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54775" w14:textId="77777777" w:rsidR="00C37CD8" w:rsidRPr="001D6C75" w:rsidRDefault="00C37CD8" w:rsidP="00612A90">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1D6C75">
        <w:rPr>
          <w:rFonts w:ascii="Tahoma" w:hAnsi="Tahoma" w:cs="Tahoma"/>
          <w:b/>
          <w:bCs/>
          <w:sz w:val="28"/>
          <w:szCs w:val="28"/>
          <w:u w:val="single"/>
        </w:rPr>
        <w:t xml:space="preserve">The </w:t>
      </w:r>
      <w:r w:rsidR="001D6C75" w:rsidRPr="001D6C75">
        <w:rPr>
          <w:rFonts w:ascii="Tahoma" w:hAnsi="Tahoma" w:cs="Tahoma"/>
          <w:b/>
          <w:bCs/>
          <w:sz w:val="28"/>
          <w:szCs w:val="28"/>
          <w:u w:val="single"/>
        </w:rPr>
        <w:t>201</w:t>
      </w:r>
      <w:r w:rsidR="0042780E">
        <w:rPr>
          <w:rFonts w:ascii="Tahoma" w:hAnsi="Tahoma" w:cs="Tahoma"/>
          <w:b/>
          <w:bCs/>
          <w:sz w:val="28"/>
          <w:szCs w:val="28"/>
          <w:u w:val="single"/>
        </w:rPr>
        <w:t>6</w:t>
      </w:r>
      <w:r w:rsidR="001D6C75" w:rsidRPr="001D6C75">
        <w:rPr>
          <w:rFonts w:ascii="Tahoma" w:hAnsi="Tahoma" w:cs="Tahoma"/>
          <w:b/>
          <w:bCs/>
          <w:sz w:val="28"/>
          <w:szCs w:val="28"/>
          <w:u w:val="single"/>
        </w:rPr>
        <w:t xml:space="preserve"> </w:t>
      </w:r>
      <w:r w:rsidRPr="001D6C75">
        <w:rPr>
          <w:rFonts w:ascii="Tahoma" w:hAnsi="Tahoma" w:cs="Tahoma"/>
          <w:b/>
          <w:bCs/>
          <w:sz w:val="28"/>
          <w:szCs w:val="28"/>
          <w:u w:val="single"/>
        </w:rPr>
        <w:t>Supporting Statement for OMB 0596-</w:t>
      </w:r>
      <w:r w:rsidR="00CF1391" w:rsidRPr="001D6C75">
        <w:rPr>
          <w:rFonts w:ascii="Tahoma" w:hAnsi="Tahoma" w:cs="Tahoma"/>
          <w:b/>
          <w:bCs/>
          <w:sz w:val="28"/>
          <w:szCs w:val="28"/>
          <w:u w:val="single"/>
        </w:rPr>
        <w:t>0010</w:t>
      </w:r>
    </w:p>
    <w:p w14:paraId="16A338CF" w14:textId="77777777" w:rsidR="00EC10FF" w:rsidRPr="001D6C75" w:rsidRDefault="00CF1391" w:rsidP="00A15FA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1D6C75">
        <w:rPr>
          <w:rFonts w:ascii="Tahoma" w:hAnsi="Tahoma" w:cs="Tahoma"/>
          <w:sz w:val="28"/>
          <w:szCs w:val="28"/>
        </w:rPr>
        <w:t>Forest Industries</w:t>
      </w:r>
      <w:r w:rsidR="008E680C">
        <w:rPr>
          <w:rFonts w:ascii="Tahoma" w:hAnsi="Tahoma" w:cs="Tahoma"/>
          <w:sz w:val="28"/>
          <w:szCs w:val="28"/>
        </w:rPr>
        <w:t xml:space="preserve"> </w:t>
      </w:r>
      <w:r w:rsidR="00DD4E62" w:rsidRPr="001D6C75">
        <w:rPr>
          <w:rFonts w:ascii="Tahoma" w:hAnsi="Tahoma" w:cs="Tahoma"/>
          <w:sz w:val="28"/>
          <w:szCs w:val="28"/>
        </w:rPr>
        <w:t>and</w:t>
      </w:r>
      <w:r w:rsidR="00B9709D" w:rsidRPr="001D6C75">
        <w:rPr>
          <w:rFonts w:ascii="Tahoma" w:hAnsi="Tahoma" w:cs="Tahoma"/>
          <w:sz w:val="28"/>
          <w:szCs w:val="28"/>
        </w:rPr>
        <w:t xml:space="preserve"> </w:t>
      </w:r>
      <w:r w:rsidR="008E680C">
        <w:rPr>
          <w:rFonts w:ascii="Tahoma" w:hAnsi="Tahoma" w:cs="Tahoma"/>
          <w:sz w:val="28"/>
          <w:szCs w:val="28"/>
        </w:rPr>
        <w:t xml:space="preserve">Logging Operations </w:t>
      </w:r>
      <w:r w:rsidRPr="001D6C75">
        <w:rPr>
          <w:rFonts w:ascii="Tahoma" w:hAnsi="Tahoma" w:cs="Tahoma"/>
          <w:sz w:val="28"/>
          <w:szCs w:val="28"/>
        </w:rPr>
        <w:t>Data Collection Systems</w:t>
      </w:r>
    </w:p>
    <w:p w14:paraId="0EC726DB" w14:textId="77777777" w:rsidR="00992979" w:rsidRPr="001D6C75" w:rsidRDefault="00992979" w:rsidP="0099297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sz w:val="20"/>
          <w:szCs w:val="20"/>
        </w:rPr>
      </w:pPr>
    </w:p>
    <w:p w14:paraId="092A683E" w14:textId="77777777" w:rsidR="001D6C75" w:rsidRPr="001D6C75" w:rsidRDefault="001D6C75" w:rsidP="0099297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sz w:val="22"/>
          <w:szCs w:val="22"/>
        </w:rPr>
      </w:pPr>
    </w:p>
    <w:p w14:paraId="3AEDCD58" w14:textId="77777777" w:rsidR="00B9709D" w:rsidRPr="001D6C75" w:rsidRDefault="003801A0" w:rsidP="00517E8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r w:rsidRPr="001D6C75">
        <w:rPr>
          <w:rFonts w:ascii="Tahoma" w:hAnsi="Tahoma" w:cs="Tahoma"/>
          <w:b/>
          <w:sz w:val="22"/>
          <w:szCs w:val="22"/>
        </w:rPr>
        <w:t>Note:</w:t>
      </w:r>
      <w:r w:rsidRPr="001D6C75">
        <w:rPr>
          <w:rFonts w:ascii="Tahoma" w:hAnsi="Tahoma" w:cs="Tahoma"/>
          <w:sz w:val="22"/>
          <w:szCs w:val="22"/>
        </w:rPr>
        <w:t xml:space="preserve"> The supporting statement includes revisions to 05696-0010 </w:t>
      </w:r>
      <w:r w:rsidR="006828B8" w:rsidRPr="001D6C75">
        <w:rPr>
          <w:rFonts w:ascii="Tahoma" w:hAnsi="Tahoma" w:cs="Tahoma"/>
          <w:sz w:val="22"/>
          <w:szCs w:val="22"/>
        </w:rPr>
        <w:t>Forest Industry census</w:t>
      </w:r>
      <w:r w:rsidR="00DD4E62" w:rsidRPr="001D6C75">
        <w:rPr>
          <w:rFonts w:ascii="Tahoma" w:hAnsi="Tahoma" w:cs="Tahoma"/>
          <w:sz w:val="22"/>
          <w:szCs w:val="22"/>
        </w:rPr>
        <w:t>,</w:t>
      </w:r>
      <w:r w:rsidR="006828B8" w:rsidRPr="001D6C75">
        <w:rPr>
          <w:rFonts w:ascii="Tahoma" w:hAnsi="Tahoma" w:cs="Tahoma"/>
          <w:sz w:val="22"/>
          <w:szCs w:val="22"/>
        </w:rPr>
        <w:t xml:space="preserve"> </w:t>
      </w:r>
      <w:r w:rsidR="00DD4E62" w:rsidRPr="001D6C75">
        <w:rPr>
          <w:rFonts w:ascii="Tahoma" w:hAnsi="Tahoma" w:cs="Tahoma"/>
          <w:sz w:val="22"/>
          <w:szCs w:val="22"/>
        </w:rPr>
        <w:t xml:space="preserve">and </w:t>
      </w:r>
      <w:r w:rsidRPr="001D6C75">
        <w:rPr>
          <w:rFonts w:ascii="Tahoma" w:hAnsi="Tahoma" w:cs="Tahoma"/>
          <w:sz w:val="22"/>
          <w:szCs w:val="22"/>
        </w:rPr>
        <w:t>Residential Fuelwood and Post Data Collection</w:t>
      </w:r>
      <w:r w:rsidR="00B9709D" w:rsidRPr="001D6C75">
        <w:rPr>
          <w:rFonts w:ascii="Tahoma" w:hAnsi="Tahoma" w:cs="Tahoma"/>
          <w:sz w:val="22"/>
          <w:szCs w:val="22"/>
        </w:rPr>
        <w:t>.</w:t>
      </w:r>
      <w:r w:rsidR="000B177E">
        <w:rPr>
          <w:rFonts w:ascii="Tahoma" w:hAnsi="Tahoma" w:cs="Tahoma"/>
          <w:sz w:val="22"/>
          <w:szCs w:val="22"/>
        </w:rPr>
        <w:t xml:space="preserve"> T</w:t>
      </w:r>
      <w:r w:rsidR="00955E0D" w:rsidRPr="001D6C75">
        <w:rPr>
          <w:rFonts w:ascii="Tahoma" w:hAnsi="Tahoma" w:cs="Tahoma"/>
          <w:sz w:val="22"/>
          <w:szCs w:val="22"/>
        </w:rPr>
        <w:t>he ‘</w:t>
      </w:r>
      <w:r w:rsidR="00955E0D" w:rsidRPr="001D6C75">
        <w:rPr>
          <w:rFonts w:ascii="Tahoma" w:hAnsi="Tahoma" w:cs="Tahoma"/>
          <w:i/>
          <w:sz w:val="22"/>
          <w:szCs w:val="22"/>
        </w:rPr>
        <w:t>Residential Fuelwood and Post Questionnair</w:t>
      </w:r>
      <w:r w:rsidR="005749BF">
        <w:rPr>
          <w:rFonts w:ascii="Tahoma" w:hAnsi="Tahoma" w:cs="Tahoma"/>
          <w:i/>
          <w:sz w:val="22"/>
          <w:szCs w:val="22"/>
        </w:rPr>
        <w:t>e’</w:t>
      </w:r>
      <w:r w:rsidR="00955E0D" w:rsidRPr="001D6C75">
        <w:rPr>
          <w:rFonts w:ascii="Tahoma" w:hAnsi="Tahoma" w:cs="Tahoma"/>
          <w:sz w:val="22"/>
          <w:szCs w:val="22"/>
        </w:rPr>
        <w:t xml:space="preserve"> </w:t>
      </w:r>
      <w:r w:rsidR="001E06D0">
        <w:rPr>
          <w:rFonts w:ascii="Tahoma" w:hAnsi="Tahoma" w:cs="Tahoma"/>
          <w:sz w:val="22"/>
          <w:szCs w:val="22"/>
        </w:rPr>
        <w:t>will not be included in this OMB renewal submission</w:t>
      </w:r>
      <w:r w:rsidR="00B9709D" w:rsidRPr="001D6C75">
        <w:rPr>
          <w:rFonts w:ascii="Tahoma" w:hAnsi="Tahoma" w:cs="Tahoma"/>
          <w:sz w:val="22"/>
          <w:szCs w:val="22"/>
        </w:rPr>
        <w:t xml:space="preserve">. </w:t>
      </w:r>
      <w:r w:rsidR="00357762">
        <w:rPr>
          <w:rFonts w:ascii="Tahoma" w:hAnsi="Tahoma" w:cs="Tahoma"/>
          <w:sz w:val="22"/>
          <w:szCs w:val="22"/>
        </w:rPr>
        <w:t>The logging Operations survey will be added.</w:t>
      </w:r>
      <w:r w:rsidR="00B9709D" w:rsidRPr="001D6C75">
        <w:rPr>
          <w:rFonts w:ascii="Tahoma" w:hAnsi="Tahoma" w:cs="Tahoma"/>
          <w:sz w:val="22"/>
          <w:szCs w:val="22"/>
        </w:rPr>
        <w:t xml:space="preserve">  </w:t>
      </w:r>
    </w:p>
    <w:p w14:paraId="4FEB72FF" w14:textId="77777777" w:rsidR="00B9709D" w:rsidRDefault="00B9709D" w:rsidP="00517E8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14:paraId="16A78C29" w14:textId="77777777" w:rsidR="00C37CD8" w:rsidRPr="001D6C75" w:rsidRDefault="00EC10FF" w:rsidP="00F05F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1D6C75">
        <w:rPr>
          <w:rFonts w:ascii="Tahoma" w:hAnsi="Tahoma" w:cs="Tahoma"/>
          <w:b/>
          <w:bCs/>
          <w:sz w:val="28"/>
          <w:szCs w:val="28"/>
        </w:rPr>
        <w:t>A.  Justification</w:t>
      </w:r>
    </w:p>
    <w:p w14:paraId="34B8CD79" w14:textId="77777777" w:rsidR="00C03E9F" w:rsidRPr="001D6C75" w:rsidRDefault="00C37CD8" w:rsidP="00F05F31">
      <w:pPr>
        <w:pStyle w:val="BodyTextIndent2"/>
        <w:numPr>
          <w:ilvl w:val="0"/>
          <w:numId w:val="10"/>
        </w:numPr>
        <w:tabs>
          <w:tab w:val="left" w:pos="360"/>
        </w:tabs>
        <w:spacing w:after="80"/>
        <w:rPr>
          <w:rFonts w:ascii="Tahoma" w:hAnsi="Tahoma" w:cs="Tahoma"/>
          <w:sz w:val="22"/>
          <w:szCs w:val="22"/>
        </w:rPr>
      </w:pPr>
      <w:r w:rsidRPr="001D6C75">
        <w:rPr>
          <w:rFonts w:ascii="Tahoma" w:hAnsi="Tahoma" w:cs="Tahoma"/>
          <w:sz w:val="22"/>
          <w:szCs w:val="22"/>
        </w:rPr>
        <w:t>Explain the circumstances that make the col</w:t>
      </w:r>
      <w:r w:rsidRPr="001D6C75">
        <w:rPr>
          <w:rFonts w:ascii="Tahoma" w:hAnsi="Tahoma" w:cs="Tahoma"/>
          <w:sz w:val="22"/>
          <w:szCs w:val="22"/>
        </w:rPr>
        <w:softHyphen/>
        <w:t>lection of information necessary. Iden</w:t>
      </w:r>
      <w:r w:rsidRPr="001D6C75">
        <w:rPr>
          <w:rFonts w:ascii="Tahoma" w:hAnsi="Tahoma" w:cs="Tahoma"/>
          <w:sz w:val="22"/>
          <w:szCs w:val="22"/>
        </w:rPr>
        <w:softHyphen/>
        <w:t>tify any legal or administrative require</w:t>
      </w:r>
      <w:r w:rsidRPr="001D6C75">
        <w:rPr>
          <w:rFonts w:ascii="Tahoma" w:hAnsi="Tahoma" w:cs="Tahoma"/>
          <w:sz w:val="22"/>
          <w:szCs w:val="22"/>
        </w:rPr>
        <w:softHyphen/>
        <w:t>ments that necessitate the collection. Attach a copy of the appropriate section of each statute and regulation mandating or authorizing the col</w:t>
      </w:r>
      <w:r w:rsidRPr="001D6C75">
        <w:rPr>
          <w:rFonts w:ascii="Tahoma" w:hAnsi="Tahoma" w:cs="Tahoma"/>
          <w:sz w:val="22"/>
          <w:szCs w:val="22"/>
        </w:rPr>
        <w:softHyphen/>
        <w:t>lection of information.</w:t>
      </w:r>
    </w:p>
    <w:p w14:paraId="30AF66DC" w14:textId="77777777" w:rsidR="00517E85" w:rsidRPr="001D6C75" w:rsidRDefault="00517E85" w:rsidP="00517E85">
      <w:pPr>
        <w:pStyle w:val="BodyTextIndent2"/>
        <w:tabs>
          <w:tab w:val="clear" w:pos="0"/>
          <w:tab w:val="clear" w:pos="361"/>
          <w:tab w:val="left" w:pos="450"/>
        </w:tabs>
        <w:spacing w:after="172"/>
        <w:rPr>
          <w:rFonts w:ascii="Tahoma" w:hAnsi="Tahoma" w:cs="Tahoma"/>
          <w:b w:val="0"/>
          <w:bCs w:val="0"/>
          <w:sz w:val="22"/>
          <w:szCs w:val="22"/>
        </w:rPr>
      </w:pPr>
      <w:r w:rsidRPr="001D6C75">
        <w:rPr>
          <w:rFonts w:ascii="Tahoma" w:hAnsi="Tahoma" w:cs="Tahoma"/>
          <w:b w:val="0"/>
          <w:i/>
          <w:sz w:val="22"/>
          <w:szCs w:val="22"/>
        </w:rPr>
        <w:t>Statues and Regulations:</w:t>
      </w:r>
      <w:r w:rsidRPr="001D6C75">
        <w:rPr>
          <w:rFonts w:ascii="Tahoma" w:hAnsi="Tahoma" w:cs="Tahoma"/>
          <w:sz w:val="22"/>
          <w:szCs w:val="22"/>
        </w:rPr>
        <w:t xml:space="preserve"> </w:t>
      </w:r>
      <w:r w:rsidRPr="001D6C75">
        <w:rPr>
          <w:rFonts w:ascii="Tahoma" w:hAnsi="Tahoma" w:cs="Tahoma"/>
          <w:b w:val="0"/>
          <w:sz w:val="22"/>
          <w:szCs w:val="22"/>
        </w:rPr>
        <w:t>Resources Planning Act (RPA) of 1974 (PL 93-278)</w:t>
      </w:r>
      <w:r w:rsidR="001B42BC" w:rsidRPr="001D6C75">
        <w:rPr>
          <w:rFonts w:ascii="Tahoma" w:hAnsi="Tahoma" w:cs="Tahoma"/>
          <w:b w:val="0"/>
          <w:sz w:val="22"/>
          <w:szCs w:val="22"/>
        </w:rPr>
        <w:t>, National Forest Management Act Of 1976 (16 U.S.C. 1600),</w:t>
      </w:r>
      <w:r w:rsidRPr="001D6C75">
        <w:rPr>
          <w:rFonts w:ascii="Tahoma" w:hAnsi="Tahoma" w:cs="Tahoma"/>
          <w:b w:val="0"/>
          <w:sz w:val="22"/>
          <w:szCs w:val="22"/>
        </w:rPr>
        <w:t xml:space="preserve"> and the </w:t>
      </w:r>
      <w:r w:rsidRPr="001D6C75">
        <w:rPr>
          <w:rFonts w:ascii="Tahoma" w:hAnsi="Tahoma" w:cs="Tahoma"/>
          <w:b w:val="0"/>
          <w:bCs w:val="0"/>
          <w:sz w:val="22"/>
          <w:szCs w:val="22"/>
        </w:rPr>
        <w:t>Forest and Rangeland Renewable Resources Research Act of 1978 (PL 95-307, STAT. 353) amended by the Energy Security Act of 1980 (42 U.S.C. 8701).</w:t>
      </w:r>
    </w:p>
    <w:p w14:paraId="5409DFD6" w14:textId="77777777" w:rsidR="00517E85" w:rsidRPr="001D6C75" w:rsidRDefault="00517E85" w:rsidP="00517E85">
      <w:pPr>
        <w:pStyle w:val="BodyTextIndent2"/>
        <w:tabs>
          <w:tab w:val="clear" w:pos="361"/>
        </w:tabs>
        <w:spacing w:after="80"/>
        <w:rPr>
          <w:rFonts w:ascii="Tahoma" w:hAnsi="Tahoma" w:cs="Tahoma"/>
          <w:b w:val="0"/>
          <w:bCs w:val="0"/>
          <w:sz w:val="22"/>
          <w:szCs w:val="22"/>
        </w:rPr>
      </w:pPr>
      <w:r w:rsidRPr="001D6C75">
        <w:rPr>
          <w:rFonts w:ascii="Tahoma" w:hAnsi="Tahoma" w:cs="Tahoma"/>
          <w:b w:val="0"/>
          <w:bCs w:val="0"/>
          <w:sz w:val="22"/>
          <w:szCs w:val="22"/>
        </w:rPr>
        <w:t xml:space="preserve">The </w:t>
      </w:r>
      <w:r w:rsidRPr="001D6C75">
        <w:rPr>
          <w:rFonts w:ascii="Tahoma" w:hAnsi="Tahoma" w:cs="Tahoma"/>
          <w:b w:val="0"/>
          <w:sz w:val="22"/>
          <w:szCs w:val="22"/>
        </w:rPr>
        <w:t xml:space="preserve">Resources Planning Act (RPA) of 1974 and the </w:t>
      </w:r>
      <w:r w:rsidRPr="001D6C75">
        <w:rPr>
          <w:rFonts w:ascii="Tahoma" w:hAnsi="Tahoma" w:cs="Tahoma"/>
          <w:b w:val="0"/>
          <w:bCs w:val="0"/>
          <w:sz w:val="22"/>
          <w:szCs w:val="22"/>
        </w:rPr>
        <w:t>Forest and Rangeland Renewable Resources Research Act of 1978 amended by the Energy Security Act of 1980 assigned responsibility for the inventory of timberland resources to the USDA Forest Service. Specifically, the legislation calls for: (1) an analysis of present and anticipated uses, demand for, and supply of the renewable resources of the Nation’s forest and rangelands, and (2) an inventory, based on information developed by the Forest Service and other federal agencies, of present and potential renewable resources. The Act requires the Secretary of Agriculture to:</w:t>
      </w:r>
    </w:p>
    <w:p w14:paraId="19DCED63" w14:textId="77777777" w:rsidR="00517E85" w:rsidRPr="001D6C75" w:rsidRDefault="00517E85" w:rsidP="00517E85">
      <w:pPr>
        <w:pStyle w:val="BodyTextIndent2"/>
        <w:tabs>
          <w:tab w:val="clear" w:pos="0"/>
          <w:tab w:val="clear" w:pos="361"/>
          <w:tab w:val="left" w:pos="450"/>
        </w:tabs>
        <w:spacing w:after="172"/>
        <w:ind w:left="720" w:right="720"/>
        <w:rPr>
          <w:rFonts w:ascii="Tahoma" w:hAnsi="Tahoma" w:cs="Tahoma"/>
          <w:b w:val="0"/>
          <w:bCs w:val="0"/>
          <w:i/>
          <w:sz w:val="22"/>
          <w:szCs w:val="22"/>
        </w:rPr>
      </w:pPr>
      <w:r w:rsidRPr="001D6C75">
        <w:rPr>
          <w:rFonts w:ascii="Tahoma" w:hAnsi="Tahoma" w:cs="Tahoma"/>
          <w:b w:val="0"/>
          <w:bCs w:val="0"/>
          <w:i/>
          <w:sz w:val="22"/>
          <w:szCs w:val="22"/>
        </w:rPr>
        <w:t>“…make and keep current a comprehensive survey and analysis of the present and prospective conditions and requirements for the renewable resources of the forest and rangelands of the United States…and of the supplies of such renewable resources, including a determination of the present and potential productivity of the land, and of such other facts as may be necessary and useful in the determination of ways and means needed to balance the demand for and supply of these renewable resources, benefits and uses meeting the needs of the people of the United States.”</w:t>
      </w:r>
    </w:p>
    <w:p w14:paraId="4B8B9DDF" w14:textId="77777777" w:rsidR="00517E85" w:rsidRPr="001D6C75" w:rsidRDefault="00517E85" w:rsidP="00517E85">
      <w:pPr>
        <w:pStyle w:val="BodyTextIndent2"/>
        <w:tabs>
          <w:tab w:val="clear" w:pos="0"/>
          <w:tab w:val="clear" w:pos="361"/>
          <w:tab w:val="clear" w:pos="722"/>
          <w:tab w:val="left" w:pos="360"/>
          <w:tab w:val="left" w:pos="450"/>
        </w:tabs>
        <w:spacing w:after="172"/>
        <w:ind w:right="720"/>
        <w:rPr>
          <w:rFonts w:ascii="Tahoma" w:hAnsi="Tahoma" w:cs="Tahoma"/>
          <w:b w:val="0"/>
          <w:bCs w:val="0"/>
          <w:sz w:val="22"/>
          <w:szCs w:val="22"/>
        </w:rPr>
      </w:pPr>
      <w:r w:rsidRPr="001D6C75">
        <w:rPr>
          <w:rFonts w:ascii="Tahoma" w:hAnsi="Tahoma" w:cs="Tahoma"/>
          <w:b w:val="0"/>
          <w:bCs w:val="0"/>
          <w:sz w:val="22"/>
          <w:szCs w:val="22"/>
        </w:rPr>
        <w:t>The Act also calls for:</w:t>
      </w:r>
    </w:p>
    <w:p w14:paraId="4634429D" w14:textId="77777777" w:rsidR="00517E85" w:rsidRPr="001D6C75" w:rsidRDefault="00517E85" w:rsidP="00517E85">
      <w:pPr>
        <w:pStyle w:val="BodyTextIndent2"/>
        <w:tabs>
          <w:tab w:val="clear" w:pos="0"/>
          <w:tab w:val="clear" w:pos="361"/>
          <w:tab w:val="left" w:pos="450"/>
        </w:tabs>
        <w:spacing w:after="172"/>
        <w:ind w:left="720"/>
        <w:rPr>
          <w:rFonts w:ascii="Tahoma" w:hAnsi="Tahoma" w:cs="Tahoma"/>
          <w:b w:val="0"/>
          <w:bCs w:val="0"/>
          <w:i/>
          <w:sz w:val="22"/>
          <w:szCs w:val="22"/>
        </w:rPr>
      </w:pPr>
      <w:r w:rsidRPr="001D6C75">
        <w:rPr>
          <w:rFonts w:ascii="Tahoma" w:hAnsi="Tahoma" w:cs="Tahoma"/>
          <w:b w:val="0"/>
          <w:bCs w:val="0"/>
          <w:i/>
          <w:sz w:val="22"/>
          <w:szCs w:val="22"/>
        </w:rPr>
        <w:t>“resource management research activities related to managing forests and rangelands for energy production” and for “resource utilization research activities related to harvesting, transporting processing, marketing, distributing, and utilizing wood from forest and rangeland renewable resources; [and utilization research activities related to] producing and conserving energy…”</w:t>
      </w:r>
    </w:p>
    <w:p w14:paraId="5DEC4944" w14:textId="77777777" w:rsidR="00517E85" w:rsidRDefault="00517E85" w:rsidP="00517E85">
      <w:pPr>
        <w:pStyle w:val="BodyTextIndent2"/>
        <w:tabs>
          <w:tab w:val="clear" w:pos="0"/>
          <w:tab w:val="clear" w:pos="361"/>
          <w:tab w:val="left" w:pos="450"/>
        </w:tabs>
        <w:spacing w:after="172"/>
        <w:rPr>
          <w:rFonts w:ascii="Tahoma" w:hAnsi="Tahoma" w:cs="Tahoma"/>
          <w:b w:val="0"/>
          <w:bCs w:val="0"/>
          <w:sz w:val="22"/>
          <w:szCs w:val="22"/>
        </w:rPr>
      </w:pPr>
      <w:r w:rsidRPr="001D6C75">
        <w:rPr>
          <w:rFonts w:ascii="Tahoma" w:hAnsi="Tahoma" w:cs="Tahoma"/>
          <w:b w:val="0"/>
          <w:bCs w:val="0"/>
          <w:sz w:val="22"/>
          <w:szCs w:val="22"/>
        </w:rPr>
        <w:t xml:space="preserve">The current consumptive and non-consumptive timber use levels from public and private lands are a necessary factor in this assessment.  These research activities aid the Forest Service in preparation of future state and nationwide renewable resource assessments and programs. </w:t>
      </w:r>
      <w:r w:rsidR="00A70BB6" w:rsidRPr="001D6C75">
        <w:rPr>
          <w:rFonts w:ascii="Tahoma" w:hAnsi="Tahoma" w:cs="Tahoma"/>
          <w:b w:val="0"/>
          <w:bCs w:val="0"/>
          <w:sz w:val="22"/>
          <w:szCs w:val="22"/>
        </w:rPr>
        <w:t>The data collected is currently not available nationwide from other sources.</w:t>
      </w:r>
      <w:r w:rsidRPr="001D6C75">
        <w:rPr>
          <w:rFonts w:ascii="Tahoma" w:hAnsi="Tahoma" w:cs="Tahoma"/>
          <w:b w:val="0"/>
          <w:bCs w:val="0"/>
          <w:sz w:val="22"/>
          <w:szCs w:val="22"/>
        </w:rPr>
        <w:t xml:space="preserve"> </w:t>
      </w:r>
    </w:p>
    <w:p w14:paraId="4CC39370" w14:textId="2EADD1CB" w:rsidR="002B68D0" w:rsidRPr="001D6C75" w:rsidRDefault="002B68D0" w:rsidP="00B37BDB">
      <w:pPr>
        <w:pStyle w:val="BodyTextIndent2"/>
        <w:tabs>
          <w:tab w:val="clear" w:pos="0"/>
          <w:tab w:val="clear" w:pos="361"/>
          <w:tab w:val="left" w:pos="450"/>
        </w:tabs>
        <w:spacing w:after="172"/>
        <w:rPr>
          <w:rFonts w:ascii="Tahoma" w:hAnsi="Tahoma" w:cs="Tahoma"/>
          <w:b w:val="0"/>
          <w:bCs w:val="0"/>
          <w:sz w:val="22"/>
          <w:szCs w:val="22"/>
        </w:rPr>
      </w:pPr>
    </w:p>
    <w:p w14:paraId="05FC1272" w14:textId="77777777" w:rsidR="00C37CD8" w:rsidRPr="001D6C75" w:rsidRDefault="00C37CD8" w:rsidP="004B4444">
      <w:pPr>
        <w:pStyle w:val="BodyTextIndent2"/>
        <w:numPr>
          <w:ilvl w:val="0"/>
          <w:numId w:val="10"/>
        </w:numPr>
        <w:spacing w:after="172"/>
        <w:rPr>
          <w:rFonts w:ascii="Tahoma" w:hAnsi="Tahoma" w:cs="Tahoma"/>
          <w:sz w:val="22"/>
          <w:szCs w:val="22"/>
        </w:rPr>
      </w:pPr>
      <w:r w:rsidRPr="001D6C75">
        <w:rPr>
          <w:rFonts w:ascii="Tahoma" w:hAnsi="Tahoma" w:cs="Tahoma"/>
          <w:sz w:val="22"/>
          <w:szCs w:val="22"/>
        </w:rPr>
        <w:t>Indicate how, by whom, and for what pur</w:t>
      </w:r>
      <w:r w:rsidRPr="001D6C75">
        <w:rPr>
          <w:rFonts w:ascii="Tahoma" w:hAnsi="Tahoma" w:cs="Tahoma"/>
          <w:sz w:val="22"/>
          <w:szCs w:val="22"/>
        </w:rPr>
        <w:softHyphen/>
        <w:t>pose the information is to be used. Except for a new collec</w:t>
      </w:r>
      <w:r w:rsidRPr="001D6C75">
        <w:rPr>
          <w:rFonts w:ascii="Tahoma" w:hAnsi="Tahoma" w:cs="Tahoma"/>
          <w:sz w:val="22"/>
          <w:szCs w:val="22"/>
        </w:rPr>
        <w:softHyphen/>
        <w:t>tion, indicate the actual use the agency has made of the infor</w:t>
      </w:r>
      <w:r w:rsidRPr="001D6C75">
        <w:rPr>
          <w:rFonts w:ascii="Tahoma" w:hAnsi="Tahoma" w:cs="Tahoma"/>
          <w:sz w:val="22"/>
          <w:szCs w:val="22"/>
        </w:rPr>
        <w:softHyphen/>
        <w:t>ma</w:t>
      </w:r>
      <w:r w:rsidRPr="001D6C75">
        <w:rPr>
          <w:rFonts w:ascii="Tahoma" w:hAnsi="Tahoma" w:cs="Tahoma"/>
          <w:sz w:val="22"/>
          <w:szCs w:val="22"/>
        </w:rPr>
        <w:softHyphen/>
        <w:t>tion received from the current collec</w:t>
      </w:r>
      <w:r w:rsidRPr="001D6C75">
        <w:rPr>
          <w:rFonts w:ascii="Tahoma" w:hAnsi="Tahoma" w:cs="Tahoma"/>
          <w:sz w:val="22"/>
          <w:szCs w:val="22"/>
        </w:rPr>
        <w:softHyphen/>
        <w:t>tion.</w:t>
      </w:r>
    </w:p>
    <w:p w14:paraId="325C6254" w14:textId="77777777" w:rsidR="00AF6A9A" w:rsidRDefault="00AF6A9A"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0"/>
        <w:rPr>
          <w:rFonts w:ascii="Tahoma" w:hAnsi="Tahoma" w:cs="Tahoma"/>
          <w:sz w:val="22"/>
          <w:szCs w:val="22"/>
        </w:rPr>
      </w:pPr>
      <w:r>
        <w:rPr>
          <w:rFonts w:ascii="Tahoma" w:hAnsi="Tahoma" w:cs="Tahoma"/>
          <w:sz w:val="22"/>
          <w:szCs w:val="22"/>
        </w:rPr>
        <w:t xml:space="preserve">The information is collected by the Forest Service, Forest Inventory and Analysis </w:t>
      </w:r>
      <w:r w:rsidR="0010372C">
        <w:rPr>
          <w:rFonts w:ascii="Tahoma" w:hAnsi="Tahoma" w:cs="Tahoma"/>
          <w:sz w:val="22"/>
          <w:szCs w:val="22"/>
        </w:rPr>
        <w:t>(FIA) Program, agents of the FIA Program, or cooperating State agencies using regionally standardized questionnaires that ensure uniformity of results and places the minimum burden on the public.</w:t>
      </w:r>
    </w:p>
    <w:p w14:paraId="1D34EBDC" w14:textId="77777777" w:rsidR="00E45A6D" w:rsidRPr="001D6C75" w:rsidRDefault="00162928"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0"/>
        <w:rPr>
          <w:rFonts w:ascii="Tahoma" w:hAnsi="Tahoma" w:cs="Tahoma"/>
          <w:sz w:val="22"/>
          <w:szCs w:val="22"/>
        </w:rPr>
      </w:pPr>
      <w:r w:rsidRPr="006F3F03">
        <w:rPr>
          <w:rFonts w:ascii="Tahoma" w:hAnsi="Tahoma" w:cs="Tahoma"/>
          <w:sz w:val="22"/>
          <w:szCs w:val="22"/>
        </w:rPr>
        <w:t>Mill Survey:</w:t>
      </w:r>
      <w:r>
        <w:rPr>
          <w:rFonts w:ascii="Tahoma" w:hAnsi="Tahoma" w:cs="Tahoma"/>
          <w:sz w:val="22"/>
          <w:szCs w:val="22"/>
        </w:rPr>
        <w:t xml:space="preserve"> </w:t>
      </w:r>
      <w:r w:rsidR="00E45A6D" w:rsidRPr="001D6C75">
        <w:rPr>
          <w:rFonts w:ascii="Tahoma" w:hAnsi="Tahoma" w:cs="Tahoma"/>
          <w:sz w:val="22"/>
          <w:szCs w:val="22"/>
        </w:rPr>
        <w:t xml:space="preserve">The data collected </w:t>
      </w:r>
      <w:r w:rsidR="00F05F31" w:rsidRPr="001D6C75">
        <w:rPr>
          <w:rFonts w:ascii="Tahoma" w:hAnsi="Tahoma" w:cs="Tahoma"/>
          <w:sz w:val="22"/>
          <w:szCs w:val="22"/>
        </w:rPr>
        <w:t>provide</w:t>
      </w:r>
      <w:r w:rsidR="00E45A6D" w:rsidRPr="001D6C75">
        <w:rPr>
          <w:rFonts w:ascii="Tahoma" w:hAnsi="Tahoma" w:cs="Tahoma"/>
          <w:sz w:val="22"/>
          <w:szCs w:val="22"/>
        </w:rPr>
        <w:t>s</w:t>
      </w:r>
      <w:r w:rsidR="00F05F31" w:rsidRPr="001D6C75">
        <w:rPr>
          <w:rFonts w:ascii="Tahoma" w:hAnsi="Tahoma" w:cs="Tahoma"/>
          <w:sz w:val="22"/>
          <w:szCs w:val="22"/>
        </w:rPr>
        <w:t xml:space="preserve"> </w:t>
      </w:r>
      <w:r w:rsidR="00F951CD" w:rsidRPr="001D6C75">
        <w:rPr>
          <w:rFonts w:ascii="Tahoma" w:hAnsi="Tahoma" w:cs="Tahoma"/>
          <w:sz w:val="22"/>
          <w:szCs w:val="22"/>
        </w:rPr>
        <w:t xml:space="preserve">essential </w:t>
      </w:r>
      <w:r w:rsidR="00F05F31" w:rsidRPr="001D6C75">
        <w:rPr>
          <w:rFonts w:ascii="Tahoma" w:hAnsi="Tahoma" w:cs="Tahoma"/>
          <w:sz w:val="22"/>
          <w:szCs w:val="22"/>
        </w:rPr>
        <w:t>information</w:t>
      </w:r>
      <w:r w:rsidR="00F951CD" w:rsidRPr="001D6C75">
        <w:rPr>
          <w:rFonts w:ascii="Tahoma" w:hAnsi="Tahoma" w:cs="Tahoma"/>
          <w:sz w:val="22"/>
          <w:szCs w:val="22"/>
        </w:rPr>
        <w:t xml:space="preserve"> to analyze current supply and drain on </w:t>
      </w:r>
      <w:r w:rsidR="00F05F31" w:rsidRPr="001D6C75">
        <w:rPr>
          <w:rFonts w:ascii="Tahoma" w:hAnsi="Tahoma" w:cs="Tahoma"/>
          <w:sz w:val="22"/>
          <w:szCs w:val="22"/>
        </w:rPr>
        <w:t xml:space="preserve">Nation’s timber resources for use as industrial </w:t>
      </w:r>
      <w:r w:rsidR="005749BF">
        <w:rPr>
          <w:rFonts w:ascii="Tahoma" w:hAnsi="Tahoma" w:cs="Tahoma"/>
          <w:sz w:val="22"/>
          <w:szCs w:val="22"/>
        </w:rPr>
        <w:t>wood</w:t>
      </w:r>
      <w:r w:rsidR="00F05F31" w:rsidRPr="001D6C75">
        <w:rPr>
          <w:rFonts w:ascii="Tahoma" w:hAnsi="Tahoma" w:cs="Tahoma"/>
          <w:sz w:val="22"/>
          <w:szCs w:val="22"/>
        </w:rPr>
        <w:t xml:space="preserve"> products as required by the Resources Planning Act (RPA) of</w:t>
      </w:r>
      <w:r w:rsidR="00237144" w:rsidRPr="001D6C75">
        <w:rPr>
          <w:rFonts w:ascii="Tahoma" w:hAnsi="Tahoma" w:cs="Tahoma"/>
          <w:sz w:val="22"/>
          <w:szCs w:val="22"/>
        </w:rPr>
        <w:t xml:space="preserve"> </w:t>
      </w:r>
      <w:r w:rsidR="00F05F31" w:rsidRPr="001D6C75">
        <w:rPr>
          <w:rFonts w:ascii="Tahoma" w:hAnsi="Tahoma" w:cs="Tahoma"/>
          <w:sz w:val="22"/>
          <w:szCs w:val="22"/>
        </w:rPr>
        <w:t>1974 (PL 93-278) and the Renewable Resources Res</w:t>
      </w:r>
      <w:r w:rsidR="00237144" w:rsidRPr="001D6C75">
        <w:rPr>
          <w:rFonts w:ascii="Tahoma" w:hAnsi="Tahoma" w:cs="Tahoma"/>
          <w:sz w:val="22"/>
          <w:szCs w:val="22"/>
        </w:rPr>
        <w:t>earch Act of 1978 (PL 95-307).</w:t>
      </w:r>
      <w:r w:rsidR="00E45A6D" w:rsidRPr="001D6C75">
        <w:rPr>
          <w:rFonts w:ascii="Tahoma" w:hAnsi="Tahoma" w:cs="Tahoma"/>
          <w:sz w:val="22"/>
          <w:szCs w:val="22"/>
        </w:rPr>
        <w:t xml:space="preserve"> </w:t>
      </w:r>
      <w:r w:rsidR="00F05F31" w:rsidRPr="001D6C75">
        <w:rPr>
          <w:rFonts w:ascii="Tahoma" w:hAnsi="Tahoma" w:cs="Tahoma"/>
          <w:sz w:val="22"/>
          <w:szCs w:val="22"/>
        </w:rPr>
        <w:t xml:space="preserve">Specifically, the information is used to identify current and potential timber supply problems and opportunities.  This enables the development </w:t>
      </w:r>
      <w:r w:rsidR="00E45A6D" w:rsidRPr="001D6C75">
        <w:rPr>
          <w:rFonts w:ascii="Tahoma" w:hAnsi="Tahoma" w:cs="Tahoma"/>
          <w:sz w:val="22"/>
          <w:szCs w:val="22"/>
        </w:rPr>
        <w:t>and</w:t>
      </w:r>
      <w:r w:rsidR="00F05F31" w:rsidRPr="001D6C75">
        <w:rPr>
          <w:rFonts w:ascii="Tahoma" w:hAnsi="Tahoma" w:cs="Tahoma"/>
          <w:sz w:val="22"/>
          <w:szCs w:val="22"/>
        </w:rPr>
        <w:t xml:space="preserve"> modification of both public and private forest manage</w:t>
      </w:r>
      <w:r w:rsidR="00237144" w:rsidRPr="001D6C75">
        <w:rPr>
          <w:rFonts w:ascii="Tahoma" w:hAnsi="Tahoma" w:cs="Tahoma"/>
          <w:sz w:val="22"/>
          <w:szCs w:val="22"/>
        </w:rPr>
        <w:t>ment programs and investments.</w:t>
      </w:r>
      <w:r w:rsidR="00E45A6D" w:rsidRPr="001D6C75">
        <w:rPr>
          <w:rFonts w:ascii="Tahoma" w:hAnsi="Tahoma" w:cs="Tahoma"/>
          <w:sz w:val="22"/>
          <w:szCs w:val="22"/>
        </w:rPr>
        <w:t xml:space="preserve">  In more detail: </w:t>
      </w:r>
    </w:p>
    <w:p w14:paraId="12492B5F" w14:textId="77777777" w:rsidR="00F05F31" w:rsidRPr="00217375" w:rsidRDefault="00F05F31" w:rsidP="005D06BF">
      <w:pPr>
        <w:numPr>
          <w:ilvl w:val="0"/>
          <w:numId w:val="35"/>
        </w:numPr>
        <w:spacing w:after="172"/>
        <w:ind w:left="720"/>
        <w:rPr>
          <w:rFonts w:ascii="Tahoma" w:hAnsi="Tahoma" w:cs="Tahoma"/>
          <w:sz w:val="22"/>
          <w:szCs w:val="22"/>
        </w:rPr>
      </w:pPr>
      <w:r w:rsidRPr="001D6C75">
        <w:rPr>
          <w:rFonts w:ascii="Tahoma" w:hAnsi="Tahoma" w:cs="Tahoma"/>
          <w:sz w:val="22"/>
          <w:szCs w:val="22"/>
        </w:rPr>
        <w:t xml:space="preserve">The </w:t>
      </w:r>
      <w:r w:rsidR="001E06D0" w:rsidRPr="0042780E">
        <w:rPr>
          <w:rFonts w:ascii="Tahoma" w:hAnsi="Tahoma" w:cs="Tahoma"/>
          <w:iCs/>
          <w:sz w:val="22"/>
          <w:szCs w:val="22"/>
        </w:rPr>
        <w:t xml:space="preserve">annual canvas of the </w:t>
      </w:r>
      <w:r w:rsidR="00284799">
        <w:rPr>
          <w:rFonts w:ascii="Tahoma" w:hAnsi="Tahoma" w:cs="Tahoma"/>
          <w:iCs/>
          <w:sz w:val="22"/>
          <w:szCs w:val="22"/>
        </w:rPr>
        <w:t>pulpwood</w:t>
      </w:r>
      <w:r w:rsidR="00485885">
        <w:rPr>
          <w:rFonts w:ascii="Tahoma" w:hAnsi="Tahoma" w:cs="Tahoma"/>
          <w:iCs/>
          <w:sz w:val="22"/>
          <w:szCs w:val="22"/>
        </w:rPr>
        <w:t xml:space="preserve"> processors</w:t>
      </w:r>
      <w:r w:rsidR="001E06D0" w:rsidRPr="00217375">
        <w:rPr>
          <w:rFonts w:ascii="Tahoma" w:hAnsi="Tahoma" w:cs="Tahoma"/>
          <w:sz w:val="22"/>
          <w:szCs w:val="22"/>
        </w:rPr>
        <w:t xml:space="preserve"> </w:t>
      </w:r>
      <w:r w:rsidRPr="00217375">
        <w:rPr>
          <w:rFonts w:ascii="Tahoma" w:hAnsi="Tahoma" w:cs="Tahoma"/>
          <w:sz w:val="22"/>
          <w:szCs w:val="22"/>
        </w:rPr>
        <w:t>provides a barometer of timber industry activity as well as information specific to current pulpwood demand.</w:t>
      </w:r>
    </w:p>
    <w:p w14:paraId="1C1183D3" w14:textId="77777777" w:rsidR="00BC393A" w:rsidRPr="00217375" w:rsidRDefault="00BC393A" w:rsidP="005D06BF">
      <w:pPr>
        <w:numPr>
          <w:ilvl w:val="0"/>
          <w:numId w:val="35"/>
        </w:numPr>
        <w:spacing w:after="172"/>
        <w:ind w:left="720"/>
        <w:rPr>
          <w:rFonts w:ascii="Tahoma" w:hAnsi="Tahoma" w:cs="Tahoma"/>
          <w:sz w:val="22"/>
          <w:szCs w:val="22"/>
        </w:rPr>
      </w:pPr>
      <w:r w:rsidRPr="00217375">
        <w:rPr>
          <w:rFonts w:ascii="Tahoma" w:hAnsi="Tahoma" w:cs="Tahoma"/>
          <w:sz w:val="22"/>
          <w:szCs w:val="22"/>
        </w:rPr>
        <w:t xml:space="preserve">The </w:t>
      </w:r>
      <w:r w:rsidR="001E06D0" w:rsidRPr="0042780E">
        <w:rPr>
          <w:rFonts w:ascii="Tahoma" w:hAnsi="Tahoma" w:cs="Tahoma"/>
          <w:iCs/>
          <w:sz w:val="22"/>
          <w:szCs w:val="22"/>
        </w:rPr>
        <w:t>canvass</w:t>
      </w:r>
      <w:r w:rsidR="00AF6A9A">
        <w:rPr>
          <w:rFonts w:ascii="Tahoma" w:hAnsi="Tahoma" w:cs="Tahoma"/>
          <w:iCs/>
          <w:sz w:val="22"/>
          <w:szCs w:val="22"/>
        </w:rPr>
        <w:t>ing every 2-5 years, depending on the State,</w:t>
      </w:r>
      <w:r w:rsidR="001E06D0" w:rsidRPr="0042780E">
        <w:rPr>
          <w:rFonts w:ascii="Tahoma" w:hAnsi="Tahoma" w:cs="Tahoma"/>
          <w:iCs/>
          <w:sz w:val="22"/>
          <w:szCs w:val="22"/>
        </w:rPr>
        <w:t xml:space="preserve"> of all other known wood products industrie</w:t>
      </w:r>
      <w:r w:rsidR="00F90F38">
        <w:rPr>
          <w:rFonts w:ascii="Tahoma" w:hAnsi="Tahoma" w:cs="Tahoma"/>
          <w:iCs/>
          <w:sz w:val="22"/>
          <w:szCs w:val="22"/>
        </w:rPr>
        <w:t>s</w:t>
      </w:r>
      <w:r w:rsidR="001E06D0" w:rsidRPr="0042780E">
        <w:rPr>
          <w:rFonts w:ascii="Tahoma" w:hAnsi="Tahoma" w:cs="Tahoma"/>
          <w:iCs/>
          <w:sz w:val="22"/>
          <w:szCs w:val="22"/>
        </w:rPr>
        <w:t xml:space="preserve">, when combined with the annual </w:t>
      </w:r>
      <w:r w:rsidR="00365CF4" w:rsidRPr="00217375">
        <w:rPr>
          <w:rFonts w:ascii="Tahoma" w:hAnsi="Tahoma" w:cs="Tahoma"/>
          <w:sz w:val="22"/>
          <w:szCs w:val="22"/>
        </w:rPr>
        <w:t xml:space="preserve"> </w:t>
      </w:r>
      <w:r w:rsidR="00217375" w:rsidRPr="0042780E">
        <w:rPr>
          <w:rFonts w:ascii="Tahoma" w:hAnsi="Tahoma" w:cs="Tahoma"/>
          <w:iCs/>
          <w:sz w:val="22"/>
          <w:szCs w:val="22"/>
        </w:rPr>
        <w:t xml:space="preserve">canvas of the </w:t>
      </w:r>
      <w:r w:rsidR="00485885">
        <w:rPr>
          <w:rFonts w:ascii="Tahoma" w:hAnsi="Tahoma" w:cs="Tahoma"/>
          <w:iCs/>
          <w:sz w:val="22"/>
          <w:szCs w:val="22"/>
        </w:rPr>
        <w:t>pulpwood processors</w:t>
      </w:r>
      <w:r w:rsidR="00217375" w:rsidRPr="00217375">
        <w:rPr>
          <w:rFonts w:ascii="Tahoma" w:hAnsi="Tahoma" w:cs="Tahoma"/>
          <w:sz w:val="22"/>
          <w:szCs w:val="22"/>
        </w:rPr>
        <w:t xml:space="preserve"> provides </w:t>
      </w:r>
      <w:r w:rsidR="00203B34" w:rsidRPr="0042780E">
        <w:rPr>
          <w:rFonts w:ascii="Tahoma" w:hAnsi="Tahoma" w:cs="Tahoma"/>
          <w:iCs/>
          <w:sz w:val="22"/>
          <w:szCs w:val="22"/>
        </w:rPr>
        <w:t xml:space="preserve">a complete </w:t>
      </w:r>
      <w:r w:rsidR="00203B34" w:rsidRPr="00217375">
        <w:rPr>
          <w:rFonts w:ascii="Tahoma" w:hAnsi="Tahoma" w:cs="Tahoma"/>
          <w:iCs/>
          <w:sz w:val="22"/>
          <w:szCs w:val="22"/>
        </w:rPr>
        <w:t xml:space="preserve">set of </w:t>
      </w:r>
      <w:r w:rsidR="00C32227" w:rsidRPr="00217375">
        <w:rPr>
          <w:rFonts w:ascii="Tahoma" w:hAnsi="Tahoma" w:cs="Tahoma"/>
          <w:iCs/>
          <w:sz w:val="22"/>
          <w:szCs w:val="22"/>
        </w:rPr>
        <w:t xml:space="preserve">industrial </w:t>
      </w:r>
      <w:r w:rsidR="00203B34" w:rsidRPr="00217375">
        <w:rPr>
          <w:rFonts w:ascii="Tahoma" w:hAnsi="Tahoma" w:cs="Tahoma"/>
          <w:iCs/>
          <w:sz w:val="22"/>
          <w:szCs w:val="22"/>
        </w:rPr>
        <w:t>harvest information</w:t>
      </w:r>
      <w:r w:rsidR="00203B34" w:rsidRPr="0042780E">
        <w:rPr>
          <w:rFonts w:ascii="Tahoma" w:hAnsi="Tahoma" w:cs="Tahoma"/>
          <w:iCs/>
          <w:sz w:val="22"/>
          <w:szCs w:val="22"/>
        </w:rPr>
        <w:t xml:space="preserve"> of the State, Regional,</w:t>
      </w:r>
      <w:r w:rsidR="00217375">
        <w:rPr>
          <w:rFonts w:ascii="Tahoma" w:hAnsi="Tahoma" w:cs="Tahoma"/>
          <w:iCs/>
          <w:sz w:val="22"/>
          <w:szCs w:val="22"/>
        </w:rPr>
        <w:t xml:space="preserve"> </w:t>
      </w:r>
      <w:r w:rsidR="00203B34" w:rsidRPr="0042780E">
        <w:rPr>
          <w:rFonts w:ascii="Tahoma" w:hAnsi="Tahoma" w:cs="Tahoma"/>
          <w:iCs/>
          <w:sz w:val="22"/>
          <w:szCs w:val="22"/>
        </w:rPr>
        <w:t>or National forest products industry, as well its impact on the forest resources.</w:t>
      </w:r>
    </w:p>
    <w:p w14:paraId="66FB04D9" w14:textId="77777777" w:rsidR="00F05F31" w:rsidRPr="001D6C75" w:rsidRDefault="00F951CD"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0"/>
        <w:rPr>
          <w:rFonts w:ascii="Tahoma" w:hAnsi="Tahoma" w:cs="Tahoma"/>
          <w:sz w:val="22"/>
          <w:szCs w:val="22"/>
        </w:rPr>
      </w:pPr>
      <w:r w:rsidRPr="001D6C75">
        <w:rPr>
          <w:rFonts w:ascii="Tahoma" w:hAnsi="Tahoma" w:cs="Tahoma"/>
          <w:sz w:val="22"/>
          <w:szCs w:val="22"/>
        </w:rPr>
        <w:t>This</w:t>
      </w:r>
      <w:r w:rsidR="00F05F31" w:rsidRPr="001D6C75">
        <w:rPr>
          <w:rFonts w:ascii="Tahoma" w:hAnsi="Tahoma" w:cs="Tahoma"/>
          <w:sz w:val="22"/>
          <w:szCs w:val="22"/>
        </w:rPr>
        <w:t xml:space="preserve"> information</w:t>
      </w:r>
      <w:r w:rsidRPr="001D6C75">
        <w:rPr>
          <w:rFonts w:ascii="Tahoma" w:hAnsi="Tahoma" w:cs="Tahoma"/>
          <w:sz w:val="22"/>
          <w:szCs w:val="22"/>
        </w:rPr>
        <w:t xml:space="preserve"> collection and analysis performed on the data</w:t>
      </w:r>
      <w:r w:rsidR="00F05F31" w:rsidRPr="001D6C75">
        <w:rPr>
          <w:rFonts w:ascii="Tahoma" w:hAnsi="Tahoma" w:cs="Tahoma"/>
          <w:sz w:val="22"/>
          <w:szCs w:val="22"/>
        </w:rPr>
        <w:t xml:space="preserve"> is used by state foresters and the U.S. Fo</w:t>
      </w:r>
      <w:r w:rsidR="00DA46E9" w:rsidRPr="001D6C75">
        <w:rPr>
          <w:rFonts w:ascii="Tahoma" w:hAnsi="Tahoma" w:cs="Tahoma"/>
          <w:sz w:val="22"/>
          <w:szCs w:val="22"/>
        </w:rPr>
        <w:t xml:space="preserve">rest Service in the development </w:t>
      </w:r>
      <w:r w:rsidR="00F05F31" w:rsidRPr="001D6C75">
        <w:rPr>
          <w:rFonts w:ascii="Tahoma" w:hAnsi="Tahoma" w:cs="Tahoma"/>
          <w:sz w:val="22"/>
          <w:szCs w:val="22"/>
        </w:rPr>
        <w:t xml:space="preserve">of state forest resource plans. </w:t>
      </w:r>
      <w:r w:rsidR="00E45A6D" w:rsidRPr="001D6C75">
        <w:rPr>
          <w:rFonts w:ascii="Tahoma" w:hAnsi="Tahoma" w:cs="Tahoma"/>
          <w:sz w:val="22"/>
          <w:szCs w:val="22"/>
        </w:rPr>
        <w:t>General uses of the data are to provide</w:t>
      </w:r>
      <w:r w:rsidR="00F05F31" w:rsidRPr="001D6C75">
        <w:rPr>
          <w:rFonts w:ascii="Tahoma" w:hAnsi="Tahoma" w:cs="Tahoma"/>
          <w:sz w:val="22"/>
          <w:szCs w:val="22"/>
        </w:rPr>
        <w:t xml:space="preserve"> information describing the timber resource and its use in detail,</w:t>
      </w:r>
      <w:r w:rsidR="00E45A6D" w:rsidRPr="001D6C75">
        <w:rPr>
          <w:rFonts w:ascii="Tahoma" w:hAnsi="Tahoma" w:cs="Tahoma"/>
          <w:sz w:val="22"/>
          <w:szCs w:val="22"/>
        </w:rPr>
        <w:t xml:space="preserve"> t</w:t>
      </w:r>
      <w:r w:rsidR="00F05F31" w:rsidRPr="001D6C75">
        <w:rPr>
          <w:rFonts w:ascii="Tahoma" w:hAnsi="Tahoma" w:cs="Tahoma"/>
          <w:sz w:val="22"/>
          <w:szCs w:val="22"/>
        </w:rPr>
        <w:t>o e</w:t>
      </w:r>
      <w:r w:rsidR="00237144" w:rsidRPr="001D6C75">
        <w:rPr>
          <w:rFonts w:ascii="Tahoma" w:hAnsi="Tahoma" w:cs="Tahoma"/>
          <w:sz w:val="22"/>
          <w:szCs w:val="22"/>
        </w:rPr>
        <w:t>valuate trends in resource use,</w:t>
      </w:r>
      <w:r w:rsidR="00E45A6D" w:rsidRPr="001D6C75">
        <w:rPr>
          <w:rFonts w:ascii="Tahoma" w:hAnsi="Tahoma" w:cs="Tahoma"/>
          <w:sz w:val="22"/>
          <w:szCs w:val="22"/>
        </w:rPr>
        <w:t xml:space="preserve"> t</w:t>
      </w:r>
      <w:r w:rsidR="00F05F31" w:rsidRPr="001D6C75">
        <w:rPr>
          <w:rFonts w:ascii="Tahoma" w:hAnsi="Tahoma" w:cs="Tahoma"/>
          <w:sz w:val="22"/>
          <w:szCs w:val="22"/>
        </w:rPr>
        <w:t>o forecast future anticipated leve</w:t>
      </w:r>
      <w:r w:rsidR="00237144" w:rsidRPr="001D6C75">
        <w:rPr>
          <w:rFonts w:ascii="Tahoma" w:hAnsi="Tahoma" w:cs="Tahoma"/>
          <w:sz w:val="22"/>
          <w:szCs w:val="22"/>
        </w:rPr>
        <w:t>l of drain on the resource, and</w:t>
      </w:r>
      <w:r w:rsidR="00E45A6D" w:rsidRPr="001D6C75">
        <w:rPr>
          <w:rFonts w:ascii="Tahoma" w:hAnsi="Tahoma" w:cs="Tahoma"/>
          <w:sz w:val="22"/>
          <w:szCs w:val="22"/>
        </w:rPr>
        <w:t xml:space="preserve"> t</w:t>
      </w:r>
      <w:r w:rsidR="00F05F31" w:rsidRPr="001D6C75">
        <w:rPr>
          <w:rFonts w:ascii="Tahoma" w:hAnsi="Tahoma" w:cs="Tahoma"/>
          <w:sz w:val="22"/>
          <w:szCs w:val="22"/>
        </w:rPr>
        <w:t>o analyze the ramifications of any changes in timber drain (demand).</w:t>
      </w:r>
    </w:p>
    <w:p w14:paraId="46F5F8CF" w14:textId="77777777" w:rsidR="00F05F31" w:rsidRPr="001D6C75" w:rsidRDefault="00F05F31" w:rsidP="005D06BF">
      <w:pPr>
        <w:pStyle w:val="Level2"/>
        <w:tabs>
          <w:tab w:val="left" w:pos="108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sz w:val="22"/>
          <w:szCs w:val="22"/>
        </w:rPr>
      </w:pPr>
      <w:r w:rsidRPr="001D6C75">
        <w:rPr>
          <w:rFonts w:ascii="Tahoma" w:hAnsi="Tahoma" w:cs="Tahoma"/>
          <w:sz w:val="22"/>
          <w:szCs w:val="22"/>
        </w:rPr>
        <w:t>Specifically</w:t>
      </w:r>
      <w:r w:rsidR="00F951CD" w:rsidRPr="001D6C75">
        <w:rPr>
          <w:rFonts w:ascii="Tahoma" w:hAnsi="Tahoma" w:cs="Tahoma"/>
          <w:sz w:val="22"/>
          <w:szCs w:val="22"/>
        </w:rPr>
        <w:t>,</w:t>
      </w:r>
      <w:r w:rsidRPr="001D6C75">
        <w:rPr>
          <w:rFonts w:ascii="Tahoma" w:hAnsi="Tahoma" w:cs="Tahoma"/>
          <w:sz w:val="22"/>
          <w:szCs w:val="22"/>
        </w:rPr>
        <w:t xml:space="preserve"> the data is used in conjunction with economic </w:t>
      </w:r>
      <w:r w:rsidR="000D1975" w:rsidRPr="001D6C75">
        <w:rPr>
          <w:rFonts w:ascii="Tahoma" w:hAnsi="Tahoma" w:cs="Tahoma"/>
          <w:sz w:val="22"/>
          <w:szCs w:val="22"/>
        </w:rPr>
        <w:t>indicators</w:t>
      </w:r>
      <w:r w:rsidRPr="001D6C75">
        <w:rPr>
          <w:rFonts w:ascii="Tahoma" w:hAnsi="Tahoma" w:cs="Tahoma"/>
          <w:sz w:val="22"/>
          <w:szCs w:val="22"/>
        </w:rPr>
        <w:t xml:space="preserve"> </w:t>
      </w:r>
      <w:r w:rsidR="00237144" w:rsidRPr="001D6C75">
        <w:rPr>
          <w:rFonts w:ascii="Tahoma" w:hAnsi="Tahoma" w:cs="Tahoma"/>
          <w:sz w:val="22"/>
          <w:szCs w:val="22"/>
        </w:rPr>
        <w:t>by:</w:t>
      </w:r>
    </w:p>
    <w:p w14:paraId="65570054" w14:textId="77777777" w:rsidR="00F05F31" w:rsidRPr="001D6C75" w:rsidRDefault="00F05F31" w:rsidP="005D06BF">
      <w:pPr>
        <w:numPr>
          <w:ilvl w:val="0"/>
          <w:numId w:val="35"/>
        </w:numPr>
        <w:tabs>
          <w:tab w:val="left" w:pos="1080"/>
        </w:tabs>
        <w:ind w:left="720"/>
        <w:rPr>
          <w:rFonts w:ascii="Tahoma" w:hAnsi="Tahoma" w:cs="Tahoma"/>
          <w:sz w:val="22"/>
          <w:szCs w:val="22"/>
        </w:rPr>
      </w:pPr>
      <w:r w:rsidRPr="001D6C75">
        <w:rPr>
          <w:rFonts w:ascii="Tahoma" w:hAnsi="Tahoma" w:cs="Tahoma"/>
          <w:sz w:val="22"/>
          <w:szCs w:val="22"/>
        </w:rPr>
        <w:t>State foresters and the Forest Service in the development of state forest resource and economic development plans,</w:t>
      </w:r>
    </w:p>
    <w:p w14:paraId="55B47C44" w14:textId="77777777" w:rsidR="00F05F31" w:rsidRPr="001D6C75" w:rsidRDefault="00F05F31" w:rsidP="005D06BF">
      <w:pPr>
        <w:numPr>
          <w:ilvl w:val="0"/>
          <w:numId w:val="35"/>
        </w:numPr>
        <w:tabs>
          <w:tab w:val="left" w:pos="1080"/>
        </w:tabs>
        <w:ind w:left="720"/>
        <w:rPr>
          <w:rFonts w:ascii="Tahoma" w:hAnsi="Tahoma" w:cs="Tahoma"/>
          <w:sz w:val="22"/>
          <w:szCs w:val="22"/>
        </w:rPr>
      </w:pPr>
      <w:r w:rsidRPr="001D6C75">
        <w:rPr>
          <w:rFonts w:ascii="Tahoma" w:hAnsi="Tahoma" w:cs="Tahoma"/>
          <w:sz w:val="22"/>
          <w:szCs w:val="22"/>
        </w:rPr>
        <w:t>All levels of the Federal government in the development of policy,</w:t>
      </w:r>
    </w:p>
    <w:p w14:paraId="0810302C" w14:textId="77777777" w:rsidR="00F05F31" w:rsidRPr="001D6C75" w:rsidRDefault="00F05F31" w:rsidP="005D06BF">
      <w:pPr>
        <w:numPr>
          <w:ilvl w:val="0"/>
          <w:numId w:val="35"/>
        </w:numPr>
        <w:tabs>
          <w:tab w:val="left" w:pos="1080"/>
        </w:tabs>
        <w:ind w:left="720"/>
        <w:rPr>
          <w:rFonts w:ascii="Tahoma" w:hAnsi="Tahoma" w:cs="Tahoma"/>
          <w:sz w:val="22"/>
          <w:szCs w:val="22"/>
        </w:rPr>
      </w:pPr>
      <w:r w:rsidRPr="001D6C75">
        <w:rPr>
          <w:rFonts w:ascii="Tahoma" w:hAnsi="Tahoma" w:cs="Tahoma"/>
          <w:sz w:val="22"/>
          <w:szCs w:val="22"/>
        </w:rPr>
        <w:t>The timber industry to develop long-range plans, make decisions, and identify raw material problems and opportunities,</w:t>
      </w:r>
    </w:p>
    <w:p w14:paraId="7014B7F0" w14:textId="77777777" w:rsidR="00F05F31" w:rsidRPr="001D6C75" w:rsidRDefault="00F05F31" w:rsidP="005D06BF">
      <w:pPr>
        <w:numPr>
          <w:ilvl w:val="0"/>
          <w:numId w:val="35"/>
        </w:numPr>
        <w:tabs>
          <w:tab w:val="left" w:pos="1080"/>
        </w:tabs>
        <w:ind w:left="720"/>
        <w:rPr>
          <w:rFonts w:ascii="Tahoma" w:hAnsi="Tahoma" w:cs="Tahoma"/>
          <w:sz w:val="22"/>
          <w:szCs w:val="22"/>
        </w:rPr>
      </w:pPr>
      <w:r w:rsidRPr="001D6C75">
        <w:rPr>
          <w:rFonts w:ascii="Tahoma" w:hAnsi="Tahoma" w:cs="Tahoma"/>
          <w:sz w:val="22"/>
          <w:szCs w:val="22"/>
        </w:rPr>
        <w:t xml:space="preserve">State government and industry to develop specific economic development plans for new forest-related industries, and </w:t>
      </w:r>
    </w:p>
    <w:p w14:paraId="65E1559E" w14:textId="77777777" w:rsidR="00F05F31" w:rsidRDefault="00F05F31" w:rsidP="005D06BF">
      <w:pPr>
        <w:numPr>
          <w:ilvl w:val="0"/>
          <w:numId w:val="35"/>
        </w:numPr>
        <w:tabs>
          <w:tab w:val="left" w:pos="1080"/>
        </w:tabs>
        <w:spacing w:after="172"/>
        <w:ind w:left="720"/>
        <w:rPr>
          <w:rFonts w:ascii="Tahoma" w:hAnsi="Tahoma" w:cs="Tahoma"/>
          <w:sz w:val="22"/>
          <w:szCs w:val="22"/>
        </w:rPr>
      </w:pPr>
      <w:r w:rsidRPr="001D6C75">
        <w:rPr>
          <w:rFonts w:ascii="Tahoma" w:hAnsi="Tahoma" w:cs="Tahoma"/>
          <w:sz w:val="22"/>
          <w:szCs w:val="22"/>
        </w:rPr>
        <w:t>Forestry and economic development agencies, as well as private sector</w:t>
      </w:r>
      <w:r w:rsidR="00F90F38">
        <w:rPr>
          <w:rFonts w:ascii="Tahoma" w:hAnsi="Tahoma" w:cs="Tahoma"/>
          <w:sz w:val="22"/>
          <w:szCs w:val="22"/>
        </w:rPr>
        <w:t xml:space="preserve"> consultants</w:t>
      </w:r>
      <w:r w:rsidRPr="001D6C75">
        <w:rPr>
          <w:rFonts w:ascii="Tahoma" w:hAnsi="Tahoma" w:cs="Tahoma"/>
          <w:sz w:val="22"/>
          <w:szCs w:val="22"/>
        </w:rPr>
        <w:t>.</w:t>
      </w:r>
      <w:r w:rsidR="00CC3A03" w:rsidRPr="001D6C75">
        <w:rPr>
          <w:rFonts w:ascii="Tahoma" w:hAnsi="Tahoma" w:cs="Tahoma"/>
          <w:sz w:val="22"/>
          <w:szCs w:val="22"/>
        </w:rPr>
        <w:t xml:space="preserve"> </w:t>
      </w:r>
    </w:p>
    <w:p w14:paraId="109E69BD" w14:textId="77777777" w:rsidR="005D06BF" w:rsidRPr="001D6C75" w:rsidRDefault="005D06BF" w:rsidP="005D06BF">
      <w:pPr>
        <w:spacing w:after="172"/>
        <w:ind w:left="360"/>
        <w:rPr>
          <w:rFonts w:ascii="Tahoma" w:hAnsi="Tahoma" w:cs="Tahoma"/>
          <w:sz w:val="22"/>
          <w:szCs w:val="22"/>
        </w:rPr>
      </w:pPr>
      <w:r w:rsidRPr="001D6C75">
        <w:rPr>
          <w:rFonts w:ascii="Tahoma" w:hAnsi="Tahoma" w:cs="Tahoma"/>
          <w:sz w:val="22"/>
          <w:szCs w:val="22"/>
        </w:rPr>
        <w:t xml:space="preserve">The results of these canvasses will be published as </w:t>
      </w:r>
      <w:r w:rsidRPr="001D6C75">
        <w:rPr>
          <w:rFonts w:ascii="Tahoma" w:hAnsi="Tahoma" w:cs="Tahoma"/>
          <w:iCs/>
          <w:sz w:val="22"/>
          <w:szCs w:val="22"/>
        </w:rPr>
        <w:t>Research Notes, General Technical Reports, and Resource Bulletins</w:t>
      </w:r>
      <w:r w:rsidRPr="001D6C75">
        <w:rPr>
          <w:rFonts w:ascii="Tahoma" w:hAnsi="Tahoma" w:cs="Tahoma"/>
          <w:sz w:val="22"/>
          <w:szCs w:val="22"/>
        </w:rPr>
        <w:t xml:space="preserve">. Such reports will contain tabular summaries of the information collected along with appropriate analysis of the information and impacts on particular resource supply and demand situations. Data may be presented in both graphic and tabular form. Each </w:t>
      </w:r>
      <w:r>
        <w:rPr>
          <w:rFonts w:ascii="Tahoma" w:hAnsi="Tahoma" w:cs="Tahoma"/>
          <w:sz w:val="22"/>
          <w:szCs w:val="22"/>
        </w:rPr>
        <w:t>Forest Service Research Station</w:t>
      </w:r>
      <w:r w:rsidRPr="001D6C75">
        <w:rPr>
          <w:rFonts w:ascii="Tahoma" w:hAnsi="Tahoma" w:cs="Tahoma"/>
          <w:sz w:val="22"/>
          <w:szCs w:val="22"/>
        </w:rPr>
        <w:t xml:space="preserve"> has individual versatility to present and analyze data.</w:t>
      </w:r>
    </w:p>
    <w:p w14:paraId="284B3B3F" w14:textId="77777777" w:rsidR="005D06BF" w:rsidRPr="001D6C75" w:rsidRDefault="005D06BF"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0"/>
        <w:rPr>
          <w:rFonts w:ascii="Tahoma" w:hAnsi="Tahoma" w:cs="Tahoma"/>
          <w:sz w:val="22"/>
          <w:szCs w:val="22"/>
        </w:rPr>
      </w:pPr>
      <w:r>
        <w:rPr>
          <w:rFonts w:ascii="Tahoma" w:hAnsi="Tahoma" w:cs="Tahoma"/>
          <w:sz w:val="22"/>
          <w:szCs w:val="22"/>
        </w:rPr>
        <w:t xml:space="preserve">Summarized </w:t>
      </w:r>
      <w:r w:rsidRPr="001D6C75">
        <w:rPr>
          <w:rFonts w:ascii="Tahoma" w:hAnsi="Tahoma" w:cs="Tahoma"/>
          <w:sz w:val="22"/>
          <w:szCs w:val="22"/>
        </w:rPr>
        <w:t xml:space="preserve">information is shared with state, regional, and national policy makers and program developers. Information will be combined and summarized to avoid disclosure of </w:t>
      </w:r>
      <w:r w:rsidRPr="001D6C75">
        <w:rPr>
          <w:rFonts w:ascii="Tahoma" w:hAnsi="Tahoma" w:cs="Tahoma"/>
          <w:sz w:val="22"/>
          <w:szCs w:val="22"/>
        </w:rPr>
        <w:lastRenderedPageBreak/>
        <w:t>individual respondent’s consumption or production.</w:t>
      </w:r>
      <w:r>
        <w:rPr>
          <w:rFonts w:ascii="Tahoma" w:hAnsi="Tahoma" w:cs="Tahoma"/>
          <w:sz w:val="22"/>
          <w:szCs w:val="22"/>
        </w:rPr>
        <w:t xml:space="preserve"> </w:t>
      </w:r>
      <w:r w:rsidRPr="001D6C75">
        <w:rPr>
          <w:rFonts w:ascii="Tahoma" w:hAnsi="Tahoma" w:cs="Tahoma"/>
          <w:sz w:val="22"/>
          <w:szCs w:val="22"/>
        </w:rPr>
        <w:t xml:space="preserve">Compiled and summarized results </w:t>
      </w:r>
      <w:r>
        <w:rPr>
          <w:rFonts w:ascii="Tahoma" w:hAnsi="Tahoma" w:cs="Tahoma"/>
          <w:sz w:val="22"/>
          <w:szCs w:val="22"/>
        </w:rPr>
        <w:t>are</w:t>
      </w:r>
      <w:r w:rsidRPr="001D6C75">
        <w:rPr>
          <w:rFonts w:ascii="Tahoma" w:hAnsi="Tahoma" w:cs="Tahoma"/>
          <w:sz w:val="22"/>
          <w:szCs w:val="22"/>
        </w:rPr>
        <w:t xml:space="preserve"> made available over the internet and will be available </w:t>
      </w:r>
      <w:r>
        <w:rPr>
          <w:rFonts w:ascii="Tahoma" w:hAnsi="Tahoma" w:cs="Tahoma"/>
          <w:sz w:val="22"/>
          <w:szCs w:val="22"/>
        </w:rPr>
        <w:t xml:space="preserve">upon request </w:t>
      </w:r>
      <w:r w:rsidRPr="001D6C75">
        <w:rPr>
          <w:rFonts w:ascii="Tahoma" w:hAnsi="Tahoma" w:cs="Tahoma"/>
          <w:sz w:val="22"/>
          <w:szCs w:val="22"/>
        </w:rPr>
        <w:t>by contacting Forest Inventory and Analysis (FIA) units at each research station</w:t>
      </w:r>
      <w:r>
        <w:rPr>
          <w:rFonts w:ascii="Tahoma" w:hAnsi="Tahoma" w:cs="Tahoma"/>
          <w:sz w:val="22"/>
          <w:szCs w:val="22"/>
        </w:rPr>
        <w:t>.</w:t>
      </w:r>
    </w:p>
    <w:p w14:paraId="692CB394" w14:textId="77777777" w:rsidR="00441659" w:rsidRDefault="00441659"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hanging="2"/>
        <w:rPr>
          <w:rFonts w:ascii="Tahoma" w:hAnsi="Tahoma" w:cs="Tahoma"/>
          <w:sz w:val="22"/>
          <w:szCs w:val="22"/>
        </w:rPr>
      </w:pPr>
      <w:r>
        <w:rPr>
          <w:rFonts w:ascii="Tahoma" w:hAnsi="Tahoma" w:cs="Tahoma"/>
          <w:sz w:val="22"/>
          <w:szCs w:val="22"/>
        </w:rPr>
        <w:t>The added questionnaire to loggers will assist identifying and characterizing the logging capacity available in the area. These data will provide information to better understand the logging industry’s response to outside influences such as changes in wood markets.</w:t>
      </w:r>
    </w:p>
    <w:p w14:paraId="72F230D8" w14:textId="77777777" w:rsidR="00162928" w:rsidRDefault="00162928"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hanging="2"/>
        <w:rPr>
          <w:rFonts w:ascii="Tahoma" w:hAnsi="Tahoma" w:cs="Tahoma"/>
          <w:sz w:val="22"/>
          <w:szCs w:val="22"/>
        </w:rPr>
      </w:pPr>
      <w:r w:rsidRPr="00162928">
        <w:rPr>
          <w:rFonts w:ascii="Tahoma" w:hAnsi="Tahoma" w:cs="Tahoma"/>
          <w:sz w:val="22"/>
          <w:szCs w:val="22"/>
        </w:rPr>
        <w:t>Loggers Survey:</w:t>
      </w:r>
      <w:r w:rsidR="005D06BF">
        <w:rPr>
          <w:rFonts w:ascii="Tahoma" w:hAnsi="Tahoma" w:cs="Tahoma"/>
          <w:sz w:val="22"/>
          <w:szCs w:val="22"/>
        </w:rPr>
        <w:t xml:space="preserve"> </w:t>
      </w:r>
      <w:r w:rsidRPr="00162928">
        <w:rPr>
          <w:rFonts w:ascii="Tahoma" w:hAnsi="Tahoma" w:cs="Tahoma"/>
          <w:sz w:val="22"/>
          <w:szCs w:val="22"/>
        </w:rPr>
        <w:t>Information pertaining to the logging company (home county/city, crew members, and number of crews) will be tracked to determine changes in the logging contractor workforce as a whole, not by individual company.  As mills close and forest land uses change, jobs and businesses may be lost.  On the other hand, investments in new heavy equipment or increases in the number of crews are usually positive signs for the logging industry and workforce.  This type of data is important in understanding the logging industry and its r</w:t>
      </w:r>
      <w:r>
        <w:rPr>
          <w:rFonts w:ascii="Tahoma" w:hAnsi="Tahoma" w:cs="Tahoma"/>
          <w:sz w:val="22"/>
          <w:szCs w:val="22"/>
        </w:rPr>
        <w:t xml:space="preserve">esponse to outside influences. </w:t>
      </w:r>
      <w:r w:rsidRPr="00162928">
        <w:rPr>
          <w:rFonts w:ascii="Tahoma" w:hAnsi="Tahoma" w:cs="Tahoma"/>
          <w:sz w:val="22"/>
          <w:szCs w:val="22"/>
        </w:rPr>
        <w:t>The crew and production information (loads per day, certification status, miles willing to travel and procurement method) are used in the site selection analysis and can show areas of excess worker capacity. When this information is combined with the</w:t>
      </w:r>
      <w:r>
        <w:rPr>
          <w:rFonts w:ascii="Tahoma" w:hAnsi="Tahoma" w:cs="Tahoma"/>
          <w:sz w:val="22"/>
          <w:szCs w:val="22"/>
        </w:rPr>
        <w:t xml:space="preserve"> </w:t>
      </w:r>
      <w:r w:rsidRPr="001D6C75">
        <w:rPr>
          <w:rFonts w:ascii="Tahoma" w:hAnsi="Tahoma" w:cs="Tahoma"/>
          <w:sz w:val="22"/>
          <w:szCs w:val="22"/>
        </w:rPr>
        <w:t xml:space="preserve">U. S. Forest Service, Forest Inventory and Analysis </w:t>
      </w:r>
      <w:r>
        <w:rPr>
          <w:rFonts w:ascii="Tahoma" w:hAnsi="Tahoma" w:cs="Tahoma"/>
          <w:sz w:val="22"/>
          <w:szCs w:val="22"/>
        </w:rPr>
        <w:t xml:space="preserve">(FIA) forest </w:t>
      </w:r>
      <w:r w:rsidRPr="00162928">
        <w:rPr>
          <w:rFonts w:ascii="Tahoma" w:hAnsi="Tahoma" w:cs="Tahoma"/>
          <w:sz w:val="22"/>
          <w:szCs w:val="22"/>
        </w:rPr>
        <w:t xml:space="preserve">stand data, we gain a better understanding of opportunities for the logging industry.     </w:t>
      </w:r>
    </w:p>
    <w:p w14:paraId="5048C6E1" w14:textId="77777777" w:rsidR="005D06BF" w:rsidRDefault="005D06BF" w:rsidP="005D06B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firstLine="0"/>
        <w:rPr>
          <w:rFonts w:ascii="Tahoma" w:hAnsi="Tahoma" w:cs="Tahoma"/>
          <w:sz w:val="22"/>
          <w:szCs w:val="22"/>
        </w:rPr>
      </w:pPr>
      <w:r>
        <w:rPr>
          <w:rFonts w:ascii="Tahoma" w:hAnsi="Tahoma" w:cs="Tahoma"/>
          <w:sz w:val="22"/>
          <w:szCs w:val="22"/>
        </w:rPr>
        <w:t xml:space="preserve">Results will be published </w:t>
      </w:r>
      <w:r w:rsidRPr="001D6C75">
        <w:rPr>
          <w:rFonts w:ascii="Tahoma" w:hAnsi="Tahoma" w:cs="Tahoma"/>
          <w:sz w:val="22"/>
          <w:szCs w:val="22"/>
        </w:rPr>
        <w:t xml:space="preserve">as </w:t>
      </w:r>
      <w:r w:rsidRPr="001D6C75">
        <w:rPr>
          <w:rFonts w:ascii="Tahoma" w:hAnsi="Tahoma" w:cs="Tahoma"/>
          <w:iCs/>
          <w:sz w:val="22"/>
          <w:szCs w:val="22"/>
        </w:rPr>
        <w:t>Research Notes, General Technical Reports, and Resource Bulletins</w:t>
      </w:r>
      <w:r w:rsidRPr="001D6C75">
        <w:rPr>
          <w:rFonts w:ascii="Tahoma" w:hAnsi="Tahoma" w:cs="Tahoma"/>
          <w:sz w:val="22"/>
          <w:szCs w:val="22"/>
        </w:rPr>
        <w:t>. Such reports will contain tabular summaries of the information collected along with appropriate analysis</w:t>
      </w:r>
      <w:r>
        <w:rPr>
          <w:rFonts w:ascii="Tahoma" w:hAnsi="Tahoma" w:cs="Tahoma"/>
          <w:sz w:val="22"/>
          <w:szCs w:val="22"/>
        </w:rPr>
        <w:t>. The information will be shared with the Southern Research Station Forest Operations Research to Achieve Sustainable Management Unit.</w:t>
      </w:r>
    </w:p>
    <w:p w14:paraId="13027BAF" w14:textId="77777777" w:rsidR="00162928" w:rsidRPr="00162928" w:rsidRDefault="00162928" w:rsidP="0042780E">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p>
    <w:p w14:paraId="614FA929"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whether, and to what extent, the collection of information involves the use of auto</w:t>
      </w:r>
      <w:r w:rsidRPr="001D6C75">
        <w:rPr>
          <w:rFonts w:ascii="Tahoma" w:hAnsi="Tahoma" w:cs="Tahoma"/>
          <w:b/>
          <w:bCs/>
          <w:sz w:val="22"/>
          <w:szCs w:val="22"/>
        </w:rPr>
        <w:softHyphen/>
        <w:t>mat</w:t>
      </w:r>
      <w:r w:rsidRPr="001D6C75">
        <w:rPr>
          <w:rFonts w:ascii="Tahoma" w:hAnsi="Tahoma" w:cs="Tahoma"/>
          <w:b/>
          <w:bCs/>
          <w:sz w:val="22"/>
          <w:szCs w:val="22"/>
        </w:rPr>
        <w:softHyphen/>
        <w:t>ed, elec</w:t>
      </w:r>
      <w:r w:rsidRPr="001D6C75">
        <w:rPr>
          <w:rFonts w:ascii="Tahoma" w:hAnsi="Tahoma" w:cs="Tahoma"/>
          <w:b/>
          <w:bCs/>
          <w:sz w:val="22"/>
          <w:szCs w:val="22"/>
        </w:rPr>
        <w:softHyphen/>
        <w:t>tronic, mechani</w:t>
      </w:r>
      <w:r w:rsidRPr="001D6C75">
        <w:rPr>
          <w:rFonts w:ascii="Tahoma" w:hAnsi="Tahoma" w:cs="Tahoma"/>
          <w:b/>
          <w:bCs/>
          <w:sz w:val="22"/>
          <w:szCs w:val="22"/>
        </w:rPr>
        <w:softHyphen/>
        <w:t>cal, or other techno</w:t>
      </w:r>
      <w:r w:rsidRPr="001D6C75">
        <w:rPr>
          <w:rFonts w:ascii="Tahoma" w:hAnsi="Tahoma" w:cs="Tahoma"/>
          <w:b/>
          <w:bCs/>
          <w:sz w:val="22"/>
          <w:szCs w:val="22"/>
        </w:rPr>
        <w:softHyphen/>
        <w:t>log</w:t>
      </w:r>
      <w:r w:rsidRPr="001D6C75">
        <w:rPr>
          <w:rFonts w:ascii="Tahoma" w:hAnsi="Tahoma" w:cs="Tahoma"/>
          <w:b/>
          <w:bCs/>
          <w:sz w:val="22"/>
          <w:szCs w:val="22"/>
        </w:rPr>
        <w:softHyphen/>
        <w:t>ical collection techniques or other forms of information technol</w:t>
      </w:r>
      <w:r w:rsidRPr="001D6C75">
        <w:rPr>
          <w:rFonts w:ascii="Tahoma" w:hAnsi="Tahoma" w:cs="Tahoma"/>
          <w:b/>
          <w:bCs/>
          <w:sz w:val="22"/>
          <w:szCs w:val="22"/>
        </w:rPr>
        <w:softHyphen/>
        <w:t>o</w:t>
      </w:r>
      <w:r w:rsidRPr="001D6C75">
        <w:rPr>
          <w:rFonts w:ascii="Tahoma" w:hAnsi="Tahoma" w:cs="Tahoma"/>
          <w:b/>
          <w:bCs/>
          <w:sz w:val="22"/>
          <w:szCs w:val="22"/>
        </w:rPr>
        <w:softHyphen/>
        <w:t>gy, e.g. permit</w:t>
      </w:r>
      <w:r w:rsidRPr="001D6C75">
        <w:rPr>
          <w:rFonts w:ascii="Tahoma" w:hAnsi="Tahoma" w:cs="Tahoma"/>
          <w:b/>
          <w:bCs/>
          <w:sz w:val="22"/>
          <w:szCs w:val="22"/>
        </w:rPr>
        <w:softHyphen/>
        <w:t>ting elec</w:t>
      </w:r>
      <w:r w:rsidRPr="001D6C75">
        <w:rPr>
          <w:rFonts w:ascii="Tahoma" w:hAnsi="Tahoma" w:cs="Tahoma"/>
          <w:b/>
          <w:bCs/>
          <w:sz w:val="22"/>
          <w:szCs w:val="22"/>
        </w:rPr>
        <w:softHyphen/>
        <w:t>tronic sub</w:t>
      </w:r>
      <w:r w:rsidRPr="001D6C75">
        <w:rPr>
          <w:rFonts w:ascii="Tahoma" w:hAnsi="Tahoma" w:cs="Tahoma"/>
          <w:b/>
          <w:bCs/>
          <w:sz w:val="22"/>
          <w:szCs w:val="22"/>
        </w:rPr>
        <w:softHyphen/>
        <w:t>mission of respons</w:t>
      </w:r>
      <w:r w:rsidRPr="001D6C75">
        <w:rPr>
          <w:rFonts w:ascii="Tahoma" w:hAnsi="Tahoma" w:cs="Tahoma"/>
          <w:b/>
          <w:bCs/>
          <w:sz w:val="22"/>
          <w:szCs w:val="22"/>
        </w:rPr>
        <w:softHyphen/>
        <w:t>es, and the basis for the decision for adopting this means of collection. Also describe any con</w:t>
      </w:r>
      <w:r w:rsidRPr="001D6C75">
        <w:rPr>
          <w:rFonts w:ascii="Tahoma" w:hAnsi="Tahoma" w:cs="Tahoma"/>
          <w:b/>
          <w:bCs/>
          <w:sz w:val="22"/>
          <w:szCs w:val="22"/>
        </w:rPr>
        <w:softHyphen/>
        <w:t>sideration of using in</w:t>
      </w:r>
      <w:r w:rsidRPr="001D6C75">
        <w:rPr>
          <w:rFonts w:ascii="Tahoma" w:hAnsi="Tahoma" w:cs="Tahoma"/>
          <w:b/>
          <w:bCs/>
          <w:sz w:val="22"/>
          <w:szCs w:val="22"/>
        </w:rPr>
        <w:softHyphen/>
        <w:t>fo</w:t>
      </w:r>
      <w:r w:rsidRPr="001D6C75">
        <w:rPr>
          <w:rFonts w:ascii="Tahoma" w:hAnsi="Tahoma" w:cs="Tahoma"/>
          <w:b/>
          <w:bCs/>
          <w:sz w:val="22"/>
          <w:szCs w:val="22"/>
        </w:rPr>
        <w:softHyphen/>
        <w:t>r</w:t>
      </w:r>
      <w:r w:rsidRPr="001D6C75">
        <w:rPr>
          <w:rFonts w:ascii="Tahoma" w:hAnsi="Tahoma" w:cs="Tahoma"/>
          <w:b/>
          <w:bCs/>
          <w:sz w:val="22"/>
          <w:szCs w:val="22"/>
        </w:rPr>
        <w:softHyphen/>
        <w:t>m</w:t>
      </w:r>
      <w:r w:rsidRPr="001D6C75">
        <w:rPr>
          <w:rFonts w:ascii="Tahoma" w:hAnsi="Tahoma" w:cs="Tahoma"/>
          <w:b/>
          <w:bCs/>
          <w:sz w:val="22"/>
          <w:szCs w:val="22"/>
        </w:rPr>
        <w:softHyphen/>
        <w:t>a</w:t>
      </w:r>
      <w:r w:rsidRPr="001D6C75">
        <w:rPr>
          <w:rFonts w:ascii="Tahoma" w:hAnsi="Tahoma" w:cs="Tahoma"/>
          <w:b/>
          <w:bCs/>
          <w:sz w:val="22"/>
          <w:szCs w:val="22"/>
        </w:rPr>
        <w:softHyphen/>
        <w:t>t</w:t>
      </w:r>
      <w:r w:rsidRPr="001D6C75">
        <w:rPr>
          <w:rFonts w:ascii="Tahoma" w:hAnsi="Tahoma" w:cs="Tahoma"/>
          <w:b/>
          <w:bCs/>
          <w:sz w:val="22"/>
          <w:szCs w:val="22"/>
        </w:rPr>
        <w:softHyphen/>
        <w:t>ion technolo</w:t>
      </w:r>
      <w:r w:rsidRPr="001D6C75">
        <w:rPr>
          <w:rFonts w:ascii="Tahoma" w:hAnsi="Tahoma" w:cs="Tahoma"/>
          <w:b/>
          <w:bCs/>
          <w:sz w:val="22"/>
          <w:szCs w:val="22"/>
        </w:rPr>
        <w:softHyphen/>
        <w:t>gy to re</w:t>
      </w:r>
      <w:r w:rsidRPr="001D6C75">
        <w:rPr>
          <w:rFonts w:ascii="Tahoma" w:hAnsi="Tahoma" w:cs="Tahoma"/>
          <w:b/>
          <w:bCs/>
          <w:sz w:val="22"/>
          <w:szCs w:val="22"/>
        </w:rPr>
        <w:softHyphen/>
        <w:t>duce bur</w:t>
      </w:r>
      <w:r w:rsidRPr="001D6C75">
        <w:rPr>
          <w:rFonts w:ascii="Tahoma" w:hAnsi="Tahoma" w:cs="Tahoma"/>
          <w:b/>
          <w:bCs/>
          <w:sz w:val="22"/>
          <w:szCs w:val="22"/>
        </w:rPr>
        <w:softHyphen/>
        <w:t>den.</w:t>
      </w:r>
    </w:p>
    <w:p w14:paraId="481979C3" w14:textId="77777777" w:rsidR="00EC2E87" w:rsidRDefault="005D06BF" w:rsidP="00E3637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iCs/>
          <w:sz w:val="22"/>
          <w:szCs w:val="22"/>
        </w:rPr>
      </w:pPr>
      <w:r>
        <w:rPr>
          <w:rFonts w:ascii="Tahoma" w:hAnsi="Tahoma" w:cs="Tahoma"/>
          <w:sz w:val="22"/>
          <w:szCs w:val="22"/>
        </w:rPr>
        <w:t xml:space="preserve">Mill Survey: </w:t>
      </w:r>
      <w:r w:rsidR="004E1F53">
        <w:rPr>
          <w:rFonts w:ascii="Tahoma" w:hAnsi="Tahoma" w:cs="Tahoma"/>
          <w:sz w:val="22"/>
          <w:szCs w:val="22"/>
        </w:rPr>
        <w:t xml:space="preserve">The </w:t>
      </w:r>
      <w:r w:rsidR="00F6145C" w:rsidRPr="001D6C75">
        <w:rPr>
          <w:rFonts w:ascii="Tahoma" w:hAnsi="Tahoma" w:cs="Tahoma"/>
          <w:sz w:val="22"/>
          <w:szCs w:val="22"/>
        </w:rPr>
        <w:t>Southern</w:t>
      </w:r>
      <w:r w:rsidR="003159B5" w:rsidRPr="001D6C75">
        <w:rPr>
          <w:rFonts w:ascii="Tahoma" w:hAnsi="Tahoma" w:cs="Tahoma"/>
          <w:sz w:val="22"/>
          <w:szCs w:val="22"/>
        </w:rPr>
        <w:t xml:space="preserve"> </w:t>
      </w:r>
      <w:r w:rsidR="00F6145C" w:rsidRPr="001D6C75">
        <w:rPr>
          <w:rFonts w:ascii="Tahoma" w:hAnsi="Tahoma" w:cs="Tahoma"/>
          <w:iCs/>
          <w:sz w:val="22"/>
          <w:szCs w:val="22"/>
        </w:rPr>
        <w:t>Region</w:t>
      </w:r>
      <w:r w:rsidR="003159B5" w:rsidRPr="001D6C75">
        <w:rPr>
          <w:rFonts w:ascii="Tahoma" w:hAnsi="Tahoma" w:cs="Tahoma"/>
          <w:iCs/>
          <w:sz w:val="22"/>
          <w:szCs w:val="22"/>
        </w:rPr>
        <w:t xml:space="preserve"> </w:t>
      </w:r>
      <w:r w:rsidR="00DA1DA3" w:rsidRPr="001D6C75">
        <w:rPr>
          <w:rFonts w:ascii="Tahoma" w:hAnsi="Tahoma" w:cs="Tahoma"/>
          <w:iCs/>
          <w:sz w:val="22"/>
          <w:szCs w:val="22"/>
        </w:rPr>
        <w:t>e-ma</w:t>
      </w:r>
      <w:r w:rsidR="00F6145C" w:rsidRPr="001D6C75">
        <w:rPr>
          <w:rFonts w:ascii="Tahoma" w:hAnsi="Tahoma" w:cs="Tahoma"/>
          <w:iCs/>
          <w:sz w:val="22"/>
          <w:szCs w:val="22"/>
        </w:rPr>
        <w:t>il</w:t>
      </w:r>
      <w:r w:rsidR="004E1F53">
        <w:rPr>
          <w:rFonts w:ascii="Tahoma" w:hAnsi="Tahoma" w:cs="Tahoma"/>
          <w:iCs/>
          <w:sz w:val="22"/>
          <w:szCs w:val="22"/>
        </w:rPr>
        <w:t>s</w:t>
      </w:r>
      <w:r w:rsidR="003159B5" w:rsidRPr="001D6C75">
        <w:rPr>
          <w:rFonts w:ascii="Tahoma" w:hAnsi="Tahoma" w:cs="Tahoma"/>
          <w:iCs/>
          <w:sz w:val="22"/>
          <w:szCs w:val="22"/>
        </w:rPr>
        <w:t xml:space="preserve"> the </w:t>
      </w:r>
      <w:r w:rsidR="00F42F3A">
        <w:rPr>
          <w:rFonts w:ascii="Tahoma" w:hAnsi="Tahoma" w:cs="Tahoma"/>
          <w:i/>
          <w:iCs/>
          <w:sz w:val="22"/>
          <w:szCs w:val="22"/>
        </w:rPr>
        <w:t>q</w:t>
      </w:r>
      <w:r w:rsidR="003159B5" w:rsidRPr="001D6C75">
        <w:rPr>
          <w:rFonts w:ascii="Tahoma" w:hAnsi="Tahoma" w:cs="Tahoma"/>
          <w:i/>
          <w:iCs/>
          <w:sz w:val="22"/>
          <w:szCs w:val="22"/>
        </w:rPr>
        <w:t xml:space="preserve">uestionnaire </w:t>
      </w:r>
      <w:r w:rsidR="003159B5" w:rsidRPr="001D6C75">
        <w:rPr>
          <w:rFonts w:ascii="Tahoma" w:hAnsi="Tahoma" w:cs="Tahoma"/>
          <w:iCs/>
          <w:sz w:val="22"/>
          <w:szCs w:val="22"/>
        </w:rPr>
        <w:t xml:space="preserve">to </w:t>
      </w:r>
      <w:r w:rsidR="00A8596E" w:rsidRPr="001D6C75">
        <w:rPr>
          <w:rFonts w:ascii="Tahoma" w:hAnsi="Tahoma" w:cs="Tahoma"/>
          <w:iCs/>
          <w:sz w:val="22"/>
          <w:szCs w:val="22"/>
        </w:rPr>
        <w:t xml:space="preserve">all </w:t>
      </w:r>
      <w:r w:rsidR="00F6145C" w:rsidRPr="001D6C75">
        <w:rPr>
          <w:rFonts w:ascii="Tahoma" w:hAnsi="Tahoma" w:cs="Tahoma"/>
          <w:iCs/>
          <w:sz w:val="22"/>
          <w:szCs w:val="22"/>
        </w:rPr>
        <w:t xml:space="preserve">pulpwood mills </w:t>
      </w:r>
      <w:r w:rsidR="00F42F3A">
        <w:rPr>
          <w:rFonts w:ascii="Tahoma" w:hAnsi="Tahoma" w:cs="Tahoma"/>
          <w:iCs/>
          <w:sz w:val="22"/>
          <w:szCs w:val="22"/>
        </w:rPr>
        <w:t xml:space="preserve">that have an e-mail address, and </w:t>
      </w:r>
      <w:r w:rsidR="004E1F53">
        <w:rPr>
          <w:rFonts w:ascii="Tahoma" w:hAnsi="Tahoma" w:cs="Tahoma"/>
          <w:iCs/>
          <w:sz w:val="22"/>
          <w:szCs w:val="22"/>
        </w:rPr>
        <w:t xml:space="preserve">have not requested </w:t>
      </w:r>
      <w:r w:rsidR="00F42F3A">
        <w:rPr>
          <w:rFonts w:ascii="Tahoma" w:hAnsi="Tahoma" w:cs="Tahoma"/>
          <w:iCs/>
          <w:sz w:val="22"/>
          <w:szCs w:val="22"/>
        </w:rPr>
        <w:t>a hard copy of the questionnaire</w:t>
      </w:r>
      <w:r w:rsidR="0075678B" w:rsidRPr="001D6C75">
        <w:rPr>
          <w:rFonts w:ascii="Tahoma" w:hAnsi="Tahoma" w:cs="Tahoma"/>
          <w:iCs/>
          <w:sz w:val="22"/>
          <w:szCs w:val="22"/>
        </w:rPr>
        <w:t xml:space="preserve">. </w:t>
      </w:r>
      <w:r w:rsidR="003159B5" w:rsidRPr="001D6C75">
        <w:rPr>
          <w:rFonts w:ascii="Tahoma" w:hAnsi="Tahoma" w:cs="Tahoma"/>
          <w:iCs/>
          <w:sz w:val="22"/>
          <w:szCs w:val="22"/>
        </w:rPr>
        <w:t xml:space="preserve">The e-mail </w:t>
      </w:r>
      <w:r w:rsidR="004E1F53">
        <w:rPr>
          <w:rFonts w:ascii="Tahoma" w:hAnsi="Tahoma" w:cs="Tahoma"/>
          <w:iCs/>
          <w:sz w:val="22"/>
          <w:szCs w:val="22"/>
        </w:rPr>
        <w:t xml:space="preserve">includes </w:t>
      </w:r>
      <w:r w:rsidR="003159B5" w:rsidRPr="001D6C75">
        <w:rPr>
          <w:rFonts w:ascii="Tahoma" w:hAnsi="Tahoma" w:cs="Tahoma"/>
          <w:iCs/>
          <w:sz w:val="22"/>
          <w:szCs w:val="22"/>
        </w:rPr>
        <w:t xml:space="preserve">an MS Excel </w:t>
      </w:r>
      <w:r w:rsidR="00C93CBF" w:rsidRPr="001D6C75">
        <w:rPr>
          <w:rFonts w:ascii="Tahoma" w:hAnsi="Tahoma" w:cs="Tahoma"/>
          <w:iCs/>
          <w:sz w:val="22"/>
          <w:szCs w:val="22"/>
        </w:rPr>
        <w:t>workbook</w:t>
      </w:r>
      <w:r w:rsidR="003159B5" w:rsidRPr="001D6C75">
        <w:rPr>
          <w:rFonts w:ascii="Tahoma" w:hAnsi="Tahoma" w:cs="Tahoma"/>
          <w:iCs/>
          <w:sz w:val="22"/>
          <w:szCs w:val="22"/>
        </w:rPr>
        <w:t xml:space="preserve"> </w:t>
      </w:r>
      <w:r w:rsidR="004E1F53">
        <w:rPr>
          <w:rFonts w:ascii="Tahoma" w:hAnsi="Tahoma" w:cs="Tahoma"/>
          <w:iCs/>
          <w:sz w:val="22"/>
          <w:szCs w:val="22"/>
        </w:rPr>
        <w:t xml:space="preserve">attachment containing </w:t>
      </w:r>
      <w:r w:rsidR="003159B5" w:rsidRPr="001D6C75">
        <w:rPr>
          <w:rFonts w:ascii="Tahoma" w:hAnsi="Tahoma" w:cs="Tahoma"/>
          <w:iCs/>
          <w:sz w:val="22"/>
          <w:szCs w:val="22"/>
        </w:rPr>
        <w:t>instruction</w:t>
      </w:r>
      <w:r w:rsidR="001A48B9" w:rsidRPr="001D6C75">
        <w:rPr>
          <w:rFonts w:ascii="Tahoma" w:hAnsi="Tahoma" w:cs="Tahoma"/>
          <w:iCs/>
          <w:sz w:val="22"/>
          <w:szCs w:val="22"/>
        </w:rPr>
        <w:t>s</w:t>
      </w:r>
      <w:r w:rsidR="003159B5" w:rsidRPr="001D6C75">
        <w:rPr>
          <w:rFonts w:ascii="Tahoma" w:hAnsi="Tahoma" w:cs="Tahoma"/>
          <w:iCs/>
          <w:sz w:val="22"/>
          <w:szCs w:val="22"/>
        </w:rPr>
        <w:t xml:space="preserve"> and </w:t>
      </w:r>
      <w:r w:rsidR="004E1F53">
        <w:rPr>
          <w:rFonts w:ascii="Tahoma" w:hAnsi="Tahoma" w:cs="Tahoma"/>
          <w:iCs/>
          <w:sz w:val="22"/>
          <w:szCs w:val="22"/>
        </w:rPr>
        <w:t>questions f</w:t>
      </w:r>
      <w:r w:rsidR="001A48B9" w:rsidRPr="001D6C75">
        <w:rPr>
          <w:rFonts w:ascii="Tahoma" w:hAnsi="Tahoma" w:cs="Tahoma"/>
          <w:iCs/>
          <w:sz w:val="22"/>
          <w:szCs w:val="22"/>
        </w:rPr>
        <w:t>or the mill to</w:t>
      </w:r>
      <w:r w:rsidR="00A8596E" w:rsidRPr="001D6C75">
        <w:rPr>
          <w:rFonts w:ascii="Tahoma" w:hAnsi="Tahoma" w:cs="Tahoma"/>
          <w:iCs/>
          <w:sz w:val="22"/>
          <w:szCs w:val="22"/>
        </w:rPr>
        <w:t xml:space="preserve"> </w:t>
      </w:r>
      <w:r w:rsidR="0075678B" w:rsidRPr="001D6C75">
        <w:rPr>
          <w:rFonts w:ascii="Tahoma" w:hAnsi="Tahoma" w:cs="Tahoma"/>
          <w:iCs/>
          <w:sz w:val="22"/>
          <w:szCs w:val="22"/>
        </w:rPr>
        <w:t>fill</w:t>
      </w:r>
      <w:r w:rsidR="00A8596E" w:rsidRPr="001D6C75">
        <w:rPr>
          <w:rFonts w:ascii="Tahoma" w:hAnsi="Tahoma" w:cs="Tahoma"/>
          <w:iCs/>
          <w:sz w:val="22"/>
          <w:szCs w:val="22"/>
        </w:rPr>
        <w:t xml:space="preserve"> out and e-mail back</w:t>
      </w:r>
      <w:r w:rsidR="0075678B" w:rsidRPr="001D6C75">
        <w:rPr>
          <w:rFonts w:ascii="Tahoma" w:hAnsi="Tahoma" w:cs="Tahoma"/>
          <w:iCs/>
          <w:sz w:val="22"/>
          <w:szCs w:val="22"/>
        </w:rPr>
        <w:t xml:space="preserve">; or print, </w:t>
      </w:r>
      <w:r w:rsidR="001A48B9" w:rsidRPr="001D6C75">
        <w:rPr>
          <w:rFonts w:ascii="Tahoma" w:hAnsi="Tahoma" w:cs="Tahoma"/>
          <w:iCs/>
          <w:sz w:val="22"/>
          <w:szCs w:val="22"/>
        </w:rPr>
        <w:t>fill out</w:t>
      </w:r>
      <w:r w:rsidR="0075678B" w:rsidRPr="001D6C75">
        <w:rPr>
          <w:rFonts w:ascii="Tahoma" w:hAnsi="Tahoma" w:cs="Tahoma"/>
          <w:iCs/>
          <w:sz w:val="22"/>
          <w:szCs w:val="22"/>
        </w:rPr>
        <w:t>,</w:t>
      </w:r>
      <w:r w:rsidR="001A48B9" w:rsidRPr="001D6C75">
        <w:rPr>
          <w:rFonts w:ascii="Tahoma" w:hAnsi="Tahoma" w:cs="Tahoma"/>
          <w:iCs/>
          <w:sz w:val="22"/>
          <w:szCs w:val="22"/>
        </w:rPr>
        <w:t xml:space="preserve"> a</w:t>
      </w:r>
      <w:r w:rsidR="00A8596E" w:rsidRPr="001D6C75">
        <w:rPr>
          <w:rFonts w:ascii="Tahoma" w:hAnsi="Tahoma" w:cs="Tahoma"/>
          <w:iCs/>
          <w:sz w:val="22"/>
          <w:szCs w:val="22"/>
        </w:rPr>
        <w:t xml:space="preserve">nd mail </w:t>
      </w:r>
      <w:r w:rsidR="00F42F3A">
        <w:rPr>
          <w:rFonts w:ascii="Tahoma" w:hAnsi="Tahoma" w:cs="Tahoma"/>
          <w:iCs/>
          <w:sz w:val="22"/>
          <w:szCs w:val="22"/>
        </w:rPr>
        <w:t xml:space="preserve">or fax </w:t>
      </w:r>
      <w:r w:rsidR="00A8596E" w:rsidRPr="001D6C75">
        <w:rPr>
          <w:rFonts w:ascii="Tahoma" w:hAnsi="Tahoma" w:cs="Tahoma"/>
          <w:iCs/>
          <w:sz w:val="22"/>
          <w:szCs w:val="22"/>
        </w:rPr>
        <w:t>back.</w:t>
      </w:r>
      <w:r w:rsidR="00F6145C" w:rsidRPr="001D6C75">
        <w:rPr>
          <w:rFonts w:ascii="Tahoma" w:hAnsi="Tahoma" w:cs="Tahoma"/>
          <w:iCs/>
          <w:sz w:val="22"/>
          <w:szCs w:val="22"/>
        </w:rPr>
        <w:t xml:space="preserve"> </w:t>
      </w:r>
    </w:p>
    <w:p w14:paraId="14610EF3" w14:textId="77777777" w:rsidR="00E36375" w:rsidRPr="001D6C75" w:rsidRDefault="004E1F53" w:rsidP="00E3637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iCs/>
          <w:sz w:val="22"/>
          <w:szCs w:val="22"/>
        </w:rPr>
      </w:pPr>
      <w:r>
        <w:rPr>
          <w:rFonts w:ascii="Tahoma" w:hAnsi="Tahoma" w:cs="Tahoma"/>
          <w:iCs/>
          <w:sz w:val="22"/>
          <w:szCs w:val="22"/>
        </w:rPr>
        <w:t xml:space="preserve">For non-pulpwood mill processors, only a small </w:t>
      </w:r>
      <w:r w:rsidR="00F6145C" w:rsidRPr="001D6C75">
        <w:rPr>
          <w:rFonts w:ascii="Tahoma" w:hAnsi="Tahoma" w:cs="Tahoma"/>
          <w:iCs/>
          <w:sz w:val="22"/>
          <w:szCs w:val="22"/>
        </w:rPr>
        <w:t>percent</w:t>
      </w:r>
      <w:r>
        <w:rPr>
          <w:rFonts w:ascii="Tahoma" w:hAnsi="Tahoma" w:cs="Tahoma"/>
          <w:iCs/>
          <w:sz w:val="22"/>
          <w:szCs w:val="22"/>
        </w:rPr>
        <w:t>age</w:t>
      </w:r>
      <w:r w:rsidR="00F6145C" w:rsidRPr="001D6C75">
        <w:rPr>
          <w:rFonts w:ascii="Tahoma" w:hAnsi="Tahoma" w:cs="Tahoma"/>
          <w:iCs/>
          <w:sz w:val="22"/>
          <w:szCs w:val="22"/>
        </w:rPr>
        <w:t xml:space="preserve"> are sent questionnaires attached in e-mails, and return the questionnaires by e-mail. </w:t>
      </w:r>
      <w:r>
        <w:rPr>
          <w:rFonts w:ascii="Tahoma" w:hAnsi="Tahoma" w:cs="Tahoma"/>
          <w:iCs/>
          <w:sz w:val="22"/>
          <w:szCs w:val="22"/>
        </w:rPr>
        <w:t>The m</w:t>
      </w:r>
      <w:r w:rsidR="00F6145C" w:rsidRPr="001D6C75">
        <w:rPr>
          <w:rFonts w:ascii="Tahoma" w:hAnsi="Tahoma" w:cs="Tahoma"/>
          <w:iCs/>
          <w:sz w:val="22"/>
          <w:szCs w:val="22"/>
        </w:rPr>
        <w:t>ajority of the</w:t>
      </w:r>
      <w:r>
        <w:rPr>
          <w:rFonts w:ascii="Tahoma" w:hAnsi="Tahoma" w:cs="Tahoma"/>
          <w:iCs/>
          <w:sz w:val="22"/>
          <w:szCs w:val="22"/>
        </w:rPr>
        <w:t>se</w:t>
      </w:r>
      <w:r w:rsidR="00F6145C" w:rsidRPr="001D6C75">
        <w:rPr>
          <w:rFonts w:ascii="Tahoma" w:hAnsi="Tahoma" w:cs="Tahoma"/>
          <w:iCs/>
          <w:sz w:val="22"/>
          <w:szCs w:val="22"/>
        </w:rPr>
        <w:t xml:space="preserve"> respon</w:t>
      </w:r>
      <w:r w:rsidR="00B64F33">
        <w:rPr>
          <w:rFonts w:ascii="Tahoma" w:hAnsi="Tahoma" w:cs="Tahoma"/>
          <w:iCs/>
          <w:sz w:val="22"/>
          <w:szCs w:val="22"/>
        </w:rPr>
        <w:t>ses</w:t>
      </w:r>
      <w:r>
        <w:rPr>
          <w:rFonts w:ascii="Tahoma" w:hAnsi="Tahoma" w:cs="Tahoma"/>
          <w:iCs/>
          <w:sz w:val="22"/>
          <w:szCs w:val="22"/>
        </w:rPr>
        <w:t xml:space="preserve"> </w:t>
      </w:r>
      <w:r w:rsidR="00F6145C" w:rsidRPr="001D6C75">
        <w:rPr>
          <w:rFonts w:ascii="Tahoma" w:hAnsi="Tahoma" w:cs="Tahoma"/>
          <w:iCs/>
          <w:sz w:val="22"/>
          <w:szCs w:val="22"/>
        </w:rPr>
        <w:t>are completed on paper forms. Some states prefer to send personnel to do mill visits, and concerns about the dusty workplace environments have led them to prefer paper forms over bringing laptops.</w:t>
      </w:r>
    </w:p>
    <w:p w14:paraId="6A874356" w14:textId="77777777" w:rsidR="00603CFD" w:rsidRPr="001D6C75" w:rsidRDefault="00603CFD" w:rsidP="00E36375">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iCs/>
          <w:sz w:val="22"/>
          <w:szCs w:val="22"/>
        </w:rPr>
      </w:pPr>
      <w:r w:rsidRPr="001D6C75">
        <w:rPr>
          <w:rFonts w:ascii="Tahoma" w:hAnsi="Tahoma" w:cs="Tahoma"/>
          <w:iCs/>
          <w:sz w:val="22"/>
          <w:szCs w:val="22"/>
        </w:rPr>
        <w:t>The Western Region’s</w:t>
      </w:r>
      <w:r w:rsidRPr="001D6C75">
        <w:rPr>
          <w:rFonts w:ascii="Tahoma" w:hAnsi="Tahoma" w:cs="Tahoma"/>
        </w:rPr>
        <w:t xml:space="preserve"> </w:t>
      </w:r>
      <w:r w:rsidRPr="001D6C75">
        <w:rPr>
          <w:rFonts w:ascii="Tahoma" w:hAnsi="Tahoma" w:cs="Tahoma"/>
          <w:iCs/>
          <w:sz w:val="22"/>
          <w:szCs w:val="22"/>
        </w:rPr>
        <w:t xml:space="preserve">surveys are initially sent out by mail. Follow-up is then done by phone calls, personal visits, </w:t>
      </w:r>
      <w:r w:rsidR="00846381">
        <w:rPr>
          <w:rFonts w:ascii="Tahoma" w:hAnsi="Tahoma" w:cs="Tahoma"/>
          <w:iCs/>
          <w:sz w:val="22"/>
          <w:szCs w:val="22"/>
        </w:rPr>
        <w:t>or</w:t>
      </w:r>
      <w:r w:rsidRPr="001D6C75">
        <w:rPr>
          <w:rFonts w:ascii="Tahoma" w:hAnsi="Tahoma" w:cs="Tahoma"/>
          <w:iCs/>
          <w:sz w:val="22"/>
          <w:szCs w:val="22"/>
        </w:rPr>
        <w:t xml:space="preserve"> e-mail if requested by the participant.</w:t>
      </w:r>
    </w:p>
    <w:p w14:paraId="622F29E2" w14:textId="77777777" w:rsidR="00CF6B03" w:rsidRDefault="00A8596E" w:rsidP="00A8596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 xml:space="preserve">The </w:t>
      </w:r>
      <w:r w:rsidR="00CF6B03" w:rsidRPr="001D6C75">
        <w:rPr>
          <w:rFonts w:ascii="Tahoma" w:hAnsi="Tahoma" w:cs="Tahoma"/>
          <w:sz w:val="22"/>
          <w:szCs w:val="22"/>
        </w:rPr>
        <w:t xml:space="preserve">Timber Products Output (TPO) group of the FIA program is </w:t>
      </w:r>
      <w:r w:rsidRPr="001D6C75">
        <w:rPr>
          <w:rFonts w:ascii="Tahoma" w:hAnsi="Tahoma" w:cs="Tahoma"/>
          <w:sz w:val="22"/>
          <w:szCs w:val="22"/>
        </w:rPr>
        <w:t xml:space="preserve">currently </w:t>
      </w:r>
      <w:r w:rsidR="00CF6B03" w:rsidRPr="001D6C75">
        <w:rPr>
          <w:rFonts w:ascii="Tahoma" w:hAnsi="Tahoma" w:cs="Tahoma"/>
          <w:sz w:val="22"/>
          <w:szCs w:val="22"/>
        </w:rPr>
        <w:t xml:space="preserve">working on a national database design, and set of national questionnaire forms. Once the database and questionnaire forms are completed and approved by all Regions, there are plans to create a web based data entry system that will allow respondents to submit survey data. This system </w:t>
      </w:r>
      <w:r w:rsidR="00CF6B03" w:rsidRPr="001D6C75">
        <w:rPr>
          <w:rFonts w:ascii="Tahoma" w:hAnsi="Tahoma" w:cs="Tahoma"/>
          <w:sz w:val="22"/>
          <w:szCs w:val="22"/>
        </w:rPr>
        <w:lastRenderedPageBreak/>
        <w:t>will also allow State cooperators and FIA personnel to enter and edit information collected from respondents on paper forms. Thi</w:t>
      </w:r>
      <w:r w:rsidRPr="001D6C75">
        <w:rPr>
          <w:rFonts w:ascii="Tahoma" w:hAnsi="Tahoma" w:cs="Tahoma"/>
          <w:sz w:val="22"/>
          <w:szCs w:val="22"/>
        </w:rPr>
        <w:t xml:space="preserve">s is still in the planning stages and will be </w:t>
      </w:r>
      <w:r w:rsidR="00BC26FE" w:rsidRPr="001D6C75">
        <w:rPr>
          <w:rFonts w:ascii="Tahoma" w:hAnsi="Tahoma" w:cs="Tahoma"/>
          <w:sz w:val="22"/>
          <w:szCs w:val="22"/>
        </w:rPr>
        <w:t xml:space="preserve">a couple </w:t>
      </w:r>
      <w:r w:rsidRPr="001D6C75">
        <w:rPr>
          <w:rFonts w:ascii="Tahoma" w:hAnsi="Tahoma" w:cs="Tahoma"/>
          <w:sz w:val="22"/>
          <w:szCs w:val="22"/>
        </w:rPr>
        <w:t xml:space="preserve">years </w:t>
      </w:r>
      <w:r w:rsidR="00C22105" w:rsidRPr="001D6C75">
        <w:rPr>
          <w:rFonts w:ascii="Tahoma" w:hAnsi="Tahoma" w:cs="Tahoma"/>
          <w:sz w:val="22"/>
          <w:szCs w:val="22"/>
        </w:rPr>
        <w:t>until</w:t>
      </w:r>
      <w:r w:rsidR="00BC26FE" w:rsidRPr="001D6C75">
        <w:rPr>
          <w:rFonts w:ascii="Tahoma" w:hAnsi="Tahoma" w:cs="Tahoma"/>
          <w:sz w:val="22"/>
          <w:szCs w:val="22"/>
        </w:rPr>
        <w:t xml:space="preserve"> implemented</w:t>
      </w:r>
      <w:r w:rsidRPr="001D6C75">
        <w:rPr>
          <w:rFonts w:ascii="Tahoma" w:hAnsi="Tahoma" w:cs="Tahoma"/>
          <w:sz w:val="22"/>
          <w:szCs w:val="22"/>
        </w:rPr>
        <w:t>.</w:t>
      </w:r>
    </w:p>
    <w:p w14:paraId="4666B5AB" w14:textId="77777777" w:rsidR="00B64F33" w:rsidRPr="001D6C75" w:rsidRDefault="00B64F33" w:rsidP="00A8596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 xml:space="preserve">Loggers Survey: Information will be collected by face to face interviews with responses logged into an electronic data recorder by the FIA representative carrying the interview. This minimizes the burden to respondents and reduces costs by eliminating printing, mailing and phone contacts. Respondents are contacted only once with no follow-up or reminders needed. </w:t>
      </w:r>
    </w:p>
    <w:p w14:paraId="6D54308B" w14:textId="77777777" w:rsidR="001A48B9" w:rsidRPr="001D6C75" w:rsidRDefault="001A48B9"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14:paraId="51D73304"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efforts to identify duplica</w:t>
      </w:r>
      <w:r w:rsidRPr="001D6C75">
        <w:rPr>
          <w:rFonts w:ascii="Tahoma" w:hAnsi="Tahoma" w:cs="Tahoma"/>
          <w:b/>
          <w:bCs/>
          <w:sz w:val="22"/>
          <w:szCs w:val="22"/>
        </w:rPr>
        <w:softHyphen/>
        <w:t>tion. Show specifically why any sim</w:t>
      </w:r>
      <w:r w:rsidRPr="001D6C75">
        <w:rPr>
          <w:rFonts w:ascii="Tahoma" w:hAnsi="Tahoma" w:cs="Tahoma"/>
          <w:b/>
          <w:bCs/>
          <w:sz w:val="22"/>
          <w:szCs w:val="22"/>
        </w:rPr>
        <w:softHyphen/>
        <w:t>ilar in</w:t>
      </w:r>
      <w:r w:rsidRPr="001D6C75">
        <w:rPr>
          <w:rFonts w:ascii="Tahoma" w:hAnsi="Tahoma" w:cs="Tahoma"/>
          <w:b/>
          <w:bCs/>
          <w:sz w:val="22"/>
          <w:szCs w:val="22"/>
        </w:rPr>
        <w:softHyphen/>
        <w:t>for</w:t>
      </w:r>
      <w:r w:rsidRPr="001D6C75">
        <w:rPr>
          <w:rFonts w:ascii="Tahoma" w:hAnsi="Tahoma" w:cs="Tahoma"/>
          <w:b/>
          <w:bCs/>
          <w:sz w:val="22"/>
          <w:szCs w:val="22"/>
        </w:rPr>
        <w:softHyphen/>
        <w:t>mation already avail</w:t>
      </w:r>
      <w:r w:rsidRPr="001D6C75">
        <w:rPr>
          <w:rFonts w:ascii="Tahoma" w:hAnsi="Tahoma" w:cs="Tahoma"/>
          <w:b/>
          <w:bCs/>
          <w:sz w:val="22"/>
          <w:szCs w:val="22"/>
        </w:rPr>
        <w:softHyphen/>
        <w:t>able cannot be used or modified for use for the purpos</w:t>
      </w:r>
      <w:r w:rsidRPr="001D6C75">
        <w:rPr>
          <w:rFonts w:ascii="Tahoma" w:hAnsi="Tahoma" w:cs="Tahoma"/>
          <w:b/>
          <w:bCs/>
          <w:sz w:val="22"/>
          <w:szCs w:val="22"/>
        </w:rPr>
        <w:softHyphen/>
        <w:t>es de</w:t>
      </w:r>
      <w:r w:rsidRPr="001D6C75">
        <w:rPr>
          <w:rFonts w:ascii="Tahoma" w:hAnsi="Tahoma" w:cs="Tahoma"/>
          <w:b/>
          <w:bCs/>
          <w:sz w:val="22"/>
          <w:szCs w:val="22"/>
        </w:rPr>
        <w:softHyphen/>
        <w:t>scri</w:t>
      </w:r>
      <w:r w:rsidRPr="001D6C75">
        <w:rPr>
          <w:rFonts w:ascii="Tahoma" w:hAnsi="Tahoma" w:cs="Tahoma"/>
          <w:b/>
          <w:bCs/>
          <w:sz w:val="22"/>
          <w:szCs w:val="22"/>
        </w:rPr>
        <w:softHyphen/>
        <w:t>bed in Item 2 above.</w:t>
      </w:r>
    </w:p>
    <w:p w14:paraId="47CCF74B" w14:textId="77777777" w:rsidR="00612A90" w:rsidRPr="001D6C75" w:rsidRDefault="00612A90" w:rsidP="00612A90">
      <w:pPr>
        <w:pStyle w:val="BodyTextIndent2"/>
        <w:tabs>
          <w:tab w:val="clear" w:pos="0"/>
          <w:tab w:val="clear" w:pos="361"/>
          <w:tab w:val="left" w:pos="360"/>
        </w:tabs>
        <w:spacing w:after="172"/>
        <w:rPr>
          <w:rFonts w:ascii="Tahoma" w:hAnsi="Tahoma" w:cs="Tahoma"/>
          <w:b w:val="0"/>
          <w:bCs w:val="0"/>
          <w:sz w:val="22"/>
          <w:szCs w:val="22"/>
        </w:rPr>
      </w:pPr>
      <w:r w:rsidRPr="001D6C75">
        <w:rPr>
          <w:rFonts w:ascii="Tahoma" w:hAnsi="Tahoma" w:cs="Tahoma"/>
          <w:b w:val="0"/>
          <w:bCs w:val="0"/>
          <w:sz w:val="22"/>
          <w:szCs w:val="22"/>
        </w:rPr>
        <w:t xml:space="preserve">This specific data is not available from any other source or study. No other Federal or state mandate or procedure assures the consistency and continuance of the information collected; or that the information is available to Federal, state, and private policymakers on a continuing and timely basis as called for by the Resources </w:t>
      </w:r>
      <w:r w:rsidR="007249D2" w:rsidRPr="001D6C75">
        <w:rPr>
          <w:rFonts w:ascii="Tahoma" w:hAnsi="Tahoma" w:cs="Tahoma"/>
          <w:b w:val="0"/>
          <w:bCs w:val="0"/>
          <w:sz w:val="22"/>
          <w:szCs w:val="22"/>
        </w:rPr>
        <w:t>Plannin</w:t>
      </w:r>
      <w:r w:rsidR="00B343FF" w:rsidRPr="001D6C75">
        <w:rPr>
          <w:rFonts w:ascii="Tahoma" w:hAnsi="Tahoma" w:cs="Tahoma"/>
          <w:b w:val="0"/>
          <w:bCs w:val="0"/>
          <w:sz w:val="22"/>
          <w:szCs w:val="22"/>
        </w:rPr>
        <w:t>g</w:t>
      </w:r>
      <w:r w:rsidRPr="001D6C75">
        <w:rPr>
          <w:rFonts w:ascii="Tahoma" w:hAnsi="Tahoma" w:cs="Tahoma"/>
          <w:b w:val="0"/>
          <w:bCs w:val="0"/>
          <w:sz w:val="22"/>
          <w:szCs w:val="22"/>
        </w:rPr>
        <w:t xml:space="preserve"> Act (RPA).</w:t>
      </w:r>
    </w:p>
    <w:p w14:paraId="1D37E618" w14:textId="77777777" w:rsidR="00612A90" w:rsidRPr="001D6C75" w:rsidRDefault="00612A90" w:rsidP="00612A90">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Close contact between personnel from the U.S. Forest Service Research Stations, other Feder</w:t>
      </w:r>
      <w:r w:rsidR="0075678B" w:rsidRPr="001D6C75">
        <w:rPr>
          <w:rFonts w:ascii="Tahoma" w:hAnsi="Tahoma" w:cs="Tahoma"/>
          <w:sz w:val="22"/>
          <w:szCs w:val="22"/>
        </w:rPr>
        <w:t>al agencies, S</w:t>
      </w:r>
      <w:r w:rsidRPr="001D6C75">
        <w:rPr>
          <w:rFonts w:ascii="Tahoma" w:hAnsi="Tahoma" w:cs="Tahoma"/>
          <w:sz w:val="22"/>
          <w:szCs w:val="22"/>
        </w:rPr>
        <w:t>tate forestry services, state agricultural extension offices</w:t>
      </w:r>
      <w:r w:rsidR="00C22105" w:rsidRPr="001D6C75">
        <w:rPr>
          <w:rFonts w:ascii="Tahoma" w:hAnsi="Tahoma" w:cs="Tahoma"/>
          <w:sz w:val="22"/>
          <w:szCs w:val="22"/>
        </w:rPr>
        <w:t>,</w:t>
      </w:r>
      <w:r w:rsidR="007249D2" w:rsidRPr="001D6C75">
        <w:rPr>
          <w:rFonts w:ascii="Tahoma" w:hAnsi="Tahoma" w:cs="Tahoma"/>
          <w:sz w:val="22"/>
          <w:szCs w:val="22"/>
        </w:rPr>
        <w:t xml:space="preserve"> and universities keep</w:t>
      </w:r>
      <w:r w:rsidRPr="001D6C75">
        <w:rPr>
          <w:rFonts w:ascii="Tahoma" w:hAnsi="Tahoma" w:cs="Tahoma"/>
          <w:sz w:val="22"/>
          <w:szCs w:val="22"/>
        </w:rPr>
        <w:t xml:space="preserve"> Forest Service personnel aware of other studies or surveys that might accomplish the objectives of this data collection. As available, alternative information is used to avoid duplication and minimize the public’s burden</w:t>
      </w:r>
      <w:r w:rsidR="00F42F3A">
        <w:rPr>
          <w:rFonts w:ascii="Tahoma" w:hAnsi="Tahoma" w:cs="Tahoma"/>
          <w:sz w:val="22"/>
          <w:szCs w:val="22"/>
        </w:rPr>
        <w:t>. As an example, the States of Maine and Vermont collect some of the same information that is included in this</w:t>
      </w:r>
      <w:r w:rsidR="00F42F3A" w:rsidRPr="001D6C75">
        <w:rPr>
          <w:rFonts w:ascii="Tahoma" w:hAnsi="Tahoma" w:cs="Tahoma"/>
          <w:sz w:val="22"/>
          <w:szCs w:val="22"/>
        </w:rPr>
        <w:t xml:space="preserve"> OMB </w:t>
      </w:r>
      <w:r w:rsidR="00F42F3A" w:rsidRPr="00ED26E2">
        <w:rPr>
          <w:rFonts w:ascii="Tahoma" w:hAnsi="Tahoma" w:cs="Tahoma"/>
          <w:sz w:val="22"/>
          <w:szCs w:val="22"/>
        </w:rPr>
        <w:t>renewal submission</w:t>
      </w:r>
      <w:r w:rsidR="00F42F3A">
        <w:rPr>
          <w:rFonts w:ascii="Tahoma" w:hAnsi="Tahoma" w:cs="Tahoma"/>
          <w:sz w:val="22"/>
          <w:szCs w:val="22"/>
        </w:rPr>
        <w:t>. But since the information is collected for tax purposes, it cannot be released by State agencies</w:t>
      </w:r>
      <w:r w:rsidRPr="001D6C75">
        <w:rPr>
          <w:rFonts w:ascii="Tahoma" w:hAnsi="Tahoma" w:cs="Tahoma"/>
          <w:sz w:val="22"/>
          <w:szCs w:val="22"/>
        </w:rPr>
        <w:t>.</w:t>
      </w:r>
      <w:r w:rsidR="00F42F3A">
        <w:rPr>
          <w:rFonts w:ascii="Tahoma" w:hAnsi="Tahoma" w:cs="Tahoma"/>
          <w:sz w:val="22"/>
          <w:szCs w:val="22"/>
        </w:rPr>
        <w:t xml:space="preserve"> Some mill</w:t>
      </w:r>
      <w:r w:rsidR="00D221E7">
        <w:rPr>
          <w:rFonts w:ascii="Tahoma" w:hAnsi="Tahoma" w:cs="Tahoma"/>
          <w:sz w:val="22"/>
          <w:szCs w:val="22"/>
        </w:rPr>
        <w:t>s</w:t>
      </w:r>
      <w:r w:rsidR="00F42F3A">
        <w:rPr>
          <w:rFonts w:ascii="Tahoma" w:hAnsi="Tahoma" w:cs="Tahoma"/>
          <w:sz w:val="22"/>
          <w:szCs w:val="22"/>
        </w:rPr>
        <w:t xml:space="preserve"> respond to our request for information by sending a copy of their tax records that contain the same information that we are requesting.</w:t>
      </w:r>
    </w:p>
    <w:p w14:paraId="0482E523" w14:textId="77777777" w:rsidR="00612A90" w:rsidRPr="001D6C75" w:rsidRDefault="0075678B" w:rsidP="00612A90">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 Forest Service and S</w:t>
      </w:r>
      <w:r w:rsidR="00612A90" w:rsidRPr="001D6C75">
        <w:rPr>
          <w:rFonts w:ascii="Tahoma" w:hAnsi="Tahoma" w:cs="Tahoma"/>
          <w:sz w:val="22"/>
          <w:szCs w:val="22"/>
        </w:rPr>
        <w:t>tate agencies cooperate in collecting this information. Sharing the collection</w:t>
      </w:r>
      <w:r w:rsidRPr="001D6C75">
        <w:rPr>
          <w:rFonts w:ascii="Tahoma" w:hAnsi="Tahoma" w:cs="Tahoma"/>
          <w:sz w:val="22"/>
          <w:szCs w:val="22"/>
        </w:rPr>
        <w:t xml:space="preserve"> burden and study results with S</w:t>
      </w:r>
      <w:r w:rsidR="00612A90" w:rsidRPr="001D6C75">
        <w:rPr>
          <w:rFonts w:ascii="Tahoma" w:hAnsi="Tahoma" w:cs="Tahoma"/>
          <w:sz w:val="22"/>
          <w:szCs w:val="22"/>
        </w:rPr>
        <w:t>tate forestry personnel eliminates duplication of effort and the burden on the public. Some f</w:t>
      </w:r>
      <w:r w:rsidRPr="001D6C75">
        <w:rPr>
          <w:rFonts w:ascii="Tahoma" w:hAnsi="Tahoma" w:cs="Tahoma"/>
          <w:sz w:val="22"/>
          <w:szCs w:val="22"/>
        </w:rPr>
        <w:t>ormal agreements exist between S</w:t>
      </w:r>
      <w:r w:rsidR="00612A90" w:rsidRPr="001D6C75">
        <w:rPr>
          <w:rFonts w:ascii="Tahoma" w:hAnsi="Tahoma" w:cs="Tahoma"/>
          <w:sz w:val="22"/>
          <w:szCs w:val="22"/>
        </w:rPr>
        <w:t>tate agencies, the Forest Service, and other federal agencies outlining cooperative responsibilities in the collection and dissemination of data.</w:t>
      </w:r>
    </w:p>
    <w:p w14:paraId="2C9D2EF5" w14:textId="77777777" w:rsidR="00A74C8C" w:rsidRPr="001D6C75" w:rsidRDefault="00A74C8C" w:rsidP="00756D50">
      <w:pPr>
        <w:tabs>
          <w:tab w:val="left" w:pos="360"/>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color w:val="3366FF"/>
          <w:sz w:val="22"/>
          <w:szCs w:val="22"/>
        </w:rPr>
      </w:pPr>
    </w:p>
    <w:p w14:paraId="251F2C2C"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If the collection of information im</w:t>
      </w:r>
      <w:r w:rsidRPr="001D6C75">
        <w:rPr>
          <w:rFonts w:ascii="Tahoma" w:hAnsi="Tahoma" w:cs="Tahoma"/>
          <w:b/>
          <w:bCs/>
          <w:sz w:val="22"/>
          <w:szCs w:val="22"/>
        </w:rPr>
        <w:softHyphen/>
        <w:t>pacts small bus</w:t>
      </w:r>
      <w:r w:rsidR="00862A24" w:rsidRPr="001D6C75">
        <w:rPr>
          <w:rFonts w:ascii="Tahoma" w:hAnsi="Tahoma" w:cs="Tahoma"/>
          <w:b/>
          <w:bCs/>
          <w:sz w:val="22"/>
          <w:szCs w:val="22"/>
        </w:rPr>
        <w:t>inesses or other small entities</w:t>
      </w:r>
      <w:r w:rsidR="005D06BF">
        <w:rPr>
          <w:rFonts w:ascii="Tahoma" w:hAnsi="Tahoma" w:cs="Tahoma"/>
          <w:b/>
          <w:bCs/>
          <w:sz w:val="22"/>
          <w:szCs w:val="22"/>
        </w:rPr>
        <w:t xml:space="preserve"> Item 5 of OMB Form 83-I)</w:t>
      </w:r>
      <w:r w:rsidR="00862A24" w:rsidRPr="001D6C75">
        <w:rPr>
          <w:rFonts w:ascii="Tahoma" w:hAnsi="Tahoma" w:cs="Tahoma"/>
          <w:b/>
          <w:bCs/>
          <w:sz w:val="22"/>
          <w:szCs w:val="22"/>
        </w:rPr>
        <w:t>,</w:t>
      </w:r>
      <w:r w:rsidRPr="001D6C75">
        <w:rPr>
          <w:rFonts w:ascii="Tahoma" w:hAnsi="Tahoma" w:cs="Tahoma"/>
          <w:b/>
          <w:bCs/>
          <w:sz w:val="22"/>
          <w:szCs w:val="22"/>
        </w:rPr>
        <w:t xml:space="preserve"> describe any methods used to mini</w:t>
      </w:r>
      <w:r w:rsidRPr="001D6C75">
        <w:rPr>
          <w:rFonts w:ascii="Tahoma" w:hAnsi="Tahoma" w:cs="Tahoma"/>
          <w:b/>
          <w:bCs/>
          <w:sz w:val="22"/>
          <w:szCs w:val="22"/>
        </w:rPr>
        <w:softHyphen/>
        <w:t>mize burden.</w:t>
      </w:r>
    </w:p>
    <w:p w14:paraId="37EE4C2E" w14:textId="77777777" w:rsidR="00037C3C" w:rsidRDefault="005D06BF" w:rsidP="0044703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 xml:space="preserve">Mill Survey: </w:t>
      </w:r>
      <w:r w:rsidR="00377755">
        <w:rPr>
          <w:rFonts w:ascii="Tahoma" w:hAnsi="Tahoma" w:cs="Tahoma"/>
          <w:sz w:val="22"/>
          <w:szCs w:val="22"/>
        </w:rPr>
        <w:t xml:space="preserve">The majority of the primary wood-using mills contacted in this canvass may be considered small businesses. According to the U.S. Census Bureau, </w:t>
      </w:r>
      <w:r w:rsidR="00BA46EC">
        <w:rPr>
          <w:rFonts w:ascii="Tahoma" w:hAnsi="Tahoma" w:cs="Tahoma"/>
          <w:sz w:val="22"/>
          <w:szCs w:val="22"/>
        </w:rPr>
        <w:t xml:space="preserve">close to </w:t>
      </w:r>
      <w:r w:rsidR="00377755">
        <w:rPr>
          <w:rFonts w:ascii="Tahoma" w:hAnsi="Tahoma" w:cs="Tahoma"/>
          <w:sz w:val="22"/>
          <w:szCs w:val="22"/>
        </w:rPr>
        <w:t xml:space="preserve">70 percent of the establishments in </w:t>
      </w:r>
      <w:r w:rsidR="00BA46EC">
        <w:rPr>
          <w:rFonts w:ascii="Tahoma" w:hAnsi="Tahoma" w:cs="Tahoma"/>
          <w:sz w:val="22"/>
          <w:szCs w:val="22"/>
        </w:rPr>
        <w:t>N</w:t>
      </w:r>
      <w:r w:rsidR="00377755">
        <w:rPr>
          <w:rFonts w:ascii="Tahoma" w:hAnsi="Tahoma" w:cs="Tahoma"/>
          <w:sz w:val="22"/>
          <w:szCs w:val="22"/>
        </w:rPr>
        <w:t xml:space="preserve">AICS code 321 - </w:t>
      </w:r>
      <w:r w:rsidR="00377755" w:rsidRPr="00377755">
        <w:rPr>
          <w:rFonts w:ascii="Tahoma" w:hAnsi="Tahoma" w:cs="Tahoma"/>
          <w:sz w:val="22"/>
          <w:szCs w:val="22"/>
        </w:rPr>
        <w:t>Wood product manufacturing</w:t>
      </w:r>
      <w:r w:rsidR="00377755">
        <w:rPr>
          <w:rFonts w:ascii="Tahoma" w:hAnsi="Tahoma" w:cs="Tahoma"/>
          <w:sz w:val="22"/>
          <w:szCs w:val="22"/>
        </w:rPr>
        <w:t xml:space="preserve"> category employed fewer than 20 people in 201</w:t>
      </w:r>
      <w:r w:rsidR="00BA46EC">
        <w:rPr>
          <w:rFonts w:ascii="Tahoma" w:hAnsi="Tahoma" w:cs="Tahoma"/>
          <w:sz w:val="22"/>
          <w:szCs w:val="22"/>
        </w:rPr>
        <w:t>4</w:t>
      </w:r>
      <w:r w:rsidR="00377755">
        <w:rPr>
          <w:rFonts w:ascii="Tahoma" w:hAnsi="Tahoma" w:cs="Tahoma"/>
          <w:sz w:val="22"/>
          <w:szCs w:val="22"/>
        </w:rPr>
        <w:t xml:space="preserve"> (</w:t>
      </w:r>
      <w:r w:rsidR="00377755" w:rsidRPr="00377755">
        <w:rPr>
          <w:rFonts w:ascii="Tahoma" w:hAnsi="Tahoma" w:cs="Tahoma"/>
          <w:sz w:val="22"/>
          <w:szCs w:val="22"/>
        </w:rPr>
        <w:t>U.S. Census Bureau. 20</w:t>
      </w:r>
      <w:r w:rsidR="00377755">
        <w:rPr>
          <w:rFonts w:ascii="Tahoma" w:hAnsi="Tahoma" w:cs="Tahoma"/>
          <w:sz w:val="22"/>
          <w:szCs w:val="22"/>
        </w:rPr>
        <w:t>1</w:t>
      </w:r>
      <w:r w:rsidR="00BA46EC">
        <w:rPr>
          <w:rFonts w:ascii="Tahoma" w:hAnsi="Tahoma" w:cs="Tahoma"/>
          <w:sz w:val="22"/>
          <w:szCs w:val="22"/>
        </w:rPr>
        <w:t>4</w:t>
      </w:r>
      <w:r w:rsidR="00377755" w:rsidRPr="00377755">
        <w:rPr>
          <w:rFonts w:ascii="Tahoma" w:hAnsi="Tahoma" w:cs="Tahoma"/>
          <w:sz w:val="22"/>
          <w:szCs w:val="22"/>
        </w:rPr>
        <w:t xml:space="preserve">. </w:t>
      </w:r>
      <w:r w:rsidR="00BA46EC">
        <w:rPr>
          <w:rFonts w:ascii="Tahoma" w:hAnsi="Tahoma" w:cs="Tahoma"/>
          <w:sz w:val="22"/>
          <w:szCs w:val="22"/>
        </w:rPr>
        <w:t xml:space="preserve">County Business Patterns. </w:t>
      </w:r>
      <w:r w:rsidR="00BA46EC" w:rsidRPr="00BA46EC">
        <w:rPr>
          <w:rFonts w:ascii="Tahoma" w:hAnsi="Tahoma" w:cs="Tahoma"/>
          <w:sz w:val="22"/>
          <w:szCs w:val="22"/>
        </w:rPr>
        <w:t>http://factfinder.census.gov/faces/nav/jsf/pages/download_center.xhtml#</w:t>
      </w:r>
      <w:r w:rsidR="00377755" w:rsidRPr="00377755">
        <w:rPr>
          <w:rFonts w:ascii="Tahoma" w:hAnsi="Tahoma" w:cs="Tahoma"/>
          <w:sz w:val="22"/>
          <w:szCs w:val="22"/>
        </w:rPr>
        <w:t xml:space="preserve">. Accessed </w:t>
      </w:r>
      <w:r w:rsidR="00377755">
        <w:rPr>
          <w:rFonts w:ascii="Tahoma" w:hAnsi="Tahoma" w:cs="Tahoma"/>
          <w:sz w:val="22"/>
          <w:szCs w:val="22"/>
        </w:rPr>
        <w:t xml:space="preserve">September </w:t>
      </w:r>
      <w:r w:rsidR="00BA46EC">
        <w:rPr>
          <w:rFonts w:ascii="Tahoma" w:hAnsi="Tahoma" w:cs="Tahoma"/>
          <w:sz w:val="22"/>
          <w:szCs w:val="22"/>
        </w:rPr>
        <w:t>13</w:t>
      </w:r>
      <w:r w:rsidR="00377755" w:rsidRPr="00377755">
        <w:rPr>
          <w:rFonts w:ascii="Tahoma" w:hAnsi="Tahoma" w:cs="Tahoma"/>
          <w:sz w:val="22"/>
          <w:szCs w:val="22"/>
        </w:rPr>
        <w:t>, 201</w:t>
      </w:r>
      <w:r w:rsidR="00BA46EC">
        <w:rPr>
          <w:rFonts w:ascii="Tahoma" w:hAnsi="Tahoma" w:cs="Tahoma"/>
          <w:sz w:val="22"/>
          <w:szCs w:val="22"/>
        </w:rPr>
        <w:t>6</w:t>
      </w:r>
      <w:r w:rsidR="00377755">
        <w:rPr>
          <w:rFonts w:ascii="Tahoma" w:hAnsi="Tahoma" w:cs="Tahoma"/>
          <w:sz w:val="22"/>
          <w:szCs w:val="22"/>
        </w:rPr>
        <w:t>)</w:t>
      </w:r>
      <w:r w:rsidR="00377755" w:rsidRPr="00377755">
        <w:rPr>
          <w:rFonts w:ascii="Tahoma" w:hAnsi="Tahoma" w:cs="Tahoma"/>
          <w:sz w:val="22"/>
          <w:szCs w:val="22"/>
        </w:rPr>
        <w:t>.</w:t>
      </w:r>
      <w:r w:rsidR="00377755">
        <w:rPr>
          <w:rFonts w:ascii="Tahoma" w:hAnsi="Tahoma" w:cs="Tahoma"/>
          <w:sz w:val="22"/>
          <w:szCs w:val="22"/>
        </w:rPr>
        <w:t xml:space="preserve"> </w:t>
      </w:r>
      <w:r w:rsidR="00A74C8C" w:rsidRPr="001D6C75">
        <w:rPr>
          <w:rFonts w:ascii="Tahoma" w:hAnsi="Tahoma" w:cs="Tahoma"/>
          <w:sz w:val="22"/>
          <w:szCs w:val="22"/>
        </w:rPr>
        <w:t>The forms are designed to minimize the burden to businesses and e</w:t>
      </w:r>
      <w:r w:rsidR="00C22105" w:rsidRPr="001D6C75">
        <w:rPr>
          <w:rFonts w:ascii="Tahoma" w:hAnsi="Tahoma" w:cs="Tahoma"/>
          <w:sz w:val="22"/>
          <w:szCs w:val="22"/>
        </w:rPr>
        <w:t>ntities of all sizes</w:t>
      </w:r>
      <w:r w:rsidR="00522C8A">
        <w:rPr>
          <w:rFonts w:ascii="Tahoma" w:hAnsi="Tahoma" w:cs="Tahoma"/>
          <w:sz w:val="22"/>
          <w:szCs w:val="22"/>
        </w:rPr>
        <w:t xml:space="preserve"> by</w:t>
      </w:r>
      <w:r w:rsidR="00037C3C">
        <w:rPr>
          <w:rFonts w:ascii="Tahoma" w:hAnsi="Tahoma" w:cs="Tahoma"/>
          <w:sz w:val="22"/>
          <w:szCs w:val="22"/>
        </w:rPr>
        <w:t>:</w:t>
      </w:r>
    </w:p>
    <w:p w14:paraId="4BED6364" w14:textId="77777777" w:rsidR="00756D50" w:rsidRDefault="00756D50" w:rsidP="0042780E">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 xml:space="preserve">Providing a set of forms tailored to the mill size and product type ensures that smaller mills are not overwhelmed by a cluttered form that likely requests information not applicable given the size or type of operation. </w:t>
      </w:r>
      <w:r w:rsidR="00F86631">
        <w:rPr>
          <w:rFonts w:ascii="Tahoma" w:hAnsi="Tahoma" w:cs="Tahoma"/>
          <w:sz w:val="22"/>
          <w:szCs w:val="22"/>
        </w:rPr>
        <w:t>As</w:t>
      </w:r>
      <w:r w:rsidR="00F86631" w:rsidRPr="0042780E">
        <w:rPr>
          <w:rFonts w:ascii="Tahoma" w:hAnsi="Tahoma" w:cs="Tahoma"/>
          <w:sz w:val="22"/>
          <w:szCs w:val="22"/>
        </w:rPr>
        <w:t xml:space="preserve"> the size of the </w:t>
      </w:r>
      <w:r w:rsidR="00F86631">
        <w:rPr>
          <w:rFonts w:ascii="Tahoma" w:hAnsi="Tahoma" w:cs="Tahoma"/>
          <w:sz w:val="22"/>
          <w:szCs w:val="22"/>
        </w:rPr>
        <w:t>mill</w:t>
      </w:r>
      <w:r w:rsidR="00F86631" w:rsidRPr="0042780E">
        <w:rPr>
          <w:rFonts w:ascii="Tahoma" w:hAnsi="Tahoma" w:cs="Tahoma"/>
          <w:sz w:val="22"/>
          <w:szCs w:val="22"/>
        </w:rPr>
        <w:t xml:space="preserve"> decreases</w:t>
      </w:r>
      <w:r w:rsidR="00F86631">
        <w:rPr>
          <w:rFonts w:ascii="Tahoma" w:hAnsi="Tahoma" w:cs="Tahoma"/>
          <w:sz w:val="22"/>
          <w:szCs w:val="22"/>
        </w:rPr>
        <w:t xml:space="preserve">, the types </w:t>
      </w:r>
      <w:r w:rsidR="00F86631">
        <w:rPr>
          <w:rFonts w:ascii="Tahoma" w:hAnsi="Tahoma" w:cs="Tahoma"/>
          <w:sz w:val="22"/>
          <w:szCs w:val="22"/>
        </w:rPr>
        <w:lastRenderedPageBreak/>
        <w:t>of timber products produced, the number of species processed, and the procurement radius the mill pulls wood from, all tend to decrease.</w:t>
      </w:r>
    </w:p>
    <w:p w14:paraId="6D0AD5A2" w14:textId="5D5613F0" w:rsidR="00756D50" w:rsidRDefault="00756D50" w:rsidP="001A6B99">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756D50">
        <w:rPr>
          <w:rFonts w:ascii="Tahoma" w:hAnsi="Tahoma" w:cs="Tahoma"/>
          <w:sz w:val="22"/>
          <w:szCs w:val="22"/>
        </w:rPr>
        <w:t>B</w:t>
      </w:r>
      <w:r w:rsidR="00090F34">
        <w:rPr>
          <w:rFonts w:ascii="Tahoma" w:hAnsi="Tahoma" w:cs="Tahoma"/>
          <w:sz w:val="22"/>
          <w:szCs w:val="22"/>
        </w:rPr>
        <w:t>y</w:t>
      </w:r>
      <w:r w:rsidRPr="00756D50">
        <w:rPr>
          <w:rFonts w:ascii="Tahoma" w:hAnsi="Tahoma" w:cs="Tahoma"/>
          <w:sz w:val="22"/>
          <w:szCs w:val="22"/>
        </w:rPr>
        <w:t xml:space="preserve"> requesting information useful to the states when generating state mill directories (such as mill contact information, products produced, and equipment lists) help reduce the amount of surveys a mill could receive</w:t>
      </w:r>
    </w:p>
    <w:p w14:paraId="53B28DAE" w14:textId="77777777" w:rsidR="00037C3C" w:rsidRPr="00756D50" w:rsidRDefault="00522C8A" w:rsidP="001A6B99">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756D50">
        <w:rPr>
          <w:rFonts w:ascii="Tahoma" w:hAnsi="Tahoma" w:cs="Tahoma"/>
          <w:sz w:val="22"/>
          <w:szCs w:val="22"/>
        </w:rPr>
        <w:t>Many of the state cooperators collect</w:t>
      </w:r>
      <w:r w:rsidR="00756D50">
        <w:rPr>
          <w:rFonts w:ascii="Tahoma" w:hAnsi="Tahoma" w:cs="Tahoma"/>
          <w:sz w:val="22"/>
          <w:szCs w:val="22"/>
        </w:rPr>
        <w:t>ing</w:t>
      </w:r>
      <w:r w:rsidRPr="00756D50">
        <w:rPr>
          <w:rFonts w:ascii="Tahoma" w:hAnsi="Tahoma" w:cs="Tahoma"/>
          <w:sz w:val="22"/>
          <w:szCs w:val="22"/>
        </w:rPr>
        <w:t xml:space="preserve"> the information for this canvass attach address labels to the questionnaire. These address </w:t>
      </w:r>
      <w:r w:rsidR="00D9520A" w:rsidRPr="00756D50">
        <w:rPr>
          <w:rFonts w:ascii="Tahoma" w:hAnsi="Tahoma" w:cs="Tahoma"/>
          <w:sz w:val="22"/>
          <w:szCs w:val="22"/>
        </w:rPr>
        <w:t>labels</w:t>
      </w:r>
      <w:r w:rsidRPr="00756D50">
        <w:rPr>
          <w:rFonts w:ascii="Tahoma" w:hAnsi="Tahoma" w:cs="Tahoma"/>
          <w:sz w:val="22"/>
          <w:szCs w:val="22"/>
        </w:rPr>
        <w:t xml:space="preserve"> include the mill name, contact person/owner, address, county, lati</w:t>
      </w:r>
      <w:r w:rsidR="005A5BD0" w:rsidRPr="00756D50">
        <w:rPr>
          <w:rFonts w:ascii="Tahoma" w:hAnsi="Tahoma" w:cs="Tahoma"/>
          <w:sz w:val="22"/>
          <w:szCs w:val="22"/>
        </w:rPr>
        <w:t xml:space="preserve">tude </w:t>
      </w:r>
      <w:r w:rsidRPr="00756D50">
        <w:rPr>
          <w:rFonts w:ascii="Tahoma" w:hAnsi="Tahoma" w:cs="Tahoma"/>
          <w:sz w:val="22"/>
          <w:szCs w:val="22"/>
        </w:rPr>
        <w:t>and longitude (if available)</w:t>
      </w:r>
      <w:r w:rsidR="00756D50">
        <w:rPr>
          <w:rFonts w:ascii="Tahoma" w:hAnsi="Tahoma" w:cs="Tahoma"/>
          <w:sz w:val="22"/>
          <w:szCs w:val="22"/>
        </w:rPr>
        <w:t xml:space="preserve">. Including these labels reduces the burden on respondents by requiring only review for accuracy and edits as necessary. </w:t>
      </w:r>
    </w:p>
    <w:p w14:paraId="03F2205C" w14:textId="77777777" w:rsidR="00037C3C" w:rsidRDefault="00037C3C" w:rsidP="0042780E">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 xml:space="preserve">Mills can provide other forms, spreadsheets, documentation, or other internal or external reports they maintain </w:t>
      </w:r>
      <w:r w:rsidR="00756D50">
        <w:rPr>
          <w:rFonts w:ascii="Tahoma" w:hAnsi="Tahoma" w:cs="Tahoma"/>
          <w:sz w:val="22"/>
          <w:szCs w:val="22"/>
        </w:rPr>
        <w:t xml:space="preserve">and that </w:t>
      </w:r>
      <w:r>
        <w:rPr>
          <w:rFonts w:ascii="Tahoma" w:hAnsi="Tahoma" w:cs="Tahoma"/>
          <w:sz w:val="22"/>
          <w:szCs w:val="22"/>
        </w:rPr>
        <w:t xml:space="preserve">contain the same information requested in </w:t>
      </w:r>
      <w:r w:rsidR="00284799">
        <w:rPr>
          <w:rFonts w:ascii="Tahoma" w:hAnsi="Tahoma" w:cs="Tahoma"/>
          <w:sz w:val="22"/>
          <w:szCs w:val="22"/>
        </w:rPr>
        <w:t xml:space="preserve">the questionnaires. </w:t>
      </w:r>
      <w:r>
        <w:rPr>
          <w:rFonts w:ascii="Tahoma" w:hAnsi="Tahoma" w:cs="Tahoma"/>
          <w:sz w:val="22"/>
          <w:szCs w:val="22"/>
        </w:rPr>
        <w:t xml:space="preserve">Some mills maintain </w:t>
      </w:r>
      <w:r w:rsidR="00756D50">
        <w:rPr>
          <w:rFonts w:ascii="Tahoma" w:hAnsi="Tahoma" w:cs="Tahoma"/>
          <w:sz w:val="22"/>
          <w:szCs w:val="22"/>
        </w:rPr>
        <w:t>i</w:t>
      </w:r>
      <w:r>
        <w:rPr>
          <w:rFonts w:ascii="Tahoma" w:hAnsi="Tahoma" w:cs="Tahoma"/>
          <w:sz w:val="22"/>
          <w:szCs w:val="22"/>
        </w:rPr>
        <w:t>nternal database</w:t>
      </w:r>
      <w:r w:rsidR="00756D50">
        <w:rPr>
          <w:rFonts w:ascii="Tahoma" w:hAnsi="Tahoma" w:cs="Tahoma"/>
          <w:sz w:val="22"/>
          <w:szCs w:val="22"/>
        </w:rPr>
        <w:t>s</w:t>
      </w:r>
      <w:r>
        <w:rPr>
          <w:rFonts w:ascii="Tahoma" w:hAnsi="Tahoma" w:cs="Tahoma"/>
          <w:sz w:val="22"/>
          <w:szCs w:val="22"/>
        </w:rPr>
        <w:t xml:space="preserve"> of </w:t>
      </w:r>
      <w:r w:rsidR="00756D50">
        <w:rPr>
          <w:rFonts w:ascii="Tahoma" w:hAnsi="Tahoma" w:cs="Tahoma"/>
          <w:sz w:val="22"/>
          <w:szCs w:val="22"/>
        </w:rPr>
        <w:t xml:space="preserve">the tree </w:t>
      </w:r>
      <w:r>
        <w:rPr>
          <w:rFonts w:ascii="Tahoma" w:hAnsi="Tahoma" w:cs="Tahoma"/>
          <w:sz w:val="22"/>
          <w:szCs w:val="22"/>
        </w:rPr>
        <w:t xml:space="preserve">species the mill processes, and </w:t>
      </w:r>
      <w:r w:rsidR="00756D50">
        <w:rPr>
          <w:rFonts w:ascii="Tahoma" w:hAnsi="Tahoma" w:cs="Tahoma"/>
          <w:sz w:val="22"/>
          <w:szCs w:val="22"/>
        </w:rPr>
        <w:t xml:space="preserve">from where trees </w:t>
      </w:r>
      <w:r>
        <w:rPr>
          <w:rFonts w:ascii="Tahoma" w:hAnsi="Tahoma" w:cs="Tahoma"/>
          <w:sz w:val="22"/>
          <w:szCs w:val="22"/>
        </w:rPr>
        <w:t xml:space="preserve">are harvested. Instead of filling out this section in the </w:t>
      </w:r>
      <w:r w:rsidR="00284799" w:rsidRPr="00284799">
        <w:rPr>
          <w:rFonts w:ascii="Tahoma" w:hAnsi="Tahoma" w:cs="Tahoma"/>
          <w:sz w:val="22"/>
          <w:szCs w:val="22"/>
        </w:rPr>
        <w:t>respective questionnaire</w:t>
      </w:r>
      <w:r>
        <w:rPr>
          <w:rFonts w:ascii="Tahoma" w:hAnsi="Tahoma" w:cs="Tahoma"/>
          <w:sz w:val="22"/>
          <w:szCs w:val="22"/>
        </w:rPr>
        <w:t xml:space="preserve">, the mill </w:t>
      </w:r>
      <w:r w:rsidR="00D9520A">
        <w:rPr>
          <w:rFonts w:ascii="Tahoma" w:hAnsi="Tahoma" w:cs="Tahoma"/>
          <w:sz w:val="22"/>
          <w:szCs w:val="22"/>
        </w:rPr>
        <w:t>may instead submit</w:t>
      </w:r>
      <w:r w:rsidR="0011245F">
        <w:rPr>
          <w:rFonts w:ascii="Tahoma" w:hAnsi="Tahoma" w:cs="Tahoma"/>
          <w:sz w:val="22"/>
          <w:szCs w:val="22"/>
        </w:rPr>
        <w:t xml:space="preserve"> a computer printout </w:t>
      </w:r>
      <w:r w:rsidR="00D9520A">
        <w:rPr>
          <w:rFonts w:ascii="Tahoma" w:hAnsi="Tahoma" w:cs="Tahoma"/>
          <w:sz w:val="22"/>
          <w:szCs w:val="22"/>
        </w:rPr>
        <w:t xml:space="preserve">or an electronic file </w:t>
      </w:r>
      <w:r w:rsidR="0011245F">
        <w:rPr>
          <w:rFonts w:ascii="Tahoma" w:hAnsi="Tahoma" w:cs="Tahoma"/>
          <w:sz w:val="22"/>
          <w:szCs w:val="22"/>
        </w:rPr>
        <w:t>of this information from their database.</w:t>
      </w:r>
    </w:p>
    <w:p w14:paraId="7AD01C38" w14:textId="77777777" w:rsidR="00DF3FD4" w:rsidRDefault="00DF3FD4" w:rsidP="0042780E">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Some States rely on personal mill visi</w:t>
      </w:r>
      <w:r w:rsidR="00D76472">
        <w:rPr>
          <w:rFonts w:ascii="Tahoma" w:hAnsi="Tahoma" w:cs="Tahoma"/>
          <w:sz w:val="22"/>
          <w:szCs w:val="22"/>
        </w:rPr>
        <w:t>ts to collect the information.</w:t>
      </w:r>
      <w:r w:rsidR="00A74C8C" w:rsidRPr="0042780E">
        <w:rPr>
          <w:rFonts w:ascii="Tahoma" w:hAnsi="Tahoma" w:cs="Tahoma"/>
          <w:sz w:val="22"/>
          <w:szCs w:val="22"/>
        </w:rPr>
        <w:t xml:space="preserve"> </w:t>
      </w:r>
      <w:r>
        <w:rPr>
          <w:rFonts w:ascii="Tahoma" w:hAnsi="Tahoma" w:cs="Tahoma"/>
          <w:sz w:val="22"/>
          <w:szCs w:val="22"/>
        </w:rPr>
        <w:t xml:space="preserve">These data collectors </w:t>
      </w:r>
      <w:r w:rsidR="00A74C8C" w:rsidRPr="0042780E">
        <w:rPr>
          <w:rFonts w:ascii="Tahoma" w:hAnsi="Tahoma" w:cs="Tahoma"/>
          <w:sz w:val="22"/>
          <w:szCs w:val="22"/>
        </w:rPr>
        <w:t>are able to assist mill ow</w:t>
      </w:r>
      <w:r w:rsidR="00DB2DFF" w:rsidRPr="0042780E">
        <w:rPr>
          <w:rFonts w:ascii="Tahoma" w:hAnsi="Tahoma" w:cs="Tahoma"/>
          <w:sz w:val="22"/>
          <w:szCs w:val="22"/>
        </w:rPr>
        <w:t xml:space="preserve">ners or </w:t>
      </w:r>
      <w:r w:rsidR="00A74C8C" w:rsidRPr="0042780E">
        <w:rPr>
          <w:rFonts w:ascii="Tahoma" w:hAnsi="Tahoma" w:cs="Tahoma"/>
          <w:sz w:val="22"/>
          <w:szCs w:val="22"/>
        </w:rPr>
        <w:t>managers in completing the questionnaires.</w:t>
      </w:r>
    </w:p>
    <w:p w14:paraId="1CD79665" w14:textId="77777777" w:rsidR="00A74C8C" w:rsidRDefault="00DF3FD4" w:rsidP="0042780E">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For mailed questionnaires, self-addressed and stamped return envelopes are provided</w:t>
      </w:r>
      <w:r w:rsidR="00A74C8C" w:rsidRPr="0042780E">
        <w:rPr>
          <w:rFonts w:ascii="Tahoma" w:hAnsi="Tahoma" w:cs="Tahoma"/>
          <w:sz w:val="22"/>
          <w:szCs w:val="22"/>
        </w:rPr>
        <w:t>.</w:t>
      </w:r>
    </w:p>
    <w:p w14:paraId="48990DB4" w14:textId="32AF8377" w:rsidR="00BD4AD7" w:rsidRDefault="00BD4AD7" w:rsidP="0042780E">
      <w:pPr>
        <w:pStyle w:val="ListParagraph"/>
        <w:numPr>
          <w:ilvl w:val="0"/>
          <w:numId w:val="37"/>
        </w:num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Pr>
          <w:rFonts w:ascii="Tahoma" w:hAnsi="Tahoma" w:cs="Tahoma"/>
          <w:sz w:val="22"/>
          <w:szCs w:val="22"/>
        </w:rPr>
        <w:t>To aid respondents in selecting their applicable wood procurement areas, states may add an appendix page to the mill survey showing a map of the state with counties name and number, and/or provide a list of state county names.</w:t>
      </w:r>
    </w:p>
    <w:p w14:paraId="15B15286" w14:textId="77777777" w:rsidR="00F86631" w:rsidRPr="0042780E" w:rsidRDefault="00F86631" w:rsidP="00F86631">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p>
    <w:p w14:paraId="4EB78A23" w14:textId="77777777" w:rsidR="00F86631" w:rsidRPr="00F86631" w:rsidRDefault="00F86631" w:rsidP="00F8663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 xml:space="preserve">Loggers Survey: </w:t>
      </w:r>
      <w:r w:rsidRPr="00F86631">
        <w:rPr>
          <w:rFonts w:ascii="Tahoma" w:hAnsi="Tahoma" w:cs="Tahoma"/>
          <w:sz w:val="22"/>
          <w:szCs w:val="22"/>
        </w:rPr>
        <w:t xml:space="preserve">According to the U.S. Census Bureau, </w:t>
      </w:r>
      <w:r>
        <w:rPr>
          <w:rFonts w:ascii="Tahoma" w:hAnsi="Tahoma" w:cs="Tahoma"/>
          <w:sz w:val="22"/>
          <w:szCs w:val="22"/>
        </w:rPr>
        <w:t xml:space="preserve">94% </w:t>
      </w:r>
      <w:r w:rsidRPr="00F86631">
        <w:rPr>
          <w:rFonts w:ascii="Tahoma" w:hAnsi="Tahoma" w:cs="Tahoma"/>
          <w:sz w:val="22"/>
          <w:szCs w:val="22"/>
        </w:rPr>
        <w:t>of establishments in N</w:t>
      </w:r>
      <w:r>
        <w:rPr>
          <w:rFonts w:ascii="Tahoma" w:hAnsi="Tahoma" w:cs="Tahoma"/>
          <w:sz w:val="22"/>
          <w:szCs w:val="22"/>
        </w:rPr>
        <w:t>AICS code 1133</w:t>
      </w:r>
      <w:r w:rsidRPr="00F86631">
        <w:rPr>
          <w:rFonts w:ascii="Tahoma" w:hAnsi="Tahoma" w:cs="Tahoma"/>
          <w:sz w:val="22"/>
          <w:szCs w:val="22"/>
        </w:rPr>
        <w:t xml:space="preserve"> </w:t>
      </w:r>
      <w:r>
        <w:rPr>
          <w:rFonts w:ascii="Tahoma" w:hAnsi="Tahoma" w:cs="Tahoma"/>
          <w:sz w:val="22"/>
          <w:szCs w:val="22"/>
        </w:rPr>
        <w:t>–</w:t>
      </w:r>
      <w:r w:rsidRPr="00F86631">
        <w:rPr>
          <w:rFonts w:ascii="Tahoma" w:hAnsi="Tahoma" w:cs="Tahoma"/>
          <w:sz w:val="22"/>
          <w:szCs w:val="22"/>
        </w:rPr>
        <w:t xml:space="preserve"> </w:t>
      </w:r>
      <w:r>
        <w:rPr>
          <w:rFonts w:ascii="Tahoma" w:hAnsi="Tahoma" w:cs="Tahoma"/>
          <w:sz w:val="22"/>
          <w:szCs w:val="22"/>
        </w:rPr>
        <w:t xml:space="preserve">Logging category, </w:t>
      </w:r>
      <w:r w:rsidRPr="00F86631">
        <w:rPr>
          <w:rFonts w:ascii="Tahoma" w:hAnsi="Tahoma" w:cs="Tahoma"/>
          <w:sz w:val="22"/>
          <w:szCs w:val="22"/>
        </w:rPr>
        <w:t xml:space="preserve">employed fewer than 20 people in 2014 (U.S. Census Bureau. 2014. Business Patterns. </w:t>
      </w:r>
      <w:hyperlink r:id="rId8" w:history="1">
        <w:r w:rsidRPr="00400F1C">
          <w:rPr>
            <w:rStyle w:val="Hyperlink"/>
            <w:rFonts w:ascii="Tahoma" w:hAnsi="Tahoma" w:cs="Tahoma"/>
            <w:sz w:val="22"/>
            <w:szCs w:val="22"/>
          </w:rPr>
          <w:t>http://factfinder.census.gov/faces/nav/jsf/pages/download_center.xhtml#</w:t>
        </w:r>
      </w:hyperlink>
      <w:r>
        <w:rPr>
          <w:rFonts w:ascii="Tahoma" w:hAnsi="Tahoma" w:cs="Tahoma"/>
          <w:sz w:val="22"/>
          <w:szCs w:val="22"/>
        </w:rPr>
        <w:t xml:space="preserve">. </w:t>
      </w:r>
      <w:r w:rsidRPr="00F86631">
        <w:rPr>
          <w:rFonts w:ascii="Tahoma" w:hAnsi="Tahoma" w:cs="Tahoma"/>
          <w:sz w:val="22"/>
          <w:szCs w:val="22"/>
        </w:rPr>
        <w:t xml:space="preserve">Accessed September 13, 2016). The </w:t>
      </w:r>
      <w:r w:rsidR="00BA77D5">
        <w:rPr>
          <w:rFonts w:ascii="Tahoma" w:hAnsi="Tahoma" w:cs="Tahoma"/>
          <w:sz w:val="22"/>
          <w:szCs w:val="22"/>
        </w:rPr>
        <w:t xml:space="preserve">survey is </w:t>
      </w:r>
      <w:r w:rsidRPr="00F86631">
        <w:rPr>
          <w:rFonts w:ascii="Tahoma" w:hAnsi="Tahoma" w:cs="Tahoma"/>
          <w:sz w:val="22"/>
          <w:szCs w:val="22"/>
        </w:rPr>
        <w:t>designed to minimize the burden to businesses and entities of all sizes</w:t>
      </w:r>
      <w:r w:rsidR="00BA77D5">
        <w:rPr>
          <w:rFonts w:ascii="Tahoma" w:hAnsi="Tahoma" w:cs="Tahoma"/>
          <w:sz w:val="22"/>
          <w:szCs w:val="22"/>
        </w:rPr>
        <w:t xml:space="preserve"> by presenting the questions in person and requiring no respondent’s effort to access, complete, or mail forms. All answers are recorded in data recorde</w:t>
      </w:r>
      <w:r w:rsidR="005D06BF">
        <w:rPr>
          <w:rFonts w:ascii="Tahoma" w:hAnsi="Tahoma" w:cs="Tahoma"/>
          <w:sz w:val="22"/>
          <w:szCs w:val="22"/>
        </w:rPr>
        <w:t>r</w:t>
      </w:r>
      <w:r w:rsidR="00BA77D5">
        <w:rPr>
          <w:rFonts w:ascii="Tahoma" w:hAnsi="Tahoma" w:cs="Tahoma"/>
          <w:sz w:val="22"/>
          <w:szCs w:val="22"/>
        </w:rPr>
        <w:t xml:space="preserve"> by interviewer, reducing the time and cost burden to respondents. </w:t>
      </w:r>
    </w:p>
    <w:p w14:paraId="723B480A" w14:textId="77777777" w:rsidR="0044703A" w:rsidRPr="001D6C75" w:rsidRDefault="0044703A"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p>
    <w:p w14:paraId="674793FA"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the consequence to Federal program or policy activities if the collection is not conducted or is con</w:t>
      </w:r>
      <w:r w:rsidRPr="001D6C75">
        <w:rPr>
          <w:rFonts w:ascii="Tahoma" w:hAnsi="Tahoma" w:cs="Tahoma"/>
          <w:b/>
          <w:bCs/>
          <w:sz w:val="22"/>
          <w:szCs w:val="22"/>
        </w:rPr>
        <w:softHyphen/>
        <w:t>ducted less fre</w:t>
      </w:r>
      <w:r w:rsidRPr="001D6C75">
        <w:rPr>
          <w:rFonts w:ascii="Tahoma" w:hAnsi="Tahoma" w:cs="Tahoma"/>
          <w:b/>
          <w:bCs/>
          <w:sz w:val="22"/>
          <w:szCs w:val="22"/>
        </w:rPr>
        <w:softHyphen/>
        <w:t>quent</w:t>
      </w:r>
      <w:r w:rsidRPr="001D6C75">
        <w:rPr>
          <w:rFonts w:ascii="Tahoma" w:hAnsi="Tahoma" w:cs="Tahoma"/>
          <w:b/>
          <w:bCs/>
          <w:sz w:val="22"/>
          <w:szCs w:val="22"/>
        </w:rPr>
        <w:softHyphen/>
        <w:t>ly, as well as any technical or legal obstacles to reducing burden.</w:t>
      </w:r>
    </w:p>
    <w:p w14:paraId="4004D0D6" w14:textId="77777777" w:rsidR="00890057" w:rsidRPr="001D6C75" w:rsidRDefault="00C03141" w:rsidP="008B5F2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If this collection is not conducted, it would not be possible for Forest Service to comply with t</w:t>
      </w:r>
      <w:r w:rsidR="00EF570E" w:rsidRPr="001D6C75">
        <w:rPr>
          <w:rFonts w:ascii="Tahoma" w:hAnsi="Tahoma" w:cs="Tahoma"/>
          <w:sz w:val="22"/>
          <w:szCs w:val="22"/>
        </w:rPr>
        <w:t>he</w:t>
      </w:r>
      <w:r w:rsidR="00893984" w:rsidRPr="001D6C75">
        <w:rPr>
          <w:rFonts w:ascii="Tahoma" w:hAnsi="Tahoma" w:cs="Tahoma"/>
          <w:sz w:val="22"/>
          <w:szCs w:val="22"/>
        </w:rPr>
        <w:t xml:space="preserve"> Forest Management Act of 1976 (RPA)</w:t>
      </w:r>
      <w:r>
        <w:rPr>
          <w:rFonts w:ascii="Tahoma" w:hAnsi="Tahoma" w:cs="Tahoma"/>
          <w:sz w:val="22"/>
          <w:szCs w:val="22"/>
        </w:rPr>
        <w:t>, which</w:t>
      </w:r>
      <w:r w:rsidR="00893984" w:rsidRPr="001D6C75">
        <w:rPr>
          <w:rFonts w:ascii="Tahoma" w:hAnsi="Tahoma" w:cs="Tahoma"/>
          <w:sz w:val="22"/>
          <w:szCs w:val="22"/>
        </w:rPr>
        <w:t xml:space="preserve"> </w:t>
      </w:r>
      <w:r w:rsidR="00EF570E" w:rsidRPr="001D6C75">
        <w:rPr>
          <w:rFonts w:ascii="Tahoma" w:hAnsi="Tahoma" w:cs="Tahoma"/>
          <w:sz w:val="22"/>
          <w:szCs w:val="22"/>
        </w:rPr>
        <w:t xml:space="preserve">states </w:t>
      </w:r>
      <w:r w:rsidR="00237144" w:rsidRPr="001D6C75">
        <w:rPr>
          <w:rFonts w:ascii="Tahoma" w:hAnsi="Tahoma" w:cs="Tahoma"/>
          <w:sz w:val="22"/>
          <w:szCs w:val="22"/>
        </w:rPr>
        <w:t>that:</w:t>
      </w:r>
      <w:r w:rsidR="00EF570E" w:rsidRPr="001D6C75">
        <w:rPr>
          <w:rFonts w:ascii="Tahoma" w:hAnsi="Tahoma" w:cs="Tahoma"/>
          <w:sz w:val="22"/>
          <w:szCs w:val="22"/>
        </w:rPr>
        <w:t xml:space="preserve"> “to serve the national interest, the renewable resources program must be based on a comprehensive assessment of present a</w:t>
      </w:r>
      <w:r w:rsidR="00143242" w:rsidRPr="001D6C75">
        <w:rPr>
          <w:rFonts w:ascii="Tahoma" w:hAnsi="Tahoma" w:cs="Tahoma"/>
          <w:sz w:val="22"/>
          <w:szCs w:val="22"/>
        </w:rPr>
        <w:t>nd anticipated uses, demand for</w:t>
      </w:r>
      <w:r w:rsidR="00EF570E" w:rsidRPr="001D6C75">
        <w:rPr>
          <w:rFonts w:ascii="Tahoma" w:hAnsi="Tahoma" w:cs="Tahoma"/>
          <w:sz w:val="22"/>
          <w:szCs w:val="22"/>
        </w:rPr>
        <w:t>, and supply</w:t>
      </w:r>
      <w:r w:rsidR="00A03A8E" w:rsidRPr="001D6C75">
        <w:rPr>
          <w:rFonts w:ascii="Tahoma" w:hAnsi="Tahoma" w:cs="Tahoma"/>
          <w:sz w:val="22"/>
          <w:szCs w:val="22"/>
        </w:rPr>
        <w:t xml:space="preserve"> </w:t>
      </w:r>
      <w:r w:rsidR="00EF570E" w:rsidRPr="001D6C75">
        <w:rPr>
          <w:rFonts w:ascii="Tahoma" w:hAnsi="Tahoma" w:cs="Tahoma"/>
          <w:sz w:val="22"/>
          <w:szCs w:val="22"/>
        </w:rPr>
        <w:t>of renewable resources from the Nation’s public and private forest and rangelands …” To assure the necessary data for the periodic national assessments required by the RPA, this means:</w:t>
      </w:r>
    </w:p>
    <w:p w14:paraId="13CC749E" w14:textId="77777777" w:rsidR="00EF570E" w:rsidRPr="001D6C75" w:rsidRDefault="00DB2DFF" w:rsidP="0044703A">
      <w:pPr>
        <w:numPr>
          <w:ilvl w:val="1"/>
          <w:numId w:val="10"/>
        </w:numPr>
        <w:tabs>
          <w:tab w:val="left" w:pos="36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1D6C75">
        <w:rPr>
          <w:rFonts w:ascii="Tahoma" w:hAnsi="Tahoma" w:cs="Tahoma"/>
          <w:sz w:val="22"/>
          <w:szCs w:val="22"/>
        </w:rPr>
        <w:t xml:space="preserve">Updating </w:t>
      </w:r>
      <w:r w:rsidR="00EF570E" w:rsidRPr="001D6C75">
        <w:rPr>
          <w:rFonts w:ascii="Tahoma" w:hAnsi="Tahoma" w:cs="Tahoma"/>
          <w:sz w:val="22"/>
          <w:szCs w:val="22"/>
        </w:rPr>
        <w:t xml:space="preserve">a </w:t>
      </w:r>
      <w:r w:rsidRPr="001D6C75">
        <w:rPr>
          <w:rFonts w:ascii="Tahoma" w:hAnsi="Tahoma" w:cs="Tahoma"/>
          <w:sz w:val="22"/>
          <w:szCs w:val="22"/>
        </w:rPr>
        <w:t xml:space="preserve">current </w:t>
      </w:r>
      <w:r w:rsidR="00EF570E" w:rsidRPr="001D6C75">
        <w:rPr>
          <w:rFonts w:ascii="Tahoma" w:hAnsi="Tahoma" w:cs="Tahoma"/>
          <w:sz w:val="22"/>
          <w:szCs w:val="22"/>
        </w:rPr>
        <w:t xml:space="preserve">comprehensive inventory and analysis of </w:t>
      </w:r>
      <w:r w:rsidRPr="001D6C75">
        <w:rPr>
          <w:rFonts w:ascii="Tahoma" w:hAnsi="Tahoma" w:cs="Tahoma"/>
          <w:sz w:val="22"/>
          <w:szCs w:val="22"/>
        </w:rPr>
        <w:t>timber resource use</w:t>
      </w:r>
      <w:r w:rsidR="00EF570E" w:rsidRPr="001D6C75">
        <w:rPr>
          <w:rFonts w:ascii="Tahoma" w:hAnsi="Tahoma" w:cs="Tahoma"/>
          <w:sz w:val="22"/>
          <w:szCs w:val="22"/>
        </w:rPr>
        <w:t>.</w:t>
      </w:r>
    </w:p>
    <w:p w14:paraId="25A280D4" w14:textId="77777777" w:rsidR="00EF570E" w:rsidRPr="001D6C75" w:rsidRDefault="00DB2DFF" w:rsidP="0044703A">
      <w:pPr>
        <w:numPr>
          <w:ilvl w:val="1"/>
          <w:numId w:val="10"/>
        </w:numPr>
        <w:tabs>
          <w:tab w:val="left" w:pos="36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1D6C75">
        <w:rPr>
          <w:rFonts w:ascii="Tahoma" w:hAnsi="Tahoma" w:cs="Tahoma"/>
          <w:sz w:val="22"/>
          <w:szCs w:val="22"/>
        </w:rPr>
        <w:t>A</w:t>
      </w:r>
      <w:r w:rsidR="00EF570E" w:rsidRPr="001D6C75">
        <w:rPr>
          <w:rFonts w:ascii="Tahoma" w:hAnsi="Tahoma" w:cs="Tahoma"/>
          <w:sz w:val="22"/>
          <w:szCs w:val="22"/>
        </w:rPr>
        <w:t>pplying scientific knowledge to support the inventory and analysis.</w:t>
      </w:r>
    </w:p>
    <w:p w14:paraId="66351E07" w14:textId="77777777" w:rsidR="00EF570E" w:rsidRPr="001D6C75" w:rsidRDefault="00EF570E" w:rsidP="0044703A">
      <w:pPr>
        <w:numPr>
          <w:ilvl w:val="1"/>
          <w:numId w:val="10"/>
        </w:numPr>
        <w:tabs>
          <w:tab w:val="left" w:pos="360"/>
          <w:tab w:val="left" w:pos="1083"/>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rPr>
          <w:rFonts w:ascii="Tahoma" w:hAnsi="Tahoma" w:cs="Tahoma"/>
          <w:sz w:val="22"/>
          <w:szCs w:val="22"/>
        </w:rPr>
      </w:pPr>
      <w:r w:rsidRPr="001D6C75">
        <w:rPr>
          <w:rFonts w:ascii="Tahoma" w:hAnsi="Tahoma" w:cs="Tahoma"/>
          <w:sz w:val="22"/>
          <w:szCs w:val="22"/>
        </w:rPr>
        <w:t>Providing related information for the development of the periodic assessments.</w:t>
      </w:r>
    </w:p>
    <w:p w14:paraId="1ECDEAA8" w14:textId="77777777" w:rsidR="00EF570E" w:rsidRPr="001D6C75" w:rsidRDefault="00EF570E" w:rsidP="0044703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lastRenderedPageBreak/>
        <w:t>If the data were collected less frequently, Federal and State agencies, legislators, industrial firms and associations, colleges and univer</w:t>
      </w:r>
      <w:r w:rsidR="00DB2DFF" w:rsidRPr="001D6C75">
        <w:rPr>
          <w:rFonts w:ascii="Tahoma" w:hAnsi="Tahoma" w:cs="Tahoma"/>
          <w:sz w:val="22"/>
          <w:szCs w:val="22"/>
        </w:rPr>
        <w:t>sities, C</w:t>
      </w:r>
      <w:r w:rsidRPr="001D6C75">
        <w:rPr>
          <w:rFonts w:ascii="Tahoma" w:hAnsi="Tahoma" w:cs="Tahoma"/>
          <w:sz w:val="22"/>
          <w:szCs w:val="22"/>
        </w:rPr>
        <w:t xml:space="preserve">ongressional staffers, and researchers would not have the insight into national and </w:t>
      </w:r>
      <w:r w:rsidR="00DB2DFF" w:rsidRPr="001D6C75">
        <w:rPr>
          <w:rFonts w:ascii="Tahoma" w:hAnsi="Tahoma" w:cs="Tahoma"/>
          <w:sz w:val="22"/>
          <w:szCs w:val="22"/>
        </w:rPr>
        <w:t>regional</w:t>
      </w:r>
      <w:r w:rsidRPr="001D6C75">
        <w:rPr>
          <w:rFonts w:ascii="Tahoma" w:hAnsi="Tahoma" w:cs="Tahoma"/>
          <w:sz w:val="22"/>
          <w:szCs w:val="22"/>
        </w:rPr>
        <w:t xml:space="preserve"> trends in timber resource use and industry development needed to influence the policy decisions of the legislature and executive branches of both</w:t>
      </w:r>
      <w:r w:rsidR="007051B8" w:rsidRPr="001D6C75">
        <w:rPr>
          <w:rFonts w:ascii="Tahoma" w:hAnsi="Tahoma" w:cs="Tahoma"/>
          <w:sz w:val="22"/>
          <w:szCs w:val="22"/>
        </w:rPr>
        <w:t xml:space="preserve"> Federal and State governments.</w:t>
      </w:r>
      <w:r w:rsidR="00893984" w:rsidRPr="001D6C75">
        <w:rPr>
          <w:rFonts w:ascii="Tahoma" w:hAnsi="Tahoma" w:cs="Tahoma"/>
          <w:sz w:val="22"/>
          <w:szCs w:val="22"/>
        </w:rPr>
        <w:t xml:space="preserve"> The trends in forest harvest would be spread out over a larger period of time, resulting in renewable resource decisions being based on older </w:t>
      </w:r>
      <w:r w:rsidR="00C03141">
        <w:rPr>
          <w:rFonts w:ascii="Tahoma" w:hAnsi="Tahoma" w:cs="Tahoma"/>
          <w:sz w:val="22"/>
          <w:szCs w:val="22"/>
        </w:rPr>
        <w:t xml:space="preserve">or out of date </w:t>
      </w:r>
      <w:r w:rsidR="00893984" w:rsidRPr="001D6C75">
        <w:rPr>
          <w:rFonts w:ascii="Tahoma" w:hAnsi="Tahoma" w:cs="Tahoma"/>
          <w:sz w:val="22"/>
          <w:szCs w:val="22"/>
        </w:rPr>
        <w:t>information.</w:t>
      </w:r>
    </w:p>
    <w:p w14:paraId="638B7BA5"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Explain any special circumstances that would cause an information collecti</w:t>
      </w:r>
      <w:r w:rsidRPr="001D6C75">
        <w:rPr>
          <w:rFonts w:ascii="Tahoma" w:hAnsi="Tahoma" w:cs="Tahoma"/>
          <w:b/>
          <w:bCs/>
          <w:sz w:val="22"/>
          <w:szCs w:val="22"/>
        </w:rPr>
        <w:softHyphen/>
        <w:t>on to be con</w:t>
      </w:r>
      <w:r w:rsidRPr="001D6C75">
        <w:rPr>
          <w:rFonts w:ascii="Tahoma" w:hAnsi="Tahoma" w:cs="Tahoma"/>
          <w:b/>
          <w:bCs/>
          <w:sz w:val="22"/>
          <w:szCs w:val="22"/>
        </w:rPr>
        <w:softHyphen/>
        <w:t>ducted in a manner:</w:t>
      </w:r>
    </w:p>
    <w:p w14:paraId="79135B6E" w14:textId="77777777" w:rsidR="00CF4AE1" w:rsidRDefault="00890057" w:rsidP="00E36375">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report informa</w:t>
      </w:r>
      <w:r w:rsidR="00C37CD8" w:rsidRPr="001D6C75">
        <w:rPr>
          <w:rFonts w:ascii="Tahoma" w:hAnsi="Tahoma" w:cs="Tahoma"/>
          <w:b/>
          <w:bCs/>
          <w:sz w:val="22"/>
          <w:szCs w:val="22"/>
        </w:rPr>
        <w:softHyphen/>
        <w:t>tion to the agency more often than quarterly;</w:t>
      </w:r>
    </w:p>
    <w:p w14:paraId="76A779C7" w14:textId="77777777" w:rsidR="00DF3FD4" w:rsidRDefault="00C93835" w:rsidP="0042780E">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Pr>
          <w:rFonts w:ascii="Tahoma" w:hAnsi="Tahoma" w:cs="Tahoma"/>
          <w:bCs/>
          <w:sz w:val="22"/>
          <w:szCs w:val="22"/>
        </w:rPr>
        <w:t xml:space="preserve">Mill Survey: </w:t>
      </w:r>
      <w:r w:rsidR="00DF3FD4" w:rsidRPr="0042780E">
        <w:rPr>
          <w:rFonts w:ascii="Tahoma" w:hAnsi="Tahoma" w:cs="Tahoma"/>
          <w:bCs/>
          <w:sz w:val="22"/>
          <w:szCs w:val="22"/>
        </w:rPr>
        <w:t>Not required</w:t>
      </w:r>
      <w:r w:rsidR="00DF3FD4">
        <w:rPr>
          <w:rFonts w:ascii="Tahoma" w:hAnsi="Tahoma" w:cs="Tahoma"/>
          <w:bCs/>
          <w:sz w:val="22"/>
          <w:szCs w:val="22"/>
        </w:rPr>
        <w:t>.</w:t>
      </w:r>
      <w:r w:rsidR="00645961">
        <w:rPr>
          <w:rFonts w:ascii="Tahoma" w:hAnsi="Tahoma" w:cs="Tahoma"/>
          <w:bCs/>
          <w:sz w:val="22"/>
          <w:szCs w:val="22"/>
        </w:rPr>
        <w:t xml:space="preserve"> Pulpwood mills are canvassed once a year and the other wood product mills are canvassed every 2-5 years.</w:t>
      </w:r>
    </w:p>
    <w:p w14:paraId="11F7BA03" w14:textId="77777777" w:rsidR="00C93835" w:rsidRPr="0042780E" w:rsidRDefault="00C93835" w:rsidP="0042780E">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Pr>
          <w:rFonts w:ascii="Tahoma" w:hAnsi="Tahoma" w:cs="Tahoma"/>
          <w:bCs/>
          <w:sz w:val="22"/>
          <w:szCs w:val="22"/>
        </w:rPr>
        <w:t xml:space="preserve">Loggers Survey: Information collected, at most, annually from a sample of all active logging operations. </w:t>
      </w:r>
    </w:p>
    <w:p w14:paraId="67A7BC29" w14:textId="77777777" w:rsidR="00C37CD8"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prepare a writ</w:t>
      </w:r>
      <w:r w:rsidR="00C37CD8" w:rsidRPr="001D6C75">
        <w:rPr>
          <w:rFonts w:ascii="Tahoma" w:hAnsi="Tahoma" w:cs="Tahoma"/>
          <w:b/>
          <w:bCs/>
          <w:sz w:val="22"/>
          <w:szCs w:val="22"/>
        </w:rPr>
        <w:softHyphen/>
        <w:t>ten response to a collection of infor</w:t>
      </w:r>
      <w:r w:rsidR="00C37CD8" w:rsidRPr="001D6C75">
        <w:rPr>
          <w:rFonts w:ascii="Tahoma" w:hAnsi="Tahoma" w:cs="Tahoma"/>
          <w:b/>
          <w:bCs/>
          <w:sz w:val="22"/>
          <w:szCs w:val="22"/>
        </w:rPr>
        <w:softHyphen/>
        <w:t>ma</w:t>
      </w:r>
      <w:r w:rsidR="00C37CD8" w:rsidRPr="001D6C75">
        <w:rPr>
          <w:rFonts w:ascii="Tahoma" w:hAnsi="Tahoma" w:cs="Tahoma"/>
          <w:b/>
          <w:bCs/>
          <w:sz w:val="22"/>
          <w:szCs w:val="22"/>
        </w:rPr>
        <w:softHyphen/>
        <w:t>tion in fewer than 30 days after receipt of it;</w:t>
      </w:r>
    </w:p>
    <w:p w14:paraId="28EA5E24" w14:textId="77777777" w:rsidR="00DF3FD4"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Pr>
          <w:rFonts w:ascii="Tahoma" w:hAnsi="Tahoma" w:cs="Tahoma"/>
          <w:bCs/>
          <w:sz w:val="22"/>
          <w:szCs w:val="22"/>
        </w:rPr>
        <w:t xml:space="preserve">Mill Survey: </w:t>
      </w:r>
      <w:r w:rsidR="00DF3FD4" w:rsidRPr="00695DDC">
        <w:rPr>
          <w:rFonts w:ascii="Tahoma" w:hAnsi="Tahoma" w:cs="Tahoma"/>
          <w:bCs/>
          <w:sz w:val="22"/>
          <w:szCs w:val="22"/>
        </w:rPr>
        <w:t>Not required</w:t>
      </w:r>
      <w:r w:rsidR="00DF3FD4">
        <w:rPr>
          <w:rFonts w:ascii="Tahoma" w:hAnsi="Tahoma" w:cs="Tahoma"/>
          <w:bCs/>
          <w:sz w:val="22"/>
          <w:szCs w:val="22"/>
        </w:rPr>
        <w:t>.</w:t>
      </w:r>
      <w:r w:rsidR="00645961">
        <w:rPr>
          <w:rFonts w:ascii="Tahoma" w:hAnsi="Tahoma" w:cs="Tahoma"/>
          <w:bCs/>
          <w:sz w:val="22"/>
          <w:szCs w:val="22"/>
        </w:rPr>
        <w:t xml:space="preserve"> Respondents are given at least 30 days to respond, and usually more than 30 days.</w:t>
      </w:r>
    </w:p>
    <w:p w14:paraId="422A5E79" w14:textId="77777777" w:rsidR="00C93835" w:rsidRPr="00695DDC"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Pr>
          <w:rFonts w:ascii="Tahoma" w:hAnsi="Tahoma" w:cs="Tahoma"/>
          <w:bCs/>
          <w:sz w:val="22"/>
          <w:szCs w:val="22"/>
        </w:rPr>
        <w:t xml:space="preserve">Loggers Survey: Responses are collected at time of visit. Only verbal responses. </w:t>
      </w:r>
    </w:p>
    <w:p w14:paraId="6E77282A" w14:textId="77777777" w:rsidR="00C37CD8"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submit more than an original and two copies of any docu</w:t>
      </w:r>
      <w:r w:rsidR="00C37CD8" w:rsidRPr="001D6C75">
        <w:rPr>
          <w:rFonts w:ascii="Tahoma" w:hAnsi="Tahoma" w:cs="Tahoma"/>
          <w:b/>
          <w:bCs/>
          <w:sz w:val="22"/>
          <w:szCs w:val="22"/>
        </w:rPr>
        <w:softHyphen/>
        <w:t>ment;</w:t>
      </w:r>
    </w:p>
    <w:p w14:paraId="6C4CB5C9" w14:textId="77777777" w:rsidR="00DF3FD4"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2"/>
        <w:rPr>
          <w:rFonts w:ascii="Tahoma" w:hAnsi="Tahoma" w:cs="Tahoma"/>
          <w:bCs/>
          <w:sz w:val="22"/>
          <w:szCs w:val="22"/>
        </w:rPr>
      </w:pPr>
      <w:r>
        <w:rPr>
          <w:rFonts w:ascii="Tahoma" w:hAnsi="Tahoma" w:cs="Tahoma"/>
          <w:bCs/>
          <w:sz w:val="22"/>
          <w:szCs w:val="22"/>
        </w:rPr>
        <w:t xml:space="preserve">Mill Survey: </w:t>
      </w:r>
      <w:r w:rsidR="00DF3FD4" w:rsidRPr="00695DDC">
        <w:rPr>
          <w:rFonts w:ascii="Tahoma" w:hAnsi="Tahoma" w:cs="Tahoma"/>
          <w:bCs/>
          <w:sz w:val="22"/>
          <w:szCs w:val="22"/>
        </w:rPr>
        <w:t>Not required</w:t>
      </w:r>
      <w:r w:rsidR="00DF3FD4">
        <w:rPr>
          <w:rFonts w:ascii="Tahoma" w:hAnsi="Tahoma" w:cs="Tahoma"/>
          <w:bCs/>
          <w:sz w:val="22"/>
          <w:szCs w:val="22"/>
        </w:rPr>
        <w:t>.</w:t>
      </w:r>
      <w:r w:rsidR="00645961">
        <w:rPr>
          <w:rFonts w:ascii="Tahoma" w:hAnsi="Tahoma" w:cs="Tahoma"/>
          <w:bCs/>
          <w:sz w:val="22"/>
          <w:szCs w:val="22"/>
        </w:rPr>
        <w:t xml:space="preserve"> Respondents are required to submit </w:t>
      </w:r>
      <w:r>
        <w:rPr>
          <w:rFonts w:ascii="Tahoma" w:hAnsi="Tahoma" w:cs="Tahoma"/>
          <w:bCs/>
          <w:sz w:val="22"/>
          <w:szCs w:val="22"/>
        </w:rPr>
        <w:t>only one form</w:t>
      </w:r>
      <w:r w:rsidR="005D06BF">
        <w:rPr>
          <w:rFonts w:ascii="Tahoma" w:hAnsi="Tahoma" w:cs="Tahoma"/>
          <w:bCs/>
          <w:sz w:val="22"/>
          <w:szCs w:val="22"/>
        </w:rPr>
        <w:t xml:space="preserve"> per mill</w:t>
      </w:r>
      <w:r w:rsidR="00645961">
        <w:rPr>
          <w:rFonts w:ascii="Tahoma" w:hAnsi="Tahoma" w:cs="Tahoma"/>
          <w:bCs/>
          <w:sz w:val="22"/>
          <w:szCs w:val="22"/>
        </w:rPr>
        <w:t xml:space="preserve">. </w:t>
      </w:r>
    </w:p>
    <w:p w14:paraId="55E6DAD3" w14:textId="77777777" w:rsidR="00C93835" w:rsidRPr="0042780E"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hanging="2"/>
        <w:rPr>
          <w:rFonts w:ascii="Tahoma" w:hAnsi="Tahoma" w:cs="Tahoma"/>
          <w:bCs/>
          <w:sz w:val="22"/>
          <w:szCs w:val="22"/>
        </w:rPr>
      </w:pPr>
      <w:r>
        <w:rPr>
          <w:rFonts w:ascii="Tahoma" w:hAnsi="Tahoma" w:cs="Tahoma"/>
          <w:bCs/>
          <w:sz w:val="22"/>
          <w:szCs w:val="22"/>
        </w:rPr>
        <w:t xml:space="preserve">Loggers Survey: Not applicable. No written form to complete by respondent. </w:t>
      </w:r>
    </w:p>
    <w:p w14:paraId="1465C5C5" w14:textId="77777777" w:rsidR="00C37CD8" w:rsidRPr="001D6C75"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retain re</w:t>
      </w:r>
      <w:r w:rsidR="00C37CD8" w:rsidRPr="001D6C75">
        <w:rPr>
          <w:rFonts w:ascii="Tahoma" w:hAnsi="Tahoma" w:cs="Tahoma"/>
          <w:b/>
          <w:bCs/>
          <w:sz w:val="22"/>
          <w:szCs w:val="22"/>
        </w:rPr>
        <w:softHyphen/>
        <w:t>cords, other than health, medical, governm</w:t>
      </w:r>
      <w:r w:rsidR="00C37CD8" w:rsidRPr="001D6C75">
        <w:rPr>
          <w:rFonts w:ascii="Tahoma" w:hAnsi="Tahoma" w:cs="Tahoma"/>
          <w:b/>
          <w:bCs/>
          <w:sz w:val="22"/>
          <w:szCs w:val="22"/>
        </w:rPr>
        <w:softHyphen/>
        <w:t>ent contract, grant-in-aid, or tax records for more than three years;</w:t>
      </w:r>
    </w:p>
    <w:p w14:paraId="1F60C65F" w14:textId="77777777" w:rsidR="00DF3FD4"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Pr>
          <w:rFonts w:ascii="Tahoma" w:hAnsi="Tahoma" w:cs="Tahoma"/>
          <w:bCs/>
          <w:sz w:val="22"/>
          <w:szCs w:val="22"/>
        </w:rPr>
        <w:t xml:space="preserve">Mill Survey: Not </w:t>
      </w:r>
      <w:r w:rsidR="00DF3FD4" w:rsidRPr="00695DDC">
        <w:rPr>
          <w:rFonts w:ascii="Tahoma" w:hAnsi="Tahoma" w:cs="Tahoma"/>
          <w:bCs/>
          <w:sz w:val="22"/>
          <w:szCs w:val="22"/>
        </w:rPr>
        <w:t>required</w:t>
      </w:r>
      <w:r w:rsidR="00DF3FD4">
        <w:rPr>
          <w:rFonts w:ascii="Tahoma" w:hAnsi="Tahoma" w:cs="Tahoma"/>
          <w:bCs/>
          <w:sz w:val="22"/>
          <w:szCs w:val="22"/>
        </w:rPr>
        <w:t>.</w:t>
      </w:r>
      <w:r w:rsidR="00645961">
        <w:rPr>
          <w:rFonts w:ascii="Tahoma" w:hAnsi="Tahoma" w:cs="Tahoma"/>
          <w:bCs/>
          <w:sz w:val="22"/>
          <w:szCs w:val="22"/>
        </w:rPr>
        <w:t xml:space="preserve"> Respondents are not required to maintain additional records. The canvass only asks for the prior year amount of wood that came into the mill. </w:t>
      </w:r>
    </w:p>
    <w:p w14:paraId="5EA70001" w14:textId="77777777" w:rsidR="00C93835" w:rsidRDefault="00C93835" w:rsidP="00C93835">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rPr>
          <w:rFonts w:ascii="Tahoma" w:hAnsi="Tahoma" w:cs="Tahoma"/>
          <w:bCs/>
          <w:sz w:val="22"/>
          <w:szCs w:val="22"/>
        </w:rPr>
      </w:pPr>
      <w:r>
        <w:rPr>
          <w:rFonts w:ascii="Tahoma" w:hAnsi="Tahoma" w:cs="Tahoma"/>
          <w:bCs/>
          <w:sz w:val="22"/>
          <w:szCs w:val="22"/>
        </w:rPr>
        <w:t>Loggers Survey: Information does not invo</w:t>
      </w:r>
      <w:r w:rsidR="00C96F90">
        <w:rPr>
          <w:rFonts w:ascii="Tahoma" w:hAnsi="Tahoma" w:cs="Tahoma"/>
          <w:bCs/>
          <w:sz w:val="22"/>
          <w:szCs w:val="22"/>
        </w:rPr>
        <w:t>lve past information. No record keeping</w:t>
      </w:r>
      <w:r>
        <w:rPr>
          <w:rFonts w:ascii="Tahoma" w:hAnsi="Tahoma" w:cs="Tahoma"/>
          <w:bCs/>
          <w:sz w:val="22"/>
          <w:szCs w:val="22"/>
        </w:rPr>
        <w:t xml:space="preserve"> needed.  </w:t>
      </w:r>
    </w:p>
    <w:p w14:paraId="47B809DE" w14:textId="77777777" w:rsidR="00C37CD8" w:rsidRPr="001D6C75"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I</w:t>
      </w:r>
      <w:r w:rsidR="00C37CD8" w:rsidRPr="001D6C75">
        <w:rPr>
          <w:rFonts w:ascii="Tahoma" w:hAnsi="Tahoma" w:cs="Tahoma"/>
          <w:b/>
          <w:bCs/>
          <w:sz w:val="22"/>
          <w:szCs w:val="22"/>
        </w:rPr>
        <w:t>n connection with a statisti</w:t>
      </w:r>
      <w:r w:rsidR="00C37CD8" w:rsidRPr="001D6C75">
        <w:rPr>
          <w:rFonts w:ascii="Tahoma" w:hAnsi="Tahoma" w:cs="Tahoma"/>
          <w:b/>
          <w:bCs/>
          <w:sz w:val="22"/>
          <w:szCs w:val="22"/>
        </w:rPr>
        <w:softHyphen/>
        <w:t>cal sur</w:t>
      </w:r>
      <w:r w:rsidR="00C37CD8" w:rsidRPr="001D6C75">
        <w:rPr>
          <w:rFonts w:ascii="Tahoma" w:hAnsi="Tahoma" w:cs="Tahoma"/>
          <w:b/>
          <w:bCs/>
          <w:sz w:val="22"/>
          <w:szCs w:val="22"/>
        </w:rPr>
        <w:softHyphen/>
        <w:t>vey, that is not de</w:t>
      </w:r>
      <w:r w:rsidR="00C37CD8" w:rsidRPr="001D6C75">
        <w:rPr>
          <w:rFonts w:ascii="Tahoma" w:hAnsi="Tahoma" w:cs="Tahoma"/>
          <w:b/>
          <w:bCs/>
          <w:sz w:val="22"/>
          <w:szCs w:val="22"/>
        </w:rPr>
        <w:softHyphen/>
        <w:t>signed to produce valid and reli</w:t>
      </w:r>
      <w:r w:rsidR="00C37CD8" w:rsidRPr="001D6C75">
        <w:rPr>
          <w:rFonts w:ascii="Tahoma" w:hAnsi="Tahoma" w:cs="Tahoma"/>
          <w:b/>
          <w:bCs/>
          <w:sz w:val="22"/>
          <w:szCs w:val="22"/>
        </w:rPr>
        <w:softHyphen/>
        <w:t>able results that can be general</w:t>
      </w:r>
      <w:r w:rsidR="00C37CD8" w:rsidRPr="001D6C75">
        <w:rPr>
          <w:rFonts w:ascii="Tahoma" w:hAnsi="Tahoma" w:cs="Tahoma"/>
          <w:b/>
          <w:bCs/>
          <w:sz w:val="22"/>
          <w:szCs w:val="22"/>
        </w:rPr>
        <w:softHyphen/>
        <w:t>ized to the uni</w:t>
      </w:r>
      <w:r w:rsidR="00C37CD8" w:rsidRPr="001D6C75">
        <w:rPr>
          <w:rFonts w:ascii="Tahoma" w:hAnsi="Tahoma" w:cs="Tahoma"/>
          <w:b/>
          <w:bCs/>
          <w:sz w:val="22"/>
          <w:szCs w:val="22"/>
        </w:rPr>
        <w:softHyphen/>
        <w:t>verse of study;</w:t>
      </w:r>
    </w:p>
    <w:p w14:paraId="7A5F6BE0" w14:textId="77777777" w:rsidR="00DF3FD4" w:rsidRDefault="00C93835"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bCs/>
          <w:sz w:val="22"/>
          <w:szCs w:val="22"/>
        </w:rPr>
      </w:pPr>
      <w:r>
        <w:rPr>
          <w:rFonts w:ascii="Tahoma" w:hAnsi="Tahoma" w:cs="Tahoma"/>
          <w:bCs/>
          <w:sz w:val="22"/>
          <w:szCs w:val="22"/>
        </w:rPr>
        <w:t xml:space="preserve">Mill Survey: </w:t>
      </w:r>
      <w:r w:rsidR="00DF3FD4" w:rsidRPr="00695DDC">
        <w:rPr>
          <w:rFonts w:ascii="Tahoma" w:hAnsi="Tahoma" w:cs="Tahoma"/>
          <w:bCs/>
          <w:sz w:val="22"/>
          <w:szCs w:val="22"/>
        </w:rPr>
        <w:t>Not required</w:t>
      </w:r>
      <w:r>
        <w:rPr>
          <w:rFonts w:ascii="Tahoma" w:hAnsi="Tahoma" w:cs="Tahoma"/>
          <w:bCs/>
          <w:sz w:val="22"/>
          <w:szCs w:val="22"/>
        </w:rPr>
        <w:t>. All active mills are surveyed (not a sample of mills).</w:t>
      </w:r>
    </w:p>
    <w:p w14:paraId="39BA7599" w14:textId="77777777" w:rsidR="00C93835" w:rsidRPr="00C93835" w:rsidRDefault="00C93835" w:rsidP="00C93835">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bCs/>
          <w:sz w:val="22"/>
          <w:szCs w:val="22"/>
        </w:rPr>
      </w:pPr>
      <w:r>
        <w:rPr>
          <w:rFonts w:ascii="Tahoma" w:hAnsi="Tahoma" w:cs="Tahoma"/>
          <w:bCs/>
          <w:sz w:val="22"/>
          <w:szCs w:val="22"/>
        </w:rPr>
        <w:t xml:space="preserve">Loggers Survey: Sample is based on stratified geographical location and represents a valid estimate </w:t>
      </w:r>
      <w:r w:rsidR="00C96F90">
        <w:rPr>
          <w:rFonts w:ascii="Tahoma" w:hAnsi="Tahoma" w:cs="Tahoma"/>
          <w:bCs/>
          <w:sz w:val="22"/>
          <w:szCs w:val="22"/>
        </w:rPr>
        <w:t xml:space="preserve">to generalize to the population, </w:t>
      </w:r>
      <w:r>
        <w:rPr>
          <w:rFonts w:ascii="Tahoma" w:hAnsi="Tahoma" w:cs="Tahoma"/>
          <w:bCs/>
          <w:sz w:val="22"/>
          <w:szCs w:val="22"/>
        </w:rPr>
        <w:t xml:space="preserve">given type of wood products harvested. </w:t>
      </w:r>
    </w:p>
    <w:p w14:paraId="413E46EC" w14:textId="77777777" w:rsidR="00C37CD8" w:rsidRPr="001D6C75" w:rsidRDefault="00890057"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b/>
          <w:bCs/>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the use of a statis</w:t>
      </w:r>
      <w:r w:rsidR="00C37CD8" w:rsidRPr="001D6C75">
        <w:rPr>
          <w:rFonts w:ascii="Tahoma" w:hAnsi="Tahoma" w:cs="Tahoma"/>
          <w:b/>
          <w:bCs/>
          <w:sz w:val="22"/>
          <w:szCs w:val="22"/>
        </w:rPr>
        <w:softHyphen/>
        <w:t>tical data classi</w:t>
      </w:r>
      <w:r w:rsidR="00C37CD8" w:rsidRPr="001D6C75">
        <w:rPr>
          <w:rFonts w:ascii="Tahoma" w:hAnsi="Tahoma" w:cs="Tahoma"/>
          <w:b/>
          <w:bCs/>
          <w:sz w:val="22"/>
          <w:szCs w:val="22"/>
        </w:rPr>
        <w:softHyphen/>
        <w:t>fication that has not been re</w:t>
      </w:r>
      <w:r w:rsidR="00C37CD8" w:rsidRPr="001D6C75">
        <w:rPr>
          <w:rFonts w:ascii="Tahoma" w:hAnsi="Tahoma" w:cs="Tahoma"/>
          <w:b/>
          <w:bCs/>
          <w:sz w:val="22"/>
          <w:szCs w:val="22"/>
        </w:rPr>
        <w:softHyphen/>
        <w:t>vie</w:t>
      </w:r>
      <w:r w:rsidR="00C37CD8" w:rsidRPr="001D6C75">
        <w:rPr>
          <w:rFonts w:ascii="Tahoma" w:hAnsi="Tahoma" w:cs="Tahoma"/>
          <w:b/>
          <w:bCs/>
          <w:sz w:val="22"/>
          <w:szCs w:val="22"/>
        </w:rPr>
        <w:softHyphen/>
        <w:t xml:space="preserve">wed and approved by OMB; </w:t>
      </w:r>
    </w:p>
    <w:p w14:paraId="0D33AB7F" w14:textId="77777777" w:rsidR="00C93835" w:rsidRDefault="00C93835"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bCs/>
          <w:sz w:val="22"/>
          <w:szCs w:val="22"/>
        </w:rPr>
      </w:pPr>
      <w:r>
        <w:rPr>
          <w:rFonts w:ascii="Tahoma" w:hAnsi="Tahoma" w:cs="Tahoma"/>
          <w:bCs/>
          <w:sz w:val="22"/>
          <w:szCs w:val="22"/>
        </w:rPr>
        <w:t xml:space="preserve">Mill Survey: </w:t>
      </w:r>
      <w:r w:rsidR="00DF3FD4" w:rsidRPr="00695DDC">
        <w:rPr>
          <w:rFonts w:ascii="Tahoma" w:hAnsi="Tahoma" w:cs="Tahoma"/>
          <w:bCs/>
          <w:sz w:val="22"/>
          <w:szCs w:val="22"/>
        </w:rPr>
        <w:t>Not required</w:t>
      </w:r>
      <w:r>
        <w:rPr>
          <w:rFonts w:ascii="Tahoma" w:hAnsi="Tahoma" w:cs="Tahoma"/>
          <w:bCs/>
          <w:sz w:val="22"/>
          <w:szCs w:val="22"/>
        </w:rPr>
        <w:t xml:space="preserve">. Based on entire population of active primary mills. </w:t>
      </w:r>
    </w:p>
    <w:p w14:paraId="1246DFDC" w14:textId="77777777" w:rsidR="00C93835" w:rsidRPr="0042780E" w:rsidRDefault="00C93835"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sz w:val="22"/>
          <w:szCs w:val="22"/>
        </w:rPr>
      </w:pPr>
      <w:r>
        <w:rPr>
          <w:rFonts w:ascii="Tahoma" w:hAnsi="Tahoma" w:cs="Tahoma"/>
          <w:bCs/>
          <w:sz w:val="22"/>
          <w:szCs w:val="22"/>
        </w:rPr>
        <w:t>Loggers Survey: No data classification involved</w:t>
      </w:r>
    </w:p>
    <w:p w14:paraId="4406C1A7" w14:textId="77777777" w:rsidR="00C37CD8" w:rsidRPr="001D6C75" w:rsidRDefault="00EC10FF"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1D6C75">
        <w:rPr>
          <w:rFonts w:ascii="Tahoma" w:hAnsi="Tahoma" w:cs="Tahoma"/>
          <w:b/>
          <w:bCs/>
          <w:sz w:val="22"/>
          <w:szCs w:val="22"/>
        </w:rPr>
        <w:t>T</w:t>
      </w:r>
      <w:r w:rsidR="00C37CD8" w:rsidRPr="001D6C75">
        <w:rPr>
          <w:rFonts w:ascii="Tahoma" w:hAnsi="Tahoma" w:cs="Tahoma"/>
          <w:b/>
          <w:bCs/>
          <w:sz w:val="22"/>
          <w:szCs w:val="22"/>
        </w:rPr>
        <w:t>ha</w:t>
      </w:r>
      <w:r w:rsidRPr="001D6C75">
        <w:rPr>
          <w:rFonts w:ascii="Tahoma" w:hAnsi="Tahoma" w:cs="Tahoma"/>
          <w:b/>
          <w:bCs/>
          <w:sz w:val="22"/>
          <w:szCs w:val="22"/>
        </w:rPr>
        <w:t>t includes a pledge of confidentiali</w:t>
      </w:r>
      <w:r w:rsidR="00C37CD8" w:rsidRPr="001D6C75">
        <w:rPr>
          <w:rFonts w:ascii="Tahoma" w:hAnsi="Tahoma" w:cs="Tahoma"/>
          <w:b/>
          <w:bCs/>
          <w:sz w:val="22"/>
          <w:szCs w:val="22"/>
        </w:rPr>
        <w:t>ty that is not supported by au</w:t>
      </w:r>
      <w:r w:rsidR="00C37CD8" w:rsidRPr="001D6C75">
        <w:rPr>
          <w:rFonts w:ascii="Tahoma" w:hAnsi="Tahoma" w:cs="Tahoma"/>
          <w:b/>
          <w:bCs/>
          <w:sz w:val="22"/>
          <w:szCs w:val="22"/>
        </w:rPr>
        <w:softHyphen/>
        <w:t>thority estab</w:t>
      </w:r>
      <w:r w:rsidR="00C37CD8" w:rsidRPr="001D6C75">
        <w:rPr>
          <w:rFonts w:ascii="Tahoma" w:hAnsi="Tahoma" w:cs="Tahoma"/>
          <w:b/>
          <w:bCs/>
          <w:sz w:val="22"/>
          <w:szCs w:val="22"/>
        </w:rPr>
        <w:softHyphen/>
        <w:t>lished in statute or regu</w:t>
      </w:r>
      <w:r w:rsidR="00C37CD8" w:rsidRPr="001D6C75">
        <w:rPr>
          <w:rFonts w:ascii="Tahoma" w:hAnsi="Tahoma" w:cs="Tahoma"/>
          <w:b/>
          <w:bCs/>
          <w:sz w:val="22"/>
          <w:szCs w:val="22"/>
        </w:rPr>
        <w:softHyphen/>
        <w:t>la</w:t>
      </w:r>
      <w:r w:rsidR="00C37CD8" w:rsidRPr="001D6C75">
        <w:rPr>
          <w:rFonts w:ascii="Tahoma" w:hAnsi="Tahoma" w:cs="Tahoma"/>
          <w:b/>
          <w:bCs/>
          <w:sz w:val="22"/>
          <w:szCs w:val="22"/>
        </w:rPr>
        <w:softHyphen/>
        <w:t>tion, that is not sup</w:t>
      </w:r>
      <w:r w:rsidR="00C37CD8" w:rsidRPr="001D6C75">
        <w:rPr>
          <w:rFonts w:ascii="Tahoma" w:hAnsi="Tahoma" w:cs="Tahoma"/>
          <w:b/>
          <w:bCs/>
          <w:sz w:val="22"/>
          <w:szCs w:val="22"/>
        </w:rPr>
        <w:softHyphen/>
        <w:t>ported by dis</w:t>
      </w:r>
      <w:r w:rsidR="00C37CD8" w:rsidRPr="001D6C75">
        <w:rPr>
          <w:rFonts w:ascii="Tahoma" w:hAnsi="Tahoma" w:cs="Tahoma"/>
          <w:b/>
          <w:bCs/>
          <w:sz w:val="22"/>
          <w:szCs w:val="22"/>
        </w:rPr>
        <w:softHyphen/>
        <w:t xml:space="preserve">closure and </w:t>
      </w:r>
      <w:r w:rsidR="00C37CD8" w:rsidRPr="001D6C75">
        <w:rPr>
          <w:rFonts w:ascii="Tahoma" w:hAnsi="Tahoma" w:cs="Tahoma"/>
          <w:b/>
          <w:bCs/>
          <w:sz w:val="22"/>
          <w:szCs w:val="22"/>
        </w:rPr>
        <w:lastRenderedPageBreak/>
        <w:t>data security policies that are consistent with the pledge, or which unneces</w:t>
      </w:r>
      <w:r w:rsidR="00C37CD8" w:rsidRPr="001D6C75">
        <w:rPr>
          <w:rFonts w:ascii="Tahoma" w:hAnsi="Tahoma" w:cs="Tahoma"/>
          <w:b/>
          <w:bCs/>
          <w:sz w:val="22"/>
          <w:szCs w:val="22"/>
        </w:rPr>
        <w:softHyphen/>
        <w:t>sarily impedes shar</w:t>
      </w:r>
      <w:r w:rsidR="00C37CD8" w:rsidRPr="001D6C75">
        <w:rPr>
          <w:rFonts w:ascii="Tahoma" w:hAnsi="Tahoma" w:cs="Tahoma"/>
          <w:b/>
          <w:bCs/>
          <w:sz w:val="22"/>
          <w:szCs w:val="22"/>
        </w:rPr>
        <w:softHyphen/>
        <w:t>ing of data with other agencies for com</w:t>
      </w:r>
      <w:r w:rsidR="00C37CD8" w:rsidRPr="001D6C75">
        <w:rPr>
          <w:rFonts w:ascii="Tahoma" w:hAnsi="Tahoma" w:cs="Tahoma"/>
          <w:b/>
          <w:bCs/>
          <w:sz w:val="22"/>
          <w:szCs w:val="22"/>
        </w:rPr>
        <w:softHyphen/>
        <w:t>patible confiden</w:t>
      </w:r>
      <w:r w:rsidR="00C37CD8" w:rsidRPr="001D6C75">
        <w:rPr>
          <w:rFonts w:ascii="Tahoma" w:hAnsi="Tahoma" w:cs="Tahoma"/>
          <w:b/>
          <w:bCs/>
          <w:sz w:val="22"/>
          <w:szCs w:val="22"/>
        </w:rPr>
        <w:softHyphen/>
        <w:t>tial use; or</w:t>
      </w:r>
    </w:p>
    <w:p w14:paraId="28BCD392" w14:textId="77777777" w:rsidR="005E31E7" w:rsidRDefault="005E31E7"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bCs/>
          <w:sz w:val="22"/>
          <w:szCs w:val="22"/>
        </w:rPr>
      </w:pPr>
    </w:p>
    <w:p w14:paraId="52400F7D" w14:textId="77777777" w:rsidR="00DF3FD4" w:rsidRDefault="00DF3FD4"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bCs/>
          <w:sz w:val="22"/>
          <w:szCs w:val="22"/>
        </w:rPr>
      </w:pPr>
      <w:r w:rsidRPr="00695DDC">
        <w:rPr>
          <w:rFonts w:ascii="Tahoma" w:hAnsi="Tahoma" w:cs="Tahoma"/>
          <w:bCs/>
          <w:sz w:val="22"/>
          <w:szCs w:val="22"/>
        </w:rPr>
        <w:t>Not required</w:t>
      </w:r>
      <w:r w:rsidR="00645961">
        <w:rPr>
          <w:rFonts w:ascii="Tahoma" w:hAnsi="Tahoma" w:cs="Tahoma"/>
          <w:bCs/>
          <w:sz w:val="22"/>
          <w:szCs w:val="22"/>
        </w:rPr>
        <w:t xml:space="preserve">. </w:t>
      </w:r>
      <w:r w:rsidR="007F75FE">
        <w:rPr>
          <w:rFonts w:ascii="Tahoma" w:hAnsi="Tahoma" w:cs="Tahoma"/>
          <w:bCs/>
          <w:sz w:val="22"/>
          <w:szCs w:val="22"/>
        </w:rPr>
        <w:t xml:space="preserve">Forest Inventory and Analysis, of which this canvass is a part, confidential information is protected under: </w:t>
      </w:r>
      <w:r w:rsidR="007F75FE" w:rsidRPr="00D25883">
        <w:rPr>
          <w:rFonts w:ascii="Tahoma" w:hAnsi="Tahoma" w:cs="Tahoma"/>
          <w:bCs/>
          <w:sz w:val="22"/>
          <w:szCs w:val="22"/>
        </w:rPr>
        <w:t>7 U.S.C. §</w:t>
      </w:r>
      <w:r w:rsidR="007F75FE">
        <w:rPr>
          <w:rFonts w:ascii="Tahoma" w:hAnsi="Tahoma" w:cs="Tahoma"/>
          <w:bCs/>
          <w:sz w:val="22"/>
          <w:szCs w:val="22"/>
        </w:rPr>
        <w:t xml:space="preserve"> 2276 : US Code - Section 2276: C</w:t>
      </w:r>
      <w:r w:rsidR="007F75FE" w:rsidRPr="00D25883">
        <w:rPr>
          <w:rFonts w:ascii="Tahoma" w:hAnsi="Tahoma" w:cs="Tahoma"/>
          <w:bCs/>
          <w:sz w:val="22"/>
          <w:szCs w:val="22"/>
        </w:rPr>
        <w:t>onfidentiality of information</w:t>
      </w:r>
      <w:r w:rsidR="007F75FE">
        <w:rPr>
          <w:rFonts w:ascii="Tahoma" w:hAnsi="Tahoma" w:cs="Tahoma"/>
          <w:bCs/>
          <w:sz w:val="22"/>
          <w:szCs w:val="22"/>
        </w:rPr>
        <w:t xml:space="preserve">. </w:t>
      </w:r>
      <w:r w:rsidR="00645961">
        <w:rPr>
          <w:rFonts w:ascii="Tahoma" w:hAnsi="Tahoma" w:cs="Tahoma"/>
          <w:bCs/>
          <w:sz w:val="22"/>
          <w:szCs w:val="22"/>
        </w:rPr>
        <w:t xml:space="preserve">Respondents are not required to supply information. </w:t>
      </w:r>
      <w:r w:rsidR="007F75FE">
        <w:rPr>
          <w:rFonts w:ascii="Tahoma" w:hAnsi="Tahoma" w:cs="Tahoma"/>
          <w:bCs/>
          <w:sz w:val="22"/>
          <w:szCs w:val="22"/>
        </w:rPr>
        <w:t>Instructions on front page of the canvass read:</w:t>
      </w:r>
    </w:p>
    <w:p w14:paraId="7E9F16DB" w14:textId="77777777" w:rsidR="007F75FE" w:rsidRPr="0042780E" w:rsidRDefault="007F75FE"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outlineLvl w:val="9"/>
        <w:rPr>
          <w:rFonts w:ascii="Tahoma" w:hAnsi="Tahoma" w:cs="Tahoma"/>
          <w:sz w:val="22"/>
          <w:szCs w:val="22"/>
        </w:rPr>
      </w:pPr>
      <w:r>
        <w:rPr>
          <w:rFonts w:ascii="Tahoma" w:hAnsi="Tahoma" w:cs="Tahoma"/>
          <w:bCs/>
          <w:sz w:val="22"/>
          <w:szCs w:val="22"/>
        </w:rPr>
        <w:t>“…</w:t>
      </w:r>
      <w:r w:rsidRPr="007F75FE">
        <w:rPr>
          <w:rFonts w:ascii="Tahoma" w:hAnsi="Tahoma" w:cs="Tahoma"/>
          <w:bCs/>
          <w:sz w:val="22"/>
          <w:szCs w:val="22"/>
        </w:rPr>
        <w:t xml:space="preserve">This </w:t>
      </w:r>
      <w:r>
        <w:rPr>
          <w:rFonts w:ascii="Tahoma" w:hAnsi="Tahoma" w:cs="Tahoma"/>
          <w:bCs/>
          <w:sz w:val="22"/>
          <w:szCs w:val="22"/>
        </w:rPr>
        <w:t>canvass</w:t>
      </w:r>
      <w:r w:rsidRPr="007F75FE">
        <w:rPr>
          <w:rFonts w:ascii="Tahoma" w:hAnsi="Tahoma" w:cs="Tahoma"/>
          <w:bCs/>
          <w:sz w:val="22"/>
          <w:szCs w:val="22"/>
        </w:rPr>
        <w:t xml:space="preserve"> is voluntary. While you are not required to</w:t>
      </w:r>
      <w:r>
        <w:rPr>
          <w:rFonts w:ascii="Tahoma" w:hAnsi="Tahoma" w:cs="Tahoma"/>
          <w:bCs/>
          <w:sz w:val="22"/>
          <w:szCs w:val="22"/>
        </w:rPr>
        <w:t xml:space="preserve"> </w:t>
      </w:r>
      <w:r w:rsidRPr="007F75FE">
        <w:rPr>
          <w:rFonts w:ascii="Tahoma" w:hAnsi="Tahoma" w:cs="Tahoma"/>
          <w:bCs/>
          <w:sz w:val="22"/>
          <w:szCs w:val="22"/>
        </w:rPr>
        <w:t xml:space="preserve">respond your cooperation is needed to make the results of the </w:t>
      </w:r>
      <w:r>
        <w:rPr>
          <w:rFonts w:ascii="Tahoma" w:hAnsi="Tahoma" w:cs="Tahoma"/>
          <w:bCs/>
          <w:sz w:val="22"/>
          <w:szCs w:val="22"/>
        </w:rPr>
        <w:t>canvass</w:t>
      </w:r>
      <w:r w:rsidRPr="007F75FE">
        <w:rPr>
          <w:rFonts w:ascii="Tahoma" w:hAnsi="Tahoma" w:cs="Tahoma"/>
          <w:bCs/>
          <w:sz w:val="22"/>
          <w:szCs w:val="22"/>
        </w:rPr>
        <w:t xml:space="preserve"> comprehensive, accurate, and timely.</w:t>
      </w:r>
      <w:r>
        <w:rPr>
          <w:rFonts w:ascii="Tahoma" w:hAnsi="Tahoma" w:cs="Tahoma"/>
          <w:bCs/>
          <w:sz w:val="22"/>
          <w:szCs w:val="22"/>
        </w:rPr>
        <w:t xml:space="preserve"> </w:t>
      </w:r>
      <w:r w:rsidRPr="007F75FE">
        <w:rPr>
          <w:rFonts w:ascii="Tahoma" w:hAnsi="Tahoma" w:cs="Tahoma"/>
          <w:bCs/>
          <w:sz w:val="22"/>
          <w:szCs w:val="22"/>
        </w:rPr>
        <w:t>ALL VOLUMES REPORTED WILL BE HELD CONFIDENTIAL AND WILL ONLY BE USED TO</w:t>
      </w:r>
      <w:r>
        <w:rPr>
          <w:rFonts w:ascii="Tahoma" w:hAnsi="Tahoma" w:cs="Tahoma"/>
          <w:bCs/>
          <w:sz w:val="22"/>
          <w:szCs w:val="22"/>
        </w:rPr>
        <w:t xml:space="preserve"> </w:t>
      </w:r>
      <w:r w:rsidRPr="007F75FE">
        <w:rPr>
          <w:rFonts w:ascii="Tahoma" w:hAnsi="Tahoma" w:cs="Tahoma"/>
          <w:bCs/>
          <w:sz w:val="22"/>
          <w:szCs w:val="22"/>
        </w:rPr>
        <w:t>AGGREGATE TO THE COUNTY AND STATE LEVEL.</w:t>
      </w:r>
      <w:r>
        <w:rPr>
          <w:rFonts w:ascii="Tahoma" w:hAnsi="Tahoma" w:cs="Tahoma"/>
          <w:bCs/>
          <w:sz w:val="22"/>
          <w:szCs w:val="22"/>
        </w:rPr>
        <w:t>”</w:t>
      </w:r>
    </w:p>
    <w:p w14:paraId="383CD7B4" w14:textId="77777777" w:rsidR="00C37CD8" w:rsidRPr="0042780E" w:rsidRDefault="00EC10FF" w:rsidP="00F05F31">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outlineLvl w:val="9"/>
        <w:rPr>
          <w:rFonts w:ascii="Tahoma" w:hAnsi="Tahoma" w:cs="Tahoma"/>
          <w:sz w:val="22"/>
          <w:szCs w:val="22"/>
        </w:rPr>
      </w:pPr>
      <w:r w:rsidRPr="001D6C75">
        <w:rPr>
          <w:rFonts w:ascii="Tahoma" w:hAnsi="Tahoma" w:cs="Tahoma"/>
          <w:b/>
          <w:bCs/>
          <w:sz w:val="22"/>
          <w:szCs w:val="22"/>
        </w:rPr>
        <w:t>R</w:t>
      </w:r>
      <w:r w:rsidR="00C37CD8" w:rsidRPr="001D6C75">
        <w:rPr>
          <w:rFonts w:ascii="Tahoma" w:hAnsi="Tahoma" w:cs="Tahoma"/>
          <w:b/>
          <w:bCs/>
          <w:sz w:val="22"/>
          <w:szCs w:val="22"/>
        </w:rPr>
        <w:t>equiring respondents to submit propri</w:t>
      </w:r>
      <w:r w:rsidR="00C37CD8" w:rsidRPr="001D6C75">
        <w:rPr>
          <w:rFonts w:ascii="Tahoma" w:hAnsi="Tahoma" w:cs="Tahoma"/>
          <w:b/>
          <w:bCs/>
          <w:sz w:val="22"/>
          <w:szCs w:val="22"/>
        </w:rPr>
        <w:softHyphen/>
        <w:t>etary trade secret, or other confidential information unless the agency can demon</w:t>
      </w:r>
      <w:r w:rsidR="00C37CD8" w:rsidRPr="001D6C75">
        <w:rPr>
          <w:rFonts w:ascii="Tahoma" w:hAnsi="Tahoma" w:cs="Tahoma"/>
          <w:b/>
          <w:bCs/>
          <w:sz w:val="22"/>
          <w:szCs w:val="22"/>
        </w:rPr>
        <w:softHyphen/>
        <w:t>strate that it has instituted procedures to protect the information's confidentiality to the extent permit</w:t>
      </w:r>
      <w:r w:rsidR="00C37CD8" w:rsidRPr="001D6C75">
        <w:rPr>
          <w:rFonts w:ascii="Tahoma" w:hAnsi="Tahoma" w:cs="Tahoma"/>
          <w:b/>
          <w:bCs/>
          <w:sz w:val="22"/>
          <w:szCs w:val="22"/>
        </w:rPr>
        <w:softHyphen/>
        <w:t>ted by law.</w:t>
      </w:r>
    </w:p>
    <w:p w14:paraId="112BEFE2" w14:textId="77777777" w:rsidR="00DF3FD4" w:rsidRPr="00DF3FD4" w:rsidRDefault="003815E6" w:rsidP="0042780E">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1"/>
        <w:outlineLvl w:val="9"/>
        <w:rPr>
          <w:rFonts w:ascii="Tahoma" w:hAnsi="Tahoma" w:cs="Tahoma"/>
          <w:sz w:val="22"/>
          <w:szCs w:val="22"/>
        </w:rPr>
      </w:pPr>
      <w:r>
        <w:rPr>
          <w:rFonts w:ascii="Tahoma" w:hAnsi="Tahoma" w:cs="Tahoma"/>
          <w:bCs/>
          <w:sz w:val="22"/>
          <w:szCs w:val="22"/>
        </w:rPr>
        <w:t xml:space="preserve">Mill Survey: </w:t>
      </w:r>
      <w:r w:rsidR="00D25883">
        <w:rPr>
          <w:rFonts w:ascii="Tahoma" w:hAnsi="Tahoma" w:cs="Tahoma"/>
          <w:bCs/>
          <w:sz w:val="22"/>
          <w:szCs w:val="22"/>
        </w:rPr>
        <w:t xml:space="preserve">Confidential information is protected under: </w:t>
      </w:r>
      <w:r w:rsidR="00D25883" w:rsidRPr="00D25883">
        <w:rPr>
          <w:rFonts w:ascii="Tahoma" w:hAnsi="Tahoma" w:cs="Tahoma"/>
          <w:bCs/>
          <w:sz w:val="22"/>
          <w:szCs w:val="22"/>
        </w:rPr>
        <w:t>7 U.S.C. §</w:t>
      </w:r>
      <w:r w:rsidR="00D25883">
        <w:rPr>
          <w:rFonts w:ascii="Tahoma" w:hAnsi="Tahoma" w:cs="Tahoma"/>
          <w:bCs/>
          <w:sz w:val="22"/>
          <w:szCs w:val="22"/>
        </w:rPr>
        <w:t xml:space="preserve"> 2276 : US Code - Section 2276: C</w:t>
      </w:r>
      <w:r w:rsidR="00D25883" w:rsidRPr="00D25883">
        <w:rPr>
          <w:rFonts w:ascii="Tahoma" w:hAnsi="Tahoma" w:cs="Tahoma"/>
          <w:bCs/>
          <w:sz w:val="22"/>
          <w:szCs w:val="22"/>
        </w:rPr>
        <w:t>onfidentiality of information</w:t>
      </w:r>
    </w:p>
    <w:p w14:paraId="5D9E5C42" w14:textId="77777777" w:rsidR="006713A6" w:rsidRDefault="003D1ABD" w:rsidP="00F05F31">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sidRPr="001D6C75">
        <w:rPr>
          <w:rFonts w:ascii="Tahoma" w:hAnsi="Tahoma" w:cs="Tahoma"/>
          <w:sz w:val="22"/>
          <w:szCs w:val="22"/>
        </w:rPr>
        <w:t>There are no special circumstances.</w:t>
      </w:r>
      <w:r w:rsidR="00A03A8E" w:rsidRPr="001D6C75">
        <w:rPr>
          <w:rFonts w:ascii="Tahoma" w:hAnsi="Tahoma" w:cs="Tahoma"/>
          <w:sz w:val="22"/>
          <w:szCs w:val="22"/>
        </w:rPr>
        <w:t xml:space="preserve"> </w:t>
      </w:r>
      <w:r w:rsidRPr="001D6C75">
        <w:rPr>
          <w:rFonts w:ascii="Tahoma" w:hAnsi="Tahoma" w:cs="Tahoma"/>
          <w:sz w:val="22"/>
          <w:szCs w:val="22"/>
        </w:rPr>
        <w:t>The collection of information is conducted in a manner consistent with the guidelines in 5 CFR 1320.6.</w:t>
      </w:r>
    </w:p>
    <w:p w14:paraId="1F4641CC" w14:textId="77777777" w:rsidR="003815E6" w:rsidRDefault="003815E6" w:rsidP="00F05F31">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r>
        <w:rPr>
          <w:rFonts w:ascii="Tahoma" w:hAnsi="Tahoma" w:cs="Tahoma"/>
          <w:sz w:val="22"/>
          <w:szCs w:val="22"/>
        </w:rPr>
        <w:t xml:space="preserve">Loggers Survey: No proprietary information involved. </w:t>
      </w:r>
    </w:p>
    <w:p w14:paraId="6556DF36" w14:textId="77777777" w:rsidR="00090F34" w:rsidRPr="001D6C75" w:rsidRDefault="00090F34" w:rsidP="00F05F31">
      <w:pPr>
        <w:tabs>
          <w:tab w:val="left" w:pos="0"/>
          <w:tab w:val="left" w:pos="361"/>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rPr>
          <w:rFonts w:ascii="Tahoma" w:hAnsi="Tahoma" w:cs="Tahoma"/>
          <w:sz w:val="22"/>
          <w:szCs w:val="22"/>
        </w:rPr>
      </w:pPr>
    </w:p>
    <w:p w14:paraId="50BE0BFC"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If applicable, provide a copy and iden</w:t>
      </w:r>
      <w:r w:rsidRPr="001D6C75">
        <w:rPr>
          <w:rFonts w:ascii="Tahoma" w:hAnsi="Tahoma" w:cs="Tahoma"/>
          <w:b/>
          <w:bCs/>
          <w:sz w:val="22"/>
          <w:szCs w:val="22"/>
        </w:rPr>
        <w:softHyphen/>
        <w:t>tify the date and page number of publication in the Federal Register of the agency's notice, required by 5 CFR 1320.8 (d), soliciting com</w:t>
      </w:r>
      <w:r w:rsidRPr="001D6C75">
        <w:rPr>
          <w:rFonts w:ascii="Tahoma" w:hAnsi="Tahoma" w:cs="Tahoma"/>
          <w:b/>
          <w:bCs/>
          <w:sz w:val="22"/>
          <w:szCs w:val="22"/>
        </w:rPr>
        <w:softHyphen/>
        <w:t>ments on the information collection prior to submission to OMB. Summarize public com</w:t>
      </w:r>
      <w:r w:rsidRPr="001D6C75">
        <w:rPr>
          <w:rFonts w:ascii="Tahoma" w:hAnsi="Tahoma" w:cs="Tahoma"/>
          <w:b/>
          <w:bCs/>
          <w:sz w:val="22"/>
          <w:szCs w:val="22"/>
        </w:rPr>
        <w:softHyphen/>
        <w:t>ments received in response to that notice and describe actions taken by the agency in response to these comments. Specifically address com</w:t>
      </w:r>
      <w:r w:rsidRPr="001D6C75">
        <w:rPr>
          <w:rFonts w:ascii="Tahoma" w:hAnsi="Tahoma" w:cs="Tahoma"/>
          <w:b/>
          <w:bCs/>
          <w:sz w:val="22"/>
          <w:szCs w:val="22"/>
        </w:rPr>
        <w:softHyphen/>
        <w:t xml:space="preserve">ments received on cost and hour burden. </w:t>
      </w:r>
    </w:p>
    <w:p w14:paraId="25DE9592" w14:textId="77777777" w:rsidR="007D271C" w:rsidRDefault="007D271C" w:rsidP="00CD6D6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bCs/>
          <w:color w:val="3366FF"/>
          <w:sz w:val="22"/>
          <w:szCs w:val="22"/>
        </w:rPr>
      </w:pPr>
    </w:p>
    <w:p w14:paraId="671CBF67" w14:textId="77777777" w:rsidR="00603CFD" w:rsidRDefault="007D271C" w:rsidP="00C96F9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hanging="90"/>
        <w:rPr>
          <w:rFonts w:ascii="Tahoma" w:hAnsi="Tahoma" w:cs="Tahoma"/>
          <w:sz w:val="22"/>
          <w:szCs w:val="22"/>
        </w:rPr>
      </w:pPr>
      <w:r>
        <w:rPr>
          <w:rFonts w:ascii="Tahoma" w:hAnsi="Tahoma" w:cs="Tahoma"/>
          <w:bCs/>
          <w:color w:val="3366FF"/>
          <w:sz w:val="22"/>
          <w:szCs w:val="22"/>
        </w:rPr>
        <w:tab/>
      </w:r>
      <w:r w:rsidRPr="002A6813">
        <w:rPr>
          <w:rFonts w:ascii="Tahoma" w:hAnsi="Tahoma" w:cs="Tahoma"/>
          <w:sz w:val="22"/>
          <w:szCs w:val="22"/>
        </w:rPr>
        <w:t xml:space="preserve">The Federal Register 60-day Notice for the renewal of this information collection was published on </w:t>
      </w:r>
      <w:r>
        <w:rPr>
          <w:rFonts w:ascii="Tahoma" w:hAnsi="Tahoma" w:cs="Tahoma"/>
          <w:sz w:val="22"/>
          <w:szCs w:val="22"/>
        </w:rPr>
        <w:t xml:space="preserve">July </w:t>
      </w:r>
      <w:r w:rsidR="001A6B99">
        <w:rPr>
          <w:rFonts w:ascii="Tahoma" w:hAnsi="Tahoma" w:cs="Tahoma"/>
          <w:sz w:val="22"/>
          <w:szCs w:val="22"/>
        </w:rPr>
        <w:t>7</w:t>
      </w:r>
      <w:r>
        <w:rPr>
          <w:rFonts w:ascii="Tahoma" w:hAnsi="Tahoma" w:cs="Tahoma"/>
          <w:sz w:val="22"/>
          <w:szCs w:val="22"/>
        </w:rPr>
        <w:t>, 201</w:t>
      </w:r>
      <w:r w:rsidR="001A6B99">
        <w:rPr>
          <w:rFonts w:ascii="Tahoma" w:hAnsi="Tahoma" w:cs="Tahoma"/>
          <w:sz w:val="22"/>
          <w:szCs w:val="22"/>
        </w:rPr>
        <w:t>6</w:t>
      </w:r>
      <w:r w:rsidRPr="002A6813">
        <w:rPr>
          <w:rFonts w:ascii="Tahoma" w:hAnsi="Tahoma" w:cs="Tahoma"/>
          <w:sz w:val="22"/>
          <w:szCs w:val="22"/>
        </w:rPr>
        <w:t xml:space="preserve">, in Volume </w:t>
      </w:r>
      <w:r w:rsidR="001A6B99">
        <w:rPr>
          <w:rFonts w:ascii="Tahoma" w:hAnsi="Tahoma" w:cs="Tahoma"/>
          <w:sz w:val="22"/>
          <w:szCs w:val="22"/>
        </w:rPr>
        <w:t>81</w:t>
      </w:r>
      <w:r w:rsidRPr="002A6813">
        <w:rPr>
          <w:rFonts w:ascii="Tahoma" w:hAnsi="Tahoma" w:cs="Tahoma"/>
          <w:sz w:val="22"/>
          <w:szCs w:val="22"/>
        </w:rPr>
        <w:t xml:space="preserve">, on pages </w:t>
      </w:r>
      <w:r w:rsidR="001A6B99">
        <w:rPr>
          <w:rFonts w:ascii="Tahoma" w:hAnsi="Tahoma" w:cs="Tahoma"/>
          <w:sz w:val="22"/>
          <w:szCs w:val="22"/>
        </w:rPr>
        <w:t>49924</w:t>
      </w:r>
      <w:r w:rsidRPr="002A6813">
        <w:rPr>
          <w:rFonts w:ascii="Tahoma" w:hAnsi="Tahoma" w:cs="Tahoma"/>
          <w:sz w:val="22"/>
          <w:szCs w:val="22"/>
        </w:rPr>
        <w:t>-</w:t>
      </w:r>
      <w:r w:rsidR="001A6B99">
        <w:rPr>
          <w:rFonts w:ascii="Tahoma" w:hAnsi="Tahoma" w:cs="Tahoma"/>
          <w:sz w:val="22"/>
          <w:szCs w:val="22"/>
        </w:rPr>
        <w:t>49</w:t>
      </w:r>
      <w:r>
        <w:rPr>
          <w:rFonts w:ascii="Tahoma" w:hAnsi="Tahoma" w:cs="Tahoma"/>
          <w:sz w:val="22"/>
          <w:szCs w:val="22"/>
        </w:rPr>
        <w:t>9</w:t>
      </w:r>
      <w:r w:rsidR="001A6B99">
        <w:rPr>
          <w:rFonts w:ascii="Tahoma" w:hAnsi="Tahoma" w:cs="Tahoma"/>
          <w:sz w:val="22"/>
          <w:szCs w:val="22"/>
        </w:rPr>
        <w:t>25</w:t>
      </w:r>
      <w:r w:rsidRPr="002A6813">
        <w:rPr>
          <w:rFonts w:ascii="Tahoma" w:hAnsi="Tahoma" w:cs="Tahoma"/>
          <w:sz w:val="22"/>
          <w:szCs w:val="22"/>
        </w:rPr>
        <w:t>.</w:t>
      </w:r>
      <w:r>
        <w:rPr>
          <w:rFonts w:ascii="Tahoma" w:hAnsi="Tahoma" w:cs="Tahoma"/>
          <w:sz w:val="22"/>
          <w:szCs w:val="22"/>
        </w:rPr>
        <w:t xml:space="preserve">  </w:t>
      </w:r>
      <w:r w:rsidR="001A6B99">
        <w:rPr>
          <w:rFonts w:ascii="Tahoma" w:hAnsi="Tahoma" w:cs="Tahoma"/>
          <w:sz w:val="22"/>
          <w:szCs w:val="22"/>
        </w:rPr>
        <w:t>2</w:t>
      </w:r>
      <w:r>
        <w:rPr>
          <w:rFonts w:ascii="Tahoma" w:hAnsi="Tahoma" w:cs="Tahoma"/>
          <w:sz w:val="22"/>
          <w:szCs w:val="22"/>
        </w:rPr>
        <w:t xml:space="preserve"> public comment</w:t>
      </w:r>
      <w:r w:rsidR="001A6B99">
        <w:rPr>
          <w:rFonts w:ascii="Tahoma" w:hAnsi="Tahoma" w:cs="Tahoma"/>
          <w:sz w:val="22"/>
          <w:szCs w:val="22"/>
        </w:rPr>
        <w:t>s</w:t>
      </w:r>
      <w:r>
        <w:rPr>
          <w:rFonts w:ascii="Tahoma" w:hAnsi="Tahoma" w:cs="Tahoma"/>
          <w:sz w:val="22"/>
          <w:szCs w:val="22"/>
        </w:rPr>
        <w:t xml:space="preserve"> </w:t>
      </w:r>
      <w:r w:rsidR="00306E4F">
        <w:rPr>
          <w:rFonts w:ascii="Tahoma" w:hAnsi="Tahoma" w:cs="Tahoma"/>
          <w:sz w:val="22"/>
          <w:szCs w:val="22"/>
        </w:rPr>
        <w:t>w</w:t>
      </w:r>
      <w:r w:rsidR="001A6B99">
        <w:rPr>
          <w:rFonts w:ascii="Tahoma" w:hAnsi="Tahoma" w:cs="Tahoma"/>
          <w:sz w:val="22"/>
          <w:szCs w:val="22"/>
        </w:rPr>
        <w:t>ere</w:t>
      </w:r>
      <w:r>
        <w:rPr>
          <w:rFonts w:ascii="Tahoma" w:hAnsi="Tahoma" w:cs="Tahoma"/>
          <w:sz w:val="22"/>
          <w:szCs w:val="22"/>
        </w:rPr>
        <w:t xml:space="preserve"> received</w:t>
      </w:r>
      <w:r w:rsidR="002730B0">
        <w:rPr>
          <w:rFonts w:ascii="Tahoma" w:hAnsi="Tahoma" w:cs="Tahoma"/>
          <w:sz w:val="22"/>
          <w:szCs w:val="22"/>
        </w:rPr>
        <w:t xml:space="preserve"> (see attached document of e-mail record: </w:t>
      </w:r>
      <w:r w:rsidR="00854881" w:rsidRPr="00854881">
        <w:rPr>
          <w:rFonts w:ascii="Tahoma" w:hAnsi="Tahoma" w:cs="Tahoma"/>
          <w:sz w:val="22"/>
          <w:szCs w:val="22"/>
        </w:rPr>
        <w:t>Public</w:t>
      </w:r>
      <w:r w:rsidR="00854881">
        <w:rPr>
          <w:rFonts w:ascii="Tahoma" w:hAnsi="Tahoma" w:cs="Tahoma"/>
          <w:sz w:val="22"/>
          <w:szCs w:val="22"/>
        </w:rPr>
        <w:t xml:space="preserve"> </w:t>
      </w:r>
      <w:r w:rsidR="00854881" w:rsidRPr="00854881">
        <w:rPr>
          <w:rFonts w:ascii="Tahoma" w:hAnsi="Tahoma" w:cs="Tahoma"/>
          <w:sz w:val="22"/>
          <w:szCs w:val="22"/>
        </w:rPr>
        <w:t>Comments</w:t>
      </w:r>
      <w:r w:rsidR="00854881">
        <w:rPr>
          <w:rFonts w:ascii="Tahoma" w:hAnsi="Tahoma" w:cs="Tahoma"/>
          <w:sz w:val="22"/>
          <w:szCs w:val="22"/>
        </w:rPr>
        <w:t xml:space="preserve"> </w:t>
      </w:r>
      <w:r w:rsidR="00854881" w:rsidRPr="00854881">
        <w:rPr>
          <w:rFonts w:ascii="Tahoma" w:hAnsi="Tahoma" w:cs="Tahoma"/>
          <w:sz w:val="22"/>
          <w:szCs w:val="22"/>
        </w:rPr>
        <w:t>OMB 0596-010.docx</w:t>
      </w:r>
      <w:r w:rsidR="002730B0">
        <w:rPr>
          <w:rFonts w:ascii="Tahoma" w:hAnsi="Tahoma" w:cs="Tahoma"/>
          <w:sz w:val="22"/>
          <w:szCs w:val="22"/>
        </w:rPr>
        <w:t>)</w:t>
      </w:r>
    </w:p>
    <w:p w14:paraId="54E7C98E" w14:textId="77777777" w:rsidR="008470A8" w:rsidRDefault="002730B0"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 xml:space="preserve">Summary of public comment: </w:t>
      </w:r>
    </w:p>
    <w:p w14:paraId="5B2C1F15" w14:textId="77777777" w:rsidR="008707B3" w:rsidRPr="008707B3" w:rsidRDefault="00854881"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b/>
          <w:sz w:val="22"/>
          <w:szCs w:val="22"/>
        </w:rPr>
      </w:pPr>
      <w:r>
        <w:rPr>
          <w:rFonts w:ascii="Tahoma" w:hAnsi="Tahoma" w:cs="Tahoma"/>
          <w:b/>
          <w:sz w:val="22"/>
          <w:szCs w:val="22"/>
        </w:rPr>
        <w:t xml:space="preserve">Public </w:t>
      </w:r>
      <w:r w:rsidR="008707B3" w:rsidRPr="008707B3">
        <w:rPr>
          <w:rFonts w:ascii="Tahoma" w:hAnsi="Tahoma" w:cs="Tahoma"/>
          <w:b/>
          <w:sz w:val="22"/>
          <w:szCs w:val="22"/>
        </w:rPr>
        <w:t>Comment 1</w:t>
      </w:r>
    </w:p>
    <w:p w14:paraId="46B141F1" w14:textId="77777777" w:rsidR="000766C0" w:rsidRDefault="000766C0"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 xml:space="preserve">Ms. </w:t>
      </w:r>
      <w:r w:rsidR="002730B0">
        <w:rPr>
          <w:rFonts w:ascii="Tahoma" w:hAnsi="Tahoma" w:cs="Tahoma"/>
          <w:sz w:val="22"/>
          <w:szCs w:val="22"/>
        </w:rPr>
        <w:t>Jean Public</w:t>
      </w:r>
      <w:r>
        <w:rPr>
          <w:rFonts w:ascii="Tahoma" w:hAnsi="Tahoma" w:cs="Tahoma"/>
          <w:sz w:val="22"/>
          <w:szCs w:val="22"/>
        </w:rPr>
        <w:t xml:space="preserve"> sent comments opposing this data collection expressing discontent at the idea of collecting information from industry and not the general public as to what happens to natural resources. In the response, Ms. P</w:t>
      </w:r>
      <w:r w:rsidR="002730B0">
        <w:rPr>
          <w:rFonts w:ascii="Tahoma" w:hAnsi="Tahoma" w:cs="Tahoma"/>
          <w:sz w:val="22"/>
          <w:szCs w:val="22"/>
        </w:rPr>
        <w:t xml:space="preserve">ublic was </w:t>
      </w:r>
      <w:r>
        <w:rPr>
          <w:rFonts w:ascii="Tahoma" w:hAnsi="Tahoma" w:cs="Tahoma"/>
          <w:sz w:val="22"/>
          <w:szCs w:val="22"/>
        </w:rPr>
        <w:t xml:space="preserve">informed </w:t>
      </w:r>
      <w:r w:rsidR="002730B0">
        <w:rPr>
          <w:rFonts w:ascii="Tahoma" w:hAnsi="Tahoma" w:cs="Tahoma"/>
          <w:sz w:val="22"/>
          <w:szCs w:val="22"/>
        </w:rPr>
        <w:t xml:space="preserve">that </w:t>
      </w:r>
      <w:r w:rsidR="003815E6">
        <w:rPr>
          <w:rFonts w:ascii="Tahoma" w:hAnsi="Tahoma" w:cs="Tahoma"/>
          <w:sz w:val="22"/>
          <w:szCs w:val="22"/>
        </w:rPr>
        <w:t xml:space="preserve">the survey </w:t>
      </w:r>
      <w:r w:rsidR="002730B0">
        <w:rPr>
          <w:rFonts w:ascii="Tahoma" w:hAnsi="Tahoma" w:cs="Tahoma"/>
          <w:sz w:val="22"/>
          <w:szCs w:val="22"/>
        </w:rPr>
        <w:t xml:space="preserve">of primary wood-using mills was used as a way to report on harvesting </w:t>
      </w:r>
      <w:r w:rsidR="003815E6">
        <w:rPr>
          <w:rFonts w:ascii="Tahoma" w:hAnsi="Tahoma" w:cs="Tahoma"/>
          <w:sz w:val="22"/>
          <w:szCs w:val="22"/>
        </w:rPr>
        <w:t xml:space="preserve">across all forest land ownerships and that results are used to evaluate </w:t>
      </w:r>
      <w:r w:rsidR="007E652D">
        <w:rPr>
          <w:rFonts w:ascii="Tahoma" w:hAnsi="Tahoma" w:cs="Tahoma"/>
          <w:sz w:val="22"/>
          <w:szCs w:val="22"/>
        </w:rPr>
        <w:t xml:space="preserve">impact on the forest resource. </w:t>
      </w:r>
    </w:p>
    <w:p w14:paraId="193BA82C" w14:textId="77777777" w:rsidR="008707B3" w:rsidRDefault="000766C0"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 xml:space="preserve">Ms. </w:t>
      </w:r>
      <w:r w:rsidR="007E652D">
        <w:rPr>
          <w:rFonts w:ascii="Tahoma" w:hAnsi="Tahoma" w:cs="Tahoma"/>
          <w:sz w:val="22"/>
          <w:szCs w:val="22"/>
        </w:rPr>
        <w:t xml:space="preserve">Public responded with </w:t>
      </w:r>
      <w:r w:rsidR="003815E6">
        <w:rPr>
          <w:rFonts w:ascii="Tahoma" w:hAnsi="Tahoma" w:cs="Tahoma"/>
          <w:sz w:val="22"/>
          <w:szCs w:val="22"/>
        </w:rPr>
        <w:t xml:space="preserve">further comments </w:t>
      </w:r>
      <w:r>
        <w:rPr>
          <w:rFonts w:ascii="Tahoma" w:hAnsi="Tahoma" w:cs="Tahoma"/>
          <w:sz w:val="22"/>
          <w:szCs w:val="22"/>
        </w:rPr>
        <w:t xml:space="preserve">expressing the need to protect sites from logging and the export of logs to China. The </w:t>
      </w:r>
      <w:r w:rsidR="003815E6">
        <w:rPr>
          <w:rFonts w:ascii="Tahoma" w:hAnsi="Tahoma" w:cs="Tahoma"/>
          <w:sz w:val="22"/>
          <w:szCs w:val="22"/>
        </w:rPr>
        <w:t>respon</w:t>
      </w:r>
      <w:r>
        <w:rPr>
          <w:rFonts w:ascii="Tahoma" w:hAnsi="Tahoma" w:cs="Tahoma"/>
          <w:sz w:val="22"/>
          <w:szCs w:val="22"/>
        </w:rPr>
        <w:t>se indicated the significance of this Information Collection effort, which aim</w:t>
      </w:r>
      <w:r w:rsidR="008707B3">
        <w:rPr>
          <w:rFonts w:ascii="Tahoma" w:hAnsi="Tahoma" w:cs="Tahoma"/>
          <w:sz w:val="22"/>
          <w:szCs w:val="22"/>
        </w:rPr>
        <w:t xml:space="preserve"> is </w:t>
      </w:r>
      <w:r w:rsidR="003815E6">
        <w:rPr>
          <w:rFonts w:ascii="Tahoma" w:hAnsi="Tahoma" w:cs="Tahoma"/>
          <w:sz w:val="22"/>
          <w:szCs w:val="22"/>
        </w:rPr>
        <w:t xml:space="preserve">to determine how forest resources are used across the Nation. It was also pointed out that the majority of the timber output in the U.S. originates from private lands. </w:t>
      </w:r>
    </w:p>
    <w:p w14:paraId="20AF6FDC" w14:textId="77777777" w:rsidR="002730B0" w:rsidRDefault="008707B3"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lastRenderedPageBreak/>
        <w:t>J</w:t>
      </w:r>
      <w:r w:rsidR="003815E6">
        <w:rPr>
          <w:rFonts w:ascii="Tahoma" w:hAnsi="Tahoma" w:cs="Tahoma"/>
          <w:sz w:val="22"/>
          <w:szCs w:val="22"/>
        </w:rPr>
        <w:t xml:space="preserve">ean Public’s following response </w:t>
      </w:r>
      <w:r w:rsidR="008470A8">
        <w:rPr>
          <w:rFonts w:ascii="Tahoma" w:hAnsi="Tahoma" w:cs="Tahoma"/>
          <w:sz w:val="22"/>
          <w:szCs w:val="22"/>
        </w:rPr>
        <w:t xml:space="preserve">expressed her </w:t>
      </w:r>
      <w:r>
        <w:rPr>
          <w:rFonts w:ascii="Tahoma" w:hAnsi="Tahoma" w:cs="Tahoma"/>
          <w:sz w:val="22"/>
          <w:szCs w:val="22"/>
        </w:rPr>
        <w:t xml:space="preserve">wish for all logging on public lands to stop. </w:t>
      </w:r>
      <w:r w:rsidR="008470A8">
        <w:rPr>
          <w:rFonts w:ascii="Tahoma" w:hAnsi="Tahoma" w:cs="Tahoma"/>
          <w:sz w:val="22"/>
          <w:szCs w:val="22"/>
        </w:rPr>
        <w:t xml:space="preserve">Seeing that </w:t>
      </w:r>
      <w:r>
        <w:rPr>
          <w:rFonts w:ascii="Tahoma" w:hAnsi="Tahoma" w:cs="Tahoma"/>
          <w:sz w:val="22"/>
          <w:szCs w:val="22"/>
        </w:rPr>
        <w:t xml:space="preserve">Ms. </w:t>
      </w:r>
      <w:r w:rsidR="008470A8">
        <w:rPr>
          <w:rFonts w:ascii="Tahoma" w:hAnsi="Tahoma" w:cs="Tahoma"/>
          <w:sz w:val="22"/>
          <w:szCs w:val="22"/>
        </w:rPr>
        <w:t xml:space="preserve">Public’s comments concerned FS National Forest Management rather than the current Collection Information, </w:t>
      </w:r>
      <w:r w:rsidR="00262675">
        <w:rPr>
          <w:rFonts w:ascii="Tahoma" w:hAnsi="Tahoma" w:cs="Tahoma"/>
          <w:sz w:val="22"/>
          <w:szCs w:val="22"/>
        </w:rPr>
        <w:t xml:space="preserve">she was provided with </w:t>
      </w:r>
      <w:r w:rsidR="008470A8">
        <w:rPr>
          <w:rFonts w:ascii="Tahoma" w:hAnsi="Tahoma" w:cs="Tahoma"/>
          <w:sz w:val="22"/>
          <w:szCs w:val="22"/>
        </w:rPr>
        <w:t xml:space="preserve">the FS Forest Management website </w:t>
      </w:r>
      <w:r w:rsidR="00262675">
        <w:rPr>
          <w:rFonts w:ascii="Tahoma" w:hAnsi="Tahoma" w:cs="Tahoma"/>
          <w:sz w:val="22"/>
          <w:szCs w:val="22"/>
        </w:rPr>
        <w:t xml:space="preserve">so that </w:t>
      </w:r>
      <w:r w:rsidR="008470A8">
        <w:rPr>
          <w:rFonts w:ascii="Tahoma" w:hAnsi="Tahoma" w:cs="Tahoma"/>
          <w:sz w:val="22"/>
          <w:szCs w:val="22"/>
        </w:rPr>
        <w:t xml:space="preserve">she can address her concerns to the appropriate forum. </w:t>
      </w:r>
    </w:p>
    <w:p w14:paraId="05631687" w14:textId="77777777" w:rsidR="008470A8" w:rsidRDefault="008470A8"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p>
    <w:p w14:paraId="4563F715" w14:textId="77777777" w:rsidR="008707B3" w:rsidRPr="008707B3" w:rsidRDefault="00854881"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b/>
          <w:sz w:val="22"/>
          <w:szCs w:val="22"/>
        </w:rPr>
      </w:pPr>
      <w:r>
        <w:rPr>
          <w:rFonts w:ascii="Tahoma" w:hAnsi="Tahoma" w:cs="Tahoma"/>
          <w:b/>
          <w:sz w:val="22"/>
          <w:szCs w:val="22"/>
        </w:rPr>
        <w:t xml:space="preserve">Public </w:t>
      </w:r>
      <w:r w:rsidR="008707B3" w:rsidRPr="008707B3">
        <w:rPr>
          <w:rFonts w:ascii="Tahoma" w:hAnsi="Tahoma" w:cs="Tahoma"/>
          <w:b/>
          <w:sz w:val="22"/>
          <w:szCs w:val="22"/>
        </w:rPr>
        <w:t>Comment 2</w:t>
      </w:r>
    </w:p>
    <w:p w14:paraId="270AC9C1" w14:textId="77777777" w:rsidR="008707B3" w:rsidRDefault="008470A8"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The National Council for Air and Stream Improvement (NCASI) provided comments trough an e-mail message from Dr. Stephen Prisley</w:t>
      </w:r>
      <w:r w:rsidR="004801E0">
        <w:rPr>
          <w:rFonts w:ascii="Tahoma" w:hAnsi="Tahoma" w:cs="Tahoma"/>
          <w:sz w:val="22"/>
          <w:szCs w:val="22"/>
        </w:rPr>
        <w:t xml:space="preserve">. NCASI </w:t>
      </w:r>
      <w:r>
        <w:rPr>
          <w:rFonts w:ascii="Tahoma" w:hAnsi="Tahoma" w:cs="Tahoma"/>
          <w:sz w:val="22"/>
          <w:szCs w:val="22"/>
        </w:rPr>
        <w:t>provided comments in support of this Information Collection</w:t>
      </w:r>
      <w:r w:rsidR="004801E0">
        <w:rPr>
          <w:rFonts w:ascii="Tahoma" w:hAnsi="Tahoma" w:cs="Tahoma"/>
          <w:sz w:val="22"/>
          <w:szCs w:val="22"/>
        </w:rPr>
        <w:t xml:space="preserve"> and </w:t>
      </w:r>
      <w:r>
        <w:rPr>
          <w:rFonts w:ascii="Tahoma" w:hAnsi="Tahoma" w:cs="Tahoma"/>
          <w:sz w:val="22"/>
          <w:szCs w:val="22"/>
        </w:rPr>
        <w:t>suggestions to improve the TPO mill surveys by moving to a sample based survey using a mill size stratification method. In the response to this suggestion</w:t>
      </w:r>
      <w:r w:rsidR="004801E0">
        <w:rPr>
          <w:rFonts w:ascii="Tahoma" w:hAnsi="Tahoma" w:cs="Tahoma"/>
          <w:sz w:val="22"/>
          <w:szCs w:val="22"/>
        </w:rPr>
        <w:t xml:space="preserve"> it was communicated that efforts by the National TPO program to evaluate different sampling methods are currently underway. The hope is to minimize burden by contacting a fraction of mills rather than attempting a survey of all active mills. The dynamic nature of the industry in both temporal and spatial dimensions can complicate practicability</w:t>
      </w:r>
      <w:r w:rsidR="00262675">
        <w:rPr>
          <w:rFonts w:ascii="Tahoma" w:hAnsi="Tahoma" w:cs="Tahoma"/>
          <w:sz w:val="22"/>
          <w:szCs w:val="22"/>
        </w:rPr>
        <w:t>, however.</w:t>
      </w:r>
      <w:r w:rsidR="004801E0">
        <w:rPr>
          <w:rFonts w:ascii="Tahoma" w:hAnsi="Tahoma" w:cs="Tahoma"/>
          <w:sz w:val="22"/>
          <w:szCs w:val="22"/>
        </w:rPr>
        <w:t xml:space="preserve"> </w:t>
      </w:r>
    </w:p>
    <w:p w14:paraId="63EAC4E2" w14:textId="77777777" w:rsidR="008470A8" w:rsidRDefault="004801E0"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Another s</w:t>
      </w:r>
      <w:r w:rsidR="005E72B4">
        <w:rPr>
          <w:rFonts w:ascii="Tahoma" w:hAnsi="Tahoma" w:cs="Tahoma"/>
          <w:sz w:val="22"/>
          <w:szCs w:val="22"/>
        </w:rPr>
        <w:t xml:space="preserve">uggestion provided by NCASI was the availability </w:t>
      </w:r>
      <w:r>
        <w:rPr>
          <w:rFonts w:ascii="Tahoma" w:hAnsi="Tahoma" w:cs="Tahoma"/>
          <w:sz w:val="22"/>
          <w:szCs w:val="22"/>
        </w:rPr>
        <w:t>of a web-based form and methods to allow multi-firm companies to provide on</w:t>
      </w:r>
      <w:r w:rsidR="005E72B4">
        <w:rPr>
          <w:rFonts w:ascii="Tahoma" w:hAnsi="Tahoma" w:cs="Tahoma"/>
          <w:sz w:val="22"/>
          <w:szCs w:val="22"/>
        </w:rPr>
        <w:t>e central response. I</w:t>
      </w:r>
      <w:r w:rsidR="00262675">
        <w:rPr>
          <w:rFonts w:ascii="Tahoma" w:hAnsi="Tahoma" w:cs="Tahoma"/>
          <w:sz w:val="22"/>
          <w:szCs w:val="22"/>
        </w:rPr>
        <w:t>n</w:t>
      </w:r>
      <w:r w:rsidR="005E72B4">
        <w:rPr>
          <w:rFonts w:ascii="Tahoma" w:hAnsi="Tahoma" w:cs="Tahoma"/>
          <w:sz w:val="22"/>
          <w:szCs w:val="22"/>
        </w:rPr>
        <w:t xml:space="preserve"> our response we took the opportunity to inform NCASI of TPO</w:t>
      </w:r>
      <w:r w:rsidR="008707B3">
        <w:rPr>
          <w:rFonts w:ascii="Tahoma" w:hAnsi="Tahoma" w:cs="Tahoma"/>
          <w:sz w:val="22"/>
          <w:szCs w:val="22"/>
        </w:rPr>
        <w:t>’s</w:t>
      </w:r>
      <w:r w:rsidR="005E72B4">
        <w:rPr>
          <w:rFonts w:ascii="Tahoma" w:hAnsi="Tahoma" w:cs="Tahoma"/>
          <w:sz w:val="22"/>
          <w:szCs w:val="22"/>
        </w:rPr>
        <w:t xml:space="preserve"> future plans to develop an on-line survey form which</w:t>
      </w:r>
      <w:r w:rsidR="00262675">
        <w:rPr>
          <w:rFonts w:ascii="Tahoma" w:hAnsi="Tahoma" w:cs="Tahoma"/>
          <w:sz w:val="22"/>
          <w:szCs w:val="22"/>
        </w:rPr>
        <w:t>,</w:t>
      </w:r>
      <w:r w:rsidR="005E72B4">
        <w:rPr>
          <w:rFonts w:ascii="Tahoma" w:hAnsi="Tahoma" w:cs="Tahoma"/>
          <w:sz w:val="22"/>
          <w:szCs w:val="22"/>
        </w:rPr>
        <w:t xml:space="preserve"> when ready</w:t>
      </w:r>
      <w:r w:rsidR="00262675">
        <w:rPr>
          <w:rFonts w:ascii="Tahoma" w:hAnsi="Tahoma" w:cs="Tahoma"/>
          <w:sz w:val="22"/>
          <w:szCs w:val="22"/>
        </w:rPr>
        <w:t>,</w:t>
      </w:r>
      <w:r w:rsidR="005E72B4">
        <w:rPr>
          <w:rFonts w:ascii="Tahoma" w:hAnsi="Tahoma" w:cs="Tahoma"/>
          <w:sz w:val="22"/>
          <w:szCs w:val="22"/>
        </w:rPr>
        <w:t xml:space="preserve"> would need to undergo an OMB approval process including a public comment period. We also provided information to clarify that multi-firm companies are allowed and encouraged to submit from a single point of contact. In effect </w:t>
      </w:r>
      <w:r w:rsidR="008707B3">
        <w:rPr>
          <w:rFonts w:ascii="Tahoma" w:hAnsi="Tahoma" w:cs="Tahoma"/>
          <w:sz w:val="22"/>
          <w:szCs w:val="22"/>
        </w:rPr>
        <w:t>a few</w:t>
      </w:r>
      <w:r w:rsidR="005E72B4">
        <w:rPr>
          <w:rFonts w:ascii="Tahoma" w:hAnsi="Tahoma" w:cs="Tahoma"/>
          <w:sz w:val="22"/>
          <w:szCs w:val="22"/>
        </w:rPr>
        <w:t xml:space="preserve"> large companies opt to submit information for all mills at a single time. </w:t>
      </w:r>
    </w:p>
    <w:p w14:paraId="408FEECA" w14:textId="77777777" w:rsidR="005E72B4" w:rsidRDefault="005E72B4"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p>
    <w:p w14:paraId="246D7E99" w14:textId="77777777" w:rsidR="007C7421" w:rsidRDefault="007C7421" w:rsidP="007C742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b/>
          <w:sz w:val="22"/>
          <w:szCs w:val="22"/>
        </w:rPr>
      </w:pPr>
      <w:r w:rsidRPr="007D164F">
        <w:rPr>
          <w:rFonts w:ascii="Tahoma" w:hAnsi="Tahoma" w:cs="Tahoma"/>
          <w:b/>
          <w:sz w:val="22"/>
          <w:szCs w:val="22"/>
        </w:rPr>
        <w:t>Public Comment 3</w:t>
      </w:r>
    </w:p>
    <w:p w14:paraId="179E7572" w14:textId="77777777" w:rsidR="007C7421" w:rsidRDefault="007C7421" w:rsidP="007C742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 xml:space="preserve">The American Loggers Council (ALC) provided comments through an e-mail message with attached letter from Mr. Daniel J. Dructor. In the comments, Mr. Dructor conveyed ALC’s issues with the proposed loggers’ survey. Specific issues posed by ALC include the relevance of some question when trying to evaluate the logging industry’s capacity and strength. For instance, ALC finds the question about loads per day inappropriate to gauge capacity when information pertaining to load limits, such as quotas, are not taken into account. The question on procurement method was also identified as irrelevant in the measurement of the industry’s health or capacity. Lastly, ALC’s suggests reevaluating the questions and revising or dropping the survey. </w:t>
      </w:r>
    </w:p>
    <w:p w14:paraId="350C634B" w14:textId="77777777" w:rsidR="007C7421" w:rsidRDefault="007C7421" w:rsidP="007C742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 xml:space="preserve">Response to Mr. Dructor’s and ALC comments and concerns is being developed and will be issued as soon as all the needed program information is received. </w:t>
      </w:r>
    </w:p>
    <w:p w14:paraId="20A992B2" w14:textId="77777777" w:rsidR="007C7421" w:rsidRDefault="007C7421"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p>
    <w:p w14:paraId="6CC8894E" w14:textId="77777777" w:rsidR="005E72B4" w:rsidRDefault="005E72B4" w:rsidP="0042780E">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450"/>
        <w:rPr>
          <w:rFonts w:ascii="Tahoma" w:hAnsi="Tahoma" w:cs="Tahoma"/>
          <w:sz w:val="22"/>
          <w:szCs w:val="22"/>
        </w:rPr>
      </w:pPr>
      <w:r>
        <w:rPr>
          <w:rFonts w:ascii="Tahoma" w:hAnsi="Tahoma" w:cs="Tahoma"/>
          <w:sz w:val="22"/>
          <w:szCs w:val="22"/>
        </w:rPr>
        <w:t xml:space="preserve">Communications received from two other individuals involved requests for additional information on the nature of the loggers’ survey and did not include comments or suggestions to this Information Collection. </w:t>
      </w:r>
    </w:p>
    <w:p w14:paraId="644871F1" w14:textId="77777777" w:rsidR="007D271C" w:rsidRPr="001D6C75" w:rsidRDefault="007D271C" w:rsidP="00CD6D63">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540" w:hanging="540"/>
        <w:rPr>
          <w:rFonts w:ascii="Tahoma" w:hAnsi="Tahoma" w:cs="Tahoma"/>
          <w:bCs/>
          <w:color w:val="3366FF"/>
          <w:sz w:val="22"/>
          <w:szCs w:val="22"/>
        </w:rPr>
      </w:pPr>
    </w:p>
    <w:p w14:paraId="4A480716" w14:textId="77777777" w:rsidR="00C37CD8" w:rsidRPr="001D6C75" w:rsidRDefault="00C37CD8" w:rsidP="00FC28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
          <w:bCs/>
          <w:sz w:val="22"/>
          <w:szCs w:val="22"/>
        </w:rPr>
      </w:pPr>
      <w:r w:rsidRPr="001D6C75">
        <w:rPr>
          <w:rFonts w:ascii="Tahoma" w:hAnsi="Tahoma" w:cs="Tahoma"/>
          <w:b/>
          <w:bCs/>
          <w:sz w:val="22"/>
          <w:szCs w:val="22"/>
        </w:rPr>
        <w:t>Describe efforts to consult with persons out</w:t>
      </w:r>
      <w:r w:rsidRPr="001D6C75">
        <w:rPr>
          <w:rFonts w:ascii="Tahoma" w:hAnsi="Tahoma" w:cs="Tahoma"/>
          <w:b/>
          <w:bCs/>
          <w:sz w:val="22"/>
          <w:szCs w:val="22"/>
        </w:rPr>
        <w:softHyphen/>
        <w:t>side the agency to obtain their views on the availability of data, frequency of collection, the clarity of instructions and record</w:t>
      </w:r>
      <w:r w:rsidR="00063823" w:rsidRPr="001D6C75">
        <w:rPr>
          <w:rFonts w:ascii="Tahoma" w:hAnsi="Tahoma" w:cs="Tahoma"/>
          <w:b/>
          <w:bCs/>
          <w:sz w:val="22"/>
          <w:szCs w:val="22"/>
        </w:rPr>
        <w:t xml:space="preserve"> </w:t>
      </w:r>
      <w:r w:rsidRPr="001D6C75">
        <w:rPr>
          <w:rFonts w:ascii="Tahoma" w:hAnsi="Tahoma" w:cs="Tahoma"/>
          <w:b/>
          <w:bCs/>
          <w:sz w:val="22"/>
          <w:szCs w:val="22"/>
        </w:rPr>
        <w:t>keeping, disclosure, or reporting format (if any), and on the data elements to be recorded, disclosed, or reported.</w:t>
      </w:r>
    </w:p>
    <w:p w14:paraId="4844BD58" w14:textId="77777777" w:rsidR="00741C21" w:rsidRDefault="00741C21" w:rsidP="00FC28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r w:rsidRPr="00741C21">
        <w:rPr>
          <w:rFonts w:ascii="Tahoma" w:hAnsi="Tahoma" w:cs="Tahoma"/>
          <w:bCs/>
          <w:sz w:val="22"/>
          <w:szCs w:val="22"/>
        </w:rPr>
        <w:lastRenderedPageBreak/>
        <w:t xml:space="preserve">The </w:t>
      </w:r>
      <w:r>
        <w:rPr>
          <w:rFonts w:ascii="Tahoma" w:hAnsi="Tahoma" w:cs="Tahoma"/>
          <w:bCs/>
          <w:sz w:val="22"/>
          <w:szCs w:val="22"/>
        </w:rPr>
        <w:t xml:space="preserve">regions have consulted with representatives via e-mail and telephone conversations to discuss timeliness and frequency of data reports as well as the length and depth of the resulting industry reports. A few of the consulted users include </w:t>
      </w:r>
    </w:p>
    <w:p w14:paraId="1020B775" w14:textId="77777777" w:rsidR="00741C21" w:rsidRPr="00262675" w:rsidRDefault="00741C21" w:rsidP="00741C21">
      <w:pPr>
        <w:ind w:left="360"/>
        <w:rPr>
          <w:rFonts w:ascii="Tahoma" w:hAnsi="Tahoma" w:cs="Tahoma"/>
          <w:sz w:val="22"/>
          <w:szCs w:val="22"/>
        </w:rPr>
      </w:pPr>
      <w:r w:rsidRPr="00262675">
        <w:rPr>
          <w:rFonts w:ascii="Tahoma" w:hAnsi="Tahoma" w:cs="Tahoma"/>
          <w:sz w:val="22"/>
          <w:szCs w:val="22"/>
        </w:rPr>
        <w:t>Steven A. Brink</w:t>
      </w:r>
    </w:p>
    <w:p w14:paraId="522AB8DA" w14:textId="77777777" w:rsidR="00741C21" w:rsidRPr="00262675" w:rsidRDefault="00741C21" w:rsidP="00741C21">
      <w:pPr>
        <w:ind w:left="360"/>
        <w:rPr>
          <w:rFonts w:ascii="Tahoma" w:hAnsi="Tahoma" w:cs="Tahoma"/>
          <w:sz w:val="22"/>
          <w:szCs w:val="22"/>
        </w:rPr>
      </w:pPr>
      <w:r w:rsidRPr="00262675">
        <w:rPr>
          <w:rFonts w:ascii="Tahoma" w:hAnsi="Tahoma" w:cs="Tahoma"/>
          <w:sz w:val="22"/>
          <w:szCs w:val="22"/>
        </w:rPr>
        <w:t>California Forestry Association</w:t>
      </w:r>
    </w:p>
    <w:p w14:paraId="4C02699F" w14:textId="77777777" w:rsidR="00741C21" w:rsidRPr="00262675" w:rsidRDefault="00741C21" w:rsidP="00741C21">
      <w:pPr>
        <w:ind w:left="360"/>
        <w:rPr>
          <w:rFonts w:ascii="Tahoma" w:hAnsi="Tahoma" w:cs="Tahoma"/>
          <w:sz w:val="22"/>
          <w:szCs w:val="22"/>
        </w:rPr>
      </w:pPr>
      <w:r w:rsidRPr="00262675">
        <w:rPr>
          <w:rFonts w:ascii="Tahoma" w:hAnsi="Tahoma" w:cs="Tahoma"/>
          <w:sz w:val="22"/>
          <w:szCs w:val="22"/>
        </w:rPr>
        <w:t>1215 K St., Suite 1830</w:t>
      </w:r>
    </w:p>
    <w:p w14:paraId="139ADE38" w14:textId="77777777" w:rsidR="00741C21" w:rsidRPr="00262675" w:rsidRDefault="00741C21" w:rsidP="00741C21">
      <w:pPr>
        <w:ind w:left="360"/>
        <w:rPr>
          <w:rFonts w:ascii="Tahoma" w:hAnsi="Tahoma" w:cs="Tahoma"/>
          <w:sz w:val="22"/>
          <w:szCs w:val="22"/>
        </w:rPr>
      </w:pPr>
      <w:r w:rsidRPr="00262675">
        <w:rPr>
          <w:rFonts w:ascii="Tahoma" w:hAnsi="Tahoma" w:cs="Tahoma"/>
          <w:sz w:val="22"/>
          <w:szCs w:val="22"/>
        </w:rPr>
        <w:t>Sacramento, CA 95814</w:t>
      </w:r>
    </w:p>
    <w:p w14:paraId="374BBB93" w14:textId="77777777" w:rsidR="00741C21" w:rsidRPr="00262675" w:rsidRDefault="006D74D2" w:rsidP="00741C21">
      <w:pPr>
        <w:ind w:left="360"/>
        <w:rPr>
          <w:rStyle w:val="Hyperlink"/>
          <w:rFonts w:ascii="Tahoma" w:hAnsi="Tahoma" w:cs="Tahoma"/>
          <w:color w:val="auto"/>
          <w:sz w:val="22"/>
          <w:szCs w:val="22"/>
        </w:rPr>
      </w:pPr>
      <w:hyperlink r:id="rId9" w:history="1">
        <w:r w:rsidR="00741C21" w:rsidRPr="00262675">
          <w:rPr>
            <w:rStyle w:val="Hyperlink"/>
            <w:rFonts w:ascii="Tahoma" w:hAnsi="Tahoma" w:cs="Tahoma"/>
            <w:color w:val="auto"/>
            <w:sz w:val="22"/>
            <w:szCs w:val="22"/>
          </w:rPr>
          <w:t>steveb@calforests.org</w:t>
        </w:r>
      </w:hyperlink>
    </w:p>
    <w:p w14:paraId="6F67B6D7" w14:textId="77777777" w:rsidR="00741C21" w:rsidRPr="00262675" w:rsidRDefault="00741C21" w:rsidP="00741C21">
      <w:pPr>
        <w:ind w:left="360"/>
        <w:rPr>
          <w:rStyle w:val="Hyperlink"/>
          <w:rFonts w:ascii="Tahoma" w:hAnsi="Tahoma" w:cs="Tahoma"/>
          <w:color w:val="auto"/>
          <w:sz w:val="22"/>
          <w:szCs w:val="22"/>
        </w:rPr>
      </w:pPr>
    </w:p>
    <w:p w14:paraId="78DE3809" w14:textId="77777777" w:rsidR="00741C21" w:rsidRPr="00262675" w:rsidRDefault="00741C21" w:rsidP="00741C21">
      <w:pPr>
        <w:ind w:left="360"/>
        <w:rPr>
          <w:rFonts w:ascii="Tahoma" w:hAnsi="Tahoma" w:cs="Tahoma"/>
          <w:sz w:val="22"/>
          <w:szCs w:val="22"/>
        </w:rPr>
      </w:pPr>
      <w:r w:rsidRPr="00262675">
        <w:rPr>
          <w:rFonts w:ascii="Tahoma" w:hAnsi="Tahoma" w:cs="Tahoma"/>
          <w:sz w:val="22"/>
          <w:szCs w:val="22"/>
        </w:rPr>
        <w:t>Brandon R. Kaetzel, PhD</w:t>
      </w:r>
      <w:r w:rsidRPr="00262675">
        <w:rPr>
          <w:rFonts w:ascii="Tahoma" w:hAnsi="Tahoma" w:cs="Tahoma"/>
          <w:sz w:val="22"/>
          <w:szCs w:val="22"/>
        </w:rPr>
        <w:br/>
        <w:t>Principal Economist</w:t>
      </w:r>
      <w:r w:rsidRPr="00262675">
        <w:rPr>
          <w:rFonts w:ascii="Tahoma" w:hAnsi="Tahoma" w:cs="Tahoma"/>
          <w:sz w:val="22"/>
          <w:szCs w:val="22"/>
        </w:rPr>
        <w:br/>
        <w:t>Resources Planning Program</w:t>
      </w:r>
      <w:r w:rsidRPr="00262675">
        <w:rPr>
          <w:rFonts w:ascii="Tahoma" w:hAnsi="Tahoma" w:cs="Tahoma"/>
          <w:sz w:val="22"/>
          <w:szCs w:val="22"/>
        </w:rPr>
        <w:br/>
        <w:t>Oregon Department of Forestry</w:t>
      </w:r>
      <w:r w:rsidRPr="00262675">
        <w:rPr>
          <w:rFonts w:ascii="Tahoma" w:hAnsi="Tahoma" w:cs="Tahoma"/>
          <w:sz w:val="22"/>
          <w:szCs w:val="22"/>
        </w:rPr>
        <w:br/>
      </w:r>
      <w:hyperlink r:id="rId10" w:history="1">
        <w:r w:rsidRPr="00262675">
          <w:rPr>
            <w:rFonts w:ascii="Tahoma" w:hAnsi="Tahoma" w:cs="Tahoma"/>
            <w:sz w:val="22"/>
            <w:szCs w:val="22"/>
            <w:u w:val="single"/>
          </w:rPr>
          <w:t>brandon.kaetzel@oregon.gov</w:t>
        </w:r>
      </w:hyperlink>
    </w:p>
    <w:p w14:paraId="00189AB3" w14:textId="77777777" w:rsidR="00741C21" w:rsidRPr="00262675" w:rsidRDefault="00741C21" w:rsidP="00741C21">
      <w:pPr>
        <w:ind w:left="360"/>
        <w:rPr>
          <w:rFonts w:ascii="Tahoma" w:hAnsi="Tahoma" w:cs="Tahoma"/>
          <w:sz w:val="22"/>
          <w:szCs w:val="22"/>
        </w:rPr>
      </w:pPr>
    </w:p>
    <w:p w14:paraId="4AF36805"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Patrick Rappold, Ph.D.</w:t>
      </w:r>
    </w:p>
    <w:p w14:paraId="76EA5AFC"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Wood Utilization &amp; Marketing Specialist</w:t>
      </w:r>
    </w:p>
    <w:p w14:paraId="17B174DA"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 xml:space="preserve">Arizona State Forestry </w:t>
      </w:r>
    </w:p>
    <w:p w14:paraId="0DDC9A0D" w14:textId="77777777" w:rsidR="00741C21" w:rsidRPr="00262675" w:rsidRDefault="006D74D2" w:rsidP="00741C21">
      <w:pPr>
        <w:ind w:left="360"/>
        <w:rPr>
          <w:rFonts w:ascii="Tahoma" w:eastAsia="Calibri" w:hAnsi="Tahoma" w:cs="Tahoma"/>
          <w:sz w:val="22"/>
          <w:szCs w:val="22"/>
          <w:u w:val="single"/>
        </w:rPr>
      </w:pPr>
      <w:hyperlink r:id="rId11" w:history="1">
        <w:r w:rsidR="00741C21" w:rsidRPr="00262675">
          <w:rPr>
            <w:rStyle w:val="Hyperlink"/>
            <w:rFonts w:ascii="Tahoma" w:eastAsia="Calibri" w:hAnsi="Tahoma" w:cs="Tahoma"/>
            <w:color w:val="auto"/>
            <w:sz w:val="22"/>
            <w:szCs w:val="22"/>
          </w:rPr>
          <w:t>patrickrappold@azsf.gov</w:t>
        </w:r>
      </w:hyperlink>
      <w:r w:rsidR="00741C21" w:rsidRPr="00262675">
        <w:rPr>
          <w:rFonts w:ascii="Tahoma" w:eastAsia="Calibri" w:hAnsi="Tahoma" w:cs="Tahoma"/>
          <w:sz w:val="22"/>
          <w:szCs w:val="22"/>
          <w:u w:val="single"/>
        </w:rPr>
        <w:t xml:space="preserve"> </w:t>
      </w:r>
    </w:p>
    <w:p w14:paraId="630EA9CE" w14:textId="77777777" w:rsidR="00741C21" w:rsidRPr="00262675" w:rsidRDefault="00741C21" w:rsidP="00741C21">
      <w:pPr>
        <w:ind w:left="360"/>
        <w:rPr>
          <w:rFonts w:ascii="Tahoma" w:eastAsia="Calibri" w:hAnsi="Tahoma" w:cs="Tahoma"/>
          <w:sz w:val="22"/>
          <w:szCs w:val="22"/>
          <w:u w:val="single"/>
        </w:rPr>
      </w:pPr>
    </w:p>
    <w:p w14:paraId="44952FCF"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Dorian Smith</w:t>
      </w:r>
    </w:p>
    <w:p w14:paraId="2A57E839"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Economic Analyst</w:t>
      </w:r>
    </w:p>
    <w:p w14:paraId="0974AC40"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Office of Budget and Economics</w:t>
      </w:r>
    </w:p>
    <w:p w14:paraId="5C00C90C" w14:textId="77777777" w:rsidR="00741C21" w:rsidRPr="00262675" w:rsidRDefault="00741C21" w:rsidP="00741C21">
      <w:pPr>
        <w:ind w:left="360"/>
        <w:rPr>
          <w:rFonts w:ascii="Tahoma" w:eastAsia="Calibri" w:hAnsi="Tahoma" w:cs="Tahoma"/>
          <w:sz w:val="22"/>
          <w:szCs w:val="22"/>
        </w:rPr>
      </w:pPr>
      <w:r w:rsidRPr="00262675">
        <w:rPr>
          <w:rFonts w:ascii="Tahoma" w:eastAsia="Calibri" w:hAnsi="Tahoma" w:cs="Tahoma"/>
          <w:sz w:val="22"/>
          <w:szCs w:val="22"/>
        </w:rPr>
        <w:t>Washington Department of Natural Resources</w:t>
      </w:r>
    </w:p>
    <w:p w14:paraId="252DBB3C" w14:textId="77777777" w:rsidR="00741C21" w:rsidRPr="00262675" w:rsidRDefault="006D74D2" w:rsidP="00741C21">
      <w:pPr>
        <w:ind w:left="360"/>
        <w:rPr>
          <w:rFonts w:ascii="Tahoma" w:eastAsia="Calibri" w:hAnsi="Tahoma" w:cs="Tahoma"/>
          <w:sz w:val="22"/>
          <w:szCs w:val="22"/>
        </w:rPr>
      </w:pPr>
      <w:hyperlink r:id="rId12" w:history="1">
        <w:r w:rsidR="00741C21" w:rsidRPr="00262675">
          <w:rPr>
            <w:rFonts w:ascii="Tahoma" w:eastAsia="Calibri" w:hAnsi="Tahoma" w:cs="Tahoma"/>
            <w:sz w:val="22"/>
            <w:szCs w:val="22"/>
            <w:u w:val="single"/>
          </w:rPr>
          <w:t>Dorian.smith@dnr.wa.gov</w:t>
        </w:r>
      </w:hyperlink>
    </w:p>
    <w:p w14:paraId="6674B985" w14:textId="77777777" w:rsidR="00741C21" w:rsidRPr="00262675" w:rsidRDefault="00741C21" w:rsidP="00741C21">
      <w:pPr>
        <w:ind w:left="360"/>
        <w:rPr>
          <w:rFonts w:ascii="Tahoma" w:eastAsia="Calibri" w:hAnsi="Tahoma" w:cs="Tahoma"/>
          <w:sz w:val="22"/>
          <w:szCs w:val="22"/>
        </w:rPr>
      </w:pPr>
    </w:p>
    <w:p w14:paraId="26FE2385" w14:textId="77777777" w:rsidR="002F069F" w:rsidRPr="00262675" w:rsidRDefault="00741C21" w:rsidP="00FC28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r w:rsidRPr="00262675">
        <w:rPr>
          <w:rFonts w:ascii="Tahoma" w:hAnsi="Tahoma" w:cs="Tahoma"/>
          <w:bCs/>
          <w:sz w:val="22"/>
          <w:szCs w:val="22"/>
        </w:rPr>
        <w:t xml:space="preserve">The program has also consulted with state partners to evaluate the TPO forms used in terms of information usefulness, adequacy of frequency, and difficulty.   </w:t>
      </w:r>
    </w:p>
    <w:p w14:paraId="7EA576FC" w14:textId="77777777" w:rsidR="00741C21" w:rsidRPr="00262675" w:rsidRDefault="00741C21" w:rsidP="00854881">
      <w:pPr>
        <w:ind w:left="360"/>
        <w:rPr>
          <w:rFonts w:ascii="Tahoma" w:hAnsi="Tahoma" w:cs="Tahoma"/>
          <w:sz w:val="22"/>
          <w:szCs w:val="22"/>
        </w:rPr>
      </w:pPr>
      <w:r w:rsidRPr="00262675">
        <w:rPr>
          <w:rFonts w:ascii="Tahoma" w:hAnsi="Tahoma" w:cs="Tahoma"/>
          <w:sz w:val="22"/>
          <w:szCs w:val="22"/>
        </w:rPr>
        <w:t>David Neumann, CF</w:t>
      </w:r>
    </w:p>
    <w:p w14:paraId="2CD2A14D" w14:textId="77777777" w:rsidR="00741C21" w:rsidRPr="00262675" w:rsidRDefault="00741C21" w:rsidP="00854881">
      <w:pPr>
        <w:ind w:left="360"/>
        <w:rPr>
          <w:rFonts w:ascii="Tahoma" w:hAnsi="Tahoma" w:cs="Tahoma"/>
          <w:sz w:val="22"/>
          <w:szCs w:val="22"/>
        </w:rPr>
      </w:pPr>
      <w:r w:rsidRPr="00262675">
        <w:rPr>
          <w:rFonts w:ascii="Tahoma" w:hAnsi="Tahoma" w:cs="Tahoma"/>
          <w:sz w:val="22"/>
          <w:szCs w:val="22"/>
        </w:rPr>
        <w:t>Forest Products Utilization &amp; Marketing Specialist</w:t>
      </w:r>
    </w:p>
    <w:p w14:paraId="2782D546" w14:textId="77777777" w:rsidR="00741C21" w:rsidRPr="00262675" w:rsidRDefault="00741C21" w:rsidP="00854881">
      <w:pPr>
        <w:ind w:left="360"/>
        <w:rPr>
          <w:rFonts w:ascii="Tahoma" w:hAnsi="Tahoma" w:cs="Tahoma"/>
          <w:sz w:val="22"/>
          <w:szCs w:val="22"/>
        </w:rPr>
      </w:pPr>
      <w:r w:rsidRPr="00262675">
        <w:rPr>
          <w:rFonts w:ascii="Tahoma" w:hAnsi="Tahoma" w:cs="Tahoma"/>
          <w:sz w:val="22"/>
          <w:szCs w:val="22"/>
        </w:rPr>
        <w:t>Michigan Department of Natural Resources</w:t>
      </w:r>
    </w:p>
    <w:p w14:paraId="613CB126" w14:textId="77777777" w:rsidR="00741C21" w:rsidRPr="00262675" w:rsidRDefault="006D74D2" w:rsidP="00854881">
      <w:pPr>
        <w:ind w:left="360"/>
        <w:rPr>
          <w:rFonts w:ascii="Tahoma" w:hAnsi="Tahoma" w:cs="Tahoma"/>
          <w:sz w:val="22"/>
          <w:szCs w:val="22"/>
        </w:rPr>
      </w:pPr>
      <w:hyperlink r:id="rId13" w:history="1">
        <w:r w:rsidR="00741C21" w:rsidRPr="00262675">
          <w:rPr>
            <w:rStyle w:val="Hyperlink"/>
            <w:rFonts w:ascii="Tahoma" w:hAnsi="Tahoma" w:cs="Tahoma"/>
            <w:color w:val="auto"/>
            <w:sz w:val="22"/>
            <w:szCs w:val="22"/>
          </w:rPr>
          <w:t>neumannd@michigan.gov</w:t>
        </w:r>
      </w:hyperlink>
    </w:p>
    <w:p w14:paraId="7064ED06" w14:textId="77777777" w:rsidR="00741C21" w:rsidRPr="00262675" w:rsidRDefault="00741C21" w:rsidP="00854881">
      <w:pPr>
        <w:ind w:left="360"/>
        <w:rPr>
          <w:rFonts w:ascii="Tahoma" w:hAnsi="Tahoma" w:cs="Tahoma"/>
          <w:sz w:val="22"/>
          <w:szCs w:val="22"/>
        </w:rPr>
      </w:pPr>
    </w:p>
    <w:p w14:paraId="6AE5E06F" w14:textId="77777777" w:rsidR="00741C21" w:rsidRPr="00262675" w:rsidRDefault="00741C21" w:rsidP="00854881">
      <w:pPr>
        <w:ind w:left="360"/>
        <w:rPr>
          <w:rFonts w:ascii="Tahoma" w:hAnsi="Tahoma" w:cs="Tahoma"/>
          <w:sz w:val="22"/>
          <w:szCs w:val="22"/>
        </w:rPr>
      </w:pPr>
      <w:r w:rsidRPr="00262675">
        <w:rPr>
          <w:rFonts w:ascii="Tahoma" w:hAnsi="Tahoma" w:cs="Tahoma"/>
          <w:sz w:val="22"/>
          <w:szCs w:val="22"/>
        </w:rPr>
        <w:t>Andrew Stoltman</w:t>
      </w:r>
    </w:p>
    <w:p w14:paraId="0FDFF9D7" w14:textId="77777777" w:rsidR="00262675" w:rsidRPr="00262675" w:rsidRDefault="00262675" w:rsidP="00854881">
      <w:pPr>
        <w:ind w:left="360"/>
        <w:rPr>
          <w:rFonts w:ascii="Tahoma" w:hAnsi="Tahoma" w:cs="Tahoma"/>
          <w:sz w:val="22"/>
          <w:szCs w:val="22"/>
        </w:rPr>
      </w:pPr>
      <w:r w:rsidRPr="00262675">
        <w:rPr>
          <w:rFonts w:ascii="Tahoma" w:hAnsi="Tahoma" w:cs="Tahoma"/>
          <w:sz w:val="22"/>
          <w:szCs w:val="22"/>
        </w:rPr>
        <w:t xml:space="preserve">Forest Inventory Specialist </w:t>
      </w:r>
    </w:p>
    <w:p w14:paraId="1E8055CB" w14:textId="77777777" w:rsidR="00741C21" w:rsidRPr="00262675" w:rsidRDefault="00262675" w:rsidP="00854881">
      <w:pPr>
        <w:ind w:left="360"/>
        <w:rPr>
          <w:rFonts w:ascii="Tahoma" w:hAnsi="Tahoma" w:cs="Tahoma"/>
          <w:sz w:val="22"/>
          <w:szCs w:val="22"/>
        </w:rPr>
      </w:pPr>
      <w:r w:rsidRPr="00262675">
        <w:rPr>
          <w:rFonts w:ascii="Tahoma" w:hAnsi="Tahoma" w:cs="Tahoma"/>
          <w:sz w:val="22"/>
          <w:szCs w:val="22"/>
        </w:rPr>
        <w:t>Wisconsin Department of Natural Resources </w:t>
      </w:r>
      <w:r w:rsidR="00741C21" w:rsidRPr="00262675">
        <w:rPr>
          <w:rFonts w:ascii="Tahoma" w:hAnsi="Tahoma" w:cs="Tahoma"/>
          <w:sz w:val="22"/>
          <w:szCs w:val="22"/>
        </w:rPr>
        <w:t xml:space="preserve"> </w:t>
      </w:r>
    </w:p>
    <w:p w14:paraId="3C68186D" w14:textId="77777777" w:rsidR="00741C21" w:rsidRDefault="006D74D2" w:rsidP="00854881">
      <w:pPr>
        <w:ind w:left="360"/>
        <w:rPr>
          <w:color w:val="1F497D"/>
        </w:rPr>
      </w:pPr>
      <w:hyperlink r:id="rId14" w:history="1">
        <w:r w:rsidR="00741C21" w:rsidRPr="00262675">
          <w:rPr>
            <w:rStyle w:val="Hyperlink"/>
            <w:rFonts w:ascii="Tahoma" w:hAnsi="Tahoma" w:cs="Tahoma"/>
            <w:color w:val="auto"/>
            <w:sz w:val="22"/>
            <w:szCs w:val="22"/>
          </w:rPr>
          <w:t>Andrew.Stoltman@wisconsin.gov</w:t>
        </w:r>
      </w:hyperlink>
      <w:r w:rsidR="00741C21" w:rsidRPr="00262675">
        <w:rPr>
          <w:rFonts w:ascii="Tahoma" w:hAnsi="Tahoma" w:cs="Tahoma"/>
          <w:sz w:val="22"/>
          <w:szCs w:val="22"/>
        </w:rPr>
        <w:br/>
      </w:r>
    </w:p>
    <w:p w14:paraId="007DD29C" w14:textId="77777777" w:rsidR="00C37CD8" w:rsidRPr="001D6C75" w:rsidRDefault="00C37CD8" w:rsidP="00FC2860">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1D6C75">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7605694F" w14:textId="77777777" w:rsidR="004028C7" w:rsidRPr="001D6C75" w:rsidRDefault="00BA22BF" w:rsidP="00854881">
      <w:pPr>
        <w:tabs>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 xml:space="preserve">State representatives who collect the information where consulted to get feedback directly related to the survey forms and the frequency of data collection. Comments received have resulted in current efforts to develop alternative sampling methods that could reduce the </w:t>
      </w:r>
      <w:r>
        <w:rPr>
          <w:rFonts w:ascii="Tahoma" w:hAnsi="Tahoma" w:cs="Tahoma"/>
          <w:sz w:val="22"/>
          <w:szCs w:val="22"/>
        </w:rPr>
        <w:lastRenderedPageBreak/>
        <w:t xml:space="preserve">burden while maintaining the quality and relevance in time and depth of information currently provided with the full canvass approach. Aside from direct communication with individual state partners and industry representatives, FIA carries out annual user group meetings to provide opportunities for program staff to interact with the user community. </w:t>
      </w:r>
    </w:p>
    <w:p w14:paraId="48A5F635" w14:textId="77777777" w:rsidR="00CC3A03" w:rsidRPr="001D6C75" w:rsidRDefault="00CC3A03"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14:paraId="21E33409"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Explain any decision to provide any payment or gift to respondents, other than re</w:t>
      </w:r>
      <w:r w:rsidR="00063823" w:rsidRPr="001D6C75">
        <w:rPr>
          <w:rFonts w:ascii="Tahoma" w:hAnsi="Tahoma" w:cs="Tahoma"/>
          <w:b/>
          <w:bCs/>
          <w:sz w:val="22"/>
          <w:szCs w:val="22"/>
        </w:rPr>
        <w:t>-</w:t>
      </w:r>
      <w:r w:rsidRPr="001D6C75">
        <w:rPr>
          <w:rFonts w:ascii="Tahoma" w:hAnsi="Tahoma" w:cs="Tahoma"/>
          <w:b/>
          <w:bCs/>
          <w:sz w:val="22"/>
          <w:szCs w:val="22"/>
        </w:rPr>
        <w:t>enumeration of contractors or grantees.</w:t>
      </w:r>
    </w:p>
    <w:p w14:paraId="244FFC83" w14:textId="77777777" w:rsidR="00AD3CCC" w:rsidRPr="001D6C75" w:rsidRDefault="001A6B99" w:rsidP="00AD3CC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Pr>
          <w:rFonts w:ascii="Tahoma" w:hAnsi="Tahoma" w:cs="Tahoma"/>
          <w:sz w:val="22"/>
          <w:szCs w:val="22"/>
        </w:rPr>
        <w:t>P</w:t>
      </w:r>
      <w:r w:rsidR="00AD3CCC" w:rsidRPr="001D6C75">
        <w:rPr>
          <w:rFonts w:ascii="Tahoma" w:hAnsi="Tahoma" w:cs="Tahoma"/>
          <w:sz w:val="22"/>
          <w:szCs w:val="22"/>
        </w:rPr>
        <w:t>articipation i</w:t>
      </w:r>
      <w:r>
        <w:rPr>
          <w:rFonts w:ascii="Tahoma" w:hAnsi="Tahoma" w:cs="Tahoma"/>
          <w:sz w:val="22"/>
          <w:szCs w:val="22"/>
        </w:rPr>
        <w:t xml:space="preserve">n the mill survey and the loggers’ survey is </w:t>
      </w:r>
      <w:r w:rsidR="00AD3CCC" w:rsidRPr="001D6C75">
        <w:rPr>
          <w:rFonts w:ascii="Tahoma" w:hAnsi="Tahoma" w:cs="Tahoma"/>
          <w:sz w:val="22"/>
          <w:szCs w:val="22"/>
        </w:rPr>
        <w:t>voluntary</w:t>
      </w:r>
      <w:r>
        <w:rPr>
          <w:rFonts w:ascii="Tahoma" w:hAnsi="Tahoma" w:cs="Tahoma"/>
          <w:sz w:val="22"/>
          <w:szCs w:val="22"/>
        </w:rPr>
        <w:t>.</w:t>
      </w:r>
      <w:r w:rsidR="00AD3CCC" w:rsidRPr="001D6C75">
        <w:rPr>
          <w:rFonts w:ascii="Tahoma" w:hAnsi="Tahoma" w:cs="Tahoma"/>
          <w:sz w:val="22"/>
          <w:szCs w:val="22"/>
        </w:rPr>
        <w:t xml:space="preserve"> No financial incentive (payment or gift) will be used to garner responses.</w:t>
      </w:r>
    </w:p>
    <w:p w14:paraId="2B96ECC2" w14:textId="77777777" w:rsidR="00E33C50" w:rsidRPr="001D6C75" w:rsidRDefault="00E33C50"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p>
    <w:p w14:paraId="580586AC"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Describe any assurance of confidentiality provided to respondents and the basis for the assurance in statute, regulation, or agency policy.</w:t>
      </w:r>
    </w:p>
    <w:p w14:paraId="670C572A" w14:textId="77777777" w:rsidR="00452FC7" w:rsidRPr="001D6C75" w:rsidRDefault="00F03484"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 Freedom of Information Act (5 U.S.C. 552) governs the confidentiality to be provided for information received by the Forest Service. This information collection is not covered by a Privacy Act System of Records.</w:t>
      </w:r>
      <w:r w:rsidR="007F6327" w:rsidRPr="001D6C75">
        <w:rPr>
          <w:rFonts w:ascii="Tahoma" w:hAnsi="Tahoma" w:cs="Tahoma"/>
          <w:sz w:val="22"/>
          <w:szCs w:val="22"/>
        </w:rPr>
        <w:t xml:space="preserve"> A statement on </w:t>
      </w:r>
      <w:r w:rsidR="00FA5334" w:rsidRPr="001D6C75">
        <w:rPr>
          <w:rFonts w:ascii="Tahoma" w:hAnsi="Tahoma" w:cs="Tahoma"/>
          <w:sz w:val="22"/>
          <w:szCs w:val="22"/>
        </w:rPr>
        <w:t xml:space="preserve">the instruction sheet informs the </w:t>
      </w:r>
      <w:r w:rsidR="00E74F0E" w:rsidRPr="001D6C75">
        <w:rPr>
          <w:rFonts w:ascii="Tahoma" w:hAnsi="Tahoma" w:cs="Tahoma"/>
          <w:sz w:val="22"/>
          <w:szCs w:val="22"/>
        </w:rPr>
        <w:t>respondent</w:t>
      </w:r>
      <w:r w:rsidR="00FA5334" w:rsidRPr="001D6C75">
        <w:rPr>
          <w:rFonts w:ascii="Tahoma" w:hAnsi="Tahoma" w:cs="Tahoma"/>
          <w:sz w:val="22"/>
          <w:szCs w:val="22"/>
        </w:rPr>
        <w:t xml:space="preserve"> that: “All reported volumes are confidential and will be used only for aggregated statistical reports. No individual mill production data will be released. With your permission, other survey information may be used to develop state or regional “industry directories”. Also, the </w:t>
      </w:r>
      <w:r w:rsidR="00284799">
        <w:rPr>
          <w:rFonts w:ascii="Tahoma" w:hAnsi="Tahoma" w:cs="Tahoma"/>
          <w:sz w:val="22"/>
          <w:szCs w:val="22"/>
        </w:rPr>
        <w:t>q</w:t>
      </w:r>
      <w:r w:rsidR="007D5D0B" w:rsidRPr="00284799">
        <w:rPr>
          <w:rFonts w:ascii="Tahoma" w:hAnsi="Tahoma" w:cs="Tahoma"/>
          <w:sz w:val="22"/>
          <w:szCs w:val="22"/>
        </w:rPr>
        <w:t>uestionnaire</w:t>
      </w:r>
      <w:r w:rsidR="00284799">
        <w:rPr>
          <w:rFonts w:ascii="Tahoma" w:hAnsi="Tahoma" w:cs="Tahoma"/>
          <w:sz w:val="22"/>
          <w:szCs w:val="22"/>
        </w:rPr>
        <w:t>s</w:t>
      </w:r>
      <w:r w:rsidR="007D5D0B" w:rsidRPr="001D6C75" w:rsidDel="007D5D0B">
        <w:rPr>
          <w:rFonts w:ascii="Tahoma" w:hAnsi="Tahoma" w:cs="Tahoma"/>
          <w:i/>
          <w:iCs/>
          <w:sz w:val="22"/>
          <w:szCs w:val="22"/>
        </w:rPr>
        <w:t xml:space="preserve"> </w:t>
      </w:r>
      <w:r w:rsidR="005368CE" w:rsidRPr="001D6C75">
        <w:rPr>
          <w:rFonts w:ascii="Tahoma" w:hAnsi="Tahoma" w:cs="Tahoma"/>
          <w:sz w:val="22"/>
          <w:szCs w:val="22"/>
        </w:rPr>
        <w:t>state</w:t>
      </w:r>
      <w:r w:rsidR="00452FC7" w:rsidRPr="001D6C75">
        <w:rPr>
          <w:rFonts w:ascii="Tahoma" w:hAnsi="Tahoma" w:cs="Tahoma"/>
          <w:sz w:val="22"/>
          <w:szCs w:val="22"/>
        </w:rPr>
        <w:t>:</w:t>
      </w:r>
    </w:p>
    <w:p w14:paraId="5F78C890" w14:textId="77777777" w:rsidR="00452FC7" w:rsidRPr="0042780E" w:rsidRDefault="00FA5334"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rPr>
          <w:rFonts w:ascii="Tahoma" w:hAnsi="Tahoma" w:cs="Tahoma"/>
          <w:sz w:val="22"/>
          <w:szCs w:val="22"/>
        </w:rPr>
      </w:pPr>
      <w:r w:rsidRPr="001D6C75">
        <w:rPr>
          <w:rFonts w:ascii="Tahoma" w:hAnsi="Tahoma" w:cs="Tahoma"/>
          <w:b/>
          <w:sz w:val="22"/>
          <w:szCs w:val="22"/>
        </w:rPr>
        <w:t>“</w:t>
      </w:r>
      <w:r w:rsidR="00452FC7" w:rsidRPr="001D6C75">
        <w:rPr>
          <w:rFonts w:ascii="Tahoma" w:hAnsi="Tahoma" w:cs="Tahoma"/>
          <w:b/>
          <w:sz w:val="22"/>
          <w:szCs w:val="22"/>
        </w:rPr>
        <w:t>ALL VOLUMES REPORTED WILL BE HELD CONFIDENTIAL AND WILL ONLY BE USED TO AGGREGATE TO THE COUNTY AND STATE LEVEL.</w:t>
      </w:r>
      <w:r w:rsidRPr="001D6C75">
        <w:rPr>
          <w:rFonts w:ascii="Tahoma" w:hAnsi="Tahoma" w:cs="Tahoma"/>
          <w:b/>
          <w:sz w:val="22"/>
          <w:szCs w:val="22"/>
        </w:rPr>
        <w:t>”</w:t>
      </w:r>
      <w:r w:rsidR="00F2761B">
        <w:rPr>
          <w:rFonts w:ascii="Tahoma" w:hAnsi="Tahoma" w:cs="Tahoma"/>
          <w:b/>
          <w:sz w:val="22"/>
          <w:szCs w:val="22"/>
        </w:rPr>
        <w:t xml:space="preserve"> </w:t>
      </w:r>
      <w:r w:rsidR="00F2761B">
        <w:rPr>
          <w:rFonts w:ascii="Tahoma" w:hAnsi="Tahoma" w:cs="Tahoma"/>
          <w:sz w:val="22"/>
          <w:szCs w:val="22"/>
        </w:rPr>
        <w:t>This statement is also on the Instruction Page.</w:t>
      </w:r>
    </w:p>
    <w:p w14:paraId="37B32224" w14:textId="77777777" w:rsidR="00F2761B" w:rsidRPr="00F2761B" w:rsidRDefault="00F2761B"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rPr>
          <w:rFonts w:ascii="Tahoma" w:hAnsi="Tahoma" w:cs="Tahoma"/>
          <w:sz w:val="22"/>
          <w:szCs w:val="22"/>
        </w:rPr>
      </w:pPr>
      <w:r w:rsidRPr="0042780E">
        <w:rPr>
          <w:rFonts w:ascii="Tahoma" w:hAnsi="Tahoma" w:cs="Tahoma"/>
          <w:sz w:val="22"/>
          <w:szCs w:val="22"/>
        </w:rPr>
        <w:t>and</w:t>
      </w:r>
    </w:p>
    <w:p w14:paraId="6E319325" w14:textId="77777777" w:rsidR="00452FC7" w:rsidRPr="001D6C75" w:rsidRDefault="00FA5334" w:rsidP="00FA5334">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1080"/>
        <w:rPr>
          <w:rFonts w:ascii="Tahoma" w:hAnsi="Tahoma" w:cs="Tahoma"/>
          <w:sz w:val="22"/>
          <w:szCs w:val="22"/>
        </w:rPr>
      </w:pPr>
      <w:r w:rsidRPr="001D6C75">
        <w:rPr>
          <w:rFonts w:ascii="Tahoma" w:hAnsi="Tahoma" w:cs="Tahoma"/>
          <w:sz w:val="22"/>
          <w:szCs w:val="22"/>
        </w:rPr>
        <w:t>“</w:t>
      </w:r>
      <w:r w:rsidR="00452FC7" w:rsidRPr="001D6C75">
        <w:rPr>
          <w:rFonts w:ascii="Tahoma" w:hAnsi="Tahoma" w:cs="Tahoma"/>
          <w:sz w:val="22"/>
          <w:szCs w:val="22"/>
          <w:bdr w:val="single" w:sz="4" w:space="0" w:color="auto"/>
        </w:rPr>
        <w:t>__</w:t>
      </w:r>
      <w:r w:rsidR="00452FC7" w:rsidRPr="001D6C75">
        <w:rPr>
          <w:rFonts w:ascii="Tahoma" w:hAnsi="Tahoma" w:cs="Tahoma"/>
          <w:sz w:val="22"/>
          <w:szCs w:val="22"/>
        </w:rPr>
        <w:t xml:space="preserve"> </w:t>
      </w:r>
      <w:r w:rsidR="00F2761B">
        <w:rPr>
          <w:rFonts w:ascii="Tahoma" w:hAnsi="Tahoma" w:cs="Tahoma"/>
          <w:sz w:val="22"/>
          <w:szCs w:val="22"/>
        </w:rPr>
        <w:t xml:space="preserve"> </w:t>
      </w:r>
      <w:r w:rsidR="00F2761B" w:rsidRPr="00F2761B">
        <w:rPr>
          <w:rFonts w:ascii="Tahoma" w:hAnsi="Tahoma" w:cs="Tahoma"/>
          <w:sz w:val="22"/>
          <w:szCs w:val="22"/>
        </w:rPr>
        <w:t xml:space="preserve">Check box to omit the above information from "Regional/Statewide Industry" Directories </w:t>
      </w:r>
      <w:r w:rsidR="00F2761B">
        <w:rPr>
          <w:rFonts w:ascii="Tahoma" w:hAnsi="Tahoma" w:cs="Tahoma"/>
          <w:sz w:val="22"/>
          <w:szCs w:val="22"/>
        </w:rPr>
        <w:t>.</w:t>
      </w:r>
      <w:r w:rsidR="00452FC7" w:rsidRPr="001D6C75">
        <w:rPr>
          <w:rFonts w:ascii="Tahoma" w:hAnsi="Tahoma" w:cs="Tahoma"/>
          <w:sz w:val="22"/>
          <w:szCs w:val="22"/>
        </w:rPr>
        <w:t>“</w:t>
      </w:r>
      <w:r w:rsidR="00F2761B">
        <w:rPr>
          <w:rFonts w:ascii="Tahoma" w:hAnsi="Tahoma" w:cs="Tahoma"/>
          <w:sz w:val="22"/>
          <w:szCs w:val="22"/>
        </w:rPr>
        <w:t xml:space="preserve"> The ‘above information’ refers to the mill’s contact information found on Page 1. The Instruction Page instructs respondents “</w:t>
      </w:r>
      <w:r w:rsidR="00F2761B" w:rsidRPr="00F2761B">
        <w:rPr>
          <w:rFonts w:ascii="Tahoma" w:hAnsi="Tahoma" w:cs="Tahoma"/>
          <w:sz w:val="22"/>
          <w:szCs w:val="22"/>
        </w:rPr>
        <w:t>Check box to "omit the above information from 'Regional/Statewide Industry" directories' if you DO NOT want mill</w:t>
      </w:r>
      <w:r w:rsidR="00F2761B">
        <w:rPr>
          <w:rFonts w:ascii="Tahoma" w:hAnsi="Tahoma" w:cs="Tahoma"/>
          <w:sz w:val="22"/>
          <w:szCs w:val="22"/>
        </w:rPr>
        <w:t xml:space="preserve"> </w:t>
      </w:r>
      <w:r w:rsidR="00F2761B" w:rsidRPr="00F2761B">
        <w:rPr>
          <w:rFonts w:ascii="Tahoma" w:hAnsi="Tahoma" w:cs="Tahoma"/>
          <w:sz w:val="22"/>
          <w:szCs w:val="22"/>
        </w:rPr>
        <w:t>name and contact information included in industry directories.</w:t>
      </w:r>
      <w:r w:rsidR="00F2761B">
        <w:rPr>
          <w:rFonts w:ascii="Tahoma" w:hAnsi="Tahoma" w:cs="Tahoma"/>
          <w:sz w:val="22"/>
          <w:szCs w:val="22"/>
        </w:rPr>
        <w:t xml:space="preserve">” </w:t>
      </w:r>
    </w:p>
    <w:p w14:paraId="7EE6EAFF" w14:textId="77777777" w:rsidR="00452FC7" w:rsidRPr="001D6C75" w:rsidRDefault="00452FC7"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p>
    <w:p w14:paraId="7BD242E0"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C5C9086" w14:textId="77777777" w:rsidR="00F03484" w:rsidRPr="001D6C75" w:rsidRDefault="00F03484" w:rsidP="00F03484">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There are no questions of a sensitive nature, such as those pertaining to sexual behavior, attitudes, religious beliefs, or other matters commonly considered private.</w:t>
      </w:r>
    </w:p>
    <w:p w14:paraId="162135FB" w14:textId="77777777" w:rsidR="00D052ED" w:rsidRPr="001D6C75" w:rsidRDefault="00D052ED"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14:paraId="132094BC"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 xml:space="preserve">Provide estimates of the hour burden of the collection of information.  </w:t>
      </w:r>
      <w:r w:rsidR="009927A5">
        <w:rPr>
          <w:rFonts w:ascii="Tahoma" w:hAnsi="Tahoma" w:cs="Tahoma"/>
          <w:b/>
          <w:bCs/>
          <w:sz w:val="22"/>
          <w:szCs w:val="22"/>
        </w:rPr>
        <w:t xml:space="preserve">The statement should: </w:t>
      </w:r>
    </w:p>
    <w:p w14:paraId="63F6ACC3" w14:textId="77777777" w:rsidR="009927A5" w:rsidRDefault="00C37CD8" w:rsidP="009927A5">
      <w:pPr>
        <w:pStyle w:val="ListParagraph"/>
        <w:numPr>
          <w:ilvl w:val="0"/>
          <w:numId w:val="40"/>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9927A5">
        <w:rPr>
          <w:rFonts w:ascii="Tahoma" w:hAnsi="Tahoma" w:cs="Tahoma"/>
          <w:b/>
          <w:bCs/>
          <w:sz w:val="22"/>
          <w:szCs w:val="22"/>
        </w:rPr>
        <w:lastRenderedPageBreak/>
        <w:t>Indicate the number of respo</w:t>
      </w:r>
      <w:r w:rsidR="00890057" w:rsidRPr="009927A5">
        <w:rPr>
          <w:rFonts w:ascii="Tahoma" w:hAnsi="Tahoma" w:cs="Tahoma"/>
          <w:b/>
          <w:bCs/>
          <w:sz w:val="22"/>
          <w:szCs w:val="22"/>
        </w:rPr>
        <w:t xml:space="preserve">ndents, frequency of response, </w:t>
      </w:r>
      <w:r w:rsidRPr="009927A5">
        <w:rPr>
          <w:rFonts w:ascii="Tahoma" w:hAnsi="Tahoma" w:cs="Tahoma"/>
          <w:b/>
          <w:bCs/>
          <w:sz w:val="22"/>
          <w:szCs w:val="22"/>
        </w:rPr>
        <w:t>annual hour burden, and an explanation of how the burde</w:t>
      </w:r>
      <w:r w:rsidR="00890057" w:rsidRPr="009927A5">
        <w:rPr>
          <w:rFonts w:ascii="Tahoma" w:hAnsi="Tahoma" w:cs="Tahoma"/>
          <w:b/>
          <w:bCs/>
          <w:sz w:val="22"/>
          <w:szCs w:val="22"/>
        </w:rPr>
        <w:t xml:space="preserve">n was </w:t>
      </w:r>
      <w:r w:rsidRPr="009927A5">
        <w:rPr>
          <w:rFonts w:ascii="Tahoma" w:hAnsi="Tahoma" w:cs="Tahoma"/>
          <w:b/>
          <w:bCs/>
          <w:sz w:val="22"/>
          <w:szCs w:val="22"/>
        </w:rPr>
        <w:t xml:space="preserve">estimated. </w:t>
      </w:r>
      <w:r w:rsidR="009927A5" w:rsidRPr="009927A5">
        <w:rPr>
          <w:rFonts w:ascii="Tahoma" w:hAnsi="Tahoma" w:cs="Tahoma"/>
          <w:b/>
          <w:bCs/>
          <w:sz w:val="22"/>
          <w:szCs w:val="22"/>
        </w:rPr>
        <w:t>Unless directed to do so, agencies should not conduct special surveys to obtain information on which to base hour burden estimates. Consultations with a sample (fewer than 10) of potential respondents is desirable. If the hour burden on respondents is expected to vary widely because of differences in activity, size, or complexity, show the range of estimated hour burden and explain the reasons for the variance.</w:t>
      </w:r>
    </w:p>
    <w:p w14:paraId="067B5E7E" w14:textId="77777777" w:rsidR="005E31E7" w:rsidRDefault="005E31E7" w:rsidP="005E31E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1"/>
        <w:rPr>
          <w:rFonts w:ascii="Tahoma" w:hAnsi="Tahoma" w:cs="Tahoma"/>
          <w:b/>
          <w:bCs/>
          <w:sz w:val="22"/>
          <w:szCs w:val="22"/>
        </w:rPr>
      </w:pPr>
    </w:p>
    <w:p w14:paraId="6F0D5F84" w14:textId="547435E0" w:rsidR="005E31E7" w:rsidRDefault="005E31E7" w:rsidP="005E31E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1"/>
        <w:rPr>
          <w:rFonts w:ascii="Tahoma" w:hAnsi="Tahoma" w:cs="Tahoma"/>
          <w:bCs/>
          <w:sz w:val="22"/>
          <w:szCs w:val="22"/>
        </w:rPr>
      </w:pPr>
      <w:r>
        <w:rPr>
          <w:rFonts w:ascii="Tahoma" w:hAnsi="Tahoma" w:cs="Tahoma"/>
          <w:bCs/>
          <w:sz w:val="22"/>
          <w:szCs w:val="22"/>
        </w:rPr>
        <w:t>This renewal submission has a total o</w:t>
      </w:r>
      <w:r w:rsidR="009C39AF">
        <w:rPr>
          <w:rFonts w:ascii="Tahoma" w:hAnsi="Tahoma" w:cs="Tahoma"/>
          <w:bCs/>
          <w:sz w:val="22"/>
          <w:szCs w:val="22"/>
        </w:rPr>
        <w:t xml:space="preserve">f 2,170 respondents, </w:t>
      </w:r>
      <w:r w:rsidR="0039656B">
        <w:rPr>
          <w:rFonts w:ascii="Tahoma" w:hAnsi="Tahoma" w:cs="Tahoma"/>
          <w:bCs/>
          <w:sz w:val="22"/>
          <w:szCs w:val="22"/>
        </w:rPr>
        <w:t>with</w:t>
      </w:r>
      <w:r w:rsidR="009C39AF">
        <w:rPr>
          <w:rFonts w:ascii="Tahoma" w:hAnsi="Tahoma" w:cs="Tahoma"/>
          <w:bCs/>
          <w:sz w:val="22"/>
          <w:szCs w:val="22"/>
        </w:rPr>
        <w:t xml:space="preserve"> </w:t>
      </w:r>
      <w:r>
        <w:rPr>
          <w:rFonts w:ascii="Tahoma" w:hAnsi="Tahoma" w:cs="Tahoma"/>
          <w:bCs/>
          <w:sz w:val="22"/>
          <w:szCs w:val="22"/>
        </w:rPr>
        <w:t>2,170 responses for a total of 1,131 burden hours.</w:t>
      </w:r>
    </w:p>
    <w:p w14:paraId="6F163A7B" w14:textId="77777777" w:rsidR="005E31E7" w:rsidRPr="005E31E7" w:rsidRDefault="005E31E7" w:rsidP="005E31E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1"/>
        <w:rPr>
          <w:rFonts w:ascii="Tahoma" w:hAnsi="Tahoma" w:cs="Tahoma"/>
          <w:bCs/>
          <w:sz w:val="22"/>
          <w:szCs w:val="22"/>
        </w:rPr>
      </w:pPr>
    </w:p>
    <w:p w14:paraId="094EA516" w14:textId="77777777" w:rsidR="00C37CD8" w:rsidRPr="009927A5" w:rsidRDefault="00C37CD8" w:rsidP="009927A5">
      <w:pPr>
        <w:pStyle w:val="ListParagraph"/>
        <w:numPr>
          <w:ilvl w:val="0"/>
          <w:numId w:val="39"/>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9927A5">
        <w:rPr>
          <w:rFonts w:ascii="Tahoma" w:hAnsi="Tahoma" w:cs="Tahoma"/>
          <w:b/>
          <w:bCs/>
          <w:sz w:val="22"/>
          <w:szCs w:val="22"/>
        </w:rPr>
        <w:t>If this request for approval covers more than one form, provide separate hour burden estimates for each</w:t>
      </w:r>
      <w:r w:rsidR="00862A24" w:rsidRPr="009927A5">
        <w:rPr>
          <w:rFonts w:ascii="Tahoma" w:hAnsi="Tahoma" w:cs="Tahoma"/>
          <w:b/>
          <w:bCs/>
          <w:sz w:val="22"/>
          <w:szCs w:val="22"/>
        </w:rPr>
        <w:t xml:space="preserve"> form</w:t>
      </w:r>
      <w:r w:rsidR="009927A5" w:rsidRPr="009927A5">
        <w:rPr>
          <w:rFonts w:ascii="Tahoma" w:hAnsi="Tahoma" w:cs="Tahoma"/>
          <w:b/>
          <w:bCs/>
          <w:sz w:val="22"/>
          <w:szCs w:val="22"/>
        </w:rPr>
        <w:t xml:space="preserve"> and aggregate the hour burdens in Item 13 of OMB Form 83-I.</w:t>
      </w:r>
    </w:p>
    <w:p w14:paraId="291FF437" w14:textId="77777777" w:rsidR="009927A5" w:rsidRPr="00DF5088" w:rsidRDefault="009927A5" w:rsidP="00F05F31">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rPr>
          <w:rFonts w:ascii="Tahoma" w:hAnsi="Tahoma" w:cs="Tahoma"/>
          <w:b/>
          <w:bCs/>
          <w:sz w:val="22"/>
          <w:szCs w:val="22"/>
        </w:rPr>
      </w:pPr>
    </w:p>
    <w:p w14:paraId="49E8B6CD" w14:textId="77777777" w:rsidR="004B0A2C" w:rsidRPr="001D6C75" w:rsidRDefault="004B0A2C" w:rsidP="00F05F31">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p>
    <w:p w14:paraId="7FB9A19F" w14:textId="77777777" w:rsidR="009927A5" w:rsidRDefault="009927A5">
      <w:pPr>
        <w:widowControl/>
        <w:autoSpaceDE/>
        <w:autoSpaceDN/>
        <w:adjustRightInd/>
        <w:rPr>
          <w:rFonts w:ascii="Tahoma" w:hAnsi="Tahoma" w:cs="Tahoma"/>
        </w:rPr>
      </w:pPr>
      <w:r>
        <w:rPr>
          <w:rFonts w:ascii="Tahoma" w:hAnsi="Tahoma" w:cs="Tahoma"/>
        </w:rPr>
        <w:br w:type="page"/>
      </w:r>
    </w:p>
    <w:p w14:paraId="0F7A5816" w14:textId="77777777" w:rsidR="00991A15" w:rsidRPr="001C41C6" w:rsidRDefault="009927A5" w:rsidP="009927A5">
      <w:pPr>
        <w:pStyle w:val="BodyTextIndent"/>
        <w:tabs>
          <w:tab w:val="clear" w:pos="0"/>
          <w:tab w:val="left" w:pos="810"/>
        </w:tabs>
        <w:ind w:left="0"/>
        <w:rPr>
          <w:rFonts w:ascii="Tahoma" w:hAnsi="Tahoma" w:cs="Tahoma"/>
          <w:sz w:val="22"/>
          <w:szCs w:val="22"/>
        </w:rPr>
      </w:pPr>
      <w:r w:rsidRPr="001C41C6">
        <w:rPr>
          <w:rFonts w:ascii="Tahoma" w:hAnsi="Tahoma" w:cs="Tahoma"/>
          <w:sz w:val="22"/>
          <w:szCs w:val="22"/>
        </w:rPr>
        <w:lastRenderedPageBreak/>
        <w:t>Table 1</w:t>
      </w:r>
      <w:r w:rsidR="001C41C6" w:rsidRPr="001C41C6">
        <w:rPr>
          <w:rFonts w:ascii="Tahoma" w:hAnsi="Tahoma" w:cs="Tahoma"/>
          <w:sz w:val="22"/>
          <w:szCs w:val="22"/>
        </w:rPr>
        <w:t>a</w:t>
      </w:r>
      <w:r w:rsidR="00663999" w:rsidRPr="001C41C6">
        <w:rPr>
          <w:rFonts w:ascii="Tahoma" w:hAnsi="Tahoma" w:cs="Tahoma"/>
          <w:sz w:val="22"/>
          <w:szCs w:val="22"/>
        </w:rPr>
        <w:t>. Mill Survey estimated hour burden</w:t>
      </w:r>
      <w:r w:rsidR="001C41C6">
        <w:rPr>
          <w:rFonts w:ascii="Tahoma" w:hAnsi="Tahoma" w:cs="Tahoma"/>
          <w:sz w:val="22"/>
          <w:szCs w:val="22"/>
        </w:rPr>
        <w:t xml:space="preserve"> by region and form.</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6"/>
        <w:gridCol w:w="1519"/>
        <w:gridCol w:w="1504"/>
        <w:gridCol w:w="1227"/>
        <w:gridCol w:w="1440"/>
      </w:tblGrid>
      <w:tr w:rsidR="007C7421" w:rsidRPr="001D6C75" w14:paraId="7088B820" w14:textId="77777777" w:rsidTr="006D74D2">
        <w:trPr>
          <w:trHeight w:val="255"/>
          <w:tblHeader/>
          <w:jc w:val="center"/>
        </w:trPr>
        <w:tc>
          <w:tcPr>
            <w:tcW w:w="3486" w:type="dxa"/>
            <w:tcBorders>
              <w:top w:val="single" w:sz="4" w:space="0" w:color="auto"/>
              <w:left w:val="single" w:sz="4" w:space="0" w:color="auto"/>
              <w:bottom w:val="single" w:sz="4" w:space="0" w:color="auto"/>
              <w:right w:val="single" w:sz="4" w:space="0" w:color="auto"/>
            </w:tcBorders>
            <w:shd w:val="clear" w:color="auto" w:fill="D9D9D9"/>
            <w:vAlign w:val="center"/>
          </w:tcPr>
          <w:p w14:paraId="18455F79" w14:textId="77777777" w:rsidR="007C7421" w:rsidRPr="001D6C75" w:rsidRDefault="007C7421" w:rsidP="00F05F31">
            <w:pPr>
              <w:widowControl/>
              <w:autoSpaceDE/>
              <w:autoSpaceDN/>
              <w:adjustRightInd/>
              <w:rPr>
                <w:rFonts w:ascii="Tahoma" w:hAnsi="Tahoma" w:cs="Tahoma"/>
                <w:b/>
                <w:bCs/>
                <w:sz w:val="20"/>
                <w:szCs w:val="20"/>
              </w:rPr>
            </w:pPr>
          </w:p>
          <w:p w14:paraId="386C55E3" w14:textId="77777777" w:rsidR="007C7421" w:rsidRPr="001D6C75" w:rsidRDefault="007C7421" w:rsidP="00BC6776">
            <w:pPr>
              <w:widowControl/>
              <w:autoSpaceDE/>
              <w:autoSpaceDN/>
              <w:adjustRightInd/>
              <w:rPr>
                <w:rFonts w:ascii="Tahoma" w:hAnsi="Tahoma" w:cs="Tahoma"/>
                <w:b/>
                <w:bCs/>
                <w:sz w:val="20"/>
                <w:szCs w:val="20"/>
              </w:rPr>
            </w:pPr>
            <w:r>
              <w:rPr>
                <w:rFonts w:ascii="Tahoma" w:hAnsi="Tahoma" w:cs="Tahoma"/>
                <w:b/>
                <w:bCs/>
                <w:sz w:val="20"/>
                <w:szCs w:val="20"/>
              </w:rPr>
              <w:t>Form covered</w:t>
            </w:r>
            <w:r w:rsidRPr="001D6C75">
              <w:rPr>
                <w:rFonts w:ascii="Tahoma" w:hAnsi="Tahoma" w:cs="Tahoma"/>
                <w:b/>
                <w:bCs/>
                <w:sz w:val="20"/>
                <w:szCs w:val="20"/>
              </w:rPr>
              <w:t xml:space="preserve"> </w:t>
            </w:r>
          </w:p>
        </w:tc>
        <w:tc>
          <w:tcPr>
            <w:tcW w:w="151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F27B065" w14:textId="77777777" w:rsidR="007C7421" w:rsidRPr="001D6C75" w:rsidRDefault="007C7421" w:rsidP="009A1B58">
            <w:pPr>
              <w:widowControl/>
              <w:autoSpaceDE/>
              <w:autoSpaceDN/>
              <w:adjustRightInd/>
              <w:jc w:val="center"/>
              <w:rPr>
                <w:rFonts w:ascii="Tahoma" w:hAnsi="Tahoma" w:cs="Tahoma"/>
                <w:b/>
                <w:bCs/>
                <w:sz w:val="20"/>
                <w:szCs w:val="20"/>
              </w:rPr>
            </w:pPr>
          </w:p>
          <w:p w14:paraId="20A6DEBF" w14:textId="77777777" w:rsidR="007C7421" w:rsidRPr="001D6C75" w:rsidRDefault="007C7421" w:rsidP="009A1B58">
            <w:pPr>
              <w:widowControl/>
              <w:autoSpaceDE/>
              <w:autoSpaceDN/>
              <w:adjustRightInd/>
              <w:jc w:val="center"/>
              <w:rPr>
                <w:rFonts w:ascii="Tahoma" w:hAnsi="Tahoma" w:cs="Tahoma"/>
                <w:b/>
                <w:bCs/>
                <w:sz w:val="20"/>
                <w:szCs w:val="20"/>
              </w:rPr>
            </w:pPr>
            <w:r w:rsidRPr="001D6C75">
              <w:rPr>
                <w:rFonts w:ascii="Tahoma" w:hAnsi="Tahoma" w:cs="Tahoma"/>
                <w:b/>
                <w:bCs/>
                <w:sz w:val="20"/>
                <w:szCs w:val="20"/>
              </w:rPr>
              <w:t>Number of Respondents (average per year)</w:t>
            </w:r>
          </w:p>
        </w:tc>
        <w:tc>
          <w:tcPr>
            <w:tcW w:w="150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CBC06E0" w14:textId="77777777" w:rsidR="007C7421" w:rsidRPr="001D6C75" w:rsidRDefault="007C7421" w:rsidP="009A1B58">
            <w:pPr>
              <w:widowControl/>
              <w:autoSpaceDE/>
              <w:autoSpaceDN/>
              <w:adjustRightInd/>
              <w:jc w:val="center"/>
              <w:rPr>
                <w:rFonts w:ascii="Tahoma" w:hAnsi="Tahoma" w:cs="Tahoma"/>
                <w:b/>
                <w:bCs/>
                <w:sz w:val="20"/>
                <w:szCs w:val="20"/>
              </w:rPr>
            </w:pPr>
          </w:p>
          <w:p w14:paraId="14608FC7" w14:textId="77777777" w:rsidR="007C7421" w:rsidRPr="001D6C75" w:rsidRDefault="007C7421" w:rsidP="009A1B58">
            <w:pPr>
              <w:widowControl/>
              <w:autoSpaceDE/>
              <w:autoSpaceDN/>
              <w:adjustRightInd/>
              <w:jc w:val="center"/>
              <w:rPr>
                <w:rFonts w:ascii="Tahoma" w:hAnsi="Tahoma" w:cs="Tahoma"/>
                <w:b/>
                <w:bCs/>
                <w:sz w:val="20"/>
                <w:szCs w:val="20"/>
              </w:rPr>
            </w:pPr>
            <w:r w:rsidRPr="001D6C75">
              <w:rPr>
                <w:rFonts w:ascii="Tahoma" w:hAnsi="Tahoma" w:cs="Tahoma"/>
                <w:b/>
                <w:bCs/>
                <w:sz w:val="20"/>
                <w:szCs w:val="20"/>
              </w:rPr>
              <w:t>Number of responses annually per Respondent</w:t>
            </w:r>
          </w:p>
        </w:tc>
        <w:tc>
          <w:tcPr>
            <w:tcW w:w="1227" w:type="dxa"/>
            <w:tcBorders>
              <w:top w:val="single" w:sz="4" w:space="0" w:color="auto"/>
              <w:left w:val="single" w:sz="4" w:space="0" w:color="auto"/>
              <w:bottom w:val="single" w:sz="4" w:space="0" w:color="auto"/>
              <w:right w:val="single" w:sz="4" w:space="0" w:color="auto"/>
            </w:tcBorders>
            <w:shd w:val="clear" w:color="auto" w:fill="D9D9D9"/>
            <w:vAlign w:val="center"/>
          </w:tcPr>
          <w:p w14:paraId="577874F2" w14:textId="77777777" w:rsidR="007C7421" w:rsidRPr="001D6C75" w:rsidRDefault="007C7421" w:rsidP="009A1B58">
            <w:pPr>
              <w:widowControl/>
              <w:autoSpaceDE/>
              <w:autoSpaceDN/>
              <w:adjustRightInd/>
              <w:jc w:val="center"/>
              <w:rPr>
                <w:rFonts w:ascii="Tahoma" w:hAnsi="Tahoma" w:cs="Tahoma"/>
                <w:b/>
                <w:bCs/>
                <w:sz w:val="20"/>
                <w:szCs w:val="20"/>
              </w:rPr>
            </w:pPr>
            <w:r>
              <w:rPr>
                <w:rFonts w:ascii="Tahoma" w:hAnsi="Tahoma" w:cs="Tahoma"/>
                <w:b/>
                <w:bCs/>
                <w:sz w:val="20"/>
                <w:szCs w:val="20"/>
              </w:rPr>
              <w:t>Estimated Hour Burden</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32B55D6" w14:textId="77777777" w:rsidR="007C7421" w:rsidRPr="001D6C75" w:rsidRDefault="007C7421" w:rsidP="000F7D8D">
            <w:pPr>
              <w:widowControl/>
              <w:autoSpaceDE/>
              <w:autoSpaceDN/>
              <w:adjustRightInd/>
              <w:jc w:val="center"/>
              <w:rPr>
                <w:rFonts w:ascii="Tahoma" w:hAnsi="Tahoma" w:cs="Tahoma"/>
                <w:b/>
                <w:bCs/>
                <w:sz w:val="20"/>
                <w:szCs w:val="20"/>
              </w:rPr>
            </w:pPr>
            <w:r w:rsidRPr="001D6C75">
              <w:rPr>
                <w:rFonts w:ascii="Tahoma" w:hAnsi="Tahoma" w:cs="Tahoma"/>
                <w:b/>
                <w:bCs/>
                <w:sz w:val="20"/>
                <w:szCs w:val="20"/>
              </w:rPr>
              <w:t xml:space="preserve">Total Annual </w:t>
            </w:r>
            <w:r>
              <w:rPr>
                <w:rFonts w:ascii="Tahoma" w:hAnsi="Tahoma" w:cs="Tahoma"/>
                <w:b/>
                <w:bCs/>
                <w:sz w:val="20"/>
                <w:szCs w:val="20"/>
              </w:rPr>
              <w:t>Hour Burden</w:t>
            </w:r>
          </w:p>
        </w:tc>
      </w:tr>
      <w:tr w:rsidR="007C7421" w:rsidRPr="001D6C75" w14:paraId="1EC0356C" w14:textId="77777777" w:rsidTr="006D74D2">
        <w:trPr>
          <w:trHeight w:val="255"/>
          <w:jc w:val="center"/>
        </w:trPr>
        <w:tc>
          <w:tcPr>
            <w:tcW w:w="3486" w:type="dxa"/>
            <w:tcBorders>
              <w:top w:val="single" w:sz="4" w:space="0" w:color="auto"/>
              <w:left w:val="single" w:sz="4" w:space="0" w:color="auto"/>
              <w:bottom w:val="single" w:sz="4" w:space="0" w:color="auto"/>
              <w:right w:val="single" w:sz="4" w:space="0" w:color="auto"/>
            </w:tcBorders>
            <w:vAlign w:val="center"/>
          </w:tcPr>
          <w:p w14:paraId="235B42CA" w14:textId="77777777" w:rsidR="007C7421" w:rsidRPr="000F7D8D" w:rsidRDefault="007C7421" w:rsidP="00377E5E">
            <w:pPr>
              <w:widowControl/>
              <w:autoSpaceDE/>
              <w:autoSpaceDN/>
              <w:adjustRightInd/>
              <w:rPr>
                <w:rFonts w:ascii="Tahoma" w:hAnsi="Tahoma" w:cs="Tahoma"/>
                <w:sz w:val="20"/>
                <w:szCs w:val="20"/>
              </w:rPr>
            </w:pPr>
            <w:r w:rsidRPr="000F7D8D">
              <w:rPr>
                <w:rFonts w:ascii="Tahoma" w:hAnsi="Tahoma" w:cs="Tahoma"/>
                <w:color w:val="000000"/>
                <w:sz w:val="20"/>
                <w:szCs w:val="20"/>
              </w:rPr>
              <w:t>Primary Wood Using Mill</w:t>
            </w:r>
          </w:p>
        </w:tc>
        <w:tc>
          <w:tcPr>
            <w:tcW w:w="1519" w:type="dxa"/>
            <w:tcBorders>
              <w:top w:val="single" w:sz="4" w:space="0" w:color="auto"/>
              <w:left w:val="single" w:sz="4" w:space="0" w:color="auto"/>
              <w:bottom w:val="single" w:sz="4" w:space="0" w:color="auto"/>
              <w:right w:val="single" w:sz="4" w:space="0" w:color="auto"/>
            </w:tcBorders>
            <w:noWrap/>
            <w:vAlign w:val="center"/>
          </w:tcPr>
          <w:p w14:paraId="7F1DFB06" w14:textId="4A47CB0F" w:rsidR="007C7421" w:rsidRPr="001D6C75" w:rsidRDefault="007C7421" w:rsidP="00663999">
            <w:pPr>
              <w:tabs>
                <w:tab w:val="decimal" w:pos="833"/>
              </w:tabs>
              <w:jc w:val="both"/>
              <w:rPr>
                <w:rFonts w:ascii="Tahoma" w:hAnsi="Tahoma" w:cs="Tahoma"/>
                <w:color w:val="000000"/>
                <w:sz w:val="20"/>
                <w:szCs w:val="20"/>
              </w:rPr>
            </w:pPr>
            <w:r>
              <w:rPr>
                <w:rFonts w:ascii="Tahoma" w:hAnsi="Tahoma" w:cs="Tahoma"/>
                <w:color w:val="000000"/>
                <w:sz w:val="20"/>
                <w:szCs w:val="20"/>
              </w:rPr>
              <w:t>444</w:t>
            </w:r>
          </w:p>
        </w:tc>
        <w:tc>
          <w:tcPr>
            <w:tcW w:w="1504" w:type="dxa"/>
            <w:tcBorders>
              <w:top w:val="single" w:sz="4" w:space="0" w:color="auto"/>
              <w:left w:val="single" w:sz="4" w:space="0" w:color="auto"/>
              <w:bottom w:val="single" w:sz="4" w:space="0" w:color="auto"/>
              <w:right w:val="single" w:sz="4" w:space="0" w:color="auto"/>
            </w:tcBorders>
            <w:noWrap/>
            <w:vAlign w:val="center"/>
          </w:tcPr>
          <w:p w14:paraId="3C34057F" w14:textId="77777777" w:rsidR="007C7421" w:rsidRPr="001D6C75" w:rsidRDefault="007C7421" w:rsidP="00663999">
            <w:pPr>
              <w:jc w:val="center"/>
              <w:rPr>
                <w:rFonts w:ascii="Tahoma" w:hAnsi="Tahoma" w:cs="Tahoma"/>
                <w:color w:val="000000"/>
                <w:sz w:val="20"/>
                <w:szCs w:val="20"/>
              </w:rPr>
            </w:pPr>
            <w:r w:rsidRPr="001D6C75">
              <w:rPr>
                <w:rFonts w:ascii="Tahoma" w:hAnsi="Tahoma" w:cs="Tahoma"/>
                <w:color w:val="000000"/>
                <w:sz w:val="20"/>
                <w:szCs w:val="20"/>
              </w:rPr>
              <w:t>1</w:t>
            </w:r>
          </w:p>
        </w:tc>
        <w:tc>
          <w:tcPr>
            <w:tcW w:w="1227" w:type="dxa"/>
            <w:tcBorders>
              <w:top w:val="single" w:sz="4" w:space="0" w:color="auto"/>
              <w:left w:val="single" w:sz="4" w:space="0" w:color="auto"/>
              <w:bottom w:val="single" w:sz="4" w:space="0" w:color="auto"/>
              <w:right w:val="single" w:sz="4" w:space="0" w:color="auto"/>
            </w:tcBorders>
            <w:vAlign w:val="center"/>
          </w:tcPr>
          <w:p w14:paraId="32C3BDC4" w14:textId="77777777" w:rsidR="007C7421" w:rsidRPr="001D6C75" w:rsidRDefault="007C7421" w:rsidP="00663999">
            <w:pPr>
              <w:jc w:val="center"/>
              <w:rPr>
                <w:rFonts w:ascii="Tahoma" w:hAnsi="Tahoma" w:cs="Tahoma"/>
                <w:color w:val="000000"/>
                <w:sz w:val="20"/>
                <w:szCs w:val="20"/>
              </w:rPr>
            </w:pPr>
            <w:r>
              <w:rPr>
                <w:rFonts w:ascii="Tahoma" w:hAnsi="Tahoma" w:cs="Tahoma"/>
                <w:color w:val="000000"/>
                <w:sz w:val="20"/>
                <w:szCs w:val="20"/>
              </w:rPr>
              <w:t>0.83</w:t>
            </w:r>
          </w:p>
        </w:tc>
        <w:tc>
          <w:tcPr>
            <w:tcW w:w="1440" w:type="dxa"/>
            <w:tcBorders>
              <w:top w:val="single" w:sz="4" w:space="0" w:color="auto"/>
              <w:left w:val="single" w:sz="4" w:space="0" w:color="auto"/>
              <w:bottom w:val="single" w:sz="4" w:space="0" w:color="auto"/>
              <w:right w:val="single" w:sz="4" w:space="0" w:color="auto"/>
            </w:tcBorders>
            <w:noWrap/>
            <w:vAlign w:val="center"/>
          </w:tcPr>
          <w:p w14:paraId="1A53DFDF" w14:textId="3F45D55E" w:rsidR="007C7421" w:rsidRPr="001D6C75" w:rsidRDefault="007C7421" w:rsidP="00663999">
            <w:pPr>
              <w:tabs>
                <w:tab w:val="decimal" w:pos="711"/>
              </w:tabs>
              <w:jc w:val="both"/>
              <w:rPr>
                <w:rFonts w:ascii="Tahoma" w:hAnsi="Tahoma" w:cs="Tahoma"/>
                <w:color w:val="000000"/>
                <w:sz w:val="20"/>
                <w:szCs w:val="20"/>
              </w:rPr>
            </w:pPr>
            <w:r>
              <w:rPr>
                <w:rFonts w:ascii="Tahoma" w:hAnsi="Tahoma" w:cs="Tahoma"/>
                <w:color w:val="000000"/>
                <w:sz w:val="20"/>
                <w:szCs w:val="20"/>
              </w:rPr>
              <w:t>368.5</w:t>
            </w:r>
          </w:p>
        </w:tc>
      </w:tr>
      <w:tr w:rsidR="007C7421" w:rsidRPr="00784F1D" w14:paraId="5A189718" w14:textId="77777777" w:rsidTr="006D74D2">
        <w:trPr>
          <w:trHeight w:val="255"/>
          <w:jc w:val="center"/>
        </w:trPr>
        <w:tc>
          <w:tcPr>
            <w:tcW w:w="3486" w:type="dxa"/>
            <w:tcBorders>
              <w:top w:val="single" w:sz="4" w:space="0" w:color="auto"/>
              <w:left w:val="single" w:sz="4" w:space="0" w:color="auto"/>
              <w:bottom w:val="single" w:sz="4" w:space="0" w:color="auto"/>
              <w:right w:val="single" w:sz="4" w:space="0" w:color="auto"/>
            </w:tcBorders>
            <w:vAlign w:val="center"/>
          </w:tcPr>
          <w:p w14:paraId="55D527EF" w14:textId="77777777" w:rsidR="007C7421" w:rsidRPr="000F7D8D" w:rsidRDefault="007C7421" w:rsidP="00377E5E">
            <w:pPr>
              <w:widowControl/>
              <w:autoSpaceDE/>
              <w:autoSpaceDN/>
              <w:adjustRightInd/>
              <w:rPr>
                <w:rFonts w:ascii="Tahoma" w:hAnsi="Tahoma" w:cs="Tahoma"/>
                <w:sz w:val="20"/>
                <w:szCs w:val="20"/>
              </w:rPr>
            </w:pPr>
            <w:r w:rsidRPr="000F7D8D">
              <w:rPr>
                <w:rFonts w:ascii="Tahoma" w:hAnsi="Tahoma" w:cs="Tahoma"/>
                <w:color w:val="000000"/>
                <w:sz w:val="20"/>
                <w:szCs w:val="20"/>
              </w:rPr>
              <w:t>Primary Wood Using Mill- Pulpmill</w:t>
            </w:r>
            <w:r>
              <w:rPr>
                <w:rFonts w:ascii="Tahoma" w:hAnsi="Tahoma" w:cs="Tahoma"/>
                <w:color w:val="000000"/>
                <w:sz w:val="20"/>
                <w:szCs w:val="20"/>
              </w:rPr>
              <w:t>s</w:t>
            </w:r>
          </w:p>
        </w:tc>
        <w:tc>
          <w:tcPr>
            <w:tcW w:w="1519" w:type="dxa"/>
            <w:tcBorders>
              <w:top w:val="single" w:sz="4" w:space="0" w:color="auto"/>
              <w:left w:val="single" w:sz="4" w:space="0" w:color="auto"/>
              <w:bottom w:val="single" w:sz="4" w:space="0" w:color="auto"/>
              <w:right w:val="single" w:sz="4" w:space="0" w:color="auto"/>
            </w:tcBorders>
            <w:noWrap/>
            <w:vAlign w:val="center"/>
          </w:tcPr>
          <w:p w14:paraId="6D69E0FA" w14:textId="77777777" w:rsidR="007C7421" w:rsidRPr="00784F1D" w:rsidRDefault="007C7421" w:rsidP="00663999">
            <w:pPr>
              <w:tabs>
                <w:tab w:val="decimal" w:pos="821"/>
              </w:tabs>
              <w:jc w:val="both"/>
              <w:rPr>
                <w:rFonts w:ascii="Tahoma" w:hAnsi="Tahoma" w:cs="Tahoma"/>
                <w:color w:val="000000"/>
                <w:sz w:val="20"/>
                <w:szCs w:val="20"/>
              </w:rPr>
            </w:pPr>
            <w:r>
              <w:rPr>
                <w:rFonts w:ascii="Tahoma" w:hAnsi="Tahoma" w:cs="Tahoma"/>
                <w:color w:val="000000"/>
                <w:sz w:val="20"/>
                <w:szCs w:val="20"/>
              </w:rPr>
              <w:t>139</w:t>
            </w:r>
          </w:p>
        </w:tc>
        <w:tc>
          <w:tcPr>
            <w:tcW w:w="1504" w:type="dxa"/>
            <w:tcBorders>
              <w:top w:val="single" w:sz="4" w:space="0" w:color="auto"/>
              <w:left w:val="single" w:sz="4" w:space="0" w:color="auto"/>
              <w:bottom w:val="single" w:sz="4" w:space="0" w:color="auto"/>
              <w:right w:val="single" w:sz="4" w:space="0" w:color="auto"/>
            </w:tcBorders>
            <w:noWrap/>
            <w:vAlign w:val="center"/>
          </w:tcPr>
          <w:p w14:paraId="11E8B8E8" w14:textId="77777777" w:rsidR="007C7421" w:rsidRPr="00784F1D" w:rsidRDefault="007C7421" w:rsidP="00663999">
            <w:pPr>
              <w:jc w:val="center"/>
              <w:rPr>
                <w:rFonts w:ascii="Tahoma" w:hAnsi="Tahoma" w:cs="Tahoma"/>
                <w:color w:val="000000"/>
                <w:sz w:val="20"/>
                <w:szCs w:val="20"/>
              </w:rPr>
            </w:pPr>
            <w:r w:rsidRPr="00784F1D">
              <w:rPr>
                <w:rFonts w:ascii="Tahoma" w:hAnsi="Tahoma" w:cs="Tahoma"/>
                <w:color w:val="000000"/>
                <w:sz w:val="20"/>
                <w:szCs w:val="20"/>
              </w:rPr>
              <w:t>1</w:t>
            </w:r>
          </w:p>
        </w:tc>
        <w:tc>
          <w:tcPr>
            <w:tcW w:w="1227" w:type="dxa"/>
            <w:tcBorders>
              <w:top w:val="single" w:sz="4" w:space="0" w:color="auto"/>
              <w:left w:val="single" w:sz="4" w:space="0" w:color="auto"/>
              <w:bottom w:val="single" w:sz="4" w:space="0" w:color="auto"/>
              <w:right w:val="single" w:sz="4" w:space="0" w:color="auto"/>
            </w:tcBorders>
            <w:vAlign w:val="center"/>
          </w:tcPr>
          <w:p w14:paraId="280A46EB" w14:textId="77777777" w:rsidR="007C7421" w:rsidRPr="00784F1D" w:rsidRDefault="007C7421" w:rsidP="00663999">
            <w:pPr>
              <w:jc w:val="center"/>
              <w:rPr>
                <w:rFonts w:ascii="Tahoma" w:hAnsi="Tahoma" w:cs="Tahoma"/>
                <w:color w:val="000000"/>
                <w:sz w:val="20"/>
                <w:szCs w:val="20"/>
              </w:rPr>
            </w:pPr>
            <w:r>
              <w:rPr>
                <w:rFonts w:ascii="Tahoma" w:hAnsi="Tahoma" w:cs="Tahoma"/>
                <w:color w:val="000000"/>
                <w:sz w:val="20"/>
                <w:szCs w:val="20"/>
              </w:rPr>
              <w:t>0.50</w:t>
            </w:r>
          </w:p>
        </w:tc>
        <w:tc>
          <w:tcPr>
            <w:tcW w:w="1440" w:type="dxa"/>
            <w:tcBorders>
              <w:top w:val="single" w:sz="4" w:space="0" w:color="auto"/>
              <w:left w:val="single" w:sz="4" w:space="0" w:color="auto"/>
              <w:bottom w:val="single" w:sz="4" w:space="0" w:color="auto"/>
              <w:right w:val="single" w:sz="4" w:space="0" w:color="auto"/>
            </w:tcBorders>
            <w:noWrap/>
            <w:vAlign w:val="center"/>
          </w:tcPr>
          <w:p w14:paraId="2D4F6669" w14:textId="77777777" w:rsidR="007C7421" w:rsidRPr="00784F1D" w:rsidRDefault="007C7421" w:rsidP="00663999">
            <w:pPr>
              <w:tabs>
                <w:tab w:val="decimal" w:pos="720"/>
              </w:tabs>
              <w:jc w:val="both"/>
              <w:rPr>
                <w:rFonts w:ascii="Tahoma" w:hAnsi="Tahoma" w:cs="Tahoma"/>
                <w:color w:val="000000"/>
                <w:sz w:val="20"/>
                <w:szCs w:val="20"/>
              </w:rPr>
            </w:pPr>
            <w:r>
              <w:rPr>
                <w:rFonts w:ascii="Tahoma" w:hAnsi="Tahoma" w:cs="Tahoma"/>
                <w:color w:val="000000"/>
                <w:sz w:val="20"/>
                <w:szCs w:val="20"/>
              </w:rPr>
              <w:t>69.5</w:t>
            </w:r>
          </w:p>
        </w:tc>
      </w:tr>
      <w:tr w:rsidR="007C7421" w:rsidRPr="00784F1D" w14:paraId="4DF55DE0" w14:textId="77777777" w:rsidTr="006D74D2">
        <w:trPr>
          <w:trHeight w:val="255"/>
          <w:jc w:val="center"/>
        </w:trPr>
        <w:tc>
          <w:tcPr>
            <w:tcW w:w="3486" w:type="dxa"/>
            <w:tcBorders>
              <w:top w:val="single" w:sz="4" w:space="0" w:color="auto"/>
              <w:left w:val="single" w:sz="4" w:space="0" w:color="auto"/>
              <w:bottom w:val="single" w:sz="4" w:space="0" w:color="auto"/>
              <w:right w:val="single" w:sz="4" w:space="0" w:color="auto"/>
            </w:tcBorders>
            <w:vAlign w:val="center"/>
          </w:tcPr>
          <w:p w14:paraId="71F33489" w14:textId="759322E7" w:rsidR="007C7421" w:rsidRPr="000F7D8D" w:rsidRDefault="007C7421" w:rsidP="007C7421">
            <w:pPr>
              <w:widowControl/>
              <w:autoSpaceDE/>
              <w:autoSpaceDN/>
              <w:adjustRightInd/>
              <w:rPr>
                <w:rFonts w:ascii="Tahoma" w:hAnsi="Tahoma" w:cs="Tahoma"/>
                <w:sz w:val="20"/>
                <w:szCs w:val="20"/>
              </w:rPr>
            </w:pPr>
            <w:r>
              <w:rPr>
                <w:rFonts w:ascii="Tahoma" w:hAnsi="Tahoma" w:cs="Tahoma"/>
                <w:color w:val="000000"/>
                <w:sz w:val="20"/>
                <w:szCs w:val="20"/>
              </w:rPr>
              <w:t xml:space="preserve">National Timber Products Output </w:t>
            </w:r>
            <w:r w:rsidRPr="000F7D8D">
              <w:rPr>
                <w:rFonts w:ascii="Tahoma" w:hAnsi="Tahoma" w:cs="Tahoma"/>
                <w:color w:val="000000"/>
                <w:sz w:val="20"/>
                <w:szCs w:val="20"/>
              </w:rPr>
              <w:t xml:space="preserve">Roundwood Received for Processing </w:t>
            </w:r>
          </w:p>
        </w:tc>
        <w:tc>
          <w:tcPr>
            <w:tcW w:w="1519" w:type="dxa"/>
            <w:tcBorders>
              <w:top w:val="single" w:sz="4" w:space="0" w:color="auto"/>
              <w:left w:val="single" w:sz="4" w:space="0" w:color="auto"/>
              <w:bottom w:val="single" w:sz="4" w:space="0" w:color="auto"/>
              <w:right w:val="single" w:sz="4" w:space="0" w:color="auto"/>
            </w:tcBorders>
            <w:noWrap/>
            <w:vAlign w:val="center"/>
          </w:tcPr>
          <w:p w14:paraId="1A336CB9" w14:textId="77777777" w:rsidR="007C7421" w:rsidRPr="00784F1D" w:rsidRDefault="007C7421" w:rsidP="00663999">
            <w:pPr>
              <w:tabs>
                <w:tab w:val="decimal" w:pos="821"/>
              </w:tabs>
              <w:jc w:val="both"/>
              <w:rPr>
                <w:rFonts w:ascii="Tahoma" w:hAnsi="Tahoma" w:cs="Tahoma"/>
                <w:color w:val="000000"/>
                <w:sz w:val="20"/>
                <w:szCs w:val="20"/>
              </w:rPr>
            </w:pPr>
            <w:r>
              <w:rPr>
                <w:rFonts w:ascii="Tahoma" w:hAnsi="Tahoma" w:cs="Tahoma"/>
                <w:color w:val="000000"/>
                <w:sz w:val="20"/>
                <w:szCs w:val="20"/>
              </w:rPr>
              <w:t>702</w:t>
            </w:r>
          </w:p>
        </w:tc>
        <w:tc>
          <w:tcPr>
            <w:tcW w:w="1504" w:type="dxa"/>
            <w:tcBorders>
              <w:top w:val="single" w:sz="4" w:space="0" w:color="auto"/>
              <w:left w:val="single" w:sz="4" w:space="0" w:color="auto"/>
              <w:bottom w:val="single" w:sz="4" w:space="0" w:color="auto"/>
              <w:right w:val="single" w:sz="4" w:space="0" w:color="auto"/>
            </w:tcBorders>
            <w:noWrap/>
            <w:vAlign w:val="center"/>
          </w:tcPr>
          <w:p w14:paraId="41DEBFE9" w14:textId="77777777" w:rsidR="007C7421" w:rsidRPr="00784F1D" w:rsidRDefault="007C7421" w:rsidP="00663999">
            <w:pPr>
              <w:jc w:val="center"/>
              <w:rPr>
                <w:rFonts w:ascii="Tahoma" w:hAnsi="Tahoma" w:cs="Tahoma"/>
                <w:color w:val="000000"/>
                <w:sz w:val="20"/>
                <w:szCs w:val="20"/>
              </w:rPr>
            </w:pPr>
            <w:r>
              <w:rPr>
                <w:rFonts w:ascii="Tahoma" w:hAnsi="Tahoma" w:cs="Tahoma"/>
                <w:color w:val="000000"/>
                <w:sz w:val="20"/>
                <w:szCs w:val="20"/>
              </w:rPr>
              <w:t>1</w:t>
            </w:r>
          </w:p>
        </w:tc>
        <w:tc>
          <w:tcPr>
            <w:tcW w:w="1227" w:type="dxa"/>
            <w:tcBorders>
              <w:top w:val="single" w:sz="4" w:space="0" w:color="auto"/>
              <w:left w:val="single" w:sz="4" w:space="0" w:color="auto"/>
              <w:bottom w:val="single" w:sz="4" w:space="0" w:color="auto"/>
              <w:right w:val="single" w:sz="4" w:space="0" w:color="auto"/>
            </w:tcBorders>
            <w:vAlign w:val="center"/>
          </w:tcPr>
          <w:p w14:paraId="19752B28" w14:textId="77777777" w:rsidR="007C7421" w:rsidRPr="00784F1D" w:rsidRDefault="007C7421" w:rsidP="00663999">
            <w:pPr>
              <w:jc w:val="center"/>
              <w:rPr>
                <w:rFonts w:ascii="Tahoma" w:hAnsi="Tahoma" w:cs="Tahoma"/>
                <w:color w:val="000000"/>
                <w:sz w:val="20"/>
                <w:szCs w:val="20"/>
              </w:rPr>
            </w:pPr>
            <w:r>
              <w:rPr>
                <w:rFonts w:ascii="Tahoma" w:hAnsi="Tahoma" w:cs="Tahoma"/>
                <w:color w:val="000000"/>
                <w:sz w:val="20"/>
                <w:szCs w:val="20"/>
              </w:rPr>
              <w:t>0.50</w:t>
            </w:r>
          </w:p>
        </w:tc>
        <w:tc>
          <w:tcPr>
            <w:tcW w:w="1440" w:type="dxa"/>
            <w:tcBorders>
              <w:top w:val="single" w:sz="4" w:space="0" w:color="auto"/>
              <w:left w:val="single" w:sz="4" w:space="0" w:color="auto"/>
              <w:bottom w:val="single" w:sz="4" w:space="0" w:color="auto"/>
              <w:right w:val="single" w:sz="4" w:space="0" w:color="auto"/>
            </w:tcBorders>
            <w:noWrap/>
            <w:vAlign w:val="center"/>
          </w:tcPr>
          <w:p w14:paraId="3F056B62" w14:textId="77777777" w:rsidR="007C7421" w:rsidRPr="00784F1D" w:rsidRDefault="007C7421" w:rsidP="00663999">
            <w:pPr>
              <w:tabs>
                <w:tab w:val="decimal" w:pos="720"/>
              </w:tabs>
              <w:jc w:val="both"/>
              <w:rPr>
                <w:rFonts w:ascii="Tahoma" w:hAnsi="Tahoma" w:cs="Tahoma"/>
                <w:color w:val="000000"/>
                <w:sz w:val="20"/>
                <w:szCs w:val="20"/>
              </w:rPr>
            </w:pPr>
            <w:r>
              <w:rPr>
                <w:rFonts w:ascii="Tahoma" w:hAnsi="Tahoma" w:cs="Tahoma"/>
                <w:color w:val="000000"/>
                <w:sz w:val="20"/>
                <w:szCs w:val="20"/>
              </w:rPr>
              <w:t>350.8</w:t>
            </w:r>
          </w:p>
        </w:tc>
      </w:tr>
      <w:tr w:rsidR="007C7421" w:rsidRPr="00784F1D" w14:paraId="742A5F84" w14:textId="77777777" w:rsidTr="006D74D2">
        <w:trPr>
          <w:trHeight w:val="255"/>
          <w:jc w:val="center"/>
        </w:trPr>
        <w:tc>
          <w:tcPr>
            <w:tcW w:w="3486" w:type="dxa"/>
            <w:tcBorders>
              <w:top w:val="single" w:sz="4" w:space="0" w:color="auto"/>
              <w:left w:val="single" w:sz="4" w:space="0" w:color="auto"/>
              <w:bottom w:val="single" w:sz="4" w:space="0" w:color="auto"/>
              <w:right w:val="single" w:sz="4" w:space="0" w:color="auto"/>
            </w:tcBorders>
            <w:vAlign w:val="center"/>
          </w:tcPr>
          <w:p w14:paraId="1E25A804" w14:textId="28AEE730" w:rsidR="007C7421" w:rsidRPr="000F7D8D" w:rsidRDefault="007C7421" w:rsidP="007C7421">
            <w:pPr>
              <w:widowControl/>
              <w:autoSpaceDE/>
              <w:autoSpaceDN/>
              <w:adjustRightInd/>
              <w:rPr>
                <w:rFonts w:ascii="Tahoma" w:hAnsi="Tahoma" w:cs="Tahoma"/>
                <w:sz w:val="20"/>
                <w:szCs w:val="20"/>
              </w:rPr>
            </w:pPr>
            <w:r w:rsidRPr="000F7D8D">
              <w:rPr>
                <w:rFonts w:ascii="Tahoma" w:hAnsi="Tahoma" w:cs="Tahoma"/>
                <w:color w:val="000000"/>
                <w:sz w:val="20"/>
                <w:szCs w:val="20"/>
              </w:rPr>
              <w:t>Roundwood Received for Processing</w:t>
            </w:r>
          </w:p>
        </w:tc>
        <w:tc>
          <w:tcPr>
            <w:tcW w:w="1519" w:type="dxa"/>
            <w:tcBorders>
              <w:top w:val="single" w:sz="4" w:space="0" w:color="auto"/>
              <w:left w:val="single" w:sz="4" w:space="0" w:color="auto"/>
              <w:bottom w:val="single" w:sz="4" w:space="0" w:color="auto"/>
              <w:right w:val="single" w:sz="4" w:space="0" w:color="auto"/>
            </w:tcBorders>
            <w:noWrap/>
            <w:vAlign w:val="center"/>
          </w:tcPr>
          <w:p w14:paraId="25AB6138" w14:textId="77777777" w:rsidR="007C7421" w:rsidRPr="00784F1D" w:rsidRDefault="007C7421" w:rsidP="00663999">
            <w:pPr>
              <w:tabs>
                <w:tab w:val="decimal" w:pos="821"/>
              </w:tabs>
              <w:jc w:val="both"/>
              <w:rPr>
                <w:rFonts w:ascii="Tahoma" w:hAnsi="Tahoma" w:cs="Tahoma"/>
                <w:color w:val="000000"/>
                <w:sz w:val="20"/>
                <w:szCs w:val="20"/>
              </w:rPr>
            </w:pPr>
            <w:r>
              <w:rPr>
                <w:rFonts w:ascii="Tahoma" w:hAnsi="Tahoma" w:cs="Tahoma"/>
                <w:color w:val="000000"/>
                <w:sz w:val="20"/>
                <w:szCs w:val="20"/>
              </w:rPr>
              <w:t>168</w:t>
            </w:r>
          </w:p>
        </w:tc>
        <w:tc>
          <w:tcPr>
            <w:tcW w:w="1504" w:type="dxa"/>
            <w:tcBorders>
              <w:top w:val="single" w:sz="4" w:space="0" w:color="auto"/>
              <w:left w:val="single" w:sz="4" w:space="0" w:color="auto"/>
              <w:bottom w:val="single" w:sz="4" w:space="0" w:color="auto"/>
              <w:right w:val="single" w:sz="4" w:space="0" w:color="auto"/>
            </w:tcBorders>
            <w:noWrap/>
            <w:vAlign w:val="center"/>
          </w:tcPr>
          <w:p w14:paraId="3ABD6AED" w14:textId="77777777" w:rsidR="007C7421" w:rsidRPr="00784F1D" w:rsidRDefault="007C7421" w:rsidP="00663999">
            <w:pPr>
              <w:jc w:val="center"/>
              <w:rPr>
                <w:rFonts w:ascii="Tahoma" w:hAnsi="Tahoma" w:cs="Tahoma"/>
                <w:color w:val="000000"/>
                <w:sz w:val="20"/>
                <w:szCs w:val="20"/>
              </w:rPr>
            </w:pPr>
            <w:r>
              <w:rPr>
                <w:rFonts w:ascii="Tahoma" w:hAnsi="Tahoma" w:cs="Tahoma"/>
                <w:color w:val="000000"/>
                <w:sz w:val="20"/>
                <w:szCs w:val="20"/>
              </w:rPr>
              <w:t>1</w:t>
            </w:r>
          </w:p>
        </w:tc>
        <w:tc>
          <w:tcPr>
            <w:tcW w:w="1227" w:type="dxa"/>
            <w:tcBorders>
              <w:top w:val="single" w:sz="4" w:space="0" w:color="auto"/>
              <w:left w:val="single" w:sz="4" w:space="0" w:color="auto"/>
              <w:bottom w:val="single" w:sz="4" w:space="0" w:color="auto"/>
              <w:right w:val="single" w:sz="4" w:space="0" w:color="auto"/>
            </w:tcBorders>
            <w:vAlign w:val="center"/>
          </w:tcPr>
          <w:p w14:paraId="0FBBC7D0" w14:textId="77777777" w:rsidR="007C7421" w:rsidRPr="00784F1D" w:rsidRDefault="007C7421" w:rsidP="00663999">
            <w:pPr>
              <w:jc w:val="center"/>
              <w:rPr>
                <w:rFonts w:ascii="Tahoma" w:hAnsi="Tahoma" w:cs="Tahoma"/>
                <w:color w:val="000000"/>
                <w:sz w:val="20"/>
                <w:szCs w:val="20"/>
              </w:rPr>
            </w:pPr>
            <w:r>
              <w:rPr>
                <w:rFonts w:ascii="Tahoma" w:hAnsi="Tahoma" w:cs="Tahoma"/>
                <w:color w:val="000000"/>
                <w:sz w:val="20"/>
                <w:szCs w:val="20"/>
              </w:rPr>
              <w:t>0.83</w:t>
            </w:r>
          </w:p>
        </w:tc>
        <w:tc>
          <w:tcPr>
            <w:tcW w:w="1440" w:type="dxa"/>
            <w:tcBorders>
              <w:top w:val="single" w:sz="4" w:space="0" w:color="auto"/>
              <w:left w:val="single" w:sz="4" w:space="0" w:color="auto"/>
              <w:bottom w:val="single" w:sz="4" w:space="0" w:color="auto"/>
              <w:right w:val="single" w:sz="4" w:space="0" w:color="auto"/>
            </w:tcBorders>
            <w:noWrap/>
            <w:vAlign w:val="center"/>
          </w:tcPr>
          <w:p w14:paraId="31ED3581" w14:textId="77777777" w:rsidR="007C7421" w:rsidRPr="00784F1D" w:rsidRDefault="007C7421" w:rsidP="00663999">
            <w:pPr>
              <w:tabs>
                <w:tab w:val="decimal" w:pos="733"/>
              </w:tabs>
              <w:jc w:val="both"/>
              <w:rPr>
                <w:rFonts w:ascii="Tahoma" w:hAnsi="Tahoma" w:cs="Tahoma"/>
                <w:color w:val="000000"/>
                <w:sz w:val="20"/>
                <w:szCs w:val="20"/>
              </w:rPr>
            </w:pPr>
            <w:r>
              <w:rPr>
                <w:rFonts w:ascii="Tahoma" w:hAnsi="Tahoma" w:cs="Tahoma"/>
                <w:color w:val="000000"/>
                <w:sz w:val="20"/>
                <w:szCs w:val="20"/>
              </w:rPr>
              <w:t>140.3</w:t>
            </w:r>
          </w:p>
        </w:tc>
      </w:tr>
      <w:tr w:rsidR="007C7421" w:rsidRPr="00784F1D" w14:paraId="51BFCB5B" w14:textId="77777777" w:rsidTr="006D74D2">
        <w:trPr>
          <w:trHeight w:val="255"/>
          <w:jc w:val="center"/>
        </w:trPr>
        <w:tc>
          <w:tcPr>
            <w:tcW w:w="3486" w:type="dxa"/>
            <w:tcBorders>
              <w:top w:val="single" w:sz="4" w:space="0" w:color="auto"/>
              <w:left w:val="single" w:sz="4" w:space="0" w:color="auto"/>
              <w:bottom w:val="single" w:sz="4" w:space="0" w:color="auto"/>
              <w:right w:val="single" w:sz="4" w:space="0" w:color="auto"/>
            </w:tcBorders>
            <w:vAlign w:val="center"/>
          </w:tcPr>
          <w:p w14:paraId="2F80CCF8" w14:textId="58E7EC3C" w:rsidR="007C7421" w:rsidRPr="000F7D8D" w:rsidRDefault="007C7421" w:rsidP="007C7421">
            <w:pPr>
              <w:widowControl/>
              <w:autoSpaceDE/>
              <w:autoSpaceDN/>
              <w:adjustRightInd/>
              <w:rPr>
                <w:rFonts w:ascii="Tahoma" w:hAnsi="Tahoma" w:cs="Tahoma"/>
                <w:color w:val="000000"/>
                <w:sz w:val="20"/>
                <w:szCs w:val="20"/>
              </w:rPr>
            </w:pPr>
            <w:r w:rsidRPr="000F7D8D">
              <w:rPr>
                <w:rFonts w:ascii="Tahoma" w:hAnsi="Tahoma" w:cs="Tahoma"/>
                <w:color w:val="000000"/>
                <w:sz w:val="20"/>
                <w:szCs w:val="20"/>
              </w:rPr>
              <w:t>Roundwood Received for Processing</w:t>
            </w:r>
            <w:r>
              <w:rPr>
                <w:rFonts w:ascii="Tahoma" w:hAnsi="Tahoma" w:cs="Tahoma"/>
                <w:color w:val="000000"/>
                <w:sz w:val="20"/>
                <w:szCs w:val="20"/>
              </w:rPr>
              <w:t>,</w:t>
            </w:r>
            <w:r w:rsidRPr="000F7D8D">
              <w:rPr>
                <w:rFonts w:ascii="Tahoma" w:hAnsi="Tahoma" w:cs="Tahoma"/>
                <w:color w:val="000000"/>
                <w:sz w:val="20"/>
                <w:szCs w:val="20"/>
              </w:rPr>
              <w:t>Composite-Fuel</w:t>
            </w:r>
          </w:p>
        </w:tc>
        <w:tc>
          <w:tcPr>
            <w:tcW w:w="1519" w:type="dxa"/>
            <w:tcBorders>
              <w:top w:val="single" w:sz="4" w:space="0" w:color="auto"/>
              <w:left w:val="single" w:sz="4" w:space="0" w:color="auto"/>
              <w:bottom w:val="single" w:sz="4" w:space="0" w:color="auto"/>
              <w:right w:val="single" w:sz="4" w:space="0" w:color="auto"/>
            </w:tcBorders>
            <w:noWrap/>
            <w:vAlign w:val="center"/>
          </w:tcPr>
          <w:p w14:paraId="7B441E0E" w14:textId="77777777" w:rsidR="007C7421" w:rsidRDefault="007C7421" w:rsidP="00663999">
            <w:pPr>
              <w:tabs>
                <w:tab w:val="decimal" w:pos="821"/>
              </w:tabs>
              <w:jc w:val="both"/>
              <w:rPr>
                <w:rFonts w:ascii="Tahoma" w:hAnsi="Tahoma" w:cs="Tahoma"/>
                <w:color w:val="000000"/>
                <w:sz w:val="20"/>
                <w:szCs w:val="20"/>
              </w:rPr>
            </w:pPr>
            <w:r>
              <w:rPr>
                <w:rFonts w:ascii="Tahoma" w:hAnsi="Tahoma" w:cs="Tahoma"/>
                <w:color w:val="000000"/>
                <w:sz w:val="20"/>
                <w:szCs w:val="20"/>
              </w:rPr>
              <w:t>44</w:t>
            </w:r>
          </w:p>
        </w:tc>
        <w:tc>
          <w:tcPr>
            <w:tcW w:w="1504" w:type="dxa"/>
            <w:tcBorders>
              <w:top w:val="single" w:sz="4" w:space="0" w:color="auto"/>
              <w:left w:val="single" w:sz="4" w:space="0" w:color="auto"/>
              <w:bottom w:val="single" w:sz="4" w:space="0" w:color="auto"/>
              <w:right w:val="single" w:sz="4" w:space="0" w:color="auto"/>
            </w:tcBorders>
            <w:noWrap/>
            <w:vAlign w:val="center"/>
          </w:tcPr>
          <w:p w14:paraId="7F4208BA" w14:textId="77777777" w:rsidR="007C7421" w:rsidRDefault="007C7421" w:rsidP="00663999">
            <w:pPr>
              <w:jc w:val="center"/>
              <w:rPr>
                <w:rFonts w:ascii="Tahoma" w:hAnsi="Tahoma" w:cs="Tahoma"/>
                <w:color w:val="000000"/>
                <w:sz w:val="20"/>
                <w:szCs w:val="20"/>
              </w:rPr>
            </w:pPr>
            <w:r>
              <w:rPr>
                <w:rFonts w:ascii="Tahoma" w:hAnsi="Tahoma" w:cs="Tahoma"/>
                <w:color w:val="000000"/>
                <w:sz w:val="20"/>
                <w:szCs w:val="20"/>
              </w:rPr>
              <w:t>1</w:t>
            </w:r>
          </w:p>
        </w:tc>
        <w:tc>
          <w:tcPr>
            <w:tcW w:w="1227" w:type="dxa"/>
            <w:tcBorders>
              <w:top w:val="single" w:sz="4" w:space="0" w:color="auto"/>
              <w:left w:val="single" w:sz="4" w:space="0" w:color="auto"/>
              <w:bottom w:val="single" w:sz="4" w:space="0" w:color="auto"/>
              <w:right w:val="single" w:sz="4" w:space="0" w:color="auto"/>
            </w:tcBorders>
            <w:vAlign w:val="center"/>
          </w:tcPr>
          <w:p w14:paraId="2355BB56" w14:textId="77777777" w:rsidR="007C7421" w:rsidRPr="00784F1D" w:rsidRDefault="007C7421" w:rsidP="00663999">
            <w:pPr>
              <w:jc w:val="center"/>
              <w:rPr>
                <w:rFonts w:ascii="Tahoma" w:hAnsi="Tahoma" w:cs="Tahoma"/>
                <w:color w:val="000000"/>
                <w:sz w:val="20"/>
                <w:szCs w:val="20"/>
              </w:rPr>
            </w:pPr>
            <w:r>
              <w:rPr>
                <w:rFonts w:ascii="Tahoma" w:hAnsi="Tahoma" w:cs="Tahoma"/>
                <w:color w:val="000000"/>
                <w:sz w:val="20"/>
                <w:szCs w:val="20"/>
              </w:rPr>
              <w:t>0.83</w:t>
            </w:r>
          </w:p>
        </w:tc>
        <w:tc>
          <w:tcPr>
            <w:tcW w:w="1440" w:type="dxa"/>
            <w:tcBorders>
              <w:top w:val="single" w:sz="4" w:space="0" w:color="auto"/>
              <w:left w:val="single" w:sz="4" w:space="0" w:color="auto"/>
              <w:bottom w:val="single" w:sz="4" w:space="0" w:color="auto"/>
              <w:right w:val="single" w:sz="4" w:space="0" w:color="auto"/>
            </w:tcBorders>
            <w:noWrap/>
            <w:vAlign w:val="center"/>
          </w:tcPr>
          <w:p w14:paraId="2B009E25" w14:textId="77777777" w:rsidR="007C7421" w:rsidRPr="00784F1D" w:rsidRDefault="007C7421" w:rsidP="00663999">
            <w:pPr>
              <w:tabs>
                <w:tab w:val="decimal" w:pos="733"/>
              </w:tabs>
              <w:jc w:val="both"/>
              <w:rPr>
                <w:rFonts w:ascii="Tahoma" w:hAnsi="Tahoma" w:cs="Tahoma"/>
                <w:color w:val="000000"/>
                <w:sz w:val="20"/>
                <w:szCs w:val="20"/>
              </w:rPr>
            </w:pPr>
            <w:r>
              <w:rPr>
                <w:rFonts w:ascii="Tahoma" w:hAnsi="Tahoma" w:cs="Tahoma"/>
                <w:color w:val="000000"/>
                <w:sz w:val="20"/>
                <w:szCs w:val="20"/>
              </w:rPr>
              <w:t>36.7</w:t>
            </w:r>
          </w:p>
        </w:tc>
      </w:tr>
      <w:tr w:rsidR="007C7421" w:rsidRPr="00784F1D" w14:paraId="576E032D" w14:textId="77777777" w:rsidTr="006D74D2">
        <w:trPr>
          <w:trHeight w:val="255"/>
          <w:jc w:val="center"/>
        </w:trPr>
        <w:tc>
          <w:tcPr>
            <w:tcW w:w="3486" w:type="dxa"/>
            <w:tcBorders>
              <w:top w:val="single" w:sz="4" w:space="0" w:color="auto"/>
              <w:left w:val="single" w:sz="4" w:space="0" w:color="auto"/>
              <w:bottom w:val="single" w:sz="4" w:space="0" w:color="auto"/>
              <w:right w:val="single" w:sz="4" w:space="0" w:color="auto"/>
            </w:tcBorders>
            <w:vAlign w:val="center"/>
          </w:tcPr>
          <w:p w14:paraId="1F7DBA4C" w14:textId="77777777" w:rsidR="007C7421" w:rsidRPr="000F7D8D" w:rsidRDefault="007C7421" w:rsidP="00377E5E">
            <w:pPr>
              <w:widowControl/>
              <w:autoSpaceDE/>
              <w:autoSpaceDN/>
              <w:adjustRightInd/>
              <w:rPr>
                <w:rFonts w:ascii="Tahoma" w:hAnsi="Tahoma" w:cs="Tahoma"/>
                <w:color w:val="000000"/>
                <w:sz w:val="20"/>
                <w:szCs w:val="20"/>
              </w:rPr>
            </w:pPr>
            <w:r w:rsidRPr="000F7D8D">
              <w:rPr>
                <w:rFonts w:ascii="Tahoma" w:hAnsi="Tahoma" w:cs="Tahoma"/>
                <w:color w:val="000000"/>
                <w:sz w:val="20"/>
                <w:szCs w:val="20"/>
              </w:rPr>
              <w:t>FIDACS-Pulp and Board, Biomass and Other Mills;</w:t>
            </w:r>
          </w:p>
          <w:p w14:paraId="3560C436" w14:textId="77777777" w:rsidR="007C7421" w:rsidRPr="000F7D8D" w:rsidRDefault="007C7421" w:rsidP="00377E5E">
            <w:pPr>
              <w:widowControl/>
              <w:autoSpaceDE/>
              <w:autoSpaceDN/>
              <w:adjustRightInd/>
              <w:rPr>
                <w:rFonts w:ascii="Tahoma" w:hAnsi="Tahoma" w:cs="Tahoma"/>
                <w:color w:val="000000"/>
                <w:sz w:val="20"/>
                <w:szCs w:val="20"/>
              </w:rPr>
            </w:pPr>
            <w:r w:rsidRPr="000F7D8D">
              <w:rPr>
                <w:rFonts w:ascii="Tahoma" w:hAnsi="Tahoma" w:cs="Tahoma"/>
                <w:color w:val="000000"/>
                <w:sz w:val="20"/>
                <w:szCs w:val="20"/>
              </w:rPr>
              <w:t xml:space="preserve">FIDACS-General; </w:t>
            </w:r>
          </w:p>
          <w:p w14:paraId="5C5413D9" w14:textId="77777777" w:rsidR="007C7421" w:rsidRPr="000F7D8D" w:rsidRDefault="007C7421" w:rsidP="000F7D8D">
            <w:pPr>
              <w:widowControl/>
              <w:autoSpaceDE/>
              <w:autoSpaceDN/>
              <w:adjustRightInd/>
              <w:rPr>
                <w:rFonts w:ascii="Tahoma" w:hAnsi="Tahoma" w:cs="Tahoma"/>
                <w:color w:val="000000"/>
                <w:sz w:val="20"/>
                <w:szCs w:val="20"/>
              </w:rPr>
            </w:pPr>
            <w:r w:rsidRPr="000F7D8D">
              <w:rPr>
                <w:rFonts w:ascii="Tahoma" w:hAnsi="Tahoma" w:cs="Tahoma"/>
                <w:color w:val="000000"/>
                <w:sz w:val="20"/>
                <w:szCs w:val="20"/>
              </w:rPr>
              <w:t>FIDACS-Out of State</w:t>
            </w:r>
          </w:p>
        </w:tc>
        <w:tc>
          <w:tcPr>
            <w:tcW w:w="1519" w:type="dxa"/>
            <w:tcBorders>
              <w:top w:val="single" w:sz="4" w:space="0" w:color="auto"/>
              <w:left w:val="single" w:sz="4" w:space="0" w:color="auto"/>
              <w:bottom w:val="single" w:sz="4" w:space="0" w:color="auto"/>
              <w:right w:val="single" w:sz="4" w:space="0" w:color="auto"/>
            </w:tcBorders>
            <w:noWrap/>
            <w:vAlign w:val="center"/>
          </w:tcPr>
          <w:p w14:paraId="208A4992" w14:textId="77777777" w:rsidR="007C7421" w:rsidRDefault="007C7421" w:rsidP="00663999">
            <w:pPr>
              <w:tabs>
                <w:tab w:val="decimal" w:pos="833"/>
              </w:tabs>
              <w:jc w:val="both"/>
              <w:rPr>
                <w:rFonts w:ascii="Tahoma" w:hAnsi="Tahoma" w:cs="Tahoma"/>
                <w:color w:val="000000"/>
                <w:sz w:val="20"/>
                <w:szCs w:val="20"/>
              </w:rPr>
            </w:pPr>
            <w:r>
              <w:rPr>
                <w:rFonts w:ascii="Tahoma" w:hAnsi="Tahoma" w:cs="Tahoma"/>
                <w:color w:val="000000"/>
                <w:sz w:val="20"/>
                <w:szCs w:val="20"/>
              </w:rPr>
              <w:t>75</w:t>
            </w:r>
          </w:p>
        </w:tc>
        <w:tc>
          <w:tcPr>
            <w:tcW w:w="1504" w:type="dxa"/>
            <w:tcBorders>
              <w:top w:val="single" w:sz="4" w:space="0" w:color="auto"/>
              <w:left w:val="single" w:sz="4" w:space="0" w:color="auto"/>
              <w:bottom w:val="single" w:sz="4" w:space="0" w:color="auto"/>
              <w:right w:val="single" w:sz="4" w:space="0" w:color="auto"/>
            </w:tcBorders>
            <w:noWrap/>
            <w:vAlign w:val="center"/>
          </w:tcPr>
          <w:p w14:paraId="7435226E" w14:textId="77777777" w:rsidR="007C7421" w:rsidRDefault="007C7421" w:rsidP="00663999">
            <w:pPr>
              <w:jc w:val="center"/>
              <w:rPr>
                <w:rFonts w:ascii="Tahoma" w:hAnsi="Tahoma" w:cs="Tahoma"/>
                <w:color w:val="000000"/>
                <w:sz w:val="20"/>
                <w:szCs w:val="20"/>
              </w:rPr>
            </w:pPr>
            <w:r>
              <w:rPr>
                <w:rFonts w:ascii="Tahoma" w:hAnsi="Tahoma" w:cs="Tahoma"/>
                <w:color w:val="000000"/>
                <w:sz w:val="20"/>
                <w:szCs w:val="20"/>
              </w:rPr>
              <w:t>1</w:t>
            </w:r>
          </w:p>
        </w:tc>
        <w:tc>
          <w:tcPr>
            <w:tcW w:w="1227" w:type="dxa"/>
            <w:tcBorders>
              <w:top w:val="single" w:sz="4" w:space="0" w:color="auto"/>
              <w:left w:val="single" w:sz="4" w:space="0" w:color="auto"/>
              <w:bottom w:val="single" w:sz="4" w:space="0" w:color="auto"/>
              <w:right w:val="single" w:sz="4" w:space="0" w:color="auto"/>
            </w:tcBorders>
            <w:vAlign w:val="center"/>
          </w:tcPr>
          <w:p w14:paraId="3576BF3C" w14:textId="77777777" w:rsidR="007C7421" w:rsidRPr="00784F1D" w:rsidRDefault="007C7421" w:rsidP="00663999">
            <w:pPr>
              <w:jc w:val="center"/>
              <w:rPr>
                <w:rFonts w:ascii="Tahoma" w:hAnsi="Tahoma" w:cs="Tahoma"/>
                <w:color w:val="000000"/>
                <w:sz w:val="20"/>
                <w:szCs w:val="20"/>
              </w:rPr>
            </w:pPr>
            <w:r>
              <w:rPr>
                <w:rFonts w:ascii="Tahoma" w:hAnsi="Tahoma" w:cs="Tahoma"/>
                <w:color w:val="000000"/>
                <w:sz w:val="20"/>
                <w:szCs w:val="20"/>
              </w:rPr>
              <w:t>0.83</w:t>
            </w:r>
          </w:p>
        </w:tc>
        <w:tc>
          <w:tcPr>
            <w:tcW w:w="1440" w:type="dxa"/>
            <w:tcBorders>
              <w:top w:val="single" w:sz="4" w:space="0" w:color="auto"/>
              <w:left w:val="single" w:sz="4" w:space="0" w:color="auto"/>
              <w:bottom w:val="single" w:sz="4" w:space="0" w:color="auto"/>
              <w:right w:val="single" w:sz="4" w:space="0" w:color="auto"/>
            </w:tcBorders>
            <w:noWrap/>
            <w:vAlign w:val="center"/>
          </w:tcPr>
          <w:p w14:paraId="27934295" w14:textId="77777777" w:rsidR="007C7421" w:rsidRPr="00784F1D" w:rsidRDefault="007C7421" w:rsidP="00663999">
            <w:pPr>
              <w:tabs>
                <w:tab w:val="decimal" w:pos="733"/>
              </w:tabs>
              <w:jc w:val="both"/>
              <w:rPr>
                <w:rFonts w:ascii="Tahoma" w:hAnsi="Tahoma" w:cs="Tahoma"/>
                <w:color w:val="000000"/>
                <w:sz w:val="20"/>
                <w:szCs w:val="20"/>
              </w:rPr>
            </w:pPr>
            <w:r>
              <w:rPr>
                <w:rFonts w:ascii="Tahoma" w:hAnsi="Tahoma" w:cs="Tahoma"/>
                <w:color w:val="000000"/>
                <w:sz w:val="20"/>
                <w:szCs w:val="20"/>
              </w:rPr>
              <w:t>62.3</w:t>
            </w:r>
          </w:p>
        </w:tc>
      </w:tr>
      <w:tr w:rsidR="007C7421" w:rsidRPr="00784F1D" w14:paraId="448AA3C9" w14:textId="77777777" w:rsidTr="006D74D2">
        <w:trPr>
          <w:trHeight w:val="255"/>
          <w:jc w:val="center"/>
        </w:trPr>
        <w:tc>
          <w:tcPr>
            <w:tcW w:w="3486" w:type="dxa"/>
            <w:tcBorders>
              <w:top w:val="single" w:sz="4" w:space="0" w:color="auto"/>
              <w:left w:val="single" w:sz="4" w:space="0" w:color="auto"/>
              <w:bottom w:val="single" w:sz="4" w:space="0" w:color="auto"/>
              <w:right w:val="single" w:sz="4" w:space="0" w:color="auto"/>
            </w:tcBorders>
            <w:vAlign w:val="center"/>
          </w:tcPr>
          <w:p w14:paraId="77CEEE46" w14:textId="77777777" w:rsidR="007C7421" w:rsidRPr="000F7D8D" w:rsidRDefault="007C7421" w:rsidP="00377E5E">
            <w:pPr>
              <w:widowControl/>
              <w:autoSpaceDE/>
              <w:autoSpaceDN/>
              <w:adjustRightInd/>
              <w:rPr>
                <w:rFonts w:ascii="Tahoma" w:hAnsi="Tahoma" w:cs="Tahoma"/>
                <w:color w:val="000000"/>
                <w:sz w:val="20"/>
                <w:szCs w:val="20"/>
              </w:rPr>
            </w:pPr>
            <w:r w:rsidRPr="000F7D8D">
              <w:rPr>
                <w:rFonts w:ascii="Tahoma" w:hAnsi="Tahoma" w:cs="Tahoma"/>
                <w:color w:val="000000"/>
                <w:sz w:val="20"/>
                <w:szCs w:val="20"/>
              </w:rPr>
              <w:t>FIDACS-Short</w:t>
            </w:r>
          </w:p>
        </w:tc>
        <w:tc>
          <w:tcPr>
            <w:tcW w:w="1519" w:type="dxa"/>
            <w:tcBorders>
              <w:top w:val="single" w:sz="4" w:space="0" w:color="auto"/>
              <w:left w:val="single" w:sz="4" w:space="0" w:color="auto"/>
              <w:bottom w:val="single" w:sz="4" w:space="0" w:color="auto"/>
              <w:right w:val="single" w:sz="4" w:space="0" w:color="auto"/>
            </w:tcBorders>
            <w:noWrap/>
            <w:vAlign w:val="center"/>
          </w:tcPr>
          <w:p w14:paraId="5897EFE2" w14:textId="77777777" w:rsidR="007C7421" w:rsidRDefault="007C7421" w:rsidP="00663999">
            <w:pPr>
              <w:tabs>
                <w:tab w:val="decimal" w:pos="833"/>
              </w:tabs>
              <w:jc w:val="both"/>
              <w:rPr>
                <w:rFonts w:ascii="Tahoma" w:hAnsi="Tahoma" w:cs="Tahoma"/>
                <w:color w:val="000000"/>
                <w:sz w:val="20"/>
                <w:szCs w:val="20"/>
              </w:rPr>
            </w:pPr>
            <w:r>
              <w:rPr>
                <w:rFonts w:ascii="Tahoma" w:hAnsi="Tahoma" w:cs="Tahoma"/>
                <w:color w:val="000000"/>
                <w:sz w:val="20"/>
                <w:szCs w:val="20"/>
              </w:rPr>
              <w:t>38</w:t>
            </w:r>
          </w:p>
        </w:tc>
        <w:tc>
          <w:tcPr>
            <w:tcW w:w="1504" w:type="dxa"/>
            <w:tcBorders>
              <w:top w:val="single" w:sz="4" w:space="0" w:color="auto"/>
              <w:left w:val="single" w:sz="4" w:space="0" w:color="auto"/>
              <w:bottom w:val="single" w:sz="4" w:space="0" w:color="auto"/>
              <w:right w:val="single" w:sz="4" w:space="0" w:color="auto"/>
            </w:tcBorders>
            <w:noWrap/>
            <w:vAlign w:val="center"/>
          </w:tcPr>
          <w:p w14:paraId="57DAA610" w14:textId="77777777" w:rsidR="007C7421" w:rsidRDefault="007C7421" w:rsidP="00663999">
            <w:pPr>
              <w:jc w:val="center"/>
              <w:rPr>
                <w:rFonts w:ascii="Tahoma" w:hAnsi="Tahoma" w:cs="Tahoma"/>
                <w:color w:val="000000"/>
                <w:sz w:val="20"/>
                <w:szCs w:val="20"/>
              </w:rPr>
            </w:pPr>
            <w:r>
              <w:rPr>
                <w:rFonts w:ascii="Tahoma" w:hAnsi="Tahoma" w:cs="Tahoma"/>
                <w:color w:val="000000"/>
                <w:sz w:val="20"/>
                <w:szCs w:val="20"/>
              </w:rPr>
              <w:t>1</w:t>
            </w:r>
          </w:p>
        </w:tc>
        <w:tc>
          <w:tcPr>
            <w:tcW w:w="1227" w:type="dxa"/>
            <w:tcBorders>
              <w:top w:val="single" w:sz="4" w:space="0" w:color="auto"/>
              <w:left w:val="single" w:sz="4" w:space="0" w:color="auto"/>
              <w:bottom w:val="single" w:sz="4" w:space="0" w:color="auto"/>
              <w:right w:val="single" w:sz="4" w:space="0" w:color="auto"/>
            </w:tcBorders>
            <w:vAlign w:val="center"/>
          </w:tcPr>
          <w:p w14:paraId="7A21A267" w14:textId="77777777" w:rsidR="007C7421" w:rsidRPr="00784F1D" w:rsidRDefault="007C7421" w:rsidP="00663999">
            <w:pPr>
              <w:jc w:val="center"/>
              <w:rPr>
                <w:rFonts w:ascii="Tahoma" w:hAnsi="Tahoma" w:cs="Tahoma"/>
                <w:color w:val="000000"/>
                <w:sz w:val="20"/>
                <w:szCs w:val="20"/>
              </w:rPr>
            </w:pPr>
            <w:r>
              <w:rPr>
                <w:rFonts w:ascii="Tahoma" w:hAnsi="Tahoma" w:cs="Tahoma"/>
                <w:color w:val="000000"/>
                <w:sz w:val="20"/>
                <w:szCs w:val="20"/>
              </w:rPr>
              <w:t>0.37</w:t>
            </w:r>
          </w:p>
        </w:tc>
        <w:tc>
          <w:tcPr>
            <w:tcW w:w="1440" w:type="dxa"/>
            <w:tcBorders>
              <w:top w:val="single" w:sz="4" w:space="0" w:color="auto"/>
              <w:left w:val="single" w:sz="4" w:space="0" w:color="auto"/>
              <w:bottom w:val="single" w:sz="4" w:space="0" w:color="auto"/>
              <w:right w:val="single" w:sz="4" w:space="0" w:color="auto"/>
            </w:tcBorders>
            <w:noWrap/>
            <w:vAlign w:val="center"/>
          </w:tcPr>
          <w:p w14:paraId="77604D83" w14:textId="77777777" w:rsidR="007C7421" w:rsidRPr="00784F1D" w:rsidRDefault="007C7421" w:rsidP="00663999">
            <w:pPr>
              <w:tabs>
                <w:tab w:val="decimal" w:pos="746"/>
              </w:tabs>
              <w:jc w:val="both"/>
              <w:rPr>
                <w:rFonts w:ascii="Tahoma" w:hAnsi="Tahoma" w:cs="Tahoma"/>
                <w:color w:val="000000"/>
                <w:sz w:val="20"/>
                <w:szCs w:val="20"/>
              </w:rPr>
            </w:pPr>
            <w:r>
              <w:rPr>
                <w:rFonts w:ascii="Tahoma" w:hAnsi="Tahoma" w:cs="Tahoma"/>
                <w:color w:val="000000"/>
                <w:sz w:val="20"/>
                <w:szCs w:val="20"/>
              </w:rPr>
              <w:t>13.9</w:t>
            </w:r>
          </w:p>
        </w:tc>
      </w:tr>
      <w:tr w:rsidR="007C7421" w:rsidRPr="00784F1D" w14:paraId="520153FC" w14:textId="77777777" w:rsidTr="006D74D2">
        <w:trPr>
          <w:trHeight w:val="314"/>
          <w:jc w:val="center"/>
        </w:trPr>
        <w:tc>
          <w:tcPr>
            <w:tcW w:w="3486" w:type="dxa"/>
            <w:tcBorders>
              <w:top w:val="single" w:sz="4" w:space="0" w:color="auto"/>
              <w:left w:val="single" w:sz="4" w:space="0" w:color="auto"/>
              <w:bottom w:val="single" w:sz="4" w:space="0" w:color="auto"/>
              <w:right w:val="single" w:sz="4" w:space="0" w:color="auto"/>
            </w:tcBorders>
            <w:vAlign w:val="center"/>
          </w:tcPr>
          <w:p w14:paraId="20697803" w14:textId="77777777" w:rsidR="007C7421" w:rsidRPr="000F7D8D" w:rsidRDefault="007C7421" w:rsidP="009A1B58">
            <w:pPr>
              <w:widowControl/>
              <w:autoSpaceDE/>
              <w:autoSpaceDN/>
              <w:adjustRightInd/>
              <w:rPr>
                <w:rFonts w:ascii="Tahoma" w:hAnsi="Tahoma" w:cs="Tahoma"/>
                <w:color w:val="000000"/>
                <w:sz w:val="20"/>
                <w:szCs w:val="20"/>
              </w:rPr>
            </w:pPr>
            <w:r w:rsidRPr="000F7D8D">
              <w:rPr>
                <w:rFonts w:ascii="Tahoma" w:hAnsi="Tahoma" w:cs="Tahoma"/>
                <w:color w:val="000000"/>
                <w:sz w:val="20"/>
                <w:szCs w:val="20"/>
              </w:rPr>
              <w:t>FIDACS-Post cards</w:t>
            </w:r>
          </w:p>
        </w:tc>
        <w:tc>
          <w:tcPr>
            <w:tcW w:w="1519" w:type="dxa"/>
            <w:tcBorders>
              <w:top w:val="single" w:sz="4" w:space="0" w:color="auto"/>
              <w:left w:val="single" w:sz="4" w:space="0" w:color="auto"/>
              <w:bottom w:val="single" w:sz="4" w:space="0" w:color="auto"/>
              <w:right w:val="single" w:sz="4" w:space="0" w:color="auto"/>
            </w:tcBorders>
            <w:noWrap/>
            <w:vAlign w:val="center"/>
          </w:tcPr>
          <w:p w14:paraId="092DDBCB" w14:textId="77777777" w:rsidR="007C7421" w:rsidRDefault="007C7421" w:rsidP="00663999">
            <w:pPr>
              <w:tabs>
                <w:tab w:val="decimal" w:pos="833"/>
              </w:tabs>
              <w:jc w:val="both"/>
              <w:rPr>
                <w:rFonts w:ascii="Tahoma" w:hAnsi="Tahoma" w:cs="Tahoma"/>
                <w:color w:val="000000"/>
                <w:sz w:val="20"/>
                <w:szCs w:val="20"/>
              </w:rPr>
            </w:pPr>
            <w:r>
              <w:rPr>
                <w:rFonts w:ascii="Tahoma" w:hAnsi="Tahoma" w:cs="Tahoma"/>
                <w:color w:val="000000"/>
                <w:sz w:val="20"/>
                <w:szCs w:val="20"/>
              </w:rPr>
              <w:t>125</w:t>
            </w:r>
          </w:p>
        </w:tc>
        <w:tc>
          <w:tcPr>
            <w:tcW w:w="1504" w:type="dxa"/>
            <w:tcBorders>
              <w:top w:val="single" w:sz="4" w:space="0" w:color="auto"/>
              <w:left w:val="single" w:sz="4" w:space="0" w:color="auto"/>
              <w:bottom w:val="single" w:sz="4" w:space="0" w:color="auto"/>
              <w:right w:val="single" w:sz="4" w:space="0" w:color="auto"/>
            </w:tcBorders>
            <w:noWrap/>
            <w:vAlign w:val="center"/>
          </w:tcPr>
          <w:p w14:paraId="3F559FE9" w14:textId="77777777" w:rsidR="007C7421" w:rsidRDefault="007C7421" w:rsidP="00663999">
            <w:pPr>
              <w:jc w:val="center"/>
              <w:rPr>
                <w:rFonts w:ascii="Tahoma" w:hAnsi="Tahoma" w:cs="Tahoma"/>
                <w:color w:val="000000"/>
                <w:sz w:val="20"/>
                <w:szCs w:val="20"/>
              </w:rPr>
            </w:pPr>
            <w:r>
              <w:rPr>
                <w:rFonts w:ascii="Tahoma" w:hAnsi="Tahoma" w:cs="Tahoma"/>
                <w:color w:val="000000"/>
                <w:sz w:val="20"/>
                <w:szCs w:val="20"/>
              </w:rPr>
              <w:t>1</w:t>
            </w:r>
          </w:p>
        </w:tc>
        <w:tc>
          <w:tcPr>
            <w:tcW w:w="1227" w:type="dxa"/>
            <w:tcBorders>
              <w:top w:val="single" w:sz="4" w:space="0" w:color="auto"/>
              <w:left w:val="single" w:sz="4" w:space="0" w:color="auto"/>
              <w:bottom w:val="single" w:sz="4" w:space="0" w:color="auto"/>
              <w:right w:val="single" w:sz="4" w:space="0" w:color="auto"/>
            </w:tcBorders>
            <w:vAlign w:val="center"/>
          </w:tcPr>
          <w:p w14:paraId="52E48B14" w14:textId="77777777" w:rsidR="007C7421" w:rsidRPr="00784F1D" w:rsidRDefault="007C7421" w:rsidP="00663999">
            <w:pPr>
              <w:jc w:val="center"/>
              <w:rPr>
                <w:rFonts w:ascii="Tahoma" w:hAnsi="Tahoma" w:cs="Tahoma"/>
                <w:color w:val="000000"/>
                <w:sz w:val="20"/>
                <w:szCs w:val="20"/>
              </w:rPr>
            </w:pPr>
            <w:r>
              <w:rPr>
                <w:rFonts w:ascii="Tahoma" w:hAnsi="Tahoma" w:cs="Tahoma"/>
                <w:color w:val="000000"/>
                <w:sz w:val="20"/>
                <w:szCs w:val="20"/>
              </w:rPr>
              <w:t>0.08</w:t>
            </w:r>
          </w:p>
        </w:tc>
        <w:tc>
          <w:tcPr>
            <w:tcW w:w="1440" w:type="dxa"/>
            <w:tcBorders>
              <w:top w:val="single" w:sz="4" w:space="0" w:color="auto"/>
              <w:left w:val="single" w:sz="4" w:space="0" w:color="auto"/>
              <w:bottom w:val="single" w:sz="4" w:space="0" w:color="auto"/>
              <w:right w:val="single" w:sz="4" w:space="0" w:color="auto"/>
            </w:tcBorders>
            <w:noWrap/>
            <w:vAlign w:val="center"/>
          </w:tcPr>
          <w:p w14:paraId="24B86B83" w14:textId="77777777" w:rsidR="007C7421" w:rsidRPr="00784F1D" w:rsidRDefault="007C7421" w:rsidP="00663999">
            <w:pPr>
              <w:tabs>
                <w:tab w:val="decimal" w:pos="733"/>
              </w:tabs>
              <w:jc w:val="both"/>
              <w:rPr>
                <w:rFonts w:ascii="Tahoma" w:hAnsi="Tahoma" w:cs="Tahoma"/>
                <w:color w:val="000000"/>
                <w:sz w:val="20"/>
                <w:szCs w:val="20"/>
              </w:rPr>
            </w:pPr>
            <w:r>
              <w:rPr>
                <w:rFonts w:ascii="Tahoma" w:hAnsi="Tahoma" w:cs="Tahoma"/>
                <w:color w:val="000000"/>
                <w:sz w:val="20"/>
                <w:szCs w:val="20"/>
              </w:rPr>
              <w:t>10.0</w:t>
            </w:r>
          </w:p>
        </w:tc>
      </w:tr>
      <w:tr w:rsidR="007C7421" w:rsidRPr="001D6C75" w14:paraId="119BAFB5" w14:textId="77777777" w:rsidTr="006D74D2">
        <w:trPr>
          <w:trHeight w:val="368"/>
          <w:jc w:val="center"/>
        </w:trPr>
        <w:tc>
          <w:tcPr>
            <w:tcW w:w="3486" w:type="dxa"/>
            <w:tcBorders>
              <w:top w:val="single" w:sz="4" w:space="0" w:color="auto"/>
              <w:left w:val="single" w:sz="4" w:space="0" w:color="auto"/>
              <w:bottom w:val="single" w:sz="4" w:space="0" w:color="auto"/>
              <w:right w:val="single" w:sz="4" w:space="0" w:color="auto"/>
            </w:tcBorders>
            <w:vAlign w:val="center"/>
          </w:tcPr>
          <w:p w14:paraId="17FFCAC2" w14:textId="15764737" w:rsidR="007C7421" w:rsidRPr="000F7D8D" w:rsidRDefault="007C7421" w:rsidP="007C7421">
            <w:pPr>
              <w:widowControl/>
              <w:autoSpaceDE/>
              <w:autoSpaceDN/>
              <w:adjustRightInd/>
              <w:jc w:val="right"/>
              <w:rPr>
                <w:rFonts w:ascii="Tahoma" w:hAnsi="Tahoma" w:cs="Tahoma"/>
                <w:b/>
                <w:sz w:val="20"/>
                <w:szCs w:val="20"/>
              </w:rPr>
            </w:pPr>
            <w:r>
              <w:rPr>
                <w:rFonts w:ascii="Tahoma" w:hAnsi="Tahoma" w:cs="Tahoma"/>
                <w:b/>
                <w:sz w:val="20"/>
                <w:szCs w:val="20"/>
              </w:rPr>
              <w:t>Total</w:t>
            </w:r>
          </w:p>
        </w:tc>
        <w:tc>
          <w:tcPr>
            <w:tcW w:w="1519" w:type="dxa"/>
            <w:tcBorders>
              <w:top w:val="single" w:sz="4" w:space="0" w:color="auto"/>
              <w:left w:val="single" w:sz="4" w:space="0" w:color="auto"/>
              <w:bottom w:val="single" w:sz="4" w:space="0" w:color="auto"/>
              <w:right w:val="single" w:sz="4" w:space="0" w:color="auto"/>
            </w:tcBorders>
            <w:noWrap/>
            <w:vAlign w:val="center"/>
          </w:tcPr>
          <w:p w14:paraId="4B1230A5" w14:textId="1C57917A" w:rsidR="007C7421" w:rsidRPr="001D6C75" w:rsidRDefault="007C7421" w:rsidP="007C7421">
            <w:pPr>
              <w:tabs>
                <w:tab w:val="decimal" w:pos="833"/>
              </w:tabs>
              <w:jc w:val="both"/>
              <w:rPr>
                <w:rFonts w:ascii="Tahoma" w:hAnsi="Tahoma" w:cs="Tahoma"/>
                <w:color w:val="000000"/>
                <w:sz w:val="20"/>
                <w:szCs w:val="20"/>
              </w:rPr>
            </w:pPr>
            <w:r>
              <w:rPr>
                <w:rFonts w:ascii="Tahoma" w:hAnsi="Tahoma" w:cs="Tahoma"/>
                <w:color w:val="000000"/>
                <w:sz w:val="20"/>
                <w:szCs w:val="20"/>
              </w:rPr>
              <w:t>1,735</w:t>
            </w:r>
          </w:p>
        </w:tc>
        <w:tc>
          <w:tcPr>
            <w:tcW w:w="1504" w:type="dxa"/>
            <w:tcBorders>
              <w:top w:val="single" w:sz="4" w:space="0" w:color="auto"/>
              <w:left w:val="single" w:sz="4" w:space="0" w:color="auto"/>
              <w:bottom w:val="single" w:sz="4" w:space="0" w:color="auto"/>
              <w:right w:val="single" w:sz="4" w:space="0" w:color="auto"/>
            </w:tcBorders>
            <w:noWrap/>
            <w:vAlign w:val="center"/>
          </w:tcPr>
          <w:p w14:paraId="13E0FE50" w14:textId="77777777" w:rsidR="007C7421" w:rsidRPr="001D6C75" w:rsidRDefault="007C7421" w:rsidP="007C7421">
            <w:pPr>
              <w:jc w:val="center"/>
              <w:rPr>
                <w:rFonts w:ascii="Tahoma" w:hAnsi="Tahoma" w:cs="Tahoma"/>
                <w:color w:val="000000"/>
                <w:sz w:val="20"/>
                <w:szCs w:val="20"/>
              </w:rPr>
            </w:pPr>
            <w:r>
              <w:rPr>
                <w:rFonts w:ascii="Tahoma" w:hAnsi="Tahoma" w:cs="Tahoma"/>
                <w:color w:val="000000"/>
                <w:sz w:val="20"/>
                <w:szCs w:val="20"/>
              </w:rPr>
              <w:t>--</w:t>
            </w:r>
          </w:p>
        </w:tc>
        <w:tc>
          <w:tcPr>
            <w:tcW w:w="1227" w:type="dxa"/>
            <w:tcBorders>
              <w:top w:val="single" w:sz="4" w:space="0" w:color="auto"/>
              <w:left w:val="single" w:sz="4" w:space="0" w:color="auto"/>
              <w:bottom w:val="single" w:sz="4" w:space="0" w:color="auto"/>
              <w:right w:val="single" w:sz="4" w:space="0" w:color="auto"/>
            </w:tcBorders>
            <w:vAlign w:val="center"/>
          </w:tcPr>
          <w:p w14:paraId="39890AC5" w14:textId="77777777" w:rsidR="007C7421" w:rsidRPr="001D6C75" w:rsidRDefault="007C7421" w:rsidP="007C7421">
            <w:pPr>
              <w:jc w:val="center"/>
              <w:rPr>
                <w:rFonts w:ascii="Tahoma" w:hAnsi="Tahoma" w:cs="Tahoma"/>
                <w:color w:val="000000"/>
                <w:sz w:val="20"/>
                <w:szCs w:val="20"/>
              </w:rPr>
            </w:pPr>
            <w:r>
              <w:rPr>
                <w:rFonts w:ascii="Tahoma" w:hAnsi="Tahoma" w:cs="Tahoma"/>
                <w:color w:val="000000"/>
                <w:sz w:val="20"/>
                <w:szCs w:val="20"/>
              </w:rPr>
              <w:t>--</w:t>
            </w:r>
          </w:p>
        </w:tc>
        <w:tc>
          <w:tcPr>
            <w:tcW w:w="1440" w:type="dxa"/>
            <w:tcBorders>
              <w:top w:val="single" w:sz="4" w:space="0" w:color="auto"/>
              <w:left w:val="single" w:sz="4" w:space="0" w:color="auto"/>
              <w:bottom w:val="single" w:sz="4" w:space="0" w:color="auto"/>
              <w:right w:val="single" w:sz="4" w:space="0" w:color="auto"/>
            </w:tcBorders>
            <w:noWrap/>
            <w:vAlign w:val="center"/>
          </w:tcPr>
          <w:p w14:paraId="596EFAE3" w14:textId="6674B3BC" w:rsidR="007C7421" w:rsidRPr="001D6C75" w:rsidRDefault="007C7421" w:rsidP="007C7421">
            <w:pPr>
              <w:tabs>
                <w:tab w:val="decimal" w:pos="711"/>
              </w:tabs>
              <w:jc w:val="both"/>
              <w:rPr>
                <w:rFonts w:ascii="Tahoma" w:hAnsi="Tahoma" w:cs="Tahoma"/>
                <w:color w:val="000000"/>
                <w:sz w:val="20"/>
                <w:szCs w:val="20"/>
              </w:rPr>
            </w:pPr>
            <w:r>
              <w:rPr>
                <w:rFonts w:ascii="Tahoma" w:hAnsi="Tahoma" w:cs="Tahoma"/>
                <w:color w:val="000000"/>
                <w:sz w:val="20"/>
                <w:szCs w:val="20"/>
              </w:rPr>
              <w:t>1,051.3</w:t>
            </w:r>
          </w:p>
        </w:tc>
      </w:tr>
    </w:tbl>
    <w:p w14:paraId="1CB0730B" w14:textId="77777777" w:rsidR="00C731F1" w:rsidRDefault="00C731F1" w:rsidP="002F758F">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p>
    <w:p w14:paraId="383A40FE" w14:textId="77777777" w:rsidR="001C41C6" w:rsidRPr="001C41C6" w:rsidRDefault="001C41C6" w:rsidP="002F758F">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Cs/>
          <w:sz w:val="22"/>
          <w:szCs w:val="22"/>
        </w:rPr>
      </w:pPr>
      <w:r w:rsidRPr="001C41C6">
        <w:rPr>
          <w:rFonts w:ascii="Tahoma" w:hAnsi="Tahoma" w:cs="Tahoma"/>
          <w:bCs/>
          <w:sz w:val="22"/>
          <w:szCs w:val="22"/>
        </w:rPr>
        <w:t xml:space="preserve">Table </w:t>
      </w:r>
      <w:r>
        <w:rPr>
          <w:rFonts w:ascii="Tahoma" w:hAnsi="Tahoma" w:cs="Tahoma"/>
          <w:bCs/>
          <w:sz w:val="22"/>
          <w:szCs w:val="22"/>
        </w:rPr>
        <w:t xml:space="preserve">1b. Loggers Survey estimated hour burden by region. </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1297"/>
        <w:gridCol w:w="1710"/>
        <w:gridCol w:w="1530"/>
        <w:gridCol w:w="1237"/>
        <w:gridCol w:w="1106"/>
      </w:tblGrid>
      <w:tr w:rsidR="000C50DC" w:rsidRPr="001D6C75" w14:paraId="1E24A562" w14:textId="77777777" w:rsidTr="001C41C6">
        <w:trPr>
          <w:trHeight w:val="255"/>
          <w:tblHeader/>
          <w:jc w:val="center"/>
        </w:trPr>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14:paraId="2DDC1B81" w14:textId="77777777" w:rsidR="000C50DC" w:rsidRPr="001D6C75" w:rsidRDefault="000C50DC" w:rsidP="000C50DC">
            <w:pPr>
              <w:widowControl/>
              <w:autoSpaceDE/>
              <w:autoSpaceDN/>
              <w:adjustRightInd/>
              <w:rPr>
                <w:rFonts w:ascii="Tahoma" w:hAnsi="Tahoma" w:cs="Tahoma"/>
                <w:b/>
                <w:bCs/>
                <w:sz w:val="20"/>
                <w:szCs w:val="20"/>
              </w:rPr>
            </w:pPr>
          </w:p>
          <w:p w14:paraId="7017E56C" w14:textId="77777777" w:rsidR="000C50DC" w:rsidRPr="001D6C75" w:rsidRDefault="000C50DC" w:rsidP="000C50DC">
            <w:pPr>
              <w:widowControl/>
              <w:autoSpaceDE/>
              <w:autoSpaceDN/>
              <w:adjustRightInd/>
              <w:rPr>
                <w:rFonts w:ascii="Tahoma" w:hAnsi="Tahoma" w:cs="Tahoma"/>
                <w:b/>
                <w:bCs/>
                <w:sz w:val="20"/>
                <w:szCs w:val="20"/>
              </w:rPr>
            </w:pPr>
            <w:r>
              <w:rPr>
                <w:rFonts w:ascii="Tahoma" w:hAnsi="Tahoma" w:cs="Tahoma"/>
                <w:b/>
                <w:bCs/>
                <w:sz w:val="20"/>
                <w:szCs w:val="20"/>
              </w:rPr>
              <w:t>Region</w:t>
            </w:r>
          </w:p>
        </w:tc>
        <w:tc>
          <w:tcPr>
            <w:tcW w:w="1435" w:type="dxa"/>
            <w:tcBorders>
              <w:top w:val="single" w:sz="4" w:space="0" w:color="auto"/>
              <w:left w:val="single" w:sz="4" w:space="0" w:color="auto"/>
              <w:bottom w:val="single" w:sz="4" w:space="0" w:color="auto"/>
              <w:right w:val="single" w:sz="4" w:space="0" w:color="auto"/>
            </w:tcBorders>
            <w:shd w:val="clear" w:color="auto" w:fill="D9D9D9"/>
            <w:vAlign w:val="center"/>
          </w:tcPr>
          <w:p w14:paraId="5FC95DF6" w14:textId="77777777" w:rsidR="000C50DC" w:rsidRPr="001D6C75" w:rsidRDefault="000C50DC" w:rsidP="000C50DC">
            <w:pPr>
              <w:widowControl/>
              <w:autoSpaceDE/>
              <w:autoSpaceDN/>
              <w:adjustRightInd/>
              <w:rPr>
                <w:rFonts w:ascii="Tahoma" w:hAnsi="Tahoma" w:cs="Tahoma"/>
                <w:b/>
                <w:bCs/>
                <w:sz w:val="20"/>
                <w:szCs w:val="20"/>
              </w:rPr>
            </w:pPr>
          </w:p>
          <w:p w14:paraId="4B269EC7" w14:textId="77777777" w:rsidR="000C50DC" w:rsidRPr="001D6C75" w:rsidRDefault="000C50DC" w:rsidP="000C50DC">
            <w:pPr>
              <w:widowControl/>
              <w:autoSpaceDE/>
              <w:autoSpaceDN/>
              <w:adjustRightInd/>
              <w:rPr>
                <w:rFonts w:ascii="Tahoma" w:hAnsi="Tahoma" w:cs="Tahoma"/>
                <w:b/>
                <w:bCs/>
                <w:sz w:val="20"/>
                <w:szCs w:val="20"/>
              </w:rPr>
            </w:pPr>
            <w:r>
              <w:rPr>
                <w:rFonts w:ascii="Tahoma" w:hAnsi="Tahoma" w:cs="Tahoma"/>
                <w:b/>
                <w:bCs/>
                <w:sz w:val="20"/>
                <w:szCs w:val="20"/>
              </w:rPr>
              <w:t>Form length Questions</w:t>
            </w:r>
            <w:r w:rsidRPr="001D6C75">
              <w:rPr>
                <w:rFonts w:ascii="Tahoma" w:hAnsi="Tahoma" w:cs="Tahoma"/>
                <w:b/>
                <w:bCs/>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3A60E2A" w14:textId="77777777" w:rsidR="000C50DC" w:rsidRPr="001D6C75" w:rsidRDefault="000C50DC" w:rsidP="000C50DC">
            <w:pPr>
              <w:widowControl/>
              <w:autoSpaceDE/>
              <w:autoSpaceDN/>
              <w:adjustRightInd/>
              <w:jc w:val="center"/>
              <w:rPr>
                <w:rFonts w:ascii="Tahoma" w:hAnsi="Tahoma" w:cs="Tahoma"/>
                <w:b/>
                <w:bCs/>
                <w:sz w:val="20"/>
                <w:szCs w:val="20"/>
              </w:rPr>
            </w:pPr>
          </w:p>
          <w:p w14:paraId="347A1AE1" w14:textId="77777777" w:rsidR="000C50DC" w:rsidRPr="001D6C75" w:rsidRDefault="000C50DC" w:rsidP="000C50DC">
            <w:pPr>
              <w:widowControl/>
              <w:autoSpaceDE/>
              <w:autoSpaceDN/>
              <w:adjustRightInd/>
              <w:jc w:val="center"/>
              <w:rPr>
                <w:rFonts w:ascii="Tahoma" w:hAnsi="Tahoma" w:cs="Tahoma"/>
                <w:b/>
                <w:bCs/>
                <w:sz w:val="20"/>
                <w:szCs w:val="20"/>
              </w:rPr>
            </w:pPr>
            <w:r w:rsidRPr="001D6C75">
              <w:rPr>
                <w:rFonts w:ascii="Tahoma" w:hAnsi="Tahoma" w:cs="Tahoma"/>
                <w:b/>
                <w:bCs/>
                <w:sz w:val="20"/>
                <w:szCs w:val="20"/>
              </w:rPr>
              <w:t>Number of Respondents (average per year)</w:t>
            </w:r>
          </w:p>
        </w:tc>
        <w:tc>
          <w:tcPr>
            <w:tcW w:w="153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B65F75D" w14:textId="77777777" w:rsidR="000C50DC" w:rsidRPr="001D6C75" w:rsidRDefault="000C50DC" w:rsidP="000C50DC">
            <w:pPr>
              <w:widowControl/>
              <w:autoSpaceDE/>
              <w:autoSpaceDN/>
              <w:adjustRightInd/>
              <w:jc w:val="center"/>
              <w:rPr>
                <w:rFonts w:ascii="Tahoma" w:hAnsi="Tahoma" w:cs="Tahoma"/>
                <w:b/>
                <w:bCs/>
                <w:sz w:val="20"/>
                <w:szCs w:val="20"/>
              </w:rPr>
            </w:pPr>
          </w:p>
          <w:p w14:paraId="21CF8B85" w14:textId="77777777" w:rsidR="000C50DC" w:rsidRPr="001D6C75" w:rsidRDefault="000C50DC" w:rsidP="000C50DC">
            <w:pPr>
              <w:widowControl/>
              <w:autoSpaceDE/>
              <w:autoSpaceDN/>
              <w:adjustRightInd/>
              <w:jc w:val="center"/>
              <w:rPr>
                <w:rFonts w:ascii="Tahoma" w:hAnsi="Tahoma" w:cs="Tahoma"/>
                <w:b/>
                <w:bCs/>
                <w:sz w:val="20"/>
                <w:szCs w:val="20"/>
              </w:rPr>
            </w:pPr>
            <w:r w:rsidRPr="001D6C75">
              <w:rPr>
                <w:rFonts w:ascii="Tahoma" w:hAnsi="Tahoma" w:cs="Tahoma"/>
                <w:b/>
                <w:bCs/>
                <w:sz w:val="20"/>
                <w:szCs w:val="20"/>
              </w:rPr>
              <w:t>Number of responses annually per Respondent</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322833E6" w14:textId="77777777" w:rsidR="000C50DC" w:rsidRPr="001D6C75" w:rsidRDefault="000C50DC" w:rsidP="000C50DC">
            <w:pPr>
              <w:widowControl/>
              <w:autoSpaceDE/>
              <w:autoSpaceDN/>
              <w:adjustRightInd/>
              <w:jc w:val="center"/>
              <w:rPr>
                <w:rFonts w:ascii="Tahoma" w:hAnsi="Tahoma" w:cs="Tahoma"/>
                <w:b/>
                <w:bCs/>
                <w:sz w:val="20"/>
                <w:szCs w:val="20"/>
              </w:rPr>
            </w:pPr>
            <w:r>
              <w:rPr>
                <w:rFonts w:ascii="Tahoma" w:hAnsi="Tahoma" w:cs="Tahoma"/>
                <w:b/>
                <w:bCs/>
                <w:sz w:val="20"/>
                <w:szCs w:val="20"/>
              </w:rPr>
              <w:t>Estimated Hour Burden</w:t>
            </w:r>
          </w:p>
        </w:tc>
        <w:tc>
          <w:tcPr>
            <w:tcW w:w="90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B5BDC71" w14:textId="77777777" w:rsidR="000C50DC" w:rsidRPr="001D6C75" w:rsidRDefault="000C50DC" w:rsidP="000C50DC">
            <w:pPr>
              <w:widowControl/>
              <w:autoSpaceDE/>
              <w:autoSpaceDN/>
              <w:adjustRightInd/>
              <w:jc w:val="center"/>
              <w:rPr>
                <w:rFonts w:ascii="Tahoma" w:hAnsi="Tahoma" w:cs="Tahoma"/>
                <w:b/>
                <w:bCs/>
                <w:sz w:val="20"/>
                <w:szCs w:val="20"/>
              </w:rPr>
            </w:pPr>
            <w:r w:rsidRPr="001D6C75">
              <w:rPr>
                <w:rFonts w:ascii="Tahoma" w:hAnsi="Tahoma" w:cs="Tahoma"/>
                <w:b/>
                <w:bCs/>
                <w:sz w:val="20"/>
                <w:szCs w:val="20"/>
              </w:rPr>
              <w:t xml:space="preserve">Total Annual </w:t>
            </w:r>
            <w:r>
              <w:rPr>
                <w:rFonts w:ascii="Tahoma" w:hAnsi="Tahoma" w:cs="Tahoma"/>
                <w:b/>
                <w:bCs/>
                <w:sz w:val="20"/>
                <w:szCs w:val="20"/>
              </w:rPr>
              <w:t>Hour Burden</w:t>
            </w:r>
          </w:p>
        </w:tc>
      </w:tr>
      <w:tr w:rsidR="000C50DC" w:rsidRPr="001D6C75" w14:paraId="785A3BC3" w14:textId="77777777" w:rsidTr="001C41C6">
        <w:trPr>
          <w:trHeight w:val="255"/>
          <w:jc w:val="center"/>
        </w:trPr>
        <w:tc>
          <w:tcPr>
            <w:tcW w:w="990" w:type="dxa"/>
            <w:tcBorders>
              <w:top w:val="single" w:sz="4" w:space="0" w:color="auto"/>
              <w:left w:val="single" w:sz="4" w:space="0" w:color="auto"/>
              <w:bottom w:val="single" w:sz="4" w:space="0" w:color="auto"/>
              <w:right w:val="single" w:sz="4" w:space="0" w:color="auto"/>
            </w:tcBorders>
            <w:vAlign w:val="center"/>
          </w:tcPr>
          <w:p w14:paraId="7EE95B44" w14:textId="77777777" w:rsidR="000C50DC" w:rsidRPr="000F7D8D" w:rsidRDefault="000C50DC" w:rsidP="000C50DC">
            <w:pPr>
              <w:widowControl/>
              <w:autoSpaceDE/>
              <w:autoSpaceDN/>
              <w:adjustRightInd/>
              <w:rPr>
                <w:rFonts w:ascii="Tahoma" w:hAnsi="Tahoma" w:cs="Tahoma"/>
                <w:sz w:val="20"/>
                <w:szCs w:val="20"/>
              </w:rPr>
            </w:pPr>
            <w:r w:rsidRPr="000F7D8D">
              <w:rPr>
                <w:rFonts w:ascii="Tahoma" w:hAnsi="Tahoma" w:cs="Tahoma"/>
                <w:sz w:val="20"/>
                <w:szCs w:val="20"/>
              </w:rPr>
              <w:t>South</w:t>
            </w:r>
            <w:r>
              <w:rPr>
                <w:rFonts w:ascii="Tahoma" w:hAnsi="Tahoma" w:cs="Tahoma"/>
                <w:sz w:val="20"/>
                <w:szCs w:val="20"/>
              </w:rPr>
              <w:t xml:space="preserve"> &amp; West </w:t>
            </w:r>
          </w:p>
        </w:tc>
        <w:tc>
          <w:tcPr>
            <w:tcW w:w="1435" w:type="dxa"/>
            <w:tcBorders>
              <w:top w:val="single" w:sz="4" w:space="0" w:color="auto"/>
              <w:left w:val="single" w:sz="4" w:space="0" w:color="auto"/>
              <w:bottom w:val="single" w:sz="4" w:space="0" w:color="auto"/>
              <w:right w:val="single" w:sz="4" w:space="0" w:color="auto"/>
            </w:tcBorders>
            <w:vAlign w:val="center"/>
          </w:tcPr>
          <w:p w14:paraId="595F4885" w14:textId="77777777" w:rsidR="000C50DC" w:rsidRPr="000F7D8D" w:rsidRDefault="000C50DC" w:rsidP="000C50DC">
            <w:pPr>
              <w:widowControl/>
              <w:autoSpaceDE/>
              <w:autoSpaceDN/>
              <w:adjustRightInd/>
              <w:rPr>
                <w:rFonts w:ascii="Tahoma" w:hAnsi="Tahoma" w:cs="Tahoma"/>
                <w:sz w:val="20"/>
                <w:szCs w:val="20"/>
              </w:rPr>
            </w:pPr>
            <w:r>
              <w:rPr>
                <w:rFonts w:ascii="Tahoma" w:hAnsi="Tahoma" w:cs="Tahoma"/>
                <w:color w:val="000000"/>
                <w:sz w:val="20"/>
                <w:szCs w:val="20"/>
              </w:rPr>
              <w:t>10 questions</w:t>
            </w:r>
          </w:p>
        </w:tc>
        <w:tc>
          <w:tcPr>
            <w:tcW w:w="1710" w:type="dxa"/>
            <w:tcBorders>
              <w:top w:val="single" w:sz="4" w:space="0" w:color="auto"/>
              <w:left w:val="single" w:sz="4" w:space="0" w:color="auto"/>
              <w:bottom w:val="single" w:sz="4" w:space="0" w:color="auto"/>
              <w:right w:val="single" w:sz="4" w:space="0" w:color="auto"/>
            </w:tcBorders>
            <w:noWrap/>
            <w:vAlign w:val="center"/>
          </w:tcPr>
          <w:p w14:paraId="376E0A3B" w14:textId="77777777" w:rsidR="000C50DC" w:rsidRPr="001D6C75" w:rsidRDefault="001C41C6" w:rsidP="000C50DC">
            <w:pPr>
              <w:tabs>
                <w:tab w:val="decimal" w:pos="833"/>
              </w:tabs>
              <w:jc w:val="both"/>
              <w:rPr>
                <w:rFonts w:ascii="Tahoma" w:hAnsi="Tahoma" w:cs="Tahoma"/>
                <w:color w:val="000000"/>
                <w:sz w:val="20"/>
                <w:szCs w:val="20"/>
              </w:rPr>
            </w:pPr>
            <w:r>
              <w:rPr>
                <w:rFonts w:ascii="Tahoma" w:hAnsi="Tahoma" w:cs="Tahoma"/>
                <w:color w:val="000000"/>
                <w:sz w:val="20"/>
                <w:szCs w:val="20"/>
              </w:rPr>
              <w:t>260</w:t>
            </w:r>
          </w:p>
        </w:tc>
        <w:tc>
          <w:tcPr>
            <w:tcW w:w="1530" w:type="dxa"/>
            <w:tcBorders>
              <w:top w:val="single" w:sz="4" w:space="0" w:color="auto"/>
              <w:left w:val="single" w:sz="4" w:space="0" w:color="auto"/>
              <w:bottom w:val="single" w:sz="4" w:space="0" w:color="auto"/>
              <w:right w:val="single" w:sz="4" w:space="0" w:color="auto"/>
            </w:tcBorders>
            <w:noWrap/>
            <w:vAlign w:val="center"/>
          </w:tcPr>
          <w:p w14:paraId="138B5333" w14:textId="77777777" w:rsidR="000C50DC" w:rsidRPr="001D6C75" w:rsidRDefault="000C50DC" w:rsidP="000C50DC">
            <w:pPr>
              <w:jc w:val="center"/>
              <w:rPr>
                <w:rFonts w:ascii="Tahoma" w:hAnsi="Tahoma" w:cs="Tahoma"/>
                <w:color w:val="000000"/>
                <w:sz w:val="20"/>
                <w:szCs w:val="20"/>
              </w:rPr>
            </w:pPr>
            <w:r w:rsidRPr="001D6C75">
              <w:rPr>
                <w:rFonts w:ascii="Tahoma" w:hAnsi="Tahoma" w:cs="Tahoma"/>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6303963B" w14:textId="77777777" w:rsidR="000C50DC" w:rsidRPr="001D6C75" w:rsidRDefault="001C41C6" w:rsidP="001C41C6">
            <w:pPr>
              <w:jc w:val="center"/>
              <w:rPr>
                <w:rFonts w:ascii="Tahoma" w:hAnsi="Tahoma" w:cs="Tahoma"/>
                <w:color w:val="000000"/>
                <w:sz w:val="20"/>
                <w:szCs w:val="20"/>
              </w:rPr>
            </w:pPr>
            <w:r>
              <w:rPr>
                <w:rFonts w:ascii="Tahoma" w:hAnsi="Tahoma" w:cs="Tahoma"/>
                <w:color w:val="000000"/>
                <w:sz w:val="20"/>
                <w:szCs w:val="20"/>
              </w:rPr>
              <w:t>0.25</w:t>
            </w:r>
          </w:p>
        </w:tc>
        <w:tc>
          <w:tcPr>
            <w:tcW w:w="900" w:type="dxa"/>
            <w:tcBorders>
              <w:top w:val="single" w:sz="4" w:space="0" w:color="auto"/>
              <w:left w:val="single" w:sz="4" w:space="0" w:color="auto"/>
              <w:bottom w:val="single" w:sz="4" w:space="0" w:color="auto"/>
              <w:right w:val="single" w:sz="4" w:space="0" w:color="auto"/>
            </w:tcBorders>
            <w:noWrap/>
            <w:vAlign w:val="center"/>
          </w:tcPr>
          <w:p w14:paraId="1BA732F2" w14:textId="77777777" w:rsidR="000C50DC" w:rsidRPr="001D6C75" w:rsidRDefault="001C41C6" w:rsidP="001C41C6">
            <w:pPr>
              <w:tabs>
                <w:tab w:val="decimal" w:pos="711"/>
              </w:tabs>
              <w:jc w:val="both"/>
              <w:rPr>
                <w:rFonts w:ascii="Tahoma" w:hAnsi="Tahoma" w:cs="Tahoma"/>
                <w:color w:val="000000"/>
                <w:sz w:val="20"/>
                <w:szCs w:val="20"/>
              </w:rPr>
            </w:pPr>
            <w:r>
              <w:rPr>
                <w:rFonts w:ascii="Tahoma" w:hAnsi="Tahoma" w:cs="Tahoma"/>
                <w:color w:val="000000"/>
                <w:sz w:val="20"/>
                <w:szCs w:val="20"/>
              </w:rPr>
              <w:t>65.0</w:t>
            </w:r>
          </w:p>
        </w:tc>
      </w:tr>
      <w:tr w:rsidR="000C50DC" w:rsidRPr="00784F1D" w14:paraId="05FD115C" w14:textId="77777777" w:rsidTr="001C41C6">
        <w:trPr>
          <w:trHeight w:val="255"/>
          <w:jc w:val="center"/>
        </w:trPr>
        <w:tc>
          <w:tcPr>
            <w:tcW w:w="990" w:type="dxa"/>
            <w:tcBorders>
              <w:top w:val="single" w:sz="4" w:space="0" w:color="auto"/>
              <w:left w:val="single" w:sz="4" w:space="0" w:color="auto"/>
              <w:bottom w:val="single" w:sz="4" w:space="0" w:color="auto"/>
              <w:right w:val="single" w:sz="4" w:space="0" w:color="auto"/>
            </w:tcBorders>
            <w:vAlign w:val="center"/>
          </w:tcPr>
          <w:p w14:paraId="38B39D7A" w14:textId="77777777" w:rsidR="000C50DC" w:rsidRPr="000F7D8D" w:rsidRDefault="000C50DC" w:rsidP="000C50DC">
            <w:pPr>
              <w:widowControl/>
              <w:autoSpaceDE/>
              <w:autoSpaceDN/>
              <w:adjustRightInd/>
              <w:rPr>
                <w:rFonts w:ascii="Tahoma" w:hAnsi="Tahoma" w:cs="Tahoma"/>
                <w:sz w:val="20"/>
                <w:szCs w:val="20"/>
              </w:rPr>
            </w:pPr>
            <w:r>
              <w:rPr>
                <w:rFonts w:ascii="Tahoma" w:hAnsi="Tahoma" w:cs="Tahoma"/>
                <w:sz w:val="20"/>
                <w:szCs w:val="20"/>
              </w:rPr>
              <w:t>North</w:t>
            </w:r>
          </w:p>
        </w:tc>
        <w:tc>
          <w:tcPr>
            <w:tcW w:w="1435" w:type="dxa"/>
            <w:tcBorders>
              <w:top w:val="single" w:sz="4" w:space="0" w:color="auto"/>
              <w:left w:val="single" w:sz="4" w:space="0" w:color="auto"/>
              <w:bottom w:val="single" w:sz="4" w:space="0" w:color="auto"/>
              <w:right w:val="single" w:sz="4" w:space="0" w:color="auto"/>
            </w:tcBorders>
            <w:vAlign w:val="center"/>
          </w:tcPr>
          <w:p w14:paraId="5DAD320D" w14:textId="77777777" w:rsidR="000C50DC" w:rsidRPr="000F7D8D" w:rsidRDefault="000C50DC" w:rsidP="000C50DC">
            <w:pPr>
              <w:widowControl/>
              <w:autoSpaceDE/>
              <w:autoSpaceDN/>
              <w:adjustRightInd/>
              <w:rPr>
                <w:rFonts w:ascii="Tahoma" w:hAnsi="Tahoma" w:cs="Tahoma"/>
                <w:sz w:val="20"/>
                <w:szCs w:val="20"/>
              </w:rPr>
            </w:pPr>
            <w:r>
              <w:rPr>
                <w:rFonts w:ascii="Tahoma" w:hAnsi="Tahoma" w:cs="Tahoma"/>
                <w:color w:val="000000"/>
                <w:sz w:val="20"/>
                <w:szCs w:val="20"/>
              </w:rPr>
              <w:t>2 questions</w:t>
            </w:r>
          </w:p>
        </w:tc>
        <w:tc>
          <w:tcPr>
            <w:tcW w:w="1710" w:type="dxa"/>
            <w:tcBorders>
              <w:top w:val="single" w:sz="4" w:space="0" w:color="auto"/>
              <w:left w:val="single" w:sz="4" w:space="0" w:color="auto"/>
              <w:bottom w:val="single" w:sz="4" w:space="0" w:color="auto"/>
              <w:right w:val="single" w:sz="4" w:space="0" w:color="auto"/>
            </w:tcBorders>
            <w:noWrap/>
            <w:vAlign w:val="center"/>
          </w:tcPr>
          <w:p w14:paraId="586609AB" w14:textId="77777777" w:rsidR="000C50DC" w:rsidRPr="00784F1D" w:rsidRDefault="000C50DC" w:rsidP="001C41C6">
            <w:pPr>
              <w:tabs>
                <w:tab w:val="decimal" w:pos="821"/>
              </w:tabs>
              <w:jc w:val="both"/>
              <w:rPr>
                <w:rFonts w:ascii="Tahoma" w:hAnsi="Tahoma" w:cs="Tahoma"/>
                <w:color w:val="000000"/>
                <w:sz w:val="20"/>
                <w:szCs w:val="20"/>
              </w:rPr>
            </w:pPr>
            <w:r>
              <w:rPr>
                <w:rFonts w:ascii="Tahoma" w:hAnsi="Tahoma" w:cs="Tahoma"/>
                <w:color w:val="000000"/>
                <w:sz w:val="20"/>
                <w:szCs w:val="20"/>
              </w:rPr>
              <w:t>1</w:t>
            </w:r>
            <w:r w:rsidR="001C41C6">
              <w:rPr>
                <w:rFonts w:ascii="Tahoma" w:hAnsi="Tahoma" w:cs="Tahoma"/>
                <w:color w:val="000000"/>
                <w:sz w:val="20"/>
                <w:szCs w:val="20"/>
              </w:rPr>
              <w:t>75</w:t>
            </w:r>
          </w:p>
        </w:tc>
        <w:tc>
          <w:tcPr>
            <w:tcW w:w="1530" w:type="dxa"/>
            <w:tcBorders>
              <w:top w:val="single" w:sz="4" w:space="0" w:color="auto"/>
              <w:left w:val="single" w:sz="4" w:space="0" w:color="auto"/>
              <w:bottom w:val="single" w:sz="4" w:space="0" w:color="auto"/>
              <w:right w:val="single" w:sz="4" w:space="0" w:color="auto"/>
            </w:tcBorders>
            <w:noWrap/>
            <w:vAlign w:val="center"/>
          </w:tcPr>
          <w:p w14:paraId="5D8DC301" w14:textId="77777777" w:rsidR="000C50DC" w:rsidRPr="00784F1D" w:rsidRDefault="000C50DC" w:rsidP="000C50DC">
            <w:pPr>
              <w:jc w:val="center"/>
              <w:rPr>
                <w:rFonts w:ascii="Tahoma" w:hAnsi="Tahoma" w:cs="Tahoma"/>
                <w:color w:val="000000"/>
                <w:sz w:val="20"/>
                <w:szCs w:val="20"/>
              </w:rPr>
            </w:pPr>
            <w:r w:rsidRPr="00784F1D">
              <w:rPr>
                <w:rFonts w:ascii="Tahoma" w:hAnsi="Tahoma" w:cs="Tahoma"/>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227EEE0F" w14:textId="77777777" w:rsidR="000C50DC" w:rsidRPr="00784F1D" w:rsidRDefault="000C50DC" w:rsidP="001C41C6">
            <w:pPr>
              <w:jc w:val="center"/>
              <w:rPr>
                <w:rFonts w:ascii="Tahoma" w:hAnsi="Tahoma" w:cs="Tahoma"/>
                <w:color w:val="000000"/>
                <w:sz w:val="20"/>
                <w:szCs w:val="20"/>
              </w:rPr>
            </w:pPr>
            <w:r>
              <w:rPr>
                <w:rFonts w:ascii="Tahoma" w:hAnsi="Tahoma" w:cs="Tahoma"/>
                <w:color w:val="000000"/>
                <w:sz w:val="20"/>
                <w:szCs w:val="20"/>
              </w:rPr>
              <w:t>0.</w:t>
            </w:r>
            <w:r w:rsidR="001C41C6">
              <w:rPr>
                <w:rFonts w:ascii="Tahoma" w:hAnsi="Tahoma" w:cs="Tahoma"/>
                <w:color w:val="000000"/>
                <w:sz w:val="20"/>
                <w:szCs w:val="20"/>
              </w:rPr>
              <w:t>08</w:t>
            </w:r>
          </w:p>
        </w:tc>
        <w:tc>
          <w:tcPr>
            <w:tcW w:w="900" w:type="dxa"/>
            <w:tcBorders>
              <w:top w:val="single" w:sz="4" w:space="0" w:color="auto"/>
              <w:left w:val="single" w:sz="4" w:space="0" w:color="auto"/>
              <w:bottom w:val="single" w:sz="4" w:space="0" w:color="auto"/>
              <w:right w:val="single" w:sz="4" w:space="0" w:color="auto"/>
            </w:tcBorders>
            <w:noWrap/>
            <w:vAlign w:val="center"/>
          </w:tcPr>
          <w:p w14:paraId="7A7F701D" w14:textId="77777777" w:rsidR="000C50DC" w:rsidRPr="00784F1D" w:rsidRDefault="001C41C6" w:rsidP="001C41C6">
            <w:pPr>
              <w:tabs>
                <w:tab w:val="decimal" w:pos="720"/>
              </w:tabs>
              <w:jc w:val="both"/>
              <w:rPr>
                <w:rFonts w:ascii="Tahoma" w:hAnsi="Tahoma" w:cs="Tahoma"/>
                <w:color w:val="000000"/>
                <w:sz w:val="20"/>
                <w:szCs w:val="20"/>
              </w:rPr>
            </w:pPr>
            <w:r>
              <w:rPr>
                <w:rFonts w:ascii="Tahoma" w:hAnsi="Tahoma" w:cs="Tahoma"/>
                <w:color w:val="000000"/>
                <w:sz w:val="20"/>
                <w:szCs w:val="20"/>
              </w:rPr>
              <w:t>15</w:t>
            </w:r>
            <w:r w:rsidR="000C50DC">
              <w:rPr>
                <w:rFonts w:ascii="Tahoma" w:hAnsi="Tahoma" w:cs="Tahoma"/>
                <w:color w:val="000000"/>
                <w:sz w:val="20"/>
                <w:szCs w:val="20"/>
              </w:rPr>
              <w:t>.</w:t>
            </w:r>
            <w:r>
              <w:rPr>
                <w:rFonts w:ascii="Tahoma" w:hAnsi="Tahoma" w:cs="Tahoma"/>
                <w:color w:val="000000"/>
                <w:sz w:val="20"/>
                <w:szCs w:val="20"/>
              </w:rPr>
              <w:t>0</w:t>
            </w:r>
          </w:p>
        </w:tc>
      </w:tr>
      <w:tr w:rsidR="001C41C6" w:rsidRPr="00784F1D" w14:paraId="59F24A47" w14:textId="77777777" w:rsidTr="001C41C6">
        <w:trPr>
          <w:trHeight w:val="255"/>
          <w:jc w:val="center"/>
        </w:trPr>
        <w:tc>
          <w:tcPr>
            <w:tcW w:w="2425" w:type="dxa"/>
            <w:gridSpan w:val="2"/>
            <w:tcBorders>
              <w:top w:val="single" w:sz="4" w:space="0" w:color="auto"/>
              <w:left w:val="single" w:sz="4" w:space="0" w:color="auto"/>
              <w:bottom w:val="single" w:sz="4" w:space="0" w:color="auto"/>
              <w:right w:val="single" w:sz="4" w:space="0" w:color="auto"/>
            </w:tcBorders>
            <w:vAlign w:val="center"/>
          </w:tcPr>
          <w:p w14:paraId="588F9D9C" w14:textId="77777777" w:rsidR="001C41C6" w:rsidRPr="001C41C6" w:rsidRDefault="001C41C6" w:rsidP="001C41C6">
            <w:pPr>
              <w:widowControl/>
              <w:autoSpaceDE/>
              <w:autoSpaceDN/>
              <w:adjustRightInd/>
              <w:jc w:val="right"/>
              <w:rPr>
                <w:rFonts w:ascii="Tahoma" w:hAnsi="Tahoma" w:cs="Tahoma"/>
                <w:b/>
                <w:sz w:val="20"/>
                <w:szCs w:val="20"/>
              </w:rPr>
            </w:pPr>
            <w:r w:rsidRPr="001C41C6">
              <w:rPr>
                <w:rFonts w:ascii="Tahoma" w:hAnsi="Tahoma" w:cs="Tahoma"/>
                <w:b/>
                <w:sz w:val="20"/>
                <w:szCs w:val="20"/>
              </w:rPr>
              <w:t>Total</w:t>
            </w:r>
          </w:p>
        </w:tc>
        <w:tc>
          <w:tcPr>
            <w:tcW w:w="1710" w:type="dxa"/>
            <w:tcBorders>
              <w:top w:val="single" w:sz="4" w:space="0" w:color="auto"/>
              <w:left w:val="single" w:sz="4" w:space="0" w:color="auto"/>
              <w:bottom w:val="single" w:sz="4" w:space="0" w:color="auto"/>
              <w:right w:val="single" w:sz="4" w:space="0" w:color="auto"/>
            </w:tcBorders>
            <w:noWrap/>
            <w:vAlign w:val="center"/>
          </w:tcPr>
          <w:p w14:paraId="189E4370" w14:textId="77777777" w:rsidR="001C41C6" w:rsidRPr="00784F1D" w:rsidRDefault="001C41C6" w:rsidP="000C50DC">
            <w:pPr>
              <w:tabs>
                <w:tab w:val="decimal" w:pos="821"/>
              </w:tabs>
              <w:jc w:val="both"/>
              <w:rPr>
                <w:rFonts w:ascii="Tahoma" w:hAnsi="Tahoma" w:cs="Tahoma"/>
                <w:color w:val="000000"/>
                <w:sz w:val="20"/>
                <w:szCs w:val="20"/>
              </w:rPr>
            </w:pPr>
            <w:r>
              <w:rPr>
                <w:rFonts w:ascii="Tahoma" w:hAnsi="Tahoma" w:cs="Tahoma"/>
                <w:color w:val="000000"/>
                <w:sz w:val="20"/>
                <w:szCs w:val="20"/>
              </w:rPr>
              <w:t>435</w:t>
            </w:r>
          </w:p>
        </w:tc>
        <w:tc>
          <w:tcPr>
            <w:tcW w:w="1530" w:type="dxa"/>
            <w:tcBorders>
              <w:top w:val="single" w:sz="4" w:space="0" w:color="auto"/>
              <w:left w:val="single" w:sz="4" w:space="0" w:color="auto"/>
              <w:bottom w:val="single" w:sz="4" w:space="0" w:color="auto"/>
              <w:right w:val="single" w:sz="4" w:space="0" w:color="auto"/>
            </w:tcBorders>
            <w:noWrap/>
            <w:vAlign w:val="center"/>
          </w:tcPr>
          <w:p w14:paraId="0A8DEA65" w14:textId="77777777" w:rsidR="001C41C6" w:rsidRPr="00784F1D" w:rsidRDefault="001C41C6" w:rsidP="000C50DC">
            <w:pPr>
              <w:jc w:val="center"/>
              <w:rPr>
                <w:rFonts w:ascii="Tahoma" w:hAnsi="Tahoma" w:cs="Tahoma"/>
                <w:color w:val="000000"/>
                <w:sz w:val="20"/>
                <w:szCs w:val="20"/>
              </w:rPr>
            </w:pPr>
            <w:r>
              <w:rPr>
                <w:rFonts w:ascii="Tahoma" w:hAnsi="Tahoma" w:cs="Tahoma"/>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0165DBD8" w14:textId="77777777" w:rsidR="001C41C6" w:rsidRPr="00784F1D" w:rsidRDefault="001C41C6" w:rsidP="000C50DC">
            <w:pPr>
              <w:jc w:val="center"/>
              <w:rPr>
                <w:rFonts w:ascii="Tahoma" w:hAnsi="Tahoma" w:cs="Tahoma"/>
                <w:color w:val="000000"/>
                <w:sz w:val="20"/>
                <w:szCs w:val="20"/>
              </w:rPr>
            </w:pPr>
            <w:r>
              <w:rPr>
                <w:rFonts w:ascii="Tahoma" w:hAnsi="Tahoma" w:cs="Tahoma"/>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vAlign w:val="center"/>
          </w:tcPr>
          <w:p w14:paraId="3BAF94F5" w14:textId="77777777" w:rsidR="001C41C6" w:rsidRPr="00784F1D" w:rsidRDefault="001C41C6" w:rsidP="001C41C6">
            <w:pPr>
              <w:tabs>
                <w:tab w:val="decimal" w:pos="720"/>
              </w:tabs>
              <w:jc w:val="both"/>
              <w:rPr>
                <w:rFonts w:ascii="Tahoma" w:hAnsi="Tahoma" w:cs="Tahoma"/>
                <w:color w:val="000000"/>
                <w:sz w:val="20"/>
                <w:szCs w:val="20"/>
              </w:rPr>
            </w:pPr>
            <w:r>
              <w:rPr>
                <w:rFonts w:ascii="Tahoma" w:hAnsi="Tahoma" w:cs="Tahoma"/>
                <w:color w:val="000000"/>
                <w:sz w:val="20"/>
                <w:szCs w:val="20"/>
              </w:rPr>
              <w:t>80.0</w:t>
            </w:r>
          </w:p>
        </w:tc>
      </w:tr>
    </w:tbl>
    <w:p w14:paraId="3F1871D7" w14:textId="77777777" w:rsidR="000C50DC" w:rsidRDefault="000C50DC" w:rsidP="002F758F">
      <w:pPr>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p>
    <w:p w14:paraId="0F46C081" w14:textId="77777777" w:rsidR="00890057" w:rsidRPr="00C731F1" w:rsidRDefault="00890057" w:rsidP="00C731F1">
      <w:pPr>
        <w:pStyle w:val="ListParagraph"/>
        <w:numPr>
          <w:ilvl w:val="0"/>
          <w:numId w:val="39"/>
        </w:numPr>
        <w:tabs>
          <w:tab w:val="left" w:pos="0"/>
          <w:tab w:val="left" w:pos="361"/>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r w:rsidRPr="00C731F1">
        <w:rPr>
          <w:rFonts w:ascii="Tahoma" w:hAnsi="Tahoma" w:cs="Tahoma"/>
          <w:b/>
          <w:bCs/>
          <w:sz w:val="22"/>
          <w:szCs w:val="22"/>
        </w:rPr>
        <w:t>Provide estimates of annualized cost to respondents for the hour burdens for collections of information, identifying and using appropriate wage rate categories.</w:t>
      </w:r>
    </w:p>
    <w:p w14:paraId="2A8FBA2E" w14:textId="77777777" w:rsidR="00B41E14" w:rsidRPr="001D6C75" w:rsidRDefault="00B41E14" w:rsidP="00FC286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b/>
          <w:bCs/>
          <w:sz w:val="22"/>
          <w:szCs w:val="22"/>
        </w:rPr>
      </w:pPr>
    </w:p>
    <w:p w14:paraId="66E64E4D" w14:textId="7DD4EBC8" w:rsidR="00890057" w:rsidRPr="001D6C75" w:rsidRDefault="00890057" w:rsidP="0044118B">
      <w:pPr>
        <w:pStyle w:val="BodyTextIndent"/>
        <w:tabs>
          <w:tab w:val="clear" w:pos="0"/>
          <w:tab w:val="left" w:pos="810"/>
        </w:tabs>
        <w:rPr>
          <w:rFonts w:ascii="Tahoma" w:hAnsi="Tahoma" w:cs="Tahoma"/>
        </w:rPr>
      </w:pPr>
      <w:r w:rsidRPr="001D6C75">
        <w:rPr>
          <w:rFonts w:ascii="Tahoma" w:hAnsi="Tahoma" w:cs="Tahoma"/>
        </w:rPr>
        <w:t xml:space="preserve">Table </w:t>
      </w:r>
      <w:r w:rsidR="00BF1900">
        <w:rPr>
          <w:rFonts w:ascii="Tahoma" w:hAnsi="Tahoma" w:cs="Tahoma"/>
        </w:rPr>
        <w:t>2</w:t>
      </w:r>
      <w:r w:rsidR="0044118B">
        <w:rPr>
          <w:rFonts w:ascii="Tahoma" w:hAnsi="Tahoma" w:cs="Tahoma"/>
        </w:rPr>
        <w:t>a. Annualized costs for mill survey respondents.</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6"/>
        <w:gridCol w:w="2412"/>
        <w:gridCol w:w="1504"/>
        <w:gridCol w:w="1539"/>
      </w:tblGrid>
      <w:tr w:rsidR="00890057" w:rsidRPr="001D6C75" w14:paraId="6D5A0847" w14:textId="77777777" w:rsidTr="00400491">
        <w:trPr>
          <w:trHeight w:val="255"/>
          <w:tblHeader/>
          <w:jc w:val="center"/>
        </w:trPr>
        <w:tc>
          <w:tcPr>
            <w:tcW w:w="3276" w:type="dxa"/>
            <w:tcBorders>
              <w:top w:val="single" w:sz="4" w:space="0" w:color="auto"/>
              <w:left w:val="single" w:sz="4" w:space="0" w:color="auto"/>
              <w:bottom w:val="single" w:sz="4" w:space="0" w:color="auto"/>
              <w:right w:val="single" w:sz="4" w:space="0" w:color="auto"/>
            </w:tcBorders>
            <w:shd w:val="clear" w:color="auto" w:fill="D9D9D9"/>
            <w:vAlign w:val="center"/>
          </w:tcPr>
          <w:p w14:paraId="2C56C6C7" w14:textId="77777777"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lastRenderedPageBreak/>
              <w:t>Description of the Collection Activity</w:t>
            </w:r>
          </w:p>
        </w:tc>
        <w:tc>
          <w:tcPr>
            <w:tcW w:w="2412"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8147BDD" w14:textId="77777777"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4E09045" w14:textId="77777777" w:rsidR="00890057" w:rsidRPr="001D6C75" w:rsidRDefault="00890057" w:rsidP="00F05F31">
            <w:pPr>
              <w:widowControl/>
              <w:autoSpaceDE/>
              <w:autoSpaceDN/>
              <w:adjustRightInd/>
              <w:rPr>
                <w:rFonts w:ascii="Tahoma" w:hAnsi="Tahoma" w:cs="Tahoma"/>
                <w:b/>
                <w:bCs/>
                <w:sz w:val="20"/>
                <w:szCs w:val="20"/>
              </w:rPr>
            </w:pPr>
          </w:p>
          <w:p w14:paraId="160B8FBE" w14:textId="77777777"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Estimated Average Income per Hour</w:t>
            </w:r>
            <w:r w:rsidR="00B44914" w:rsidRPr="00B44914">
              <w:rPr>
                <w:rFonts w:ascii="Tahoma" w:hAnsi="Tahoma" w:cs="Tahoma"/>
                <w:b/>
                <w:bCs/>
                <w:sz w:val="20"/>
                <w:szCs w:val="20"/>
                <w:vertAlign w:val="superscript"/>
              </w:rPr>
              <w:t>(1)</w:t>
            </w:r>
          </w:p>
        </w:tc>
        <w:tc>
          <w:tcPr>
            <w:tcW w:w="153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4963C58" w14:textId="77777777" w:rsidR="00890057" w:rsidRPr="001D6C75" w:rsidRDefault="00890057" w:rsidP="00F05F31">
            <w:pPr>
              <w:widowControl/>
              <w:autoSpaceDE/>
              <w:autoSpaceDN/>
              <w:adjustRightInd/>
              <w:rPr>
                <w:rFonts w:ascii="Tahoma" w:hAnsi="Tahoma" w:cs="Tahoma"/>
                <w:b/>
                <w:bCs/>
                <w:sz w:val="20"/>
                <w:szCs w:val="20"/>
              </w:rPr>
            </w:pPr>
          </w:p>
          <w:p w14:paraId="2295F162" w14:textId="77777777" w:rsidR="00890057" w:rsidRPr="001D6C75" w:rsidRDefault="00890057" w:rsidP="00F05F31">
            <w:pPr>
              <w:widowControl/>
              <w:autoSpaceDE/>
              <w:autoSpaceDN/>
              <w:adjustRightInd/>
              <w:rPr>
                <w:rFonts w:ascii="Tahoma" w:hAnsi="Tahoma" w:cs="Tahoma"/>
                <w:b/>
                <w:bCs/>
                <w:sz w:val="20"/>
                <w:szCs w:val="20"/>
              </w:rPr>
            </w:pPr>
            <w:r w:rsidRPr="001D6C75">
              <w:rPr>
                <w:rFonts w:ascii="Tahoma" w:hAnsi="Tahoma" w:cs="Tahoma"/>
                <w:b/>
                <w:bCs/>
                <w:sz w:val="20"/>
                <w:szCs w:val="20"/>
              </w:rPr>
              <w:t>Estimated Cost to Respondents</w:t>
            </w:r>
          </w:p>
        </w:tc>
      </w:tr>
      <w:tr w:rsidR="0090722D" w:rsidRPr="001D6C75" w14:paraId="43D8A281" w14:textId="77777777" w:rsidTr="00400491">
        <w:trPr>
          <w:trHeight w:val="255"/>
          <w:jc w:val="center"/>
        </w:trPr>
        <w:tc>
          <w:tcPr>
            <w:tcW w:w="3276" w:type="dxa"/>
            <w:tcBorders>
              <w:top w:val="single" w:sz="4" w:space="0" w:color="auto"/>
              <w:left w:val="single" w:sz="4" w:space="0" w:color="auto"/>
              <w:bottom w:val="single" w:sz="4" w:space="0" w:color="auto"/>
              <w:right w:val="single" w:sz="4" w:space="0" w:color="auto"/>
            </w:tcBorders>
            <w:vAlign w:val="center"/>
          </w:tcPr>
          <w:p w14:paraId="31FC772B" w14:textId="77777777" w:rsidR="0090722D" w:rsidRPr="001D6C75" w:rsidRDefault="00400491" w:rsidP="00B44914">
            <w:pPr>
              <w:widowControl/>
              <w:autoSpaceDE/>
              <w:autoSpaceDN/>
              <w:adjustRightInd/>
              <w:rPr>
                <w:rFonts w:ascii="Tahoma" w:hAnsi="Tahoma" w:cs="Tahoma"/>
                <w:b/>
                <w:sz w:val="20"/>
                <w:szCs w:val="20"/>
              </w:rPr>
            </w:pPr>
            <w:r w:rsidRPr="001D6C75">
              <w:rPr>
                <w:rFonts w:ascii="Tahoma" w:hAnsi="Tahoma" w:cs="Tahoma"/>
                <w:b/>
                <w:iCs/>
                <w:sz w:val="20"/>
                <w:szCs w:val="20"/>
              </w:rPr>
              <w:t xml:space="preserve">Pulpwood </w:t>
            </w:r>
            <w:r>
              <w:rPr>
                <w:rFonts w:ascii="Tahoma" w:hAnsi="Tahoma" w:cs="Tahoma"/>
                <w:b/>
                <w:iCs/>
                <w:sz w:val="20"/>
                <w:szCs w:val="20"/>
              </w:rPr>
              <w:t>mills</w:t>
            </w:r>
          </w:p>
        </w:tc>
        <w:tc>
          <w:tcPr>
            <w:tcW w:w="2412" w:type="dxa"/>
            <w:tcBorders>
              <w:top w:val="single" w:sz="4" w:space="0" w:color="auto"/>
              <w:left w:val="single" w:sz="4" w:space="0" w:color="auto"/>
              <w:bottom w:val="single" w:sz="4" w:space="0" w:color="auto"/>
              <w:right w:val="single" w:sz="4" w:space="0" w:color="auto"/>
            </w:tcBorders>
            <w:noWrap/>
            <w:vAlign w:val="center"/>
          </w:tcPr>
          <w:p w14:paraId="3D746B56" w14:textId="77777777" w:rsidR="0090722D" w:rsidRPr="001D6C75" w:rsidRDefault="00B44914" w:rsidP="00B44914">
            <w:pPr>
              <w:tabs>
                <w:tab w:val="decimal" w:pos="1201"/>
              </w:tabs>
              <w:rPr>
                <w:rFonts w:ascii="Tahoma" w:hAnsi="Tahoma" w:cs="Tahoma"/>
                <w:color w:val="000000"/>
                <w:sz w:val="20"/>
                <w:szCs w:val="20"/>
              </w:rPr>
            </w:pPr>
            <w:r>
              <w:rPr>
                <w:rFonts w:ascii="Tahoma" w:hAnsi="Tahoma" w:cs="Tahoma"/>
                <w:color w:val="000000"/>
                <w:sz w:val="20"/>
                <w:szCs w:val="20"/>
              </w:rPr>
              <w:t>69.5</w:t>
            </w:r>
          </w:p>
        </w:tc>
        <w:tc>
          <w:tcPr>
            <w:tcW w:w="1504" w:type="dxa"/>
            <w:tcBorders>
              <w:top w:val="single" w:sz="4" w:space="0" w:color="auto"/>
              <w:left w:val="single" w:sz="4" w:space="0" w:color="auto"/>
              <w:bottom w:val="single" w:sz="4" w:space="0" w:color="auto"/>
              <w:right w:val="single" w:sz="4" w:space="0" w:color="auto"/>
            </w:tcBorders>
            <w:noWrap/>
            <w:vAlign w:val="center"/>
          </w:tcPr>
          <w:p w14:paraId="36469D5B" w14:textId="77777777" w:rsidR="0090722D" w:rsidRPr="001D6C75" w:rsidRDefault="0090722D" w:rsidP="00B44914">
            <w:pPr>
              <w:widowControl/>
              <w:autoSpaceDE/>
              <w:autoSpaceDN/>
              <w:adjustRightInd/>
              <w:jc w:val="center"/>
              <w:rPr>
                <w:rFonts w:ascii="Tahoma" w:hAnsi="Tahoma" w:cs="Tahoma"/>
                <w:sz w:val="20"/>
                <w:szCs w:val="20"/>
              </w:rPr>
            </w:pPr>
            <w:r w:rsidRPr="001D6C75">
              <w:rPr>
                <w:rFonts w:ascii="Tahoma" w:hAnsi="Tahoma" w:cs="Tahoma"/>
                <w:sz w:val="20"/>
                <w:szCs w:val="20"/>
              </w:rPr>
              <w:t>$</w:t>
            </w:r>
            <w:r w:rsidR="00DD0192" w:rsidRPr="001D6C75">
              <w:rPr>
                <w:rFonts w:ascii="Tahoma" w:hAnsi="Tahoma" w:cs="Tahoma"/>
                <w:sz w:val="20"/>
                <w:szCs w:val="20"/>
              </w:rPr>
              <w:t>2</w:t>
            </w:r>
            <w:r w:rsidR="00B44914">
              <w:rPr>
                <w:rFonts w:ascii="Tahoma" w:hAnsi="Tahoma" w:cs="Tahoma"/>
                <w:sz w:val="20"/>
                <w:szCs w:val="20"/>
              </w:rPr>
              <w:t>6</w:t>
            </w:r>
            <w:r w:rsidR="00DD0192" w:rsidRPr="001D6C75">
              <w:rPr>
                <w:rFonts w:ascii="Tahoma" w:hAnsi="Tahoma" w:cs="Tahoma"/>
                <w:sz w:val="20"/>
                <w:szCs w:val="20"/>
              </w:rPr>
              <w:t>.</w:t>
            </w:r>
            <w:r w:rsidR="00B44914">
              <w:rPr>
                <w:rFonts w:ascii="Tahoma" w:hAnsi="Tahoma" w:cs="Tahoma"/>
                <w:sz w:val="20"/>
                <w:szCs w:val="20"/>
              </w:rPr>
              <w:t>06</w:t>
            </w:r>
          </w:p>
        </w:tc>
        <w:tc>
          <w:tcPr>
            <w:tcW w:w="1539" w:type="dxa"/>
            <w:tcBorders>
              <w:top w:val="single" w:sz="4" w:space="0" w:color="auto"/>
              <w:left w:val="single" w:sz="4" w:space="0" w:color="auto"/>
              <w:bottom w:val="single" w:sz="4" w:space="0" w:color="auto"/>
              <w:right w:val="single" w:sz="4" w:space="0" w:color="auto"/>
            </w:tcBorders>
            <w:noWrap/>
            <w:vAlign w:val="center"/>
          </w:tcPr>
          <w:p w14:paraId="4E0F811A" w14:textId="77777777" w:rsidR="0090722D" w:rsidRPr="001D6C75" w:rsidRDefault="0090722D" w:rsidP="00B44914">
            <w:pPr>
              <w:tabs>
                <w:tab w:val="decimal" w:pos="885"/>
              </w:tabs>
              <w:rPr>
                <w:rFonts w:ascii="Tahoma" w:hAnsi="Tahoma" w:cs="Tahoma"/>
                <w:color w:val="000000"/>
                <w:sz w:val="20"/>
                <w:szCs w:val="20"/>
              </w:rPr>
            </w:pPr>
            <w:r w:rsidRPr="001D6C75">
              <w:rPr>
                <w:rFonts w:ascii="Tahoma" w:hAnsi="Tahoma" w:cs="Tahoma"/>
                <w:color w:val="000000"/>
                <w:sz w:val="20"/>
                <w:szCs w:val="20"/>
              </w:rPr>
              <w:t>$</w:t>
            </w:r>
            <w:r w:rsidR="00B44914">
              <w:rPr>
                <w:rFonts w:ascii="Tahoma" w:hAnsi="Tahoma" w:cs="Tahoma"/>
                <w:color w:val="000000"/>
                <w:sz w:val="20"/>
                <w:szCs w:val="20"/>
              </w:rPr>
              <w:t>1</w:t>
            </w:r>
            <w:r w:rsidR="00784F1D">
              <w:rPr>
                <w:rFonts w:ascii="Tahoma" w:hAnsi="Tahoma" w:cs="Tahoma"/>
                <w:color w:val="000000"/>
                <w:sz w:val="20"/>
                <w:szCs w:val="20"/>
              </w:rPr>
              <w:t>,</w:t>
            </w:r>
            <w:r w:rsidR="00B44914">
              <w:rPr>
                <w:rFonts w:ascii="Tahoma" w:hAnsi="Tahoma" w:cs="Tahoma"/>
                <w:color w:val="000000"/>
                <w:sz w:val="20"/>
                <w:szCs w:val="20"/>
              </w:rPr>
              <w:t>811</w:t>
            </w:r>
          </w:p>
        </w:tc>
      </w:tr>
      <w:tr w:rsidR="00400491" w:rsidRPr="001D6C75" w14:paraId="7B6FF1D1" w14:textId="77777777" w:rsidTr="00400491">
        <w:trPr>
          <w:trHeight w:val="255"/>
          <w:jc w:val="center"/>
        </w:trPr>
        <w:tc>
          <w:tcPr>
            <w:tcW w:w="3276" w:type="dxa"/>
            <w:tcBorders>
              <w:top w:val="single" w:sz="4" w:space="0" w:color="auto"/>
              <w:left w:val="single" w:sz="4" w:space="0" w:color="auto"/>
              <w:bottom w:val="single" w:sz="4" w:space="0" w:color="auto"/>
              <w:right w:val="single" w:sz="4" w:space="0" w:color="auto"/>
            </w:tcBorders>
            <w:vAlign w:val="center"/>
          </w:tcPr>
          <w:p w14:paraId="68DF0375" w14:textId="77777777" w:rsidR="00400491" w:rsidRPr="001D6C75" w:rsidRDefault="00400491" w:rsidP="00B44914">
            <w:pPr>
              <w:widowControl/>
              <w:autoSpaceDE/>
              <w:autoSpaceDN/>
              <w:adjustRightInd/>
              <w:rPr>
                <w:rFonts w:ascii="Tahoma" w:hAnsi="Tahoma" w:cs="Tahoma"/>
                <w:b/>
                <w:sz w:val="20"/>
                <w:szCs w:val="20"/>
              </w:rPr>
            </w:pPr>
            <w:r w:rsidRPr="001673BA">
              <w:rPr>
                <w:rFonts w:ascii="Tahoma" w:hAnsi="Tahoma" w:cs="Tahoma"/>
                <w:b/>
                <w:color w:val="000000"/>
                <w:sz w:val="20"/>
                <w:szCs w:val="20"/>
              </w:rPr>
              <w:t xml:space="preserve">Other primary </w:t>
            </w:r>
            <w:r>
              <w:rPr>
                <w:rFonts w:ascii="Tahoma" w:hAnsi="Tahoma" w:cs="Tahoma"/>
                <w:b/>
                <w:color w:val="000000"/>
                <w:sz w:val="20"/>
                <w:szCs w:val="20"/>
              </w:rPr>
              <w:t>w</w:t>
            </w:r>
            <w:r w:rsidRPr="001673BA">
              <w:rPr>
                <w:rFonts w:ascii="Tahoma" w:hAnsi="Tahoma" w:cs="Tahoma"/>
                <w:b/>
                <w:color w:val="000000"/>
                <w:sz w:val="20"/>
                <w:szCs w:val="20"/>
              </w:rPr>
              <w:t xml:space="preserve">ood </w:t>
            </w:r>
            <w:r>
              <w:rPr>
                <w:rFonts w:ascii="Tahoma" w:hAnsi="Tahoma" w:cs="Tahoma"/>
                <w:b/>
                <w:color w:val="000000"/>
                <w:sz w:val="20"/>
                <w:szCs w:val="20"/>
              </w:rPr>
              <w:t>p</w:t>
            </w:r>
            <w:r w:rsidRPr="001673BA">
              <w:rPr>
                <w:rFonts w:ascii="Tahoma" w:hAnsi="Tahoma" w:cs="Tahoma"/>
                <w:b/>
                <w:color w:val="000000"/>
                <w:sz w:val="20"/>
                <w:szCs w:val="20"/>
              </w:rPr>
              <w:t xml:space="preserve">roducts </w:t>
            </w:r>
            <w:r>
              <w:rPr>
                <w:rFonts w:ascii="Tahoma" w:hAnsi="Tahoma" w:cs="Tahoma"/>
                <w:b/>
                <w:color w:val="000000"/>
                <w:sz w:val="20"/>
                <w:szCs w:val="20"/>
              </w:rPr>
              <w:t>i</w:t>
            </w:r>
            <w:r w:rsidRPr="001673BA">
              <w:rPr>
                <w:rFonts w:ascii="Tahoma" w:hAnsi="Tahoma" w:cs="Tahoma"/>
                <w:b/>
                <w:color w:val="000000"/>
                <w:sz w:val="20"/>
                <w:szCs w:val="20"/>
              </w:rPr>
              <w:t>ndustries</w:t>
            </w:r>
          </w:p>
        </w:tc>
        <w:tc>
          <w:tcPr>
            <w:tcW w:w="2412" w:type="dxa"/>
            <w:tcBorders>
              <w:top w:val="single" w:sz="4" w:space="0" w:color="auto"/>
              <w:left w:val="single" w:sz="4" w:space="0" w:color="auto"/>
              <w:bottom w:val="single" w:sz="4" w:space="0" w:color="auto"/>
              <w:right w:val="single" w:sz="4" w:space="0" w:color="auto"/>
            </w:tcBorders>
            <w:noWrap/>
            <w:vAlign w:val="center"/>
          </w:tcPr>
          <w:p w14:paraId="4E947C1D" w14:textId="1274E12B" w:rsidR="00400491" w:rsidRPr="001D6C75" w:rsidRDefault="0044118B" w:rsidP="00B44914">
            <w:pPr>
              <w:tabs>
                <w:tab w:val="decimal" w:pos="1201"/>
              </w:tabs>
              <w:rPr>
                <w:rFonts w:ascii="Tahoma" w:hAnsi="Tahoma" w:cs="Tahoma"/>
                <w:color w:val="000000"/>
                <w:sz w:val="20"/>
                <w:szCs w:val="20"/>
              </w:rPr>
            </w:pPr>
            <w:r>
              <w:rPr>
                <w:rFonts w:ascii="Tahoma" w:hAnsi="Tahoma" w:cs="Tahoma"/>
                <w:color w:val="000000"/>
                <w:sz w:val="20"/>
                <w:szCs w:val="20"/>
              </w:rPr>
              <w:t>981.8</w:t>
            </w:r>
          </w:p>
        </w:tc>
        <w:tc>
          <w:tcPr>
            <w:tcW w:w="1504" w:type="dxa"/>
            <w:tcBorders>
              <w:top w:val="single" w:sz="4" w:space="0" w:color="auto"/>
              <w:left w:val="single" w:sz="4" w:space="0" w:color="auto"/>
              <w:bottom w:val="single" w:sz="4" w:space="0" w:color="auto"/>
              <w:right w:val="single" w:sz="4" w:space="0" w:color="auto"/>
            </w:tcBorders>
            <w:noWrap/>
            <w:vAlign w:val="center"/>
          </w:tcPr>
          <w:p w14:paraId="316A51DB" w14:textId="77777777" w:rsidR="00400491" w:rsidRPr="001D6C75" w:rsidRDefault="00400491" w:rsidP="00B44914">
            <w:pPr>
              <w:widowControl/>
              <w:autoSpaceDE/>
              <w:autoSpaceDN/>
              <w:adjustRightInd/>
              <w:jc w:val="center"/>
              <w:rPr>
                <w:rFonts w:ascii="Tahoma" w:hAnsi="Tahoma" w:cs="Tahoma"/>
                <w:sz w:val="20"/>
                <w:szCs w:val="20"/>
              </w:rPr>
            </w:pPr>
            <w:r w:rsidRPr="001D6C75">
              <w:rPr>
                <w:rFonts w:ascii="Tahoma" w:hAnsi="Tahoma" w:cs="Tahoma"/>
                <w:sz w:val="20"/>
                <w:szCs w:val="20"/>
              </w:rPr>
              <w:t>$</w:t>
            </w:r>
            <w:r>
              <w:rPr>
                <w:rFonts w:ascii="Tahoma" w:hAnsi="Tahoma" w:cs="Tahoma"/>
                <w:sz w:val="20"/>
                <w:szCs w:val="20"/>
              </w:rPr>
              <w:t>1</w:t>
            </w:r>
            <w:r w:rsidR="00B44914">
              <w:rPr>
                <w:rFonts w:ascii="Tahoma" w:hAnsi="Tahoma" w:cs="Tahoma"/>
                <w:sz w:val="20"/>
                <w:szCs w:val="20"/>
              </w:rPr>
              <w:t>8</w:t>
            </w:r>
            <w:r>
              <w:rPr>
                <w:rFonts w:ascii="Tahoma" w:hAnsi="Tahoma" w:cs="Tahoma"/>
                <w:sz w:val="20"/>
                <w:szCs w:val="20"/>
              </w:rPr>
              <w:t>.</w:t>
            </w:r>
            <w:r w:rsidR="00B44914">
              <w:rPr>
                <w:rFonts w:ascii="Tahoma" w:hAnsi="Tahoma" w:cs="Tahoma"/>
                <w:sz w:val="20"/>
                <w:szCs w:val="20"/>
              </w:rPr>
              <w:t>71</w:t>
            </w:r>
          </w:p>
        </w:tc>
        <w:tc>
          <w:tcPr>
            <w:tcW w:w="1539" w:type="dxa"/>
            <w:tcBorders>
              <w:top w:val="single" w:sz="4" w:space="0" w:color="auto"/>
              <w:left w:val="single" w:sz="4" w:space="0" w:color="auto"/>
              <w:bottom w:val="single" w:sz="4" w:space="0" w:color="auto"/>
              <w:right w:val="single" w:sz="4" w:space="0" w:color="auto"/>
            </w:tcBorders>
            <w:noWrap/>
            <w:vAlign w:val="center"/>
          </w:tcPr>
          <w:p w14:paraId="56D318EC" w14:textId="6EF48FCC" w:rsidR="00400491" w:rsidRPr="001D6C75" w:rsidRDefault="00400491" w:rsidP="0044118B">
            <w:pPr>
              <w:tabs>
                <w:tab w:val="decimal" w:pos="885"/>
              </w:tabs>
              <w:rPr>
                <w:rFonts w:ascii="Tahoma" w:hAnsi="Tahoma" w:cs="Tahoma"/>
                <w:color w:val="000000"/>
                <w:sz w:val="20"/>
                <w:szCs w:val="20"/>
              </w:rPr>
            </w:pPr>
            <w:r w:rsidRPr="001D6C75">
              <w:rPr>
                <w:rFonts w:ascii="Tahoma" w:hAnsi="Tahoma" w:cs="Tahoma"/>
                <w:color w:val="000000"/>
                <w:sz w:val="20"/>
                <w:szCs w:val="20"/>
              </w:rPr>
              <w:t>$</w:t>
            </w:r>
            <w:r w:rsidR="0044118B">
              <w:rPr>
                <w:rFonts w:ascii="Tahoma" w:hAnsi="Tahoma" w:cs="Tahoma"/>
                <w:color w:val="000000"/>
                <w:sz w:val="20"/>
                <w:szCs w:val="20"/>
              </w:rPr>
              <w:t>18,369</w:t>
            </w:r>
          </w:p>
        </w:tc>
      </w:tr>
      <w:tr w:rsidR="001507A1" w:rsidRPr="001D6C75" w14:paraId="7CD84B1A" w14:textId="77777777" w:rsidTr="00400491">
        <w:trPr>
          <w:trHeight w:val="255"/>
          <w:jc w:val="center"/>
        </w:trPr>
        <w:tc>
          <w:tcPr>
            <w:tcW w:w="3276" w:type="dxa"/>
            <w:tcBorders>
              <w:top w:val="single" w:sz="4" w:space="0" w:color="auto"/>
              <w:left w:val="single" w:sz="4" w:space="0" w:color="auto"/>
              <w:bottom w:val="single" w:sz="4" w:space="0" w:color="auto"/>
              <w:right w:val="single" w:sz="4" w:space="0" w:color="auto"/>
            </w:tcBorders>
            <w:noWrap/>
            <w:vAlign w:val="center"/>
          </w:tcPr>
          <w:p w14:paraId="109CE833" w14:textId="77777777" w:rsidR="001507A1" w:rsidRPr="001D6C75" w:rsidRDefault="001507A1" w:rsidP="00F05F31">
            <w:pPr>
              <w:widowControl/>
              <w:autoSpaceDE/>
              <w:autoSpaceDN/>
              <w:adjustRightInd/>
              <w:rPr>
                <w:rFonts w:ascii="Tahoma" w:hAnsi="Tahoma" w:cs="Tahoma"/>
                <w:sz w:val="20"/>
                <w:szCs w:val="20"/>
              </w:rPr>
            </w:pPr>
            <w:r w:rsidRPr="001D6C75">
              <w:rPr>
                <w:rFonts w:ascii="Tahoma" w:hAnsi="Tahoma" w:cs="Tahoma"/>
                <w:sz w:val="20"/>
                <w:szCs w:val="20"/>
              </w:rPr>
              <w:t>Totals</w:t>
            </w:r>
          </w:p>
        </w:tc>
        <w:tc>
          <w:tcPr>
            <w:tcW w:w="2412" w:type="dxa"/>
            <w:tcBorders>
              <w:top w:val="single" w:sz="4" w:space="0" w:color="auto"/>
              <w:left w:val="single" w:sz="4" w:space="0" w:color="auto"/>
              <w:bottom w:val="single" w:sz="4" w:space="0" w:color="auto"/>
              <w:right w:val="single" w:sz="4" w:space="0" w:color="auto"/>
            </w:tcBorders>
            <w:noWrap/>
            <w:vAlign w:val="center"/>
          </w:tcPr>
          <w:p w14:paraId="6E849702" w14:textId="0B844495" w:rsidR="001507A1" w:rsidRPr="001D6C75" w:rsidRDefault="0044118B" w:rsidP="00B44914">
            <w:pPr>
              <w:tabs>
                <w:tab w:val="decimal" w:pos="1201"/>
              </w:tabs>
              <w:rPr>
                <w:rFonts w:ascii="Tahoma" w:hAnsi="Tahoma" w:cs="Tahoma"/>
                <w:color w:val="000000"/>
                <w:sz w:val="20"/>
                <w:szCs w:val="20"/>
              </w:rPr>
            </w:pPr>
            <w:r>
              <w:rPr>
                <w:rFonts w:ascii="Tahoma" w:hAnsi="Tahoma" w:cs="Tahoma"/>
                <w:color w:val="000000"/>
                <w:sz w:val="20"/>
                <w:szCs w:val="20"/>
              </w:rPr>
              <w:t>1,051.3</w:t>
            </w:r>
          </w:p>
        </w:tc>
        <w:tc>
          <w:tcPr>
            <w:tcW w:w="1504" w:type="dxa"/>
            <w:tcBorders>
              <w:top w:val="single" w:sz="4" w:space="0" w:color="auto"/>
              <w:left w:val="single" w:sz="4" w:space="0" w:color="auto"/>
              <w:bottom w:val="single" w:sz="4" w:space="0" w:color="auto"/>
              <w:right w:val="single" w:sz="4" w:space="0" w:color="auto"/>
            </w:tcBorders>
            <w:noWrap/>
            <w:vAlign w:val="center"/>
          </w:tcPr>
          <w:p w14:paraId="6FA2278D" w14:textId="77777777" w:rsidR="001507A1" w:rsidRPr="001D6C75" w:rsidRDefault="001507A1" w:rsidP="00FC2860">
            <w:pPr>
              <w:widowControl/>
              <w:autoSpaceDE/>
              <w:autoSpaceDN/>
              <w:adjustRightInd/>
              <w:jc w:val="center"/>
              <w:rPr>
                <w:rFonts w:ascii="Tahoma" w:hAnsi="Tahoma" w:cs="Tahoma"/>
                <w:sz w:val="20"/>
                <w:szCs w:val="20"/>
              </w:rPr>
            </w:pPr>
            <w:r w:rsidRPr="001D6C75">
              <w:rPr>
                <w:rFonts w:ascii="Tahoma" w:hAnsi="Tahoma" w:cs="Tahoma"/>
                <w:sz w:val="20"/>
                <w:szCs w:val="20"/>
              </w:rPr>
              <w:t>---</w:t>
            </w:r>
          </w:p>
        </w:tc>
        <w:tc>
          <w:tcPr>
            <w:tcW w:w="1539" w:type="dxa"/>
            <w:tcBorders>
              <w:top w:val="single" w:sz="4" w:space="0" w:color="auto"/>
              <w:left w:val="single" w:sz="4" w:space="0" w:color="auto"/>
              <w:bottom w:val="single" w:sz="4" w:space="0" w:color="auto"/>
              <w:right w:val="single" w:sz="4" w:space="0" w:color="auto"/>
            </w:tcBorders>
            <w:noWrap/>
            <w:vAlign w:val="center"/>
          </w:tcPr>
          <w:p w14:paraId="3AD447EE" w14:textId="376291EC" w:rsidR="00110BE0" w:rsidRPr="001D6C75" w:rsidRDefault="001507A1" w:rsidP="0044118B">
            <w:pPr>
              <w:tabs>
                <w:tab w:val="decimal" w:pos="885"/>
              </w:tabs>
              <w:rPr>
                <w:rFonts w:ascii="Tahoma" w:hAnsi="Tahoma" w:cs="Tahoma"/>
                <w:color w:val="000000"/>
                <w:sz w:val="20"/>
                <w:szCs w:val="20"/>
              </w:rPr>
            </w:pPr>
            <w:r w:rsidRPr="001D6C75">
              <w:rPr>
                <w:rFonts w:ascii="Tahoma" w:hAnsi="Tahoma" w:cs="Tahoma"/>
                <w:color w:val="000000"/>
                <w:sz w:val="20"/>
                <w:szCs w:val="20"/>
              </w:rPr>
              <w:t>$</w:t>
            </w:r>
            <w:r w:rsidR="0044118B">
              <w:rPr>
                <w:rFonts w:ascii="Tahoma" w:hAnsi="Tahoma" w:cs="Tahoma"/>
                <w:color w:val="000000"/>
                <w:sz w:val="20"/>
                <w:szCs w:val="20"/>
              </w:rPr>
              <w:t>20,180</w:t>
            </w:r>
          </w:p>
        </w:tc>
      </w:tr>
    </w:tbl>
    <w:p w14:paraId="10C615E4" w14:textId="77777777" w:rsidR="00C37CD8" w:rsidRPr="001D6C75" w:rsidRDefault="00C37CD8" w:rsidP="00F05F31">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6"/>
          <w:szCs w:val="6"/>
        </w:rPr>
      </w:pPr>
    </w:p>
    <w:p w14:paraId="1A427F9B" w14:textId="77777777" w:rsidR="00357762" w:rsidRPr="001A6B99" w:rsidRDefault="00B44914" w:rsidP="001A6B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rPr>
          <w:rFonts w:ascii="Tahoma" w:hAnsi="Tahoma" w:cs="Tahoma"/>
          <w:sz w:val="22"/>
          <w:szCs w:val="22"/>
        </w:rPr>
      </w:pPr>
      <w:r>
        <w:rPr>
          <w:rFonts w:ascii="Tahoma" w:hAnsi="Tahoma" w:cs="Tahoma"/>
          <w:sz w:val="22"/>
          <w:szCs w:val="22"/>
          <w:vertAlign w:val="superscript"/>
        </w:rPr>
        <w:t>(1)</w:t>
      </w:r>
      <w:r w:rsidR="00400491" w:rsidRPr="0042780E">
        <w:rPr>
          <w:rFonts w:ascii="Tahoma" w:hAnsi="Tahoma" w:cs="Tahoma"/>
          <w:sz w:val="22"/>
          <w:szCs w:val="22"/>
        </w:rPr>
        <w:t xml:space="preserve"> </w:t>
      </w:r>
      <w:r w:rsidR="00DB5A11" w:rsidRPr="001A6B99">
        <w:rPr>
          <w:rFonts w:ascii="Tahoma" w:hAnsi="Tahoma" w:cs="Tahoma"/>
          <w:sz w:val="22"/>
          <w:szCs w:val="22"/>
        </w:rPr>
        <w:t xml:space="preserve">Estimated average income per hour is from </w:t>
      </w:r>
      <w:r w:rsidR="001A6B99" w:rsidRPr="001A6B99">
        <w:rPr>
          <w:rFonts w:ascii="Tahoma" w:hAnsi="Tahoma" w:cs="Tahoma"/>
          <w:sz w:val="22"/>
          <w:szCs w:val="22"/>
        </w:rPr>
        <w:t xml:space="preserve">series id CES3132100003 </w:t>
      </w:r>
      <w:r w:rsidR="00DB5A11" w:rsidRPr="001A6B99">
        <w:rPr>
          <w:rFonts w:ascii="Tahoma" w:hAnsi="Tahoma" w:cs="Tahoma"/>
          <w:sz w:val="22"/>
          <w:szCs w:val="22"/>
        </w:rPr>
        <w:t>“</w:t>
      </w:r>
      <w:r w:rsidR="001A6B99" w:rsidRPr="001A6B99">
        <w:rPr>
          <w:rFonts w:ascii="Tahoma" w:hAnsi="Tahoma" w:cs="Tahoma"/>
          <w:sz w:val="22"/>
          <w:szCs w:val="22"/>
        </w:rPr>
        <w:t xml:space="preserve">Average hourly earnings of all employees, wood products, seasonally adjusted” </w:t>
      </w:r>
      <w:r w:rsidR="00872F16" w:rsidRPr="001A6B99">
        <w:rPr>
          <w:rFonts w:ascii="Tahoma" w:hAnsi="Tahoma" w:cs="Tahoma"/>
          <w:sz w:val="22"/>
          <w:szCs w:val="22"/>
        </w:rPr>
        <w:t>for</w:t>
      </w:r>
      <w:r w:rsidR="001A6B99" w:rsidRPr="001A6B99">
        <w:rPr>
          <w:rFonts w:ascii="Tahoma" w:hAnsi="Tahoma" w:cs="Tahoma"/>
          <w:sz w:val="22"/>
          <w:szCs w:val="22"/>
        </w:rPr>
        <w:t xml:space="preserve"> NAICS code</w:t>
      </w:r>
      <w:r w:rsidR="00600D1F" w:rsidRPr="001A6B99">
        <w:rPr>
          <w:rFonts w:ascii="Tahoma" w:hAnsi="Tahoma" w:cs="Tahoma"/>
          <w:sz w:val="22"/>
          <w:szCs w:val="22"/>
        </w:rPr>
        <w:t xml:space="preserve"> 321 and </w:t>
      </w:r>
      <w:r w:rsidR="001A6B99" w:rsidRPr="001A6B99">
        <w:rPr>
          <w:rFonts w:ascii="Tahoma" w:hAnsi="Tahoma" w:cs="Tahoma"/>
          <w:sz w:val="22"/>
          <w:szCs w:val="22"/>
        </w:rPr>
        <w:t xml:space="preserve">series id CES3232200003 “Average hourly earnings of all employees, paper and paper products, seasonally adjusted” for NIACS code </w:t>
      </w:r>
      <w:r w:rsidR="00600D1F" w:rsidRPr="001A6B99">
        <w:rPr>
          <w:rFonts w:ascii="Tahoma" w:hAnsi="Tahoma" w:cs="Tahoma"/>
          <w:sz w:val="22"/>
          <w:szCs w:val="22"/>
        </w:rPr>
        <w:t>322 for</w:t>
      </w:r>
      <w:r w:rsidR="00872F16" w:rsidRPr="001A6B99">
        <w:rPr>
          <w:rFonts w:ascii="Tahoma" w:hAnsi="Tahoma" w:cs="Tahoma"/>
          <w:sz w:val="22"/>
          <w:szCs w:val="22"/>
        </w:rPr>
        <w:t xml:space="preserve"> </w:t>
      </w:r>
      <w:r w:rsidR="001A6B99" w:rsidRPr="001A6B99">
        <w:rPr>
          <w:rFonts w:ascii="Tahoma" w:hAnsi="Tahoma" w:cs="Tahoma"/>
          <w:sz w:val="22"/>
          <w:szCs w:val="22"/>
        </w:rPr>
        <w:t xml:space="preserve">2014 </w:t>
      </w:r>
      <w:r w:rsidR="00DB5A11" w:rsidRPr="001A6B99">
        <w:rPr>
          <w:rFonts w:ascii="Tahoma" w:hAnsi="Tahoma" w:cs="Tahoma"/>
          <w:sz w:val="22"/>
          <w:szCs w:val="22"/>
        </w:rPr>
        <w:t xml:space="preserve">from the U.S. Department of Labor, Bureau of Labor Statistics website at </w:t>
      </w:r>
    </w:p>
    <w:p w14:paraId="0426247F" w14:textId="77777777" w:rsidR="00357762" w:rsidRDefault="006D74D2" w:rsidP="001A6B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hyperlink r:id="rId15" w:history="1">
        <w:r w:rsidR="00357762" w:rsidRPr="001A6B99">
          <w:rPr>
            <w:rStyle w:val="Hyperlink"/>
            <w:rFonts w:ascii="Tahoma" w:hAnsi="Tahoma" w:cs="Tahoma"/>
            <w:sz w:val="22"/>
            <w:szCs w:val="22"/>
          </w:rPr>
          <w:t>http://data.bls.gov/pdq/SurveyOutputServlet</w:t>
        </w:r>
      </w:hyperlink>
      <w:r w:rsidR="00357762" w:rsidRPr="001A6B99">
        <w:rPr>
          <w:rFonts w:ascii="Tahoma" w:hAnsi="Tahoma" w:cs="Tahoma"/>
          <w:sz w:val="22"/>
          <w:szCs w:val="22"/>
        </w:rPr>
        <w:t xml:space="preserve">. </w:t>
      </w:r>
      <w:r w:rsidR="001A6B99" w:rsidRPr="001A6B99">
        <w:rPr>
          <w:rFonts w:ascii="Tahoma" w:hAnsi="Tahoma" w:cs="Tahoma"/>
          <w:sz w:val="22"/>
          <w:szCs w:val="22"/>
        </w:rPr>
        <w:t xml:space="preserve">Accessed </w:t>
      </w:r>
      <w:r w:rsidR="00357762" w:rsidRPr="001A6B99">
        <w:rPr>
          <w:rFonts w:ascii="Tahoma" w:hAnsi="Tahoma" w:cs="Tahoma"/>
          <w:sz w:val="22"/>
          <w:szCs w:val="22"/>
        </w:rPr>
        <w:t>September 13, 2016</w:t>
      </w:r>
      <w:r w:rsidR="00B41E14">
        <w:rPr>
          <w:rFonts w:ascii="Tahoma" w:hAnsi="Tahoma" w:cs="Tahoma"/>
          <w:sz w:val="22"/>
          <w:szCs w:val="22"/>
        </w:rPr>
        <w:t>.</w:t>
      </w:r>
    </w:p>
    <w:p w14:paraId="4652BEAE" w14:textId="77777777" w:rsidR="00B41E14" w:rsidRDefault="00B41E14" w:rsidP="001A6B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14:paraId="5C4F9A5F" w14:textId="77777777" w:rsidR="0044118B" w:rsidRDefault="0044118B" w:rsidP="004411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Pr>
          <w:rFonts w:ascii="Tahoma" w:hAnsi="Tahoma" w:cs="Tahoma"/>
          <w:sz w:val="22"/>
          <w:szCs w:val="22"/>
        </w:rPr>
        <w:t>Table 2b. Annualized costs for Loggers survey respondents.</w:t>
      </w:r>
    </w:p>
    <w:p w14:paraId="6CCC1AF2" w14:textId="77777777" w:rsidR="0044118B" w:rsidRDefault="0044118B" w:rsidP="004411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14:paraId="6D32A16F" w14:textId="77777777" w:rsidR="0044118B" w:rsidRDefault="0044118B" w:rsidP="004411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E16112">
        <w:rPr>
          <w:noProof/>
        </w:rPr>
        <w:drawing>
          <wp:inline distT="0" distB="0" distL="0" distR="0" wp14:anchorId="1CEB9771" wp14:editId="151D9C40">
            <wp:extent cx="55245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828675"/>
                    </a:xfrm>
                    <a:prstGeom prst="rect">
                      <a:avLst/>
                    </a:prstGeom>
                    <a:noFill/>
                    <a:ln>
                      <a:noFill/>
                    </a:ln>
                  </pic:spPr>
                </pic:pic>
              </a:graphicData>
            </a:graphic>
          </wp:inline>
        </w:drawing>
      </w:r>
    </w:p>
    <w:p w14:paraId="4A681257" w14:textId="77777777" w:rsidR="0044118B" w:rsidRDefault="0044118B" w:rsidP="004411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14:paraId="1594668E" w14:textId="77777777" w:rsidR="0044118B" w:rsidRPr="001A6B99" w:rsidRDefault="0044118B" w:rsidP="004411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360"/>
        <w:rPr>
          <w:rFonts w:ascii="Tahoma" w:hAnsi="Tahoma" w:cs="Tahoma"/>
          <w:sz w:val="22"/>
          <w:szCs w:val="22"/>
        </w:rPr>
      </w:pPr>
      <w:r>
        <w:rPr>
          <w:rFonts w:ascii="Tahoma" w:hAnsi="Tahoma" w:cs="Tahoma"/>
          <w:sz w:val="22"/>
          <w:szCs w:val="22"/>
          <w:vertAlign w:val="superscript"/>
        </w:rPr>
        <w:t>(2)</w:t>
      </w:r>
      <w:r w:rsidRPr="0042780E">
        <w:rPr>
          <w:rFonts w:ascii="Tahoma" w:hAnsi="Tahoma" w:cs="Tahoma"/>
          <w:sz w:val="22"/>
          <w:szCs w:val="22"/>
        </w:rPr>
        <w:t xml:space="preserve"> </w:t>
      </w:r>
      <w:r w:rsidRPr="001A6B99">
        <w:rPr>
          <w:rFonts w:ascii="Tahoma" w:hAnsi="Tahoma" w:cs="Tahoma"/>
          <w:sz w:val="22"/>
          <w:szCs w:val="22"/>
        </w:rPr>
        <w:t xml:space="preserve">Estimated average income per hour is from series </w:t>
      </w:r>
      <w:r w:rsidRPr="00CB3AB8">
        <w:rPr>
          <w:rFonts w:ascii="Tahoma" w:hAnsi="Tahoma" w:cs="Tahoma"/>
          <w:sz w:val="22"/>
          <w:szCs w:val="22"/>
        </w:rPr>
        <w:t>id CES1011330013</w:t>
      </w:r>
      <w:r w:rsidRPr="001A6B99">
        <w:rPr>
          <w:rFonts w:ascii="Tahoma" w:hAnsi="Tahoma" w:cs="Tahoma"/>
          <w:sz w:val="22"/>
          <w:szCs w:val="22"/>
        </w:rPr>
        <w:t xml:space="preserve"> “Average hourly earnings of all employees, </w:t>
      </w:r>
      <w:r>
        <w:rPr>
          <w:rFonts w:ascii="Tahoma" w:hAnsi="Tahoma" w:cs="Tahoma"/>
          <w:sz w:val="22"/>
          <w:szCs w:val="22"/>
        </w:rPr>
        <w:t>logging</w:t>
      </w:r>
      <w:r w:rsidRPr="001A6B99">
        <w:rPr>
          <w:rFonts w:ascii="Tahoma" w:hAnsi="Tahoma" w:cs="Tahoma"/>
          <w:sz w:val="22"/>
          <w:szCs w:val="22"/>
        </w:rPr>
        <w:t xml:space="preserve">, seasonally adjusted” for NAICS code </w:t>
      </w:r>
      <w:r>
        <w:rPr>
          <w:rFonts w:ascii="Tahoma" w:hAnsi="Tahoma" w:cs="Tahoma"/>
          <w:sz w:val="22"/>
          <w:szCs w:val="22"/>
        </w:rPr>
        <w:t xml:space="preserve">1133 for 2015 from the U.S. </w:t>
      </w:r>
      <w:r w:rsidRPr="001A6B99">
        <w:rPr>
          <w:rFonts w:ascii="Tahoma" w:hAnsi="Tahoma" w:cs="Tahoma"/>
          <w:sz w:val="22"/>
          <w:szCs w:val="22"/>
        </w:rPr>
        <w:t xml:space="preserve">Department of Labor, Bureau of Labor Statistics website at </w:t>
      </w:r>
    </w:p>
    <w:p w14:paraId="792F0BFB" w14:textId="77777777" w:rsidR="0044118B" w:rsidRPr="00CB3AB8" w:rsidRDefault="0044118B" w:rsidP="0044118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r w:rsidRPr="00CB3AB8">
        <w:rPr>
          <w:rFonts w:ascii="Tahoma" w:hAnsi="Tahoma" w:cs="Tahoma"/>
          <w:sz w:val="22"/>
          <w:szCs w:val="22"/>
        </w:rPr>
        <w:t>http://www.bls.gov/data/#employment. Accessed September 13, 2016.</w:t>
      </w:r>
    </w:p>
    <w:p w14:paraId="347E4FE7" w14:textId="77777777" w:rsidR="0044118B" w:rsidRDefault="0044118B" w:rsidP="001A6B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rPr>
      </w:pPr>
    </w:p>
    <w:p w14:paraId="4D19FCDA"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Provide estimates of t</w:t>
      </w:r>
      <w:r w:rsidR="00EC10FF" w:rsidRPr="001D6C75">
        <w:rPr>
          <w:rFonts w:ascii="Tahoma" w:hAnsi="Tahoma" w:cs="Tahoma"/>
          <w:b/>
          <w:bCs/>
          <w:sz w:val="22"/>
          <w:szCs w:val="22"/>
        </w:rPr>
        <w:t xml:space="preserve">he total annual cost burden to </w:t>
      </w:r>
      <w:r w:rsidRPr="001D6C75">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790623EA" w14:textId="77777777" w:rsidR="00F03484" w:rsidRPr="001D6C75" w:rsidRDefault="00F03484" w:rsidP="00F0348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rPr>
          <w:rFonts w:ascii="Tahoma" w:hAnsi="Tahoma" w:cs="Tahoma"/>
          <w:sz w:val="22"/>
          <w:szCs w:val="22"/>
        </w:rPr>
      </w:pPr>
      <w:r w:rsidRPr="001D6C75">
        <w:rPr>
          <w:rFonts w:ascii="Tahoma" w:hAnsi="Tahoma" w:cs="Tahoma"/>
          <w:sz w:val="22"/>
          <w:szCs w:val="22"/>
        </w:rPr>
        <w:t>The information collection and the data questions are such that no capital</w:t>
      </w:r>
      <w:r w:rsidR="007051B8" w:rsidRPr="001D6C75">
        <w:rPr>
          <w:rFonts w:ascii="Tahoma" w:hAnsi="Tahoma" w:cs="Tahoma"/>
          <w:sz w:val="22"/>
          <w:szCs w:val="22"/>
        </w:rPr>
        <w:t xml:space="preserve"> or </w:t>
      </w:r>
      <w:r w:rsidR="00F74A23" w:rsidRPr="001D6C75">
        <w:rPr>
          <w:rFonts w:ascii="Tahoma" w:hAnsi="Tahoma" w:cs="Tahoma"/>
          <w:sz w:val="22"/>
          <w:szCs w:val="22"/>
        </w:rPr>
        <w:t>startup costs are incurred. R</w:t>
      </w:r>
      <w:r w:rsidRPr="001D6C75">
        <w:rPr>
          <w:rFonts w:ascii="Tahoma" w:hAnsi="Tahoma" w:cs="Tahoma"/>
          <w:sz w:val="22"/>
          <w:szCs w:val="22"/>
        </w:rPr>
        <w:t>espondents, other than the time burden, require no special equipment</w:t>
      </w:r>
      <w:r w:rsidR="00F74A23" w:rsidRPr="001D6C75">
        <w:rPr>
          <w:rFonts w:ascii="Tahoma" w:hAnsi="Tahoma" w:cs="Tahoma"/>
          <w:sz w:val="22"/>
          <w:szCs w:val="22"/>
        </w:rPr>
        <w:t xml:space="preserve">, </w:t>
      </w:r>
      <w:r w:rsidRPr="001D6C75">
        <w:rPr>
          <w:rFonts w:ascii="Tahoma" w:hAnsi="Tahoma" w:cs="Tahoma"/>
          <w:sz w:val="22"/>
          <w:szCs w:val="22"/>
        </w:rPr>
        <w:t>extra personnel</w:t>
      </w:r>
      <w:r w:rsidR="00F74A23" w:rsidRPr="001D6C75">
        <w:rPr>
          <w:rFonts w:ascii="Tahoma" w:hAnsi="Tahoma" w:cs="Tahoma"/>
          <w:sz w:val="22"/>
          <w:szCs w:val="22"/>
        </w:rPr>
        <w:t xml:space="preserve"> assistance</w:t>
      </w:r>
      <w:r w:rsidRPr="001D6C75">
        <w:rPr>
          <w:rFonts w:ascii="Tahoma" w:hAnsi="Tahoma" w:cs="Tahoma"/>
          <w:sz w:val="22"/>
          <w:szCs w:val="22"/>
        </w:rPr>
        <w:t xml:space="preserve">, or incur any </w:t>
      </w:r>
      <w:r w:rsidR="00110BE0" w:rsidRPr="001D6C75">
        <w:rPr>
          <w:rFonts w:ascii="Tahoma" w:hAnsi="Tahoma" w:cs="Tahoma"/>
          <w:sz w:val="22"/>
          <w:szCs w:val="22"/>
        </w:rPr>
        <w:t xml:space="preserve">additional </w:t>
      </w:r>
      <w:r w:rsidRPr="001D6C75">
        <w:rPr>
          <w:rFonts w:ascii="Tahoma" w:hAnsi="Tahoma" w:cs="Tahoma"/>
          <w:sz w:val="22"/>
          <w:szCs w:val="22"/>
        </w:rPr>
        <w:t>costs.</w:t>
      </w:r>
      <w:bookmarkStart w:id="0" w:name="_GoBack"/>
      <w:bookmarkEnd w:id="0"/>
    </w:p>
    <w:p w14:paraId="7B9CB759" w14:textId="77777777" w:rsidR="00F03484" w:rsidRPr="001D6C75" w:rsidRDefault="00F03484" w:rsidP="00B37BD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rPr>
      </w:pPr>
    </w:p>
    <w:p w14:paraId="4632CE8A"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Provide estimates of annualized cost to the Federal government</w:t>
      </w:r>
      <w:r w:rsidRPr="001D6C75">
        <w:rPr>
          <w:rFonts w:ascii="Tahoma" w:hAnsi="Tahoma" w:cs="Tahoma"/>
          <w:b/>
          <w:sz w:val="22"/>
          <w:szCs w:val="22"/>
        </w:rPr>
        <w:t xml:space="preserve">.  </w:t>
      </w:r>
      <w:r w:rsidR="007231E6">
        <w:rPr>
          <w:rFonts w:ascii="Tahoma" w:hAnsi="Tahoma" w:cs="Tahoma"/>
          <w:b/>
          <w:sz w:val="22"/>
          <w:szCs w:val="22"/>
        </w:rPr>
        <w:t>Also, p</w:t>
      </w:r>
      <w:r w:rsidRPr="001D6C75">
        <w:rPr>
          <w:rFonts w:ascii="Tahoma" w:hAnsi="Tahoma" w:cs="Tahoma"/>
          <w:b/>
          <w:bCs/>
          <w:sz w:val="22"/>
          <w:szCs w:val="22"/>
        </w:rPr>
        <w:t>rovide a description of t</w:t>
      </w:r>
      <w:r w:rsidR="007231E6">
        <w:rPr>
          <w:rFonts w:ascii="Tahoma" w:hAnsi="Tahoma" w:cs="Tahoma"/>
          <w:b/>
          <w:bCs/>
          <w:sz w:val="22"/>
          <w:szCs w:val="22"/>
        </w:rPr>
        <w:t>he method used to estimate cost, which should include qualification of hours, operational expenses (such as equipment, overhead, printing, and support staff) and any other expense that would not have been incurred without this collection of information. Agencies may also aggregate costs estimates for Items 12, 13, and 14 in a single table.</w:t>
      </w:r>
    </w:p>
    <w:tbl>
      <w:tblPr>
        <w:tblW w:w="0" w:type="auto"/>
        <w:tblInd w:w="450" w:type="dxa"/>
        <w:tblLayout w:type="fixed"/>
        <w:tblCellMar>
          <w:left w:w="0" w:type="dxa"/>
          <w:right w:w="0" w:type="dxa"/>
        </w:tblCellMar>
        <w:tblLook w:val="0000" w:firstRow="0" w:lastRow="0" w:firstColumn="0" w:lastColumn="0" w:noHBand="0" w:noVBand="0"/>
      </w:tblPr>
      <w:tblGrid>
        <w:gridCol w:w="4977"/>
        <w:gridCol w:w="2279"/>
      </w:tblGrid>
      <w:tr w:rsidR="000C50DC" w:rsidRPr="001D6C75" w14:paraId="29EA27FD" w14:textId="77777777" w:rsidTr="000C50DC">
        <w:tc>
          <w:tcPr>
            <w:tcW w:w="4977" w:type="dxa"/>
            <w:vAlign w:val="bottom"/>
          </w:tcPr>
          <w:p w14:paraId="3FA68AAF" w14:textId="77777777" w:rsidR="000C50DC" w:rsidRPr="000C50DC" w:rsidRDefault="000C50DC">
            <w:pPr>
              <w:rPr>
                <w:rFonts w:ascii="Tahoma" w:hAnsi="Tahoma" w:cs="Tahoma"/>
                <w:b/>
                <w:color w:val="000000"/>
                <w:sz w:val="20"/>
                <w:szCs w:val="20"/>
              </w:rPr>
            </w:pPr>
            <w:r w:rsidRPr="000C50DC">
              <w:rPr>
                <w:rFonts w:ascii="Tahoma" w:hAnsi="Tahoma" w:cs="Tahoma"/>
                <w:b/>
                <w:color w:val="000000"/>
                <w:sz w:val="20"/>
                <w:szCs w:val="20"/>
              </w:rPr>
              <w:lastRenderedPageBreak/>
              <w:t>Activity</w:t>
            </w:r>
          </w:p>
        </w:tc>
        <w:tc>
          <w:tcPr>
            <w:tcW w:w="2279" w:type="dxa"/>
            <w:vAlign w:val="bottom"/>
          </w:tcPr>
          <w:p w14:paraId="73233D0E" w14:textId="77777777" w:rsidR="000C50DC" w:rsidRPr="000C50DC" w:rsidRDefault="000C50DC" w:rsidP="000C50DC">
            <w:pPr>
              <w:jc w:val="right"/>
              <w:rPr>
                <w:rFonts w:ascii="Tahoma" w:hAnsi="Tahoma" w:cs="Tahoma"/>
                <w:b/>
                <w:color w:val="000000"/>
                <w:sz w:val="20"/>
                <w:szCs w:val="20"/>
              </w:rPr>
            </w:pPr>
            <w:r>
              <w:rPr>
                <w:rFonts w:ascii="Tahoma" w:hAnsi="Tahoma" w:cs="Tahoma"/>
                <w:b/>
                <w:color w:val="000000"/>
                <w:sz w:val="20"/>
                <w:szCs w:val="20"/>
              </w:rPr>
              <w:t>Mill Survey Costs</w:t>
            </w:r>
          </w:p>
        </w:tc>
      </w:tr>
      <w:tr w:rsidR="000C50DC" w:rsidRPr="001D6C75" w14:paraId="40E65FE0" w14:textId="77777777" w:rsidTr="000C50DC">
        <w:tc>
          <w:tcPr>
            <w:tcW w:w="4977" w:type="dxa"/>
            <w:vAlign w:val="bottom"/>
          </w:tcPr>
          <w:p w14:paraId="170CEFF3"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Planning</w:t>
            </w:r>
          </w:p>
        </w:tc>
        <w:tc>
          <w:tcPr>
            <w:tcW w:w="2279" w:type="dxa"/>
            <w:vAlign w:val="bottom"/>
          </w:tcPr>
          <w:p w14:paraId="665E0B5A" w14:textId="6A2EDAB7" w:rsidR="000C50DC" w:rsidRPr="001D6C75" w:rsidRDefault="000C50DC" w:rsidP="00C12F31">
            <w:pPr>
              <w:jc w:val="right"/>
              <w:rPr>
                <w:rFonts w:ascii="Tahoma" w:hAnsi="Tahoma" w:cs="Tahoma"/>
                <w:color w:val="000000"/>
                <w:sz w:val="20"/>
                <w:szCs w:val="20"/>
              </w:rPr>
            </w:pPr>
            <w:r>
              <w:rPr>
                <w:rFonts w:ascii="Tahoma" w:hAnsi="Tahoma" w:cs="Tahoma"/>
                <w:color w:val="000000"/>
                <w:sz w:val="20"/>
                <w:szCs w:val="20"/>
              </w:rPr>
              <w:t>2</w:t>
            </w:r>
            <w:r w:rsidR="00C12F31">
              <w:rPr>
                <w:rFonts w:ascii="Tahoma" w:hAnsi="Tahoma" w:cs="Tahoma"/>
                <w:color w:val="000000"/>
                <w:sz w:val="20"/>
                <w:szCs w:val="20"/>
              </w:rPr>
              <w:t>6</w:t>
            </w:r>
            <w:r>
              <w:rPr>
                <w:rFonts w:ascii="Tahoma" w:hAnsi="Tahoma" w:cs="Tahoma"/>
                <w:color w:val="000000"/>
                <w:sz w:val="20"/>
                <w:szCs w:val="20"/>
              </w:rPr>
              <w:t>,</w:t>
            </w:r>
            <w:r w:rsidR="00C12F31">
              <w:rPr>
                <w:rFonts w:ascii="Tahoma" w:hAnsi="Tahoma" w:cs="Tahoma"/>
                <w:color w:val="000000"/>
                <w:sz w:val="20"/>
                <w:szCs w:val="20"/>
              </w:rPr>
              <w:t>475</w:t>
            </w:r>
          </w:p>
        </w:tc>
      </w:tr>
      <w:tr w:rsidR="000C50DC" w:rsidRPr="001D6C75" w14:paraId="408E2B42" w14:textId="77777777" w:rsidTr="000C50DC">
        <w:tc>
          <w:tcPr>
            <w:tcW w:w="4977" w:type="dxa"/>
            <w:vAlign w:val="bottom"/>
          </w:tcPr>
          <w:p w14:paraId="60F8E898"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 xml:space="preserve">Printing Forms (includes changes to forms) </w:t>
            </w:r>
          </w:p>
        </w:tc>
        <w:tc>
          <w:tcPr>
            <w:tcW w:w="2279" w:type="dxa"/>
            <w:vAlign w:val="bottom"/>
          </w:tcPr>
          <w:p w14:paraId="47FFEF5A" w14:textId="13BC1B35" w:rsidR="000C50DC" w:rsidRPr="001D6C75" w:rsidRDefault="00C12F31" w:rsidP="00E5540B">
            <w:pPr>
              <w:jc w:val="right"/>
              <w:rPr>
                <w:rFonts w:ascii="Tahoma" w:hAnsi="Tahoma" w:cs="Tahoma"/>
                <w:color w:val="000000"/>
                <w:sz w:val="20"/>
                <w:szCs w:val="20"/>
              </w:rPr>
            </w:pPr>
            <w:r>
              <w:rPr>
                <w:rFonts w:ascii="Tahoma" w:hAnsi="Tahoma" w:cs="Tahoma"/>
                <w:color w:val="000000"/>
                <w:sz w:val="20"/>
                <w:szCs w:val="20"/>
              </w:rPr>
              <w:t>3</w:t>
            </w:r>
            <w:r w:rsidR="000C50DC" w:rsidRPr="001D6C75">
              <w:rPr>
                <w:rFonts w:ascii="Tahoma" w:hAnsi="Tahoma" w:cs="Tahoma"/>
                <w:color w:val="000000"/>
                <w:sz w:val="20"/>
                <w:szCs w:val="20"/>
              </w:rPr>
              <w:t>00</w:t>
            </w:r>
          </w:p>
        </w:tc>
      </w:tr>
      <w:tr w:rsidR="000C50DC" w:rsidRPr="001D6C75" w14:paraId="1D2D47F1" w14:textId="77777777" w:rsidTr="000C50DC">
        <w:tc>
          <w:tcPr>
            <w:tcW w:w="4977" w:type="dxa"/>
            <w:vAlign w:val="bottom"/>
          </w:tcPr>
          <w:p w14:paraId="291E5B78"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 xml:space="preserve">Correspondence/Postage/Mailing, </w:t>
            </w:r>
          </w:p>
        </w:tc>
        <w:tc>
          <w:tcPr>
            <w:tcW w:w="2279" w:type="dxa"/>
            <w:vAlign w:val="bottom"/>
          </w:tcPr>
          <w:p w14:paraId="0CA7D1EE" w14:textId="48867D28" w:rsidR="000C50DC" w:rsidRPr="001D6C75" w:rsidRDefault="00C12F31" w:rsidP="00E5540B">
            <w:pPr>
              <w:jc w:val="right"/>
              <w:rPr>
                <w:rFonts w:ascii="Tahoma" w:hAnsi="Tahoma" w:cs="Tahoma"/>
                <w:color w:val="000000"/>
                <w:sz w:val="20"/>
                <w:szCs w:val="20"/>
              </w:rPr>
            </w:pPr>
            <w:r>
              <w:rPr>
                <w:rFonts w:ascii="Tahoma" w:hAnsi="Tahoma" w:cs="Tahoma"/>
                <w:color w:val="000000"/>
                <w:sz w:val="20"/>
                <w:szCs w:val="20"/>
              </w:rPr>
              <w:t>450</w:t>
            </w:r>
          </w:p>
        </w:tc>
      </w:tr>
      <w:tr w:rsidR="000C50DC" w:rsidRPr="001D6C75" w14:paraId="4A7EAA40" w14:textId="77777777" w:rsidTr="000C50DC">
        <w:tc>
          <w:tcPr>
            <w:tcW w:w="4977" w:type="dxa"/>
            <w:vAlign w:val="bottom"/>
          </w:tcPr>
          <w:p w14:paraId="6D2DB008" w14:textId="77777777" w:rsidR="000C50DC" w:rsidRPr="001D6C75" w:rsidRDefault="000C50DC" w:rsidP="00B73718">
            <w:pPr>
              <w:rPr>
                <w:rFonts w:ascii="Tahoma" w:hAnsi="Tahoma" w:cs="Tahoma"/>
                <w:color w:val="000000"/>
                <w:sz w:val="20"/>
                <w:szCs w:val="20"/>
              </w:rPr>
            </w:pPr>
            <w:r w:rsidRPr="001D6C75">
              <w:rPr>
                <w:rFonts w:ascii="Tahoma" w:hAnsi="Tahoma" w:cs="Tahoma"/>
                <w:color w:val="000000"/>
                <w:sz w:val="20"/>
                <w:szCs w:val="20"/>
              </w:rPr>
              <w:t>Canvass/Follow-up (In kind by states)</w:t>
            </w:r>
            <w:r w:rsidRPr="001D6C75">
              <w:rPr>
                <w:rFonts w:ascii="Tahoma" w:hAnsi="Tahoma" w:cs="Tahoma"/>
                <w:color w:val="000000"/>
                <w:sz w:val="20"/>
                <w:szCs w:val="20"/>
                <w:vertAlign w:val="superscript"/>
              </w:rPr>
              <w:t>1</w:t>
            </w:r>
          </w:p>
        </w:tc>
        <w:tc>
          <w:tcPr>
            <w:tcW w:w="2279" w:type="dxa"/>
            <w:vAlign w:val="bottom"/>
          </w:tcPr>
          <w:p w14:paraId="0CC707B0" w14:textId="17D0EE00" w:rsidR="000C50DC" w:rsidRPr="001D6C75" w:rsidRDefault="000C50DC" w:rsidP="00C12F31">
            <w:pPr>
              <w:jc w:val="right"/>
              <w:rPr>
                <w:rFonts w:ascii="Tahoma" w:hAnsi="Tahoma" w:cs="Tahoma"/>
                <w:color w:val="000000"/>
                <w:sz w:val="20"/>
                <w:szCs w:val="20"/>
              </w:rPr>
            </w:pPr>
            <w:r w:rsidRPr="001D6C75">
              <w:rPr>
                <w:rFonts w:ascii="Tahoma" w:hAnsi="Tahoma" w:cs="Tahoma"/>
                <w:color w:val="000000"/>
                <w:sz w:val="20"/>
                <w:szCs w:val="20"/>
              </w:rPr>
              <w:t>2</w:t>
            </w:r>
            <w:r w:rsidR="00C12F31">
              <w:rPr>
                <w:rFonts w:ascii="Tahoma" w:hAnsi="Tahoma" w:cs="Tahoma"/>
                <w:color w:val="000000"/>
                <w:sz w:val="20"/>
                <w:szCs w:val="20"/>
              </w:rPr>
              <w:t>21</w:t>
            </w:r>
            <w:r w:rsidRPr="001D6C75">
              <w:rPr>
                <w:rFonts w:ascii="Tahoma" w:hAnsi="Tahoma" w:cs="Tahoma"/>
                <w:color w:val="000000"/>
                <w:sz w:val="20"/>
                <w:szCs w:val="20"/>
              </w:rPr>
              <w:t>,</w:t>
            </w:r>
            <w:r w:rsidR="00C12F31">
              <w:rPr>
                <w:rFonts w:ascii="Tahoma" w:hAnsi="Tahoma" w:cs="Tahoma"/>
                <w:color w:val="000000"/>
                <w:sz w:val="20"/>
                <w:szCs w:val="20"/>
              </w:rPr>
              <w:t>825</w:t>
            </w:r>
          </w:p>
        </w:tc>
      </w:tr>
      <w:tr w:rsidR="000C50DC" w:rsidRPr="001D6C75" w14:paraId="48E0A3C8" w14:textId="77777777" w:rsidTr="000C50DC">
        <w:tc>
          <w:tcPr>
            <w:tcW w:w="4977" w:type="dxa"/>
            <w:vAlign w:val="bottom"/>
          </w:tcPr>
          <w:p w14:paraId="785645BE"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Editing, coding, tabulating, analysis, writing</w:t>
            </w:r>
          </w:p>
        </w:tc>
        <w:tc>
          <w:tcPr>
            <w:tcW w:w="2279" w:type="dxa"/>
            <w:vAlign w:val="bottom"/>
          </w:tcPr>
          <w:p w14:paraId="20BE8AD4" w14:textId="02A69A4C" w:rsidR="000C50DC" w:rsidRPr="001D6C75" w:rsidRDefault="000C50DC" w:rsidP="00C12F31">
            <w:pPr>
              <w:jc w:val="right"/>
              <w:rPr>
                <w:rFonts w:ascii="Tahoma" w:hAnsi="Tahoma" w:cs="Tahoma"/>
                <w:color w:val="000000"/>
                <w:sz w:val="20"/>
                <w:szCs w:val="20"/>
              </w:rPr>
            </w:pPr>
            <w:r>
              <w:rPr>
                <w:rFonts w:ascii="Tahoma" w:hAnsi="Tahoma" w:cs="Tahoma"/>
                <w:color w:val="000000"/>
                <w:sz w:val="20"/>
                <w:szCs w:val="20"/>
              </w:rPr>
              <w:t>1</w:t>
            </w:r>
            <w:r w:rsidR="00C12F31">
              <w:rPr>
                <w:rFonts w:ascii="Tahoma" w:hAnsi="Tahoma" w:cs="Tahoma"/>
                <w:color w:val="000000"/>
                <w:sz w:val="20"/>
                <w:szCs w:val="20"/>
              </w:rPr>
              <w:t>84</w:t>
            </w:r>
            <w:r w:rsidRPr="001D6C75">
              <w:rPr>
                <w:rFonts w:ascii="Tahoma" w:hAnsi="Tahoma" w:cs="Tahoma"/>
                <w:color w:val="000000"/>
                <w:sz w:val="20"/>
                <w:szCs w:val="20"/>
              </w:rPr>
              <w:t>,</w:t>
            </w:r>
            <w:r>
              <w:rPr>
                <w:rFonts w:ascii="Tahoma" w:hAnsi="Tahoma" w:cs="Tahoma"/>
                <w:color w:val="000000"/>
                <w:sz w:val="20"/>
                <w:szCs w:val="20"/>
              </w:rPr>
              <w:t>0</w:t>
            </w:r>
            <w:r w:rsidR="00C12F31">
              <w:rPr>
                <w:rFonts w:ascii="Tahoma" w:hAnsi="Tahoma" w:cs="Tahoma"/>
                <w:color w:val="000000"/>
                <w:sz w:val="20"/>
                <w:szCs w:val="20"/>
              </w:rPr>
              <w:t>9</w:t>
            </w:r>
            <w:r>
              <w:rPr>
                <w:rFonts w:ascii="Tahoma" w:hAnsi="Tahoma" w:cs="Tahoma"/>
                <w:color w:val="000000"/>
                <w:sz w:val="20"/>
                <w:szCs w:val="20"/>
              </w:rPr>
              <w:t>0</w:t>
            </w:r>
          </w:p>
        </w:tc>
      </w:tr>
      <w:tr w:rsidR="000C50DC" w:rsidRPr="001D6C75" w14:paraId="12138948" w14:textId="77777777" w:rsidTr="000C50DC">
        <w:tc>
          <w:tcPr>
            <w:tcW w:w="4977" w:type="dxa"/>
            <w:vAlign w:val="bottom"/>
          </w:tcPr>
          <w:p w14:paraId="6CF81568"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Printing/publishing</w:t>
            </w:r>
          </w:p>
        </w:tc>
        <w:tc>
          <w:tcPr>
            <w:tcW w:w="2279" w:type="dxa"/>
            <w:vAlign w:val="bottom"/>
          </w:tcPr>
          <w:p w14:paraId="045A2A40" w14:textId="77777777" w:rsidR="000C50DC" w:rsidRPr="001D6C75" w:rsidRDefault="000C50DC" w:rsidP="00E5540B">
            <w:pPr>
              <w:jc w:val="right"/>
              <w:rPr>
                <w:rFonts w:ascii="Tahoma" w:hAnsi="Tahoma" w:cs="Tahoma"/>
                <w:color w:val="000000"/>
                <w:sz w:val="20"/>
                <w:szCs w:val="20"/>
              </w:rPr>
            </w:pPr>
            <w:r>
              <w:rPr>
                <w:rFonts w:ascii="Tahoma" w:hAnsi="Tahoma" w:cs="Tahoma"/>
                <w:color w:val="000000"/>
                <w:sz w:val="20"/>
                <w:szCs w:val="20"/>
              </w:rPr>
              <w:t>4</w:t>
            </w:r>
            <w:r w:rsidRPr="001D6C75">
              <w:rPr>
                <w:rFonts w:ascii="Tahoma" w:hAnsi="Tahoma" w:cs="Tahoma"/>
                <w:color w:val="000000"/>
                <w:sz w:val="20"/>
                <w:szCs w:val="20"/>
              </w:rPr>
              <w:t>,9</w:t>
            </w:r>
            <w:r>
              <w:rPr>
                <w:rFonts w:ascii="Tahoma" w:hAnsi="Tahoma" w:cs="Tahoma"/>
                <w:color w:val="000000"/>
                <w:sz w:val="20"/>
                <w:szCs w:val="20"/>
              </w:rPr>
              <w:t>00</w:t>
            </w:r>
          </w:p>
        </w:tc>
      </w:tr>
      <w:tr w:rsidR="000C50DC" w:rsidRPr="001D6C75" w14:paraId="1417E1E9" w14:textId="77777777" w:rsidTr="000C50DC">
        <w:tc>
          <w:tcPr>
            <w:tcW w:w="4977" w:type="dxa"/>
            <w:vAlign w:val="bottom"/>
          </w:tcPr>
          <w:p w14:paraId="12865332"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Dissemination/Mailing</w:t>
            </w:r>
          </w:p>
        </w:tc>
        <w:tc>
          <w:tcPr>
            <w:tcW w:w="2279" w:type="dxa"/>
            <w:vAlign w:val="bottom"/>
          </w:tcPr>
          <w:p w14:paraId="463255F1" w14:textId="0081E542" w:rsidR="000C50DC" w:rsidRPr="001D6C75" w:rsidRDefault="00C12F31" w:rsidP="00E5540B">
            <w:pPr>
              <w:jc w:val="right"/>
              <w:rPr>
                <w:rFonts w:ascii="Tahoma" w:hAnsi="Tahoma" w:cs="Tahoma"/>
                <w:color w:val="000000"/>
                <w:sz w:val="20"/>
                <w:szCs w:val="20"/>
              </w:rPr>
            </w:pPr>
            <w:r>
              <w:rPr>
                <w:rFonts w:ascii="Tahoma" w:hAnsi="Tahoma" w:cs="Tahoma"/>
                <w:color w:val="000000"/>
                <w:sz w:val="20"/>
                <w:szCs w:val="20"/>
              </w:rPr>
              <w:t>4</w:t>
            </w:r>
            <w:r w:rsidR="000C50DC" w:rsidRPr="001D6C75">
              <w:rPr>
                <w:rFonts w:ascii="Tahoma" w:hAnsi="Tahoma" w:cs="Tahoma"/>
                <w:color w:val="000000"/>
                <w:sz w:val="20"/>
                <w:szCs w:val="20"/>
              </w:rPr>
              <w:t>00</w:t>
            </w:r>
          </w:p>
        </w:tc>
      </w:tr>
      <w:tr w:rsidR="000C50DC" w:rsidRPr="001D6C75" w14:paraId="08FA5F4F" w14:textId="77777777" w:rsidTr="000C50DC">
        <w:tc>
          <w:tcPr>
            <w:tcW w:w="4977" w:type="dxa"/>
            <w:vAlign w:val="bottom"/>
          </w:tcPr>
          <w:p w14:paraId="73425593"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Training and Miscellaneous</w:t>
            </w:r>
          </w:p>
        </w:tc>
        <w:tc>
          <w:tcPr>
            <w:tcW w:w="2279" w:type="dxa"/>
            <w:vAlign w:val="bottom"/>
          </w:tcPr>
          <w:p w14:paraId="52D9CF81" w14:textId="77777777" w:rsidR="000C50DC" w:rsidRPr="001D6C75" w:rsidRDefault="000C50DC" w:rsidP="00E5540B">
            <w:pPr>
              <w:jc w:val="right"/>
              <w:rPr>
                <w:rFonts w:ascii="Tahoma" w:hAnsi="Tahoma" w:cs="Tahoma"/>
                <w:color w:val="000000"/>
                <w:sz w:val="20"/>
                <w:szCs w:val="20"/>
              </w:rPr>
            </w:pPr>
            <w:r w:rsidRPr="001D6C75">
              <w:rPr>
                <w:rFonts w:ascii="Tahoma" w:hAnsi="Tahoma" w:cs="Tahoma"/>
                <w:color w:val="000000"/>
                <w:sz w:val="20"/>
                <w:szCs w:val="20"/>
              </w:rPr>
              <w:t>3</w:t>
            </w:r>
            <w:r>
              <w:rPr>
                <w:rFonts w:ascii="Tahoma" w:hAnsi="Tahoma" w:cs="Tahoma"/>
                <w:color w:val="000000"/>
                <w:sz w:val="20"/>
                <w:szCs w:val="20"/>
              </w:rPr>
              <w:t>2</w:t>
            </w:r>
            <w:r w:rsidRPr="001D6C75">
              <w:rPr>
                <w:rFonts w:ascii="Tahoma" w:hAnsi="Tahoma" w:cs="Tahoma"/>
                <w:color w:val="000000"/>
                <w:sz w:val="20"/>
                <w:szCs w:val="20"/>
              </w:rPr>
              <w:t>,</w:t>
            </w:r>
            <w:r>
              <w:rPr>
                <w:rFonts w:ascii="Tahoma" w:hAnsi="Tahoma" w:cs="Tahoma"/>
                <w:color w:val="000000"/>
                <w:sz w:val="20"/>
                <w:szCs w:val="20"/>
              </w:rPr>
              <w:t>300</w:t>
            </w:r>
          </w:p>
        </w:tc>
      </w:tr>
      <w:tr w:rsidR="000C50DC" w:rsidRPr="001D6C75" w14:paraId="2D37BDA1" w14:textId="77777777" w:rsidTr="000C50DC">
        <w:tc>
          <w:tcPr>
            <w:tcW w:w="4977" w:type="dxa"/>
            <w:vAlign w:val="bottom"/>
          </w:tcPr>
          <w:p w14:paraId="08270C34" w14:textId="77777777" w:rsidR="000C50DC" w:rsidRPr="001D6C75" w:rsidRDefault="000C50DC" w:rsidP="00B73718">
            <w:pPr>
              <w:rPr>
                <w:rFonts w:ascii="Tahoma" w:hAnsi="Tahoma" w:cs="Tahoma"/>
                <w:color w:val="000000"/>
                <w:sz w:val="20"/>
                <w:szCs w:val="20"/>
              </w:rPr>
            </w:pPr>
            <w:r w:rsidRPr="001D6C75">
              <w:rPr>
                <w:rFonts w:ascii="Tahoma" w:hAnsi="Tahoma" w:cs="Tahoma"/>
                <w:color w:val="000000"/>
                <w:sz w:val="20"/>
                <w:szCs w:val="20"/>
              </w:rPr>
              <w:t>Contract with The University of Montana-Missoula, Bureau of Business and Economic Research</w:t>
            </w:r>
            <w:r w:rsidRPr="001D6C75">
              <w:rPr>
                <w:rFonts w:ascii="Tahoma" w:hAnsi="Tahoma" w:cs="Tahoma"/>
                <w:color w:val="000000"/>
                <w:sz w:val="20"/>
                <w:szCs w:val="20"/>
                <w:vertAlign w:val="superscript"/>
              </w:rPr>
              <w:t>2</w:t>
            </w:r>
          </w:p>
        </w:tc>
        <w:tc>
          <w:tcPr>
            <w:tcW w:w="2279" w:type="dxa"/>
            <w:tcBorders>
              <w:bottom w:val="single" w:sz="4" w:space="0" w:color="auto"/>
            </w:tcBorders>
            <w:vAlign w:val="bottom"/>
          </w:tcPr>
          <w:p w14:paraId="5D0BEAB3" w14:textId="77777777" w:rsidR="000C50DC" w:rsidRPr="001D6C75" w:rsidRDefault="000C50DC" w:rsidP="00E5540B">
            <w:pPr>
              <w:jc w:val="right"/>
              <w:rPr>
                <w:rFonts w:ascii="Tahoma" w:hAnsi="Tahoma" w:cs="Tahoma"/>
                <w:color w:val="000000"/>
                <w:sz w:val="20"/>
                <w:szCs w:val="20"/>
              </w:rPr>
            </w:pPr>
            <w:r>
              <w:rPr>
                <w:rFonts w:ascii="Tahoma" w:hAnsi="Tahoma" w:cs="Tahoma"/>
                <w:color w:val="000000"/>
                <w:sz w:val="20"/>
                <w:szCs w:val="20"/>
              </w:rPr>
              <w:t>3</w:t>
            </w:r>
            <w:r w:rsidRPr="001D6C75">
              <w:rPr>
                <w:rFonts w:ascii="Tahoma" w:hAnsi="Tahoma" w:cs="Tahoma"/>
                <w:color w:val="000000"/>
                <w:sz w:val="20"/>
                <w:szCs w:val="20"/>
              </w:rPr>
              <w:t>8</w:t>
            </w:r>
            <w:r>
              <w:rPr>
                <w:rFonts w:ascii="Tahoma" w:hAnsi="Tahoma" w:cs="Tahoma"/>
                <w:color w:val="000000"/>
                <w:sz w:val="20"/>
                <w:szCs w:val="20"/>
              </w:rPr>
              <w:t>0</w:t>
            </w:r>
            <w:r w:rsidRPr="001D6C75">
              <w:rPr>
                <w:rFonts w:ascii="Tahoma" w:hAnsi="Tahoma" w:cs="Tahoma"/>
                <w:color w:val="000000"/>
                <w:sz w:val="20"/>
                <w:szCs w:val="20"/>
              </w:rPr>
              <w:t>,</w:t>
            </w:r>
            <w:r>
              <w:rPr>
                <w:rFonts w:ascii="Tahoma" w:hAnsi="Tahoma" w:cs="Tahoma"/>
                <w:color w:val="000000"/>
                <w:sz w:val="20"/>
                <w:szCs w:val="20"/>
              </w:rPr>
              <w:t>997</w:t>
            </w:r>
          </w:p>
        </w:tc>
      </w:tr>
      <w:tr w:rsidR="000C50DC" w:rsidRPr="001D6C75" w14:paraId="4B94CDE1" w14:textId="77777777" w:rsidTr="000C50DC">
        <w:tc>
          <w:tcPr>
            <w:tcW w:w="4977" w:type="dxa"/>
            <w:vAlign w:val="bottom"/>
          </w:tcPr>
          <w:p w14:paraId="4E7292D8" w14:textId="77777777" w:rsidR="000C50DC" w:rsidRPr="001D6C75" w:rsidRDefault="000C50DC">
            <w:pPr>
              <w:rPr>
                <w:rFonts w:ascii="Tahoma" w:hAnsi="Tahoma" w:cs="Tahoma"/>
                <w:color w:val="000000"/>
                <w:sz w:val="20"/>
                <w:szCs w:val="20"/>
              </w:rPr>
            </w:pPr>
            <w:r w:rsidRPr="001D6C75">
              <w:rPr>
                <w:rFonts w:ascii="Tahoma" w:hAnsi="Tahoma" w:cs="Tahoma"/>
                <w:color w:val="000000"/>
                <w:sz w:val="20"/>
                <w:szCs w:val="20"/>
              </w:rPr>
              <w:t>Total</w:t>
            </w:r>
          </w:p>
        </w:tc>
        <w:tc>
          <w:tcPr>
            <w:tcW w:w="2279" w:type="dxa"/>
            <w:tcBorders>
              <w:top w:val="single" w:sz="4" w:space="0" w:color="auto"/>
            </w:tcBorders>
            <w:vAlign w:val="bottom"/>
          </w:tcPr>
          <w:p w14:paraId="1C783BA4" w14:textId="3ED2D1F7" w:rsidR="000C50DC" w:rsidRPr="001D6C75" w:rsidRDefault="000C50DC" w:rsidP="00C12F31">
            <w:pPr>
              <w:jc w:val="right"/>
              <w:rPr>
                <w:rFonts w:ascii="Tahoma" w:hAnsi="Tahoma" w:cs="Tahoma"/>
                <w:color w:val="000000"/>
                <w:sz w:val="20"/>
                <w:szCs w:val="20"/>
              </w:rPr>
            </w:pPr>
            <w:r w:rsidRPr="001D6C75">
              <w:rPr>
                <w:rFonts w:ascii="Tahoma" w:hAnsi="Tahoma" w:cs="Tahoma"/>
                <w:color w:val="000000"/>
                <w:sz w:val="20"/>
                <w:szCs w:val="20"/>
              </w:rPr>
              <w:t>$</w:t>
            </w:r>
            <w:r>
              <w:rPr>
                <w:rFonts w:ascii="Tahoma" w:hAnsi="Tahoma" w:cs="Tahoma"/>
                <w:color w:val="000000"/>
                <w:sz w:val="20"/>
                <w:szCs w:val="20"/>
              </w:rPr>
              <w:t>8</w:t>
            </w:r>
            <w:r w:rsidR="00C12F31">
              <w:rPr>
                <w:rFonts w:ascii="Tahoma" w:hAnsi="Tahoma" w:cs="Tahoma"/>
                <w:color w:val="000000"/>
                <w:sz w:val="20"/>
                <w:szCs w:val="20"/>
              </w:rPr>
              <w:t>51</w:t>
            </w:r>
            <w:r w:rsidRPr="001D6C75">
              <w:rPr>
                <w:rFonts w:ascii="Tahoma" w:hAnsi="Tahoma" w:cs="Tahoma"/>
                <w:color w:val="000000"/>
                <w:sz w:val="20"/>
                <w:szCs w:val="20"/>
              </w:rPr>
              <w:t>,</w:t>
            </w:r>
            <w:r w:rsidR="00C12F31">
              <w:rPr>
                <w:rFonts w:ascii="Tahoma" w:hAnsi="Tahoma" w:cs="Tahoma"/>
                <w:color w:val="000000"/>
                <w:sz w:val="20"/>
                <w:szCs w:val="20"/>
              </w:rPr>
              <w:t>737</w:t>
            </w:r>
          </w:p>
        </w:tc>
      </w:tr>
    </w:tbl>
    <w:p w14:paraId="26AB1FA2" w14:textId="77777777" w:rsidR="00ED6C52" w:rsidRPr="001D6C75" w:rsidRDefault="00B73718" w:rsidP="00B37BDB">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i/>
          <w:sz w:val="20"/>
          <w:szCs w:val="20"/>
        </w:rPr>
      </w:pPr>
      <w:r w:rsidRPr="001D6C75">
        <w:rPr>
          <w:rFonts w:ascii="Tahoma" w:hAnsi="Tahoma" w:cs="Tahoma"/>
          <w:bCs/>
          <w:sz w:val="20"/>
          <w:szCs w:val="20"/>
          <w:vertAlign w:val="superscript"/>
        </w:rPr>
        <w:t>1</w:t>
      </w:r>
      <w:r w:rsidRPr="001D6C75">
        <w:rPr>
          <w:rFonts w:ascii="Tahoma" w:hAnsi="Tahoma" w:cs="Tahoma"/>
          <w:bCs/>
          <w:sz w:val="20"/>
          <w:szCs w:val="20"/>
        </w:rPr>
        <w:t xml:space="preserve"> </w:t>
      </w:r>
      <w:r w:rsidRPr="001D6C75">
        <w:rPr>
          <w:rFonts w:ascii="Tahoma" w:hAnsi="Tahoma" w:cs="Tahoma"/>
          <w:bCs/>
          <w:i/>
          <w:sz w:val="20"/>
          <w:szCs w:val="20"/>
        </w:rPr>
        <w:t>For the Northern and Southern Regions, the states collect the information. Time and expense that states incur in the data collection can be applied to the state’s costs associated with buying down the Forest Inventory and Analysis annual cycle.</w:t>
      </w:r>
    </w:p>
    <w:p w14:paraId="0DE95D1A" w14:textId="77777777" w:rsidR="005365CD" w:rsidRPr="001D6C75" w:rsidRDefault="005365CD" w:rsidP="005365CD">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i/>
          <w:sz w:val="20"/>
          <w:szCs w:val="20"/>
        </w:rPr>
      </w:pPr>
      <w:r w:rsidRPr="001D6C75">
        <w:rPr>
          <w:rFonts w:ascii="Tahoma" w:hAnsi="Tahoma" w:cs="Tahoma"/>
          <w:bCs/>
          <w:sz w:val="20"/>
          <w:szCs w:val="20"/>
          <w:vertAlign w:val="superscript"/>
        </w:rPr>
        <w:t>2</w:t>
      </w:r>
      <w:r w:rsidRPr="001D6C75">
        <w:rPr>
          <w:rFonts w:ascii="Tahoma" w:hAnsi="Tahoma" w:cs="Tahoma"/>
          <w:bCs/>
          <w:sz w:val="20"/>
          <w:szCs w:val="20"/>
        </w:rPr>
        <w:t xml:space="preserve"> </w:t>
      </w:r>
      <w:r w:rsidRPr="001D6C75">
        <w:rPr>
          <w:rFonts w:ascii="Tahoma" w:hAnsi="Tahoma" w:cs="Tahoma"/>
          <w:bCs/>
          <w:i/>
          <w:sz w:val="20"/>
          <w:szCs w:val="20"/>
        </w:rPr>
        <w:t>The contract with the University of Montana-Missoula, Bureau of Business and Economic Research Program includes that costs associated with planning, printing forms, correspondence/postage/mailing, canvass/follow-up</w:t>
      </w:r>
      <w:r w:rsidR="00D51977" w:rsidRPr="001D6C75">
        <w:rPr>
          <w:rFonts w:ascii="Tahoma" w:hAnsi="Tahoma" w:cs="Tahoma"/>
          <w:bCs/>
          <w:i/>
          <w:sz w:val="20"/>
          <w:szCs w:val="20"/>
        </w:rPr>
        <w:t>, editing, coding, tabulating, analy</w:t>
      </w:r>
      <w:r w:rsidR="00B44914">
        <w:rPr>
          <w:rFonts w:ascii="Tahoma" w:hAnsi="Tahoma" w:cs="Tahoma"/>
          <w:bCs/>
          <w:i/>
          <w:sz w:val="20"/>
          <w:szCs w:val="20"/>
        </w:rPr>
        <w:t>zing</w:t>
      </w:r>
      <w:r w:rsidR="00D51977" w:rsidRPr="001D6C75">
        <w:rPr>
          <w:rFonts w:ascii="Tahoma" w:hAnsi="Tahoma" w:cs="Tahoma"/>
          <w:bCs/>
          <w:i/>
          <w:sz w:val="20"/>
          <w:szCs w:val="20"/>
        </w:rPr>
        <w:t>, writing, training, and miscellaneous for the Western States</w:t>
      </w:r>
      <w:r w:rsidRPr="001D6C75">
        <w:rPr>
          <w:rFonts w:ascii="Tahoma" w:hAnsi="Tahoma" w:cs="Tahoma"/>
          <w:bCs/>
          <w:i/>
          <w:sz w:val="20"/>
          <w:szCs w:val="20"/>
        </w:rPr>
        <w:t>.</w:t>
      </w:r>
    </w:p>
    <w:p w14:paraId="4CA55A5A" w14:textId="77777777" w:rsidR="00D70F50" w:rsidRDefault="000C50DC" w:rsidP="00B37BDB">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r>
        <w:rPr>
          <w:rFonts w:ascii="Tahoma" w:hAnsi="Tahoma" w:cs="Tahoma"/>
          <w:bCs/>
          <w:sz w:val="22"/>
          <w:szCs w:val="22"/>
        </w:rPr>
        <w:t xml:space="preserve">Implementing the Loggers survey will costs approximately $2,110 per year. Cost of implementing this survey will be low, as all planning, travel, training, costs of processing program and data edits, etc. are costs already incurred as part of the harvest utilization studies. Adding the survey collection to this existing program only creates minor added time for survey delivery. </w:t>
      </w:r>
    </w:p>
    <w:p w14:paraId="7E881977" w14:textId="77777777" w:rsidR="00B41E14" w:rsidRPr="001D6C75" w:rsidRDefault="00B41E14" w:rsidP="00B37BDB">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p>
    <w:p w14:paraId="4645E437" w14:textId="77777777" w:rsidR="006B455B" w:rsidRPr="007231E6" w:rsidRDefault="006B455B" w:rsidP="00ED6C52">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7231E6">
        <w:rPr>
          <w:rFonts w:ascii="Tahoma" w:hAnsi="Tahoma" w:cs="Tahoma"/>
          <w:b/>
          <w:bCs/>
          <w:sz w:val="22"/>
          <w:szCs w:val="22"/>
        </w:rPr>
        <w:t>Explain the reasons for any program changes or adjustments reported in items 13 or 14 of OMB form 83-I.</w:t>
      </w:r>
    </w:p>
    <w:p w14:paraId="0250E0BC" w14:textId="77777777" w:rsidR="004020C2" w:rsidRDefault="00EB5783" w:rsidP="00482973">
      <w:pPr>
        <w:spacing w:after="172"/>
        <w:ind w:left="360"/>
        <w:rPr>
          <w:rFonts w:ascii="Tahoma" w:hAnsi="Tahoma" w:cs="Tahoma"/>
          <w:sz w:val="22"/>
          <w:szCs w:val="22"/>
        </w:rPr>
      </w:pPr>
      <w:r>
        <w:rPr>
          <w:rFonts w:ascii="Tahoma" w:hAnsi="Tahoma" w:cs="Tahoma"/>
          <w:sz w:val="22"/>
          <w:szCs w:val="22"/>
        </w:rPr>
        <w:t>Changes and adjustments to the annual burden hours and costs to respondents:</w:t>
      </w:r>
    </w:p>
    <w:p w14:paraId="4A297A40" w14:textId="4DE4E845" w:rsidR="008415B8" w:rsidRDefault="00EB5783" w:rsidP="008415B8">
      <w:pPr>
        <w:spacing w:after="172"/>
        <w:ind w:left="360"/>
        <w:rPr>
          <w:rFonts w:ascii="Tahoma" w:hAnsi="Tahoma" w:cs="Tahoma"/>
          <w:sz w:val="22"/>
          <w:szCs w:val="22"/>
        </w:rPr>
      </w:pPr>
      <w:r>
        <w:rPr>
          <w:rFonts w:ascii="Tahoma" w:hAnsi="Tahoma" w:cs="Tahoma"/>
          <w:sz w:val="22"/>
          <w:szCs w:val="22"/>
        </w:rPr>
        <w:t xml:space="preserve">The overall annual burden hours will decrease </w:t>
      </w:r>
      <w:r w:rsidR="006414F1">
        <w:rPr>
          <w:rFonts w:ascii="Tahoma" w:hAnsi="Tahoma" w:cs="Tahoma"/>
          <w:sz w:val="22"/>
          <w:szCs w:val="22"/>
        </w:rPr>
        <w:t>587</w:t>
      </w:r>
      <w:r w:rsidR="00B41E14">
        <w:rPr>
          <w:rFonts w:ascii="Tahoma" w:hAnsi="Tahoma" w:cs="Tahoma"/>
          <w:sz w:val="22"/>
          <w:szCs w:val="22"/>
        </w:rPr>
        <w:t xml:space="preserve"> hours </w:t>
      </w:r>
      <w:r>
        <w:rPr>
          <w:rFonts w:ascii="Tahoma" w:hAnsi="Tahoma" w:cs="Tahoma"/>
          <w:sz w:val="22"/>
          <w:szCs w:val="22"/>
        </w:rPr>
        <w:t xml:space="preserve">from </w:t>
      </w:r>
      <w:r w:rsidR="0044118B">
        <w:rPr>
          <w:rFonts w:ascii="Tahoma" w:hAnsi="Tahoma" w:cs="Tahoma"/>
          <w:sz w:val="22"/>
          <w:szCs w:val="22"/>
        </w:rPr>
        <w:t>1</w:t>
      </w:r>
      <w:r w:rsidR="008415B8">
        <w:rPr>
          <w:rFonts w:ascii="Tahoma" w:hAnsi="Tahoma" w:cs="Tahoma"/>
          <w:sz w:val="22"/>
          <w:szCs w:val="22"/>
        </w:rPr>
        <w:t>,</w:t>
      </w:r>
      <w:r w:rsidR="0044118B">
        <w:rPr>
          <w:rFonts w:ascii="Tahoma" w:hAnsi="Tahoma" w:cs="Tahoma"/>
          <w:sz w:val="22"/>
          <w:szCs w:val="22"/>
        </w:rPr>
        <w:t>71</w:t>
      </w:r>
      <w:r w:rsidR="006414F1">
        <w:rPr>
          <w:rFonts w:ascii="Tahoma" w:hAnsi="Tahoma" w:cs="Tahoma"/>
          <w:sz w:val="22"/>
          <w:szCs w:val="22"/>
        </w:rPr>
        <w:t>8</w:t>
      </w:r>
      <w:r>
        <w:rPr>
          <w:rFonts w:ascii="Tahoma" w:hAnsi="Tahoma" w:cs="Tahoma"/>
          <w:sz w:val="22"/>
          <w:szCs w:val="22"/>
        </w:rPr>
        <w:t xml:space="preserve"> hours for the current OMB approval to 1,</w:t>
      </w:r>
      <w:r w:rsidR="006414F1">
        <w:rPr>
          <w:rFonts w:ascii="Tahoma" w:hAnsi="Tahoma" w:cs="Tahoma"/>
          <w:sz w:val="22"/>
          <w:szCs w:val="22"/>
        </w:rPr>
        <w:t>13</w:t>
      </w:r>
      <w:r w:rsidR="0044118B">
        <w:rPr>
          <w:rFonts w:ascii="Tahoma" w:hAnsi="Tahoma" w:cs="Tahoma"/>
          <w:sz w:val="22"/>
          <w:szCs w:val="22"/>
        </w:rPr>
        <w:t>1</w:t>
      </w:r>
      <w:r>
        <w:rPr>
          <w:rFonts w:ascii="Tahoma" w:hAnsi="Tahoma" w:cs="Tahoma"/>
          <w:sz w:val="22"/>
          <w:szCs w:val="22"/>
        </w:rPr>
        <w:t xml:space="preserve"> hours for this OMB renew</w:t>
      </w:r>
      <w:r w:rsidR="004020C2">
        <w:rPr>
          <w:rFonts w:ascii="Tahoma" w:hAnsi="Tahoma" w:cs="Tahoma"/>
          <w:sz w:val="22"/>
          <w:szCs w:val="22"/>
        </w:rPr>
        <w:t>al</w:t>
      </w:r>
      <w:r>
        <w:rPr>
          <w:rFonts w:ascii="Tahoma" w:hAnsi="Tahoma" w:cs="Tahoma"/>
          <w:sz w:val="22"/>
          <w:szCs w:val="22"/>
        </w:rPr>
        <w:t xml:space="preserve"> submission. The decrease in the annual burden hours is based on the decrease in the number of mills that are operating, plus </w:t>
      </w:r>
      <w:r w:rsidR="00E5540B">
        <w:rPr>
          <w:rFonts w:ascii="Tahoma" w:hAnsi="Tahoma" w:cs="Tahoma"/>
          <w:sz w:val="22"/>
          <w:szCs w:val="22"/>
        </w:rPr>
        <w:t xml:space="preserve">all regions revised the standard form (non-pulpmill mills) creating </w:t>
      </w:r>
      <w:r w:rsidR="00B41E14">
        <w:rPr>
          <w:rFonts w:ascii="Tahoma" w:hAnsi="Tahoma" w:cs="Tahoma"/>
          <w:sz w:val="22"/>
          <w:szCs w:val="22"/>
        </w:rPr>
        <w:t xml:space="preserve">a </w:t>
      </w:r>
      <w:r w:rsidR="00E5540B">
        <w:rPr>
          <w:rFonts w:ascii="Tahoma" w:hAnsi="Tahoma" w:cs="Tahoma"/>
          <w:sz w:val="22"/>
          <w:szCs w:val="22"/>
        </w:rPr>
        <w:t>shorter version aimed at smaller mills. The Southern region is now collecting information for pulpmills Nation-wide and plans to use a revised form tailored to pulpmills</w:t>
      </w:r>
      <w:r w:rsidR="007C7421">
        <w:rPr>
          <w:rFonts w:ascii="Tahoma" w:hAnsi="Tahoma" w:cs="Tahoma"/>
          <w:sz w:val="22"/>
          <w:szCs w:val="22"/>
        </w:rPr>
        <w:t xml:space="preserve">, </w:t>
      </w:r>
      <w:r w:rsidR="00E5540B">
        <w:rPr>
          <w:rFonts w:ascii="Tahoma" w:hAnsi="Tahoma" w:cs="Tahoma"/>
          <w:sz w:val="22"/>
          <w:szCs w:val="22"/>
        </w:rPr>
        <w:t xml:space="preserve">which requires less time to complete as reported by responding mills. </w:t>
      </w:r>
      <w:r w:rsidR="008415B8">
        <w:rPr>
          <w:rFonts w:ascii="Tahoma" w:hAnsi="Tahoma" w:cs="Tahoma"/>
          <w:sz w:val="22"/>
          <w:szCs w:val="22"/>
        </w:rPr>
        <w:t xml:space="preserve">Additionally, the Southern region will collect data for mills (other than pulp mills) only during one of the three years covered by this renewal (a survey in 2018 to collect 2017 mill information). </w:t>
      </w:r>
    </w:p>
    <w:p w14:paraId="307086F1" w14:textId="38C3B3E4" w:rsidR="00E5540B" w:rsidRDefault="004020C2" w:rsidP="00E5540B">
      <w:pPr>
        <w:spacing w:after="172"/>
        <w:ind w:left="360"/>
        <w:rPr>
          <w:rFonts w:ascii="Tahoma" w:hAnsi="Tahoma" w:cs="Tahoma"/>
          <w:sz w:val="22"/>
          <w:szCs w:val="22"/>
        </w:rPr>
      </w:pPr>
      <w:r>
        <w:rPr>
          <w:rFonts w:ascii="Tahoma" w:hAnsi="Tahoma" w:cs="Tahoma"/>
          <w:sz w:val="22"/>
          <w:szCs w:val="22"/>
        </w:rPr>
        <w:t xml:space="preserve">The costs to respondents will </w:t>
      </w:r>
      <w:r w:rsidR="00E5540B">
        <w:rPr>
          <w:rFonts w:ascii="Tahoma" w:hAnsi="Tahoma" w:cs="Tahoma"/>
          <w:sz w:val="22"/>
          <w:szCs w:val="22"/>
        </w:rPr>
        <w:t xml:space="preserve">decrease </w:t>
      </w:r>
      <w:r>
        <w:rPr>
          <w:rFonts w:ascii="Tahoma" w:hAnsi="Tahoma" w:cs="Tahoma"/>
          <w:sz w:val="22"/>
          <w:szCs w:val="22"/>
        </w:rPr>
        <w:t xml:space="preserve">from </w:t>
      </w:r>
      <w:r w:rsidR="00D35419">
        <w:rPr>
          <w:rFonts w:ascii="Tahoma" w:hAnsi="Tahoma" w:cs="Tahoma"/>
          <w:sz w:val="22"/>
          <w:szCs w:val="22"/>
        </w:rPr>
        <w:t>$</w:t>
      </w:r>
      <w:r w:rsidR="00E5540B">
        <w:rPr>
          <w:rFonts w:ascii="Tahoma" w:hAnsi="Tahoma" w:cs="Tahoma"/>
          <w:sz w:val="22"/>
          <w:szCs w:val="22"/>
        </w:rPr>
        <w:t>31</w:t>
      </w:r>
      <w:r w:rsidR="00D35419">
        <w:rPr>
          <w:rFonts w:ascii="Tahoma" w:hAnsi="Tahoma" w:cs="Tahoma"/>
          <w:sz w:val="22"/>
          <w:szCs w:val="22"/>
        </w:rPr>
        <w:t>,</w:t>
      </w:r>
      <w:r w:rsidR="00E5540B">
        <w:rPr>
          <w:rFonts w:ascii="Tahoma" w:hAnsi="Tahoma" w:cs="Tahoma"/>
          <w:sz w:val="22"/>
          <w:szCs w:val="22"/>
        </w:rPr>
        <w:t>314</w:t>
      </w:r>
      <w:r>
        <w:rPr>
          <w:rFonts w:ascii="Tahoma" w:hAnsi="Tahoma" w:cs="Tahoma"/>
          <w:sz w:val="22"/>
          <w:szCs w:val="22"/>
        </w:rPr>
        <w:t xml:space="preserve"> estimated for the current OMB approval to </w:t>
      </w:r>
      <w:r w:rsidR="00D35419">
        <w:rPr>
          <w:rFonts w:ascii="Tahoma" w:hAnsi="Tahoma" w:cs="Tahoma"/>
          <w:sz w:val="22"/>
          <w:szCs w:val="22"/>
        </w:rPr>
        <w:t>$</w:t>
      </w:r>
      <w:r w:rsidR="008415B8">
        <w:rPr>
          <w:rFonts w:ascii="Tahoma" w:hAnsi="Tahoma" w:cs="Tahoma"/>
          <w:sz w:val="22"/>
          <w:szCs w:val="22"/>
        </w:rPr>
        <w:t>20,</w:t>
      </w:r>
      <w:r w:rsidR="006414F1">
        <w:rPr>
          <w:rFonts w:ascii="Tahoma" w:hAnsi="Tahoma" w:cs="Tahoma"/>
          <w:sz w:val="22"/>
          <w:szCs w:val="22"/>
        </w:rPr>
        <w:t>884</w:t>
      </w:r>
      <w:r>
        <w:rPr>
          <w:rFonts w:ascii="Tahoma" w:hAnsi="Tahoma" w:cs="Tahoma"/>
          <w:sz w:val="22"/>
          <w:szCs w:val="22"/>
        </w:rPr>
        <w:t xml:space="preserve"> for this OMB renewal submission.</w:t>
      </w:r>
      <w:r w:rsidR="00D35419">
        <w:rPr>
          <w:rFonts w:ascii="Tahoma" w:hAnsi="Tahoma" w:cs="Tahoma"/>
          <w:sz w:val="22"/>
          <w:szCs w:val="22"/>
        </w:rPr>
        <w:t xml:space="preserve"> The </w:t>
      </w:r>
      <w:r w:rsidR="00E5540B">
        <w:rPr>
          <w:rFonts w:ascii="Tahoma" w:hAnsi="Tahoma" w:cs="Tahoma"/>
          <w:sz w:val="22"/>
          <w:szCs w:val="22"/>
        </w:rPr>
        <w:t xml:space="preserve">decrease </w:t>
      </w:r>
      <w:r w:rsidR="00D35419">
        <w:rPr>
          <w:rFonts w:ascii="Tahoma" w:hAnsi="Tahoma" w:cs="Tahoma"/>
          <w:sz w:val="22"/>
          <w:szCs w:val="22"/>
        </w:rPr>
        <w:t xml:space="preserve">in costs to respondents is the result of the </w:t>
      </w:r>
      <w:r w:rsidR="00E5540B">
        <w:rPr>
          <w:rFonts w:ascii="Tahoma" w:hAnsi="Tahoma" w:cs="Tahoma"/>
          <w:sz w:val="22"/>
          <w:szCs w:val="22"/>
        </w:rPr>
        <w:t xml:space="preserve">lower estimated </w:t>
      </w:r>
      <w:r w:rsidR="00D35419">
        <w:rPr>
          <w:rFonts w:ascii="Tahoma" w:hAnsi="Tahoma" w:cs="Tahoma"/>
          <w:sz w:val="22"/>
          <w:szCs w:val="22"/>
        </w:rPr>
        <w:t xml:space="preserve">annual burden hours for pulpwood mills </w:t>
      </w:r>
      <w:r w:rsidR="00E5540B">
        <w:rPr>
          <w:rFonts w:ascii="Tahoma" w:hAnsi="Tahoma" w:cs="Tahoma"/>
          <w:sz w:val="22"/>
          <w:szCs w:val="22"/>
        </w:rPr>
        <w:t xml:space="preserve">and other mills </w:t>
      </w:r>
      <w:r w:rsidR="00D35419">
        <w:rPr>
          <w:rFonts w:ascii="Tahoma" w:hAnsi="Tahoma" w:cs="Tahoma"/>
          <w:sz w:val="22"/>
          <w:szCs w:val="22"/>
        </w:rPr>
        <w:t xml:space="preserve">to complete the </w:t>
      </w:r>
      <w:r w:rsidR="00E5540B">
        <w:rPr>
          <w:rFonts w:ascii="Tahoma" w:hAnsi="Tahoma" w:cs="Tahoma"/>
          <w:sz w:val="22"/>
          <w:szCs w:val="22"/>
        </w:rPr>
        <w:t xml:space="preserve">revised </w:t>
      </w:r>
      <w:r w:rsidR="00D35419">
        <w:rPr>
          <w:rFonts w:ascii="Tahoma" w:hAnsi="Tahoma" w:cs="Tahoma"/>
          <w:sz w:val="22"/>
          <w:szCs w:val="22"/>
        </w:rPr>
        <w:t>canvass form</w:t>
      </w:r>
      <w:r w:rsidR="00E5540B">
        <w:rPr>
          <w:rFonts w:ascii="Tahoma" w:hAnsi="Tahoma" w:cs="Tahoma"/>
          <w:sz w:val="22"/>
          <w:szCs w:val="22"/>
        </w:rPr>
        <w:t>s</w:t>
      </w:r>
      <w:r w:rsidR="00D35419">
        <w:rPr>
          <w:rFonts w:ascii="Tahoma" w:hAnsi="Tahoma" w:cs="Tahoma"/>
          <w:sz w:val="22"/>
          <w:szCs w:val="22"/>
        </w:rPr>
        <w:t xml:space="preserve">. </w:t>
      </w:r>
    </w:p>
    <w:p w14:paraId="67F59FB1" w14:textId="77777777" w:rsidR="00407116" w:rsidRDefault="000867F6" w:rsidP="00E5540B">
      <w:pPr>
        <w:spacing w:after="172"/>
        <w:ind w:left="360"/>
        <w:rPr>
          <w:rFonts w:ascii="Tahoma" w:hAnsi="Tahoma" w:cs="Tahoma"/>
          <w:sz w:val="22"/>
          <w:szCs w:val="22"/>
        </w:rPr>
      </w:pPr>
      <w:r>
        <w:rPr>
          <w:rFonts w:ascii="Tahoma" w:hAnsi="Tahoma" w:cs="Tahoma"/>
          <w:sz w:val="22"/>
          <w:szCs w:val="22"/>
        </w:rPr>
        <w:t xml:space="preserve">Lower costs to government are based on various factors including: Development of new processing system which incorporates various data edits and aggregation schemes saving processor and analysts’ time. Publication costs have declined considerably as electronic </w:t>
      </w:r>
      <w:r>
        <w:rPr>
          <w:rFonts w:ascii="Tahoma" w:hAnsi="Tahoma" w:cs="Tahoma"/>
          <w:sz w:val="22"/>
          <w:szCs w:val="22"/>
        </w:rPr>
        <w:lastRenderedPageBreak/>
        <w:t xml:space="preserve">publications become more popular. Additionally half of the staff in the Southern region retired and have been replaced by employees at mid-level salary, lowering the fixed costs associated with Analysis, planning, reporting, etc. </w:t>
      </w:r>
    </w:p>
    <w:p w14:paraId="54FC48D4" w14:textId="77777777" w:rsidR="000867F6" w:rsidRDefault="000867F6" w:rsidP="00E5540B">
      <w:pPr>
        <w:spacing w:after="172"/>
        <w:ind w:left="360"/>
        <w:rPr>
          <w:rFonts w:ascii="Tahoma" w:hAnsi="Tahoma" w:cs="Tahoma"/>
          <w:sz w:val="22"/>
          <w:szCs w:val="22"/>
        </w:rPr>
      </w:pPr>
      <w:r>
        <w:rPr>
          <w:rFonts w:ascii="Tahoma" w:hAnsi="Tahoma" w:cs="Tahoma"/>
          <w:sz w:val="22"/>
          <w:szCs w:val="22"/>
        </w:rPr>
        <w:t xml:space="preserve">   </w:t>
      </w:r>
    </w:p>
    <w:p w14:paraId="6D82CCB2" w14:textId="77777777" w:rsidR="00C37CD8" w:rsidRPr="00D34451" w:rsidRDefault="00C37CD8" w:rsidP="00D34451">
      <w:pPr>
        <w:pStyle w:val="ListParagraph"/>
        <w:numPr>
          <w:ilvl w:val="0"/>
          <w:numId w:val="10"/>
        </w:numPr>
        <w:spacing w:after="172"/>
        <w:rPr>
          <w:rFonts w:ascii="Tahoma" w:hAnsi="Tahoma" w:cs="Tahoma"/>
          <w:b/>
          <w:bCs/>
          <w:sz w:val="22"/>
          <w:szCs w:val="22"/>
        </w:rPr>
      </w:pPr>
      <w:r w:rsidRPr="00D34451">
        <w:rPr>
          <w:rFonts w:ascii="Tahoma" w:hAnsi="Tahoma" w:cs="Tahoma"/>
          <w:b/>
          <w:bCs/>
          <w:sz w:val="22"/>
          <w:szCs w:val="22"/>
        </w:rPr>
        <w:t>For collections of information whose results are planned to be published, outline plans for tabulation and publication.</w:t>
      </w:r>
    </w:p>
    <w:p w14:paraId="4DF3C724" w14:textId="77777777" w:rsidR="00F66038" w:rsidRPr="001D6C75" w:rsidRDefault="00F66038" w:rsidP="00F66038">
      <w:pPr>
        <w:spacing w:after="172"/>
        <w:ind w:left="360"/>
        <w:rPr>
          <w:rFonts w:ascii="Tahoma" w:hAnsi="Tahoma" w:cs="Tahoma"/>
          <w:sz w:val="22"/>
          <w:szCs w:val="22"/>
        </w:rPr>
      </w:pPr>
      <w:r w:rsidRPr="001D6C75">
        <w:rPr>
          <w:rFonts w:ascii="Tahoma" w:hAnsi="Tahoma" w:cs="Tahoma"/>
          <w:sz w:val="22"/>
          <w:szCs w:val="22"/>
        </w:rPr>
        <w:t>Data are summarized</w:t>
      </w:r>
      <w:r w:rsidR="004351C7" w:rsidRPr="001D6C75">
        <w:rPr>
          <w:rFonts w:ascii="Tahoma" w:hAnsi="Tahoma" w:cs="Tahoma"/>
          <w:sz w:val="22"/>
          <w:szCs w:val="22"/>
        </w:rPr>
        <w:t xml:space="preserve"> by various response categories</w:t>
      </w:r>
      <w:r w:rsidRPr="001D6C75">
        <w:rPr>
          <w:rFonts w:ascii="Tahoma" w:hAnsi="Tahoma" w:cs="Tahoma"/>
          <w:sz w:val="22"/>
          <w:szCs w:val="22"/>
        </w:rPr>
        <w:t xml:space="preserve"> providing information by location, species, product, and categories. This information is compared, contrasted, and evaluated with earlier collections, timber resource supply statistics, and industrial output information.</w:t>
      </w:r>
    </w:p>
    <w:p w14:paraId="1C2BA14C" w14:textId="77777777" w:rsidR="00F74A23" w:rsidRPr="001D6C75" w:rsidRDefault="00F66038" w:rsidP="00F66038">
      <w:pPr>
        <w:spacing w:after="172"/>
        <w:ind w:left="360"/>
        <w:rPr>
          <w:rFonts w:ascii="Tahoma" w:hAnsi="Tahoma" w:cs="Tahoma"/>
          <w:sz w:val="22"/>
          <w:szCs w:val="22"/>
        </w:rPr>
      </w:pPr>
      <w:r w:rsidRPr="001D6C75">
        <w:rPr>
          <w:rFonts w:ascii="Tahoma" w:hAnsi="Tahoma" w:cs="Tahoma"/>
          <w:sz w:val="22"/>
          <w:szCs w:val="22"/>
        </w:rPr>
        <w:t xml:space="preserve">The results of this information collection will be published as </w:t>
      </w:r>
      <w:r w:rsidRPr="001D6C75">
        <w:rPr>
          <w:rFonts w:ascii="Tahoma" w:hAnsi="Tahoma" w:cs="Tahoma"/>
          <w:iCs/>
          <w:sz w:val="22"/>
          <w:szCs w:val="22"/>
        </w:rPr>
        <w:t>Forest Service Research Notes</w:t>
      </w:r>
      <w:r w:rsidR="002B1D79" w:rsidRPr="001D6C75">
        <w:rPr>
          <w:rFonts w:ascii="Tahoma" w:hAnsi="Tahoma" w:cs="Tahoma"/>
          <w:iCs/>
          <w:sz w:val="22"/>
          <w:szCs w:val="22"/>
        </w:rPr>
        <w:t>,</w:t>
      </w:r>
      <w:r w:rsidR="002B1D79" w:rsidRPr="001D6C75">
        <w:rPr>
          <w:rFonts w:ascii="Tahoma" w:hAnsi="Tahoma" w:cs="Tahoma"/>
          <w:sz w:val="22"/>
          <w:szCs w:val="22"/>
        </w:rPr>
        <w:t xml:space="preserve"> General Technical Reports, </w:t>
      </w:r>
      <w:r w:rsidRPr="001D6C75">
        <w:rPr>
          <w:rFonts w:ascii="Tahoma" w:hAnsi="Tahoma" w:cs="Tahoma"/>
          <w:sz w:val="22"/>
          <w:szCs w:val="22"/>
        </w:rPr>
        <w:t xml:space="preserve">and </w:t>
      </w:r>
      <w:r w:rsidRPr="001D6C75">
        <w:rPr>
          <w:rFonts w:ascii="Tahoma" w:hAnsi="Tahoma" w:cs="Tahoma"/>
          <w:iCs/>
          <w:sz w:val="22"/>
          <w:szCs w:val="22"/>
        </w:rPr>
        <w:t>Resource Bulletins</w:t>
      </w:r>
      <w:r w:rsidRPr="001D6C75">
        <w:rPr>
          <w:rFonts w:ascii="Tahoma" w:hAnsi="Tahoma" w:cs="Tahoma"/>
          <w:sz w:val="22"/>
          <w:szCs w:val="22"/>
        </w:rPr>
        <w:t xml:space="preserve">. The reports will contain tabular summaries of the information collected along with appropriate analysis of the information and impacts on particular resource supply and demand </w:t>
      </w:r>
      <w:r w:rsidR="00F74A23" w:rsidRPr="001D6C75">
        <w:rPr>
          <w:rFonts w:ascii="Tahoma" w:hAnsi="Tahoma" w:cs="Tahoma"/>
          <w:sz w:val="22"/>
          <w:szCs w:val="22"/>
        </w:rPr>
        <w:t>conditions</w:t>
      </w:r>
      <w:r w:rsidRPr="001D6C75">
        <w:rPr>
          <w:rFonts w:ascii="Tahoma" w:hAnsi="Tahoma" w:cs="Tahoma"/>
          <w:sz w:val="22"/>
          <w:szCs w:val="22"/>
        </w:rPr>
        <w:t>.</w:t>
      </w:r>
    </w:p>
    <w:p w14:paraId="50D7A5B1" w14:textId="77777777" w:rsidR="00F66038" w:rsidRPr="001D6C75" w:rsidRDefault="00F66038" w:rsidP="00F66038">
      <w:pPr>
        <w:spacing w:after="172"/>
        <w:ind w:left="360"/>
        <w:rPr>
          <w:rFonts w:ascii="Tahoma" w:hAnsi="Tahoma" w:cs="Tahoma"/>
          <w:sz w:val="22"/>
          <w:szCs w:val="22"/>
        </w:rPr>
      </w:pPr>
      <w:r w:rsidRPr="001D6C75">
        <w:rPr>
          <w:rFonts w:ascii="Tahoma" w:hAnsi="Tahoma" w:cs="Tahoma"/>
          <w:sz w:val="22"/>
          <w:szCs w:val="22"/>
        </w:rPr>
        <w:t>Compiled and summarized results may be available over the internet and will be provided by contacting each research station. In some instances, data may be retrieved and summarized by specific counties or regions, by specific products, or by a specific size-class of mills. Data may be presented in both graphic and tabular form. Each unit has individual versatility in the manner in which data is presented and analyzed.</w:t>
      </w:r>
    </w:p>
    <w:p w14:paraId="7BFC6345" w14:textId="77777777" w:rsidR="00F66038" w:rsidRPr="001D6C75" w:rsidRDefault="00F66038" w:rsidP="00B37BDB">
      <w:p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14:paraId="1C794475" w14:textId="77777777" w:rsidR="00C37CD8" w:rsidRPr="001D6C75" w:rsidRDefault="00C37CD8"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If seeking approval to not display the expiration date for OMB approval of the information collection, explain the reasons that display would be inappropriate.</w:t>
      </w:r>
    </w:p>
    <w:p w14:paraId="7343EFAD" w14:textId="77777777" w:rsidR="00F66038" w:rsidRPr="001D6C75" w:rsidRDefault="00F66038" w:rsidP="00F66038">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sz w:val="22"/>
          <w:szCs w:val="22"/>
        </w:rPr>
      </w:pPr>
      <w:r w:rsidRPr="001D6C75">
        <w:rPr>
          <w:rFonts w:ascii="Tahoma" w:hAnsi="Tahoma" w:cs="Tahoma"/>
          <w:sz w:val="22"/>
          <w:szCs w:val="22"/>
        </w:rPr>
        <w:t>The expiration date for the OMB approval will be displayed on the forms.</w:t>
      </w:r>
    </w:p>
    <w:p w14:paraId="104EC260" w14:textId="77777777" w:rsidR="00D052ED" w:rsidRPr="001D6C75" w:rsidRDefault="00D052ED" w:rsidP="00B37BD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color w:val="3366FF"/>
          <w:sz w:val="22"/>
          <w:szCs w:val="22"/>
        </w:rPr>
      </w:pPr>
    </w:p>
    <w:p w14:paraId="3883A089" w14:textId="77777777" w:rsidR="006B455B" w:rsidRPr="001D6C75" w:rsidRDefault="006B455B" w:rsidP="00F05F31">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rPr>
          <w:rFonts w:ascii="Tahoma" w:hAnsi="Tahoma" w:cs="Tahoma"/>
          <w:b/>
          <w:bCs/>
          <w:sz w:val="22"/>
          <w:szCs w:val="22"/>
        </w:rPr>
      </w:pPr>
      <w:r w:rsidRPr="001D6C75">
        <w:rPr>
          <w:rFonts w:ascii="Tahoma" w:hAnsi="Tahoma" w:cs="Tahoma"/>
          <w:b/>
          <w:bCs/>
          <w:sz w:val="22"/>
          <w:szCs w:val="22"/>
        </w:rPr>
        <w:t>Explain each exception to the certification statement identified in item 19, "Certification Requirement for Paperwork Reduction Act."</w:t>
      </w:r>
    </w:p>
    <w:p w14:paraId="2CB2826F" w14:textId="77777777" w:rsidR="00F66038" w:rsidRPr="001D6C75" w:rsidRDefault="00F66038" w:rsidP="00F6603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r w:rsidRPr="001D6C75">
        <w:rPr>
          <w:rFonts w:ascii="Tahoma" w:hAnsi="Tahoma" w:cs="Tahoma"/>
          <w:sz w:val="22"/>
          <w:szCs w:val="22"/>
        </w:rPr>
        <w:t>The agency is able to certify that the collection of information encompassed by this req</w:t>
      </w:r>
      <w:r w:rsidR="00592A16" w:rsidRPr="001D6C75">
        <w:rPr>
          <w:rFonts w:ascii="Tahoma" w:hAnsi="Tahoma" w:cs="Tahoma"/>
          <w:sz w:val="22"/>
          <w:szCs w:val="22"/>
        </w:rPr>
        <w:t>uest complies with 5 CFR 1320.</w:t>
      </w:r>
    </w:p>
    <w:p w14:paraId="5742ADEC" w14:textId="77777777" w:rsidR="00747760" w:rsidRPr="001D6C75" w:rsidRDefault="00747760" w:rsidP="00F6603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rPr>
          <w:rFonts w:ascii="Tahoma" w:hAnsi="Tahoma" w:cs="Tahoma"/>
          <w:sz w:val="22"/>
          <w:szCs w:val="22"/>
        </w:rPr>
      </w:pPr>
    </w:p>
    <w:sectPr w:rsidR="00747760" w:rsidRPr="001D6C75" w:rsidSect="001D6C75">
      <w:headerReference w:type="default" r:id="rId17"/>
      <w:footerReference w:type="default" r:id="rId18"/>
      <w:footerReference w:type="first" r:id="rId19"/>
      <w:type w:val="continuous"/>
      <w:pgSz w:w="12240" w:h="15840"/>
      <w:pgMar w:top="1440" w:right="1260" w:bottom="1440" w:left="1440"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8271A" w14:textId="77777777" w:rsidR="007150ED" w:rsidRDefault="007150ED">
      <w:r>
        <w:separator/>
      </w:r>
    </w:p>
  </w:endnote>
  <w:endnote w:type="continuationSeparator" w:id="0">
    <w:p w14:paraId="7EBA7563" w14:textId="77777777" w:rsidR="007150ED" w:rsidRDefault="0071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906326"/>
      <w:docPartObj>
        <w:docPartGallery w:val="Page Numbers (Bottom of Page)"/>
        <w:docPartUnique/>
      </w:docPartObj>
    </w:sdtPr>
    <w:sdtEndPr/>
    <w:sdtContent>
      <w:sdt>
        <w:sdtPr>
          <w:id w:val="1627501007"/>
          <w:docPartObj>
            <w:docPartGallery w:val="Page Numbers (Top of Page)"/>
            <w:docPartUnique/>
          </w:docPartObj>
        </w:sdtPr>
        <w:sdtEndPr/>
        <w:sdtContent>
          <w:p w14:paraId="3F48362D" w14:textId="77777777" w:rsidR="000C50DC" w:rsidRDefault="000C50DC" w:rsidP="001D6C75">
            <w:pPr>
              <w:pStyle w:val="Footer"/>
              <w:jc w:val="center"/>
            </w:pPr>
            <w:r w:rsidRPr="001D6C75">
              <w:rPr>
                <w:rFonts w:ascii="Tahoma" w:hAnsi="Tahoma" w:cs="Tahoma"/>
              </w:rPr>
              <w:t xml:space="preserve">Page </w:t>
            </w:r>
            <w:r w:rsidRPr="001D6C75">
              <w:rPr>
                <w:rFonts w:ascii="Tahoma" w:hAnsi="Tahoma" w:cs="Tahoma"/>
                <w:b/>
                <w:bCs/>
              </w:rPr>
              <w:fldChar w:fldCharType="begin"/>
            </w:r>
            <w:r w:rsidRPr="001D6C75">
              <w:rPr>
                <w:rFonts w:ascii="Tahoma" w:hAnsi="Tahoma" w:cs="Tahoma"/>
                <w:b/>
                <w:bCs/>
              </w:rPr>
              <w:instrText xml:space="preserve"> PAGE </w:instrText>
            </w:r>
            <w:r w:rsidRPr="001D6C75">
              <w:rPr>
                <w:rFonts w:ascii="Tahoma" w:hAnsi="Tahoma" w:cs="Tahoma"/>
                <w:b/>
                <w:bCs/>
              </w:rPr>
              <w:fldChar w:fldCharType="separate"/>
            </w:r>
            <w:r w:rsidR="006D74D2">
              <w:rPr>
                <w:rFonts w:ascii="Tahoma" w:hAnsi="Tahoma" w:cs="Tahoma"/>
                <w:b/>
                <w:bCs/>
                <w:noProof/>
              </w:rPr>
              <w:t>2</w:t>
            </w:r>
            <w:r w:rsidRPr="001D6C75">
              <w:rPr>
                <w:rFonts w:ascii="Tahoma" w:hAnsi="Tahoma" w:cs="Tahoma"/>
                <w:b/>
                <w:bCs/>
              </w:rPr>
              <w:fldChar w:fldCharType="end"/>
            </w:r>
            <w:r w:rsidRPr="001D6C75">
              <w:rPr>
                <w:rFonts w:ascii="Tahoma" w:hAnsi="Tahoma" w:cs="Tahoma"/>
              </w:rPr>
              <w:t xml:space="preserve"> of </w:t>
            </w:r>
            <w:r w:rsidRPr="001D6C75">
              <w:rPr>
                <w:rFonts w:ascii="Tahoma" w:hAnsi="Tahoma" w:cs="Tahoma"/>
                <w:b/>
                <w:bCs/>
              </w:rPr>
              <w:fldChar w:fldCharType="begin"/>
            </w:r>
            <w:r w:rsidRPr="001D6C75">
              <w:rPr>
                <w:rFonts w:ascii="Tahoma" w:hAnsi="Tahoma" w:cs="Tahoma"/>
                <w:b/>
                <w:bCs/>
              </w:rPr>
              <w:instrText xml:space="preserve"> NUMPAGES  </w:instrText>
            </w:r>
            <w:r w:rsidRPr="001D6C75">
              <w:rPr>
                <w:rFonts w:ascii="Tahoma" w:hAnsi="Tahoma" w:cs="Tahoma"/>
                <w:b/>
                <w:bCs/>
              </w:rPr>
              <w:fldChar w:fldCharType="separate"/>
            </w:r>
            <w:r w:rsidR="006D74D2">
              <w:rPr>
                <w:rFonts w:ascii="Tahoma" w:hAnsi="Tahoma" w:cs="Tahoma"/>
                <w:b/>
                <w:bCs/>
                <w:noProof/>
              </w:rPr>
              <w:t>15</w:t>
            </w:r>
            <w:r w:rsidRPr="001D6C75">
              <w:rPr>
                <w:rFonts w:ascii="Tahoma" w:hAnsi="Tahoma" w:cs="Tahoma"/>
                <w:b/>
                <w:bCs/>
              </w:rPr>
              <w:fldChar w:fldCharType="end"/>
            </w:r>
          </w:p>
        </w:sdtContent>
      </w:sdt>
    </w:sdtContent>
  </w:sdt>
  <w:p w14:paraId="505323FA" w14:textId="77777777" w:rsidR="000C50DC" w:rsidRDefault="000C50DC"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477012"/>
      <w:docPartObj>
        <w:docPartGallery w:val="Page Numbers (Bottom of Page)"/>
        <w:docPartUnique/>
      </w:docPartObj>
    </w:sdtPr>
    <w:sdtEndPr/>
    <w:sdtContent>
      <w:sdt>
        <w:sdtPr>
          <w:id w:val="98381352"/>
          <w:docPartObj>
            <w:docPartGallery w:val="Page Numbers (Top of Page)"/>
            <w:docPartUnique/>
          </w:docPartObj>
        </w:sdtPr>
        <w:sdtEndPr/>
        <w:sdtContent>
          <w:p w14:paraId="07250522" w14:textId="77777777" w:rsidR="000C50DC" w:rsidRDefault="000C50DC" w:rsidP="001D6C75">
            <w:pPr>
              <w:pStyle w:val="Footer"/>
              <w:jc w:val="center"/>
            </w:pPr>
            <w:r w:rsidRPr="001D6C75">
              <w:rPr>
                <w:rFonts w:ascii="Tahoma" w:hAnsi="Tahoma" w:cs="Tahoma"/>
              </w:rPr>
              <w:t xml:space="preserve">Page </w:t>
            </w:r>
            <w:r w:rsidRPr="001D6C75">
              <w:rPr>
                <w:rFonts w:ascii="Tahoma" w:hAnsi="Tahoma" w:cs="Tahoma"/>
                <w:b/>
                <w:bCs/>
              </w:rPr>
              <w:fldChar w:fldCharType="begin"/>
            </w:r>
            <w:r w:rsidRPr="001D6C75">
              <w:rPr>
                <w:rFonts w:ascii="Tahoma" w:hAnsi="Tahoma" w:cs="Tahoma"/>
                <w:b/>
                <w:bCs/>
              </w:rPr>
              <w:instrText xml:space="preserve"> PAGE </w:instrText>
            </w:r>
            <w:r w:rsidRPr="001D6C75">
              <w:rPr>
                <w:rFonts w:ascii="Tahoma" w:hAnsi="Tahoma" w:cs="Tahoma"/>
                <w:b/>
                <w:bCs/>
              </w:rPr>
              <w:fldChar w:fldCharType="separate"/>
            </w:r>
            <w:r w:rsidR="006D74D2">
              <w:rPr>
                <w:rFonts w:ascii="Tahoma" w:hAnsi="Tahoma" w:cs="Tahoma"/>
                <w:b/>
                <w:bCs/>
                <w:noProof/>
              </w:rPr>
              <w:t>1</w:t>
            </w:r>
            <w:r w:rsidRPr="001D6C75">
              <w:rPr>
                <w:rFonts w:ascii="Tahoma" w:hAnsi="Tahoma" w:cs="Tahoma"/>
                <w:b/>
                <w:bCs/>
              </w:rPr>
              <w:fldChar w:fldCharType="end"/>
            </w:r>
            <w:r w:rsidRPr="001D6C75">
              <w:rPr>
                <w:rFonts w:ascii="Tahoma" w:hAnsi="Tahoma" w:cs="Tahoma"/>
              </w:rPr>
              <w:t xml:space="preserve"> of </w:t>
            </w:r>
            <w:r w:rsidRPr="001D6C75">
              <w:rPr>
                <w:rFonts w:ascii="Tahoma" w:hAnsi="Tahoma" w:cs="Tahoma"/>
                <w:b/>
                <w:bCs/>
              </w:rPr>
              <w:fldChar w:fldCharType="begin"/>
            </w:r>
            <w:r w:rsidRPr="001D6C75">
              <w:rPr>
                <w:rFonts w:ascii="Tahoma" w:hAnsi="Tahoma" w:cs="Tahoma"/>
                <w:b/>
                <w:bCs/>
              </w:rPr>
              <w:instrText xml:space="preserve"> NUMPAGES  </w:instrText>
            </w:r>
            <w:r w:rsidRPr="001D6C75">
              <w:rPr>
                <w:rFonts w:ascii="Tahoma" w:hAnsi="Tahoma" w:cs="Tahoma"/>
                <w:b/>
                <w:bCs/>
              </w:rPr>
              <w:fldChar w:fldCharType="separate"/>
            </w:r>
            <w:r w:rsidR="006D74D2">
              <w:rPr>
                <w:rFonts w:ascii="Tahoma" w:hAnsi="Tahoma" w:cs="Tahoma"/>
                <w:b/>
                <w:bCs/>
                <w:noProof/>
              </w:rPr>
              <w:t>15</w:t>
            </w:r>
            <w:r w:rsidRPr="001D6C75">
              <w:rPr>
                <w:rFonts w:ascii="Tahoma" w:hAnsi="Tahoma" w:cs="Tahoma"/>
                <w:b/>
                <w:bCs/>
              </w:rPr>
              <w:fldChar w:fldCharType="end"/>
            </w:r>
          </w:p>
        </w:sdtContent>
      </w:sdt>
    </w:sdtContent>
  </w:sdt>
  <w:p w14:paraId="3242A944" w14:textId="77777777" w:rsidR="000C50DC" w:rsidRDefault="000C5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A6806" w14:textId="77777777" w:rsidR="007150ED" w:rsidRDefault="007150ED">
      <w:r>
        <w:separator/>
      </w:r>
    </w:p>
  </w:footnote>
  <w:footnote w:type="continuationSeparator" w:id="0">
    <w:p w14:paraId="34838593" w14:textId="77777777" w:rsidR="007150ED" w:rsidRDefault="00715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F6745" w14:textId="77777777" w:rsidR="000C50DC" w:rsidRPr="002A6813" w:rsidRDefault="000C50DC" w:rsidP="001D6C75">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sidRPr="002A6813">
      <w:rPr>
        <w:rFonts w:ascii="Tahoma" w:hAnsi="Tahoma" w:cs="Tahoma"/>
        <w:b/>
        <w:bCs/>
        <w:sz w:val="28"/>
        <w:szCs w:val="28"/>
        <w:u w:val="single"/>
      </w:rPr>
      <w:t xml:space="preserve">The </w:t>
    </w:r>
    <w:r>
      <w:rPr>
        <w:rFonts w:ascii="Tahoma" w:hAnsi="Tahoma" w:cs="Tahoma"/>
        <w:b/>
        <w:bCs/>
        <w:sz w:val="28"/>
        <w:szCs w:val="28"/>
        <w:u w:val="single"/>
      </w:rPr>
      <w:t xml:space="preserve">2016 </w:t>
    </w:r>
    <w:r w:rsidRPr="002A6813">
      <w:rPr>
        <w:rFonts w:ascii="Tahoma" w:hAnsi="Tahoma" w:cs="Tahoma"/>
        <w:b/>
        <w:bCs/>
        <w:sz w:val="28"/>
        <w:szCs w:val="28"/>
        <w:u w:val="single"/>
      </w:rPr>
      <w:t>Supporting Statement for OMB 0596-0010</w:t>
    </w:r>
  </w:p>
  <w:p w14:paraId="1F39959D" w14:textId="77777777" w:rsidR="000C50DC" w:rsidRDefault="000C50DC" w:rsidP="001D6C7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r w:rsidRPr="002A6813">
      <w:rPr>
        <w:rFonts w:ascii="Tahoma" w:hAnsi="Tahoma" w:cs="Tahoma"/>
        <w:sz w:val="28"/>
        <w:szCs w:val="28"/>
      </w:rPr>
      <w:t>Forest Industries</w:t>
    </w:r>
    <w:r>
      <w:rPr>
        <w:rFonts w:ascii="Tahoma" w:hAnsi="Tahoma" w:cs="Tahoma"/>
        <w:sz w:val="28"/>
        <w:szCs w:val="28"/>
      </w:rPr>
      <w:t xml:space="preserve"> and Logging Operations </w:t>
    </w:r>
    <w:r w:rsidRPr="002A6813">
      <w:rPr>
        <w:rFonts w:ascii="Tahoma" w:hAnsi="Tahoma" w:cs="Tahoma"/>
        <w:sz w:val="28"/>
        <w:szCs w:val="28"/>
      </w:rPr>
      <w:t>Data Collection Systems</w:t>
    </w:r>
  </w:p>
  <w:p w14:paraId="7F2D6FD0" w14:textId="77777777" w:rsidR="000C50DC" w:rsidRPr="001D6C75" w:rsidRDefault="000C50DC" w:rsidP="001D6C7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rPr>
        <w:rFonts w:ascii="Tahoma" w:hAnsi="Tahoma" w:cs="Tahom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69E1AF7"/>
    <w:multiLevelType w:val="hybridMultilevel"/>
    <w:tmpl w:val="3F702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AA21F37"/>
    <w:multiLevelType w:val="hybridMultilevel"/>
    <w:tmpl w:val="85B043A8"/>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1" w15:restartNumberingAfterBreak="0">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B60226B"/>
    <w:multiLevelType w:val="hybridMultilevel"/>
    <w:tmpl w:val="4628C59C"/>
    <w:lvl w:ilvl="0" w:tplc="AEDEE6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15B037E6"/>
    <w:multiLevelType w:val="hybridMultilevel"/>
    <w:tmpl w:val="667C1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7" w15:restartNumberingAfterBreak="0">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321D2F3F"/>
    <w:multiLevelType w:val="hybridMultilevel"/>
    <w:tmpl w:val="5E2080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3FE4D8E"/>
    <w:multiLevelType w:val="hybridMultilevel"/>
    <w:tmpl w:val="E8E2D5AC"/>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15:restartNumberingAfterBreak="0">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3" w15:restartNumberingAfterBreak="0">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34" w15:restartNumberingAfterBreak="0">
    <w:nsid w:val="3E7013D2"/>
    <w:multiLevelType w:val="hybridMultilevel"/>
    <w:tmpl w:val="17380D7C"/>
    <w:lvl w:ilvl="0" w:tplc="D3ECC3B8">
      <w:start w:val="1"/>
      <w:numFmt w:val="bullet"/>
      <w:lvlText w:val=""/>
      <w:lvlJc w:val="left"/>
      <w:pPr>
        <w:tabs>
          <w:tab w:val="num" w:pos="1080"/>
        </w:tabs>
        <w:ind w:left="1080" w:hanging="360"/>
      </w:pPr>
      <w:rPr>
        <w:rFonts w:ascii="Symbol" w:hAnsi="Symbol" w:cs="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5" w15:restartNumberingAfterBreak="0">
    <w:nsid w:val="41115B20"/>
    <w:multiLevelType w:val="hybridMultilevel"/>
    <w:tmpl w:val="22B6161E"/>
    <w:lvl w:ilvl="0" w:tplc="D3ECC3B8">
      <w:start w:val="1"/>
      <w:numFmt w:val="bullet"/>
      <w:lvlText w:val=""/>
      <w:lvlJc w:val="left"/>
      <w:pPr>
        <w:tabs>
          <w:tab w:val="num" w:pos="1590"/>
        </w:tabs>
        <w:ind w:left="1590" w:hanging="360"/>
      </w:pPr>
      <w:rPr>
        <w:rFonts w:ascii="Symbol" w:hAnsi="Symbol" w:cs="Symbol" w:hint="default"/>
        <w:sz w:val="20"/>
        <w:szCs w:val="20"/>
      </w:rPr>
    </w:lvl>
    <w:lvl w:ilvl="1" w:tplc="04090003">
      <w:start w:val="1"/>
      <w:numFmt w:val="bullet"/>
      <w:lvlText w:val="o"/>
      <w:lvlJc w:val="left"/>
      <w:pPr>
        <w:tabs>
          <w:tab w:val="num" w:pos="1950"/>
        </w:tabs>
        <w:ind w:left="1950" w:hanging="360"/>
      </w:pPr>
      <w:rPr>
        <w:rFonts w:ascii="Courier New" w:hAnsi="Courier New" w:cs="Courier New" w:hint="default"/>
      </w:rPr>
    </w:lvl>
    <w:lvl w:ilvl="2" w:tplc="04090005">
      <w:start w:val="1"/>
      <w:numFmt w:val="bullet"/>
      <w:lvlText w:val=""/>
      <w:lvlJc w:val="left"/>
      <w:pPr>
        <w:tabs>
          <w:tab w:val="num" w:pos="2670"/>
        </w:tabs>
        <w:ind w:left="2670" w:hanging="360"/>
      </w:pPr>
      <w:rPr>
        <w:rFonts w:ascii="Wingdings" w:hAnsi="Wingdings" w:cs="Wingdings" w:hint="default"/>
      </w:rPr>
    </w:lvl>
    <w:lvl w:ilvl="3" w:tplc="04090001">
      <w:start w:val="1"/>
      <w:numFmt w:val="bullet"/>
      <w:lvlText w:val=""/>
      <w:lvlJc w:val="left"/>
      <w:pPr>
        <w:tabs>
          <w:tab w:val="num" w:pos="3390"/>
        </w:tabs>
        <w:ind w:left="3390" w:hanging="360"/>
      </w:pPr>
      <w:rPr>
        <w:rFonts w:ascii="Symbol" w:hAnsi="Symbol" w:cs="Symbol" w:hint="default"/>
      </w:rPr>
    </w:lvl>
    <w:lvl w:ilvl="4" w:tplc="04090003">
      <w:start w:val="1"/>
      <w:numFmt w:val="bullet"/>
      <w:lvlText w:val="o"/>
      <w:lvlJc w:val="left"/>
      <w:pPr>
        <w:tabs>
          <w:tab w:val="num" w:pos="4110"/>
        </w:tabs>
        <w:ind w:left="4110" w:hanging="360"/>
      </w:pPr>
      <w:rPr>
        <w:rFonts w:ascii="Courier New" w:hAnsi="Courier New" w:cs="Courier New" w:hint="default"/>
      </w:rPr>
    </w:lvl>
    <w:lvl w:ilvl="5" w:tplc="04090005">
      <w:start w:val="1"/>
      <w:numFmt w:val="bullet"/>
      <w:lvlText w:val=""/>
      <w:lvlJc w:val="left"/>
      <w:pPr>
        <w:tabs>
          <w:tab w:val="num" w:pos="4830"/>
        </w:tabs>
        <w:ind w:left="4830" w:hanging="360"/>
      </w:pPr>
      <w:rPr>
        <w:rFonts w:ascii="Wingdings" w:hAnsi="Wingdings" w:cs="Wingdings" w:hint="default"/>
      </w:rPr>
    </w:lvl>
    <w:lvl w:ilvl="6" w:tplc="04090001">
      <w:start w:val="1"/>
      <w:numFmt w:val="bullet"/>
      <w:lvlText w:val=""/>
      <w:lvlJc w:val="left"/>
      <w:pPr>
        <w:tabs>
          <w:tab w:val="num" w:pos="5550"/>
        </w:tabs>
        <w:ind w:left="5550" w:hanging="360"/>
      </w:pPr>
      <w:rPr>
        <w:rFonts w:ascii="Symbol" w:hAnsi="Symbol" w:cs="Symbol" w:hint="default"/>
      </w:rPr>
    </w:lvl>
    <w:lvl w:ilvl="7" w:tplc="04090003">
      <w:start w:val="1"/>
      <w:numFmt w:val="bullet"/>
      <w:lvlText w:val="o"/>
      <w:lvlJc w:val="left"/>
      <w:pPr>
        <w:tabs>
          <w:tab w:val="num" w:pos="6270"/>
        </w:tabs>
        <w:ind w:left="6270" w:hanging="360"/>
      </w:pPr>
      <w:rPr>
        <w:rFonts w:ascii="Courier New" w:hAnsi="Courier New" w:cs="Courier New" w:hint="default"/>
      </w:rPr>
    </w:lvl>
    <w:lvl w:ilvl="8" w:tplc="04090005">
      <w:start w:val="1"/>
      <w:numFmt w:val="bullet"/>
      <w:lvlText w:val=""/>
      <w:lvlJc w:val="left"/>
      <w:pPr>
        <w:tabs>
          <w:tab w:val="num" w:pos="6990"/>
        </w:tabs>
        <w:ind w:left="6990" w:hanging="360"/>
      </w:pPr>
      <w:rPr>
        <w:rFonts w:ascii="Wingdings" w:hAnsi="Wingdings" w:cs="Wingdings" w:hint="default"/>
      </w:rPr>
    </w:lvl>
  </w:abstractNum>
  <w:abstractNum w:abstractNumId="36" w15:restartNumberingAfterBreak="0">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3653EEB"/>
    <w:multiLevelType w:val="hybridMultilevel"/>
    <w:tmpl w:val="3C58772E"/>
    <w:lvl w:ilvl="0" w:tplc="027495E6">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8" w15:restartNumberingAfterBreak="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42" w15:restartNumberingAfterBreak="0">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306459D"/>
    <w:multiLevelType w:val="hybridMultilevel"/>
    <w:tmpl w:val="00D4396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5" w15:restartNumberingAfterBreak="0">
    <w:nsid w:val="53F053D0"/>
    <w:multiLevelType w:val="hybridMultilevel"/>
    <w:tmpl w:val="739CB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5D6086D"/>
    <w:multiLevelType w:val="hybridMultilevel"/>
    <w:tmpl w:val="F9CA4E04"/>
    <w:lvl w:ilvl="0" w:tplc="34FE5620">
      <w:start w:val="1"/>
      <w:numFmt w:val="bullet"/>
      <w:lvlText w:val=""/>
      <w:lvlJc w:val="left"/>
      <w:pPr>
        <w:tabs>
          <w:tab w:val="num" w:pos="1080"/>
        </w:tabs>
        <w:ind w:left="1080" w:hanging="360"/>
      </w:pPr>
      <w:rPr>
        <w:rFonts w:ascii="Symbol" w:hAnsi="Symbol" w:cs="Symbol" w:hint="default"/>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9" w15:restartNumberingAfterBreak="0">
    <w:nsid w:val="6A54568F"/>
    <w:multiLevelType w:val="hybridMultilevel"/>
    <w:tmpl w:val="9408773E"/>
    <w:lvl w:ilvl="0" w:tplc="D6121AE2">
      <w:start w:val="1"/>
      <w:numFmt w:val="bullet"/>
      <w:lvlText w:val=""/>
      <w:lvlJc w:val="left"/>
      <w:pPr>
        <w:ind w:left="1080" w:firstLine="288"/>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50" w15:restartNumberingAfterBreak="0">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70914115"/>
    <w:multiLevelType w:val="hybridMultilevel"/>
    <w:tmpl w:val="258494C2"/>
    <w:lvl w:ilvl="0" w:tplc="89A27D72">
      <w:start w:val="4"/>
      <w:numFmt w:val="bullet"/>
      <w:lvlText w:val=""/>
      <w:lvlJc w:val="left"/>
      <w:pPr>
        <w:ind w:left="405" w:hanging="360"/>
      </w:pPr>
      <w:rPr>
        <w:rFonts w:ascii="Wingdings" w:eastAsia="Times New Roman" w:hAnsi="Wingdings"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2"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33"/>
  </w:num>
  <w:num w:numId="6">
    <w:abstractNumId w:val="26"/>
  </w:num>
  <w:num w:numId="7">
    <w:abstractNumId w:val="40"/>
  </w:num>
  <w:num w:numId="8">
    <w:abstractNumId w:val="39"/>
  </w:num>
  <w:num w:numId="9">
    <w:abstractNumId w:val="29"/>
  </w:num>
  <w:num w:numId="10">
    <w:abstractNumId w:val="17"/>
  </w:num>
  <w:num w:numId="11">
    <w:abstractNumId w:val="23"/>
  </w:num>
  <w:num w:numId="12">
    <w:abstractNumId w:val="52"/>
  </w:num>
  <w:num w:numId="13">
    <w:abstractNumId w:val="50"/>
  </w:num>
  <w:num w:numId="14">
    <w:abstractNumId w:val="36"/>
  </w:num>
  <w:num w:numId="15">
    <w:abstractNumId w:val="24"/>
  </w:num>
  <w:num w:numId="16">
    <w:abstractNumId w:val="43"/>
  </w:num>
  <w:num w:numId="17">
    <w:abstractNumId w:val="27"/>
  </w:num>
  <w:num w:numId="18">
    <w:abstractNumId w:val="47"/>
  </w:num>
  <w:num w:numId="19">
    <w:abstractNumId w:val="41"/>
  </w:num>
  <w:num w:numId="20">
    <w:abstractNumId w:val="42"/>
  </w:num>
  <w:num w:numId="21">
    <w:abstractNumId w:val="28"/>
  </w:num>
  <w:num w:numId="22">
    <w:abstractNumId w:val="21"/>
  </w:num>
  <w:num w:numId="23">
    <w:abstractNumId w:val="18"/>
  </w:num>
  <w:num w:numId="24">
    <w:abstractNumId w:val="38"/>
  </w:num>
  <w:num w:numId="25">
    <w:abstractNumId w:val="32"/>
  </w:num>
  <w:num w:numId="26">
    <w:abstractNumId w:val="46"/>
  </w:num>
  <w:num w:numId="27">
    <w:abstractNumId w:val="34"/>
  </w:num>
  <w:num w:numId="28">
    <w:abstractNumId w:val="31"/>
  </w:num>
  <w:num w:numId="29">
    <w:abstractNumId w:val="48"/>
  </w:num>
  <w:num w:numId="30">
    <w:abstractNumId w:val="35"/>
  </w:num>
  <w:num w:numId="31">
    <w:abstractNumId w:val="51"/>
  </w:num>
  <w:num w:numId="32">
    <w:abstractNumId w:val="22"/>
  </w:num>
  <w:num w:numId="33">
    <w:abstractNumId w:val="19"/>
  </w:num>
  <w:num w:numId="34">
    <w:abstractNumId w:val="49"/>
  </w:num>
  <w:num w:numId="35">
    <w:abstractNumId w:val="30"/>
  </w:num>
  <w:num w:numId="36">
    <w:abstractNumId w:val="25"/>
  </w:num>
  <w:num w:numId="37">
    <w:abstractNumId w:val="45"/>
  </w:num>
  <w:num w:numId="38">
    <w:abstractNumId w:val="37"/>
  </w:num>
  <w:num w:numId="39">
    <w:abstractNumId w:val="4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59"/>
    <w:rsid w:val="00024A02"/>
    <w:rsid w:val="000357D9"/>
    <w:rsid w:val="00037C3C"/>
    <w:rsid w:val="00052C24"/>
    <w:rsid w:val="00055D27"/>
    <w:rsid w:val="00057B41"/>
    <w:rsid w:val="00063823"/>
    <w:rsid w:val="000766C0"/>
    <w:rsid w:val="00076BA1"/>
    <w:rsid w:val="000861DB"/>
    <w:rsid w:val="000867F6"/>
    <w:rsid w:val="00090F34"/>
    <w:rsid w:val="000A0C65"/>
    <w:rsid w:val="000A30F3"/>
    <w:rsid w:val="000B177E"/>
    <w:rsid w:val="000C50DC"/>
    <w:rsid w:val="000D1975"/>
    <w:rsid w:val="000D304A"/>
    <w:rsid w:val="000D3724"/>
    <w:rsid w:val="000D53A4"/>
    <w:rsid w:val="000D609E"/>
    <w:rsid w:val="000D6E28"/>
    <w:rsid w:val="000F07D7"/>
    <w:rsid w:val="000F2ED5"/>
    <w:rsid w:val="000F4DC6"/>
    <w:rsid w:val="000F6418"/>
    <w:rsid w:val="000F6A6C"/>
    <w:rsid w:val="000F7D8D"/>
    <w:rsid w:val="0010154B"/>
    <w:rsid w:val="0010372C"/>
    <w:rsid w:val="0010720A"/>
    <w:rsid w:val="00110BE0"/>
    <w:rsid w:val="0011245F"/>
    <w:rsid w:val="001138A0"/>
    <w:rsid w:val="0011569C"/>
    <w:rsid w:val="00134F4F"/>
    <w:rsid w:val="00143242"/>
    <w:rsid w:val="00145E6F"/>
    <w:rsid w:val="001507A1"/>
    <w:rsid w:val="00150B06"/>
    <w:rsid w:val="00162928"/>
    <w:rsid w:val="00184092"/>
    <w:rsid w:val="00195590"/>
    <w:rsid w:val="00196045"/>
    <w:rsid w:val="00197F9A"/>
    <w:rsid w:val="001A03FD"/>
    <w:rsid w:val="001A48B9"/>
    <w:rsid w:val="001A61D4"/>
    <w:rsid w:val="001A6B99"/>
    <w:rsid w:val="001B42BC"/>
    <w:rsid w:val="001B5031"/>
    <w:rsid w:val="001C41C6"/>
    <w:rsid w:val="001D3DCC"/>
    <w:rsid w:val="001D6C75"/>
    <w:rsid w:val="001E06D0"/>
    <w:rsid w:val="001E2B54"/>
    <w:rsid w:val="001F3AB3"/>
    <w:rsid w:val="00203B34"/>
    <w:rsid w:val="0021165A"/>
    <w:rsid w:val="00213E01"/>
    <w:rsid w:val="00217375"/>
    <w:rsid w:val="00220CED"/>
    <w:rsid w:val="00224F8E"/>
    <w:rsid w:val="00227B6B"/>
    <w:rsid w:val="00237144"/>
    <w:rsid w:val="00247F9C"/>
    <w:rsid w:val="00251864"/>
    <w:rsid w:val="00253A3A"/>
    <w:rsid w:val="00255F2D"/>
    <w:rsid w:val="002613D0"/>
    <w:rsid w:val="00262675"/>
    <w:rsid w:val="002667BE"/>
    <w:rsid w:val="002730B0"/>
    <w:rsid w:val="002776CD"/>
    <w:rsid w:val="00284799"/>
    <w:rsid w:val="00293AF0"/>
    <w:rsid w:val="002A18D0"/>
    <w:rsid w:val="002A6813"/>
    <w:rsid w:val="002B1D79"/>
    <w:rsid w:val="002B3402"/>
    <w:rsid w:val="002B68D0"/>
    <w:rsid w:val="002D277C"/>
    <w:rsid w:val="002D2F12"/>
    <w:rsid w:val="002E2A72"/>
    <w:rsid w:val="002E6E9C"/>
    <w:rsid w:val="002E7B4C"/>
    <w:rsid w:val="002F069F"/>
    <w:rsid w:val="002F0953"/>
    <w:rsid w:val="002F2868"/>
    <w:rsid w:val="002F758F"/>
    <w:rsid w:val="00304204"/>
    <w:rsid w:val="003066A9"/>
    <w:rsid w:val="00306E4F"/>
    <w:rsid w:val="003159B5"/>
    <w:rsid w:val="00327A5F"/>
    <w:rsid w:val="0033210D"/>
    <w:rsid w:val="00332B57"/>
    <w:rsid w:val="003348BA"/>
    <w:rsid w:val="00357762"/>
    <w:rsid w:val="0036291D"/>
    <w:rsid w:val="00365CF4"/>
    <w:rsid w:val="003715CD"/>
    <w:rsid w:val="00374D64"/>
    <w:rsid w:val="00377755"/>
    <w:rsid w:val="00377C12"/>
    <w:rsid w:val="00377E5E"/>
    <w:rsid w:val="003801A0"/>
    <w:rsid w:val="003815E6"/>
    <w:rsid w:val="00381E2F"/>
    <w:rsid w:val="0039656B"/>
    <w:rsid w:val="003A6CF0"/>
    <w:rsid w:val="003B06F3"/>
    <w:rsid w:val="003B2ECC"/>
    <w:rsid w:val="003B5B5E"/>
    <w:rsid w:val="003B65E5"/>
    <w:rsid w:val="003C0014"/>
    <w:rsid w:val="003D1ABD"/>
    <w:rsid w:val="003D4005"/>
    <w:rsid w:val="003D4552"/>
    <w:rsid w:val="003F4FF5"/>
    <w:rsid w:val="00400491"/>
    <w:rsid w:val="004020C2"/>
    <w:rsid w:val="00402103"/>
    <w:rsid w:val="004028C7"/>
    <w:rsid w:val="00402DEF"/>
    <w:rsid w:val="004033FB"/>
    <w:rsid w:val="00403F2A"/>
    <w:rsid w:val="00407116"/>
    <w:rsid w:val="00423CE4"/>
    <w:rsid w:val="0042780E"/>
    <w:rsid w:val="004351C7"/>
    <w:rsid w:val="0044105F"/>
    <w:rsid w:val="0044118B"/>
    <w:rsid w:val="00441659"/>
    <w:rsid w:val="0044703A"/>
    <w:rsid w:val="00452FC7"/>
    <w:rsid w:val="004619DF"/>
    <w:rsid w:val="00462679"/>
    <w:rsid w:val="004801E0"/>
    <w:rsid w:val="00481732"/>
    <w:rsid w:val="00482973"/>
    <w:rsid w:val="00485885"/>
    <w:rsid w:val="00490F24"/>
    <w:rsid w:val="00492D01"/>
    <w:rsid w:val="00494FE9"/>
    <w:rsid w:val="004A6153"/>
    <w:rsid w:val="004B0A2C"/>
    <w:rsid w:val="004B4444"/>
    <w:rsid w:val="004B74C3"/>
    <w:rsid w:val="004C0A20"/>
    <w:rsid w:val="004C4F16"/>
    <w:rsid w:val="004D39A0"/>
    <w:rsid w:val="004D3AF5"/>
    <w:rsid w:val="004D3FD9"/>
    <w:rsid w:val="004D76CC"/>
    <w:rsid w:val="004D773A"/>
    <w:rsid w:val="004E1F53"/>
    <w:rsid w:val="004E2730"/>
    <w:rsid w:val="004E752F"/>
    <w:rsid w:val="004E75DE"/>
    <w:rsid w:val="004F131F"/>
    <w:rsid w:val="005026B1"/>
    <w:rsid w:val="00504B59"/>
    <w:rsid w:val="00512521"/>
    <w:rsid w:val="00517E85"/>
    <w:rsid w:val="00522C8A"/>
    <w:rsid w:val="0053639D"/>
    <w:rsid w:val="005365CD"/>
    <w:rsid w:val="005368CE"/>
    <w:rsid w:val="00557C99"/>
    <w:rsid w:val="005610E9"/>
    <w:rsid w:val="00561B09"/>
    <w:rsid w:val="00564645"/>
    <w:rsid w:val="00565B3C"/>
    <w:rsid w:val="005749BF"/>
    <w:rsid w:val="00576DA4"/>
    <w:rsid w:val="00592A16"/>
    <w:rsid w:val="005A135F"/>
    <w:rsid w:val="005A5027"/>
    <w:rsid w:val="005A5BD0"/>
    <w:rsid w:val="005C3BDE"/>
    <w:rsid w:val="005D06BF"/>
    <w:rsid w:val="005E0FF7"/>
    <w:rsid w:val="005E31E7"/>
    <w:rsid w:val="005E72B4"/>
    <w:rsid w:val="005F08E1"/>
    <w:rsid w:val="005F0ECE"/>
    <w:rsid w:val="005F30EE"/>
    <w:rsid w:val="005F59C8"/>
    <w:rsid w:val="005F7D88"/>
    <w:rsid w:val="00600D1F"/>
    <w:rsid w:val="00603CFD"/>
    <w:rsid w:val="006065F5"/>
    <w:rsid w:val="00612A90"/>
    <w:rsid w:val="006232BE"/>
    <w:rsid w:val="00624F6A"/>
    <w:rsid w:val="006278A8"/>
    <w:rsid w:val="00633B50"/>
    <w:rsid w:val="006414F1"/>
    <w:rsid w:val="00641571"/>
    <w:rsid w:val="00645796"/>
    <w:rsid w:val="00645961"/>
    <w:rsid w:val="006515B2"/>
    <w:rsid w:val="0066032C"/>
    <w:rsid w:val="00661512"/>
    <w:rsid w:val="00662751"/>
    <w:rsid w:val="00663999"/>
    <w:rsid w:val="006713A6"/>
    <w:rsid w:val="00681B5C"/>
    <w:rsid w:val="006828B8"/>
    <w:rsid w:val="006853E8"/>
    <w:rsid w:val="0069642A"/>
    <w:rsid w:val="006A5E39"/>
    <w:rsid w:val="006B455B"/>
    <w:rsid w:val="006C1515"/>
    <w:rsid w:val="006C1FB2"/>
    <w:rsid w:val="006C33A9"/>
    <w:rsid w:val="006D519B"/>
    <w:rsid w:val="006D74D2"/>
    <w:rsid w:val="006E08BF"/>
    <w:rsid w:val="006E77EB"/>
    <w:rsid w:val="006F2BA2"/>
    <w:rsid w:val="006F3F03"/>
    <w:rsid w:val="006F7251"/>
    <w:rsid w:val="006F7DF6"/>
    <w:rsid w:val="007051B8"/>
    <w:rsid w:val="0070667D"/>
    <w:rsid w:val="007069DA"/>
    <w:rsid w:val="007126FA"/>
    <w:rsid w:val="007150ED"/>
    <w:rsid w:val="007153E9"/>
    <w:rsid w:val="0072077A"/>
    <w:rsid w:val="007231E6"/>
    <w:rsid w:val="007249D2"/>
    <w:rsid w:val="007363B8"/>
    <w:rsid w:val="0073651F"/>
    <w:rsid w:val="00741A84"/>
    <w:rsid w:val="00741C21"/>
    <w:rsid w:val="00747760"/>
    <w:rsid w:val="007515D6"/>
    <w:rsid w:val="00754432"/>
    <w:rsid w:val="00755A50"/>
    <w:rsid w:val="0075678B"/>
    <w:rsid w:val="007569F0"/>
    <w:rsid w:val="00756D50"/>
    <w:rsid w:val="00761E07"/>
    <w:rsid w:val="00774FA1"/>
    <w:rsid w:val="00784F1D"/>
    <w:rsid w:val="00786B85"/>
    <w:rsid w:val="00790CEB"/>
    <w:rsid w:val="007A17C9"/>
    <w:rsid w:val="007A3D98"/>
    <w:rsid w:val="007A6F83"/>
    <w:rsid w:val="007B374B"/>
    <w:rsid w:val="007C29A7"/>
    <w:rsid w:val="007C7421"/>
    <w:rsid w:val="007D271C"/>
    <w:rsid w:val="007D372B"/>
    <w:rsid w:val="007D5D0B"/>
    <w:rsid w:val="007D692B"/>
    <w:rsid w:val="007E0C4B"/>
    <w:rsid w:val="007E1BAC"/>
    <w:rsid w:val="007E652D"/>
    <w:rsid w:val="007F0DF7"/>
    <w:rsid w:val="007F6327"/>
    <w:rsid w:val="007F75FE"/>
    <w:rsid w:val="00801C4A"/>
    <w:rsid w:val="00802196"/>
    <w:rsid w:val="0080364D"/>
    <w:rsid w:val="00820282"/>
    <w:rsid w:val="00826375"/>
    <w:rsid w:val="0083568C"/>
    <w:rsid w:val="008415B8"/>
    <w:rsid w:val="0084580E"/>
    <w:rsid w:val="00846381"/>
    <w:rsid w:val="008470A8"/>
    <w:rsid w:val="00853B16"/>
    <w:rsid w:val="00854881"/>
    <w:rsid w:val="00862A24"/>
    <w:rsid w:val="00867DA3"/>
    <w:rsid w:val="008707B3"/>
    <w:rsid w:val="00872F16"/>
    <w:rsid w:val="00876DA4"/>
    <w:rsid w:val="008816D0"/>
    <w:rsid w:val="0088265F"/>
    <w:rsid w:val="00890057"/>
    <w:rsid w:val="00893984"/>
    <w:rsid w:val="008A0E94"/>
    <w:rsid w:val="008A2372"/>
    <w:rsid w:val="008A31D5"/>
    <w:rsid w:val="008B5F23"/>
    <w:rsid w:val="008B6BCD"/>
    <w:rsid w:val="008C1F76"/>
    <w:rsid w:val="008C325F"/>
    <w:rsid w:val="008C4B6C"/>
    <w:rsid w:val="008C64AE"/>
    <w:rsid w:val="008E31F9"/>
    <w:rsid w:val="008E680C"/>
    <w:rsid w:val="008E7458"/>
    <w:rsid w:val="008F27F5"/>
    <w:rsid w:val="008F5929"/>
    <w:rsid w:val="0090722D"/>
    <w:rsid w:val="009104F4"/>
    <w:rsid w:val="009166A1"/>
    <w:rsid w:val="00917427"/>
    <w:rsid w:val="009209AB"/>
    <w:rsid w:val="00933B32"/>
    <w:rsid w:val="00936679"/>
    <w:rsid w:val="0094215E"/>
    <w:rsid w:val="0094355C"/>
    <w:rsid w:val="009454EE"/>
    <w:rsid w:val="009554AF"/>
    <w:rsid w:val="00955E0D"/>
    <w:rsid w:val="00967B50"/>
    <w:rsid w:val="009768A1"/>
    <w:rsid w:val="00976A4D"/>
    <w:rsid w:val="0098580F"/>
    <w:rsid w:val="00987745"/>
    <w:rsid w:val="00991A15"/>
    <w:rsid w:val="009927A5"/>
    <w:rsid w:val="00992979"/>
    <w:rsid w:val="009952FB"/>
    <w:rsid w:val="00996B78"/>
    <w:rsid w:val="009A1B58"/>
    <w:rsid w:val="009A769F"/>
    <w:rsid w:val="009B3458"/>
    <w:rsid w:val="009C39AF"/>
    <w:rsid w:val="009C6F46"/>
    <w:rsid w:val="009D3930"/>
    <w:rsid w:val="009D5ECE"/>
    <w:rsid w:val="009E1129"/>
    <w:rsid w:val="009E6A4A"/>
    <w:rsid w:val="009F097B"/>
    <w:rsid w:val="009F2AF0"/>
    <w:rsid w:val="00A03A8E"/>
    <w:rsid w:val="00A12966"/>
    <w:rsid w:val="00A136B6"/>
    <w:rsid w:val="00A13F53"/>
    <w:rsid w:val="00A15FA3"/>
    <w:rsid w:val="00A325A6"/>
    <w:rsid w:val="00A330F8"/>
    <w:rsid w:val="00A4247E"/>
    <w:rsid w:val="00A456EE"/>
    <w:rsid w:val="00A5675F"/>
    <w:rsid w:val="00A60A41"/>
    <w:rsid w:val="00A626B9"/>
    <w:rsid w:val="00A64E1F"/>
    <w:rsid w:val="00A70BB6"/>
    <w:rsid w:val="00A74C8C"/>
    <w:rsid w:val="00A83490"/>
    <w:rsid w:val="00A8596E"/>
    <w:rsid w:val="00AA2FED"/>
    <w:rsid w:val="00AB1A31"/>
    <w:rsid w:val="00AB4D27"/>
    <w:rsid w:val="00AC40ED"/>
    <w:rsid w:val="00AC7D33"/>
    <w:rsid w:val="00AD2D94"/>
    <w:rsid w:val="00AD3CCC"/>
    <w:rsid w:val="00AE7735"/>
    <w:rsid w:val="00AF00F5"/>
    <w:rsid w:val="00AF6A9A"/>
    <w:rsid w:val="00AF6A9F"/>
    <w:rsid w:val="00B10144"/>
    <w:rsid w:val="00B12439"/>
    <w:rsid w:val="00B145CD"/>
    <w:rsid w:val="00B21520"/>
    <w:rsid w:val="00B22415"/>
    <w:rsid w:val="00B303F4"/>
    <w:rsid w:val="00B33B5A"/>
    <w:rsid w:val="00B343FF"/>
    <w:rsid w:val="00B37BDB"/>
    <w:rsid w:val="00B41BE0"/>
    <w:rsid w:val="00B41E14"/>
    <w:rsid w:val="00B44914"/>
    <w:rsid w:val="00B507F6"/>
    <w:rsid w:val="00B53EEA"/>
    <w:rsid w:val="00B55CB9"/>
    <w:rsid w:val="00B5753E"/>
    <w:rsid w:val="00B60FF9"/>
    <w:rsid w:val="00B64F33"/>
    <w:rsid w:val="00B73445"/>
    <w:rsid w:val="00B73718"/>
    <w:rsid w:val="00B748B7"/>
    <w:rsid w:val="00B76911"/>
    <w:rsid w:val="00B76F34"/>
    <w:rsid w:val="00B8444D"/>
    <w:rsid w:val="00B861B3"/>
    <w:rsid w:val="00B9709D"/>
    <w:rsid w:val="00BA0494"/>
    <w:rsid w:val="00BA22BF"/>
    <w:rsid w:val="00BA46EC"/>
    <w:rsid w:val="00BA77D5"/>
    <w:rsid w:val="00BB06C3"/>
    <w:rsid w:val="00BB355B"/>
    <w:rsid w:val="00BB5EA5"/>
    <w:rsid w:val="00BB5F1C"/>
    <w:rsid w:val="00BC26FE"/>
    <w:rsid w:val="00BC393A"/>
    <w:rsid w:val="00BC6776"/>
    <w:rsid w:val="00BC6A81"/>
    <w:rsid w:val="00BD2AD9"/>
    <w:rsid w:val="00BD4AD7"/>
    <w:rsid w:val="00BE060C"/>
    <w:rsid w:val="00BE1ED8"/>
    <w:rsid w:val="00BE690B"/>
    <w:rsid w:val="00BF116B"/>
    <w:rsid w:val="00BF1900"/>
    <w:rsid w:val="00BF370D"/>
    <w:rsid w:val="00C015C9"/>
    <w:rsid w:val="00C03141"/>
    <w:rsid w:val="00C03E9F"/>
    <w:rsid w:val="00C12F31"/>
    <w:rsid w:val="00C22105"/>
    <w:rsid w:val="00C230FB"/>
    <w:rsid w:val="00C23D32"/>
    <w:rsid w:val="00C2425C"/>
    <w:rsid w:val="00C24F86"/>
    <w:rsid w:val="00C26540"/>
    <w:rsid w:val="00C32227"/>
    <w:rsid w:val="00C37CD8"/>
    <w:rsid w:val="00C409AB"/>
    <w:rsid w:val="00C41EE0"/>
    <w:rsid w:val="00C427C0"/>
    <w:rsid w:val="00C55E87"/>
    <w:rsid w:val="00C67629"/>
    <w:rsid w:val="00C71A59"/>
    <w:rsid w:val="00C731F1"/>
    <w:rsid w:val="00C77A3A"/>
    <w:rsid w:val="00C93835"/>
    <w:rsid w:val="00C93CBF"/>
    <w:rsid w:val="00C96F90"/>
    <w:rsid w:val="00CA0598"/>
    <w:rsid w:val="00CA2E39"/>
    <w:rsid w:val="00CA4138"/>
    <w:rsid w:val="00CA6153"/>
    <w:rsid w:val="00CA6285"/>
    <w:rsid w:val="00CB0A80"/>
    <w:rsid w:val="00CC04B5"/>
    <w:rsid w:val="00CC3A03"/>
    <w:rsid w:val="00CC47FD"/>
    <w:rsid w:val="00CC579B"/>
    <w:rsid w:val="00CC6E82"/>
    <w:rsid w:val="00CD4215"/>
    <w:rsid w:val="00CD56D4"/>
    <w:rsid w:val="00CD6D63"/>
    <w:rsid w:val="00CE0BDF"/>
    <w:rsid w:val="00CE541F"/>
    <w:rsid w:val="00CF1391"/>
    <w:rsid w:val="00CF4AE1"/>
    <w:rsid w:val="00CF53B5"/>
    <w:rsid w:val="00CF6B03"/>
    <w:rsid w:val="00D01B95"/>
    <w:rsid w:val="00D03C5F"/>
    <w:rsid w:val="00D052ED"/>
    <w:rsid w:val="00D205ED"/>
    <w:rsid w:val="00D221E7"/>
    <w:rsid w:val="00D25883"/>
    <w:rsid w:val="00D25FB6"/>
    <w:rsid w:val="00D34451"/>
    <w:rsid w:val="00D35419"/>
    <w:rsid w:val="00D36B9D"/>
    <w:rsid w:val="00D51977"/>
    <w:rsid w:val="00D53868"/>
    <w:rsid w:val="00D64282"/>
    <w:rsid w:val="00D70F50"/>
    <w:rsid w:val="00D72147"/>
    <w:rsid w:val="00D7303F"/>
    <w:rsid w:val="00D74A87"/>
    <w:rsid w:val="00D76472"/>
    <w:rsid w:val="00D8309F"/>
    <w:rsid w:val="00D9520A"/>
    <w:rsid w:val="00DA126A"/>
    <w:rsid w:val="00DA1BA9"/>
    <w:rsid w:val="00DA1DA3"/>
    <w:rsid w:val="00DA46E9"/>
    <w:rsid w:val="00DB2DFF"/>
    <w:rsid w:val="00DB5A11"/>
    <w:rsid w:val="00DB699F"/>
    <w:rsid w:val="00DB7C9D"/>
    <w:rsid w:val="00DC4E54"/>
    <w:rsid w:val="00DD0192"/>
    <w:rsid w:val="00DD18D4"/>
    <w:rsid w:val="00DD4E62"/>
    <w:rsid w:val="00DD6116"/>
    <w:rsid w:val="00DF3FD4"/>
    <w:rsid w:val="00DF5088"/>
    <w:rsid w:val="00DF6B9F"/>
    <w:rsid w:val="00DF7E90"/>
    <w:rsid w:val="00E05748"/>
    <w:rsid w:val="00E24030"/>
    <w:rsid w:val="00E33C50"/>
    <w:rsid w:val="00E35B51"/>
    <w:rsid w:val="00E36375"/>
    <w:rsid w:val="00E373D8"/>
    <w:rsid w:val="00E42507"/>
    <w:rsid w:val="00E447E2"/>
    <w:rsid w:val="00E45A6D"/>
    <w:rsid w:val="00E527CC"/>
    <w:rsid w:val="00E5540B"/>
    <w:rsid w:val="00E60973"/>
    <w:rsid w:val="00E64867"/>
    <w:rsid w:val="00E72C17"/>
    <w:rsid w:val="00E74F0E"/>
    <w:rsid w:val="00E87D28"/>
    <w:rsid w:val="00E908E4"/>
    <w:rsid w:val="00EA2BA4"/>
    <w:rsid w:val="00EB4F78"/>
    <w:rsid w:val="00EB5783"/>
    <w:rsid w:val="00EC10FF"/>
    <w:rsid w:val="00EC2E87"/>
    <w:rsid w:val="00EC7DBF"/>
    <w:rsid w:val="00ED26E2"/>
    <w:rsid w:val="00ED6C52"/>
    <w:rsid w:val="00EE152F"/>
    <w:rsid w:val="00EE229C"/>
    <w:rsid w:val="00EF3142"/>
    <w:rsid w:val="00EF570E"/>
    <w:rsid w:val="00EF5EFB"/>
    <w:rsid w:val="00EF5F9F"/>
    <w:rsid w:val="00F03484"/>
    <w:rsid w:val="00F05F31"/>
    <w:rsid w:val="00F06E14"/>
    <w:rsid w:val="00F1394F"/>
    <w:rsid w:val="00F24FE7"/>
    <w:rsid w:val="00F263CF"/>
    <w:rsid w:val="00F273CD"/>
    <w:rsid w:val="00F2761B"/>
    <w:rsid w:val="00F3275C"/>
    <w:rsid w:val="00F42F3A"/>
    <w:rsid w:val="00F6145C"/>
    <w:rsid w:val="00F61F42"/>
    <w:rsid w:val="00F66038"/>
    <w:rsid w:val="00F736E2"/>
    <w:rsid w:val="00F74A23"/>
    <w:rsid w:val="00F74F1E"/>
    <w:rsid w:val="00F76B83"/>
    <w:rsid w:val="00F86631"/>
    <w:rsid w:val="00F90F38"/>
    <w:rsid w:val="00F951CD"/>
    <w:rsid w:val="00FA5334"/>
    <w:rsid w:val="00FA5472"/>
    <w:rsid w:val="00FB161A"/>
    <w:rsid w:val="00FB7C54"/>
    <w:rsid w:val="00FC04F0"/>
    <w:rsid w:val="00FC2860"/>
    <w:rsid w:val="00FD1B97"/>
    <w:rsid w:val="00FD6A01"/>
    <w:rsid w:val="00FD6A24"/>
    <w:rsid w:val="00FE1DD3"/>
    <w:rsid w:val="00FF01E0"/>
    <w:rsid w:val="00FF1DCC"/>
    <w:rsid w:val="00FF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69B4B08"/>
  <w15:docId w15:val="{FBE36B50-912C-4970-941B-DDA5ACBC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uiPriority w:val="99"/>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link w:val="BodyTextIndent2Char"/>
    <w:uiPriority w:val="9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uiPriority w:val="99"/>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basedOn w:val="DefaultParagraphFont"/>
    <w:link w:val="Footer"/>
    <w:uiPriority w:val="99"/>
    <w:rsid w:val="006232BE"/>
    <w:rPr>
      <w:sz w:val="24"/>
      <w:szCs w:val="24"/>
    </w:rPr>
  </w:style>
  <w:style w:type="character" w:customStyle="1" w:styleId="BodyTextIndent2Char">
    <w:name w:val="Body Text Indent 2 Char"/>
    <w:basedOn w:val="DefaultParagraphFont"/>
    <w:link w:val="BodyTextIndent2"/>
    <w:uiPriority w:val="99"/>
    <w:rsid w:val="006232BE"/>
    <w:rPr>
      <w:b/>
      <w:bCs/>
      <w:sz w:val="24"/>
      <w:szCs w:val="24"/>
    </w:rPr>
  </w:style>
  <w:style w:type="paragraph" w:styleId="BodyText2">
    <w:name w:val="Body Text 2"/>
    <w:basedOn w:val="Normal"/>
    <w:link w:val="BodyText2Char"/>
    <w:uiPriority w:val="99"/>
    <w:semiHidden/>
    <w:unhideWhenUsed/>
    <w:rsid w:val="000D6E28"/>
    <w:pPr>
      <w:spacing w:after="120" w:line="480" w:lineRule="auto"/>
    </w:pPr>
  </w:style>
  <w:style w:type="character" w:customStyle="1" w:styleId="BodyText2Char">
    <w:name w:val="Body Text 2 Char"/>
    <w:basedOn w:val="DefaultParagraphFont"/>
    <w:link w:val="BodyText2"/>
    <w:uiPriority w:val="99"/>
    <w:semiHidden/>
    <w:rsid w:val="000D6E28"/>
    <w:rPr>
      <w:sz w:val="24"/>
      <w:szCs w:val="24"/>
    </w:rPr>
  </w:style>
  <w:style w:type="character" w:styleId="FollowedHyperlink">
    <w:name w:val="FollowedHyperlink"/>
    <w:basedOn w:val="DefaultParagraphFont"/>
    <w:uiPriority w:val="99"/>
    <w:semiHidden/>
    <w:unhideWhenUsed/>
    <w:rsid w:val="00D7303F"/>
    <w:rPr>
      <w:color w:val="800080" w:themeColor="followedHyperlink"/>
      <w:u w:val="single"/>
    </w:rPr>
  </w:style>
  <w:style w:type="paragraph" w:styleId="ListParagraph">
    <w:name w:val="List Paragraph"/>
    <w:basedOn w:val="Normal"/>
    <w:uiPriority w:val="34"/>
    <w:qFormat/>
    <w:rsid w:val="00037C3C"/>
    <w:pPr>
      <w:ind w:left="720"/>
      <w:contextualSpacing/>
    </w:pPr>
  </w:style>
  <w:style w:type="paragraph" w:styleId="HTMLPreformatted">
    <w:name w:val="HTML Preformatted"/>
    <w:basedOn w:val="Normal"/>
    <w:link w:val="HTMLPreformattedChar"/>
    <w:uiPriority w:val="99"/>
    <w:unhideWhenUsed/>
    <w:rsid w:val="001B50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5031"/>
    <w:rPr>
      <w:rFonts w:ascii="Courier New" w:hAnsi="Courier New" w:cs="Courier New"/>
    </w:rPr>
  </w:style>
  <w:style w:type="character" w:styleId="Strong">
    <w:name w:val="Strong"/>
    <w:basedOn w:val="DefaultParagraphFont"/>
    <w:uiPriority w:val="22"/>
    <w:qFormat/>
    <w:rsid w:val="001B5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7215">
      <w:bodyDiv w:val="1"/>
      <w:marLeft w:val="0"/>
      <w:marRight w:val="0"/>
      <w:marTop w:val="0"/>
      <w:marBottom w:val="0"/>
      <w:divBdr>
        <w:top w:val="none" w:sz="0" w:space="0" w:color="auto"/>
        <w:left w:val="none" w:sz="0" w:space="0" w:color="auto"/>
        <w:bottom w:val="none" w:sz="0" w:space="0" w:color="auto"/>
        <w:right w:val="none" w:sz="0" w:space="0" w:color="auto"/>
      </w:divBdr>
    </w:div>
    <w:div w:id="271517580">
      <w:bodyDiv w:val="1"/>
      <w:marLeft w:val="0"/>
      <w:marRight w:val="0"/>
      <w:marTop w:val="0"/>
      <w:marBottom w:val="0"/>
      <w:divBdr>
        <w:top w:val="none" w:sz="0" w:space="0" w:color="auto"/>
        <w:left w:val="none" w:sz="0" w:space="0" w:color="auto"/>
        <w:bottom w:val="none" w:sz="0" w:space="0" w:color="auto"/>
        <w:right w:val="none" w:sz="0" w:space="0" w:color="auto"/>
      </w:divBdr>
      <w:divsChild>
        <w:div w:id="1087730897">
          <w:marLeft w:val="0"/>
          <w:marRight w:val="0"/>
          <w:marTop w:val="0"/>
          <w:marBottom w:val="0"/>
          <w:divBdr>
            <w:top w:val="none" w:sz="0" w:space="0" w:color="auto"/>
            <w:left w:val="none" w:sz="0" w:space="0" w:color="auto"/>
            <w:bottom w:val="none" w:sz="0" w:space="0" w:color="auto"/>
            <w:right w:val="none" w:sz="0" w:space="0" w:color="auto"/>
          </w:divBdr>
          <w:divsChild>
            <w:div w:id="1762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292">
      <w:bodyDiv w:val="1"/>
      <w:marLeft w:val="0"/>
      <w:marRight w:val="0"/>
      <w:marTop w:val="0"/>
      <w:marBottom w:val="0"/>
      <w:divBdr>
        <w:top w:val="none" w:sz="0" w:space="0" w:color="auto"/>
        <w:left w:val="none" w:sz="0" w:space="0" w:color="auto"/>
        <w:bottom w:val="none" w:sz="0" w:space="0" w:color="auto"/>
        <w:right w:val="none" w:sz="0" w:space="0" w:color="auto"/>
      </w:divBdr>
      <w:divsChild>
        <w:div w:id="190187491">
          <w:marLeft w:val="0"/>
          <w:marRight w:val="0"/>
          <w:marTop w:val="0"/>
          <w:marBottom w:val="0"/>
          <w:divBdr>
            <w:top w:val="none" w:sz="0" w:space="0" w:color="auto"/>
            <w:left w:val="none" w:sz="0" w:space="0" w:color="auto"/>
            <w:bottom w:val="none" w:sz="0" w:space="0" w:color="auto"/>
            <w:right w:val="none" w:sz="0" w:space="0" w:color="auto"/>
          </w:divBdr>
          <w:divsChild>
            <w:div w:id="16948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18359">
      <w:bodyDiv w:val="1"/>
      <w:marLeft w:val="0"/>
      <w:marRight w:val="0"/>
      <w:marTop w:val="0"/>
      <w:marBottom w:val="0"/>
      <w:divBdr>
        <w:top w:val="none" w:sz="0" w:space="0" w:color="auto"/>
        <w:left w:val="none" w:sz="0" w:space="0" w:color="auto"/>
        <w:bottom w:val="none" w:sz="0" w:space="0" w:color="auto"/>
        <w:right w:val="none" w:sz="0" w:space="0" w:color="auto"/>
      </w:divBdr>
    </w:div>
    <w:div w:id="618486289">
      <w:bodyDiv w:val="1"/>
      <w:marLeft w:val="0"/>
      <w:marRight w:val="0"/>
      <w:marTop w:val="0"/>
      <w:marBottom w:val="0"/>
      <w:divBdr>
        <w:top w:val="none" w:sz="0" w:space="0" w:color="auto"/>
        <w:left w:val="none" w:sz="0" w:space="0" w:color="auto"/>
        <w:bottom w:val="none" w:sz="0" w:space="0" w:color="auto"/>
        <w:right w:val="none" w:sz="0" w:space="0" w:color="auto"/>
      </w:divBdr>
    </w:div>
    <w:div w:id="750349268">
      <w:bodyDiv w:val="1"/>
      <w:marLeft w:val="0"/>
      <w:marRight w:val="0"/>
      <w:marTop w:val="0"/>
      <w:marBottom w:val="0"/>
      <w:divBdr>
        <w:top w:val="none" w:sz="0" w:space="0" w:color="auto"/>
        <w:left w:val="none" w:sz="0" w:space="0" w:color="auto"/>
        <w:bottom w:val="none" w:sz="0" w:space="0" w:color="auto"/>
        <w:right w:val="none" w:sz="0" w:space="0" w:color="auto"/>
      </w:divBdr>
    </w:div>
    <w:div w:id="831019478">
      <w:bodyDiv w:val="1"/>
      <w:marLeft w:val="0"/>
      <w:marRight w:val="0"/>
      <w:marTop w:val="0"/>
      <w:marBottom w:val="0"/>
      <w:divBdr>
        <w:top w:val="none" w:sz="0" w:space="0" w:color="auto"/>
        <w:left w:val="none" w:sz="0" w:space="0" w:color="auto"/>
        <w:bottom w:val="none" w:sz="0" w:space="0" w:color="auto"/>
        <w:right w:val="none" w:sz="0" w:space="0" w:color="auto"/>
      </w:divBdr>
      <w:divsChild>
        <w:div w:id="649939461">
          <w:marLeft w:val="0"/>
          <w:marRight w:val="0"/>
          <w:marTop w:val="0"/>
          <w:marBottom w:val="0"/>
          <w:divBdr>
            <w:top w:val="none" w:sz="0" w:space="0" w:color="auto"/>
            <w:left w:val="none" w:sz="0" w:space="0" w:color="auto"/>
            <w:bottom w:val="none" w:sz="0" w:space="0" w:color="auto"/>
            <w:right w:val="none" w:sz="0" w:space="0" w:color="auto"/>
          </w:divBdr>
          <w:divsChild>
            <w:div w:id="19106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4354">
      <w:bodyDiv w:val="1"/>
      <w:marLeft w:val="0"/>
      <w:marRight w:val="0"/>
      <w:marTop w:val="0"/>
      <w:marBottom w:val="0"/>
      <w:divBdr>
        <w:top w:val="none" w:sz="0" w:space="0" w:color="auto"/>
        <w:left w:val="none" w:sz="0" w:space="0" w:color="auto"/>
        <w:bottom w:val="none" w:sz="0" w:space="0" w:color="auto"/>
        <w:right w:val="none" w:sz="0" w:space="0" w:color="auto"/>
      </w:divBdr>
    </w:div>
    <w:div w:id="1090388690">
      <w:bodyDiv w:val="1"/>
      <w:marLeft w:val="0"/>
      <w:marRight w:val="0"/>
      <w:marTop w:val="0"/>
      <w:marBottom w:val="0"/>
      <w:divBdr>
        <w:top w:val="none" w:sz="0" w:space="0" w:color="auto"/>
        <w:left w:val="none" w:sz="0" w:space="0" w:color="auto"/>
        <w:bottom w:val="none" w:sz="0" w:space="0" w:color="auto"/>
        <w:right w:val="none" w:sz="0" w:space="0" w:color="auto"/>
      </w:divBdr>
    </w:div>
    <w:div w:id="1254703885">
      <w:bodyDiv w:val="1"/>
      <w:marLeft w:val="0"/>
      <w:marRight w:val="0"/>
      <w:marTop w:val="0"/>
      <w:marBottom w:val="0"/>
      <w:divBdr>
        <w:top w:val="none" w:sz="0" w:space="0" w:color="auto"/>
        <w:left w:val="none" w:sz="0" w:space="0" w:color="auto"/>
        <w:bottom w:val="none" w:sz="0" w:space="0" w:color="auto"/>
        <w:right w:val="none" w:sz="0" w:space="0" w:color="auto"/>
      </w:divBdr>
      <w:divsChild>
        <w:div w:id="598685592">
          <w:marLeft w:val="0"/>
          <w:marRight w:val="0"/>
          <w:marTop w:val="0"/>
          <w:marBottom w:val="0"/>
          <w:divBdr>
            <w:top w:val="none" w:sz="0" w:space="0" w:color="auto"/>
            <w:left w:val="none" w:sz="0" w:space="0" w:color="auto"/>
            <w:bottom w:val="none" w:sz="0" w:space="0" w:color="auto"/>
            <w:right w:val="none" w:sz="0" w:space="0" w:color="auto"/>
          </w:divBdr>
          <w:divsChild>
            <w:div w:id="13814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tfinder.census.gov/faces/nav/jsf/pages/download_center.xhtml" TargetMode="External"/><Relationship Id="rId13" Type="http://schemas.openxmlformats.org/officeDocument/2006/relationships/hyperlink" Target="mailto:neumannd@michigan.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rian.smith@dnr.w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rappold@azsf.gov" TargetMode="External"/><Relationship Id="rId5" Type="http://schemas.openxmlformats.org/officeDocument/2006/relationships/webSettings" Target="webSettings.xml"/><Relationship Id="rId15" Type="http://schemas.openxmlformats.org/officeDocument/2006/relationships/hyperlink" Target="http://data.bls.gov/pdq/SurveyOutputServlet" TargetMode="External"/><Relationship Id="rId10" Type="http://schemas.openxmlformats.org/officeDocument/2006/relationships/hyperlink" Target="mailto:brandon.kaetzel@oregon.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teveb@calforests.org" TargetMode="External"/><Relationship Id="rId14" Type="http://schemas.openxmlformats.org/officeDocument/2006/relationships/hyperlink" Target="mailto:Andrew.Stoltman@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4092A-A18C-4441-9993-3F5AAE99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5750</Words>
  <Characters>33038</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38711</CharactersWithSpaces>
  <SharedDoc>false</SharedDoc>
  <HLinks>
    <vt:vector size="6" baseType="variant">
      <vt:variant>
        <vt:i4>7143527</vt:i4>
      </vt:variant>
      <vt:variant>
        <vt:i4>0</vt:i4>
      </vt:variant>
      <vt:variant>
        <vt:i4>0</vt:i4>
      </vt:variant>
      <vt:variant>
        <vt:i4>5</vt:i4>
      </vt:variant>
      <vt:variant>
        <vt:lpwstr>http://www.bls.gov/news.release/empsit.t16.htm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PCxx</dc:creator>
  <cp:keywords/>
  <dc:description/>
  <cp:lastModifiedBy>Parker, Charlene - OCIO</cp:lastModifiedBy>
  <cp:revision>2</cp:revision>
  <cp:lastPrinted>2009-12-04T14:08:00Z</cp:lastPrinted>
  <dcterms:created xsi:type="dcterms:W3CDTF">2016-09-27T16:46:00Z</dcterms:created>
  <dcterms:modified xsi:type="dcterms:W3CDTF">2016-09-27T16:46:00Z</dcterms:modified>
</cp:coreProperties>
</file>