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9C" w:rsidRDefault="00BF1E9C" w:rsidP="00BF1E9C">
      <w:pPr>
        <w:rPr>
          <w:rFonts w:eastAsia="Times New Roman"/>
        </w:rPr>
      </w:pPr>
      <w:bookmarkStart w:id="0" w:name="_GoBack"/>
      <w:bookmarkEnd w:id="0"/>
      <w:r>
        <w:rPr>
          <w:rFonts w:eastAsia="Times New Roman"/>
          <w:b/>
          <w:bCs/>
        </w:rPr>
        <w:t>From:</w:t>
      </w:r>
      <w:r>
        <w:rPr>
          <w:rFonts w:eastAsia="Times New Roman"/>
        </w:rPr>
        <w:t xml:space="preserve"> Brandeis, Consuelo -FS </w:t>
      </w:r>
      <w:r>
        <w:rPr>
          <w:rFonts w:eastAsia="Times New Roman"/>
        </w:rPr>
        <w:br/>
      </w:r>
      <w:r>
        <w:rPr>
          <w:rFonts w:eastAsia="Times New Roman"/>
          <w:b/>
          <w:bCs/>
        </w:rPr>
        <w:t>Sent:</w:t>
      </w:r>
      <w:r>
        <w:rPr>
          <w:rFonts w:eastAsia="Times New Roman"/>
        </w:rPr>
        <w:t xml:space="preserve"> Friday, October 28, 2016 9:43 AM</w:t>
      </w:r>
      <w:r>
        <w:rPr>
          <w:rFonts w:eastAsia="Times New Roman"/>
        </w:rPr>
        <w:br/>
      </w:r>
      <w:r>
        <w:rPr>
          <w:rFonts w:eastAsia="Times New Roman"/>
          <w:b/>
          <w:bCs/>
        </w:rPr>
        <w:t>To:</w:t>
      </w:r>
      <w:r>
        <w:rPr>
          <w:rFonts w:eastAsia="Times New Roman"/>
        </w:rPr>
        <w:t xml:space="preserve"> 'Bergstrand, Kristen (DNR)' &lt;Kristen.Bergstrand@state.mn.us&gt;</w:t>
      </w:r>
      <w:r>
        <w:rPr>
          <w:rFonts w:eastAsia="Times New Roman"/>
        </w:rPr>
        <w:br/>
      </w:r>
      <w:r>
        <w:rPr>
          <w:rFonts w:eastAsia="Times New Roman"/>
          <w:b/>
          <w:bCs/>
        </w:rPr>
        <w:t>Subject:</w:t>
      </w:r>
      <w:r>
        <w:rPr>
          <w:rFonts w:eastAsia="Times New Roman"/>
        </w:rPr>
        <w:t xml:space="preserve"> RE: Comments in Response to Forest Industries and Logging Operations Data Collection Systems, OMB 0596-0010</w:t>
      </w:r>
    </w:p>
    <w:p w:rsidR="00BF1E9C" w:rsidRDefault="00BF1E9C" w:rsidP="00BF1E9C"/>
    <w:p w:rsidR="00BF1E9C" w:rsidRDefault="00BF1E9C" w:rsidP="00BF1E9C">
      <w:pPr>
        <w:rPr>
          <w:color w:val="2F5597"/>
        </w:rPr>
      </w:pPr>
      <w:r>
        <w:rPr>
          <w:color w:val="2F5597"/>
        </w:rPr>
        <w:t>Dear Ms. Bergstrand,</w:t>
      </w:r>
    </w:p>
    <w:p w:rsidR="00BF1E9C" w:rsidRDefault="00BF1E9C" w:rsidP="00BF1E9C">
      <w:pPr>
        <w:rPr>
          <w:color w:val="2F5597"/>
        </w:rPr>
      </w:pPr>
    </w:p>
    <w:p w:rsidR="00BF1E9C" w:rsidRDefault="00BF1E9C" w:rsidP="00BF1E9C">
      <w:pPr>
        <w:rPr>
          <w:color w:val="2F5597"/>
        </w:rPr>
      </w:pPr>
      <w:r>
        <w:rPr>
          <w:color w:val="2F5597"/>
        </w:rPr>
        <w:t>Thank you for your comment on the Federal Register notice for OMB process 0596-0010 – Information Collection; Forest Industries and Logging Operations Data Collection Systems. We appreciate the input provided, which will help improve this collection effort.</w:t>
      </w:r>
    </w:p>
    <w:p w:rsidR="00BF1E9C" w:rsidRDefault="00BF1E9C" w:rsidP="00BF1E9C">
      <w:pPr>
        <w:rPr>
          <w:color w:val="2F5597"/>
        </w:rPr>
      </w:pPr>
    </w:p>
    <w:p w:rsidR="00BF1E9C" w:rsidRDefault="00BF1E9C" w:rsidP="00BF1E9C">
      <w:pPr>
        <w:rPr>
          <w:color w:val="2F5597"/>
        </w:rPr>
      </w:pPr>
      <w:r>
        <w:rPr>
          <w:color w:val="2F5597"/>
        </w:rPr>
        <w:t>In regards to the Primary Wood Using Mill- Pulp Mill Questionnaire, we are requesting an amendment to our renewal package revising the survey form to include a substitute page (labeled page 2-alternate) that will be used instead of current page 2 for surveys in MN, WI, MI and Ontario. We understand the significance of these data to your state and hope the revised form will allow for continuity in reporting and data analysis.   </w:t>
      </w:r>
    </w:p>
    <w:p w:rsidR="00BF1E9C" w:rsidRDefault="00BF1E9C" w:rsidP="00BF1E9C">
      <w:pPr>
        <w:rPr>
          <w:color w:val="2F5597"/>
        </w:rPr>
      </w:pPr>
    </w:p>
    <w:p w:rsidR="00BF1E9C" w:rsidRDefault="00BF1E9C" w:rsidP="00BF1E9C">
      <w:pPr>
        <w:rPr>
          <w:color w:val="2F5597"/>
        </w:rPr>
      </w:pPr>
      <w:r>
        <w:rPr>
          <w:color w:val="2F5597"/>
        </w:rPr>
        <w:t>If you need further information or have additional questions, please let me know.</w:t>
      </w:r>
    </w:p>
    <w:p w:rsidR="00BF1E9C" w:rsidRDefault="00BF1E9C" w:rsidP="00BF1E9C">
      <w:pPr>
        <w:rPr>
          <w:color w:val="2F5597"/>
        </w:rPr>
      </w:pPr>
    </w:p>
    <w:p w:rsidR="00BF1E9C" w:rsidRDefault="00BF1E9C" w:rsidP="00BF1E9C">
      <w:pPr>
        <w:rPr>
          <w:color w:val="2F5597"/>
        </w:rPr>
      </w:pPr>
      <w:r>
        <w:rPr>
          <w:color w:val="2F5597"/>
        </w:rPr>
        <w:t xml:space="preserve">Sincerely, </w:t>
      </w:r>
    </w:p>
    <w:p w:rsidR="00BF1E9C" w:rsidRDefault="00BF1E9C" w:rsidP="00BF1E9C">
      <w:pPr>
        <w:rPr>
          <w:color w:val="1F497D"/>
        </w:rPr>
      </w:pPr>
    </w:p>
    <w:p w:rsidR="00BF1E9C" w:rsidRDefault="00BF1E9C" w:rsidP="00BF1E9C">
      <w:pPr>
        <w:rPr>
          <w:color w:val="1F497D"/>
        </w:rPr>
      </w:pPr>
      <w:r>
        <w:rPr>
          <w:color w:val="1F497D"/>
        </w:rPr>
        <w:t>Consuelo Brandeis</w:t>
      </w:r>
    </w:p>
    <w:p w:rsidR="00BF1E9C" w:rsidRDefault="00BF1E9C" w:rsidP="00BF1E9C">
      <w:pPr>
        <w:rPr>
          <w:color w:val="1F497D"/>
        </w:rPr>
      </w:pPr>
    </w:p>
    <w:tbl>
      <w:tblPr>
        <w:tblW w:w="7200" w:type="dxa"/>
        <w:tblCellSpacing w:w="15" w:type="dxa"/>
        <w:tblCellMar>
          <w:left w:w="0" w:type="dxa"/>
          <w:right w:w="0" w:type="dxa"/>
        </w:tblCellMar>
        <w:tblLook w:val="04A0" w:firstRow="1" w:lastRow="0" w:firstColumn="1" w:lastColumn="0" w:noHBand="0" w:noVBand="1"/>
      </w:tblPr>
      <w:tblGrid>
        <w:gridCol w:w="7200"/>
      </w:tblGrid>
      <w:tr w:rsidR="00BF1E9C" w:rsidTr="005076AF">
        <w:trPr>
          <w:tblCellSpacing w:w="15" w:type="dxa"/>
        </w:trPr>
        <w:tc>
          <w:tcPr>
            <w:tcW w:w="0" w:type="auto"/>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7110"/>
            </w:tblGrid>
            <w:tr w:rsidR="00BF1E9C" w:rsidTr="005076AF">
              <w:trPr>
                <w:tblCellSpacing w:w="0" w:type="dxa"/>
              </w:trPr>
              <w:tc>
                <w:tcPr>
                  <w:tcW w:w="0" w:type="auto"/>
                  <w:tcMar>
                    <w:top w:w="45" w:type="dxa"/>
                    <w:left w:w="45" w:type="dxa"/>
                    <w:bottom w:w="45" w:type="dxa"/>
                    <w:right w:w="4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125"/>
                    <w:gridCol w:w="5147"/>
                  </w:tblGrid>
                  <w:tr w:rsidR="00BF1E9C" w:rsidTr="005076AF">
                    <w:trPr>
                      <w:tblCellSpacing w:w="15" w:type="dxa"/>
                    </w:trPr>
                    <w:tc>
                      <w:tcPr>
                        <w:tcW w:w="0" w:type="auto"/>
                        <w:tcMar>
                          <w:top w:w="15" w:type="dxa"/>
                          <w:left w:w="15" w:type="dxa"/>
                          <w:bottom w:w="15" w:type="dxa"/>
                          <w:right w:w="15" w:type="dxa"/>
                        </w:tcMar>
                        <w:hideMark/>
                      </w:tcPr>
                      <w:p w:rsidR="00BF1E9C" w:rsidRDefault="00BF1E9C" w:rsidP="005076AF">
                        <w:pPr>
                          <w:rPr>
                            <w:rFonts w:ascii="Times New Roman" w:hAnsi="Times New Roman"/>
                            <w:color w:val="1F497D"/>
                            <w:sz w:val="24"/>
                            <w:szCs w:val="24"/>
                          </w:rPr>
                        </w:pPr>
                        <w:r>
                          <w:rPr>
                            <w:rFonts w:ascii="Times New Roman" w:hAnsi="Times New Roman"/>
                            <w:noProof/>
                            <w:color w:val="1F497D"/>
                            <w:sz w:val="24"/>
                            <w:szCs w:val="24"/>
                          </w:rPr>
                          <w:drawing>
                            <wp:inline distT="0" distB="0" distL="0" distR="0" wp14:anchorId="107E7AD0" wp14:editId="5F3A3096">
                              <wp:extent cx="657225" cy="619125"/>
                              <wp:effectExtent l="0" t="0" r="9525" b="9525"/>
                              <wp:docPr id="4" name="Picture 4" descr="Forest Servic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 Service Shie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a:ln>
                                        <a:noFill/>
                                      </a:ln>
                                    </pic:spPr>
                                  </pic:pic>
                                </a:graphicData>
                              </a:graphic>
                            </wp:inline>
                          </w:drawing>
                        </w:r>
                      </w:p>
                    </w:tc>
                    <w:tc>
                      <w:tcPr>
                        <w:tcW w:w="0" w:type="auto"/>
                        <w:tcMar>
                          <w:top w:w="15" w:type="dxa"/>
                          <w:left w:w="15" w:type="dxa"/>
                          <w:bottom w:w="15" w:type="dxa"/>
                          <w:right w:w="15" w:type="dxa"/>
                        </w:tcMar>
                        <w:hideMark/>
                      </w:tcPr>
                      <w:tbl>
                        <w:tblPr>
                          <w:tblW w:w="5000" w:type="pct"/>
                          <w:tblCellSpacing w:w="0" w:type="dxa"/>
                          <w:tblCellMar>
                            <w:left w:w="0" w:type="dxa"/>
                            <w:right w:w="0" w:type="dxa"/>
                          </w:tblCellMar>
                          <w:tblLook w:val="04A0" w:firstRow="1" w:lastRow="0" w:firstColumn="1" w:lastColumn="0" w:noHBand="0" w:noVBand="1"/>
                        </w:tblPr>
                        <w:tblGrid>
                          <w:gridCol w:w="5072"/>
                        </w:tblGrid>
                        <w:tr w:rsidR="00BF1E9C" w:rsidTr="005076AF">
                          <w:trPr>
                            <w:tblCellSpacing w:w="0" w:type="dxa"/>
                          </w:trPr>
                          <w:tc>
                            <w:tcPr>
                              <w:tcW w:w="0" w:type="auto"/>
                              <w:tcMar>
                                <w:top w:w="45" w:type="dxa"/>
                                <w:left w:w="45" w:type="dxa"/>
                                <w:bottom w:w="45" w:type="dxa"/>
                                <w:right w:w="45" w:type="dxa"/>
                              </w:tcMar>
                              <w:vAlign w:val="center"/>
                              <w:hideMark/>
                            </w:tcPr>
                            <w:p w:rsidR="00BF1E9C" w:rsidRDefault="00BF1E9C" w:rsidP="005076AF">
                              <w:pPr>
                                <w:rPr>
                                  <w:rFonts w:ascii="Arial" w:hAnsi="Arial" w:cs="Arial"/>
                                  <w:b/>
                                  <w:bCs/>
                                  <w:color w:val="000000"/>
                                  <w:sz w:val="18"/>
                                  <w:szCs w:val="18"/>
                                </w:rPr>
                              </w:pPr>
                              <w:r>
                                <w:rPr>
                                  <w:rFonts w:ascii="Arial" w:hAnsi="Arial" w:cs="Arial"/>
                                  <w:b/>
                                  <w:bCs/>
                                  <w:color w:val="000000"/>
                                  <w:sz w:val="18"/>
                                  <w:szCs w:val="18"/>
                                </w:rPr>
                                <w:t xml:space="preserve">Consuelo Brandeis, PhD </w:t>
                              </w:r>
                              <w:r>
                                <w:rPr>
                                  <w:rFonts w:ascii="Arial" w:hAnsi="Arial" w:cs="Arial"/>
                                  <w:b/>
                                  <w:bCs/>
                                  <w:color w:val="000000"/>
                                  <w:sz w:val="18"/>
                                  <w:szCs w:val="18"/>
                                </w:rPr>
                                <w:br/>
                                <w:t>Research Forester</w:t>
                              </w:r>
                            </w:p>
                          </w:tc>
                        </w:tr>
                        <w:tr w:rsidR="00BF1E9C" w:rsidTr="005076AF">
                          <w:trPr>
                            <w:tblCellSpacing w:w="0" w:type="dxa"/>
                          </w:trPr>
                          <w:tc>
                            <w:tcPr>
                              <w:tcW w:w="0" w:type="auto"/>
                              <w:tcMar>
                                <w:top w:w="45" w:type="dxa"/>
                                <w:left w:w="45" w:type="dxa"/>
                                <w:bottom w:w="45" w:type="dxa"/>
                                <w:right w:w="45" w:type="dxa"/>
                              </w:tcMar>
                              <w:vAlign w:val="center"/>
                              <w:hideMark/>
                            </w:tcPr>
                            <w:p w:rsidR="00BF1E9C" w:rsidRDefault="00BF1E9C" w:rsidP="005076AF">
                              <w:pPr>
                                <w:rPr>
                                  <w:rFonts w:ascii="Arial" w:hAnsi="Arial" w:cs="Arial"/>
                                  <w:b/>
                                  <w:bCs/>
                                  <w:color w:val="000000"/>
                                  <w:sz w:val="18"/>
                                  <w:szCs w:val="18"/>
                                </w:rPr>
                              </w:pPr>
                              <w:r>
                                <w:rPr>
                                  <w:rFonts w:ascii="Arial" w:hAnsi="Arial" w:cs="Arial"/>
                                  <w:b/>
                                  <w:bCs/>
                                  <w:color w:val="000000"/>
                                  <w:sz w:val="18"/>
                                  <w:szCs w:val="18"/>
                                </w:rPr>
                                <w:t xml:space="preserve">Forest Service </w:t>
                              </w:r>
                            </w:p>
                            <w:p w:rsidR="00BF1E9C" w:rsidRDefault="00BF1E9C" w:rsidP="005076AF">
                              <w:pPr>
                                <w:rPr>
                                  <w:rFonts w:ascii="Arial" w:hAnsi="Arial" w:cs="Arial"/>
                                  <w:b/>
                                  <w:bCs/>
                                  <w:color w:val="28742E"/>
                                  <w:sz w:val="18"/>
                                  <w:szCs w:val="18"/>
                                </w:rPr>
                              </w:pPr>
                              <w:r>
                                <w:rPr>
                                  <w:rFonts w:ascii="Arial" w:hAnsi="Arial" w:cs="Arial"/>
                                  <w:b/>
                                  <w:bCs/>
                                  <w:color w:val="28742E"/>
                                  <w:sz w:val="18"/>
                                  <w:szCs w:val="18"/>
                                </w:rPr>
                                <w:t>Southern Research Station, Forest Inventory and Analysis</w:t>
                              </w:r>
                            </w:p>
                          </w:tc>
                        </w:tr>
                        <w:tr w:rsidR="00BF1E9C" w:rsidTr="005076AF">
                          <w:trPr>
                            <w:tblCellSpacing w:w="0" w:type="dxa"/>
                          </w:trPr>
                          <w:tc>
                            <w:tcPr>
                              <w:tcW w:w="0" w:type="auto"/>
                              <w:tcMar>
                                <w:top w:w="45" w:type="dxa"/>
                                <w:left w:w="45" w:type="dxa"/>
                                <w:bottom w:w="45" w:type="dxa"/>
                                <w:right w:w="45" w:type="dxa"/>
                              </w:tcMar>
                              <w:vAlign w:val="center"/>
                              <w:hideMark/>
                            </w:tcPr>
                            <w:p w:rsidR="00BF1E9C" w:rsidRDefault="00BF1E9C" w:rsidP="005076AF">
                              <w:pPr>
                                <w:rPr>
                                  <w:rFonts w:ascii="Arial" w:hAnsi="Arial" w:cs="Arial"/>
                                  <w:b/>
                                  <w:bCs/>
                                  <w:color w:val="000000"/>
                                  <w:sz w:val="17"/>
                                  <w:szCs w:val="17"/>
                                </w:rPr>
                              </w:pPr>
                              <w:r>
                                <w:rPr>
                                  <w:rFonts w:ascii="Arial" w:hAnsi="Arial" w:cs="Arial"/>
                                  <w:b/>
                                  <w:bCs/>
                                  <w:color w:val="000000"/>
                                  <w:sz w:val="17"/>
                                  <w:szCs w:val="17"/>
                                </w:rPr>
                                <w:t xml:space="preserve">p: 865-862-2028 </w:t>
                              </w:r>
                              <w:r>
                                <w:rPr>
                                  <w:rFonts w:ascii="Arial" w:hAnsi="Arial" w:cs="Arial"/>
                                  <w:b/>
                                  <w:bCs/>
                                  <w:color w:val="000000"/>
                                  <w:sz w:val="17"/>
                                  <w:szCs w:val="17"/>
                                </w:rPr>
                                <w:br/>
                                <w:t xml:space="preserve">f: 865-862-0262 </w:t>
                              </w:r>
                              <w:r>
                                <w:rPr>
                                  <w:rFonts w:ascii="Arial" w:hAnsi="Arial" w:cs="Arial"/>
                                  <w:b/>
                                  <w:bCs/>
                                  <w:color w:val="000000"/>
                                  <w:sz w:val="17"/>
                                  <w:szCs w:val="17"/>
                                </w:rPr>
                                <w:br/>
                              </w:r>
                              <w:hyperlink r:id="rId6" w:history="1">
                                <w:r>
                                  <w:rPr>
                                    <w:rStyle w:val="Hyperlink"/>
                                    <w:rFonts w:ascii="Arial" w:hAnsi="Arial" w:cs="Arial"/>
                                    <w:b/>
                                    <w:bCs/>
                                    <w:color w:val="0000FF"/>
                                    <w:sz w:val="17"/>
                                    <w:szCs w:val="17"/>
                                  </w:rPr>
                                  <w:t>cbrandeis@fs.fed.us</w:t>
                                </w:r>
                              </w:hyperlink>
                            </w:p>
                          </w:tc>
                        </w:tr>
                        <w:tr w:rsidR="00BF1E9C" w:rsidTr="005076AF">
                          <w:trPr>
                            <w:tblCellSpacing w:w="0" w:type="dxa"/>
                          </w:trPr>
                          <w:tc>
                            <w:tcPr>
                              <w:tcW w:w="0" w:type="auto"/>
                              <w:tcMar>
                                <w:top w:w="45" w:type="dxa"/>
                                <w:left w:w="45" w:type="dxa"/>
                                <w:bottom w:w="45" w:type="dxa"/>
                                <w:right w:w="45" w:type="dxa"/>
                              </w:tcMar>
                              <w:vAlign w:val="center"/>
                              <w:hideMark/>
                            </w:tcPr>
                            <w:p w:rsidR="00BF1E9C" w:rsidRDefault="00BF1E9C" w:rsidP="005076AF">
                              <w:pPr>
                                <w:rPr>
                                  <w:rFonts w:ascii="Arial" w:hAnsi="Arial" w:cs="Arial"/>
                                  <w:color w:val="000000"/>
                                  <w:sz w:val="17"/>
                                  <w:szCs w:val="17"/>
                                </w:rPr>
                              </w:pPr>
                              <w:r>
                                <w:rPr>
                                  <w:rFonts w:ascii="Arial" w:hAnsi="Arial" w:cs="Arial"/>
                                  <w:color w:val="000000"/>
                                  <w:sz w:val="17"/>
                                  <w:szCs w:val="17"/>
                                </w:rPr>
                                <w:t>4700 Old Kingston Pike</w:t>
                              </w:r>
                              <w:r>
                                <w:rPr>
                                  <w:rFonts w:ascii="Arial" w:hAnsi="Arial" w:cs="Arial"/>
                                  <w:color w:val="000000"/>
                                  <w:sz w:val="17"/>
                                  <w:szCs w:val="17"/>
                                </w:rPr>
                                <w:br/>
                                <w:t>Knoxville, TN 37919</w:t>
                              </w:r>
                              <w:r>
                                <w:rPr>
                                  <w:rFonts w:ascii="Arial" w:hAnsi="Arial" w:cs="Arial"/>
                                  <w:color w:val="000000"/>
                                  <w:sz w:val="17"/>
                                  <w:szCs w:val="17"/>
                                </w:rPr>
                                <w:br/>
                              </w:r>
                              <w:hyperlink r:id="rId7" w:history="1">
                                <w:r>
                                  <w:rPr>
                                    <w:rStyle w:val="Hyperlink"/>
                                    <w:rFonts w:ascii="Arial" w:hAnsi="Arial" w:cs="Arial"/>
                                    <w:color w:val="0000FF"/>
                                    <w:sz w:val="17"/>
                                    <w:szCs w:val="17"/>
                                  </w:rPr>
                                  <w:t>www.fs.fed.us</w:t>
                                </w:r>
                              </w:hyperlink>
                              <w:r>
                                <w:rPr>
                                  <w:rFonts w:ascii="Arial" w:hAnsi="Arial" w:cs="Arial"/>
                                  <w:color w:val="000000"/>
                                  <w:sz w:val="17"/>
                                  <w:szCs w:val="17"/>
                                </w:rPr>
                                <w:t xml:space="preserve"> </w:t>
                              </w:r>
                              <w:r>
                                <w:rPr>
                                  <w:rFonts w:ascii="Arial" w:hAnsi="Arial" w:cs="Arial"/>
                                  <w:color w:val="000000"/>
                                  <w:sz w:val="17"/>
                                  <w:szCs w:val="17"/>
                                </w:rPr>
                                <w:br/>
                              </w:r>
                              <w:r>
                                <w:rPr>
                                  <w:rFonts w:ascii="Arial" w:hAnsi="Arial" w:cs="Arial"/>
                                  <w:noProof/>
                                  <w:color w:val="0000FF"/>
                                  <w:sz w:val="17"/>
                                  <w:szCs w:val="17"/>
                                </w:rPr>
                                <w:drawing>
                                  <wp:inline distT="0" distB="0" distL="0" distR="0" wp14:anchorId="5666DF14" wp14:editId="4388F462">
                                    <wp:extent cx="190500" cy="133350"/>
                                    <wp:effectExtent l="0" t="0" r="0" b="0"/>
                                    <wp:docPr id="3" name="Picture 3" descr="USDA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Pr>
                                  <w:rFonts w:ascii="Arial" w:hAnsi="Arial" w:cs="Arial"/>
                                  <w:noProof/>
                                  <w:color w:val="0000FF"/>
                                  <w:sz w:val="17"/>
                                  <w:szCs w:val="17"/>
                                </w:rPr>
                                <w:drawing>
                                  <wp:inline distT="0" distB="0" distL="0" distR="0" wp14:anchorId="78141F93" wp14:editId="370C51A6">
                                    <wp:extent cx="180975" cy="152400"/>
                                    <wp:effectExtent l="0" t="0" r="9525" b="0"/>
                                    <wp:docPr id="2" name="Picture 2" descr="Forest Service 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est Service Twitte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rFonts w:ascii="Arial" w:hAnsi="Arial" w:cs="Arial"/>
                                  <w:noProof/>
                                  <w:color w:val="0000FF"/>
                                  <w:sz w:val="17"/>
                                  <w:szCs w:val="17"/>
                                </w:rPr>
                                <w:drawing>
                                  <wp:inline distT="0" distB="0" distL="0" distR="0" wp14:anchorId="6EA521E5" wp14:editId="5012512A">
                                    <wp:extent cx="152400" cy="152400"/>
                                    <wp:effectExtent l="0" t="0" r="0" b="0"/>
                                    <wp:docPr id="1" name="Picture 1" descr="USDA 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DA Faceboo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r w:rsidR="00BF1E9C" w:rsidTr="005076AF">
                          <w:trPr>
                            <w:tblCellSpacing w:w="0" w:type="dxa"/>
                          </w:trPr>
                          <w:tc>
                            <w:tcPr>
                              <w:tcW w:w="0" w:type="auto"/>
                              <w:tcMar>
                                <w:top w:w="45" w:type="dxa"/>
                                <w:left w:w="45" w:type="dxa"/>
                                <w:bottom w:w="45" w:type="dxa"/>
                                <w:right w:w="45" w:type="dxa"/>
                              </w:tcMar>
                              <w:vAlign w:val="center"/>
                              <w:hideMark/>
                            </w:tcPr>
                            <w:p w:rsidR="00BF1E9C" w:rsidRDefault="00BF1E9C" w:rsidP="005076AF">
                              <w:pPr>
                                <w:spacing w:after="240"/>
                                <w:rPr>
                                  <w:rFonts w:ascii="Arial" w:hAnsi="Arial" w:cs="Arial"/>
                                  <w:b/>
                                  <w:bCs/>
                                  <w:color w:val="28742E"/>
                                  <w:sz w:val="18"/>
                                  <w:szCs w:val="18"/>
                                </w:rPr>
                              </w:pPr>
                              <w:r>
                                <w:rPr>
                                  <w:rFonts w:ascii="Arial" w:hAnsi="Arial" w:cs="Arial"/>
                                  <w:b/>
                                  <w:bCs/>
                                  <w:color w:val="28742E"/>
                                  <w:sz w:val="18"/>
                                  <w:szCs w:val="18"/>
                                </w:rPr>
                                <w:t>Caring for the land and serving people</w:t>
                              </w:r>
                            </w:p>
                          </w:tc>
                        </w:tr>
                      </w:tbl>
                      <w:p w:rsidR="00BF1E9C" w:rsidRDefault="00BF1E9C" w:rsidP="005076AF">
                        <w:pPr>
                          <w:rPr>
                            <w:rFonts w:ascii="Times New Roman" w:eastAsia="Times New Roman" w:hAnsi="Times New Roman" w:cs="Times New Roman"/>
                            <w:sz w:val="20"/>
                            <w:szCs w:val="20"/>
                          </w:rPr>
                        </w:pPr>
                      </w:p>
                    </w:tc>
                  </w:tr>
                </w:tbl>
                <w:p w:rsidR="00BF1E9C" w:rsidRDefault="00BF1E9C" w:rsidP="005076AF">
                  <w:pPr>
                    <w:rPr>
                      <w:rFonts w:ascii="Times New Roman" w:eastAsia="Times New Roman" w:hAnsi="Times New Roman"/>
                      <w:sz w:val="20"/>
                      <w:szCs w:val="20"/>
                    </w:rPr>
                  </w:pPr>
                </w:p>
              </w:tc>
            </w:tr>
          </w:tbl>
          <w:p w:rsidR="00BF1E9C" w:rsidRDefault="00BF1E9C" w:rsidP="005076AF">
            <w:pPr>
              <w:rPr>
                <w:rFonts w:ascii="Times New Roman" w:eastAsia="Times New Roman" w:hAnsi="Times New Roman"/>
                <w:sz w:val="20"/>
                <w:szCs w:val="20"/>
              </w:rPr>
            </w:pPr>
          </w:p>
        </w:tc>
      </w:tr>
    </w:tbl>
    <w:p w:rsidR="00F529DD" w:rsidRDefault="00D6143F"/>
    <w:sectPr w:rsidR="00F529DD" w:rsidSect="00BF1E9C">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9C"/>
    <w:rsid w:val="00060128"/>
    <w:rsid w:val="0064152F"/>
    <w:rsid w:val="00BF1E9C"/>
    <w:rsid w:val="00D6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18930-C615-4F47-A300-A2D3CF93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da.gov/" TargetMode="External"/><Relationship Id="rId13" Type="http://schemas.openxmlformats.org/officeDocument/2006/relationships/image" Target="cid:image003.png@01D230FA.BC74205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s.fed.us/"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cid:image004.png@01D230FA.BC742050" TargetMode="External"/><Relationship Id="rId1" Type="http://schemas.openxmlformats.org/officeDocument/2006/relationships/styles" Target="styles.xml"/><Relationship Id="rId6" Type="http://schemas.openxmlformats.org/officeDocument/2006/relationships/hyperlink" Target="mailto:cbrandeis@fs.fed.us" TargetMode="External"/><Relationship Id="rId11" Type="http://schemas.openxmlformats.org/officeDocument/2006/relationships/hyperlink" Target="https://twitter.com/forestservice" TargetMode="External"/><Relationship Id="rId5" Type="http://schemas.openxmlformats.org/officeDocument/2006/relationships/image" Target="cid:image001.png@01D230FA.BC742050" TargetMode="External"/><Relationship Id="rId15" Type="http://schemas.openxmlformats.org/officeDocument/2006/relationships/image" Target="media/image4.png"/><Relationship Id="rId10" Type="http://schemas.openxmlformats.org/officeDocument/2006/relationships/image" Target="cid:image002.png@01D230FA.BC742050"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www.facebook.com/pages/US-Forest-Service/1431984283714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Brandeis, Consuelo -FS</dc:creator>
  <cp:keywords/>
  <dc:description/>
  <cp:lastModifiedBy>Brown, Ruth - OCIO</cp:lastModifiedBy>
  <cp:revision>2</cp:revision>
  <dcterms:created xsi:type="dcterms:W3CDTF">2016-11-01T10:29:00Z</dcterms:created>
  <dcterms:modified xsi:type="dcterms:W3CDTF">2016-11-01T10:29:00Z</dcterms:modified>
</cp:coreProperties>
</file>