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AC" w:rsidRDefault="009A7DAC" w:rsidP="004A2ED4">
      <w:pPr>
        <w:pStyle w:val="BodyText"/>
        <w:ind w:left="0" w:right="202" w:firstLine="0"/>
        <w:jc w:val="both"/>
        <w:rPr>
          <w:b/>
        </w:rPr>
      </w:pPr>
    </w:p>
    <w:p w:rsidR="004A2ED4" w:rsidRPr="004A2ED4" w:rsidRDefault="00AB01FE" w:rsidP="004A2ED4">
      <w:pPr>
        <w:pStyle w:val="BodyText"/>
        <w:ind w:left="0" w:right="202" w:firstLine="0"/>
        <w:jc w:val="both"/>
      </w:pPr>
      <w:r>
        <w:t xml:space="preserve">Revised </w:t>
      </w:r>
      <w:r w:rsidR="00E83512">
        <w:t>January 5, 2015</w:t>
      </w:r>
      <w:r w:rsidR="00E83512">
        <w:tab/>
      </w:r>
      <w:r w:rsidR="004A2ED4">
        <w:tab/>
      </w:r>
      <w:r w:rsidR="004A2ED4">
        <w:tab/>
      </w:r>
      <w:r w:rsidR="004A2ED4">
        <w:tab/>
        <w:t>OMB Control No.  0648-</w:t>
      </w:r>
      <w:r w:rsidR="00D77193">
        <w:t>334</w:t>
      </w:r>
      <w:r>
        <w:t xml:space="preserve">   </w:t>
      </w:r>
      <w:r w:rsidR="004A2ED4">
        <w:t xml:space="preserve">Expiration Date:  </w:t>
      </w:r>
      <w:r w:rsidR="009B2CD0">
        <w:t>1/31/2018</w:t>
      </w:r>
      <w:bookmarkStart w:id="0" w:name="_GoBack"/>
      <w:bookmarkEnd w:id="0"/>
    </w:p>
    <w:tbl>
      <w:tblPr>
        <w:tblStyle w:val="TableGrid"/>
        <w:tblW w:w="0" w:type="auto"/>
        <w:tblLayout w:type="fixed"/>
        <w:tblLook w:val="04A0" w:firstRow="1" w:lastRow="0" w:firstColumn="1" w:lastColumn="0" w:noHBand="0" w:noVBand="1"/>
      </w:tblPr>
      <w:tblGrid>
        <w:gridCol w:w="1278"/>
        <w:gridCol w:w="810"/>
        <w:gridCol w:w="1392"/>
        <w:gridCol w:w="696"/>
        <w:gridCol w:w="1422"/>
        <w:gridCol w:w="666"/>
        <w:gridCol w:w="696"/>
        <w:gridCol w:w="1392"/>
        <w:gridCol w:w="846"/>
        <w:gridCol w:w="1242"/>
      </w:tblGrid>
      <w:tr w:rsidR="00C70F28" w:rsidTr="009D062C">
        <w:tc>
          <w:tcPr>
            <w:tcW w:w="1278" w:type="dxa"/>
            <w:vAlign w:val="center"/>
          </w:tcPr>
          <w:p w:rsidR="008E7D61" w:rsidRDefault="008E7D61" w:rsidP="008E7D61">
            <w:pPr>
              <w:pStyle w:val="BodyText"/>
              <w:ind w:left="0" w:right="202" w:firstLine="0"/>
              <w:rPr>
                <w:b/>
              </w:rPr>
            </w:pPr>
            <w:r w:rsidRPr="0060015F">
              <w:rPr>
                <w:rFonts w:cs="Times New Roman"/>
                <w:b/>
                <w:noProof/>
                <w:sz w:val="28"/>
                <w:szCs w:val="28"/>
              </w:rPr>
              <w:drawing>
                <wp:anchor distT="0" distB="0" distL="114300" distR="114300" simplePos="0" relativeHeight="251661312" behindDoc="0" locked="0" layoutInCell="1" allowOverlap="1" wp14:anchorId="3B341D9B" wp14:editId="59609A39">
                  <wp:simplePos x="0" y="0"/>
                  <wp:positionH relativeFrom="column">
                    <wp:posOffset>13970</wp:posOffset>
                  </wp:positionH>
                  <wp:positionV relativeFrom="paragraph">
                    <wp:posOffset>22860</wp:posOffset>
                  </wp:positionV>
                  <wp:extent cx="617220" cy="449580"/>
                  <wp:effectExtent l="0" t="0" r="0" b="762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7220" cy="4495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gridSpan w:val="4"/>
            <w:vAlign w:val="center"/>
          </w:tcPr>
          <w:p w:rsidR="001A19F4" w:rsidRPr="00C70F28" w:rsidRDefault="00E12FD1" w:rsidP="00E12FD1">
            <w:pPr>
              <w:pStyle w:val="BodyText"/>
              <w:ind w:left="0" w:right="202" w:firstLine="0"/>
              <w:jc w:val="center"/>
              <w:rPr>
                <w:b/>
                <w:sz w:val="26"/>
                <w:szCs w:val="26"/>
              </w:rPr>
            </w:pPr>
            <w:r>
              <w:rPr>
                <w:b/>
                <w:sz w:val="26"/>
                <w:szCs w:val="26"/>
              </w:rPr>
              <w:t>Request</w:t>
            </w:r>
            <w:r w:rsidR="00EF1DA4">
              <w:rPr>
                <w:b/>
                <w:sz w:val="26"/>
                <w:szCs w:val="26"/>
              </w:rPr>
              <w:t xml:space="preserve"> </w:t>
            </w:r>
            <w:r w:rsidR="008D0AF3">
              <w:rPr>
                <w:b/>
                <w:sz w:val="26"/>
                <w:szCs w:val="26"/>
              </w:rPr>
              <w:t>t</w:t>
            </w:r>
            <w:r w:rsidR="008845C1">
              <w:rPr>
                <w:b/>
                <w:sz w:val="26"/>
                <w:szCs w:val="26"/>
              </w:rPr>
              <w:t>o Extinguish</w:t>
            </w:r>
            <w:r w:rsidR="00AB01FE">
              <w:rPr>
                <w:b/>
                <w:sz w:val="26"/>
                <w:szCs w:val="26"/>
              </w:rPr>
              <w:t xml:space="preserve"> </w:t>
            </w:r>
            <w:r w:rsidR="00EF1DA4">
              <w:rPr>
                <w:b/>
                <w:sz w:val="26"/>
                <w:szCs w:val="26"/>
              </w:rPr>
              <w:t xml:space="preserve"> </w:t>
            </w:r>
            <w:r w:rsidR="001F38B1">
              <w:rPr>
                <w:b/>
                <w:sz w:val="26"/>
                <w:szCs w:val="26"/>
              </w:rPr>
              <w:t xml:space="preserve">Pacific cod </w:t>
            </w:r>
            <w:r w:rsidR="008845C1" w:rsidRPr="008845C1">
              <w:rPr>
                <w:b/>
                <w:sz w:val="26"/>
                <w:szCs w:val="26"/>
              </w:rPr>
              <w:t>Sideboard</w:t>
            </w:r>
            <w:r>
              <w:rPr>
                <w:b/>
                <w:sz w:val="26"/>
                <w:szCs w:val="26"/>
              </w:rPr>
              <w:t xml:space="preserve"> Limit</w:t>
            </w:r>
            <w:r w:rsidR="008845C1" w:rsidRPr="008845C1">
              <w:rPr>
                <w:b/>
                <w:sz w:val="26"/>
                <w:szCs w:val="26"/>
              </w:rPr>
              <w:t>s</w:t>
            </w:r>
            <w:r w:rsidR="00EF1DA4">
              <w:rPr>
                <w:b/>
                <w:sz w:val="26"/>
                <w:szCs w:val="26"/>
              </w:rPr>
              <w:t xml:space="preserve"> </w:t>
            </w:r>
            <w:r w:rsidR="008845C1" w:rsidRPr="008845C1">
              <w:rPr>
                <w:b/>
                <w:sz w:val="26"/>
                <w:szCs w:val="26"/>
              </w:rPr>
              <w:t xml:space="preserve">for </w:t>
            </w:r>
            <w:r w:rsidR="001F38B1">
              <w:rPr>
                <w:b/>
                <w:sz w:val="26"/>
                <w:szCs w:val="26"/>
              </w:rPr>
              <w:t>H</w:t>
            </w:r>
            <w:r>
              <w:rPr>
                <w:b/>
                <w:sz w:val="26"/>
                <w:szCs w:val="26"/>
              </w:rPr>
              <w:t>ook-and-</w:t>
            </w:r>
            <w:r w:rsidR="001F38B1">
              <w:rPr>
                <w:b/>
                <w:sz w:val="26"/>
                <w:szCs w:val="26"/>
              </w:rPr>
              <w:t>L</w:t>
            </w:r>
            <w:r>
              <w:rPr>
                <w:b/>
                <w:sz w:val="26"/>
                <w:szCs w:val="26"/>
              </w:rPr>
              <w:t>ine</w:t>
            </w:r>
            <w:r w:rsidR="001F38B1">
              <w:rPr>
                <w:b/>
                <w:sz w:val="26"/>
                <w:szCs w:val="26"/>
              </w:rPr>
              <w:t xml:space="preserve"> C</w:t>
            </w:r>
            <w:r>
              <w:rPr>
                <w:b/>
                <w:sz w:val="26"/>
                <w:szCs w:val="26"/>
              </w:rPr>
              <w:t>atcher</w:t>
            </w:r>
            <w:r w:rsidR="001F38B1">
              <w:rPr>
                <w:b/>
                <w:sz w:val="26"/>
                <w:szCs w:val="26"/>
              </w:rPr>
              <w:t>/P</w:t>
            </w:r>
            <w:r>
              <w:rPr>
                <w:b/>
                <w:sz w:val="26"/>
                <w:szCs w:val="26"/>
              </w:rPr>
              <w:t>rocessor</w:t>
            </w:r>
            <w:r w:rsidR="001F38B1">
              <w:rPr>
                <w:b/>
                <w:sz w:val="26"/>
                <w:szCs w:val="26"/>
              </w:rPr>
              <w:t xml:space="preserve">s </w:t>
            </w:r>
            <w:r w:rsidR="008845C1" w:rsidRPr="008845C1">
              <w:rPr>
                <w:b/>
                <w:sz w:val="26"/>
                <w:szCs w:val="26"/>
              </w:rPr>
              <w:t>in the Western</w:t>
            </w:r>
            <w:r w:rsidR="008845C1">
              <w:rPr>
                <w:b/>
                <w:sz w:val="26"/>
                <w:szCs w:val="26"/>
              </w:rPr>
              <w:t xml:space="preserve"> or </w:t>
            </w:r>
            <w:r w:rsidR="008845C1" w:rsidRPr="008845C1">
              <w:rPr>
                <w:b/>
                <w:sz w:val="26"/>
                <w:szCs w:val="26"/>
              </w:rPr>
              <w:t>Central GOA</w:t>
            </w:r>
          </w:p>
        </w:tc>
        <w:tc>
          <w:tcPr>
            <w:tcW w:w="3600" w:type="dxa"/>
            <w:gridSpan w:val="4"/>
            <w:tcBorders>
              <w:right w:val="nil"/>
            </w:tcBorders>
          </w:tcPr>
          <w:p w:rsidR="008E7D61" w:rsidRPr="009A7DAC" w:rsidRDefault="005530FB" w:rsidP="009A7DAC">
            <w:pPr>
              <w:pStyle w:val="BodyText"/>
              <w:ind w:left="0" w:right="202" w:firstLine="0"/>
              <w:rPr>
                <w:sz w:val="18"/>
                <w:szCs w:val="18"/>
              </w:rPr>
            </w:pPr>
            <w:r w:rsidRPr="0008238B">
              <w:rPr>
                <w:noProof/>
                <w:sz w:val="16"/>
                <w:szCs w:val="19"/>
              </w:rPr>
              <w:drawing>
                <wp:anchor distT="0" distB="0" distL="114300" distR="114300" simplePos="0" relativeHeight="251663360" behindDoc="0" locked="0" layoutInCell="1" allowOverlap="1" wp14:anchorId="6A097185" wp14:editId="0754DBFA">
                  <wp:simplePos x="0" y="0"/>
                  <wp:positionH relativeFrom="column">
                    <wp:posOffset>2053590</wp:posOffset>
                  </wp:positionH>
                  <wp:positionV relativeFrom="paragraph">
                    <wp:posOffset>106680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7D61" w:rsidRPr="009A7DAC">
              <w:rPr>
                <w:sz w:val="18"/>
                <w:szCs w:val="18"/>
              </w:rPr>
              <w:t>U.S. Dept. of Commerce/NOAA</w:t>
            </w:r>
          </w:p>
          <w:p w:rsidR="008E7D61" w:rsidRPr="009A7DAC" w:rsidRDefault="008E7D61" w:rsidP="004B0046">
            <w:pPr>
              <w:pStyle w:val="BodyText"/>
              <w:ind w:left="0" w:right="202" w:firstLine="0"/>
              <w:rPr>
                <w:sz w:val="18"/>
                <w:szCs w:val="18"/>
              </w:rPr>
            </w:pPr>
            <w:r w:rsidRPr="009A7DAC">
              <w:rPr>
                <w:sz w:val="18"/>
                <w:szCs w:val="18"/>
              </w:rPr>
              <w:t>National Marine Fisheries Service (NMFS)</w:t>
            </w:r>
          </w:p>
          <w:p w:rsidR="008E7D61" w:rsidRPr="009A7DAC" w:rsidRDefault="008E6B8F" w:rsidP="004B0046">
            <w:pPr>
              <w:pStyle w:val="BodyText"/>
              <w:ind w:left="0" w:right="202" w:firstLine="0"/>
              <w:rPr>
                <w:sz w:val="18"/>
                <w:szCs w:val="18"/>
              </w:rPr>
            </w:pPr>
            <w:r>
              <w:rPr>
                <w:sz w:val="18"/>
                <w:szCs w:val="18"/>
              </w:rPr>
              <w:t>Sustainable Fisheries Division</w:t>
            </w:r>
          </w:p>
          <w:p w:rsidR="008E7D61" w:rsidRPr="009A7DAC" w:rsidRDefault="008E7D61" w:rsidP="004B0046">
            <w:pPr>
              <w:pStyle w:val="BodyText"/>
              <w:ind w:left="0" w:right="202" w:firstLine="0"/>
              <w:rPr>
                <w:sz w:val="18"/>
                <w:szCs w:val="18"/>
              </w:rPr>
            </w:pPr>
            <w:r w:rsidRPr="009A7DAC">
              <w:rPr>
                <w:sz w:val="18"/>
                <w:szCs w:val="18"/>
              </w:rPr>
              <w:t>P.O. Box 21668</w:t>
            </w:r>
          </w:p>
          <w:p w:rsidR="008E7D61" w:rsidRPr="009A7DAC" w:rsidRDefault="008E7D61" w:rsidP="004B0046">
            <w:pPr>
              <w:pStyle w:val="BodyText"/>
              <w:ind w:left="0" w:right="202" w:firstLine="0"/>
              <w:rPr>
                <w:sz w:val="18"/>
                <w:szCs w:val="18"/>
              </w:rPr>
            </w:pPr>
            <w:r w:rsidRPr="009A7DAC">
              <w:rPr>
                <w:sz w:val="18"/>
                <w:szCs w:val="18"/>
              </w:rPr>
              <w:t>Juneau, AK 99802-1668</w:t>
            </w:r>
          </w:p>
          <w:p w:rsidR="008E7D61" w:rsidRPr="009A7DAC" w:rsidRDefault="008E6B8F" w:rsidP="004B0046">
            <w:pPr>
              <w:pStyle w:val="BodyText"/>
              <w:ind w:left="0" w:right="202" w:firstLine="0"/>
              <w:rPr>
                <w:sz w:val="18"/>
                <w:szCs w:val="18"/>
              </w:rPr>
            </w:pPr>
            <w:r>
              <w:rPr>
                <w:sz w:val="18"/>
                <w:szCs w:val="18"/>
              </w:rPr>
              <w:t xml:space="preserve">(907) </w:t>
            </w:r>
            <w:r w:rsidR="008E7D61" w:rsidRPr="009A7DAC">
              <w:rPr>
                <w:sz w:val="18"/>
                <w:szCs w:val="18"/>
              </w:rPr>
              <w:t>586-722</w:t>
            </w:r>
            <w:r>
              <w:rPr>
                <w:sz w:val="18"/>
                <w:szCs w:val="18"/>
              </w:rPr>
              <w:t>8</w:t>
            </w:r>
          </w:p>
          <w:p w:rsidR="008E7D61" w:rsidRDefault="008E7D61" w:rsidP="008E6B8F">
            <w:pPr>
              <w:pStyle w:val="BodyText"/>
              <w:ind w:left="0" w:right="202" w:firstLine="0"/>
              <w:rPr>
                <w:b/>
              </w:rPr>
            </w:pPr>
            <w:r w:rsidRPr="009A7DAC">
              <w:rPr>
                <w:sz w:val="18"/>
                <w:szCs w:val="18"/>
              </w:rPr>
              <w:t>(907) 586-74</w:t>
            </w:r>
            <w:r w:rsidR="008E6B8F">
              <w:rPr>
                <w:sz w:val="18"/>
                <w:szCs w:val="18"/>
              </w:rPr>
              <w:t>65</w:t>
            </w:r>
            <w:r w:rsidRPr="009A7DAC">
              <w:rPr>
                <w:sz w:val="18"/>
                <w:szCs w:val="18"/>
              </w:rPr>
              <w:t xml:space="preserve"> fax</w:t>
            </w:r>
          </w:p>
        </w:tc>
        <w:tc>
          <w:tcPr>
            <w:tcW w:w="1242" w:type="dxa"/>
            <w:tcBorders>
              <w:left w:val="nil"/>
            </w:tcBorders>
            <w:vAlign w:val="center"/>
          </w:tcPr>
          <w:p w:rsidR="008E7D61" w:rsidRPr="005530FB" w:rsidRDefault="008E7D61" w:rsidP="008E7D61">
            <w:pPr>
              <w:pStyle w:val="BodyText"/>
              <w:ind w:left="0" w:right="202" w:firstLine="0"/>
              <w:jc w:val="center"/>
            </w:pPr>
          </w:p>
        </w:tc>
      </w:tr>
      <w:tr w:rsidR="004A2ED4" w:rsidRPr="009477F8" w:rsidTr="005530FB">
        <w:trPr>
          <w:trHeight w:val="1170"/>
        </w:trPr>
        <w:tc>
          <w:tcPr>
            <w:tcW w:w="10440" w:type="dxa"/>
            <w:gridSpan w:val="10"/>
          </w:tcPr>
          <w:p w:rsidR="0002266C" w:rsidRDefault="00E12FD1" w:rsidP="0002266C">
            <w:pPr>
              <w:pStyle w:val="BodyText"/>
              <w:ind w:left="0" w:right="202" w:firstLine="0"/>
              <w:rPr>
                <w:sz w:val="22"/>
                <w:szCs w:val="22"/>
              </w:rPr>
            </w:pPr>
            <w:r>
              <w:rPr>
                <w:sz w:val="22"/>
                <w:szCs w:val="22"/>
              </w:rPr>
              <w:t>Complete and s</w:t>
            </w:r>
            <w:r w:rsidR="002744DA">
              <w:rPr>
                <w:sz w:val="22"/>
                <w:szCs w:val="22"/>
              </w:rPr>
              <w:t xml:space="preserve">ubmit this </w:t>
            </w:r>
            <w:r>
              <w:rPr>
                <w:sz w:val="22"/>
                <w:szCs w:val="22"/>
              </w:rPr>
              <w:t>form</w:t>
            </w:r>
            <w:r w:rsidR="008E6B8F">
              <w:rPr>
                <w:sz w:val="22"/>
                <w:szCs w:val="22"/>
              </w:rPr>
              <w:t xml:space="preserve"> </w:t>
            </w:r>
            <w:r w:rsidR="002744DA">
              <w:rPr>
                <w:sz w:val="22"/>
                <w:szCs w:val="22"/>
              </w:rPr>
              <w:t xml:space="preserve">to </w:t>
            </w:r>
            <w:r w:rsidR="00390245">
              <w:rPr>
                <w:sz w:val="22"/>
                <w:szCs w:val="22"/>
              </w:rPr>
              <w:t xml:space="preserve">request NMFS to </w:t>
            </w:r>
            <w:r w:rsidR="002744DA">
              <w:rPr>
                <w:sz w:val="22"/>
                <w:szCs w:val="22"/>
              </w:rPr>
              <w:t xml:space="preserve">permanently </w:t>
            </w:r>
            <w:r w:rsidR="004608F1">
              <w:rPr>
                <w:sz w:val="22"/>
                <w:szCs w:val="22"/>
              </w:rPr>
              <w:t xml:space="preserve">remove </w:t>
            </w:r>
            <w:r w:rsidR="004A2ED4" w:rsidRPr="009477F8">
              <w:rPr>
                <w:sz w:val="22"/>
                <w:szCs w:val="22"/>
              </w:rPr>
              <w:t xml:space="preserve">the </w:t>
            </w:r>
            <w:r w:rsidR="00B45CC5">
              <w:rPr>
                <w:sz w:val="22"/>
                <w:szCs w:val="22"/>
              </w:rPr>
              <w:t xml:space="preserve">non-American Fisheries Act </w:t>
            </w:r>
            <w:r w:rsidR="00AB01FE">
              <w:rPr>
                <w:sz w:val="22"/>
                <w:szCs w:val="22"/>
              </w:rPr>
              <w:t xml:space="preserve">(AFA) </w:t>
            </w:r>
            <w:r w:rsidR="00B45CC5">
              <w:rPr>
                <w:sz w:val="22"/>
                <w:szCs w:val="22"/>
              </w:rPr>
              <w:t xml:space="preserve">crab vessel harvest </w:t>
            </w:r>
            <w:r w:rsidR="004A2ED4" w:rsidRPr="009477F8">
              <w:rPr>
                <w:sz w:val="22"/>
                <w:szCs w:val="22"/>
              </w:rPr>
              <w:t>sideboar</w:t>
            </w:r>
            <w:r w:rsidR="00B70D2A" w:rsidRPr="009477F8">
              <w:rPr>
                <w:sz w:val="22"/>
                <w:szCs w:val="22"/>
              </w:rPr>
              <w:t>d limit for Pacific cod</w:t>
            </w:r>
            <w:r w:rsidR="004A2ED4" w:rsidRPr="009477F8">
              <w:rPr>
                <w:sz w:val="22"/>
                <w:szCs w:val="22"/>
              </w:rPr>
              <w:t xml:space="preserve"> for catcher/processors using hook-and-line gear in the Western </w:t>
            </w:r>
            <w:r w:rsidR="00AB01FE">
              <w:rPr>
                <w:sz w:val="22"/>
                <w:szCs w:val="22"/>
              </w:rPr>
              <w:t>Gulf of Alaska (</w:t>
            </w:r>
            <w:r w:rsidR="004A2ED4" w:rsidRPr="009477F8">
              <w:rPr>
                <w:sz w:val="22"/>
                <w:szCs w:val="22"/>
              </w:rPr>
              <w:t>GOA</w:t>
            </w:r>
            <w:r w:rsidR="00AB01FE">
              <w:rPr>
                <w:sz w:val="22"/>
                <w:szCs w:val="22"/>
              </w:rPr>
              <w:t>)</w:t>
            </w:r>
            <w:r w:rsidR="004A2ED4" w:rsidRPr="009477F8">
              <w:rPr>
                <w:sz w:val="22"/>
                <w:szCs w:val="22"/>
              </w:rPr>
              <w:t xml:space="preserve"> </w:t>
            </w:r>
            <w:r w:rsidR="00357674">
              <w:rPr>
                <w:sz w:val="22"/>
                <w:szCs w:val="22"/>
              </w:rPr>
              <w:t xml:space="preserve">Regulatory Area </w:t>
            </w:r>
            <w:r w:rsidR="00B70D2A" w:rsidRPr="009477F8">
              <w:rPr>
                <w:sz w:val="22"/>
                <w:szCs w:val="22"/>
              </w:rPr>
              <w:t xml:space="preserve">or Central GOA </w:t>
            </w:r>
            <w:r w:rsidR="00357674">
              <w:rPr>
                <w:sz w:val="22"/>
                <w:szCs w:val="22"/>
              </w:rPr>
              <w:t>R</w:t>
            </w:r>
            <w:r w:rsidR="00B70D2A" w:rsidRPr="009477F8">
              <w:rPr>
                <w:sz w:val="22"/>
                <w:szCs w:val="22"/>
              </w:rPr>
              <w:t>egulatory Area</w:t>
            </w:r>
            <w:r w:rsidR="004608F1">
              <w:rPr>
                <w:sz w:val="22"/>
                <w:szCs w:val="22"/>
              </w:rPr>
              <w:t>.</w:t>
            </w:r>
          </w:p>
          <w:p w:rsidR="00B45CC5" w:rsidRDefault="00B45CC5" w:rsidP="00B45CC5">
            <w:pPr>
              <w:pStyle w:val="BodyText"/>
              <w:ind w:left="0" w:right="202" w:firstLine="0"/>
              <w:jc w:val="center"/>
              <w:rPr>
                <w:sz w:val="22"/>
                <w:szCs w:val="22"/>
                <w:highlight w:val="cyan"/>
              </w:rPr>
            </w:pPr>
          </w:p>
          <w:p w:rsidR="00516082" w:rsidRDefault="00B45CC5" w:rsidP="005530FB">
            <w:pPr>
              <w:pStyle w:val="BodyText"/>
              <w:ind w:left="1296" w:right="1296" w:firstLine="0"/>
              <w:rPr>
                <w:b/>
                <w:sz w:val="22"/>
                <w:szCs w:val="22"/>
              </w:rPr>
            </w:pPr>
            <w:r w:rsidRPr="00315CFE">
              <w:rPr>
                <w:b/>
                <w:sz w:val="22"/>
                <w:szCs w:val="22"/>
              </w:rPr>
              <w:t xml:space="preserve">NOTE:  This </w:t>
            </w:r>
            <w:r w:rsidR="004B2E6D">
              <w:rPr>
                <w:b/>
                <w:sz w:val="22"/>
                <w:szCs w:val="22"/>
              </w:rPr>
              <w:t>request</w:t>
            </w:r>
            <w:r w:rsidRPr="00315CFE">
              <w:rPr>
                <w:b/>
                <w:sz w:val="22"/>
                <w:szCs w:val="22"/>
              </w:rPr>
              <w:t xml:space="preserve"> must be submitted to NMFS no later than [</w:t>
            </w:r>
            <w:r w:rsidRPr="00AB01FE">
              <w:rPr>
                <w:b/>
                <w:sz w:val="22"/>
                <w:szCs w:val="22"/>
                <w:highlight w:val="yellow"/>
              </w:rPr>
              <w:t xml:space="preserve">insert date 365 days after date of publication in the Federal Register of the final </w:t>
            </w:r>
            <w:r w:rsidRPr="005530FB">
              <w:rPr>
                <w:b/>
                <w:sz w:val="22"/>
                <w:szCs w:val="22"/>
                <w:highlight w:val="yellow"/>
              </w:rPr>
              <w:t>rule implementing Amendment 45 to the FMP for Bering Sea/Aleutian Islands King and Tanner Crabs</w:t>
            </w:r>
            <w:r w:rsidRPr="00315CFE">
              <w:rPr>
                <w:b/>
                <w:sz w:val="22"/>
                <w:szCs w:val="22"/>
              </w:rPr>
              <w:t>]</w:t>
            </w:r>
            <w:r w:rsidR="00B70D2A" w:rsidRPr="00315CFE">
              <w:rPr>
                <w:b/>
                <w:sz w:val="22"/>
                <w:szCs w:val="22"/>
              </w:rPr>
              <w:t>.</w:t>
            </w:r>
          </w:p>
          <w:p w:rsidR="005530FB" w:rsidRPr="005530FB" w:rsidRDefault="005530FB" w:rsidP="005530FB">
            <w:pPr>
              <w:pStyle w:val="BodyText"/>
              <w:ind w:left="1296" w:right="1296" w:firstLine="0"/>
              <w:rPr>
                <w:b/>
                <w:sz w:val="22"/>
                <w:szCs w:val="22"/>
              </w:rPr>
            </w:pPr>
          </w:p>
        </w:tc>
      </w:tr>
      <w:tr w:rsidR="005530FB" w:rsidRPr="009477F8" w:rsidTr="00DA75F7">
        <w:trPr>
          <w:trHeight w:val="305"/>
        </w:trPr>
        <w:tc>
          <w:tcPr>
            <w:tcW w:w="10440" w:type="dxa"/>
            <w:gridSpan w:val="10"/>
            <w:shd w:val="clear" w:color="auto" w:fill="DAEEF3" w:themeFill="accent5" w:themeFillTint="33"/>
          </w:tcPr>
          <w:p w:rsidR="004B2E6D" w:rsidRDefault="004B2E6D" w:rsidP="004B2E6D">
            <w:pPr>
              <w:pStyle w:val="BodyText"/>
              <w:ind w:left="0" w:right="202" w:firstLine="0"/>
              <w:jc w:val="center"/>
              <w:rPr>
                <w:b/>
                <w:i/>
                <w:sz w:val="28"/>
                <w:szCs w:val="28"/>
              </w:rPr>
            </w:pPr>
            <w:r>
              <w:rPr>
                <w:b/>
                <w:i/>
                <w:sz w:val="28"/>
                <w:szCs w:val="28"/>
              </w:rPr>
              <w:t xml:space="preserve">Request </w:t>
            </w:r>
            <w:r w:rsidR="005530FB" w:rsidRPr="00516082">
              <w:rPr>
                <w:b/>
                <w:i/>
                <w:sz w:val="28"/>
                <w:szCs w:val="28"/>
              </w:rPr>
              <w:t>of Eligible LLP License Holder</w:t>
            </w:r>
            <w:r>
              <w:rPr>
                <w:b/>
                <w:i/>
                <w:sz w:val="28"/>
                <w:szCs w:val="28"/>
              </w:rPr>
              <w:t xml:space="preserve"> to Extinguish</w:t>
            </w:r>
          </w:p>
          <w:p w:rsidR="005530FB" w:rsidRDefault="004B2E6D" w:rsidP="004B2E6D">
            <w:pPr>
              <w:pStyle w:val="BodyText"/>
              <w:ind w:left="0" w:right="202" w:firstLine="0"/>
              <w:jc w:val="center"/>
              <w:rPr>
                <w:sz w:val="22"/>
                <w:szCs w:val="22"/>
              </w:rPr>
            </w:pPr>
            <w:r>
              <w:rPr>
                <w:b/>
                <w:i/>
                <w:sz w:val="28"/>
                <w:szCs w:val="28"/>
              </w:rPr>
              <w:t>Pacific Cod Sideboard Limits</w:t>
            </w:r>
          </w:p>
        </w:tc>
      </w:tr>
      <w:tr w:rsidR="00B70D2A" w:rsidRPr="009477F8" w:rsidTr="009176DA">
        <w:tc>
          <w:tcPr>
            <w:tcW w:w="10440" w:type="dxa"/>
            <w:gridSpan w:val="10"/>
          </w:tcPr>
          <w:p w:rsidR="00473BF6" w:rsidRPr="009477F8" w:rsidRDefault="009477F8" w:rsidP="00DA75F7">
            <w:pPr>
              <w:pStyle w:val="BodyText"/>
              <w:spacing w:before="60"/>
              <w:ind w:left="0" w:right="202" w:firstLine="0"/>
              <w:jc w:val="both"/>
              <w:rPr>
                <w:sz w:val="22"/>
                <w:szCs w:val="22"/>
              </w:rPr>
            </w:pPr>
            <w:r w:rsidRPr="009477F8">
              <w:rPr>
                <w:sz w:val="22"/>
                <w:szCs w:val="22"/>
              </w:rPr>
              <w:t xml:space="preserve">1.  </w:t>
            </w:r>
            <w:r w:rsidR="00473BF6" w:rsidRPr="009477F8">
              <w:rPr>
                <w:sz w:val="22"/>
                <w:szCs w:val="22"/>
              </w:rPr>
              <w:t xml:space="preserve">GOA Regulatory Area </w:t>
            </w:r>
            <w:r w:rsidR="00315CFE">
              <w:rPr>
                <w:sz w:val="22"/>
                <w:szCs w:val="22"/>
              </w:rPr>
              <w:t xml:space="preserve">to which this </w:t>
            </w:r>
            <w:r w:rsidR="004B2E6D">
              <w:rPr>
                <w:sz w:val="22"/>
                <w:szCs w:val="22"/>
              </w:rPr>
              <w:t>request</w:t>
            </w:r>
            <w:r w:rsidR="00315CFE">
              <w:rPr>
                <w:sz w:val="22"/>
                <w:szCs w:val="22"/>
              </w:rPr>
              <w:t xml:space="preserve"> applies</w:t>
            </w:r>
            <w:r w:rsidRPr="009477F8">
              <w:rPr>
                <w:sz w:val="22"/>
                <w:szCs w:val="22"/>
              </w:rPr>
              <w:t xml:space="preserve"> (check one</w:t>
            </w:r>
            <w:r w:rsidR="008845C1">
              <w:rPr>
                <w:sz w:val="22"/>
                <w:szCs w:val="22"/>
              </w:rPr>
              <w:t xml:space="preserve"> or both</w:t>
            </w:r>
            <w:r w:rsidRPr="009477F8">
              <w:rPr>
                <w:sz w:val="22"/>
                <w:szCs w:val="22"/>
              </w:rPr>
              <w:t>)</w:t>
            </w:r>
          </w:p>
          <w:p w:rsidR="00473BF6" w:rsidRPr="009477F8" w:rsidRDefault="00473BF6" w:rsidP="00B602C4">
            <w:pPr>
              <w:pStyle w:val="BodyText"/>
              <w:ind w:left="0" w:right="202" w:firstLine="0"/>
              <w:jc w:val="both"/>
              <w:rPr>
                <w:sz w:val="22"/>
                <w:szCs w:val="22"/>
              </w:rPr>
            </w:pPr>
          </w:p>
          <w:p w:rsidR="00B70D2A" w:rsidRPr="00CB26B9" w:rsidRDefault="00473BF6" w:rsidP="00CB26B9">
            <w:pPr>
              <w:pStyle w:val="BodyText"/>
              <w:spacing w:after="60"/>
              <w:ind w:left="0" w:right="202" w:firstLine="0"/>
              <w:jc w:val="both"/>
              <w:rPr>
                <w:sz w:val="22"/>
                <w:szCs w:val="22"/>
              </w:rPr>
            </w:pPr>
            <w:r w:rsidRPr="009477F8">
              <w:rPr>
                <w:sz w:val="22"/>
                <w:szCs w:val="22"/>
              </w:rPr>
              <w:tab/>
            </w:r>
            <w:r w:rsidR="001A3340">
              <w:rPr>
                <w:sz w:val="22"/>
                <w:szCs w:val="22"/>
              </w:rPr>
              <w:tab/>
            </w:r>
            <w:r w:rsidRPr="009477F8">
              <w:rPr>
                <w:sz w:val="22"/>
                <w:szCs w:val="22"/>
              </w:rPr>
              <w:t>[__]  Western GOA Regulatory Area</w:t>
            </w:r>
            <w:r w:rsidRPr="009477F8">
              <w:rPr>
                <w:sz w:val="22"/>
                <w:szCs w:val="22"/>
              </w:rPr>
              <w:tab/>
            </w:r>
            <w:r w:rsidRPr="009477F8">
              <w:rPr>
                <w:sz w:val="22"/>
                <w:szCs w:val="22"/>
              </w:rPr>
              <w:tab/>
              <w:t>[__]  Central GOA Regulatory Area</w:t>
            </w:r>
            <w:r w:rsidR="00B70D2A" w:rsidRPr="009477F8">
              <w:rPr>
                <w:sz w:val="22"/>
                <w:szCs w:val="22"/>
              </w:rPr>
              <w:t xml:space="preserve"> </w:t>
            </w:r>
          </w:p>
        </w:tc>
      </w:tr>
      <w:tr w:rsidR="000E76BD" w:rsidRPr="009477F8" w:rsidTr="002F75C7">
        <w:tc>
          <w:tcPr>
            <w:tcW w:w="10440" w:type="dxa"/>
            <w:gridSpan w:val="10"/>
          </w:tcPr>
          <w:p w:rsidR="0074140F" w:rsidRPr="00DA75F7" w:rsidRDefault="00315CFE" w:rsidP="00FE71CA">
            <w:pPr>
              <w:pStyle w:val="BodyText"/>
              <w:ind w:left="0" w:right="202" w:firstLine="0"/>
              <w:jc w:val="both"/>
              <w:rPr>
                <w:sz w:val="22"/>
                <w:szCs w:val="22"/>
              </w:rPr>
            </w:pPr>
            <w:r>
              <w:rPr>
                <w:sz w:val="22"/>
                <w:szCs w:val="22"/>
              </w:rPr>
              <w:t>2</w:t>
            </w:r>
            <w:r w:rsidR="009477F8" w:rsidRPr="009477F8">
              <w:rPr>
                <w:sz w:val="22"/>
                <w:szCs w:val="22"/>
              </w:rPr>
              <w:t xml:space="preserve">.  </w:t>
            </w:r>
            <w:r>
              <w:rPr>
                <w:sz w:val="22"/>
                <w:szCs w:val="22"/>
              </w:rPr>
              <w:t>Enter</w:t>
            </w:r>
            <w:r w:rsidR="00473BF6" w:rsidRPr="009477F8">
              <w:rPr>
                <w:sz w:val="22"/>
                <w:szCs w:val="22"/>
              </w:rPr>
              <w:t xml:space="preserve"> the </w:t>
            </w:r>
            <w:r w:rsidR="00CB26B9">
              <w:rPr>
                <w:sz w:val="22"/>
                <w:szCs w:val="22"/>
              </w:rPr>
              <w:t>License Limitation Program (</w:t>
            </w:r>
            <w:r w:rsidR="00473BF6" w:rsidRPr="009477F8">
              <w:rPr>
                <w:sz w:val="22"/>
                <w:szCs w:val="22"/>
              </w:rPr>
              <w:t>LLP</w:t>
            </w:r>
            <w:r w:rsidR="00CB26B9">
              <w:rPr>
                <w:sz w:val="22"/>
                <w:szCs w:val="22"/>
              </w:rPr>
              <w:t>)</w:t>
            </w:r>
            <w:r w:rsidR="00473BF6" w:rsidRPr="009477F8">
              <w:rPr>
                <w:sz w:val="22"/>
                <w:szCs w:val="22"/>
              </w:rPr>
              <w:t xml:space="preserve"> license number</w:t>
            </w:r>
            <w:r>
              <w:rPr>
                <w:sz w:val="22"/>
                <w:szCs w:val="22"/>
              </w:rPr>
              <w:t>,</w:t>
            </w:r>
            <w:r w:rsidR="00473BF6" w:rsidRPr="009477F8">
              <w:rPr>
                <w:sz w:val="22"/>
                <w:szCs w:val="22"/>
              </w:rPr>
              <w:t xml:space="preserve"> </w:t>
            </w:r>
            <w:r>
              <w:rPr>
                <w:sz w:val="22"/>
                <w:szCs w:val="22"/>
              </w:rPr>
              <w:t>the printed name of the holder of that LLP license</w:t>
            </w:r>
            <w:r w:rsidR="00CB26B9">
              <w:rPr>
                <w:sz w:val="22"/>
                <w:szCs w:val="22"/>
              </w:rPr>
              <w:t xml:space="preserve">, </w:t>
            </w:r>
            <w:r>
              <w:rPr>
                <w:sz w:val="22"/>
                <w:szCs w:val="22"/>
              </w:rPr>
              <w:t>the signature of the holder of that LLP license</w:t>
            </w:r>
            <w:r w:rsidR="00CB26B9">
              <w:rPr>
                <w:sz w:val="22"/>
                <w:szCs w:val="22"/>
              </w:rPr>
              <w:t>, and date signed</w:t>
            </w:r>
            <w:r w:rsidR="004608F1">
              <w:rPr>
                <w:sz w:val="22"/>
                <w:szCs w:val="22"/>
              </w:rPr>
              <w:t>.</w:t>
            </w:r>
            <w:r w:rsidR="00B602C4" w:rsidRPr="009477F8">
              <w:rPr>
                <w:sz w:val="22"/>
                <w:szCs w:val="22"/>
              </w:rPr>
              <w:t xml:space="preserve"> </w:t>
            </w:r>
            <w:r w:rsidR="00E02F5E">
              <w:rPr>
                <w:sz w:val="22"/>
                <w:szCs w:val="22"/>
              </w:rPr>
              <w:t xml:space="preserve"> If </w:t>
            </w:r>
            <w:r w:rsidR="0008581D">
              <w:rPr>
                <w:sz w:val="22"/>
                <w:szCs w:val="22"/>
              </w:rPr>
              <w:t xml:space="preserve">this </w:t>
            </w:r>
            <w:r w:rsidR="004B2E6D">
              <w:rPr>
                <w:sz w:val="22"/>
                <w:szCs w:val="22"/>
              </w:rPr>
              <w:t>request</w:t>
            </w:r>
            <w:r w:rsidR="0008581D">
              <w:rPr>
                <w:sz w:val="22"/>
                <w:szCs w:val="22"/>
              </w:rPr>
              <w:t xml:space="preserve"> is completed </w:t>
            </w:r>
            <w:r w:rsidR="00E02F5E">
              <w:rPr>
                <w:sz w:val="22"/>
                <w:szCs w:val="22"/>
              </w:rPr>
              <w:t xml:space="preserve">by an authorized representative for the </w:t>
            </w:r>
            <w:r w:rsidR="0008581D">
              <w:rPr>
                <w:sz w:val="22"/>
                <w:szCs w:val="22"/>
              </w:rPr>
              <w:t xml:space="preserve">eligible </w:t>
            </w:r>
            <w:r w:rsidR="00E02F5E">
              <w:rPr>
                <w:sz w:val="22"/>
                <w:szCs w:val="22"/>
              </w:rPr>
              <w:t xml:space="preserve">LLP </w:t>
            </w:r>
            <w:r w:rsidR="0008581D">
              <w:rPr>
                <w:sz w:val="22"/>
                <w:szCs w:val="22"/>
              </w:rPr>
              <w:t xml:space="preserve">license </w:t>
            </w:r>
            <w:r w:rsidR="00E02F5E">
              <w:rPr>
                <w:sz w:val="22"/>
                <w:szCs w:val="22"/>
              </w:rPr>
              <w:t xml:space="preserve">holder, </w:t>
            </w:r>
            <w:r w:rsidR="00E02F5E" w:rsidRPr="00DA75F7">
              <w:rPr>
                <w:b/>
                <w:sz w:val="22"/>
                <w:szCs w:val="22"/>
              </w:rPr>
              <w:t>attach documentation</w:t>
            </w:r>
            <w:r w:rsidR="00E02F5E">
              <w:rPr>
                <w:sz w:val="22"/>
                <w:szCs w:val="22"/>
              </w:rPr>
              <w:t xml:space="preserve"> demonstrating authorization. </w:t>
            </w:r>
          </w:p>
        </w:tc>
      </w:tr>
      <w:tr w:rsidR="00BF2E92" w:rsidRPr="009477F8" w:rsidTr="007069CC">
        <w:tc>
          <w:tcPr>
            <w:tcW w:w="2088" w:type="dxa"/>
            <w:gridSpan w:val="2"/>
            <w:tcBorders>
              <w:right w:val="nil"/>
            </w:tcBorders>
            <w:vAlign w:val="center"/>
          </w:tcPr>
          <w:p w:rsidR="00BF2E92" w:rsidRPr="009477F8" w:rsidRDefault="00BF2E92" w:rsidP="00FE71CA">
            <w:pPr>
              <w:pStyle w:val="BodyText"/>
              <w:ind w:left="0" w:right="202" w:firstLine="0"/>
              <w:jc w:val="center"/>
              <w:rPr>
                <w:sz w:val="22"/>
                <w:szCs w:val="22"/>
              </w:rPr>
            </w:pPr>
            <w:r w:rsidRPr="009477F8">
              <w:rPr>
                <w:sz w:val="22"/>
                <w:szCs w:val="22"/>
              </w:rPr>
              <w:t>LLP Number</w:t>
            </w:r>
            <w:r>
              <w:rPr>
                <w:sz w:val="22"/>
                <w:szCs w:val="22"/>
              </w:rPr>
              <w:t>(s)</w:t>
            </w:r>
          </w:p>
        </w:tc>
        <w:tc>
          <w:tcPr>
            <w:tcW w:w="8352" w:type="dxa"/>
            <w:gridSpan w:val="8"/>
            <w:tcBorders>
              <w:top w:val="nil"/>
              <w:left w:val="nil"/>
              <w:right w:val="single" w:sz="4" w:space="0" w:color="auto"/>
            </w:tcBorders>
            <w:vAlign w:val="center"/>
          </w:tcPr>
          <w:p w:rsidR="00BF2E92" w:rsidRPr="009477F8" w:rsidRDefault="00BF2E92" w:rsidP="00FE71CA">
            <w:pPr>
              <w:pStyle w:val="BodyText"/>
              <w:ind w:left="0" w:right="202" w:firstLine="0"/>
              <w:jc w:val="center"/>
              <w:rPr>
                <w:sz w:val="22"/>
                <w:szCs w:val="22"/>
              </w:rPr>
            </w:pPr>
          </w:p>
        </w:tc>
      </w:tr>
      <w:tr w:rsidR="00BF2E92" w:rsidRPr="009477F8" w:rsidTr="00BF2E92">
        <w:tc>
          <w:tcPr>
            <w:tcW w:w="2088" w:type="dxa"/>
            <w:gridSpan w:val="2"/>
          </w:tcPr>
          <w:p w:rsidR="00BF2E92" w:rsidRDefault="00BF2E92" w:rsidP="008962C0">
            <w:pPr>
              <w:pStyle w:val="BodyText"/>
              <w:ind w:left="0" w:right="202" w:firstLine="0"/>
              <w:jc w:val="both"/>
              <w:rPr>
                <w:b/>
                <w:sz w:val="22"/>
                <w:szCs w:val="22"/>
              </w:rPr>
            </w:pPr>
          </w:p>
          <w:p w:rsidR="007069CC" w:rsidRPr="009477F8" w:rsidRDefault="007069CC" w:rsidP="008962C0">
            <w:pPr>
              <w:pStyle w:val="BodyText"/>
              <w:ind w:left="0" w:right="202" w:firstLine="0"/>
              <w:jc w:val="both"/>
              <w:rPr>
                <w:b/>
                <w:sz w:val="22"/>
                <w:szCs w:val="22"/>
              </w:rPr>
            </w:pPr>
          </w:p>
        </w:tc>
        <w:tc>
          <w:tcPr>
            <w:tcW w:w="2088" w:type="dxa"/>
            <w:gridSpan w:val="2"/>
          </w:tcPr>
          <w:p w:rsidR="00BF2E92"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r>
      <w:tr w:rsidR="00BF2E92" w:rsidRPr="009477F8" w:rsidTr="00BF2E92">
        <w:tc>
          <w:tcPr>
            <w:tcW w:w="2088" w:type="dxa"/>
            <w:gridSpan w:val="2"/>
          </w:tcPr>
          <w:p w:rsidR="00BF2E92" w:rsidRDefault="00BF2E92" w:rsidP="008962C0">
            <w:pPr>
              <w:pStyle w:val="BodyText"/>
              <w:ind w:left="0" w:right="202" w:firstLine="0"/>
              <w:jc w:val="both"/>
              <w:rPr>
                <w:b/>
                <w:sz w:val="22"/>
                <w:szCs w:val="22"/>
              </w:rPr>
            </w:pPr>
          </w:p>
          <w:p w:rsidR="007069CC" w:rsidRPr="009477F8" w:rsidRDefault="007069CC" w:rsidP="008962C0">
            <w:pPr>
              <w:pStyle w:val="BodyText"/>
              <w:ind w:left="0" w:right="202" w:firstLine="0"/>
              <w:jc w:val="both"/>
              <w:rPr>
                <w:b/>
                <w:sz w:val="22"/>
                <w:szCs w:val="22"/>
              </w:rPr>
            </w:pPr>
          </w:p>
        </w:tc>
        <w:tc>
          <w:tcPr>
            <w:tcW w:w="2088" w:type="dxa"/>
            <w:gridSpan w:val="2"/>
          </w:tcPr>
          <w:p w:rsidR="00BF2E92"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r>
      <w:tr w:rsidR="00BF2E92" w:rsidRPr="009477F8" w:rsidTr="00BF2E92">
        <w:tc>
          <w:tcPr>
            <w:tcW w:w="2088" w:type="dxa"/>
            <w:gridSpan w:val="2"/>
          </w:tcPr>
          <w:p w:rsidR="00BF2E92" w:rsidRDefault="00BF2E92" w:rsidP="008962C0">
            <w:pPr>
              <w:pStyle w:val="BodyText"/>
              <w:ind w:left="0" w:right="202" w:firstLine="0"/>
              <w:jc w:val="both"/>
              <w:rPr>
                <w:b/>
                <w:sz w:val="22"/>
                <w:szCs w:val="22"/>
              </w:rPr>
            </w:pPr>
          </w:p>
          <w:p w:rsidR="007069CC" w:rsidRPr="009477F8" w:rsidRDefault="007069CC" w:rsidP="008962C0">
            <w:pPr>
              <w:pStyle w:val="BodyText"/>
              <w:ind w:left="0" w:right="202" w:firstLine="0"/>
              <w:jc w:val="both"/>
              <w:rPr>
                <w:b/>
                <w:sz w:val="22"/>
                <w:szCs w:val="22"/>
              </w:rPr>
            </w:pPr>
          </w:p>
        </w:tc>
        <w:tc>
          <w:tcPr>
            <w:tcW w:w="2088" w:type="dxa"/>
            <w:gridSpan w:val="2"/>
          </w:tcPr>
          <w:p w:rsidR="00BF2E92"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c>
          <w:tcPr>
            <w:tcW w:w="2088" w:type="dxa"/>
            <w:gridSpan w:val="2"/>
          </w:tcPr>
          <w:p w:rsidR="00BF2E92" w:rsidRPr="009477F8" w:rsidRDefault="00BF2E92" w:rsidP="008962C0">
            <w:pPr>
              <w:pStyle w:val="BodyText"/>
              <w:ind w:left="0" w:right="202" w:firstLine="0"/>
              <w:jc w:val="both"/>
              <w:rPr>
                <w:b/>
                <w:sz w:val="22"/>
                <w:szCs w:val="22"/>
              </w:rPr>
            </w:pPr>
          </w:p>
        </w:tc>
      </w:tr>
      <w:tr w:rsidR="007069CC" w:rsidRPr="009477F8" w:rsidTr="00BF2E92">
        <w:tc>
          <w:tcPr>
            <w:tcW w:w="2088" w:type="dxa"/>
            <w:gridSpan w:val="2"/>
          </w:tcPr>
          <w:p w:rsidR="007069CC" w:rsidRDefault="007069CC" w:rsidP="008962C0">
            <w:pPr>
              <w:pStyle w:val="BodyText"/>
              <w:ind w:left="0" w:right="202" w:firstLine="0"/>
              <w:jc w:val="both"/>
              <w:rPr>
                <w:b/>
                <w:sz w:val="22"/>
                <w:szCs w:val="22"/>
              </w:rPr>
            </w:pPr>
          </w:p>
          <w:p w:rsidR="007069CC" w:rsidRDefault="007069CC" w:rsidP="008962C0">
            <w:pPr>
              <w:pStyle w:val="BodyText"/>
              <w:ind w:left="0" w:right="202" w:firstLine="0"/>
              <w:jc w:val="both"/>
              <w:rPr>
                <w:b/>
                <w:sz w:val="22"/>
                <w:szCs w:val="22"/>
              </w:rPr>
            </w:pPr>
          </w:p>
        </w:tc>
        <w:tc>
          <w:tcPr>
            <w:tcW w:w="2088" w:type="dxa"/>
            <w:gridSpan w:val="2"/>
          </w:tcPr>
          <w:p w:rsidR="007069CC" w:rsidRDefault="007069CC" w:rsidP="008962C0">
            <w:pPr>
              <w:pStyle w:val="BodyText"/>
              <w:ind w:left="0" w:right="202" w:firstLine="0"/>
              <w:jc w:val="both"/>
              <w:rPr>
                <w:b/>
                <w:sz w:val="22"/>
                <w:szCs w:val="22"/>
              </w:rPr>
            </w:pPr>
          </w:p>
        </w:tc>
        <w:tc>
          <w:tcPr>
            <w:tcW w:w="2088" w:type="dxa"/>
            <w:gridSpan w:val="2"/>
          </w:tcPr>
          <w:p w:rsidR="007069CC" w:rsidRPr="009477F8" w:rsidRDefault="007069CC" w:rsidP="008962C0">
            <w:pPr>
              <w:pStyle w:val="BodyText"/>
              <w:ind w:left="0" w:right="202" w:firstLine="0"/>
              <w:jc w:val="both"/>
              <w:rPr>
                <w:b/>
                <w:sz w:val="22"/>
                <w:szCs w:val="22"/>
              </w:rPr>
            </w:pPr>
          </w:p>
        </w:tc>
        <w:tc>
          <w:tcPr>
            <w:tcW w:w="2088" w:type="dxa"/>
            <w:gridSpan w:val="2"/>
          </w:tcPr>
          <w:p w:rsidR="007069CC" w:rsidRPr="009477F8" w:rsidRDefault="007069CC" w:rsidP="008962C0">
            <w:pPr>
              <w:pStyle w:val="BodyText"/>
              <w:ind w:left="0" w:right="202" w:firstLine="0"/>
              <w:jc w:val="both"/>
              <w:rPr>
                <w:b/>
                <w:sz w:val="22"/>
                <w:szCs w:val="22"/>
              </w:rPr>
            </w:pPr>
          </w:p>
        </w:tc>
        <w:tc>
          <w:tcPr>
            <w:tcW w:w="2088" w:type="dxa"/>
            <w:gridSpan w:val="2"/>
          </w:tcPr>
          <w:p w:rsidR="007069CC" w:rsidRPr="009477F8" w:rsidRDefault="007069CC" w:rsidP="008962C0">
            <w:pPr>
              <w:pStyle w:val="BodyText"/>
              <w:ind w:left="0" w:right="202" w:firstLine="0"/>
              <w:jc w:val="both"/>
              <w:rPr>
                <w:b/>
                <w:sz w:val="22"/>
                <w:szCs w:val="22"/>
              </w:rPr>
            </w:pPr>
          </w:p>
        </w:tc>
      </w:tr>
      <w:tr w:rsidR="007069CC" w:rsidRPr="009477F8" w:rsidTr="00BF2E92">
        <w:tc>
          <w:tcPr>
            <w:tcW w:w="2088" w:type="dxa"/>
            <w:gridSpan w:val="2"/>
          </w:tcPr>
          <w:p w:rsidR="007069CC" w:rsidRDefault="007069CC" w:rsidP="008962C0">
            <w:pPr>
              <w:pStyle w:val="BodyText"/>
              <w:ind w:left="0" w:right="202" w:firstLine="0"/>
              <w:jc w:val="both"/>
              <w:rPr>
                <w:b/>
                <w:sz w:val="22"/>
                <w:szCs w:val="22"/>
              </w:rPr>
            </w:pPr>
          </w:p>
          <w:p w:rsidR="007069CC" w:rsidRDefault="007069CC" w:rsidP="008962C0">
            <w:pPr>
              <w:pStyle w:val="BodyText"/>
              <w:ind w:left="0" w:right="202" w:firstLine="0"/>
              <w:jc w:val="both"/>
              <w:rPr>
                <w:b/>
                <w:sz w:val="22"/>
                <w:szCs w:val="22"/>
              </w:rPr>
            </w:pPr>
          </w:p>
        </w:tc>
        <w:tc>
          <w:tcPr>
            <w:tcW w:w="2088" w:type="dxa"/>
            <w:gridSpan w:val="2"/>
          </w:tcPr>
          <w:p w:rsidR="007069CC" w:rsidRDefault="007069CC" w:rsidP="008962C0">
            <w:pPr>
              <w:pStyle w:val="BodyText"/>
              <w:ind w:left="0" w:right="202" w:firstLine="0"/>
              <w:jc w:val="both"/>
              <w:rPr>
                <w:b/>
                <w:sz w:val="22"/>
                <w:szCs w:val="22"/>
              </w:rPr>
            </w:pPr>
          </w:p>
        </w:tc>
        <w:tc>
          <w:tcPr>
            <w:tcW w:w="2088" w:type="dxa"/>
            <w:gridSpan w:val="2"/>
          </w:tcPr>
          <w:p w:rsidR="007069CC" w:rsidRPr="009477F8" w:rsidRDefault="007069CC" w:rsidP="008962C0">
            <w:pPr>
              <w:pStyle w:val="BodyText"/>
              <w:ind w:left="0" w:right="202" w:firstLine="0"/>
              <w:jc w:val="both"/>
              <w:rPr>
                <w:b/>
                <w:sz w:val="22"/>
                <w:szCs w:val="22"/>
              </w:rPr>
            </w:pPr>
          </w:p>
        </w:tc>
        <w:tc>
          <w:tcPr>
            <w:tcW w:w="2088" w:type="dxa"/>
            <w:gridSpan w:val="2"/>
          </w:tcPr>
          <w:p w:rsidR="007069CC" w:rsidRPr="009477F8" w:rsidRDefault="007069CC" w:rsidP="008962C0">
            <w:pPr>
              <w:pStyle w:val="BodyText"/>
              <w:ind w:left="0" w:right="202" w:firstLine="0"/>
              <w:jc w:val="both"/>
              <w:rPr>
                <w:b/>
                <w:sz w:val="22"/>
                <w:szCs w:val="22"/>
              </w:rPr>
            </w:pPr>
          </w:p>
        </w:tc>
        <w:tc>
          <w:tcPr>
            <w:tcW w:w="2088" w:type="dxa"/>
            <w:gridSpan w:val="2"/>
          </w:tcPr>
          <w:p w:rsidR="007069CC" w:rsidRPr="009477F8" w:rsidRDefault="007069CC" w:rsidP="008962C0">
            <w:pPr>
              <w:pStyle w:val="BodyText"/>
              <w:ind w:left="0" w:right="202" w:firstLine="0"/>
              <w:jc w:val="both"/>
              <w:rPr>
                <w:b/>
                <w:sz w:val="22"/>
                <w:szCs w:val="22"/>
              </w:rPr>
            </w:pPr>
          </w:p>
        </w:tc>
      </w:tr>
      <w:tr w:rsidR="003E6E02" w:rsidRPr="009477F8" w:rsidTr="00BF2E92">
        <w:tc>
          <w:tcPr>
            <w:tcW w:w="3480" w:type="dxa"/>
            <w:gridSpan w:val="3"/>
          </w:tcPr>
          <w:p w:rsidR="003E6E02" w:rsidRPr="00BF2E92" w:rsidRDefault="00BF2E92" w:rsidP="00FE71CA">
            <w:pPr>
              <w:pStyle w:val="BodyText"/>
              <w:ind w:left="0" w:right="202" w:firstLine="0"/>
              <w:jc w:val="both"/>
              <w:rPr>
                <w:sz w:val="22"/>
                <w:szCs w:val="22"/>
              </w:rPr>
            </w:pPr>
            <w:r w:rsidRPr="009477F8">
              <w:rPr>
                <w:sz w:val="22"/>
                <w:szCs w:val="22"/>
              </w:rPr>
              <w:t>Printed name of LLP holder</w:t>
            </w:r>
          </w:p>
          <w:p w:rsidR="003E6E02" w:rsidRDefault="003E6E02" w:rsidP="00FE71CA">
            <w:pPr>
              <w:pStyle w:val="BodyText"/>
              <w:ind w:left="0" w:right="202" w:firstLine="0"/>
              <w:jc w:val="both"/>
              <w:rPr>
                <w:b/>
                <w:sz w:val="22"/>
                <w:szCs w:val="22"/>
              </w:rPr>
            </w:pPr>
          </w:p>
          <w:p w:rsidR="00BF2E92" w:rsidRDefault="00BF2E92" w:rsidP="00FE71CA">
            <w:pPr>
              <w:pStyle w:val="BodyText"/>
              <w:ind w:left="0" w:right="202" w:firstLine="0"/>
              <w:jc w:val="both"/>
              <w:rPr>
                <w:b/>
                <w:sz w:val="22"/>
                <w:szCs w:val="22"/>
              </w:rPr>
            </w:pPr>
          </w:p>
          <w:p w:rsidR="00BF2E92" w:rsidRDefault="00BF2E92" w:rsidP="00FE71CA">
            <w:pPr>
              <w:pStyle w:val="BodyText"/>
              <w:ind w:left="0" w:right="202" w:firstLine="0"/>
              <w:jc w:val="both"/>
              <w:rPr>
                <w:b/>
                <w:sz w:val="22"/>
                <w:szCs w:val="22"/>
              </w:rPr>
            </w:pPr>
          </w:p>
        </w:tc>
        <w:tc>
          <w:tcPr>
            <w:tcW w:w="3480" w:type="dxa"/>
            <w:gridSpan w:val="4"/>
          </w:tcPr>
          <w:p w:rsidR="003E6E02" w:rsidRPr="00BF2E92" w:rsidRDefault="00BF2E92" w:rsidP="00FE71CA">
            <w:pPr>
              <w:pStyle w:val="BodyText"/>
              <w:ind w:left="0" w:right="202" w:firstLine="0"/>
              <w:jc w:val="center"/>
              <w:rPr>
                <w:sz w:val="22"/>
                <w:szCs w:val="22"/>
              </w:rPr>
            </w:pPr>
            <w:r w:rsidRPr="009477F8">
              <w:rPr>
                <w:sz w:val="22"/>
                <w:szCs w:val="22"/>
              </w:rPr>
              <w:t>Signature of LLP holder</w:t>
            </w:r>
          </w:p>
        </w:tc>
        <w:tc>
          <w:tcPr>
            <w:tcW w:w="3480" w:type="dxa"/>
            <w:gridSpan w:val="3"/>
          </w:tcPr>
          <w:p w:rsidR="003E6E02" w:rsidRPr="00BF2E92" w:rsidRDefault="00BF2E92" w:rsidP="00FE71CA">
            <w:pPr>
              <w:pStyle w:val="BodyText"/>
              <w:ind w:left="0" w:right="202" w:firstLine="0"/>
              <w:jc w:val="center"/>
              <w:rPr>
                <w:sz w:val="22"/>
                <w:szCs w:val="22"/>
              </w:rPr>
            </w:pPr>
            <w:r>
              <w:rPr>
                <w:sz w:val="22"/>
                <w:szCs w:val="22"/>
              </w:rPr>
              <w:t>Date Signed</w:t>
            </w:r>
          </w:p>
        </w:tc>
      </w:tr>
      <w:tr w:rsidR="00E94B24" w:rsidTr="00E94B24">
        <w:tc>
          <w:tcPr>
            <w:tcW w:w="10440" w:type="dxa"/>
            <w:gridSpan w:val="10"/>
            <w:shd w:val="clear" w:color="auto" w:fill="DAEEF3" w:themeFill="accent5" w:themeFillTint="33"/>
          </w:tcPr>
          <w:p w:rsidR="00E94B24" w:rsidRDefault="00E94B24" w:rsidP="00E12FD1">
            <w:pPr>
              <w:jc w:val="center"/>
              <w:rPr>
                <w:rFonts w:ascii="Times New Roman" w:hAnsi="Times New Roman" w:cs="Times New Roman"/>
                <w:b/>
                <w:i/>
                <w:sz w:val="28"/>
                <w:szCs w:val="28"/>
              </w:rPr>
            </w:pPr>
            <w:r w:rsidRPr="0008581D">
              <w:rPr>
                <w:rFonts w:ascii="Times New Roman" w:hAnsi="Times New Roman" w:cs="Times New Roman"/>
                <w:b/>
                <w:i/>
                <w:sz w:val="28"/>
                <w:szCs w:val="28"/>
              </w:rPr>
              <w:t>Affidavit of Eligible LLP License Holder</w:t>
            </w:r>
          </w:p>
        </w:tc>
      </w:tr>
      <w:tr w:rsidR="003B0847" w:rsidTr="003843AD">
        <w:trPr>
          <w:trHeight w:val="1318"/>
        </w:trPr>
        <w:tc>
          <w:tcPr>
            <w:tcW w:w="10440" w:type="dxa"/>
            <w:gridSpan w:val="10"/>
          </w:tcPr>
          <w:p w:rsidR="003B0847" w:rsidRPr="0008581D" w:rsidRDefault="003B0847" w:rsidP="003B0847">
            <w:pPr>
              <w:rPr>
                <w:rFonts w:ascii="Times New Roman" w:hAnsi="Times New Roman" w:cs="Times New Roman"/>
              </w:rPr>
            </w:pPr>
            <w:r w:rsidRPr="0008581D">
              <w:rPr>
                <w:rFonts w:ascii="Times New Roman" w:hAnsi="Times New Roman" w:cs="Times New Roman"/>
              </w:rPr>
              <w:t>The signature above affirms</w:t>
            </w:r>
            <w:r>
              <w:rPr>
                <w:rFonts w:ascii="Times New Roman" w:hAnsi="Times New Roman" w:cs="Times New Roman"/>
              </w:rPr>
              <w:t>, under penalty of perjury,</w:t>
            </w:r>
            <w:r w:rsidRPr="0008581D">
              <w:rPr>
                <w:rFonts w:ascii="Times New Roman" w:hAnsi="Times New Roman" w:cs="Times New Roman"/>
              </w:rPr>
              <w:t xml:space="preserve"> that:</w:t>
            </w:r>
          </w:p>
          <w:p w:rsidR="003B0847" w:rsidRPr="0008581D" w:rsidRDefault="003B0847" w:rsidP="003B0847">
            <w:pPr>
              <w:pStyle w:val="ListParagraph"/>
              <w:numPr>
                <w:ilvl w:val="0"/>
                <w:numId w:val="1"/>
              </w:numPr>
              <w:rPr>
                <w:rFonts w:ascii="Times New Roman" w:hAnsi="Times New Roman" w:cs="Times New Roman"/>
              </w:rPr>
            </w:pPr>
            <w:r w:rsidRPr="0008581D">
              <w:rPr>
                <w:rFonts w:ascii="Times New Roman" w:hAnsi="Times New Roman" w:cs="Times New Roman"/>
              </w:rPr>
              <w:t xml:space="preserve">The signatory is the holder of </w:t>
            </w:r>
            <w:r w:rsidR="006A7E44">
              <w:rPr>
                <w:rFonts w:ascii="Times New Roman" w:hAnsi="Times New Roman" w:cs="Times New Roman"/>
              </w:rPr>
              <w:t xml:space="preserve">the </w:t>
            </w:r>
            <w:r>
              <w:rPr>
                <w:rFonts w:ascii="Times New Roman" w:hAnsi="Times New Roman" w:cs="Times New Roman"/>
              </w:rPr>
              <w:t xml:space="preserve">eligible </w:t>
            </w:r>
            <w:r w:rsidRPr="0008581D">
              <w:rPr>
                <w:rFonts w:ascii="Times New Roman" w:hAnsi="Times New Roman" w:cs="Times New Roman"/>
              </w:rPr>
              <w:t xml:space="preserve">LLP license </w:t>
            </w:r>
            <w:r w:rsidR="006A7E44">
              <w:rPr>
                <w:rFonts w:ascii="Times New Roman" w:hAnsi="Times New Roman" w:cs="Times New Roman"/>
              </w:rPr>
              <w:t>entered above</w:t>
            </w:r>
            <w:r w:rsidR="00E12FD1">
              <w:rPr>
                <w:rFonts w:ascii="Times New Roman" w:hAnsi="Times New Roman" w:cs="Times New Roman"/>
              </w:rPr>
              <w:t xml:space="preserve"> </w:t>
            </w:r>
            <w:r w:rsidRPr="0008581D">
              <w:rPr>
                <w:rFonts w:ascii="Times New Roman" w:hAnsi="Times New Roman" w:cs="Times New Roman"/>
              </w:rPr>
              <w:t xml:space="preserve">or is an authorized representative for the </w:t>
            </w:r>
            <w:r>
              <w:rPr>
                <w:rFonts w:ascii="Times New Roman" w:hAnsi="Times New Roman" w:cs="Times New Roman"/>
              </w:rPr>
              <w:t xml:space="preserve">holder of </w:t>
            </w:r>
            <w:r w:rsidR="006A7E44">
              <w:rPr>
                <w:rFonts w:ascii="Times New Roman" w:hAnsi="Times New Roman" w:cs="Times New Roman"/>
              </w:rPr>
              <w:t>the</w:t>
            </w:r>
            <w:r>
              <w:rPr>
                <w:rFonts w:ascii="Times New Roman" w:hAnsi="Times New Roman" w:cs="Times New Roman"/>
              </w:rPr>
              <w:t xml:space="preserve"> eligible </w:t>
            </w:r>
            <w:r w:rsidRPr="0008581D">
              <w:rPr>
                <w:rFonts w:ascii="Times New Roman" w:hAnsi="Times New Roman" w:cs="Times New Roman"/>
              </w:rPr>
              <w:t>LLP license</w:t>
            </w:r>
            <w:r w:rsidR="006A7E44">
              <w:rPr>
                <w:rFonts w:ascii="Times New Roman" w:hAnsi="Times New Roman" w:cs="Times New Roman"/>
              </w:rPr>
              <w:t xml:space="preserve"> entered above</w:t>
            </w:r>
            <w:r>
              <w:rPr>
                <w:rFonts w:ascii="Times New Roman" w:hAnsi="Times New Roman" w:cs="Times New Roman"/>
              </w:rPr>
              <w:t>;</w:t>
            </w:r>
          </w:p>
          <w:p w:rsidR="003B0847" w:rsidRDefault="003B0847" w:rsidP="003B0847">
            <w:pPr>
              <w:pStyle w:val="ListParagraph"/>
              <w:numPr>
                <w:ilvl w:val="0"/>
                <w:numId w:val="1"/>
              </w:numPr>
              <w:rPr>
                <w:rFonts w:ascii="Times New Roman" w:hAnsi="Times New Roman" w:cs="Times New Roman"/>
              </w:rPr>
            </w:pPr>
            <w:r>
              <w:rPr>
                <w:rFonts w:ascii="Times New Roman" w:hAnsi="Times New Roman" w:cs="Times New Roman"/>
              </w:rPr>
              <w:t xml:space="preserve">The LLP license holder or the LLP license holder’s authorized representative requests NMFS to </w:t>
            </w:r>
            <w:r w:rsidRPr="005623BE">
              <w:rPr>
                <w:rFonts w:ascii="Times New Roman" w:hAnsi="Times New Roman" w:cs="Times New Roman"/>
              </w:rPr>
              <w:t xml:space="preserve">permanently </w:t>
            </w:r>
            <w:r w:rsidRPr="0008581D">
              <w:rPr>
                <w:rFonts w:ascii="Times New Roman" w:hAnsi="Times New Roman" w:cs="Times New Roman"/>
              </w:rPr>
              <w:t xml:space="preserve">remove the non-American Fisheries Act crab vessel harvest sideboard limit for Pacific cod for catcher/processors using hook-and-line gear in the </w:t>
            </w:r>
            <w:r>
              <w:rPr>
                <w:rFonts w:ascii="Times New Roman" w:hAnsi="Times New Roman" w:cs="Times New Roman"/>
              </w:rPr>
              <w:t xml:space="preserve">GOA </w:t>
            </w:r>
            <w:r w:rsidRPr="0008581D">
              <w:rPr>
                <w:rFonts w:ascii="Times New Roman" w:hAnsi="Times New Roman" w:cs="Times New Roman"/>
              </w:rPr>
              <w:t>Regulatory Area</w:t>
            </w:r>
            <w:r>
              <w:rPr>
                <w:rFonts w:ascii="Times New Roman" w:hAnsi="Times New Roman" w:cs="Times New Roman"/>
              </w:rPr>
              <w:t>(s) indicated above; and</w:t>
            </w:r>
          </w:p>
          <w:p w:rsidR="00D109BA" w:rsidRDefault="003B0847" w:rsidP="003B0847">
            <w:pPr>
              <w:pStyle w:val="ListParagraph"/>
              <w:numPr>
                <w:ilvl w:val="0"/>
                <w:numId w:val="1"/>
              </w:numPr>
              <w:rPr>
                <w:rFonts w:ascii="Times New Roman" w:hAnsi="Times New Roman" w:cs="Times New Roman"/>
              </w:rPr>
            </w:pPr>
            <w:r>
              <w:rPr>
                <w:rFonts w:ascii="Times New Roman" w:hAnsi="Times New Roman" w:cs="Times New Roman"/>
              </w:rPr>
              <w:t xml:space="preserve">All information provided is true, correct, and complete to the best of his or her knowledge and belief </w:t>
            </w:r>
          </w:p>
          <w:p w:rsidR="003B0847" w:rsidRPr="003B0847" w:rsidRDefault="003B0847" w:rsidP="00D109BA">
            <w:pPr>
              <w:pStyle w:val="ListParagraph"/>
              <w:rPr>
                <w:rFonts w:ascii="Times New Roman" w:hAnsi="Times New Roman" w:cs="Times New Roman"/>
              </w:rPr>
            </w:pPr>
            <w:r>
              <w:rPr>
                <w:rFonts w:ascii="Times New Roman" w:hAnsi="Times New Roman" w:cs="Times New Roman"/>
              </w:rPr>
              <w:t xml:space="preserve">(28 USC 1746; 18 USC 1621; 18 USC 1001; 16 USC 1857). </w:t>
            </w:r>
          </w:p>
        </w:tc>
      </w:tr>
      <w:tr w:rsidR="00D31633" w:rsidTr="00D31633">
        <w:tc>
          <w:tcPr>
            <w:tcW w:w="10440" w:type="dxa"/>
            <w:gridSpan w:val="10"/>
          </w:tcPr>
          <w:p w:rsidR="00D31633" w:rsidRPr="000C31C3" w:rsidRDefault="00D109BA" w:rsidP="00D31633">
            <w:pPr>
              <w:pStyle w:val="BodyText"/>
              <w:ind w:left="0" w:right="202" w:firstLine="0"/>
              <w:jc w:val="center"/>
              <w:rPr>
                <w:sz w:val="24"/>
                <w:szCs w:val="24"/>
              </w:rPr>
            </w:pPr>
            <w:r>
              <w:rPr>
                <w:rFonts w:cs="Times New Roman"/>
                <w:b/>
                <w:i/>
                <w:sz w:val="28"/>
                <w:szCs w:val="28"/>
              </w:rPr>
              <w:lastRenderedPageBreak/>
              <w:br w:type="page"/>
            </w:r>
            <w:r w:rsidR="00D31633" w:rsidRPr="000C31C3">
              <w:rPr>
                <w:sz w:val="24"/>
                <w:szCs w:val="24"/>
              </w:rPr>
              <w:t>Instructions</w:t>
            </w:r>
          </w:p>
          <w:p w:rsidR="000C31C3" w:rsidRPr="000C31C3" w:rsidRDefault="00E12FD1" w:rsidP="000C31C3">
            <w:pPr>
              <w:pStyle w:val="BodyText"/>
              <w:ind w:right="202"/>
              <w:jc w:val="center"/>
              <w:rPr>
                <w:b/>
                <w:sz w:val="24"/>
                <w:szCs w:val="24"/>
              </w:rPr>
            </w:pPr>
            <w:r>
              <w:rPr>
                <w:b/>
                <w:sz w:val="24"/>
                <w:szCs w:val="24"/>
              </w:rPr>
              <w:t>Request</w:t>
            </w:r>
            <w:r w:rsidR="000C31C3" w:rsidRPr="000C31C3">
              <w:rPr>
                <w:b/>
                <w:sz w:val="24"/>
                <w:szCs w:val="24"/>
              </w:rPr>
              <w:t xml:space="preserve"> to Extinguish</w:t>
            </w:r>
            <w:r w:rsidR="000C31C3">
              <w:rPr>
                <w:b/>
                <w:sz w:val="24"/>
                <w:szCs w:val="24"/>
              </w:rPr>
              <w:t xml:space="preserve"> </w:t>
            </w:r>
            <w:r w:rsidR="001F38B1">
              <w:rPr>
                <w:b/>
                <w:sz w:val="24"/>
                <w:szCs w:val="24"/>
              </w:rPr>
              <w:t xml:space="preserve">Pacific Cod </w:t>
            </w:r>
            <w:r w:rsidR="000C31C3" w:rsidRPr="000C31C3">
              <w:rPr>
                <w:b/>
                <w:sz w:val="24"/>
                <w:szCs w:val="24"/>
              </w:rPr>
              <w:t>Sideboard</w:t>
            </w:r>
            <w:r>
              <w:rPr>
                <w:b/>
                <w:sz w:val="24"/>
                <w:szCs w:val="24"/>
              </w:rPr>
              <w:t xml:space="preserve"> Limit</w:t>
            </w:r>
            <w:r w:rsidR="000C31C3" w:rsidRPr="000C31C3">
              <w:rPr>
                <w:b/>
                <w:sz w:val="24"/>
                <w:szCs w:val="24"/>
              </w:rPr>
              <w:t xml:space="preserve">s for </w:t>
            </w:r>
            <w:r w:rsidR="001F38B1">
              <w:rPr>
                <w:b/>
                <w:sz w:val="24"/>
                <w:szCs w:val="24"/>
              </w:rPr>
              <w:t>H</w:t>
            </w:r>
            <w:r>
              <w:rPr>
                <w:b/>
                <w:sz w:val="24"/>
                <w:szCs w:val="24"/>
              </w:rPr>
              <w:t>ook-and-</w:t>
            </w:r>
            <w:r w:rsidR="001F38B1">
              <w:rPr>
                <w:b/>
                <w:sz w:val="24"/>
                <w:szCs w:val="24"/>
              </w:rPr>
              <w:t>L</w:t>
            </w:r>
            <w:r>
              <w:rPr>
                <w:b/>
                <w:sz w:val="24"/>
                <w:szCs w:val="24"/>
              </w:rPr>
              <w:t>ine</w:t>
            </w:r>
            <w:r w:rsidR="001F38B1">
              <w:rPr>
                <w:b/>
                <w:sz w:val="24"/>
                <w:szCs w:val="24"/>
              </w:rPr>
              <w:t xml:space="preserve"> C</w:t>
            </w:r>
            <w:r>
              <w:rPr>
                <w:b/>
                <w:sz w:val="24"/>
                <w:szCs w:val="24"/>
              </w:rPr>
              <w:t>atcher</w:t>
            </w:r>
            <w:r w:rsidR="001F38B1">
              <w:rPr>
                <w:b/>
                <w:sz w:val="24"/>
                <w:szCs w:val="24"/>
              </w:rPr>
              <w:t>/P</w:t>
            </w:r>
            <w:r>
              <w:rPr>
                <w:b/>
                <w:sz w:val="24"/>
                <w:szCs w:val="24"/>
              </w:rPr>
              <w:t>rocessor</w:t>
            </w:r>
            <w:r w:rsidR="001F38B1">
              <w:rPr>
                <w:b/>
                <w:sz w:val="24"/>
                <w:szCs w:val="24"/>
              </w:rPr>
              <w:t>s</w:t>
            </w:r>
            <w:r w:rsidR="000C31C3" w:rsidRPr="000C31C3">
              <w:rPr>
                <w:b/>
                <w:sz w:val="24"/>
                <w:szCs w:val="24"/>
              </w:rPr>
              <w:t xml:space="preserve"> </w:t>
            </w:r>
          </w:p>
          <w:p w:rsidR="00D31633" w:rsidRDefault="000C31C3" w:rsidP="000C31C3">
            <w:pPr>
              <w:pStyle w:val="BodyText"/>
              <w:ind w:left="0" w:right="202" w:firstLine="0"/>
              <w:jc w:val="center"/>
              <w:rPr>
                <w:b/>
              </w:rPr>
            </w:pPr>
            <w:r w:rsidRPr="000C31C3">
              <w:rPr>
                <w:b/>
                <w:sz w:val="24"/>
                <w:szCs w:val="24"/>
              </w:rPr>
              <w:t>in the Western or Central GOA</w:t>
            </w:r>
          </w:p>
        </w:tc>
      </w:tr>
    </w:tbl>
    <w:p w:rsidR="009A7DAC" w:rsidRDefault="009A7DAC" w:rsidP="008962C0">
      <w:pPr>
        <w:pStyle w:val="BodyText"/>
        <w:ind w:left="0" w:right="202" w:firstLine="720"/>
        <w:jc w:val="both"/>
        <w:rPr>
          <w:b/>
        </w:rPr>
      </w:pPr>
    </w:p>
    <w:p w:rsidR="00EB359A" w:rsidRDefault="00EB359A" w:rsidP="007D645E">
      <w:pPr>
        <w:pStyle w:val="BodyText"/>
        <w:ind w:left="0" w:right="202" w:firstLine="0"/>
        <w:rPr>
          <w:sz w:val="24"/>
          <w:szCs w:val="24"/>
        </w:rPr>
      </w:pPr>
    </w:p>
    <w:p w:rsidR="00EB359A" w:rsidRPr="00EB359A" w:rsidRDefault="00EB359A" w:rsidP="00EB359A">
      <w:pPr>
        <w:pStyle w:val="BodyText"/>
        <w:ind w:left="0" w:right="202" w:firstLine="0"/>
        <w:jc w:val="center"/>
        <w:rPr>
          <w:b/>
          <w:i/>
          <w:sz w:val="24"/>
          <w:szCs w:val="24"/>
        </w:rPr>
      </w:pPr>
      <w:r w:rsidRPr="00EB359A">
        <w:rPr>
          <w:b/>
          <w:i/>
          <w:sz w:val="24"/>
          <w:szCs w:val="24"/>
        </w:rPr>
        <w:t>GENERAL INFORMATION</w:t>
      </w:r>
    </w:p>
    <w:p w:rsidR="00EB359A" w:rsidRDefault="00EB359A" w:rsidP="007D645E">
      <w:pPr>
        <w:pStyle w:val="BodyText"/>
        <w:ind w:left="0" w:right="202" w:firstLine="0"/>
        <w:rPr>
          <w:sz w:val="24"/>
          <w:szCs w:val="24"/>
        </w:rPr>
      </w:pPr>
    </w:p>
    <w:p w:rsidR="008962C0" w:rsidRPr="00B602C4" w:rsidRDefault="009A7483" w:rsidP="007D645E">
      <w:pPr>
        <w:pStyle w:val="BodyText"/>
        <w:ind w:left="0" w:right="202" w:firstLine="0"/>
        <w:rPr>
          <w:sz w:val="24"/>
          <w:szCs w:val="24"/>
        </w:rPr>
      </w:pPr>
      <w:r>
        <w:rPr>
          <w:sz w:val="24"/>
          <w:szCs w:val="24"/>
        </w:rPr>
        <w:t>This form</w:t>
      </w:r>
      <w:r w:rsidR="006A7E44">
        <w:rPr>
          <w:sz w:val="24"/>
          <w:szCs w:val="24"/>
        </w:rPr>
        <w:t>,</w:t>
      </w:r>
      <w:r w:rsidR="00ED3B61">
        <w:rPr>
          <w:sz w:val="24"/>
          <w:szCs w:val="24"/>
        </w:rPr>
        <w:t xml:space="preserve"> </w:t>
      </w:r>
      <w:r w:rsidR="008962C0" w:rsidRPr="00B602C4">
        <w:rPr>
          <w:sz w:val="24"/>
          <w:szCs w:val="24"/>
        </w:rPr>
        <w:t xml:space="preserve">requesting the </w:t>
      </w:r>
      <w:r w:rsidR="008962C0" w:rsidRPr="00B602C4">
        <w:rPr>
          <w:b/>
          <w:sz w:val="24"/>
          <w:szCs w:val="24"/>
        </w:rPr>
        <w:t>one-time permanent extinguishment</w:t>
      </w:r>
      <w:r w:rsidR="008962C0" w:rsidRPr="00B602C4">
        <w:rPr>
          <w:sz w:val="24"/>
          <w:szCs w:val="24"/>
        </w:rPr>
        <w:t xml:space="preserve"> of </w:t>
      </w:r>
      <w:r w:rsidR="001F38B1">
        <w:rPr>
          <w:sz w:val="24"/>
          <w:szCs w:val="24"/>
        </w:rPr>
        <w:t xml:space="preserve">the </w:t>
      </w:r>
      <w:r w:rsidR="008962C0" w:rsidRPr="00B602C4">
        <w:rPr>
          <w:sz w:val="24"/>
          <w:szCs w:val="24"/>
        </w:rPr>
        <w:t>non-</w:t>
      </w:r>
      <w:r w:rsidR="00ED3B61">
        <w:rPr>
          <w:sz w:val="24"/>
          <w:szCs w:val="24"/>
        </w:rPr>
        <w:t>American Fisheries Act (</w:t>
      </w:r>
      <w:r w:rsidR="008962C0" w:rsidRPr="00B602C4">
        <w:rPr>
          <w:sz w:val="24"/>
          <w:szCs w:val="24"/>
        </w:rPr>
        <w:t>AFA</w:t>
      </w:r>
      <w:r w:rsidR="00ED3B61">
        <w:rPr>
          <w:sz w:val="24"/>
          <w:szCs w:val="24"/>
        </w:rPr>
        <w:t>)</w:t>
      </w:r>
      <w:r w:rsidR="008962C0" w:rsidRPr="00B602C4">
        <w:rPr>
          <w:sz w:val="24"/>
          <w:szCs w:val="24"/>
        </w:rPr>
        <w:t xml:space="preserve"> crab </w:t>
      </w:r>
      <w:r w:rsidR="001F38B1">
        <w:rPr>
          <w:sz w:val="22"/>
          <w:szCs w:val="22"/>
        </w:rPr>
        <w:t xml:space="preserve">vessel harvest </w:t>
      </w:r>
      <w:r w:rsidR="001F38B1" w:rsidRPr="009477F8">
        <w:rPr>
          <w:sz w:val="22"/>
          <w:szCs w:val="22"/>
        </w:rPr>
        <w:t xml:space="preserve">sideboard limit for Pacific cod for catcher/processors </w:t>
      </w:r>
      <w:r w:rsidR="001F38B1">
        <w:rPr>
          <w:sz w:val="22"/>
          <w:szCs w:val="22"/>
        </w:rPr>
        <w:t xml:space="preserve">using hook-and-line gear </w:t>
      </w:r>
      <w:r w:rsidR="008962C0" w:rsidRPr="00B602C4">
        <w:rPr>
          <w:sz w:val="24"/>
          <w:szCs w:val="24"/>
        </w:rPr>
        <w:t xml:space="preserve">in the Western </w:t>
      </w:r>
      <w:r w:rsidR="006D66C5">
        <w:rPr>
          <w:sz w:val="24"/>
          <w:szCs w:val="24"/>
        </w:rPr>
        <w:t>Gulf of Alaska (</w:t>
      </w:r>
      <w:r w:rsidR="008962C0" w:rsidRPr="00B602C4">
        <w:rPr>
          <w:sz w:val="24"/>
          <w:szCs w:val="24"/>
        </w:rPr>
        <w:t>GOA</w:t>
      </w:r>
      <w:r w:rsidR="006D66C5">
        <w:rPr>
          <w:sz w:val="24"/>
          <w:szCs w:val="24"/>
        </w:rPr>
        <w:t>)</w:t>
      </w:r>
      <w:r w:rsidR="008962C0" w:rsidRPr="00B602C4">
        <w:rPr>
          <w:sz w:val="24"/>
          <w:szCs w:val="24"/>
        </w:rPr>
        <w:t>, Central GOA, or both</w:t>
      </w:r>
      <w:r w:rsidR="006A7E44">
        <w:rPr>
          <w:sz w:val="24"/>
          <w:szCs w:val="24"/>
        </w:rPr>
        <w:t>,</w:t>
      </w:r>
      <w:r w:rsidR="008962C0" w:rsidRPr="00B602C4">
        <w:rPr>
          <w:sz w:val="24"/>
          <w:szCs w:val="24"/>
        </w:rPr>
        <w:t xml:space="preserve"> must be received by NMFS </w:t>
      </w:r>
      <w:r w:rsidR="001F38B1" w:rsidRPr="00315CFE">
        <w:rPr>
          <w:b/>
          <w:sz w:val="22"/>
          <w:szCs w:val="22"/>
        </w:rPr>
        <w:t>no later than [</w:t>
      </w:r>
      <w:r w:rsidR="001F38B1" w:rsidRPr="006D66C5">
        <w:rPr>
          <w:b/>
          <w:sz w:val="22"/>
          <w:szCs w:val="22"/>
          <w:highlight w:val="yellow"/>
        </w:rPr>
        <w:t>insert date 365 days after date of publication in the Federal Register of the final rule implementing Amendment 45 to the FMP for Bering Sea/Aleutian Islands King and Tanner Crabs</w:t>
      </w:r>
      <w:r w:rsidR="001F38B1" w:rsidRPr="00315CFE">
        <w:rPr>
          <w:b/>
          <w:sz w:val="22"/>
          <w:szCs w:val="22"/>
        </w:rPr>
        <w:t>]</w:t>
      </w:r>
      <w:r w:rsidR="008962C0" w:rsidRPr="00B602C4">
        <w:rPr>
          <w:sz w:val="24"/>
          <w:szCs w:val="24"/>
        </w:rPr>
        <w:t>.</w:t>
      </w:r>
    </w:p>
    <w:p w:rsidR="00376759" w:rsidRDefault="00376759" w:rsidP="007D645E">
      <w:pPr>
        <w:pStyle w:val="BodyText"/>
        <w:ind w:left="0" w:right="202" w:firstLine="0"/>
        <w:rPr>
          <w:sz w:val="24"/>
          <w:szCs w:val="24"/>
        </w:rPr>
      </w:pPr>
    </w:p>
    <w:p w:rsidR="008962C0" w:rsidRPr="00B602C4" w:rsidRDefault="006D518A" w:rsidP="00E20BB3">
      <w:pPr>
        <w:pStyle w:val="BodyText"/>
        <w:ind w:left="0" w:right="202" w:firstLine="0"/>
        <w:rPr>
          <w:sz w:val="24"/>
          <w:szCs w:val="24"/>
        </w:rPr>
      </w:pPr>
      <w:r>
        <w:rPr>
          <w:sz w:val="24"/>
          <w:szCs w:val="24"/>
        </w:rPr>
        <w:t xml:space="preserve">If </w:t>
      </w:r>
      <w:r w:rsidR="009A7483">
        <w:rPr>
          <w:sz w:val="24"/>
          <w:szCs w:val="24"/>
        </w:rPr>
        <w:t>each</w:t>
      </w:r>
      <w:r>
        <w:rPr>
          <w:sz w:val="24"/>
          <w:szCs w:val="24"/>
        </w:rPr>
        <w:t xml:space="preserve"> eligible LLP license holder </w:t>
      </w:r>
      <w:r w:rsidR="009A7483">
        <w:rPr>
          <w:sz w:val="24"/>
          <w:szCs w:val="24"/>
        </w:rPr>
        <w:t xml:space="preserve">for a regulatory area </w:t>
      </w:r>
      <w:r>
        <w:rPr>
          <w:sz w:val="24"/>
          <w:szCs w:val="24"/>
        </w:rPr>
        <w:t>complete</w:t>
      </w:r>
      <w:r w:rsidR="009A7483">
        <w:rPr>
          <w:sz w:val="24"/>
          <w:szCs w:val="24"/>
        </w:rPr>
        <w:t>s</w:t>
      </w:r>
      <w:r>
        <w:rPr>
          <w:sz w:val="24"/>
          <w:szCs w:val="24"/>
        </w:rPr>
        <w:t xml:space="preserve"> and submit</w:t>
      </w:r>
      <w:r w:rsidR="009A7483">
        <w:rPr>
          <w:sz w:val="24"/>
          <w:szCs w:val="24"/>
        </w:rPr>
        <w:t>s</w:t>
      </w:r>
      <w:r>
        <w:rPr>
          <w:sz w:val="24"/>
          <w:szCs w:val="24"/>
        </w:rPr>
        <w:t xml:space="preserve"> </w:t>
      </w:r>
      <w:r w:rsidR="009A7483">
        <w:rPr>
          <w:sz w:val="24"/>
          <w:szCs w:val="24"/>
        </w:rPr>
        <w:t xml:space="preserve">this </w:t>
      </w:r>
      <w:r>
        <w:rPr>
          <w:sz w:val="24"/>
          <w:szCs w:val="24"/>
        </w:rPr>
        <w:t>form to NMFS within the time provided</w:t>
      </w:r>
      <w:r w:rsidR="00ED3B61">
        <w:rPr>
          <w:sz w:val="24"/>
          <w:szCs w:val="24"/>
        </w:rPr>
        <w:t xml:space="preserve">, </w:t>
      </w:r>
      <w:r w:rsidR="00ED3B61" w:rsidRPr="00ED3B61">
        <w:rPr>
          <w:sz w:val="24"/>
          <w:szCs w:val="24"/>
        </w:rPr>
        <w:t xml:space="preserve">NMFS will permanently extinguish </w:t>
      </w:r>
      <w:r w:rsidR="009A7483">
        <w:rPr>
          <w:sz w:val="24"/>
          <w:szCs w:val="24"/>
        </w:rPr>
        <w:t xml:space="preserve">the </w:t>
      </w:r>
      <w:r w:rsidR="00ED3B61" w:rsidRPr="00ED3B61">
        <w:rPr>
          <w:sz w:val="24"/>
          <w:szCs w:val="24"/>
        </w:rPr>
        <w:t xml:space="preserve">annual sideboard harvest limit for Pacific cod apportioned to catcher/processors using hook-and-line gear in the GOA regulatory area </w:t>
      </w:r>
      <w:r w:rsidR="001F38B1">
        <w:rPr>
          <w:sz w:val="24"/>
          <w:szCs w:val="24"/>
        </w:rPr>
        <w:t xml:space="preserve">identified </w:t>
      </w:r>
      <w:r w:rsidR="009A7483">
        <w:rPr>
          <w:sz w:val="24"/>
          <w:szCs w:val="24"/>
        </w:rPr>
        <w:t>by the eligible LLP license holders</w:t>
      </w:r>
      <w:r w:rsidR="001F38B1">
        <w:rPr>
          <w:sz w:val="24"/>
          <w:szCs w:val="24"/>
        </w:rPr>
        <w:t>.  NMFS</w:t>
      </w:r>
      <w:r>
        <w:rPr>
          <w:sz w:val="24"/>
          <w:szCs w:val="24"/>
        </w:rPr>
        <w:t xml:space="preserve"> will</w:t>
      </w:r>
      <w:r w:rsidR="001F38B1">
        <w:rPr>
          <w:sz w:val="24"/>
          <w:szCs w:val="24"/>
        </w:rPr>
        <w:t xml:space="preserve"> remov</w:t>
      </w:r>
      <w:r>
        <w:rPr>
          <w:sz w:val="24"/>
          <w:szCs w:val="24"/>
        </w:rPr>
        <w:t>e</w:t>
      </w:r>
      <w:r w:rsidR="001F38B1">
        <w:rPr>
          <w:sz w:val="24"/>
          <w:szCs w:val="24"/>
        </w:rPr>
        <w:t xml:space="preserve"> a sideboard limit </w:t>
      </w:r>
      <w:r>
        <w:rPr>
          <w:sz w:val="24"/>
          <w:szCs w:val="24"/>
        </w:rPr>
        <w:t>through the annual harvest specifications process following receipt of this form from each eligible LLP license holder</w:t>
      </w:r>
      <w:r w:rsidR="009A7483">
        <w:rPr>
          <w:sz w:val="24"/>
          <w:szCs w:val="24"/>
        </w:rPr>
        <w:t xml:space="preserve"> in the Western or Central GOA</w:t>
      </w:r>
      <w:r w:rsidR="008962C0" w:rsidRPr="00B602C4">
        <w:rPr>
          <w:sz w:val="24"/>
          <w:szCs w:val="24"/>
        </w:rPr>
        <w:t xml:space="preserve">. </w:t>
      </w:r>
    </w:p>
    <w:p w:rsidR="00390245" w:rsidRDefault="00390245" w:rsidP="00390245">
      <w:pPr>
        <w:pStyle w:val="BodyText"/>
        <w:ind w:right="202" w:firstLine="720"/>
        <w:rPr>
          <w:sz w:val="24"/>
          <w:szCs w:val="24"/>
        </w:rPr>
      </w:pPr>
    </w:p>
    <w:p w:rsidR="00713986" w:rsidRDefault="006D518A" w:rsidP="00713986">
      <w:pPr>
        <w:pStyle w:val="BodyText"/>
        <w:ind w:left="0" w:right="202" w:firstLine="0"/>
        <w:rPr>
          <w:sz w:val="24"/>
          <w:szCs w:val="24"/>
          <w:highlight w:val="yellow"/>
        </w:rPr>
      </w:pPr>
      <w:r>
        <w:rPr>
          <w:sz w:val="24"/>
          <w:szCs w:val="24"/>
        </w:rPr>
        <w:t>Each</w:t>
      </w:r>
      <w:r w:rsidR="008F6607" w:rsidRPr="00844A85">
        <w:rPr>
          <w:sz w:val="24"/>
          <w:szCs w:val="24"/>
        </w:rPr>
        <w:t xml:space="preserve"> holder of </w:t>
      </w:r>
      <w:r>
        <w:rPr>
          <w:sz w:val="24"/>
          <w:szCs w:val="24"/>
        </w:rPr>
        <w:t xml:space="preserve">an </w:t>
      </w:r>
      <w:r w:rsidR="001F38B1" w:rsidRPr="00844A85">
        <w:rPr>
          <w:sz w:val="24"/>
          <w:szCs w:val="24"/>
        </w:rPr>
        <w:t xml:space="preserve">eligible LLP license for a GOA Regulatory Area as identified in Table 10 </w:t>
      </w:r>
      <w:r w:rsidR="008F6607" w:rsidRPr="00844A85">
        <w:rPr>
          <w:sz w:val="24"/>
          <w:szCs w:val="24"/>
        </w:rPr>
        <w:t xml:space="preserve">of </w:t>
      </w:r>
      <w:r w:rsidR="001F38B1" w:rsidRPr="00844A85">
        <w:rPr>
          <w:sz w:val="24"/>
          <w:szCs w:val="24"/>
        </w:rPr>
        <w:t xml:space="preserve">50 CFR </w:t>
      </w:r>
      <w:r w:rsidR="008F6607" w:rsidRPr="00844A85">
        <w:rPr>
          <w:sz w:val="24"/>
          <w:szCs w:val="24"/>
        </w:rPr>
        <w:t xml:space="preserve">part </w:t>
      </w:r>
      <w:r w:rsidR="001F38B1" w:rsidRPr="00844A85">
        <w:rPr>
          <w:sz w:val="24"/>
          <w:szCs w:val="24"/>
        </w:rPr>
        <w:t>680</w:t>
      </w:r>
      <w:r w:rsidR="008F6607" w:rsidRPr="00844A85">
        <w:rPr>
          <w:sz w:val="24"/>
          <w:szCs w:val="24"/>
        </w:rPr>
        <w:t xml:space="preserve"> must complete th</w:t>
      </w:r>
      <w:r w:rsidR="009A7483">
        <w:rPr>
          <w:sz w:val="24"/>
          <w:szCs w:val="24"/>
        </w:rPr>
        <w:t>is</w:t>
      </w:r>
      <w:r w:rsidR="008F6607" w:rsidRPr="00844A85">
        <w:rPr>
          <w:sz w:val="24"/>
          <w:szCs w:val="24"/>
        </w:rPr>
        <w:t xml:space="preserve"> </w:t>
      </w:r>
      <w:r w:rsidR="009A7483">
        <w:rPr>
          <w:sz w:val="24"/>
          <w:szCs w:val="24"/>
        </w:rPr>
        <w:t>form</w:t>
      </w:r>
      <w:r w:rsidR="001F38B1" w:rsidRPr="00844A85">
        <w:rPr>
          <w:sz w:val="24"/>
          <w:szCs w:val="24"/>
        </w:rPr>
        <w:t>.</w:t>
      </w:r>
      <w:r w:rsidR="008F6607" w:rsidRPr="00844A85">
        <w:rPr>
          <w:sz w:val="24"/>
          <w:szCs w:val="24"/>
        </w:rPr>
        <w:t xml:space="preserve">  </w:t>
      </w:r>
      <w:r>
        <w:rPr>
          <w:sz w:val="24"/>
          <w:szCs w:val="24"/>
        </w:rPr>
        <w:t xml:space="preserve">If </w:t>
      </w:r>
      <w:r w:rsidR="009A7483">
        <w:rPr>
          <w:sz w:val="24"/>
          <w:szCs w:val="24"/>
        </w:rPr>
        <w:t>a</w:t>
      </w:r>
      <w:r>
        <w:rPr>
          <w:sz w:val="24"/>
          <w:szCs w:val="24"/>
        </w:rPr>
        <w:t xml:space="preserve"> person holds more than one eligible LLP license, the person may complete one form </w:t>
      </w:r>
      <w:r w:rsidR="009A7483">
        <w:rPr>
          <w:sz w:val="24"/>
          <w:szCs w:val="24"/>
        </w:rPr>
        <w:t xml:space="preserve">listing </w:t>
      </w:r>
      <w:r>
        <w:rPr>
          <w:sz w:val="24"/>
          <w:szCs w:val="24"/>
        </w:rPr>
        <w:t>all</w:t>
      </w:r>
      <w:r w:rsidR="009A7483">
        <w:rPr>
          <w:sz w:val="24"/>
          <w:szCs w:val="24"/>
        </w:rPr>
        <w:t xml:space="preserve"> eligible LLP licenses held by that person.</w:t>
      </w:r>
      <w:r>
        <w:rPr>
          <w:sz w:val="24"/>
          <w:szCs w:val="24"/>
        </w:rPr>
        <w:t xml:space="preserve"> </w:t>
      </w:r>
      <w:r w:rsidR="009A7483">
        <w:rPr>
          <w:sz w:val="24"/>
          <w:szCs w:val="24"/>
        </w:rPr>
        <w:t xml:space="preserve"> </w:t>
      </w:r>
      <w:r w:rsidR="00713986" w:rsidRPr="00844A85">
        <w:rPr>
          <w:sz w:val="24"/>
          <w:szCs w:val="24"/>
        </w:rPr>
        <w:t xml:space="preserve">If </w:t>
      </w:r>
      <w:r w:rsidR="009A7483">
        <w:rPr>
          <w:sz w:val="24"/>
          <w:szCs w:val="24"/>
        </w:rPr>
        <w:t xml:space="preserve">this form is </w:t>
      </w:r>
      <w:r w:rsidR="00713986" w:rsidRPr="00844A85">
        <w:rPr>
          <w:sz w:val="24"/>
          <w:szCs w:val="24"/>
        </w:rPr>
        <w:t>completed by an authorized representative,</w:t>
      </w:r>
      <w:r w:rsidR="00844A85">
        <w:rPr>
          <w:sz w:val="24"/>
          <w:szCs w:val="24"/>
        </w:rPr>
        <w:t xml:space="preserve"> </w:t>
      </w:r>
      <w:r w:rsidR="00713986">
        <w:rPr>
          <w:sz w:val="24"/>
          <w:szCs w:val="24"/>
        </w:rPr>
        <w:t>proof of authorization must be attached.</w:t>
      </w:r>
    </w:p>
    <w:p w:rsidR="008F6607" w:rsidRDefault="008F6607" w:rsidP="00BB405A">
      <w:pPr>
        <w:pStyle w:val="BodyText"/>
        <w:ind w:left="0" w:right="202" w:firstLine="0"/>
        <w:rPr>
          <w:sz w:val="24"/>
          <w:szCs w:val="24"/>
        </w:rPr>
      </w:pPr>
    </w:p>
    <w:p w:rsidR="00844A85" w:rsidRDefault="00B55AB4" w:rsidP="00844A85">
      <w:pPr>
        <w:pStyle w:val="BodyText"/>
        <w:tabs>
          <w:tab w:val="left" w:pos="360"/>
          <w:tab w:val="left" w:pos="720"/>
          <w:tab w:val="left" w:pos="1080"/>
        </w:tabs>
        <w:ind w:left="0" w:right="202" w:firstLine="0"/>
        <w:rPr>
          <w:rFonts w:cs="Times New Roman"/>
          <w:sz w:val="24"/>
          <w:szCs w:val="24"/>
        </w:rPr>
      </w:pPr>
      <w:r>
        <w:rPr>
          <w:sz w:val="24"/>
          <w:szCs w:val="24"/>
        </w:rPr>
        <w:t xml:space="preserve">By completing this </w:t>
      </w:r>
      <w:r w:rsidR="009A7483">
        <w:rPr>
          <w:sz w:val="24"/>
          <w:szCs w:val="24"/>
        </w:rPr>
        <w:t>form</w:t>
      </w:r>
      <w:r>
        <w:rPr>
          <w:sz w:val="24"/>
          <w:szCs w:val="24"/>
        </w:rPr>
        <w:t xml:space="preserve">, </w:t>
      </w:r>
      <w:r w:rsidR="008F6607" w:rsidRPr="008F6607">
        <w:rPr>
          <w:rFonts w:cs="Times New Roman"/>
          <w:sz w:val="24"/>
          <w:szCs w:val="24"/>
        </w:rPr>
        <w:t xml:space="preserve">each signatory </w:t>
      </w:r>
      <w:r>
        <w:rPr>
          <w:rFonts w:cs="Times New Roman"/>
          <w:sz w:val="24"/>
          <w:szCs w:val="24"/>
        </w:rPr>
        <w:t xml:space="preserve">affirms that he or she </w:t>
      </w:r>
    </w:p>
    <w:p w:rsidR="00844A85" w:rsidRDefault="00844A85" w:rsidP="00844A85">
      <w:pPr>
        <w:pStyle w:val="BodyText"/>
        <w:tabs>
          <w:tab w:val="left" w:pos="360"/>
          <w:tab w:val="left" w:pos="720"/>
          <w:tab w:val="left" w:pos="1080"/>
        </w:tabs>
        <w:ind w:left="0" w:right="202" w:firstLine="0"/>
        <w:rPr>
          <w:rFonts w:cs="Times New Roman"/>
          <w:sz w:val="24"/>
          <w:szCs w:val="24"/>
        </w:rPr>
      </w:pPr>
    </w:p>
    <w:p w:rsidR="00844A85" w:rsidRDefault="00844A85" w:rsidP="00FD2E00">
      <w:pPr>
        <w:pStyle w:val="BodyText"/>
        <w:tabs>
          <w:tab w:val="left" w:pos="360"/>
          <w:tab w:val="left" w:pos="720"/>
          <w:tab w:val="left" w:pos="1080"/>
        </w:tabs>
        <w:ind w:left="720" w:right="202" w:hanging="720"/>
        <w:rPr>
          <w:rFonts w:cs="Times New Roman"/>
          <w:sz w:val="24"/>
          <w:szCs w:val="24"/>
        </w:rPr>
      </w:pPr>
      <w:r>
        <w:rPr>
          <w:rFonts w:cs="Times New Roman"/>
          <w:sz w:val="24"/>
          <w:szCs w:val="24"/>
        </w:rPr>
        <w:tab/>
        <w:t>♦</w:t>
      </w:r>
      <w:r>
        <w:rPr>
          <w:rFonts w:cs="Times New Roman"/>
          <w:sz w:val="24"/>
          <w:szCs w:val="24"/>
        </w:rPr>
        <w:tab/>
      </w:r>
      <w:r w:rsidR="008F6607" w:rsidRPr="008F6607">
        <w:rPr>
          <w:rFonts w:cs="Times New Roman"/>
          <w:sz w:val="24"/>
          <w:szCs w:val="24"/>
        </w:rPr>
        <w:t xml:space="preserve">is the holder of </w:t>
      </w:r>
      <w:r w:rsidR="009A7483">
        <w:rPr>
          <w:rFonts w:cs="Times New Roman"/>
          <w:sz w:val="24"/>
          <w:szCs w:val="24"/>
        </w:rPr>
        <w:t>the</w:t>
      </w:r>
      <w:r w:rsidR="008F6607" w:rsidRPr="008F6607">
        <w:rPr>
          <w:rFonts w:cs="Times New Roman"/>
          <w:sz w:val="24"/>
          <w:szCs w:val="24"/>
        </w:rPr>
        <w:t xml:space="preserve"> eligible LLP license </w:t>
      </w:r>
      <w:r w:rsidR="009A7483">
        <w:rPr>
          <w:rFonts w:cs="Times New Roman"/>
          <w:sz w:val="24"/>
          <w:szCs w:val="24"/>
        </w:rPr>
        <w:t xml:space="preserve">entered on the form </w:t>
      </w:r>
      <w:r w:rsidR="008F6607" w:rsidRPr="008F6607">
        <w:rPr>
          <w:rFonts w:cs="Times New Roman"/>
          <w:sz w:val="24"/>
          <w:szCs w:val="24"/>
        </w:rPr>
        <w:t xml:space="preserve">or is an authorized representative for the holder of </w:t>
      </w:r>
      <w:r w:rsidR="009A7483">
        <w:rPr>
          <w:rFonts w:cs="Times New Roman"/>
          <w:sz w:val="24"/>
          <w:szCs w:val="24"/>
        </w:rPr>
        <w:t>the</w:t>
      </w:r>
      <w:r w:rsidR="008F6607" w:rsidRPr="008F6607">
        <w:rPr>
          <w:rFonts w:cs="Times New Roman"/>
          <w:sz w:val="24"/>
          <w:szCs w:val="24"/>
        </w:rPr>
        <w:t xml:space="preserve"> eligible LLP license</w:t>
      </w:r>
      <w:r w:rsidR="009A7483">
        <w:rPr>
          <w:rFonts w:cs="Times New Roman"/>
          <w:sz w:val="24"/>
          <w:szCs w:val="24"/>
        </w:rPr>
        <w:t xml:space="preserve"> entered on the form</w:t>
      </w:r>
      <w:r w:rsidR="008F6607" w:rsidRPr="008F6607">
        <w:rPr>
          <w:rFonts w:cs="Times New Roman"/>
          <w:sz w:val="24"/>
          <w:szCs w:val="24"/>
        </w:rPr>
        <w:t>;</w:t>
      </w:r>
      <w:r w:rsidR="008F6607">
        <w:rPr>
          <w:rFonts w:cs="Times New Roman"/>
          <w:sz w:val="24"/>
          <w:szCs w:val="24"/>
        </w:rPr>
        <w:t xml:space="preserve"> </w:t>
      </w:r>
    </w:p>
    <w:p w:rsidR="00844A85" w:rsidRDefault="00844A85" w:rsidP="00844A85">
      <w:pPr>
        <w:pStyle w:val="BodyText"/>
        <w:tabs>
          <w:tab w:val="left" w:pos="360"/>
          <w:tab w:val="left" w:pos="720"/>
          <w:tab w:val="left" w:pos="1080"/>
        </w:tabs>
        <w:ind w:left="0" w:right="202" w:firstLine="0"/>
        <w:rPr>
          <w:rFonts w:cs="Times New Roman"/>
          <w:sz w:val="24"/>
          <w:szCs w:val="24"/>
        </w:rPr>
      </w:pPr>
    </w:p>
    <w:p w:rsidR="00844A85" w:rsidRDefault="00844A85" w:rsidP="00FD2E00">
      <w:pPr>
        <w:pStyle w:val="BodyText"/>
        <w:tabs>
          <w:tab w:val="left" w:pos="360"/>
          <w:tab w:val="left" w:pos="720"/>
          <w:tab w:val="left" w:pos="1080"/>
        </w:tabs>
        <w:ind w:left="720" w:right="202" w:hanging="720"/>
        <w:rPr>
          <w:rFonts w:cs="Times New Roman"/>
          <w:sz w:val="24"/>
          <w:szCs w:val="24"/>
        </w:rPr>
      </w:pPr>
      <w:r>
        <w:rPr>
          <w:rFonts w:cs="Times New Roman"/>
          <w:sz w:val="24"/>
          <w:szCs w:val="24"/>
        </w:rPr>
        <w:tab/>
        <w:t>♦</w:t>
      </w:r>
      <w:r>
        <w:rPr>
          <w:rFonts w:cs="Times New Roman"/>
          <w:sz w:val="24"/>
          <w:szCs w:val="24"/>
        </w:rPr>
        <w:tab/>
      </w:r>
      <w:r w:rsidR="008F6607">
        <w:rPr>
          <w:rFonts w:cs="Times New Roman"/>
          <w:sz w:val="24"/>
          <w:szCs w:val="24"/>
        </w:rPr>
        <w:t xml:space="preserve">is requesting that </w:t>
      </w:r>
      <w:r w:rsidR="008F6607" w:rsidRPr="008F6607">
        <w:rPr>
          <w:rFonts w:cs="Times New Roman"/>
          <w:sz w:val="24"/>
          <w:szCs w:val="24"/>
        </w:rPr>
        <w:t xml:space="preserve">NMFS permanently </w:t>
      </w:r>
      <w:r w:rsidR="008F6607">
        <w:rPr>
          <w:rFonts w:cs="Times New Roman"/>
          <w:sz w:val="24"/>
          <w:szCs w:val="24"/>
        </w:rPr>
        <w:t>extinguish</w:t>
      </w:r>
      <w:r w:rsidR="008F6607" w:rsidRPr="008F6607">
        <w:rPr>
          <w:rFonts w:cs="Times New Roman"/>
          <w:sz w:val="24"/>
          <w:szCs w:val="24"/>
        </w:rPr>
        <w:t xml:space="preserve"> the non-AFA crab vessel harvest sideboard limit for Pacific cod for catcher/processors using hook-and-line gear in the GOA Regulatory Area(s) indicated; and</w:t>
      </w:r>
      <w:r w:rsidR="008F6607">
        <w:rPr>
          <w:rFonts w:cs="Times New Roman"/>
          <w:sz w:val="24"/>
          <w:szCs w:val="24"/>
        </w:rPr>
        <w:t xml:space="preserve"> </w:t>
      </w:r>
    </w:p>
    <w:p w:rsidR="00844A85" w:rsidRDefault="00844A85" w:rsidP="00844A85">
      <w:pPr>
        <w:pStyle w:val="BodyText"/>
        <w:tabs>
          <w:tab w:val="left" w:pos="360"/>
          <w:tab w:val="left" w:pos="720"/>
          <w:tab w:val="left" w:pos="1080"/>
        </w:tabs>
        <w:ind w:left="0" w:right="202" w:firstLine="0"/>
        <w:rPr>
          <w:rFonts w:cs="Times New Roman"/>
          <w:sz w:val="24"/>
          <w:szCs w:val="24"/>
        </w:rPr>
      </w:pPr>
    </w:p>
    <w:p w:rsidR="00390245" w:rsidRPr="008F6607" w:rsidRDefault="00844A85" w:rsidP="00FD2E00">
      <w:pPr>
        <w:pStyle w:val="BodyText"/>
        <w:tabs>
          <w:tab w:val="left" w:pos="360"/>
          <w:tab w:val="left" w:pos="720"/>
          <w:tab w:val="left" w:pos="1080"/>
        </w:tabs>
        <w:ind w:left="720" w:right="202" w:hanging="720"/>
        <w:rPr>
          <w:sz w:val="24"/>
          <w:szCs w:val="24"/>
        </w:rPr>
      </w:pPr>
      <w:r>
        <w:rPr>
          <w:rFonts w:cs="Times New Roman"/>
          <w:sz w:val="24"/>
          <w:szCs w:val="24"/>
        </w:rPr>
        <w:tab/>
        <w:t>♦</w:t>
      </w:r>
      <w:r>
        <w:rPr>
          <w:rFonts w:cs="Times New Roman"/>
          <w:sz w:val="24"/>
          <w:szCs w:val="24"/>
        </w:rPr>
        <w:tab/>
      </w:r>
      <w:r w:rsidR="00FD2E00">
        <w:rPr>
          <w:rFonts w:cs="Times New Roman"/>
          <w:sz w:val="24"/>
          <w:szCs w:val="24"/>
        </w:rPr>
        <w:t xml:space="preserve">is </w:t>
      </w:r>
      <w:r w:rsidR="00B55AB4">
        <w:rPr>
          <w:sz w:val="24"/>
          <w:szCs w:val="24"/>
        </w:rPr>
        <w:t>provid</w:t>
      </w:r>
      <w:r w:rsidR="00FD2E00">
        <w:rPr>
          <w:sz w:val="24"/>
          <w:szCs w:val="24"/>
        </w:rPr>
        <w:t xml:space="preserve">ing </w:t>
      </w:r>
      <w:r w:rsidR="00390245" w:rsidRPr="008F6607">
        <w:rPr>
          <w:sz w:val="24"/>
          <w:szCs w:val="24"/>
        </w:rPr>
        <w:t xml:space="preserve">true, correct, and complete </w:t>
      </w:r>
      <w:r w:rsidR="00FD2E00">
        <w:rPr>
          <w:sz w:val="24"/>
          <w:szCs w:val="24"/>
        </w:rPr>
        <w:t xml:space="preserve">information </w:t>
      </w:r>
      <w:r w:rsidR="00390245" w:rsidRPr="008F6607">
        <w:rPr>
          <w:sz w:val="24"/>
          <w:szCs w:val="24"/>
        </w:rPr>
        <w:t>to the best of his or her knowledge and belief</w:t>
      </w:r>
      <w:r w:rsidR="00C27AFC">
        <w:rPr>
          <w:sz w:val="24"/>
          <w:szCs w:val="24"/>
        </w:rPr>
        <w:t xml:space="preserve"> under </w:t>
      </w:r>
      <w:r w:rsidR="00C27AFC" w:rsidRPr="003E0C70">
        <w:rPr>
          <w:rFonts w:cs="Times New Roman"/>
          <w:sz w:val="24"/>
          <w:szCs w:val="24"/>
        </w:rPr>
        <w:t>28 USC 1746; 18 USC 1621; 18 USC 1001; 16 USC 1857</w:t>
      </w:r>
      <w:r w:rsidR="00390245" w:rsidRPr="008F6607">
        <w:rPr>
          <w:sz w:val="24"/>
          <w:szCs w:val="24"/>
        </w:rPr>
        <w:t>.</w:t>
      </w:r>
    </w:p>
    <w:p w:rsidR="00E20BB3" w:rsidRDefault="00E20BB3" w:rsidP="00390245">
      <w:pPr>
        <w:pStyle w:val="BodyText"/>
        <w:ind w:right="202" w:firstLine="720"/>
        <w:rPr>
          <w:sz w:val="24"/>
          <w:szCs w:val="24"/>
        </w:rPr>
      </w:pPr>
    </w:p>
    <w:p w:rsidR="00390245" w:rsidRPr="00390245" w:rsidRDefault="00C27AFC" w:rsidP="00E20BB3">
      <w:pPr>
        <w:pStyle w:val="BodyText"/>
        <w:tabs>
          <w:tab w:val="left" w:pos="360"/>
          <w:tab w:val="left" w:pos="720"/>
          <w:tab w:val="left" w:pos="1080"/>
        </w:tabs>
        <w:ind w:left="0" w:right="202" w:firstLine="0"/>
        <w:rPr>
          <w:sz w:val="24"/>
          <w:szCs w:val="24"/>
        </w:rPr>
      </w:pPr>
      <w:r>
        <w:rPr>
          <w:sz w:val="24"/>
          <w:szCs w:val="24"/>
        </w:rPr>
        <w:t>When completed, this</w:t>
      </w:r>
      <w:r w:rsidR="00390245" w:rsidRPr="00390245">
        <w:rPr>
          <w:sz w:val="24"/>
          <w:szCs w:val="24"/>
        </w:rPr>
        <w:t xml:space="preserve"> </w:t>
      </w:r>
      <w:r>
        <w:rPr>
          <w:sz w:val="24"/>
          <w:szCs w:val="24"/>
        </w:rPr>
        <w:t>form</w:t>
      </w:r>
      <w:r w:rsidR="00390245" w:rsidRPr="00390245">
        <w:rPr>
          <w:sz w:val="24"/>
          <w:szCs w:val="24"/>
        </w:rPr>
        <w:t xml:space="preserve"> must be submitted to NMFS using one of the following methods:</w:t>
      </w:r>
    </w:p>
    <w:p w:rsidR="00E20BB3" w:rsidRDefault="00E20BB3" w:rsidP="00E20BB3">
      <w:pPr>
        <w:pStyle w:val="BodyText"/>
        <w:tabs>
          <w:tab w:val="left" w:pos="360"/>
          <w:tab w:val="left" w:pos="720"/>
          <w:tab w:val="left" w:pos="1080"/>
        </w:tabs>
        <w:ind w:left="0" w:right="202" w:firstLine="0"/>
        <w:rPr>
          <w:sz w:val="24"/>
          <w:szCs w:val="24"/>
        </w:rPr>
      </w:pPr>
    </w:p>
    <w:p w:rsidR="00390245" w:rsidRPr="00390245" w:rsidRDefault="00E20BB3" w:rsidP="00E20BB3">
      <w:pPr>
        <w:pStyle w:val="BodyText"/>
        <w:tabs>
          <w:tab w:val="left" w:pos="360"/>
          <w:tab w:val="left" w:pos="720"/>
          <w:tab w:val="left" w:pos="1080"/>
        </w:tabs>
        <w:ind w:left="0" w:right="202" w:firstLine="0"/>
        <w:rPr>
          <w:sz w:val="24"/>
          <w:szCs w:val="24"/>
        </w:rPr>
      </w:pPr>
      <w:r>
        <w:rPr>
          <w:sz w:val="24"/>
          <w:szCs w:val="24"/>
        </w:rPr>
        <w:tab/>
      </w:r>
      <w:r>
        <w:rPr>
          <w:rFonts w:cs="Times New Roman"/>
          <w:sz w:val="24"/>
          <w:szCs w:val="24"/>
        </w:rPr>
        <w:t>By mail to</w:t>
      </w:r>
      <w:r w:rsidR="00C27AFC">
        <w:rPr>
          <w:rFonts w:cs="Times New Roman"/>
          <w:sz w:val="24"/>
          <w:szCs w:val="24"/>
        </w:rPr>
        <w:t>:</w:t>
      </w:r>
      <w:r>
        <w:rPr>
          <w:rFonts w:cs="Times New Roman"/>
          <w:sz w:val="24"/>
          <w:szCs w:val="24"/>
        </w:rPr>
        <w:tab/>
      </w:r>
      <w:r>
        <w:rPr>
          <w:rFonts w:cs="Times New Roman"/>
          <w:sz w:val="24"/>
          <w:szCs w:val="24"/>
        </w:rPr>
        <w:tab/>
      </w:r>
      <w:r w:rsidR="00390245" w:rsidRPr="00390245">
        <w:rPr>
          <w:sz w:val="24"/>
          <w:szCs w:val="24"/>
        </w:rPr>
        <w:t>Regional Administrator,</w:t>
      </w:r>
      <w:r>
        <w:rPr>
          <w:sz w:val="24"/>
          <w:szCs w:val="24"/>
        </w:rPr>
        <w:t xml:space="preserve"> NMFS</w:t>
      </w:r>
    </w:p>
    <w:p w:rsidR="00390245" w:rsidRPr="00390245" w:rsidRDefault="00E20BB3" w:rsidP="00E20BB3">
      <w:pPr>
        <w:pStyle w:val="BodyText"/>
        <w:tabs>
          <w:tab w:val="left" w:pos="360"/>
          <w:tab w:val="left" w:pos="720"/>
          <w:tab w:val="left" w:pos="1080"/>
        </w:tabs>
        <w:ind w:right="202" w:firstLine="720"/>
        <w:rPr>
          <w:sz w:val="24"/>
          <w:szCs w:val="24"/>
        </w:rPr>
      </w:pPr>
      <w:r>
        <w:rPr>
          <w:sz w:val="24"/>
          <w:szCs w:val="24"/>
        </w:rPr>
        <w:tab/>
      </w:r>
      <w:r w:rsidR="00C27AFC">
        <w:rPr>
          <w:sz w:val="24"/>
          <w:szCs w:val="24"/>
        </w:rPr>
        <w:tab/>
      </w:r>
      <w:r>
        <w:rPr>
          <w:sz w:val="24"/>
          <w:szCs w:val="24"/>
        </w:rPr>
        <w:tab/>
      </w:r>
      <w:r>
        <w:rPr>
          <w:sz w:val="24"/>
          <w:szCs w:val="24"/>
        </w:rPr>
        <w:tab/>
      </w:r>
      <w:r w:rsidR="00390245" w:rsidRPr="00390245">
        <w:rPr>
          <w:sz w:val="24"/>
          <w:szCs w:val="24"/>
        </w:rPr>
        <w:t xml:space="preserve">c/o </w:t>
      </w:r>
      <w:r>
        <w:rPr>
          <w:sz w:val="24"/>
          <w:szCs w:val="24"/>
        </w:rPr>
        <w:t>Sustainable Fisheries Division</w:t>
      </w:r>
    </w:p>
    <w:p w:rsidR="00390245" w:rsidRPr="00390245" w:rsidRDefault="00E20BB3" w:rsidP="00E20BB3">
      <w:pPr>
        <w:pStyle w:val="BodyText"/>
        <w:tabs>
          <w:tab w:val="left" w:pos="360"/>
          <w:tab w:val="left" w:pos="720"/>
          <w:tab w:val="left" w:pos="1080"/>
        </w:tabs>
        <w:ind w:right="202" w:firstLine="720"/>
        <w:rPr>
          <w:sz w:val="24"/>
          <w:szCs w:val="24"/>
        </w:rPr>
      </w:pPr>
      <w:r>
        <w:rPr>
          <w:sz w:val="24"/>
          <w:szCs w:val="24"/>
        </w:rPr>
        <w:tab/>
      </w:r>
      <w:r w:rsidR="00C27AFC">
        <w:rPr>
          <w:sz w:val="24"/>
          <w:szCs w:val="24"/>
        </w:rPr>
        <w:tab/>
      </w:r>
      <w:r>
        <w:rPr>
          <w:sz w:val="24"/>
          <w:szCs w:val="24"/>
        </w:rPr>
        <w:tab/>
      </w:r>
      <w:r>
        <w:rPr>
          <w:sz w:val="24"/>
          <w:szCs w:val="24"/>
        </w:rPr>
        <w:tab/>
      </w:r>
      <w:r w:rsidR="00390245" w:rsidRPr="00390245">
        <w:rPr>
          <w:sz w:val="24"/>
          <w:szCs w:val="24"/>
        </w:rPr>
        <w:t>P.O. Box 21668</w:t>
      </w:r>
    </w:p>
    <w:p w:rsidR="00E20BB3" w:rsidRDefault="00E20BB3" w:rsidP="00E20BB3">
      <w:pPr>
        <w:pStyle w:val="BodyText"/>
        <w:tabs>
          <w:tab w:val="left" w:pos="360"/>
          <w:tab w:val="left" w:pos="720"/>
          <w:tab w:val="left" w:pos="1080"/>
        </w:tabs>
        <w:ind w:right="202" w:firstLine="720"/>
        <w:rPr>
          <w:sz w:val="24"/>
          <w:szCs w:val="24"/>
        </w:rPr>
      </w:pPr>
      <w:r>
        <w:rPr>
          <w:sz w:val="24"/>
          <w:szCs w:val="24"/>
        </w:rPr>
        <w:tab/>
      </w:r>
      <w:r w:rsidR="00C27AFC">
        <w:rPr>
          <w:sz w:val="24"/>
          <w:szCs w:val="24"/>
        </w:rPr>
        <w:tab/>
      </w:r>
      <w:r>
        <w:rPr>
          <w:sz w:val="24"/>
          <w:szCs w:val="24"/>
        </w:rPr>
        <w:tab/>
      </w:r>
      <w:r>
        <w:rPr>
          <w:sz w:val="24"/>
          <w:szCs w:val="24"/>
        </w:rPr>
        <w:tab/>
      </w:r>
      <w:r w:rsidR="00390245" w:rsidRPr="00390245">
        <w:rPr>
          <w:sz w:val="24"/>
          <w:szCs w:val="24"/>
        </w:rPr>
        <w:t>Juneau, AK 99802–1668</w:t>
      </w:r>
    </w:p>
    <w:p w:rsidR="00E20BB3" w:rsidRDefault="00E20BB3" w:rsidP="00E20BB3">
      <w:pPr>
        <w:pStyle w:val="BodyText"/>
        <w:tabs>
          <w:tab w:val="left" w:pos="360"/>
          <w:tab w:val="left" w:pos="720"/>
          <w:tab w:val="left" w:pos="1080"/>
        </w:tabs>
        <w:ind w:right="202" w:firstLine="720"/>
        <w:rPr>
          <w:sz w:val="24"/>
          <w:szCs w:val="24"/>
        </w:rPr>
      </w:pPr>
    </w:p>
    <w:p w:rsidR="00EB359A" w:rsidRDefault="00E20BB3" w:rsidP="00E20BB3">
      <w:pPr>
        <w:pStyle w:val="BodyText"/>
        <w:tabs>
          <w:tab w:val="left" w:pos="360"/>
          <w:tab w:val="left" w:pos="720"/>
          <w:tab w:val="left" w:pos="1080"/>
        </w:tabs>
        <w:ind w:left="0" w:right="202" w:firstLine="0"/>
        <w:rPr>
          <w:sz w:val="24"/>
          <w:szCs w:val="24"/>
        </w:rPr>
      </w:pPr>
      <w:r>
        <w:rPr>
          <w:sz w:val="24"/>
          <w:szCs w:val="24"/>
        </w:rPr>
        <w:tab/>
        <w:t>By fax to</w:t>
      </w:r>
      <w:r w:rsidR="00C27AFC">
        <w:rPr>
          <w:sz w:val="24"/>
          <w:szCs w:val="24"/>
        </w:rPr>
        <w:t>:</w:t>
      </w:r>
      <w:r w:rsidR="00C27AFC">
        <w:rPr>
          <w:sz w:val="24"/>
          <w:szCs w:val="24"/>
        </w:rPr>
        <w:tab/>
      </w:r>
      <w:r>
        <w:rPr>
          <w:sz w:val="24"/>
          <w:szCs w:val="24"/>
        </w:rPr>
        <w:tab/>
      </w:r>
      <w:r>
        <w:rPr>
          <w:sz w:val="24"/>
          <w:szCs w:val="24"/>
        </w:rPr>
        <w:tab/>
      </w:r>
      <w:r w:rsidR="00390245" w:rsidRPr="00390245">
        <w:rPr>
          <w:sz w:val="24"/>
          <w:szCs w:val="24"/>
        </w:rPr>
        <w:t>907–586–7465</w:t>
      </w:r>
    </w:p>
    <w:p w:rsidR="00EB359A" w:rsidRDefault="00EB359A">
      <w:pPr>
        <w:rPr>
          <w:rFonts w:ascii="Times New Roman" w:eastAsia="Times New Roman" w:hAnsi="Times New Roman"/>
          <w:sz w:val="24"/>
          <w:szCs w:val="24"/>
        </w:rPr>
      </w:pPr>
      <w:r>
        <w:rPr>
          <w:sz w:val="24"/>
          <w:szCs w:val="24"/>
        </w:rPr>
        <w:br w:type="page"/>
      </w:r>
    </w:p>
    <w:p w:rsidR="00DF1B99" w:rsidRDefault="00E20BB3" w:rsidP="00DF1B99">
      <w:pPr>
        <w:pStyle w:val="BodyText"/>
        <w:tabs>
          <w:tab w:val="left" w:pos="360"/>
          <w:tab w:val="left" w:pos="720"/>
          <w:tab w:val="left" w:pos="1080"/>
        </w:tabs>
        <w:ind w:left="0" w:right="202" w:firstLine="0"/>
        <w:rPr>
          <w:sz w:val="24"/>
          <w:szCs w:val="24"/>
        </w:rPr>
      </w:pPr>
      <w:r>
        <w:rPr>
          <w:sz w:val="24"/>
          <w:szCs w:val="24"/>
        </w:rPr>
        <w:lastRenderedPageBreak/>
        <w:tab/>
        <w:t>By</w:t>
      </w:r>
      <w:r w:rsidR="00DF1B99">
        <w:rPr>
          <w:sz w:val="24"/>
          <w:szCs w:val="24"/>
        </w:rPr>
        <w:t xml:space="preserve"> </w:t>
      </w:r>
      <w:r w:rsidR="00390245" w:rsidRPr="00390245">
        <w:rPr>
          <w:sz w:val="24"/>
          <w:szCs w:val="24"/>
        </w:rPr>
        <w:t>delivery o</w:t>
      </w:r>
      <w:r w:rsidR="006D66C5">
        <w:rPr>
          <w:sz w:val="24"/>
          <w:szCs w:val="24"/>
        </w:rPr>
        <w:t xml:space="preserve">r </w:t>
      </w:r>
      <w:r w:rsidR="00390245" w:rsidRPr="00390245">
        <w:rPr>
          <w:sz w:val="24"/>
          <w:szCs w:val="24"/>
        </w:rPr>
        <w:t>carrier</w:t>
      </w:r>
      <w:r w:rsidR="00C27AFC">
        <w:rPr>
          <w:sz w:val="24"/>
          <w:szCs w:val="24"/>
        </w:rPr>
        <w:t xml:space="preserve"> to:</w:t>
      </w:r>
      <w:r w:rsidR="00EB359A">
        <w:rPr>
          <w:sz w:val="24"/>
          <w:szCs w:val="24"/>
        </w:rPr>
        <w:tab/>
      </w:r>
      <w:r w:rsidR="00390245" w:rsidRPr="00390245">
        <w:rPr>
          <w:sz w:val="24"/>
          <w:szCs w:val="24"/>
        </w:rPr>
        <w:t>NMFS</w:t>
      </w:r>
    </w:p>
    <w:p w:rsidR="00DF1B99" w:rsidRDefault="00DF1B99" w:rsidP="00DF1B99">
      <w:pPr>
        <w:pStyle w:val="BodyText"/>
        <w:tabs>
          <w:tab w:val="left" w:pos="360"/>
          <w:tab w:val="left" w:pos="720"/>
          <w:tab w:val="left" w:pos="1080"/>
        </w:tabs>
        <w:ind w:left="0" w:right="202" w:firstLine="0"/>
        <w:rPr>
          <w:sz w:val="24"/>
          <w:szCs w:val="24"/>
        </w:rPr>
      </w:pPr>
      <w:r>
        <w:rPr>
          <w:sz w:val="24"/>
          <w:szCs w:val="24"/>
        </w:rPr>
        <w:tab/>
      </w:r>
      <w:r w:rsidR="00FE71CA">
        <w:rPr>
          <w:sz w:val="24"/>
          <w:szCs w:val="24"/>
        </w:rPr>
        <w:tab/>
      </w:r>
      <w:r>
        <w:rPr>
          <w:sz w:val="24"/>
          <w:szCs w:val="24"/>
        </w:rPr>
        <w:tab/>
      </w:r>
      <w:r>
        <w:rPr>
          <w:sz w:val="24"/>
          <w:szCs w:val="24"/>
        </w:rPr>
        <w:tab/>
      </w:r>
      <w:r>
        <w:rPr>
          <w:sz w:val="24"/>
          <w:szCs w:val="24"/>
        </w:rPr>
        <w:tab/>
      </w:r>
      <w:r>
        <w:rPr>
          <w:sz w:val="24"/>
          <w:szCs w:val="24"/>
        </w:rPr>
        <w:tab/>
      </w:r>
      <w:r w:rsidR="00390245" w:rsidRPr="00390245">
        <w:rPr>
          <w:sz w:val="24"/>
          <w:szCs w:val="24"/>
        </w:rPr>
        <w:t>Room 420</w:t>
      </w:r>
    </w:p>
    <w:p w:rsidR="00DF1B99" w:rsidRDefault="00DF1B99" w:rsidP="00DF1B99">
      <w:pPr>
        <w:pStyle w:val="BodyText"/>
        <w:tabs>
          <w:tab w:val="left" w:pos="360"/>
          <w:tab w:val="left" w:pos="720"/>
          <w:tab w:val="left" w:pos="1080"/>
        </w:tabs>
        <w:ind w:left="0" w:right="202" w:firstLine="0"/>
        <w:rPr>
          <w:sz w:val="24"/>
          <w:szCs w:val="24"/>
        </w:rPr>
      </w:pPr>
      <w:r>
        <w:rPr>
          <w:sz w:val="24"/>
          <w:szCs w:val="24"/>
        </w:rPr>
        <w:tab/>
      </w:r>
      <w:r>
        <w:rPr>
          <w:sz w:val="24"/>
          <w:szCs w:val="24"/>
        </w:rPr>
        <w:tab/>
      </w:r>
      <w:r w:rsidR="00FE71CA">
        <w:rPr>
          <w:sz w:val="24"/>
          <w:szCs w:val="24"/>
        </w:rPr>
        <w:tab/>
      </w:r>
      <w:r>
        <w:rPr>
          <w:sz w:val="24"/>
          <w:szCs w:val="24"/>
        </w:rPr>
        <w:tab/>
      </w:r>
      <w:r>
        <w:rPr>
          <w:sz w:val="24"/>
          <w:szCs w:val="24"/>
        </w:rPr>
        <w:tab/>
      </w:r>
      <w:r>
        <w:rPr>
          <w:sz w:val="24"/>
          <w:szCs w:val="24"/>
        </w:rPr>
        <w:tab/>
      </w:r>
      <w:r w:rsidR="00390245" w:rsidRPr="00390245">
        <w:rPr>
          <w:sz w:val="24"/>
          <w:szCs w:val="24"/>
        </w:rPr>
        <w:t>709 West 9th Street</w:t>
      </w:r>
    </w:p>
    <w:p w:rsidR="00390245" w:rsidRPr="00390245" w:rsidRDefault="00DF1B99" w:rsidP="00DF1B99">
      <w:pPr>
        <w:pStyle w:val="BodyText"/>
        <w:tabs>
          <w:tab w:val="left" w:pos="360"/>
          <w:tab w:val="left" w:pos="720"/>
          <w:tab w:val="left" w:pos="1080"/>
        </w:tabs>
        <w:ind w:left="0" w:right="202" w:firstLine="0"/>
        <w:rPr>
          <w:sz w:val="24"/>
          <w:szCs w:val="24"/>
        </w:rPr>
      </w:pPr>
      <w:r>
        <w:rPr>
          <w:sz w:val="24"/>
          <w:szCs w:val="24"/>
        </w:rPr>
        <w:tab/>
      </w:r>
      <w:r>
        <w:rPr>
          <w:sz w:val="24"/>
          <w:szCs w:val="24"/>
        </w:rPr>
        <w:tab/>
      </w:r>
      <w:r>
        <w:rPr>
          <w:sz w:val="24"/>
          <w:szCs w:val="24"/>
        </w:rPr>
        <w:tab/>
      </w:r>
      <w:r w:rsidR="00FE71CA">
        <w:rPr>
          <w:sz w:val="24"/>
          <w:szCs w:val="24"/>
        </w:rPr>
        <w:tab/>
      </w:r>
      <w:r>
        <w:rPr>
          <w:sz w:val="24"/>
          <w:szCs w:val="24"/>
        </w:rPr>
        <w:tab/>
      </w:r>
      <w:r>
        <w:rPr>
          <w:sz w:val="24"/>
          <w:szCs w:val="24"/>
        </w:rPr>
        <w:tab/>
      </w:r>
      <w:r w:rsidR="00390245" w:rsidRPr="00390245">
        <w:rPr>
          <w:sz w:val="24"/>
          <w:szCs w:val="24"/>
        </w:rPr>
        <w:t>Juneau, AK 99801</w:t>
      </w:r>
    </w:p>
    <w:p w:rsidR="00EB359A" w:rsidRDefault="00EB359A" w:rsidP="004527E4">
      <w:pPr>
        <w:tabs>
          <w:tab w:val="left" w:pos="360"/>
          <w:tab w:val="left" w:pos="720"/>
          <w:tab w:val="left" w:pos="1080"/>
        </w:tabs>
        <w:spacing w:after="0" w:line="240" w:lineRule="auto"/>
        <w:rPr>
          <w:sz w:val="24"/>
          <w:szCs w:val="24"/>
        </w:rPr>
      </w:pPr>
    </w:p>
    <w:p w:rsidR="005656FA" w:rsidRDefault="005656FA" w:rsidP="004527E4">
      <w:pPr>
        <w:tabs>
          <w:tab w:val="left" w:pos="360"/>
          <w:tab w:val="left" w:pos="720"/>
          <w:tab w:val="left" w:pos="1080"/>
        </w:tabs>
        <w:spacing w:after="0" w:line="240" w:lineRule="auto"/>
        <w:rPr>
          <w:sz w:val="24"/>
          <w:szCs w:val="24"/>
        </w:rPr>
      </w:pPr>
    </w:p>
    <w:p w:rsidR="00EB359A" w:rsidRDefault="00EB359A" w:rsidP="004527E4">
      <w:pPr>
        <w:tabs>
          <w:tab w:val="left" w:pos="360"/>
          <w:tab w:val="left" w:pos="720"/>
          <w:tab w:val="left" w:pos="1080"/>
        </w:tabs>
        <w:spacing w:after="0" w:line="240" w:lineRule="auto"/>
        <w:jc w:val="center"/>
        <w:rPr>
          <w:rFonts w:ascii="Times New Roman" w:hAnsi="Times New Roman" w:cs="Times New Roman"/>
          <w:b/>
          <w:i/>
          <w:sz w:val="24"/>
          <w:szCs w:val="24"/>
        </w:rPr>
      </w:pPr>
      <w:r w:rsidRPr="00EB359A">
        <w:rPr>
          <w:rFonts w:ascii="Times New Roman" w:hAnsi="Times New Roman" w:cs="Times New Roman"/>
          <w:b/>
          <w:i/>
          <w:sz w:val="24"/>
          <w:szCs w:val="24"/>
        </w:rPr>
        <w:t>COMPLETING THE REQUEST</w:t>
      </w:r>
    </w:p>
    <w:p w:rsidR="005656FA" w:rsidRDefault="005656FA" w:rsidP="004527E4">
      <w:pPr>
        <w:tabs>
          <w:tab w:val="left" w:pos="360"/>
          <w:tab w:val="left" w:pos="720"/>
          <w:tab w:val="left" w:pos="1080"/>
        </w:tabs>
        <w:spacing w:after="0" w:line="240" w:lineRule="auto"/>
        <w:jc w:val="center"/>
        <w:rPr>
          <w:rFonts w:ascii="Times New Roman" w:hAnsi="Times New Roman" w:cs="Times New Roman"/>
          <w:b/>
          <w:i/>
          <w:sz w:val="24"/>
          <w:szCs w:val="24"/>
        </w:rPr>
      </w:pPr>
    </w:p>
    <w:p w:rsidR="00EB359A" w:rsidRPr="00EB359A" w:rsidRDefault="004527E4" w:rsidP="004527E4">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EB359A" w:rsidRPr="00EB359A">
        <w:rPr>
          <w:rFonts w:ascii="Times New Roman" w:hAnsi="Times New Roman" w:cs="Times New Roman"/>
          <w:sz w:val="24"/>
          <w:szCs w:val="24"/>
        </w:rPr>
        <w:t>1.</w:t>
      </w:r>
      <w:r>
        <w:rPr>
          <w:rFonts w:ascii="Times New Roman" w:hAnsi="Times New Roman" w:cs="Times New Roman"/>
          <w:sz w:val="24"/>
          <w:szCs w:val="24"/>
        </w:rPr>
        <w:tab/>
        <w:t xml:space="preserve">Make a check mark </w:t>
      </w:r>
      <w:r w:rsidRPr="00EB359A">
        <w:rPr>
          <w:rFonts w:ascii="Times New Roman" w:hAnsi="Times New Roman" w:cs="Times New Roman"/>
          <w:sz w:val="24"/>
          <w:szCs w:val="24"/>
        </w:rPr>
        <w:t>(check one or both)</w:t>
      </w:r>
      <w:r>
        <w:rPr>
          <w:rFonts w:ascii="Times New Roman" w:hAnsi="Times New Roman" w:cs="Times New Roman"/>
          <w:sz w:val="24"/>
          <w:szCs w:val="24"/>
        </w:rPr>
        <w:t xml:space="preserve"> to indicate </w:t>
      </w:r>
      <w:r w:rsidR="00EB359A" w:rsidRPr="00EB359A">
        <w:rPr>
          <w:rFonts w:ascii="Times New Roman" w:hAnsi="Times New Roman" w:cs="Times New Roman"/>
          <w:sz w:val="24"/>
          <w:szCs w:val="24"/>
        </w:rPr>
        <w:t xml:space="preserve">GOA Regulatory Area to which this request applies </w:t>
      </w:r>
    </w:p>
    <w:p w:rsidR="005656FA" w:rsidRDefault="005656FA" w:rsidP="004527E4">
      <w:pPr>
        <w:tabs>
          <w:tab w:val="left" w:pos="360"/>
          <w:tab w:val="left" w:pos="720"/>
          <w:tab w:val="left" w:pos="1080"/>
          <w:tab w:val="left" w:pos="1440"/>
        </w:tabs>
        <w:spacing w:after="0" w:line="240" w:lineRule="auto"/>
        <w:rPr>
          <w:rFonts w:ascii="Times New Roman" w:hAnsi="Times New Roman" w:cs="Times New Roman"/>
          <w:sz w:val="24"/>
          <w:szCs w:val="24"/>
        </w:rPr>
      </w:pPr>
    </w:p>
    <w:p w:rsidR="00EB359A" w:rsidRPr="00EB359A" w:rsidRDefault="005656FA" w:rsidP="005656FA">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EB359A" w:rsidRPr="00EB359A">
        <w:rPr>
          <w:rFonts w:ascii="Times New Roman" w:hAnsi="Times New Roman" w:cs="Times New Roman"/>
          <w:sz w:val="24"/>
          <w:szCs w:val="24"/>
        </w:rPr>
        <w:t>2.</w:t>
      </w:r>
      <w:r>
        <w:rPr>
          <w:rFonts w:ascii="Times New Roman" w:hAnsi="Times New Roman" w:cs="Times New Roman"/>
          <w:sz w:val="24"/>
          <w:szCs w:val="24"/>
        </w:rPr>
        <w:tab/>
      </w:r>
      <w:r w:rsidR="00EB359A" w:rsidRPr="00EB359A">
        <w:rPr>
          <w:rFonts w:ascii="Times New Roman" w:hAnsi="Times New Roman" w:cs="Times New Roman"/>
          <w:sz w:val="24"/>
          <w:szCs w:val="24"/>
        </w:rPr>
        <w:t xml:space="preserve">Enter the License Limitation Program (LLP) license number, the printed name of the holder of that LLP license, the signature of the holder of that LLP license, and date signed.  If this request is completed by an authorized representative for the eligible LLP license holder, attach documentation demonstrating authorization. </w:t>
      </w:r>
    </w:p>
    <w:p w:rsidR="005656FA" w:rsidRDefault="005656FA" w:rsidP="004527E4">
      <w:pPr>
        <w:tabs>
          <w:tab w:val="left" w:pos="360"/>
          <w:tab w:val="left" w:pos="720"/>
          <w:tab w:val="left" w:pos="1080"/>
        </w:tabs>
        <w:spacing w:after="0" w:line="240" w:lineRule="auto"/>
        <w:jc w:val="center"/>
        <w:rPr>
          <w:sz w:val="24"/>
          <w:szCs w:val="24"/>
        </w:rPr>
      </w:pPr>
    </w:p>
    <w:p w:rsidR="005C3A6B" w:rsidRPr="005C3A6B" w:rsidRDefault="00391657" w:rsidP="004527E4">
      <w:pPr>
        <w:tabs>
          <w:tab w:val="left" w:pos="360"/>
          <w:tab w:val="left" w:pos="720"/>
          <w:tab w:val="left" w:pos="1080"/>
        </w:tabs>
        <w:spacing w:after="0" w:line="240" w:lineRule="auto"/>
        <w:jc w:val="center"/>
        <w:rPr>
          <w:sz w:val="24"/>
          <w:szCs w:val="24"/>
        </w:rPr>
      </w:pPr>
      <w:r>
        <w:rPr>
          <w:sz w:val="24"/>
          <w:szCs w:val="24"/>
        </w:rPr>
        <w:pict>
          <v:rect id="_x0000_i1025" style="width:0;height:1.5pt" o:hralign="center" o:hrstd="t" o:hr="t" fillcolor="#a0a0a0" stroked="f"/>
        </w:pict>
      </w:r>
    </w:p>
    <w:p w:rsidR="005C3A6B" w:rsidRPr="008E6B8F" w:rsidRDefault="005C3A6B" w:rsidP="008E6B8F">
      <w:pPr>
        <w:pStyle w:val="BodyText"/>
        <w:tabs>
          <w:tab w:val="left" w:pos="360"/>
          <w:tab w:val="left" w:pos="720"/>
          <w:tab w:val="left" w:pos="1080"/>
        </w:tabs>
        <w:ind w:right="202"/>
        <w:jc w:val="center"/>
        <w:rPr>
          <w:b/>
          <w:i/>
          <w:sz w:val="22"/>
          <w:szCs w:val="22"/>
        </w:rPr>
      </w:pPr>
      <w:r w:rsidRPr="008E6B8F">
        <w:rPr>
          <w:b/>
          <w:i/>
          <w:sz w:val="22"/>
          <w:szCs w:val="22"/>
        </w:rPr>
        <w:t>PUBLIC REPORTING BURDEN STATEMENT</w:t>
      </w:r>
    </w:p>
    <w:p w:rsidR="008E6B8F" w:rsidRDefault="005C3A6B" w:rsidP="008E6B8F">
      <w:pPr>
        <w:pStyle w:val="BodyText"/>
        <w:tabs>
          <w:tab w:val="left" w:pos="360"/>
          <w:tab w:val="left" w:pos="720"/>
          <w:tab w:val="left" w:pos="1080"/>
        </w:tabs>
        <w:ind w:right="202" w:firstLine="0"/>
        <w:rPr>
          <w:sz w:val="22"/>
          <w:szCs w:val="22"/>
        </w:rPr>
      </w:pPr>
      <w:r w:rsidRPr="008E6B8F">
        <w:rPr>
          <w:sz w:val="22"/>
          <w:szCs w:val="22"/>
        </w:rPr>
        <w:t xml:space="preserve">Public reporting for this collection of information is estimated to average </w:t>
      </w:r>
      <w:r w:rsidR="00FE71CA">
        <w:rPr>
          <w:sz w:val="22"/>
          <w:szCs w:val="22"/>
        </w:rPr>
        <w:t>30 minutes</w:t>
      </w:r>
      <w:r w:rsidRPr="008E6B8F">
        <w:rPr>
          <w:sz w:val="22"/>
          <w:szCs w:val="22"/>
        </w:rPr>
        <w:t xml:space="preserve"> per response, </w:t>
      </w:r>
      <w:r w:rsidR="008E6B8F" w:rsidRPr="008E6B8F">
        <w:rPr>
          <w:sz w:val="22"/>
          <w:szCs w:val="22"/>
        </w:rPr>
        <w:t>i</w:t>
      </w:r>
      <w:r w:rsidRPr="008E6B8F">
        <w:rPr>
          <w:sz w:val="22"/>
          <w:szCs w:val="22"/>
        </w:rPr>
        <w:t>ncluding the time for reviewing the</w:t>
      </w:r>
      <w:r w:rsidR="008E6B8F" w:rsidRPr="008E6B8F">
        <w:rPr>
          <w:sz w:val="22"/>
          <w:szCs w:val="22"/>
        </w:rPr>
        <w:t xml:space="preserve"> </w:t>
      </w:r>
      <w:r w:rsidRPr="008E6B8F">
        <w:rPr>
          <w:sz w:val="22"/>
          <w:szCs w:val="22"/>
        </w:rPr>
        <w:t>instructions, searching the existing data sources, gathering and maintaining the data needed, and completing and reviewing the</w:t>
      </w:r>
      <w:r w:rsidR="008E6B8F" w:rsidRPr="008E6B8F">
        <w:rPr>
          <w:sz w:val="22"/>
          <w:szCs w:val="22"/>
        </w:rPr>
        <w:t xml:space="preserve"> </w:t>
      </w:r>
      <w:r w:rsidRPr="008E6B8F">
        <w:rPr>
          <w:sz w:val="22"/>
          <w:szCs w:val="22"/>
        </w:rPr>
        <w:t xml:space="preserve">collection of information. Send </w:t>
      </w:r>
      <w:r w:rsidR="008E6B8F" w:rsidRPr="008E6B8F">
        <w:rPr>
          <w:sz w:val="22"/>
          <w:szCs w:val="22"/>
        </w:rPr>
        <w:t>c</w:t>
      </w:r>
      <w:r w:rsidRPr="008E6B8F">
        <w:rPr>
          <w:sz w:val="22"/>
          <w:szCs w:val="22"/>
        </w:rPr>
        <w:t>omments regarding this burden estimate or any other aspect of this collection of information,</w:t>
      </w:r>
      <w:r w:rsidR="008E6B8F" w:rsidRPr="008E6B8F">
        <w:rPr>
          <w:sz w:val="22"/>
          <w:szCs w:val="22"/>
        </w:rPr>
        <w:t xml:space="preserve"> </w:t>
      </w:r>
      <w:r w:rsidRPr="008E6B8F">
        <w:rPr>
          <w:sz w:val="22"/>
          <w:szCs w:val="22"/>
        </w:rPr>
        <w:t xml:space="preserve">including suggestions for reducing the burden, to Assistant Regional Administrator, Sustainable </w:t>
      </w:r>
      <w:r w:rsidR="008E6B8F" w:rsidRPr="008E6B8F">
        <w:rPr>
          <w:sz w:val="22"/>
          <w:szCs w:val="22"/>
        </w:rPr>
        <w:t>F</w:t>
      </w:r>
      <w:r w:rsidRPr="008E6B8F">
        <w:rPr>
          <w:sz w:val="22"/>
          <w:szCs w:val="22"/>
        </w:rPr>
        <w:t>isheries Division, NMFS Alaska</w:t>
      </w:r>
      <w:r w:rsidR="008E6B8F" w:rsidRPr="008E6B8F">
        <w:rPr>
          <w:sz w:val="22"/>
          <w:szCs w:val="22"/>
        </w:rPr>
        <w:t xml:space="preserve"> </w:t>
      </w:r>
      <w:r w:rsidRPr="008E6B8F">
        <w:rPr>
          <w:sz w:val="22"/>
          <w:szCs w:val="22"/>
        </w:rPr>
        <w:t>Region, P.O. Box 21668, Juneau, AK 99802.</w:t>
      </w:r>
    </w:p>
    <w:p w:rsidR="008E6B8F" w:rsidRPr="008E6B8F" w:rsidRDefault="008E6B8F" w:rsidP="008E6B8F">
      <w:pPr>
        <w:pStyle w:val="BodyText"/>
        <w:tabs>
          <w:tab w:val="left" w:pos="360"/>
          <w:tab w:val="left" w:pos="720"/>
          <w:tab w:val="left" w:pos="1080"/>
        </w:tabs>
        <w:ind w:right="202" w:firstLine="0"/>
        <w:rPr>
          <w:sz w:val="22"/>
          <w:szCs w:val="22"/>
        </w:rPr>
      </w:pPr>
    </w:p>
    <w:p w:rsidR="005C3A6B" w:rsidRPr="008E6B8F" w:rsidRDefault="005C3A6B" w:rsidP="008E6B8F">
      <w:pPr>
        <w:pStyle w:val="BodyText"/>
        <w:tabs>
          <w:tab w:val="left" w:pos="360"/>
          <w:tab w:val="left" w:pos="720"/>
          <w:tab w:val="left" w:pos="1080"/>
        </w:tabs>
        <w:ind w:right="202"/>
        <w:jc w:val="center"/>
        <w:rPr>
          <w:b/>
          <w:i/>
          <w:sz w:val="22"/>
          <w:szCs w:val="22"/>
        </w:rPr>
      </w:pPr>
      <w:r w:rsidRPr="008E6B8F">
        <w:rPr>
          <w:b/>
          <w:i/>
          <w:sz w:val="22"/>
          <w:szCs w:val="22"/>
        </w:rPr>
        <w:t>ADDITIONAL INFORMATION</w:t>
      </w:r>
    </w:p>
    <w:p w:rsidR="005C3A6B" w:rsidRPr="008E6B8F" w:rsidRDefault="005C3A6B" w:rsidP="008E6B8F">
      <w:pPr>
        <w:pStyle w:val="BodyText"/>
        <w:tabs>
          <w:tab w:val="left" w:pos="360"/>
          <w:tab w:val="left" w:pos="720"/>
          <w:tab w:val="left" w:pos="1080"/>
        </w:tabs>
        <w:ind w:right="202" w:firstLine="0"/>
        <w:rPr>
          <w:sz w:val="22"/>
          <w:szCs w:val="22"/>
        </w:rPr>
      </w:pPr>
      <w:r w:rsidRPr="008E6B8F">
        <w:rPr>
          <w:sz w:val="22"/>
          <w:szCs w:val="22"/>
        </w:rPr>
        <w:t>Before completing this form please note the following: 1) Notwithstanding any other provision of law, no person is required to</w:t>
      </w:r>
      <w:r w:rsidR="008E6B8F" w:rsidRPr="008E6B8F">
        <w:rPr>
          <w:sz w:val="22"/>
          <w:szCs w:val="22"/>
        </w:rPr>
        <w:t xml:space="preserve"> </w:t>
      </w:r>
      <w:r w:rsidRPr="008E6B8F">
        <w:rPr>
          <w:sz w:val="22"/>
          <w:szCs w:val="22"/>
        </w:rPr>
        <w:t xml:space="preserve">respond to, nor shall any person be subject to a penalty for failure to comply </w:t>
      </w:r>
      <w:r w:rsidR="008E6B8F" w:rsidRPr="008E6B8F">
        <w:rPr>
          <w:sz w:val="22"/>
          <w:szCs w:val="22"/>
        </w:rPr>
        <w:t>wi</w:t>
      </w:r>
      <w:r w:rsidRPr="008E6B8F">
        <w:rPr>
          <w:sz w:val="22"/>
          <w:szCs w:val="22"/>
        </w:rPr>
        <w:t>th, a collection of information, subject to the</w:t>
      </w:r>
      <w:r w:rsidR="008E6B8F" w:rsidRPr="008E6B8F">
        <w:rPr>
          <w:sz w:val="22"/>
          <w:szCs w:val="22"/>
        </w:rPr>
        <w:t xml:space="preserve"> </w:t>
      </w:r>
      <w:r w:rsidRPr="008E6B8F">
        <w:rPr>
          <w:sz w:val="22"/>
          <w:szCs w:val="22"/>
        </w:rPr>
        <w:t xml:space="preserve">requirements of the Paperwork Reduction Act, unless </w:t>
      </w:r>
      <w:r w:rsidR="008E6B8F" w:rsidRPr="008E6B8F">
        <w:rPr>
          <w:sz w:val="22"/>
          <w:szCs w:val="22"/>
        </w:rPr>
        <w:t>t</w:t>
      </w:r>
      <w:r w:rsidRPr="008E6B8F">
        <w:rPr>
          <w:sz w:val="22"/>
          <w:szCs w:val="22"/>
        </w:rPr>
        <w:t>hat collection of information displays a currently valid OMB Control Number;</w:t>
      </w:r>
      <w:r w:rsidR="008E6B8F" w:rsidRPr="008E6B8F">
        <w:rPr>
          <w:sz w:val="22"/>
          <w:szCs w:val="22"/>
        </w:rPr>
        <w:t xml:space="preserve"> </w:t>
      </w:r>
      <w:r w:rsidRPr="008E6B8F">
        <w:rPr>
          <w:sz w:val="22"/>
          <w:szCs w:val="22"/>
        </w:rPr>
        <w:t xml:space="preserve">2) This information is </w:t>
      </w:r>
      <w:r w:rsidR="008E6B8F" w:rsidRPr="008E6B8F">
        <w:rPr>
          <w:sz w:val="22"/>
          <w:szCs w:val="22"/>
        </w:rPr>
        <w:t>m</w:t>
      </w:r>
      <w:r w:rsidRPr="008E6B8F">
        <w:rPr>
          <w:sz w:val="22"/>
          <w:szCs w:val="22"/>
        </w:rPr>
        <w:t xml:space="preserve">andatory and is required to manage commercial fishing efforts under 50 CFR part 680, under section </w:t>
      </w:r>
      <w:r w:rsidR="008E6B8F" w:rsidRPr="008E6B8F">
        <w:rPr>
          <w:sz w:val="22"/>
          <w:szCs w:val="22"/>
        </w:rPr>
        <w:t>4</w:t>
      </w:r>
      <w:r w:rsidRPr="008E6B8F">
        <w:rPr>
          <w:sz w:val="22"/>
          <w:szCs w:val="22"/>
        </w:rPr>
        <w:t>02(a) of</w:t>
      </w:r>
      <w:r w:rsidR="008E6B8F" w:rsidRPr="008E6B8F">
        <w:rPr>
          <w:sz w:val="22"/>
          <w:szCs w:val="22"/>
        </w:rPr>
        <w:t xml:space="preserve"> </w:t>
      </w:r>
      <w:r w:rsidRPr="008E6B8F">
        <w:rPr>
          <w:sz w:val="22"/>
          <w:szCs w:val="22"/>
        </w:rPr>
        <w:t xml:space="preserve">the Magnuson-Stevens Act (16 U.S.C. 1801, et seq.) and under 16 U.S.C. 1862(j); 3) </w:t>
      </w:r>
      <w:r w:rsidR="008E6B8F" w:rsidRPr="008E6B8F">
        <w:rPr>
          <w:sz w:val="22"/>
          <w:szCs w:val="22"/>
        </w:rPr>
        <w:t>r</w:t>
      </w:r>
      <w:r w:rsidRPr="008E6B8F">
        <w:rPr>
          <w:sz w:val="22"/>
          <w:szCs w:val="22"/>
        </w:rPr>
        <w:t>esponses to this information request are</w:t>
      </w:r>
      <w:r w:rsidR="008E6B8F" w:rsidRPr="008E6B8F">
        <w:rPr>
          <w:sz w:val="22"/>
          <w:szCs w:val="22"/>
        </w:rPr>
        <w:t xml:space="preserve"> </w:t>
      </w:r>
      <w:r w:rsidRPr="008E6B8F">
        <w:rPr>
          <w:sz w:val="22"/>
          <w:szCs w:val="22"/>
        </w:rPr>
        <w:t xml:space="preserve">confidential under section 402(b) of the Magnuson-Stevens Act. They are also confidential under NOAA Administrative Order 216-100, which sets forth </w:t>
      </w:r>
      <w:r w:rsidR="008E6B8F" w:rsidRPr="008E6B8F">
        <w:rPr>
          <w:sz w:val="22"/>
          <w:szCs w:val="22"/>
        </w:rPr>
        <w:t>p</w:t>
      </w:r>
      <w:r w:rsidRPr="008E6B8F">
        <w:rPr>
          <w:sz w:val="22"/>
          <w:szCs w:val="22"/>
        </w:rPr>
        <w:t>rocedures to protect confidentiality of fishery statistics.</w:t>
      </w:r>
    </w:p>
    <w:p w:rsidR="008E6B8F" w:rsidRDefault="00391657" w:rsidP="005C3A6B">
      <w:pPr>
        <w:pStyle w:val="BodyText"/>
        <w:tabs>
          <w:tab w:val="left" w:pos="360"/>
          <w:tab w:val="left" w:pos="720"/>
          <w:tab w:val="left" w:pos="1080"/>
        </w:tabs>
        <w:ind w:left="0" w:right="202" w:firstLine="0"/>
        <w:rPr>
          <w:sz w:val="24"/>
          <w:szCs w:val="24"/>
        </w:rPr>
      </w:pPr>
      <w:r>
        <w:rPr>
          <w:sz w:val="24"/>
          <w:szCs w:val="24"/>
        </w:rPr>
        <w:pict>
          <v:rect id="_x0000_i1026" style="width:0;height:1.5pt" o:hralign="center" o:hrstd="t" o:hr="t" fillcolor="#a0a0a0" stroked="f"/>
        </w:pict>
      </w:r>
    </w:p>
    <w:p w:rsidR="005C3A6B" w:rsidRPr="00B602C4" w:rsidRDefault="005C3A6B" w:rsidP="005C3A6B">
      <w:pPr>
        <w:pStyle w:val="BodyText"/>
        <w:tabs>
          <w:tab w:val="left" w:pos="360"/>
          <w:tab w:val="left" w:pos="720"/>
          <w:tab w:val="left" w:pos="1080"/>
        </w:tabs>
        <w:ind w:left="0" w:right="202" w:firstLine="0"/>
        <w:rPr>
          <w:sz w:val="24"/>
          <w:szCs w:val="24"/>
        </w:rPr>
      </w:pPr>
    </w:p>
    <w:sectPr w:rsidR="005C3A6B" w:rsidRPr="00B602C4" w:rsidSect="009A7DAC">
      <w:footerReference w:type="default" r:id="rId12"/>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57" w:rsidRDefault="00391657" w:rsidP="006B78A3">
      <w:pPr>
        <w:spacing w:after="0" w:line="240" w:lineRule="auto"/>
      </w:pPr>
      <w:r>
        <w:separator/>
      </w:r>
    </w:p>
  </w:endnote>
  <w:endnote w:type="continuationSeparator" w:id="0">
    <w:p w:rsidR="00391657" w:rsidRDefault="00391657" w:rsidP="006B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006271"/>
      <w:docPartObj>
        <w:docPartGallery w:val="Page Numbers (Bottom of Page)"/>
        <w:docPartUnique/>
      </w:docPartObj>
    </w:sdtPr>
    <w:sdtEndPr/>
    <w:sdtContent>
      <w:sdt>
        <w:sdtPr>
          <w:id w:val="-1669238322"/>
          <w:docPartObj>
            <w:docPartGallery w:val="Page Numbers (Top of Page)"/>
            <w:docPartUnique/>
          </w:docPartObj>
        </w:sdtPr>
        <w:sdtEndPr/>
        <w:sdtContent>
          <w:p w:rsidR="006B78A3" w:rsidRDefault="00E12FD1">
            <w:pPr>
              <w:pStyle w:val="Footer"/>
              <w:jc w:val="center"/>
            </w:pPr>
            <w:r>
              <w:t>Request</w:t>
            </w:r>
            <w:r w:rsidR="006B78A3">
              <w:t xml:space="preserve"> </w:t>
            </w:r>
            <w:r w:rsidR="006B78A3" w:rsidRPr="006B78A3">
              <w:t xml:space="preserve">To Extinguish </w:t>
            </w:r>
            <w:r w:rsidR="001F38B1">
              <w:t xml:space="preserve">Pacific Cod </w:t>
            </w:r>
            <w:r w:rsidR="006B78A3" w:rsidRPr="006B78A3">
              <w:t>Sideboard</w:t>
            </w:r>
            <w:r>
              <w:t xml:space="preserve"> Limit</w:t>
            </w:r>
            <w:r w:rsidR="006B78A3" w:rsidRPr="006B78A3">
              <w:t xml:space="preserve">s </w:t>
            </w:r>
          </w:p>
          <w:p w:rsidR="006B78A3" w:rsidRDefault="006B78A3">
            <w:pPr>
              <w:pStyle w:val="Footer"/>
              <w:jc w:val="center"/>
            </w:pPr>
            <w:r w:rsidRPr="006B78A3">
              <w:t xml:space="preserve">for </w:t>
            </w:r>
            <w:r w:rsidR="001F38B1">
              <w:t>H</w:t>
            </w:r>
            <w:r w:rsidR="00E12FD1">
              <w:t>ook-and-</w:t>
            </w:r>
            <w:r w:rsidR="001F38B1">
              <w:t>L</w:t>
            </w:r>
            <w:r w:rsidR="00E12FD1">
              <w:t>ine</w:t>
            </w:r>
            <w:r w:rsidR="001F38B1">
              <w:t xml:space="preserve"> C</w:t>
            </w:r>
            <w:r w:rsidR="00E12FD1">
              <w:t>atcher</w:t>
            </w:r>
            <w:r w:rsidR="001F38B1">
              <w:t>/P</w:t>
            </w:r>
            <w:r w:rsidR="00E12FD1">
              <w:t>rocessor</w:t>
            </w:r>
            <w:r w:rsidR="001F38B1">
              <w:t>s</w:t>
            </w:r>
            <w:r w:rsidRPr="006B78A3">
              <w:t xml:space="preserve"> in the Western </w:t>
            </w:r>
            <w:r w:rsidR="001F38B1">
              <w:t xml:space="preserve">or </w:t>
            </w:r>
            <w:r w:rsidRPr="006B78A3">
              <w:t>Central GOA</w:t>
            </w:r>
          </w:p>
          <w:p w:rsidR="006B78A3" w:rsidRDefault="006B78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2C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2CD0">
              <w:rPr>
                <w:b/>
                <w:bCs/>
                <w:noProof/>
              </w:rPr>
              <w:t>3</w:t>
            </w:r>
            <w:r>
              <w:rPr>
                <w:b/>
                <w:bCs/>
                <w:sz w:val="24"/>
                <w:szCs w:val="24"/>
              </w:rPr>
              <w:fldChar w:fldCharType="end"/>
            </w:r>
          </w:p>
        </w:sdtContent>
      </w:sdt>
    </w:sdtContent>
  </w:sdt>
  <w:p w:rsidR="006B78A3" w:rsidRDefault="006B7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57" w:rsidRDefault="00391657" w:rsidP="006B78A3">
      <w:pPr>
        <w:spacing w:after="0" w:line="240" w:lineRule="auto"/>
      </w:pPr>
      <w:r>
        <w:separator/>
      </w:r>
    </w:p>
  </w:footnote>
  <w:footnote w:type="continuationSeparator" w:id="0">
    <w:p w:rsidR="00391657" w:rsidRDefault="00391657" w:rsidP="006B7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E6D"/>
    <w:multiLevelType w:val="hybridMultilevel"/>
    <w:tmpl w:val="8592A510"/>
    <w:lvl w:ilvl="0" w:tplc="10B2C1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C0"/>
    <w:rsid w:val="0002266C"/>
    <w:rsid w:val="00044349"/>
    <w:rsid w:val="0008581D"/>
    <w:rsid w:val="000964EB"/>
    <w:rsid w:val="000B78BE"/>
    <w:rsid w:val="000C31C3"/>
    <w:rsid w:val="000E425C"/>
    <w:rsid w:val="000E4DD1"/>
    <w:rsid w:val="000E76BD"/>
    <w:rsid w:val="001A0D05"/>
    <w:rsid w:val="001A19F4"/>
    <w:rsid w:val="001A3340"/>
    <w:rsid w:val="001A4C05"/>
    <w:rsid w:val="001B219A"/>
    <w:rsid w:val="001F38B1"/>
    <w:rsid w:val="00271F47"/>
    <w:rsid w:val="002744DA"/>
    <w:rsid w:val="002814B3"/>
    <w:rsid w:val="0029195A"/>
    <w:rsid w:val="002D7F75"/>
    <w:rsid w:val="002F5287"/>
    <w:rsid w:val="00313A9A"/>
    <w:rsid w:val="00315CFE"/>
    <w:rsid w:val="00357674"/>
    <w:rsid w:val="00376759"/>
    <w:rsid w:val="003861B0"/>
    <w:rsid w:val="00390245"/>
    <w:rsid w:val="00391657"/>
    <w:rsid w:val="003B0847"/>
    <w:rsid w:val="003D4591"/>
    <w:rsid w:val="003E0C70"/>
    <w:rsid w:val="003E6E02"/>
    <w:rsid w:val="004527E4"/>
    <w:rsid w:val="004579EC"/>
    <w:rsid w:val="004608F1"/>
    <w:rsid w:val="00473BF6"/>
    <w:rsid w:val="004A2ED4"/>
    <w:rsid w:val="004B0046"/>
    <w:rsid w:val="004B2E6D"/>
    <w:rsid w:val="00503177"/>
    <w:rsid w:val="00516082"/>
    <w:rsid w:val="005530FB"/>
    <w:rsid w:val="005623BE"/>
    <w:rsid w:val="005656FA"/>
    <w:rsid w:val="00584004"/>
    <w:rsid w:val="005C3A6B"/>
    <w:rsid w:val="00616423"/>
    <w:rsid w:val="00654ADB"/>
    <w:rsid w:val="006A7E44"/>
    <w:rsid w:val="006B78A3"/>
    <w:rsid w:val="006C4902"/>
    <w:rsid w:val="006D518A"/>
    <w:rsid w:val="006D66C5"/>
    <w:rsid w:val="007069CC"/>
    <w:rsid w:val="00713986"/>
    <w:rsid w:val="0074140F"/>
    <w:rsid w:val="0078652A"/>
    <w:rsid w:val="007A7A75"/>
    <w:rsid w:val="007D645E"/>
    <w:rsid w:val="007E7BC9"/>
    <w:rsid w:val="00844A85"/>
    <w:rsid w:val="008742B6"/>
    <w:rsid w:val="008845C1"/>
    <w:rsid w:val="0089613D"/>
    <w:rsid w:val="008962C0"/>
    <w:rsid w:val="008D0AF3"/>
    <w:rsid w:val="008E26B4"/>
    <w:rsid w:val="008E6B8F"/>
    <w:rsid w:val="008E7D61"/>
    <w:rsid w:val="008F195C"/>
    <w:rsid w:val="008F6607"/>
    <w:rsid w:val="009477F8"/>
    <w:rsid w:val="00970ACF"/>
    <w:rsid w:val="0098225A"/>
    <w:rsid w:val="009A7483"/>
    <w:rsid w:val="009A7DAC"/>
    <w:rsid w:val="009B2CD0"/>
    <w:rsid w:val="009D062C"/>
    <w:rsid w:val="00AB01FE"/>
    <w:rsid w:val="00B05EE1"/>
    <w:rsid w:val="00B45CC5"/>
    <w:rsid w:val="00B55AB4"/>
    <w:rsid w:val="00B565D6"/>
    <w:rsid w:val="00B602C4"/>
    <w:rsid w:val="00B70D2A"/>
    <w:rsid w:val="00BB405A"/>
    <w:rsid w:val="00BB5333"/>
    <w:rsid w:val="00BF2E92"/>
    <w:rsid w:val="00C00882"/>
    <w:rsid w:val="00C27AFC"/>
    <w:rsid w:val="00C70F28"/>
    <w:rsid w:val="00CB26B9"/>
    <w:rsid w:val="00D109BA"/>
    <w:rsid w:val="00D31633"/>
    <w:rsid w:val="00D77193"/>
    <w:rsid w:val="00DA75F7"/>
    <w:rsid w:val="00DF1B99"/>
    <w:rsid w:val="00E02F5E"/>
    <w:rsid w:val="00E12FD1"/>
    <w:rsid w:val="00E20BB3"/>
    <w:rsid w:val="00E83512"/>
    <w:rsid w:val="00E94B24"/>
    <w:rsid w:val="00EB359A"/>
    <w:rsid w:val="00ED3B61"/>
    <w:rsid w:val="00EF1DA4"/>
    <w:rsid w:val="00F01309"/>
    <w:rsid w:val="00F9072F"/>
    <w:rsid w:val="00FD2E00"/>
    <w:rsid w:val="00FE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62C0"/>
    <w:pPr>
      <w:widowControl w:val="0"/>
      <w:spacing w:after="0" w:line="240" w:lineRule="auto"/>
      <w:ind w:left="140" w:firstLine="3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8962C0"/>
    <w:rPr>
      <w:rFonts w:ascii="Times New Roman" w:eastAsia="Times New Roman" w:hAnsi="Times New Roman"/>
      <w:sz w:val="20"/>
      <w:szCs w:val="20"/>
    </w:rPr>
  </w:style>
  <w:style w:type="character" w:styleId="Hyperlink">
    <w:name w:val="Hyperlink"/>
    <w:basedOn w:val="DefaultParagraphFont"/>
    <w:uiPriority w:val="99"/>
    <w:unhideWhenUsed/>
    <w:rsid w:val="008962C0"/>
    <w:rPr>
      <w:color w:val="0000FF" w:themeColor="hyperlink"/>
      <w:u w:val="single"/>
    </w:rPr>
  </w:style>
  <w:style w:type="table" w:styleId="TableGrid">
    <w:name w:val="Table Grid"/>
    <w:basedOn w:val="TableNormal"/>
    <w:uiPriority w:val="59"/>
    <w:rsid w:val="009A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46"/>
    <w:rPr>
      <w:rFonts w:ascii="Tahoma" w:hAnsi="Tahoma" w:cs="Tahoma"/>
      <w:sz w:val="16"/>
      <w:szCs w:val="16"/>
    </w:rPr>
  </w:style>
  <w:style w:type="paragraph" w:styleId="Header">
    <w:name w:val="header"/>
    <w:basedOn w:val="Normal"/>
    <w:link w:val="HeaderChar"/>
    <w:uiPriority w:val="99"/>
    <w:unhideWhenUsed/>
    <w:rsid w:val="006B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A3"/>
  </w:style>
  <w:style w:type="paragraph" w:styleId="Footer">
    <w:name w:val="footer"/>
    <w:basedOn w:val="Normal"/>
    <w:link w:val="FooterChar"/>
    <w:uiPriority w:val="99"/>
    <w:unhideWhenUsed/>
    <w:rsid w:val="006B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A3"/>
  </w:style>
  <w:style w:type="character" w:styleId="CommentReference">
    <w:name w:val="annotation reference"/>
    <w:basedOn w:val="DefaultParagraphFont"/>
    <w:uiPriority w:val="99"/>
    <w:semiHidden/>
    <w:unhideWhenUsed/>
    <w:rsid w:val="008E6B8F"/>
    <w:rPr>
      <w:sz w:val="16"/>
      <w:szCs w:val="16"/>
    </w:rPr>
  </w:style>
  <w:style w:type="paragraph" w:styleId="CommentText">
    <w:name w:val="annotation text"/>
    <w:basedOn w:val="Normal"/>
    <w:link w:val="CommentTextChar"/>
    <w:uiPriority w:val="99"/>
    <w:semiHidden/>
    <w:unhideWhenUsed/>
    <w:rsid w:val="008E6B8F"/>
    <w:pPr>
      <w:spacing w:line="240" w:lineRule="auto"/>
    </w:pPr>
    <w:rPr>
      <w:sz w:val="20"/>
      <w:szCs w:val="20"/>
    </w:rPr>
  </w:style>
  <w:style w:type="character" w:customStyle="1" w:styleId="CommentTextChar">
    <w:name w:val="Comment Text Char"/>
    <w:basedOn w:val="DefaultParagraphFont"/>
    <w:link w:val="CommentText"/>
    <w:uiPriority w:val="99"/>
    <w:semiHidden/>
    <w:rsid w:val="008E6B8F"/>
    <w:rPr>
      <w:sz w:val="20"/>
      <w:szCs w:val="20"/>
    </w:rPr>
  </w:style>
  <w:style w:type="paragraph" w:styleId="CommentSubject">
    <w:name w:val="annotation subject"/>
    <w:basedOn w:val="CommentText"/>
    <w:next w:val="CommentText"/>
    <w:link w:val="CommentSubjectChar"/>
    <w:uiPriority w:val="99"/>
    <w:semiHidden/>
    <w:unhideWhenUsed/>
    <w:rsid w:val="008E6B8F"/>
    <w:rPr>
      <w:b/>
      <w:bCs/>
    </w:rPr>
  </w:style>
  <w:style w:type="character" w:customStyle="1" w:styleId="CommentSubjectChar">
    <w:name w:val="Comment Subject Char"/>
    <w:basedOn w:val="CommentTextChar"/>
    <w:link w:val="CommentSubject"/>
    <w:uiPriority w:val="99"/>
    <w:semiHidden/>
    <w:rsid w:val="008E6B8F"/>
    <w:rPr>
      <w:b/>
      <w:bCs/>
      <w:sz w:val="20"/>
      <w:szCs w:val="20"/>
    </w:rPr>
  </w:style>
  <w:style w:type="paragraph" w:styleId="ListParagraph">
    <w:name w:val="List Paragraph"/>
    <w:basedOn w:val="Normal"/>
    <w:uiPriority w:val="34"/>
    <w:qFormat/>
    <w:rsid w:val="005623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62C0"/>
    <w:pPr>
      <w:widowControl w:val="0"/>
      <w:spacing w:after="0" w:line="240" w:lineRule="auto"/>
      <w:ind w:left="140" w:firstLine="3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8962C0"/>
    <w:rPr>
      <w:rFonts w:ascii="Times New Roman" w:eastAsia="Times New Roman" w:hAnsi="Times New Roman"/>
      <w:sz w:val="20"/>
      <w:szCs w:val="20"/>
    </w:rPr>
  </w:style>
  <w:style w:type="character" w:styleId="Hyperlink">
    <w:name w:val="Hyperlink"/>
    <w:basedOn w:val="DefaultParagraphFont"/>
    <w:uiPriority w:val="99"/>
    <w:unhideWhenUsed/>
    <w:rsid w:val="008962C0"/>
    <w:rPr>
      <w:color w:val="0000FF" w:themeColor="hyperlink"/>
      <w:u w:val="single"/>
    </w:rPr>
  </w:style>
  <w:style w:type="table" w:styleId="TableGrid">
    <w:name w:val="Table Grid"/>
    <w:basedOn w:val="TableNormal"/>
    <w:uiPriority w:val="59"/>
    <w:rsid w:val="009A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46"/>
    <w:rPr>
      <w:rFonts w:ascii="Tahoma" w:hAnsi="Tahoma" w:cs="Tahoma"/>
      <w:sz w:val="16"/>
      <w:szCs w:val="16"/>
    </w:rPr>
  </w:style>
  <w:style w:type="paragraph" w:styleId="Header">
    <w:name w:val="header"/>
    <w:basedOn w:val="Normal"/>
    <w:link w:val="HeaderChar"/>
    <w:uiPriority w:val="99"/>
    <w:unhideWhenUsed/>
    <w:rsid w:val="006B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A3"/>
  </w:style>
  <w:style w:type="paragraph" w:styleId="Footer">
    <w:name w:val="footer"/>
    <w:basedOn w:val="Normal"/>
    <w:link w:val="FooterChar"/>
    <w:uiPriority w:val="99"/>
    <w:unhideWhenUsed/>
    <w:rsid w:val="006B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A3"/>
  </w:style>
  <w:style w:type="character" w:styleId="CommentReference">
    <w:name w:val="annotation reference"/>
    <w:basedOn w:val="DefaultParagraphFont"/>
    <w:uiPriority w:val="99"/>
    <w:semiHidden/>
    <w:unhideWhenUsed/>
    <w:rsid w:val="008E6B8F"/>
    <w:rPr>
      <w:sz w:val="16"/>
      <w:szCs w:val="16"/>
    </w:rPr>
  </w:style>
  <w:style w:type="paragraph" w:styleId="CommentText">
    <w:name w:val="annotation text"/>
    <w:basedOn w:val="Normal"/>
    <w:link w:val="CommentTextChar"/>
    <w:uiPriority w:val="99"/>
    <w:semiHidden/>
    <w:unhideWhenUsed/>
    <w:rsid w:val="008E6B8F"/>
    <w:pPr>
      <w:spacing w:line="240" w:lineRule="auto"/>
    </w:pPr>
    <w:rPr>
      <w:sz w:val="20"/>
      <w:szCs w:val="20"/>
    </w:rPr>
  </w:style>
  <w:style w:type="character" w:customStyle="1" w:styleId="CommentTextChar">
    <w:name w:val="Comment Text Char"/>
    <w:basedOn w:val="DefaultParagraphFont"/>
    <w:link w:val="CommentText"/>
    <w:uiPriority w:val="99"/>
    <w:semiHidden/>
    <w:rsid w:val="008E6B8F"/>
    <w:rPr>
      <w:sz w:val="20"/>
      <w:szCs w:val="20"/>
    </w:rPr>
  </w:style>
  <w:style w:type="paragraph" w:styleId="CommentSubject">
    <w:name w:val="annotation subject"/>
    <w:basedOn w:val="CommentText"/>
    <w:next w:val="CommentText"/>
    <w:link w:val="CommentSubjectChar"/>
    <w:uiPriority w:val="99"/>
    <w:semiHidden/>
    <w:unhideWhenUsed/>
    <w:rsid w:val="008E6B8F"/>
    <w:rPr>
      <w:b/>
      <w:bCs/>
    </w:rPr>
  </w:style>
  <w:style w:type="character" w:customStyle="1" w:styleId="CommentSubjectChar">
    <w:name w:val="Comment Subject Char"/>
    <w:basedOn w:val="CommentTextChar"/>
    <w:link w:val="CommentSubject"/>
    <w:uiPriority w:val="99"/>
    <w:semiHidden/>
    <w:rsid w:val="008E6B8F"/>
    <w:rPr>
      <w:b/>
      <w:bCs/>
      <w:sz w:val="20"/>
      <w:szCs w:val="20"/>
    </w:rPr>
  </w:style>
  <w:style w:type="paragraph" w:styleId="ListParagraph">
    <w:name w:val="List Paragraph"/>
    <w:basedOn w:val="Normal"/>
    <w:uiPriority w:val="34"/>
    <w:qFormat/>
    <w:rsid w:val="00562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9CFF-1BC9-4D60-BA65-EF844686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4</cp:revision>
  <dcterms:created xsi:type="dcterms:W3CDTF">2015-01-05T21:13:00Z</dcterms:created>
  <dcterms:modified xsi:type="dcterms:W3CDTF">2015-01-15T15:34:00Z</dcterms:modified>
</cp:coreProperties>
</file>