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0E0E4" w14:textId="4EEF96BD" w:rsidR="009C1096" w:rsidRPr="00D74DE9" w:rsidRDefault="009C1096" w:rsidP="00554CFB">
      <w:pPr>
        <w:pStyle w:val="Default"/>
        <w:jc w:val="center"/>
        <w:rPr>
          <w:u w:val="single"/>
        </w:rPr>
      </w:pPr>
      <w:r w:rsidRPr="00D74DE9">
        <w:rPr>
          <w:u w:val="single"/>
        </w:rPr>
        <w:t>Summary of H</w:t>
      </w:r>
      <w:r w:rsidR="00554CFB" w:rsidRPr="00D74DE9">
        <w:rPr>
          <w:u w:val="single"/>
        </w:rPr>
        <w:t xml:space="preserve">ospital </w:t>
      </w:r>
      <w:r w:rsidRPr="00D74DE9">
        <w:rPr>
          <w:u w:val="single"/>
        </w:rPr>
        <w:t>I</w:t>
      </w:r>
      <w:r w:rsidR="00554CFB" w:rsidRPr="00D74DE9">
        <w:rPr>
          <w:u w:val="single"/>
        </w:rPr>
        <w:t xml:space="preserve">npatient </w:t>
      </w:r>
      <w:r w:rsidRPr="00D74DE9">
        <w:rPr>
          <w:u w:val="single"/>
        </w:rPr>
        <w:t>Q</w:t>
      </w:r>
      <w:r w:rsidR="00554CFB" w:rsidRPr="00D74DE9">
        <w:rPr>
          <w:u w:val="single"/>
        </w:rPr>
        <w:t xml:space="preserve">uality </w:t>
      </w:r>
      <w:r w:rsidRPr="00D74DE9">
        <w:rPr>
          <w:u w:val="single"/>
        </w:rPr>
        <w:t>R</w:t>
      </w:r>
      <w:r w:rsidR="00554CFB" w:rsidRPr="00D74DE9">
        <w:rPr>
          <w:u w:val="single"/>
        </w:rPr>
        <w:t>eporting</w:t>
      </w:r>
      <w:r w:rsidRPr="00D74DE9">
        <w:rPr>
          <w:u w:val="single"/>
        </w:rPr>
        <w:t xml:space="preserve"> </w:t>
      </w:r>
      <w:r w:rsidR="00554CFB" w:rsidRPr="00D74DE9">
        <w:rPr>
          <w:u w:val="single"/>
        </w:rPr>
        <w:t xml:space="preserve">(IQR) </w:t>
      </w:r>
      <w:r w:rsidR="00DD0F76" w:rsidRPr="00D74DE9">
        <w:rPr>
          <w:u w:val="single"/>
        </w:rPr>
        <w:t xml:space="preserve">Program </w:t>
      </w:r>
      <w:r w:rsidRPr="00D74DE9">
        <w:rPr>
          <w:u w:val="single"/>
        </w:rPr>
        <w:t>Information Collection Forms: Updates for the FY 2017</w:t>
      </w:r>
      <w:r w:rsidR="00511117" w:rsidRPr="00D74DE9">
        <w:rPr>
          <w:u w:val="single"/>
        </w:rPr>
        <w:t xml:space="preserve"> IPPS Final </w:t>
      </w:r>
      <w:r w:rsidRPr="00D74DE9">
        <w:rPr>
          <w:u w:val="single"/>
        </w:rPr>
        <w:t>Rule</w:t>
      </w:r>
    </w:p>
    <w:p w14:paraId="21D036AA" w14:textId="77777777" w:rsidR="009C1096" w:rsidRPr="009C1096" w:rsidRDefault="009C1096" w:rsidP="009C1096">
      <w:pPr>
        <w:pStyle w:val="Default"/>
        <w:jc w:val="center"/>
        <w:rPr>
          <w:u w:val="single"/>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760"/>
      </w:tblGrid>
      <w:tr w:rsidR="00192599" w:rsidRPr="00192599" w14:paraId="61CD6E71" w14:textId="77777777" w:rsidTr="00FB2225">
        <w:trPr>
          <w:trHeight w:val="103"/>
        </w:trPr>
        <w:tc>
          <w:tcPr>
            <w:tcW w:w="4320" w:type="dxa"/>
          </w:tcPr>
          <w:p w14:paraId="4BCDD533" w14:textId="77777777" w:rsidR="009C1096" w:rsidRPr="00192599" w:rsidRDefault="009C1096" w:rsidP="009C1096">
            <w:pPr>
              <w:pStyle w:val="Default"/>
              <w:jc w:val="center"/>
              <w:rPr>
                <w:color w:val="auto"/>
                <w:sz w:val="22"/>
                <w:szCs w:val="22"/>
              </w:rPr>
            </w:pPr>
            <w:r w:rsidRPr="00192599">
              <w:rPr>
                <w:b/>
                <w:bCs/>
                <w:color w:val="auto"/>
                <w:sz w:val="22"/>
                <w:szCs w:val="22"/>
              </w:rPr>
              <w:t>Form</w:t>
            </w:r>
          </w:p>
        </w:tc>
        <w:tc>
          <w:tcPr>
            <w:tcW w:w="5760" w:type="dxa"/>
          </w:tcPr>
          <w:p w14:paraId="3278DD45" w14:textId="77777777" w:rsidR="009C1096" w:rsidRPr="00192599" w:rsidRDefault="009C1096" w:rsidP="009C1096">
            <w:pPr>
              <w:pStyle w:val="Default"/>
              <w:jc w:val="center"/>
              <w:rPr>
                <w:color w:val="auto"/>
                <w:sz w:val="22"/>
                <w:szCs w:val="22"/>
              </w:rPr>
            </w:pPr>
            <w:r w:rsidRPr="00192599">
              <w:rPr>
                <w:b/>
                <w:bCs/>
                <w:color w:val="auto"/>
                <w:sz w:val="22"/>
                <w:szCs w:val="22"/>
              </w:rPr>
              <w:t>Notes on Updates</w:t>
            </w:r>
          </w:p>
        </w:tc>
      </w:tr>
      <w:tr w:rsidR="00192599" w:rsidRPr="00192599" w14:paraId="2809EE1C" w14:textId="77777777" w:rsidTr="00FB2225">
        <w:trPr>
          <w:trHeight w:val="207"/>
        </w:trPr>
        <w:tc>
          <w:tcPr>
            <w:tcW w:w="4320" w:type="dxa"/>
          </w:tcPr>
          <w:p w14:paraId="2112BEBE" w14:textId="733100FB" w:rsidR="009C1096" w:rsidRPr="00192599" w:rsidRDefault="00874FA0">
            <w:pPr>
              <w:pStyle w:val="Default"/>
              <w:rPr>
                <w:color w:val="auto"/>
                <w:sz w:val="20"/>
                <w:szCs w:val="20"/>
              </w:rPr>
            </w:pPr>
            <w:r>
              <w:rPr>
                <w:color w:val="auto"/>
                <w:sz w:val="20"/>
                <w:szCs w:val="20"/>
              </w:rPr>
              <w:t xml:space="preserve">Hospital Inpatient Quality Reporting </w:t>
            </w:r>
            <w:r w:rsidR="009C1096" w:rsidRPr="00192599">
              <w:rPr>
                <w:color w:val="auto"/>
                <w:sz w:val="20"/>
                <w:szCs w:val="20"/>
              </w:rPr>
              <w:t xml:space="preserve">Notice of Participation </w:t>
            </w:r>
          </w:p>
        </w:tc>
        <w:tc>
          <w:tcPr>
            <w:tcW w:w="5760" w:type="dxa"/>
          </w:tcPr>
          <w:p w14:paraId="672C42C2" w14:textId="4FC9E388" w:rsidR="009C1096" w:rsidRPr="00192599" w:rsidRDefault="009C1096">
            <w:pPr>
              <w:pStyle w:val="Default"/>
              <w:rPr>
                <w:color w:val="auto"/>
                <w:sz w:val="20"/>
                <w:szCs w:val="20"/>
              </w:rPr>
            </w:pPr>
            <w:r w:rsidRPr="00192599">
              <w:rPr>
                <w:color w:val="auto"/>
                <w:sz w:val="20"/>
                <w:szCs w:val="20"/>
              </w:rPr>
              <w:t>No updates/chang</w:t>
            </w:r>
            <w:r w:rsidR="00370A20">
              <w:rPr>
                <w:color w:val="auto"/>
                <w:sz w:val="20"/>
                <w:szCs w:val="20"/>
              </w:rPr>
              <w:t>es to previously submitted form. Form still in use.</w:t>
            </w:r>
          </w:p>
        </w:tc>
      </w:tr>
      <w:tr w:rsidR="00192599" w:rsidRPr="00192599" w14:paraId="52119845" w14:textId="77777777" w:rsidTr="00FB2225">
        <w:trPr>
          <w:trHeight w:val="208"/>
        </w:trPr>
        <w:tc>
          <w:tcPr>
            <w:tcW w:w="4320" w:type="dxa"/>
          </w:tcPr>
          <w:p w14:paraId="200075A6" w14:textId="41602912" w:rsidR="009C1096" w:rsidRPr="00192599" w:rsidRDefault="004753A7">
            <w:pPr>
              <w:pStyle w:val="Default"/>
              <w:rPr>
                <w:color w:val="auto"/>
                <w:sz w:val="20"/>
                <w:szCs w:val="20"/>
              </w:rPr>
            </w:pPr>
            <w:r>
              <w:rPr>
                <w:color w:val="auto"/>
                <w:sz w:val="20"/>
                <w:szCs w:val="20"/>
              </w:rPr>
              <w:t xml:space="preserve">Hospital Inpatient Quality Reporting </w:t>
            </w:r>
            <w:r>
              <w:rPr>
                <w:color w:val="auto"/>
                <w:sz w:val="20"/>
                <w:szCs w:val="20"/>
              </w:rPr>
              <w:t xml:space="preserve">(IQR) Program </w:t>
            </w:r>
            <w:r w:rsidR="009C1096" w:rsidRPr="00192599">
              <w:rPr>
                <w:color w:val="auto"/>
                <w:sz w:val="20"/>
                <w:szCs w:val="20"/>
              </w:rPr>
              <w:t xml:space="preserve">Data Accuracy and Completeness Acknowledgement </w:t>
            </w:r>
            <w:r>
              <w:rPr>
                <w:color w:val="auto"/>
                <w:sz w:val="20"/>
                <w:szCs w:val="20"/>
              </w:rPr>
              <w:t>(DACA)</w:t>
            </w:r>
          </w:p>
        </w:tc>
        <w:tc>
          <w:tcPr>
            <w:tcW w:w="5760" w:type="dxa"/>
          </w:tcPr>
          <w:p w14:paraId="4CAE341A" w14:textId="3E03DB7D" w:rsidR="009C1096" w:rsidRPr="00192599" w:rsidRDefault="00192599" w:rsidP="00370A2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szCs w:val="20"/>
              </w:rPr>
            </w:pPr>
            <w:r w:rsidRPr="00192599">
              <w:rPr>
                <w:rFonts w:ascii="Arial" w:hAnsi="Arial" w:cs="Arial"/>
                <w:sz w:val="20"/>
                <w:szCs w:val="20"/>
              </w:rPr>
              <w:t xml:space="preserve">Form resubmitted to update applicable </w:t>
            </w:r>
            <w:r w:rsidR="00370A20">
              <w:rPr>
                <w:rFonts w:ascii="Arial" w:hAnsi="Arial" w:cs="Arial"/>
                <w:sz w:val="20"/>
                <w:szCs w:val="20"/>
              </w:rPr>
              <w:t>p</w:t>
            </w:r>
            <w:r w:rsidRPr="00192599">
              <w:rPr>
                <w:rFonts w:ascii="Arial" w:hAnsi="Arial" w:cs="Arial"/>
                <w:sz w:val="20"/>
                <w:szCs w:val="20"/>
              </w:rPr>
              <w:t xml:space="preserve">rogram </w:t>
            </w:r>
            <w:r w:rsidR="00370A20">
              <w:rPr>
                <w:rFonts w:ascii="Arial" w:hAnsi="Arial" w:cs="Arial"/>
                <w:sz w:val="20"/>
                <w:szCs w:val="20"/>
              </w:rPr>
              <w:t>y</w:t>
            </w:r>
            <w:r w:rsidRPr="00192599">
              <w:rPr>
                <w:rFonts w:ascii="Arial" w:hAnsi="Arial" w:cs="Arial"/>
                <w:sz w:val="20"/>
                <w:szCs w:val="20"/>
              </w:rPr>
              <w:t xml:space="preserve">ear; remove “if submitted” from </w:t>
            </w:r>
            <w:r w:rsidR="00370A20">
              <w:rPr>
                <w:rFonts w:ascii="Arial" w:hAnsi="Arial" w:cs="Arial"/>
                <w:sz w:val="20"/>
                <w:szCs w:val="20"/>
              </w:rPr>
              <w:t>electronic clinical quality measures (</w:t>
            </w:r>
            <w:r w:rsidRPr="00192599">
              <w:rPr>
                <w:rFonts w:ascii="Arial" w:hAnsi="Arial" w:cs="Arial"/>
                <w:sz w:val="20"/>
                <w:szCs w:val="20"/>
              </w:rPr>
              <w:t>eCQMs</w:t>
            </w:r>
            <w:r w:rsidR="00370A20">
              <w:rPr>
                <w:rFonts w:ascii="Arial" w:hAnsi="Arial" w:cs="Arial"/>
                <w:sz w:val="20"/>
                <w:szCs w:val="20"/>
              </w:rPr>
              <w:t>)</w:t>
            </w:r>
            <w:r w:rsidRPr="00192599">
              <w:rPr>
                <w:rFonts w:ascii="Arial" w:hAnsi="Arial" w:cs="Arial"/>
                <w:sz w:val="20"/>
                <w:szCs w:val="20"/>
              </w:rPr>
              <w:t xml:space="preserve">, since submission for the </w:t>
            </w:r>
            <w:r w:rsidR="00370A20">
              <w:rPr>
                <w:rFonts w:ascii="Arial" w:hAnsi="Arial" w:cs="Arial"/>
                <w:sz w:val="20"/>
                <w:szCs w:val="20"/>
              </w:rPr>
              <w:t>Hospital Inpatient Quality Reporting (</w:t>
            </w:r>
            <w:r w:rsidRPr="00192599">
              <w:rPr>
                <w:rFonts w:ascii="Arial" w:hAnsi="Arial" w:cs="Arial"/>
                <w:sz w:val="20"/>
                <w:szCs w:val="20"/>
              </w:rPr>
              <w:t>IQR</w:t>
            </w:r>
            <w:r w:rsidR="00370A20">
              <w:rPr>
                <w:rFonts w:ascii="Arial" w:hAnsi="Arial" w:cs="Arial"/>
                <w:sz w:val="20"/>
                <w:szCs w:val="20"/>
              </w:rPr>
              <w:t>)</w:t>
            </w:r>
            <w:r w:rsidRPr="00192599">
              <w:rPr>
                <w:rFonts w:ascii="Arial" w:hAnsi="Arial" w:cs="Arial"/>
                <w:sz w:val="20"/>
                <w:szCs w:val="20"/>
              </w:rPr>
              <w:t xml:space="preserve"> Program </w:t>
            </w:r>
            <w:r w:rsidR="00370A20">
              <w:rPr>
                <w:rFonts w:ascii="Arial" w:hAnsi="Arial" w:cs="Arial"/>
                <w:sz w:val="20"/>
                <w:szCs w:val="20"/>
              </w:rPr>
              <w:t>is</w:t>
            </w:r>
            <w:r w:rsidRPr="00192599">
              <w:rPr>
                <w:rFonts w:ascii="Arial" w:hAnsi="Arial" w:cs="Arial"/>
                <w:sz w:val="20"/>
                <w:szCs w:val="20"/>
              </w:rPr>
              <w:t xml:space="preserve"> mandatory per </w:t>
            </w:r>
            <w:r w:rsidR="00370A20">
              <w:rPr>
                <w:rFonts w:ascii="Arial" w:hAnsi="Arial" w:cs="Arial"/>
                <w:color w:val="000000"/>
                <w:sz w:val="20"/>
                <w:szCs w:val="20"/>
              </w:rPr>
              <w:t>the FY 2016 IPPS/</w:t>
            </w:r>
            <w:r w:rsidRPr="00192599">
              <w:rPr>
                <w:rFonts w:ascii="Arial" w:hAnsi="Arial" w:cs="Arial"/>
                <w:color w:val="000000"/>
                <w:sz w:val="20"/>
                <w:szCs w:val="20"/>
              </w:rPr>
              <w:t xml:space="preserve">LTCH PPS </w:t>
            </w:r>
            <w:r w:rsidR="00370A20">
              <w:rPr>
                <w:rFonts w:ascii="Arial" w:hAnsi="Arial" w:cs="Arial"/>
                <w:color w:val="000000"/>
                <w:sz w:val="20"/>
                <w:szCs w:val="20"/>
              </w:rPr>
              <w:t>F</w:t>
            </w:r>
            <w:r w:rsidRPr="00192599">
              <w:rPr>
                <w:rFonts w:ascii="Arial" w:hAnsi="Arial" w:cs="Arial"/>
                <w:color w:val="000000"/>
                <w:sz w:val="20"/>
                <w:szCs w:val="20"/>
              </w:rPr>
              <w:t xml:space="preserve">inal </w:t>
            </w:r>
            <w:r w:rsidR="00370A20">
              <w:rPr>
                <w:rFonts w:ascii="Arial" w:hAnsi="Arial" w:cs="Arial"/>
                <w:color w:val="000000"/>
                <w:sz w:val="20"/>
                <w:szCs w:val="20"/>
              </w:rPr>
              <w:t>R</w:t>
            </w:r>
            <w:r w:rsidRPr="00192599">
              <w:rPr>
                <w:rFonts w:ascii="Arial" w:hAnsi="Arial" w:cs="Arial"/>
                <w:color w:val="000000"/>
                <w:sz w:val="20"/>
                <w:szCs w:val="20"/>
              </w:rPr>
              <w:t>ule (80 FR 49693 through 49698)</w:t>
            </w:r>
            <w:r w:rsidRPr="00192599">
              <w:rPr>
                <w:rFonts w:ascii="Arial" w:hAnsi="Arial" w:cs="Arial"/>
                <w:sz w:val="20"/>
                <w:szCs w:val="20"/>
              </w:rPr>
              <w:t>; and add the Influenza Vaccination Coverage Among Healthcare Personnel (HCP) me</w:t>
            </w:r>
            <w:r w:rsidR="00370A20">
              <w:rPr>
                <w:rFonts w:ascii="Arial" w:hAnsi="Arial" w:cs="Arial"/>
                <w:sz w:val="20"/>
                <w:szCs w:val="20"/>
              </w:rPr>
              <w:t>asure per the FY 2012 IPPS/LTCH PPS F</w:t>
            </w:r>
            <w:r w:rsidRPr="00192599">
              <w:rPr>
                <w:rFonts w:ascii="Arial" w:hAnsi="Arial" w:cs="Arial"/>
                <w:sz w:val="20"/>
                <w:szCs w:val="20"/>
              </w:rPr>
              <w:t xml:space="preserve">inal </w:t>
            </w:r>
            <w:r w:rsidR="00370A20">
              <w:rPr>
                <w:rFonts w:ascii="Arial" w:hAnsi="Arial" w:cs="Arial"/>
                <w:sz w:val="20"/>
                <w:szCs w:val="20"/>
              </w:rPr>
              <w:t>R</w:t>
            </w:r>
            <w:r w:rsidRPr="00192599">
              <w:rPr>
                <w:rFonts w:ascii="Arial" w:hAnsi="Arial" w:cs="Arial"/>
                <w:sz w:val="20"/>
                <w:szCs w:val="20"/>
              </w:rPr>
              <w:t>ule (76 FR 51636 through 51637)</w:t>
            </w:r>
            <w:r w:rsidR="00370A20">
              <w:rPr>
                <w:rFonts w:ascii="Arial" w:hAnsi="Arial" w:cs="Arial"/>
                <w:sz w:val="20"/>
                <w:szCs w:val="20"/>
              </w:rPr>
              <w:t>.</w:t>
            </w:r>
          </w:p>
        </w:tc>
      </w:tr>
      <w:tr w:rsidR="00192599" w:rsidRPr="00192599" w14:paraId="546F6638" w14:textId="77777777" w:rsidTr="00FB2225">
        <w:trPr>
          <w:trHeight w:val="208"/>
        </w:trPr>
        <w:tc>
          <w:tcPr>
            <w:tcW w:w="4320" w:type="dxa"/>
          </w:tcPr>
          <w:p w14:paraId="080B6C35" w14:textId="5A690792" w:rsidR="009C1096" w:rsidRPr="00192599" w:rsidRDefault="004753A7" w:rsidP="004753A7">
            <w:pPr>
              <w:pStyle w:val="Default"/>
              <w:rPr>
                <w:color w:val="auto"/>
                <w:sz w:val="20"/>
                <w:szCs w:val="20"/>
              </w:rPr>
            </w:pPr>
            <w:r>
              <w:rPr>
                <w:color w:val="auto"/>
                <w:sz w:val="20"/>
                <w:szCs w:val="20"/>
              </w:rPr>
              <w:t xml:space="preserve">Inpatient Hospital Compare </w:t>
            </w:r>
            <w:r w:rsidR="009C1096" w:rsidRPr="00192599">
              <w:rPr>
                <w:color w:val="auto"/>
                <w:sz w:val="20"/>
                <w:szCs w:val="20"/>
              </w:rPr>
              <w:t xml:space="preserve">Request for Withholding Data from Public Reporting </w:t>
            </w:r>
            <w:r>
              <w:rPr>
                <w:color w:val="auto"/>
                <w:sz w:val="20"/>
                <w:szCs w:val="20"/>
              </w:rPr>
              <w:t>Form</w:t>
            </w:r>
          </w:p>
        </w:tc>
        <w:tc>
          <w:tcPr>
            <w:tcW w:w="5760" w:type="dxa"/>
          </w:tcPr>
          <w:p w14:paraId="3942D843" w14:textId="2539D9AA" w:rsidR="009C1096" w:rsidRPr="00192599" w:rsidRDefault="009C1096" w:rsidP="00370A20">
            <w:pPr>
              <w:pStyle w:val="Default"/>
              <w:rPr>
                <w:color w:val="auto"/>
                <w:sz w:val="20"/>
                <w:szCs w:val="20"/>
              </w:rPr>
            </w:pPr>
            <w:r w:rsidRPr="00192599">
              <w:rPr>
                <w:color w:val="auto"/>
                <w:sz w:val="20"/>
                <w:szCs w:val="20"/>
              </w:rPr>
              <w:t xml:space="preserve">Form resubmitted to remove statement regarding notification authority </w:t>
            </w:r>
            <w:r w:rsidR="003D7E63" w:rsidRPr="00192599">
              <w:rPr>
                <w:color w:val="auto"/>
                <w:sz w:val="20"/>
                <w:szCs w:val="20"/>
              </w:rPr>
              <w:t xml:space="preserve">and to add new measures </w:t>
            </w:r>
            <w:r w:rsidR="00370A20">
              <w:rPr>
                <w:color w:val="auto"/>
                <w:sz w:val="20"/>
                <w:szCs w:val="20"/>
              </w:rPr>
              <w:t xml:space="preserve">for the upcoming preview period and </w:t>
            </w:r>
            <w:r w:rsidR="00370A20">
              <w:rPr>
                <w:i/>
                <w:color w:val="auto"/>
                <w:sz w:val="20"/>
                <w:szCs w:val="20"/>
              </w:rPr>
              <w:t xml:space="preserve">Hospital Compare </w:t>
            </w:r>
            <w:r w:rsidR="003D7E63" w:rsidRPr="00192599">
              <w:rPr>
                <w:color w:val="auto"/>
                <w:sz w:val="20"/>
                <w:szCs w:val="20"/>
              </w:rPr>
              <w:t>release</w:t>
            </w:r>
            <w:r w:rsidR="00370A20">
              <w:rPr>
                <w:color w:val="auto"/>
                <w:sz w:val="20"/>
                <w:szCs w:val="20"/>
              </w:rPr>
              <w:t>.</w:t>
            </w:r>
          </w:p>
        </w:tc>
      </w:tr>
      <w:tr w:rsidR="00192599" w:rsidRPr="00192599" w14:paraId="5839F3AB" w14:textId="77777777" w:rsidTr="00FB2225">
        <w:trPr>
          <w:trHeight w:val="288"/>
        </w:trPr>
        <w:tc>
          <w:tcPr>
            <w:tcW w:w="4320" w:type="dxa"/>
          </w:tcPr>
          <w:p w14:paraId="50B1510D" w14:textId="1B3A65B8" w:rsidR="009C1096" w:rsidRPr="00192599" w:rsidRDefault="004753A7">
            <w:pPr>
              <w:pStyle w:val="Default"/>
              <w:rPr>
                <w:color w:val="auto"/>
                <w:sz w:val="20"/>
                <w:szCs w:val="20"/>
              </w:rPr>
            </w:pPr>
            <w:r>
              <w:rPr>
                <w:color w:val="auto"/>
                <w:sz w:val="20"/>
                <w:szCs w:val="20"/>
              </w:rPr>
              <w:t xml:space="preserve">Centers for Medicare &amp; Medicaid Services (CMS) Inpatient Prospective Payment System (IPPS) Quality Reporting Programs </w:t>
            </w:r>
            <w:r w:rsidR="009C1096" w:rsidRPr="00192599">
              <w:rPr>
                <w:color w:val="auto"/>
                <w:sz w:val="20"/>
                <w:szCs w:val="20"/>
              </w:rPr>
              <w:t xml:space="preserve">Measure Exception Form </w:t>
            </w:r>
          </w:p>
        </w:tc>
        <w:tc>
          <w:tcPr>
            <w:tcW w:w="5760" w:type="dxa"/>
          </w:tcPr>
          <w:p w14:paraId="3D7F5057" w14:textId="1E471554" w:rsidR="009C1096" w:rsidRPr="00192599" w:rsidRDefault="009C1096">
            <w:pPr>
              <w:pStyle w:val="Default"/>
              <w:rPr>
                <w:color w:val="auto"/>
                <w:sz w:val="20"/>
                <w:szCs w:val="20"/>
              </w:rPr>
            </w:pPr>
            <w:r w:rsidRPr="00192599">
              <w:rPr>
                <w:color w:val="auto"/>
                <w:sz w:val="20"/>
                <w:szCs w:val="20"/>
              </w:rPr>
              <w:t>No updates/chang</w:t>
            </w:r>
            <w:r w:rsidR="00370A20">
              <w:rPr>
                <w:color w:val="auto"/>
                <w:sz w:val="20"/>
                <w:szCs w:val="20"/>
              </w:rPr>
              <w:t>es to previously submitted form.</w:t>
            </w:r>
            <w:r w:rsidRPr="00192599">
              <w:rPr>
                <w:color w:val="auto"/>
                <w:sz w:val="20"/>
                <w:szCs w:val="20"/>
              </w:rPr>
              <w:t xml:space="preserve"> Form still in use</w:t>
            </w:r>
            <w:r w:rsidR="00370A20">
              <w:rPr>
                <w:color w:val="auto"/>
                <w:sz w:val="20"/>
                <w:szCs w:val="20"/>
              </w:rPr>
              <w:t>.</w:t>
            </w:r>
          </w:p>
        </w:tc>
      </w:tr>
      <w:tr w:rsidR="00192599" w:rsidRPr="00192599" w14:paraId="5E5AFD6F" w14:textId="77777777" w:rsidTr="00FB2225">
        <w:trPr>
          <w:trHeight w:val="208"/>
        </w:trPr>
        <w:tc>
          <w:tcPr>
            <w:tcW w:w="4320" w:type="dxa"/>
          </w:tcPr>
          <w:p w14:paraId="4245CDB3" w14:textId="34C4987A" w:rsidR="009C1096" w:rsidRPr="00192599" w:rsidRDefault="004753A7">
            <w:pPr>
              <w:pStyle w:val="Default"/>
              <w:rPr>
                <w:color w:val="auto"/>
                <w:sz w:val="20"/>
                <w:szCs w:val="20"/>
              </w:rPr>
            </w:pPr>
            <w:r>
              <w:rPr>
                <w:color w:val="auto"/>
                <w:sz w:val="20"/>
                <w:szCs w:val="20"/>
              </w:rPr>
              <w:t xml:space="preserve">CMS Quality Reporting Program </w:t>
            </w:r>
            <w:r w:rsidR="00192599">
              <w:rPr>
                <w:color w:val="auto"/>
                <w:sz w:val="20"/>
                <w:szCs w:val="20"/>
              </w:rPr>
              <w:t xml:space="preserve">APU </w:t>
            </w:r>
            <w:r w:rsidR="009C1096" w:rsidRPr="00192599">
              <w:rPr>
                <w:color w:val="auto"/>
                <w:sz w:val="20"/>
                <w:szCs w:val="20"/>
              </w:rPr>
              <w:t xml:space="preserve">Reconsideration Request Form </w:t>
            </w:r>
          </w:p>
        </w:tc>
        <w:tc>
          <w:tcPr>
            <w:tcW w:w="5760" w:type="dxa"/>
          </w:tcPr>
          <w:p w14:paraId="0AF1190F" w14:textId="74F8D13B" w:rsidR="009C1096" w:rsidRPr="00192599" w:rsidRDefault="00370A20">
            <w:pPr>
              <w:pStyle w:val="Default"/>
              <w:rPr>
                <w:color w:val="auto"/>
                <w:sz w:val="20"/>
                <w:szCs w:val="20"/>
              </w:rPr>
            </w:pPr>
            <w:r w:rsidRPr="00192599">
              <w:rPr>
                <w:color w:val="auto"/>
                <w:sz w:val="20"/>
                <w:szCs w:val="20"/>
              </w:rPr>
              <w:t>No updates/chang</w:t>
            </w:r>
            <w:r>
              <w:rPr>
                <w:color w:val="auto"/>
                <w:sz w:val="20"/>
                <w:szCs w:val="20"/>
              </w:rPr>
              <w:t>es to previously submitted form.</w:t>
            </w:r>
            <w:r w:rsidRPr="00192599">
              <w:rPr>
                <w:color w:val="auto"/>
                <w:sz w:val="20"/>
                <w:szCs w:val="20"/>
              </w:rPr>
              <w:t xml:space="preserve"> Form still in use</w:t>
            </w:r>
            <w:r>
              <w:rPr>
                <w:color w:val="auto"/>
                <w:sz w:val="20"/>
                <w:szCs w:val="20"/>
              </w:rPr>
              <w:t>.</w:t>
            </w:r>
          </w:p>
        </w:tc>
      </w:tr>
      <w:tr w:rsidR="00192599" w:rsidRPr="00192599" w14:paraId="03EF48C5" w14:textId="77777777" w:rsidTr="00FB2225">
        <w:trPr>
          <w:trHeight w:val="208"/>
        </w:trPr>
        <w:tc>
          <w:tcPr>
            <w:tcW w:w="4320" w:type="dxa"/>
          </w:tcPr>
          <w:p w14:paraId="55005A87" w14:textId="6023C97D" w:rsidR="009C1096" w:rsidRPr="00192599" w:rsidRDefault="00DD0F76">
            <w:pPr>
              <w:pStyle w:val="Default"/>
              <w:rPr>
                <w:color w:val="auto"/>
                <w:sz w:val="20"/>
                <w:szCs w:val="20"/>
              </w:rPr>
            </w:pPr>
            <w:r>
              <w:rPr>
                <w:color w:val="auto"/>
                <w:sz w:val="20"/>
                <w:szCs w:val="20"/>
              </w:rPr>
              <w:t>Hospital Value-Based Purchasing (</w:t>
            </w:r>
            <w:r w:rsidR="009C1096" w:rsidRPr="00192599">
              <w:rPr>
                <w:color w:val="auto"/>
                <w:sz w:val="20"/>
                <w:szCs w:val="20"/>
              </w:rPr>
              <w:t>VBP</w:t>
            </w:r>
            <w:r>
              <w:rPr>
                <w:color w:val="auto"/>
                <w:sz w:val="20"/>
                <w:szCs w:val="20"/>
              </w:rPr>
              <w:t>)</w:t>
            </w:r>
            <w:r w:rsidR="009C1096" w:rsidRPr="00192599">
              <w:rPr>
                <w:color w:val="auto"/>
                <w:sz w:val="20"/>
                <w:szCs w:val="20"/>
              </w:rPr>
              <w:t xml:space="preserve"> </w:t>
            </w:r>
            <w:r>
              <w:rPr>
                <w:color w:val="auto"/>
                <w:sz w:val="20"/>
                <w:szCs w:val="20"/>
              </w:rPr>
              <w:t xml:space="preserve">Program </w:t>
            </w:r>
            <w:r w:rsidR="009C1096" w:rsidRPr="00192599">
              <w:rPr>
                <w:color w:val="auto"/>
                <w:sz w:val="20"/>
                <w:szCs w:val="20"/>
              </w:rPr>
              <w:t xml:space="preserve">Review and Corrections </w:t>
            </w:r>
            <w:r>
              <w:rPr>
                <w:color w:val="auto"/>
                <w:sz w:val="20"/>
                <w:szCs w:val="20"/>
              </w:rPr>
              <w:t xml:space="preserve">Request </w:t>
            </w:r>
            <w:r w:rsidR="009C1096" w:rsidRPr="00192599">
              <w:rPr>
                <w:color w:val="auto"/>
                <w:sz w:val="20"/>
                <w:szCs w:val="20"/>
              </w:rPr>
              <w:t xml:space="preserve">Form </w:t>
            </w:r>
          </w:p>
        </w:tc>
        <w:tc>
          <w:tcPr>
            <w:tcW w:w="5760" w:type="dxa"/>
          </w:tcPr>
          <w:p w14:paraId="099DC084" w14:textId="5EF477ED" w:rsidR="009C1096" w:rsidRPr="00192599" w:rsidRDefault="009C1096" w:rsidP="00571ECE">
            <w:pPr>
              <w:pStyle w:val="Default"/>
              <w:rPr>
                <w:color w:val="auto"/>
                <w:sz w:val="20"/>
                <w:szCs w:val="20"/>
              </w:rPr>
            </w:pPr>
            <w:r w:rsidRPr="00192599">
              <w:rPr>
                <w:color w:val="auto"/>
                <w:sz w:val="20"/>
                <w:szCs w:val="20"/>
              </w:rPr>
              <w:t xml:space="preserve">Form resubmitted </w:t>
            </w:r>
            <w:r w:rsidR="00C72C0C" w:rsidRPr="00192599">
              <w:rPr>
                <w:color w:val="auto"/>
                <w:sz w:val="20"/>
                <w:szCs w:val="20"/>
              </w:rPr>
              <w:t xml:space="preserve">with updates </w:t>
            </w:r>
            <w:r w:rsidRPr="00192599">
              <w:rPr>
                <w:color w:val="auto"/>
                <w:sz w:val="20"/>
                <w:szCs w:val="20"/>
              </w:rPr>
              <w:t xml:space="preserve">to </w:t>
            </w:r>
            <w:r w:rsidR="003D7E63" w:rsidRPr="00192599">
              <w:rPr>
                <w:color w:val="auto"/>
                <w:sz w:val="20"/>
                <w:szCs w:val="20"/>
              </w:rPr>
              <w:t>include submission information</w:t>
            </w:r>
            <w:r w:rsidR="00370A20">
              <w:rPr>
                <w:color w:val="auto"/>
                <w:sz w:val="20"/>
                <w:szCs w:val="20"/>
              </w:rPr>
              <w:t>.</w:t>
            </w:r>
          </w:p>
        </w:tc>
      </w:tr>
      <w:tr w:rsidR="00192599" w:rsidRPr="00192599" w14:paraId="3F0118D7" w14:textId="77777777" w:rsidTr="00FB2225">
        <w:trPr>
          <w:trHeight w:val="208"/>
        </w:trPr>
        <w:tc>
          <w:tcPr>
            <w:tcW w:w="4320" w:type="dxa"/>
          </w:tcPr>
          <w:p w14:paraId="0DC7659E" w14:textId="239D2F14" w:rsidR="009C1096" w:rsidRPr="00192599" w:rsidRDefault="00DD0F76">
            <w:pPr>
              <w:pStyle w:val="Default"/>
              <w:rPr>
                <w:color w:val="auto"/>
                <w:sz w:val="20"/>
                <w:szCs w:val="20"/>
              </w:rPr>
            </w:pPr>
            <w:r>
              <w:rPr>
                <w:color w:val="auto"/>
                <w:sz w:val="20"/>
                <w:szCs w:val="20"/>
              </w:rPr>
              <w:t>Hospital Value-Based Purchasing (</w:t>
            </w:r>
            <w:r w:rsidRPr="00192599">
              <w:rPr>
                <w:color w:val="auto"/>
                <w:sz w:val="20"/>
                <w:szCs w:val="20"/>
              </w:rPr>
              <w:t>VBP</w:t>
            </w:r>
            <w:r>
              <w:rPr>
                <w:color w:val="auto"/>
                <w:sz w:val="20"/>
                <w:szCs w:val="20"/>
              </w:rPr>
              <w:t>)</w:t>
            </w:r>
            <w:r w:rsidRPr="00192599">
              <w:rPr>
                <w:color w:val="auto"/>
                <w:sz w:val="20"/>
                <w:szCs w:val="20"/>
              </w:rPr>
              <w:t xml:space="preserve"> </w:t>
            </w:r>
            <w:r>
              <w:rPr>
                <w:color w:val="auto"/>
                <w:sz w:val="20"/>
                <w:szCs w:val="20"/>
              </w:rPr>
              <w:t>Program</w:t>
            </w:r>
            <w:r>
              <w:rPr>
                <w:color w:val="auto"/>
                <w:sz w:val="20"/>
                <w:szCs w:val="20"/>
              </w:rPr>
              <w:t xml:space="preserve"> Appeal Request</w:t>
            </w:r>
            <w:r w:rsidR="009C1096" w:rsidRPr="00192599">
              <w:rPr>
                <w:color w:val="auto"/>
                <w:sz w:val="20"/>
                <w:szCs w:val="20"/>
              </w:rPr>
              <w:t xml:space="preserve"> Form </w:t>
            </w:r>
          </w:p>
        </w:tc>
        <w:tc>
          <w:tcPr>
            <w:tcW w:w="5760" w:type="dxa"/>
          </w:tcPr>
          <w:p w14:paraId="35920CC8" w14:textId="63A9A287" w:rsidR="009C1096" w:rsidRPr="00192599" w:rsidRDefault="003D7E63" w:rsidP="00AC31B5">
            <w:pPr>
              <w:pStyle w:val="Default"/>
              <w:rPr>
                <w:color w:val="auto"/>
                <w:sz w:val="20"/>
                <w:szCs w:val="20"/>
              </w:rPr>
            </w:pPr>
            <w:r w:rsidRPr="00192599">
              <w:rPr>
                <w:color w:val="auto"/>
                <w:sz w:val="20"/>
                <w:szCs w:val="20"/>
              </w:rPr>
              <w:t xml:space="preserve">Form resubmitted </w:t>
            </w:r>
            <w:r w:rsidR="00C72C0C" w:rsidRPr="00192599">
              <w:rPr>
                <w:color w:val="auto"/>
                <w:sz w:val="20"/>
                <w:szCs w:val="20"/>
              </w:rPr>
              <w:t xml:space="preserve">with updates </w:t>
            </w:r>
            <w:r w:rsidRPr="00192599">
              <w:rPr>
                <w:color w:val="auto"/>
                <w:sz w:val="20"/>
                <w:szCs w:val="20"/>
              </w:rPr>
              <w:t xml:space="preserve">to </w:t>
            </w:r>
            <w:r w:rsidR="00571ECE" w:rsidRPr="00192599">
              <w:rPr>
                <w:color w:val="auto"/>
                <w:sz w:val="20"/>
                <w:szCs w:val="20"/>
              </w:rPr>
              <w:t xml:space="preserve">include </w:t>
            </w:r>
            <w:r w:rsidRPr="00192599">
              <w:rPr>
                <w:color w:val="auto"/>
                <w:sz w:val="20"/>
                <w:szCs w:val="20"/>
              </w:rPr>
              <w:t>submission information</w:t>
            </w:r>
            <w:r w:rsidR="00370A20">
              <w:rPr>
                <w:color w:val="auto"/>
                <w:sz w:val="20"/>
                <w:szCs w:val="20"/>
              </w:rPr>
              <w:t>.</w:t>
            </w:r>
          </w:p>
        </w:tc>
      </w:tr>
      <w:tr w:rsidR="00192599" w:rsidRPr="00192599" w14:paraId="0B0CD17C" w14:textId="77777777" w:rsidTr="00FB2225">
        <w:trPr>
          <w:trHeight w:val="208"/>
        </w:trPr>
        <w:tc>
          <w:tcPr>
            <w:tcW w:w="4320" w:type="dxa"/>
          </w:tcPr>
          <w:p w14:paraId="2822D52F" w14:textId="18B3ED5E" w:rsidR="00AC31B5" w:rsidRPr="00192599" w:rsidRDefault="0050205F" w:rsidP="00AC31B5">
            <w:pPr>
              <w:pStyle w:val="Default"/>
              <w:rPr>
                <w:color w:val="auto"/>
                <w:sz w:val="20"/>
                <w:szCs w:val="20"/>
              </w:rPr>
            </w:pPr>
            <w:r>
              <w:rPr>
                <w:color w:val="auto"/>
                <w:sz w:val="20"/>
                <w:szCs w:val="20"/>
              </w:rPr>
              <w:t>Hospital Value-Based Purchasing (</w:t>
            </w:r>
            <w:r w:rsidRPr="00192599">
              <w:rPr>
                <w:color w:val="auto"/>
                <w:sz w:val="20"/>
                <w:szCs w:val="20"/>
              </w:rPr>
              <w:t>VBP</w:t>
            </w:r>
            <w:r>
              <w:rPr>
                <w:color w:val="auto"/>
                <w:sz w:val="20"/>
                <w:szCs w:val="20"/>
              </w:rPr>
              <w:t>)</w:t>
            </w:r>
            <w:r w:rsidRPr="00192599">
              <w:rPr>
                <w:color w:val="auto"/>
                <w:sz w:val="20"/>
                <w:szCs w:val="20"/>
              </w:rPr>
              <w:t xml:space="preserve"> </w:t>
            </w:r>
            <w:r>
              <w:rPr>
                <w:color w:val="auto"/>
                <w:sz w:val="20"/>
                <w:szCs w:val="20"/>
              </w:rPr>
              <w:t>Program</w:t>
            </w:r>
            <w:r w:rsidR="00AC31B5" w:rsidRPr="00192599">
              <w:rPr>
                <w:color w:val="auto"/>
                <w:sz w:val="20"/>
                <w:szCs w:val="20"/>
              </w:rPr>
              <w:t xml:space="preserve"> Independent CMS Review </w:t>
            </w:r>
            <w:r>
              <w:rPr>
                <w:color w:val="auto"/>
                <w:sz w:val="20"/>
                <w:szCs w:val="20"/>
              </w:rPr>
              <w:t xml:space="preserve">Request </w:t>
            </w:r>
            <w:r w:rsidR="00AC31B5" w:rsidRPr="00192599">
              <w:rPr>
                <w:color w:val="auto"/>
                <w:sz w:val="20"/>
                <w:szCs w:val="20"/>
              </w:rPr>
              <w:t>Form</w:t>
            </w:r>
          </w:p>
        </w:tc>
        <w:tc>
          <w:tcPr>
            <w:tcW w:w="5760" w:type="dxa"/>
          </w:tcPr>
          <w:p w14:paraId="5B594730" w14:textId="03CD7D20" w:rsidR="00AC31B5" w:rsidRPr="00192599" w:rsidRDefault="00AC31B5" w:rsidP="00370A20">
            <w:pPr>
              <w:pStyle w:val="Default"/>
              <w:rPr>
                <w:color w:val="auto"/>
                <w:sz w:val="20"/>
                <w:szCs w:val="20"/>
              </w:rPr>
            </w:pPr>
            <w:r w:rsidRPr="00192599">
              <w:rPr>
                <w:color w:val="auto"/>
                <w:sz w:val="20"/>
                <w:szCs w:val="20"/>
              </w:rPr>
              <w:t xml:space="preserve">Form </w:t>
            </w:r>
            <w:r w:rsidR="00370A20">
              <w:rPr>
                <w:color w:val="auto"/>
                <w:sz w:val="20"/>
                <w:szCs w:val="20"/>
              </w:rPr>
              <w:t xml:space="preserve">being </w:t>
            </w:r>
            <w:r w:rsidR="00370A20" w:rsidRPr="00370A20">
              <w:rPr>
                <w:color w:val="auto"/>
                <w:sz w:val="20"/>
                <w:szCs w:val="20"/>
              </w:rPr>
              <w:t xml:space="preserve">instituted as part of the independent CMS review process for the Hospital </w:t>
            </w:r>
            <w:r w:rsidR="00370A20">
              <w:rPr>
                <w:color w:val="auto"/>
                <w:sz w:val="20"/>
                <w:szCs w:val="20"/>
              </w:rPr>
              <w:t>Value-Based Purchasing (</w:t>
            </w:r>
            <w:r w:rsidR="00554CFB">
              <w:rPr>
                <w:color w:val="auto"/>
                <w:sz w:val="20"/>
                <w:szCs w:val="20"/>
              </w:rPr>
              <w:t>H</w:t>
            </w:r>
            <w:r w:rsidR="00370A20" w:rsidRPr="00370A20">
              <w:rPr>
                <w:color w:val="auto"/>
                <w:sz w:val="20"/>
                <w:szCs w:val="20"/>
              </w:rPr>
              <w:t>VBP</w:t>
            </w:r>
            <w:r w:rsidR="00370A20">
              <w:rPr>
                <w:color w:val="auto"/>
                <w:sz w:val="20"/>
                <w:szCs w:val="20"/>
              </w:rPr>
              <w:t>)</w:t>
            </w:r>
            <w:r w:rsidR="00370A20" w:rsidRPr="00370A20">
              <w:rPr>
                <w:color w:val="auto"/>
                <w:sz w:val="20"/>
                <w:szCs w:val="20"/>
              </w:rPr>
              <w:t xml:space="preserve"> Program, as finalized in the CY 2014 </w:t>
            </w:r>
            <w:r w:rsidR="00370A20">
              <w:rPr>
                <w:color w:val="auto"/>
                <w:sz w:val="20"/>
                <w:szCs w:val="20"/>
              </w:rPr>
              <w:t xml:space="preserve">OPPS Final Rule (78 FR 75120). </w:t>
            </w:r>
            <w:r w:rsidR="00370A20" w:rsidRPr="00370A20">
              <w:rPr>
                <w:color w:val="auto"/>
                <w:sz w:val="20"/>
                <w:szCs w:val="20"/>
              </w:rPr>
              <w:t>The independent CMS review process was implemented as an additional appeal process available to hospitals, beyond the existing review and corrections process (77 FR 53578 through 53581 and 76 FR 74544 through 74547) and appeal process codified at 42 CFR § 412.167.</w:t>
            </w:r>
          </w:p>
        </w:tc>
      </w:tr>
      <w:tr w:rsidR="00192599" w:rsidRPr="00192599" w14:paraId="3245D603" w14:textId="77777777" w:rsidTr="00FB2225">
        <w:trPr>
          <w:trHeight w:val="208"/>
        </w:trPr>
        <w:tc>
          <w:tcPr>
            <w:tcW w:w="4320" w:type="dxa"/>
          </w:tcPr>
          <w:p w14:paraId="05CD3BBF" w14:textId="37273A14" w:rsidR="009C1096" w:rsidRPr="00192599" w:rsidRDefault="0050205F" w:rsidP="0050205F">
            <w:pPr>
              <w:pStyle w:val="Default"/>
              <w:rPr>
                <w:color w:val="auto"/>
                <w:sz w:val="20"/>
                <w:szCs w:val="20"/>
              </w:rPr>
            </w:pPr>
            <w:r>
              <w:rPr>
                <w:color w:val="auto"/>
                <w:sz w:val="20"/>
                <w:szCs w:val="20"/>
              </w:rPr>
              <w:t xml:space="preserve">Centers for Medicare &amp; Medicaid Services (CMS) </w:t>
            </w:r>
            <w:r>
              <w:rPr>
                <w:color w:val="auto"/>
                <w:sz w:val="20"/>
                <w:szCs w:val="20"/>
              </w:rPr>
              <w:t>Quality Reporting Program</w:t>
            </w:r>
            <w:r>
              <w:rPr>
                <w:color w:val="auto"/>
                <w:sz w:val="20"/>
                <w:szCs w:val="20"/>
              </w:rPr>
              <w:t xml:space="preserve"> </w:t>
            </w:r>
            <w:r w:rsidR="009C1096" w:rsidRPr="00192599">
              <w:rPr>
                <w:color w:val="auto"/>
                <w:sz w:val="20"/>
                <w:szCs w:val="20"/>
              </w:rPr>
              <w:t>Extraordinary Cir</w:t>
            </w:r>
            <w:r>
              <w:rPr>
                <w:color w:val="auto"/>
                <w:sz w:val="20"/>
                <w:szCs w:val="20"/>
              </w:rPr>
              <w:t>cumstances Extension/Exemption</w:t>
            </w:r>
            <w:r w:rsidR="009C1096" w:rsidRPr="00192599">
              <w:rPr>
                <w:color w:val="auto"/>
                <w:sz w:val="20"/>
                <w:szCs w:val="20"/>
              </w:rPr>
              <w:t xml:space="preserve"> </w:t>
            </w:r>
            <w:r>
              <w:rPr>
                <w:color w:val="auto"/>
                <w:sz w:val="20"/>
                <w:szCs w:val="20"/>
              </w:rPr>
              <w:t xml:space="preserve">(ECE) </w:t>
            </w:r>
            <w:r w:rsidR="009C1096" w:rsidRPr="00192599">
              <w:rPr>
                <w:color w:val="auto"/>
                <w:sz w:val="20"/>
                <w:szCs w:val="20"/>
              </w:rPr>
              <w:t xml:space="preserve">Request Form </w:t>
            </w:r>
          </w:p>
        </w:tc>
        <w:tc>
          <w:tcPr>
            <w:tcW w:w="5760" w:type="dxa"/>
          </w:tcPr>
          <w:p w14:paraId="2D79BC9E" w14:textId="345C7404" w:rsidR="009C1096" w:rsidRPr="00192599" w:rsidRDefault="009C1096" w:rsidP="00CD508A">
            <w:pPr>
              <w:pStyle w:val="Default"/>
              <w:rPr>
                <w:color w:val="auto"/>
                <w:sz w:val="20"/>
                <w:szCs w:val="20"/>
              </w:rPr>
            </w:pPr>
            <w:r w:rsidRPr="00192599">
              <w:rPr>
                <w:color w:val="auto"/>
                <w:sz w:val="20"/>
                <w:szCs w:val="20"/>
              </w:rPr>
              <w:t>Form resubmitted with updates to</w:t>
            </w:r>
            <w:r w:rsidR="00CD508A">
              <w:rPr>
                <w:color w:val="auto"/>
                <w:sz w:val="20"/>
                <w:szCs w:val="20"/>
              </w:rPr>
              <w:t>: (1)</w:t>
            </w:r>
            <w:r w:rsidRPr="00192599">
              <w:rPr>
                <w:color w:val="auto"/>
                <w:sz w:val="20"/>
                <w:szCs w:val="20"/>
              </w:rPr>
              <w:t xml:space="preserve"> </w:t>
            </w:r>
            <w:r w:rsidR="00C72C0C" w:rsidRPr="00192599">
              <w:rPr>
                <w:color w:val="auto"/>
                <w:sz w:val="20"/>
                <w:szCs w:val="20"/>
              </w:rPr>
              <w:t>add Hospital Inpatient – eCQM</w:t>
            </w:r>
            <w:r w:rsidR="00CD508A">
              <w:rPr>
                <w:color w:val="auto"/>
                <w:sz w:val="20"/>
                <w:szCs w:val="20"/>
              </w:rPr>
              <w:t>; (2) include the End Stage Renal Disease Quality Incentive Program (</w:t>
            </w:r>
            <w:r w:rsidR="00C72C0C" w:rsidRPr="00192599">
              <w:rPr>
                <w:color w:val="auto"/>
                <w:sz w:val="20"/>
                <w:szCs w:val="20"/>
              </w:rPr>
              <w:t>ESRD QIP</w:t>
            </w:r>
            <w:r w:rsidR="00CD508A">
              <w:rPr>
                <w:color w:val="auto"/>
                <w:sz w:val="20"/>
                <w:szCs w:val="20"/>
              </w:rPr>
              <w:t>); (3)</w:t>
            </w:r>
            <w:r w:rsidR="00C72C0C" w:rsidRPr="00192599">
              <w:rPr>
                <w:color w:val="auto"/>
                <w:sz w:val="20"/>
                <w:szCs w:val="20"/>
              </w:rPr>
              <w:t xml:space="preserve"> align the </w:t>
            </w:r>
            <w:r w:rsidR="00CD508A">
              <w:rPr>
                <w:color w:val="auto"/>
                <w:sz w:val="20"/>
                <w:szCs w:val="20"/>
              </w:rPr>
              <w:t>request</w:t>
            </w:r>
            <w:r w:rsidR="00C72C0C" w:rsidRPr="00192599">
              <w:rPr>
                <w:color w:val="auto"/>
                <w:sz w:val="20"/>
                <w:szCs w:val="20"/>
              </w:rPr>
              <w:t xml:space="preserve"> deadline for all programs </w:t>
            </w:r>
            <w:r w:rsidR="00CD508A">
              <w:rPr>
                <w:color w:val="auto"/>
                <w:sz w:val="20"/>
                <w:szCs w:val="20"/>
              </w:rPr>
              <w:t xml:space="preserve">as to non-eCQM circumstances </w:t>
            </w:r>
            <w:r w:rsidR="00C72C0C" w:rsidRPr="00192599">
              <w:rPr>
                <w:color w:val="auto"/>
                <w:sz w:val="20"/>
                <w:szCs w:val="20"/>
              </w:rPr>
              <w:t xml:space="preserve">to within 90 </w:t>
            </w:r>
            <w:r w:rsidR="00CD508A">
              <w:rPr>
                <w:color w:val="auto"/>
                <w:sz w:val="20"/>
                <w:szCs w:val="20"/>
              </w:rPr>
              <w:t xml:space="preserve">calendar </w:t>
            </w:r>
            <w:r w:rsidR="00C72C0C" w:rsidRPr="00192599">
              <w:rPr>
                <w:color w:val="auto"/>
                <w:sz w:val="20"/>
                <w:szCs w:val="20"/>
              </w:rPr>
              <w:t xml:space="preserve">days of </w:t>
            </w:r>
            <w:r w:rsidR="00CD508A">
              <w:rPr>
                <w:color w:val="auto"/>
                <w:sz w:val="20"/>
                <w:szCs w:val="20"/>
              </w:rPr>
              <w:t>the occurrence of an</w:t>
            </w:r>
            <w:r w:rsidR="00C72C0C" w:rsidRPr="00192599">
              <w:rPr>
                <w:color w:val="auto"/>
                <w:sz w:val="20"/>
                <w:szCs w:val="20"/>
              </w:rPr>
              <w:t xml:space="preserve"> extraordinary circumstance</w:t>
            </w:r>
            <w:r w:rsidR="00CD508A">
              <w:rPr>
                <w:color w:val="auto"/>
                <w:sz w:val="20"/>
                <w:szCs w:val="20"/>
              </w:rPr>
              <w:t xml:space="preserve"> event;</w:t>
            </w:r>
            <w:r w:rsidR="00C72C0C" w:rsidRPr="00192599">
              <w:rPr>
                <w:color w:val="auto"/>
                <w:sz w:val="20"/>
                <w:szCs w:val="20"/>
              </w:rPr>
              <w:t xml:space="preserve"> </w:t>
            </w:r>
            <w:r w:rsidR="00CD508A">
              <w:rPr>
                <w:color w:val="auto"/>
                <w:sz w:val="20"/>
                <w:szCs w:val="20"/>
              </w:rPr>
              <w:t>and (4) set a request deadline of April 1</w:t>
            </w:r>
            <w:r w:rsidR="00CD508A" w:rsidRPr="00CD508A">
              <w:rPr>
                <w:color w:val="auto"/>
                <w:sz w:val="20"/>
                <w:szCs w:val="20"/>
                <w:vertAlign w:val="superscript"/>
              </w:rPr>
              <w:t>st</w:t>
            </w:r>
            <w:r w:rsidR="00CD508A">
              <w:rPr>
                <w:color w:val="auto"/>
                <w:sz w:val="20"/>
                <w:szCs w:val="20"/>
              </w:rPr>
              <w:t xml:space="preserve"> following the end of a reporting period calendar year for eCQM reporting circumstances.</w:t>
            </w:r>
          </w:p>
        </w:tc>
      </w:tr>
      <w:tr w:rsidR="00370A20" w:rsidRPr="00192599" w14:paraId="260EC8D9" w14:textId="77777777" w:rsidTr="00FB2225">
        <w:trPr>
          <w:trHeight w:val="208"/>
        </w:trPr>
        <w:tc>
          <w:tcPr>
            <w:tcW w:w="4320" w:type="dxa"/>
          </w:tcPr>
          <w:p w14:paraId="2C9AB8D5" w14:textId="589B0A86" w:rsidR="00370A20" w:rsidRPr="00192599" w:rsidRDefault="00DD0F76">
            <w:pPr>
              <w:pStyle w:val="Default"/>
              <w:rPr>
                <w:color w:val="auto"/>
                <w:sz w:val="20"/>
                <w:szCs w:val="20"/>
              </w:rPr>
            </w:pPr>
            <w:r>
              <w:rPr>
                <w:color w:val="auto"/>
                <w:sz w:val="20"/>
                <w:szCs w:val="20"/>
              </w:rPr>
              <w:t xml:space="preserve">CMS </w:t>
            </w:r>
            <w:r w:rsidR="00370A20" w:rsidRPr="00370A20">
              <w:rPr>
                <w:color w:val="auto"/>
                <w:sz w:val="20"/>
                <w:szCs w:val="20"/>
              </w:rPr>
              <w:t>Hospital IQR Program Validation Review for Reconsideration Request</w:t>
            </w:r>
          </w:p>
        </w:tc>
        <w:tc>
          <w:tcPr>
            <w:tcW w:w="5760" w:type="dxa"/>
          </w:tcPr>
          <w:p w14:paraId="46B19786" w14:textId="50C5641B" w:rsidR="00370A20" w:rsidRPr="00192599" w:rsidRDefault="00370A20" w:rsidP="00192599">
            <w:pPr>
              <w:pStyle w:val="Default"/>
              <w:rPr>
                <w:color w:val="auto"/>
                <w:sz w:val="20"/>
                <w:szCs w:val="20"/>
              </w:rPr>
            </w:pPr>
            <w:r>
              <w:rPr>
                <w:color w:val="auto"/>
                <w:sz w:val="20"/>
                <w:szCs w:val="20"/>
              </w:rPr>
              <w:t xml:space="preserve">Form resubmitted with updates </w:t>
            </w:r>
            <w:r w:rsidRPr="00370A20">
              <w:rPr>
                <w:color w:val="auto"/>
                <w:sz w:val="20"/>
                <w:szCs w:val="20"/>
              </w:rPr>
              <w:t>to add the submission deadline, which is no later than 30 days from the date identified on the Hospital IQR Program Annual Payment Update Notification Letter provided to the hospital, as codified at 42 CFR § 412.140(e).</w:t>
            </w:r>
          </w:p>
        </w:tc>
      </w:tr>
      <w:tr w:rsidR="00370A20" w:rsidRPr="00192599" w14:paraId="58D7415F" w14:textId="77777777" w:rsidTr="00FB2225">
        <w:trPr>
          <w:trHeight w:val="208"/>
        </w:trPr>
        <w:tc>
          <w:tcPr>
            <w:tcW w:w="4320" w:type="dxa"/>
          </w:tcPr>
          <w:p w14:paraId="2924B31B" w14:textId="7FF7DD82" w:rsidR="00D74DE9" w:rsidRDefault="00370A20">
            <w:pPr>
              <w:pStyle w:val="Default"/>
              <w:rPr>
                <w:color w:val="auto"/>
                <w:sz w:val="20"/>
                <w:szCs w:val="20"/>
              </w:rPr>
            </w:pPr>
            <w:r w:rsidRPr="00370A20">
              <w:rPr>
                <w:color w:val="auto"/>
                <w:sz w:val="20"/>
                <w:szCs w:val="20"/>
              </w:rPr>
              <w:t xml:space="preserve">Validation Templates for </w:t>
            </w:r>
            <w:r w:rsidR="00DD0F76">
              <w:rPr>
                <w:color w:val="auto"/>
                <w:sz w:val="20"/>
                <w:szCs w:val="20"/>
              </w:rPr>
              <w:t xml:space="preserve">each of </w:t>
            </w:r>
            <w:r w:rsidR="00D74DE9">
              <w:rPr>
                <w:color w:val="auto"/>
                <w:sz w:val="20"/>
                <w:szCs w:val="20"/>
              </w:rPr>
              <w:t>the following measures:</w:t>
            </w:r>
          </w:p>
          <w:p w14:paraId="45CF2795" w14:textId="57A73F4E" w:rsidR="00D74DE9" w:rsidRDefault="00D74DE9" w:rsidP="00D74DE9">
            <w:pPr>
              <w:pStyle w:val="Default"/>
              <w:numPr>
                <w:ilvl w:val="0"/>
                <w:numId w:val="1"/>
              </w:numPr>
              <w:rPr>
                <w:color w:val="auto"/>
                <w:sz w:val="20"/>
                <w:szCs w:val="20"/>
              </w:rPr>
            </w:pPr>
            <w:r w:rsidRPr="00D74DE9">
              <w:rPr>
                <w:color w:val="auto"/>
                <w:sz w:val="20"/>
                <w:szCs w:val="20"/>
              </w:rPr>
              <w:t xml:space="preserve">Central line-associated bloodstream infection </w:t>
            </w:r>
            <w:r>
              <w:rPr>
                <w:color w:val="auto"/>
                <w:sz w:val="20"/>
                <w:szCs w:val="20"/>
              </w:rPr>
              <w:t>(CLABSI);</w:t>
            </w:r>
            <w:r w:rsidR="00370A20" w:rsidRPr="00370A20">
              <w:rPr>
                <w:color w:val="auto"/>
                <w:sz w:val="20"/>
                <w:szCs w:val="20"/>
              </w:rPr>
              <w:t xml:space="preserve"> </w:t>
            </w:r>
          </w:p>
          <w:p w14:paraId="09EF5E8F" w14:textId="3650718D" w:rsidR="00D74DE9" w:rsidRDefault="00D74DE9" w:rsidP="00D74DE9">
            <w:pPr>
              <w:pStyle w:val="Default"/>
              <w:numPr>
                <w:ilvl w:val="0"/>
                <w:numId w:val="1"/>
              </w:numPr>
              <w:rPr>
                <w:color w:val="auto"/>
                <w:sz w:val="20"/>
                <w:szCs w:val="20"/>
              </w:rPr>
            </w:pPr>
            <w:r w:rsidRPr="00D74DE9">
              <w:rPr>
                <w:color w:val="auto"/>
                <w:sz w:val="20"/>
                <w:szCs w:val="20"/>
              </w:rPr>
              <w:t>Catheter-</w:t>
            </w:r>
            <w:r>
              <w:rPr>
                <w:color w:val="auto"/>
                <w:sz w:val="20"/>
                <w:szCs w:val="20"/>
              </w:rPr>
              <w:t>a</w:t>
            </w:r>
            <w:r w:rsidRPr="00D74DE9">
              <w:rPr>
                <w:color w:val="auto"/>
                <w:sz w:val="20"/>
                <w:szCs w:val="20"/>
              </w:rPr>
              <w:t xml:space="preserve">ssociated </w:t>
            </w:r>
            <w:r>
              <w:rPr>
                <w:color w:val="auto"/>
                <w:sz w:val="20"/>
                <w:szCs w:val="20"/>
              </w:rPr>
              <w:t>u</w:t>
            </w:r>
            <w:r w:rsidRPr="00D74DE9">
              <w:rPr>
                <w:color w:val="auto"/>
                <w:sz w:val="20"/>
                <w:szCs w:val="20"/>
              </w:rPr>
              <w:t xml:space="preserve">rinary </w:t>
            </w:r>
            <w:r>
              <w:rPr>
                <w:color w:val="auto"/>
                <w:sz w:val="20"/>
                <w:szCs w:val="20"/>
              </w:rPr>
              <w:t>t</w:t>
            </w:r>
            <w:r w:rsidRPr="00D74DE9">
              <w:rPr>
                <w:color w:val="auto"/>
                <w:sz w:val="20"/>
                <w:szCs w:val="20"/>
              </w:rPr>
              <w:t xml:space="preserve">ract </w:t>
            </w:r>
            <w:r>
              <w:rPr>
                <w:color w:val="auto"/>
                <w:sz w:val="20"/>
                <w:szCs w:val="20"/>
              </w:rPr>
              <w:t>i</w:t>
            </w:r>
            <w:r w:rsidRPr="00D74DE9">
              <w:rPr>
                <w:color w:val="auto"/>
                <w:sz w:val="20"/>
                <w:szCs w:val="20"/>
              </w:rPr>
              <w:t xml:space="preserve">nfection </w:t>
            </w:r>
            <w:r>
              <w:rPr>
                <w:color w:val="auto"/>
                <w:sz w:val="20"/>
                <w:szCs w:val="20"/>
              </w:rPr>
              <w:t>(CAUTI);</w:t>
            </w:r>
          </w:p>
          <w:p w14:paraId="5259ED39" w14:textId="5A2AD4E1" w:rsidR="00D74DE9" w:rsidRDefault="00D74DE9" w:rsidP="00D74DE9">
            <w:pPr>
              <w:pStyle w:val="Default"/>
              <w:numPr>
                <w:ilvl w:val="0"/>
                <w:numId w:val="1"/>
              </w:numPr>
              <w:rPr>
                <w:color w:val="auto"/>
                <w:sz w:val="20"/>
                <w:szCs w:val="20"/>
              </w:rPr>
            </w:pPr>
            <w:r w:rsidRPr="00D74DE9">
              <w:rPr>
                <w:color w:val="auto"/>
                <w:sz w:val="20"/>
                <w:szCs w:val="20"/>
              </w:rPr>
              <w:t>Methicillin-</w:t>
            </w:r>
            <w:r>
              <w:rPr>
                <w:color w:val="auto"/>
                <w:sz w:val="20"/>
                <w:szCs w:val="20"/>
              </w:rPr>
              <w:t>r</w:t>
            </w:r>
            <w:r w:rsidRPr="00D74DE9">
              <w:rPr>
                <w:color w:val="auto"/>
                <w:sz w:val="20"/>
                <w:szCs w:val="20"/>
              </w:rPr>
              <w:t xml:space="preserve">esistant Staphylococcus Aureus </w:t>
            </w:r>
            <w:r>
              <w:rPr>
                <w:color w:val="auto"/>
                <w:sz w:val="20"/>
                <w:szCs w:val="20"/>
              </w:rPr>
              <w:t>(MRSA);</w:t>
            </w:r>
            <w:r w:rsidR="00370A20" w:rsidRPr="00370A20">
              <w:rPr>
                <w:color w:val="auto"/>
                <w:sz w:val="20"/>
                <w:szCs w:val="20"/>
              </w:rPr>
              <w:t xml:space="preserve"> and </w:t>
            </w:r>
          </w:p>
          <w:p w14:paraId="203BE628" w14:textId="5EEE7899" w:rsidR="00370A20" w:rsidRPr="00192599" w:rsidRDefault="00370A20" w:rsidP="00D74DE9">
            <w:pPr>
              <w:pStyle w:val="Default"/>
              <w:numPr>
                <w:ilvl w:val="0"/>
                <w:numId w:val="1"/>
              </w:numPr>
              <w:rPr>
                <w:color w:val="auto"/>
                <w:sz w:val="20"/>
                <w:szCs w:val="20"/>
              </w:rPr>
            </w:pPr>
            <w:r w:rsidRPr="00370A20">
              <w:rPr>
                <w:color w:val="auto"/>
                <w:sz w:val="20"/>
                <w:szCs w:val="20"/>
              </w:rPr>
              <w:t>C</w:t>
            </w:r>
            <w:r w:rsidR="0050205F">
              <w:rPr>
                <w:color w:val="auto"/>
                <w:sz w:val="20"/>
                <w:szCs w:val="20"/>
              </w:rPr>
              <w:t xml:space="preserve">lostridium </w:t>
            </w:r>
            <w:r w:rsidR="00DD0F76">
              <w:rPr>
                <w:color w:val="auto"/>
                <w:sz w:val="20"/>
                <w:szCs w:val="20"/>
              </w:rPr>
              <w:t>Difficile</w:t>
            </w:r>
            <w:r w:rsidR="0050205F">
              <w:rPr>
                <w:color w:val="auto"/>
                <w:sz w:val="20"/>
                <w:szCs w:val="20"/>
              </w:rPr>
              <w:t xml:space="preserve"> Infection (CDI)</w:t>
            </w:r>
          </w:p>
        </w:tc>
        <w:tc>
          <w:tcPr>
            <w:tcW w:w="5760" w:type="dxa"/>
          </w:tcPr>
          <w:p w14:paraId="34F93E49" w14:textId="4365359D" w:rsidR="00370A20" w:rsidRPr="00192599" w:rsidRDefault="00370A20" w:rsidP="00370A20">
            <w:pPr>
              <w:pStyle w:val="Default"/>
              <w:rPr>
                <w:color w:val="auto"/>
                <w:sz w:val="20"/>
                <w:szCs w:val="20"/>
              </w:rPr>
            </w:pPr>
            <w:r>
              <w:rPr>
                <w:color w:val="auto"/>
                <w:sz w:val="20"/>
                <w:szCs w:val="20"/>
              </w:rPr>
              <w:t xml:space="preserve">Templates resubmitted </w:t>
            </w:r>
            <w:r w:rsidRPr="00370A20">
              <w:rPr>
                <w:color w:val="auto"/>
                <w:sz w:val="20"/>
                <w:szCs w:val="20"/>
              </w:rPr>
              <w:t>with updated dates</w:t>
            </w:r>
            <w:r>
              <w:rPr>
                <w:color w:val="auto"/>
                <w:sz w:val="20"/>
                <w:szCs w:val="20"/>
              </w:rPr>
              <w:t>;</w:t>
            </w:r>
            <w:r w:rsidRPr="00370A20">
              <w:rPr>
                <w:color w:val="auto"/>
                <w:sz w:val="20"/>
                <w:szCs w:val="20"/>
              </w:rPr>
              <w:t xml:space="preserve"> updated annually with each new select</w:t>
            </w:r>
            <w:r>
              <w:rPr>
                <w:color w:val="auto"/>
                <w:sz w:val="20"/>
                <w:szCs w:val="20"/>
              </w:rPr>
              <w:t>ion of hospitals for validation</w:t>
            </w:r>
            <w:r w:rsidRPr="00370A20">
              <w:rPr>
                <w:color w:val="auto"/>
                <w:sz w:val="20"/>
                <w:szCs w:val="20"/>
              </w:rPr>
              <w:t>.</w:t>
            </w:r>
          </w:p>
        </w:tc>
      </w:tr>
    </w:tbl>
    <w:p w14:paraId="3C2FF80C" w14:textId="77777777" w:rsidR="00520B61" w:rsidRDefault="00520B61">
      <w:bookmarkStart w:id="0" w:name="_GoBack"/>
      <w:bookmarkEnd w:id="0"/>
    </w:p>
    <w:sectPr w:rsidR="00520B61" w:rsidSect="00FB2225">
      <w:footerReference w:type="default" r:id="rId10"/>
      <w:pgSz w:w="12240" w:h="15840" w:code="1"/>
      <w:pgMar w:top="864" w:right="1440" w:bottom="576"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24C5F" w14:textId="77777777" w:rsidR="00CD508A" w:rsidRDefault="00CD508A" w:rsidP="00CD508A">
      <w:r>
        <w:separator/>
      </w:r>
    </w:p>
  </w:endnote>
  <w:endnote w:type="continuationSeparator" w:id="0">
    <w:p w14:paraId="69072C8E" w14:textId="77777777" w:rsidR="00CD508A" w:rsidRDefault="00CD508A" w:rsidP="00CD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33E99" w14:textId="45343967" w:rsidR="00CD508A" w:rsidRDefault="00CD508A">
    <w:pPr>
      <w:pStyle w:val="Footer"/>
      <w:jc w:val="right"/>
    </w:pPr>
  </w:p>
  <w:p w14:paraId="3D168FE4" w14:textId="77777777" w:rsidR="00CD508A" w:rsidRDefault="00CD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8211" w14:textId="77777777" w:rsidR="00CD508A" w:rsidRDefault="00CD508A" w:rsidP="00CD508A">
      <w:r>
        <w:separator/>
      </w:r>
    </w:p>
  </w:footnote>
  <w:footnote w:type="continuationSeparator" w:id="0">
    <w:p w14:paraId="051FBFAA" w14:textId="77777777" w:rsidR="00CD508A" w:rsidRDefault="00CD508A" w:rsidP="00CD50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9237E"/>
    <w:multiLevelType w:val="hybridMultilevel"/>
    <w:tmpl w:val="83002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096"/>
    <w:rsid w:val="00192599"/>
    <w:rsid w:val="001F57E1"/>
    <w:rsid w:val="00370A20"/>
    <w:rsid w:val="003D7E63"/>
    <w:rsid w:val="00426BA8"/>
    <w:rsid w:val="004753A7"/>
    <w:rsid w:val="004816E1"/>
    <w:rsid w:val="004B3A40"/>
    <w:rsid w:val="0050205F"/>
    <w:rsid w:val="00511117"/>
    <w:rsid w:val="00520B61"/>
    <w:rsid w:val="00554CFB"/>
    <w:rsid w:val="00571ECE"/>
    <w:rsid w:val="005B24CD"/>
    <w:rsid w:val="00636403"/>
    <w:rsid w:val="007104CD"/>
    <w:rsid w:val="008019CA"/>
    <w:rsid w:val="00874FA0"/>
    <w:rsid w:val="00953BDF"/>
    <w:rsid w:val="009C1096"/>
    <w:rsid w:val="009D2C39"/>
    <w:rsid w:val="009F1FC2"/>
    <w:rsid w:val="00A43C9B"/>
    <w:rsid w:val="00AC31B5"/>
    <w:rsid w:val="00B834AD"/>
    <w:rsid w:val="00BB3000"/>
    <w:rsid w:val="00C72C0C"/>
    <w:rsid w:val="00CD508A"/>
    <w:rsid w:val="00D44E2F"/>
    <w:rsid w:val="00D74DE9"/>
    <w:rsid w:val="00DD0F76"/>
    <w:rsid w:val="00F0131D"/>
    <w:rsid w:val="00FB2225"/>
    <w:rsid w:val="00FD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6F26"/>
  <w15:docId w15:val="{D75E377C-69BD-4664-BB6B-3CA4B6791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599"/>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109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1096"/>
    <w:rPr>
      <w:rFonts w:ascii="Tahoma" w:hAnsi="Tahoma" w:cs="Tahoma"/>
      <w:sz w:val="16"/>
      <w:szCs w:val="16"/>
    </w:rPr>
  </w:style>
  <w:style w:type="character" w:customStyle="1" w:styleId="BalloonTextChar">
    <w:name w:val="Balloon Text Char"/>
    <w:basedOn w:val="DefaultParagraphFont"/>
    <w:link w:val="BalloonText"/>
    <w:uiPriority w:val="99"/>
    <w:semiHidden/>
    <w:rsid w:val="009C1096"/>
    <w:rPr>
      <w:rFonts w:ascii="Tahoma" w:hAnsi="Tahoma" w:cs="Tahoma"/>
      <w:sz w:val="16"/>
      <w:szCs w:val="16"/>
    </w:rPr>
  </w:style>
  <w:style w:type="paragraph" w:styleId="Header">
    <w:name w:val="header"/>
    <w:basedOn w:val="Normal"/>
    <w:link w:val="HeaderChar"/>
    <w:uiPriority w:val="99"/>
    <w:unhideWhenUsed/>
    <w:rsid w:val="00CD508A"/>
    <w:pPr>
      <w:tabs>
        <w:tab w:val="center" w:pos="4680"/>
        <w:tab w:val="right" w:pos="9360"/>
      </w:tabs>
    </w:pPr>
  </w:style>
  <w:style w:type="character" w:customStyle="1" w:styleId="HeaderChar">
    <w:name w:val="Header Char"/>
    <w:basedOn w:val="DefaultParagraphFont"/>
    <w:link w:val="Header"/>
    <w:uiPriority w:val="99"/>
    <w:rsid w:val="00CD508A"/>
    <w:rPr>
      <w:rFonts w:ascii="Courier" w:eastAsia="Times New Roman" w:hAnsi="Courier" w:cs="Times New Roman"/>
      <w:sz w:val="24"/>
      <w:szCs w:val="24"/>
    </w:rPr>
  </w:style>
  <w:style w:type="paragraph" w:styleId="Footer">
    <w:name w:val="footer"/>
    <w:basedOn w:val="Normal"/>
    <w:link w:val="FooterChar"/>
    <w:uiPriority w:val="99"/>
    <w:unhideWhenUsed/>
    <w:rsid w:val="00CD508A"/>
    <w:pPr>
      <w:tabs>
        <w:tab w:val="center" w:pos="4680"/>
        <w:tab w:val="right" w:pos="9360"/>
      </w:tabs>
    </w:pPr>
  </w:style>
  <w:style w:type="character" w:customStyle="1" w:styleId="FooterChar">
    <w:name w:val="Footer Char"/>
    <w:basedOn w:val="DefaultParagraphFont"/>
    <w:link w:val="Footer"/>
    <w:uiPriority w:val="99"/>
    <w:rsid w:val="00CD508A"/>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0" ma:contentTypeDescription="Create a new document." ma:contentTypeScope="" ma:versionID="c6066c010235ee28d471201e509ab601">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F32B2-2D73-4E30-8E03-8AB17EDFE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B6058F-5D8E-4024-85DD-7A85600B2ED0}">
  <ds:schemaRefs>
    <ds:schemaRef ds:uri="http://schemas.microsoft.com/sharepoint/v3/contenttype/forms"/>
  </ds:schemaRefs>
</ds:datastoreItem>
</file>

<file path=customXml/itemProps3.xml><?xml version="1.0" encoding="utf-8"?>
<ds:datastoreItem xmlns:ds="http://schemas.openxmlformats.org/officeDocument/2006/customXml" ds:itemID="{692519F2-F3A1-4934-89C9-B00E72D44A0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 Nanette</dc:creator>
  <cp:lastModifiedBy>Grace Im</cp:lastModifiedBy>
  <cp:revision>3</cp:revision>
  <cp:lastPrinted>2016-08-31T20:29:00Z</cp:lastPrinted>
  <dcterms:created xsi:type="dcterms:W3CDTF">2016-08-31T20:58:00Z</dcterms:created>
  <dcterms:modified xsi:type="dcterms:W3CDTF">2016-08-31T21:25:00Z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ies>
</file>