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90" w:rsidRDefault="00F56390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3063"/>
        <w:gridCol w:w="1347"/>
        <w:gridCol w:w="2973"/>
        <w:gridCol w:w="1802"/>
      </w:tblGrid>
      <w:tr w:rsidR="00F56390" w:rsidTr="00DA1D27">
        <w:trPr>
          <w:trHeight w:hRule="exact" w:val="1147"/>
        </w:trPr>
        <w:tc>
          <w:tcPr>
            <w:tcW w:w="12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7" w:rsidRPr="00DA1D27" w:rsidRDefault="00B32720" w:rsidP="00DA1D27">
            <w:pPr>
              <w:pStyle w:val="TableParagraph"/>
              <w:spacing w:line="268" w:lineRule="exact"/>
              <w:ind w:left="1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Crosswalk of Changes </w:t>
            </w:r>
            <w:r w:rsidR="000C2BD0">
              <w:rPr>
                <w:rFonts w:ascii="Times New Roman"/>
                <w:sz w:val="24"/>
              </w:rPr>
              <w:t>Part C Reporting Requirements</w:t>
            </w:r>
            <w:r w:rsidR="000C2BD0">
              <w:rPr>
                <w:rFonts w:ascii="Times New Roman"/>
                <w:sz w:val="24"/>
              </w:rPr>
              <w:t>—</w:t>
            </w:r>
            <w:r w:rsidR="000C2BD0">
              <w:rPr>
                <w:rFonts w:ascii="Times New Roman"/>
                <w:sz w:val="24"/>
              </w:rPr>
              <w:t xml:space="preserve">60 day comments </w:t>
            </w:r>
            <w:r w:rsidR="00DA1D27" w:rsidRPr="00DA1D27">
              <w:rPr>
                <w:rFonts w:ascii="Times New Roman"/>
                <w:sz w:val="24"/>
              </w:rPr>
              <w:t xml:space="preserve">and </w:t>
            </w:r>
            <w:r w:rsidR="00DA1D27">
              <w:rPr>
                <w:rFonts w:ascii="Times New Roman"/>
                <w:sz w:val="24"/>
              </w:rPr>
              <w:t>r</w:t>
            </w:r>
            <w:r w:rsidR="00DA1D27" w:rsidRPr="00DA1D27">
              <w:rPr>
                <w:rFonts w:ascii="Times New Roman"/>
                <w:sz w:val="24"/>
              </w:rPr>
              <w:t>esponses</w:t>
            </w:r>
          </w:p>
          <w:p w:rsidR="00DA1D27" w:rsidRPr="00DA1D27" w:rsidRDefault="00DA1D27" w:rsidP="00DA1D27">
            <w:pPr>
              <w:pStyle w:val="TableParagraph"/>
              <w:spacing w:line="268" w:lineRule="exact"/>
              <w:ind w:left="1202"/>
              <w:rPr>
                <w:rFonts w:ascii="Times New Roman"/>
                <w:sz w:val="24"/>
              </w:rPr>
            </w:pPr>
            <w:r w:rsidRPr="00DA1D27">
              <w:rPr>
                <w:rFonts w:ascii="Times New Roman"/>
                <w:sz w:val="24"/>
              </w:rPr>
              <w:t>(Part C Reporting Requirements CMS-10261; OMB 0938-1054)</w:t>
            </w:r>
            <w:r>
              <w:rPr>
                <w:rFonts w:ascii="Times New Roman"/>
                <w:sz w:val="24"/>
              </w:rPr>
              <w:t xml:space="preserve">  August 2016</w:t>
            </w:r>
          </w:p>
          <w:p w:rsidR="00F56390" w:rsidRDefault="00F56390" w:rsidP="000C2BD0">
            <w:pPr>
              <w:pStyle w:val="TableParagraph"/>
              <w:spacing w:line="268" w:lineRule="exact"/>
              <w:ind w:left="1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390" w:rsidTr="00DA1D27">
        <w:trPr>
          <w:trHeight w:hRule="exact" w:val="2018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390" w:rsidRDefault="000C2BD0">
            <w:pPr>
              <w:pStyle w:val="TableParagraph"/>
              <w:spacing w:befor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Initial Version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390" w:rsidRDefault="000C2BD0" w:rsidP="000C2BD0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60-Day Revision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390" w:rsidRDefault="00B32720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390" w:rsidRDefault="00B32720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 for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390" w:rsidRDefault="00B32720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</w:tr>
      <w:tr w:rsidR="00F56390" w:rsidTr="00DA1D27">
        <w:trPr>
          <w:trHeight w:hRule="exact" w:val="1516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Default="000C2BD0">
            <w:pPr>
              <w:pStyle w:val="TableParagraph"/>
              <w:spacing w:line="237" w:lineRule="auto"/>
              <w:ind w:left="103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Listed 5 new data elements for Organization Determinations/Reconsiderations Reporting Section (ODR)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0C2BD0" w:rsidP="00B32720">
            <w:pPr>
              <w:pStyle w:val="TableParagraph"/>
              <w:spacing w:line="237" w:lineRule="auto"/>
              <w:ind w:left="103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 4 new data elements listed for ODR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B32720" w:rsidP="00B32720">
            <w:pPr>
              <w:pStyle w:val="TableParagraph"/>
              <w:spacing w:line="270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85">
              <w:rPr>
                <w:rFonts w:ascii="Times New Roman" w:hAnsi="Times New Roman" w:cs="Times New Roman"/>
                <w:sz w:val="24"/>
              </w:rPr>
              <w:t>Revision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0C2BD0" w:rsidP="00B32720">
            <w:pPr>
              <w:pStyle w:val="TableParagraph"/>
              <w:ind w:left="103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BD0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Recognized there were only four new data elements for ODR due to comment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0C2BD0" w:rsidP="00B32720">
            <w:pPr>
              <w:pStyle w:val="TableParagraph"/>
              <w:spacing w:line="237" w:lineRule="auto"/>
              <w:ind w:left="103" w:righ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Decrease from initial ICR</w:t>
            </w:r>
          </w:p>
        </w:tc>
      </w:tr>
      <w:tr w:rsidR="00F56390" w:rsidTr="00DA1D27">
        <w:trPr>
          <w:trHeight w:hRule="exact" w:val="3694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Default="00D6774B" w:rsidP="00D6774B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requirements lacked some specificity about reporting of terminations.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D6774B" w:rsidRDefault="00D63C93" w:rsidP="00D6774B">
            <w:pPr>
              <w:pStyle w:val="TableParagraph"/>
              <w:tabs>
                <w:tab w:val="left" w:pos="248"/>
              </w:tabs>
              <w:ind w:left="-41" w:righ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74B">
              <w:rPr>
                <w:rFonts w:ascii="Times New Roman" w:hAnsi="Times New Roman"/>
                <w:sz w:val="24"/>
                <w:szCs w:val="24"/>
              </w:rPr>
              <w:t>Revisions to the Mid-Year Network Changes section (16) of the CY 2017 Part C reporting requirements tech specs.</w:t>
            </w:r>
            <w:r w:rsidR="00D6774B" w:rsidRPr="00D6774B">
              <w:rPr>
                <w:rFonts w:ascii="Times New Roman" w:hAnsi="Times New Roman"/>
                <w:sz w:val="24"/>
                <w:szCs w:val="24"/>
              </w:rPr>
              <w:t xml:space="preserve"> MAOs are to report on both for-cause and no-cause terminations, as well as both MAO-initiated and provider-initiated terminations.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D63C93" w:rsidP="00D63C93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D63C93" w:rsidP="00B32720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 for reporting needed clarification.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90" w:rsidRPr="005A3285" w:rsidRDefault="00D63C93" w:rsidP="00B32720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None.</w:t>
            </w:r>
          </w:p>
        </w:tc>
      </w:tr>
      <w:tr w:rsidR="00D6774B" w:rsidTr="00DA1D27">
        <w:trPr>
          <w:trHeight w:hRule="exact" w:val="316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774B" w:rsidRDefault="00D6774B" w:rsidP="00D6774B">
            <w:pPr>
              <w:pStyle w:val="TableParagraph"/>
              <w:spacing w:befor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Initial Version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774B" w:rsidRDefault="00D6774B" w:rsidP="00D6774B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60-Day Revision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774B" w:rsidRDefault="00D6774B" w:rsidP="00D6774B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774B" w:rsidRDefault="00D6774B" w:rsidP="00D6774B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 for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774B" w:rsidRDefault="00D6774B" w:rsidP="00D6774B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</w:tr>
      <w:tr w:rsidR="00D6774B" w:rsidTr="00DA1D27">
        <w:trPr>
          <w:trHeight w:hRule="exact" w:val="3244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4B" w:rsidRDefault="00D6774B" w:rsidP="00D6774B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Payments to Providers reporting section had 10 data elements which did not adequately distinguish between payments made based on provider quality and payments not based on quality.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4B" w:rsidRPr="00D6774B" w:rsidRDefault="00696502" w:rsidP="00696502">
            <w:pPr>
              <w:pStyle w:val="TableParagraph"/>
              <w:tabs>
                <w:tab w:val="left" w:pos="248"/>
              </w:tabs>
              <w:ind w:left="-41" w:right="8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Four new data elements were added that enabled a distinction between payments made based on quality and other payments.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4B" w:rsidRDefault="00696502" w:rsidP="00D63C93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4B" w:rsidRDefault="00696502" w:rsidP="00B32720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to get more data on payments based on quality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4B" w:rsidRDefault="00696502" w:rsidP="00B32720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5A3285" w:rsidTr="00DA1D27">
        <w:trPr>
          <w:trHeight w:hRule="exact" w:val="3874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5" w:rsidRDefault="00A3560A" w:rsidP="00D6774B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of the reporting sections included in the Part C Reporting Requirements was Sponsor Oversight of Agents.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5" w:rsidRPr="00D6774B" w:rsidRDefault="00A3560A" w:rsidP="00A3560A">
            <w:pPr>
              <w:pStyle w:val="TableParagraph"/>
              <w:tabs>
                <w:tab w:val="left" w:pos="248"/>
              </w:tabs>
              <w:ind w:left="-41" w:righ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Sponsor Oversight of Agents Reporting Section is suspended for 2017 reporting.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5" w:rsidRDefault="00A3560A">
            <w:pPr>
              <w:pStyle w:val="TableParagraph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Revision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5" w:rsidRDefault="00A3560A" w:rsidP="00A3560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to determine the utility of this reporting section and whether the information it provides is sufficient given the required resources for collection and reporting.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5" w:rsidRDefault="00A3560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0D3EF3" w:rsidTr="003B0AC4">
        <w:trPr>
          <w:trHeight w:hRule="exact" w:val="181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3EF3" w:rsidRDefault="000D3EF3" w:rsidP="0071322D">
            <w:pPr>
              <w:pStyle w:val="TableParagraph"/>
              <w:spacing w:befor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Initial Version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3EF3" w:rsidRDefault="000D3EF3" w:rsidP="0071322D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60-Day Revision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3EF3" w:rsidRDefault="000D3EF3" w:rsidP="0071322D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3EF3" w:rsidRDefault="000D3EF3" w:rsidP="0071322D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 for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3EF3" w:rsidRDefault="000D3EF3" w:rsidP="0071322D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</w:tr>
      <w:tr w:rsidR="000D3EF3" w:rsidTr="003B0AC4">
        <w:trPr>
          <w:trHeight w:hRule="exact" w:val="5575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F3" w:rsidRDefault="000D3EF3" w:rsidP="003B0AC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Enrollment/Disenrollment Reporting Section includes Data Elements </w:t>
            </w:r>
            <w:r w:rsidR="003B0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 and 1-N.</w:t>
            </w:r>
            <w:r w:rsidR="003B0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B0AC4" w:rsidRDefault="003B0AC4" w:rsidP="003B0AC4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300">
              <w:rPr>
                <w:rFonts w:ascii="Times New Roman" w:hAnsi="Times New Roman"/>
                <w:sz w:val="24"/>
                <w:szCs w:val="24"/>
              </w:rPr>
              <w:t xml:space="preserve">Of the number reported in A, the number of enrollment transactions submitted using the SEP Election Period code "S" related to </w:t>
            </w:r>
            <w:r>
              <w:rPr>
                <w:rFonts w:ascii="Times New Roman" w:hAnsi="Times New Roman"/>
                <w:sz w:val="24"/>
                <w:szCs w:val="24"/>
              </w:rPr>
              <w:t>SPAP</w:t>
            </w:r>
            <w:r w:rsidRPr="00BA2300">
              <w:rPr>
                <w:rFonts w:ascii="Times New Roman" w:hAnsi="Times New Roman"/>
                <w:sz w:val="24"/>
                <w:szCs w:val="24"/>
              </w:rPr>
              <w:t>.  (This does not apply to Part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1876 Cost Plans</w:t>
            </w:r>
            <w:r w:rsidRPr="00BA2300">
              <w:rPr>
                <w:rFonts w:ascii="Times New Roman" w:hAnsi="Times New Roman"/>
                <w:sz w:val="24"/>
                <w:szCs w:val="24"/>
              </w:rPr>
              <w:t xml:space="preserve">.) 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BA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AC4" w:rsidRDefault="003B0AC4" w:rsidP="003B0AC4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300">
              <w:rPr>
                <w:rFonts w:ascii="Times New Roman" w:hAnsi="Times New Roman"/>
                <w:sz w:val="24"/>
                <w:szCs w:val="24"/>
              </w:rPr>
              <w:t xml:space="preserve">For stand-alone prescription drug plans (PDPs) only: </w:t>
            </w:r>
            <w:r w:rsidRPr="00864265">
              <w:rPr>
                <w:rFonts w:ascii="Times New Roman" w:hAnsi="Times New Roman"/>
                <w:sz w:val="24"/>
                <w:szCs w:val="24"/>
              </w:rPr>
              <w:t xml:space="preserve">Of the number reported in A, the number of enrollment transactions submitted using the SEP Election Period code “S” related to SPAP </w:t>
            </w:r>
            <w:r w:rsidRPr="00BA2300">
              <w:rPr>
                <w:rFonts w:ascii="Times New Roman" w:hAnsi="Times New Roman"/>
                <w:sz w:val="24"/>
                <w:szCs w:val="24"/>
              </w:rPr>
              <w:t>(This does not apply to Part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1876 Cost Plans</w:t>
            </w:r>
            <w:r w:rsidRPr="00BA2300">
              <w:rPr>
                <w:rFonts w:ascii="Times New Roman" w:hAnsi="Times New Roman"/>
                <w:sz w:val="24"/>
                <w:szCs w:val="24"/>
              </w:rPr>
              <w:t xml:space="preserve">.) 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B0AC4" w:rsidRDefault="003B0AC4" w:rsidP="00D6774B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AC4" w:rsidRDefault="003B0AC4" w:rsidP="00D6774B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F3" w:rsidRDefault="000D3EF3" w:rsidP="00A3560A">
            <w:pPr>
              <w:pStyle w:val="TableParagraph"/>
              <w:tabs>
                <w:tab w:val="left" w:pos="248"/>
              </w:tabs>
              <w:ind w:left="-41" w:righ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r w:rsidRPr="000D3EF3">
              <w:rPr>
                <w:rFonts w:ascii="Times New Roman" w:eastAsia="Times New Roman" w:hAnsi="Times New Roman" w:cs="Times New Roman"/>
                <w:sz w:val="24"/>
                <w:szCs w:val="24"/>
              </w:rPr>
              <w:t>elements 1-M and 1-N need to be removed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Enrollment/Disenrollment Reporting Section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F3" w:rsidRDefault="000D3EF3">
            <w:pPr>
              <w:pStyle w:val="TableParagraph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Revision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F3" w:rsidRDefault="000D3EF3" w:rsidP="000D3EF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These data elements no longer apply.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F3" w:rsidRDefault="000D3EF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Decrease.</w:t>
            </w:r>
          </w:p>
        </w:tc>
      </w:tr>
    </w:tbl>
    <w:p w:rsidR="00F779FB" w:rsidRDefault="00F779FB">
      <w:bookmarkStart w:id="0" w:name="_GoBack"/>
      <w:bookmarkEnd w:id="0"/>
    </w:p>
    <w:sectPr w:rsidR="00F779FB">
      <w:type w:val="continuous"/>
      <w:pgSz w:w="15840" w:h="12240" w:orient="landscape"/>
      <w:pgMar w:top="11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93" w:rsidRDefault="00D63C93" w:rsidP="00D63C93">
      <w:r>
        <w:separator/>
      </w:r>
    </w:p>
  </w:endnote>
  <w:endnote w:type="continuationSeparator" w:id="0">
    <w:p w:rsidR="00D63C93" w:rsidRDefault="00D63C93" w:rsidP="00D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93" w:rsidRDefault="00D63C93" w:rsidP="00D63C93">
      <w:r>
        <w:separator/>
      </w:r>
    </w:p>
  </w:footnote>
  <w:footnote w:type="continuationSeparator" w:id="0">
    <w:p w:rsidR="00D63C93" w:rsidRDefault="00D63C93" w:rsidP="00D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44C3A"/>
    <w:multiLevelType w:val="hybridMultilevel"/>
    <w:tmpl w:val="2424DF1A"/>
    <w:lvl w:ilvl="0" w:tplc="A0A8DDB4">
      <w:start w:val="1"/>
      <w:numFmt w:val="bullet"/>
      <w:lvlText w:val="•"/>
      <w:lvlJc w:val="left"/>
      <w:pPr>
        <w:ind w:left="103" w:hanging="1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6A4C76">
      <w:start w:val="1"/>
      <w:numFmt w:val="bullet"/>
      <w:lvlText w:val="•"/>
      <w:lvlJc w:val="left"/>
      <w:pPr>
        <w:ind w:left="426" w:hanging="144"/>
      </w:pPr>
      <w:rPr>
        <w:rFonts w:hint="default"/>
      </w:rPr>
    </w:lvl>
    <w:lvl w:ilvl="2" w:tplc="DAD80F9A">
      <w:start w:val="1"/>
      <w:numFmt w:val="bullet"/>
      <w:lvlText w:val="•"/>
      <w:lvlJc w:val="left"/>
      <w:pPr>
        <w:ind w:left="752" w:hanging="144"/>
      </w:pPr>
      <w:rPr>
        <w:rFonts w:hint="default"/>
      </w:rPr>
    </w:lvl>
    <w:lvl w:ilvl="3" w:tplc="EC980AFE">
      <w:start w:val="1"/>
      <w:numFmt w:val="bullet"/>
      <w:lvlText w:val="•"/>
      <w:lvlJc w:val="left"/>
      <w:pPr>
        <w:ind w:left="1078" w:hanging="144"/>
      </w:pPr>
      <w:rPr>
        <w:rFonts w:hint="default"/>
      </w:rPr>
    </w:lvl>
    <w:lvl w:ilvl="4" w:tplc="049E5B30">
      <w:start w:val="1"/>
      <w:numFmt w:val="bullet"/>
      <w:lvlText w:val="•"/>
      <w:lvlJc w:val="left"/>
      <w:pPr>
        <w:ind w:left="1404" w:hanging="144"/>
      </w:pPr>
      <w:rPr>
        <w:rFonts w:hint="default"/>
      </w:rPr>
    </w:lvl>
    <w:lvl w:ilvl="5" w:tplc="A1409F4A">
      <w:start w:val="1"/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5EA8EE8A">
      <w:start w:val="1"/>
      <w:numFmt w:val="bullet"/>
      <w:lvlText w:val="•"/>
      <w:lvlJc w:val="left"/>
      <w:pPr>
        <w:ind w:left="2056" w:hanging="144"/>
      </w:pPr>
      <w:rPr>
        <w:rFonts w:hint="default"/>
      </w:rPr>
    </w:lvl>
    <w:lvl w:ilvl="7" w:tplc="DB668424">
      <w:start w:val="1"/>
      <w:numFmt w:val="bullet"/>
      <w:lvlText w:val="•"/>
      <w:lvlJc w:val="left"/>
      <w:pPr>
        <w:ind w:left="2382" w:hanging="144"/>
      </w:pPr>
      <w:rPr>
        <w:rFonts w:hint="default"/>
      </w:rPr>
    </w:lvl>
    <w:lvl w:ilvl="8" w:tplc="D84C5D6E">
      <w:start w:val="1"/>
      <w:numFmt w:val="bullet"/>
      <w:lvlText w:val="•"/>
      <w:lvlJc w:val="left"/>
      <w:pPr>
        <w:ind w:left="2708" w:hanging="144"/>
      </w:pPr>
      <w:rPr>
        <w:rFonts w:hint="default"/>
      </w:rPr>
    </w:lvl>
  </w:abstractNum>
  <w:abstractNum w:abstractNumId="1" w15:restartNumberingAfterBreak="0">
    <w:nsid w:val="51E21BC9"/>
    <w:multiLevelType w:val="hybridMultilevel"/>
    <w:tmpl w:val="6982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1F8E"/>
    <w:multiLevelType w:val="hybridMultilevel"/>
    <w:tmpl w:val="909633FE"/>
    <w:lvl w:ilvl="0" w:tplc="1974E33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0"/>
    <w:rsid w:val="000C2BD0"/>
    <w:rsid w:val="000D3EF3"/>
    <w:rsid w:val="00244B17"/>
    <w:rsid w:val="003B0AC4"/>
    <w:rsid w:val="005A3285"/>
    <w:rsid w:val="00696502"/>
    <w:rsid w:val="008D3CCA"/>
    <w:rsid w:val="00A3560A"/>
    <w:rsid w:val="00AA15E3"/>
    <w:rsid w:val="00B32720"/>
    <w:rsid w:val="00D63C93"/>
    <w:rsid w:val="00D6774B"/>
    <w:rsid w:val="00DA1D27"/>
    <w:rsid w:val="00F51365"/>
    <w:rsid w:val="00F56390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543D1-BB42-4997-984A-03B705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Lied</dc:creator>
  <cp:lastModifiedBy>Terry Lied</cp:lastModifiedBy>
  <cp:revision>2</cp:revision>
  <dcterms:created xsi:type="dcterms:W3CDTF">2016-08-08T14:47:00Z</dcterms:created>
  <dcterms:modified xsi:type="dcterms:W3CDTF">2016-08-08T14:47:00Z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2016-05-12T00:00:00Z</vt:filetime>
  </property>
  <property fmtid="{D5CDD505-2E9C-101B-9397-08002B2CF9AE}" pid="5" name="_AdHocReviewCycleID">
    <vt:i4>-1986739741</vt:i4>
  </property>
  <property fmtid="{D5CDD505-2E9C-101B-9397-08002B2CF9AE}" pid="6" name="_NewReviewCycle">
    <vt:lpwstr/>
  </property>
  <property fmtid="{D5CDD505-2E9C-101B-9397-08002B2CF9AE}" pid="7" name="_EmailSubject">
    <vt:lpwstr>PRA Package</vt:lpwstr>
  </property>
  <property fmtid="{D5CDD505-2E9C-101B-9397-08002B2CF9AE}" pid="8" name="_AuthorEmail">
    <vt:lpwstr>Terry.Lied@cms.hhs.gov</vt:lpwstr>
  </property>
  <property fmtid="{D5CDD505-2E9C-101B-9397-08002B2CF9AE}" pid="9" name="_AuthorEmailDisplayName">
    <vt:lpwstr>Lied, Terry R. (CMS/CM)</vt:lpwstr>
  </property>
</Properties>
</file>