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B7" w:rsidRPr="00020BB7" w:rsidRDefault="003008D5" w:rsidP="00020BB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0BB7">
        <w:rPr>
          <w:rFonts w:ascii="Times New Roman" w:hAnsi="Times New Roman"/>
          <w:sz w:val="24"/>
          <w:szCs w:val="24"/>
        </w:rPr>
        <w:t>Addendum to</w:t>
      </w:r>
      <w:r w:rsidR="00BF0AFD" w:rsidRPr="00020BB7">
        <w:rPr>
          <w:rFonts w:ascii="Times New Roman" w:hAnsi="Times New Roman"/>
          <w:sz w:val="24"/>
          <w:szCs w:val="24"/>
        </w:rPr>
        <w:t xml:space="preserve"> </w:t>
      </w:r>
      <w:r w:rsidR="0033150B" w:rsidRPr="00020BB7">
        <w:rPr>
          <w:rFonts w:ascii="Times New Roman" w:hAnsi="Times New Roman"/>
          <w:sz w:val="24"/>
          <w:szCs w:val="24"/>
        </w:rPr>
        <w:t xml:space="preserve">the </w:t>
      </w:r>
      <w:r w:rsidR="00020BB7" w:rsidRPr="00020BB7">
        <w:rPr>
          <w:rFonts w:ascii="Times New Roman" w:hAnsi="Times New Roman" w:cs="Times New Roman"/>
          <w:sz w:val="24"/>
          <w:szCs w:val="24"/>
        </w:rPr>
        <w:t xml:space="preserve">Supporting Statement for the SSA-131 </w:t>
      </w:r>
    </w:p>
    <w:p w:rsidR="00020BB7" w:rsidRPr="00020BB7" w:rsidRDefault="00020BB7" w:rsidP="00020BB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0BB7">
        <w:rPr>
          <w:rFonts w:ascii="Times New Roman" w:hAnsi="Times New Roman" w:cs="Times New Roman"/>
          <w:sz w:val="24"/>
          <w:szCs w:val="24"/>
        </w:rPr>
        <w:t xml:space="preserve">Employer Report of Special Wage Payments </w:t>
      </w:r>
    </w:p>
    <w:p w:rsidR="00020BB7" w:rsidRPr="00020BB7" w:rsidRDefault="00020BB7" w:rsidP="00020BB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0BB7">
        <w:rPr>
          <w:rFonts w:ascii="Times New Roman" w:hAnsi="Times New Roman" w:cs="Times New Roman"/>
          <w:sz w:val="24"/>
          <w:szCs w:val="24"/>
        </w:rPr>
        <w:t>20 CFR 404.428-404.429</w:t>
      </w:r>
    </w:p>
    <w:p w:rsidR="00BF0AFD" w:rsidRPr="00020BB7" w:rsidRDefault="00020BB7" w:rsidP="00020BB7">
      <w:pPr>
        <w:tabs>
          <w:tab w:val="center" w:pos="4680"/>
        </w:tabs>
        <w:suppressAutoHyphens/>
        <w:jc w:val="center"/>
        <w:outlineLvl w:val="0"/>
        <w:rPr>
          <w:b/>
        </w:rPr>
      </w:pPr>
      <w:r w:rsidRPr="00020BB7">
        <w:rPr>
          <w:rFonts w:ascii="Times New Roman" w:hAnsi="Times New Roman"/>
          <w:b/>
        </w:rPr>
        <w:t>OMB No. 0960-0565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0A054C">
      <w:pPr>
        <w:widowControl/>
        <w:snapToGrid/>
        <w:rPr>
          <w:rFonts w:ascii="Times New Roman" w:hAnsi="Times New Roman"/>
        </w:rPr>
      </w:pPr>
    </w:p>
    <w:p w:rsidR="00865E56" w:rsidRDefault="000A054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0A054C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0BB7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54C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50B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4E9FC-C07C-48BF-9D64-56C514F1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Sipple, Naomi</cp:lastModifiedBy>
  <cp:revision>2</cp:revision>
  <cp:lastPrinted>2010-08-04T14:54:00Z</cp:lastPrinted>
  <dcterms:created xsi:type="dcterms:W3CDTF">2016-12-26T15:45:00Z</dcterms:created>
  <dcterms:modified xsi:type="dcterms:W3CDTF">2016-12-26T15:45:00Z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