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53780" w14:textId="77777777" w:rsidR="00EC5B1D" w:rsidRPr="00EC5B1D"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EC5B1D">
        <w:rPr>
          <w:rFonts w:ascii="Arial" w:hAnsi="Arial" w:cs="Arial"/>
          <w:sz w:val="24"/>
          <w:szCs w:val="24"/>
          <w:lang w:val="en-CA"/>
        </w:rPr>
        <w:fldChar w:fldCharType="begin"/>
      </w:r>
      <w:r w:rsidRPr="00EC5B1D">
        <w:rPr>
          <w:rFonts w:ascii="Arial" w:hAnsi="Arial" w:cs="Arial"/>
          <w:sz w:val="24"/>
          <w:szCs w:val="24"/>
          <w:lang w:val="en-CA"/>
        </w:rPr>
        <w:instrText xml:space="preserve"> SEQ CHAPTER \h \r 1</w:instrText>
      </w:r>
      <w:r w:rsidRPr="00EC5B1D">
        <w:rPr>
          <w:rFonts w:ascii="Arial" w:hAnsi="Arial" w:cs="Arial"/>
          <w:sz w:val="24"/>
          <w:szCs w:val="24"/>
          <w:lang w:val="en-CA"/>
        </w:rPr>
        <w:fldChar w:fldCharType="end"/>
      </w:r>
      <w:r w:rsidRPr="00EC5B1D">
        <w:rPr>
          <w:rFonts w:ascii="Arial" w:hAnsi="Arial" w:cs="Arial"/>
          <w:b/>
          <w:bCs/>
          <w:sz w:val="24"/>
          <w:szCs w:val="24"/>
        </w:rPr>
        <w:t xml:space="preserve">Supporting Statement A for </w:t>
      </w:r>
    </w:p>
    <w:p w14:paraId="20CEDE67" w14:textId="77777777" w:rsidR="00EC5B1D" w:rsidRPr="00EC5B1D"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EC5B1D">
        <w:rPr>
          <w:rFonts w:ascii="Arial" w:hAnsi="Arial" w:cs="Arial"/>
          <w:b/>
          <w:bCs/>
          <w:sz w:val="24"/>
          <w:szCs w:val="24"/>
        </w:rPr>
        <w:t>Paperwork Reduction Act Submission</w:t>
      </w:r>
    </w:p>
    <w:p w14:paraId="3B36D209" w14:textId="77777777" w:rsidR="00EC5B1D" w:rsidRPr="00EC5B1D"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14:paraId="41247B16" w14:textId="77777777" w:rsidR="00511DC4" w:rsidRDefault="00511DC4" w:rsidP="00511DC4">
      <w:pPr>
        <w:jc w:val="center"/>
        <w:rPr>
          <w:rFonts w:ascii="Arial" w:hAnsi="Arial" w:cs="Arial"/>
          <w:b/>
          <w:bCs/>
          <w:sz w:val="22"/>
          <w:szCs w:val="22"/>
        </w:rPr>
      </w:pPr>
      <w:r w:rsidRPr="006B6B58">
        <w:rPr>
          <w:rFonts w:ascii="Arial" w:hAnsi="Arial" w:cs="Arial"/>
          <w:b/>
          <w:bCs/>
          <w:sz w:val="22"/>
          <w:szCs w:val="22"/>
        </w:rPr>
        <w:t>LAND AND WATER CONSERVATION FUND STATE ASSISTANCE PROGRAM</w:t>
      </w:r>
    </w:p>
    <w:p w14:paraId="2F92D056" w14:textId="02CD501A" w:rsidR="00612F27" w:rsidRDefault="00093248" w:rsidP="00511DC4">
      <w:pPr>
        <w:jc w:val="center"/>
        <w:rPr>
          <w:rFonts w:ascii="Arial" w:hAnsi="Arial" w:cs="Arial"/>
          <w:b/>
          <w:bCs/>
          <w:sz w:val="22"/>
          <w:szCs w:val="22"/>
        </w:rPr>
      </w:pPr>
      <w:r w:rsidRPr="00093248">
        <w:rPr>
          <w:rFonts w:ascii="Arial" w:hAnsi="Arial" w:cs="Arial"/>
          <w:b/>
          <w:bCs/>
          <w:sz w:val="22"/>
          <w:szCs w:val="22"/>
        </w:rPr>
        <w:t>54 USC §200305</w:t>
      </w:r>
    </w:p>
    <w:p w14:paraId="2E4F48D0" w14:textId="77777777" w:rsidR="00EC5B1D" w:rsidRPr="00EC5B1D"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14:paraId="32A917AC" w14:textId="77777777" w:rsidR="009B359F" w:rsidRPr="00EC5B1D"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FF"/>
          <w:sz w:val="24"/>
          <w:szCs w:val="24"/>
        </w:rPr>
      </w:pPr>
      <w:r w:rsidRPr="00EC5B1D">
        <w:rPr>
          <w:rFonts w:ascii="Arial" w:hAnsi="Arial" w:cs="Arial"/>
          <w:b/>
          <w:bCs/>
          <w:sz w:val="24"/>
          <w:szCs w:val="24"/>
        </w:rPr>
        <w:t>OMB Control Number 1024-</w:t>
      </w:r>
      <w:r w:rsidR="00511DC4" w:rsidRPr="00DD39E7">
        <w:rPr>
          <w:rFonts w:ascii="Arial" w:hAnsi="Arial" w:cs="Arial"/>
          <w:b/>
          <w:bCs/>
          <w:sz w:val="24"/>
          <w:szCs w:val="24"/>
        </w:rPr>
        <w:t>0031</w:t>
      </w:r>
    </w:p>
    <w:p w14:paraId="1BFDFF99" w14:textId="77777777" w:rsidR="00511DC4" w:rsidRDefault="00511DC4"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7A434973" w14:textId="77777777" w:rsidR="00EC5B1D" w:rsidRPr="00670629"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2"/>
          <w:szCs w:val="22"/>
        </w:rPr>
      </w:pPr>
      <w:r w:rsidRPr="00670629">
        <w:rPr>
          <w:rFonts w:ascii="Arial" w:hAnsi="Arial" w:cs="Arial"/>
          <w:b/>
          <w:bCs/>
          <w:sz w:val="22"/>
          <w:szCs w:val="22"/>
        </w:rPr>
        <w:t xml:space="preserve">Terms of Clearance.  </w:t>
      </w:r>
      <w:r w:rsidR="00511DC4">
        <w:rPr>
          <w:rFonts w:ascii="Arial" w:hAnsi="Arial" w:cs="Arial"/>
          <w:b/>
          <w:bCs/>
          <w:sz w:val="22"/>
          <w:szCs w:val="22"/>
        </w:rPr>
        <w:t>None.</w:t>
      </w:r>
    </w:p>
    <w:p w14:paraId="0265BBD0" w14:textId="77777777" w:rsidR="009B359F" w:rsidRPr="00EC5B1D"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13E2D7E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w:t>
      </w:r>
      <w:r w:rsidRPr="00EC5B1D">
        <w:rPr>
          <w:rFonts w:ascii="Arial" w:hAnsi="Arial" w:cs="Arial"/>
          <w:b/>
          <w:sz w:val="22"/>
          <w:szCs w:val="22"/>
        </w:rPr>
        <w:tab/>
        <w:t>Explain the circumstances that make the collection of information necessary.  Identify any legal or administrative requirements that necessitate the collection</w:t>
      </w:r>
      <w:r w:rsidR="000F3AF1" w:rsidRPr="00EC5B1D">
        <w:rPr>
          <w:rFonts w:ascii="Arial" w:hAnsi="Arial" w:cs="Arial"/>
          <w:b/>
          <w:sz w:val="22"/>
          <w:szCs w:val="22"/>
        </w:rPr>
        <w:t>.</w:t>
      </w:r>
    </w:p>
    <w:p w14:paraId="0082963D" w14:textId="77777777"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2CCA654C" w14:textId="716AD383" w:rsidR="001F1F34" w:rsidRDefault="001F1F34" w:rsidP="001F1F34">
      <w:pPr>
        <w:rPr>
          <w:rFonts w:ascii="Arial" w:hAnsi="Arial" w:cs="Arial"/>
          <w:sz w:val="22"/>
          <w:szCs w:val="22"/>
        </w:rPr>
      </w:pPr>
      <w:r w:rsidRPr="006B6B58">
        <w:rPr>
          <w:rFonts w:ascii="Arial" w:hAnsi="Arial" w:cs="Arial"/>
          <w:sz w:val="22"/>
          <w:szCs w:val="22"/>
        </w:rPr>
        <w:t>The Land and Water Conservation Fund Act of 1965 (LWCF Act) (</w:t>
      </w:r>
      <w:r w:rsidR="00612F27">
        <w:rPr>
          <w:rFonts w:ascii="Arial" w:hAnsi="Arial" w:cs="Arial"/>
          <w:sz w:val="22"/>
          <w:szCs w:val="22"/>
        </w:rPr>
        <w:t xml:space="preserve">54 USC </w:t>
      </w:r>
      <w:r w:rsidR="00005584">
        <w:rPr>
          <w:rFonts w:ascii="Arial" w:hAnsi="Arial" w:cs="Arial"/>
          <w:sz w:val="22"/>
          <w:szCs w:val="22"/>
        </w:rPr>
        <w:t>§</w:t>
      </w:r>
      <w:r w:rsidR="00612F27">
        <w:rPr>
          <w:rFonts w:ascii="Arial" w:hAnsi="Arial" w:cs="Arial"/>
          <w:sz w:val="22"/>
          <w:szCs w:val="22"/>
        </w:rPr>
        <w:t>200305</w:t>
      </w:r>
      <w:r w:rsidRPr="006B6B58">
        <w:rPr>
          <w:rFonts w:ascii="Arial" w:hAnsi="Arial" w:cs="Arial"/>
          <w:sz w:val="22"/>
          <w:szCs w:val="22"/>
        </w:rPr>
        <w:t>) was enacted to help preserve, develop, and ensure access</w:t>
      </w:r>
      <w:r w:rsidR="006E3FAC">
        <w:rPr>
          <w:rFonts w:ascii="Arial" w:hAnsi="Arial" w:cs="Arial"/>
          <w:sz w:val="22"/>
          <w:szCs w:val="22"/>
        </w:rPr>
        <w:t xml:space="preserve"> for the public</w:t>
      </w:r>
      <w:r w:rsidRPr="006B6B58">
        <w:rPr>
          <w:rFonts w:ascii="Arial" w:hAnsi="Arial" w:cs="Arial"/>
          <w:sz w:val="22"/>
          <w:szCs w:val="22"/>
        </w:rPr>
        <w:t xml:space="preserve"> to outdoor recreation </w:t>
      </w:r>
      <w:r w:rsidR="006E3FAC">
        <w:rPr>
          <w:rFonts w:ascii="Arial" w:hAnsi="Arial" w:cs="Arial"/>
          <w:sz w:val="22"/>
          <w:szCs w:val="22"/>
        </w:rPr>
        <w:t>opportunities</w:t>
      </w:r>
      <w:r w:rsidRPr="006B6B58">
        <w:rPr>
          <w:rFonts w:ascii="Arial" w:hAnsi="Arial" w:cs="Arial"/>
          <w:sz w:val="22"/>
          <w:szCs w:val="22"/>
        </w:rPr>
        <w:t>.  The LWCF Act provides funds for and authorizes Federal assistance to the States for planning, acquisition, and development of needed land an</w:t>
      </w:r>
      <w:r w:rsidR="00A2164F">
        <w:rPr>
          <w:rFonts w:ascii="Arial" w:hAnsi="Arial" w:cs="Arial"/>
          <w:sz w:val="22"/>
          <w:szCs w:val="22"/>
        </w:rPr>
        <w:t xml:space="preserve">d water areas and facilities.  </w:t>
      </w:r>
      <w:r w:rsidRPr="006B6B58">
        <w:rPr>
          <w:rFonts w:ascii="Arial" w:hAnsi="Arial" w:cs="Arial"/>
          <w:sz w:val="22"/>
          <w:szCs w:val="22"/>
        </w:rPr>
        <w:t>In accordance with the LWCF Act, the National Park Service (we, NPS) administers the LWCF State Assistance Program, which pro</w:t>
      </w:r>
      <w:r w:rsidR="00A2164F">
        <w:rPr>
          <w:rFonts w:ascii="Arial" w:hAnsi="Arial" w:cs="Arial"/>
          <w:sz w:val="22"/>
          <w:szCs w:val="22"/>
        </w:rPr>
        <w:t>vides matching grants to States</w:t>
      </w:r>
      <w:r w:rsidRPr="006B6B58">
        <w:rPr>
          <w:rFonts w:ascii="Arial" w:hAnsi="Arial" w:cs="Arial"/>
          <w:sz w:val="22"/>
          <w:szCs w:val="22"/>
        </w:rPr>
        <w:t xml:space="preserve"> and through the States to local units of government.  As used in this information collection request, the term “States” includes the 50 States; the Commonwealths of Puerto Rico an</w:t>
      </w:r>
      <w:r w:rsidR="00005584">
        <w:rPr>
          <w:rFonts w:ascii="Arial" w:hAnsi="Arial" w:cs="Arial"/>
          <w:sz w:val="22"/>
          <w:szCs w:val="22"/>
        </w:rPr>
        <w:t xml:space="preserve">d the Northern Mariana Islands; </w:t>
      </w:r>
      <w:r w:rsidRPr="006B6B58">
        <w:rPr>
          <w:rFonts w:ascii="Arial" w:hAnsi="Arial" w:cs="Arial"/>
          <w:sz w:val="22"/>
          <w:szCs w:val="22"/>
        </w:rPr>
        <w:t xml:space="preserve">the District of Columbia; and the </w:t>
      </w:r>
      <w:r w:rsidR="00A2164F">
        <w:rPr>
          <w:rFonts w:ascii="Arial" w:hAnsi="Arial" w:cs="Arial"/>
          <w:sz w:val="22"/>
          <w:szCs w:val="22"/>
        </w:rPr>
        <w:t>T</w:t>
      </w:r>
      <w:r w:rsidRPr="006B6B58">
        <w:rPr>
          <w:rFonts w:ascii="Arial" w:hAnsi="Arial" w:cs="Arial"/>
          <w:sz w:val="22"/>
          <w:szCs w:val="22"/>
        </w:rPr>
        <w:t>erritories of Guam, the U.S. Virgin Islands, and American Samoa.</w:t>
      </w:r>
    </w:p>
    <w:p w14:paraId="6B9CE4DB" w14:textId="77777777" w:rsidR="00CD6202" w:rsidRPr="006B6B58" w:rsidRDefault="00CD6202" w:rsidP="001F1F34">
      <w:pPr>
        <w:rPr>
          <w:rFonts w:ascii="Arial" w:hAnsi="Arial" w:cs="Arial"/>
          <w:sz w:val="22"/>
          <w:szCs w:val="22"/>
        </w:rPr>
      </w:pPr>
    </w:p>
    <w:p w14:paraId="7D049F80" w14:textId="34F2A5AB" w:rsidR="00EC5B1D" w:rsidRPr="00EC5B1D" w:rsidRDefault="001F1F34" w:rsidP="00A86224">
      <w:pPr>
        <w:rPr>
          <w:rFonts w:ascii="Arial" w:hAnsi="Arial" w:cs="Arial"/>
          <w:b/>
          <w:color w:val="0000CC"/>
          <w:sz w:val="22"/>
          <w:szCs w:val="22"/>
        </w:rPr>
      </w:pPr>
      <w:r w:rsidRPr="006B6B58">
        <w:rPr>
          <w:rFonts w:ascii="Arial" w:hAnsi="Arial" w:cs="Arial"/>
          <w:sz w:val="22"/>
          <w:szCs w:val="22"/>
        </w:rPr>
        <w:t>LWCF grants are provided to States on a matching basis for up to 50 percent of the total project-related allowable costs.  Grants to eligible insular areas may be for 100 percent assistance.  The LWCF State Assistance Program gives maximum flexibility and responsibility to the States.  States establish their own priorities and criteria and a</w:t>
      </w:r>
      <w:r w:rsidR="006E3FAC">
        <w:rPr>
          <w:rFonts w:ascii="Arial" w:hAnsi="Arial" w:cs="Arial"/>
          <w:sz w:val="22"/>
          <w:szCs w:val="22"/>
        </w:rPr>
        <w:t>llocate</w:t>
      </w:r>
      <w:r w:rsidRPr="006B6B58">
        <w:rPr>
          <w:rFonts w:ascii="Arial" w:hAnsi="Arial" w:cs="Arial"/>
          <w:sz w:val="22"/>
          <w:szCs w:val="22"/>
        </w:rPr>
        <w:t xml:space="preserve"> their grant money through a competitive selection process based on a Statewide</w:t>
      </w:r>
      <w:r w:rsidR="00A2164F">
        <w:rPr>
          <w:rFonts w:ascii="Arial" w:hAnsi="Arial" w:cs="Arial"/>
          <w:sz w:val="22"/>
          <w:szCs w:val="22"/>
        </w:rPr>
        <w:t xml:space="preserve"> Comprehensive Outdoor</w:t>
      </w:r>
      <w:r w:rsidRPr="006B6B58">
        <w:rPr>
          <w:rFonts w:ascii="Arial" w:hAnsi="Arial" w:cs="Arial"/>
          <w:sz w:val="22"/>
          <w:szCs w:val="22"/>
        </w:rPr>
        <w:t xml:space="preserve"> </w:t>
      </w:r>
      <w:r w:rsidR="00A2164F">
        <w:rPr>
          <w:rFonts w:ascii="Arial" w:hAnsi="Arial" w:cs="Arial"/>
          <w:sz w:val="22"/>
          <w:szCs w:val="22"/>
        </w:rPr>
        <w:t>R</w:t>
      </w:r>
      <w:r w:rsidRPr="006B6B58">
        <w:rPr>
          <w:rFonts w:ascii="Arial" w:hAnsi="Arial" w:cs="Arial"/>
          <w:sz w:val="22"/>
          <w:szCs w:val="22"/>
        </w:rPr>
        <w:t xml:space="preserve">ecreation </w:t>
      </w:r>
      <w:r w:rsidR="00A2164F">
        <w:rPr>
          <w:rFonts w:ascii="Arial" w:hAnsi="Arial" w:cs="Arial"/>
          <w:sz w:val="22"/>
          <w:szCs w:val="22"/>
        </w:rPr>
        <w:t>P</w:t>
      </w:r>
      <w:r w:rsidRPr="006B6B58">
        <w:rPr>
          <w:rFonts w:ascii="Arial" w:hAnsi="Arial" w:cs="Arial"/>
          <w:sz w:val="22"/>
          <w:szCs w:val="22"/>
        </w:rPr>
        <w:t>lan.  Payments for all projects are made to the State organization that is authorized to accept and administer funds paid for approved projects.  Local units of government participate in the program as sub</w:t>
      </w:r>
      <w:r w:rsidR="00CB6B3B">
        <w:rPr>
          <w:rFonts w:ascii="Arial" w:hAnsi="Arial" w:cs="Arial"/>
          <w:sz w:val="22"/>
          <w:szCs w:val="22"/>
        </w:rPr>
        <w:t>-</w:t>
      </w:r>
      <w:r w:rsidRPr="006B6B58">
        <w:rPr>
          <w:rFonts w:ascii="Arial" w:hAnsi="Arial" w:cs="Arial"/>
          <w:sz w:val="22"/>
          <w:szCs w:val="22"/>
        </w:rPr>
        <w:t>grantees of the State with the State retaining primary grant compliance responsibility.</w:t>
      </w:r>
    </w:p>
    <w:p w14:paraId="3567F659"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7062901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2.</w:t>
      </w:r>
      <w:r w:rsidRPr="00EC5B1D">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EC5B1D">
        <w:rPr>
          <w:rFonts w:ascii="Arial" w:hAnsi="Arial" w:cs="Arial"/>
          <w:b/>
          <w:sz w:val="22"/>
          <w:szCs w:val="22"/>
        </w:rPr>
        <w:t xml:space="preserve"> </w:t>
      </w:r>
      <w:r w:rsidRPr="00EC5B1D">
        <w:rPr>
          <w:rFonts w:ascii="Arial" w:hAnsi="Arial" w:cs="Arial"/>
          <w:b/>
          <w:sz w:val="22"/>
          <w:szCs w:val="22"/>
        </w:rPr>
        <w:t xml:space="preserve">Be specific.  If this collection is a form or a questionnaire, every </w:t>
      </w:r>
      <w:r w:rsidR="00DE1FFE" w:rsidRPr="00EC5B1D">
        <w:rPr>
          <w:rFonts w:ascii="Arial" w:hAnsi="Arial" w:cs="Arial"/>
          <w:b/>
          <w:sz w:val="22"/>
          <w:szCs w:val="22"/>
        </w:rPr>
        <w:t>question needs to be justified.</w:t>
      </w:r>
    </w:p>
    <w:p w14:paraId="103FBC4C" w14:textId="77777777" w:rsidR="00E917D6" w:rsidRDefault="00E917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78276A93" w14:textId="6EF8E64F" w:rsidR="00EC5B1D" w:rsidRDefault="00854DD7" w:rsidP="00A862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cs="Arial"/>
          <w:sz w:val="22"/>
          <w:szCs w:val="22"/>
        </w:rPr>
        <w:t>T</w:t>
      </w:r>
      <w:r w:rsidR="00E917D6">
        <w:rPr>
          <w:rFonts w:ascii="Arial" w:hAnsi="Arial" w:cs="Arial"/>
          <w:sz w:val="22"/>
          <w:szCs w:val="22"/>
        </w:rPr>
        <w:t>he following information</w:t>
      </w:r>
      <w:r>
        <w:rPr>
          <w:rFonts w:ascii="Arial" w:hAnsi="Arial" w:cs="Arial"/>
          <w:sz w:val="22"/>
          <w:szCs w:val="22"/>
        </w:rPr>
        <w:t xml:space="preserve"> is collected</w:t>
      </w:r>
      <w:r w:rsidR="00E917D6">
        <w:rPr>
          <w:rFonts w:ascii="Arial" w:hAnsi="Arial" w:cs="Arial"/>
          <w:sz w:val="22"/>
          <w:szCs w:val="22"/>
        </w:rPr>
        <w:t xml:space="preserve"> </w:t>
      </w:r>
      <w:r>
        <w:rPr>
          <w:rFonts w:ascii="Arial" w:hAnsi="Arial" w:cs="Arial"/>
          <w:sz w:val="22"/>
          <w:szCs w:val="22"/>
        </w:rPr>
        <w:t>to administer</w:t>
      </w:r>
      <w:r w:rsidR="00E917D6">
        <w:rPr>
          <w:rFonts w:ascii="Arial" w:hAnsi="Arial" w:cs="Arial"/>
          <w:sz w:val="22"/>
          <w:szCs w:val="22"/>
        </w:rPr>
        <w:t xml:space="preserve"> th</w:t>
      </w:r>
      <w:r w:rsidR="00974B45">
        <w:rPr>
          <w:rFonts w:ascii="Arial" w:hAnsi="Arial" w:cs="Arial"/>
          <w:sz w:val="22"/>
          <w:szCs w:val="22"/>
        </w:rPr>
        <w:t>e LWCF State Assistance Program:</w:t>
      </w:r>
    </w:p>
    <w:p w14:paraId="1B3087BC" w14:textId="77777777" w:rsidR="00A86224" w:rsidRDefault="00A862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4A8B8309" w14:textId="0A85E977" w:rsidR="00136F37" w:rsidRDefault="00136F37" w:rsidP="00136F37">
      <w:pPr>
        <w:rPr>
          <w:rFonts w:ascii="Arial" w:hAnsi="Arial" w:cs="Arial"/>
          <w:bCs/>
          <w:sz w:val="22"/>
          <w:szCs w:val="22"/>
        </w:rPr>
      </w:pPr>
      <w:r w:rsidRPr="006B6B58">
        <w:rPr>
          <w:rFonts w:ascii="Arial" w:hAnsi="Arial" w:cs="Arial"/>
          <w:b/>
          <w:bCs/>
          <w:sz w:val="22"/>
          <w:szCs w:val="22"/>
        </w:rPr>
        <w:t xml:space="preserve">Application.  </w:t>
      </w:r>
      <w:r w:rsidRPr="006B6B58">
        <w:rPr>
          <w:rFonts w:ascii="Arial" w:hAnsi="Arial" w:cs="Arial"/>
          <w:bCs/>
          <w:sz w:val="22"/>
          <w:szCs w:val="22"/>
        </w:rPr>
        <w:t xml:space="preserve">States may seek </w:t>
      </w:r>
      <w:r w:rsidRPr="006B6B58">
        <w:rPr>
          <w:rFonts w:ascii="Arial" w:hAnsi="Arial" w:cs="Arial"/>
          <w:sz w:val="22"/>
          <w:szCs w:val="22"/>
        </w:rPr>
        <w:t>financial assistance for acquisition, development, or planning projects to be conducted under the LWCF Act.  T</w:t>
      </w:r>
      <w:r w:rsidRPr="006B6B58">
        <w:rPr>
          <w:rFonts w:ascii="Arial" w:hAnsi="Arial" w:cs="Arial"/>
          <w:bCs/>
          <w:sz w:val="22"/>
          <w:szCs w:val="22"/>
        </w:rPr>
        <w:t xml:space="preserve">o receive a grant, States must submit an application to NPS for review and approval. </w:t>
      </w:r>
      <w:r w:rsidR="00BE6ABF">
        <w:rPr>
          <w:rFonts w:ascii="Arial" w:hAnsi="Arial" w:cs="Arial"/>
          <w:bCs/>
          <w:sz w:val="22"/>
          <w:szCs w:val="22"/>
        </w:rPr>
        <w:t xml:space="preserve"> </w:t>
      </w:r>
      <w:r w:rsidRPr="00E73379">
        <w:rPr>
          <w:rFonts w:ascii="Arial" w:hAnsi="Arial"/>
          <w:sz w:val="22"/>
        </w:rPr>
        <w:t xml:space="preserve">We use </w:t>
      </w:r>
      <w:r>
        <w:rPr>
          <w:rFonts w:ascii="Arial" w:hAnsi="Arial"/>
          <w:sz w:val="22"/>
        </w:rPr>
        <w:t xml:space="preserve">the information provided in applications to </w:t>
      </w:r>
      <w:r w:rsidRPr="00E73379">
        <w:rPr>
          <w:rFonts w:ascii="Arial" w:hAnsi="Arial"/>
          <w:sz w:val="22"/>
        </w:rPr>
        <w:t>determine eligibility un</w:t>
      </w:r>
      <w:r>
        <w:rPr>
          <w:rFonts w:ascii="Arial" w:hAnsi="Arial"/>
          <w:sz w:val="22"/>
        </w:rPr>
        <w:t xml:space="preserve">der the authorizing legislation and to </w:t>
      </w:r>
      <w:r w:rsidRPr="00E73379">
        <w:rPr>
          <w:rFonts w:ascii="Arial" w:hAnsi="Arial"/>
          <w:sz w:val="22"/>
        </w:rPr>
        <w:t>select those projects that will provide the highest r</w:t>
      </w:r>
      <w:r>
        <w:rPr>
          <w:rFonts w:ascii="Arial" w:hAnsi="Arial"/>
          <w:sz w:val="22"/>
        </w:rPr>
        <w:t xml:space="preserve">eturn on the Federal investment. </w:t>
      </w:r>
      <w:r w:rsidR="00BE6ABF">
        <w:rPr>
          <w:rFonts w:ascii="Arial" w:hAnsi="Arial"/>
          <w:sz w:val="22"/>
        </w:rPr>
        <w:t xml:space="preserve"> </w:t>
      </w:r>
      <w:r w:rsidRPr="006B6B58">
        <w:rPr>
          <w:rFonts w:ascii="Arial" w:hAnsi="Arial" w:cs="Arial"/>
          <w:bCs/>
          <w:sz w:val="22"/>
          <w:szCs w:val="22"/>
        </w:rPr>
        <w:t>Project proposals for LWCF grants comprise the following:</w:t>
      </w:r>
    </w:p>
    <w:p w14:paraId="652EBC65" w14:textId="77777777" w:rsidR="00136F37" w:rsidRDefault="00136F37" w:rsidP="00136F37">
      <w:pPr>
        <w:rPr>
          <w:rFonts w:ascii="Arial" w:hAnsi="Arial" w:cs="Arial"/>
          <w:bCs/>
          <w:sz w:val="22"/>
          <w:szCs w:val="22"/>
        </w:rPr>
      </w:pPr>
    </w:p>
    <w:p w14:paraId="4CFE5D83" w14:textId="77777777" w:rsidR="00136F37" w:rsidRPr="00974B45" w:rsidRDefault="00136F37" w:rsidP="00136F37">
      <w:pPr>
        <w:numPr>
          <w:ilvl w:val="0"/>
          <w:numId w:val="15"/>
        </w:numPr>
        <w:rPr>
          <w:rFonts w:ascii="Arial" w:hAnsi="Arial" w:cs="Arial"/>
          <w:bCs/>
        </w:rPr>
      </w:pPr>
      <w:r>
        <w:rPr>
          <w:rFonts w:ascii="Arial" w:hAnsi="Arial" w:cs="Arial"/>
          <w:b/>
          <w:sz w:val="22"/>
          <w:szCs w:val="22"/>
        </w:rPr>
        <w:t>NPS Form 10-902, “</w:t>
      </w:r>
      <w:r w:rsidRPr="00974B45">
        <w:rPr>
          <w:rFonts w:ascii="Arial" w:hAnsi="Arial" w:cs="Arial"/>
          <w:b/>
          <w:sz w:val="22"/>
          <w:szCs w:val="22"/>
        </w:rPr>
        <w:t>Project Agreement</w:t>
      </w:r>
      <w:r>
        <w:rPr>
          <w:rFonts w:ascii="Arial" w:hAnsi="Arial" w:cs="Arial"/>
          <w:b/>
          <w:sz w:val="22"/>
          <w:szCs w:val="22"/>
        </w:rPr>
        <w:t>”</w:t>
      </w:r>
      <w:r w:rsidRPr="00974B45">
        <w:rPr>
          <w:rFonts w:ascii="Arial" w:hAnsi="Arial" w:cs="Arial"/>
          <w:b/>
          <w:sz w:val="22"/>
          <w:szCs w:val="22"/>
        </w:rPr>
        <w:t>.</w:t>
      </w:r>
      <w:r>
        <w:rPr>
          <w:rFonts w:ascii="Arial" w:hAnsi="Arial" w:cs="Arial"/>
          <w:sz w:val="22"/>
          <w:szCs w:val="22"/>
        </w:rPr>
        <w:t xml:space="preserve">  </w:t>
      </w:r>
      <w:r w:rsidRPr="00974B45">
        <w:rPr>
          <w:rFonts w:ascii="Arial" w:hAnsi="Arial" w:cs="Arial"/>
          <w:sz w:val="22"/>
          <w:szCs w:val="22"/>
        </w:rPr>
        <w:t>This form documents the agreement between the NPS and the State for accomplishing the project.</w:t>
      </w:r>
      <w:r>
        <w:rPr>
          <w:rFonts w:ascii="Arial" w:hAnsi="Arial" w:cs="Arial"/>
          <w:sz w:val="22"/>
          <w:szCs w:val="22"/>
        </w:rPr>
        <w:t xml:space="preserve"> </w:t>
      </w:r>
      <w:r w:rsidRPr="00974B45">
        <w:rPr>
          <w:rFonts w:ascii="Arial" w:hAnsi="Arial" w:cs="Arial"/>
          <w:sz w:val="22"/>
          <w:szCs w:val="22"/>
        </w:rPr>
        <w:t xml:space="preserve"> It binds the Federal Government and the State to certain obligations through its acceptance of Federal </w:t>
      </w:r>
      <w:r w:rsidRPr="00974B45">
        <w:rPr>
          <w:rFonts w:ascii="Arial" w:hAnsi="Arial" w:cs="Arial"/>
          <w:sz w:val="22"/>
          <w:szCs w:val="22"/>
        </w:rPr>
        <w:lastRenderedPageBreak/>
        <w:t xml:space="preserve">assistance, including the rules and regulations applicable to the conduct of a project under the Act and any special terms and conditions to the project established by the NPS and agreed to by the State. </w:t>
      </w:r>
      <w:r>
        <w:rPr>
          <w:rFonts w:ascii="Arial" w:hAnsi="Arial" w:cs="Arial"/>
          <w:sz w:val="22"/>
          <w:szCs w:val="22"/>
        </w:rPr>
        <w:t xml:space="preserve"> </w:t>
      </w:r>
      <w:r w:rsidRPr="00974B45">
        <w:rPr>
          <w:rFonts w:ascii="Arial" w:hAnsi="Arial" w:cs="Arial"/>
          <w:sz w:val="22"/>
          <w:szCs w:val="22"/>
        </w:rPr>
        <w:t xml:space="preserve">It obligates the United States to provide grants up to a designated amount for eligible costs; sets forth methods of costing, accounting, incurrence of costs, and similar matters. </w:t>
      </w:r>
      <w:r>
        <w:rPr>
          <w:rFonts w:ascii="Arial" w:hAnsi="Arial" w:cs="Arial"/>
          <w:sz w:val="22"/>
          <w:szCs w:val="22"/>
        </w:rPr>
        <w:t xml:space="preserve"> </w:t>
      </w:r>
      <w:r w:rsidRPr="00974B45">
        <w:rPr>
          <w:rFonts w:ascii="Arial" w:hAnsi="Arial" w:cs="Arial"/>
          <w:sz w:val="22"/>
          <w:szCs w:val="22"/>
        </w:rPr>
        <w:t xml:space="preserve">The form also establishes the project performance period and briefly describes the scope of the project.  </w:t>
      </w:r>
    </w:p>
    <w:p w14:paraId="555636DE" w14:textId="77777777" w:rsidR="00136F37" w:rsidRPr="00974B45" w:rsidRDefault="00136F37" w:rsidP="00136F37">
      <w:pPr>
        <w:rPr>
          <w:rFonts w:ascii="Arial" w:hAnsi="Arial" w:cs="Arial"/>
          <w:bCs/>
        </w:rPr>
      </w:pPr>
    </w:p>
    <w:p w14:paraId="6783B90A" w14:textId="77777777" w:rsidR="00136F37" w:rsidRPr="00974B45" w:rsidRDefault="00136F37" w:rsidP="00136F37">
      <w:pPr>
        <w:numPr>
          <w:ilvl w:val="0"/>
          <w:numId w:val="15"/>
        </w:numPr>
        <w:rPr>
          <w:rFonts w:ascii="Arial" w:hAnsi="Arial" w:cs="Arial"/>
          <w:bCs/>
        </w:rPr>
      </w:pPr>
      <w:r>
        <w:rPr>
          <w:rFonts w:ascii="Arial" w:hAnsi="Arial" w:cs="Arial"/>
          <w:b/>
          <w:sz w:val="22"/>
          <w:szCs w:val="22"/>
        </w:rPr>
        <w:t>NPS Form 10-903, “</w:t>
      </w:r>
      <w:r w:rsidRPr="00974B45">
        <w:rPr>
          <w:rFonts w:ascii="Arial" w:hAnsi="Arial" w:cs="Arial"/>
          <w:b/>
          <w:sz w:val="22"/>
          <w:szCs w:val="22"/>
        </w:rPr>
        <w:t>Description and Notification Form</w:t>
      </w:r>
      <w:r>
        <w:rPr>
          <w:rFonts w:ascii="Arial" w:hAnsi="Arial" w:cs="Arial"/>
          <w:b/>
          <w:sz w:val="22"/>
          <w:szCs w:val="22"/>
        </w:rPr>
        <w:t>” (DNF)</w:t>
      </w:r>
      <w:r w:rsidRPr="00974B45">
        <w:rPr>
          <w:rFonts w:ascii="Arial" w:hAnsi="Arial" w:cs="Arial"/>
          <w:sz w:val="22"/>
          <w:szCs w:val="22"/>
        </w:rPr>
        <w:t xml:space="preserve">. </w:t>
      </w:r>
      <w:r>
        <w:rPr>
          <w:rFonts w:ascii="Arial" w:hAnsi="Arial" w:cs="Arial"/>
          <w:sz w:val="22"/>
          <w:szCs w:val="22"/>
        </w:rPr>
        <w:t xml:space="preserve"> </w:t>
      </w:r>
      <w:r w:rsidRPr="00974B45">
        <w:rPr>
          <w:rFonts w:ascii="Arial" w:hAnsi="Arial" w:cs="Arial"/>
          <w:sz w:val="22"/>
          <w:szCs w:val="22"/>
        </w:rPr>
        <w:t>The St</w:t>
      </w:r>
      <w:r>
        <w:rPr>
          <w:rFonts w:ascii="Arial" w:hAnsi="Arial" w:cs="Arial"/>
          <w:sz w:val="22"/>
          <w:szCs w:val="22"/>
        </w:rPr>
        <w:t>ate must submit a DNF for each park or other recreation area that will be assisted with grant funds</w:t>
      </w:r>
      <w:r w:rsidRPr="00974B45">
        <w:rPr>
          <w:rFonts w:ascii="Arial" w:hAnsi="Arial" w:cs="Arial"/>
          <w:sz w:val="22"/>
          <w:szCs w:val="22"/>
        </w:rPr>
        <w:t xml:space="preserve">. This form provides data about </w:t>
      </w:r>
      <w:r>
        <w:rPr>
          <w:rFonts w:ascii="Arial" w:hAnsi="Arial" w:cs="Arial"/>
          <w:sz w:val="22"/>
          <w:szCs w:val="22"/>
        </w:rPr>
        <w:t xml:space="preserve">the </w:t>
      </w:r>
      <w:r w:rsidRPr="00974B45">
        <w:rPr>
          <w:rFonts w:ascii="Arial" w:hAnsi="Arial" w:cs="Arial"/>
          <w:sz w:val="22"/>
          <w:szCs w:val="22"/>
        </w:rPr>
        <w:t>assisted project site</w:t>
      </w:r>
      <w:r>
        <w:rPr>
          <w:rFonts w:ascii="Arial" w:hAnsi="Arial" w:cs="Arial"/>
          <w:sz w:val="22"/>
          <w:szCs w:val="22"/>
        </w:rPr>
        <w:t>(</w:t>
      </w:r>
      <w:r w:rsidRPr="00974B45">
        <w:rPr>
          <w:rFonts w:ascii="Arial" w:hAnsi="Arial" w:cs="Arial"/>
          <w:sz w:val="22"/>
          <w:szCs w:val="22"/>
        </w:rPr>
        <w:t>s</w:t>
      </w:r>
      <w:r>
        <w:rPr>
          <w:rFonts w:ascii="Arial" w:hAnsi="Arial" w:cs="Arial"/>
          <w:sz w:val="22"/>
          <w:szCs w:val="22"/>
        </w:rPr>
        <w:t>)</w:t>
      </w:r>
      <w:r w:rsidRPr="00974B45">
        <w:rPr>
          <w:rFonts w:ascii="Arial" w:hAnsi="Arial" w:cs="Arial"/>
          <w:sz w:val="22"/>
          <w:szCs w:val="22"/>
        </w:rPr>
        <w:t xml:space="preserve">, such as location, acreages and details about improvements, as understood at the beginning of each </w:t>
      </w:r>
      <w:r>
        <w:rPr>
          <w:rFonts w:ascii="Arial" w:hAnsi="Arial" w:cs="Arial"/>
          <w:sz w:val="22"/>
          <w:szCs w:val="22"/>
        </w:rPr>
        <w:t xml:space="preserve">grant </w:t>
      </w:r>
      <w:r w:rsidRPr="00974B45">
        <w:rPr>
          <w:rFonts w:ascii="Arial" w:hAnsi="Arial" w:cs="Arial"/>
          <w:sz w:val="22"/>
          <w:szCs w:val="22"/>
        </w:rPr>
        <w:t>project.</w:t>
      </w:r>
      <w:r>
        <w:rPr>
          <w:rFonts w:ascii="Arial" w:hAnsi="Arial" w:cs="Arial"/>
          <w:sz w:val="22"/>
          <w:szCs w:val="22"/>
        </w:rPr>
        <w:t xml:space="preserve">  </w:t>
      </w:r>
    </w:p>
    <w:p w14:paraId="435E9F08" w14:textId="77777777" w:rsidR="00136F37" w:rsidRPr="00974B45" w:rsidRDefault="00136F37" w:rsidP="00136F37">
      <w:pPr>
        <w:rPr>
          <w:rFonts w:ascii="Arial" w:hAnsi="Arial" w:cs="Arial"/>
          <w:bCs/>
        </w:rPr>
      </w:pPr>
    </w:p>
    <w:p w14:paraId="2007CD0D" w14:textId="77777777" w:rsidR="00136F37" w:rsidRPr="00974B45" w:rsidRDefault="00136F37" w:rsidP="00136F37">
      <w:pPr>
        <w:numPr>
          <w:ilvl w:val="0"/>
          <w:numId w:val="15"/>
        </w:numPr>
        <w:rPr>
          <w:rFonts w:ascii="Arial" w:hAnsi="Arial" w:cs="Arial"/>
          <w:bCs/>
        </w:rPr>
      </w:pPr>
      <w:r>
        <w:rPr>
          <w:rFonts w:ascii="Arial" w:hAnsi="Arial" w:cs="Arial"/>
          <w:b/>
          <w:sz w:val="22"/>
          <w:szCs w:val="22"/>
        </w:rPr>
        <w:t>NPS Form 10-904, “</w:t>
      </w:r>
      <w:r w:rsidRPr="006B6B58">
        <w:rPr>
          <w:rFonts w:ascii="Arial" w:hAnsi="Arial" w:cs="Arial"/>
          <w:b/>
          <w:sz w:val="22"/>
          <w:szCs w:val="22"/>
        </w:rPr>
        <w:t>Proposal Description and Environmental Screening Form</w:t>
      </w:r>
      <w:r>
        <w:rPr>
          <w:rFonts w:ascii="Arial" w:hAnsi="Arial" w:cs="Arial"/>
          <w:b/>
          <w:sz w:val="22"/>
          <w:szCs w:val="22"/>
        </w:rPr>
        <w:t>”</w:t>
      </w:r>
      <w:r w:rsidRPr="006B6B58">
        <w:rPr>
          <w:rFonts w:ascii="Arial" w:hAnsi="Arial" w:cs="Arial"/>
          <w:b/>
          <w:sz w:val="22"/>
          <w:szCs w:val="22"/>
        </w:rPr>
        <w:t xml:space="preserve"> (PD/ESF).</w:t>
      </w:r>
      <w:r w:rsidRPr="006B6B58">
        <w:rPr>
          <w:rFonts w:ascii="Arial" w:hAnsi="Arial" w:cs="Arial"/>
          <w:sz w:val="22"/>
          <w:szCs w:val="22"/>
        </w:rPr>
        <w:t xml:space="preserve">  The PD assists the applicant in developing a narrative that provides administrative and descriptive information to help the Federal decision</w:t>
      </w:r>
      <w:r>
        <w:rPr>
          <w:rFonts w:ascii="Arial" w:hAnsi="Arial" w:cs="Arial"/>
          <w:sz w:val="22"/>
          <w:szCs w:val="22"/>
        </w:rPr>
        <w:t>-</w:t>
      </w:r>
      <w:r w:rsidRPr="006B6B58">
        <w:rPr>
          <w:rFonts w:ascii="Arial" w:hAnsi="Arial" w:cs="Arial"/>
          <w:sz w:val="22"/>
          <w:szCs w:val="22"/>
        </w:rPr>
        <w:t>maker understand the nature of the proposed project</w:t>
      </w:r>
      <w:r>
        <w:rPr>
          <w:rFonts w:ascii="Arial" w:hAnsi="Arial" w:cs="Arial"/>
          <w:sz w:val="22"/>
          <w:szCs w:val="22"/>
        </w:rPr>
        <w:t>.</w:t>
      </w:r>
      <w:r w:rsidRPr="006B6B58">
        <w:rPr>
          <w:rFonts w:ascii="Arial" w:hAnsi="Arial" w:cs="Arial"/>
          <w:sz w:val="22"/>
          <w:szCs w:val="22"/>
        </w:rPr>
        <w:t xml:space="preserve">  The ESF indicates the resources that could be impacted by the project, enabling States and/or local project sponsors to more accurately follow an appropriate pathway for compliance with the National Environmental Policy Act (NEPA). The analysis serves as part of the Federal administrative record required by NEPA and its implementing regulations.</w:t>
      </w:r>
    </w:p>
    <w:p w14:paraId="665228B6" w14:textId="77777777" w:rsidR="00136F37" w:rsidRPr="00974B45" w:rsidRDefault="00136F37" w:rsidP="00136F37">
      <w:pPr>
        <w:rPr>
          <w:rFonts w:ascii="Arial" w:hAnsi="Arial" w:cs="Arial"/>
          <w:bCs/>
        </w:rPr>
      </w:pPr>
    </w:p>
    <w:p w14:paraId="78F0C8C6" w14:textId="77777777" w:rsidR="00136F37" w:rsidRPr="00CF2874" w:rsidRDefault="00136F37" w:rsidP="00136F37">
      <w:pPr>
        <w:numPr>
          <w:ilvl w:val="0"/>
          <w:numId w:val="15"/>
        </w:numPr>
        <w:rPr>
          <w:rFonts w:ascii="Arial" w:hAnsi="Arial" w:cs="Arial"/>
          <w:bCs/>
        </w:rPr>
      </w:pPr>
      <w:r w:rsidRPr="00CD6202">
        <w:rPr>
          <w:rFonts w:ascii="Arial" w:hAnsi="Arial" w:cs="Arial"/>
          <w:b/>
          <w:sz w:val="22"/>
          <w:szCs w:val="22"/>
        </w:rPr>
        <w:t>Pre-award Onsite Inspection Report</w:t>
      </w:r>
      <w:r w:rsidRPr="00CD6202">
        <w:rPr>
          <w:rFonts w:ascii="Arial" w:hAnsi="Arial" w:cs="Arial"/>
          <w:sz w:val="22"/>
          <w:szCs w:val="22"/>
        </w:rPr>
        <w:t xml:space="preserve">. </w:t>
      </w:r>
      <w:r w:rsidRPr="00CF2874">
        <w:rPr>
          <w:rFonts w:ascii="Arial" w:hAnsi="Arial" w:cs="Arial"/>
          <w:sz w:val="22"/>
          <w:szCs w:val="22"/>
        </w:rPr>
        <w:t xml:space="preserve">The State must physically inspect proposed project sites prior to the award of grant funds and report on the findings. The inspection must be conducted in accord with the onsite inspection agreement between the State and NPS. See additional information under Reports, below. </w:t>
      </w:r>
    </w:p>
    <w:p w14:paraId="48533B08" w14:textId="77777777" w:rsidR="00136F37" w:rsidRPr="00CD6202" w:rsidRDefault="00136F37" w:rsidP="00136F37">
      <w:pPr>
        <w:ind w:left="720"/>
        <w:rPr>
          <w:rFonts w:ascii="Arial" w:hAnsi="Arial" w:cs="Arial"/>
          <w:bCs/>
        </w:rPr>
      </w:pPr>
    </w:p>
    <w:p w14:paraId="3C0C7959" w14:textId="77777777" w:rsidR="00136F37" w:rsidRPr="00974B45" w:rsidRDefault="00136F37" w:rsidP="00136F37">
      <w:pPr>
        <w:numPr>
          <w:ilvl w:val="0"/>
          <w:numId w:val="15"/>
        </w:numPr>
        <w:rPr>
          <w:rFonts w:ascii="Arial" w:hAnsi="Arial" w:cs="Arial"/>
          <w:bCs/>
        </w:rPr>
      </w:pPr>
      <w:r w:rsidRPr="00974B45">
        <w:rPr>
          <w:rFonts w:ascii="Arial" w:hAnsi="Arial" w:cs="Arial"/>
          <w:b/>
          <w:sz w:val="22"/>
          <w:szCs w:val="22"/>
        </w:rPr>
        <w:t xml:space="preserve">Maps and other supporting documentation. </w:t>
      </w:r>
      <w:r w:rsidRPr="00974B45">
        <w:rPr>
          <w:rFonts w:ascii="Arial" w:hAnsi="Arial" w:cs="Arial"/>
          <w:sz w:val="22"/>
          <w:szCs w:val="22"/>
        </w:rPr>
        <w:t xml:space="preserve">Applicants must develop and submit two maps: one depicting the general location of the park as well as the entrance area; the other delineating the </w:t>
      </w:r>
      <w:r>
        <w:rPr>
          <w:rFonts w:ascii="Arial" w:hAnsi="Arial" w:cs="Arial"/>
          <w:sz w:val="22"/>
          <w:szCs w:val="22"/>
        </w:rPr>
        <w:t>specific boundary</w:t>
      </w:r>
      <w:r w:rsidRPr="00974B45">
        <w:rPr>
          <w:rFonts w:ascii="Arial" w:hAnsi="Arial" w:cs="Arial"/>
          <w:sz w:val="22"/>
          <w:szCs w:val="22"/>
        </w:rPr>
        <w:t xml:space="preserve"> of the outdoor recreation area that will be </w:t>
      </w:r>
      <w:r>
        <w:rPr>
          <w:rFonts w:ascii="Arial" w:hAnsi="Arial" w:cs="Arial"/>
          <w:sz w:val="22"/>
          <w:szCs w:val="22"/>
        </w:rPr>
        <w:t xml:space="preserve">protected for outdoor recreation purposes and </w:t>
      </w:r>
      <w:r w:rsidRPr="00974B45">
        <w:rPr>
          <w:rFonts w:ascii="Arial" w:hAnsi="Arial" w:cs="Arial"/>
          <w:sz w:val="22"/>
          <w:szCs w:val="22"/>
        </w:rPr>
        <w:t xml:space="preserve">subject to the conversion provisions </w:t>
      </w:r>
      <w:r>
        <w:rPr>
          <w:rFonts w:ascii="Arial" w:hAnsi="Arial" w:cs="Arial"/>
          <w:sz w:val="22"/>
          <w:szCs w:val="22"/>
        </w:rPr>
        <w:t>at 54 USC 200305(f)</w:t>
      </w:r>
      <w:r w:rsidRPr="00974B45">
        <w:rPr>
          <w:rFonts w:ascii="Arial" w:hAnsi="Arial" w:cs="Arial"/>
          <w:sz w:val="22"/>
          <w:szCs w:val="22"/>
        </w:rPr>
        <w:t>.  Applicants should submit other documents that have a significant bearing on the project.</w:t>
      </w:r>
    </w:p>
    <w:p w14:paraId="45982432" w14:textId="77777777" w:rsidR="00136F37" w:rsidRDefault="00136F37" w:rsidP="00136F37">
      <w:pPr>
        <w:rPr>
          <w:rFonts w:ascii="Arial" w:hAnsi="Arial" w:cs="Arial"/>
          <w:b/>
          <w:bCs/>
        </w:rPr>
      </w:pPr>
    </w:p>
    <w:p w14:paraId="003F5597" w14:textId="77777777" w:rsidR="00942DD4" w:rsidRDefault="00942DD4" w:rsidP="00942DD4">
      <w:pPr>
        <w:rPr>
          <w:rFonts w:ascii="Arial" w:hAnsi="Arial" w:cs="Arial"/>
          <w:bCs/>
          <w:sz w:val="22"/>
          <w:szCs w:val="22"/>
        </w:rPr>
      </w:pPr>
      <w:r>
        <w:rPr>
          <w:rFonts w:ascii="Arial" w:hAnsi="Arial" w:cs="Arial"/>
          <w:b/>
          <w:bCs/>
          <w:sz w:val="22"/>
          <w:szCs w:val="22"/>
        </w:rPr>
        <w:t>Grant Amendment</w:t>
      </w:r>
      <w:r w:rsidRPr="006B6B58">
        <w:rPr>
          <w:rFonts w:ascii="Arial" w:hAnsi="Arial" w:cs="Arial"/>
          <w:bCs/>
          <w:sz w:val="22"/>
          <w:szCs w:val="22"/>
        </w:rPr>
        <w:t xml:space="preserve">. After initial award but during the award performance period, a State or project sponsor may seek to modify the agreed-upon terms, such as the award end date, the scope of work, or the budget. NPS must review and approve such changes. States must submit an amendment request on behalf of themselves or the local sponsor, which depending on the nature of the change, could comprise the following elements: </w:t>
      </w:r>
      <w:r>
        <w:rPr>
          <w:rFonts w:ascii="Arial" w:hAnsi="Arial" w:cs="Arial"/>
          <w:bCs/>
          <w:sz w:val="22"/>
          <w:szCs w:val="22"/>
        </w:rPr>
        <w:t xml:space="preserve"> NPS Form 10-902A, “</w:t>
      </w:r>
      <w:r w:rsidRPr="006B6B58">
        <w:rPr>
          <w:rFonts w:ascii="Arial" w:hAnsi="Arial" w:cs="Arial"/>
          <w:bCs/>
          <w:sz w:val="22"/>
          <w:szCs w:val="22"/>
        </w:rPr>
        <w:t>Amendment to Project Agreement</w:t>
      </w:r>
      <w:r>
        <w:rPr>
          <w:rFonts w:ascii="Arial" w:hAnsi="Arial" w:cs="Arial"/>
          <w:bCs/>
          <w:sz w:val="22"/>
          <w:szCs w:val="22"/>
        </w:rPr>
        <w:t>:</w:t>
      </w:r>
      <w:r w:rsidRPr="006B6B58">
        <w:rPr>
          <w:rFonts w:ascii="Arial" w:hAnsi="Arial" w:cs="Arial"/>
          <w:bCs/>
          <w:sz w:val="22"/>
          <w:szCs w:val="22"/>
        </w:rPr>
        <w:t xml:space="preserve">, revised Standard Forms, a letter from the </w:t>
      </w:r>
      <w:r>
        <w:rPr>
          <w:rFonts w:ascii="Arial" w:hAnsi="Arial" w:cs="Arial"/>
          <w:bCs/>
          <w:sz w:val="22"/>
          <w:szCs w:val="22"/>
        </w:rPr>
        <w:t>State Liaison Officer</w:t>
      </w:r>
      <w:r w:rsidRPr="006B6B58">
        <w:rPr>
          <w:rFonts w:ascii="Arial" w:hAnsi="Arial" w:cs="Arial"/>
          <w:bCs/>
          <w:sz w:val="22"/>
          <w:szCs w:val="22"/>
        </w:rPr>
        <w:t xml:space="preserve"> </w:t>
      </w:r>
      <w:r>
        <w:rPr>
          <w:rFonts w:ascii="Arial" w:hAnsi="Arial" w:cs="Arial"/>
          <w:bCs/>
          <w:sz w:val="22"/>
          <w:szCs w:val="22"/>
        </w:rPr>
        <w:t xml:space="preserve">(SLO) </w:t>
      </w:r>
      <w:r w:rsidRPr="006B6B58">
        <w:rPr>
          <w:rFonts w:ascii="Arial" w:hAnsi="Arial" w:cs="Arial"/>
          <w:bCs/>
          <w:sz w:val="22"/>
          <w:szCs w:val="22"/>
        </w:rPr>
        <w:t>describing the proposed changes and the impact to the project, the PD/ESF, a revised boundary map, and a revised DNF.</w:t>
      </w:r>
    </w:p>
    <w:p w14:paraId="18C331AA" w14:textId="77777777" w:rsidR="00942DD4" w:rsidRDefault="00942DD4" w:rsidP="00942DD4">
      <w:pPr>
        <w:rPr>
          <w:rFonts w:ascii="Arial" w:hAnsi="Arial" w:cs="Arial"/>
          <w:bCs/>
          <w:sz w:val="22"/>
          <w:szCs w:val="22"/>
        </w:rPr>
      </w:pPr>
    </w:p>
    <w:p w14:paraId="1354F5E4" w14:textId="77777777" w:rsidR="00942DD4" w:rsidRPr="00974B45" w:rsidRDefault="00942DD4" w:rsidP="00942DD4">
      <w:pPr>
        <w:numPr>
          <w:ilvl w:val="0"/>
          <w:numId w:val="16"/>
        </w:numPr>
        <w:rPr>
          <w:rFonts w:ascii="Arial" w:hAnsi="Arial" w:cs="Arial"/>
          <w:bCs/>
        </w:rPr>
      </w:pPr>
      <w:r>
        <w:rPr>
          <w:rFonts w:ascii="Arial" w:hAnsi="Arial" w:cs="Arial"/>
          <w:b/>
          <w:sz w:val="22"/>
          <w:szCs w:val="22"/>
        </w:rPr>
        <w:t>NPS Form 10-902A, “</w:t>
      </w:r>
      <w:r w:rsidRPr="006B6B58">
        <w:rPr>
          <w:rFonts w:ascii="Arial" w:hAnsi="Arial" w:cs="Arial"/>
          <w:b/>
          <w:sz w:val="22"/>
          <w:szCs w:val="22"/>
        </w:rPr>
        <w:t>Amendment to Project Agreement</w:t>
      </w:r>
      <w:r>
        <w:rPr>
          <w:rFonts w:ascii="Arial" w:hAnsi="Arial" w:cs="Arial"/>
          <w:b/>
          <w:sz w:val="22"/>
          <w:szCs w:val="22"/>
        </w:rPr>
        <w:t>”.</w:t>
      </w:r>
      <w:r w:rsidRPr="006B6B58">
        <w:rPr>
          <w:rFonts w:ascii="Arial" w:hAnsi="Arial" w:cs="Arial"/>
          <w:b/>
          <w:sz w:val="22"/>
          <w:szCs w:val="22"/>
        </w:rPr>
        <w:t xml:space="preserve"> </w:t>
      </w:r>
      <w:r w:rsidRPr="006B6B58">
        <w:rPr>
          <w:rFonts w:ascii="Arial" w:hAnsi="Arial" w:cs="Arial"/>
          <w:sz w:val="22"/>
          <w:szCs w:val="22"/>
        </w:rPr>
        <w:t xml:space="preserve"> An amendment form is required to alter the signed Project Agreement. </w:t>
      </w:r>
      <w:r>
        <w:rPr>
          <w:rFonts w:ascii="Arial" w:hAnsi="Arial" w:cs="Arial"/>
          <w:sz w:val="22"/>
          <w:szCs w:val="22"/>
        </w:rPr>
        <w:t xml:space="preserve"> </w:t>
      </w:r>
      <w:r w:rsidRPr="006B6B58">
        <w:rPr>
          <w:rFonts w:ascii="Arial" w:hAnsi="Arial" w:cs="Arial"/>
          <w:sz w:val="22"/>
          <w:szCs w:val="22"/>
        </w:rPr>
        <w:t xml:space="preserve">When the amendment is signed by the NPS, it becomes part of the agreement and supersedes it in the specified matters. </w:t>
      </w:r>
    </w:p>
    <w:p w14:paraId="3D69F756" w14:textId="77777777" w:rsidR="00942DD4" w:rsidRPr="00974B45" w:rsidRDefault="00942DD4" w:rsidP="00942DD4">
      <w:pPr>
        <w:rPr>
          <w:rFonts w:ascii="Arial" w:hAnsi="Arial" w:cs="Arial"/>
          <w:bCs/>
        </w:rPr>
      </w:pPr>
    </w:p>
    <w:p w14:paraId="25428387" w14:textId="77777777" w:rsidR="00942DD4" w:rsidRPr="00974B45" w:rsidRDefault="00942DD4" w:rsidP="00942DD4">
      <w:pPr>
        <w:numPr>
          <w:ilvl w:val="0"/>
          <w:numId w:val="16"/>
        </w:numPr>
        <w:rPr>
          <w:rFonts w:ascii="Arial" w:hAnsi="Arial" w:cs="Arial"/>
          <w:bCs/>
        </w:rPr>
      </w:pPr>
      <w:r>
        <w:rPr>
          <w:rFonts w:ascii="Arial" w:hAnsi="Arial" w:cs="Arial"/>
          <w:b/>
          <w:sz w:val="22"/>
          <w:szCs w:val="22"/>
        </w:rPr>
        <w:t>NPS Form 10-903, “</w:t>
      </w:r>
      <w:r w:rsidRPr="00974B45">
        <w:rPr>
          <w:rFonts w:ascii="Arial" w:hAnsi="Arial" w:cs="Arial"/>
          <w:b/>
          <w:sz w:val="22"/>
          <w:szCs w:val="22"/>
        </w:rPr>
        <w:t>Description and Notification Form</w:t>
      </w:r>
      <w:r>
        <w:rPr>
          <w:rFonts w:ascii="Arial" w:hAnsi="Arial" w:cs="Arial"/>
          <w:b/>
          <w:sz w:val="22"/>
          <w:szCs w:val="22"/>
        </w:rPr>
        <w:t>”</w:t>
      </w:r>
      <w:r w:rsidRPr="00974B45">
        <w:rPr>
          <w:rFonts w:ascii="Arial" w:hAnsi="Arial" w:cs="Arial"/>
          <w:b/>
          <w:bCs/>
          <w:sz w:val="22"/>
          <w:szCs w:val="22"/>
        </w:rPr>
        <w:t xml:space="preserve">. </w:t>
      </w:r>
      <w:r w:rsidRPr="00974B45">
        <w:rPr>
          <w:rFonts w:ascii="Arial" w:hAnsi="Arial" w:cs="Arial"/>
          <w:bCs/>
          <w:sz w:val="22"/>
          <w:szCs w:val="22"/>
        </w:rPr>
        <w:t xml:space="preserve"> A revised DNF may be required for changes in scope that </w:t>
      </w:r>
      <w:r>
        <w:rPr>
          <w:rFonts w:ascii="Arial" w:hAnsi="Arial" w:cs="Arial"/>
          <w:bCs/>
          <w:sz w:val="22"/>
          <w:szCs w:val="22"/>
        </w:rPr>
        <w:t xml:space="preserve">significantly </w:t>
      </w:r>
      <w:r w:rsidRPr="00974B45">
        <w:rPr>
          <w:rFonts w:ascii="Arial" w:hAnsi="Arial" w:cs="Arial"/>
          <w:bCs/>
          <w:sz w:val="22"/>
          <w:szCs w:val="22"/>
        </w:rPr>
        <w:t xml:space="preserve">alter the planned facility development or the acreage of the site or area to be protected under 6(f). </w:t>
      </w:r>
    </w:p>
    <w:p w14:paraId="03BCA392" w14:textId="77777777" w:rsidR="00942DD4" w:rsidRDefault="00942DD4" w:rsidP="00942DD4">
      <w:pPr>
        <w:pStyle w:val="ListParagraph"/>
        <w:autoSpaceDE w:val="0"/>
        <w:autoSpaceDN w:val="0"/>
        <w:adjustRightInd w:val="0"/>
        <w:spacing w:after="0" w:line="240" w:lineRule="auto"/>
        <w:ind w:left="0"/>
        <w:contextualSpacing w:val="0"/>
        <w:rPr>
          <w:rFonts w:ascii="Arial" w:hAnsi="Arial" w:cs="Arial"/>
          <w:b/>
          <w:bCs/>
        </w:rPr>
      </w:pPr>
    </w:p>
    <w:p w14:paraId="285880B0" w14:textId="7019BBC7" w:rsidR="00942DD4" w:rsidRPr="006B6B58" w:rsidRDefault="00942DD4" w:rsidP="00942DD4">
      <w:pPr>
        <w:pStyle w:val="ListParagraph"/>
        <w:autoSpaceDE w:val="0"/>
        <w:autoSpaceDN w:val="0"/>
        <w:adjustRightInd w:val="0"/>
        <w:spacing w:after="0" w:line="240" w:lineRule="auto"/>
        <w:ind w:left="0"/>
        <w:contextualSpacing w:val="0"/>
        <w:rPr>
          <w:rFonts w:ascii="Arial" w:hAnsi="Arial" w:cs="Arial"/>
        </w:rPr>
      </w:pPr>
      <w:r>
        <w:rPr>
          <w:rFonts w:ascii="Arial" w:hAnsi="Arial" w:cs="Arial"/>
          <w:b/>
          <w:bCs/>
        </w:rPr>
        <w:lastRenderedPageBreak/>
        <w:t>Conversion</w:t>
      </w:r>
      <w:r w:rsidRPr="006B6B58">
        <w:rPr>
          <w:rFonts w:ascii="Arial" w:hAnsi="Arial" w:cs="Arial"/>
          <w:b/>
          <w:bCs/>
        </w:rPr>
        <w:t xml:space="preserve"> of Use.</w:t>
      </w:r>
      <w:r w:rsidRPr="006B6B58">
        <w:rPr>
          <w:rFonts w:ascii="Arial" w:hAnsi="Arial" w:cs="Arial"/>
          <w:bCs/>
        </w:rPr>
        <w:t xml:space="preserve">  In accordance with </w:t>
      </w:r>
      <w:r>
        <w:rPr>
          <w:rFonts w:ascii="Arial" w:hAnsi="Arial" w:cs="Arial"/>
          <w:bCs/>
        </w:rPr>
        <w:t>54 USC 200305(f)</w:t>
      </w:r>
      <w:r w:rsidRPr="006B6B58">
        <w:rPr>
          <w:rFonts w:ascii="Arial" w:hAnsi="Arial" w:cs="Arial"/>
          <w:bCs/>
        </w:rPr>
        <w:t xml:space="preserve"> and </w:t>
      </w:r>
      <w:r>
        <w:rPr>
          <w:rFonts w:ascii="Arial" w:hAnsi="Arial" w:cs="Arial"/>
          <w:bCs/>
        </w:rPr>
        <w:t>implementing regulations found at</w:t>
      </w:r>
      <w:r w:rsidRPr="006B6B58">
        <w:rPr>
          <w:rFonts w:ascii="Arial" w:hAnsi="Arial" w:cs="Arial"/>
          <w:bCs/>
        </w:rPr>
        <w:t xml:space="preserve"> 36 CFR 59, no lands acquired or developed with LWCF funds can be converted to other than public outdoor recreation uses </w:t>
      </w:r>
      <w:r>
        <w:rPr>
          <w:rFonts w:ascii="Arial" w:hAnsi="Arial" w:cs="Arial"/>
          <w:bCs/>
        </w:rPr>
        <w:t>without the approval of the Secretary of the Interior</w:t>
      </w:r>
      <w:r w:rsidRPr="006B6B58">
        <w:rPr>
          <w:rFonts w:ascii="Arial" w:hAnsi="Arial" w:cs="Arial"/>
          <w:bCs/>
        </w:rPr>
        <w:t xml:space="preserve">. </w:t>
      </w:r>
      <w:r w:rsidR="00BE6ABF">
        <w:rPr>
          <w:rFonts w:ascii="Arial" w:hAnsi="Arial" w:cs="Arial"/>
          <w:bCs/>
        </w:rPr>
        <w:t xml:space="preserve"> </w:t>
      </w:r>
      <w:r w:rsidRPr="006B6B58">
        <w:rPr>
          <w:rFonts w:ascii="Arial" w:hAnsi="Arial" w:cs="Arial"/>
          <w:bCs/>
        </w:rPr>
        <w:t xml:space="preserve">States must submit a formal request to the appropriate NPS Regional Office with documentation to substantiate that: </w:t>
      </w:r>
      <w:r w:rsidR="00F904F8">
        <w:rPr>
          <w:rFonts w:ascii="Arial" w:hAnsi="Arial" w:cs="Arial"/>
          <w:bCs/>
        </w:rPr>
        <w:t xml:space="preserve"> </w:t>
      </w:r>
      <w:r w:rsidRPr="006B6B58">
        <w:rPr>
          <w:rFonts w:ascii="Arial" w:hAnsi="Arial" w:cs="Arial"/>
          <w:bCs/>
        </w:rPr>
        <w:t>(a) all alternatives to the conversion have been evaluated and then rejected on a sound basis; (b) required replacement land being offered as a substitute is of reasonably equivalent location and recreational</w:t>
      </w:r>
      <w:r>
        <w:rPr>
          <w:rFonts w:ascii="Arial" w:hAnsi="Arial" w:cs="Arial"/>
          <w:bCs/>
        </w:rPr>
        <w:t xml:space="preserve"> usefulness as the assisted site</w:t>
      </w:r>
      <w:r w:rsidRPr="006B6B58">
        <w:rPr>
          <w:rFonts w:ascii="Arial" w:hAnsi="Arial" w:cs="Arial"/>
          <w:bCs/>
        </w:rPr>
        <w:t xml:space="preserve"> proposed for conversion; (c) the property proposed for substitution meets the eligibility requirements for LWCF assistance; and (d) replacement property is of at least equal fair market value as established by an appraisal developed in accordance with Federal appraisal standards. </w:t>
      </w:r>
      <w:r w:rsidRPr="004414D6">
        <w:rPr>
          <w:rFonts w:ascii="Arial" w:hAnsi="Arial" w:cs="Arial"/>
          <w:bCs/>
        </w:rPr>
        <w:t>Required documentation is similar to that submitted for grant amendment requests</w:t>
      </w:r>
      <w:r w:rsidR="004414D6">
        <w:rPr>
          <w:rFonts w:ascii="Arial" w:hAnsi="Arial" w:cs="Arial"/>
          <w:bCs/>
        </w:rPr>
        <w:t xml:space="preserve"> (Forms 10-902A, Amendment to Project Agreement; 10-903, DNF; and/or 10-904, </w:t>
      </w:r>
      <w:r w:rsidR="004414D6">
        <w:rPr>
          <w:rFonts w:ascii="Arial" w:hAnsi="Arial" w:cs="Arial"/>
        </w:rPr>
        <w:t>PD/ESF</w:t>
      </w:r>
      <w:r w:rsidR="004414D6">
        <w:rPr>
          <w:rFonts w:ascii="Arial" w:hAnsi="Arial" w:cs="Arial"/>
          <w:bCs/>
        </w:rPr>
        <w:t>)</w:t>
      </w:r>
      <w:r w:rsidRPr="004414D6">
        <w:rPr>
          <w:rFonts w:ascii="Arial" w:hAnsi="Arial" w:cs="Arial"/>
          <w:bCs/>
        </w:rPr>
        <w:t>.</w:t>
      </w:r>
      <w:r w:rsidRPr="006B6B58">
        <w:rPr>
          <w:rFonts w:ascii="Arial" w:hAnsi="Arial" w:cs="Arial"/>
          <w:bCs/>
        </w:rPr>
        <w:t xml:space="preserve"> </w:t>
      </w:r>
      <w:r w:rsidR="00F904F8">
        <w:rPr>
          <w:rFonts w:ascii="Arial" w:hAnsi="Arial" w:cs="Arial"/>
          <w:bCs/>
        </w:rPr>
        <w:t xml:space="preserve"> </w:t>
      </w:r>
      <w:r w:rsidRPr="006B6B58">
        <w:rPr>
          <w:rFonts w:ascii="Arial" w:hAnsi="Arial" w:cs="Arial"/>
          <w:bCs/>
        </w:rPr>
        <w:t>Additional documents include maps</w:t>
      </w:r>
      <w:r>
        <w:rPr>
          <w:rFonts w:ascii="Arial" w:hAnsi="Arial" w:cs="Arial"/>
          <w:bCs/>
        </w:rPr>
        <w:t xml:space="preserve"> showing the existing protected recreation area and delineating the area to be converted</w:t>
      </w:r>
      <w:r w:rsidRPr="006B6B58">
        <w:rPr>
          <w:rFonts w:ascii="Arial" w:hAnsi="Arial" w:cs="Arial"/>
          <w:bCs/>
        </w:rPr>
        <w:t xml:space="preserve"> and of the proposed replacement property</w:t>
      </w:r>
      <w:r w:rsidRPr="006B6B58">
        <w:rPr>
          <w:rFonts w:ascii="Arial" w:hAnsi="Arial" w:cs="Arial"/>
          <w:b/>
          <w:bCs/>
        </w:rPr>
        <w:t>.</w:t>
      </w:r>
      <w:r w:rsidRPr="006B6B58">
        <w:rPr>
          <w:rFonts w:ascii="Arial" w:hAnsi="Arial" w:cs="Arial"/>
        </w:rPr>
        <w:t xml:space="preserve">  </w:t>
      </w:r>
    </w:p>
    <w:p w14:paraId="664DA1F3" w14:textId="77777777" w:rsidR="00942DD4" w:rsidRDefault="00942DD4" w:rsidP="00942DD4">
      <w:pPr>
        <w:pStyle w:val="ListParagraph"/>
        <w:autoSpaceDE w:val="0"/>
        <w:autoSpaceDN w:val="0"/>
        <w:adjustRightInd w:val="0"/>
        <w:spacing w:after="0" w:line="240" w:lineRule="auto"/>
        <w:ind w:left="0"/>
        <w:contextualSpacing w:val="0"/>
        <w:rPr>
          <w:rFonts w:ascii="Arial" w:hAnsi="Arial" w:cs="Arial"/>
        </w:rPr>
      </w:pPr>
      <w:r w:rsidRPr="006B6B58">
        <w:rPr>
          <w:rFonts w:ascii="Arial" w:hAnsi="Arial" w:cs="Arial"/>
        </w:rPr>
        <w:tab/>
      </w:r>
    </w:p>
    <w:p w14:paraId="2FD3F45D" w14:textId="67F855F0" w:rsidR="00A86224" w:rsidRDefault="00E917D6" w:rsidP="00A86224">
      <w:pPr>
        <w:rPr>
          <w:rFonts w:ascii="Arial" w:hAnsi="Arial" w:cs="Arial"/>
          <w:bCs/>
          <w:sz w:val="22"/>
          <w:szCs w:val="22"/>
        </w:rPr>
      </w:pPr>
      <w:r w:rsidRPr="006B6B58">
        <w:rPr>
          <w:rFonts w:ascii="Arial" w:hAnsi="Arial" w:cs="Arial"/>
          <w:b/>
          <w:bCs/>
          <w:sz w:val="22"/>
          <w:szCs w:val="22"/>
        </w:rPr>
        <w:t>Statewide Comprehensive Outdoor Recreation Plan (SCORP)</w:t>
      </w:r>
      <w:r w:rsidRPr="006B6B58">
        <w:rPr>
          <w:rFonts w:ascii="Arial" w:hAnsi="Arial" w:cs="Arial"/>
          <w:bCs/>
          <w:sz w:val="22"/>
          <w:szCs w:val="22"/>
        </w:rPr>
        <w:t>.  The LWCF Act requires that to be eligible for LWCF financial assistance, each State must prepare and submit</w:t>
      </w:r>
      <w:r w:rsidR="00612F27">
        <w:rPr>
          <w:rFonts w:ascii="Arial" w:hAnsi="Arial" w:cs="Arial"/>
          <w:bCs/>
          <w:sz w:val="22"/>
          <w:szCs w:val="22"/>
        </w:rPr>
        <w:t xml:space="preserve"> a SCORP</w:t>
      </w:r>
      <w:r w:rsidRPr="006B6B58">
        <w:rPr>
          <w:rFonts w:ascii="Arial" w:hAnsi="Arial" w:cs="Arial"/>
          <w:bCs/>
          <w:sz w:val="22"/>
          <w:szCs w:val="22"/>
        </w:rPr>
        <w:t xml:space="preserve"> to NPS for approval</w:t>
      </w:r>
      <w:r w:rsidR="00612F27">
        <w:rPr>
          <w:rFonts w:ascii="Arial" w:hAnsi="Arial" w:cs="Arial"/>
          <w:bCs/>
          <w:sz w:val="22"/>
          <w:szCs w:val="22"/>
        </w:rPr>
        <w:t xml:space="preserve">. </w:t>
      </w:r>
      <w:r w:rsidR="00BE6ABF">
        <w:rPr>
          <w:rFonts w:ascii="Arial" w:hAnsi="Arial" w:cs="Arial"/>
          <w:bCs/>
          <w:sz w:val="22"/>
          <w:szCs w:val="22"/>
        </w:rPr>
        <w:t xml:space="preserve"> </w:t>
      </w:r>
      <w:r w:rsidR="00612F27">
        <w:rPr>
          <w:rFonts w:ascii="Arial" w:hAnsi="Arial" w:cs="Arial"/>
          <w:bCs/>
          <w:sz w:val="22"/>
          <w:szCs w:val="22"/>
        </w:rPr>
        <w:t>The NPS requires a new or updated SCORP</w:t>
      </w:r>
      <w:r w:rsidRPr="006B6B58">
        <w:rPr>
          <w:rFonts w:ascii="Arial" w:hAnsi="Arial" w:cs="Arial"/>
          <w:bCs/>
          <w:sz w:val="22"/>
          <w:szCs w:val="22"/>
        </w:rPr>
        <w:t xml:space="preserve"> at least once every 5 years.  The SCORP must include:</w:t>
      </w:r>
    </w:p>
    <w:p w14:paraId="71526F0C" w14:textId="77777777" w:rsidR="00A86224" w:rsidRDefault="00A86224" w:rsidP="00A86224">
      <w:pPr>
        <w:rPr>
          <w:rFonts w:ascii="Arial" w:hAnsi="Arial" w:cs="Arial"/>
          <w:bCs/>
          <w:sz w:val="22"/>
          <w:szCs w:val="22"/>
        </w:rPr>
      </w:pPr>
    </w:p>
    <w:p w14:paraId="027B0258" w14:textId="77777777" w:rsidR="00974B45" w:rsidRDefault="00E917D6" w:rsidP="00974B45">
      <w:pPr>
        <w:numPr>
          <w:ilvl w:val="0"/>
          <w:numId w:val="14"/>
        </w:numPr>
        <w:rPr>
          <w:rFonts w:ascii="Arial" w:hAnsi="Arial" w:cs="Arial"/>
          <w:bCs/>
          <w:sz w:val="22"/>
          <w:szCs w:val="22"/>
        </w:rPr>
      </w:pPr>
      <w:r w:rsidRPr="006B6B58">
        <w:rPr>
          <w:rFonts w:ascii="Arial" w:hAnsi="Arial" w:cs="Arial"/>
          <w:bCs/>
          <w:sz w:val="22"/>
          <w:szCs w:val="22"/>
        </w:rPr>
        <w:t>The name of the State agency that will have the authority to represent and act for the State.</w:t>
      </w:r>
    </w:p>
    <w:p w14:paraId="44159B7F" w14:textId="77777777" w:rsidR="00974B45" w:rsidRDefault="00E917D6" w:rsidP="00974B45">
      <w:pPr>
        <w:numPr>
          <w:ilvl w:val="0"/>
          <w:numId w:val="14"/>
        </w:numPr>
        <w:rPr>
          <w:rFonts w:ascii="Arial" w:hAnsi="Arial" w:cs="Arial"/>
          <w:bCs/>
          <w:sz w:val="22"/>
          <w:szCs w:val="22"/>
        </w:rPr>
      </w:pPr>
      <w:r w:rsidRPr="006B6B58">
        <w:rPr>
          <w:rFonts w:ascii="Arial" w:hAnsi="Arial" w:cs="Arial"/>
          <w:bCs/>
          <w:sz w:val="22"/>
          <w:szCs w:val="22"/>
        </w:rPr>
        <w:t>An evaluation of the demand for and supply of outdoor recreation resources and facilities in the State.</w:t>
      </w:r>
    </w:p>
    <w:p w14:paraId="0BFB3374" w14:textId="77777777" w:rsidR="00974B45" w:rsidRDefault="00E917D6" w:rsidP="00974B45">
      <w:pPr>
        <w:numPr>
          <w:ilvl w:val="0"/>
          <w:numId w:val="14"/>
        </w:numPr>
        <w:rPr>
          <w:rFonts w:ascii="Arial" w:hAnsi="Arial" w:cs="Arial"/>
          <w:bCs/>
          <w:sz w:val="22"/>
          <w:szCs w:val="22"/>
        </w:rPr>
      </w:pPr>
      <w:r w:rsidRPr="006B6B58">
        <w:rPr>
          <w:rFonts w:ascii="Arial" w:hAnsi="Arial" w:cs="Arial"/>
          <w:bCs/>
          <w:sz w:val="22"/>
          <w:szCs w:val="22"/>
        </w:rPr>
        <w:t>A program for the implementation of the plan.</w:t>
      </w:r>
    </w:p>
    <w:p w14:paraId="3EF1AB3A" w14:textId="77777777" w:rsidR="00E917D6" w:rsidRPr="006B6B58" w:rsidRDefault="00E917D6" w:rsidP="00974B45">
      <w:pPr>
        <w:numPr>
          <w:ilvl w:val="0"/>
          <w:numId w:val="14"/>
        </w:numPr>
        <w:rPr>
          <w:rFonts w:ascii="Arial" w:hAnsi="Arial" w:cs="Arial"/>
          <w:bCs/>
          <w:sz w:val="22"/>
          <w:szCs w:val="22"/>
        </w:rPr>
      </w:pPr>
      <w:r w:rsidRPr="006B6B58">
        <w:rPr>
          <w:rFonts w:ascii="Arial" w:hAnsi="Arial" w:cs="Arial"/>
          <w:bCs/>
          <w:sz w:val="22"/>
          <w:szCs w:val="22"/>
        </w:rPr>
        <w:t>Certification by the Governor that ample opportunity for public participation has taken place in plan development.</w:t>
      </w:r>
    </w:p>
    <w:p w14:paraId="5842B1DA" w14:textId="77777777" w:rsidR="00E917D6" w:rsidRPr="006B6B58" w:rsidRDefault="00E917D6" w:rsidP="00E917D6">
      <w:pPr>
        <w:ind w:left="360"/>
        <w:rPr>
          <w:rFonts w:ascii="Arial" w:hAnsi="Arial" w:cs="Arial"/>
          <w:bCs/>
          <w:sz w:val="22"/>
          <w:szCs w:val="22"/>
        </w:rPr>
      </w:pPr>
    </w:p>
    <w:p w14:paraId="11ADD39C" w14:textId="77777777" w:rsidR="00E917D6" w:rsidRPr="006B6B58" w:rsidRDefault="00E917D6" w:rsidP="00E917D6">
      <w:pPr>
        <w:rPr>
          <w:rFonts w:ascii="Arial" w:hAnsi="Arial" w:cs="Arial"/>
          <w:bCs/>
          <w:sz w:val="22"/>
          <w:szCs w:val="22"/>
        </w:rPr>
      </w:pPr>
      <w:r w:rsidRPr="006B6B58">
        <w:rPr>
          <w:rFonts w:ascii="Arial" w:hAnsi="Arial" w:cs="Arial"/>
          <w:b/>
          <w:bCs/>
          <w:sz w:val="22"/>
          <w:szCs w:val="22"/>
        </w:rPr>
        <w:t>Open Project Selection Process (OPSP)</w:t>
      </w:r>
      <w:r w:rsidRPr="006B6B58">
        <w:rPr>
          <w:rFonts w:ascii="Arial" w:hAnsi="Arial" w:cs="Arial"/>
          <w:bCs/>
          <w:sz w:val="22"/>
          <w:szCs w:val="22"/>
        </w:rPr>
        <w:t>.</w:t>
      </w:r>
      <w:r w:rsidRPr="006B6B58">
        <w:rPr>
          <w:rFonts w:ascii="Arial" w:hAnsi="Arial" w:cs="Arial"/>
          <w:b/>
          <w:bCs/>
          <w:sz w:val="22"/>
          <w:szCs w:val="22"/>
        </w:rPr>
        <w:t xml:space="preserve">  </w:t>
      </w:r>
      <w:r w:rsidRPr="006B6B58">
        <w:rPr>
          <w:rFonts w:ascii="Arial" w:hAnsi="Arial" w:cs="Arial"/>
          <w:bCs/>
          <w:sz w:val="22"/>
          <w:szCs w:val="22"/>
        </w:rPr>
        <w:t>Each State must develop an OPSP that provides objective criteria and standards for grant selection that are explicitly based on each State’s priority needs for the acquisition and development of outdoor recreation resources as identified in the SCORP.  The OPSP is the connection between the SCORP and the use of LWCF grants to assist State efforts in meeting high priority outdoor recreation resource needs.  To ensure continuing close ties between the SCORP and the OPSP, States must review project selection criteria each time that a new or amended SCORP is approved by the NPS.  States must submit to the NPS a revised set of OPSP criteria that conform to any changes in SCORP priorities or submit an appropriate certification that no such revisions are necessary.</w:t>
      </w:r>
    </w:p>
    <w:p w14:paraId="549BD239" w14:textId="77777777" w:rsidR="00E917D6" w:rsidRDefault="00E917D6" w:rsidP="00E917D6">
      <w:pPr>
        <w:rPr>
          <w:rFonts w:ascii="Arial" w:hAnsi="Arial" w:cs="Arial"/>
          <w:bCs/>
        </w:rPr>
      </w:pPr>
      <w:r w:rsidRPr="006B6B58">
        <w:rPr>
          <w:rFonts w:ascii="Arial" w:hAnsi="Arial" w:cs="Arial"/>
          <w:bCs/>
          <w:sz w:val="22"/>
          <w:szCs w:val="22"/>
        </w:rPr>
        <w:tab/>
      </w:r>
    </w:p>
    <w:p w14:paraId="00E833A4" w14:textId="3D736D1A" w:rsidR="00E917D6" w:rsidRPr="006B6B58" w:rsidRDefault="00E917D6" w:rsidP="00E917D6">
      <w:pPr>
        <w:pStyle w:val="ListParagraph"/>
        <w:autoSpaceDE w:val="0"/>
        <w:autoSpaceDN w:val="0"/>
        <w:adjustRightInd w:val="0"/>
        <w:spacing w:after="0" w:line="240" w:lineRule="auto"/>
        <w:ind w:left="0"/>
        <w:contextualSpacing w:val="0"/>
        <w:rPr>
          <w:rFonts w:ascii="Arial" w:hAnsi="Arial" w:cs="Arial"/>
        </w:rPr>
      </w:pPr>
      <w:r w:rsidRPr="006B6B58">
        <w:rPr>
          <w:rFonts w:ascii="Arial" w:hAnsi="Arial" w:cs="Arial"/>
          <w:b/>
        </w:rPr>
        <w:t>Proposal for a Public Facility</w:t>
      </w:r>
      <w:r w:rsidRPr="006B6B58">
        <w:rPr>
          <w:rFonts w:ascii="Arial" w:hAnsi="Arial" w:cs="Arial"/>
        </w:rPr>
        <w:t xml:space="preserve">. </w:t>
      </w:r>
      <w:r w:rsidR="00BE6ABF">
        <w:rPr>
          <w:rFonts w:ascii="Arial" w:hAnsi="Arial" w:cs="Arial"/>
        </w:rPr>
        <w:t xml:space="preserve"> </w:t>
      </w:r>
      <w:r w:rsidR="00D670A3">
        <w:rPr>
          <w:rFonts w:ascii="Arial" w:hAnsi="Arial" w:cs="Arial"/>
        </w:rPr>
        <w:t>Except for certain kinds of supporting facilities (e.g., restrooms, visitor information centers), p</w:t>
      </w:r>
      <w:r w:rsidRPr="006B6B58">
        <w:rPr>
          <w:rFonts w:ascii="Arial" w:hAnsi="Arial" w:cs="Arial"/>
        </w:rPr>
        <w:t xml:space="preserve">roject sponsors must seek NPS approval </w:t>
      </w:r>
      <w:r w:rsidR="00D670A3">
        <w:rPr>
          <w:rFonts w:ascii="Arial" w:hAnsi="Arial" w:cs="Arial"/>
        </w:rPr>
        <w:t>when</w:t>
      </w:r>
      <w:r w:rsidRPr="006B6B58">
        <w:rPr>
          <w:rFonts w:ascii="Arial" w:hAnsi="Arial" w:cs="Arial"/>
        </w:rPr>
        <w:t xml:space="preserve"> construct</w:t>
      </w:r>
      <w:r w:rsidR="00D670A3">
        <w:rPr>
          <w:rFonts w:ascii="Arial" w:hAnsi="Arial" w:cs="Arial"/>
        </w:rPr>
        <w:t>ing an</w:t>
      </w:r>
      <w:r w:rsidRPr="006B6B58">
        <w:rPr>
          <w:rFonts w:ascii="Arial" w:hAnsi="Arial" w:cs="Arial"/>
        </w:rPr>
        <w:t xml:space="preserve"> </w:t>
      </w:r>
      <w:r w:rsidR="00E60EEC">
        <w:rPr>
          <w:rFonts w:ascii="Arial" w:hAnsi="Arial" w:cs="Arial"/>
        </w:rPr>
        <w:t xml:space="preserve">indoor </w:t>
      </w:r>
      <w:r w:rsidR="00D670A3">
        <w:rPr>
          <w:rFonts w:ascii="Arial" w:hAnsi="Arial" w:cs="Arial"/>
        </w:rPr>
        <w:t>structure</w:t>
      </w:r>
      <w:r w:rsidR="00E60EEC">
        <w:rPr>
          <w:rFonts w:ascii="Arial" w:hAnsi="Arial" w:cs="Arial"/>
        </w:rPr>
        <w:t xml:space="preserve"> on a property that has </w:t>
      </w:r>
      <w:r w:rsidR="00D670A3">
        <w:rPr>
          <w:rFonts w:ascii="Arial" w:hAnsi="Arial" w:cs="Arial"/>
        </w:rPr>
        <w:t>received LWCF assistance</w:t>
      </w:r>
      <w:r w:rsidR="00E60EEC">
        <w:rPr>
          <w:rFonts w:ascii="Arial" w:hAnsi="Arial" w:cs="Arial"/>
        </w:rPr>
        <w:t>.</w:t>
      </w:r>
      <w:r w:rsidRPr="006B6B58">
        <w:rPr>
          <w:rFonts w:ascii="Arial" w:hAnsi="Arial" w:cs="Arial"/>
        </w:rPr>
        <w:t xml:space="preserve"> </w:t>
      </w:r>
      <w:r w:rsidR="00BE6ABF">
        <w:rPr>
          <w:rFonts w:ascii="Arial" w:hAnsi="Arial" w:cs="Arial"/>
        </w:rPr>
        <w:t xml:space="preserve"> </w:t>
      </w:r>
      <w:r w:rsidRPr="006B6B58">
        <w:rPr>
          <w:rFonts w:ascii="Arial" w:hAnsi="Arial" w:cs="Arial"/>
        </w:rPr>
        <w:t xml:space="preserve">In </w:t>
      </w:r>
      <w:r w:rsidR="00D670A3">
        <w:rPr>
          <w:rFonts w:ascii="Arial" w:hAnsi="Arial" w:cs="Arial"/>
        </w:rPr>
        <w:t xml:space="preserve">most cases, development of an indoor structure </w:t>
      </w:r>
      <w:r w:rsidRPr="006B6B58">
        <w:rPr>
          <w:rFonts w:ascii="Arial" w:hAnsi="Arial" w:cs="Arial"/>
        </w:rPr>
        <w:t xml:space="preserve">would constitute a conversion, but, in certain cases NPS may approve them where it can be shown that </w:t>
      </w:r>
      <w:r w:rsidR="00E60EEC">
        <w:rPr>
          <w:rFonts w:ascii="Arial" w:hAnsi="Arial" w:cs="Arial"/>
        </w:rPr>
        <w:t>they will enhance the</w:t>
      </w:r>
      <w:r w:rsidR="006E3FAC">
        <w:rPr>
          <w:rFonts w:ascii="Arial" w:hAnsi="Arial" w:cs="Arial"/>
        </w:rPr>
        <w:t xml:space="preserve"> outdoor recreation uses of a</w:t>
      </w:r>
      <w:r w:rsidR="00E60EEC">
        <w:rPr>
          <w:rFonts w:ascii="Arial" w:hAnsi="Arial" w:cs="Arial"/>
        </w:rPr>
        <w:t xml:space="preserve"> park and </w:t>
      </w:r>
      <w:r w:rsidRPr="006B6B58">
        <w:rPr>
          <w:rFonts w:ascii="Arial" w:hAnsi="Arial" w:cs="Arial"/>
        </w:rPr>
        <w:t>there will be a net gain in</w:t>
      </w:r>
      <w:r w:rsidR="00E60EEC">
        <w:rPr>
          <w:rFonts w:ascii="Arial" w:hAnsi="Arial" w:cs="Arial"/>
        </w:rPr>
        <w:t xml:space="preserve"> benefits to the</w:t>
      </w:r>
      <w:r w:rsidRPr="006B6B58">
        <w:rPr>
          <w:rFonts w:ascii="Arial" w:hAnsi="Arial" w:cs="Arial"/>
        </w:rPr>
        <w:t xml:space="preserve"> outdoor recreati</w:t>
      </w:r>
      <w:r w:rsidR="00E60EEC">
        <w:rPr>
          <w:rFonts w:ascii="Arial" w:hAnsi="Arial" w:cs="Arial"/>
        </w:rPr>
        <w:t xml:space="preserve">ng public </w:t>
      </w:r>
      <w:r w:rsidR="00D670A3">
        <w:rPr>
          <w:rFonts w:ascii="Arial" w:hAnsi="Arial" w:cs="Arial"/>
        </w:rPr>
        <w:t>using that</w:t>
      </w:r>
      <w:r w:rsidR="00E60EEC">
        <w:rPr>
          <w:rFonts w:ascii="Arial" w:hAnsi="Arial" w:cs="Arial"/>
        </w:rPr>
        <w:t xml:space="preserve"> park. </w:t>
      </w:r>
      <w:r w:rsidR="00BE6ABF">
        <w:rPr>
          <w:rFonts w:ascii="Arial" w:hAnsi="Arial" w:cs="Arial"/>
        </w:rPr>
        <w:t xml:space="preserve"> </w:t>
      </w:r>
      <w:r w:rsidRPr="006B6B58">
        <w:rPr>
          <w:rFonts w:ascii="Arial" w:hAnsi="Arial" w:cs="Arial"/>
        </w:rPr>
        <w:t xml:space="preserve">The request comprises the PD/ESF, which is used to describe the nature of the facility, how it will support and enhance the outdoor recreation use of the site, and ownership and management; as well as a copy of a </w:t>
      </w:r>
      <w:r w:rsidR="00D670A3">
        <w:rPr>
          <w:rFonts w:ascii="Arial" w:hAnsi="Arial" w:cs="Arial"/>
        </w:rPr>
        <w:t>revised</w:t>
      </w:r>
      <w:r w:rsidRPr="006B6B58">
        <w:rPr>
          <w:rFonts w:ascii="Arial" w:hAnsi="Arial" w:cs="Arial"/>
        </w:rPr>
        <w:t xml:space="preserve"> </w:t>
      </w:r>
      <w:r w:rsidR="00D670A3">
        <w:rPr>
          <w:rFonts w:ascii="Arial" w:hAnsi="Arial" w:cs="Arial"/>
        </w:rPr>
        <w:t>boundary</w:t>
      </w:r>
      <w:r w:rsidRPr="006B6B58">
        <w:rPr>
          <w:rFonts w:ascii="Arial" w:hAnsi="Arial" w:cs="Arial"/>
        </w:rPr>
        <w:t xml:space="preserve"> map indicating the location of the proposed facility.</w:t>
      </w:r>
    </w:p>
    <w:p w14:paraId="6711D731" w14:textId="77777777" w:rsidR="00E917D6" w:rsidRDefault="00E917D6" w:rsidP="00E917D6">
      <w:pPr>
        <w:pStyle w:val="ListParagraph"/>
        <w:autoSpaceDE w:val="0"/>
        <w:autoSpaceDN w:val="0"/>
        <w:adjustRightInd w:val="0"/>
        <w:spacing w:after="0" w:line="240" w:lineRule="auto"/>
        <w:ind w:left="0"/>
        <w:contextualSpacing w:val="0"/>
        <w:rPr>
          <w:rFonts w:ascii="Arial" w:hAnsi="Arial" w:cs="Arial"/>
        </w:rPr>
      </w:pPr>
    </w:p>
    <w:p w14:paraId="327970FB" w14:textId="055ED084" w:rsidR="00E917D6" w:rsidRPr="006B6B58" w:rsidRDefault="00D670A3" w:rsidP="00E917D6">
      <w:pPr>
        <w:pStyle w:val="ListParagraph"/>
        <w:autoSpaceDE w:val="0"/>
        <w:autoSpaceDN w:val="0"/>
        <w:adjustRightInd w:val="0"/>
        <w:spacing w:after="0" w:line="240" w:lineRule="auto"/>
        <w:ind w:left="0"/>
        <w:contextualSpacing w:val="0"/>
        <w:rPr>
          <w:rFonts w:ascii="Arial" w:hAnsi="Arial" w:cs="Arial"/>
        </w:rPr>
      </w:pPr>
      <w:r>
        <w:rPr>
          <w:rFonts w:ascii="Arial" w:hAnsi="Arial" w:cs="Arial"/>
          <w:b/>
          <w:bCs/>
        </w:rPr>
        <w:t>Request</w:t>
      </w:r>
      <w:r w:rsidR="00E917D6" w:rsidRPr="006B6B58">
        <w:rPr>
          <w:rFonts w:ascii="Arial" w:hAnsi="Arial" w:cs="Arial"/>
          <w:b/>
          <w:bCs/>
        </w:rPr>
        <w:t xml:space="preserve"> for</w:t>
      </w:r>
      <w:r>
        <w:rPr>
          <w:rFonts w:ascii="Arial" w:hAnsi="Arial" w:cs="Arial"/>
          <w:b/>
          <w:bCs/>
        </w:rPr>
        <w:t xml:space="preserve"> Temporary Non-Conforming Use</w:t>
      </w:r>
      <w:r w:rsidR="00E917D6" w:rsidRPr="006B6B58">
        <w:rPr>
          <w:rFonts w:ascii="Arial" w:hAnsi="Arial" w:cs="Arial"/>
          <w:b/>
          <w:bCs/>
        </w:rPr>
        <w:t xml:space="preserve">.  </w:t>
      </w:r>
      <w:r w:rsidR="00E917D6" w:rsidRPr="006B6B58">
        <w:rPr>
          <w:rFonts w:ascii="Arial" w:hAnsi="Arial" w:cs="Arial"/>
          <w:bCs/>
        </w:rPr>
        <w:t xml:space="preserve">Project sponsors must seek NPS approval </w:t>
      </w:r>
      <w:r w:rsidR="00E917D6" w:rsidRPr="006B6B58">
        <w:rPr>
          <w:rFonts w:ascii="Arial" w:hAnsi="Arial" w:cs="Arial"/>
        </w:rPr>
        <w:t>for the temporary (up to 6 months) use of an LWCF-assisted site for purposes that do not conform to the public outdoor recreation requirement</w:t>
      </w:r>
      <w:r>
        <w:rPr>
          <w:rFonts w:ascii="Arial" w:hAnsi="Arial" w:cs="Arial"/>
        </w:rPr>
        <w:t>s</w:t>
      </w:r>
      <w:r w:rsidR="00E917D6" w:rsidRPr="006B6B58">
        <w:rPr>
          <w:rFonts w:ascii="Arial" w:hAnsi="Arial" w:cs="Arial"/>
        </w:rPr>
        <w:t xml:space="preserve">. </w:t>
      </w:r>
      <w:r w:rsidR="00BE6ABF">
        <w:rPr>
          <w:rFonts w:ascii="Arial" w:hAnsi="Arial" w:cs="Arial"/>
        </w:rPr>
        <w:t xml:space="preserve"> </w:t>
      </w:r>
      <w:r w:rsidR="00E917D6" w:rsidRPr="006B6B58">
        <w:rPr>
          <w:rFonts w:ascii="Arial" w:hAnsi="Arial" w:cs="Arial"/>
        </w:rPr>
        <w:t xml:space="preserve">The State’s proposal to NPS must include: (a) </w:t>
      </w:r>
      <w:r w:rsidR="004A39FD">
        <w:rPr>
          <w:rFonts w:ascii="Arial" w:hAnsi="Arial" w:cs="Arial"/>
        </w:rPr>
        <w:lastRenderedPageBreak/>
        <w:t xml:space="preserve">Form 10-904, </w:t>
      </w:r>
      <w:r w:rsidR="00BE6ABF">
        <w:rPr>
          <w:rFonts w:ascii="Arial" w:hAnsi="Arial" w:cs="Arial"/>
        </w:rPr>
        <w:t>PD/ESF</w:t>
      </w:r>
      <w:r w:rsidR="00E917D6" w:rsidRPr="006B6B58">
        <w:rPr>
          <w:rFonts w:ascii="Arial" w:hAnsi="Arial" w:cs="Arial"/>
        </w:rPr>
        <w:t xml:space="preserve"> (used to describe the proposed temporary use); (b) SLO recommendations; and (c) an acknowledgement by the SLO that a full conversion will result if the temporary use has not ceased after 6 months.</w:t>
      </w:r>
    </w:p>
    <w:p w14:paraId="77F02DFD" w14:textId="77777777" w:rsidR="00E917D6" w:rsidRDefault="00E917D6" w:rsidP="00E917D6">
      <w:pPr>
        <w:pStyle w:val="ListParagraph"/>
        <w:autoSpaceDE w:val="0"/>
        <w:autoSpaceDN w:val="0"/>
        <w:adjustRightInd w:val="0"/>
        <w:spacing w:after="0" w:line="240" w:lineRule="auto"/>
        <w:ind w:left="0"/>
        <w:contextualSpacing w:val="0"/>
        <w:rPr>
          <w:rFonts w:ascii="Arial" w:hAnsi="Arial" w:cs="Arial"/>
          <w:b/>
          <w:bCs/>
        </w:rPr>
      </w:pPr>
      <w:r w:rsidRPr="006B6B58">
        <w:rPr>
          <w:rFonts w:ascii="Arial" w:hAnsi="Arial" w:cs="Arial"/>
          <w:b/>
        </w:rPr>
        <w:t xml:space="preserve"> </w:t>
      </w:r>
      <w:r w:rsidRPr="006B6B58">
        <w:rPr>
          <w:rFonts w:ascii="Arial" w:hAnsi="Arial" w:cs="Arial"/>
          <w:b/>
          <w:bCs/>
        </w:rPr>
        <w:t xml:space="preserve"> </w:t>
      </w:r>
    </w:p>
    <w:p w14:paraId="542136D3" w14:textId="45185268" w:rsidR="00E917D6" w:rsidRPr="006B6B58" w:rsidRDefault="009A5629" w:rsidP="00E917D6">
      <w:pPr>
        <w:pStyle w:val="ListParagraph"/>
        <w:autoSpaceDE w:val="0"/>
        <w:autoSpaceDN w:val="0"/>
        <w:adjustRightInd w:val="0"/>
        <w:spacing w:after="0" w:line="240" w:lineRule="auto"/>
        <w:ind w:left="0"/>
        <w:contextualSpacing w:val="0"/>
        <w:rPr>
          <w:rFonts w:ascii="Arial" w:hAnsi="Arial" w:cs="Arial"/>
        </w:rPr>
      </w:pPr>
      <w:r>
        <w:rPr>
          <w:rFonts w:ascii="Arial" w:hAnsi="Arial" w:cs="Arial"/>
          <w:b/>
          <w:bCs/>
        </w:rPr>
        <w:t>Request for</w:t>
      </w:r>
      <w:r w:rsidR="00E917D6" w:rsidRPr="006B6B58">
        <w:rPr>
          <w:rFonts w:ascii="Arial" w:hAnsi="Arial" w:cs="Arial"/>
          <w:b/>
          <w:bCs/>
        </w:rPr>
        <w:t xml:space="preserve"> Significant Change of Use.</w:t>
      </w:r>
      <w:r w:rsidR="00E917D6" w:rsidRPr="006B6B58">
        <w:rPr>
          <w:rFonts w:ascii="Arial" w:hAnsi="Arial" w:cs="Arial"/>
        </w:rPr>
        <w:t xml:space="preserve">  Project sponsors must seek NPS approval to change the use of an assisted site from one eligible use to another when the proposed use significantly contravenes the plans or intent for the area as they were outlined in the original LWCF application for Federal assistance; e.g., changing a site’s use from passive to active recreation. </w:t>
      </w:r>
      <w:r>
        <w:rPr>
          <w:rFonts w:ascii="Arial" w:hAnsi="Arial" w:cs="Arial"/>
        </w:rPr>
        <w:t xml:space="preserve">NPS </w:t>
      </w:r>
      <w:r w:rsidRPr="009A5629">
        <w:rPr>
          <w:rFonts w:ascii="Arial" w:hAnsi="Arial" w:cs="Arial"/>
        </w:rPr>
        <w:t xml:space="preserve">Form 10-904, </w:t>
      </w:r>
      <w:r w:rsidR="00BE6ABF">
        <w:rPr>
          <w:rFonts w:ascii="Arial" w:hAnsi="Arial" w:cs="Arial"/>
        </w:rPr>
        <w:t>PD/ESF</w:t>
      </w:r>
      <w:r w:rsidR="00E917D6" w:rsidRPr="006B6B58">
        <w:rPr>
          <w:rFonts w:ascii="Arial" w:hAnsi="Arial" w:cs="Arial"/>
        </w:rPr>
        <w:t xml:space="preserve"> is used for this request.</w:t>
      </w:r>
    </w:p>
    <w:p w14:paraId="1941167E" w14:textId="77777777" w:rsidR="00E917D6" w:rsidRDefault="00E917D6" w:rsidP="00E917D6">
      <w:pPr>
        <w:pStyle w:val="ListParagraph"/>
        <w:autoSpaceDE w:val="0"/>
        <w:autoSpaceDN w:val="0"/>
        <w:adjustRightInd w:val="0"/>
        <w:spacing w:after="0" w:line="240" w:lineRule="auto"/>
        <w:ind w:left="0"/>
        <w:contextualSpacing w:val="0"/>
        <w:rPr>
          <w:rFonts w:ascii="Arial" w:hAnsi="Arial" w:cs="Arial"/>
        </w:rPr>
      </w:pPr>
    </w:p>
    <w:p w14:paraId="1FDF1C23" w14:textId="0CEEF8F5" w:rsidR="00E917D6" w:rsidRPr="006B6B58" w:rsidRDefault="00E917D6" w:rsidP="00E917D6">
      <w:pPr>
        <w:rPr>
          <w:rFonts w:ascii="Arial" w:hAnsi="Arial" w:cs="Arial"/>
          <w:sz w:val="22"/>
          <w:szCs w:val="22"/>
        </w:rPr>
      </w:pPr>
      <w:r w:rsidRPr="006B6B58">
        <w:rPr>
          <w:rFonts w:ascii="Arial" w:hAnsi="Arial" w:cs="Arial"/>
          <w:b/>
          <w:sz w:val="22"/>
          <w:szCs w:val="22"/>
        </w:rPr>
        <w:t>Extension of the 3-year Limit for Delayed Outdoor Recreation Development</w:t>
      </w:r>
      <w:r w:rsidRPr="006B6B58">
        <w:rPr>
          <w:rFonts w:ascii="Arial" w:hAnsi="Arial" w:cs="Arial"/>
          <w:sz w:val="22"/>
          <w:szCs w:val="22"/>
        </w:rPr>
        <w:t xml:space="preserve">.  Project sponsors must seek NPS approval to continue a non-recreation use beyond the 3-year limit for acquisition projects that were previously approved with delayed outdoor recreation development.  The State must submit a written request and justification for such an extension to NPS before the end of the initial 3-year period. </w:t>
      </w:r>
      <w:r w:rsidR="00BE6ABF">
        <w:rPr>
          <w:rFonts w:ascii="Arial" w:hAnsi="Arial" w:cs="Arial"/>
          <w:sz w:val="22"/>
          <w:szCs w:val="22"/>
        </w:rPr>
        <w:t xml:space="preserve"> </w:t>
      </w:r>
      <w:r w:rsidRPr="006B6B58">
        <w:rPr>
          <w:rFonts w:ascii="Arial" w:hAnsi="Arial" w:cs="Arial"/>
          <w:sz w:val="22"/>
          <w:szCs w:val="22"/>
        </w:rPr>
        <w:t xml:space="preserve">This request must include: </w:t>
      </w:r>
      <w:r w:rsidR="00BE6ABF">
        <w:rPr>
          <w:rFonts w:ascii="Arial" w:hAnsi="Arial" w:cs="Arial"/>
          <w:sz w:val="22"/>
          <w:szCs w:val="22"/>
        </w:rPr>
        <w:t xml:space="preserve"> </w:t>
      </w:r>
      <w:r w:rsidRPr="006B6B58">
        <w:rPr>
          <w:rFonts w:ascii="Arial" w:hAnsi="Arial" w:cs="Arial"/>
          <w:sz w:val="22"/>
          <w:szCs w:val="22"/>
        </w:rPr>
        <w:t xml:space="preserve">(a) a full description of the property's current public outdoor recreation resources and the public’s current ability to use the property; and (b) an update of the project sponsor's plans and schedule for developing outdoor recreation facilities on the property. </w:t>
      </w:r>
    </w:p>
    <w:p w14:paraId="4D473D83" w14:textId="77777777" w:rsidR="00E917D6" w:rsidRDefault="00E917D6" w:rsidP="00E917D6">
      <w:pPr>
        <w:pStyle w:val="ListParagraph"/>
        <w:autoSpaceDE w:val="0"/>
        <w:autoSpaceDN w:val="0"/>
        <w:adjustRightInd w:val="0"/>
        <w:spacing w:after="0" w:line="240" w:lineRule="auto"/>
        <w:ind w:left="0"/>
        <w:contextualSpacing w:val="0"/>
        <w:rPr>
          <w:rFonts w:ascii="Arial" w:hAnsi="Arial" w:cs="Arial"/>
        </w:rPr>
      </w:pPr>
    </w:p>
    <w:p w14:paraId="2D56FBEF" w14:textId="77777777" w:rsidR="006746E4" w:rsidRDefault="006746E4" w:rsidP="006746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6B6B58">
        <w:rPr>
          <w:rFonts w:ascii="Arial" w:hAnsi="Arial" w:cs="Arial"/>
          <w:b/>
          <w:sz w:val="22"/>
          <w:szCs w:val="22"/>
        </w:rPr>
        <w:t>Reports.</w:t>
      </w:r>
      <w:r>
        <w:rPr>
          <w:rFonts w:ascii="Arial" w:hAnsi="Arial" w:cs="Arial"/>
          <w:b/>
        </w:rPr>
        <w:t xml:space="preserve">  </w:t>
      </w:r>
      <w:r w:rsidRPr="00E73379">
        <w:rPr>
          <w:rFonts w:ascii="Arial" w:hAnsi="Arial"/>
          <w:sz w:val="22"/>
        </w:rPr>
        <w:t>We use th</w:t>
      </w:r>
      <w:r>
        <w:rPr>
          <w:rFonts w:ascii="Arial" w:hAnsi="Arial"/>
          <w:sz w:val="22"/>
        </w:rPr>
        <w:t>is</w:t>
      </w:r>
      <w:r w:rsidRPr="00E73379">
        <w:rPr>
          <w:rFonts w:ascii="Arial" w:hAnsi="Arial"/>
          <w:sz w:val="22"/>
        </w:rPr>
        <w:t xml:space="preserve"> information </w:t>
      </w:r>
      <w:r>
        <w:rPr>
          <w:rFonts w:ascii="Arial" w:hAnsi="Arial"/>
          <w:sz w:val="22"/>
        </w:rPr>
        <w:t xml:space="preserve">provided in reports </w:t>
      </w:r>
      <w:r w:rsidRPr="00E73379">
        <w:rPr>
          <w:rFonts w:ascii="Arial" w:hAnsi="Arial"/>
          <w:sz w:val="22"/>
        </w:rPr>
        <w:t xml:space="preserve">to ensure that the grantee is accomplishing the work on schedule and to identify any problems that the grantee may be experiencing in accomplishing that work.  </w:t>
      </w:r>
      <w:r>
        <w:rPr>
          <w:rFonts w:ascii="Arial" w:hAnsi="Arial"/>
          <w:sz w:val="22"/>
        </w:rPr>
        <w:t xml:space="preserve"> </w:t>
      </w:r>
    </w:p>
    <w:p w14:paraId="7D0BC727" w14:textId="77777777" w:rsidR="006746E4" w:rsidRDefault="006746E4" w:rsidP="006746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14:paraId="47E4205F" w14:textId="46D18F84" w:rsidR="006746E4" w:rsidRPr="006E3FAC" w:rsidRDefault="006746E4" w:rsidP="006746E4">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6B6B58">
        <w:rPr>
          <w:rFonts w:ascii="Arial" w:hAnsi="Arial" w:cs="Arial"/>
          <w:b/>
          <w:sz w:val="22"/>
          <w:szCs w:val="22"/>
        </w:rPr>
        <w:t>Onsite Inspection Reports</w:t>
      </w:r>
      <w:r>
        <w:rPr>
          <w:rFonts w:ascii="Arial" w:hAnsi="Arial" w:cs="Arial"/>
          <w:b/>
          <w:sz w:val="22"/>
          <w:szCs w:val="22"/>
        </w:rPr>
        <w:t>.</w:t>
      </w:r>
      <w:r>
        <w:rPr>
          <w:rFonts w:ascii="Arial" w:hAnsi="Arial" w:cs="Arial"/>
          <w:sz w:val="22"/>
          <w:szCs w:val="22"/>
        </w:rPr>
        <w:t xml:space="preserve">  </w:t>
      </w:r>
      <w:r w:rsidRPr="006B6B58">
        <w:rPr>
          <w:rFonts w:ascii="Arial" w:hAnsi="Arial" w:cs="Arial"/>
          <w:sz w:val="22"/>
          <w:szCs w:val="22"/>
        </w:rPr>
        <w:t xml:space="preserve">States must administer a regular and continuing program of onsite inspections of projects. Onsite inspection reports are prepared for all inspections conducted and are included in the official project files maintained by the State.  Progress onsite inspection reports occur during the </w:t>
      </w:r>
      <w:r>
        <w:rPr>
          <w:rFonts w:ascii="Arial" w:hAnsi="Arial" w:cs="Arial"/>
          <w:sz w:val="22"/>
          <w:szCs w:val="22"/>
        </w:rPr>
        <w:t xml:space="preserve">grant </w:t>
      </w:r>
      <w:r w:rsidRPr="006B6B58">
        <w:rPr>
          <w:rFonts w:ascii="Arial" w:hAnsi="Arial" w:cs="Arial"/>
          <w:sz w:val="22"/>
          <w:szCs w:val="22"/>
        </w:rPr>
        <w:t xml:space="preserve">project period and are generally combined with the annual performance report or when grant payments are made.  Final onsite inspection reports must be submitted to the NPS within 90 days after the date of completing a project and prior to final reimbursement and administrative closeout.  Post-completion onsite inspection reports must be completed within 5 years after the final project reimbursement and every 5 years thereafter.  If there are problems, the report should include a description of the discrepancy and the </w:t>
      </w:r>
      <w:r>
        <w:rPr>
          <w:rFonts w:ascii="Arial" w:hAnsi="Arial" w:cs="Arial"/>
          <w:sz w:val="22"/>
          <w:szCs w:val="22"/>
        </w:rPr>
        <w:t xml:space="preserve">corrective action to be taken. </w:t>
      </w:r>
      <w:r w:rsidR="00BE6ABF">
        <w:rPr>
          <w:rFonts w:ascii="Arial" w:hAnsi="Arial" w:cs="Arial"/>
          <w:sz w:val="22"/>
          <w:szCs w:val="22"/>
        </w:rPr>
        <w:t xml:space="preserve"> </w:t>
      </w:r>
      <w:r>
        <w:rPr>
          <w:rFonts w:ascii="Arial" w:hAnsi="Arial" w:cs="Arial"/>
          <w:sz w:val="22"/>
          <w:szCs w:val="22"/>
        </w:rPr>
        <w:t>Only r</w:t>
      </w:r>
      <w:r w:rsidRPr="006B6B58">
        <w:rPr>
          <w:rFonts w:ascii="Arial" w:hAnsi="Arial" w:cs="Arial"/>
          <w:sz w:val="22"/>
          <w:szCs w:val="22"/>
        </w:rPr>
        <w:t xml:space="preserve">eports indicating problems are forwarded to the NPS for review and necessary action; all other reports are maintained in State files. </w:t>
      </w:r>
    </w:p>
    <w:p w14:paraId="15BACA6F" w14:textId="77777777" w:rsidR="006746E4" w:rsidRPr="00B0431C" w:rsidRDefault="006746E4" w:rsidP="006746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2"/>
        </w:rPr>
      </w:pPr>
    </w:p>
    <w:p w14:paraId="39F4C9B5" w14:textId="77777777" w:rsidR="006746E4" w:rsidRPr="00B0431C" w:rsidRDefault="006746E4" w:rsidP="006746E4">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B0431C">
        <w:rPr>
          <w:rFonts w:ascii="Arial" w:hAnsi="Arial" w:cs="Arial"/>
          <w:b/>
          <w:sz w:val="22"/>
          <w:szCs w:val="22"/>
        </w:rPr>
        <w:t xml:space="preserve">Financial and Program Performance Reports.  </w:t>
      </w:r>
      <w:r w:rsidRPr="00B0431C">
        <w:rPr>
          <w:rFonts w:ascii="Arial" w:hAnsi="Arial" w:cs="Arial"/>
          <w:sz w:val="22"/>
          <w:szCs w:val="22"/>
        </w:rPr>
        <w:t xml:space="preserve">In accordance with </w:t>
      </w:r>
      <w:r>
        <w:rPr>
          <w:rFonts w:ascii="Arial" w:hAnsi="Arial" w:cs="Arial"/>
          <w:sz w:val="22"/>
          <w:szCs w:val="22"/>
        </w:rPr>
        <w:t>2</w:t>
      </w:r>
      <w:r w:rsidRPr="00B0431C">
        <w:rPr>
          <w:rFonts w:ascii="Arial" w:hAnsi="Arial" w:cs="Arial"/>
          <w:sz w:val="22"/>
          <w:szCs w:val="22"/>
        </w:rPr>
        <w:t xml:space="preserve"> CFR </w:t>
      </w:r>
      <w:r>
        <w:rPr>
          <w:rFonts w:ascii="Arial" w:hAnsi="Arial" w:cs="Arial"/>
          <w:sz w:val="22"/>
          <w:szCs w:val="22"/>
        </w:rPr>
        <w:t>200</w:t>
      </w:r>
      <w:r w:rsidRPr="00B0431C">
        <w:rPr>
          <w:rFonts w:ascii="Arial" w:hAnsi="Arial" w:cs="Arial"/>
          <w:sz w:val="22"/>
          <w:szCs w:val="22"/>
        </w:rPr>
        <w:t xml:space="preserve"> (Uniform Administrative Requirements</w:t>
      </w:r>
      <w:r>
        <w:rPr>
          <w:rFonts w:ascii="Arial" w:hAnsi="Arial" w:cs="Arial"/>
          <w:sz w:val="22"/>
          <w:szCs w:val="22"/>
        </w:rPr>
        <w:t>, Cost Principles, and Audit Requirements</w:t>
      </w:r>
      <w:r w:rsidRPr="00B0431C">
        <w:rPr>
          <w:rFonts w:ascii="Arial" w:hAnsi="Arial" w:cs="Arial"/>
          <w:sz w:val="22"/>
          <w:szCs w:val="22"/>
        </w:rPr>
        <w:t xml:space="preserve"> for </w:t>
      </w:r>
      <w:r>
        <w:rPr>
          <w:rFonts w:ascii="Arial" w:hAnsi="Arial" w:cs="Arial"/>
          <w:sz w:val="22"/>
          <w:szCs w:val="22"/>
        </w:rPr>
        <w:t>Federal Awards)</w:t>
      </w:r>
      <w:r w:rsidRPr="00B0431C">
        <w:rPr>
          <w:rFonts w:ascii="Arial" w:hAnsi="Arial" w:cs="Arial"/>
          <w:sz w:val="22"/>
          <w:szCs w:val="22"/>
        </w:rPr>
        <w:t xml:space="preserve">, grantees must monitor grant and subgrant supported activities to ensure compliance with applicable Federal requirements and that performance goals are being achieved.  States must submit reports to NPS at least annually that include performance and financial information. </w:t>
      </w:r>
    </w:p>
    <w:p w14:paraId="7EEB063B" w14:textId="77777777" w:rsidR="006746E4" w:rsidRPr="00EE7881" w:rsidRDefault="006746E4" w:rsidP="006746E4">
      <w:pPr>
        <w:ind w:left="720"/>
        <w:rPr>
          <w:rFonts w:ascii="Arial" w:hAnsi="Arial" w:cs="Arial"/>
          <w:b/>
        </w:rPr>
      </w:pPr>
    </w:p>
    <w:p w14:paraId="12758A2D" w14:textId="707BA3DA" w:rsidR="00E917D6" w:rsidRPr="006B6B58" w:rsidRDefault="00E917D6" w:rsidP="00E917D6">
      <w:pPr>
        <w:rPr>
          <w:rFonts w:ascii="Arial" w:hAnsi="Arial" w:cs="Arial"/>
          <w:bCs/>
          <w:sz w:val="22"/>
          <w:szCs w:val="22"/>
        </w:rPr>
      </w:pPr>
      <w:r w:rsidRPr="006B6B58">
        <w:rPr>
          <w:rFonts w:ascii="Arial" w:hAnsi="Arial" w:cs="Arial"/>
          <w:b/>
          <w:bCs/>
          <w:sz w:val="22"/>
          <w:szCs w:val="22"/>
        </w:rPr>
        <w:t>Recordkeeping.</w:t>
      </w:r>
      <w:r w:rsidR="00CA123F">
        <w:rPr>
          <w:rFonts w:ascii="Arial" w:hAnsi="Arial" w:cs="Arial"/>
          <w:bCs/>
          <w:sz w:val="22"/>
          <w:szCs w:val="22"/>
        </w:rPr>
        <w:t xml:space="preserve">  To comply with the grant requirements of </w:t>
      </w:r>
      <w:r w:rsidR="00D670A3">
        <w:rPr>
          <w:rFonts w:ascii="Arial" w:hAnsi="Arial" w:cs="Arial"/>
          <w:bCs/>
          <w:sz w:val="22"/>
          <w:szCs w:val="22"/>
        </w:rPr>
        <w:t>2 CFR 200</w:t>
      </w:r>
      <w:r w:rsidRPr="006B6B58">
        <w:rPr>
          <w:rFonts w:ascii="Arial" w:hAnsi="Arial" w:cs="Arial"/>
          <w:bCs/>
          <w:sz w:val="22"/>
          <w:szCs w:val="22"/>
        </w:rPr>
        <w:t xml:space="preserve">, States must maintain financial records, supporting documents, statistical records, and all other records pertinent to a grant program for a period of 3 years after final payment on a project. </w:t>
      </w:r>
      <w:r w:rsidR="00BE6ABF">
        <w:rPr>
          <w:rFonts w:ascii="Arial" w:hAnsi="Arial" w:cs="Arial"/>
          <w:bCs/>
          <w:sz w:val="22"/>
          <w:szCs w:val="22"/>
        </w:rPr>
        <w:t xml:space="preserve"> </w:t>
      </w:r>
      <w:r w:rsidRPr="006B6B58">
        <w:rPr>
          <w:rFonts w:ascii="Arial" w:hAnsi="Arial" w:cs="Arial"/>
          <w:bCs/>
          <w:sz w:val="22"/>
          <w:szCs w:val="22"/>
        </w:rPr>
        <w:t>The records must be ret</w:t>
      </w:r>
      <w:r w:rsidR="00B0431C">
        <w:rPr>
          <w:rFonts w:ascii="Arial" w:hAnsi="Arial" w:cs="Arial"/>
          <w:bCs/>
          <w:sz w:val="22"/>
          <w:szCs w:val="22"/>
        </w:rPr>
        <w:t>ained beyond the 3-</w:t>
      </w:r>
      <w:r w:rsidRPr="006B6B58">
        <w:rPr>
          <w:rFonts w:ascii="Arial" w:hAnsi="Arial" w:cs="Arial"/>
          <w:bCs/>
          <w:sz w:val="22"/>
          <w:szCs w:val="22"/>
        </w:rPr>
        <w:t>year period if audit findings have not been resolved.</w:t>
      </w:r>
      <w:r w:rsidR="00CA123F">
        <w:rPr>
          <w:rFonts w:ascii="Arial" w:hAnsi="Arial" w:cs="Arial"/>
          <w:bCs/>
          <w:sz w:val="22"/>
          <w:szCs w:val="22"/>
        </w:rPr>
        <w:t xml:space="preserve">  However, to comply with the LWCF Act perpetuity requirements, States must maintain sufficient records to allow them to keep track of parks and other recreation areas that have been assisted. </w:t>
      </w:r>
    </w:p>
    <w:p w14:paraId="4242A0F0" w14:textId="77777777" w:rsidR="00E917D6" w:rsidRDefault="00E917D6" w:rsidP="00E917D6">
      <w:pPr>
        <w:rPr>
          <w:rFonts w:ascii="Arial" w:hAnsi="Arial" w:cs="Arial"/>
          <w:b/>
          <w:bCs/>
        </w:rPr>
      </w:pPr>
    </w:p>
    <w:p w14:paraId="1124E0B2" w14:textId="7374635B" w:rsidR="00E917D6" w:rsidRPr="006B6B58" w:rsidRDefault="00E917D6" w:rsidP="00E917D6">
      <w:pPr>
        <w:rPr>
          <w:rFonts w:ascii="Arial" w:hAnsi="Arial" w:cs="Arial"/>
          <w:sz w:val="22"/>
          <w:szCs w:val="22"/>
        </w:rPr>
      </w:pPr>
      <w:r w:rsidRPr="006B6B58">
        <w:rPr>
          <w:rFonts w:ascii="Arial" w:hAnsi="Arial" w:cs="Arial"/>
          <w:b/>
          <w:bCs/>
          <w:sz w:val="22"/>
          <w:szCs w:val="22"/>
        </w:rPr>
        <w:t>Request for Reimbursement/Record of Electronic Payment.</w:t>
      </w:r>
      <w:r w:rsidRPr="006B6B58">
        <w:rPr>
          <w:rFonts w:ascii="Arial" w:hAnsi="Arial" w:cs="Arial"/>
          <w:bCs/>
          <w:sz w:val="22"/>
          <w:szCs w:val="22"/>
        </w:rPr>
        <w:t xml:space="preserve"> States use the Automated </w:t>
      </w:r>
      <w:r w:rsidRPr="006B6B58">
        <w:rPr>
          <w:rFonts w:ascii="Arial" w:hAnsi="Arial" w:cs="Arial"/>
          <w:bCs/>
          <w:sz w:val="22"/>
          <w:szCs w:val="22"/>
        </w:rPr>
        <w:lastRenderedPageBreak/>
        <w:t xml:space="preserve">Standard Application for Payments (ASAP) system for drawing funds on approved grants. </w:t>
      </w:r>
      <w:r w:rsidR="00BE6ABF">
        <w:rPr>
          <w:rFonts w:ascii="Arial" w:hAnsi="Arial" w:cs="Arial"/>
          <w:bCs/>
          <w:sz w:val="22"/>
          <w:szCs w:val="22"/>
        </w:rPr>
        <w:t xml:space="preserve"> </w:t>
      </w:r>
      <w:r w:rsidRPr="006B6B58">
        <w:rPr>
          <w:rFonts w:ascii="Arial" w:hAnsi="Arial" w:cs="Arial"/>
          <w:bCs/>
          <w:sz w:val="22"/>
          <w:szCs w:val="22"/>
        </w:rPr>
        <w:t xml:space="preserve">For planning grants, States must submit to NPS a progress report and request for reimbursement before they may request payments. </w:t>
      </w:r>
      <w:r w:rsidR="00BE6ABF">
        <w:rPr>
          <w:rFonts w:ascii="Arial" w:hAnsi="Arial" w:cs="Arial"/>
          <w:bCs/>
          <w:sz w:val="22"/>
          <w:szCs w:val="22"/>
        </w:rPr>
        <w:t xml:space="preserve"> </w:t>
      </w:r>
      <w:r w:rsidRPr="006B6B58">
        <w:rPr>
          <w:rFonts w:ascii="Arial" w:hAnsi="Arial" w:cs="Arial"/>
          <w:bCs/>
          <w:sz w:val="22"/>
          <w:szCs w:val="22"/>
        </w:rPr>
        <w:t xml:space="preserve">Acquisition and development projects do not require prior approval, but </w:t>
      </w:r>
      <w:r w:rsidRPr="006B6B58">
        <w:rPr>
          <w:rFonts w:ascii="Arial" w:hAnsi="Arial" w:cs="Arial"/>
          <w:sz w:val="22"/>
          <w:szCs w:val="22"/>
        </w:rPr>
        <w:t xml:space="preserve">upon completion of an electronic payment on a given date the State must concurrently (within 24 hours) submit a completed </w:t>
      </w:r>
      <w:r w:rsidR="00B401AD">
        <w:rPr>
          <w:rFonts w:ascii="Arial" w:hAnsi="Arial" w:cs="Arial"/>
          <w:sz w:val="22"/>
          <w:szCs w:val="22"/>
        </w:rPr>
        <w:t xml:space="preserve">NPS Form 10-905, </w:t>
      </w:r>
      <w:r w:rsidRPr="006B6B58">
        <w:rPr>
          <w:rFonts w:ascii="Arial" w:hAnsi="Arial" w:cs="Arial"/>
          <w:sz w:val="22"/>
          <w:szCs w:val="22"/>
        </w:rPr>
        <w:t xml:space="preserve">“Record of Electronic Payment” to the </w:t>
      </w:r>
      <w:r w:rsidR="00B401AD">
        <w:rPr>
          <w:rFonts w:ascii="Arial" w:hAnsi="Arial" w:cs="Arial"/>
          <w:sz w:val="22"/>
          <w:szCs w:val="22"/>
        </w:rPr>
        <w:t>LWCF P</w:t>
      </w:r>
      <w:r w:rsidRPr="006B6B58">
        <w:rPr>
          <w:rFonts w:ascii="Arial" w:hAnsi="Arial" w:cs="Arial"/>
          <w:sz w:val="22"/>
          <w:szCs w:val="22"/>
        </w:rPr>
        <w:t>rogram offices in Washington, DC and applicable NPS Region.</w:t>
      </w:r>
    </w:p>
    <w:p w14:paraId="4ECCC768"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36790643" w14:textId="28B90A45" w:rsidR="006746E4" w:rsidRPr="006B6B58" w:rsidRDefault="006746E4" w:rsidP="006746E4">
      <w:pPr>
        <w:pStyle w:val="ListParagraph"/>
        <w:autoSpaceDE w:val="0"/>
        <w:autoSpaceDN w:val="0"/>
        <w:adjustRightInd w:val="0"/>
        <w:spacing w:after="0" w:line="240" w:lineRule="auto"/>
        <w:ind w:left="0"/>
        <w:contextualSpacing w:val="0"/>
        <w:rPr>
          <w:rFonts w:ascii="Arial" w:hAnsi="Arial" w:cs="Arial"/>
          <w:b/>
          <w:bCs/>
        </w:rPr>
      </w:pPr>
      <w:r w:rsidRPr="006B6B58">
        <w:rPr>
          <w:rFonts w:ascii="Arial" w:hAnsi="Arial" w:cs="Arial"/>
          <w:b/>
          <w:bCs/>
        </w:rPr>
        <w:t>Proposal to Shelter Facilities.</w:t>
      </w:r>
      <w:r w:rsidRPr="006B6B58">
        <w:rPr>
          <w:rFonts w:ascii="Arial" w:hAnsi="Arial" w:cs="Arial"/>
          <w:bCs/>
        </w:rPr>
        <w:t xml:space="preserve"> </w:t>
      </w:r>
      <w:r w:rsidR="00BE6ABF">
        <w:rPr>
          <w:rFonts w:ascii="Arial" w:hAnsi="Arial" w:cs="Arial"/>
          <w:bCs/>
        </w:rPr>
        <w:t xml:space="preserve"> </w:t>
      </w:r>
      <w:r w:rsidRPr="006B6B58">
        <w:rPr>
          <w:rFonts w:ascii="Arial" w:hAnsi="Arial" w:cs="Arial"/>
          <w:bCs/>
        </w:rPr>
        <w:t>Project sponsors must seek NPS approval to construct new or partially or fully enclose an existing outdoor recreation facility, such as a pool or ice rink</w:t>
      </w:r>
      <w:r>
        <w:rPr>
          <w:rFonts w:ascii="Arial" w:hAnsi="Arial" w:cs="Arial"/>
          <w:bCs/>
        </w:rPr>
        <w:t>,</w:t>
      </w:r>
      <w:r w:rsidRPr="006B6B58">
        <w:rPr>
          <w:rFonts w:ascii="Arial" w:hAnsi="Arial" w:cs="Arial"/>
          <w:bCs/>
        </w:rPr>
        <w:t xml:space="preserve"> to shelter them from cold climatic conditions and thereby increase the recreational opportunities. </w:t>
      </w:r>
      <w:r w:rsidR="00BE6ABF">
        <w:rPr>
          <w:rFonts w:ascii="Arial" w:hAnsi="Arial" w:cs="Arial"/>
          <w:bCs/>
        </w:rPr>
        <w:t xml:space="preserve"> </w:t>
      </w:r>
      <w:r w:rsidRPr="006B6B58">
        <w:rPr>
          <w:rFonts w:ascii="Arial" w:hAnsi="Arial" w:cs="Arial"/>
          <w:bCs/>
        </w:rPr>
        <w:t xml:space="preserve">This approval is required whether seeking to use </w:t>
      </w:r>
      <w:r>
        <w:rPr>
          <w:rFonts w:ascii="Arial" w:hAnsi="Arial" w:cs="Arial"/>
          <w:bCs/>
        </w:rPr>
        <w:t xml:space="preserve">LWCF </w:t>
      </w:r>
      <w:r w:rsidRPr="006B6B58">
        <w:rPr>
          <w:rFonts w:ascii="Arial" w:hAnsi="Arial" w:cs="Arial"/>
          <w:bCs/>
        </w:rPr>
        <w:t xml:space="preserve">grant funds for this purpose or not.  </w:t>
      </w:r>
      <w:r>
        <w:rPr>
          <w:rFonts w:ascii="Arial" w:hAnsi="Arial" w:cs="Arial"/>
        </w:rPr>
        <w:t xml:space="preserve">NPS </w:t>
      </w:r>
      <w:r w:rsidRPr="009A5629">
        <w:rPr>
          <w:rFonts w:ascii="Arial" w:hAnsi="Arial" w:cs="Arial"/>
        </w:rPr>
        <w:t>Form 10-904, PD/ESF</w:t>
      </w:r>
      <w:r w:rsidRPr="006B6B58">
        <w:rPr>
          <w:rFonts w:ascii="Arial" w:hAnsi="Arial" w:cs="Arial"/>
        </w:rPr>
        <w:t xml:space="preserve"> is used for this request.</w:t>
      </w:r>
      <w:r>
        <w:rPr>
          <w:rFonts w:ascii="Arial" w:hAnsi="Arial" w:cs="Arial"/>
        </w:rPr>
        <w:t xml:space="preserve"> </w:t>
      </w:r>
    </w:p>
    <w:p w14:paraId="5BF20EE1" w14:textId="77777777" w:rsidR="006746E4" w:rsidRDefault="006746E4" w:rsidP="006746E4">
      <w:pPr>
        <w:rPr>
          <w:rFonts w:ascii="Arial" w:hAnsi="Arial" w:cs="Arial"/>
          <w:b/>
        </w:rPr>
      </w:pPr>
    </w:p>
    <w:p w14:paraId="210ACA3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3.</w:t>
      </w:r>
      <w:r w:rsidRPr="00EC5B1D">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5FC1C89" w14:textId="77777777"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23DF7FF9" w14:textId="77777777" w:rsidR="00EC5B1D" w:rsidRPr="006D146B" w:rsidRDefault="006D146B" w:rsidP="00EC5B1D">
      <w:pPr>
        <w:rPr>
          <w:rFonts w:ascii="Arial" w:hAnsi="Arial" w:cs="Arial"/>
          <w:sz w:val="22"/>
          <w:szCs w:val="22"/>
        </w:rPr>
      </w:pPr>
      <w:r w:rsidRPr="006D146B">
        <w:rPr>
          <w:rFonts w:ascii="Arial" w:hAnsi="Arial" w:cs="Arial"/>
          <w:sz w:val="22"/>
          <w:szCs w:val="22"/>
        </w:rPr>
        <w:t xml:space="preserve">All forms are available on our website in a fillable format.  </w:t>
      </w:r>
      <w:r w:rsidR="00B24CB4">
        <w:rPr>
          <w:rFonts w:ascii="Arial" w:hAnsi="Arial" w:cs="Arial"/>
          <w:sz w:val="22"/>
          <w:szCs w:val="22"/>
        </w:rPr>
        <w:t xml:space="preserve">Grant applications are submitted via the Grants.gov website portal; </w:t>
      </w:r>
      <w:r w:rsidRPr="006D146B">
        <w:rPr>
          <w:rFonts w:ascii="Arial" w:hAnsi="Arial" w:cs="Arial"/>
          <w:sz w:val="22"/>
          <w:szCs w:val="22"/>
        </w:rPr>
        <w:t xml:space="preserve">reports and responses to other requirements </w:t>
      </w:r>
      <w:r w:rsidR="00B24CB4">
        <w:rPr>
          <w:rFonts w:ascii="Arial" w:hAnsi="Arial" w:cs="Arial"/>
          <w:sz w:val="22"/>
          <w:szCs w:val="22"/>
        </w:rPr>
        <w:t xml:space="preserve">may be submitted </w:t>
      </w:r>
      <w:r w:rsidRPr="006D146B">
        <w:rPr>
          <w:rFonts w:ascii="Arial" w:hAnsi="Arial" w:cs="Arial"/>
          <w:sz w:val="22"/>
          <w:szCs w:val="22"/>
        </w:rPr>
        <w:t>electronically by email or in hard copy.</w:t>
      </w:r>
      <w:r w:rsidR="00385D0A">
        <w:rPr>
          <w:rFonts w:ascii="Arial" w:hAnsi="Arial" w:cs="Arial"/>
          <w:sz w:val="22"/>
          <w:szCs w:val="22"/>
        </w:rPr>
        <w:t xml:space="preserve">  </w:t>
      </w:r>
      <w:r w:rsidR="00385D0A" w:rsidRPr="006E3FAC">
        <w:rPr>
          <w:rFonts w:ascii="Arial" w:hAnsi="Arial" w:cs="Arial"/>
          <w:sz w:val="22"/>
          <w:szCs w:val="22"/>
        </w:rPr>
        <w:t xml:space="preserve">Based on previous experience administering this collection, we estimate that </w:t>
      </w:r>
      <w:r w:rsidR="006E3FAC" w:rsidRPr="003C5092">
        <w:rPr>
          <w:rFonts w:ascii="Arial" w:hAnsi="Arial" w:cs="Arial"/>
          <w:sz w:val="22"/>
          <w:szCs w:val="22"/>
        </w:rPr>
        <w:t>100</w:t>
      </w:r>
      <w:r w:rsidR="00385D0A" w:rsidRPr="003C5092">
        <w:rPr>
          <w:rFonts w:ascii="Arial" w:hAnsi="Arial" w:cs="Arial"/>
          <w:sz w:val="22"/>
          <w:szCs w:val="22"/>
        </w:rPr>
        <w:t xml:space="preserve"> percent</w:t>
      </w:r>
      <w:r w:rsidR="00385D0A" w:rsidRPr="006E3FAC">
        <w:rPr>
          <w:rFonts w:ascii="Arial" w:hAnsi="Arial" w:cs="Arial"/>
          <w:sz w:val="22"/>
          <w:szCs w:val="22"/>
        </w:rPr>
        <w:t xml:space="preserve"> of respondents will submit </w:t>
      </w:r>
      <w:r w:rsidR="006E3FAC" w:rsidRPr="006E3FAC">
        <w:rPr>
          <w:rFonts w:ascii="Arial" w:hAnsi="Arial" w:cs="Arial"/>
          <w:sz w:val="22"/>
          <w:szCs w:val="22"/>
        </w:rPr>
        <w:t xml:space="preserve">grant </w:t>
      </w:r>
      <w:r w:rsidR="00385D0A" w:rsidRPr="006E3FAC">
        <w:rPr>
          <w:rFonts w:ascii="Arial" w:hAnsi="Arial" w:cs="Arial"/>
          <w:sz w:val="22"/>
          <w:szCs w:val="22"/>
        </w:rPr>
        <w:t>responses electronically</w:t>
      </w:r>
      <w:r w:rsidR="006E3FAC" w:rsidRPr="006E3FAC">
        <w:rPr>
          <w:rFonts w:ascii="Arial" w:hAnsi="Arial" w:cs="Arial"/>
          <w:sz w:val="22"/>
          <w:szCs w:val="22"/>
        </w:rPr>
        <w:t xml:space="preserve">; for other kinds of responses </w:t>
      </w:r>
      <w:r w:rsidR="008D54D7">
        <w:rPr>
          <w:rFonts w:ascii="Arial" w:hAnsi="Arial" w:cs="Arial"/>
          <w:sz w:val="22"/>
          <w:szCs w:val="22"/>
        </w:rPr>
        <w:t xml:space="preserve">on average </w:t>
      </w:r>
      <w:r w:rsidR="006E3FAC" w:rsidRPr="006E3FAC">
        <w:rPr>
          <w:rFonts w:ascii="Arial" w:hAnsi="Arial" w:cs="Arial"/>
          <w:sz w:val="22"/>
          <w:szCs w:val="22"/>
        </w:rPr>
        <w:t>about 60% will submit electronically</w:t>
      </w:r>
      <w:r w:rsidR="00385D0A" w:rsidRPr="006E3FAC">
        <w:rPr>
          <w:rFonts w:ascii="Arial" w:hAnsi="Arial" w:cs="Arial"/>
          <w:sz w:val="22"/>
          <w:szCs w:val="22"/>
        </w:rPr>
        <w:t>.</w:t>
      </w:r>
    </w:p>
    <w:p w14:paraId="503D42E1"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593BA04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4.</w:t>
      </w:r>
      <w:r w:rsidRPr="00EC5B1D">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5F7FDABE" w14:textId="77777777"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46F791E6" w14:textId="77777777" w:rsidR="00EC5B1D" w:rsidRPr="006D146B" w:rsidRDefault="006D146B"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6D146B">
        <w:rPr>
          <w:rFonts w:ascii="Arial" w:hAnsi="Arial" w:cs="Arial"/>
          <w:sz w:val="22"/>
          <w:szCs w:val="22"/>
        </w:rPr>
        <w:t>There is no duplication.  All information collected is project specific for the LWCF State Assistance Program.  There may be some duplication of data within this collection when the form is completed for amendments and Conversion of Use Provisions requests.  However, this is necessary to ensure that we have accurate, up-to-date information on the project.</w:t>
      </w:r>
    </w:p>
    <w:p w14:paraId="22A50D75"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3102005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5.</w:t>
      </w:r>
      <w:r w:rsidRPr="00EC5B1D">
        <w:rPr>
          <w:rFonts w:ascii="Arial" w:hAnsi="Arial" w:cs="Arial"/>
          <w:b/>
          <w:sz w:val="22"/>
          <w:szCs w:val="22"/>
        </w:rPr>
        <w:tab/>
        <w:t>If the collection of information impacts small bus</w:t>
      </w:r>
      <w:r w:rsidR="006E339F" w:rsidRPr="00EC5B1D">
        <w:rPr>
          <w:rFonts w:ascii="Arial" w:hAnsi="Arial" w:cs="Arial"/>
          <w:b/>
          <w:sz w:val="22"/>
          <w:szCs w:val="22"/>
        </w:rPr>
        <w:t>inesses or other small entities</w:t>
      </w:r>
      <w:r w:rsidRPr="00EC5B1D">
        <w:rPr>
          <w:rFonts w:ascii="Arial" w:hAnsi="Arial" w:cs="Arial"/>
          <w:b/>
          <w:sz w:val="22"/>
          <w:szCs w:val="22"/>
        </w:rPr>
        <w:t>, describe any methods used to minimize burden.</w:t>
      </w:r>
    </w:p>
    <w:p w14:paraId="34D4FF33" w14:textId="77777777"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6A4F1454" w14:textId="77777777" w:rsidR="00EC5B1D" w:rsidRPr="006D146B" w:rsidRDefault="006D146B" w:rsidP="00EC5B1D">
      <w:pPr>
        <w:rPr>
          <w:rFonts w:ascii="Arial" w:hAnsi="Arial" w:cs="Arial"/>
          <w:sz w:val="22"/>
          <w:szCs w:val="22"/>
        </w:rPr>
      </w:pPr>
      <w:r w:rsidRPr="006D146B">
        <w:rPr>
          <w:rFonts w:ascii="Arial" w:hAnsi="Arial" w:cs="Arial"/>
          <w:sz w:val="22"/>
          <w:szCs w:val="22"/>
        </w:rPr>
        <w:t>This collection does not affect small businesses or other small entities.</w:t>
      </w:r>
    </w:p>
    <w:p w14:paraId="76CBBB52"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00DE2CB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6.</w:t>
      </w:r>
      <w:r w:rsidRPr="00EC5B1D">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6665CF3A" w14:textId="77777777"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6ACBDC1B" w14:textId="77777777" w:rsidR="00EC5B1D" w:rsidRPr="006D146B" w:rsidRDefault="006D146B" w:rsidP="006D14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6D146B">
        <w:rPr>
          <w:rFonts w:ascii="Arial" w:hAnsi="Arial" w:cs="Arial"/>
          <w:sz w:val="22"/>
          <w:szCs w:val="22"/>
        </w:rPr>
        <w:t xml:space="preserve">We collect this data to record each project and </w:t>
      </w:r>
      <w:r w:rsidR="00602F7F">
        <w:rPr>
          <w:rFonts w:ascii="Arial" w:hAnsi="Arial" w:cs="Arial"/>
          <w:sz w:val="22"/>
          <w:szCs w:val="22"/>
        </w:rPr>
        <w:t xml:space="preserve">monitor project status and </w:t>
      </w:r>
      <w:r w:rsidRPr="006D146B">
        <w:rPr>
          <w:rFonts w:ascii="Arial" w:hAnsi="Arial" w:cs="Arial"/>
          <w:sz w:val="22"/>
          <w:szCs w:val="22"/>
        </w:rPr>
        <w:t>how funds are being used</w:t>
      </w:r>
      <w:r w:rsidR="00B24CB4">
        <w:rPr>
          <w:rFonts w:ascii="Arial" w:hAnsi="Arial" w:cs="Arial"/>
          <w:sz w:val="22"/>
          <w:szCs w:val="22"/>
        </w:rPr>
        <w:t>, in accordance with OMB requirements</w:t>
      </w:r>
      <w:r w:rsidRPr="006D146B">
        <w:rPr>
          <w:rFonts w:ascii="Arial" w:hAnsi="Arial" w:cs="Arial"/>
          <w:sz w:val="22"/>
          <w:szCs w:val="22"/>
        </w:rPr>
        <w:t>. Without this data NPS would not have the sufficient overall LWCF program information to quickly report on inquiries or analyze trends in assistance.  We only collect the data at the onset of a project</w:t>
      </w:r>
      <w:r w:rsidR="00A2164F">
        <w:rPr>
          <w:rFonts w:ascii="Arial" w:hAnsi="Arial" w:cs="Arial"/>
          <w:sz w:val="22"/>
          <w:szCs w:val="22"/>
        </w:rPr>
        <w:t>, at yearly intervals,</w:t>
      </w:r>
      <w:r w:rsidRPr="006D146B">
        <w:rPr>
          <w:rFonts w:ascii="Arial" w:hAnsi="Arial" w:cs="Arial"/>
          <w:sz w:val="22"/>
          <w:szCs w:val="22"/>
        </w:rPr>
        <w:t xml:space="preserve"> or when changes are made to the project; therefore, we could not collect the data less frequently.</w:t>
      </w:r>
    </w:p>
    <w:p w14:paraId="29C7DCAA"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73692C1D"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7.</w:t>
      </w:r>
      <w:r w:rsidRPr="00EC5B1D">
        <w:rPr>
          <w:rFonts w:ascii="Arial" w:hAnsi="Arial" w:cs="Arial"/>
          <w:b/>
          <w:sz w:val="22"/>
          <w:szCs w:val="22"/>
        </w:rPr>
        <w:tab/>
        <w:t xml:space="preserve">Explain any special circumstances that would cause an information collection to be </w:t>
      </w:r>
      <w:r w:rsidRPr="00EC5B1D">
        <w:rPr>
          <w:rFonts w:ascii="Arial" w:hAnsi="Arial" w:cs="Arial"/>
          <w:b/>
          <w:sz w:val="22"/>
          <w:szCs w:val="22"/>
        </w:rPr>
        <w:lastRenderedPageBreak/>
        <w:t>conducted in a manner:</w:t>
      </w:r>
    </w:p>
    <w:p w14:paraId="24CE43E1"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requiring respondents to report information to the agency more often than quarterly;</w:t>
      </w:r>
    </w:p>
    <w:p w14:paraId="180EE595"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requiring respondents to prepare a written response to a collection of information in fewer than 30 days after receipt of it;</w:t>
      </w:r>
    </w:p>
    <w:p w14:paraId="0E8A4C9D"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requiring respondents to submit more than an original and two copies of any document;</w:t>
      </w:r>
    </w:p>
    <w:p w14:paraId="6AA9E173"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requiring respondents to retain records, other than health, medical, government contract, grant-in-aid, or tax records, for more than three years;</w:t>
      </w:r>
    </w:p>
    <w:p w14:paraId="123ADE62"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in conne</w:t>
      </w:r>
      <w:r w:rsidR="00352210" w:rsidRPr="00EC5B1D">
        <w:rPr>
          <w:rFonts w:ascii="Arial" w:hAnsi="Arial" w:cs="Arial"/>
          <w:b/>
          <w:sz w:val="22"/>
          <w:szCs w:val="22"/>
        </w:rPr>
        <w:t>ction with a statistical survey</w:t>
      </w:r>
      <w:r w:rsidRPr="00EC5B1D">
        <w:rPr>
          <w:rFonts w:ascii="Arial" w:hAnsi="Arial" w:cs="Arial"/>
          <w:b/>
          <w:sz w:val="22"/>
          <w:szCs w:val="22"/>
        </w:rPr>
        <w:t xml:space="preserve"> that is not designed to produce valid and reliable results that can be generalized to the universe of study;</w:t>
      </w:r>
    </w:p>
    <w:p w14:paraId="777214C3"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requiring the use of a statistical data classification that has not been reviewed and approved by OMB;</w:t>
      </w:r>
    </w:p>
    <w:p w14:paraId="6E9381C3"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BE5F8A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requiring respondents to submit proprietary trade secrets, or other confidential information</w:t>
      </w:r>
      <w:r w:rsidR="00352210" w:rsidRPr="00EC5B1D">
        <w:rPr>
          <w:rFonts w:ascii="Arial" w:hAnsi="Arial" w:cs="Arial"/>
          <w:b/>
          <w:sz w:val="22"/>
          <w:szCs w:val="22"/>
        </w:rPr>
        <w:t>,</w:t>
      </w:r>
      <w:r w:rsidRPr="00EC5B1D">
        <w:rPr>
          <w:rFonts w:ascii="Arial" w:hAnsi="Arial" w:cs="Arial"/>
          <w:b/>
          <w:sz w:val="22"/>
          <w:szCs w:val="22"/>
        </w:rPr>
        <w:t xml:space="preserve"> unless the agency can demonstrate that it has instituted procedures to protect the information's confidentiality to the extent permitted by law.</w:t>
      </w:r>
    </w:p>
    <w:p w14:paraId="3081A871" w14:textId="77777777"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14:paraId="7927B53D" w14:textId="77777777" w:rsidR="00EC5B1D" w:rsidRPr="006D146B" w:rsidRDefault="006D146B" w:rsidP="00EC5B1D">
      <w:pPr>
        <w:rPr>
          <w:rFonts w:ascii="Arial" w:hAnsi="Arial" w:cs="Arial"/>
          <w:sz w:val="22"/>
          <w:szCs w:val="22"/>
        </w:rPr>
      </w:pPr>
      <w:r w:rsidRPr="006D146B">
        <w:rPr>
          <w:rFonts w:ascii="Arial" w:hAnsi="Arial" w:cs="Arial"/>
          <w:sz w:val="22"/>
          <w:szCs w:val="22"/>
        </w:rPr>
        <w:t>There are no special circumstances that would cause us to collect the information in a manner inconsistent with OMB guidelines.</w:t>
      </w:r>
    </w:p>
    <w:p w14:paraId="0360DC3A"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35ED4250"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8.</w:t>
      </w:r>
      <w:r w:rsidRPr="00EC5B1D">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EC5B1D">
        <w:rPr>
          <w:rFonts w:ascii="Arial" w:hAnsi="Arial" w:cs="Arial"/>
          <w:b/>
          <w:sz w:val="22"/>
          <w:szCs w:val="22"/>
        </w:rPr>
        <w:t xml:space="preserve">ved in response to that notice </w:t>
      </w:r>
      <w:r w:rsidRPr="00EC5B1D">
        <w:rPr>
          <w:rFonts w:ascii="Arial" w:hAnsi="Arial" w:cs="Arial"/>
          <w:b/>
          <w:sz w:val="22"/>
          <w:szCs w:val="22"/>
        </w:rPr>
        <w:t>and in response to the PRA statement associated with the collec</w:t>
      </w:r>
      <w:r w:rsidR="00DE1FFE" w:rsidRPr="00EC5B1D">
        <w:rPr>
          <w:rFonts w:ascii="Arial" w:hAnsi="Arial" w:cs="Arial"/>
          <w:b/>
          <w:sz w:val="22"/>
          <w:szCs w:val="22"/>
        </w:rPr>
        <w:t xml:space="preserve">tion over the past three years, </w:t>
      </w:r>
      <w:r w:rsidRPr="00EC5B1D">
        <w:rPr>
          <w:rFonts w:ascii="Arial" w:hAnsi="Arial" w:cs="Arial"/>
          <w:b/>
          <w:sz w:val="22"/>
          <w:szCs w:val="22"/>
        </w:rPr>
        <w:t>and describe actions taken by the agency in response to these comments.  Specifically address comments received on cost and hour burden.</w:t>
      </w:r>
    </w:p>
    <w:p w14:paraId="6A15B51A"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5DD18F91"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EC5B1D">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EC5B1D">
        <w:rPr>
          <w:rFonts w:ascii="Arial" w:hAnsi="Arial" w:cs="Arial"/>
          <w:b/>
          <w:sz w:val="22"/>
          <w:szCs w:val="22"/>
        </w:rPr>
        <w:t>.</w:t>
      </w:r>
    </w:p>
    <w:p w14:paraId="4B7DA7CF"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2E9B8C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EC5B1D">
        <w:rPr>
          <w:rFonts w:ascii="Arial" w:hAnsi="Arial" w:cs="Arial"/>
          <w:b/>
          <w:sz w:val="22"/>
          <w:szCs w:val="22"/>
        </w:rPr>
        <w:t xml:space="preserve">Consultation with representatives of those from whom information is to be obtained or those who must compile records should occur at least once every </w:t>
      </w:r>
      <w:r w:rsidR="00352210" w:rsidRPr="00EC5B1D">
        <w:rPr>
          <w:rFonts w:ascii="Arial" w:hAnsi="Arial" w:cs="Arial"/>
          <w:b/>
          <w:sz w:val="22"/>
          <w:szCs w:val="22"/>
        </w:rPr>
        <w:t>three</w:t>
      </w:r>
      <w:r w:rsidRPr="00EC5B1D">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2078AE64" w14:textId="77777777"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p>
    <w:p w14:paraId="50C70892" w14:textId="1F2EFEFD" w:rsidR="007C0047" w:rsidRPr="007C0047" w:rsidRDefault="007C0047" w:rsidP="007C0047">
      <w:pPr>
        <w:ind w:left="360"/>
        <w:rPr>
          <w:rFonts w:ascii="Arial" w:hAnsi="Arial" w:cs="Arial"/>
          <w:sz w:val="22"/>
          <w:szCs w:val="22"/>
        </w:rPr>
      </w:pPr>
      <w:r w:rsidRPr="007C0047">
        <w:rPr>
          <w:rFonts w:ascii="Arial" w:hAnsi="Arial" w:cs="Arial"/>
          <w:sz w:val="22"/>
          <w:szCs w:val="22"/>
        </w:rPr>
        <w:t xml:space="preserve">On </w:t>
      </w:r>
      <w:r w:rsidR="00D16612">
        <w:rPr>
          <w:rFonts w:ascii="Arial" w:hAnsi="Arial" w:cs="Arial"/>
          <w:sz w:val="22"/>
          <w:szCs w:val="22"/>
        </w:rPr>
        <w:t>March 11, 2016</w:t>
      </w:r>
      <w:r w:rsidRPr="007C0047">
        <w:rPr>
          <w:rFonts w:ascii="Arial" w:hAnsi="Arial" w:cs="Arial"/>
          <w:sz w:val="22"/>
          <w:szCs w:val="22"/>
        </w:rPr>
        <w:t>, we published in the Federal Register (</w:t>
      </w:r>
      <w:r w:rsidR="00D16612">
        <w:rPr>
          <w:rFonts w:ascii="Arial" w:hAnsi="Arial" w:cs="Arial"/>
          <w:sz w:val="22"/>
          <w:szCs w:val="22"/>
        </w:rPr>
        <w:t>81</w:t>
      </w:r>
      <w:r w:rsidRPr="007C0047">
        <w:rPr>
          <w:rFonts w:ascii="Arial" w:hAnsi="Arial" w:cs="Arial"/>
          <w:sz w:val="22"/>
          <w:szCs w:val="22"/>
        </w:rPr>
        <w:t xml:space="preserve"> FR </w:t>
      </w:r>
      <w:r>
        <w:rPr>
          <w:rFonts w:ascii="Arial" w:hAnsi="Arial" w:cs="Arial"/>
          <w:sz w:val="22"/>
          <w:szCs w:val="22"/>
        </w:rPr>
        <w:t>12</w:t>
      </w:r>
      <w:r w:rsidR="00D16612">
        <w:rPr>
          <w:rFonts w:ascii="Arial" w:hAnsi="Arial" w:cs="Arial"/>
          <w:sz w:val="22"/>
          <w:szCs w:val="22"/>
        </w:rPr>
        <w:t>9</w:t>
      </w:r>
      <w:r>
        <w:rPr>
          <w:rFonts w:ascii="Arial" w:hAnsi="Arial" w:cs="Arial"/>
          <w:sz w:val="22"/>
          <w:szCs w:val="22"/>
        </w:rPr>
        <w:t>49</w:t>
      </w:r>
      <w:r w:rsidRPr="007C0047">
        <w:rPr>
          <w:rFonts w:ascii="Arial" w:hAnsi="Arial" w:cs="Arial"/>
          <w:sz w:val="22"/>
          <w:szCs w:val="22"/>
        </w:rPr>
        <w:t xml:space="preserve">) a </w:t>
      </w:r>
      <w:r w:rsidR="00B401AD">
        <w:rPr>
          <w:rFonts w:ascii="Arial" w:hAnsi="Arial" w:cs="Arial"/>
          <w:sz w:val="22"/>
          <w:szCs w:val="22"/>
        </w:rPr>
        <w:t>N</w:t>
      </w:r>
      <w:r w:rsidRPr="007C0047">
        <w:rPr>
          <w:rFonts w:ascii="Arial" w:hAnsi="Arial" w:cs="Arial"/>
          <w:sz w:val="22"/>
          <w:szCs w:val="22"/>
        </w:rPr>
        <w:t xml:space="preserve">otice of our intent to request that OMB approve this information collection.  In that </w:t>
      </w:r>
      <w:r w:rsidR="00B401AD">
        <w:rPr>
          <w:rFonts w:ascii="Arial" w:hAnsi="Arial" w:cs="Arial"/>
          <w:sz w:val="22"/>
          <w:szCs w:val="22"/>
        </w:rPr>
        <w:t>N</w:t>
      </w:r>
      <w:r w:rsidRPr="007C0047">
        <w:rPr>
          <w:rFonts w:ascii="Arial" w:hAnsi="Arial" w:cs="Arial"/>
          <w:sz w:val="22"/>
          <w:szCs w:val="22"/>
        </w:rPr>
        <w:t xml:space="preserve">otice, we solicited comments for 60 days, ending on </w:t>
      </w:r>
      <w:r w:rsidR="00D16612">
        <w:rPr>
          <w:rFonts w:ascii="Arial" w:hAnsi="Arial" w:cs="Arial"/>
          <w:sz w:val="22"/>
          <w:szCs w:val="22"/>
        </w:rPr>
        <w:t>May 10, 2016</w:t>
      </w:r>
      <w:r w:rsidRPr="007C0047">
        <w:rPr>
          <w:rFonts w:ascii="Arial" w:hAnsi="Arial" w:cs="Arial"/>
          <w:sz w:val="22"/>
          <w:szCs w:val="22"/>
        </w:rPr>
        <w:t xml:space="preserve">.  </w:t>
      </w:r>
      <w:r w:rsidR="00965064">
        <w:rPr>
          <w:rFonts w:ascii="Arial" w:hAnsi="Arial" w:cs="Arial"/>
          <w:sz w:val="22"/>
          <w:szCs w:val="22"/>
        </w:rPr>
        <w:t>One comment</w:t>
      </w:r>
      <w:r w:rsidR="00D16612">
        <w:rPr>
          <w:rFonts w:ascii="Arial" w:hAnsi="Arial" w:cs="Arial"/>
          <w:sz w:val="22"/>
          <w:szCs w:val="22"/>
        </w:rPr>
        <w:t xml:space="preserve"> </w:t>
      </w:r>
      <w:r w:rsidR="00965064">
        <w:rPr>
          <w:rFonts w:ascii="Arial" w:hAnsi="Arial" w:cs="Arial"/>
          <w:sz w:val="22"/>
          <w:szCs w:val="22"/>
        </w:rPr>
        <w:t>was</w:t>
      </w:r>
      <w:r w:rsidR="00D16612">
        <w:rPr>
          <w:rFonts w:ascii="Arial" w:hAnsi="Arial" w:cs="Arial"/>
          <w:sz w:val="22"/>
          <w:szCs w:val="22"/>
        </w:rPr>
        <w:t xml:space="preserve"> received</w:t>
      </w:r>
      <w:r w:rsidR="00B401AD">
        <w:rPr>
          <w:rFonts w:ascii="Arial" w:hAnsi="Arial" w:cs="Arial"/>
          <w:sz w:val="22"/>
          <w:szCs w:val="22"/>
        </w:rPr>
        <w:t xml:space="preserve"> in response the Notice; </w:t>
      </w:r>
      <w:r w:rsidR="00965064">
        <w:rPr>
          <w:rFonts w:ascii="Arial" w:hAnsi="Arial" w:cs="Arial"/>
          <w:sz w:val="22"/>
          <w:szCs w:val="22"/>
        </w:rPr>
        <w:t>it</w:t>
      </w:r>
      <w:r w:rsidR="00D16612">
        <w:rPr>
          <w:rFonts w:ascii="Arial" w:hAnsi="Arial" w:cs="Arial"/>
          <w:sz w:val="22"/>
          <w:szCs w:val="22"/>
        </w:rPr>
        <w:t xml:space="preserve"> </w:t>
      </w:r>
      <w:r w:rsidR="00B401AD">
        <w:rPr>
          <w:rFonts w:ascii="Arial" w:hAnsi="Arial" w:cs="Arial"/>
          <w:sz w:val="22"/>
          <w:szCs w:val="22"/>
        </w:rPr>
        <w:t>objected</w:t>
      </w:r>
      <w:r w:rsidR="00D16612">
        <w:rPr>
          <w:rFonts w:ascii="Arial" w:hAnsi="Arial" w:cs="Arial"/>
          <w:sz w:val="22"/>
          <w:szCs w:val="22"/>
        </w:rPr>
        <w:t xml:space="preserve"> to the use of federal dollars for support of state projects and did not address the information collection</w:t>
      </w:r>
      <w:r w:rsidR="00430450">
        <w:rPr>
          <w:rFonts w:ascii="Arial" w:hAnsi="Arial" w:cs="Arial"/>
          <w:sz w:val="22"/>
          <w:szCs w:val="22"/>
        </w:rPr>
        <w:t>.</w:t>
      </w:r>
    </w:p>
    <w:p w14:paraId="7EA0A57F" w14:textId="77777777" w:rsidR="003C5092" w:rsidRDefault="003C5092" w:rsidP="00385D0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73F9FEE2" w14:textId="77777777" w:rsidR="00385D0A" w:rsidRPr="00385D0A" w:rsidRDefault="00385D0A" w:rsidP="00385D0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385D0A">
        <w:rPr>
          <w:rFonts w:ascii="Arial" w:hAnsi="Arial" w:cs="Arial"/>
          <w:sz w:val="22"/>
          <w:szCs w:val="22"/>
        </w:rPr>
        <w:t xml:space="preserve">In addition to the Federal Register Notice, we contacted nine (9) </w:t>
      </w:r>
      <w:r w:rsidR="003C5092">
        <w:rPr>
          <w:rFonts w:ascii="Arial" w:hAnsi="Arial" w:cs="Arial"/>
          <w:sz w:val="22"/>
          <w:szCs w:val="22"/>
        </w:rPr>
        <w:t>state grantee representatives</w:t>
      </w:r>
      <w:r w:rsidRPr="00385D0A">
        <w:rPr>
          <w:rFonts w:ascii="Arial" w:hAnsi="Arial" w:cs="Arial"/>
          <w:sz w:val="22"/>
          <w:szCs w:val="22"/>
        </w:rPr>
        <w:t xml:space="preserve"> familiar with this collection and asked for comments on:</w:t>
      </w:r>
    </w:p>
    <w:p w14:paraId="58B406C8" w14:textId="77777777" w:rsidR="00385D0A" w:rsidRPr="00385D0A" w:rsidRDefault="00385D0A" w:rsidP="00385D0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0D75090A" w14:textId="77777777" w:rsidR="00385D0A" w:rsidRPr="00385D0A" w:rsidRDefault="00385D0A" w:rsidP="00385D0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i/>
          <w:sz w:val="22"/>
          <w:szCs w:val="22"/>
        </w:rPr>
      </w:pPr>
      <w:r w:rsidRPr="00385D0A">
        <w:rPr>
          <w:rFonts w:ascii="Arial" w:hAnsi="Arial" w:cs="Arial"/>
          <w:b/>
          <w:i/>
          <w:sz w:val="22"/>
          <w:szCs w:val="22"/>
        </w:rPr>
        <w:t>“Whether or not the collection of information is necessary, including whether or not the information will have practical utility; whether there are any questions they felt were unnecessary.”</w:t>
      </w:r>
    </w:p>
    <w:p w14:paraId="5DE88B10" w14:textId="77777777" w:rsidR="00385D0A" w:rsidRPr="00385D0A" w:rsidRDefault="00385D0A" w:rsidP="00385D0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3D2BDB20" w14:textId="77777777" w:rsidR="00385D0A" w:rsidRPr="00385D0A" w:rsidRDefault="00385D0A" w:rsidP="00385D0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385D0A">
        <w:rPr>
          <w:rFonts w:ascii="Arial" w:hAnsi="Arial" w:cs="Arial"/>
          <w:b/>
          <w:sz w:val="22"/>
          <w:szCs w:val="22"/>
        </w:rPr>
        <w:t>Comments:</w:t>
      </w:r>
      <w:r w:rsidR="00B560B7">
        <w:rPr>
          <w:rFonts w:ascii="Arial" w:hAnsi="Arial" w:cs="Arial"/>
          <w:sz w:val="22"/>
          <w:szCs w:val="22"/>
        </w:rPr>
        <w:t xml:space="preserve"> No</w:t>
      </w:r>
      <w:r w:rsidRPr="00385D0A">
        <w:rPr>
          <w:rFonts w:ascii="Arial" w:hAnsi="Arial" w:cs="Arial"/>
          <w:sz w:val="22"/>
          <w:szCs w:val="22"/>
        </w:rPr>
        <w:t xml:space="preserve"> respondents indicated they felt the collection of information </w:t>
      </w:r>
      <w:r w:rsidR="00B560B7">
        <w:rPr>
          <w:rFonts w:ascii="Arial" w:hAnsi="Arial" w:cs="Arial"/>
          <w:sz w:val="22"/>
          <w:szCs w:val="22"/>
        </w:rPr>
        <w:t>wa</w:t>
      </w:r>
      <w:r w:rsidRPr="00385D0A">
        <w:rPr>
          <w:rFonts w:ascii="Arial" w:hAnsi="Arial" w:cs="Arial"/>
          <w:sz w:val="22"/>
          <w:szCs w:val="22"/>
        </w:rPr>
        <w:t xml:space="preserve">s </w:t>
      </w:r>
      <w:r w:rsidR="00B560B7">
        <w:rPr>
          <w:rFonts w:ascii="Arial" w:hAnsi="Arial" w:cs="Arial"/>
          <w:sz w:val="22"/>
          <w:szCs w:val="22"/>
        </w:rPr>
        <w:t>unnecessary, that the information would not have practical utility, or that there were unnecessary questions</w:t>
      </w:r>
      <w:r w:rsidRPr="00385D0A">
        <w:rPr>
          <w:rFonts w:ascii="Arial" w:hAnsi="Arial" w:cs="Arial"/>
          <w:sz w:val="22"/>
          <w:szCs w:val="22"/>
        </w:rPr>
        <w:t>.</w:t>
      </w:r>
      <w:r w:rsidR="00B560B7">
        <w:rPr>
          <w:rFonts w:ascii="Arial" w:hAnsi="Arial" w:cs="Arial"/>
          <w:sz w:val="22"/>
          <w:szCs w:val="22"/>
        </w:rPr>
        <w:t xml:space="preserve">  </w:t>
      </w:r>
    </w:p>
    <w:p w14:paraId="56822D32" w14:textId="77777777" w:rsidR="00385D0A" w:rsidRPr="00385D0A" w:rsidRDefault="00385D0A" w:rsidP="00385D0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14:paraId="5B0CB772" w14:textId="77777777" w:rsidR="00385D0A" w:rsidRPr="00385D0A" w:rsidRDefault="00385D0A" w:rsidP="00385D0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385D0A">
        <w:rPr>
          <w:rFonts w:ascii="Arial" w:hAnsi="Arial" w:cs="Arial"/>
          <w:b/>
          <w:sz w:val="22"/>
          <w:szCs w:val="22"/>
        </w:rPr>
        <w:t>NPS Response/Action Taken:</w:t>
      </w:r>
      <w:r w:rsidRPr="00385D0A">
        <w:rPr>
          <w:rFonts w:ascii="Arial" w:hAnsi="Arial" w:cs="Arial"/>
          <w:sz w:val="22"/>
          <w:szCs w:val="22"/>
        </w:rPr>
        <w:t xml:space="preserve">  No action required.</w:t>
      </w:r>
    </w:p>
    <w:p w14:paraId="11E679EB" w14:textId="77777777" w:rsidR="00385D0A" w:rsidRPr="00385D0A" w:rsidRDefault="00385D0A" w:rsidP="00123E9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FD641" w14:textId="77777777" w:rsidR="00385D0A" w:rsidRPr="00385D0A" w:rsidRDefault="00385D0A" w:rsidP="00385D0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22"/>
          <w:szCs w:val="22"/>
        </w:rPr>
      </w:pPr>
      <w:r w:rsidRPr="00385D0A">
        <w:rPr>
          <w:rFonts w:ascii="Arial" w:hAnsi="Arial" w:cs="Arial"/>
          <w:b/>
          <w:i/>
          <w:sz w:val="22"/>
          <w:szCs w:val="22"/>
        </w:rPr>
        <w:tab/>
        <w:t>“The accuracy of our estimate of the burden for this collection of information:</w:t>
      </w:r>
    </w:p>
    <w:p w14:paraId="132B6A10" w14:textId="77777777" w:rsidR="00385D0A" w:rsidRPr="00385D0A" w:rsidRDefault="00385D0A" w:rsidP="00385D0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909140" w14:textId="27C4E270" w:rsidR="00385D0A" w:rsidRDefault="00385D0A" w:rsidP="00173BA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385D0A">
        <w:rPr>
          <w:rFonts w:ascii="Arial" w:hAnsi="Arial" w:cs="Arial"/>
          <w:b/>
          <w:sz w:val="22"/>
          <w:szCs w:val="22"/>
        </w:rPr>
        <w:t>Comments:</w:t>
      </w:r>
      <w:r w:rsidRPr="00385D0A">
        <w:rPr>
          <w:rFonts w:ascii="Arial" w:hAnsi="Arial" w:cs="Arial"/>
          <w:sz w:val="22"/>
          <w:szCs w:val="22"/>
        </w:rPr>
        <w:t xml:space="preserve">  </w:t>
      </w:r>
      <w:r w:rsidR="00705106">
        <w:rPr>
          <w:rFonts w:ascii="Arial" w:hAnsi="Arial" w:cs="Arial"/>
          <w:sz w:val="22"/>
          <w:szCs w:val="22"/>
        </w:rPr>
        <w:t xml:space="preserve">Respondents </w:t>
      </w:r>
      <w:r w:rsidR="00B401AD">
        <w:rPr>
          <w:rFonts w:ascii="Arial" w:hAnsi="Arial" w:cs="Arial"/>
          <w:sz w:val="22"/>
          <w:szCs w:val="22"/>
        </w:rPr>
        <w:t>varied widely</w:t>
      </w:r>
      <w:r w:rsidR="00705106">
        <w:rPr>
          <w:rFonts w:ascii="Arial" w:hAnsi="Arial" w:cs="Arial"/>
          <w:sz w:val="22"/>
          <w:szCs w:val="22"/>
        </w:rPr>
        <w:t xml:space="preserve"> in </w:t>
      </w:r>
      <w:r w:rsidR="00B401AD">
        <w:rPr>
          <w:rFonts w:ascii="Arial" w:hAnsi="Arial" w:cs="Arial"/>
          <w:sz w:val="22"/>
          <w:szCs w:val="22"/>
        </w:rPr>
        <w:t xml:space="preserve">their assessment of </w:t>
      </w:r>
      <w:r w:rsidR="00705106">
        <w:rPr>
          <w:rFonts w:ascii="Arial" w:hAnsi="Arial" w:cs="Arial"/>
          <w:sz w:val="22"/>
          <w:szCs w:val="22"/>
        </w:rPr>
        <w:t xml:space="preserve">the accuracy of our estimates, particularly by type of collection.  Some did not have experience with certain kinds of collections and thus could not comment for all of them. </w:t>
      </w:r>
      <w:r w:rsidR="00063AA6">
        <w:rPr>
          <w:rFonts w:ascii="Arial" w:hAnsi="Arial" w:cs="Arial"/>
          <w:sz w:val="22"/>
          <w:szCs w:val="22"/>
        </w:rPr>
        <w:t xml:space="preserve"> In most cases,</w:t>
      </w:r>
      <w:r w:rsidR="00705106">
        <w:rPr>
          <w:rFonts w:ascii="Arial" w:hAnsi="Arial" w:cs="Arial"/>
          <w:sz w:val="22"/>
          <w:szCs w:val="22"/>
        </w:rPr>
        <w:t xml:space="preserve"> </w:t>
      </w:r>
      <w:r w:rsidR="00063AA6">
        <w:rPr>
          <w:rFonts w:ascii="Arial" w:hAnsi="Arial" w:cs="Arial"/>
          <w:sz w:val="22"/>
          <w:szCs w:val="22"/>
        </w:rPr>
        <w:t>depending on the type of collection, collectively</w:t>
      </w:r>
      <w:r w:rsidR="00B401AD">
        <w:rPr>
          <w:rFonts w:ascii="Arial" w:hAnsi="Arial" w:cs="Arial"/>
          <w:sz w:val="22"/>
          <w:szCs w:val="22"/>
        </w:rPr>
        <w:t>,</w:t>
      </w:r>
      <w:r w:rsidR="00063AA6">
        <w:rPr>
          <w:rFonts w:ascii="Arial" w:hAnsi="Arial" w:cs="Arial"/>
          <w:sz w:val="22"/>
          <w:szCs w:val="22"/>
        </w:rPr>
        <w:t xml:space="preserve"> the r</w:t>
      </w:r>
      <w:r w:rsidR="001B456E">
        <w:rPr>
          <w:rFonts w:ascii="Arial" w:hAnsi="Arial" w:cs="Arial"/>
          <w:sz w:val="22"/>
          <w:szCs w:val="22"/>
        </w:rPr>
        <w:t>espondents</w:t>
      </w:r>
      <w:r w:rsidR="00063AA6">
        <w:rPr>
          <w:rFonts w:ascii="Arial" w:hAnsi="Arial" w:cs="Arial"/>
          <w:sz w:val="22"/>
          <w:szCs w:val="22"/>
        </w:rPr>
        <w:t xml:space="preserve"> tended to </w:t>
      </w:r>
      <w:r w:rsidR="00B401AD">
        <w:rPr>
          <w:rFonts w:ascii="Arial" w:hAnsi="Arial" w:cs="Arial"/>
          <w:sz w:val="22"/>
          <w:szCs w:val="22"/>
        </w:rPr>
        <w:t>feel our</w:t>
      </w:r>
      <w:r w:rsidR="001B456E">
        <w:rPr>
          <w:rFonts w:ascii="Arial" w:hAnsi="Arial" w:cs="Arial"/>
          <w:sz w:val="22"/>
          <w:szCs w:val="22"/>
        </w:rPr>
        <w:t xml:space="preserve"> </w:t>
      </w:r>
      <w:r w:rsidR="00B401AD">
        <w:rPr>
          <w:rFonts w:ascii="Arial" w:hAnsi="Arial" w:cs="Arial"/>
          <w:sz w:val="22"/>
          <w:szCs w:val="22"/>
        </w:rPr>
        <w:t xml:space="preserve">time burden </w:t>
      </w:r>
      <w:r w:rsidR="001B456E">
        <w:rPr>
          <w:rFonts w:ascii="Arial" w:hAnsi="Arial" w:cs="Arial"/>
          <w:sz w:val="22"/>
          <w:szCs w:val="22"/>
        </w:rPr>
        <w:t xml:space="preserve">estimates </w:t>
      </w:r>
      <w:r w:rsidR="00B401AD">
        <w:rPr>
          <w:rFonts w:ascii="Arial" w:hAnsi="Arial" w:cs="Arial"/>
          <w:sz w:val="22"/>
          <w:szCs w:val="22"/>
        </w:rPr>
        <w:t>were</w:t>
      </w:r>
      <w:r w:rsidR="00063AA6">
        <w:rPr>
          <w:rFonts w:ascii="Arial" w:hAnsi="Arial" w:cs="Arial"/>
          <w:sz w:val="22"/>
          <w:szCs w:val="22"/>
        </w:rPr>
        <w:t xml:space="preserve"> </w:t>
      </w:r>
      <w:r w:rsidR="001B456E">
        <w:rPr>
          <w:rFonts w:ascii="Arial" w:hAnsi="Arial" w:cs="Arial"/>
          <w:sz w:val="22"/>
          <w:szCs w:val="22"/>
        </w:rPr>
        <w:t>accurate</w:t>
      </w:r>
      <w:r w:rsidR="00B401AD">
        <w:rPr>
          <w:rFonts w:ascii="Arial" w:hAnsi="Arial" w:cs="Arial"/>
          <w:sz w:val="22"/>
          <w:szCs w:val="22"/>
        </w:rPr>
        <w:t>,</w:t>
      </w:r>
      <w:r w:rsidR="00063AA6">
        <w:rPr>
          <w:rFonts w:ascii="Arial" w:hAnsi="Arial" w:cs="Arial"/>
          <w:sz w:val="22"/>
          <w:szCs w:val="22"/>
        </w:rPr>
        <w:t xml:space="preserve"> a little high,</w:t>
      </w:r>
      <w:r w:rsidR="001B456E">
        <w:rPr>
          <w:rFonts w:ascii="Arial" w:hAnsi="Arial" w:cs="Arial"/>
          <w:sz w:val="22"/>
          <w:szCs w:val="22"/>
        </w:rPr>
        <w:t xml:space="preserve"> </w:t>
      </w:r>
      <w:r w:rsidR="00063AA6">
        <w:rPr>
          <w:rFonts w:ascii="Arial" w:hAnsi="Arial" w:cs="Arial"/>
          <w:sz w:val="22"/>
          <w:szCs w:val="22"/>
        </w:rPr>
        <w:t>or too low</w:t>
      </w:r>
      <w:r w:rsidR="00705106">
        <w:rPr>
          <w:rFonts w:ascii="Arial" w:hAnsi="Arial" w:cs="Arial"/>
          <w:sz w:val="22"/>
          <w:szCs w:val="22"/>
        </w:rPr>
        <w:t xml:space="preserve">.  </w:t>
      </w:r>
      <w:r w:rsidR="002F43EC">
        <w:rPr>
          <w:rFonts w:ascii="Arial" w:hAnsi="Arial" w:cs="Arial"/>
          <w:sz w:val="22"/>
          <w:szCs w:val="22"/>
        </w:rPr>
        <w:t>Although several</w:t>
      </w:r>
      <w:r w:rsidR="00063AA6">
        <w:rPr>
          <w:rFonts w:ascii="Arial" w:hAnsi="Arial" w:cs="Arial"/>
          <w:sz w:val="22"/>
          <w:szCs w:val="22"/>
        </w:rPr>
        <w:t xml:space="preserve"> respondent</w:t>
      </w:r>
      <w:r w:rsidR="002F43EC">
        <w:rPr>
          <w:rFonts w:ascii="Arial" w:hAnsi="Arial" w:cs="Arial"/>
          <w:sz w:val="22"/>
          <w:szCs w:val="22"/>
        </w:rPr>
        <w:t>s</w:t>
      </w:r>
      <w:r w:rsidR="00063AA6">
        <w:rPr>
          <w:rFonts w:ascii="Arial" w:hAnsi="Arial" w:cs="Arial"/>
          <w:sz w:val="22"/>
          <w:szCs w:val="22"/>
        </w:rPr>
        <w:t xml:space="preserve"> found the estimate</w:t>
      </w:r>
      <w:r w:rsidR="002F43EC">
        <w:rPr>
          <w:rFonts w:ascii="Arial" w:hAnsi="Arial" w:cs="Arial"/>
          <w:sz w:val="22"/>
          <w:szCs w:val="22"/>
        </w:rPr>
        <w:t>s</w:t>
      </w:r>
      <w:r w:rsidR="00063AA6">
        <w:rPr>
          <w:rFonts w:ascii="Arial" w:hAnsi="Arial" w:cs="Arial"/>
          <w:sz w:val="22"/>
          <w:szCs w:val="22"/>
        </w:rPr>
        <w:t xml:space="preserve"> too high or too low, there was no agreement on a more accurate estimate.</w:t>
      </w:r>
    </w:p>
    <w:p w14:paraId="5C2108E2" w14:textId="77777777" w:rsidR="001B456E" w:rsidRPr="00385D0A" w:rsidRDefault="001B456E" w:rsidP="00385D0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14:paraId="587FF28D" w14:textId="77777777" w:rsidR="00DA066B" w:rsidRDefault="00385D0A" w:rsidP="00385D0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8837D0">
        <w:rPr>
          <w:rFonts w:ascii="Arial" w:hAnsi="Arial" w:cs="Arial"/>
          <w:b/>
          <w:sz w:val="22"/>
          <w:szCs w:val="22"/>
        </w:rPr>
        <w:t>NPS Response/Action Taken:</w:t>
      </w:r>
      <w:r w:rsidRPr="00385D0A">
        <w:rPr>
          <w:rFonts w:ascii="Arial" w:hAnsi="Arial" w:cs="Arial"/>
          <w:sz w:val="22"/>
          <w:szCs w:val="22"/>
        </w:rPr>
        <w:t xml:space="preserve">  </w:t>
      </w:r>
      <w:r w:rsidR="00DA066B" w:rsidRPr="00DA066B">
        <w:rPr>
          <w:rFonts w:ascii="Arial" w:hAnsi="Arial" w:cs="Arial"/>
          <w:color w:val="000000"/>
          <w:sz w:val="22"/>
          <w:szCs w:val="22"/>
        </w:rPr>
        <w:t xml:space="preserve">Responses are submitted to the LWCF Program by 50 States; the Commonwealths of Puerto Rico and the Northern Mariana Islands; the District of Columbia; and the territories of Guam, the U.S. Virgin Islands, and American Samoa.  </w:t>
      </w:r>
      <w:r w:rsidR="00173BA4" w:rsidRPr="00DA066B">
        <w:rPr>
          <w:rFonts w:ascii="Arial" w:hAnsi="Arial" w:cs="Arial"/>
          <w:sz w:val="22"/>
          <w:szCs w:val="22"/>
        </w:rPr>
        <w:t xml:space="preserve">The variability of responses likely reflects the unique circumstances of each state agency that administers the LWCF program, the amount of funding the State receives for this program and the number and types of projects funded historically.  </w:t>
      </w:r>
      <w:r w:rsidR="00DA066B" w:rsidRPr="00DA066B">
        <w:rPr>
          <w:rFonts w:ascii="Arial" w:hAnsi="Arial" w:cs="Arial"/>
          <w:sz w:val="22"/>
          <w:szCs w:val="22"/>
        </w:rPr>
        <w:t xml:space="preserve">Therefore, it is difficult </w:t>
      </w:r>
      <w:r w:rsidR="00173BA4" w:rsidRPr="00DA066B">
        <w:rPr>
          <w:rFonts w:ascii="Arial" w:hAnsi="Arial" w:cs="Arial"/>
          <w:sz w:val="22"/>
          <w:szCs w:val="22"/>
        </w:rPr>
        <w:t xml:space="preserve">to derive a full suite of one size-fits-all estimates.  </w:t>
      </w:r>
    </w:p>
    <w:p w14:paraId="00F3B20F" w14:textId="77777777" w:rsidR="00DA066B" w:rsidRDefault="00DA066B" w:rsidP="00385D0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14:paraId="547A0866" w14:textId="6ED9812F" w:rsidR="004414D6" w:rsidRPr="00DA066B" w:rsidRDefault="00173BA4" w:rsidP="00DA066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DA066B">
        <w:rPr>
          <w:rFonts w:ascii="Arial" w:hAnsi="Arial" w:cs="Arial"/>
          <w:sz w:val="22"/>
          <w:szCs w:val="22"/>
        </w:rPr>
        <w:t>Nonetheless, if there was agreement among a majority of the respondents that the estimate was too low, the estimate was revised by averaging the respondent’s estimates.  If respondents</w:t>
      </w:r>
      <w:r w:rsidR="008837D0">
        <w:rPr>
          <w:rFonts w:ascii="Arial" w:hAnsi="Arial" w:cs="Arial"/>
          <w:sz w:val="22"/>
          <w:szCs w:val="22"/>
        </w:rPr>
        <w:t xml:space="preserve"> found the estimate accurate</w:t>
      </w:r>
      <w:r w:rsidRPr="00DA066B">
        <w:rPr>
          <w:rFonts w:ascii="Arial" w:hAnsi="Arial" w:cs="Arial"/>
          <w:sz w:val="22"/>
          <w:szCs w:val="22"/>
        </w:rPr>
        <w:t>, we did not change it; likewise we did not change estimates where there was no agreement as to whether it was too low, too high, or accurate.</w:t>
      </w:r>
      <w:r w:rsidR="00DA066B">
        <w:rPr>
          <w:rFonts w:ascii="Arial" w:hAnsi="Arial" w:cs="Arial"/>
          <w:sz w:val="22"/>
          <w:szCs w:val="22"/>
        </w:rPr>
        <w:t xml:space="preserve">  </w:t>
      </w:r>
      <w:r w:rsidRPr="00DA066B">
        <w:rPr>
          <w:rFonts w:ascii="Arial" w:hAnsi="Arial" w:cs="Arial"/>
          <w:color w:val="000000"/>
          <w:sz w:val="22"/>
          <w:szCs w:val="22"/>
        </w:rPr>
        <w:t xml:space="preserve">Weighing all of these complex factors, </w:t>
      </w:r>
      <w:r w:rsidR="003F7E12" w:rsidRPr="00DA066B">
        <w:rPr>
          <w:rFonts w:ascii="Arial" w:hAnsi="Arial" w:cs="Arial"/>
          <w:color w:val="000000"/>
          <w:sz w:val="22"/>
          <w:szCs w:val="22"/>
        </w:rPr>
        <w:t xml:space="preserve">we developed the below listed average response times (for those ICs identified below which have widely varying completion times) which we feel </w:t>
      </w:r>
      <w:r w:rsidRPr="00DA066B">
        <w:rPr>
          <w:rFonts w:ascii="Arial" w:hAnsi="Arial" w:cs="Arial"/>
          <w:color w:val="000000"/>
          <w:sz w:val="22"/>
          <w:szCs w:val="22"/>
        </w:rPr>
        <w:t>are reasonable estimates of average burdens on the public to fulfill minimum Federal program requirements</w:t>
      </w:r>
      <w:r w:rsidR="000C286C">
        <w:rPr>
          <w:rFonts w:ascii="Arial" w:hAnsi="Arial" w:cs="Arial"/>
          <w:color w:val="000000"/>
          <w:sz w:val="22"/>
          <w:szCs w:val="22"/>
        </w:rPr>
        <w:t xml:space="preserve">.  </w:t>
      </w:r>
      <w:r w:rsidR="004A4863">
        <w:rPr>
          <w:rFonts w:ascii="Arial" w:hAnsi="Arial" w:cs="Arial"/>
          <w:color w:val="000000"/>
          <w:sz w:val="22"/>
          <w:szCs w:val="22"/>
        </w:rPr>
        <w:t>All remaining ICs were unchanged from our previous submission none of the respondents commented that the averages were out-of-line with their experiences.  The</w:t>
      </w:r>
      <w:r w:rsidR="000C286C">
        <w:rPr>
          <w:rFonts w:ascii="Arial" w:hAnsi="Arial" w:cs="Arial"/>
          <w:color w:val="000000"/>
          <w:sz w:val="22"/>
          <w:szCs w:val="22"/>
        </w:rPr>
        <w:t xml:space="preserve"> averag</w:t>
      </w:r>
      <w:r w:rsidR="004A4863">
        <w:rPr>
          <w:rFonts w:ascii="Arial" w:hAnsi="Arial" w:cs="Arial"/>
          <w:color w:val="000000"/>
          <w:sz w:val="22"/>
          <w:szCs w:val="22"/>
        </w:rPr>
        <w:t xml:space="preserve">e response times for the specific ICs below </w:t>
      </w:r>
      <w:r w:rsidR="000C286C">
        <w:rPr>
          <w:rFonts w:ascii="Arial" w:hAnsi="Arial" w:cs="Arial"/>
          <w:color w:val="000000"/>
          <w:sz w:val="22"/>
          <w:szCs w:val="22"/>
        </w:rPr>
        <w:t>are</w:t>
      </w:r>
      <w:r w:rsidRPr="00DA066B">
        <w:rPr>
          <w:rFonts w:ascii="Arial" w:hAnsi="Arial" w:cs="Arial"/>
          <w:color w:val="000000"/>
          <w:sz w:val="22"/>
          <w:szCs w:val="22"/>
        </w:rPr>
        <w:t xml:space="preserve"> based on the type and complexity of the </w:t>
      </w:r>
      <w:r w:rsidR="003F7E12" w:rsidRPr="00DA066B">
        <w:rPr>
          <w:rFonts w:ascii="Arial" w:hAnsi="Arial" w:cs="Arial"/>
          <w:color w:val="000000"/>
          <w:sz w:val="22"/>
          <w:szCs w:val="22"/>
        </w:rPr>
        <w:t>response</w:t>
      </w:r>
      <w:r w:rsidRPr="00DA066B">
        <w:rPr>
          <w:rFonts w:ascii="Arial" w:hAnsi="Arial" w:cs="Arial"/>
          <w:color w:val="000000"/>
          <w:sz w:val="22"/>
          <w:szCs w:val="22"/>
        </w:rPr>
        <w:t>, the level of experience of the preparer, a</w:t>
      </w:r>
      <w:r w:rsidR="003F7E12" w:rsidRPr="00DA066B">
        <w:rPr>
          <w:rFonts w:ascii="Arial" w:hAnsi="Arial" w:cs="Arial"/>
          <w:color w:val="000000"/>
          <w:sz w:val="22"/>
          <w:szCs w:val="22"/>
        </w:rPr>
        <w:t>nd the level of research needed:</w:t>
      </w:r>
    </w:p>
    <w:p w14:paraId="0698D471" w14:textId="77777777" w:rsidR="004414D6" w:rsidRPr="00DA066B" w:rsidRDefault="004414D6" w:rsidP="00173BA4">
      <w:pPr>
        <w:ind w:left="1080"/>
        <w:rPr>
          <w:rFonts w:ascii="Arial" w:hAnsi="Arial" w:cs="Arial"/>
          <w:color w:val="000000"/>
          <w:sz w:val="22"/>
          <w:szCs w:val="22"/>
        </w:rPr>
      </w:pPr>
    </w:p>
    <w:p w14:paraId="716ED32F" w14:textId="0C22EA90" w:rsidR="003C0573" w:rsidRPr="00DA066B" w:rsidRDefault="003C0573" w:rsidP="00173BA4">
      <w:pPr>
        <w:pStyle w:val="ListParagraph"/>
        <w:numPr>
          <w:ilvl w:val="0"/>
          <w:numId w:val="20"/>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A066B">
        <w:rPr>
          <w:rFonts w:ascii="Arial" w:hAnsi="Arial" w:cs="Arial"/>
          <w:u w:val="single"/>
        </w:rPr>
        <w:t>Conversions of Use</w:t>
      </w:r>
      <w:r w:rsidRPr="00DA066B">
        <w:rPr>
          <w:rFonts w:ascii="Arial" w:hAnsi="Arial" w:cs="Arial"/>
        </w:rPr>
        <w:t xml:space="preserve"> </w:t>
      </w:r>
      <w:r w:rsidR="004414D6" w:rsidRPr="00DA066B">
        <w:rPr>
          <w:rFonts w:ascii="Arial" w:hAnsi="Arial" w:cs="Arial"/>
        </w:rPr>
        <w:t>–</w:t>
      </w:r>
      <w:r w:rsidRPr="00DA066B">
        <w:rPr>
          <w:rFonts w:ascii="Arial" w:hAnsi="Arial" w:cs="Arial"/>
        </w:rPr>
        <w:t xml:space="preserve"> </w:t>
      </w:r>
      <w:r w:rsidR="004414D6" w:rsidRPr="00DA066B">
        <w:rPr>
          <w:rFonts w:ascii="Arial" w:hAnsi="Arial" w:cs="Arial"/>
        </w:rPr>
        <w:t>Response times vary from 35 hours to</w:t>
      </w:r>
      <w:r w:rsidRPr="00DA066B">
        <w:rPr>
          <w:rFonts w:ascii="Arial" w:hAnsi="Arial" w:cs="Arial"/>
        </w:rPr>
        <w:t xml:space="preserve"> 1</w:t>
      </w:r>
      <w:r w:rsidR="00DE6205" w:rsidRPr="00DA066B">
        <w:rPr>
          <w:rFonts w:ascii="Arial" w:hAnsi="Arial" w:cs="Arial"/>
        </w:rPr>
        <w:t>50</w:t>
      </w:r>
      <w:r w:rsidRPr="00DA066B">
        <w:rPr>
          <w:rFonts w:ascii="Arial" w:hAnsi="Arial" w:cs="Arial"/>
        </w:rPr>
        <w:t xml:space="preserve"> </w:t>
      </w:r>
      <w:r w:rsidR="004414D6" w:rsidRPr="00DA066B">
        <w:rPr>
          <w:rFonts w:ascii="Arial" w:hAnsi="Arial" w:cs="Arial"/>
        </w:rPr>
        <w:t xml:space="preserve">hours, with an average of </w:t>
      </w:r>
      <w:r w:rsidR="00DE6205" w:rsidRPr="00DA066B">
        <w:rPr>
          <w:rFonts w:ascii="Arial" w:hAnsi="Arial" w:cs="Arial"/>
        </w:rPr>
        <w:t>92.5</w:t>
      </w:r>
      <w:r w:rsidR="004414D6" w:rsidRPr="00DA066B">
        <w:rPr>
          <w:rFonts w:ascii="Arial" w:hAnsi="Arial" w:cs="Arial"/>
        </w:rPr>
        <w:t xml:space="preserve"> hours</w:t>
      </w:r>
    </w:p>
    <w:p w14:paraId="040E50D4" w14:textId="5CB7A5AB" w:rsidR="003C0573" w:rsidRPr="00DA066B" w:rsidRDefault="003C0573" w:rsidP="00173BA4">
      <w:pPr>
        <w:pStyle w:val="ListParagraph"/>
        <w:numPr>
          <w:ilvl w:val="0"/>
          <w:numId w:val="20"/>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A066B">
        <w:rPr>
          <w:rFonts w:ascii="Arial" w:hAnsi="Arial" w:cs="Arial"/>
          <w:u w:val="single"/>
        </w:rPr>
        <w:t>SCORP</w:t>
      </w:r>
      <w:r w:rsidRPr="00DA066B">
        <w:rPr>
          <w:rFonts w:ascii="Arial" w:hAnsi="Arial" w:cs="Arial"/>
        </w:rPr>
        <w:t xml:space="preserve"> – </w:t>
      </w:r>
      <w:r w:rsidR="004414D6" w:rsidRPr="00DA066B">
        <w:rPr>
          <w:rFonts w:ascii="Arial" w:hAnsi="Arial" w:cs="Arial"/>
        </w:rPr>
        <w:t>Response times vary from 500 hours to 700 hours, with an average of 600 hours per response</w:t>
      </w:r>
    </w:p>
    <w:p w14:paraId="055639BF" w14:textId="7C348532" w:rsidR="003F7E12" w:rsidRPr="00DA066B" w:rsidRDefault="003C0573" w:rsidP="003F7E12">
      <w:pPr>
        <w:pStyle w:val="ListParagraph"/>
        <w:numPr>
          <w:ilvl w:val="0"/>
          <w:numId w:val="20"/>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A066B">
        <w:rPr>
          <w:rFonts w:ascii="Arial" w:hAnsi="Arial" w:cs="Arial"/>
          <w:u w:val="single"/>
        </w:rPr>
        <w:t>Open Project Selection Process</w:t>
      </w:r>
      <w:r w:rsidRPr="00DA066B">
        <w:rPr>
          <w:rFonts w:ascii="Arial" w:hAnsi="Arial" w:cs="Arial"/>
        </w:rPr>
        <w:t xml:space="preserve"> – </w:t>
      </w:r>
      <w:r w:rsidR="003F7E12" w:rsidRPr="00DA066B">
        <w:rPr>
          <w:rFonts w:ascii="Arial" w:hAnsi="Arial" w:cs="Arial"/>
        </w:rPr>
        <w:t xml:space="preserve">Response times vary from </w:t>
      </w:r>
      <w:r w:rsidR="00DE6205" w:rsidRPr="00DA066B">
        <w:rPr>
          <w:rFonts w:ascii="Arial" w:hAnsi="Arial" w:cs="Arial"/>
        </w:rPr>
        <w:t>20</w:t>
      </w:r>
      <w:r w:rsidR="003F7E12" w:rsidRPr="00DA066B">
        <w:rPr>
          <w:rFonts w:ascii="Arial" w:hAnsi="Arial" w:cs="Arial"/>
        </w:rPr>
        <w:t xml:space="preserve"> hours to </w:t>
      </w:r>
      <w:r w:rsidR="00DE6205" w:rsidRPr="00DA066B">
        <w:rPr>
          <w:rFonts w:ascii="Arial" w:hAnsi="Arial" w:cs="Arial"/>
        </w:rPr>
        <w:t>3</w:t>
      </w:r>
      <w:r w:rsidR="003F7E12" w:rsidRPr="00DA066B">
        <w:rPr>
          <w:rFonts w:ascii="Arial" w:hAnsi="Arial" w:cs="Arial"/>
        </w:rPr>
        <w:t xml:space="preserve">5 hours, with an average of </w:t>
      </w:r>
      <w:r w:rsidR="00DE6205" w:rsidRPr="00DA066B">
        <w:rPr>
          <w:rFonts w:ascii="Arial" w:hAnsi="Arial" w:cs="Arial"/>
        </w:rPr>
        <w:t>30</w:t>
      </w:r>
      <w:r w:rsidR="003F7E12" w:rsidRPr="00DA066B">
        <w:rPr>
          <w:rFonts w:ascii="Arial" w:hAnsi="Arial" w:cs="Arial"/>
        </w:rPr>
        <w:t xml:space="preserve"> hours per response</w:t>
      </w:r>
    </w:p>
    <w:p w14:paraId="746AA792" w14:textId="30E1EEF3" w:rsidR="00DA066B" w:rsidRPr="00DA066B" w:rsidRDefault="00DA066B" w:rsidP="003F7E12">
      <w:pPr>
        <w:pStyle w:val="ListParagraph"/>
        <w:numPr>
          <w:ilvl w:val="0"/>
          <w:numId w:val="20"/>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A066B">
        <w:rPr>
          <w:rFonts w:ascii="Arial" w:hAnsi="Arial" w:cs="Arial"/>
          <w:u w:val="single"/>
        </w:rPr>
        <w:lastRenderedPageBreak/>
        <w:t>Onsite Inspection Reports</w:t>
      </w:r>
      <w:r w:rsidRPr="00DA066B">
        <w:rPr>
          <w:rFonts w:ascii="Arial" w:hAnsi="Arial" w:cs="Arial"/>
        </w:rPr>
        <w:t xml:space="preserve"> – Response times vary from 1.5 hours to 10 hours, with an average of 5.75 hours</w:t>
      </w:r>
    </w:p>
    <w:p w14:paraId="1D5E18E1" w14:textId="7FB5F4C7" w:rsidR="00385D0A" w:rsidRPr="00DA066B" w:rsidRDefault="003C0573" w:rsidP="00DE6205">
      <w:pPr>
        <w:pStyle w:val="ListParagraph"/>
        <w:numPr>
          <w:ilvl w:val="0"/>
          <w:numId w:val="20"/>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A066B">
        <w:rPr>
          <w:rFonts w:ascii="Arial" w:hAnsi="Arial" w:cs="Arial"/>
          <w:u w:val="single"/>
        </w:rPr>
        <w:t>Request for Reimbursement/Record of Electronic Payment</w:t>
      </w:r>
      <w:r w:rsidRPr="00DA066B">
        <w:rPr>
          <w:rFonts w:ascii="Arial" w:hAnsi="Arial" w:cs="Arial"/>
        </w:rPr>
        <w:t xml:space="preserve"> </w:t>
      </w:r>
      <w:r w:rsidR="00173BA4" w:rsidRPr="00DA066B">
        <w:rPr>
          <w:rFonts w:ascii="Arial" w:hAnsi="Arial" w:cs="Arial"/>
        </w:rPr>
        <w:t>–</w:t>
      </w:r>
      <w:r w:rsidRPr="00DA066B">
        <w:rPr>
          <w:rFonts w:ascii="Arial" w:hAnsi="Arial" w:cs="Arial"/>
        </w:rPr>
        <w:t xml:space="preserve"> </w:t>
      </w:r>
      <w:r w:rsidR="00DE6205" w:rsidRPr="00DA066B">
        <w:rPr>
          <w:rFonts w:ascii="Arial" w:hAnsi="Arial" w:cs="Arial"/>
        </w:rPr>
        <w:t xml:space="preserve">Response times vary from </w:t>
      </w:r>
      <w:r w:rsidR="00173BA4" w:rsidRPr="00DA066B">
        <w:rPr>
          <w:rFonts w:ascii="Arial" w:hAnsi="Arial" w:cs="Arial"/>
        </w:rPr>
        <w:t>30 minutes pe</w:t>
      </w:r>
      <w:r w:rsidRPr="00DA066B">
        <w:rPr>
          <w:rFonts w:ascii="Arial" w:hAnsi="Arial" w:cs="Arial"/>
        </w:rPr>
        <w:t xml:space="preserve">r response </w:t>
      </w:r>
      <w:r w:rsidR="00173BA4" w:rsidRPr="00DA066B">
        <w:rPr>
          <w:rFonts w:ascii="Arial" w:hAnsi="Arial" w:cs="Arial"/>
        </w:rPr>
        <w:t>to 1.5 hours</w:t>
      </w:r>
      <w:r w:rsidR="00DE6205" w:rsidRPr="00DA066B">
        <w:rPr>
          <w:rFonts w:ascii="Arial" w:hAnsi="Arial" w:cs="Arial"/>
        </w:rPr>
        <w:t>, with an average of 1 hour per response.</w:t>
      </w:r>
    </w:p>
    <w:p w14:paraId="3DED20D1" w14:textId="77777777" w:rsidR="00385D0A" w:rsidRPr="00385D0A" w:rsidRDefault="00385D0A" w:rsidP="00385D0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i/>
          <w:sz w:val="22"/>
          <w:szCs w:val="22"/>
        </w:rPr>
      </w:pPr>
      <w:r w:rsidRPr="00385D0A">
        <w:rPr>
          <w:rFonts w:ascii="Arial" w:hAnsi="Arial" w:cs="Arial"/>
          <w:b/>
          <w:i/>
          <w:sz w:val="22"/>
          <w:szCs w:val="22"/>
        </w:rPr>
        <w:t xml:space="preserve"> “Ways to enhance the quality, utility, and clarity of the information to be collected”</w:t>
      </w:r>
    </w:p>
    <w:p w14:paraId="4D10CACA" w14:textId="77777777" w:rsidR="00385D0A" w:rsidRPr="00385D0A" w:rsidRDefault="00385D0A" w:rsidP="00385D0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1840918F" w14:textId="77777777" w:rsidR="00FF737F" w:rsidRPr="00385D0A" w:rsidRDefault="00385D0A" w:rsidP="00FF737F">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385D0A">
        <w:rPr>
          <w:rFonts w:ascii="Arial" w:hAnsi="Arial" w:cs="Arial"/>
          <w:b/>
          <w:sz w:val="22"/>
          <w:szCs w:val="22"/>
        </w:rPr>
        <w:t>Comments:</w:t>
      </w:r>
      <w:r w:rsidRPr="00385D0A">
        <w:rPr>
          <w:rFonts w:ascii="Arial" w:hAnsi="Arial" w:cs="Arial"/>
          <w:sz w:val="22"/>
          <w:szCs w:val="22"/>
        </w:rPr>
        <w:t xml:space="preserve">  </w:t>
      </w:r>
      <w:r w:rsidR="00123E97">
        <w:rPr>
          <w:rFonts w:ascii="Arial" w:hAnsi="Arial" w:cs="Arial"/>
          <w:sz w:val="22"/>
          <w:szCs w:val="22"/>
        </w:rPr>
        <w:t>No respondents offered suggestions.</w:t>
      </w:r>
    </w:p>
    <w:p w14:paraId="001CDD31" w14:textId="77777777" w:rsidR="00385D0A" w:rsidRPr="00385D0A" w:rsidRDefault="00385D0A" w:rsidP="00123E9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5E43CA" w14:textId="77777777" w:rsidR="00FF737F" w:rsidRPr="00385D0A" w:rsidRDefault="00385D0A" w:rsidP="00FF737F">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385D0A">
        <w:rPr>
          <w:rFonts w:ascii="Arial" w:hAnsi="Arial" w:cs="Arial"/>
          <w:b/>
          <w:sz w:val="22"/>
          <w:szCs w:val="22"/>
        </w:rPr>
        <w:t>NPS Response/Action Taken:</w:t>
      </w:r>
      <w:r w:rsidRPr="00385D0A">
        <w:rPr>
          <w:rFonts w:ascii="Arial" w:hAnsi="Arial" w:cs="Arial"/>
          <w:sz w:val="22"/>
          <w:szCs w:val="22"/>
        </w:rPr>
        <w:t xml:space="preserve">  </w:t>
      </w:r>
      <w:r w:rsidR="00123E97">
        <w:rPr>
          <w:rFonts w:ascii="Arial" w:hAnsi="Arial" w:cs="Arial"/>
          <w:sz w:val="22"/>
          <w:szCs w:val="22"/>
        </w:rPr>
        <w:t>None</w:t>
      </w:r>
    </w:p>
    <w:p w14:paraId="315B95EB" w14:textId="77777777" w:rsidR="00385D0A" w:rsidRPr="00385D0A" w:rsidRDefault="00385D0A" w:rsidP="00123E9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933210" w14:textId="77777777" w:rsidR="00385D0A" w:rsidRPr="00385D0A" w:rsidRDefault="00385D0A" w:rsidP="00385D0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i/>
          <w:sz w:val="22"/>
          <w:szCs w:val="22"/>
        </w:rPr>
      </w:pPr>
      <w:r w:rsidRPr="00385D0A">
        <w:rPr>
          <w:rFonts w:ascii="Arial" w:hAnsi="Arial" w:cs="Arial"/>
          <w:b/>
          <w:i/>
          <w:sz w:val="22"/>
          <w:szCs w:val="22"/>
        </w:rPr>
        <w:t>“Ways to minimize the burden of the collection of information on respondents”</w:t>
      </w:r>
    </w:p>
    <w:p w14:paraId="26F4538D" w14:textId="77777777" w:rsidR="00385D0A" w:rsidRPr="00385D0A" w:rsidRDefault="00385D0A" w:rsidP="00385D0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36037F" w14:textId="77777777" w:rsidR="00385D0A" w:rsidRPr="00385D0A" w:rsidRDefault="00385D0A" w:rsidP="00385D0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385D0A">
        <w:rPr>
          <w:rFonts w:ascii="Arial" w:hAnsi="Arial" w:cs="Arial"/>
          <w:b/>
          <w:sz w:val="22"/>
          <w:szCs w:val="22"/>
        </w:rPr>
        <w:t>Comments:</w:t>
      </w:r>
      <w:r w:rsidRPr="00385D0A">
        <w:rPr>
          <w:rFonts w:ascii="Arial" w:hAnsi="Arial" w:cs="Arial"/>
          <w:sz w:val="22"/>
          <w:szCs w:val="22"/>
        </w:rPr>
        <w:t xml:space="preserve">  </w:t>
      </w:r>
      <w:r w:rsidR="00123E97">
        <w:rPr>
          <w:rFonts w:ascii="Arial" w:hAnsi="Arial" w:cs="Arial"/>
          <w:sz w:val="22"/>
          <w:szCs w:val="22"/>
        </w:rPr>
        <w:t xml:space="preserve">One respondent commented that the burden of conversions is hard to quantify because each one is different from the last and sometimes they can take years to develop.  </w:t>
      </w:r>
      <w:r w:rsidR="00B560B7">
        <w:rPr>
          <w:rFonts w:ascii="Arial" w:hAnsi="Arial" w:cs="Arial"/>
          <w:sz w:val="22"/>
          <w:szCs w:val="22"/>
        </w:rPr>
        <w:t>Two respondents commented that they did not think focusing solely on the information collection aspects could accurately represent the overall burden of administering the program.</w:t>
      </w:r>
      <w:r w:rsidR="00123E97">
        <w:rPr>
          <w:rFonts w:ascii="Arial" w:hAnsi="Arial" w:cs="Arial"/>
          <w:sz w:val="22"/>
          <w:szCs w:val="22"/>
        </w:rPr>
        <w:t xml:space="preserve">  However, no suggestions were offered for ways to minimize the burden.</w:t>
      </w:r>
    </w:p>
    <w:p w14:paraId="6130C63F" w14:textId="77777777" w:rsidR="00385D0A" w:rsidRPr="00385D0A" w:rsidRDefault="00385D0A" w:rsidP="00385D0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14:paraId="2732580C" w14:textId="77777777" w:rsidR="00385D0A" w:rsidRPr="00385D0A" w:rsidRDefault="00385D0A" w:rsidP="00385D0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385D0A">
        <w:rPr>
          <w:rFonts w:ascii="Arial" w:hAnsi="Arial" w:cs="Arial"/>
          <w:b/>
          <w:sz w:val="22"/>
          <w:szCs w:val="22"/>
        </w:rPr>
        <w:t>NPS Response/Action Taken:</w:t>
      </w:r>
      <w:r w:rsidRPr="00385D0A">
        <w:rPr>
          <w:rFonts w:ascii="Arial" w:hAnsi="Arial" w:cs="Arial"/>
          <w:sz w:val="22"/>
          <w:szCs w:val="22"/>
        </w:rPr>
        <w:t xml:space="preserve">  </w:t>
      </w:r>
      <w:r w:rsidR="00123E97">
        <w:rPr>
          <w:rFonts w:ascii="Arial" w:hAnsi="Arial" w:cs="Arial"/>
          <w:sz w:val="22"/>
          <w:szCs w:val="22"/>
        </w:rPr>
        <w:t>None</w:t>
      </w:r>
    </w:p>
    <w:p w14:paraId="5168932F" w14:textId="77777777" w:rsidR="00385D0A" w:rsidRPr="00385D0A" w:rsidRDefault="00385D0A" w:rsidP="00385D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E34F3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9.</w:t>
      </w:r>
      <w:r w:rsidRPr="00EC5B1D">
        <w:rPr>
          <w:rFonts w:ascii="Arial" w:hAnsi="Arial" w:cs="Arial"/>
          <w:b/>
          <w:sz w:val="22"/>
          <w:szCs w:val="22"/>
        </w:rPr>
        <w:tab/>
        <w:t>Explain any decision to provide any payment or gift to respondents, other than remuneration of contractors or grantees.</w:t>
      </w:r>
    </w:p>
    <w:p w14:paraId="32629BFE" w14:textId="77777777"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0C071CCB" w14:textId="77777777" w:rsidR="00EC5B1D" w:rsidRPr="009D4BD2" w:rsidRDefault="009D4BD2" w:rsidP="00EC5B1D">
      <w:pPr>
        <w:rPr>
          <w:rFonts w:ascii="Arial" w:hAnsi="Arial" w:cs="Arial"/>
          <w:sz w:val="22"/>
          <w:szCs w:val="22"/>
        </w:rPr>
      </w:pPr>
      <w:r w:rsidRPr="009D4BD2">
        <w:rPr>
          <w:rFonts w:ascii="Arial" w:hAnsi="Arial" w:cs="Arial"/>
          <w:sz w:val="22"/>
          <w:szCs w:val="22"/>
        </w:rPr>
        <w:t>We do not provide payments or gifts to respondents.</w:t>
      </w:r>
    </w:p>
    <w:p w14:paraId="07E85019"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765572F8" w14:textId="77777777" w:rsidR="004A6DF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10.</w:t>
      </w:r>
      <w:r w:rsidRPr="00EC5B1D">
        <w:rPr>
          <w:rFonts w:ascii="Arial" w:hAnsi="Arial" w:cs="Arial"/>
          <w:b/>
          <w:sz w:val="22"/>
          <w:szCs w:val="22"/>
        </w:rPr>
        <w:tab/>
        <w:t>Describe any assurance of confidentiality provided to respondents and the basis for the assurance in statute, regulation, or agency policy.</w:t>
      </w:r>
    </w:p>
    <w:p w14:paraId="47289485"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7AD6990A" w14:textId="77777777" w:rsidR="009D4BD2" w:rsidRDefault="009D4B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We do not provide any assurance of confidentiality.</w:t>
      </w:r>
    </w:p>
    <w:p w14:paraId="15BA15F6" w14:textId="77777777" w:rsidR="009D4BD2" w:rsidRPr="009D4BD2" w:rsidRDefault="009D4B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EE945A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11.</w:t>
      </w:r>
      <w:r w:rsidRPr="00EC5B1D">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620DAFF" w14:textId="77777777"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657E5A9A" w14:textId="77777777" w:rsidR="009D4BD2" w:rsidRPr="009D4BD2" w:rsidRDefault="009D4B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We do not ask questions of a sensitive nature.</w:t>
      </w:r>
    </w:p>
    <w:p w14:paraId="3B66AA6D" w14:textId="77777777" w:rsidR="009D4BD2" w:rsidRDefault="009D4B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6CA4E153"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12.</w:t>
      </w:r>
      <w:r w:rsidRPr="00EC5B1D">
        <w:rPr>
          <w:rFonts w:ascii="Arial" w:hAnsi="Arial" w:cs="Arial"/>
          <w:b/>
          <w:sz w:val="22"/>
          <w:szCs w:val="22"/>
        </w:rPr>
        <w:tab/>
        <w:t>Provide estimates of the hour burden of the collection of information.  The statement should:</w:t>
      </w:r>
    </w:p>
    <w:p w14:paraId="0C65232B"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w:t>
      </w:r>
      <w:r w:rsidRPr="00EC5B1D">
        <w:rPr>
          <w:rFonts w:ascii="Arial" w:hAnsi="Arial" w:cs="Arial"/>
          <w:b/>
          <w:sz w:val="22"/>
          <w:szCs w:val="22"/>
        </w:rPr>
        <w:lastRenderedPageBreak/>
        <w:t>range of estimated hour burden, and explain the reasons for the variance.  Generally, estimates should not include burden hours for customary and usual business practices.</w:t>
      </w:r>
    </w:p>
    <w:p w14:paraId="1F02DF65"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If this request for approval covers more than one form, provide separate hour burden estimates for each form and aggregate the hour burdens.</w:t>
      </w:r>
    </w:p>
    <w:p w14:paraId="4C40F7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EC5B1D">
        <w:rPr>
          <w:rFonts w:ascii="Arial" w:hAnsi="Arial" w:cs="Arial"/>
          <w:b/>
          <w:sz w:val="22"/>
          <w:szCs w:val="22"/>
        </w:rPr>
        <w:t>.</w:t>
      </w:r>
    </w:p>
    <w:p w14:paraId="735304B0" w14:textId="77777777" w:rsidR="006F6F79" w:rsidRDefault="006F6F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14:paraId="52E7D902" w14:textId="3B4F9673" w:rsidR="00256197" w:rsidRDefault="006F6F79" w:rsidP="006F6F79">
      <w:pPr>
        <w:rPr>
          <w:rFonts w:ascii="Arial" w:hAnsi="Arial" w:cs="Arial"/>
          <w:sz w:val="22"/>
          <w:szCs w:val="22"/>
        </w:rPr>
      </w:pPr>
      <w:r>
        <w:rPr>
          <w:rFonts w:ascii="Arial" w:hAnsi="Arial" w:cs="Arial"/>
          <w:sz w:val="22"/>
          <w:szCs w:val="22"/>
        </w:rPr>
        <w:t>There are a maximum of 56 respondents (</w:t>
      </w:r>
      <w:r w:rsidRPr="006F6F79">
        <w:rPr>
          <w:rFonts w:ascii="Arial" w:hAnsi="Arial" w:cs="Arial"/>
          <w:sz w:val="22"/>
          <w:szCs w:val="22"/>
        </w:rPr>
        <w:t>States; the Commonwealths of Puerto Rico and the Northern Mariana Islands; the District of Columbia; and the territories of Guam, U.S. Virgin Islands, and American Samoa</w:t>
      </w:r>
      <w:r>
        <w:rPr>
          <w:rFonts w:ascii="Arial" w:hAnsi="Arial" w:cs="Arial"/>
          <w:sz w:val="22"/>
          <w:szCs w:val="22"/>
        </w:rPr>
        <w:t>)</w:t>
      </w:r>
      <w:r w:rsidRPr="006F6F79">
        <w:rPr>
          <w:rFonts w:ascii="Arial" w:hAnsi="Arial" w:cs="Arial"/>
          <w:sz w:val="22"/>
          <w:szCs w:val="22"/>
        </w:rPr>
        <w:t xml:space="preserve">. </w:t>
      </w:r>
      <w:r>
        <w:rPr>
          <w:rFonts w:ascii="Arial" w:hAnsi="Arial" w:cs="Arial"/>
          <w:sz w:val="22"/>
          <w:szCs w:val="22"/>
        </w:rPr>
        <w:t xml:space="preserve"> </w:t>
      </w:r>
      <w:r w:rsidRPr="00987869">
        <w:rPr>
          <w:rFonts w:ascii="Arial" w:hAnsi="Arial" w:cs="Arial"/>
          <w:sz w:val="22"/>
          <w:szCs w:val="22"/>
        </w:rPr>
        <w:t xml:space="preserve">We estimate that we will receive </w:t>
      </w:r>
      <w:r w:rsidR="00CB6B3B">
        <w:rPr>
          <w:rFonts w:ascii="Arial" w:hAnsi="Arial" w:cs="Arial"/>
          <w:sz w:val="22"/>
          <w:szCs w:val="22"/>
        </w:rPr>
        <w:t>5,994</w:t>
      </w:r>
      <w:r w:rsidRPr="00987869">
        <w:rPr>
          <w:rFonts w:ascii="Arial" w:hAnsi="Arial" w:cs="Arial"/>
          <w:sz w:val="22"/>
          <w:szCs w:val="22"/>
        </w:rPr>
        <w:t xml:space="preserve"> annual responses totaling </w:t>
      </w:r>
      <w:r w:rsidR="00CB6B3B">
        <w:rPr>
          <w:rFonts w:ascii="Arial" w:hAnsi="Arial" w:cs="Arial"/>
          <w:sz w:val="22"/>
          <w:szCs w:val="22"/>
        </w:rPr>
        <w:t>44,744</w:t>
      </w:r>
      <w:r w:rsidR="0064372D">
        <w:rPr>
          <w:rFonts w:ascii="Arial" w:hAnsi="Arial" w:cs="Arial"/>
          <w:sz w:val="22"/>
          <w:szCs w:val="22"/>
        </w:rPr>
        <w:t xml:space="preserve"> </w:t>
      </w:r>
      <w:r w:rsidRPr="00987869">
        <w:rPr>
          <w:rFonts w:ascii="Arial" w:hAnsi="Arial" w:cs="Arial"/>
          <w:sz w:val="22"/>
          <w:szCs w:val="22"/>
        </w:rPr>
        <w:t xml:space="preserve">annual burden hours.  The total dollar value of the burden hours is approximately </w:t>
      </w:r>
      <w:r w:rsidRPr="0064372D">
        <w:rPr>
          <w:rFonts w:ascii="Arial" w:hAnsi="Arial" w:cs="Arial"/>
          <w:sz w:val="22"/>
          <w:szCs w:val="22"/>
        </w:rPr>
        <w:t>$</w:t>
      </w:r>
      <w:r w:rsidR="00CB6B3B">
        <w:rPr>
          <w:rFonts w:ascii="Arial" w:hAnsi="Arial" w:cs="Arial"/>
          <w:sz w:val="22"/>
          <w:szCs w:val="22"/>
        </w:rPr>
        <w:t>2,569,200</w:t>
      </w:r>
      <w:r w:rsidRPr="00987869">
        <w:rPr>
          <w:rFonts w:ascii="Arial" w:hAnsi="Arial" w:cs="Arial"/>
          <w:sz w:val="22"/>
          <w:szCs w:val="22"/>
        </w:rPr>
        <w:t xml:space="preserve"> </w:t>
      </w:r>
      <w:r w:rsidR="00083826">
        <w:rPr>
          <w:rFonts w:ascii="Arial" w:hAnsi="Arial" w:cs="Arial"/>
          <w:sz w:val="22"/>
          <w:szCs w:val="22"/>
        </w:rPr>
        <w:t>(</w:t>
      </w:r>
      <w:r w:rsidRPr="00987869">
        <w:rPr>
          <w:rFonts w:ascii="Arial" w:hAnsi="Arial" w:cs="Arial"/>
          <w:sz w:val="22"/>
          <w:szCs w:val="22"/>
        </w:rPr>
        <w:t>rounded</w:t>
      </w:r>
      <w:r w:rsidR="00083826">
        <w:rPr>
          <w:rFonts w:ascii="Arial" w:hAnsi="Arial" w:cs="Arial"/>
          <w:sz w:val="22"/>
          <w:szCs w:val="22"/>
        </w:rPr>
        <w:t>)</w:t>
      </w:r>
      <w:r w:rsidRPr="00987869">
        <w:rPr>
          <w:rFonts w:ascii="Arial" w:hAnsi="Arial" w:cs="Arial"/>
          <w:sz w:val="22"/>
          <w:szCs w:val="22"/>
        </w:rPr>
        <w:t xml:space="preserve"> </w:t>
      </w:r>
      <w:r w:rsidRPr="0064372D">
        <w:rPr>
          <w:rFonts w:ascii="Arial" w:hAnsi="Arial" w:cs="Arial"/>
          <w:sz w:val="22"/>
          <w:szCs w:val="22"/>
        </w:rPr>
        <w:t>($</w:t>
      </w:r>
      <w:r w:rsidR="002F43EC">
        <w:rPr>
          <w:rFonts w:ascii="Arial" w:hAnsi="Arial" w:cs="Arial"/>
          <w:sz w:val="22"/>
          <w:szCs w:val="22"/>
        </w:rPr>
        <w:t>57.42</w:t>
      </w:r>
      <w:r w:rsidRPr="0064372D">
        <w:rPr>
          <w:rFonts w:ascii="Arial" w:hAnsi="Arial" w:cs="Arial"/>
          <w:sz w:val="22"/>
          <w:szCs w:val="22"/>
        </w:rPr>
        <w:t xml:space="preserve"> x </w:t>
      </w:r>
      <w:r w:rsidR="00CB6B3B">
        <w:rPr>
          <w:rFonts w:ascii="Arial" w:hAnsi="Arial" w:cs="Arial"/>
          <w:sz w:val="22"/>
          <w:szCs w:val="22"/>
        </w:rPr>
        <w:t>44,744</w:t>
      </w:r>
      <w:r w:rsidRPr="0064372D">
        <w:rPr>
          <w:rFonts w:ascii="Arial" w:hAnsi="Arial" w:cs="Arial"/>
          <w:sz w:val="22"/>
          <w:szCs w:val="22"/>
        </w:rPr>
        <w:t xml:space="preserve"> hours).</w:t>
      </w:r>
      <w:r w:rsidRPr="00987869">
        <w:rPr>
          <w:rFonts w:ascii="Arial" w:hAnsi="Arial" w:cs="Arial"/>
          <w:sz w:val="22"/>
          <w:szCs w:val="22"/>
        </w:rPr>
        <w:t xml:space="preserve">  </w:t>
      </w:r>
    </w:p>
    <w:p w14:paraId="237D1259" w14:textId="77777777" w:rsidR="00256197" w:rsidRDefault="00256197" w:rsidP="006F6F79">
      <w:pPr>
        <w:rPr>
          <w:rFonts w:ascii="Arial" w:hAnsi="Arial" w:cs="Arial"/>
          <w:sz w:val="22"/>
          <w:szCs w:val="22"/>
        </w:rPr>
      </w:pPr>
    </w:p>
    <w:p w14:paraId="10359409" w14:textId="30B1750B" w:rsidR="00256197" w:rsidRDefault="00256197" w:rsidP="006F6F79">
      <w:pPr>
        <w:rPr>
          <w:rFonts w:ascii="Arial" w:hAnsi="Arial" w:cs="Arial"/>
          <w:sz w:val="22"/>
          <w:szCs w:val="22"/>
        </w:rPr>
      </w:pPr>
      <w:r w:rsidRPr="00256197">
        <w:rPr>
          <w:rFonts w:ascii="Arial" w:hAnsi="Arial" w:cs="Arial"/>
          <w:sz w:val="22"/>
          <w:szCs w:val="22"/>
        </w:rPr>
        <w:t xml:space="preserve">We used the Bureau of Labor Statistics news release </w:t>
      </w:r>
      <w:r w:rsidR="00770139">
        <w:rPr>
          <w:rFonts w:ascii="Arial" w:hAnsi="Arial" w:cs="Arial"/>
          <w:sz w:val="22"/>
          <w:szCs w:val="22"/>
        </w:rPr>
        <w:t xml:space="preserve">dated </w:t>
      </w:r>
      <w:r w:rsidR="002F43EC">
        <w:rPr>
          <w:rFonts w:ascii="Arial" w:hAnsi="Arial" w:cs="Arial"/>
          <w:sz w:val="22"/>
          <w:szCs w:val="22"/>
        </w:rPr>
        <w:t>September 8</w:t>
      </w:r>
      <w:r w:rsidRPr="00256197">
        <w:rPr>
          <w:rFonts w:ascii="Arial" w:hAnsi="Arial" w:cs="Arial"/>
          <w:sz w:val="22"/>
          <w:szCs w:val="22"/>
        </w:rPr>
        <w:t xml:space="preserve">, 2016, </w:t>
      </w:r>
      <w:r w:rsidR="00770139">
        <w:rPr>
          <w:rFonts w:ascii="Arial" w:hAnsi="Arial" w:cs="Arial"/>
          <w:sz w:val="22"/>
          <w:szCs w:val="22"/>
        </w:rPr>
        <w:t>“</w:t>
      </w:r>
      <w:r w:rsidRPr="00256197">
        <w:rPr>
          <w:rFonts w:ascii="Arial" w:hAnsi="Arial" w:cs="Arial"/>
          <w:sz w:val="22"/>
          <w:szCs w:val="22"/>
        </w:rPr>
        <w:t>Employer Costs for Employee Compensation—</w:t>
      </w:r>
      <w:r w:rsidR="002F43EC">
        <w:rPr>
          <w:rFonts w:ascii="Arial" w:hAnsi="Arial" w:cs="Arial"/>
          <w:sz w:val="22"/>
          <w:szCs w:val="22"/>
        </w:rPr>
        <w:t>June</w:t>
      </w:r>
      <w:r w:rsidR="00770139">
        <w:rPr>
          <w:rFonts w:ascii="Arial" w:hAnsi="Arial" w:cs="Arial"/>
          <w:sz w:val="22"/>
          <w:szCs w:val="22"/>
        </w:rPr>
        <w:t xml:space="preserve"> 2016” (</w:t>
      </w:r>
      <w:hyperlink r:id="rId8" w:history="1">
        <w:r w:rsidR="00770139" w:rsidRPr="00770139">
          <w:rPr>
            <w:rStyle w:val="Hyperlink"/>
            <w:rFonts w:ascii="Arial" w:hAnsi="Arial" w:cs="Arial"/>
            <w:sz w:val="22"/>
            <w:szCs w:val="22"/>
          </w:rPr>
          <w:t>USDL-16</w:t>
        </w:r>
        <w:r w:rsidR="00770139" w:rsidRPr="00770139">
          <w:rPr>
            <w:rStyle w:val="Hyperlink"/>
            <w:rFonts w:ascii="Arial" w:hAnsi="Arial" w:cs="Arial"/>
            <w:sz w:val="22"/>
            <w:szCs w:val="22"/>
          </w:rPr>
          <w:t>-</w:t>
        </w:r>
        <w:r w:rsidR="00770139" w:rsidRPr="00770139">
          <w:rPr>
            <w:rStyle w:val="Hyperlink"/>
            <w:rFonts w:ascii="Arial" w:hAnsi="Arial" w:cs="Arial"/>
            <w:sz w:val="22"/>
            <w:szCs w:val="22"/>
          </w:rPr>
          <w:t>1808</w:t>
        </w:r>
      </w:hyperlink>
      <w:r w:rsidR="00770139">
        <w:rPr>
          <w:rFonts w:ascii="Arial" w:hAnsi="Arial" w:cs="Arial"/>
          <w:sz w:val="22"/>
          <w:szCs w:val="22"/>
        </w:rPr>
        <w:t xml:space="preserve">), </w:t>
      </w:r>
      <w:r w:rsidRPr="00256197">
        <w:rPr>
          <w:rFonts w:ascii="Arial" w:hAnsi="Arial" w:cs="Arial"/>
          <w:sz w:val="22"/>
          <w:szCs w:val="22"/>
        </w:rPr>
        <w:t>to calculate the total annual burden.  Table 5 of the bulletin lists the hourly wage</w:t>
      </w:r>
      <w:r>
        <w:rPr>
          <w:rFonts w:ascii="Arial" w:hAnsi="Arial" w:cs="Arial"/>
          <w:sz w:val="22"/>
          <w:szCs w:val="22"/>
        </w:rPr>
        <w:t xml:space="preserve"> </w:t>
      </w:r>
      <w:r w:rsidRPr="00256197">
        <w:rPr>
          <w:rFonts w:ascii="Arial" w:hAnsi="Arial" w:cs="Arial"/>
          <w:sz w:val="22"/>
          <w:szCs w:val="22"/>
        </w:rPr>
        <w:t xml:space="preserve">for </w:t>
      </w:r>
      <w:r>
        <w:rPr>
          <w:rFonts w:ascii="Arial" w:hAnsi="Arial" w:cs="Arial"/>
          <w:sz w:val="22"/>
          <w:szCs w:val="22"/>
        </w:rPr>
        <w:t>management, profession, and related positions</w:t>
      </w:r>
      <w:r w:rsidRPr="00256197">
        <w:rPr>
          <w:rFonts w:ascii="Arial" w:hAnsi="Arial" w:cs="Arial"/>
          <w:sz w:val="22"/>
          <w:szCs w:val="22"/>
        </w:rPr>
        <w:t xml:space="preserve"> as $</w:t>
      </w:r>
      <w:r w:rsidR="002F43EC">
        <w:rPr>
          <w:rFonts w:ascii="Arial" w:hAnsi="Arial" w:cs="Arial"/>
          <w:sz w:val="22"/>
          <w:szCs w:val="22"/>
        </w:rPr>
        <w:t>57.42</w:t>
      </w:r>
      <w:r>
        <w:rPr>
          <w:rFonts w:ascii="Arial" w:hAnsi="Arial" w:cs="Arial"/>
          <w:sz w:val="22"/>
          <w:szCs w:val="22"/>
        </w:rPr>
        <w:t>, including benefits</w:t>
      </w:r>
      <w:r w:rsidRPr="00256197">
        <w:rPr>
          <w:rFonts w:ascii="Arial" w:hAnsi="Arial" w:cs="Arial"/>
          <w:sz w:val="22"/>
          <w:szCs w:val="22"/>
        </w:rPr>
        <w:t>.</w:t>
      </w:r>
    </w:p>
    <w:p w14:paraId="727CDD7B" w14:textId="77777777" w:rsidR="00256197" w:rsidRDefault="00256197" w:rsidP="006F6F79">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260"/>
        <w:gridCol w:w="1350"/>
        <w:gridCol w:w="1260"/>
        <w:gridCol w:w="1350"/>
        <w:gridCol w:w="1170"/>
      </w:tblGrid>
      <w:tr w:rsidR="00F904F8" w:rsidRPr="008650A1" w14:paraId="78EFE7EC" w14:textId="77777777" w:rsidTr="00AF3982">
        <w:tc>
          <w:tcPr>
            <w:tcW w:w="2970" w:type="dxa"/>
            <w:vAlign w:val="bottom"/>
          </w:tcPr>
          <w:p w14:paraId="3B49AB13" w14:textId="77777777" w:rsidR="00F904F8" w:rsidRPr="00F904F8" w:rsidRDefault="00F904F8" w:rsidP="00F904F8">
            <w:pPr>
              <w:tabs>
                <w:tab w:val="center" w:pos="4320"/>
                <w:tab w:val="right" w:pos="8640"/>
              </w:tabs>
              <w:jc w:val="center"/>
              <w:rPr>
                <w:rFonts w:ascii="Arial" w:hAnsi="Arial" w:cs="Arial"/>
                <w:b/>
                <w:bCs/>
                <w:sz w:val="16"/>
                <w:szCs w:val="16"/>
              </w:rPr>
            </w:pPr>
            <w:r w:rsidRPr="00F904F8">
              <w:rPr>
                <w:rFonts w:ascii="Arial" w:hAnsi="Arial" w:cs="Arial"/>
                <w:b/>
                <w:bCs/>
                <w:sz w:val="16"/>
                <w:szCs w:val="16"/>
              </w:rPr>
              <w:t>Activity</w:t>
            </w:r>
          </w:p>
        </w:tc>
        <w:tc>
          <w:tcPr>
            <w:tcW w:w="1260" w:type="dxa"/>
            <w:vAlign w:val="bottom"/>
          </w:tcPr>
          <w:p w14:paraId="480E24D2" w14:textId="376C72DF" w:rsidR="00F904F8" w:rsidRPr="00F904F8" w:rsidRDefault="009C43A0" w:rsidP="00F904F8">
            <w:pPr>
              <w:tabs>
                <w:tab w:val="center" w:pos="4320"/>
                <w:tab w:val="right" w:pos="8640"/>
              </w:tabs>
              <w:jc w:val="center"/>
              <w:rPr>
                <w:rFonts w:ascii="Arial" w:hAnsi="Arial" w:cs="Arial"/>
                <w:b/>
                <w:bCs/>
                <w:sz w:val="16"/>
                <w:szCs w:val="16"/>
              </w:rPr>
            </w:pPr>
            <w:r>
              <w:rPr>
                <w:rFonts w:ascii="Arial" w:hAnsi="Arial" w:cs="Arial"/>
                <w:b/>
                <w:bCs/>
                <w:sz w:val="16"/>
                <w:szCs w:val="16"/>
              </w:rPr>
              <w:t>Number of</w:t>
            </w:r>
            <w:r w:rsidR="00F904F8" w:rsidRPr="00F904F8">
              <w:rPr>
                <w:rFonts w:ascii="Arial" w:hAnsi="Arial" w:cs="Arial"/>
                <w:b/>
                <w:bCs/>
                <w:sz w:val="16"/>
                <w:szCs w:val="16"/>
              </w:rPr>
              <w:t xml:space="preserve"> Annual Respondents</w:t>
            </w:r>
          </w:p>
        </w:tc>
        <w:tc>
          <w:tcPr>
            <w:tcW w:w="1350" w:type="dxa"/>
            <w:vAlign w:val="bottom"/>
          </w:tcPr>
          <w:p w14:paraId="345F4343" w14:textId="68821737" w:rsidR="00F904F8" w:rsidRPr="00F904F8" w:rsidRDefault="00F904F8" w:rsidP="00F904F8">
            <w:pPr>
              <w:tabs>
                <w:tab w:val="center" w:pos="4320"/>
                <w:tab w:val="right" w:pos="8640"/>
              </w:tabs>
              <w:jc w:val="center"/>
              <w:rPr>
                <w:rFonts w:ascii="Arial" w:hAnsi="Arial" w:cs="Arial"/>
                <w:b/>
                <w:bCs/>
                <w:sz w:val="16"/>
                <w:szCs w:val="16"/>
              </w:rPr>
            </w:pPr>
            <w:r w:rsidRPr="00F904F8">
              <w:rPr>
                <w:rFonts w:ascii="Arial" w:hAnsi="Arial" w:cs="Arial"/>
                <w:b/>
                <w:bCs/>
                <w:sz w:val="16"/>
                <w:szCs w:val="16"/>
              </w:rPr>
              <w:t>Number of Responses</w:t>
            </w:r>
            <w:r w:rsidR="00B343EC">
              <w:rPr>
                <w:rFonts w:ascii="Arial" w:hAnsi="Arial" w:cs="Arial"/>
                <w:b/>
                <w:bCs/>
                <w:sz w:val="16"/>
                <w:szCs w:val="16"/>
              </w:rPr>
              <w:t xml:space="preserve"> per Respondent</w:t>
            </w:r>
          </w:p>
        </w:tc>
        <w:tc>
          <w:tcPr>
            <w:tcW w:w="1260" w:type="dxa"/>
            <w:vAlign w:val="bottom"/>
          </w:tcPr>
          <w:p w14:paraId="1434C741" w14:textId="77EC03EB" w:rsidR="00F904F8" w:rsidRPr="00F904F8" w:rsidRDefault="00F904F8" w:rsidP="00F904F8">
            <w:pPr>
              <w:tabs>
                <w:tab w:val="center" w:pos="4320"/>
                <w:tab w:val="right" w:pos="8640"/>
              </w:tabs>
              <w:jc w:val="center"/>
              <w:rPr>
                <w:rFonts w:ascii="Arial" w:hAnsi="Arial" w:cs="Arial"/>
                <w:b/>
                <w:bCs/>
                <w:sz w:val="16"/>
                <w:szCs w:val="16"/>
              </w:rPr>
            </w:pPr>
            <w:r w:rsidRPr="00F904F8">
              <w:rPr>
                <w:rFonts w:ascii="Arial" w:hAnsi="Arial" w:cs="Arial"/>
                <w:b/>
                <w:bCs/>
                <w:sz w:val="16"/>
                <w:szCs w:val="16"/>
              </w:rPr>
              <w:t>Total Annual Responses</w:t>
            </w:r>
          </w:p>
        </w:tc>
        <w:tc>
          <w:tcPr>
            <w:tcW w:w="1350" w:type="dxa"/>
            <w:vAlign w:val="bottom"/>
          </w:tcPr>
          <w:p w14:paraId="47CCC9CD" w14:textId="77777777" w:rsidR="00F904F8" w:rsidRPr="00F904F8" w:rsidRDefault="00F904F8" w:rsidP="00F904F8">
            <w:pPr>
              <w:tabs>
                <w:tab w:val="center" w:pos="4320"/>
                <w:tab w:val="right" w:pos="8640"/>
              </w:tabs>
              <w:jc w:val="center"/>
              <w:rPr>
                <w:rFonts w:ascii="Arial" w:hAnsi="Arial" w:cs="Arial"/>
                <w:b/>
                <w:bCs/>
                <w:sz w:val="16"/>
                <w:szCs w:val="16"/>
              </w:rPr>
            </w:pPr>
            <w:r w:rsidRPr="00F904F8">
              <w:rPr>
                <w:rFonts w:ascii="Arial" w:hAnsi="Arial" w:cs="Arial"/>
                <w:b/>
                <w:bCs/>
                <w:sz w:val="16"/>
                <w:szCs w:val="16"/>
              </w:rPr>
              <w:t>Completion Time per Response (hours)</w:t>
            </w:r>
          </w:p>
        </w:tc>
        <w:tc>
          <w:tcPr>
            <w:tcW w:w="1170" w:type="dxa"/>
            <w:vAlign w:val="bottom"/>
          </w:tcPr>
          <w:p w14:paraId="1666985D" w14:textId="77777777" w:rsidR="00F904F8" w:rsidRPr="00F904F8" w:rsidRDefault="00F904F8" w:rsidP="00F904F8">
            <w:pPr>
              <w:tabs>
                <w:tab w:val="center" w:pos="4320"/>
                <w:tab w:val="right" w:pos="8640"/>
              </w:tabs>
              <w:jc w:val="center"/>
              <w:rPr>
                <w:rFonts w:ascii="Arial" w:hAnsi="Arial" w:cs="Arial"/>
                <w:b/>
                <w:bCs/>
                <w:sz w:val="16"/>
                <w:szCs w:val="16"/>
              </w:rPr>
            </w:pPr>
            <w:r w:rsidRPr="00F904F8">
              <w:rPr>
                <w:rFonts w:ascii="Arial" w:hAnsi="Arial" w:cs="Arial"/>
                <w:b/>
                <w:bCs/>
                <w:sz w:val="16"/>
                <w:szCs w:val="16"/>
              </w:rPr>
              <w:t>Total Annual Burden Hours</w:t>
            </w:r>
          </w:p>
        </w:tc>
      </w:tr>
      <w:tr w:rsidR="00F904F8" w:rsidRPr="008650A1" w14:paraId="5348FE22" w14:textId="77777777" w:rsidTr="00DE6205">
        <w:tc>
          <w:tcPr>
            <w:tcW w:w="2970" w:type="dxa"/>
            <w:shd w:val="clear" w:color="auto" w:fill="auto"/>
          </w:tcPr>
          <w:p w14:paraId="181139CE" w14:textId="1D162844" w:rsidR="00F904F8" w:rsidRPr="00136F37" w:rsidRDefault="00321DF9" w:rsidP="00F904F8">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Application</w:t>
            </w:r>
          </w:p>
        </w:tc>
        <w:tc>
          <w:tcPr>
            <w:tcW w:w="1260" w:type="dxa"/>
            <w:shd w:val="clear" w:color="auto" w:fill="auto"/>
            <w:vAlign w:val="center"/>
          </w:tcPr>
          <w:p w14:paraId="6C7363C3" w14:textId="79024E48" w:rsidR="00F904F8" w:rsidRPr="00136F37" w:rsidRDefault="009C43A0"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60</w:t>
            </w:r>
          </w:p>
        </w:tc>
        <w:tc>
          <w:tcPr>
            <w:tcW w:w="1350" w:type="dxa"/>
            <w:shd w:val="clear" w:color="auto" w:fill="auto"/>
            <w:vAlign w:val="center"/>
          </w:tcPr>
          <w:p w14:paraId="44D04FCD" w14:textId="61C18AF2" w:rsidR="00F904F8" w:rsidRPr="00136F37" w:rsidRDefault="009C43A0"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5</w:t>
            </w:r>
          </w:p>
        </w:tc>
        <w:tc>
          <w:tcPr>
            <w:tcW w:w="1260" w:type="dxa"/>
            <w:shd w:val="clear" w:color="auto" w:fill="auto"/>
            <w:vAlign w:val="center"/>
          </w:tcPr>
          <w:p w14:paraId="67E3468F" w14:textId="45A4229A" w:rsidR="00F904F8" w:rsidRPr="00136F37"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136F37">
              <w:rPr>
                <w:rFonts w:ascii="Arial" w:hAnsi="Arial" w:cs="Arial"/>
                <w:sz w:val="18"/>
                <w:szCs w:val="18"/>
              </w:rPr>
              <w:t>300</w:t>
            </w:r>
          </w:p>
        </w:tc>
        <w:tc>
          <w:tcPr>
            <w:tcW w:w="1350" w:type="dxa"/>
            <w:shd w:val="clear" w:color="auto" w:fill="auto"/>
            <w:vAlign w:val="center"/>
          </w:tcPr>
          <w:p w14:paraId="1516DB08" w14:textId="77777777" w:rsidR="00F904F8" w:rsidRPr="00136F37" w:rsidRDefault="00F904F8"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136F37">
              <w:rPr>
                <w:rFonts w:ascii="Arial" w:hAnsi="Arial" w:cs="Arial"/>
                <w:sz w:val="18"/>
                <w:szCs w:val="18"/>
              </w:rPr>
              <w:t>12</w:t>
            </w:r>
          </w:p>
        </w:tc>
        <w:tc>
          <w:tcPr>
            <w:tcW w:w="1170" w:type="dxa"/>
            <w:shd w:val="clear" w:color="auto" w:fill="auto"/>
            <w:vAlign w:val="center"/>
          </w:tcPr>
          <w:p w14:paraId="28DD77C8" w14:textId="77777777" w:rsidR="00F904F8" w:rsidRPr="00136F37"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136F37">
              <w:rPr>
                <w:rFonts w:ascii="Arial" w:hAnsi="Arial" w:cs="Arial"/>
                <w:sz w:val="18"/>
                <w:szCs w:val="18"/>
              </w:rPr>
              <w:t>3,600</w:t>
            </w:r>
          </w:p>
        </w:tc>
      </w:tr>
      <w:tr w:rsidR="00F904F8" w:rsidRPr="008650A1" w14:paraId="2F3912B3" w14:textId="77777777" w:rsidTr="00DE6205">
        <w:trPr>
          <w:trHeight w:val="161"/>
        </w:trPr>
        <w:tc>
          <w:tcPr>
            <w:tcW w:w="2970" w:type="dxa"/>
            <w:shd w:val="clear" w:color="auto" w:fill="auto"/>
          </w:tcPr>
          <w:p w14:paraId="61EAC093" w14:textId="74328D9F" w:rsidR="00F904F8" w:rsidRPr="00763C73" w:rsidRDefault="00321DF9" w:rsidP="00F904F8">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Grant Amendment (not including Conversion</w:t>
            </w:r>
            <w:r w:rsidR="00F904F8">
              <w:rPr>
                <w:rFonts w:ascii="Arial" w:hAnsi="Arial" w:cs="Arial"/>
                <w:sz w:val="18"/>
                <w:szCs w:val="18"/>
              </w:rPr>
              <w:t xml:space="preserve"> of Use)</w:t>
            </w:r>
          </w:p>
        </w:tc>
        <w:tc>
          <w:tcPr>
            <w:tcW w:w="1260" w:type="dxa"/>
            <w:shd w:val="clear" w:color="auto" w:fill="auto"/>
            <w:vAlign w:val="center"/>
          </w:tcPr>
          <w:p w14:paraId="71B325EE" w14:textId="61BBEE8C" w:rsidR="00F904F8" w:rsidRPr="00763C73" w:rsidRDefault="009C43A0"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50</w:t>
            </w:r>
          </w:p>
        </w:tc>
        <w:tc>
          <w:tcPr>
            <w:tcW w:w="1350" w:type="dxa"/>
            <w:shd w:val="clear" w:color="auto" w:fill="auto"/>
            <w:vAlign w:val="center"/>
          </w:tcPr>
          <w:p w14:paraId="35C190FE" w14:textId="5B21A14B" w:rsidR="00F904F8" w:rsidRPr="00763C73" w:rsidRDefault="009C43A0"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3.6</w:t>
            </w:r>
          </w:p>
        </w:tc>
        <w:tc>
          <w:tcPr>
            <w:tcW w:w="1260" w:type="dxa"/>
            <w:shd w:val="clear" w:color="auto" w:fill="auto"/>
            <w:vAlign w:val="center"/>
          </w:tcPr>
          <w:p w14:paraId="05EAB939" w14:textId="06924DDB" w:rsidR="00F904F8" w:rsidRPr="00763C73"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763C73">
              <w:rPr>
                <w:rFonts w:ascii="Arial" w:hAnsi="Arial" w:cs="Arial"/>
                <w:sz w:val="18"/>
                <w:szCs w:val="18"/>
              </w:rPr>
              <w:t>180</w:t>
            </w:r>
          </w:p>
        </w:tc>
        <w:tc>
          <w:tcPr>
            <w:tcW w:w="1350" w:type="dxa"/>
            <w:shd w:val="clear" w:color="auto" w:fill="auto"/>
            <w:vAlign w:val="center"/>
          </w:tcPr>
          <w:p w14:paraId="18D06FD0" w14:textId="77777777" w:rsidR="00F904F8" w:rsidRPr="00763C73" w:rsidRDefault="00F904F8"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5</w:t>
            </w:r>
          </w:p>
        </w:tc>
        <w:tc>
          <w:tcPr>
            <w:tcW w:w="1170" w:type="dxa"/>
            <w:shd w:val="clear" w:color="auto" w:fill="auto"/>
            <w:vAlign w:val="center"/>
          </w:tcPr>
          <w:p w14:paraId="0F5E4992" w14:textId="77777777" w:rsidR="00F904F8" w:rsidRPr="00763C73"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900</w:t>
            </w:r>
          </w:p>
        </w:tc>
      </w:tr>
      <w:tr w:rsidR="004A39FD" w:rsidRPr="0089784F" w14:paraId="6D3477A5" w14:textId="77777777" w:rsidTr="0089784F">
        <w:tc>
          <w:tcPr>
            <w:tcW w:w="2970" w:type="dxa"/>
            <w:shd w:val="clear" w:color="auto" w:fill="auto"/>
          </w:tcPr>
          <w:p w14:paraId="7C7B2A92" w14:textId="19ACD992" w:rsidR="004A39FD" w:rsidRPr="0089784F" w:rsidRDefault="008E42AF" w:rsidP="004A39FD">
            <w:pPr>
              <w:pStyle w:val="HTMLPreformatted"/>
              <w:widowControl w:val="0"/>
              <w:tabs>
                <w:tab w:val="clear" w:pos="916"/>
                <w:tab w:val="left" w:pos="480"/>
              </w:tabs>
              <w:autoSpaceDE w:val="0"/>
              <w:autoSpaceDN w:val="0"/>
              <w:adjustRightInd w:val="0"/>
              <w:rPr>
                <w:rFonts w:ascii="Arial" w:hAnsi="Arial" w:cs="Arial"/>
                <w:sz w:val="18"/>
                <w:szCs w:val="18"/>
              </w:rPr>
            </w:pPr>
            <w:r w:rsidRPr="0089784F">
              <w:rPr>
                <w:rFonts w:ascii="Arial" w:hAnsi="Arial" w:cs="Arial"/>
                <w:sz w:val="18"/>
                <w:szCs w:val="18"/>
              </w:rPr>
              <w:t>Conversion</w:t>
            </w:r>
            <w:r w:rsidR="004A39FD" w:rsidRPr="0089784F">
              <w:rPr>
                <w:rFonts w:ascii="Arial" w:hAnsi="Arial" w:cs="Arial"/>
                <w:sz w:val="18"/>
                <w:szCs w:val="18"/>
              </w:rPr>
              <w:t xml:space="preserve"> of Use</w:t>
            </w:r>
          </w:p>
        </w:tc>
        <w:tc>
          <w:tcPr>
            <w:tcW w:w="1260" w:type="dxa"/>
            <w:shd w:val="clear" w:color="auto" w:fill="auto"/>
            <w:vAlign w:val="center"/>
          </w:tcPr>
          <w:p w14:paraId="561D908B" w14:textId="5B6B81B4" w:rsidR="004A39FD" w:rsidRPr="0089784F" w:rsidRDefault="004A39FD"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50</w:t>
            </w:r>
          </w:p>
        </w:tc>
        <w:tc>
          <w:tcPr>
            <w:tcW w:w="1350" w:type="dxa"/>
            <w:shd w:val="clear" w:color="auto" w:fill="auto"/>
            <w:vAlign w:val="center"/>
          </w:tcPr>
          <w:p w14:paraId="161ACD48" w14:textId="465BADD5" w:rsidR="004A39FD" w:rsidRPr="0089784F" w:rsidRDefault="004A39FD"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w:t>
            </w:r>
          </w:p>
        </w:tc>
        <w:tc>
          <w:tcPr>
            <w:tcW w:w="1260" w:type="dxa"/>
            <w:shd w:val="clear" w:color="auto" w:fill="auto"/>
          </w:tcPr>
          <w:p w14:paraId="1C1D147C" w14:textId="047C2FCC" w:rsidR="004A39FD" w:rsidRPr="0089784F" w:rsidRDefault="004A39FD" w:rsidP="004A39FD">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50</w:t>
            </w:r>
          </w:p>
        </w:tc>
        <w:tc>
          <w:tcPr>
            <w:tcW w:w="1350" w:type="dxa"/>
            <w:shd w:val="clear" w:color="auto" w:fill="auto"/>
          </w:tcPr>
          <w:p w14:paraId="22A78CD3" w14:textId="05701AF6" w:rsidR="004A39FD" w:rsidRPr="0089784F" w:rsidRDefault="00DE6205"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92.5</w:t>
            </w:r>
          </w:p>
        </w:tc>
        <w:tc>
          <w:tcPr>
            <w:tcW w:w="1170" w:type="dxa"/>
            <w:shd w:val="clear" w:color="auto" w:fill="auto"/>
          </w:tcPr>
          <w:p w14:paraId="10D241D6" w14:textId="3B6B809A" w:rsidR="004A39FD" w:rsidRPr="0089784F" w:rsidRDefault="00DA066B" w:rsidP="004A39FD">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4,625</w:t>
            </w:r>
          </w:p>
        </w:tc>
      </w:tr>
      <w:tr w:rsidR="00F904F8" w:rsidRPr="0089784F" w14:paraId="51C7A16C" w14:textId="77777777" w:rsidTr="0089784F">
        <w:tc>
          <w:tcPr>
            <w:tcW w:w="2970" w:type="dxa"/>
            <w:shd w:val="clear" w:color="auto" w:fill="auto"/>
          </w:tcPr>
          <w:p w14:paraId="26A13528" w14:textId="05FE2A94" w:rsidR="00F904F8" w:rsidRPr="0089784F" w:rsidRDefault="00F904F8" w:rsidP="0058697C">
            <w:pPr>
              <w:pStyle w:val="HTMLPreformatted"/>
              <w:widowControl w:val="0"/>
              <w:tabs>
                <w:tab w:val="clear" w:pos="916"/>
                <w:tab w:val="left" w:pos="480"/>
              </w:tabs>
              <w:autoSpaceDE w:val="0"/>
              <w:autoSpaceDN w:val="0"/>
              <w:adjustRightInd w:val="0"/>
              <w:rPr>
                <w:rFonts w:ascii="Arial" w:hAnsi="Arial" w:cs="Arial"/>
                <w:sz w:val="18"/>
                <w:szCs w:val="18"/>
              </w:rPr>
            </w:pPr>
            <w:r w:rsidRPr="0089784F">
              <w:rPr>
                <w:rFonts w:ascii="Arial" w:hAnsi="Arial" w:cs="Arial"/>
                <w:bCs/>
                <w:sz w:val="18"/>
                <w:szCs w:val="18"/>
              </w:rPr>
              <w:t>Statewide Comprehensive Outdoor Recreation Plan</w:t>
            </w:r>
            <w:r w:rsidR="00E654C3">
              <w:rPr>
                <w:rFonts w:ascii="Arial" w:hAnsi="Arial" w:cs="Arial"/>
                <w:bCs/>
                <w:sz w:val="18"/>
                <w:szCs w:val="18"/>
              </w:rPr>
              <w:t xml:space="preserve"> </w:t>
            </w:r>
          </w:p>
        </w:tc>
        <w:tc>
          <w:tcPr>
            <w:tcW w:w="1260" w:type="dxa"/>
            <w:shd w:val="clear" w:color="auto" w:fill="auto"/>
            <w:vAlign w:val="center"/>
          </w:tcPr>
          <w:p w14:paraId="58BE0EB6" w14:textId="05BF78F6" w:rsidR="00F904F8" w:rsidRPr="0089784F" w:rsidRDefault="004D5FB9"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11</w:t>
            </w:r>
          </w:p>
        </w:tc>
        <w:tc>
          <w:tcPr>
            <w:tcW w:w="1350" w:type="dxa"/>
            <w:shd w:val="clear" w:color="auto" w:fill="auto"/>
            <w:vAlign w:val="center"/>
          </w:tcPr>
          <w:p w14:paraId="0796AB68" w14:textId="1D903249" w:rsidR="00F904F8" w:rsidRPr="0089784F" w:rsidRDefault="004D5FB9"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w:t>
            </w:r>
          </w:p>
        </w:tc>
        <w:tc>
          <w:tcPr>
            <w:tcW w:w="1260" w:type="dxa"/>
            <w:shd w:val="clear" w:color="auto" w:fill="auto"/>
            <w:vAlign w:val="center"/>
          </w:tcPr>
          <w:p w14:paraId="11811314" w14:textId="1D41FD14" w:rsidR="00F904F8" w:rsidRPr="0089784F"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11</w:t>
            </w:r>
          </w:p>
        </w:tc>
        <w:tc>
          <w:tcPr>
            <w:tcW w:w="1350" w:type="dxa"/>
            <w:shd w:val="clear" w:color="auto" w:fill="auto"/>
            <w:vAlign w:val="center"/>
          </w:tcPr>
          <w:p w14:paraId="1FC5AE0D" w14:textId="2AF34D3E" w:rsidR="00F904F8" w:rsidRPr="0089784F" w:rsidRDefault="00DE6205"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600</w:t>
            </w:r>
          </w:p>
        </w:tc>
        <w:tc>
          <w:tcPr>
            <w:tcW w:w="1170" w:type="dxa"/>
            <w:shd w:val="clear" w:color="auto" w:fill="auto"/>
            <w:vAlign w:val="center"/>
          </w:tcPr>
          <w:p w14:paraId="7DB2DCA5" w14:textId="3B52854C" w:rsidR="00F904F8" w:rsidRPr="0089784F" w:rsidRDefault="000930F4"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6,600</w:t>
            </w:r>
          </w:p>
        </w:tc>
      </w:tr>
      <w:tr w:rsidR="00F904F8" w:rsidRPr="0089784F" w14:paraId="0EBF2DCF" w14:textId="77777777" w:rsidTr="0089784F">
        <w:tc>
          <w:tcPr>
            <w:tcW w:w="2970" w:type="dxa"/>
            <w:shd w:val="clear" w:color="auto" w:fill="auto"/>
          </w:tcPr>
          <w:p w14:paraId="72889342" w14:textId="77777777" w:rsidR="00F904F8" w:rsidRPr="0089784F" w:rsidRDefault="00F904F8" w:rsidP="0058697C">
            <w:pPr>
              <w:pStyle w:val="HTMLPreformatted"/>
              <w:widowControl w:val="0"/>
              <w:tabs>
                <w:tab w:val="clear" w:pos="916"/>
                <w:tab w:val="left" w:pos="480"/>
              </w:tabs>
              <w:autoSpaceDE w:val="0"/>
              <w:autoSpaceDN w:val="0"/>
              <w:adjustRightInd w:val="0"/>
              <w:rPr>
                <w:rFonts w:ascii="Arial" w:hAnsi="Arial" w:cs="Arial"/>
                <w:sz w:val="18"/>
                <w:szCs w:val="18"/>
              </w:rPr>
            </w:pPr>
            <w:r w:rsidRPr="0089784F">
              <w:rPr>
                <w:rFonts w:ascii="Arial" w:hAnsi="Arial" w:cs="Arial"/>
                <w:bCs/>
                <w:sz w:val="18"/>
                <w:szCs w:val="18"/>
              </w:rPr>
              <w:t>Open Project Selection Process</w:t>
            </w:r>
          </w:p>
        </w:tc>
        <w:tc>
          <w:tcPr>
            <w:tcW w:w="1260" w:type="dxa"/>
            <w:shd w:val="clear" w:color="auto" w:fill="auto"/>
            <w:vAlign w:val="center"/>
          </w:tcPr>
          <w:p w14:paraId="5DA001A8" w14:textId="643F3F55" w:rsidR="00F904F8" w:rsidRPr="0089784F" w:rsidRDefault="003A0680"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11</w:t>
            </w:r>
          </w:p>
        </w:tc>
        <w:tc>
          <w:tcPr>
            <w:tcW w:w="1350" w:type="dxa"/>
            <w:shd w:val="clear" w:color="auto" w:fill="auto"/>
            <w:vAlign w:val="center"/>
          </w:tcPr>
          <w:p w14:paraId="6C4E8E33" w14:textId="696D87A7" w:rsidR="00F904F8" w:rsidRPr="0089784F" w:rsidRDefault="003A0680"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w:t>
            </w:r>
          </w:p>
        </w:tc>
        <w:tc>
          <w:tcPr>
            <w:tcW w:w="1260" w:type="dxa"/>
            <w:shd w:val="clear" w:color="auto" w:fill="auto"/>
            <w:vAlign w:val="center"/>
          </w:tcPr>
          <w:p w14:paraId="7C8641CF" w14:textId="3A3A5EAB" w:rsidR="00F904F8" w:rsidRPr="0089784F"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11</w:t>
            </w:r>
          </w:p>
        </w:tc>
        <w:tc>
          <w:tcPr>
            <w:tcW w:w="1350" w:type="dxa"/>
            <w:shd w:val="clear" w:color="auto" w:fill="auto"/>
            <w:vAlign w:val="center"/>
          </w:tcPr>
          <w:p w14:paraId="4597A5B3" w14:textId="79D88F12" w:rsidR="00F904F8" w:rsidRPr="0089784F" w:rsidRDefault="00DE6205"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30</w:t>
            </w:r>
          </w:p>
        </w:tc>
        <w:tc>
          <w:tcPr>
            <w:tcW w:w="1170" w:type="dxa"/>
            <w:shd w:val="clear" w:color="auto" w:fill="auto"/>
            <w:vAlign w:val="center"/>
          </w:tcPr>
          <w:p w14:paraId="65BC9579" w14:textId="1AA4EA91" w:rsidR="00F904F8" w:rsidRPr="0089784F" w:rsidRDefault="00CF437C"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330</w:t>
            </w:r>
          </w:p>
        </w:tc>
      </w:tr>
      <w:tr w:rsidR="00F904F8" w:rsidRPr="0089784F" w14:paraId="7036ECDE" w14:textId="77777777" w:rsidTr="00DE6205">
        <w:tc>
          <w:tcPr>
            <w:tcW w:w="2970" w:type="dxa"/>
            <w:shd w:val="clear" w:color="auto" w:fill="auto"/>
          </w:tcPr>
          <w:p w14:paraId="515049EE" w14:textId="146A499A" w:rsidR="00F904F8" w:rsidRPr="0089784F" w:rsidRDefault="005369E1" w:rsidP="0058697C">
            <w:pPr>
              <w:pStyle w:val="HTMLPreformatted"/>
              <w:widowControl w:val="0"/>
              <w:tabs>
                <w:tab w:val="clear" w:pos="916"/>
                <w:tab w:val="left" w:pos="480"/>
              </w:tabs>
              <w:autoSpaceDE w:val="0"/>
              <w:autoSpaceDN w:val="0"/>
              <w:adjustRightInd w:val="0"/>
              <w:rPr>
                <w:rFonts w:ascii="Arial" w:hAnsi="Arial" w:cs="Arial"/>
                <w:sz w:val="18"/>
                <w:szCs w:val="18"/>
              </w:rPr>
            </w:pPr>
            <w:r w:rsidRPr="0089784F">
              <w:rPr>
                <w:rFonts w:ascii="Arial" w:hAnsi="Arial" w:cs="Arial"/>
                <w:sz w:val="18"/>
                <w:szCs w:val="18"/>
              </w:rPr>
              <w:t>Proposal for Public Facility</w:t>
            </w:r>
          </w:p>
        </w:tc>
        <w:tc>
          <w:tcPr>
            <w:tcW w:w="1260" w:type="dxa"/>
            <w:shd w:val="clear" w:color="auto" w:fill="auto"/>
            <w:vAlign w:val="center"/>
          </w:tcPr>
          <w:p w14:paraId="01231DF6" w14:textId="4482A1E9" w:rsidR="00F904F8" w:rsidRPr="0089784F" w:rsidRDefault="003A0680"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8</w:t>
            </w:r>
          </w:p>
        </w:tc>
        <w:tc>
          <w:tcPr>
            <w:tcW w:w="1350" w:type="dxa"/>
            <w:shd w:val="clear" w:color="auto" w:fill="auto"/>
            <w:vAlign w:val="center"/>
          </w:tcPr>
          <w:p w14:paraId="7B02BB02" w14:textId="628A30B3" w:rsidR="00F904F8" w:rsidRPr="0089784F" w:rsidRDefault="003A0680"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w:t>
            </w:r>
          </w:p>
        </w:tc>
        <w:tc>
          <w:tcPr>
            <w:tcW w:w="1260" w:type="dxa"/>
            <w:shd w:val="clear" w:color="auto" w:fill="auto"/>
            <w:vAlign w:val="center"/>
          </w:tcPr>
          <w:p w14:paraId="10311332" w14:textId="1CB230B1" w:rsidR="00F904F8" w:rsidRPr="0089784F"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8</w:t>
            </w:r>
          </w:p>
        </w:tc>
        <w:tc>
          <w:tcPr>
            <w:tcW w:w="1350" w:type="dxa"/>
            <w:shd w:val="clear" w:color="auto" w:fill="auto"/>
            <w:vAlign w:val="center"/>
          </w:tcPr>
          <w:p w14:paraId="45BA0F93" w14:textId="77777777" w:rsidR="00F904F8" w:rsidRPr="0089784F" w:rsidRDefault="00F904F8"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16</w:t>
            </w:r>
          </w:p>
        </w:tc>
        <w:tc>
          <w:tcPr>
            <w:tcW w:w="1170" w:type="dxa"/>
            <w:shd w:val="clear" w:color="auto" w:fill="auto"/>
            <w:vAlign w:val="center"/>
          </w:tcPr>
          <w:p w14:paraId="0DF44CE7" w14:textId="77777777" w:rsidR="00F904F8" w:rsidRPr="0089784F"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128</w:t>
            </w:r>
          </w:p>
        </w:tc>
      </w:tr>
      <w:tr w:rsidR="00F904F8" w:rsidRPr="0089784F" w14:paraId="1EB2635E" w14:textId="77777777" w:rsidTr="00DE6205">
        <w:tc>
          <w:tcPr>
            <w:tcW w:w="2970" w:type="dxa"/>
            <w:shd w:val="clear" w:color="auto" w:fill="auto"/>
          </w:tcPr>
          <w:p w14:paraId="0629EE46" w14:textId="34AC1A6D" w:rsidR="00F904F8" w:rsidRPr="0089784F" w:rsidRDefault="00321DF9" w:rsidP="0058697C">
            <w:pPr>
              <w:pStyle w:val="HTMLPreformatted"/>
              <w:widowControl w:val="0"/>
              <w:tabs>
                <w:tab w:val="clear" w:pos="916"/>
                <w:tab w:val="left" w:pos="480"/>
              </w:tabs>
              <w:autoSpaceDE w:val="0"/>
              <w:autoSpaceDN w:val="0"/>
              <w:adjustRightInd w:val="0"/>
              <w:rPr>
                <w:rFonts w:ascii="Arial" w:hAnsi="Arial" w:cs="Arial"/>
                <w:sz w:val="18"/>
                <w:szCs w:val="18"/>
              </w:rPr>
            </w:pPr>
            <w:r w:rsidRPr="0089784F">
              <w:rPr>
                <w:rFonts w:ascii="Arial" w:hAnsi="Arial" w:cs="Arial"/>
                <w:sz w:val="18"/>
                <w:szCs w:val="18"/>
              </w:rPr>
              <w:t>Request</w:t>
            </w:r>
            <w:r w:rsidR="00F904F8" w:rsidRPr="0089784F">
              <w:rPr>
                <w:rFonts w:ascii="Arial" w:hAnsi="Arial" w:cs="Arial"/>
                <w:sz w:val="18"/>
                <w:szCs w:val="18"/>
              </w:rPr>
              <w:t xml:space="preserve"> f</w:t>
            </w:r>
            <w:r w:rsidRPr="0089784F">
              <w:rPr>
                <w:rFonts w:ascii="Arial" w:hAnsi="Arial" w:cs="Arial"/>
                <w:sz w:val="18"/>
                <w:szCs w:val="18"/>
              </w:rPr>
              <w:t>or Temporary Non-Conforming Use</w:t>
            </w:r>
          </w:p>
        </w:tc>
        <w:tc>
          <w:tcPr>
            <w:tcW w:w="1260" w:type="dxa"/>
            <w:shd w:val="clear" w:color="auto" w:fill="auto"/>
            <w:vAlign w:val="center"/>
          </w:tcPr>
          <w:p w14:paraId="4B330905" w14:textId="130DC514" w:rsidR="00F904F8" w:rsidRPr="0089784F" w:rsidRDefault="004D5FB9"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5</w:t>
            </w:r>
          </w:p>
        </w:tc>
        <w:tc>
          <w:tcPr>
            <w:tcW w:w="1350" w:type="dxa"/>
            <w:shd w:val="clear" w:color="auto" w:fill="auto"/>
            <w:vAlign w:val="center"/>
          </w:tcPr>
          <w:p w14:paraId="03FFE7FA" w14:textId="124E5953" w:rsidR="00F904F8" w:rsidRPr="0089784F" w:rsidRDefault="004D5FB9"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w:t>
            </w:r>
          </w:p>
        </w:tc>
        <w:tc>
          <w:tcPr>
            <w:tcW w:w="1260" w:type="dxa"/>
            <w:shd w:val="clear" w:color="auto" w:fill="auto"/>
            <w:vAlign w:val="center"/>
          </w:tcPr>
          <w:p w14:paraId="11A69D05" w14:textId="32CD2B39" w:rsidR="00F904F8" w:rsidRPr="0089784F"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5</w:t>
            </w:r>
          </w:p>
        </w:tc>
        <w:tc>
          <w:tcPr>
            <w:tcW w:w="1350" w:type="dxa"/>
            <w:shd w:val="clear" w:color="auto" w:fill="auto"/>
            <w:vAlign w:val="center"/>
          </w:tcPr>
          <w:p w14:paraId="3FE27506" w14:textId="77777777" w:rsidR="00F904F8" w:rsidRPr="0089784F" w:rsidRDefault="00F904F8"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16</w:t>
            </w:r>
          </w:p>
        </w:tc>
        <w:tc>
          <w:tcPr>
            <w:tcW w:w="1170" w:type="dxa"/>
            <w:shd w:val="clear" w:color="auto" w:fill="auto"/>
            <w:vAlign w:val="center"/>
          </w:tcPr>
          <w:p w14:paraId="6DB04776" w14:textId="77777777" w:rsidR="00F904F8" w:rsidRPr="0089784F"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80</w:t>
            </w:r>
          </w:p>
        </w:tc>
      </w:tr>
      <w:tr w:rsidR="00F904F8" w:rsidRPr="0089784F" w14:paraId="336EFF05" w14:textId="77777777" w:rsidTr="00DE6205">
        <w:tc>
          <w:tcPr>
            <w:tcW w:w="2970" w:type="dxa"/>
            <w:shd w:val="clear" w:color="auto" w:fill="auto"/>
          </w:tcPr>
          <w:p w14:paraId="3C9ADD66" w14:textId="21E002C1" w:rsidR="00F904F8" w:rsidRPr="0089784F" w:rsidRDefault="00F904F8" w:rsidP="009A5629">
            <w:pPr>
              <w:pStyle w:val="HTMLPreformatted"/>
              <w:widowControl w:val="0"/>
              <w:tabs>
                <w:tab w:val="clear" w:pos="916"/>
                <w:tab w:val="left" w:pos="480"/>
              </w:tabs>
              <w:autoSpaceDE w:val="0"/>
              <w:autoSpaceDN w:val="0"/>
              <w:adjustRightInd w:val="0"/>
              <w:rPr>
                <w:rFonts w:ascii="Arial" w:hAnsi="Arial" w:cs="Arial"/>
                <w:sz w:val="18"/>
                <w:szCs w:val="18"/>
              </w:rPr>
            </w:pPr>
            <w:r w:rsidRPr="0089784F">
              <w:rPr>
                <w:rFonts w:ascii="Arial" w:hAnsi="Arial" w:cs="Arial"/>
                <w:sz w:val="18"/>
                <w:szCs w:val="18"/>
              </w:rPr>
              <w:t>Request for Significant Change of Use</w:t>
            </w:r>
          </w:p>
        </w:tc>
        <w:tc>
          <w:tcPr>
            <w:tcW w:w="1260" w:type="dxa"/>
            <w:shd w:val="clear" w:color="auto" w:fill="auto"/>
            <w:vAlign w:val="center"/>
          </w:tcPr>
          <w:p w14:paraId="6671E2F2" w14:textId="33C2E809" w:rsidR="00F904F8" w:rsidRPr="0089784F" w:rsidRDefault="003208EE"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2</w:t>
            </w:r>
          </w:p>
        </w:tc>
        <w:tc>
          <w:tcPr>
            <w:tcW w:w="1350" w:type="dxa"/>
            <w:shd w:val="clear" w:color="auto" w:fill="auto"/>
            <w:vAlign w:val="center"/>
          </w:tcPr>
          <w:p w14:paraId="58B17A08" w14:textId="574C6E98" w:rsidR="00F904F8" w:rsidRPr="0089784F" w:rsidRDefault="003208EE"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w:t>
            </w:r>
          </w:p>
        </w:tc>
        <w:tc>
          <w:tcPr>
            <w:tcW w:w="1260" w:type="dxa"/>
            <w:shd w:val="clear" w:color="auto" w:fill="auto"/>
            <w:vAlign w:val="center"/>
          </w:tcPr>
          <w:p w14:paraId="1C2C5A23" w14:textId="0B731320" w:rsidR="00F904F8" w:rsidRPr="0089784F"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2</w:t>
            </w:r>
          </w:p>
        </w:tc>
        <w:tc>
          <w:tcPr>
            <w:tcW w:w="1350" w:type="dxa"/>
            <w:shd w:val="clear" w:color="auto" w:fill="auto"/>
            <w:vAlign w:val="center"/>
          </w:tcPr>
          <w:p w14:paraId="6C8AC083" w14:textId="77777777" w:rsidR="00F904F8" w:rsidRPr="0089784F" w:rsidRDefault="00F904F8"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16</w:t>
            </w:r>
          </w:p>
        </w:tc>
        <w:tc>
          <w:tcPr>
            <w:tcW w:w="1170" w:type="dxa"/>
            <w:shd w:val="clear" w:color="auto" w:fill="auto"/>
            <w:vAlign w:val="center"/>
          </w:tcPr>
          <w:p w14:paraId="22084C97" w14:textId="77777777" w:rsidR="00F904F8" w:rsidRPr="0089784F"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32</w:t>
            </w:r>
          </w:p>
        </w:tc>
      </w:tr>
      <w:tr w:rsidR="000B6C9C" w:rsidRPr="0089784F" w14:paraId="71DF079D" w14:textId="77777777" w:rsidTr="0089784F">
        <w:tc>
          <w:tcPr>
            <w:tcW w:w="2970" w:type="dxa"/>
            <w:shd w:val="clear" w:color="auto" w:fill="auto"/>
          </w:tcPr>
          <w:p w14:paraId="123F2005" w14:textId="77777777" w:rsidR="000B6C9C" w:rsidRPr="0089784F" w:rsidRDefault="000B6C9C" w:rsidP="00173BA4">
            <w:pPr>
              <w:pStyle w:val="HTMLPreformatted"/>
              <w:widowControl w:val="0"/>
              <w:tabs>
                <w:tab w:val="clear" w:pos="916"/>
                <w:tab w:val="left" w:pos="480"/>
              </w:tabs>
              <w:autoSpaceDE w:val="0"/>
              <w:autoSpaceDN w:val="0"/>
              <w:adjustRightInd w:val="0"/>
              <w:rPr>
                <w:rFonts w:ascii="Arial" w:hAnsi="Arial" w:cs="Arial"/>
                <w:sz w:val="18"/>
                <w:szCs w:val="18"/>
              </w:rPr>
            </w:pPr>
            <w:r w:rsidRPr="0089784F">
              <w:rPr>
                <w:rFonts w:ascii="Arial" w:hAnsi="Arial" w:cs="Arial"/>
                <w:sz w:val="18"/>
                <w:szCs w:val="18"/>
              </w:rPr>
              <w:t>Extension of 3-Year Limit for Delayed Outdoor Recreation Development</w:t>
            </w:r>
          </w:p>
        </w:tc>
        <w:tc>
          <w:tcPr>
            <w:tcW w:w="1260" w:type="dxa"/>
            <w:shd w:val="clear" w:color="auto" w:fill="auto"/>
            <w:vAlign w:val="center"/>
          </w:tcPr>
          <w:p w14:paraId="1ABC27FA" w14:textId="180051FF" w:rsidR="000B6C9C" w:rsidRPr="0089784F" w:rsidRDefault="000B6C9C"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5</w:t>
            </w:r>
          </w:p>
        </w:tc>
        <w:tc>
          <w:tcPr>
            <w:tcW w:w="1350" w:type="dxa"/>
            <w:shd w:val="clear" w:color="auto" w:fill="auto"/>
            <w:vAlign w:val="center"/>
          </w:tcPr>
          <w:p w14:paraId="3F565239" w14:textId="5F56710A" w:rsidR="000B6C9C" w:rsidRPr="0089784F" w:rsidRDefault="000B6C9C"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w:t>
            </w:r>
          </w:p>
        </w:tc>
        <w:tc>
          <w:tcPr>
            <w:tcW w:w="1260" w:type="dxa"/>
            <w:shd w:val="clear" w:color="auto" w:fill="auto"/>
            <w:vAlign w:val="center"/>
          </w:tcPr>
          <w:p w14:paraId="6D9D3B95" w14:textId="77777777" w:rsidR="000B6C9C" w:rsidRPr="0089784F" w:rsidRDefault="000B6C9C" w:rsidP="00173BA4">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5</w:t>
            </w:r>
          </w:p>
        </w:tc>
        <w:tc>
          <w:tcPr>
            <w:tcW w:w="1350" w:type="dxa"/>
            <w:shd w:val="clear" w:color="auto" w:fill="auto"/>
            <w:vAlign w:val="center"/>
          </w:tcPr>
          <w:p w14:paraId="4403AC07" w14:textId="061F38D1" w:rsidR="000B6C9C" w:rsidRPr="0089784F" w:rsidRDefault="00DE6205"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16</w:t>
            </w:r>
          </w:p>
        </w:tc>
        <w:tc>
          <w:tcPr>
            <w:tcW w:w="1170" w:type="dxa"/>
            <w:shd w:val="clear" w:color="auto" w:fill="auto"/>
            <w:vAlign w:val="center"/>
          </w:tcPr>
          <w:p w14:paraId="5BEB6DC5" w14:textId="2531AFE9" w:rsidR="000B6C9C" w:rsidRPr="0089784F" w:rsidRDefault="00DE6205" w:rsidP="00173BA4">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80</w:t>
            </w:r>
          </w:p>
        </w:tc>
      </w:tr>
      <w:tr w:rsidR="00F904F8" w:rsidRPr="0089784F" w14:paraId="66ECC88E" w14:textId="77777777" w:rsidTr="0089784F">
        <w:tc>
          <w:tcPr>
            <w:tcW w:w="2970" w:type="dxa"/>
            <w:shd w:val="clear" w:color="auto" w:fill="auto"/>
            <w:vAlign w:val="center"/>
          </w:tcPr>
          <w:p w14:paraId="44328847" w14:textId="06E3E076" w:rsidR="00F904F8" w:rsidRPr="0089784F" w:rsidRDefault="00F904F8" w:rsidP="00020834">
            <w:pPr>
              <w:pStyle w:val="HTMLPreformatted"/>
              <w:widowControl w:val="0"/>
              <w:tabs>
                <w:tab w:val="clear" w:pos="916"/>
                <w:tab w:val="left" w:pos="480"/>
              </w:tabs>
              <w:autoSpaceDE w:val="0"/>
              <w:autoSpaceDN w:val="0"/>
              <w:adjustRightInd w:val="0"/>
              <w:rPr>
                <w:rFonts w:ascii="Arial" w:hAnsi="Arial" w:cs="Arial"/>
                <w:sz w:val="18"/>
                <w:szCs w:val="18"/>
              </w:rPr>
            </w:pPr>
            <w:r w:rsidRPr="0089784F">
              <w:rPr>
                <w:rFonts w:ascii="Arial" w:hAnsi="Arial" w:cs="Arial"/>
                <w:sz w:val="18"/>
                <w:szCs w:val="18"/>
              </w:rPr>
              <w:t>Onsite Inspection Reports</w:t>
            </w:r>
          </w:p>
        </w:tc>
        <w:tc>
          <w:tcPr>
            <w:tcW w:w="1260" w:type="dxa"/>
            <w:shd w:val="clear" w:color="auto" w:fill="auto"/>
            <w:vAlign w:val="center"/>
          </w:tcPr>
          <w:p w14:paraId="39D142EA" w14:textId="58A171BF" w:rsidR="00F904F8" w:rsidRPr="0089784F" w:rsidRDefault="00CF437C"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56</w:t>
            </w:r>
          </w:p>
        </w:tc>
        <w:tc>
          <w:tcPr>
            <w:tcW w:w="1350" w:type="dxa"/>
            <w:shd w:val="clear" w:color="auto" w:fill="auto"/>
            <w:vAlign w:val="center"/>
          </w:tcPr>
          <w:p w14:paraId="1F2FA9BE" w14:textId="3B3F0338" w:rsidR="00F904F8" w:rsidRPr="0089784F" w:rsidRDefault="00CF437C"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78</w:t>
            </w:r>
          </w:p>
        </w:tc>
        <w:tc>
          <w:tcPr>
            <w:tcW w:w="1260" w:type="dxa"/>
            <w:shd w:val="clear" w:color="auto" w:fill="auto"/>
            <w:vAlign w:val="center"/>
          </w:tcPr>
          <w:p w14:paraId="61A2E003" w14:textId="3B2DDB19" w:rsidR="00F904F8" w:rsidRPr="0089784F" w:rsidRDefault="00CF437C"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4,368</w:t>
            </w:r>
          </w:p>
        </w:tc>
        <w:tc>
          <w:tcPr>
            <w:tcW w:w="1350" w:type="dxa"/>
            <w:shd w:val="clear" w:color="auto" w:fill="auto"/>
            <w:vAlign w:val="center"/>
          </w:tcPr>
          <w:p w14:paraId="4078B339" w14:textId="4AA5B769" w:rsidR="00F904F8" w:rsidRPr="0089784F" w:rsidRDefault="00CF437C"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5.75</w:t>
            </w:r>
          </w:p>
        </w:tc>
        <w:tc>
          <w:tcPr>
            <w:tcW w:w="1170" w:type="dxa"/>
            <w:shd w:val="clear" w:color="auto" w:fill="auto"/>
            <w:vAlign w:val="center"/>
          </w:tcPr>
          <w:p w14:paraId="71806D44" w14:textId="22646C39" w:rsidR="00F904F8" w:rsidRPr="0089784F" w:rsidRDefault="00CF437C"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25,116</w:t>
            </w:r>
          </w:p>
        </w:tc>
      </w:tr>
      <w:tr w:rsidR="00F904F8" w:rsidRPr="0089784F" w14:paraId="1DF963D7" w14:textId="77777777" w:rsidTr="00DE6205">
        <w:tc>
          <w:tcPr>
            <w:tcW w:w="2970" w:type="dxa"/>
            <w:shd w:val="clear" w:color="auto" w:fill="auto"/>
          </w:tcPr>
          <w:p w14:paraId="24D6DD5C" w14:textId="77777777" w:rsidR="00F904F8" w:rsidRPr="0089784F" w:rsidRDefault="00F904F8" w:rsidP="0058697C">
            <w:pPr>
              <w:pStyle w:val="HTMLPreformatted"/>
              <w:widowControl w:val="0"/>
              <w:tabs>
                <w:tab w:val="clear" w:pos="916"/>
                <w:tab w:val="left" w:pos="480"/>
              </w:tabs>
              <w:autoSpaceDE w:val="0"/>
              <w:autoSpaceDN w:val="0"/>
              <w:adjustRightInd w:val="0"/>
              <w:rPr>
                <w:rFonts w:ascii="Arial" w:hAnsi="Arial" w:cs="Arial"/>
                <w:sz w:val="18"/>
                <w:szCs w:val="18"/>
              </w:rPr>
            </w:pPr>
            <w:r w:rsidRPr="0089784F">
              <w:rPr>
                <w:rFonts w:ascii="Arial" w:hAnsi="Arial" w:cs="Arial"/>
                <w:sz w:val="18"/>
                <w:szCs w:val="18"/>
              </w:rPr>
              <w:t>Financial and Program Performance Reports (per grant)</w:t>
            </w:r>
          </w:p>
        </w:tc>
        <w:tc>
          <w:tcPr>
            <w:tcW w:w="1260" w:type="dxa"/>
            <w:shd w:val="clear" w:color="auto" w:fill="auto"/>
            <w:vAlign w:val="center"/>
          </w:tcPr>
          <w:p w14:paraId="397AA8F4" w14:textId="061EB9D7" w:rsidR="00F904F8" w:rsidRPr="0089784F" w:rsidRDefault="00B36D2B"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56</w:t>
            </w:r>
          </w:p>
        </w:tc>
        <w:tc>
          <w:tcPr>
            <w:tcW w:w="1350" w:type="dxa"/>
            <w:shd w:val="clear" w:color="auto" w:fill="auto"/>
            <w:vAlign w:val="center"/>
          </w:tcPr>
          <w:p w14:paraId="5C9F0133" w14:textId="63CC31BD" w:rsidR="00F904F8" w:rsidRPr="0089784F" w:rsidRDefault="00B36D2B"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11.8</w:t>
            </w:r>
          </w:p>
        </w:tc>
        <w:tc>
          <w:tcPr>
            <w:tcW w:w="1260" w:type="dxa"/>
            <w:shd w:val="clear" w:color="auto" w:fill="auto"/>
            <w:vAlign w:val="center"/>
          </w:tcPr>
          <w:p w14:paraId="61F6C9DE" w14:textId="424FDBD3" w:rsidR="00F904F8" w:rsidRPr="0089784F" w:rsidRDefault="00B36D2B"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661</w:t>
            </w:r>
          </w:p>
        </w:tc>
        <w:tc>
          <w:tcPr>
            <w:tcW w:w="1350" w:type="dxa"/>
            <w:shd w:val="clear" w:color="auto" w:fill="auto"/>
            <w:vAlign w:val="center"/>
          </w:tcPr>
          <w:p w14:paraId="53AB335F" w14:textId="77777777" w:rsidR="00F904F8" w:rsidRPr="0089784F" w:rsidRDefault="00F904F8"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w:t>
            </w:r>
          </w:p>
        </w:tc>
        <w:tc>
          <w:tcPr>
            <w:tcW w:w="1170" w:type="dxa"/>
            <w:shd w:val="clear" w:color="auto" w:fill="auto"/>
            <w:vAlign w:val="center"/>
          </w:tcPr>
          <w:p w14:paraId="69DEA8AA" w14:textId="5BE89EBE" w:rsidR="00F904F8" w:rsidRPr="0089784F" w:rsidRDefault="00F904F8" w:rsidP="00B36D2B">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66</w:t>
            </w:r>
            <w:r w:rsidR="00B36D2B" w:rsidRPr="0089784F">
              <w:rPr>
                <w:rFonts w:ascii="Arial" w:hAnsi="Arial" w:cs="Arial"/>
                <w:sz w:val="18"/>
                <w:szCs w:val="18"/>
              </w:rPr>
              <w:t>1</w:t>
            </w:r>
          </w:p>
        </w:tc>
      </w:tr>
      <w:tr w:rsidR="00F904F8" w:rsidRPr="0089784F" w14:paraId="7368DD5B" w14:textId="77777777" w:rsidTr="00DE6205">
        <w:tc>
          <w:tcPr>
            <w:tcW w:w="2970" w:type="dxa"/>
            <w:shd w:val="clear" w:color="auto" w:fill="auto"/>
          </w:tcPr>
          <w:p w14:paraId="03780008" w14:textId="77777777" w:rsidR="00F904F8" w:rsidRPr="0089784F" w:rsidRDefault="00F904F8" w:rsidP="0058697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80"/>
                <w:tab w:val="center" w:pos="1692"/>
              </w:tabs>
              <w:autoSpaceDE w:val="0"/>
              <w:autoSpaceDN w:val="0"/>
              <w:adjustRightInd w:val="0"/>
              <w:rPr>
                <w:rFonts w:ascii="Arial" w:hAnsi="Arial" w:cs="Arial"/>
                <w:sz w:val="18"/>
                <w:szCs w:val="18"/>
              </w:rPr>
            </w:pPr>
            <w:r w:rsidRPr="0089784F">
              <w:rPr>
                <w:rFonts w:ascii="Arial" w:hAnsi="Arial" w:cs="Arial"/>
                <w:sz w:val="18"/>
                <w:szCs w:val="18"/>
              </w:rPr>
              <w:t>Recordkeeping</w:t>
            </w:r>
            <w:r w:rsidRPr="0089784F">
              <w:rPr>
                <w:rFonts w:ascii="Arial" w:hAnsi="Arial" w:cs="Arial"/>
                <w:sz w:val="18"/>
                <w:szCs w:val="18"/>
              </w:rPr>
              <w:tab/>
            </w:r>
          </w:p>
        </w:tc>
        <w:tc>
          <w:tcPr>
            <w:tcW w:w="1260" w:type="dxa"/>
            <w:shd w:val="clear" w:color="auto" w:fill="auto"/>
            <w:vAlign w:val="center"/>
          </w:tcPr>
          <w:p w14:paraId="5769FE45" w14:textId="32726CDE" w:rsidR="00F904F8" w:rsidRPr="0089784F" w:rsidRDefault="00A10475"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56</w:t>
            </w:r>
          </w:p>
        </w:tc>
        <w:tc>
          <w:tcPr>
            <w:tcW w:w="1350" w:type="dxa"/>
            <w:shd w:val="clear" w:color="auto" w:fill="auto"/>
            <w:vAlign w:val="center"/>
          </w:tcPr>
          <w:p w14:paraId="5A81AF0B" w14:textId="6AC7408F" w:rsidR="00F904F8" w:rsidRPr="0089784F" w:rsidRDefault="00A10475"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w:t>
            </w:r>
          </w:p>
        </w:tc>
        <w:tc>
          <w:tcPr>
            <w:tcW w:w="1260" w:type="dxa"/>
            <w:shd w:val="clear" w:color="auto" w:fill="auto"/>
            <w:vAlign w:val="center"/>
          </w:tcPr>
          <w:p w14:paraId="2DA5ECFA" w14:textId="5AFDED33" w:rsidR="00F904F8" w:rsidRPr="0089784F"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56</w:t>
            </w:r>
          </w:p>
        </w:tc>
        <w:tc>
          <w:tcPr>
            <w:tcW w:w="1350" w:type="dxa"/>
            <w:shd w:val="clear" w:color="auto" w:fill="auto"/>
            <w:vAlign w:val="center"/>
          </w:tcPr>
          <w:p w14:paraId="518103E4" w14:textId="77777777" w:rsidR="00F904F8" w:rsidRPr="0089784F" w:rsidRDefault="00F904F8"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40</w:t>
            </w:r>
          </w:p>
        </w:tc>
        <w:tc>
          <w:tcPr>
            <w:tcW w:w="1170" w:type="dxa"/>
            <w:shd w:val="clear" w:color="auto" w:fill="auto"/>
            <w:vAlign w:val="center"/>
          </w:tcPr>
          <w:p w14:paraId="5D7F3032" w14:textId="77777777" w:rsidR="00F904F8" w:rsidRPr="0089784F" w:rsidRDefault="00F904F8"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2,240</w:t>
            </w:r>
          </w:p>
        </w:tc>
      </w:tr>
      <w:tr w:rsidR="00F904F8" w:rsidRPr="008650A1" w14:paraId="7710A677" w14:textId="77777777" w:rsidTr="0089784F">
        <w:tc>
          <w:tcPr>
            <w:tcW w:w="2970" w:type="dxa"/>
            <w:shd w:val="clear" w:color="auto" w:fill="auto"/>
          </w:tcPr>
          <w:p w14:paraId="1900DB2E" w14:textId="78284CA2" w:rsidR="00F904F8" w:rsidRPr="0089784F" w:rsidRDefault="00F904F8" w:rsidP="0058697C">
            <w:pPr>
              <w:pStyle w:val="HTMLPreformatted"/>
              <w:widowControl w:val="0"/>
              <w:tabs>
                <w:tab w:val="clear" w:pos="916"/>
                <w:tab w:val="left" w:pos="480"/>
              </w:tabs>
              <w:autoSpaceDE w:val="0"/>
              <w:autoSpaceDN w:val="0"/>
              <w:adjustRightInd w:val="0"/>
              <w:rPr>
                <w:rFonts w:ascii="Arial" w:hAnsi="Arial" w:cs="Arial"/>
                <w:sz w:val="18"/>
                <w:szCs w:val="18"/>
              </w:rPr>
            </w:pPr>
            <w:r w:rsidRPr="0089784F">
              <w:rPr>
                <w:rFonts w:ascii="Arial" w:hAnsi="Arial" w:cs="Arial"/>
                <w:sz w:val="18"/>
                <w:szCs w:val="18"/>
              </w:rPr>
              <w:t>Requests for Reimbursement/</w:t>
            </w:r>
            <w:r w:rsidR="00A10475" w:rsidRPr="0089784F">
              <w:rPr>
                <w:rFonts w:ascii="Arial" w:hAnsi="Arial" w:cs="Arial"/>
                <w:sz w:val="18"/>
                <w:szCs w:val="18"/>
              </w:rPr>
              <w:t xml:space="preserve"> </w:t>
            </w:r>
            <w:r w:rsidRPr="0089784F">
              <w:rPr>
                <w:rFonts w:ascii="Arial" w:hAnsi="Arial" w:cs="Arial"/>
                <w:sz w:val="18"/>
                <w:szCs w:val="18"/>
              </w:rPr>
              <w:t>Record of Electronic Payment</w:t>
            </w:r>
          </w:p>
        </w:tc>
        <w:tc>
          <w:tcPr>
            <w:tcW w:w="1260" w:type="dxa"/>
            <w:shd w:val="clear" w:color="auto" w:fill="auto"/>
            <w:vAlign w:val="center"/>
          </w:tcPr>
          <w:p w14:paraId="4B8850C7" w14:textId="1A39F3F6" w:rsidR="00F904F8" w:rsidRPr="0089784F" w:rsidRDefault="00326EB6"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56</w:t>
            </w:r>
          </w:p>
        </w:tc>
        <w:tc>
          <w:tcPr>
            <w:tcW w:w="1350" w:type="dxa"/>
            <w:shd w:val="clear" w:color="auto" w:fill="auto"/>
            <w:vAlign w:val="center"/>
          </w:tcPr>
          <w:p w14:paraId="76618120" w14:textId="28A446C5" w:rsidR="00F904F8" w:rsidRPr="0089784F" w:rsidRDefault="00326EB6"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6</w:t>
            </w:r>
          </w:p>
        </w:tc>
        <w:tc>
          <w:tcPr>
            <w:tcW w:w="1260" w:type="dxa"/>
            <w:shd w:val="clear" w:color="auto" w:fill="auto"/>
            <w:vAlign w:val="center"/>
          </w:tcPr>
          <w:p w14:paraId="50E53592" w14:textId="48B3A4F3" w:rsidR="00F904F8" w:rsidRPr="0089784F" w:rsidRDefault="00326EB6"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336</w:t>
            </w:r>
          </w:p>
        </w:tc>
        <w:tc>
          <w:tcPr>
            <w:tcW w:w="1350" w:type="dxa"/>
            <w:shd w:val="clear" w:color="auto" w:fill="auto"/>
            <w:vAlign w:val="center"/>
          </w:tcPr>
          <w:p w14:paraId="04451548" w14:textId="632453FC" w:rsidR="00F904F8" w:rsidRPr="0089784F" w:rsidRDefault="00DA066B"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89784F">
              <w:rPr>
                <w:rFonts w:ascii="Arial" w:hAnsi="Arial" w:cs="Arial"/>
                <w:sz w:val="18"/>
                <w:szCs w:val="18"/>
              </w:rPr>
              <w:t>1</w:t>
            </w:r>
          </w:p>
        </w:tc>
        <w:tc>
          <w:tcPr>
            <w:tcW w:w="1170" w:type="dxa"/>
            <w:shd w:val="clear" w:color="auto" w:fill="auto"/>
            <w:vAlign w:val="center"/>
          </w:tcPr>
          <w:p w14:paraId="694E2C91" w14:textId="0DC25CB1" w:rsidR="00F904F8" w:rsidRPr="0089784F" w:rsidRDefault="00DA066B" w:rsidP="00B343EC">
            <w:pPr>
              <w:pStyle w:val="HTMLPreformatted"/>
              <w:widowControl w:val="0"/>
              <w:tabs>
                <w:tab w:val="clear" w:pos="916"/>
                <w:tab w:val="left" w:pos="480"/>
              </w:tabs>
              <w:autoSpaceDE w:val="0"/>
              <w:autoSpaceDN w:val="0"/>
              <w:adjustRightInd w:val="0"/>
              <w:jc w:val="right"/>
              <w:rPr>
                <w:rFonts w:ascii="Arial" w:hAnsi="Arial" w:cs="Arial"/>
                <w:sz w:val="18"/>
                <w:szCs w:val="18"/>
              </w:rPr>
            </w:pPr>
            <w:r w:rsidRPr="0089784F">
              <w:rPr>
                <w:rFonts w:ascii="Arial" w:hAnsi="Arial" w:cs="Arial"/>
                <w:sz w:val="18"/>
                <w:szCs w:val="18"/>
              </w:rPr>
              <w:t>336</w:t>
            </w:r>
          </w:p>
        </w:tc>
      </w:tr>
      <w:tr w:rsidR="006746E4" w:rsidRPr="008650A1" w14:paraId="2F899732" w14:textId="77777777" w:rsidTr="00DE6205">
        <w:tc>
          <w:tcPr>
            <w:tcW w:w="2970" w:type="dxa"/>
            <w:shd w:val="clear" w:color="auto" w:fill="auto"/>
          </w:tcPr>
          <w:p w14:paraId="26839158" w14:textId="2F81657D" w:rsidR="006746E4" w:rsidRPr="00763C73" w:rsidRDefault="00326EB6" w:rsidP="00173BA4">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Proposal</w:t>
            </w:r>
            <w:r w:rsidR="006746E4" w:rsidRPr="00763C73">
              <w:rPr>
                <w:rFonts w:ascii="Arial" w:hAnsi="Arial" w:cs="Arial"/>
                <w:sz w:val="18"/>
                <w:szCs w:val="18"/>
              </w:rPr>
              <w:t xml:space="preserve"> to Shelter Facilities</w:t>
            </w:r>
          </w:p>
        </w:tc>
        <w:tc>
          <w:tcPr>
            <w:tcW w:w="1260" w:type="dxa"/>
            <w:shd w:val="clear" w:color="auto" w:fill="auto"/>
            <w:vAlign w:val="center"/>
          </w:tcPr>
          <w:p w14:paraId="206BA726" w14:textId="793DFB96" w:rsidR="006746E4" w:rsidRPr="00763C73" w:rsidRDefault="00326EB6"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1</w:t>
            </w:r>
          </w:p>
        </w:tc>
        <w:tc>
          <w:tcPr>
            <w:tcW w:w="1350" w:type="dxa"/>
            <w:shd w:val="clear" w:color="auto" w:fill="auto"/>
            <w:vAlign w:val="center"/>
          </w:tcPr>
          <w:p w14:paraId="5CF82FE6" w14:textId="59E991DE" w:rsidR="006746E4" w:rsidRPr="00763C73" w:rsidRDefault="00326EB6"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1</w:t>
            </w:r>
          </w:p>
        </w:tc>
        <w:tc>
          <w:tcPr>
            <w:tcW w:w="1260" w:type="dxa"/>
            <w:shd w:val="clear" w:color="auto" w:fill="auto"/>
            <w:vAlign w:val="center"/>
          </w:tcPr>
          <w:p w14:paraId="38527541" w14:textId="77777777" w:rsidR="006746E4" w:rsidRPr="00763C73" w:rsidRDefault="006746E4" w:rsidP="00173BA4">
            <w:pPr>
              <w:pStyle w:val="HTMLPreformatted"/>
              <w:widowControl w:val="0"/>
              <w:tabs>
                <w:tab w:val="clear" w:pos="916"/>
                <w:tab w:val="left" w:pos="480"/>
              </w:tabs>
              <w:autoSpaceDE w:val="0"/>
              <w:autoSpaceDN w:val="0"/>
              <w:adjustRightInd w:val="0"/>
              <w:jc w:val="right"/>
              <w:rPr>
                <w:rFonts w:ascii="Arial" w:hAnsi="Arial" w:cs="Arial"/>
                <w:sz w:val="18"/>
                <w:szCs w:val="18"/>
              </w:rPr>
            </w:pPr>
            <w:r w:rsidRPr="00763C73">
              <w:rPr>
                <w:rFonts w:ascii="Arial" w:hAnsi="Arial" w:cs="Arial"/>
                <w:sz w:val="18"/>
                <w:szCs w:val="18"/>
              </w:rPr>
              <w:t>1</w:t>
            </w:r>
          </w:p>
        </w:tc>
        <w:tc>
          <w:tcPr>
            <w:tcW w:w="1350" w:type="dxa"/>
            <w:shd w:val="clear" w:color="auto" w:fill="auto"/>
            <w:vAlign w:val="center"/>
          </w:tcPr>
          <w:p w14:paraId="4E690B44" w14:textId="77777777" w:rsidR="006746E4" w:rsidRPr="00763C73" w:rsidRDefault="006746E4" w:rsidP="00CF437C">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16</w:t>
            </w:r>
          </w:p>
        </w:tc>
        <w:tc>
          <w:tcPr>
            <w:tcW w:w="1170" w:type="dxa"/>
            <w:shd w:val="clear" w:color="auto" w:fill="auto"/>
            <w:vAlign w:val="center"/>
          </w:tcPr>
          <w:p w14:paraId="2EE20293" w14:textId="77777777" w:rsidR="006746E4" w:rsidRPr="00763C73" w:rsidRDefault="006746E4" w:rsidP="00173BA4">
            <w:pPr>
              <w:pStyle w:val="HTMLPreformatted"/>
              <w:widowControl w:val="0"/>
              <w:tabs>
                <w:tab w:val="clear" w:pos="916"/>
                <w:tab w:val="left" w:pos="480"/>
              </w:tabs>
              <w:autoSpaceDE w:val="0"/>
              <w:autoSpaceDN w:val="0"/>
              <w:adjustRightInd w:val="0"/>
              <w:jc w:val="right"/>
              <w:rPr>
                <w:rFonts w:ascii="Arial" w:hAnsi="Arial" w:cs="Arial"/>
                <w:sz w:val="18"/>
                <w:szCs w:val="18"/>
              </w:rPr>
            </w:pPr>
            <w:r w:rsidRPr="00763C73">
              <w:rPr>
                <w:rFonts w:ascii="Arial" w:hAnsi="Arial" w:cs="Arial"/>
                <w:sz w:val="18"/>
                <w:szCs w:val="18"/>
              </w:rPr>
              <w:t>1</w:t>
            </w:r>
            <w:r>
              <w:rPr>
                <w:rFonts w:ascii="Arial" w:hAnsi="Arial" w:cs="Arial"/>
                <w:sz w:val="18"/>
                <w:szCs w:val="18"/>
              </w:rPr>
              <w:t>6</w:t>
            </w:r>
          </w:p>
        </w:tc>
      </w:tr>
      <w:tr w:rsidR="00F904F8" w:rsidRPr="008650A1" w14:paraId="5FE192FF" w14:textId="77777777" w:rsidTr="00AF3982">
        <w:tc>
          <w:tcPr>
            <w:tcW w:w="2970" w:type="dxa"/>
          </w:tcPr>
          <w:p w14:paraId="54CF23BB" w14:textId="77777777" w:rsidR="00F904F8" w:rsidRPr="00CE3A2B" w:rsidRDefault="00F904F8" w:rsidP="0058697C">
            <w:pPr>
              <w:tabs>
                <w:tab w:val="center" w:pos="4320"/>
                <w:tab w:val="right" w:pos="8640"/>
              </w:tabs>
              <w:rPr>
                <w:rFonts w:ascii="Arial" w:hAnsi="Arial" w:cs="Arial"/>
                <w:b/>
              </w:rPr>
            </w:pPr>
            <w:r w:rsidRPr="00CE3A2B">
              <w:rPr>
                <w:rFonts w:ascii="Arial" w:hAnsi="Arial" w:cs="Arial"/>
                <w:b/>
              </w:rPr>
              <w:t>TOTALS</w:t>
            </w:r>
          </w:p>
        </w:tc>
        <w:tc>
          <w:tcPr>
            <w:tcW w:w="1260" w:type="dxa"/>
            <w:vAlign w:val="center"/>
          </w:tcPr>
          <w:p w14:paraId="6EDE0548" w14:textId="77777777" w:rsidR="00F904F8" w:rsidRDefault="00F904F8" w:rsidP="00CF437C">
            <w:pPr>
              <w:jc w:val="center"/>
              <w:rPr>
                <w:rFonts w:ascii="Arial" w:hAnsi="Arial" w:cs="Arial"/>
                <w:b/>
              </w:rPr>
            </w:pPr>
          </w:p>
        </w:tc>
        <w:tc>
          <w:tcPr>
            <w:tcW w:w="1350" w:type="dxa"/>
            <w:vAlign w:val="center"/>
          </w:tcPr>
          <w:p w14:paraId="41518D0B" w14:textId="77777777" w:rsidR="00F904F8" w:rsidRDefault="00F904F8" w:rsidP="00CF437C">
            <w:pPr>
              <w:jc w:val="center"/>
              <w:rPr>
                <w:rFonts w:ascii="Arial" w:hAnsi="Arial" w:cs="Arial"/>
                <w:b/>
              </w:rPr>
            </w:pPr>
          </w:p>
        </w:tc>
        <w:tc>
          <w:tcPr>
            <w:tcW w:w="1260" w:type="dxa"/>
            <w:vAlign w:val="center"/>
          </w:tcPr>
          <w:p w14:paraId="299AAA8E" w14:textId="0400E033" w:rsidR="00F904F8" w:rsidRPr="00763C73" w:rsidRDefault="00D30D89" w:rsidP="00B343EC">
            <w:pPr>
              <w:jc w:val="right"/>
              <w:rPr>
                <w:rFonts w:ascii="Arial" w:hAnsi="Arial" w:cs="Arial"/>
                <w:b/>
              </w:rPr>
            </w:pPr>
            <w:r>
              <w:rPr>
                <w:rFonts w:ascii="Arial" w:hAnsi="Arial" w:cs="Arial"/>
                <w:b/>
              </w:rPr>
              <w:t>5,994</w:t>
            </w:r>
          </w:p>
        </w:tc>
        <w:tc>
          <w:tcPr>
            <w:tcW w:w="1350" w:type="dxa"/>
            <w:vAlign w:val="center"/>
          </w:tcPr>
          <w:p w14:paraId="2D8DD976" w14:textId="77777777" w:rsidR="00F904F8" w:rsidRPr="00763C73" w:rsidRDefault="00F904F8" w:rsidP="00CF437C">
            <w:pPr>
              <w:jc w:val="center"/>
              <w:rPr>
                <w:rFonts w:ascii="Arial" w:hAnsi="Arial" w:cs="Arial"/>
                <w:b/>
              </w:rPr>
            </w:pPr>
          </w:p>
        </w:tc>
        <w:tc>
          <w:tcPr>
            <w:tcW w:w="1170" w:type="dxa"/>
            <w:vAlign w:val="center"/>
          </w:tcPr>
          <w:p w14:paraId="35DC4F79" w14:textId="43254F3B" w:rsidR="00F904F8" w:rsidRPr="00763C73" w:rsidRDefault="00D30D89" w:rsidP="00B343EC">
            <w:pPr>
              <w:jc w:val="right"/>
              <w:rPr>
                <w:rFonts w:ascii="Arial" w:hAnsi="Arial" w:cs="Arial"/>
                <w:b/>
              </w:rPr>
            </w:pPr>
            <w:r>
              <w:rPr>
                <w:rFonts w:ascii="Arial" w:hAnsi="Arial" w:cs="Arial"/>
                <w:b/>
              </w:rPr>
              <w:t>44,744</w:t>
            </w:r>
          </w:p>
        </w:tc>
      </w:tr>
    </w:tbl>
    <w:p w14:paraId="6BD129C2" w14:textId="77777777" w:rsidR="006F6F79" w:rsidRDefault="006F6F79" w:rsidP="006F6F79">
      <w:pPr>
        <w:ind w:left="360"/>
        <w:rPr>
          <w:sz w:val="22"/>
          <w:szCs w:val="22"/>
        </w:rPr>
      </w:pPr>
    </w:p>
    <w:p w14:paraId="523BF19C"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13.</w:t>
      </w:r>
      <w:r w:rsidRPr="00EC5B1D">
        <w:rPr>
          <w:rFonts w:ascii="Arial" w:hAnsi="Arial" w:cs="Arial"/>
          <w:b/>
          <w:sz w:val="22"/>
          <w:szCs w:val="22"/>
        </w:rPr>
        <w:tab/>
        <w:t xml:space="preserve">Provide an estimate of the total annual </w:t>
      </w:r>
      <w:r w:rsidR="00DE1FFE" w:rsidRPr="00EC5B1D">
        <w:rPr>
          <w:rFonts w:ascii="Arial" w:hAnsi="Arial" w:cs="Arial"/>
          <w:b/>
          <w:sz w:val="22"/>
          <w:szCs w:val="22"/>
        </w:rPr>
        <w:t>non-hour</w:t>
      </w:r>
      <w:r w:rsidRPr="00EC5B1D">
        <w:rPr>
          <w:rFonts w:ascii="Arial" w:hAnsi="Arial" w:cs="Arial"/>
          <w:b/>
          <w:sz w:val="22"/>
          <w:szCs w:val="22"/>
        </w:rPr>
        <w:t xml:space="preserve"> cost burden to respondents or recordkeepers resulting from the collection of information.  (Do not include the cost of any hour burden </w:t>
      </w:r>
      <w:r w:rsidR="004A6DFA" w:rsidRPr="00EC5B1D">
        <w:rPr>
          <w:rFonts w:ascii="Arial" w:hAnsi="Arial" w:cs="Arial"/>
          <w:b/>
          <w:sz w:val="22"/>
          <w:szCs w:val="22"/>
        </w:rPr>
        <w:t xml:space="preserve">already reflected </w:t>
      </w:r>
      <w:r w:rsidR="00F73931" w:rsidRPr="00EC5B1D">
        <w:rPr>
          <w:rFonts w:ascii="Arial" w:hAnsi="Arial" w:cs="Arial"/>
          <w:b/>
          <w:sz w:val="22"/>
          <w:szCs w:val="22"/>
        </w:rPr>
        <w:t>in item 12</w:t>
      </w:r>
      <w:r w:rsidR="004A6DFA" w:rsidRPr="00EC5B1D">
        <w:rPr>
          <w:rFonts w:ascii="Arial" w:hAnsi="Arial" w:cs="Arial"/>
          <w:b/>
          <w:sz w:val="22"/>
          <w:szCs w:val="22"/>
        </w:rPr>
        <w:t>.)</w:t>
      </w:r>
    </w:p>
    <w:p w14:paraId="60B0CA82"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EC5B1D">
        <w:rPr>
          <w:rFonts w:ascii="Arial" w:hAnsi="Arial" w:cs="Arial"/>
          <w:b/>
          <w:sz w:val="22"/>
          <w:szCs w:val="22"/>
        </w:rPr>
        <w:t>*</w:t>
      </w:r>
      <w:r w:rsidRPr="00EC5B1D">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w:t>
      </w:r>
      <w:r w:rsidRPr="00EC5B1D">
        <w:rPr>
          <w:rFonts w:ascii="Arial" w:hAnsi="Arial" w:cs="Arial"/>
          <w:b/>
          <w:sz w:val="22"/>
          <w:szCs w:val="22"/>
        </w:rPr>
        <w:lastRenderedPageBreak/>
        <w:t xml:space="preserve">should take into account costs associated with generating, maintaining, and disclosing or providing the information </w:t>
      </w:r>
      <w:r w:rsidR="000257C8" w:rsidRPr="00EC5B1D">
        <w:rPr>
          <w:rFonts w:ascii="Arial" w:hAnsi="Arial" w:cs="Arial"/>
          <w:b/>
          <w:sz w:val="22"/>
          <w:szCs w:val="22"/>
        </w:rPr>
        <w:t>(</w:t>
      </w:r>
      <w:r w:rsidRPr="00EC5B1D">
        <w:rPr>
          <w:rFonts w:ascii="Arial" w:hAnsi="Arial" w:cs="Arial"/>
          <w:b/>
          <w:sz w:val="22"/>
          <w:szCs w:val="22"/>
        </w:rPr>
        <w:t>including filing fees paid</w:t>
      </w:r>
      <w:r w:rsidR="000257C8" w:rsidRPr="00EC5B1D">
        <w:rPr>
          <w:rFonts w:ascii="Arial" w:hAnsi="Arial" w:cs="Arial"/>
          <w:b/>
          <w:sz w:val="22"/>
          <w:szCs w:val="22"/>
        </w:rPr>
        <w:t xml:space="preserve"> for form processing)</w:t>
      </w:r>
      <w:r w:rsidRPr="00EC5B1D">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955B916"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EC5B1D">
        <w:rPr>
          <w:rFonts w:ascii="Arial" w:hAnsi="Arial" w:cs="Arial"/>
          <w:b/>
          <w:sz w:val="22"/>
          <w:szCs w:val="22"/>
        </w:rPr>
        <w:t>*</w:t>
      </w:r>
      <w:r w:rsidRPr="00EC5B1D">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AA755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E650158" w14:textId="774B9F01" w:rsidR="00852FBE" w:rsidRPr="00E917D6" w:rsidRDefault="009D4BD2" w:rsidP="00852FBE">
      <w:pPr>
        <w:pStyle w:val="NormalWeb"/>
        <w:rPr>
          <w:rFonts w:ascii="Arial" w:hAnsi="Arial" w:cs="Arial"/>
          <w:b/>
          <w:sz w:val="22"/>
          <w:szCs w:val="22"/>
        </w:rPr>
      </w:pPr>
      <w:r w:rsidRPr="00E917D6">
        <w:rPr>
          <w:rFonts w:ascii="Arial" w:hAnsi="Arial" w:cs="Arial"/>
          <w:sz w:val="22"/>
          <w:szCs w:val="22"/>
        </w:rPr>
        <w:t>There are no non</w:t>
      </w:r>
      <w:r w:rsidR="00CB6B3B">
        <w:rPr>
          <w:rFonts w:ascii="Arial" w:hAnsi="Arial" w:cs="Arial"/>
          <w:sz w:val="22"/>
          <w:szCs w:val="22"/>
        </w:rPr>
        <w:t>-</w:t>
      </w:r>
      <w:r w:rsidRPr="00E917D6">
        <w:rPr>
          <w:rFonts w:ascii="Arial" w:hAnsi="Arial" w:cs="Arial"/>
          <w:sz w:val="22"/>
          <w:szCs w:val="22"/>
        </w:rPr>
        <w:t>hour burden costs.</w:t>
      </w:r>
    </w:p>
    <w:p w14:paraId="33F16C47"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14.</w:t>
      </w:r>
      <w:r w:rsidRPr="00EC5B1D">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EC5B1D">
        <w:rPr>
          <w:rFonts w:ascii="Arial" w:hAnsi="Arial" w:cs="Arial"/>
          <w:b/>
          <w:sz w:val="22"/>
          <w:szCs w:val="22"/>
        </w:rPr>
        <w:t xml:space="preserve">his collection of information. </w:t>
      </w:r>
    </w:p>
    <w:p w14:paraId="4FD3BB6E" w14:textId="77777777" w:rsidR="009443E5" w:rsidRDefault="009443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3603F0A2" w14:textId="4007D874" w:rsidR="009443E5" w:rsidRDefault="009443E5" w:rsidP="009443E5">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cs="Arial"/>
          <w:szCs w:val="22"/>
        </w:rPr>
      </w:pPr>
      <w:r w:rsidRPr="00CE3A2B">
        <w:rPr>
          <w:rFonts w:ascii="Arial" w:hAnsi="Arial" w:cs="Arial"/>
          <w:szCs w:val="22"/>
        </w:rPr>
        <w:t xml:space="preserve">We estimate that the annual cost to the Federal Government to administer this information collection </w:t>
      </w:r>
      <w:r w:rsidRPr="00CC7D66">
        <w:rPr>
          <w:rFonts w:ascii="Arial" w:hAnsi="Arial" w:cs="Arial"/>
          <w:szCs w:val="22"/>
        </w:rPr>
        <w:t xml:space="preserve">is </w:t>
      </w:r>
      <w:r w:rsidR="00CC7D66" w:rsidRPr="00CC7D66">
        <w:rPr>
          <w:rFonts w:ascii="Arial" w:hAnsi="Arial" w:cs="Arial"/>
          <w:szCs w:val="22"/>
        </w:rPr>
        <w:t>$</w:t>
      </w:r>
      <w:r w:rsidR="00770139">
        <w:rPr>
          <w:rFonts w:ascii="Arial" w:hAnsi="Arial" w:cs="Arial"/>
          <w:szCs w:val="22"/>
        </w:rPr>
        <w:t>530,996</w:t>
      </w:r>
      <w:r w:rsidR="00167464">
        <w:rPr>
          <w:rFonts w:ascii="Arial" w:hAnsi="Arial" w:cs="Arial"/>
          <w:szCs w:val="22"/>
        </w:rPr>
        <w:t xml:space="preserve"> (rounded)</w:t>
      </w:r>
      <w:r w:rsidRPr="00CC7D66">
        <w:rPr>
          <w:rFonts w:ascii="Arial" w:hAnsi="Arial" w:cs="Arial"/>
          <w:szCs w:val="22"/>
        </w:rPr>
        <w:t>.</w:t>
      </w:r>
      <w:r w:rsidRPr="00CE3A2B">
        <w:rPr>
          <w:rFonts w:ascii="Arial" w:hAnsi="Arial" w:cs="Arial"/>
          <w:szCs w:val="22"/>
        </w:rPr>
        <w:t xml:space="preserve">  </w:t>
      </w:r>
      <w:r w:rsidR="00256197" w:rsidRPr="00256197">
        <w:rPr>
          <w:rFonts w:ascii="Arial" w:hAnsi="Arial" w:cs="Arial"/>
          <w:szCs w:val="22"/>
        </w:rPr>
        <w:t xml:space="preserve">To determine average hourly rates, we used Office of Personnel Management Salary Table </w:t>
      </w:r>
      <w:hyperlink r:id="rId9" w:history="1">
        <w:r w:rsidR="00256197" w:rsidRPr="00770139">
          <w:rPr>
            <w:rStyle w:val="Hyperlink"/>
            <w:rFonts w:ascii="Arial" w:hAnsi="Arial" w:cs="Arial"/>
            <w:szCs w:val="22"/>
          </w:rPr>
          <w:t>2016-</w:t>
        </w:r>
        <w:r w:rsidR="00770139" w:rsidRPr="00770139">
          <w:rPr>
            <w:rStyle w:val="Hyperlink"/>
            <w:rFonts w:ascii="Arial" w:hAnsi="Arial" w:cs="Arial"/>
            <w:szCs w:val="22"/>
          </w:rPr>
          <w:t>RUS</w:t>
        </w:r>
      </w:hyperlink>
      <w:r w:rsidR="00256197" w:rsidRPr="00256197">
        <w:rPr>
          <w:rFonts w:ascii="Arial" w:hAnsi="Arial" w:cs="Arial"/>
          <w:szCs w:val="22"/>
        </w:rPr>
        <w:t xml:space="preserve"> as an average nationwide rate.  </w:t>
      </w:r>
      <w:r w:rsidR="004A4BA6" w:rsidRPr="00256197">
        <w:rPr>
          <w:rFonts w:ascii="Arial" w:hAnsi="Arial" w:cs="Arial"/>
          <w:szCs w:val="22"/>
        </w:rPr>
        <w:t xml:space="preserve">Bureau of Labor Statistics news release </w:t>
      </w:r>
      <w:r w:rsidR="004A4BA6">
        <w:rPr>
          <w:rFonts w:ascii="Arial" w:hAnsi="Arial" w:cs="Arial"/>
          <w:szCs w:val="22"/>
        </w:rPr>
        <w:t>dated September 8</w:t>
      </w:r>
      <w:r w:rsidR="004A4BA6" w:rsidRPr="00256197">
        <w:rPr>
          <w:rFonts w:ascii="Arial" w:hAnsi="Arial" w:cs="Arial"/>
          <w:szCs w:val="22"/>
        </w:rPr>
        <w:t xml:space="preserve">, 2016, </w:t>
      </w:r>
      <w:r w:rsidR="004A4BA6">
        <w:rPr>
          <w:rFonts w:ascii="Arial" w:hAnsi="Arial" w:cs="Arial"/>
          <w:szCs w:val="22"/>
        </w:rPr>
        <w:t>“</w:t>
      </w:r>
      <w:r w:rsidR="004A4BA6" w:rsidRPr="00256197">
        <w:rPr>
          <w:rFonts w:ascii="Arial" w:hAnsi="Arial" w:cs="Arial"/>
          <w:szCs w:val="22"/>
        </w:rPr>
        <w:t>Employer Costs for Employee Compensation—</w:t>
      </w:r>
      <w:r w:rsidR="004A4BA6">
        <w:rPr>
          <w:rFonts w:ascii="Arial" w:hAnsi="Arial" w:cs="Arial"/>
          <w:szCs w:val="22"/>
        </w:rPr>
        <w:t>June 2016” (</w:t>
      </w:r>
      <w:hyperlink r:id="rId10" w:history="1">
        <w:r w:rsidR="004A4BA6" w:rsidRPr="00770139">
          <w:rPr>
            <w:rStyle w:val="Hyperlink"/>
            <w:rFonts w:ascii="Arial" w:hAnsi="Arial" w:cs="Arial"/>
            <w:szCs w:val="22"/>
          </w:rPr>
          <w:t>USDL-16-1808</w:t>
        </w:r>
      </w:hyperlink>
      <w:r w:rsidR="004A4BA6">
        <w:rPr>
          <w:rFonts w:ascii="Arial" w:hAnsi="Arial" w:cs="Arial"/>
          <w:szCs w:val="22"/>
        </w:rPr>
        <w:t>), was used to calculate benefits.</w:t>
      </w:r>
    </w:p>
    <w:p w14:paraId="50333AD0" w14:textId="77777777" w:rsidR="00256197" w:rsidRPr="00083826" w:rsidRDefault="00256197" w:rsidP="009443E5">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cs="Arial"/>
          <w:b/>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90"/>
        <w:gridCol w:w="900"/>
        <w:gridCol w:w="990"/>
        <w:gridCol w:w="1170"/>
        <w:gridCol w:w="1080"/>
        <w:gridCol w:w="810"/>
        <w:gridCol w:w="1260"/>
      </w:tblGrid>
      <w:tr w:rsidR="009276BA" w:rsidRPr="00494ECB" w14:paraId="18E329EA" w14:textId="77777777" w:rsidTr="00C936E5">
        <w:tc>
          <w:tcPr>
            <w:tcW w:w="2340" w:type="dxa"/>
            <w:vAlign w:val="bottom"/>
          </w:tcPr>
          <w:p w14:paraId="58640DBC" w14:textId="77777777" w:rsidR="00083826" w:rsidRPr="009276BA" w:rsidRDefault="009276BA"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Pr>
                <w:rFonts w:ascii="Arial" w:hAnsi="Arial" w:cs="Arial"/>
                <w:b/>
                <w:bCs/>
                <w:sz w:val="17"/>
                <w:szCs w:val="17"/>
              </w:rPr>
              <w:t>Activity</w:t>
            </w:r>
          </w:p>
        </w:tc>
        <w:tc>
          <w:tcPr>
            <w:tcW w:w="990" w:type="dxa"/>
            <w:vAlign w:val="bottom"/>
          </w:tcPr>
          <w:p w14:paraId="116FCCC7" w14:textId="77777777" w:rsidR="00083826" w:rsidRPr="009276BA"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9276BA">
              <w:rPr>
                <w:rFonts w:ascii="Arial" w:hAnsi="Arial" w:cs="Arial"/>
                <w:b/>
                <w:bCs/>
                <w:sz w:val="17"/>
                <w:szCs w:val="17"/>
              </w:rPr>
              <w:t>Grade/</w:t>
            </w:r>
          </w:p>
          <w:p w14:paraId="090F9BDA" w14:textId="77777777" w:rsidR="00083826" w:rsidRPr="009276BA"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9276BA">
              <w:rPr>
                <w:rFonts w:ascii="Arial" w:hAnsi="Arial" w:cs="Arial"/>
                <w:b/>
                <w:bCs/>
                <w:sz w:val="17"/>
                <w:szCs w:val="17"/>
              </w:rPr>
              <w:t>Step</w:t>
            </w:r>
          </w:p>
        </w:tc>
        <w:tc>
          <w:tcPr>
            <w:tcW w:w="900" w:type="dxa"/>
            <w:vAlign w:val="bottom"/>
          </w:tcPr>
          <w:p w14:paraId="36DABE75" w14:textId="77777777" w:rsidR="00083826" w:rsidRPr="009276BA"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9276BA">
              <w:rPr>
                <w:rFonts w:ascii="Arial" w:hAnsi="Arial" w:cs="Arial"/>
                <w:b/>
                <w:bCs/>
                <w:sz w:val="17"/>
                <w:szCs w:val="17"/>
              </w:rPr>
              <w:t>Hourly Rate</w:t>
            </w:r>
          </w:p>
        </w:tc>
        <w:tc>
          <w:tcPr>
            <w:tcW w:w="990" w:type="dxa"/>
            <w:vAlign w:val="bottom"/>
          </w:tcPr>
          <w:p w14:paraId="00C95431" w14:textId="51B07349" w:rsidR="00083826" w:rsidRPr="009276BA"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9276BA">
              <w:rPr>
                <w:rFonts w:ascii="Arial" w:hAnsi="Arial" w:cs="Arial"/>
                <w:b/>
                <w:bCs/>
                <w:sz w:val="17"/>
                <w:szCs w:val="17"/>
              </w:rPr>
              <w:t>Hourly Rate w/ Benefits</w:t>
            </w:r>
            <w:r w:rsidR="004A4BA6">
              <w:rPr>
                <w:rFonts w:ascii="Arial" w:hAnsi="Arial" w:cs="Arial"/>
                <w:b/>
                <w:bCs/>
                <w:sz w:val="17"/>
                <w:szCs w:val="17"/>
              </w:rPr>
              <w:t xml:space="preserve"> (x 1.57)</w:t>
            </w:r>
          </w:p>
        </w:tc>
        <w:tc>
          <w:tcPr>
            <w:tcW w:w="1170" w:type="dxa"/>
            <w:vAlign w:val="bottom"/>
          </w:tcPr>
          <w:p w14:paraId="46AF8C6E" w14:textId="77777777" w:rsidR="00083826" w:rsidRPr="009276BA"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9276BA">
              <w:rPr>
                <w:rFonts w:ascii="Arial" w:hAnsi="Arial" w:cs="Arial"/>
                <w:b/>
                <w:bCs/>
                <w:sz w:val="17"/>
                <w:szCs w:val="17"/>
              </w:rPr>
              <w:t>Total Responses</w:t>
            </w:r>
          </w:p>
        </w:tc>
        <w:tc>
          <w:tcPr>
            <w:tcW w:w="1080" w:type="dxa"/>
            <w:vAlign w:val="bottom"/>
          </w:tcPr>
          <w:p w14:paraId="57AB2D61" w14:textId="77777777" w:rsidR="00083826" w:rsidRPr="009276BA"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9276BA">
              <w:rPr>
                <w:rFonts w:ascii="Arial" w:hAnsi="Arial" w:cs="Arial"/>
                <w:b/>
                <w:bCs/>
                <w:sz w:val="17"/>
                <w:szCs w:val="17"/>
              </w:rPr>
              <w:t>Time per Response</w:t>
            </w:r>
            <w:r w:rsidR="00033309" w:rsidRPr="009276BA">
              <w:rPr>
                <w:rFonts w:ascii="Arial" w:hAnsi="Arial" w:cs="Arial"/>
                <w:b/>
                <w:bCs/>
                <w:sz w:val="17"/>
                <w:szCs w:val="17"/>
              </w:rPr>
              <w:t xml:space="preserve"> (hours)</w:t>
            </w:r>
          </w:p>
        </w:tc>
        <w:tc>
          <w:tcPr>
            <w:tcW w:w="810" w:type="dxa"/>
            <w:vAlign w:val="bottom"/>
          </w:tcPr>
          <w:p w14:paraId="5CF8CA3D" w14:textId="77777777" w:rsidR="00083826" w:rsidRPr="009276BA" w:rsidRDefault="00083826"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9276BA">
              <w:rPr>
                <w:rFonts w:ascii="Arial" w:hAnsi="Arial" w:cs="Arial"/>
                <w:b/>
                <w:bCs/>
                <w:sz w:val="17"/>
                <w:szCs w:val="17"/>
              </w:rPr>
              <w:t>Total Annual Hours</w:t>
            </w:r>
          </w:p>
        </w:tc>
        <w:tc>
          <w:tcPr>
            <w:tcW w:w="1260" w:type="dxa"/>
            <w:vAlign w:val="bottom"/>
          </w:tcPr>
          <w:p w14:paraId="4F73647F" w14:textId="77777777" w:rsidR="00083826" w:rsidRPr="009276BA" w:rsidRDefault="00083826" w:rsidP="009276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9276BA">
              <w:rPr>
                <w:rFonts w:ascii="Arial" w:hAnsi="Arial" w:cs="Arial"/>
                <w:b/>
                <w:bCs/>
                <w:sz w:val="17"/>
                <w:szCs w:val="17"/>
              </w:rPr>
              <w:t>Annual Cost</w:t>
            </w:r>
          </w:p>
        </w:tc>
      </w:tr>
      <w:tr w:rsidR="00770139" w:rsidRPr="00494ECB" w14:paraId="76288159" w14:textId="77777777" w:rsidTr="00C936E5">
        <w:tc>
          <w:tcPr>
            <w:tcW w:w="2340" w:type="dxa"/>
          </w:tcPr>
          <w:p w14:paraId="5DCBBE50" w14:textId="77777777" w:rsidR="00770139" w:rsidRPr="00763C73" w:rsidRDefault="00770139" w:rsidP="00770139">
            <w:pPr>
              <w:pStyle w:val="HTMLPreformatted"/>
              <w:widowControl w:val="0"/>
              <w:tabs>
                <w:tab w:val="clear" w:pos="916"/>
                <w:tab w:val="left" w:pos="480"/>
              </w:tabs>
              <w:autoSpaceDE w:val="0"/>
              <w:autoSpaceDN w:val="0"/>
              <w:adjustRightInd w:val="0"/>
              <w:rPr>
                <w:rFonts w:ascii="Arial" w:hAnsi="Arial" w:cs="Arial"/>
                <w:sz w:val="18"/>
                <w:szCs w:val="18"/>
              </w:rPr>
            </w:pPr>
            <w:r w:rsidRPr="00763C73">
              <w:rPr>
                <w:rFonts w:ascii="Arial" w:hAnsi="Arial" w:cs="Arial"/>
                <w:bCs/>
                <w:sz w:val="18"/>
                <w:szCs w:val="18"/>
              </w:rPr>
              <w:t>Statewide Comprehensive Outdoor Recreation Plan</w:t>
            </w:r>
          </w:p>
        </w:tc>
        <w:tc>
          <w:tcPr>
            <w:tcW w:w="990" w:type="dxa"/>
            <w:vAlign w:val="center"/>
          </w:tcPr>
          <w:p w14:paraId="6C50E7C4"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76D828D6" w14:textId="2366D9AA"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5DA38377" w14:textId="0391F957"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64F75175"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763C73">
              <w:rPr>
                <w:rFonts w:ascii="Arial" w:hAnsi="Arial" w:cs="Arial"/>
                <w:sz w:val="18"/>
                <w:szCs w:val="18"/>
              </w:rPr>
              <w:t>11</w:t>
            </w:r>
          </w:p>
        </w:tc>
        <w:tc>
          <w:tcPr>
            <w:tcW w:w="1080" w:type="dxa"/>
            <w:vAlign w:val="center"/>
          </w:tcPr>
          <w:p w14:paraId="7EFCDE8D"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Pr>
                <w:rFonts w:ascii="Arial" w:hAnsi="Arial" w:cs="Arial"/>
                <w:sz w:val="20"/>
              </w:rPr>
              <w:t>40</w:t>
            </w:r>
          </w:p>
        </w:tc>
        <w:tc>
          <w:tcPr>
            <w:tcW w:w="810" w:type="dxa"/>
            <w:vAlign w:val="center"/>
          </w:tcPr>
          <w:p w14:paraId="45F2BA63"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440</w:t>
            </w:r>
          </w:p>
        </w:tc>
        <w:tc>
          <w:tcPr>
            <w:tcW w:w="1260" w:type="dxa"/>
            <w:vAlign w:val="center"/>
          </w:tcPr>
          <w:p w14:paraId="0BE548DA" w14:textId="63F1A524"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bCs/>
                <w:color w:val="000000"/>
                <w:sz w:val="18"/>
                <w:szCs w:val="18"/>
              </w:rPr>
              <w:t xml:space="preserve">$26,637.60 </w:t>
            </w:r>
          </w:p>
        </w:tc>
      </w:tr>
      <w:tr w:rsidR="00770139" w:rsidRPr="00494ECB" w14:paraId="65FD0532" w14:textId="77777777" w:rsidTr="00C936E5">
        <w:tc>
          <w:tcPr>
            <w:tcW w:w="2340" w:type="dxa"/>
          </w:tcPr>
          <w:p w14:paraId="0AF72F58" w14:textId="77777777" w:rsidR="00770139" w:rsidRPr="00763C73" w:rsidRDefault="00770139" w:rsidP="00770139">
            <w:pPr>
              <w:pStyle w:val="HTMLPreformatted"/>
              <w:widowControl w:val="0"/>
              <w:tabs>
                <w:tab w:val="clear" w:pos="916"/>
                <w:tab w:val="left" w:pos="480"/>
              </w:tabs>
              <w:autoSpaceDE w:val="0"/>
              <w:autoSpaceDN w:val="0"/>
              <w:adjustRightInd w:val="0"/>
              <w:rPr>
                <w:rFonts w:ascii="Arial" w:hAnsi="Arial" w:cs="Arial"/>
                <w:sz w:val="18"/>
                <w:szCs w:val="18"/>
              </w:rPr>
            </w:pPr>
            <w:r w:rsidRPr="00763C73">
              <w:rPr>
                <w:rFonts w:ascii="Arial" w:hAnsi="Arial" w:cs="Arial"/>
                <w:bCs/>
                <w:sz w:val="18"/>
                <w:szCs w:val="18"/>
              </w:rPr>
              <w:t>Open Project Selection Process</w:t>
            </w:r>
          </w:p>
        </w:tc>
        <w:tc>
          <w:tcPr>
            <w:tcW w:w="990" w:type="dxa"/>
            <w:vAlign w:val="center"/>
          </w:tcPr>
          <w:p w14:paraId="47DFE7C2"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73CADE6E" w14:textId="1866ABF3"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48C423D0" w14:textId="541B7C64"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279EB429"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763C73">
              <w:rPr>
                <w:rFonts w:ascii="Arial" w:hAnsi="Arial" w:cs="Arial"/>
                <w:sz w:val="18"/>
                <w:szCs w:val="18"/>
              </w:rPr>
              <w:t>11</w:t>
            </w:r>
          </w:p>
        </w:tc>
        <w:tc>
          <w:tcPr>
            <w:tcW w:w="1080" w:type="dxa"/>
            <w:vAlign w:val="center"/>
          </w:tcPr>
          <w:p w14:paraId="0E725B52"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Pr>
                <w:rFonts w:ascii="Arial" w:hAnsi="Arial" w:cs="Arial"/>
                <w:sz w:val="20"/>
              </w:rPr>
              <w:t>8</w:t>
            </w:r>
          </w:p>
        </w:tc>
        <w:tc>
          <w:tcPr>
            <w:tcW w:w="810" w:type="dxa"/>
            <w:vAlign w:val="center"/>
          </w:tcPr>
          <w:p w14:paraId="542604C5"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88</w:t>
            </w:r>
          </w:p>
        </w:tc>
        <w:tc>
          <w:tcPr>
            <w:tcW w:w="1260" w:type="dxa"/>
            <w:vAlign w:val="center"/>
          </w:tcPr>
          <w:p w14:paraId="5191EB4F" w14:textId="244A711C"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bCs/>
                <w:color w:val="000000"/>
                <w:sz w:val="18"/>
                <w:szCs w:val="18"/>
              </w:rPr>
              <w:t>5,327.52</w:t>
            </w:r>
          </w:p>
        </w:tc>
      </w:tr>
      <w:tr w:rsidR="00770139" w:rsidRPr="00494ECB" w14:paraId="73E06131" w14:textId="77777777" w:rsidTr="00C936E5">
        <w:tc>
          <w:tcPr>
            <w:tcW w:w="2340" w:type="dxa"/>
          </w:tcPr>
          <w:p w14:paraId="36BD44A7" w14:textId="77777777" w:rsidR="00770139" w:rsidRPr="00763C73" w:rsidRDefault="00770139" w:rsidP="00770139">
            <w:pPr>
              <w:pStyle w:val="HTMLPreformatted"/>
              <w:widowControl w:val="0"/>
              <w:tabs>
                <w:tab w:val="clear" w:pos="916"/>
                <w:tab w:val="left" w:pos="480"/>
              </w:tabs>
              <w:autoSpaceDE w:val="0"/>
              <w:autoSpaceDN w:val="0"/>
              <w:adjustRightInd w:val="0"/>
              <w:rPr>
                <w:rFonts w:ascii="Arial" w:hAnsi="Arial" w:cs="Arial"/>
                <w:sz w:val="18"/>
                <w:szCs w:val="18"/>
              </w:rPr>
            </w:pPr>
            <w:r w:rsidRPr="00763C73">
              <w:rPr>
                <w:rFonts w:ascii="Arial" w:hAnsi="Arial" w:cs="Arial"/>
                <w:sz w:val="18"/>
                <w:szCs w:val="18"/>
              </w:rPr>
              <w:t>Applications</w:t>
            </w:r>
          </w:p>
        </w:tc>
        <w:tc>
          <w:tcPr>
            <w:tcW w:w="990" w:type="dxa"/>
            <w:vAlign w:val="center"/>
          </w:tcPr>
          <w:p w14:paraId="15FF8D51"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07DD1D51" w14:textId="398AA407"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48BA6B71" w14:textId="65DE8064"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32B89EAD"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300</w:t>
            </w:r>
          </w:p>
        </w:tc>
        <w:tc>
          <w:tcPr>
            <w:tcW w:w="1080" w:type="dxa"/>
            <w:vAlign w:val="center"/>
          </w:tcPr>
          <w:p w14:paraId="6FAC1768"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sidRPr="00083826">
              <w:rPr>
                <w:rFonts w:ascii="Arial" w:hAnsi="Arial" w:cs="Arial"/>
                <w:sz w:val="20"/>
              </w:rPr>
              <w:t>1</w:t>
            </w:r>
            <w:r>
              <w:rPr>
                <w:rFonts w:ascii="Arial" w:hAnsi="Arial" w:cs="Arial"/>
                <w:sz w:val="20"/>
              </w:rPr>
              <w:t>2</w:t>
            </w:r>
          </w:p>
        </w:tc>
        <w:tc>
          <w:tcPr>
            <w:tcW w:w="810" w:type="dxa"/>
            <w:vAlign w:val="center"/>
          </w:tcPr>
          <w:p w14:paraId="380AD257"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3,600</w:t>
            </w:r>
          </w:p>
        </w:tc>
        <w:tc>
          <w:tcPr>
            <w:tcW w:w="1260" w:type="dxa"/>
            <w:vAlign w:val="center"/>
          </w:tcPr>
          <w:p w14:paraId="12341A44" w14:textId="3703C682"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bCs/>
                <w:color w:val="000000"/>
                <w:sz w:val="18"/>
                <w:szCs w:val="18"/>
              </w:rPr>
              <w:t>217,944.00</w:t>
            </w:r>
          </w:p>
        </w:tc>
      </w:tr>
      <w:tr w:rsidR="00770139" w:rsidRPr="00494ECB" w14:paraId="0E3D2680" w14:textId="77777777" w:rsidTr="00C936E5">
        <w:tc>
          <w:tcPr>
            <w:tcW w:w="2340" w:type="dxa"/>
          </w:tcPr>
          <w:p w14:paraId="01FD8160" w14:textId="77777777" w:rsidR="00770139" w:rsidRPr="00763C73" w:rsidRDefault="00770139" w:rsidP="00770139">
            <w:pPr>
              <w:pStyle w:val="HTMLPreformatted"/>
              <w:widowControl w:val="0"/>
              <w:tabs>
                <w:tab w:val="clear" w:pos="916"/>
                <w:tab w:val="left" w:pos="480"/>
              </w:tabs>
              <w:autoSpaceDE w:val="0"/>
              <w:autoSpaceDN w:val="0"/>
              <w:adjustRightInd w:val="0"/>
              <w:rPr>
                <w:rFonts w:ascii="Arial" w:hAnsi="Arial" w:cs="Arial"/>
                <w:sz w:val="18"/>
                <w:szCs w:val="18"/>
              </w:rPr>
            </w:pPr>
            <w:r w:rsidRPr="00763C73">
              <w:rPr>
                <w:rFonts w:ascii="Arial" w:hAnsi="Arial" w:cs="Arial"/>
                <w:sz w:val="18"/>
                <w:szCs w:val="18"/>
              </w:rPr>
              <w:t>Grant Amendments</w:t>
            </w:r>
          </w:p>
        </w:tc>
        <w:tc>
          <w:tcPr>
            <w:tcW w:w="990" w:type="dxa"/>
            <w:vAlign w:val="center"/>
          </w:tcPr>
          <w:p w14:paraId="7558FAFE"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71A1C82D" w14:textId="3CAE1438"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66895876" w14:textId="2D4BE3F0"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3E139948"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763C73">
              <w:rPr>
                <w:rFonts w:ascii="Arial" w:hAnsi="Arial" w:cs="Arial"/>
                <w:sz w:val="18"/>
                <w:szCs w:val="18"/>
              </w:rPr>
              <w:t>180</w:t>
            </w:r>
          </w:p>
        </w:tc>
        <w:tc>
          <w:tcPr>
            <w:tcW w:w="1080" w:type="dxa"/>
            <w:vAlign w:val="center"/>
          </w:tcPr>
          <w:p w14:paraId="10EC4703"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Pr>
                <w:rFonts w:ascii="Arial" w:hAnsi="Arial" w:cs="Arial"/>
                <w:sz w:val="20"/>
              </w:rPr>
              <w:t>3</w:t>
            </w:r>
          </w:p>
        </w:tc>
        <w:tc>
          <w:tcPr>
            <w:tcW w:w="810" w:type="dxa"/>
            <w:vAlign w:val="center"/>
          </w:tcPr>
          <w:p w14:paraId="536CE820"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540</w:t>
            </w:r>
          </w:p>
        </w:tc>
        <w:tc>
          <w:tcPr>
            <w:tcW w:w="1260" w:type="dxa"/>
            <w:vAlign w:val="center"/>
          </w:tcPr>
          <w:p w14:paraId="1411E9A5" w14:textId="7876AA80"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color w:val="000000"/>
                <w:sz w:val="18"/>
                <w:szCs w:val="18"/>
              </w:rPr>
              <w:t>32,691.60</w:t>
            </w:r>
          </w:p>
        </w:tc>
      </w:tr>
      <w:tr w:rsidR="00770139" w:rsidRPr="00494ECB" w14:paraId="6373C1B3" w14:textId="77777777" w:rsidTr="00C936E5">
        <w:tc>
          <w:tcPr>
            <w:tcW w:w="2340" w:type="dxa"/>
          </w:tcPr>
          <w:p w14:paraId="5AFAC1E2" w14:textId="77777777" w:rsidR="00770139" w:rsidRPr="00763C73" w:rsidRDefault="00770139" w:rsidP="00770139">
            <w:pPr>
              <w:pStyle w:val="HTMLPreformatted"/>
              <w:widowControl w:val="0"/>
              <w:tabs>
                <w:tab w:val="clear" w:pos="916"/>
                <w:tab w:val="left" w:pos="480"/>
              </w:tabs>
              <w:autoSpaceDE w:val="0"/>
              <w:autoSpaceDN w:val="0"/>
              <w:adjustRightInd w:val="0"/>
              <w:rPr>
                <w:rFonts w:ascii="Arial" w:hAnsi="Arial" w:cs="Arial"/>
                <w:sz w:val="18"/>
                <w:szCs w:val="18"/>
              </w:rPr>
            </w:pPr>
            <w:r w:rsidRPr="00763C73">
              <w:rPr>
                <w:rFonts w:ascii="Arial" w:hAnsi="Arial" w:cs="Arial"/>
                <w:sz w:val="18"/>
                <w:szCs w:val="18"/>
              </w:rPr>
              <w:t>Conversions of Use</w:t>
            </w:r>
          </w:p>
        </w:tc>
        <w:tc>
          <w:tcPr>
            <w:tcW w:w="990" w:type="dxa"/>
            <w:vAlign w:val="center"/>
          </w:tcPr>
          <w:p w14:paraId="60ECDC95"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79D72607" w14:textId="557A761B"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4DDADBF2" w14:textId="018314E1"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6034A110"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763C73">
              <w:rPr>
                <w:rFonts w:ascii="Arial" w:hAnsi="Arial" w:cs="Arial"/>
                <w:sz w:val="18"/>
                <w:szCs w:val="18"/>
              </w:rPr>
              <w:t>50</w:t>
            </w:r>
          </w:p>
        </w:tc>
        <w:tc>
          <w:tcPr>
            <w:tcW w:w="1080" w:type="dxa"/>
            <w:vAlign w:val="center"/>
          </w:tcPr>
          <w:p w14:paraId="5E13CDF5"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sidRPr="00083826">
              <w:rPr>
                <w:rFonts w:ascii="Arial" w:hAnsi="Arial" w:cs="Arial"/>
                <w:sz w:val="20"/>
              </w:rPr>
              <w:t>16</w:t>
            </w:r>
          </w:p>
        </w:tc>
        <w:tc>
          <w:tcPr>
            <w:tcW w:w="810" w:type="dxa"/>
            <w:vAlign w:val="center"/>
          </w:tcPr>
          <w:p w14:paraId="38D12677"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800</w:t>
            </w:r>
          </w:p>
        </w:tc>
        <w:tc>
          <w:tcPr>
            <w:tcW w:w="1260" w:type="dxa"/>
            <w:vAlign w:val="center"/>
          </w:tcPr>
          <w:p w14:paraId="4ABD83BD" w14:textId="3FDEE33B"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color w:val="000000"/>
                <w:sz w:val="18"/>
                <w:szCs w:val="18"/>
              </w:rPr>
              <w:t>48,432.00</w:t>
            </w:r>
          </w:p>
        </w:tc>
      </w:tr>
      <w:tr w:rsidR="00770139" w:rsidRPr="00494ECB" w14:paraId="1047F8F6" w14:textId="77777777" w:rsidTr="00C936E5">
        <w:tc>
          <w:tcPr>
            <w:tcW w:w="2340" w:type="dxa"/>
          </w:tcPr>
          <w:p w14:paraId="6ADADA46" w14:textId="77777777" w:rsidR="00770139" w:rsidRPr="00763C73" w:rsidRDefault="00770139" w:rsidP="00770139">
            <w:pPr>
              <w:pStyle w:val="HTMLPreformatted"/>
              <w:widowControl w:val="0"/>
              <w:tabs>
                <w:tab w:val="clear" w:pos="916"/>
                <w:tab w:val="left" w:pos="480"/>
              </w:tabs>
              <w:autoSpaceDE w:val="0"/>
              <w:autoSpaceDN w:val="0"/>
              <w:adjustRightInd w:val="0"/>
              <w:rPr>
                <w:rFonts w:ascii="Arial" w:hAnsi="Arial" w:cs="Arial"/>
                <w:sz w:val="18"/>
                <w:szCs w:val="18"/>
              </w:rPr>
            </w:pPr>
            <w:r w:rsidRPr="00763C73">
              <w:rPr>
                <w:rFonts w:ascii="Arial" w:hAnsi="Arial" w:cs="Arial"/>
                <w:sz w:val="18"/>
                <w:szCs w:val="18"/>
              </w:rPr>
              <w:t>Public Facility Requests</w:t>
            </w:r>
          </w:p>
        </w:tc>
        <w:tc>
          <w:tcPr>
            <w:tcW w:w="990" w:type="dxa"/>
            <w:vAlign w:val="center"/>
          </w:tcPr>
          <w:p w14:paraId="68F49EFF"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0B848850" w14:textId="3FC4EB30"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766E1936" w14:textId="35492E7B"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78CA16A3"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763C73">
              <w:rPr>
                <w:rFonts w:ascii="Arial" w:hAnsi="Arial" w:cs="Arial"/>
                <w:sz w:val="18"/>
                <w:szCs w:val="18"/>
              </w:rPr>
              <w:t>8</w:t>
            </w:r>
          </w:p>
        </w:tc>
        <w:tc>
          <w:tcPr>
            <w:tcW w:w="1080" w:type="dxa"/>
            <w:vAlign w:val="center"/>
          </w:tcPr>
          <w:p w14:paraId="7BD36C50"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Pr>
                <w:rFonts w:ascii="Arial" w:hAnsi="Arial" w:cs="Arial"/>
                <w:sz w:val="20"/>
              </w:rPr>
              <w:t>16</w:t>
            </w:r>
          </w:p>
        </w:tc>
        <w:tc>
          <w:tcPr>
            <w:tcW w:w="810" w:type="dxa"/>
            <w:vAlign w:val="center"/>
          </w:tcPr>
          <w:p w14:paraId="78EF3810"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128</w:t>
            </w:r>
          </w:p>
        </w:tc>
        <w:tc>
          <w:tcPr>
            <w:tcW w:w="1260" w:type="dxa"/>
            <w:vAlign w:val="center"/>
          </w:tcPr>
          <w:p w14:paraId="0C46B986" w14:textId="37CDBA05"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color w:val="000000"/>
                <w:sz w:val="18"/>
                <w:szCs w:val="18"/>
              </w:rPr>
              <w:t>7,749.12</w:t>
            </w:r>
          </w:p>
        </w:tc>
      </w:tr>
      <w:tr w:rsidR="00770139" w:rsidRPr="00494ECB" w14:paraId="2E37F6A9" w14:textId="77777777" w:rsidTr="00C936E5">
        <w:tc>
          <w:tcPr>
            <w:tcW w:w="2340" w:type="dxa"/>
          </w:tcPr>
          <w:p w14:paraId="3426C072" w14:textId="77777777" w:rsidR="00770139" w:rsidRPr="00763C73" w:rsidRDefault="00770139" w:rsidP="00770139">
            <w:pPr>
              <w:pStyle w:val="HTMLPreformatted"/>
              <w:widowControl w:val="0"/>
              <w:tabs>
                <w:tab w:val="clear" w:pos="916"/>
                <w:tab w:val="left" w:pos="480"/>
              </w:tabs>
              <w:autoSpaceDE w:val="0"/>
              <w:autoSpaceDN w:val="0"/>
              <w:adjustRightInd w:val="0"/>
              <w:rPr>
                <w:rFonts w:ascii="Arial" w:hAnsi="Arial" w:cs="Arial"/>
                <w:sz w:val="18"/>
                <w:szCs w:val="18"/>
              </w:rPr>
            </w:pPr>
            <w:r w:rsidRPr="00763C73">
              <w:rPr>
                <w:rFonts w:ascii="Arial" w:hAnsi="Arial" w:cs="Arial"/>
                <w:sz w:val="18"/>
                <w:szCs w:val="18"/>
              </w:rPr>
              <w:t>Requests for Temporary Non-Conforming Uses</w:t>
            </w:r>
          </w:p>
        </w:tc>
        <w:tc>
          <w:tcPr>
            <w:tcW w:w="990" w:type="dxa"/>
            <w:vAlign w:val="center"/>
          </w:tcPr>
          <w:p w14:paraId="4DB1AF67"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34A2E207" w14:textId="2A5E5DF8"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67C5F7B0" w14:textId="384BF87E"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30BC1047"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763C73">
              <w:rPr>
                <w:rFonts w:ascii="Arial" w:hAnsi="Arial" w:cs="Arial"/>
                <w:sz w:val="18"/>
                <w:szCs w:val="18"/>
              </w:rPr>
              <w:t>5</w:t>
            </w:r>
          </w:p>
        </w:tc>
        <w:tc>
          <w:tcPr>
            <w:tcW w:w="1080" w:type="dxa"/>
            <w:vAlign w:val="center"/>
          </w:tcPr>
          <w:p w14:paraId="39C93881"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Pr>
                <w:rFonts w:ascii="Arial" w:hAnsi="Arial" w:cs="Arial"/>
                <w:sz w:val="20"/>
              </w:rPr>
              <w:t>16</w:t>
            </w:r>
          </w:p>
        </w:tc>
        <w:tc>
          <w:tcPr>
            <w:tcW w:w="810" w:type="dxa"/>
            <w:vAlign w:val="center"/>
          </w:tcPr>
          <w:p w14:paraId="778975FD"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80</w:t>
            </w:r>
          </w:p>
        </w:tc>
        <w:tc>
          <w:tcPr>
            <w:tcW w:w="1260" w:type="dxa"/>
            <w:vAlign w:val="center"/>
          </w:tcPr>
          <w:p w14:paraId="6F8075E6" w14:textId="6C9A1E38"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color w:val="000000"/>
                <w:sz w:val="18"/>
                <w:szCs w:val="18"/>
              </w:rPr>
              <w:t>4,843.20</w:t>
            </w:r>
          </w:p>
        </w:tc>
      </w:tr>
      <w:tr w:rsidR="00770139" w:rsidRPr="00494ECB" w14:paraId="1B4E83E4" w14:textId="77777777" w:rsidTr="00C936E5">
        <w:tc>
          <w:tcPr>
            <w:tcW w:w="2340" w:type="dxa"/>
          </w:tcPr>
          <w:p w14:paraId="33FE7FD8" w14:textId="77777777" w:rsidR="00770139" w:rsidRPr="00763C73" w:rsidRDefault="00770139" w:rsidP="00770139">
            <w:pPr>
              <w:pStyle w:val="HTMLPreformatted"/>
              <w:widowControl w:val="0"/>
              <w:tabs>
                <w:tab w:val="clear" w:pos="916"/>
                <w:tab w:val="left" w:pos="480"/>
              </w:tabs>
              <w:autoSpaceDE w:val="0"/>
              <w:autoSpaceDN w:val="0"/>
              <w:adjustRightInd w:val="0"/>
              <w:rPr>
                <w:rFonts w:ascii="Arial" w:hAnsi="Arial" w:cs="Arial"/>
                <w:sz w:val="18"/>
                <w:szCs w:val="18"/>
              </w:rPr>
            </w:pPr>
            <w:r w:rsidRPr="00763C73">
              <w:rPr>
                <w:rFonts w:ascii="Arial" w:hAnsi="Arial" w:cs="Arial"/>
                <w:sz w:val="18"/>
                <w:szCs w:val="18"/>
              </w:rPr>
              <w:t>Request for a Significant Change of Use</w:t>
            </w:r>
          </w:p>
        </w:tc>
        <w:tc>
          <w:tcPr>
            <w:tcW w:w="990" w:type="dxa"/>
            <w:vAlign w:val="center"/>
          </w:tcPr>
          <w:p w14:paraId="457B6220"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29704B9B" w14:textId="7AC106F9"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541134F3" w14:textId="5090F36B"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33293E99"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763C73">
              <w:rPr>
                <w:rFonts w:ascii="Arial" w:hAnsi="Arial" w:cs="Arial"/>
                <w:sz w:val="18"/>
                <w:szCs w:val="18"/>
              </w:rPr>
              <w:t>2</w:t>
            </w:r>
          </w:p>
        </w:tc>
        <w:tc>
          <w:tcPr>
            <w:tcW w:w="1080" w:type="dxa"/>
            <w:vAlign w:val="center"/>
          </w:tcPr>
          <w:p w14:paraId="505331C6"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Pr>
                <w:rFonts w:ascii="Arial" w:hAnsi="Arial" w:cs="Arial"/>
                <w:sz w:val="20"/>
              </w:rPr>
              <w:t>4</w:t>
            </w:r>
          </w:p>
        </w:tc>
        <w:tc>
          <w:tcPr>
            <w:tcW w:w="810" w:type="dxa"/>
            <w:vAlign w:val="center"/>
          </w:tcPr>
          <w:p w14:paraId="22A949A1"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8</w:t>
            </w:r>
          </w:p>
        </w:tc>
        <w:tc>
          <w:tcPr>
            <w:tcW w:w="1260" w:type="dxa"/>
            <w:vAlign w:val="center"/>
          </w:tcPr>
          <w:p w14:paraId="537A7104" w14:textId="6F86343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color w:val="000000"/>
                <w:sz w:val="18"/>
                <w:szCs w:val="18"/>
              </w:rPr>
              <w:t>484.32</w:t>
            </w:r>
          </w:p>
        </w:tc>
      </w:tr>
      <w:tr w:rsidR="00770139" w:rsidRPr="00494ECB" w14:paraId="4DE77886" w14:textId="77777777" w:rsidTr="00C936E5">
        <w:tc>
          <w:tcPr>
            <w:tcW w:w="2340" w:type="dxa"/>
          </w:tcPr>
          <w:p w14:paraId="2E2688B6" w14:textId="77777777" w:rsidR="00770139" w:rsidRPr="00763C73" w:rsidRDefault="00770139" w:rsidP="00770139">
            <w:pPr>
              <w:pStyle w:val="HTMLPreformatted"/>
              <w:widowControl w:val="0"/>
              <w:tabs>
                <w:tab w:val="clear" w:pos="916"/>
                <w:tab w:val="left" w:pos="480"/>
              </w:tabs>
              <w:autoSpaceDE w:val="0"/>
              <w:autoSpaceDN w:val="0"/>
              <w:adjustRightInd w:val="0"/>
              <w:rPr>
                <w:rFonts w:ascii="Arial" w:hAnsi="Arial" w:cs="Arial"/>
                <w:sz w:val="18"/>
                <w:szCs w:val="18"/>
              </w:rPr>
            </w:pPr>
            <w:r w:rsidRPr="00763C73">
              <w:rPr>
                <w:rFonts w:ascii="Arial" w:hAnsi="Arial" w:cs="Arial"/>
                <w:sz w:val="18"/>
                <w:szCs w:val="18"/>
              </w:rPr>
              <w:t xml:space="preserve">Request to Shelter </w:t>
            </w:r>
            <w:r w:rsidRPr="00763C73">
              <w:rPr>
                <w:rFonts w:ascii="Arial" w:hAnsi="Arial" w:cs="Arial"/>
                <w:sz w:val="18"/>
                <w:szCs w:val="18"/>
              </w:rPr>
              <w:lastRenderedPageBreak/>
              <w:t>Facilities</w:t>
            </w:r>
          </w:p>
        </w:tc>
        <w:tc>
          <w:tcPr>
            <w:tcW w:w="990" w:type="dxa"/>
            <w:vAlign w:val="center"/>
          </w:tcPr>
          <w:p w14:paraId="17578184"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lastRenderedPageBreak/>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13105ECD" w14:textId="50AA19D0"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76119AA3" w14:textId="16D470D2"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1C6659F3"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763C73">
              <w:rPr>
                <w:rFonts w:ascii="Arial" w:hAnsi="Arial" w:cs="Arial"/>
                <w:sz w:val="18"/>
                <w:szCs w:val="18"/>
              </w:rPr>
              <w:t>1</w:t>
            </w:r>
          </w:p>
        </w:tc>
        <w:tc>
          <w:tcPr>
            <w:tcW w:w="1080" w:type="dxa"/>
            <w:vAlign w:val="center"/>
          </w:tcPr>
          <w:p w14:paraId="1D958723"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Pr>
                <w:rFonts w:ascii="Arial" w:hAnsi="Arial" w:cs="Arial"/>
                <w:sz w:val="20"/>
              </w:rPr>
              <w:t>4</w:t>
            </w:r>
          </w:p>
        </w:tc>
        <w:tc>
          <w:tcPr>
            <w:tcW w:w="810" w:type="dxa"/>
            <w:vAlign w:val="center"/>
          </w:tcPr>
          <w:p w14:paraId="0C6E049D"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4</w:t>
            </w:r>
          </w:p>
        </w:tc>
        <w:tc>
          <w:tcPr>
            <w:tcW w:w="1260" w:type="dxa"/>
            <w:vAlign w:val="center"/>
          </w:tcPr>
          <w:p w14:paraId="73B3A5AB" w14:textId="0A8E1526"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color w:val="000000"/>
                <w:sz w:val="18"/>
                <w:szCs w:val="18"/>
              </w:rPr>
              <w:t>242.16</w:t>
            </w:r>
          </w:p>
        </w:tc>
      </w:tr>
      <w:tr w:rsidR="00770139" w:rsidRPr="00494ECB" w14:paraId="597F73BF" w14:textId="77777777" w:rsidTr="00C936E5">
        <w:tc>
          <w:tcPr>
            <w:tcW w:w="2340" w:type="dxa"/>
          </w:tcPr>
          <w:p w14:paraId="440779A2" w14:textId="77777777" w:rsidR="00770139" w:rsidRPr="00763C73" w:rsidRDefault="00770139" w:rsidP="00770139">
            <w:pPr>
              <w:pStyle w:val="HTMLPreformatted"/>
              <w:widowControl w:val="0"/>
              <w:tabs>
                <w:tab w:val="clear" w:pos="916"/>
                <w:tab w:val="left" w:pos="480"/>
              </w:tabs>
              <w:autoSpaceDE w:val="0"/>
              <w:autoSpaceDN w:val="0"/>
              <w:adjustRightInd w:val="0"/>
              <w:rPr>
                <w:rFonts w:ascii="Arial" w:hAnsi="Arial" w:cs="Arial"/>
                <w:sz w:val="18"/>
                <w:szCs w:val="18"/>
              </w:rPr>
            </w:pPr>
            <w:r w:rsidRPr="00763C73">
              <w:rPr>
                <w:rFonts w:ascii="Arial" w:hAnsi="Arial" w:cs="Arial"/>
                <w:sz w:val="18"/>
                <w:szCs w:val="18"/>
              </w:rPr>
              <w:t>Extension of 3-Year Limit for Delayed Outdoor Recreation Development</w:t>
            </w:r>
          </w:p>
        </w:tc>
        <w:tc>
          <w:tcPr>
            <w:tcW w:w="990" w:type="dxa"/>
            <w:vAlign w:val="center"/>
          </w:tcPr>
          <w:p w14:paraId="6DD2043B"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2CF9371B" w14:textId="5F133D58"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6FC3E165" w14:textId="2FE12C70"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48AAD0AF"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763C73">
              <w:rPr>
                <w:rFonts w:ascii="Arial" w:hAnsi="Arial" w:cs="Arial"/>
                <w:sz w:val="18"/>
                <w:szCs w:val="18"/>
              </w:rPr>
              <w:t>5</w:t>
            </w:r>
          </w:p>
        </w:tc>
        <w:tc>
          <w:tcPr>
            <w:tcW w:w="1080" w:type="dxa"/>
            <w:vAlign w:val="center"/>
          </w:tcPr>
          <w:p w14:paraId="5C14A01D"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Pr>
                <w:rFonts w:ascii="Arial" w:hAnsi="Arial" w:cs="Arial"/>
                <w:sz w:val="20"/>
              </w:rPr>
              <w:t>2</w:t>
            </w:r>
          </w:p>
        </w:tc>
        <w:tc>
          <w:tcPr>
            <w:tcW w:w="810" w:type="dxa"/>
            <w:vAlign w:val="center"/>
          </w:tcPr>
          <w:p w14:paraId="1E4F70DF"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10</w:t>
            </w:r>
          </w:p>
        </w:tc>
        <w:tc>
          <w:tcPr>
            <w:tcW w:w="1260" w:type="dxa"/>
            <w:vAlign w:val="center"/>
          </w:tcPr>
          <w:p w14:paraId="68A9E9E9" w14:textId="07CE0D54"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color w:val="000000"/>
                <w:sz w:val="18"/>
                <w:szCs w:val="18"/>
              </w:rPr>
              <w:t>605.40</w:t>
            </w:r>
          </w:p>
        </w:tc>
      </w:tr>
      <w:tr w:rsidR="00770139" w:rsidRPr="00494ECB" w14:paraId="79EAE35A" w14:textId="77777777" w:rsidTr="00C936E5">
        <w:tc>
          <w:tcPr>
            <w:tcW w:w="2340" w:type="dxa"/>
          </w:tcPr>
          <w:p w14:paraId="09885A01" w14:textId="77777777" w:rsidR="00770139" w:rsidRPr="00763C73" w:rsidRDefault="00770139" w:rsidP="00770139">
            <w:pPr>
              <w:pStyle w:val="HTMLPreformatted"/>
              <w:widowControl w:val="0"/>
              <w:tabs>
                <w:tab w:val="clear" w:pos="916"/>
                <w:tab w:val="left" w:pos="480"/>
              </w:tabs>
              <w:autoSpaceDE w:val="0"/>
              <w:autoSpaceDN w:val="0"/>
              <w:adjustRightInd w:val="0"/>
              <w:rPr>
                <w:rFonts w:ascii="Arial" w:hAnsi="Arial" w:cs="Arial"/>
                <w:sz w:val="18"/>
                <w:szCs w:val="18"/>
              </w:rPr>
            </w:pPr>
            <w:r w:rsidRPr="00763C73">
              <w:rPr>
                <w:rFonts w:ascii="Arial" w:hAnsi="Arial" w:cs="Arial"/>
                <w:sz w:val="18"/>
                <w:szCs w:val="18"/>
              </w:rPr>
              <w:t>Onsite Inspection Reports</w:t>
            </w:r>
          </w:p>
        </w:tc>
        <w:tc>
          <w:tcPr>
            <w:tcW w:w="990" w:type="dxa"/>
            <w:vAlign w:val="center"/>
          </w:tcPr>
          <w:p w14:paraId="4EF19641"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251E16CE" w14:textId="044F8012"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0E5D927D" w14:textId="4CC0789B"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36C97AFC"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450</w:t>
            </w:r>
          </w:p>
        </w:tc>
        <w:tc>
          <w:tcPr>
            <w:tcW w:w="1080" w:type="dxa"/>
            <w:vAlign w:val="center"/>
          </w:tcPr>
          <w:p w14:paraId="6A7FEA83"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Pr>
                <w:rFonts w:ascii="Arial" w:hAnsi="Arial" w:cs="Arial"/>
                <w:sz w:val="20"/>
              </w:rPr>
              <w:t>1</w:t>
            </w:r>
          </w:p>
        </w:tc>
        <w:tc>
          <w:tcPr>
            <w:tcW w:w="810" w:type="dxa"/>
            <w:vAlign w:val="center"/>
          </w:tcPr>
          <w:p w14:paraId="4854A30B"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450</w:t>
            </w:r>
          </w:p>
        </w:tc>
        <w:tc>
          <w:tcPr>
            <w:tcW w:w="1260" w:type="dxa"/>
            <w:vAlign w:val="center"/>
          </w:tcPr>
          <w:p w14:paraId="71FFB5B5" w14:textId="06E1FDAD"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color w:val="000000"/>
                <w:sz w:val="18"/>
                <w:szCs w:val="18"/>
              </w:rPr>
              <w:t>27,243.00</w:t>
            </w:r>
          </w:p>
        </w:tc>
      </w:tr>
      <w:tr w:rsidR="00770139" w:rsidRPr="00494ECB" w14:paraId="34FD089E" w14:textId="77777777" w:rsidTr="00C936E5">
        <w:tc>
          <w:tcPr>
            <w:tcW w:w="2340" w:type="dxa"/>
          </w:tcPr>
          <w:p w14:paraId="4320E49D" w14:textId="77777777" w:rsidR="00770139" w:rsidRPr="00763C73" w:rsidRDefault="00770139" w:rsidP="00770139">
            <w:pPr>
              <w:pStyle w:val="HTMLPreformatted"/>
              <w:widowControl w:val="0"/>
              <w:tabs>
                <w:tab w:val="clear" w:pos="916"/>
                <w:tab w:val="left" w:pos="480"/>
              </w:tabs>
              <w:autoSpaceDE w:val="0"/>
              <w:autoSpaceDN w:val="0"/>
              <w:adjustRightInd w:val="0"/>
              <w:rPr>
                <w:rFonts w:ascii="Arial" w:hAnsi="Arial" w:cs="Arial"/>
                <w:sz w:val="18"/>
                <w:szCs w:val="18"/>
              </w:rPr>
            </w:pPr>
            <w:r w:rsidRPr="00763C73">
              <w:rPr>
                <w:rFonts w:ascii="Arial" w:hAnsi="Arial" w:cs="Arial"/>
                <w:sz w:val="18"/>
                <w:szCs w:val="18"/>
              </w:rPr>
              <w:t>Financial and Program Performance Reports</w:t>
            </w:r>
            <w:r>
              <w:rPr>
                <w:rFonts w:ascii="Arial" w:hAnsi="Arial" w:cs="Arial"/>
                <w:sz w:val="18"/>
                <w:szCs w:val="18"/>
              </w:rPr>
              <w:t xml:space="preserve"> (per grant)</w:t>
            </w:r>
          </w:p>
        </w:tc>
        <w:tc>
          <w:tcPr>
            <w:tcW w:w="990" w:type="dxa"/>
            <w:vAlign w:val="center"/>
          </w:tcPr>
          <w:p w14:paraId="5FEF2AAF"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754558A2" w14:textId="3917DA3B"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00662F9F" w14:textId="403582BD"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6B3DA879"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763C73">
              <w:rPr>
                <w:rFonts w:ascii="Arial" w:hAnsi="Arial" w:cs="Arial"/>
                <w:sz w:val="18"/>
                <w:szCs w:val="18"/>
              </w:rPr>
              <w:t>660</w:t>
            </w:r>
          </w:p>
        </w:tc>
        <w:tc>
          <w:tcPr>
            <w:tcW w:w="1080" w:type="dxa"/>
            <w:vAlign w:val="center"/>
          </w:tcPr>
          <w:p w14:paraId="37750F43"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Pr>
                <w:rFonts w:ascii="Arial" w:hAnsi="Arial" w:cs="Arial"/>
                <w:sz w:val="20"/>
              </w:rPr>
              <w:t>1</w:t>
            </w:r>
          </w:p>
        </w:tc>
        <w:tc>
          <w:tcPr>
            <w:tcW w:w="810" w:type="dxa"/>
            <w:vAlign w:val="center"/>
          </w:tcPr>
          <w:p w14:paraId="20D75562"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660</w:t>
            </w:r>
          </w:p>
        </w:tc>
        <w:tc>
          <w:tcPr>
            <w:tcW w:w="1260" w:type="dxa"/>
            <w:vAlign w:val="center"/>
          </w:tcPr>
          <w:p w14:paraId="7FF3547C" w14:textId="26CD8521"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color w:val="000000"/>
                <w:sz w:val="18"/>
                <w:szCs w:val="18"/>
              </w:rPr>
              <w:t>39,956.40</w:t>
            </w:r>
          </w:p>
        </w:tc>
      </w:tr>
      <w:tr w:rsidR="00770139" w:rsidRPr="00494ECB" w14:paraId="0401BFDB" w14:textId="77777777" w:rsidTr="00CB6B3B">
        <w:tc>
          <w:tcPr>
            <w:tcW w:w="2340" w:type="dxa"/>
            <w:vAlign w:val="center"/>
          </w:tcPr>
          <w:p w14:paraId="6A405AB4" w14:textId="5BCA6D95" w:rsidR="00770139" w:rsidRPr="00763C73" w:rsidRDefault="00770139" w:rsidP="00CB6B3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80"/>
                <w:tab w:val="center" w:pos="1692"/>
              </w:tabs>
              <w:autoSpaceDE w:val="0"/>
              <w:autoSpaceDN w:val="0"/>
              <w:adjustRightInd w:val="0"/>
              <w:rPr>
                <w:rFonts w:ascii="Arial" w:hAnsi="Arial" w:cs="Arial"/>
                <w:sz w:val="18"/>
                <w:szCs w:val="18"/>
              </w:rPr>
            </w:pPr>
            <w:r w:rsidRPr="00763C73">
              <w:rPr>
                <w:rFonts w:ascii="Arial" w:hAnsi="Arial" w:cs="Arial"/>
                <w:sz w:val="18"/>
                <w:szCs w:val="18"/>
              </w:rPr>
              <w:t>Recordkeeping</w:t>
            </w:r>
            <w:r>
              <w:rPr>
                <w:rFonts w:ascii="Arial" w:hAnsi="Arial" w:cs="Arial"/>
                <w:sz w:val="18"/>
                <w:szCs w:val="18"/>
              </w:rPr>
              <w:t xml:space="preserve"> (per grant)</w:t>
            </w:r>
          </w:p>
        </w:tc>
        <w:tc>
          <w:tcPr>
            <w:tcW w:w="990" w:type="dxa"/>
            <w:vAlign w:val="center"/>
          </w:tcPr>
          <w:p w14:paraId="41E4AC44"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7CB196B9" w14:textId="7FB9813C"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43F0383C" w14:textId="330B9074"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71AA278A"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900</w:t>
            </w:r>
          </w:p>
        </w:tc>
        <w:tc>
          <w:tcPr>
            <w:tcW w:w="1080" w:type="dxa"/>
            <w:vAlign w:val="center"/>
          </w:tcPr>
          <w:p w14:paraId="27BBDFDB"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Pr>
                <w:rFonts w:ascii="Arial" w:hAnsi="Arial" w:cs="Arial"/>
                <w:sz w:val="20"/>
              </w:rPr>
              <w:t>2</w:t>
            </w:r>
          </w:p>
        </w:tc>
        <w:tc>
          <w:tcPr>
            <w:tcW w:w="810" w:type="dxa"/>
            <w:vAlign w:val="center"/>
          </w:tcPr>
          <w:p w14:paraId="6D879ECF"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1,800</w:t>
            </w:r>
          </w:p>
        </w:tc>
        <w:tc>
          <w:tcPr>
            <w:tcW w:w="1260" w:type="dxa"/>
            <w:vAlign w:val="center"/>
          </w:tcPr>
          <w:p w14:paraId="06E46BA1" w14:textId="35790E11"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color w:val="000000"/>
                <w:sz w:val="18"/>
                <w:szCs w:val="18"/>
              </w:rPr>
              <w:t>108,972.00</w:t>
            </w:r>
          </w:p>
        </w:tc>
      </w:tr>
      <w:tr w:rsidR="00770139" w:rsidRPr="00494ECB" w14:paraId="25BFC10E" w14:textId="77777777" w:rsidTr="00C936E5">
        <w:tc>
          <w:tcPr>
            <w:tcW w:w="2340" w:type="dxa"/>
          </w:tcPr>
          <w:p w14:paraId="5229E928" w14:textId="77777777" w:rsidR="00770139" w:rsidRPr="00763C73" w:rsidRDefault="00770139" w:rsidP="00770139">
            <w:pPr>
              <w:pStyle w:val="HTMLPreformatted"/>
              <w:widowControl w:val="0"/>
              <w:tabs>
                <w:tab w:val="clear" w:pos="916"/>
                <w:tab w:val="left" w:pos="480"/>
              </w:tabs>
              <w:autoSpaceDE w:val="0"/>
              <w:autoSpaceDN w:val="0"/>
              <w:adjustRightInd w:val="0"/>
              <w:rPr>
                <w:rFonts w:ascii="Arial" w:hAnsi="Arial" w:cs="Arial"/>
                <w:sz w:val="18"/>
                <w:szCs w:val="18"/>
              </w:rPr>
            </w:pPr>
            <w:r w:rsidRPr="00763C73">
              <w:rPr>
                <w:rFonts w:ascii="Arial" w:hAnsi="Arial" w:cs="Arial"/>
                <w:sz w:val="18"/>
                <w:szCs w:val="18"/>
              </w:rPr>
              <w:t>Requests for Reimbursement/Record of Electronic Payment</w:t>
            </w:r>
          </w:p>
        </w:tc>
        <w:tc>
          <w:tcPr>
            <w:tcW w:w="990" w:type="dxa"/>
            <w:vAlign w:val="center"/>
          </w:tcPr>
          <w:p w14:paraId="2CE29101"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Pr="00215311">
              <w:rPr>
                <w:rFonts w:ascii="Arial" w:hAnsi="Arial" w:cs="Arial"/>
                <w:bCs/>
                <w:sz w:val="18"/>
                <w:szCs w:val="18"/>
              </w:rPr>
              <w:t>1</w:t>
            </w:r>
            <w:r>
              <w:rPr>
                <w:rFonts w:ascii="Arial" w:hAnsi="Arial" w:cs="Arial"/>
                <w:bCs/>
                <w:sz w:val="18"/>
                <w:szCs w:val="18"/>
              </w:rPr>
              <w:t>2</w:t>
            </w:r>
            <w:r w:rsidRPr="00215311">
              <w:rPr>
                <w:rFonts w:ascii="Arial" w:hAnsi="Arial" w:cs="Arial"/>
                <w:bCs/>
                <w:sz w:val="18"/>
                <w:szCs w:val="18"/>
              </w:rPr>
              <w:t>/</w:t>
            </w:r>
            <w:r>
              <w:rPr>
                <w:rFonts w:ascii="Arial" w:hAnsi="Arial" w:cs="Arial"/>
                <w:bCs/>
                <w:sz w:val="18"/>
                <w:szCs w:val="18"/>
              </w:rPr>
              <w:t>0</w:t>
            </w:r>
            <w:r w:rsidRPr="00215311">
              <w:rPr>
                <w:rFonts w:ascii="Arial" w:hAnsi="Arial" w:cs="Arial"/>
                <w:bCs/>
                <w:sz w:val="18"/>
                <w:szCs w:val="18"/>
              </w:rPr>
              <w:t>5</w:t>
            </w:r>
          </w:p>
        </w:tc>
        <w:tc>
          <w:tcPr>
            <w:tcW w:w="900" w:type="dxa"/>
            <w:vAlign w:val="center"/>
          </w:tcPr>
          <w:p w14:paraId="0AE1954E" w14:textId="7D3A6609" w:rsidR="00770139" w:rsidRPr="009276BA" w:rsidRDefault="00770139" w:rsidP="0077013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Pr>
                <w:rFonts w:ascii="Arial" w:hAnsi="Arial" w:cs="Arial"/>
                <w:sz w:val="18"/>
                <w:szCs w:val="18"/>
              </w:rPr>
              <w:t>$ 38.56</w:t>
            </w:r>
          </w:p>
        </w:tc>
        <w:tc>
          <w:tcPr>
            <w:tcW w:w="990" w:type="dxa"/>
            <w:vAlign w:val="center"/>
          </w:tcPr>
          <w:p w14:paraId="0B297ED2" w14:textId="1B2379BD" w:rsidR="00770139" w:rsidRPr="009276BA"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right"/>
              <w:rPr>
                <w:rFonts w:ascii="Arial" w:hAnsi="Arial" w:cs="Arial"/>
                <w:sz w:val="18"/>
                <w:szCs w:val="18"/>
              </w:rPr>
            </w:pPr>
            <w:r w:rsidRPr="009276BA">
              <w:rPr>
                <w:rFonts w:ascii="Arial" w:hAnsi="Arial" w:cs="Arial"/>
                <w:sz w:val="18"/>
                <w:szCs w:val="18"/>
              </w:rPr>
              <w:t xml:space="preserve">$ </w:t>
            </w:r>
            <w:r>
              <w:rPr>
                <w:rFonts w:ascii="Arial" w:hAnsi="Arial" w:cs="Arial"/>
                <w:sz w:val="18"/>
                <w:szCs w:val="18"/>
              </w:rPr>
              <w:t>60.54</w:t>
            </w:r>
          </w:p>
        </w:tc>
        <w:tc>
          <w:tcPr>
            <w:tcW w:w="1170" w:type="dxa"/>
            <w:vAlign w:val="center"/>
          </w:tcPr>
          <w:p w14:paraId="51F2FB94" w14:textId="77777777" w:rsidR="00770139" w:rsidRPr="00763C73" w:rsidRDefault="00770139" w:rsidP="00770139">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763C73">
              <w:rPr>
                <w:rFonts w:ascii="Arial" w:hAnsi="Arial" w:cs="Arial"/>
                <w:sz w:val="18"/>
                <w:szCs w:val="18"/>
              </w:rPr>
              <w:t>325</w:t>
            </w:r>
          </w:p>
        </w:tc>
        <w:tc>
          <w:tcPr>
            <w:tcW w:w="1080" w:type="dxa"/>
            <w:vAlign w:val="center"/>
          </w:tcPr>
          <w:p w14:paraId="71AA4CEE" w14:textId="77777777" w:rsidR="00770139" w:rsidRPr="00083826" w:rsidRDefault="00770139" w:rsidP="0077013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Arial" w:hAnsi="Arial" w:cs="Arial"/>
                <w:sz w:val="20"/>
              </w:rPr>
            </w:pPr>
            <w:r>
              <w:rPr>
                <w:rFonts w:ascii="Arial" w:hAnsi="Arial" w:cs="Arial"/>
                <w:sz w:val="20"/>
              </w:rPr>
              <w:t>.5</w:t>
            </w:r>
          </w:p>
        </w:tc>
        <w:tc>
          <w:tcPr>
            <w:tcW w:w="810" w:type="dxa"/>
            <w:vAlign w:val="center"/>
          </w:tcPr>
          <w:p w14:paraId="2D564371" w14:textId="77777777"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163</w:t>
            </w:r>
          </w:p>
        </w:tc>
        <w:tc>
          <w:tcPr>
            <w:tcW w:w="1260" w:type="dxa"/>
            <w:vAlign w:val="center"/>
          </w:tcPr>
          <w:p w14:paraId="61661EFD" w14:textId="001D7C2B" w:rsidR="00770139" w:rsidRPr="00215311" w:rsidRDefault="0077013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color w:val="000000"/>
                <w:sz w:val="18"/>
                <w:szCs w:val="18"/>
              </w:rPr>
              <w:t>9,868.02</w:t>
            </w:r>
          </w:p>
        </w:tc>
      </w:tr>
      <w:tr w:rsidR="00033309" w:rsidRPr="00494ECB" w14:paraId="3A7EFB69" w14:textId="77777777" w:rsidTr="00C936E5">
        <w:tc>
          <w:tcPr>
            <w:tcW w:w="8280" w:type="dxa"/>
            <w:gridSpan w:val="7"/>
          </w:tcPr>
          <w:p w14:paraId="485DF434" w14:textId="77777777" w:rsidR="00033309" w:rsidRPr="00215311" w:rsidRDefault="00033309" w:rsidP="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215311">
              <w:rPr>
                <w:rFonts w:ascii="Arial" w:hAnsi="Arial" w:cs="Arial"/>
                <w:b/>
                <w:bCs/>
                <w:sz w:val="18"/>
                <w:szCs w:val="18"/>
              </w:rPr>
              <w:t>Total</w:t>
            </w:r>
          </w:p>
        </w:tc>
        <w:tc>
          <w:tcPr>
            <w:tcW w:w="1260" w:type="dxa"/>
          </w:tcPr>
          <w:p w14:paraId="576E389E" w14:textId="1F6143A5" w:rsidR="00033309" w:rsidRPr="00215311" w:rsidRDefault="00033309" w:rsidP="00770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sidRPr="00215311">
              <w:rPr>
                <w:rFonts w:ascii="Arial" w:hAnsi="Arial" w:cs="Arial"/>
                <w:b/>
                <w:bCs/>
                <w:sz w:val="18"/>
                <w:szCs w:val="18"/>
              </w:rPr>
              <w:t>$</w:t>
            </w:r>
            <w:r w:rsidR="00C936E5">
              <w:rPr>
                <w:rFonts w:ascii="Arial" w:hAnsi="Arial" w:cs="Arial"/>
                <w:b/>
                <w:bCs/>
                <w:sz w:val="18"/>
                <w:szCs w:val="18"/>
              </w:rPr>
              <w:t>5</w:t>
            </w:r>
            <w:r w:rsidR="00770139">
              <w:rPr>
                <w:rFonts w:ascii="Arial" w:hAnsi="Arial" w:cs="Arial"/>
                <w:b/>
                <w:bCs/>
                <w:sz w:val="18"/>
                <w:szCs w:val="18"/>
              </w:rPr>
              <w:t>3</w:t>
            </w:r>
            <w:r w:rsidR="00C936E5">
              <w:rPr>
                <w:rFonts w:ascii="Arial" w:hAnsi="Arial" w:cs="Arial"/>
                <w:b/>
                <w:bCs/>
                <w:sz w:val="18"/>
                <w:szCs w:val="18"/>
              </w:rPr>
              <w:t>0,</w:t>
            </w:r>
            <w:r w:rsidR="00770139">
              <w:rPr>
                <w:rFonts w:ascii="Arial" w:hAnsi="Arial" w:cs="Arial"/>
                <w:b/>
                <w:bCs/>
                <w:sz w:val="18"/>
                <w:szCs w:val="18"/>
              </w:rPr>
              <w:t>996.34</w:t>
            </w:r>
            <w:r w:rsidR="00EF167C">
              <w:rPr>
                <w:rFonts w:ascii="Arial" w:hAnsi="Arial" w:cs="Arial"/>
                <w:b/>
                <w:bCs/>
                <w:sz w:val="18"/>
                <w:szCs w:val="18"/>
              </w:rPr>
              <w:t xml:space="preserve"> </w:t>
            </w:r>
          </w:p>
        </w:tc>
      </w:tr>
    </w:tbl>
    <w:p w14:paraId="347FC835" w14:textId="77777777" w:rsidR="00083826" w:rsidRDefault="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253063A9" w14:textId="77777777" w:rsidR="00083826" w:rsidRDefault="00083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4C6C0C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15.</w:t>
      </w:r>
      <w:r w:rsidRPr="00EC5B1D">
        <w:rPr>
          <w:rFonts w:ascii="Arial" w:hAnsi="Arial" w:cs="Arial"/>
          <w:b/>
          <w:sz w:val="22"/>
          <w:szCs w:val="22"/>
        </w:rPr>
        <w:tab/>
        <w:t xml:space="preserve">Explain the reasons for any program changes or adjustments </w:t>
      </w:r>
      <w:r w:rsidR="00F73931" w:rsidRPr="00EC5B1D">
        <w:rPr>
          <w:rFonts w:ascii="Arial" w:hAnsi="Arial" w:cs="Arial"/>
          <w:b/>
          <w:sz w:val="22"/>
          <w:szCs w:val="22"/>
        </w:rPr>
        <w:t>in hour or cost burden</w:t>
      </w:r>
      <w:r w:rsidR="0060758B" w:rsidRPr="00EC5B1D">
        <w:rPr>
          <w:rFonts w:ascii="Arial" w:hAnsi="Arial" w:cs="Arial"/>
          <w:b/>
          <w:sz w:val="22"/>
          <w:szCs w:val="22"/>
        </w:rPr>
        <w:t>.</w:t>
      </w:r>
    </w:p>
    <w:p w14:paraId="68166D3D" w14:textId="77777777" w:rsidR="00DA2C50" w:rsidRPr="00DE6205" w:rsidRDefault="00DA2C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3FA9451" w14:textId="66768B42" w:rsidR="00CD68DC" w:rsidRDefault="00CD68DC" w:rsidP="00CD68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are reporting an increase of 50 annual responses and a decrease of </w:t>
      </w:r>
      <w:r w:rsidR="00AB6B70">
        <w:rPr>
          <w:rFonts w:ascii="Arial" w:hAnsi="Arial" w:cs="Arial"/>
          <w:sz w:val="22"/>
          <w:szCs w:val="22"/>
        </w:rPr>
        <w:t>710</w:t>
      </w:r>
      <w:r>
        <w:rPr>
          <w:rFonts w:ascii="Arial" w:hAnsi="Arial" w:cs="Arial"/>
          <w:sz w:val="22"/>
          <w:szCs w:val="22"/>
        </w:rPr>
        <w:t xml:space="preserve"> total annual burden hours from our 2013 submission. The increased annual responses are due to an increased annual appropriation for this program since </w:t>
      </w:r>
      <w:r w:rsidR="00CB6B3B">
        <w:rPr>
          <w:rFonts w:ascii="Arial" w:hAnsi="Arial" w:cs="Arial"/>
          <w:sz w:val="22"/>
          <w:szCs w:val="22"/>
        </w:rPr>
        <w:t xml:space="preserve">our last submission in </w:t>
      </w:r>
      <w:r>
        <w:rPr>
          <w:rFonts w:ascii="Arial" w:hAnsi="Arial" w:cs="Arial"/>
          <w:sz w:val="22"/>
          <w:szCs w:val="22"/>
        </w:rPr>
        <w:t xml:space="preserve">2013.  The decreased annual burden hours are due to adjusted completion times as a result of our </w:t>
      </w:r>
      <w:r w:rsidR="0046316D">
        <w:rPr>
          <w:rFonts w:ascii="Arial" w:hAnsi="Arial" w:cs="Arial"/>
          <w:sz w:val="22"/>
          <w:szCs w:val="22"/>
        </w:rPr>
        <w:t xml:space="preserve">public </w:t>
      </w:r>
      <w:bookmarkStart w:id="0" w:name="_GoBack"/>
      <w:bookmarkEnd w:id="0"/>
      <w:r>
        <w:rPr>
          <w:rFonts w:ascii="Arial" w:hAnsi="Arial" w:cs="Arial"/>
          <w:sz w:val="22"/>
          <w:szCs w:val="22"/>
        </w:rPr>
        <w:t>outreach</w:t>
      </w:r>
      <w:r w:rsidR="00CB6B3B">
        <w:rPr>
          <w:rFonts w:ascii="Arial" w:hAnsi="Arial" w:cs="Arial"/>
          <w:sz w:val="22"/>
          <w:szCs w:val="22"/>
        </w:rPr>
        <w:t xml:space="preserve"> and experience administering this colle</w:t>
      </w:r>
      <w:r w:rsidR="00AB6B70">
        <w:rPr>
          <w:rFonts w:ascii="Arial" w:hAnsi="Arial" w:cs="Arial"/>
          <w:sz w:val="22"/>
          <w:szCs w:val="22"/>
        </w:rPr>
        <w:t>c</w:t>
      </w:r>
      <w:r w:rsidR="00CB6B3B">
        <w:rPr>
          <w:rFonts w:ascii="Arial" w:hAnsi="Arial" w:cs="Arial"/>
          <w:sz w:val="22"/>
          <w:szCs w:val="22"/>
        </w:rPr>
        <w:t>tion</w:t>
      </w:r>
      <w:r>
        <w:rPr>
          <w:rFonts w:ascii="Arial" w:hAnsi="Arial" w:cs="Arial"/>
          <w:sz w:val="22"/>
          <w:szCs w:val="22"/>
        </w:rPr>
        <w:t xml:space="preserve">.  </w:t>
      </w:r>
    </w:p>
    <w:p w14:paraId="6F18E12F" w14:textId="77777777" w:rsidR="00CD68DC" w:rsidRDefault="00CD68DC" w:rsidP="00CD68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83A85C" w14:textId="171D75FE" w:rsidR="00CD68DC" w:rsidRDefault="00CD68DC" w:rsidP="00CD68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It should be noted an error was discovered during this renewal process with the response time submitted in 2013 for the “Extension of 3-Year Limit for Delayed Outdoor Recreation Development” IC.  The burden response time was mistakenly reported as 161 hours per response during our 2013 submission rather than the correct 16 hours per response.  This has been corrected in ROCIS, resulting in a decrease of 725 burden hours for this IC (</w:t>
      </w:r>
      <w:r w:rsidR="00CB6B3B">
        <w:rPr>
          <w:rFonts w:ascii="Arial" w:hAnsi="Arial" w:cs="Arial"/>
          <w:sz w:val="22"/>
          <w:szCs w:val="22"/>
        </w:rPr>
        <w:t>accounted for in the total decrease of burden hours as shown in the table below</w:t>
      </w:r>
      <w:r>
        <w:rPr>
          <w:rFonts w:ascii="Arial" w:hAnsi="Arial" w:cs="Arial"/>
          <w:sz w:val="22"/>
          <w:szCs w:val="22"/>
        </w:rPr>
        <w:t>).</w:t>
      </w:r>
    </w:p>
    <w:p w14:paraId="5DDE94A2" w14:textId="77777777" w:rsidR="00CD68DC" w:rsidRDefault="00CD68DC" w:rsidP="00CD68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F8E212" w14:textId="77777777" w:rsidR="00CD68DC" w:rsidRDefault="00CD68DC" w:rsidP="00CD68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Pr>
          <w:rFonts w:ascii="Arial" w:hAnsi="Arial" w:cs="Arial"/>
          <w:b/>
          <w:sz w:val="22"/>
          <w:szCs w:val="22"/>
        </w:rPr>
        <w:t>Changes in Annual Responses (since 2013 submission)</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620"/>
        <w:gridCol w:w="1080"/>
        <w:gridCol w:w="1350"/>
      </w:tblGrid>
      <w:tr w:rsidR="00CD68DC" w14:paraId="499956EC" w14:textId="77777777" w:rsidTr="00CD68DC">
        <w:tc>
          <w:tcPr>
            <w:tcW w:w="5580" w:type="dxa"/>
            <w:tcBorders>
              <w:top w:val="single" w:sz="4" w:space="0" w:color="auto"/>
              <w:left w:val="single" w:sz="4" w:space="0" w:color="auto"/>
              <w:bottom w:val="single" w:sz="4" w:space="0" w:color="auto"/>
              <w:right w:val="single" w:sz="4" w:space="0" w:color="auto"/>
            </w:tcBorders>
            <w:vAlign w:val="bottom"/>
            <w:hideMark/>
          </w:tcPr>
          <w:p w14:paraId="6D05907F" w14:textId="77777777" w:rsidR="00CD68DC" w:rsidRDefault="00CD68DC">
            <w:pPr>
              <w:tabs>
                <w:tab w:val="center" w:pos="4320"/>
                <w:tab w:val="right" w:pos="8640"/>
              </w:tabs>
              <w:jc w:val="center"/>
              <w:rPr>
                <w:rFonts w:ascii="Arial" w:hAnsi="Arial" w:cs="Arial"/>
                <w:b/>
                <w:bCs/>
                <w:sz w:val="16"/>
                <w:szCs w:val="16"/>
              </w:rPr>
            </w:pPr>
            <w:r>
              <w:rPr>
                <w:rFonts w:ascii="Arial" w:hAnsi="Arial" w:cs="Arial"/>
                <w:b/>
                <w:bCs/>
                <w:sz w:val="16"/>
                <w:szCs w:val="16"/>
              </w:rPr>
              <w:t>Activity</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9854EAD" w14:textId="77777777" w:rsidR="00CD68DC" w:rsidRDefault="00CD68DC">
            <w:pPr>
              <w:tabs>
                <w:tab w:val="center" w:pos="4320"/>
                <w:tab w:val="right" w:pos="8640"/>
              </w:tabs>
              <w:jc w:val="center"/>
              <w:rPr>
                <w:rFonts w:ascii="Arial" w:hAnsi="Arial" w:cs="Arial"/>
                <w:b/>
                <w:bCs/>
                <w:sz w:val="16"/>
                <w:szCs w:val="16"/>
              </w:rPr>
            </w:pPr>
            <w:r>
              <w:rPr>
                <w:rFonts w:ascii="Arial" w:hAnsi="Arial" w:cs="Arial"/>
                <w:b/>
                <w:bCs/>
                <w:sz w:val="16"/>
                <w:szCs w:val="16"/>
              </w:rPr>
              <w:t>2013 Total Annual Responses Reported</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A28041C" w14:textId="77777777" w:rsidR="00CD68DC" w:rsidRDefault="00CD68DC">
            <w:pPr>
              <w:tabs>
                <w:tab w:val="center" w:pos="4320"/>
                <w:tab w:val="right" w:pos="8640"/>
              </w:tabs>
              <w:jc w:val="center"/>
              <w:rPr>
                <w:rFonts w:ascii="Arial" w:hAnsi="Arial" w:cs="Arial"/>
                <w:b/>
                <w:bCs/>
                <w:sz w:val="16"/>
                <w:szCs w:val="16"/>
              </w:rPr>
            </w:pPr>
            <w:r>
              <w:rPr>
                <w:rFonts w:ascii="Arial" w:hAnsi="Arial" w:cs="Arial"/>
                <w:b/>
                <w:bCs/>
                <w:sz w:val="16"/>
                <w:szCs w:val="16"/>
              </w:rPr>
              <w:t>2016 Total Annual Responses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C328807" w14:textId="77777777" w:rsidR="00CD68DC" w:rsidRDefault="00CD68DC">
            <w:pPr>
              <w:tabs>
                <w:tab w:val="center" w:pos="4320"/>
                <w:tab w:val="right" w:pos="8640"/>
              </w:tabs>
              <w:jc w:val="center"/>
              <w:rPr>
                <w:rFonts w:ascii="Arial" w:hAnsi="Arial" w:cs="Arial"/>
                <w:b/>
                <w:bCs/>
                <w:sz w:val="16"/>
                <w:szCs w:val="16"/>
              </w:rPr>
            </w:pPr>
            <w:r>
              <w:rPr>
                <w:rFonts w:ascii="Arial" w:hAnsi="Arial" w:cs="Arial"/>
                <w:b/>
                <w:bCs/>
                <w:sz w:val="16"/>
                <w:szCs w:val="16"/>
              </w:rPr>
              <w:t>Increase / Decrease in Annual Responses</w:t>
            </w:r>
          </w:p>
        </w:tc>
      </w:tr>
      <w:tr w:rsidR="00CD68DC" w14:paraId="7BFF4910"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1AA88888"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sz w:val="18"/>
                <w:szCs w:val="18"/>
              </w:rPr>
              <w:t>Application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E8A995B"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250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2A0AA1"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300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E6A2C6"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50</w:t>
            </w:r>
          </w:p>
        </w:tc>
      </w:tr>
      <w:tr w:rsidR="00CD68DC" w14:paraId="224580EE" w14:textId="77777777" w:rsidTr="00CD68DC">
        <w:trPr>
          <w:trHeight w:val="161"/>
        </w:trPr>
        <w:tc>
          <w:tcPr>
            <w:tcW w:w="5580" w:type="dxa"/>
            <w:tcBorders>
              <w:top w:val="single" w:sz="4" w:space="0" w:color="auto"/>
              <w:left w:val="single" w:sz="4" w:space="0" w:color="auto"/>
              <w:bottom w:val="single" w:sz="4" w:space="0" w:color="auto"/>
              <w:right w:val="single" w:sz="4" w:space="0" w:color="auto"/>
            </w:tcBorders>
            <w:hideMark/>
          </w:tcPr>
          <w:p w14:paraId="0BA2E16D"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sz w:val="18"/>
                <w:szCs w:val="18"/>
              </w:rPr>
              <w:t>Grant Amendment (not including Conversion of Use)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2AEDAC2"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180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0AF4E2"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180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61429F"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No change</w:t>
            </w:r>
          </w:p>
        </w:tc>
      </w:tr>
      <w:tr w:rsidR="00CD68DC" w14:paraId="7CD71C83"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5F6FF75D"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sz w:val="18"/>
                <w:szCs w:val="18"/>
              </w:rPr>
              <w:t>Conversion of Use</w:t>
            </w:r>
          </w:p>
        </w:tc>
        <w:tc>
          <w:tcPr>
            <w:tcW w:w="1620" w:type="dxa"/>
            <w:tcBorders>
              <w:top w:val="single" w:sz="4" w:space="0" w:color="auto"/>
              <w:left w:val="single" w:sz="4" w:space="0" w:color="auto"/>
              <w:bottom w:val="single" w:sz="4" w:space="0" w:color="auto"/>
              <w:right w:val="single" w:sz="4" w:space="0" w:color="auto"/>
            </w:tcBorders>
            <w:hideMark/>
          </w:tcPr>
          <w:p w14:paraId="657199FA"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50</w:t>
            </w:r>
          </w:p>
        </w:tc>
        <w:tc>
          <w:tcPr>
            <w:tcW w:w="1080" w:type="dxa"/>
            <w:tcBorders>
              <w:top w:val="single" w:sz="4" w:space="0" w:color="auto"/>
              <w:left w:val="single" w:sz="4" w:space="0" w:color="auto"/>
              <w:bottom w:val="single" w:sz="4" w:space="0" w:color="auto"/>
              <w:right w:val="single" w:sz="4" w:space="0" w:color="auto"/>
            </w:tcBorders>
            <w:hideMark/>
          </w:tcPr>
          <w:p w14:paraId="522CFAF0"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50</w:t>
            </w:r>
          </w:p>
        </w:tc>
        <w:tc>
          <w:tcPr>
            <w:tcW w:w="1350" w:type="dxa"/>
            <w:tcBorders>
              <w:top w:val="single" w:sz="4" w:space="0" w:color="auto"/>
              <w:left w:val="single" w:sz="4" w:space="0" w:color="auto"/>
              <w:bottom w:val="single" w:sz="4" w:space="0" w:color="auto"/>
              <w:right w:val="single" w:sz="4" w:space="0" w:color="auto"/>
            </w:tcBorders>
            <w:hideMark/>
          </w:tcPr>
          <w:p w14:paraId="22A3B157"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No change</w:t>
            </w:r>
          </w:p>
        </w:tc>
      </w:tr>
      <w:tr w:rsidR="00CD68DC" w14:paraId="1D62016F"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636DB97C"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bCs/>
                <w:sz w:val="18"/>
                <w:szCs w:val="18"/>
              </w:rPr>
              <w:t>Statewide Comprehensive Outdoor Recreation Plan (SCORP)</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371B978"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E4E7E4"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A0F19E"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No change</w:t>
            </w:r>
          </w:p>
        </w:tc>
      </w:tr>
      <w:tr w:rsidR="00CD68DC" w14:paraId="5A3AC3D4"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53DDBA4B"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bCs/>
                <w:sz w:val="18"/>
                <w:szCs w:val="18"/>
              </w:rPr>
              <w:t>Open Project Selection Process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C40A735"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5BA5E5"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F835F4"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No change</w:t>
            </w:r>
          </w:p>
        </w:tc>
      </w:tr>
      <w:tr w:rsidR="00CD68DC" w14:paraId="2E07FA78"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1B779554"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sz w:val="18"/>
                <w:szCs w:val="18"/>
              </w:rPr>
              <w:t>Proposal for Public Facility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5A86DEA"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8D7EE7"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4A360B"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No change</w:t>
            </w:r>
          </w:p>
        </w:tc>
      </w:tr>
      <w:tr w:rsidR="00CD68DC" w14:paraId="1523D895"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0320A976"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sz w:val="18"/>
                <w:szCs w:val="18"/>
              </w:rPr>
              <w:t>Request for Temporary Non-Conforming Use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711BB82"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532114"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628C53E"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No change</w:t>
            </w:r>
          </w:p>
        </w:tc>
      </w:tr>
      <w:tr w:rsidR="00CD68DC" w14:paraId="7D30D5A5"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1B3885C0"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sz w:val="18"/>
                <w:szCs w:val="18"/>
              </w:rPr>
              <w:t>Request for Significant Change of Use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26FE460"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99179B"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2B8242"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No change</w:t>
            </w:r>
          </w:p>
        </w:tc>
      </w:tr>
      <w:tr w:rsidR="00CD68DC" w14:paraId="407DEF62"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55811992"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sz w:val="18"/>
                <w:szCs w:val="18"/>
              </w:rPr>
              <w:t>Extension of 3-Year Limit for Delayed Outdoor Recreation Development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4BEDA5E"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CC2A4E"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7FCA3B"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No change</w:t>
            </w:r>
          </w:p>
        </w:tc>
      </w:tr>
      <w:tr w:rsidR="00CD68DC" w14:paraId="107AE480" w14:textId="77777777" w:rsidTr="00CD68DC">
        <w:tc>
          <w:tcPr>
            <w:tcW w:w="5580" w:type="dxa"/>
            <w:tcBorders>
              <w:top w:val="single" w:sz="4" w:space="0" w:color="auto"/>
              <w:left w:val="single" w:sz="4" w:space="0" w:color="auto"/>
              <w:bottom w:val="single" w:sz="4" w:space="0" w:color="auto"/>
              <w:right w:val="single" w:sz="4" w:space="0" w:color="auto"/>
            </w:tcBorders>
            <w:vAlign w:val="center"/>
            <w:hideMark/>
          </w:tcPr>
          <w:p w14:paraId="3A55540D"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sz w:val="18"/>
                <w:szCs w:val="18"/>
              </w:rPr>
              <w:t>Onsite Inspection Reports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6863B34"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4,368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9A3AD8"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4,368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D03B2C"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No change</w:t>
            </w:r>
          </w:p>
        </w:tc>
      </w:tr>
      <w:tr w:rsidR="00CD68DC" w14:paraId="1A38BAB5"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559CA9FC"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sz w:val="18"/>
                <w:szCs w:val="18"/>
              </w:rPr>
              <w:t>Financial and Program Performance Reports (per grant)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6321E2E"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661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BCD1A7"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661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5C3F91E"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No change</w:t>
            </w:r>
          </w:p>
        </w:tc>
      </w:tr>
      <w:tr w:rsidR="00CD68DC" w14:paraId="5908D6BD"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0D5F7E2F"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sz w:val="18"/>
                <w:szCs w:val="18"/>
              </w:rPr>
              <w:t>Recordkeeping</w:t>
            </w:r>
            <w:r>
              <w:rPr>
                <w:rFonts w:ascii="Arial" w:hAnsi="Arial" w:cs="Arial"/>
                <w:sz w:val="18"/>
                <w:szCs w:val="18"/>
              </w:rPr>
              <w:tab/>
            </w:r>
          </w:p>
        </w:tc>
        <w:tc>
          <w:tcPr>
            <w:tcW w:w="1620" w:type="dxa"/>
            <w:tcBorders>
              <w:top w:val="single" w:sz="4" w:space="0" w:color="auto"/>
              <w:left w:val="single" w:sz="4" w:space="0" w:color="auto"/>
              <w:bottom w:val="single" w:sz="4" w:space="0" w:color="auto"/>
              <w:right w:val="single" w:sz="4" w:space="0" w:color="auto"/>
            </w:tcBorders>
            <w:vAlign w:val="center"/>
            <w:hideMark/>
          </w:tcPr>
          <w:p w14:paraId="23788F0B"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56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31454C9"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56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05A147"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No change</w:t>
            </w:r>
          </w:p>
        </w:tc>
      </w:tr>
      <w:tr w:rsidR="00CD68DC" w14:paraId="677FC4CB"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43230878"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sz w:val="18"/>
                <w:szCs w:val="18"/>
              </w:rPr>
              <w:t>Requests for Reimbursement/ Record of Electronic Payment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208CE71"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336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E49FA4"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336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BCD2135"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No change</w:t>
            </w:r>
          </w:p>
        </w:tc>
      </w:tr>
      <w:tr w:rsidR="00CD68DC" w14:paraId="2C565357"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2BAD9815" w14:textId="77777777" w:rsidR="00CD68DC" w:rsidRDefault="00CD68DC">
            <w:pPr>
              <w:pStyle w:val="HTMLPreformatted"/>
              <w:widowControl w:val="0"/>
              <w:autoSpaceDE w:val="0"/>
              <w:autoSpaceDN w:val="0"/>
              <w:adjustRightInd w:val="0"/>
              <w:rPr>
                <w:rFonts w:ascii="Arial" w:hAnsi="Arial" w:cs="Arial"/>
                <w:sz w:val="18"/>
                <w:szCs w:val="18"/>
              </w:rPr>
            </w:pPr>
            <w:r>
              <w:rPr>
                <w:rFonts w:ascii="Arial" w:hAnsi="Arial" w:cs="Arial"/>
                <w:sz w:val="18"/>
                <w:szCs w:val="18"/>
              </w:rPr>
              <w:t>Proposal to Shelter Facilities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DB02C87"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A91B26"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834E0F" w14:textId="77777777" w:rsidR="00CD68DC" w:rsidRDefault="00CD68DC">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No change</w:t>
            </w:r>
          </w:p>
        </w:tc>
      </w:tr>
      <w:tr w:rsidR="00CD68DC" w14:paraId="5467D869"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06C80BCC" w14:textId="77777777" w:rsidR="00CD68DC" w:rsidRDefault="00CD68DC">
            <w:pPr>
              <w:tabs>
                <w:tab w:val="center" w:pos="4320"/>
                <w:tab w:val="right" w:pos="8640"/>
              </w:tabs>
              <w:rPr>
                <w:rFonts w:ascii="Arial" w:hAnsi="Arial" w:cs="Arial"/>
                <w:b/>
              </w:rPr>
            </w:pPr>
            <w:r>
              <w:rPr>
                <w:rFonts w:ascii="Arial" w:hAnsi="Arial" w:cs="Arial"/>
                <w:b/>
              </w:rPr>
              <w:t>TOTALS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37946C2" w14:textId="77777777" w:rsidR="00CD68DC" w:rsidRDefault="00CD68DC">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Pr>
                <w:rFonts w:ascii="Arial" w:hAnsi="Arial" w:cs="Arial"/>
                <w:b/>
              </w:rPr>
              <w:t>5,944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9C5C6A" w14:textId="77777777" w:rsidR="00CD68DC" w:rsidRDefault="00CD68DC">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Pr>
                <w:rFonts w:ascii="Arial" w:hAnsi="Arial" w:cs="Arial"/>
                <w:b/>
              </w:rPr>
              <w:t>5,994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922379" w14:textId="77777777" w:rsidR="00CD68DC" w:rsidRDefault="00CD68DC">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Pr>
                <w:rFonts w:ascii="Arial" w:hAnsi="Arial" w:cs="Arial"/>
                <w:b/>
              </w:rPr>
              <w:t xml:space="preserve">+ 50 </w:t>
            </w:r>
          </w:p>
        </w:tc>
      </w:tr>
    </w:tbl>
    <w:p w14:paraId="2EE60CF0" w14:textId="77777777" w:rsidR="00CD68DC" w:rsidRDefault="00CD68DC" w:rsidP="00CD68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97B8C7" w14:textId="77777777" w:rsidR="00CD68DC" w:rsidRDefault="00CD68DC">
      <w:pPr>
        <w:widowControl/>
        <w:autoSpaceDE/>
        <w:autoSpaceDN/>
        <w:adjustRightInd/>
        <w:rPr>
          <w:rFonts w:ascii="Arial" w:hAnsi="Arial" w:cs="Arial"/>
          <w:b/>
          <w:sz w:val="22"/>
          <w:szCs w:val="22"/>
        </w:rPr>
      </w:pPr>
      <w:r>
        <w:rPr>
          <w:rFonts w:ascii="Arial" w:hAnsi="Arial" w:cs="Arial"/>
          <w:b/>
          <w:sz w:val="22"/>
          <w:szCs w:val="22"/>
        </w:rPr>
        <w:br w:type="page"/>
      </w:r>
    </w:p>
    <w:p w14:paraId="4A8B1007" w14:textId="443D8EAF" w:rsidR="00CD68DC" w:rsidRDefault="00CD68DC" w:rsidP="00CD68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Pr>
          <w:rFonts w:ascii="Arial" w:hAnsi="Arial" w:cs="Arial"/>
          <w:b/>
          <w:sz w:val="22"/>
          <w:szCs w:val="22"/>
        </w:rPr>
        <w:lastRenderedPageBreak/>
        <w:t>Changes in Annual Burden Hours (since 2013 submission)</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620"/>
        <w:gridCol w:w="1080"/>
        <w:gridCol w:w="1350"/>
      </w:tblGrid>
      <w:tr w:rsidR="00CD68DC" w14:paraId="0470A3B2" w14:textId="77777777" w:rsidTr="00CD68DC">
        <w:tc>
          <w:tcPr>
            <w:tcW w:w="5580" w:type="dxa"/>
            <w:tcBorders>
              <w:top w:val="single" w:sz="4" w:space="0" w:color="auto"/>
              <w:left w:val="single" w:sz="4" w:space="0" w:color="auto"/>
              <w:bottom w:val="single" w:sz="4" w:space="0" w:color="auto"/>
              <w:right w:val="single" w:sz="4" w:space="0" w:color="auto"/>
            </w:tcBorders>
            <w:vAlign w:val="bottom"/>
            <w:hideMark/>
          </w:tcPr>
          <w:p w14:paraId="53F2C943" w14:textId="77777777" w:rsidR="00CD68DC" w:rsidRDefault="00CD68DC">
            <w:pPr>
              <w:tabs>
                <w:tab w:val="center" w:pos="4320"/>
                <w:tab w:val="right" w:pos="8640"/>
              </w:tabs>
              <w:jc w:val="center"/>
              <w:rPr>
                <w:rFonts w:ascii="Arial" w:hAnsi="Arial" w:cs="Arial"/>
                <w:b/>
                <w:bCs/>
                <w:sz w:val="16"/>
                <w:szCs w:val="16"/>
              </w:rPr>
            </w:pPr>
            <w:r>
              <w:rPr>
                <w:rFonts w:ascii="Arial" w:hAnsi="Arial" w:cs="Arial"/>
                <w:b/>
                <w:bCs/>
                <w:sz w:val="16"/>
                <w:szCs w:val="16"/>
              </w:rPr>
              <w:t>Activity</w:t>
            </w:r>
          </w:p>
        </w:tc>
        <w:tc>
          <w:tcPr>
            <w:tcW w:w="1620" w:type="dxa"/>
            <w:tcBorders>
              <w:top w:val="single" w:sz="4" w:space="0" w:color="auto"/>
              <w:left w:val="single" w:sz="4" w:space="0" w:color="auto"/>
              <w:bottom w:val="single" w:sz="4" w:space="0" w:color="auto"/>
              <w:right w:val="single" w:sz="4" w:space="0" w:color="auto"/>
            </w:tcBorders>
            <w:vAlign w:val="bottom"/>
            <w:hideMark/>
          </w:tcPr>
          <w:p w14:paraId="241FFEAF" w14:textId="77777777" w:rsidR="00CD68DC" w:rsidRDefault="00CD68DC">
            <w:pPr>
              <w:tabs>
                <w:tab w:val="center" w:pos="4320"/>
                <w:tab w:val="right" w:pos="8640"/>
              </w:tabs>
              <w:jc w:val="center"/>
              <w:rPr>
                <w:rFonts w:ascii="Arial" w:hAnsi="Arial" w:cs="Arial"/>
                <w:b/>
                <w:bCs/>
                <w:sz w:val="16"/>
                <w:szCs w:val="16"/>
              </w:rPr>
            </w:pPr>
            <w:r>
              <w:rPr>
                <w:rFonts w:ascii="Arial" w:hAnsi="Arial" w:cs="Arial"/>
                <w:b/>
                <w:bCs/>
                <w:sz w:val="16"/>
                <w:szCs w:val="16"/>
              </w:rPr>
              <w:t>2013 Total Annual Burden Hours Reported</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A7A5643" w14:textId="77777777" w:rsidR="00CD68DC" w:rsidRDefault="00CD68DC">
            <w:pPr>
              <w:tabs>
                <w:tab w:val="center" w:pos="4320"/>
                <w:tab w:val="right" w:pos="8640"/>
              </w:tabs>
              <w:jc w:val="center"/>
              <w:rPr>
                <w:rFonts w:ascii="Arial" w:hAnsi="Arial" w:cs="Arial"/>
                <w:b/>
                <w:bCs/>
                <w:sz w:val="16"/>
                <w:szCs w:val="16"/>
              </w:rPr>
            </w:pPr>
            <w:r>
              <w:rPr>
                <w:rFonts w:ascii="Arial" w:hAnsi="Arial" w:cs="Arial"/>
                <w:b/>
                <w:bCs/>
                <w:sz w:val="16"/>
                <w:szCs w:val="16"/>
              </w:rPr>
              <w:t>2016 Total Annual Burden Hours</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24C4E9D" w14:textId="77777777" w:rsidR="00CD68DC" w:rsidRDefault="00CD68DC">
            <w:pPr>
              <w:tabs>
                <w:tab w:val="center" w:pos="4320"/>
                <w:tab w:val="right" w:pos="8640"/>
              </w:tabs>
              <w:jc w:val="center"/>
              <w:rPr>
                <w:rFonts w:ascii="Arial" w:hAnsi="Arial" w:cs="Arial"/>
                <w:b/>
                <w:bCs/>
                <w:sz w:val="16"/>
                <w:szCs w:val="16"/>
              </w:rPr>
            </w:pPr>
            <w:r>
              <w:rPr>
                <w:rFonts w:ascii="Arial" w:hAnsi="Arial" w:cs="Arial"/>
                <w:b/>
                <w:bCs/>
                <w:sz w:val="16"/>
                <w:szCs w:val="16"/>
              </w:rPr>
              <w:t>Increase / Decrease in Annual Burden Hours</w:t>
            </w:r>
          </w:p>
        </w:tc>
      </w:tr>
      <w:tr w:rsidR="001B61E4" w14:paraId="74454438"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7044A227"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sz w:val="18"/>
                <w:szCs w:val="18"/>
              </w:rPr>
              <w:t>Application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40D9EBE"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3,000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8F9A24" w14:textId="362BD436" w:rsidR="001B61E4" w:rsidRDefault="001B61E4" w:rsidP="001B61E4">
            <w:pPr>
              <w:pStyle w:val="HTMLPreformatted"/>
              <w:widowControl w:val="0"/>
              <w:autoSpaceDE w:val="0"/>
              <w:autoSpaceDN w:val="0"/>
              <w:adjustRightInd w:val="0"/>
              <w:jc w:val="center"/>
              <w:rPr>
                <w:rFonts w:ascii="Arial" w:hAnsi="Arial" w:cs="Arial"/>
                <w:sz w:val="18"/>
                <w:szCs w:val="18"/>
              </w:rPr>
            </w:pPr>
            <w:r w:rsidRPr="00136F37">
              <w:rPr>
                <w:rFonts w:ascii="Arial" w:hAnsi="Arial" w:cs="Arial"/>
                <w:sz w:val="18"/>
                <w:szCs w:val="18"/>
              </w:rPr>
              <w:t>3,600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93CFB"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360</w:t>
            </w:r>
          </w:p>
        </w:tc>
      </w:tr>
      <w:tr w:rsidR="001B61E4" w14:paraId="7FC4388A" w14:textId="77777777" w:rsidTr="00CD68DC">
        <w:trPr>
          <w:trHeight w:val="161"/>
        </w:trPr>
        <w:tc>
          <w:tcPr>
            <w:tcW w:w="5580" w:type="dxa"/>
            <w:tcBorders>
              <w:top w:val="single" w:sz="4" w:space="0" w:color="auto"/>
              <w:left w:val="single" w:sz="4" w:space="0" w:color="auto"/>
              <w:bottom w:val="single" w:sz="4" w:space="0" w:color="auto"/>
              <w:right w:val="single" w:sz="4" w:space="0" w:color="auto"/>
            </w:tcBorders>
            <w:hideMark/>
          </w:tcPr>
          <w:p w14:paraId="20570CC9"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sz w:val="18"/>
                <w:szCs w:val="18"/>
              </w:rPr>
              <w:t>Grant Amendment (not including Conversion of Use)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69238FC"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1,080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2A0FDB3" w14:textId="1AEC5805"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900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31BA49"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-180</w:t>
            </w:r>
          </w:p>
        </w:tc>
      </w:tr>
      <w:tr w:rsidR="001B61E4" w14:paraId="4D95D8A4" w14:textId="77777777" w:rsidTr="001B61E4">
        <w:tc>
          <w:tcPr>
            <w:tcW w:w="5580" w:type="dxa"/>
            <w:tcBorders>
              <w:top w:val="single" w:sz="4" w:space="0" w:color="auto"/>
              <w:left w:val="single" w:sz="4" w:space="0" w:color="auto"/>
              <w:bottom w:val="single" w:sz="4" w:space="0" w:color="auto"/>
              <w:right w:val="single" w:sz="4" w:space="0" w:color="auto"/>
            </w:tcBorders>
            <w:hideMark/>
          </w:tcPr>
          <w:p w14:paraId="25BA04EA"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sz w:val="18"/>
                <w:szCs w:val="18"/>
              </w:rPr>
              <w:t>Conversion of Use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C5B455E"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7,500</w:t>
            </w:r>
          </w:p>
        </w:tc>
        <w:tc>
          <w:tcPr>
            <w:tcW w:w="1080" w:type="dxa"/>
            <w:tcBorders>
              <w:top w:val="single" w:sz="4" w:space="0" w:color="auto"/>
              <w:left w:val="single" w:sz="4" w:space="0" w:color="auto"/>
              <w:bottom w:val="single" w:sz="4" w:space="0" w:color="auto"/>
              <w:right w:val="single" w:sz="4" w:space="0" w:color="auto"/>
            </w:tcBorders>
            <w:hideMark/>
          </w:tcPr>
          <w:p w14:paraId="0481287B" w14:textId="364291AB" w:rsidR="001B61E4" w:rsidRDefault="001B61E4" w:rsidP="001B61E4">
            <w:pPr>
              <w:pStyle w:val="HTMLPreformatted"/>
              <w:widowControl w:val="0"/>
              <w:autoSpaceDE w:val="0"/>
              <w:autoSpaceDN w:val="0"/>
              <w:adjustRightInd w:val="0"/>
              <w:jc w:val="center"/>
              <w:rPr>
                <w:rFonts w:ascii="Arial" w:hAnsi="Arial" w:cs="Arial"/>
                <w:sz w:val="18"/>
                <w:szCs w:val="18"/>
              </w:rPr>
            </w:pPr>
            <w:r w:rsidRPr="0089784F">
              <w:rPr>
                <w:rFonts w:ascii="Arial" w:hAnsi="Arial" w:cs="Arial"/>
                <w:sz w:val="18"/>
                <w:szCs w:val="18"/>
              </w:rPr>
              <w:t>4,625</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FA9793"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-2,750</w:t>
            </w:r>
          </w:p>
        </w:tc>
      </w:tr>
      <w:tr w:rsidR="001B61E4" w14:paraId="06C1CFF3"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08A4D72F"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bCs/>
                <w:sz w:val="18"/>
                <w:szCs w:val="18"/>
              </w:rPr>
              <w:t>Statewide Comprehensive Outdoor Recreation Plan (SCORP)</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6DFE41E"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5,500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63F15A9" w14:textId="1D0DB60F" w:rsidR="001B61E4" w:rsidRDefault="001B61E4" w:rsidP="001B61E4">
            <w:pPr>
              <w:pStyle w:val="HTMLPreformatted"/>
              <w:widowControl w:val="0"/>
              <w:autoSpaceDE w:val="0"/>
              <w:autoSpaceDN w:val="0"/>
              <w:adjustRightInd w:val="0"/>
              <w:jc w:val="center"/>
              <w:rPr>
                <w:rFonts w:ascii="Arial" w:hAnsi="Arial" w:cs="Arial"/>
                <w:sz w:val="18"/>
                <w:szCs w:val="18"/>
              </w:rPr>
            </w:pPr>
            <w:r w:rsidRPr="0089784F">
              <w:rPr>
                <w:rFonts w:ascii="Arial" w:hAnsi="Arial" w:cs="Arial"/>
                <w:sz w:val="18"/>
                <w:szCs w:val="18"/>
              </w:rPr>
              <w:t>6,600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2EC829"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1,100</w:t>
            </w:r>
          </w:p>
        </w:tc>
      </w:tr>
      <w:tr w:rsidR="001B61E4" w14:paraId="7731F6F6"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545344EA"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bCs/>
                <w:sz w:val="18"/>
                <w:szCs w:val="18"/>
              </w:rPr>
              <w:t>Open Project Selection Process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987A239"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220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6716B0" w14:textId="61C0195A" w:rsidR="001B61E4" w:rsidRDefault="001B61E4" w:rsidP="001B61E4">
            <w:pPr>
              <w:pStyle w:val="HTMLPreformatted"/>
              <w:widowControl w:val="0"/>
              <w:autoSpaceDE w:val="0"/>
              <w:autoSpaceDN w:val="0"/>
              <w:adjustRightInd w:val="0"/>
              <w:jc w:val="center"/>
              <w:rPr>
                <w:rFonts w:ascii="Arial" w:hAnsi="Arial" w:cs="Arial"/>
                <w:sz w:val="18"/>
                <w:szCs w:val="18"/>
              </w:rPr>
            </w:pPr>
            <w:r w:rsidRPr="0089784F">
              <w:rPr>
                <w:rFonts w:ascii="Arial" w:hAnsi="Arial" w:cs="Arial"/>
                <w:sz w:val="18"/>
                <w:szCs w:val="18"/>
              </w:rPr>
              <w:t>330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DE1756"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110</w:t>
            </w:r>
          </w:p>
        </w:tc>
      </w:tr>
      <w:tr w:rsidR="001B61E4" w14:paraId="332227E0"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52DC2876"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sz w:val="18"/>
                <w:szCs w:val="18"/>
              </w:rPr>
              <w:t>Proposal for Public Facility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0922B0"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128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84A263" w14:textId="19A1CBB3" w:rsidR="001B61E4" w:rsidRDefault="001B61E4" w:rsidP="001B61E4">
            <w:pPr>
              <w:pStyle w:val="HTMLPreformatted"/>
              <w:widowControl w:val="0"/>
              <w:autoSpaceDE w:val="0"/>
              <w:autoSpaceDN w:val="0"/>
              <w:adjustRightInd w:val="0"/>
              <w:jc w:val="center"/>
              <w:rPr>
                <w:rFonts w:ascii="Arial" w:hAnsi="Arial" w:cs="Arial"/>
                <w:sz w:val="18"/>
                <w:szCs w:val="18"/>
              </w:rPr>
            </w:pPr>
            <w:r w:rsidRPr="0089784F">
              <w:rPr>
                <w:rFonts w:ascii="Arial" w:hAnsi="Arial" w:cs="Arial"/>
                <w:sz w:val="18"/>
                <w:szCs w:val="18"/>
              </w:rPr>
              <w:t>128</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5691BF"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0</w:t>
            </w:r>
          </w:p>
        </w:tc>
      </w:tr>
      <w:tr w:rsidR="001B61E4" w14:paraId="3641B0A4"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40608DE6"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sz w:val="18"/>
                <w:szCs w:val="18"/>
              </w:rPr>
              <w:t>Request for Temporary Non-Conforming Use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3307C02"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80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22F33" w14:textId="5D3EC36F" w:rsidR="001B61E4" w:rsidRDefault="001B61E4" w:rsidP="001B61E4">
            <w:pPr>
              <w:pStyle w:val="HTMLPreformatted"/>
              <w:widowControl w:val="0"/>
              <w:autoSpaceDE w:val="0"/>
              <w:autoSpaceDN w:val="0"/>
              <w:adjustRightInd w:val="0"/>
              <w:jc w:val="center"/>
              <w:rPr>
                <w:rFonts w:ascii="Arial" w:hAnsi="Arial" w:cs="Arial"/>
                <w:sz w:val="18"/>
                <w:szCs w:val="18"/>
              </w:rPr>
            </w:pPr>
            <w:r w:rsidRPr="0089784F">
              <w:rPr>
                <w:rFonts w:ascii="Arial" w:hAnsi="Arial" w:cs="Arial"/>
                <w:sz w:val="18"/>
                <w:szCs w:val="18"/>
              </w:rPr>
              <w:t>80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95C2C"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0</w:t>
            </w:r>
          </w:p>
        </w:tc>
      </w:tr>
      <w:tr w:rsidR="001B61E4" w14:paraId="3B4BDB03"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11226750"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sz w:val="18"/>
                <w:szCs w:val="18"/>
              </w:rPr>
              <w:t>Request for Significant Change of Use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FE22979"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32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DF6C0" w14:textId="5DB74C34" w:rsidR="001B61E4" w:rsidRDefault="001B61E4" w:rsidP="001B61E4">
            <w:pPr>
              <w:pStyle w:val="HTMLPreformatted"/>
              <w:widowControl w:val="0"/>
              <w:autoSpaceDE w:val="0"/>
              <w:autoSpaceDN w:val="0"/>
              <w:adjustRightInd w:val="0"/>
              <w:jc w:val="center"/>
              <w:rPr>
                <w:rFonts w:ascii="Arial" w:hAnsi="Arial" w:cs="Arial"/>
                <w:sz w:val="18"/>
                <w:szCs w:val="18"/>
              </w:rPr>
            </w:pPr>
            <w:r w:rsidRPr="0089784F">
              <w:rPr>
                <w:rFonts w:ascii="Arial" w:hAnsi="Arial" w:cs="Arial"/>
                <w:sz w:val="18"/>
                <w:szCs w:val="18"/>
              </w:rPr>
              <w:t>32</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FFDE3"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0</w:t>
            </w:r>
          </w:p>
        </w:tc>
      </w:tr>
      <w:tr w:rsidR="001B61E4" w14:paraId="1C352B5A"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681DCB25"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sz w:val="18"/>
                <w:szCs w:val="18"/>
              </w:rPr>
              <w:t>Extension of 3-Year Limit for Delayed Outdoor Recreation Development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A07281A"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805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F9A493B" w14:textId="22FD9E72" w:rsidR="001B61E4" w:rsidRDefault="001B61E4" w:rsidP="001B61E4">
            <w:pPr>
              <w:pStyle w:val="HTMLPreformatted"/>
              <w:widowControl w:val="0"/>
              <w:autoSpaceDE w:val="0"/>
              <w:autoSpaceDN w:val="0"/>
              <w:adjustRightInd w:val="0"/>
              <w:jc w:val="center"/>
              <w:rPr>
                <w:rFonts w:ascii="Arial" w:hAnsi="Arial" w:cs="Arial"/>
                <w:sz w:val="18"/>
                <w:szCs w:val="18"/>
              </w:rPr>
            </w:pPr>
            <w:r w:rsidRPr="0089784F">
              <w:rPr>
                <w:rFonts w:ascii="Arial" w:hAnsi="Arial" w:cs="Arial"/>
                <w:sz w:val="18"/>
                <w:szCs w:val="18"/>
              </w:rPr>
              <w:t>80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849D4"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-725</w:t>
            </w:r>
          </w:p>
        </w:tc>
      </w:tr>
      <w:tr w:rsidR="001B61E4" w14:paraId="42AF1D66" w14:textId="77777777" w:rsidTr="00CD68DC">
        <w:tc>
          <w:tcPr>
            <w:tcW w:w="5580" w:type="dxa"/>
            <w:tcBorders>
              <w:top w:val="single" w:sz="4" w:space="0" w:color="auto"/>
              <w:left w:val="single" w:sz="4" w:space="0" w:color="auto"/>
              <w:bottom w:val="single" w:sz="4" w:space="0" w:color="auto"/>
              <w:right w:val="single" w:sz="4" w:space="0" w:color="auto"/>
            </w:tcBorders>
            <w:vAlign w:val="center"/>
            <w:hideMark/>
          </w:tcPr>
          <w:p w14:paraId="3ECCCD4C"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sz w:val="18"/>
                <w:szCs w:val="18"/>
              </w:rPr>
              <w:t>Onsite Inspection Reports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1ECBFE3"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24,024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8A5B28" w14:textId="7C6310DF" w:rsidR="001B61E4" w:rsidRDefault="001B61E4" w:rsidP="001B61E4">
            <w:pPr>
              <w:pStyle w:val="HTMLPreformatted"/>
              <w:widowControl w:val="0"/>
              <w:autoSpaceDE w:val="0"/>
              <w:autoSpaceDN w:val="0"/>
              <w:adjustRightInd w:val="0"/>
              <w:jc w:val="center"/>
              <w:rPr>
                <w:rFonts w:ascii="Arial" w:hAnsi="Arial" w:cs="Arial"/>
                <w:sz w:val="18"/>
                <w:szCs w:val="18"/>
              </w:rPr>
            </w:pPr>
            <w:r w:rsidRPr="0089784F">
              <w:rPr>
                <w:rFonts w:ascii="Arial" w:hAnsi="Arial" w:cs="Arial"/>
                <w:sz w:val="18"/>
                <w:szCs w:val="18"/>
              </w:rPr>
              <w:t>25,116</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7D265"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1,736</w:t>
            </w:r>
          </w:p>
        </w:tc>
      </w:tr>
      <w:tr w:rsidR="001B61E4" w14:paraId="7970EB8E"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53079F15"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sz w:val="18"/>
                <w:szCs w:val="18"/>
              </w:rPr>
              <w:t>Financial and Program Performance Reports (per grant)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66EB7FA"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661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94D95F" w14:textId="1BC77A97" w:rsidR="001B61E4" w:rsidRDefault="001B61E4" w:rsidP="001B61E4">
            <w:pPr>
              <w:pStyle w:val="HTMLPreformatted"/>
              <w:widowControl w:val="0"/>
              <w:autoSpaceDE w:val="0"/>
              <w:autoSpaceDN w:val="0"/>
              <w:adjustRightInd w:val="0"/>
              <w:jc w:val="center"/>
              <w:rPr>
                <w:rFonts w:ascii="Arial" w:hAnsi="Arial" w:cs="Arial"/>
                <w:sz w:val="18"/>
                <w:szCs w:val="18"/>
              </w:rPr>
            </w:pPr>
            <w:r w:rsidRPr="0089784F">
              <w:rPr>
                <w:rFonts w:ascii="Arial" w:hAnsi="Arial" w:cs="Arial"/>
                <w:sz w:val="18"/>
                <w:szCs w:val="18"/>
              </w:rPr>
              <w:t>661</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63EC67"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0</w:t>
            </w:r>
          </w:p>
        </w:tc>
      </w:tr>
      <w:tr w:rsidR="001B61E4" w14:paraId="1045604B"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7C099301"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sz w:val="18"/>
                <w:szCs w:val="18"/>
              </w:rPr>
              <w:t>Recordkeeping</w:t>
            </w:r>
            <w:r>
              <w:rPr>
                <w:rFonts w:ascii="Arial" w:hAnsi="Arial" w:cs="Arial"/>
                <w:sz w:val="18"/>
                <w:szCs w:val="18"/>
              </w:rPr>
              <w:tab/>
            </w:r>
          </w:p>
        </w:tc>
        <w:tc>
          <w:tcPr>
            <w:tcW w:w="1620" w:type="dxa"/>
            <w:tcBorders>
              <w:top w:val="single" w:sz="4" w:space="0" w:color="auto"/>
              <w:left w:val="single" w:sz="4" w:space="0" w:color="auto"/>
              <w:bottom w:val="single" w:sz="4" w:space="0" w:color="auto"/>
              <w:right w:val="single" w:sz="4" w:space="0" w:color="auto"/>
            </w:tcBorders>
            <w:vAlign w:val="center"/>
            <w:hideMark/>
          </w:tcPr>
          <w:p w14:paraId="16598746"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2,240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A7504A" w14:textId="5450ABEC" w:rsidR="001B61E4" w:rsidRDefault="001B61E4" w:rsidP="001B61E4">
            <w:pPr>
              <w:pStyle w:val="HTMLPreformatted"/>
              <w:widowControl w:val="0"/>
              <w:autoSpaceDE w:val="0"/>
              <w:autoSpaceDN w:val="0"/>
              <w:adjustRightInd w:val="0"/>
              <w:jc w:val="center"/>
              <w:rPr>
                <w:rFonts w:ascii="Arial" w:hAnsi="Arial" w:cs="Arial"/>
                <w:sz w:val="18"/>
                <w:szCs w:val="18"/>
              </w:rPr>
            </w:pPr>
            <w:r w:rsidRPr="0089784F">
              <w:rPr>
                <w:rFonts w:ascii="Arial" w:hAnsi="Arial" w:cs="Arial"/>
                <w:sz w:val="18"/>
                <w:szCs w:val="18"/>
              </w:rPr>
              <w:t>2,240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FE1C7"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0</w:t>
            </w:r>
          </w:p>
        </w:tc>
      </w:tr>
      <w:tr w:rsidR="001B61E4" w14:paraId="1ECC6A86"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508BDE48"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sz w:val="18"/>
                <w:szCs w:val="18"/>
              </w:rPr>
              <w:t>Requests for Reimbursement/ Record of Electronic Payment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DB6379"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168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B83E157" w14:textId="7DD5AF7F" w:rsidR="001B61E4" w:rsidRDefault="001B61E4" w:rsidP="001B61E4">
            <w:pPr>
              <w:pStyle w:val="HTMLPreformatted"/>
              <w:widowControl w:val="0"/>
              <w:autoSpaceDE w:val="0"/>
              <w:autoSpaceDN w:val="0"/>
              <w:adjustRightInd w:val="0"/>
              <w:jc w:val="center"/>
              <w:rPr>
                <w:rFonts w:ascii="Arial" w:hAnsi="Arial" w:cs="Arial"/>
                <w:sz w:val="18"/>
                <w:szCs w:val="18"/>
              </w:rPr>
            </w:pPr>
            <w:r w:rsidRPr="0089784F">
              <w:rPr>
                <w:rFonts w:ascii="Arial" w:hAnsi="Arial" w:cs="Arial"/>
                <w:sz w:val="18"/>
                <w:szCs w:val="18"/>
              </w:rPr>
              <w:t>336</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88BEA"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168</w:t>
            </w:r>
          </w:p>
        </w:tc>
      </w:tr>
      <w:tr w:rsidR="001B61E4" w14:paraId="146BA90F"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231F5A58" w14:textId="77777777" w:rsidR="001B61E4" w:rsidRDefault="001B61E4" w:rsidP="001B61E4">
            <w:pPr>
              <w:pStyle w:val="HTMLPreformatted"/>
              <w:widowControl w:val="0"/>
              <w:autoSpaceDE w:val="0"/>
              <w:autoSpaceDN w:val="0"/>
              <w:adjustRightInd w:val="0"/>
              <w:rPr>
                <w:rFonts w:ascii="Arial" w:hAnsi="Arial" w:cs="Arial"/>
                <w:sz w:val="18"/>
                <w:szCs w:val="18"/>
              </w:rPr>
            </w:pPr>
            <w:r>
              <w:rPr>
                <w:rFonts w:ascii="Arial" w:hAnsi="Arial" w:cs="Arial"/>
                <w:sz w:val="18"/>
                <w:szCs w:val="18"/>
              </w:rPr>
              <w:t>Proposal to Shelter Facilities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4D99646"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16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66A6AA" w14:textId="5792A297" w:rsidR="001B61E4" w:rsidRDefault="001B61E4" w:rsidP="001B61E4">
            <w:pPr>
              <w:pStyle w:val="HTMLPreformatted"/>
              <w:widowControl w:val="0"/>
              <w:autoSpaceDE w:val="0"/>
              <w:autoSpaceDN w:val="0"/>
              <w:adjustRightInd w:val="0"/>
              <w:jc w:val="center"/>
              <w:rPr>
                <w:rFonts w:ascii="Arial" w:hAnsi="Arial" w:cs="Arial"/>
                <w:sz w:val="18"/>
                <w:szCs w:val="18"/>
              </w:rPr>
            </w:pPr>
            <w:r w:rsidRPr="00763C73">
              <w:rPr>
                <w:rFonts w:ascii="Arial" w:hAnsi="Arial" w:cs="Arial"/>
                <w:sz w:val="18"/>
                <w:szCs w:val="18"/>
              </w:rPr>
              <w:t>1</w:t>
            </w:r>
            <w:r>
              <w:rPr>
                <w:rFonts w:ascii="Arial" w:hAnsi="Arial" w:cs="Arial"/>
                <w:sz w:val="18"/>
                <w:szCs w:val="18"/>
              </w:rPr>
              <w:t>6</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49A2E" w14:textId="77777777" w:rsidR="001B61E4" w:rsidRDefault="001B61E4" w:rsidP="001B61E4">
            <w:pPr>
              <w:pStyle w:val="HTMLPreformatted"/>
              <w:widowControl w:val="0"/>
              <w:autoSpaceDE w:val="0"/>
              <w:autoSpaceDN w:val="0"/>
              <w:adjustRightInd w:val="0"/>
              <w:jc w:val="center"/>
              <w:rPr>
                <w:rFonts w:ascii="Arial" w:hAnsi="Arial" w:cs="Arial"/>
                <w:sz w:val="18"/>
                <w:szCs w:val="18"/>
              </w:rPr>
            </w:pPr>
            <w:r>
              <w:rPr>
                <w:rFonts w:ascii="Arial" w:hAnsi="Arial" w:cs="Arial"/>
                <w:sz w:val="18"/>
                <w:szCs w:val="18"/>
              </w:rPr>
              <w:t>0</w:t>
            </w:r>
          </w:p>
        </w:tc>
      </w:tr>
      <w:tr w:rsidR="001B61E4" w14:paraId="61519D1B" w14:textId="77777777" w:rsidTr="00CD68DC">
        <w:tc>
          <w:tcPr>
            <w:tcW w:w="5580" w:type="dxa"/>
            <w:tcBorders>
              <w:top w:val="single" w:sz="4" w:space="0" w:color="auto"/>
              <w:left w:val="single" w:sz="4" w:space="0" w:color="auto"/>
              <w:bottom w:val="single" w:sz="4" w:space="0" w:color="auto"/>
              <w:right w:val="single" w:sz="4" w:space="0" w:color="auto"/>
            </w:tcBorders>
            <w:hideMark/>
          </w:tcPr>
          <w:p w14:paraId="01416FD5" w14:textId="77777777" w:rsidR="001B61E4" w:rsidRDefault="001B61E4" w:rsidP="001B61E4">
            <w:pPr>
              <w:tabs>
                <w:tab w:val="center" w:pos="4320"/>
                <w:tab w:val="right" w:pos="8640"/>
              </w:tabs>
              <w:rPr>
                <w:rFonts w:ascii="Arial" w:hAnsi="Arial" w:cs="Arial"/>
                <w:b/>
              </w:rPr>
            </w:pPr>
            <w:r>
              <w:rPr>
                <w:rFonts w:ascii="Arial" w:hAnsi="Arial" w:cs="Arial"/>
                <w:b/>
              </w:rPr>
              <w:t>TOTALS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66BE784" w14:textId="77777777" w:rsidR="001B61E4" w:rsidRDefault="001B61E4" w:rsidP="001B61E4">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Pr>
                <w:rFonts w:ascii="Arial" w:hAnsi="Arial" w:cs="Arial"/>
                <w:b/>
              </w:rPr>
              <w:t>45,454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9D8214" w14:textId="210C725C" w:rsidR="001B61E4" w:rsidRDefault="001B61E4" w:rsidP="001B61E4">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Pr>
                <w:rFonts w:ascii="Arial" w:hAnsi="Arial" w:cs="Arial"/>
                <w:b/>
              </w:rPr>
              <w:t>44,744</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41761" w14:textId="2427E647" w:rsidR="001B61E4" w:rsidRDefault="001B61E4" w:rsidP="001B61E4">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Pr>
                <w:rFonts w:ascii="Arial" w:hAnsi="Arial" w:cs="Arial"/>
                <w:b/>
              </w:rPr>
              <w:t>-710</w:t>
            </w:r>
          </w:p>
        </w:tc>
      </w:tr>
    </w:tbl>
    <w:p w14:paraId="13050FD8" w14:textId="77777777" w:rsidR="00CD68DC" w:rsidRDefault="00CD68DC" w:rsidP="00CD68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C39F4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16.</w:t>
      </w:r>
      <w:r w:rsidRPr="00EC5B1D">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FC24B7E" w14:textId="77777777" w:rsidR="00DA2C50" w:rsidRDefault="00DA2C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0BD725C6" w14:textId="77777777" w:rsidR="009D4BD2" w:rsidRPr="006B6B58" w:rsidRDefault="009D4BD2" w:rsidP="009D4B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B6B58">
        <w:rPr>
          <w:rFonts w:ascii="Arial" w:hAnsi="Arial" w:cs="Arial"/>
          <w:sz w:val="22"/>
          <w:szCs w:val="22"/>
        </w:rPr>
        <w:t xml:space="preserve">We do not publish this information. </w:t>
      </w:r>
    </w:p>
    <w:p w14:paraId="57D0E04A"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03395C0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17.</w:t>
      </w:r>
      <w:r w:rsidRPr="00EC5B1D">
        <w:rPr>
          <w:rFonts w:ascii="Arial" w:hAnsi="Arial" w:cs="Arial"/>
          <w:b/>
          <w:sz w:val="22"/>
          <w:szCs w:val="22"/>
        </w:rPr>
        <w:tab/>
        <w:t>If seeking approval to not display the expiration date for OMB approval of the information collection, explain the reasons that display would be inappropriate.</w:t>
      </w:r>
    </w:p>
    <w:p w14:paraId="4A8CA75A" w14:textId="77777777" w:rsidR="00DA2C50" w:rsidRDefault="00DA2C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10FCF8A0" w14:textId="77777777" w:rsidR="009D4BD2" w:rsidRPr="006B6B58" w:rsidRDefault="009D4BD2" w:rsidP="009D4B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B6B58">
        <w:rPr>
          <w:rFonts w:ascii="Arial" w:hAnsi="Arial" w:cs="Arial"/>
          <w:sz w:val="22"/>
          <w:szCs w:val="22"/>
        </w:rPr>
        <w:t xml:space="preserve">We will display the OMB control number and expiration date on </w:t>
      </w:r>
      <w:r>
        <w:rPr>
          <w:rFonts w:ascii="Arial" w:hAnsi="Arial" w:cs="Arial"/>
        </w:rPr>
        <w:t xml:space="preserve">forms and other </w:t>
      </w:r>
      <w:r w:rsidRPr="006B6B58">
        <w:rPr>
          <w:rFonts w:ascii="Arial" w:hAnsi="Arial" w:cs="Arial"/>
          <w:sz w:val="22"/>
          <w:szCs w:val="22"/>
        </w:rPr>
        <w:t xml:space="preserve">appropriate materials. </w:t>
      </w:r>
    </w:p>
    <w:p w14:paraId="53DABCD5"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098B25C0" w14:textId="77777777" w:rsidR="00DA2C50" w:rsidRDefault="00DA2C50" w:rsidP="00DA2C50">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Pr>
          <w:rFonts w:ascii="Arial" w:hAnsi="Arial" w:cs="Arial"/>
          <w:b/>
          <w:bCs/>
          <w:sz w:val="22"/>
          <w:szCs w:val="22"/>
        </w:rPr>
        <w:t xml:space="preserve">  Explain each exception to the certification statement.</w:t>
      </w:r>
      <w:r>
        <w:rPr>
          <w:rFonts w:ascii="Arial" w:hAnsi="Arial" w:cs="Arial"/>
          <w:sz w:val="22"/>
          <w:szCs w:val="22"/>
        </w:rPr>
        <w:t xml:space="preserve"> </w:t>
      </w:r>
    </w:p>
    <w:p w14:paraId="3A33FF95" w14:textId="77777777" w:rsidR="009D4BD2" w:rsidRDefault="009D4BD2" w:rsidP="00DA2C50">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E0BFE2" w14:textId="77777777" w:rsidR="009D4BD2" w:rsidRDefault="009D4BD2" w:rsidP="00C936E5">
      <w:pPr>
        <w:rPr>
          <w:rFonts w:ascii="Arial" w:hAnsi="Arial" w:cs="Arial"/>
          <w:sz w:val="22"/>
          <w:szCs w:val="22"/>
        </w:rPr>
      </w:pPr>
      <w:r w:rsidRPr="006B6B58">
        <w:rPr>
          <w:rFonts w:ascii="Arial" w:hAnsi="Arial" w:cs="Arial"/>
          <w:sz w:val="22"/>
          <w:szCs w:val="22"/>
        </w:rPr>
        <w:t xml:space="preserve">There are no exceptions to the certification statement.  </w:t>
      </w:r>
    </w:p>
    <w:p w14:paraId="042E2942" w14:textId="77777777" w:rsidR="00DA2C50" w:rsidRDefault="00DA2C50" w:rsidP="00DA2C50">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F168AB" w14:textId="77777777" w:rsidR="00DA2C50" w:rsidRPr="00EC5B1D" w:rsidRDefault="00DA2C50" w:rsidP="00DA2C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Pr>
          <w:rFonts w:ascii="Arial" w:hAnsi="Arial" w:cs="Arial"/>
          <w:color w:val="0000FF"/>
          <w:sz w:val="22"/>
        </w:rPr>
        <w:tab/>
      </w:r>
    </w:p>
    <w:p w14:paraId="3D4961F4" w14:textId="77777777"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sectPr w:rsidR="00295103" w:rsidRPr="00EC5B1D" w:rsidSect="00974B45">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296" w:right="1440" w:bottom="1296" w:left="1440" w:header="1296"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8222F" w14:textId="77777777" w:rsidR="001B61E4" w:rsidRDefault="001B61E4" w:rsidP="00974B45">
      <w:r>
        <w:separator/>
      </w:r>
    </w:p>
  </w:endnote>
  <w:endnote w:type="continuationSeparator" w:id="0">
    <w:p w14:paraId="77F92737" w14:textId="77777777" w:rsidR="001B61E4" w:rsidRDefault="001B61E4" w:rsidP="009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C1DF9" w14:textId="77777777" w:rsidR="001B61E4" w:rsidRDefault="001B61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8B34E" w14:textId="68AEE9D5" w:rsidR="001B61E4" w:rsidRPr="002469DF" w:rsidRDefault="001B61E4" w:rsidP="002469DF">
    <w:pPr>
      <w:pStyle w:val="Footer"/>
      <w:jc w:val="center"/>
      <w:rPr>
        <w:rFonts w:ascii="Arial" w:hAnsi="Arial" w:cs="Arial"/>
        <w:sz w:val="22"/>
        <w:szCs w:val="22"/>
      </w:rPr>
    </w:pPr>
    <w:r w:rsidRPr="002469DF">
      <w:rPr>
        <w:rFonts w:ascii="Arial" w:hAnsi="Arial" w:cs="Arial"/>
        <w:sz w:val="22"/>
        <w:szCs w:val="22"/>
      </w:rPr>
      <w:t xml:space="preserve">- </w:t>
    </w:r>
    <w:r w:rsidRPr="002469DF">
      <w:rPr>
        <w:rFonts w:ascii="Arial" w:hAnsi="Arial" w:cs="Arial"/>
        <w:sz w:val="22"/>
        <w:szCs w:val="22"/>
      </w:rPr>
      <w:fldChar w:fldCharType="begin"/>
    </w:r>
    <w:r w:rsidRPr="002469DF">
      <w:rPr>
        <w:rFonts w:ascii="Arial" w:hAnsi="Arial" w:cs="Arial"/>
        <w:sz w:val="22"/>
        <w:szCs w:val="22"/>
      </w:rPr>
      <w:instrText xml:space="preserve"> PAGE   \* MERGEFORMAT </w:instrText>
    </w:r>
    <w:r w:rsidRPr="002469DF">
      <w:rPr>
        <w:rFonts w:ascii="Arial" w:hAnsi="Arial" w:cs="Arial"/>
        <w:sz w:val="22"/>
        <w:szCs w:val="22"/>
      </w:rPr>
      <w:fldChar w:fldCharType="separate"/>
    </w:r>
    <w:r w:rsidR="0046316D">
      <w:rPr>
        <w:rFonts w:ascii="Arial" w:hAnsi="Arial" w:cs="Arial"/>
        <w:noProof/>
        <w:sz w:val="22"/>
        <w:szCs w:val="22"/>
      </w:rPr>
      <w:t>12</w:t>
    </w:r>
    <w:r w:rsidRPr="002469DF">
      <w:rPr>
        <w:rFonts w:ascii="Arial" w:hAnsi="Arial" w:cs="Arial"/>
        <w:noProof/>
        <w:sz w:val="22"/>
        <w:szCs w:val="22"/>
      </w:rPr>
      <w:fldChar w:fldCharType="end"/>
    </w:r>
    <w:r w:rsidRPr="002469DF">
      <w:rPr>
        <w:rFonts w:ascii="Arial" w:hAnsi="Arial" w:cs="Arial"/>
        <w:noProof/>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509960679"/>
      <w:docPartObj>
        <w:docPartGallery w:val="Page Numbers (Bottom of Page)"/>
        <w:docPartUnique/>
      </w:docPartObj>
    </w:sdtPr>
    <w:sdtEndPr>
      <w:rPr>
        <w:noProof/>
      </w:rPr>
    </w:sdtEndPr>
    <w:sdtContent>
      <w:p w14:paraId="65E84C40" w14:textId="5FD2B561" w:rsidR="001B61E4" w:rsidRPr="002469DF" w:rsidRDefault="001B61E4" w:rsidP="002469DF">
        <w:pPr>
          <w:pStyle w:val="Footer"/>
          <w:jc w:val="center"/>
          <w:rPr>
            <w:vanish/>
          </w:rPr>
        </w:pPr>
        <w:r w:rsidRPr="002469DF">
          <w:rPr>
            <w:rFonts w:ascii="Arial" w:hAnsi="Arial" w:cs="Arial"/>
            <w:sz w:val="22"/>
            <w:szCs w:val="22"/>
          </w:rPr>
          <w:t>-</w:t>
        </w:r>
        <w:r>
          <w:rPr>
            <w:rFonts w:ascii="Arial" w:hAnsi="Arial" w:cs="Arial"/>
            <w:sz w:val="22"/>
            <w:szCs w:val="22"/>
          </w:rPr>
          <w:t xml:space="preserve"> </w:t>
        </w:r>
        <w:r w:rsidRPr="002469DF">
          <w:rPr>
            <w:rFonts w:ascii="Arial" w:hAnsi="Arial" w:cs="Arial"/>
            <w:sz w:val="22"/>
            <w:szCs w:val="22"/>
          </w:rPr>
          <w:fldChar w:fldCharType="begin"/>
        </w:r>
        <w:r w:rsidRPr="002469DF">
          <w:rPr>
            <w:rFonts w:ascii="Arial" w:hAnsi="Arial" w:cs="Arial"/>
            <w:sz w:val="22"/>
            <w:szCs w:val="22"/>
          </w:rPr>
          <w:instrText xml:space="preserve"> PAGE   \* MERGEFORMAT </w:instrText>
        </w:r>
        <w:r w:rsidRPr="002469DF">
          <w:rPr>
            <w:rFonts w:ascii="Arial" w:hAnsi="Arial" w:cs="Arial"/>
            <w:sz w:val="22"/>
            <w:szCs w:val="22"/>
          </w:rPr>
          <w:fldChar w:fldCharType="separate"/>
        </w:r>
        <w:r w:rsidR="0046316D">
          <w:rPr>
            <w:rFonts w:ascii="Arial" w:hAnsi="Arial" w:cs="Arial"/>
            <w:noProof/>
            <w:sz w:val="22"/>
            <w:szCs w:val="22"/>
          </w:rPr>
          <w:t>1</w:t>
        </w:r>
        <w:r w:rsidRPr="002469DF">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52D27" w14:textId="77777777" w:rsidR="001B61E4" w:rsidRDefault="001B61E4" w:rsidP="00974B45">
      <w:r>
        <w:separator/>
      </w:r>
    </w:p>
  </w:footnote>
  <w:footnote w:type="continuationSeparator" w:id="0">
    <w:p w14:paraId="5D7E1C4E" w14:textId="77777777" w:rsidR="001B61E4" w:rsidRDefault="001B61E4" w:rsidP="00974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556CC" w14:textId="77777777" w:rsidR="001B61E4" w:rsidRDefault="001B61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3CE79" w14:textId="77777777" w:rsidR="001B61E4" w:rsidRDefault="001B61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BFE7" w14:textId="77777777" w:rsidR="001B61E4" w:rsidRDefault="001B6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5297D"/>
    <w:multiLevelType w:val="hybridMultilevel"/>
    <w:tmpl w:val="CE16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02AD8"/>
    <w:multiLevelType w:val="hybridMultilevel"/>
    <w:tmpl w:val="288AA98E"/>
    <w:lvl w:ilvl="0" w:tplc="25DE0B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41D03"/>
    <w:multiLevelType w:val="hybridMultilevel"/>
    <w:tmpl w:val="55AA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D422F"/>
    <w:multiLevelType w:val="hybridMultilevel"/>
    <w:tmpl w:val="9CC6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929C2"/>
    <w:multiLevelType w:val="hybridMultilevel"/>
    <w:tmpl w:val="6CC2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7055ED"/>
    <w:multiLevelType w:val="hybridMultilevel"/>
    <w:tmpl w:val="42D0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42D3F"/>
    <w:multiLevelType w:val="hybridMultilevel"/>
    <w:tmpl w:val="FF2A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50BB534C"/>
    <w:multiLevelType w:val="hybridMultilevel"/>
    <w:tmpl w:val="C85606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3122437"/>
    <w:multiLevelType w:val="hybridMultilevel"/>
    <w:tmpl w:val="775A5C0C"/>
    <w:lvl w:ilvl="0" w:tplc="58B820B8">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15:restartNumberingAfterBreak="0">
    <w:nsid w:val="63811D3F"/>
    <w:multiLevelType w:val="hybridMultilevel"/>
    <w:tmpl w:val="7CE0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C663227"/>
    <w:multiLevelType w:val="hybridMultilevel"/>
    <w:tmpl w:val="919C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6"/>
  </w:num>
  <w:num w:numId="4">
    <w:abstractNumId w:val="0"/>
  </w:num>
  <w:num w:numId="5">
    <w:abstractNumId w:val="12"/>
  </w:num>
  <w:num w:numId="6">
    <w:abstractNumId w:val="15"/>
  </w:num>
  <w:num w:numId="7">
    <w:abstractNumId w:val="11"/>
  </w:num>
  <w:num w:numId="8">
    <w:abstractNumId w:val="18"/>
  </w:num>
  <w:num w:numId="9">
    <w:abstractNumId w:val="5"/>
  </w:num>
  <w:num w:numId="10">
    <w:abstractNumId w:val="3"/>
  </w:num>
  <w:num w:numId="11">
    <w:abstractNumId w:val="10"/>
  </w:num>
  <w:num w:numId="12">
    <w:abstractNumId w:val="19"/>
  </w:num>
  <w:num w:numId="13">
    <w:abstractNumId w:val="9"/>
  </w:num>
  <w:num w:numId="14">
    <w:abstractNumId w:val="17"/>
  </w:num>
  <w:num w:numId="15">
    <w:abstractNumId w:val="4"/>
  </w:num>
  <w:num w:numId="16">
    <w:abstractNumId w:val="7"/>
  </w:num>
  <w:num w:numId="17">
    <w:abstractNumId w:val="1"/>
  </w:num>
  <w:num w:numId="18">
    <w:abstractNumId w:val="2"/>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5584"/>
    <w:rsid w:val="00020834"/>
    <w:rsid w:val="000257C8"/>
    <w:rsid w:val="00026233"/>
    <w:rsid w:val="00033309"/>
    <w:rsid w:val="00063AA6"/>
    <w:rsid w:val="0007241E"/>
    <w:rsid w:val="00083826"/>
    <w:rsid w:val="000930F4"/>
    <w:rsid w:val="00093248"/>
    <w:rsid w:val="000B6C9C"/>
    <w:rsid w:val="000C286C"/>
    <w:rsid w:val="000F1C17"/>
    <w:rsid w:val="000F3AF1"/>
    <w:rsid w:val="00117099"/>
    <w:rsid w:val="00123E97"/>
    <w:rsid w:val="00136F37"/>
    <w:rsid w:val="00162B02"/>
    <w:rsid w:val="00167464"/>
    <w:rsid w:val="00173BA4"/>
    <w:rsid w:val="001B456E"/>
    <w:rsid w:val="001B61E4"/>
    <w:rsid w:val="001F1F34"/>
    <w:rsid w:val="00241191"/>
    <w:rsid w:val="002469DF"/>
    <w:rsid w:val="002504FA"/>
    <w:rsid w:val="00256197"/>
    <w:rsid w:val="00295103"/>
    <w:rsid w:val="002F43EC"/>
    <w:rsid w:val="003066AF"/>
    <w:rsid w:val="003208EE"/>
    <w:rsid w:val="00321DF9"/>
    <w:rsid w:val="00326EB6"/>
    <w:rsid w:val="00352210"/>
    <w:rsid w:val="00377239"/>
    <w:rsid w:val="00385D0A"/>
    <w:rsid w:val="003A0680"/>
    <w:rsid w:val="003A7D66"/>
    <w:rsid w:val="003B289B"/>
    <w:rsid w:val="003C0573"/>
    <w:rsid w:val="003C3292"/>
    <w:rsid w:val="003C5092"/>
    <w:rsid w:val="003F7E12"/>
    <w:rsid w:val="004044A2"/>
    <w:rsid w:val="00430450"/>
    <w:rsid w:val="004414D6"/>
    <w:rsid w:val="00443570"/>
    <w:rsid w:val="004554F1"/>
    <w:rsid w:val="0046316D"/>
    <w:rsid w:val="004A39FD"/>
    <w:rsid w:val="004A4863"/>
    <w:rsid w:val="004A4BA6"/>
    <w:rsid w:val="004A6DFA"/>
    <w:rsid w:val="004B0060"/>
    <w:rsid w:val="004D5FB9"/>
    <w:rsid w:val="004D7DE5"/>
    <w:rsid w:val="00511DC4"/>
    <w:rsid w:val="00513173"/>
    <w:rsid w:val="00525467"/>
    <w:rsid w:val="005369E1"/>
    <w:rsid w:val="0058697C"/>
    <w:rsid w:val="005961F6"/>
    <w:rsid w:val="00596688"/>
    <w:rsid w:val="005D39A7"/>
    <w:rsid w:val="005E0031"/>
    <w:rsid w:val="005E31FC"/>
    <w:rsid w:val="00602F7F"/>
    <w:rsid w:val="0060758B"/>
    <w:rsid w:val="00612F27"/>
    <w:rsid w:val="0064372D"/>
    <w:rsid w:val="006477D5"/>
    <w:rsid w:val="006746E4"/>
    <w:rsid w:val="00685D32"/>
    <w:rsid w:val="006C3839"/>
    <w:rsid w:val="006D146B"/>
    <w:rsid w:val="006E339F"/>
    <w:rsid w:val="006E3FAC"/>
    <w:rsid w:val="006F6F79"/>
    <w:rsid w:val="00701C0C"/>
    <w:rsid w:val="00702B43"/>
    <w:rsid w:val="00705106"/>
    <w:rsid w:val="00730BB6"/>
    <w:rsid w:val="007435A7"/>
    <w:rsid w:val="00757AA7"/>
    <w:rsid w:val="00763C73"/>
    <w:rsid w:val="00770139"/>
    <w:rsid w:val="007851E9"/>
    <w:rsid w:val="007A1390"/>
    <w:rsid w:val="007C0047"/>
    <w:rsid w:val="007D3547"/>
    <w:rsid w:val="007E21B5"/>
    <w:rsid w:val="0081259F"/>
    <w:rsid w:val="00852FBE"/>
    <w:rsid w:val="00854DD7"/>
    <w:rsid w:val="008837D0"/>
    <w:rsid w:val="0089784F"/>
    <w:rsid w:val="008C79A3"/>
    <w:rsid w:val="008D54D7"/>
    <w:rsid w:val="008E42AF"/>
    <w:rsid w:val="009276BA"/>
    <w:rsid w:val="00942DD4"/>
    <w:rsid w:val="009443E5"/>
    <w:rsid w:val="00944C21"/>
    <w:rsid w:val="00965064"/>
    <w:rsid w:val="00967CFF"/>
    <w:rsid w:val="00974B45"/>
    <w:rsid w:val="009A5629"/>
    <w:rsid w:val="009B359F"/>
    <w:rsid w:val="009C43A0"/>
    <w:rsid w:val="009D4BD2"/>
    <w:rsid w:val="00A10475"/>
    <w:rsid w:val="00A2164F"/>
    <w:rsid w:val="00A83B9D"/>
    <w:rsid w:val="00A86224"/>
    <w:rsid w:val="00AB6B70"/>
    <w:rsid w:val="00AE656D"/>
    <w:rsid w:val="00AF3982"/>
    <w:rsid w:val="00B0431C"/>
    <w:rsid w:val="00B12E5C"/>
    <w:rsid w:val="00B24CB4"/>
    <w:rsid w:val="00B343EC"/>
    <w:rsid w:val="00B36D2B"/>
    <w:rsid w:val="00B401AD"/>
    <w:rsid w:val="00B46661"/>
    <w:rsid w:val="00B560B7"/>
    <w:rsid w:val="00B95D99"/>
    <w:rsid w:val="00BA2659"/>
    <w:rsid w:val="00BE6ABF"/>
    <w:rsid w:val="00C12D55"/>
    <w:rsid w:val="00C936E5"/>
    <w:rsid w:val="00CA123F"/>
    <w:rsid w:val="00CA628C"/>
    <w:rsid w:val="00CB0794"/>
    <w:rsid w:val="00CB6B3B"/>
    <w:rsid w:val="00CC7D66"/>
    <w:rsid w:val="00CD6202"/>
    <w:rsid w:val="00CD68DC"/>
    <w:rsid w:val="00CF23EB"/>
    <w:rsid w:val="00CF2874"/>
    <w:rsid w:val="00CF437C"/>
    <w:rsid w:val="00D16612"/>
    <w:rsid w:val="00D30D89"/>
    <w:rsid w:val="00D32171"/>
    <w:rsid w:val="00D64E18"/>
    <w:rsid w:val="00D670A3"/>
    <w:rsid w:val="00DA066B"/>
    <w:rsid w:val="00DA2C50"/>
    <w:rsid w:val="00DA417C"/>
    <w:rsid w:val="00DD39E7"/>
    <w:rsid w:val="00DE1FFE"/>
    <w:rsid w:val="00DE6205"/>
    <w:rsid w:val="00DE7630"/>
    <w:rsid w:val="00E6013B"/>
    <w:rsid w:val="00E60EEC"/>
    <w:rsid w:val="00E654C3"/>
    <w:rsid w:val="00E775AE"/>
    <w:rsid w:val="00E917D6"/>
    <w:rsid w:val="00EB76C1"/>
    <w:rsid w:val="00EC5B1D"/>
    <w:rsid w:val="00EF167C"/>
    <w:rsid w:val="00F21CD8"/>
    <w:rsid w:val="00F350A2"/>
    <w:rsid w:val="00F73931"/>
    <w:rsid w:val="00F74B71"/>
    <w:rsid w:val="00F904F8"/>
    <w:rsid w:val="00FA0DE1"/>
    <w:rsid w:val="00FF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B6A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rmalWeb">
    <w:name w:val="Normal (Web)"/>
    <w:basedOn w:val="Normal"/>
    <w:uiPriority w:val="99"/>
    <w:rsid w:val="00EC5B1D"/>
    <w:pPr>
      <w:widowControl/>
      <w:autoSpaceDE/>
      <w:autoSpaceDN/>
      <w:adjustRightInd/>
      <w:spacing w:before="100" w:beforeAutospacing="1" w:after="100" w:afterAutospacing="1"/>
    </w:pPr>
    <w:rPr>
      <w:sz w:val="24"/>
      <w:szCs w:val="24"/>
    </w:rPr>
  </w:style>
  <w:style w:type="character" w:styleId="Emphasis">
    <w:name w:val="Emphasis"/>
    <w:uiPriority w:val="99"/>
    <w:qFormat/>
    <w:rsid w:val="00EC5B1D"/>
    <w:rPr>
      <w:rFonts w:cs="Times New Roman"/>
      <w:i/>
      <w:iCs/>
    </w:rPr>
  </w:style>
  <w:style w:type="character" w:styleId="Hyperlink">
    <w:name w:val="Hyperlink"/>
    <w:uiPriority w:val="99"/>
    <w:rsid w:val="00852FBE"/>
    <w:rPr>
      <w:rFonts w:cs="Times New Roman"/>
      <w:color w:val="0000FF"/>
      <w:u w:val="single"/>
    </w:rPr>
  </w:style>
  <w:style w:type="table" w:styleId="TableGrid">
    <w:name w:val="Table Grid"/>
    <w:basedOn w:val="TableNormal"/>
    <w:uiPriority w:val="99"/>
    <w:rsid w:val="00852FBE"/>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0047"/>
    <w:rPr>
      <w:sz w:val="16"/>
      <w:szCs w:val="16"/>
    </w:rPr>
  </w:style>
  <w:style w:type="paragraph" w:styleId="CommentText">
    <w:name w:val="annotation text"/>
    <w:basedOn w:val="Normal"/>
    <w:link w:val="CommentTextChar"/>
    <w:uiPriority w:val="99"/>
    <w:semiHidden/>
    <w:unhideWhenUsed/>
    <w:rsid w:val="007C0047"/>
  </w:style>
  <w:style w:type="character" w:customStyle="1" w:styleId="CommentTextChar">
    <w:name w:val="Comment Text Char"/>
    <w:link w:val="CommentText"/>
    <w:uiPriority w:val="99"/>
    <w:semiHidden/>
    <w:rsid w:val="007C0047"/>
    <w:rPr>
      <w:rFonts w:ascii="Times New Roman" w:hAnsi="Times New Roman"/>
    </w:rPr>
  </w:style>
  <w:style w:type="paragraph" w:styleId="ListParagraph">
    <w:name w:val="List Paragraph"/>
    <w:basedOn w:val="Normal"/>
    <w:uiPriority w:val="34"/>
    <w:qFormat/>
    <w:rsid w:val="00E917D6"/>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74B45"/>
    <w:pPr>
      <w:tabs>
        <w:tab w:val="center" w:pos="4680"/>
        <w:tab w:val="right" w:pos="9360"/>
      </w:tabs>
    </w:pPr>
  </w:style>
  <w:style w:type="character" w:customStyle="1" w:styleId="HeaderChar">
    <w:name w:val="Header Char"/>
    <w:link w:val="Header"/>
    <w:uiPriority w:val="99"/>
    <w:rsid w:val="00974B45"/>
    <w:rPr>
      <w:rFonts w:ascii="Times New Roman" w:hAnsi="Times New Roman"/>
    </w:rPr>
  </w:style>
  <w:style w:type="paragraph" w:styleId="Footer">
    <w:name w:val="footer"/>
    <w:basedOn w:val="Normal"/>
    <w:link w:val="FooterChar"/>
    <w:uiPriority w:val="99"/>
    <w:unhideWhenUsed/>
    <w:rsid w:val="00974B45"/>
    <w:pPr>
      <w:tabs>
        <w:tab w:val="center" w:pos="4680"/>
        <w:tab w:val="right" w:pos="9360"/>
      </w:tabs>
    </w:pPr>
  </w:style>
  <w:style w:type="character" w:customStyle="1" w:styleId="FooterChar">
    <w:name w:val="Footer Char"/>
    <w:link w:val="Footer"/>
    <w:uiPriority w:val="99"/>
    <w:rsid w:val="00974B45"/>
    <w:rPr>
      <w:rFonts w:ascii="Times New Roman" w:hAnsi="Times New Roman"/>
    </w:rPr>
  </w:style>
  <w:style w:type="paragraph" w:styleId="HTMLPreformatted">
    <w:name w:val="HTML Preformatted"/>
    <w:basedOn w:val="Normal"/>
    <w:link w:val="HTMLPreformattedChar"/>
    <w:rsid w:val="00763C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763C73"/>
    <w:rPr>
      <w:rFonts w:ascii="Courier New" w:hAnsi="Courier New" w:cs="Courier New"/>
    </w:rPr>
  </w:style>
  <w:style w:type="paragraph" w:styleId="BodyTextIndent2">
    <w:name w:val="Body Text Indent 2"/>
    <w:basedOn w:val="Normal"/>
    <w:link w:val="BodyTextIndent2Char"/>
    <w:rsid w:val="009443E5"/>
    <w:pPr>
      <w:widowControl/>
      <w:autoSpaceDE/>
      <w:autoSpaceDN/>
      <w:adjustRightInd/>
      <w:ind w:left="720" w:hanging="720"/>
    </w:pPr>
    <w:rPr>
      <w:sz w:val="22"/>
    </w:rPr>
  </w:style>
  <w:style w:type="character" w:customStyle="1" w:styleId="BodyTextIndent2Char">
    <w:name w:val="Body Text Indent 2 Char"/>
    <w:link w:val="BodyTextIndent2"/>
    <w:rsid w:val="009443E5"/>
    <w:rPr>
      <w:rFonts w:ascii="Times New Roman" w:hAnsi="Times New Roman"/>
      <w:sz w:val="22"/>
    </w:rPr>
  </w:style>
  <w:style w:type="paragraph" w:styleId="CommentSubject">
    <w:name w:val="annotation subject"/>
    <w:basedOn w:val="CommentText"/>
    <w:next w:val="CommentText"/>
    <w:link w:val="CommentSubjectChar"/>
    <w:uiPriority w:val="99"/>
    <w:semiHidden/>
    <w:unhideWhenUsed/>
    <w:rsid w:val="00DD39E7"/>
    <w:rPr>
      <w:b/>
      <w:bCs/>
    </w:rPr>
  </w:style>
  <w:style w:type="character" w:customStyle="1" w:styleId="CommentSubjectChar">
    <w:name w:val="Comment Subject Char"/>
    <w:link w:val="CommentSubject"/>
    <w:uiPriority w:val="99"/>
    <w:semiHidden/>
    <w:rsid w:val="00DD39E7"/>
    <w:rPr>
      <w:rFonts w:ascii="Times New Roman" w:hAnsi="Times New Roman"/>
      <w:b/>
      <w:bCs/>
    </w:rPr>
  </w:style>
  <w:style w:type="character" w:styleId="FollowedHyperlink">
    <w:name w:val="FollowedHyperlink"/>
    <w:basedOn w:val="DefaultParagraphFont"/>
    <w:uiPriority w:val="99"/>
    <w:semiHidden/>
    <w:unhideWhenUsed/>
    <w:rsid w:val="002F43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6/RUS_h.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30C53-5555-423E-ADE5-58E3EC0A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5547</Words>
  <Characters>30702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2016-10-18T14:26:00Z</dcterms:created>
  <dcterms:modified xsi:type="dcterms:W3CDTF">2016-10-18T14:32:00Z</dcterms:modified>
</cp:coreProperties>
</file>