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7A998A" w14:textId="6A107374" w:rsidR="009E388F" w:rsidRPr="009F2477" w:rsidRDefault="00453CC5" w:rsidP="00604D2A">
      <w:pPr>
        <w:ind w:left="-450"/>
        <w:rPr>
          <w:rFonts w:asciiTheme="minorHAnsi" w:hAnsiTheme="minorHAnsi" w:cstheme="minorHAnsi"/>
          <w:b/>
          <w:sz w:val="22"/>
          <w:szCs w:val="22"/>
        </w:rPr>
      </w:pPr>
      <w:r>
        <w:rPr>
          <w:rFonts w:asciiTheme="minorHAnsi" w:hAnsiTheme="minorHAnsi" w:cstheme="minorHAnsi"/>
          <w:b/>
          <w:sz w:val="22"/>
          <w:szCs w:val="22"/>
        </w:rPr>
        <w:t>Supporting Statement</w:t>
      </w:r>
      <w:r w:rsidR="008C7503">
        <w:rPr>
          <w:rFonts w:asciiTheme="minorHAnsi" w:hAnsiTheme="minorHAnsi" w:cstheme="minorHAnsi"/>
          <w:b/>
          <w:sz w:val="22"/>
          <w:szCs w:val="22"/>
        </w:rPr>
        <w:t xml:space="preserve"> – 2017 </w:t>
      </w:r>
      <w:r w:rsidR="00C6357D">
        <w:rPr>
          <w:rFonts w:asciiTheme="minorHAnsi" w:hAnsiTheme="minorHAnsi" w:cstheme="minorHAnsi"/>
          <w:b/>
          <w:sz w:val="22"/>
          <w:szCs w:val="22"/>
        </w:rPr>
        <w:t>School Crime Supplement to the National Crime Victimization Survey</w:t>
      </w:r>
    </w:p>
    <w:p w14:paraId="4B60FE07" w14:textId="77777777" w:rsidR="00124757" w:rsidRPr="009F2477" w:rsidRDefault="00124757" w:rsidP="0012475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heme="minorHAnsi" w:hAnsiTheme="minorHAnsi" w:cstheme="minorHAnsi"/>
          <w:sz w:val="22"/>
          <w:szCs w:val="22"/>
        </w:rPr>
      </w:pPr>
    </w:p>
    <w:p w14:paraId="62FE238A" w14:textId="77777777" w:rsidR="00124757" w:rsidRPr="008C7503" w:rsidRDefault="00124757" w:rsidP="00604D2A">
      <w:pPr>
        <w:tabs>
          <w:tab w:val="left" w:pos="54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hanging="925"/>
        <w:rPr>
          <w:rFonts w:asciiTheme="minorHAnsi" w:hAnsiTheme="minorHAnsi" w:cstheme="minorHAnsi"/>
          <w:sz w:val="22"/>
          <w:szCs w:val="22"/>
        </w:rPr>
      </w:pPr>
      <w:r w:rsidRPr="008C7503">
        <w:rPr>
          <w:rFonts w:asciiTheme="minorHAnsi" w:hAnsiTheme="minorHAnsi" w:cstheme="minorHAnsi"/>
          <w:sz w:val="22"/>
          <w:szCs w:val="22"/>
        </w:rPr>
        <w:t>A.</w:t>
      </w:r>
      <w:r w:rsidRPr="008C7503">
        <w:rPr>
          <w:rFonts w:asciiTheme="minorHAnsi" w:hAnsiTheme="minorHAnsi" w:cstheme="minorHAnsi"/>
          <w:sz w:val="22"/>
          <w:szCs w:val="22"/>
        </w:rPr>
        <w:tab/>
        <w:t>Justification</w:t>
      </w:r>
    </w:p>
    <w:p w14:paraId="4AA64C89" w14:textId="77777777" w:rsidR="00124757" w:rsidRDefault="00124757" w:rsidP="0012475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heme="minorHAnsi" w:hAnsiTheme="minorHAnsi" w:cstheme="minorHAnsi"/>
          <w:sz w:val="22"/>
          <w:szCs w:val="22"/>
        </w:rPr>
      </w:pPr>
    </w:p>
    <w:p w14:paraId="68D2F0B8" w14:textId="77777777" w:rsidR="003A75DE" w:rsidRDefault="003A75DE" w:rsidP="003A75DE">
      <w:pPr>
        <w:pStyle w:val="ListParagraph"/>
        <w:numPr>
          <w:ilvl w:val="0"/>
          <w:numId w:val="28"/>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380"/>
          <w:tab w:val="left" w:pos="7603"/>
          <w:tab w:val="left" w:pos="8078"/>
          <w:tab w:val="left" w:pos="8553"/>
          <w:tab w:val="left" w:pos="9028"/>
        </w:tabs>
        <w:rPr>
          <w:rFonts w:asciiTheme="minorHAnsi" w:hAnsiTheme="minorHAnsi" w:cstheme="minorHAnsi"/>
          <w:sz w:val="22"/>
          <w:szCs w:val="22"/>
          <w:u w:val="single"/>
        </w:rPr>
      </w:pPr>
      <w:r w:rsidRPr="006B2CAF">
        <w:rPr>
          <w:rFonts w:asciiTheme="minorHAnsi" w:hAnsiTheme="minorHAnsi" w:cstheme="minorHAnsi"/>
          <w:sz w:val="22"/>
          <w:szCs w:val="22"/>
          <w:u w:val="single"/>
        </w:rPr>
        <w:t>Necessity of the Information Collection</w:t>
      </w:r>
    </w:p>
    <w:p w14:paraId="7F69B196" w14:textId="77777777" w:rsidR="003A75DE" w:rsidRDefault="003A75DE" w:rsidP="00D579A8">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heme="minorHAnsi" w:hAnsiTheme="minorHAnsi" w:cstheme="minorHAnsi"/>
          <w:sz w:val="22"/>
          <w:szCs w:val="22"/>
        </w:rPr>
      </w:pPr>
    </w:p>
    <w:p w14:paraId="14CEB32B" w14:textId="6197DF7C" w:rsidR="00D579A8" w:rsidRDefault="00D579A8" w:rsidP="00D579A8">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heme="minorHAnsi" w:hAnsiTheme="minorHAnsi" w:cstheme="minorHAnsi"/>
          <w:sz w:val="22"/>
          <w:szCs w:val="22"/>
        </w:rPr>
      </w:pPr>
      <w:r>
        <w:rPr>
          <w:rFonts w:asciiTheme="minorHAnsi" w:hAnsiTheme="minorHAnsi" w:cstheme="minorHAnsi"/>
          <w:sz w:val="22"/>
          <w:szCs w:val="22"/>
        </w:rPr>
        <w:t xml:space="preserve">The Bureau of Justice Statistics (BJS) </w:t>
      </w:r>
      <w:r w:rsidR="008C7503">
        <w:rPr>
          <w:rFonts w:asciiTheme="minorHAnsi" w:hAnsiTheme="minorHAnsi" w:cstheme="minorHAnsi"/>
          <w:sz w:val="22"/>
          <w:szCs w:val="22"/>
        </w:rPr>
        <w:t xml:space="preserve">and National Center for Education Statistics (NCES) </w:t>
      </w:r>
      <w:r>
        <w:rPr>
          <w:rFonts w:asciiTheme="minorHAnsi" w:hAnsiTheme="minorHAnsi" w:cstheme="minorHAnsi"/>
          <w:sz w:val="22"/>
          <w:szCs w:val="22"/>
        </w:rPr>
        <w:t xml:space="preserve">request </w:t>
      </w:r>
      <w:r w:rsidR="004B49EB" w:rsidRPr="009F2477">
        <w:rPr>
          <w:rFonts w:asciiTheme="minorHAnsi" w:hAnsiTheme="minorHAnsi" w:cstheme="minorHAnsi"/>
          <w:sz w:val="22"/>
          <w:szCs w:val="22"/>
        </w:rPr>
        <w:t xml:space="preserve">clearance to conduct the </w:t>
      </w:r>
      <w:r w:rsidR="00DF2AA1">
        <w:rPr>
          <w:rFonts w:asciiTheme="minorHAnsi" w:hAnsiTheme="minorHAnsi" w:cstheme="minorHAnsi"/>
          <w:sz w:val="22"/>
          <w:szCs w:val="22"/>
        </w:rPr>
        <w:t>2017</w:t>
      </w:r>
      <w:r w:rsidR="004B49EB" w:rsidRPr="009F2477">
        <w:rPr>
          <w:rFonts w:asciiTheme="minorHAnsi" w:hAnsiTheme="minorHAnsi" w:cstheme="minorHAnsi"/>
          <w:sz w:val="22"/>
          <w:szCs w:val="22"/>
        </w:rPr>
        <w:t xml:space="preserve"> School Crime Supplement (SCS) to the National Crime Victimization Survey (NCVS)</w:t>
      </w:r>
      <w:r w:rsidR="00AF0655">
        <w:rPr>
          <w:rFonts w:asciiTheme="minorHAnsi" w:hAnsiTheme="minorHAnsi" w:cstheme="minorHAnsi"/>
          <w:sz w:val="22"/>
          <w:szCs w:val="22"/>
        </w:rPr>
        <w:t xml:space="preserve">. </w:t>
      </w:r>
      <w:r>
        <w:rPr>
          <w:rFonts w:asciiTheme="minorHAnsi" w:hAnsiTheme="minorHAnsi" w:cstheme="minorHAnsi"/>
          <w:sz w:val="22"/>
          <w:szCs w:val="22"/>
        </w:rPr>
        <w:t>Th</w:t>
      </w:r>
      <w:r w:rsidR="008C7503">
        <w:rPr>
          <w:rFonts w:asciiTheme="minorHAnsi" w:hAnsiTheme="minorHAnsi" w:cstheme="minorHAnsi"/>
          <w:sz w:val="22"/>
          <w:szCs w:val="22"/>
        </w:rPr>
        <w:t>e BJS</w:t>
      </w:r>
      <w:r w:rsidRPr="009F2477">
        <w:rPr>
          <w:rFonts w:asciiTheme="minorHAnsi" w:hAnsiTheme="minorHAnsi" w:cstheme="minorHAnsi"/>
          <w:sz w:val="22"/>
          <w:szCs w:val="22"/>
        </w:rPr>
        <w:t xml:space="preserve"> is authorized to collect statistics on victimization under Title 42, United States Code, Section 3732</w:t>
      </w:r>
      <w:bookmarkStart w:id="0" w:name="_GoBack"/>
      <w:bookmarkEnd w:id="0"/>
      <w:r w:rsidRPr="009F2477">
        <w:rPr>
          <w:rFonts w:asciiTheme="minorHAnsi" w:hAnsiTheme="minorHAnsi" w:cstheme="minorHAnsi"/>
          <w:sz w:val="22"/>
          <w:szCs w:val="22"/>
        </w:rPr>
        <w:t xml:space="preserve"> of the Justice Systems Impro</w:t>
      </w:r>
      <w:r>
        <w:rPr>
          <w:rFonts w:asciiTheme="minorHAnsi" w:hAnsiTheme="minorHAnsi" w:cstheme="minorHAnsi"/>
          <w:sz w:val="22"/>
          <w:szCs w:val="22"/>
        </w:rPr>
        <w:t>vement Act of 1979</w:t>
      </w:r>
      <w:r w:rsidR="005F635E">
        <w:rPr>
          <w:rFonts w:asciiTheme="minorHAnsi" w:hAnsiTheme="minorHAnsi" w:cstheme="minorHAnsi"/>
          <w:sz w:val="22"/>
          <w:szCs w:val="22"/>
        </w:rPr>
        <w:t xml:space="preserve"> (</w:t>
      </w:r>
      <w:r w:rsidR="005F635E" w:rsidRPr="004C5F52">
        <w:rPr>
          <w:rFonts w:asciiTheme="minorHAnsi" w:hAnsiTheme="minorHAnsi" w:cstheme="minorHAnsi"/>
          <w:sz w:val="22"/>
          <w:szCs w:val="22"/>
        </w:rPr>
        <w:t>Attachment 1</w:t>
      </w:r>
      <w:r w:rsidR="005F635E">
        <w:rPr>
          <w:rFonts w:asciiTheme="minorHAnsi" w:hAnsiTheme="minorHAnsi" w:cstheme="minorHAnsi"/>
          <w:sz w:val="22"/>
          <w:szCs w:val="22"/>
        </w:rPr>
        <w:t>)</w:t>
      </w:r>
      <w:r w:rsidR="00AF0655">
        <w:rPr>
          <w:rFonts w:asciiTheme="minorHAnsi" w:hAnsiTheme="minorHAnsi" w:cstheme="minorHAnsi"/>
          <w:sz w:val="22"/>
          <w:szCs w:val="22"/>
        </w:rPr>
        <w:t xml:space="preserve">. </w:t>
      </w:r>
      <w:r w:rsidRPr="00925E7A">
        <w:rPr>
          <w:rFonts w:asciiTheme="minorHAnsi" w:hAnsiTheme="minorHAnsi" w:cstheme="minorHAnsi"/>
          <w:sz w:val="22"/>
          <w:szCs w:val="22"/>
        </w:rPr>
        <w:t>Title 1 of the Education Sciences Ref</w:t>
      </w:r>
      <w:r w:rsidRPr="00AB4AAE">
        <w:rPr>
          <w:rFonts w:asciiTheme="minorHAnsi" w:hAnsiTheme="minorHAnsi" w:cstheme="minorHAnsi"/>
          <w:sz w:val="22"/>
          <w:szCs w:val="22"/>
        </w:rPr>
        <w:t xml:space="preserve">orm Act (ESRA) mandates that </w:t>
      </w:r>
      <w:r w:rsidR="008C7503">
        <w:rPr>
          <w:rFonts w:asciiTheme="minorHAnsi" w:hAnsiTheme="minorHAnsi" w:cstheme="minorHAnsi"/>
          <w:sz w:val="22"/>
          <w:szCs w:val="22"/>
        </w:rPr>
        <w:t xml:space="preserve">the </w:t>
      </w:r>
      <w:r w:rsidRPr="00AB4AAE">
        <w:rPr>
          <w:rFonts w:asciiTheme="minorHAnsi" w:hAnsiTheme="minorHAnsi" w:cstheme="minorHAnsi"/>
          <w:sz w:val="22"/>
          <w:szCs w:val="22"/>
        </w:rPr>
        <w:t>NCES collect, report, analyze, and disseminate statistical data regarding education in the U</w:t>
      </w:r>
      <w:r>
        <w:rPr>
          <w:rFonts w:asciiTheme="minorHAnsi" w:hAnsiTheme="minorHAnsi" w:cstheme="minorHAnsi"/>
          <w:sz w:val="22"/>
          <w:szCs w:val="22"/>
        </w:rPr>
        <w:t>nited States</w:t>
      </w:r>
      <w:r w:rsidR="00AF0655">
        <w:rPr>
          <w:rFonts w:asciiTheme="minorHAnsi" w:hAnsiTheme="minorHAnsi" w:cstheme="minorHAnsi"/>
          <w:sz w:val="22"/>
          <w:szCs w:val="22"/>
        </w:rPr>
        <w:t xml:space="preserve">. </w:t>
      </w:r>
      <w:r>
        <w:rPr>
          <w:rFonts w:asciiTheme="minorHAnsi" w:hAnsiTheme="minorHAnsi" w:cstheme="minorHAnsi"/>
          <w:sz w:val="22"/>
          <w:szCs w:val="22"/>
        </w:rPr>
        <w:t xml:space="preserve">The NCVS and all related contacts and protocols for the 2017 collection year were separately approved by OMB (OMB NO: 1121-0111), and this request is specifically for a supplemental data collection instrument that will be added to the approved NCVS core from January through June of 2017 </w:t>
      </w:r>
      <w:r w:rsidR="005F635E" w:rsidRPr="004C5F52">
        <w:rPr>
          <w:rFonts w:asciiTheme="minorHAnsi" w:hAnsiTheme="minorHAnsi" w:cstheme="minorHAnsi"/>
          <w:sz w:val="22"/>
          <w:szCs w:val="22"/>
        </w:rPr>
        <w:t>(Attachment 2</w:t>
      </w:r>
      <w:r w:rsidRPr="004C5F52">
        <w:rPr>
          <w:rFonts w:asciiTheme="minorHAnsi" w:hAnsiTheme="minorHAnsi" w:cstheme="minorHAnsi"/>
          <w:sz w:val="22"/>
          <w:szCs w:val="22"/>
        </w:rPr>
        <w:t>)</w:t>
      </w:r>
      <w:r w:rsidR="00AF0655">
        <w:rPr>
          <w:rFonts w:asciiTheme="minorHAnsi" w:hAnsiTheme="minorHAnsi" w:cstheme="minorHAnsi"/>
          <w:sz w:val="22"/>
          <w:szCs w:val="22"/>
        </w:rPr>
        <w:t xml:space="preserve">. </w:t>
      </w:r>
      <w:r w:rsidR="004B49EB" w:rsidRPr="009F2477">
        <w:rPr>
          <w:rFonts w:asciiTheme="minorHAnsi" w:hAnsiTheme="minorHAnsi" w:cstheme="minorHAnsi"/>
          <w:sz w:val="22"/>
          <w:szCs w:val="22"/>
        </w:rPr>
        <w:t xml:space="preserve">The primary purpose of the </w:t>
      </w:r>
      <w:r w:rsidR="004B49EB">
        <w:rPr>
          <w:rFonts w:asciiTheme="minorHAnsi" w:hAnsiTheme="minorHAnsi" w:cstheme="minorHAnsi"/>
          <w:sz w:val="22"/>
          <w:szCs w:val="22"/>
        </w:rPr>
        <w:t xml:space="preserve">SCS is to obtain </w:t>
      </w:r>
      <w:r w:rsidR="004B49EB" w:rsidRPr="009F2477">
        <w:rPr>
          <w:rFonts w:asciiTheme="minorHAnsi" w:hAnsiTheme="minorHAnsi" w:cstheme="minorHAnsi"/>
          <w:sz w:val="22"/>
          <w:szCs w:val="22"/>
        </w:rPr>
        <w:t>information about school-related victimizations</w:t>
      </w:r>
      <w:r w:rsidR="00AF0655">
        <w:rPr>
          <w:rFonts w:asciiTheme="minorHAnsi" w:hAnsiTheme="minorHAnsi" w:cstheme="minorHAnsi"/>
          <w:sz w:val="22"/>
          <w:szCs w:val="22"/>
        </w:rPr>
        <w:t xml:space="preserve">. </w:t>
      </w:r>
      <w:r w:rsidR="004B49EB">
        <w:rPr>
          <w:rFonts w:asciiTheme="minorHAnsi" w:hAnsiTheme="minorHAnsi" w:cstheme="minorHAnsi"/>
          <w:sz w:val="22"/>
          <w:szCs w:val="22"/>
        </w:rPr>
        <w:t>This information helps</w:t>
      </w:r>
      <w:r w:rsidR="004B49EB" w:rsidRPr="009F2477">
        <w:rPr>
          <w:rFonts w:asciiTheme="minorHAnsi" w:hAnsiTheme="minorHAnsi" w:cstheme="minorHAnsi"/>
          <w:sz w:val="22"/>
          <w:szCs w:val="22"/>
        </w:rPr>
        <w:t xml:space="preserve"> policymakers, academic researchers, practitioners at the federal, state, and local levels, and special interest groups</w:t>
      </w:r>
      <w:r w:rsidR="004B49EB">
        <w:rPr>
          <w:rFonts w:asciiTheme="minorHAnsi" w:hAnsiTheme="minorHAnsi" w:cstheme="minorHAnsi"/>
          <w:sz w:val="22"/>
          <w:szCs w:val="22"/>
        </w:rPr>
        <w:t>,</w:t>
      </w:r>
      <w:r w:rsidR="004B49EB" w:rsidRPr="009F2477">
        <w:rPr>
          <w:rFonts w:asciiTheme="minorHAnsi" w:hAnsiTheme="minorHAnsi" w:cstheme="minorHAnsi"/>
          <w:sz w:val="22"/>
          <w:szCs w:val="22"/>
        </w:rPr>
        <w:t xml:space="preserve"> </w:t>
      </w:r>
      <w:r w:rsidR="004B49EB">
        <w:rPr>
          <w:rFonts w:asciiTheme="minorHAnsi" w:hAnsiTheme="minorHAnsi" w:cstheme="minorHAnsi"/>
          <w:sz w:val="22"/>
          <w:szCs w:val="22"/>
        </w:rPr>
        <w:t xml:space="preserve">who are </w:t>
      </w:r>
      <w:r w:rsidR="004B49EB" w:rsidRPr="009F2477">
        <w:rPr>
          <w:rFonts w:asciiTheme="minorHAnsi" w:hAnsiTheme="minorHAnsi" w:cstheme="minorHAnsi"/>
          <w:sz w:val="22"/>
          <w:szCs w:val="22"/>
        </w:rPr>
        <w:t>concerned with crime in schools</w:t>
      </w:r>
      <w:r w:rsidR="004F2A50">
        <w:rPr>
          <w:rFonts w:asciiTheme="minorHAnsi" w:hAnsiTheme="minorHAnsi" w:cstheme="minorHAnsi"/>
          <w:sz w:val="22"/>
          <w:szCs w:val="22"/>
        </w:rPr>
        <w:t>,</w:t>
      </w:r>
      <w:r w:rsidR="004B49EB">
        <w:rPr>
          <w:rFonts w:asciiTheme="minorHAnsi" w:hAnsiTheme="minorHAnsi" w:cstheme="minorHAnsi"/>
          <w:sz w:val="22"/>
          <w:szCs w:val="22"/>
        </w:rPr>
        <w:t xml:space="preserve"> </w:t>
      </w:r>
      <w:r w:rsidR="004B49EB" w:rsidRPr="009F2477">
        <w:rPr>
          <w:rFonts w:asciiTheme="minorHAnsi" w:hAnsiTheme="minorHAnsi" w:cstheme="minorHAnsi"/>
          <w:sz w:val="22"/>
          <w:szCs w:val="22"/>
        </w:rPr>
        <w:t xml:space="preserve">make informed decisions </w:t>
      </w:r>
      <w:r w:rsidR="004B49EB">
        <w:rPr>
          <w:rFonts w:asciiTheme="minorHAnsi" w:hAnsiTheme="minorHAnsi" w:cstheme="minorHAnsi"/>
          <w:sz w:val="22"/>
          <w:szCs w:val="22"/>
        </w:rPr>
        <w:t xml:space="preserve">about </w:t>
      </w:r>
      <w:r w:rsidR="004B49EB" w:rsidRPr="009F2477">
        <w:rPr>
          <w:rFonts w:asciiTheme="minorHAnsi" w:hAnsiTheme="minorHAnsi" w:cstheme="minorHAnsi"/>
          <w:sz w:val="22"/>
          <w:szCs w:val="22"/>
        </w:rPr>
        <w:t xml:space="preserve">policies and programs. </w:t>
      </w:r>
    </w:p>
    <w:p w14:paraId="58BC2CD8" w14:textId="77777777" w:rsidR="00D579A8" w:rsidRDefault="00D579A8" w:rsidP="003053C4">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heme="minorHAnsi" w:hAnsiTheme="minorHAnsi" w:cstheme="minorHAnsi"/>
          <w:sz w:val="22"/>
          <w:szCs w:val="22"/>
        </w:rPr>
      </w:pPr>
    </w:p>
    <w:p w14:paraId="46114B76" w14:textId="7D8F0533" w:rsidR="00F25CBF" w:rsidRDefault="00F25CBF" w:rsidP="00A844CA">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heme="minorHAnsi" w:hAnsiTheme="minorHAnsi" w:cstheme="minorHAnsi"/>
          <w:sz w:val="22"/>
          <w:szCs w:val="22"/>
        </w:rPr>
      </w:pPr>
      <w:r>
        <w:rPr>
          <w:rFonts w:asciiTheme="minorHAnsi" w:hAnsiTheme="minorHAnsi" w:cstheme="minorHAnsi"/>
          <w:sz w:val="22"/>
          <w:szCs w:val="22"/>
        </w:rPr>
        <w:t>NCVS data on school crime have</w:t>
      </w:r>
      <w:r w:rsidRPr="009F2477">
        <w:rPr>
          <w:rFonts w:asciiTheme="minorHAnsi" w:hAnsiTheme="minorHAnsi" w:cstheme="minorHAnsi"/>
          <w:sz w:val="22"/>
          <w:szCs w:val="22"/>
        </w:rPr>
        <w:t xml:space="preserve"> shown that school crimes are under-reported to the police and victims between the ages of 12 and 18 are not as likely as older victims to report victimizations to the police</w:t>
      </w:r>
      <w:r w:rsidR="00AF0655">
        <w:rPr>
          <w:rFonts w:asciiTheme="minorHAnsi" w:hAnsiTheme="minorHAnsi" w:cstheme="minorHAnsi"/>
          <w:sz w:val="22"/>
          <w:szCs w:val="22"/>
        </w:rPr>
        <w:t xml:space="preserve">. </w:t>
      </w:r>
      <w:r>
        <w:rPr>
          <w:rFonts w:asciiTheme="minorHAnsi" w:hAnsiTheme="minorHAnsi" w:cstheme="minorHAnsi"/>
          <w:sz w:val="22"/>
          <w:szCs w:val="22"/>
        </w:rPr>
        <w:t xml:space="preserve">In addition, police-based statistics are not organized in a manner to properly identify crimes that occurred at school or during school hours. </w:t>
      </w:r>
      <w:r w:rsidRPr="009F2477">
        <w:rPr>
          <w:rFonts w:asciiTheme="minorHAnsi" w:hAnsiTheme="minorHAnsi" w:cstheme="minorHAnsi"/>
          <w:sz w:val="22"/>
          <w:szCs w:val="22"/>
        </w:rPr>
        <w:t>Therefore, police statistics on school crime are not adequate to address the issue of the nature and prevalence of school victimization</w:t>
      </w:r>
      <w:r w:rsidR="00AF0655">
        <w:rPr>
          <w:rFonts w:asciiTheme="minorHAnsi" w:hAnsiTheme="minorHAnsi" w:cstheme="minorHAnsi"/>
          <w:sz w:val="22"/>
          <w:szCs w:val="22"/>
        </w:rPr>
        <w:t xml:space="preserve">. </w:t>
      </w:r>
      <w:r w:rsidR="001F5701">
        <w:rPr>
          <w:rFonts w:asciiTheme="minorHAnsi" w:hAnsiTheme="minorHAnsi" w:cstheme="minorHAnsi"/>
          <w:sz w:val="22"/>
          <w:szCs w:val="22"/>
        </w:rPr>
        <w:t>Ac</w:t>
      </w:r>
      <w:r>
        <w:rPr>
          <w:rFonts w:asciiTheme="minorHAnsi" w:hAnsiTheme="minorHAnsi" w:cstheme="minorHAnsi"/>
          <w:sz w:val="22"/>
          <w:szCs w:val="22"/>
        </w:rPr>
        <w:t>curate information regarding the prevalence and</w:t>
      </w:r>
      <w:r w:rsidR="001F5701">
        <w:rPr>
          <w:rFonts w:asciiTheme="minorHAnsi" w:hAnsiTheme="minorHAnsi" w:cstheme="minorHAnsi"/>
          <w:sz w:val="22"/>
          <w:szCs w:val="22"/>
        </w:rPr>
        <w:t xml:space="preserve"> incidence </w:t>
      </w:r>
      <w:r>
        <w:rPr>
          <w:rFonts w:asciiTheme="minorHAnsi" w:hAnsiTheme="minorHAnsi" w:cstheme="minorHAnsi"/>
          <w:sz w:val="22"/>
          <w:szCs w:val="22"/>
        </w:rPr>
        <w:t>of crime at school must be collected through a survey like the SCS in order to</w:t>
      </w:r>
      <w:r w:rsidR="00A844CA">
        <w:rPr>
          <w:rFonts w:asciiTheme="minorHAnsi" w:hAnsiTheme="minorHAnsi" w:cstheme="minorHAnsi"/>
          <w:sz w:val="22"/>
          <w:szCs w:val="22"/>
        </w:rPr>
        <w:t xml:space="preserve"> study the relationships between victimization at school and the sch</w:t>
      </w:r>
      <w:r w:rsidR="004C5F52">
        <w:rPr>
          <w:rFonts w:asciiTheme="minorHAnsi" w:hAnsiTheme="minorHAnsi" w:cstheme="minorHAnsi"/>
          <w:sz w:val="22"/>
          <w:szCs w:val="22"/>
        </w:rPr>
        <w:t xml:space="preserve">ool environment, and to monitor </w:t>
      </w:r>
      <w:r w:rsidR="00A844CA">
        <w:rPr>
          <w:rFonts w:asciiTheme="minorHAnsi" w:hAnsiTheme="minorHAnsi" w:cstheme="minorHAnsi"/>
          <w:sz w:val="22"/>
          <w:szCs w:val="22"/>
        </w:rPr>
        <w:t>changes in student experiences with victimization</w:t>
      </w:r>
      <w:r>
        <w:rPr>
          <w:rFonts w:asciiTheme="minorHAnsi" w:hAnsiTheme="minorHAnsi" w:cstheme="minorHAnsi"/>
          <w:sz w:val="22"/>
          <w:szCs w:val="22"/>
        </w:rPr>
        <w:t>.</w:t>
      </w:r>
      <w:r w:rsidR="00A844CA">
        <w:rPr>
          <w:rFonts w:asciiTheme="minorHAnsi" w:hAnsiTheme="minorHAnsi" w:cstheme="minorHAnsi"/>
          <w:sz w:val="22"/>
          <w:szCs w:val="22"/>
        </w:rPr>
        <w:t xml:space="preserve"> </w:t>
      </w:r>
    </w:p>
    <w:p w14:paraId="2088C469" w14:textId="77777777" w:rsidR="002F1697" w:rsidRDefault="002F1697" w:rsidP="00A844CA">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heme="minorHAnsi" w:hAnsiTheme="minorHAnsi" w:cstheme="minorHAnsi"/>
          <w:sz w:val="22"/>
          <w:szCs w:val="22"/>
        </w:rPr>
      </w:pPr>
    </w:p>
    <w:p w14:paraId="39E3C21E" w14:textId="3BB12304" w:rsidR="00A844CA" w:rsidRDefault="002F1697" w:rsidP="00A844CA">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heme="minorHAnsi" w:hAnsiTheme="minorHAnsi" w:cstheme="minorHAnsi"/>
          <w:sz w:val="22"/>
          <w:szCs w:val="22"/>
        </w:rPr>
      </w:pPr>
      <w:r>
        <w:rPr>
          <w:rFonts w:asciiTheme="minorHAnsi" w:hAnsiTheme="minorHAnsi" w:cstheme="minorHAnsi"/>
          <w:sz w:val="22"/>
          <w:szCs w:val="22"/>
        </w:rPr>
        <w:t>The SCS was first administered as a supplement to the NCVS in 1989</w:t>
      </w:r>
      <w:r w:rsidR="00AF0655">
        <w:rPr>
          <w:rFonts w:asciiTheme="minorHAnsi" w:hAnsiTheme="minorHAnsi" w:cstheme="minorHAnsi"/>
          <w:sz w:val="22"/>
          <w:szCs w:val="22"/>
        </w:rPr>
        <w:t xml:space="preserve">. </w:t>
      </w:r>
      <w:r>
        <w:rPr>
          <w:rFonts w:asciiTheme="minorHAnsi" w:hAnsiTheme="minorHAnsi" w:cstheme="minorHAnsi"/>
          <w:sz w:val="22"/>
          <w:szCs w:val="22"/>
        </w:rPr>
        <w:t>It was repeated in 1995 and 1999 and has since been administered biennially. Like the prior surveys, t</w:t>
      </w:r>
      <w:r w:rsidR="00F25CBF" w:rsidRPr="009F2477">
        <w:rPr>
          <w:rFonts w:asciiTheme="minorHAnsi" w:hAnsiTheme="minorHAnsi" w:cstheme="minorHAnsi"/>
          <w:sz w:val="22"/>
          <w:szCs w:val="22"/>
        </w:rPr>
        <w:t xml:space="preserve">he </w:t>
      </w:r>
      <w:r w:rsidR="00F25CBF">
        <w:rPr>
          <w:rFonts w:asciiTheme="minorHAnsi" w:hAnsiTheme="minorHAnsi" w:cstheme="minorHAnsi"/>
          <w:sz w:val="22"/>
          <w:szCs w:val="22"/>
        </w:rPr>
        <w:t>2017</w:t>
      </w:r>
      <w:r w:rsidR="00A53911">
        <w:rPr>
          <w:rFonts w:asciiTheme="minorHAnsi" w:hAnsiTheme="minorHAnsi" w:cstheme="minorHAnsi"/>
          <w:sz w:val="22"/>
          <w:szCs w:val="22"/>
        </w:rPr>
        <w:t xml:space="preserve"> </w:t>
      </w:r>
      <w:r w:rsidR="00F25CBF">
        <w:rPr>
          <w:rFonts w:asciiTheme="minorHAnsi" w:hAnsiTheme="minorHAnsi" w:cstheme="minorHAnsi"/>
          <w:sz w:val="22"/>
          <w:szCs w:val="22"/>
        </w:rPr>
        <w:t>SCS</w:t>
      </w:r>
      <w:r w:rsidR="00F25CBF" w:rsidRPr="009F2477">
        <w:rPr>
          <w:rFonts w:asciiTheme="minorHAnsi" w:hAnsiTheme="minorHAnsi" w:cstheme="minorHAnsi"/>
          <w:sz w:val="22"/>
          <w:szCs w:val="22"/>
        </w:rPr>
        <w:t xml:space="preserve"> will provide critical information about the overall safety environment in schools to understand the context in which school-related victimizations occur on a national level</w:t>
      </w:r>
      <w:r w:rsidR="00AF0655">
        <w:rPr>
          <w:rFonts w:asciiTheme="minorHAnsi" w:hAnsiTheme="minorHAnsi" w:cstheme="minorHAnsi"/>
          <w:sz w:val="22"/>
          <w:szCs w:val="22"/>
        </w:rPr>
        <w:t xml:space="preserve">. </w:t>
      </w:r>
      <w:r w:rsidR="00A844CA">
        <w:rPr>
          <w:rFonts w:asciiTheme="minorHAnsi" w:hAnsiTheme="minorHAnsi" w:cstheme="minorHAnsi"/>
          <w:sz w:val="22"/>
          <w:szCs w:val="22"/>
        </w:rPr>
        <w:t>The</w:t>
      </w:r>
      <w:r>
        <w:rPr>
          <w:rFonts w:asciiTheme="minorHAnsi" w:hAnsiTheme="minorHAnsi" w:cstheme="minorHAnsi"/>
          <w:sz w:val="22"/>
          <w:szCs w:val="22"/>
        </w:rPr>
        <w:t xml:space="preserve"> </w:t>
      </w:r>
      <w:r w:rsidR="00F25CBF">
        <w:rPr>
          <w:rFonts w:asciiTheme="minorHAnsi" w:hAnsiTheme="minorHAnsi" w:cstheme="minorHAnsi"/>
          <w:sz w:val="22"/>
          <w:szCs w:val="22"/>
        </w:rPr>
        <w:t>supplement</w:t>
      </w:r>
      <w:r w:rsidR="00A844CA">
        <w:rPr>
          <w:rFonts w:asciiTheme="minorHAnsi" w:hAnsiTheme="minorHAnsi" w:cstheme="minorHAnsi"/>
          <w:sz w:val="22"/>
          <w:szCs w:val="22"/>
        </w:rPr>
        <w:t xml:space="preserve"> includes</w:t>
      </w:r>
      <w:r w:rsidR="00A844CA" w:rsidRPr="009F2477">
        <w:rPr>
          <w:rFonts w:asciiTheme="minorHAnsi" w:hAnsiTheme="minorHAnsi" w:cstheme="minorHAnsi"/>
          <w:sz w:val="22"/>
          <w:szCs w:val="22"/>
        </w:rPr>
        <w:t xml:space="preserve"> questions related to students' experiences with, and perceptions of</w:t>
      </w:r>
      <w:r w:rsidR="00A844CA">
        <w:rPr>
          <w:rFonts w:asciiTheme="minorHAnsi" w:hAnsiTheme="minorHAnsi" w:cstheme="minorHAnsi"/>
          <w:sz w:val="22"/>
          <w:szCs w:val="22"/>
        </w:rPr>
        <w:t>,</w:t>
      </w:r>
      <w:r w:rsidR="00A844CA" w:rsidRPr="009F2477">
        <w:rPr>
          <w:rFonts w:asciiTheme="minorHAnsi" w:hAnsiTheme="minorHAnsi" w:cstheme="minorHAnsi"/>
          <w:sz w:val="22"/>
          <w:szCs w:val="22"/>
        </w:rPr>
        <w:t xml:space="preserve"> crime and safety at school</w:t>
      </w:r>
      <w:r w:rsidR="00AF0655">
        <w:rPr>
          <w:rFonts w:asciiTheme="minorHAnsi" w:hAnsiTheme="minorHAnsi" w:cstheme="minorHAnsi"/>
          <w:sz w:val="22"/>
          <w:szCs w:val="22"/>
        </w:rPr>
        <w:t xml:space="preserve">. </w:t>
      </w:r>
      <w:r w:rsidR="00A844CA">
        <w:rPr>
          <w:rFonts w:asciiTheme="minorHAnsi" w:hAnsiTheme="minorHAnsi" w:cstheme="minorHAnsi"/>
          <w:sz w:val="22"/>
          <w:szCs w:val="22"/>
        </w:rPr>
        <w:t xml:space="preserve">The questions focus on </w:t>
      </w:r>
      <w:r w:rsidR="00A844CA" w:rsidRPr="009F2477">
        <w:rPr>
          <w:rFonts w:asciiTheme="minorHAnsi" w:hAnsiTheme="minorHAnsi" w:cstheme="minorHAnsi"/>
          <w:sz w:val="22"/>
          <w:szCs w:val="22"/>
        </w:rPr>
        <w:t xml:space="preserve">preventive measures </w:t>
      </w:r>
      <w:r w:rsidR="00A844CA">
        <w:rPr>
          <w:rFonts w:asciiTheme="minorHAnsi" w:hAnsiTheme="minorHAnsi" w:cstheme="minorHAnsi"/>
          <w:sz w:val="22"/>
          <w:szCs w:val="22"/>
        </w:rPr>
        <w:t xml:space="preserve">used </w:t>
      </w:r>
      <w:r w:rsidR="00A844CA" w:rsidRPr="009F2477">
        <w:rPr>
          <w:rFonts w:asciiTheme="minorHAnsi" w:hAnsiTheme="minorHAnsi" w:cstheme="minorHAnsi"/>
          <w:sz w:val="22"/>
          <w:szCs w:val="22"/>
        </w:rPr>
        <w:t>by schools; students' participation in after school activities; students' perception of school rules and enforcement of these rules; the presence of weapons, drugs, alcohol, and gangs in school; student bullying; hate-related incidents; and attitudinal questions relating to the fear of victimization at school.</w:t>
      </w:r>
      <w:r w:rsidR="00A844CA">
        <w:rPr>
          <w:rFonts w:asciiTheme="minorHAnsi" w:hAnsiTheme="minorHAnsi" w:cstheme="minorHAnsi"/>
          <w:sz w:val="22"/>
          <w:szCs w:val="22"/>
        </w:rPr>
        <w:t xml:space="preserve"> </w:t>
      </w:r>
      <w:r w:rsidRPr="00A37DF2">
        <w:rPr>
          <w:rFonts w:asciiTheme="minorHAnsi" w:hAnsiTheme="minorHAnsi" w:cstheme="minorHAnsi"/>
          <w:sz w:val="22"/>
          <w:szCs w:val="22"/>
        </w:rPr>
        <w:t xml:space="preserve">Questions pertaining to school bullying are </w:t>
      </w:r>
      <w:r>
        <w:rPr>
          <w:rFonts w:asciiTheme="minorHAnsi" w:hAnsiTheme="minorHAnsi" w:cstheme="minorHAnsi"/>
          <w:sz w:val="22"/>
          <w:szCs w:val="22"/>
        </w:rPr>
        <w:t xml:space="preserve">also </w:t>
      </w:r>
      <w:r w:rsidRPr="00A37DF2">
        <w:rPr>
          <w:rFonts w:asciiTheme="minorHAnsi" w:hAnsiTheme="minorHAnsi" w:cstheme="minorHAnsi"/>
          <w:sz w:val="22"/>
          <w:szCs w:val="22"/>
        </w:rPr>
        <w:t>a key component</w:t>
      </w:r>
      <w:r w:rsidR="00B95D16">
        <w:rPr>
          <w:rFonts w:asciiTheme="minorHAnsi" w:hAnsiTheme="minorHAnsi" w:cstheme="minorHAnsi"/>
          <w:sz w:val="22"/>
          <w:szCs w:val="22"/>
        </w:rPr>
        <w:t xml:space="preserve"> </w:t>
      </w:r>
      <w:r>
        <w:rPr>
          <w:rFonts w:asciiTheme="minorHAnsi" w:hAnsiTheme="minorHAnsi" w:cstheme="minorHAnsi"/>
          <w:sz w:val="22"/>
          <w:szCs w:val="22"/>
        </w:rPr>
        <w:t>of</w:t>
      </w:r>
      <w:r w:rsidRPr="00A37DF2">
        <w:rPr>
          <w:rFonts w:asciiTheme="minorHAnsi" w:hAnsiTheme="minorHAnsi" w:cstheme="minorHAnsi"/>
          <w:sz w:val="22"/>
          <w:szCs w:val="22"/>
        </w:rPr>
        <w:t xml:space="preserve"> the SCS</w:t>
      </w:r>
      <w:r>
        <w:rPr>
          <w:rFonts w:asciiTheme="minorHAnsi" w:hAnsiTheme="minorHAnsi" w:cstheme="minorHAnsi"/>
          <w:sz w:val="22"/>
          <w:szCs w:val="22"/>
        </w:rPr>
        <w:t xml:space="preserve">, since </w:t>
      </w:r>
      <w:r w:rsidR="00B95D16">
        <w:rPr>
          <w:rFonts w:asciiTheme="minorHAnsi" w:hAnsiTheme="minorHAnsi" w:cstheme="minorHAnsi"/>
          <w:sz w:val="22"/>
          <w:szCs w:val="22"/>
        </w:rPr>
        <w:t>s</w:t>
      </w:r>
      <w:r w:rsidRPr="00A37DF2">
        <w:rPr>
          <w:rFonts w:asciiTheme="minorHAnsi" w:hAnsiTheme="minorHAnsi" w:cstheme="minorHAnsi"/>
          <w:sz w:val="22"/>
          <w:szCs w:val="22"/>
        </w:rPr>
        <w:t>chool</w:t>
      </w:r>
      <w:r w:rsidR="005F635E">
        <w:rPr>
          <w:rFonts w:asciiTheme="minorHAnsi" w:hAnsiTheme="minorHAnsi" w:cstheme="minorHAnsi"/>
          <w:sz w:val="22"/>
          <w:szCs w:val="22"/>
        </w:rPr>
        <w:t xml:space="preserve"> </w:t>
      </w:r>
      <w:r w:rsidR="005F635E">
        <w:rPr>
          <w:rFonts w:asciiTheme="minorHAnsi" w:hAnsiTheme="minorHAnsi" w:cstheme="minorHAnsi"/>
          <w:sz w:val="22"/>
          <w:szCs w:val="22"/>
        </w:rPr>
        <w:lastRenderedPageBreak/>
        <w:t>b</w:t>
      </w:r>
      <w:r w:rsidRPr="00A37DF2">
        <w:rPr>
          <w:rFonts w:asciiTheme="minorHAnsi" w:hAnsiTheme="minorHAnsi" w:cstheme="minorHAnsi"/>
          <w:sz w:val="22"/>
          <w:szCs w:val="22"/>
        </w:rPr>
        <w:t xml:space="preserve">ullying represents a unique type of victimization among youth and </w:t>
      </w:r>
      <w:r>
        <w:rPr>
          <w:rFonts w:asciiTheme="minorHAnsi" w:hAnsiTheme="minorHAnsi" w:cstheme="minorHAnsi"/>
          <w:sz w:val="22"/>
          <w:szCs w:val="22"/>
        </w:rPr>
        <w:t>that could impact</w:t>
      </w:r>
      <w:r w:rsidRPr="00A37DF2">
        <w:rPr>
          <w:rFonts w:asciiTheme="minorHAnsi" w:hAnsiTheme="minorHAnsi" w:cstheme="minorHAnsi"/>
          <w:sz w:val="22"/>
          <w:szCs w:val="22"/>
        </w:rPr>
        <w:t xml:space="preserve"> education outcomes and physical and mental health</w:t>
      </w:r>
      <w:r w:rsidR="005C6132">
        <w:rPr>
          <w:rFonts w:asciiTheme="minorHAnsi" w:hAnsiTheme="minorHAnsi" w:cstheme="minorHAnsi"/>
          <w:sz w:val="22"/>
          <w:szCs w:val="22"/>
        </w:rPr>
        <w:t>.</w:t>
      </w:r>
      <w:r w:rsidR="005C6132">
        <w:rPr>
          <w:rStyle w:val="FootnoteReference"/>
          <w:rFonts w:asciiTheme="minorHAnsi" w:hAnsiTheme="minorHAnsi" w:cstheme="minorHAnsi"/>
          <w:sz w:val="22"/>
          <w:szCs w:val="22"/>
        </w:rPr>
        <w:footnoteReference w:id="1"/>
      </w:r>
      <w:r w:rsidR="00987383" w:rsidRPr="00987383">
        <w:rPr>
          <w:rFonts w:asciiTheme="minorHAnsi" w:hAnsiTheme="minorHAnsi" w:cstheme="minorHAnsi"/>
          <w:sz w:val="22"/>
          <w:szCs w:val="22"/>
          <w:vertAlign w:val="superscript"/>
        </w:rPr>
        <w:t>,</w:t>
      </w:r>
      <w:r w:rsidR="00CB11CD">
        <w:rPr>
          <w:rStyle w:val="FootnoteReference"/>
          <w:rFonts w:asciiTheme="minorHAnsi" w:hAnsiTheme="minorHAnsi" w:cstheme="minorHAnsi"/>
          <w:sz w:val="22"/>
          <w:szCs w:val="22"/>
        </w:rPr>
        <w:footnoteReference w:id="2"/>
      </w:r>
      <w:r w:rsidR="00987383" w:rsidRPr="00987383">
        <w:rPr>
          <w:rFonts w:asciiTheme="minorHAnsi" w:hAnsiTheme="minorHAnsi" w:cstheme="minorHAnsi"/>
          <w:sz w:val="22"/>
          <w:szCs w:val="22"/>
          <w:vertAlign w:val="superscript"/>
        </w:rPr>
        <w:t>,</w:t>
      </w:r>
      <w:r w:rsidR="001C52C2">
        <w:rPr>
          <w:rStyle w:val="FootnoteReference"/>
          <w:rFonts w:asciiTheme="minorHAnsi" w:hAnsiTheme="minorHAnsi" w:cstheme="minorHAnsi"/>
          <w:sz w:val="22"/>
          <w:szCs w:val="22"/>
        </w:rPr>
        <w:footnoteReference w:id="3"/>
      </w:r>
    </w:p>
    <w:p w14:paraId="719AC7CC" w14:textId="77777777" w:rsidR="00A844CA" w:rsidRDefault="00A844CA" w:rsidP="00A844CA">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heme="minorHAnsi" w:hAnsiTheme="minorHAnsi" w:cstheme="minorHAnsi"/>
          <w:sz w:val="22"/>
          <w:szCs w:val="22"/>
        </w:rPr>
      </w:pPr>
    </w:p>
    <w:p w14:paraId="2F1843B0" w14:textId="2CB6B66D" w:rsidR="00294214" w:rsidRDefault="00D3751A" w:rsidP="00D3751A">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heme="minorHAnsi" w:hAnsiTheme="minorHAnsi" w:cstheme="minorHAnsi"/>
          <w:sz w:val="22"/>
          <w:szCs w:val="22"/>
        </w:rPr>
      </w:pPr>
      <w:r>
        <w:rPr>
          <w:rFonts w:asciiTheme="minorHAnsi" w:hAnsiTheme="minorHAnsi"/>
          <w:sz w:val="22"/>
          <w:szCs w:val="22"/>
        </w:rPr>
        <w:t>As in prior years, data from the 2017 SCS will be linked to NCVS survey instrument responses to allow for a more complete understand</w:t>
      </w:r>
      <w:r w:rsidR="00431EF8">
        <w:rPr>
          <w:rFonts w:asciiTheme="minorHAnsi" w:hAnsiTheme="minorHAnsi"/>
          <w:sz w:val="22"/>
          <w:szCs w:val="22"/>
        </w:rPr>
        <w:t>ing</w:t>
      </w:r>
      <w:r>
        <w:rPr>
          <w:rFonts w:asciiTheme="minorHAnsi" w:hAnsiTheme="minorHAnsi"/>
          <w:sz w:val="22"/>
          <w:szCs w:val="22"/>
        </w:rPr>
        <w:t xml:space="preserve"> of student’s experiences both in and out of school. </w:t>
      </w:r>
      <w:r w:rsidR="00A844CA" w:rsidRPr="00A37DF2">
        <w:rPr>
          <w:rFonts w:asciiTheme="minorHAnsi" w:hAnsiTheme="minorHAnsi"/>
          <w:sz w:val="22"/>
          <w:szCs w:val="22"/>
        </w:rPr>
        <w:t xml:space="preserve">In </w:t>
      </w:r>
      <w:r>
        <w:rPr>
          <w:rFonts w:asciiTheme="minorHAnsi" w:hAnsiTheme="minorHAnsi"/>
          <w:sz w:val="22"/>
          <w:szCs w:val="22"/>
        </w:rPr>
        <w:t xml:space="preserve">a </w:t>
      </w:r>
      <w:r w:rsidR="00A844CA" w:rsidRPr="00A37DF2">
        <w:rPr>
          <w:rFonts w:asciiTheme="minorHAnsi" w:hAnsiTheme="minorHAnsi"/>
          <w:sz w:val="22"/>
          <w:szCs w:val="22"/>
        </w:rPr>
        <w:t>2014</w:t>
      </w:r>
      <w:r>
        <w:rPr>
          <w:rFonts w:asciiTheme="minorHAnsi" w:hAnsiTheme="minorHAnsi"/>
          <w:sz w:val="22"/>
          <w:szCs w:val="22"/>
        </w:rPr>
        <w:t xml:space="preserve"> report</w:t>
      </w:r>
      <w:r w:rsidR="00A844CA" w:rsidRPr="00A37DF2">
        <w:rPr>
          <w:rFonts w:asciiTheme="minorHAnsi" w:hAnsiTheme="minorHAnsi"/>
          <w:sz w:val="22"/>
          <w:szCs w:val="22"/>
        </w:rPr>
        <w:t xml:space="preserve">, the CDC advocated </w:t>
      </w:r>
      <w:r>
        <w:rPr>
          <w:rFonts w:asciiTheme="minorHAnsi" w:hAnsiTheme="minorHAnsi"/>
          <w:sz w:val="22"/>
          <w:szCs w:val="22"/>
        </w:rPr>
        <w:t xml:space="preserve">for the need for this type of information, particularly in regards to </w:t>
      </w:r>
      <w:r w:rsidR="00A844CA" w:rsidRPr="00A37DF2">
        <w:rPr>
          <w:rFonts w:asciiTheme="minorHAnsi" w:hAnsiTheme="minorHAnsi"/>
          <w:sz w:val="22"/>
          <w:szCs w:val="22"/>
        </w:rPr>
        <w:t xml:space="preserve">vulnerable groups and bullying </w:t>
      </w:r>
      <w:r>
        <w:rPr>
          <w:rFonts w:asciiTheme="minorHAnsi" w:hAnsiTheme="minorHAnsi"/>
          <w:sz w:val="22"/>
          <w:szCs w:val="22"/>
        </w:rPr>
        <w:t>victimization</w:t>
      </w:r>
      <w:r w:rsidR="00A844CA" w:rsidRPr="00A37DF2">
        <w:rPr>
          <w:rFonts w:asciiTheme="minorHAnsi" w:hAnsiTheme="minorHAnsi"/>
          <w:sz w:val="22"/>
          <w:szCs w:val="22"/>
        </w:rPr>
        <w:t>.</w:t>
      </w:r>
      <w:r w:rsidR="00A844CA" w:rsidRPr="00A37DF2">
        <w:rPr>
          <w:rStyle w:val="FootnoteReference"/>
          <w:rFonts w:asciiTheme="minorHAnsi" w:hAnsiTheme="minorHAnsi"/>
          <w:sz w:val="22"/>
          <w:szCs w:val="22"/>
        </w:rPr>
        <w:footnoteReference w:id="4"/>
      </w:r>
      <w:r w:rsidR="00A844CA" w:rsidRPr="00A37DF2">
        <w:rPr>
          <w:rFonts w:asciiTheme="minorHAnsi" w:hAnsiTheme="minorHAnsi"/>
          <w:sz w:val="22"/>
          <w:szCs w:val="22"/>
        </w:rPr>
        <w:t xml:space="preserve">  The CDC report </w:t>
      </w:r>
      <w:r w:rsidR="00294214" w:rsidRPr="00A37DF2">
        <w:rPr>
          <w:rFonts w:asciiTheme="minorHAnsi" w:hAnsiTheme="minorHAnsi" w:cs="HelveticaNeueLT Std"/>
          <w:color w:val="221E1F"/>
          <w:sz w:val="22"/>
          <w:szCs w:val="22"/>
        </w:rPr>
        <w:t>recommend</w:t>
      </w:r>
      <w:r w:rsidR="00294214">
        <w:rPr>
          <w:rFonts w:asciiTheme="minorHAnsi" w:hAnsiTheme="minorHAnsi" w:cs="HelveticaNeueLT Std"/>
          <w:color w:val="221E1F"/>
          <w:sz w:val="22"/>
          <w:szCs w:val="22"/>
        </w:rPr>
        <w:t>ed</w:t>
      </w:r>
      <w:r w:rsidR="00294214" w:rsidRPr="00A37DF2">
        <w:rPr>
          <w:rFonts w:asciiTheme="minorHAnsi" w:hAnsiTheme="minorHAnsi" w:cs="HelveticaNeueLT Std"/>
          <w:color w:val="221E1F"/>
          <w:sz w:val="22"/>
          <w:szCs w:val="22"/>
        </w:rPr>
        <w:t xml:space="preserve"> </w:t>
      </w:r>
      <w:r w:rsidR="00294214" w:rsidRPr="00A37DF2">
        <w:rPr>
          <w:rFonts w:asciiTheme="minorHAnsi" w:hAnsiTheme="minorHAnsi"/>
          <w:sz w:val="22"/>
          <w:szCs w:val="22"/>
        </w:rPr>
        <w:t xml:space="preserve">that </w:t>
      </w:r>
      <w:r w:rsidR="00294214" w:rsidRPr="00A37DF2">
        <w:rPr>
          <w:rFonts w:asciiTheme="minorHAnsi" w:hAnsiTheme="minorHAnsi" w:cs="HelveticaNeueLT Std"/>
          <w:color w:val="221E1F"/>
          <w:sz w:val="22"/>
          <w:szCs w:val="22"/>
        </w:rPr>
        <w:t>“those concerned about youths’ safety not limit their data collection efforts to bullying alone, but rather gather information on the broad threats to youths’ safety.”</w:t>
      </w:r>
      <w:r w:rsidR="00294214" w:rsidRPr="00A37DF2">
        <w:rPr>
          <w:rStyle w:val="FootnoteReference"/>
          <w:rFonts w:asciiTheme="minorHAnsi" w:hAnsiTheme="minorHAnsi" w:cs="HelveticaNeueLT Std"/>
          <w:color w:val="221E1F"/>
          <w:sz w:val="22"/>
          <w:szCs w:val="22"/>
        </w:rPr>
        <w:footnoteReference w:id="5"/>
      </w:r>
      <w:r w:rsidR="00294214" w:rsidRPr="00A37DF2">
        <w:rPr>
          <w:rFonts w:asciiTheme="minorHAnsi" w:hAnsiTheme="minorHAnsi" w:cs="HelveticaNeueLT Std"/>
          <w:color w:val="221E1F"/>
          <w:sz w:val="22"/>
          <w:szCs w:val="22"/>
        </w:rPr>
        <w:t xml:space="preserve"> The SCS uniquely addresses this recommendation </w:t>
      </w:r>
      <w:r w:rsidR="00294214">
        <w:rPr>
          <w:rFonts w:asciiTheme="minorHAnsi" w:hAnsiTheme="minorHAnsi" w:cs="HelveticaNeueLT Std"/>
          <w:color w:val="221E1F"/>
          <w:sz w:val="22"/>
          <w:szCs w:val="22"/>
        </w:rPr>
        <w:t>through the ability</w:t>
      </w:r>
      <w:r w:rsidR="00294214" w:rsidRPr="00A37DF2">
        <w:rPr>
          <w:rFonts w:asciiTheme="minorHAnsi" w:hAnsiTheme="minorHAnsi" w:cs="HelveticaNeueLT Std"/>
          <w:color w:val="221E1F"/>
          <w:sz w:val="22"/>
          <w:szCs w:val="22"/>
        </w:rPr>
        <w:t xml:space="preserve"> to </w:t>
      </w:r>
      <w:r w:rsidR="00294214" w:rsidRPr="00A37DF2">
        <w:rPr>
          <w:rFonts w:asciiTheme="minorHAnsi" w:hAnsiTheme="minorHAnsi" w:cstheme="minorHAnsi"/>
          <w:sz w:val="22"/>
          <w:szCs w:val="22"/>
        </w:rPr>
        <w:t>the link</w:t>
      </w:r>
      <w:r w:rsidR="00294214">
        <w:rPr>
          <w:rFonts w:asciiTheme="minorHAnsi" w:hAnsiTheme="minorHAnsi" w:cstheme="minorHAnsi"/>
          <w:sz w:val="22"/>
          <w:szCs w:val="22"/>
        </w:rPr>
        <w:t xml:space="preserve"> SCS data to core </w:t>
      </w:r>
      <w:r w:rsidR="00294214" w:rsidRPr="00A37DF2">
        <w:rPr>
          <w:rFonts w:asciiTheme="minorHAnsi" w:hAnsiTheme="minorHAnsi" w:cstheme="minorHAnsi"/>
          <w:sz w:val="22"/>
          <w:szCs w:val="22"/>
        </w:rPr>
        <w:t>NCVS</w:t>
      </w:r>
      <w:r w:rsidR="00294214">
        <w:rPr>
          <w:rFonts w:asciiTheme="minorHAnsi" w:hAnsiTheme="minorHAnsi" w:cstheme="minorHAnsi"/>
          <w:sz w:val="22"/>
          <w:szCs w:val="22"/>
        </w:rPr>
        <w:t xml:space="preserve"> data</w:t>
      </w:r>
      <w:r w:rsidR="00AF0655">
        <w:rPr>
          <w:rFonts w:asciiTheme="minorHAnsi" w:hAnsiTheme="minorHAnsi" w:cstheme="minorHAnsi"/>
          <w:sz w:val="22"/>
          <w:szCs w:val="22"/>
        </w:rPr>
        <w:t xml:space="preserve">. </w:t>
      </w:r>
      <w:r w:rsidR="00294214" w:rsidRPr="00A37DF2">
        <w:rPr>
          <w:rFonts w:asciiTheme="minorHAnsi" w:hAnsiTheme="minorHAnsi" w:cstheme="minorHAnsi"/>
          <w:sz w:val="22"/>
          <w:szCs w:val="22"/>
        </w:rPr>
        <w:t>This integration of the two surveys allows for a more complete understanding of individual students’ circumstances and the relationships between victimization in and out of school</w:t>
      </w:r>
      <w:r w:rsidR="00294214">
        <w:rPr>
          <w:rFonts w:asciiTheme="minorHAnsi" w:hAnsiTheme="minorHAnsi" w:cstheme="minorHAnsi"/>
          <w:sz w:val="22"/>
          <w:szCs w:val="22"/>
        </w:rPr>
        <w:t>.</w:t>
      </w:r>
    </w:p>
    <w:p w14:paraId="50E99220" w14:textId="77777777" w:rsidR="00294214" w:rsidRDefault="00294214" w:rsidP="00D3751A">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heme="minorHAnsi" w:hAnsiTheme="minorHAnsi"/>
          <w:sz w:val="22"/>
          <w:szCs w:val="22"/>
        </w:rPr>
      </w:pPr>
    </w:p>
    <w:p w14:paraId="2B97B1A3" w14:textId="31772273" w:rsidR="00294214" w:rsidRPr="00294214" w:rsidRDefault="00294214" w:rsidP="00A5413E">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heme="minorHAnsi" w:hAnsiTheme="minorHAnsi" w:cstheme="minorHAnsi"/>
          <w:b/>
          <w:sz w:val="22"/>
          <w:szCs w:val="22"/>
        </w:rPr>
      </w:pPr>
      <w:r w:rsidRPr="00D3751A">
        <w:rPr>
          <w:rFonts w:asciiTheme="minorHAnsi" w:hAnsiTheme="minorHAnsi" w:cstheme="minorHAnsi"/>
          <w:b/>
          <w:sz w:val="22"/>
          <w:szCs w:val="22"/>
        </w:rPr>
        <w:t xml:space="preserve">Revisions to the 2015 </w:t>
      </w:r>
      <w:r w:rsidR="00912B71">
        <w:rPr>
          <w:rFonts w:asciiTheme="minorHAnsi" w:hAnsiTheme="minorHAnsi" w:cstheme="minorHAnsi"/>
          <w:b/>
          <w:sz w:val="22"/>
          <w:szCs w:val="22"/>
        </w:rPr>
        <w:t xml:space="preserve">and 2017 </w:t>
      </w:r>
      <w:r w:rsidRPr="00D3751A">
        <w:rPr>
          <w:rFonts w:asciiTheme="minorHAnsi" w:hAnsiTheme="minorHAnsi" w:cstheme="minorHAnsi"/>
          <w:b/>
          <w:sz w:val="22"/>
          <w:szCs w:val="22"/>
        </w:rPr>
        <w:t>SCS</w:t>
      </w:r>
      <w:r>
        <w:rPr>
          <w:rFonts w:asciiTheme="minorHAnsi" w:hAnsiTheme="minorHAnsi" w:cstheme="minorHAnsi"/>
          <w:b/>
          <w:sz w:val="22"/>
          <w:szCs w:val="22"/>
        </w:rPr>
        <w:t xml:space="preserve"> Bully</w:t>
      </w:r>
      <w:r w:rsidR="004C5F52">
        <w:rPr>
          <w:rFonts w:asciiTheme="minorHAnsi" w:hAnsiTheme="minorHAnsi" w:cstheme="minorHAnsi"/>
          <w:b/>
          <w:sz w:val="22"/>
          <w:szCs w:val="22"/>
        </w:rPr>
        <w:t>ing</w:t>
      </w:r>
      <w:r>
        <w:rPr>
          <w:rFonts w:asciiTheme="minorHAnsi" w:hAnsiTheme="minorHAnsi" w:cstheme="minorHAnsi"/>
          <w:b/>
          <w:sz w:val="22"/>
          <w:szCs w:val="22"/>
        </w:rPr>
        <w:t xml:space="preserve"> Measure</w:t>
      </w:r>
      <w:r w:rsidR="00912B71">
        <w:rPr>
          <w:rFonts w:asciiTheme="minorHAnsi" w:hAnsiTheme="minorHAnsi" w:cstheme="minorHAnsi"/>
          <w:b/>
          <w:sz w:val="22"/>
          <w:szCs w:val="22"/>
        </w:rPr>
        <w:t>s</w:t>
      </w:r>
    </w:p>
    <w:p w14:paraId="75869626" w14:textId="3288074E" w:rsidR="00A844CA" w:rsidRPr="00A37DF2" w:rsidRDefault="00294214" w:rsidP="00431EF8">
      <w:pPr>
        <w:tabs>
          <w:tab w:val="left" w:pos="54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50"/>
        <w:rPr>
          <w:rFonts w:asciiTheme="minorHAnsi" w:hAnsiTheme="minorHAnsi"/>
          <w:sz w:val="22"/>
          <w:szCs w:val="22"/>
        </w:rPr>
      </w:pPr>
      <w:r>
        <w:rPr>
          <w:rFonts w:asciiTheme="minorHAnsi" w:hAnsiTheme="minorHAnsi"/>
          <w:sz w:val="22"/>
          <w:szCs w:val="22"/>
        </w:rPr>
        <w:t xml:space="preserve">The 2014, CDC report also </w:t>
      </w:r>
      <w:r w:rsidR="00A844CA" w:rsidRPr="00A37DF2">
        <w:rPr>
          <w:rFonts w:asciiTheme="minorHAnsi" w:hAnsiTheme="minorHAnsi"/>
          <w:sz w:val="22"/>
          <w:szCs w:val="22"/>
        </w:rPr>
        <w:t>proposed using a uniform school bullying definition for all future</w:t>
      </w:r>
      <w:r>
        <w:rPr>
          <w:rFonts w:asciiTheme="minorHAnsi" w:hAnsiTheme="minorHAnsi"/>
          <w:sz w:val="22"/>
          <w:szCs w:val="22"/>
        </w:rPr>
        <w:t xml:space="preserve"> </w:t>
      </w:r>
      <w:r w:rsidR="00A844CA" w:rsidRPr="00A37DF2">
        <w:rPr>
          <w:rFonts w:asciiTheme="minorHAnsi" w:hAnsiTheme="minorHAnsi"/>
          <w:sz w:val="22"/>
          <w:szCs w:val="22"/>
        </w:rPr>
        <w:t>research in this area. The Centers for Disease Control and Prevention (CDC) define bullying as –</w:t>
      </w:r>
    </w:p>
    <w:p w14:paraId="43F2B6F4" w14:textId="77777777" w:rsidR="00A844CA" w:rsidRPr="00A37DF2" w:rsidRDefault="00A844CA" w:rsidP="00294214">
      <w:pPr>
        <w:tabs>
          <w:tab w:val="left" w:pos="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1080" w:right="810"/>
        <w:rPr>
          <w:rFonts w:asciiTheme="minorHAnsi" w:hAnsiTheme="minorHAnsi"/>
          <w:sz w:val="22"/>
          <w:szCs w:val="22"/>
        </w:rPr>
      </w:pPr>
      <w:r>
        <w:rPr>
          <w:rFonts w:asciiTheme="minorHAnsi" w:hAnsiTheme="minorHAnsi"/>
          <w:sz w:val="22"/>
          <w:szCs w:val="22"/>
        </w:rPr>
        <w:t>…</w:t>
      </w:r>
      <w:r w:rsidRPr="00A37DF2">
        <w:rPr>
          <w:rFonts w:asciiTheme="minorHAnsi" w:hAnsiTheme="minorHAnsi"/>
          <w:sz w:val="22"/>
          <w:szCs w:val="22"/>
        </w:rPr>
        <w:t xml:space="preserve">any </w:t>
      </w:r>
      <w:r w:rsidRPr="00A37DF2">
        <w:rPr>
          <w:rFonts w:asciiTheme="minorHAnsi" w:hAnsiTheme="minorHAnsi"/>
          <w:bCs/>
          <w:sz w:val="22"/>
          <w:szCs w:val="22"/>
        </w:rPr>
        <w:t>unwanted aggressive behavior(s)</w:t>
      </w:r>
      <w:r w:rsidRPr="00A37DF2">
        <w:rPr>
          <w:rFonts w:asciiTheme="minorHAnsi" w:hAnsiTheme="minorHAnsi"/>
          <w:sz w:val="22"/>
          <w:szCs w:val="22"/>
        </w:rPr>
        <w:t xml:space="preserve"> by another youth or group of youths who are not siblings or current dating partners that involves an </w:t>
      </w:r>
      <w:r w:rsidRPr="00A37DF2">
        <w:rPr>
          <w:rFonts w:asciiTheme="minorHAnsi" w:hAnsiTheme="minorHAnsi"/>
          <w:bCs/>
          <w:sz w:val="22"/>
          <w:szCs w:val="22"/>
        </w:rPr>
        <w:t>observed or perceived power imbalance and is repeated multiple times or is highly likely to be repeated</w:t>
      </w:r>
      <w:r w:rsidRPr="00A37DF2">
        <w:rPr>
          <w:rFonts w:asciiTheme="minorHAnsi" w:hAnsiTheme="minorHAnsi"/>
          <w:sz w:val="22"/>
          <w:szCs w:val="22"/>
        </w:rPr>
        <w:t xml:space="preserve">. Bullying may inflict </w:t>
      </w:r>
      <w:r w:rsidRPr="00A37DF2">
        <w:rPr>
          <w:rFonts w:asciiTheme="minorHAnsi" w:hAnsiTheme="minorHAnsi"/>
          <w:bCs/>
          <w:sz w:val="22"/>
          <w:szCs w:val="22"/>
        </w:rPr>
        <w:t>harm or distress</w:t>
      </w:r>
      <w:r w:rsidRPr="00A37DF2">
        <w:rPr>
          <w:rFonts w:asciiTheme="minorHAnsi" w:hAnsiTheme="minorHAnsi"/>
          <w:sz w:val="22"/>
          <w:szCs w:val="22"/>
        </w:rPr>
        <w:t xml:space="preserve"> on the targeted youth including physical, psychological, social, or educational harm.</w:t>
      </w:r>
      <w:r w:rsidRPr="00A37DF2">
        <w:rPr>
          <w:rStyle w:val="FootnoteReference"/>
          <w:rFonts w:asciiTheme="minorHAnsi" w:hAnsiTheme="minorHAnsi"/>
          <w:sz w:val="22"/>
          <w:szCs w:val="22"/>
        </w:rPr>
        <w:footnoteReference w:id="6"/>
      </w:r>
    </w:p>
    <w:p w14:paraId="27A9323E" w14:textId="3811E5B0" w:rsidR="00A844CA" w:rsidRDefault="00A844CA" w:rsidP="00D3751A">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heme="minorHAnsi" w:hAnsiTheme="minorHAnsi" w:cstheme="minorHAnsi"/>
          <w:sz w:val="22"/>
          <w:szCs w:val="22"/>
        </w:rPr>
      </w:pPr>
      <w:r>
        <w:rPr>
          <w:rFonts w:asciiTheme="minorHAnsi" w:hAnsiTheme="minorHAnsi" w:cstheme="minorHAnsi"/>
          <w:sz w:val="22"/>
          <w:szCs w:val="22"/>
        </w:rPr>
        <w:t xml:space="preserve"> </w:t>
      </w:r>
    </w:p>
    <w:p w14:paraId="0000A6AC" w14:textId="6A98154D" w:rsidR="003F4B76" w:rsidRDefault="00294214" w:rsidP="00810D6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heme="minorHAnsi" w:hAnsiTheme="minorHAnsi" w:cstheme="minorHAnsi"/>
          <w:sz w:val="22"/>
          <w:szCs w:val="22"/>
        </w:rPr>
      </w:pPr>
      <w:r>
        <w:rPr>
          <w:rFonts w:asciiTheme="minorHAnsi" w:hAnsiTheme="minorHAnsi" w:cstheme="minorHAnsi"/>
          <w:sz w:val="22"/>
          <w:szCs w:val="22"/>
        </w:rPr>
        <w:t>In response</w:t>
      </w:r>
      <w:r w:rsidR="00064661">
        <w:rPr>
          <w:rFonts w:asciiTheme="minorHAnsi" w:hAnsiTheme="minorHAnsi" w:cstheme="minorHAnsi"/>
          <w:sz w:val="22"/>
          <w:szCs w:val="22"/>
        </w:rPr>
        <w:t xml:space="preserve">, </w:t>
      </w:r>
      <w:r w:rsidR="003F705A" w:rsidRPr="006B6737">
        <w:rPr>
          <w:rFonts w:asciiTheme="minorHAnsi" w:hAnsiTheme="minorHAnsi" w:cstheme="minorHAnsi"/>
          <w:sz w:val="22"/>
          <w:szCs w:val="22"/>
        </w:rPr>
        <w:t xml:space="preserve">NCES and BJS </w:t>
      </w:r>
      <w:r w:rsidR="003F705A">
        <w:rPr>
          <w:rFonts w:asciiTheme="minorHAnsi" w:hAnsiTheme="minorHAnsi" w:cstheme="minorHAnsi"/>
          <w:sz w:val="22"/>
          <w:szCs w:val="22"/>
        </w:rPr>
        <w:t>initiated a</w:t>
      </w:r>
      <w:r w:rsidR="003F705A" w:rsidRPr="006B6737">
        <w:rPr>
          <w:rFonts w:asciiTheme="minorHAnsi" w:hAnsiTheme="minorHAnsi" w:cstheme="minorHAnsi"/>
          <w:sz w:val="22"/>
          <w:szCs w:val="22"/>
        </w:rPr>
        <w:t xml:space="preserve"> revision of the SCS</w:t>
      </w:r>
      <w:r w:rsidR="00064661">
        <w:rPr>
          <w:rFonts w:asciiTheme="minorHAnsi" w:hAnsiTheme="minorHAnsi" w:cstheme="minorHAnsi"/>
          <w:sz w:val="22"/>
          <w:szCs w:val="22"/>
        </w:rPr>
        <w:t xml:space="preserve"> that was implemented</w:t>
      </w:r>
      <w:r w:rsidR="00D3751A">
        <w:rPr>
          <w:rFonts w:asciiTheme="minorHAnsi" w:hAnsiTheme="minorHAnsi" w:cstheme="minorHAnsi"/>
          <w:sz w:val="22"/>
          <w:szCs w:val="22"/>
        </w:rPr>
        <w:t xml:space="preserve"> in</w:t>
      </w:r>
      <w:r w:rsidR="00064661">
        <w:rPr>
          <w:rFonts w:asciiTheme="minorHAnsi" w:hAnsiTheme="minorHAnsi" w:cstheme="minorHAnsi"/>
          <w:sz w:val="22"/>
          <w:szCs w:val="22"/>
        </w:rPr>
        <w:t xml:space="preserve"> 2015.</w:t>
      </w:r>
      <w:r w:rsidR="003F705A" w:rsidRPr="006B6737">
        <w:rPr>
          <w:rFonts w:asciiTheme="minorHAnsi" w:hAnsiTheme="minorHAnsi" w:cstheme="minorHAnsi"/>
          <w:sz w:val="22"/>
          <w:szCs w:val="22"/>
        </w:rPr>
        <w:t xml:space="preserve"> </w:t>
      </w:r>
      <w:r w:rsidR="00D3751A">
        <w:rPr>
          <w:rFonts w:asciiTheme="minorHAnsi" w:hAnsiTheme="minorHAnsi" w:cstheme="minorHAnsi"/>
          <w:sz w:val="22"/>
          <w:szCs w:val="22"/>
        </w:rPr>
        <w:t>The two agencies convened a</w:t>
      </w:r>
      <w:r w:rsidR="003F705A">
        <w:rPr>
          <w:rFonts w:asciiTheme="minorHAnsi" w:hAnsiTheme="minorHAnsi" w:cstheme="minorHAnsi"/>
          <w:sz w:val="22"/>
          <w:szCs w:val="22"/>
        </w:rPr>
        <w:t xml:space="preserve"> Technical Review P</w:t>
      </w:r>
      <w:r w:rsidR="003F705A" w:rsidRPr="006B6737">
        <w:rPr>
          <w:rFonts w:asciiTheme="minorHAnsi" w:hAnsiTheme="minorHAnsi" w:cstheme="minorHAnsi"/>
          <w:sz w:val="22"/>
          <w:szCs w:val="22"/>
        </w:rPr>
        <w:t xml:space="preserve">anel </w:t>
      </w:r>
      <w:r w:rsidR="003F705A">
        <w:rPr>
          <w:rFonts w:asciiTheme="minorHAnsi" w:hAnsiTheme="minorHAnsi" w:cstheme="minorHAnsi"/>
          <w:sz w:val="22"/>
          <w:szCs w:val="22"/>
        </w:rPr>
        <w:t xml:space="preserve">(TRP) </w:t>
      </w:r>
      <w:r w:rsidR="00D3751A">
        <w:rPr>
          <w:rFonts w:asciiTheme="minorHAnsi" w:hAnsiTheme="minorHAnsi" w:cstheme="minorHAnsi"/>
          <w:sz w:val="22"/>
          <w:szCs w:val="22"/>
        </w:rPr>
        <w:t xml:space="preserve">to assess the survey and </w:t>
      </w:r>
      <w:r w:rsidR="003F705A" w:rsidRPr="006B6737">
        <w:rPr>
          <w:rFonts w:asciiTheme="minorHAnsi" w:hAnsiTheme="minorHAnsi" w:cstheme="minorHAnsi"/>
          <w:sz w:val="22"/>
          <w:szCs w:val="22"/>
        </w:rPr>
        <w:t>to recommend changes that could meet the CDC’s definitional requirements</w:t>
      </w:r>
      <w:r w:rsidR="003F705A">
        <w:rPr>
          <w:rFonts w:asciiTheme="minorHAnsi" w:hAnsiTheme="minorHAnsi" w:cstheme="minorHAnsi"/>
          <w:sz w:val="22"/>
          <w:szCs w:val="22"/>
        </w:rPr>
        <w:t xml:space="preserve"> for more uniform collection of data on bullying</w:t>
      </w:r>
      <w:r w:rsidR="003F705A" w:rsidRPr="006B6737">
        <w:rPr>
          <w:rFonts w:asciiTheme="minorHAnsi" w:hAnsiTheme="minorHAnsi" w:cstheme="minorHAnsi"/>
          <w:sz w:val="22"/>
          <w:szCs w:val="22"/>
        </w:rPr>
        <w:t xml:space="preserve">. </w:t>
      </w:r>
      <w:r w:rsidR="0044086F" w:rsidRPr="00AF459C">
        <w:rPr>
          <w:rFonts w:asciiTheme="minorHAnsi" w:hAnsiTheme="minorHAnsi" w:cstheme="minorHAnsi"/>
          <w:sz w:val="22"/>
          <w:szCs w:val="22"/>
        </w:rPr>
        <w:t>For the 2015 SCS, the three agencies which partner to develop, administer and analyze the SCS – BJS, Census, and NCES – worked together to review all aspects of the survey instrument</w:t>
      </w:r>
      <w:r w:rsidR="00AF0655">
        <w:rPr>
          <w:rFonts w:asciiTheme="minorHAnsi" w:hAnsiTheme="minorHAnsi" w:cstheme="minorHAnsi"/>
          <w:sz w:val="22"/>
          <w:szCs w:val="22"/>
        </w:rPr>
        <w:t xml:space="preserve">. </w:t>
      </w:r>
      <w:r w:rsidR="0044086F" w:rsidRPr="00AF459C">
        <w:rPr>
          <w:rFonts w:asciiTheme="minorHAnsi" w:hAnsiTheme="minorHAnsi" w:cstheme="minorHAnsi"/>
          <w:sz w:val="22"/>
          <w:szCs w:val="22"/>
        </w:rPr>
        <w:t xml:space="preserve">The goals of the review were to 1) decrease burden on respondents, 2) assess how the SCS was being utilized by stakeholders, and 3) align the data collected by the SCS </w:t>
      </w:r>
      <w:r w:rsidR="0044086F">
        <w:rPr>
          <w:rFonts w:asciiTheme="minorHAnsi" w:hAnsiTheme="minorHAnsi" w:cstheme="minorHAnsi"/>
          <w:sz w:val="22"/>
          <w:szCs w:val="22"/>
        </w:rPr>
        <w:t xml:space="preserve">with the </w:t>
      </w:r>
      <w:r w:rsidR="0044086F" w:rsidRPr="00AF459C">
        <w:rPr>
          <w:rFonts w:asciiTheme="minorHAnsi" w:hAnsiTheme="minorHAnsi" w:cstheme="minorHAnsi"/>
          <w:sz w:val="22"/>
          <w:szCs w:val="22"/>
        </w:rPr>
        <w:t>CDC/Department of Education (ED)</w:t>
      </w:r>
      <w:r>
        <w:rPr>
          <w:rFonts w:asciiTheme="minorHAnsi" w:hAnsiTheme="minorHAnsi" w:cstheme="minorHAnsi"/>
          <w:sz w:val="22"/>
          <w:szCs w:val="22"/>
        </w:rPr>
        <w:t>-</w:t>
      </w:r>
      <w:r w:rsidR="0044086F" w:rsidRPr="00AF459C">
        <w:rPr>
          <w:rFonts w:asciiTheme="minorHAnsi" w:hAnsiTheme="minorHAnsi" w:cstheme="minorHAnsi"/>
          <w:sz w:val="22"/>
          <w:szCs w:val="22"/>
        </w:rPr>
        <w:t xml:space="preserve">endorsed definition of bullying </w:t>
      </w:r>
      <w:r w:rsidR="0044086F">
        <w:rPr>
          <w:rFonts w:asciiTheme="minorHAnsi" w:hAnsiTheme="minorHAnsi" w:cstheme="minorHAnsi"/>
          <w:sz w:val="22"/>
          <w:szCs w:val="22"/>
        </w:rPr>
        <w:t>published in 2014.</w:t>
      </w:r>
      <w:r w:rsidRPr="00294214">
        <w:rPr>
          <w:rFonts w:asciiTheme="minorHAnsi" w:hAnsiTheme="minorHAnsi" w:cstheme="minorHAnsi"/>
          <w:sz w:val="22"/>
          <w:szCs w:val="22"/>
        </w:rPr>
        <w:t xml:space="preserve"> </w:t>
      </w:r>
      <w:r>
        <w:rPr>
          <w:rFonts w:asciiTheme="minorHAnsi" w:hAnsiTheme="minorHAnsi" w:cstheme="minorHAnsi"/>
          <w:sz w:val="22"/>
          <w:szCs w:val="22"/>
        </w:rPr>
        <w:t>As a result of the review, t</w:t>
      </w:r>
      <w:r w:rsidRPr="00AF459C">
        <w:rPr>
          <w:rFonts w:asciiTheme="minorHAnsi" w:hAnsiTheme="minorHAnsi" w:cstheme="minorHAnsi"/>
          <w:sz w:val="22"/>
          <w:szCs w:val="22"/>
        </w:rPr>
        <w:t xml:space="preserve">he 2015 SCS </w:t>
      </w:r>
      <w:r>
        <w:rPr>
          <w:rFonts w:asciiTheme="minorHAnsi" w:hAnsiTheme="minorHAnsi" w:cstheme="minorHAnsi"/>
          <w:sz w:val="22"/>
          <w:szCs w:val="22"/>
        </w:rPr>
        <w:t>was</w:t>
      </w:r>
      <w:r w:rsidRPr="00AF459C">
        <w:rPr>
          <w:rFonts w:asciiTheme="minorHAnsi" w:hAnsiTheme="minorHAnsi" w:cstheme="minorHAnsi"/>
          <w:sz w:val="22"/>
          <w:szCs w:val="22"/>
        </w:rPr>
        <w:t xml:space="preserve"> substantial</w:t>
      </w:r>
      <w:r>
        <w:rPr>
          <w:rFonts w:asciiTheme="minorHAnsi" w:hAnsiTheme="minorHAnsi" w:cstheme="minorHAnsi"/>
          <w:sz w:val="22"/>
          <w:szCs w:val="22"/>
        </w:rPr>
        <w:t>ly</w:t>
      </w:r>
      <w:r w:rsidRPr="00AF459C">
        <w:rPr>
          <w:rFonts w:asciiTheme="minorHAnsi" w:hAnsiTheme="minorHAnsi" w:cstheme="minorHAnsi"/>
          <w:sz w:val="22"/>
          <w:szCs w:val="22"/>
        </w:rPr>
        <w:t xml:space="preserve"> modifi</w:t>
      </w:r>
      <w:r>
        <w:rPr>
          <w:rFonts w:asciiTheme="minorHAnsi" w:hAnsiTheme="minorHAnsi" w:cstheme="minorHAnsi"/>
          <w:sz w:val="22"/>
          <w:szCs w:val="22"/>
        </w:rPr>
        <w:t>ed</w:t>
      </w:r>
      <w:r w:rsidRPr="00AF459C">
        <w:rPr>
          <w:rFonts w:asciiTheme="minorHAnsi" w:hAnsiTheme="minorHAnsi" w:cstheme="minorHAnsi"/>
          <w:sz w:val="22"/>
          <w:szCs w:val="22"/>
        </w:rPr>
        <w:t xml:space="preserve"> </w:t>
      </w:r>
      <w:r w:rsidRPr="00AF459C">
        <w:rPr>
          <w:rFonts w:asciiTheme="minorHAnsi" w:hAnsiTheme="minorHAnsi" w:cstheme="minorHAnsi"/>
          <w:sz w:val="22"/>
          <w:szCs w:val="22"/>
        </w:rPr>
        <w:lastRenderedPageBreak/>
        <w:t>from previous versions of the instrument</w:t>
      </w:r>
      <w:r>
        <w:rPr>
          <w:rFonts w:asciiTheme="minorHAnsi" w:hAnsiTheme="minorHAnsi" w:cstheme="minorHAnsi"/>
          <w:sz w:val="22"/>
          <w:szCs w:val="22"/>
        </w:rPr>
        <w:t xml:space="preserve"> to </w:t>
      </w:r>
      <w:r w:rsidRPr="00AF459C">
        <w:rPr>
          <w:rFonts w:asciiTheme="minorHAnsi" w:hAnsiTheme="minorHAnsi" w:cstheme="minorHAnsi"/>
          <w:sz w:val="22"/>
          <w:szCs w:val="22"/>
        </w:rPr>
        <w:t>includ</w:t>
      </w:r>
      <w:r>
        <w:rPr>
          <w:rFonts w:asciiTheme="minorHAnsi" w:hAnsiTheme="minorHAnsi" w:cstheme="minorHAnsi"/>
          <w:sz w:val="22"/>
          <w:szCs w:val="22"/>
        </w:rPr>
        <w:t>e</w:t>
      </w:r>
      <w:r w:rsidRPr="00AF459C">
        <w:rPr>
          <w:rFonts w:asciiTheme="minorHAnsi" w:hAnsiTheme="minorHAnsi" w:cstheme="minorHAnsi"/>
          <w:sz w:val="22"/>
          <w:szCs w:val="22"/>
        </w:rPr>
        <w:t xml:space="preserve"> an embedded split-half design to test two versions of a series of questi</w:t>
      </w:r>
      <w:r>
        <w:rPr>
          <w:rFonts w:asciiTheme="minorHAnsi" w:hAnsiTheme="minorHAnsi" w:cstheme="minorHAnsi"/>
          <w:sz w:val="22"/>
          <w:szCs w:val="22"/>
        </w:rPr>
        <w:t>ons on bullying victimization (see Exhibit 1</w:t>
      </w:r>
      <w:r w:rsidR="005F635E">
        <w:rPr>
          <w:rFonts w:asciiTheme="minorHAnsi" w:hAnsiTheme="minorHAnsi" w:cstheme="minorHAnsi"/>
          <w:sz w:val="22"/>
          <w:szCs w:val="22"/>
        </w:rPr>
        <w:t xml:space="preserve">; </w:t>
      </w:r>
      <w:r w:rsidR="005F635E" w:rsidRPr="00C516E9">
        <w:rPr>
          <w:rFonts w:asciiTheme="minorHAnsi" w:hAnsiTheme="minorHAnsi" w:cstheme="minorHAnsi"/>
          <w:sz w:val="22"/>
          <w:szCs w:val="22"/>
        </w:rPr>
        <w:t>Attachment 3</w:t>
      </w:r>
      <w:r>
        <w:rPr>
          <w:rFonts w:asciiTheme="minorHAnsi" w:hAnsiTheme="minorHAnsi" w:cstheme="minorHAnsi"/>
          <w:sz w:val="22"/>
          <w:szCs w:val="22"/>
        </w:rPr>
        <w:t>).</w:t>
      </w:r>
    </w:p>
    <w:p w14:paraId="67762BC6" w14:textId="77777777" w:rsidR="00810D66" w:rsidRDefault="00810D66" w:rsidP="00810D6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heme="minorHAnsi" w:hAnsiTheme="minorHAnsi" w:cstheme="minorHAnsi"/>
          <w:b/>
          <w:sz w:val="22"/>
          <w:szCs w:val="22"/>
        </w:rPr>
      </w:pPr>
    </w:p>
    <w:p w14:paraId="3406D659" w14:textId="77777777" w:rsidR="004E57FE" w:rsidRDefault="004E57FE" w:rsidP="00AC1A91">
      <w:pPr>
        <w:autoSpaceDE/>
        <w:autoSpaceDN/>
        <w:adjustRightInd/>
        <w:ind w:left="450"/>
        <w:rPr>
          <w:rFonts w:asciiTheme="minorHAnsi" w:hAnsiTheme="minorHAnsi" w:cstheme="minorHAnsi"/>
          <w:b/>
          <w:sz w:val="22"/>
          <w:szCs w:val="22"/>
        </w:rPr>
      </w:pPr>
      <w:r w:rsidRPr="00306922">
        <w:rPr>
          <w:rFonts w:asciiTheme="minorHAnsi" w:hAnsiTheme="minorHAnsi" w:cstheme="minorHAnsi"/>
          <w:b/>
          <w:sz w:val="22"/>
          <w:szCs w:val="22"/>
        </w:rPr>
        <w:t xml:space="preserve">Exhibit </w:t>
      </w:r>
      <w:r>
        <w:rPr>
          <w:rFonts w:asciiTheme="minorHAnsi" w:hAnsiTheme="minorHAnsi" w:cstheme="minorHAnsi"/>
          <w:b/>
          <w:sz w:val="22"/>
          <w:szCs w:val="22"/>
        </w:rPr>
        <w:t>1</w:t>
      </w:r>
      <w:r w:rsidR="00AB3FFE">
        <w:rPr>
          <w:rFonts w:asciiTheme="minorHAnsi" w:hAnsiTheme="minorHAnsi" w:cstheme="minorHAnsi"/>
          <w:b/>
          <w:sz w:val="22"/>
          <w:szCs w:val="22"/>
        </w:rPr>
        <w:t>:</w:t>
      </w:r>
      <w:r>
        <w:rPr>
          <w:rFonts w:asciiTheme="minorHAnsi" w:hAnsiTheme="minorHAnsi" w:cstheme="minorHAnsi"/>
          <w:b/>
          <w:sz w:val="22"/>
          <w:szCs w:val="22"/>
        </w:rPr>
        <w:t xml:space="preserve"> Bullying questions used in split-half administ</w:t>
      </w:r>
      <w:r w:rsidR="00D81FB6">
        <w:rPr>
          <w:rFonts w:asciiTheme="minorHAnsi" w:hAnsiTheme="minorHAnsi" w:cstheme="minorHAnsi"/>
          <w:b/>
          <w:sz w:val="22"/>
          <w:szCs w:val="22"/>
        </w:rPr>
        <w:t xml:space="preserve">ration of the 2015 School Crime </w:t>
      </w:r>
      <w:r>
        <w:rPr>
          <w:rFonts w:asciiTheme="minorHAnsi" w:hAnsiTheme="minorHAnsi" w:cstheme="minorHAnsi"/>
          <w:b/>
          <w:sz w:val="22"/>
          <w:szCs w:val="22"/>
        </w:rPr>
        <w:t>Supplement</w:t>
      </w:r>
    </w:p>
    <w:tbl>
      <w:tblPr>
        <w:tblW w:w="8465"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36"/>
        <w:gridCol w:w="3910"/>
        <w:gridCol w:w="1022"/>
        <w:gridCol w:w="2497"/>
      </w:tblGrid>
      <w:tr w:rsidR="004E57FE" w:rsidRPr="004E57FE" w14:paraId="0D3B8F2C" w14:textId="77777777" w:rsidTr="00AA1916">
        <w:trPr>
          <w:trHeight w:val="485"/>
        </w:trPr>
        <w:tc>
          <w:tcPr>
            <w:tcW w:w="1036" w:type="dxa"/>
            <w:shd w:val="clear" w:color="auto" w:fill="auto"/>
            <w:noWrap/>
            <w:tcMar>
              <w:left w:w="115" w:type="dxa"/>
              <w:right w:w="115" w:type="dxa"/>
            </w:tcMar>
            <w:vAlign w:val="bottom"/>
          </w:tcPr>
          <w:p w14:paraId="0559E137" w14:textId="77777777" w:rsidR="004E57FE" w:rsidRPr="004E57FE" w:rsidRDefault="004E57FE" w:rsidP="00BE43A2">
            <w:pPr>
              <w:pStyle w:val="TableText1"/>
              <w:ind w:left="-120"/>
              <w:jc w:val="center"/>
              <w:rPr>
                <w:rFonts w:asciiTheme="minorHAnsi" w:hAnsiTheme="minorHAnsi" w:cs="Arial"/>
              </w:rPr>
            </w:pPr>
            <w:r w:rsidRPr="004E57FE">
              <w:rPr>
                <w:rFonts w:asciiTheme="minorHAnsi" w:hAnsiTheme="minorHAnsi" w:cs="Arial"/>
              </w:rPr>
              <w:t>Question number</w:t>
            </w:r>
          </w:p>
        </w:tc>
        <w:tc>
          <w:tcPr>
            <w:tcW w:w="3910" w:type="dxa"/>
            <w:shd w:val="clear" w:color="auto" w:fill="auto"/>
            <w:tcMar>
              <w:left w:w="115" w:type="dxa"/>
              <w:right w:w="115" w:type="dxa"/>
            </w:tcMar>
            <w:vAlign w:val="bottom"/>
          </w:tcPr>
          <w:p w14:paraId="6421A3D1" w14:textId="77777777" w:rsidR="004E57FE" w:rsidRPr="004E57FE" w:rsidRDefault="004E57FE" w:rsidP="00C516E9">
            <w:pPr>
              <w:pStyle w:val="TableText1"/>
              <w:jc w:val="center"/>
              <w:rPr>
                <w:rFonts w:asciiTheme="minorHAnsi" w:hAnsiTheme="minorHAnsi" w:cs="Arial"/>
              </w:rPr>
            </w:pPr>
            <w:r w:rsidRPr="004E57FE">
              <w:rPr>
                <w:rFonts w:asciiTheme="minorHAnsi" w:hAnsiTheme="minorHAnsi" w:cs="Arial"/>
              </w:rPr>
              <w:t>Text</w:t>
            </w:r>
          </w:p>
        </w:tc>
        <w:tc>
          <w:tcPr>
            <w:tcW w:w="1022" w:type="dxa"/>
            <w:shd w:val="clear" w:color="auto" w:fill="auto"/>
            <w:tcMar>
              <w:left w:w="115" w:type="dxa"/>
              <w:right w:w="115" w:type="dxa"/>
            </w:tcMar>
            <w:vAlign w:val="bottom"/>
          </w:tcPr>
          <w:p w14:paraId="79966289" w14:textId="77777777" w:rsidR="004E57FE" w:rsidRPr="004E57FE" w:rsidRDefault="004E57FE" w:rsidP="00BE43A2">
            <w:pPr>
              <w:pStyle w:val="TableText1"/>
              <w:jc w:val="center"/>
              <w:rPr>
                <w:rFonts w:asciiTheme="minorHAnsi" w:hAnsiTheme="minorHAnsi" w:cs="Arial"/>
              </w:rPr>
            </w:pPr>
            <w:r w:rsidRPr="004E57FE">
              <w:rPr>
                <w:rFonts w:asciiTheme="minorHAnsi" w:hAnsiTheme="minorHAnsi" w:cs="Arial"/>
              </w:rPr>
              <w:t>Question number</w:t>
            </w:r>
          </w:p>
        </w:tc>
        <w:tc>
          <w:tcPr>
            <w:tcW w:w="2497" w:type="dxa"/>
            <w:shd w:val="clear" w:color="auto" w:fill="auto"/>
            <w:tcMar>
              <w:left w:w="115" w:type="dxa"/>
              <w:right w:w="115" w:type="dxa"/>
            </w:tcMar>
            <w:vAlign w:val="bottom"/>
          </w:tcPr>
          <w:p w14:paraId="194F2B44" w14:textId="77777777" w:rsidR="004E57FE" w:rsidRPr="004E57FE" w:rsidRDefault="004E57FE" w:rsidP="00C516E9">
            <w:pPr>
              <w:pStyle w:val="TableText1"/>
              <w:jc w:val="center"/>
              <w:rPr>
                <w:rFonts w:asciiTheme="minorHAnsi" w:hAnsiTheme="minorHAnsi" w:cs="Arial"/>
              </w:rPr>
            </w:pPr>
            <w:r w:rsidRPr="004E57FE">
              <w:rPr>
                <w:rFonts w:asciiTheme="minorHAnsi" w:hAnsiTheme="minorHAnsi" w:cs="Arial"/>
              </w:rPr>
              <w:t>Text</w:t>
            </w:r>
          </w:p>
        </w:tc>
      </w:tr>
      <w:tr w:rsidR="004E57FE" w:rsidRPr="004E57FE" w14:paraId="50F8844B" w14:textId="77777777" w:rsidTr="00AA1916">
        <w:trPr>
          <w:trHeight w:val="341"/>
        </w:trPr>
        <w:tc>
          <w:tcPr>
            <w:tcW w:w="4946" w:type="dxa"/>
            <w:gridSpan w:val="2"/>
            <w:shd w:val="clear" w:color="auto" w:fill="auto"/>
            <w:noWrap/>
            <w:tcMar>
              <w:left w:w="115" w:type="dxa"/>
              <w:right w:w="115" w:type="dxa"/>
            </w:tcMar>
            <w:vAlign w:val="center"/>
          </w:tcPr>
          <w:p w14:paraId="40F038B1" w14:textId="77777777" w:rsidR="00BE43A2" w:rsidRDefault="004E57FE" w:rsidP="00BE43A2">
            <w:pPr>
              <w:pStyle w:val="TableText1"/>
              <w:ind w:left="-120"/>
              <w:jc w:val="center"/>
              <w:rPr>
                <w:rFonts w:asciiTheme="minorHAnsi" w:hAnsiTheme="minorHAnsi" w:cs="Arial"/>
              </w:rPr>
            </w:pPr>
            <w:r w:rsidRPr="004E57FE">
              <w:rPr>
                <w:rFonts w:asciiTheme="minorHAnsi" w:hAnsiTheme="minorHAnsi" w:cs="Arial"/>
              </w:rPr>
              <w:t>Ver</w:t>
            </w:r>
            <w:r>
              <w:rPr>
                <w:rFonts w:asciiTheme="minorHAnsi" w:hAnsiTheme="minorHAnsi" w:cs="Arial"/>
              </w:rPr>
              <w:t xml:space="preserve">sion 1 </w:t>
            </w:r>
          </w:p>
          <w:p w14:paraId="5ABBB07F" w14:textId="77777777" w:rsidR="004E57FE" w:rsidRPr="004E57FE" w:rsidRDefault="004E57FE" w:rsidP="00BE43A2">
            <w:pPr>
              <w:pStyle w:val="TableText1"/>
              <w:ind w:left="-120"/>
              <w:jc w:val="center"/>
              <w:rPr>
                <w:rFonts w:asciiTheme="minorHAnsi" w:hAnsiTheme="minorHAnsi" w:cs="Arial"/>
              </w:rPr>
            </w:pPr>
            <w:r>
              <w:rPr>
                <w:rFonts w:asciiTheme="minorHAnsi" w:hAnsiTheme="minorHAnsi" w:cs="Arial"/>
              </w:rPr>
              <w:t>(origin</w:t>
            </w:r>
            <w:r w:rsidR="00BE43A2">
              <w:rPr>
                <w:rFonts w:asciiTheme="minorHAnsi" w:hAnsiTheme="minorHAnsi" w:cs="Arial"/>
              </w:rPr>
              <w:t xml:space="preserve">al 2013 form plus two follow-up </w:t>
            </w:r>
            <w:r>
              <w:rPr>
                <w:rFonts w:asciiTheme="minorHAnsi" w:hAnsiTheme="minorHAnsi" w:cs="Arial"/>
              </w:rPr>
              <w:t>questions</w:t>
            </w:r>
            <w:r w:rsidRPr="004E57FE">
              <w:rPr>
                <w:rFonts w:asciiTheme="minorHAnsi" w:hAnsiTheme="minorHAnsi" w:cs="Arial"/>
              </w:rPr>
              <w:t>)</w:t>
            </w:r>
          </w:p>
        </w:tc>
        <w:tc>
          <w:tcPr>
            <w:tcW w:w="3519" w:type="dxa"/>
            <w:gridSpan w:val="2"/>
            <w:shd w:val="clear" w:color="auto" w:fill="auto"/>
            <w:tcMar>
              <w:left w:w="115" w:type="dxa"/>
              <w:right w:w="115" w:type="dxa"/>
            </w:tcMar>
            <w:vAlign w:val="center"/>
          </w:tcPr>
          <w:p w14:paraId="6D6EDBF0" w14:textId="77777777" w:rsidR="004E57FE" w:rsidRPr="004E57FE" w:rsidRDefault="004E57FE" w:rsidP="00BE43A2">
            <w:pPr>
              <w:pStyle w:val="TableText1"/>
              <w:jc w:val="center"/>
              <w:rPr>
                <w:rFonts w:asciiTheme="minorHAnsi" w:hAnsiTheme="minorHAnsi" w:cs="Arial"/>
              </w:rPr>
            </w:pPr>
            <w:r w:rsidRPr="004E57FE">
              <w:rPr>
                <w:rFonts w:asciiTheme="minorHAnsi" w:hAnsiTheme="minorHAnsi" w:cs="Arial"/>
              </w:rPr>
              <w:t>Version 2 (single new question)</w:t>
            </w:r>
          </w:p>
        </w:tc>
      </w:tr>
      <w:tr w:rsidR="004E57FE" w:rsidRPr="004E57FE" w14:paraId="5C244723" w14:textId="77777777" w:rsidTr="00AA1916">
        <w:trPr>
          <w:trHeight w:val="4697"/>
        </w:trPr>
        <w:tc>
          <w:tcPr>
            <w:tcW w:w="1036" w:type="dxa"/>
            <w:shd w:val="clear" w:color="auto" w:fill="auto"/>
            <w:noWrap/>
            <w:tcMar>
              <w:left w:w="115" w:type="dxa"/>
              <w:right w:w="115" w:type="dxa"/>
            </w:tcMar>
            <w:hideMark/>
          </w:tcPr>
          <w:p w14:paraId="68F7FFB2" w14:textId="77777777" w:rsidR="004E57FE" w:rsidRPr="004E57FE" w:rsidRDefault="004E57FE" w:rsidP="001F5701">
            <w:pPr>
              <w:ind w:left="120"/>
              <w:jc w:val="right"/>
              <w:rPr>
                <w:rFonts w:asciiTheme="minorHAnsi" w:hAnsiTheme="minorHAnsi" w:cs="Arial"/>
              </w:rPr>
            </w:pPr>
            <w:r w:rsidRPr="004E57FE">
              <w:rPr>
                <w:rFonts w:asciiTheme="minorHAnsi" w:hAnsiTheme="minorHAnsi" w:cs="Arial"/>
              </w:rPr>
              <w:t>22</w:t>
            </w:r>
          </w:p>
        </w:tc>
        <w:tc>
          <w:tcPr>
            <w:tcW w:w="3910" w:type="dxa"/>
            <w:shd w:val="clear" w:color="auto" w:fill="auto"/>
            <w:tcMar>
              <w:left w:w="115" w:type="dxa"/>
              <w:right w:w="115" w:type="dxa"/>
            </w:tcMar>
            <w:hideMark/>
          </w:tcPr>
          <w:p w14:paraId="0D193053" w14:textId="77777777" w:rsidR="004E57FE" w:rsidRPr="004E57FE" w:rsidRDefault="004E57FE" w:rsidP="001F5701">
            <w:pPr>
              <w:pStyle w:val="TableText1"/>
              <w:rPr>
                <w:rFonts w:asciiTheme="minorHAnsi" w:hAnsiTheme="minorHAnsi" w:cs="Arial"/>
              </w:rPr>
            </w:pPr>
            <w:r w:rsidRPr="004E57FE">
              <w:rPr>
                <w:rFonts w:asciiTheme="minorHAnsi" w:hAnsiTheme="minorHAnsi" w:cs="Arial"/>
              </w:rPr>
              <w:t>Now I have some questions about what students do at school that makes you feel bad or are hurtful to you. We often refer to this as being bullied. You may include events you told me about already. During this school year, has any student bullied you? That is, has another student....</w:t>
            </w:r>
          </w:p>
          <w:p w14:paraId="1A5F9FC5" w14:textId="77777777" w:rsidR="004E57FE" w:rsidRPr="004E57FE" w:rsidRDefault="004E57FE" w:rsidP="001F5701">
            <w:pPr>
              <w:pStyle w:val="Tabletextbulletletter"/>
              <w:ind w:left="376" w:hanging="376"/>
              <w:rPr>
                <w:rFonts w:asciiTheme="minorHAnsi" w:hAnsiTheme="minorHAnsi" w:cs="Arial"/>
              </w:rPr>
            </w:pPr>
            <w:r w:rsidRPr="004E57FE">
              <w:rPr>
                <w:rFonts w:asciiTheme="minorHAnsi" w:hAnsiTheme="minorHAnsi" w:cs="Arial"/>
              </w:rPr>
              <w:t>Made fun of you, called you names, or insulted you in a hurtful way?</w:t>
            </w:r>
          </w:p>
          <w:p w14:paraId="61810435" w14:textId="77777777" w:rsidR="004E57FE" w:rsidRPr="004E57FE" w:rsidRDefault="004E57FE" w:rsidP="001F5701">
            <w:pPr>
              <w:pStyle w:val="Tabletextbulletletter"/>
              <w:ind w:left="376" w:hanging="376"/>
              <w:rPr>
                <w:rFonts w:asciiTheme="minorHAnsi" w:hAnsiTheme="minorHAnsi" w:cs="Arial"/>
              </w:rPr>
            </w:pPr>
            <w:r w:rsidRPr="004E57FE">
              <w:rPr>
                <w:rFonts w:asciiTheme="minorHAnsi" w:hAnsiTheme="minorHAnsi" w:cs="Arial"/>
              </w:rPr>
              <w:t>Spread rumors about you or tried to make others dislike you?</w:t>
            </w:r>
          </w:p>
          <w:p w14:paraId="2D8B5593" w14:textId="77777777" w:rsidR="004E57FE" w:rsidRPr="004E57FE" w:rsidRDefault="004E57FE" w:rsidP="001F5701">
            <w:pPr>
              <w:pStyle w:val="Tabletextbulletletter"/>
              <w:ind w:left="376" w:hanging="376"/>
              <w:rPr>
                <w:rFonts w:asciiTheme="minorHAnsi" w:hAnsiTheme="minorHAnsi" w:cs="Arial"/>
              </w:rPr>
            </w:pPr>
            <w:r w:rsidRPr="004E57FE">
              <w:rPr>
                <w:rFonts w:asciiTheme="minorHAnsi" w:hAnsiTheme="minorHAnsi" w:cs="Arial"/>
              </w:rPr>
              <w:t>Threatened you with harm?</w:t>
            </w:r>
          </w:p>
          <w:p w14:paraId="555EA698" w14:textId="77777777" w:rsidR="004E57FE" w:rsidRPr="004E57FE" w:rsidRDefault="004E57FE" w:rsidP="001F5701">
            <w:pPr>
              <w:pStyle w:val="Tabletextbulletletter"/>
              <w:ind w:left="376" w:hanging="376"/>
              <w:rPr>
                <w:rFonts w:asciiTheme="minorHAnsi" w:hAnsiTheme="minorHAnsi" w:cs="Arial"/>
              </w:rPr>
            </w:pPr>
            <w:r w:rsidRPr="004E57FE">
              <w:rPr>
                <w:rFonts w:asciiTheme="minorHAnsi" w:hAnsiTheme="minorHAnsi" w:cs="Arial"/>
              </w:rPr>
              <w:t xml:space="preserve">Pushed you, shoved you, tripped you, or spit on you? </w:t>
            </w:r>
          </w:p>
          <w:p w14:paraId="2B29E5EB" w14:textId="77777777" w:rsidR="004E57FE" w:rsidRPr="004E57FE" w:rsidRDefault="004E57FE" w:rsidP="001F5701">
            <w:pPr>
              <w:pStyle w:val="Tabletextbulletletter"/>
              <w:ind w:left="376" w:hanging="376"/>
              <w:rPr>
                <w:rFonts w:asciiTheme="minorHAnsi" w:hAnsiTheme="minorHAnsi" w:cs="Arial"/>
              </w:rPr>
            </w:pPr>
            <w:r w:rsidRPr="004E57FE">
              <w:rPr>
                <w:rFonts w:asciiTheme="minorHAnsi" w:hAnsiTheme="minorHAnsi" w:cs="Arial"/>
              </w:rPr>
              <w:t>Tried to make you do things you did not want to do; for example, give them money or other things?</w:t>
            </w:r>
          </w:p>
          <w:p w14:paraId="016633E7" w14:textId="77777777" w:rsidR="004E57FE" w:rsidRPr="004E57FE" w:rsidRDefault="004E57FE" w:rsidP="001F5701">
            <w:pPr>
              <w:pStyle w:val="Tabletextbulletletter"/>
              <w:ind w:left="376" w:hanging="376"/>
              <w:rPr>
                <w:rFonts w:asciiTheme="minorHAnsi" w:hAnsiTheme="minorHAnsi" w:cs="Arial"/>
              </w:rPr>
            </w:pPr>
            <w:r w:rsidRPr="004E57FE">
              <w:rPr>
                <w:rFonts w:asciiTheme="minorHAnsi" w:hAnsiTheme="minorHAnsi" w:cs="Arial"/>
              </w:rPr>
              <w:t>Excluded you from activities on purpose?</w:t>
            </w:r>
          </w:p>
          <w:p w14:paraId="48E1DBFD" w14:textId="77777777" w:rsidR="004E57FE" w:rsidRPr="004E57FE" w:rsidRDefault="004E57FE" w:rsidP="001F5701">
            <w:pPr>
              <w:pStyle w:val="Tabletextbulletletter"/>
              <w:ind w:left="376" w:hanging="376"/>
              <w:rPr>
                <w:rFonts w:asciiTheme="minorHAnsi" w:hAnsiTheme="minorHAnsi" w:cs="Arial"/>
              </w:rPr>
            </w:pPr>
            <w:r w:rsidRPr="004E57FE">
              <w:rPr>
                <w:rFonts w:asciiTheme="minorHAnsi" w:hAnsiTheme="minorHAnsi" w:cs="Arial"/>
              </w:rPr>
              <w:t>Destroyed your property on purpose?</w:t>
            </w:r>
          </w:p>
        </w:tc>
        <w:tc>
          <w:tcPr>
            <w:tcW w:w="1022" w:type="dxa"/>
            <w:shd w:val="clear" w:color="auto" w:fill="auto"/>
            <w:tcMar>
              <w:left w:w="115" w:type="dxa"/>
              <w:right w:w="115" w:type="dxa"/>
            </w:tcMar>
            <w:hideMark/>
          </w:tcPr>
          <w:p w14:paraId="1BC16629" w14:textId="77777777" w:rsidR="004E57FE" w:rsidRPr="004E57FE" w:rsidRDefault="004E57FE" w:rsidP="001F5701">
            <w:pPr>
              <w:ind w:left="120"/>
              <w:jc w:val="right"/>
              <w:rPr>
                <w:rFonts w:asciiTheme="minorHAnsi" w:hAnsiTheme="minorHAnsi" w:cs="Arial"/>
              </w:rPr>
            </w:pPr>
            <w:r w:rsidRPr="004E57FE">
              <w:rPr>
                <w:rFonts w:asciiTheme="minorHAnsi" w:hAnsiTheme="minorHAnsi" w:cs="Arial"/>
              </w:rPr>
              <w:t xml:space="preserve">Alt 22 </w:t>
            </w:r>
          </w:p>
        </w:tc>
        <w:tc>
          <w:tcPr>
            <w:tcW w:w="2497" w:type="dxa"/>
            <w:shd w:val="clear" w:color="auto" w:fill="auto"/>
            <w:tcMar>
              <w:left w:w="115" w:type="dxa"/>
              <w:right w:w="115" w:type="dxa"/>
            </w:tcMar>
            <w:hideMark/>
          </w:tcPr>
          <w:p w14:paraId="6578EB63" w14:textId="77777777" w:rsidR="004E57FE" w:rsidRPr="004E57FE" w:rsidRDefault="004E57FE" w:rsidP="001F5701">
            <w:pPr>
              <w:pStyle w:val="TableText1"/>
              <w:rPr>
                <w:rFonts w:asciiTheme="minorHAnsi" w:hAnsiTheme="minorHAnsi" w:cs="Arial"/>
              </w:rPr>
            </w:pPr>
            <w:r w:rsidRPr="004E57FE">
              <w:rPr>
                <w:rFonts w:asciiTheme="minorHAnsi" w:hAnsiTheme="minorHAnsi" w:cs="Arial"/>
              </w:rPr>
              <w:t>Now I have some questions about bullying at school. Bullying happens when one or more students tease, threaten, spread rumors about, hit, shove, or hurt another student. It is not bullying when students of about the same strength or power argue or fight or tease each other in a friendly way. Bullies are usually stronger, or have more friends or money, or some other power over the student being bullied. Usually, bullying happens over and over, or the student being bullied thinks it might happen over and over.</w:t>
            </w:r>
          </w:p>
          <w:p w14:paraId="6AEB3384" w14:textId="77777777" w:rsidR="004E57FE" w:rsidRPr="004E57FE" w:rsidRDefault="004E57FE" w:rsidP="001F5701">
            <w:pPr>
              <w:pStyle w:val="TableText1"/>
              <w:rPr>
                <w:rFonts w:asciiTheme="minorHAnsi" w:hAnsiTheme="minorHAnsi" w:cs="Arial"/>
              </w:rPr>
            </w:pPr>
            <w:r w:rsidRPr="004E57FE">
              <w:rPr>
                <w:rFonts w:asciiTheme="minorHAnsi" w:hAnsiTheme="minorHAnsi" w:cs="Arial"/>
              </w:rPr>
              <w:t>By this definition, have you been bullied at school by another student this school year?</w:t>
            </w:r>
          </w:p>
        </w:tc>
      </w:tr>
      <w:tr w:rsidR="004E57FE" w:rsidRPr="004E57FE" w14:paraId="3DCC81D6" w14:textId="77777777" w:rsidTr="00AA1916">
        <w:trPr>
          <w:trHeight w:val="620"/>
        </w:trPr>
        <w:tc>
          <w:tcPr>
            <w:tcW w:w="4946" w:type="dxa"/>
            <w:gridSpan w:val="2"/>
            <w:shd w:val="clear" w:color="auto" w:fill="auto"/>
            <w:noWrap/>
            <w:tcMar>
              <w:left w:w="115" w:type="dxa"/>
              <w:right w:w="115" w:type="dxa"/>
            </w:tcMar>
            <w:vAlign w:val="center"/>
          </w:tcPr>
          <w:p w14:paraId="76C9F10A" w14:textId="77777777" w:rsidR="004E57FE" w:rsidRPr="004E57FE" w:rsidRDefault="004E57FE" w:rsidP="00BE43A2">
            <w:pPr>
              <w:pStyle w:val="TableText1"/>
              <w:ind w:left="-120"/>
              <w:jc w:val="center"/>
              <w:rPr>
                <w:rFonts w:asciiTheme="minorHAnsi" w:hAnsiTheme="minorHAnsi" w:cs="Arial"/>
              </w:rPr>
            </w:pPr>
            <w:r w:rsidRPr="004E57FE">
              <w:rPr>
                <w:rFonts w:asciiTheme="minorHAnsi" w:hAnsiTheme="minorHAnsi" w:cs="Arial"/>
              </w:rPr>
              <w:t>Additional questions in Version 1 on repetition and power imbalance</w:t>
            </w:r>
          </w:p>
        </w:tc>
        <w:tc>
          <w:tcPr>
            <w:tcW w:w="3519" w:type="dxa"/>
            <w:gridSpan w:val="2"/>
            <w:shd w:val="clear" w:color="auto" w:fill="auto"/>
            <w:tcMar>
              <w:left w:w="115" w:type="dxa"/>
              <w:right w:w="115" w:type="dxa"/>
            </w:tcMar>
            <w:vAlign w:val="center"/>
          </w:tcPr>
          <w:p w14:paraId="3C30F8FB" w14:textId="77777777" w:rsidR="004E57FE" w:rsidRPr="004E57FE" w:rsidRDefault="004E57FE" w:rsidP="00BE43A2">
            <w:pPr>
              <w:pStyle w:val="TableText1"/>
              <w:jc w:val="center"/>
              <w:rPr>
                <w:rFonts w:asciiTheme="minorHAnsi" w:hAnsiTheme="minorHAnsi" w:cs="Arial"/>
              </w:rPr>
            </w:pPr>
            <w:r w:rsidRPr="004E57FE">
              <w:rPr>
                <w:rFonts w:asciiTheme="minorHAnsi" w:hAnsiTheme="minorHAnsi" w:cs="Arial"/>
              </w:rPr>
              <w:t>Additional questions in Version 2 on modes of bullying</w:t>
            </w:r>
          </w:p>
        </w:tc>
      </w:tr>
      <w:tr w:rsidR="004E57FE" w:rsidRPr="004E57FE" w14:paraId="428AC607" w14:textId="77777777" w:rsidTr="00AA1916">
        <w:trPr>
          <w:trHeight w:val="1079"/>
        </w:trPr>
        <w:tc>
          <w:tcPr>
            <w:tcW w:w="1036" w:type="dxa"/>
            <w:shd w:val="clear" w:color="auto" w:fill="auto"/>
            <w:noWrap/>
            <w:tcMar>
              <w:left w:w="115" w:type="dxa"/>
              <w:right w:w="115" w:type="dxa"/>
            </w:tcMar>
          </w:tcPr>
          <w:p w14:paraId="699DC19C" w14:textId="77777777" w:rsidR="004E57FE" w:rsidRPr="004E57FE" w:rsidRDefault="004E57FE" w:rsidP="001F5701">
            <w:pPr>
              <w:ind w:left="120"/>
              <w:jc w:val="right"/>
              <w:rPr>
                <w:rFonts w:asciiTheme="minorHAnsi" w:hAnsiTheme="minorHAnsi" w:cs="Arial"/>
              </w:rPr>
            </w:pPr>
            <w:r w:rsidRPr="004E57FE">
              <w:rPr>
                <w:rFonts w:asciiTheme="minorHAnsi" w:hAnsiTheme="minorHAnsi" w:cs="Arial"/>
              </w:rPr>
              <w:t>23a.</w:t>
            </w:r>
          </w:p>
        </w:tc>
        <w:tc>
          <w:tcPr>
            <w:tcW w:w="3910" w:type="dxa"/>
            <w:shd w:val="clear" w:color="auto" w:fill="auto"/>
            <w:tcMar>
              <w:left w:w="115" w:type="dxa"/>
              <w:right w:w="115" w:type="dxa"/>
            </w:tcMar>
          </w:tcPr>
          <w:p w14:paraId="641979D4" w14:textId="77777777" w:rsidR="004E57FE" w:rsidRPr="004E57FE" w:rsidRDefault="004E57FE" w:rsidP="001F5701">
            <w:pPr>
              <w:pStyle w:val="TableText1"/>
              <w:ind w:left="16"/>
              <w:rPr>
                <w:rFonts w:asciiTheme="minorHAnsi" w:hAnsiTheme="minorHAnsi" w:cs="Arial"/>
              </w:rPr>
            </w:pPr>
            <w:r w:rsidRPr="004E57FE">
              <w:rPr>
                <w:rFonts w:asciiTheme="minorHAnsi" w:hAnsiTheme="minorHAnsi" w:cs="Arial"/>
              </w:rPr>
              <w:t>When you were bullied this school year, did it happen over and over, or were you afraid it would happen over and over?</w:t>
            </w:r>
          </w:p>
        </w:tc>
        <w:tc>
          <w:tcPr>
            <w:tcW w:w="1022" w:type="dxa"/>
            <w:shd w:val="clear" w:color="auto" w:fill="auto"/>
            <w:tcMar>
              <w:left w:w="115" w:type="dxa"/>
              <w:right w:w="115" w:type="dxa"/>
            </w:tcMar>
          </w:tcPr>
          <w:p w14:paraId="40639308" w14:textId="77777777" w:rsidR="004E57FE" w:rsidRPr="004E57FE" w:rsidRDefault="004E57FE" w:rsidP="001F5701">
            <w:pPr>
              <w:ind w:left="120"/>
              <w:jc w:val="right"/>
              <w:rPr>
                <w:rFonts w:asciiTheme="minorHAnsi" w:hAnsiTheme="minorHAnsi" w:cs="Arial"/>
              </w:rPr>
            </w:pPr>
            <w:r w:rsidRPr="004E57FE">
              <w:rPr>
                <w:rFonts w:asciiTheme="minorHAnsi" w:hAnsiTheme="minorHAnsi" w:cs="Arial"/>
              </w:rPr>
              <w:t>Alt 22a.</w:t>
            </w:r>
          </w:p>
        </w:tc>
        <w:tc>
          <w:tcPr>
            <w:tcW w:w="2497" w:type="dxa"/>
            <w:shd w:val="clear" w:color="auto" w:fill="auto"/>
            <w:tcMar>
              <w:left w:w="115" w:type="dxa"/>
              <w:right w:w="115" w:type="dxa"/>
            </w:tcMar>
          </w:tcPr>
          <w:p w14:paraId="470C6BA7" w14:textId="77777777" w:rsidR="004E57FE" w:rsidRPr="004E57FE" w:rsidRDefault="004E57FE" w:rsidP="001F5701">
            <w:pPr>
              <w:pStyle w:val="TableText1"/>
              <w:rPr>
                <w:rFonts w:asciiTheme="minorHAnsi" w:hAnsiTheme="minorHAnsi" w:cs="Arial"/>
              </w:rPr>
            </w:pPr>
            <w:r w:rsidRPr="004E57FE">
              <w:rPr>
                <w:rFonts w:asciiTheme="minorHAnsi" w:hAnsiTheme="minorHAnsi" w:cs="Arial"/>
              </w:rPr>
              <w:t>Was any of the bullying verbal—that is, did it involve making fun of you, calling you names, or spreading rumors about you?</w:t>
            </w:r>
          </w:p>
        </w:tc>
      </w:tr>
      <w:tr w:rsidR="004E57FE" w:rsidRPr="004E57FE" w14:paraId="238F7538" w14:textId="77777777" w:rsidTr="00AA1916">
        <w:trPr>
          <w:trHeight w:val="1529"/>
        </w:trPr>
        <w:tc>
          <w:tcPr>
            <w:tcW w:w="1036" w:type="dxa"/>
            <w:vMerge w:val="restart"/>
            <w:shd w:val="clear" w:color="auto" w:fill="auto"/>
            <w:noWrap/>
            <w:tcMar>
              <w:left w:w="115" w:type="dxa"/>
              <w:right w:w="115" w:type="dxa"/>
            </w:tcMar>
          </w:tcPr>
          <w:p w14:paraId="60DBC4A5" w14:textId="77777777" w:rsidR="004E57FE" w:rsidRPr="004E57FE" w:rsidRDefault="004E57FE" w:rsidP="001F5701">
            <w:pPr>
              <w:ind w:left="120"/>
              <w:jc w:val="right"/>
              <w:rPr>
                <w:rFonts w:asciiTheme="minorHAnsi" w:hAnsiTheme="minorHAnsi" w:cs="Arial"/>
              </w:rPr>
            </w:pPr>
            <w:r w:rsidRPr="004E57FE">
              <w:rPr>
                <w:rFonts w:asciiTheme="minorHAnsi" w:hAnsiTheme="minorHAnsi" w:cs="Arial"/>
              </w:rPr>
              <w:t>23b.</w:t>
            </w:r>
          </w:p>
        </w:tc>
        <w:tc>
          <w:tcPr>
            <w:tcW w:w="3910" w:type="dxa"/>
            <w:vMerge w:val="restart"/>
            <w:shd w:val="clear" w:color="auto" w:fill="auto"/>
            <w:tcMar>
              <w:left w:w="115" w:type="dxa"/>
              <w:right w:w="115" w:type="dxa"/>
            </w:tcMar>
          </w:tcPr>
          <w:p w14:paraId="6A13E06E" w14:textId="77777777" w:rsidR="004E57FE" w:rsidRPr="004E57FE" w:rsidRDefault="004E57FE" w:rsidP="001F5701">
            <w:pPr>
              <w:pStyle w:val="TableText1"/>
              <w:ind w:left="16"/>
              <w:rPr>
                <w:rFonts w:asciiTheme="minorHAnsi" w:hAnsiTheme="minorHAnsi" w:cs="Arial"/>
              </w:rPr>
            </w:pPr>
            <w:r w:rsidRPr="004E57FE">
              <w:rPr>
                <w:rFonts w:asciiTheme="minorHAnsi" w:hAnsiTheme="minorHAnsi" w:cs="Arial"/>
              </w:rPr>
              <w:t>When you were bullied this school year, were you ever bullied by someone who had more power or strength than you? This could be because the person was bigger than you, was more popular, had more money, or had more power than you in another way?</w:t>
            </w:r>
          </w:p>
        </w:tc>
        <w:tc>
          <w:tcPr>
            <w:tcW w:w="1022" w:type="dxa"/>
            <w:shd w:val="clear" w:color="auto" w:fill="auto"/>
            <w:tcMar>
              <w:left w:w="115" w:type="dxa"/>
              <w:right w:w="115" w:type="dxa"/>
            </w:tcMar>
          </w:tcPr>
          <w:p w14:paraId="1795CAC8" w14:textId="77777777" w:rsidR="004E57FE" w:rsidRPr="004E57FE" w:rsidRDefault="004E57FE" w:rsidP="001F5701">
            <w:pPr>
              <w:ind w:left="120"/>
              <w:jc w:val="right"/>
              <w:rPr>
                <w:rFonts w:asciiTheme="minorHAnsi" w:hAnsiTheme="minorHAnsi" w:cs="Arial"/>
              </w:rPr>
            </w:pPr>
            <w:r w:rsidRPr="004E57FE">
              <w:rPr>
                <w:rFonts w:asciiTheme="minorHAnsi" w:hAnsiTheme="minorHAnsi" w:cs="Arial"/>
              </w:rPr>
              <w:t>Alt 22b.</w:t>
            </w:r>
          </w:p>
        </w:tc>
        <w:tc>
          <w:tcPr>
            <w:tcW w:w="2497" w:type="dxa"/>
            <w:shd w:val="clear" w:color="auto" w:fill="auto"/>
            <w:tcMar>
              <w:left w:w="115" w:type="dxa"/>
              <w:right w:w="115" w:type="dxa"/>
            </w:tcMar>
          </w:tcPr>
          <w:p w14:paraId="689126EE" w14:textId="77777777" w:rsidR="004E57FE" w:rsidRPr="004E57FE" w:rsidRDefault="004E57FE" w:rsidP="001F5701">
            <w:pPr>
              <w:pStyle w:val="TableText1"/>
              <w:rPr>
                <w:rFonts w:asciiTheme="minorHAnsi" w:hAnsiTheme="minorHAnsi" w:cs="Arial"/>
              </w:rPr>
            </w:pPr>
            <w:r w:rsidRPr="004E57FE">
              <w:rPr>
                <w:rFonts w:asciiTheme="minorHAnsi" w:hAnsiTheme="minorHAnsi" w:cs="Arial"/>
              </w:rPr>
              <w:t>Was any of the bullying physical—that is, did it involve hitting, shoving, tripping, or physically hurting you in some way, or the threat of hurting you in some way?</w:t>
            </w:r>
          </w:p>
        </w:tc>
      </w:tr>
      <w:tr w:rsidR="004E57FE" w:rsidRPr="004E57FE" w14:paraId="50F77CC4" w14:textId="77777777" w:rsidTr="00AA1916">
        <w:trPr>
          <w:trHeight w:val="1061"/>
        </w:trPr>
        <w:tc>
          <w:tcPr>
            <w:tcW w:w="1036" w:type="dxa"/>
            <w:vMerge/>
            <w:shd w:val="clear" w:color="auto" w:fill="auto"/>
            <w:noWrap/>
          </w:tcPr>
          <w:p w14:paraId="5190A961" w14:textId="77777777" w:rsidR="004E57FE" w:rsidRPr="004E57FE" w:rsidRDefault="004E57FE" w:rsidP="001F5701">
            <w:pPr>
              <w:ind w:left="120"/>
              <w:jc w:val="right"/>
              <w:rPr>
                <w:rFonts w:asciiTheme="minorHAnsi" w:hAnsiTheme="minorHAnsi" w:cs="Arial"/>
              </w:rPr>
            </w:pPr>
          </w:p>
        </w:tc>
        <w:tc>
          <w:tcPr>
            <w:tcW w:w="3910" w:type="dxa"/>
            <w:vMerge/>
            <w:shd w:val="clear" w:color="auto" w:fill="auto"/>
            <w:tcMar>
              <w:left w:w="115" w:type="dxa"/>
              <w:right w:w="115" w:type="dxa"/>
            </w:tcMar>
          </w:tcPr>
          <w:p w14:paraId="35BEC561" w14:textId="77777777" w:rsidR="004E57FE" w:rsidRPr="004E57FE" w:rsidRDefault="004E57FE" w:rsidP="001F5701">
            <w:pPr>
              <w:ind w:left="120"/>
              <w:rPr>
                <w:rFonts w:asciiTheme="minorHAnsi" w:hAnsiTheme="minorHAnsi" w:cs="Arial"/>
              </w:rPr>
            </w:pPr>
          </w:p>
        </w:tc>
        <w:tc>
          <w:tcPr>
            <w:tcW w:w="1022" w:type="dxa"/>
            <w:shd w:val="clear" w:color="auto" w:fill="auto"/>
            <w:tcMar>
              <w:left w:w="115" w:type="dxa"/>
              <w:right w:w="115" w:type="dxa"/>
            </w:tcMar>
          </w:tcPr>
          <w:p w14:paraId="72A6FD97" w14:textId="77777777" w:rsidR="004E57FE" w:rsidRPr="004E57FE" w:rsidRDefault="004E57FE" w:rsidP="001F5701">
            <w:pPr>
              <w:ind w:left="120"/>
              <w:jc w:val="right"/>
              <w:rPr>
                <w:rFonts w:asciiTheme="minorHAnsi" w:hAnsiTheme="minorHAnsi" w:cs="Arial"/>
              </w:rPr>
            </w:pPr>
            <w:r w:rsidRPr="004E57FE">
              <w:rPr>
                <w:rFonts w:asciiTheme="minorHAnsi" w:hAnsiTheme="minorHAnsi" w:cs="Arial"/>
              </w:rPr>
              <w:t>Alt 22c.</w:t>
            </w:r>
          </w:p>
        </w:tc>
        <w:tc>
          <w:tcPr>
            <w:tcW w:w="2497" w:type="dxa"/>
            <w:shd w:val="clear" w:color="auto" w:fill="auto"/>
            <w:tcMar>
              <w:left w:w="115" w:type="dxa"/>
              <w:right w:w="115" w:type="dxa"/>
            </w:tcMar>
          </w:tcPr>
          <w:p w14:paraId="0B5B8484" w14:textId="77777777" w:rsidR="004E57FE" w:rsidRPr="004E57FE" w:rsidRDefault="004E57FE" w:rsidP="001F5701">
            <w:pPr>
              <w:pStyle w:val="TableText1"/>
              <w:rPr>
                <w:rFonts w:asciiTheme="minorHAnsi" w:hAnsiTheme="minorHAnsi" w:cs="Arial"/>
              </w:rPr>
            </w:pPr>
            <w:r w:rsidRPr="004E57FE">
              <w:rPr>
                <w:rFonts w:asciiTheme="minorHAnsi" w:hAnsiTheme="minorHAnsi" w:cs="Arial"/>
              </w:rPr>
              <w:t>Was any of the bullying social—that is, did it involve ignoring you or excluding you from activities on purpose in order to hurt you?</w:t>
            </w:r>
          </w:p>
        </w:tc>
      </w:tr>
    </w:tbl>
    <w:p w14:paraId="3B7A2DFC" w14:textId="77777777" w:rsidR="00810D66" w:rsidRDefault="00810D66" w:rsidP="0087133C">
      <w:pPr>
        <w:tabs>
          <w:tab w:val="left" w:pos="0"/>
          <w:tab w:val="left" w:pos="36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50"/>
        <w:rPr>
          <w:rFonts w:asciiTheme="minorHAnsi" w:hAnsiTheme="minorHAnsi" w:cstheme="minorHAnsi"/>
          <w:sz w:val="22"/>
          <w:szCs w:val="22"/>
        </w:rPr>
      </w:pPr>
    </w:p>
    <w:p w14:paraId="417A499D" w14:textId="728196D2" w:rsidR="003F4B76" w:rsidRDefault="003F4B76" w:rsidP="0087133C">
      <w:pPr>
        <w:tabs>
          <w:tab w:val="left" w:pos="0"/>
          <w:tab w:val="left" w:pos="36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50"/>
        <w:rPr>
          <w:rFonts w:asciiTheme="minorHAnsi" w:hAnsiTheme="minorHAnsi" w:cstheme="minorHAnsi"/>
          <w:sz w:val="22"/>
          <w:szCs w:val="22"/>
        </w:rPr>
      </w:pPr>
      <w:r w:rsidRPr="006B6737">
        <w:rPr>
          <w:rFonts w:asciiTheme="minorHAnsi" w:hAnsiTheme="minorHAnsi" w:cstheme="minorHAnsi"/>
          <w:sz w:val="22"/>
          <w:szCs w:val="22"/>
        </w:rPr>
        <w:t xml:space="preserve">The CDC </w:t>
      </w:r>
      <w:r>
        <w:rPr>
          <w:rFonts w:asciiTheme="minorHAnsi" w:hAnsiTheme="minorHAnsi" w:cstheme="minorHAnsi"/>
          <w:sz w:val="22"/>
          <w:szCs w:val="22"/>
        </w:rPr>
        <w:t>uniform</w:t>
      </w:r>
      <w:r w:rsidRPr="006B6737">
        <w:rPr>
          <w:rFonts w:asciiTheme="minorHAnsi" w:hAnsiTheme="minorHAnsi" w:cstheme="minorHAnsi"/>
          <w:sz w:val="22"/>
          <w:szCs w:val="22"/>
        </w:rPr>
        <w:t xml:space="preserve"> definition of bullying include</w:t>
      </w:r>
      <w:r>
        <w:rPr>
          <w:rFonts w:asciiTheme="minorHAnsi" w:hAnsiTheme="minorHAnsi" w:cstheme="minorHAnsi"/>
          <w:sz w:val="22"/>
          <w:szCs w:val="22"/>
        </w:rPr>
        <w:t>s</w:t>
      </w:r>
      <w:r w:rsidRPr="006B6737">
        <w:rPr>
          <w:rFonts w:asciiTheme="minorHAnsi" w:hAnsiTheme="minorHAnsi" w:cstheme="minorHAnsi"/>
          <w:sz w:val="22"/>
          <w:szCs w:val="22"/>
        </w:rPr>
        <w:t xml:space="preserve"> two components</w:t>
      </w:r>
      <w:r>
        <w:rPr>
          <w:rFonts w:asciiTheme="minorHAnsi" w:hAnsiTheme="minorHAnsi" w:cstheme="minorHAnsi"/>
          <w:sz w:val="22"/>
          <w:szCs w:val="22"/>
        </w:rPr>
        <w:t xml:space="preserve"> not previously captured in the SCS</w:t>
      </w:r>
      <w:r w:rsidRPr="006B6737">
        <w:rPr>
          <w:rFonts w:asciiTheme="minorHAnsi" w:hAnsiTheme="minorHAnsi" w:cstheme="minorHAnsi"/>
          <w:sz w:val="22"/>
          <w:szCs w:val="22"/>
        </w:rPr>
        <w:t xml:space="preserve">: repetition and a power differential. The 2015 SCS questionnaire </w:t>
      </w:r>
      <w:r>
        <w:rPr>
          <w:rFonts w:asciiTheme="minorHAnsi" w:hAnsiTheme="minorHAnsi" w:cstheme="minorHAnsi"/>
          <w:sz w:val="22"/>
          <w:szCs w:val="22"/>
        </w:rPr>
        <w:t>was designed with</w:t>
      </w:r>
      <w:r w:rsidRPr="006B6737">
        <w:rPr>
          <w:rFonts w:asciiTheme="minorHAnsi" w:hAnsiTheme="minorHAnsi" w:cstheme="minorHAnsi"/>
          <w:sz w:val="22"/>
          <w:szCs w:val="22"/>
        </w:rPr>
        <w:t xml:space="preserve"> two versions of the question</w:t>
      </w:r>
      <w:r>
        <w:rPr>
          <w:rFonts w:asciiTheme="minorHAnsi" w:hAnsiTheme="minorHAnsi" w:cstheme="minorHAnsi"/>
          <w:sz w:val="22"/>
          <w:szCs w:val="22"/>
        </w:rPr>
        <w:t>s</w:t>
      </w:r>
      <w:r w:rsidRPr="006B6737">
        <w:rPr>
          <w:rFonts w:asciiTheme="minorHAnsi" w:hAnsiTheme="minorHAnsi" w:cstheme="minorHAnsi"/>
          <w:sz w:val="22"/>
          <w:szCs w:val="22"/>
        </w:rPr>
        <w:t xml:space="preserve"> used to measure the rate of bullying</w:t>
      </w:r>
      <w:r>
        <w:rPr>
          <w:rFonts w:asciiTheme="minorHAnsi" w:hAnsiTheme="minorHAnsi" w:cstheme="minorHAnsi"/>
          <w:sz w:val="22"/>
          <w:szCs w:val="22"/>
        </w:rPr>
        <w:t xml:space="preserve"> based on the uniform definition</w:t>
      </w:r>
      <w:r w:rsidRPr="006B6737">
        <w:rPr>
          <w:rFonts w:asciiTheme="minorHAnsi" w:hAnsiTheme="minorHAnsi" w:cstheme="minorHAnsi"/>
          <w:sz w:val="22"/>
          <w:szCs w:val="22"/>
        </w:rPr>
        <w:t xml:space="preserve">. </w:t>
      </w:r>
      <w:r>
        <w:rPr>
          <w:rFonts w:asciiTheme="minorHAnsi" w:hAnsiTheme="minorHAnsi" w:cstheme="minorHAnsi"/>
          <w:sz w:val="22"/>
          <w:szCs w:val="22"/>
        </w:rPr>
        <w:t>V</w:t>
      </w:r>
      <w:r w:rsidRPr="006B6737">
        <w:rPr>
          <w:rFonts w:asciiTheme="minorHAnsi" w:hAnsiTheme="minorHAnsi" w:cstheme="minorHAnsi"/>
          <w:sz w:val="22"/>
          <w:szCs w:val="22"/>
        </w:rPr>
        <w:t>ersion</w:t>
      </w:r>
      <w:r>
        <w:rPr>
          <w:rFonts w:asciiTheme="minorHAnsi" w:hAnsiTheme="minorHAnsi" w:cstheme="minorHAnsi"/>
          <w:sz w:val="22"/>
          <w:szCs w:val="22"/>
        </w:rPr>
        <w:t xml:space="preserve"> 1</w:t>
      </w:r>
      <w:r w:rsidRPr="006B6737">
        <w:rPr>
          <w:rFonts w:asciiTheme="minorHAnsi" w:hAnsiTheme="minorHAnsi" w:cstheme="minorHAnsi"/>
          <w:sz w:val="22"/>
          <w:szCs w:val="22"/>
        </w:rPr>
        <w:t xml:space="preserve"> maintained the original </w:t>
      </w:r>
      <w:r>
        <w:rPr>
          <w:rFonts w:asciiTheme="minorHAnsi" w:hAnsiTheme="minorHAnsi" w:cstheme="minorHAnsi"/>
          <w:sz w:val="22"/>
          <w:szCs w:val="22"/>
        </w:rPr>
        <w:t xml:space="preserve">SCS </w:t>
      </w:r>
      <w:r w:rsidRPr="006B6737">
        <w:rPr>
          <w:rFonts w:asciiTheme="minorHAnsi" w:hAnsiTheme="minorHAnsi" w:cstheme="minorHAnsi"/>
          <w:sz w:val="22"/>
          <w:szCs w:val="22"/>
        </w:rPr>
        <w:t>question on bullying (consistent with 2013 SCS question to help preserve the time trend) and added two new follow-up questions to capture the two new components. In version</w:t>
      </w:r>
      <w:r>
        <w:rPr>
          <w:rFonts w:asciiTheme="minorHAnsi" w:hAnsiTheme="minorHAnsi" w:cstheme="minorHAnsi"/>
          <w:sz w:val="22"/>
          <w:szCs w:val="22"/>
        </w:rPr>
        <w:t xml:space="preserve"> 2</w:t>
      </w:r>
      <w:r w:rsidRPr="006B6737">
        <w:rPr>
          <w:rFonts w:asciiTheme="minorHAnsi" w:hAnsiTheme="minorHAnsi" w:cstheme="minorHAnsi"/>
          <w:sz w:val="22"/>
          <w:szCs w:val="22"/>
        </w:rPr>
        <w:t xml:space="preserve">, respondents were asked a single new question on bullying that included the two </w:t>
      </w:r>
      <w:r>
        <w:rPr>
          <w:rFonts w:asciiTheme="minorHAnsi" w:hAnsiTheme="minorHAnsi" w:cstheme="minorHAnsi"/>
          <w:sz w:val="22"/>
          <w:szCs w:val="22"/>
        </w:rPr>
        <w:t>additional</w:t>
      </w:r>
      <w:r w:rsidRPr="006B6737">
        <w:rPr>
          <w:rFonts w:asciiTheme="minorHAnsi" w:hAnsiTheme="minorHAnsi" w:cstheme="minorHAnsi"/>
          <w:sz w:val="22"/>
          <w:szCs w:val="22"/>
        </w:rPr>
        <w:t xml:space="preserve"> components. Initial analyses of the two versions of bullying questions used in the 2015 SCS produced differing rates of bullying.</w:t>
      </w:r>
      <w:r w:rsidR="00AC2A04">
        <w:rPr>
          <w:rStyle w:val="FootnoteReference"/>
          <w:rFonts w:asciiTheme="minorHAnsi" w:hAnsiTheme="minorHAnsi" w:cstheme="minorHAnsi"/>
          <w:sz w:val="22"/>
          <w:szCs w:val="22"/>
        </w:rPr>
        <w:footnoteReference w:id="7"/>
      </w:r>
      <w:r w:rsidRPr="006B6737">
        <w:rPr>
          <w:rFonts w:asciiTheme="minorHAnsi" w:hAnsiTheme="minorHAnsi" w:cstheme="minorHAnsi"/>
          <w:sz w:val="22"/>
          <w:szCs w:val="22"/>
        </w:rPr>
        <w:t xml:space="preserve"> </w:t>
      </w:r>
    </w:p>
    <w:p w14:paraId="0B66E0C8" w14:textId="77777777" w:rsidR="003F4B76" w:rsidRDefault="003F4B76" w:rsidP="003F4B76">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heme="minorHAnsi" w:hAnsiTheme="minorHAnsi" w:cstheme="minorHAnsi"/>
          <w:sz w:val="22"/>
          <w:szCs w:val="22"/>
        </w:rPr>
      </w:pPr>
    </w:p>
    <w:p w14:paraId="5F857FBD" w14:textId="1D5F2550" w:rsidR="00274857" w:rsidRDefault="00912B71" w:rsidP="00AC2A04">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50"/>
        <w:rPr>
          <w:rFonts w:asciiTheme="minorHAnsi" w:hAnsiTheme="minorHAnsi" w:cstheme="minorHAnsi"/>
          <w:sz w:val="22"/>
          <w:szCs w:val="22"/>
        </w:rPr>
      </w:pPr>
      <w:r>
        <w:rPr>
          <w:rFonts w:asciiTheme="minorHAnsi" w:hAnsiTheme="minorHAnsi" w:cstheme="minorHAnsi"/>
          <w:sz w:val="22"/>
          <w:szCs w:val="22"/>
        </w:rPr>
        <w:t>Based on findings from the 2015 split-half experiment, t</w:t>
      </w:r>
      <w:r w:rsidR="00B33BC1" w:rsidRPr="00AF459C">
        <w:rPr>
          <w:rFonts w:asciiTheme="minorHAnsi" w:hAnsiTheme="minorHAnsi" w:cstheme="minorHAnsi"/>
          <w:sz w:val="22"/>
          <w:szCs w:val="22"/>
        </w:rPr>
        <w:t xml:space="preserve">he 2017 SCS </w:t>
      </w:r>
      <w:r w:rsidR="00125C06">
        <w:rPr>
          <w:rFonts w:asciiTheme="minorHAnsi" w:hAnsiTheme="minorHAnsi" w:cstheme="minorHAnsi"/>
          <w:sz w:val="22"/>
          <w:szCs w:val="22"/>
        </w:rPr>
        <w:t xml:space="preserve">uses </w:t>
      </w:r>
      <w:r w:rsidR="00B33BC1" w:rsidRPr="00AF459C">
        <w:rPr>
          <w:rFonts w:asciiTheme="minorHAnsi" w:hAnsiTheme="minorHAnsi" w:cstheme="minorHAnsi"/>
          <w:sz w:val="22"/>
          <w:szCs w:val="22"/>
        </w:rPr>
        <w:t xml:space="preserve">version </w:t>
      </w:r>
      <w:r w:rsidR="00B33BC1">
        <w:rPr>
          <w:rFonts w:asciiTheme="minorHAnsi" w:hAnsiTheme="minorHAnsi" w:cstheme="minorHAnsi"/>
          <w:sz w:val="22"/>
          <w:szCs w:val="22"/>
        </w:rPr>
        <w:t xml:space="preserve">1 </w:t>
      </w:r>
      <w:r w:rsidR="00B33BC1" w:rsidRPr="00AF459C">
        <w:rPr>
          <w:rFonts w:asciiTheme="minorHAnsi" w:hAnsiTheme="minorHAnsi" w:cstheme="minorHAnsi"/>
          <w:sz w:val="22"/>
          <w:szCs w:val="22"/>
        </w:rPr>
        <w:t xml:space="preserve">of the </w:t>
      </w:r>
      <w:r>
        <w:rPr>
          <w:rFonts w:asciiTheme="minorHAnsi" w:hAnsiTheme="minorHAnsi" w:cstheme="minorHAnsi"/>
          <w:sz w:val="22"/>
          <w:szCs w:val="22"/>
        </w:rPr>
        <w:t>bullying question</w:t>
      </w:r>
      <w:r w:rsidR="00125C06">
        <w:rPr>
          <w:rFonts w:asciiTheme="minorHAnsi" w:hAnsiTheme="minorHAnsi" w:cstheme="minorHAnsi"/>
          <w:sz w:val="22"/>
          <w:szCs w:val="22"/>
        </w:rPr>
        <w:t>s</w:t>
      </w:r>
      <w:r>
        <w:rPr>
          <w:rFonts w:asciiTheme="minorHAnsi" w:hAnsiTheme="minorHAnsi" w:cstheme="minorHAnsi"/>
          <w:sz w:val="22"/>
          <w:szCs w:val="22"/>
        </w:rPr>
        <w:t xml:space="preserve">. </w:t>
      </w:r>
      <w:r w:rsidR="00274857">
        <w:rPr>
          <w:rFonts w:asciiTheme="minorHAnsi" w:hAnsiTheme="minorHAnsi" w:cstheme="minorHAnsi"/>
          <w:sz w:val="22"/>
          <w:szCs w:val="22"/>
        </w:rPr>
        <w:t>This allows for the preservation of historical trends on bullying, while also collecting data on the subset of reported bullying that incorporated the elements of repetition and power imbalance</w:t>
      </w:r>
      <w:r w:rsidR="00AF0655">
        <w:rPr>
          <w:rFonts w:asciiTheme="minorHAnsi" w:hAnsiTheme="minorHAnsi" w:cstheme="minorHAnsi"/>
          <w:sz w:val="22"/>
          <w:szCs w:val="22"/>
        </w:rPr>
        <w:t xml:space="preserve">. </w:t>
      </w:r>
      <w:r>
        <w:rPr>
          <w:rFonts w:asciiTheme="minorHAnsi" w:hAnsiTheme="minorHAnsi" w:cstheme="minorHAnsi"/>
          <w:sz w:val="22"/>
          <w:szCs w:val="22"/>
        </w:rPr>
        <w:t>The 2017 administration rep</w:t>
      </w:r>
      <w:r w:rsidR="00125C06">
        <w:rPr>
          <w:rFonts w:asciiTheme="minorHAnsi" w:hAnsiTheme="minorHAnsi" w:cstheme="minorHAnsi"/>
          <w:sz w:val="22"/>
          <w:szCs w:val="22"/>
        </w:rPr>
        <w:t>resents the first time that these</w:t>
      </w:r>
      <w:r>
        <w:rPr>
          <w:rFonts w:asciiTheme="minorHAnsi" w:hAnsiTheme="minorHAnsi" w:cstheme="minorHAnsi"/>
          <w:sz w:val="22"/>
          <w:szCs w:val="22"/>
        </w:rPr>
        <w:t xml:space="preserve"> new items will be asked of the full sample of respondent</w:t>
      </w:r>
      <w:r w:rsidR="002B7335">
        <w:rPr>
          <w:rFonts w:asciiTheme="minorHAnsi" w:hAnsiTheme="minorHAnsi" w:cstheme="minorHAnsi"/>
          <w:sz w:val="22"/>
          <w:szCs w:val="22"/>
        </w:rPr>
        <w:t>s</w:t>
      </w:r>
      <w:r w:rsidR="00B33BC1">
        <w:rPr>
          <w:rFonts w:asciiTheme="minorHAnsi" w:hAnsiTheme="minorHAnsi" w:cstheme="minorHAnsi"/>
          <w:sz w:val="22"/>
          <w:szCs w:val="22"/>
        </w:rPr>
        <w:t xml:space="preserve">. </w:t>
      </w:r>
      <w:r w:rsidR="00125C06">
        <w:rPr>
          <w:rFonts w:asciiTheme="minorHAnsi" w:hAnsiTheme="minorHAnsi" w:cstheme="minorHAnsi"/>
          <w:sz w:val="22"/>
          <w:szCs w:val="22"/>
        </w:rPr>
        <w:t>However, these bullying items were modified slightly</w:t>
      </w:r>
      <w:r w:rsidR="00274857">
        <w:rPr>
          <w:rFonts w:asciiTheme="minorHAnsi" w:hAnsiTheme="minorHAnsi" w:cstheme="minorHAnsi"/>
          <w:sz w:val="22"/>
          <w:szCs w:val="22"/>
        </w:rPr>
        <w:t xml:space="preserve"> prior to inclusion on the instrument</w:t>
      </w:r>
      <w:r w:rsidR="00125C06">
        <w:rPr>
          <w:rFonts w:asciiTheme="minorHAnsi" w:hAnsiTheme="minorHAnsi" w:cstheme="minorHAnsi"/>
          <w:sz w:val="22"/>
          <w:szCs w:val="22"/>
        </w:rPr>
        <w:t xml:space="preserve">. </w:t>
      </w:r>
    </w:p>
    <w:p w14:paraId="1F82709F" w14:textId="77777777" w:rsidR="00274857" w:rsidRDefault="00274857" w:rsidP="00274857">
      <w:pPr>
        <w:tabs>
          <w:tab w:val="left" w:pos="45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50"/>
        <w:rPr>
          <w:rFonts w:asciiTheme="minorHAnsi" w:hAnsiTheme="minorHAnsi" w:cstheme="minorHAnsi"/>
          <w:sz w:val="22"/>
          <w:szCs w:val="22"/>
        </w:rPr>
      </w:pPr>
    </w:p>
    <w:p w14:paraId="594E492F" w14:textId="5BF58E81" w:rsidR="000C61DF" w:rsidRDefault="00125C06" w:rsidP="00AC2A04">
      <w:pPr>
        <w:ind w:left="450" w:firstLine="1"/>
        <w:rPr>
          <w:rFonts w:asciiTheme="minorHAnsi" w:hAnsiTheme="minorHAnsi" w:cstheme="minorHAnsi"/>
          <w:sz w:val="22"/>
          <w:szCs w:val="22"/>
        </w:rPr>
      </w:pPr>
      <w:r w:rsidRPr="006B6737">
        <w:rPr>
          <w:rFonts w:asciiTheme="minorHAnsi" w:hAnsiTheme="minorHAnsi" w:cstheme="minorHAnsi"/>
          <w:sz w:val="22"/>
          <w:szCs w:val="22"/>
        </w:rPr>
        <w:t xml:space="preserve">In an effort to better understand the different components of bullying included in the CDC definition, the NCES, BJS, and Census agreed that more </w:t>
      </w:r>
      <w:r>
        <w:rPr>
          <w:rFonts w:asciiTheme="minorHAnsi" w:hAnsiTheme="minorHAnsi" w:cstheme="minorHAnsi"/>
          <w:sz w:val="22"/>
          <w:szCs w:val="22"/>
        </w:rPr>
        <w:t>cognitive testing was</w:t>
      </w:r>
      <w:r w:rsidRPr="006B6737">
        <w:rPr>
          <w:rFonts w:asciiTheme="minorHAnsi" w:hAnsiTheme="minorHAnsi" w:cstheme="minorHAnsi"/>
          <w:sz w:val="22"/>
          <w:szCs w:val="22"/>
        </w:rPr>
        <w:t xml:space="preserve"> needed in order to </w:t>
      </w:r>
      <w:r w:rsidR="00274857">
        <w:rPr>
          <w:rFonts w:asciiTheme="minorHAnsi" w:hAnsiTheme="minorHAnsi" w:cstheme="minorHAnsi"/>
          <w:sz w:val="22"/>
          <w:szCs w:val="22"/>
        </w:rPr>
        <w:t xml:space="preserve">determine how the concepts of “repetition” and “power </w:t>
      </w:r>
      <w:r w:rsidR="002B7335">
        <w:rPr>
          <w:rFonts w:asciiTheme="minorHAnsi" w:hAnsiTheme="minorHAnsi" w:cstheme="minorHAnsi"/>
          <w:sz w:val="22"/>
          <w:szCs w:val="22"/>
        </w:rPr>
        <w:t>im</w:t>
      </w:r>
      <w:r w:rsidR="00274857">
        <w:rPr>
          <w:rFonts w:asciiTheme="minorHAnsi" w:hAnsiTheme="minorHAnsi" w:cstheme="minorHAnsi"/>
          <w:sz w:val="22"/>
          <w:szCs w:val="22"/>
        </w:rPr>
        <w:t xml:space="preserve">balance” were interpreted by </w:t>
      </w:r>
      <w:r w:rsidR="00A5413E">
        <w:rPr>
          <w:rFonts w:asciiTheme="minorHAnsi" w:hAnsiTheme="minorHAnsi" w:cstheme="minorHAnsi"/>
          <w:sz w:val="22"/>
          <w:szCs w:val="22"/>
        </w:rPr>
        <w:t xml:space="preserve">the </w:t>
      </w:r>
      <w:r w:rsidR="00274857">
        <w:rPr>
          <w:rFonts w:asciiTheme="minorHAnsi" w:hAnsiTheme="minorHAnsi" w:cstheme="minorHAnsi"/>
          <w:sz w:val="22"/>
          <w:szCs w:val="22"/>
        </w:rPr>
        <w:t>target population (students ages 12-18 in grades 6-12)</w:t>
      </w:r>
      <w:r w:rsidR="009D63C3">
        <w:rPr>
          <w:rFonts w:asciiTheme="minorHAnsi" w:hAnsiTheme="minorHAnsi" w:cstheme="minorHAnsi"/>
          <w:sz w:val="22"/>
          <w:szCs w:val="22"/>
        </w:rPr>
        <w:t xml:space="preserve">. </w:t>
      </w:r>
    </w:p>
    <w:p w14:paraId="53FBA3F4" w14:textId="77777777" w:rsidR="00AC2A04" w:rsidRDefault="00AC2A04" w:rsidP="00274857">
      <w:pPr>
        <w:tabs>
          <w:tab w:val="left" w:pos="45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50"/>
        <w:rPr>
          <w:rFonts w:asciiTheme="minorHAnsi" w:hAnsiTheme="minorHAnsi" w:cstheme="minorHAnsi"/>
          <w:sz w:val="22"/>
          <w:szCs w:val="22"/>
        </w:rPr>
      </w:pPr>
    </w:p>
    <w:p w14:paraId="2B5A82A4" w14:textId="0AE48744" w:rsidR="00274857" w:rsidRDefault="00E06F75" w:rsidP="00274857">
      <w:pPr>
        <w:tabs>
          <w:tab w:val="left" w:pos="45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50"/>
        <w:rPr>
          <w:rFonts w:asciiTheme="minorHAnsi" w:hAnsiTheme="minorHAnsi" w:cstheme="minorHAnsi"/>
          <w:sz w:val="22"/>
          <w:szCs w:val="22"/>
        </w:rPr>
      </w:pPr>
      <w:r>
        <w:rPr>
          <w:rFonts w:asciiTheme="minorHAnsi" w:hAnsiTheme="minorHAnsi" w:cstheme="minorHAnsi"/>
          <w:sz w:val="22"/>
          <w:szCs w:val="22"/>
        </w:rPr>
        <w:t>Cognitive testing was</w:t>
      </w:r>
      <w:r w:rsidRPr="00E06F75">
        <w:rPr>
          <w:rFonts w:asciiTheme="minorHAnsi" w:hAnsiTheme="minorHAnsi" w:cstheme="minorHAnsi"/>
          <w:sz w:val="22"/>
          <w:szCs w:val="22"/>
        </w:rPr>
        <w:t xml:space="preserve"> </w:t>
      </w:r>
      <w:r w:rsidR="00064661">
        <w:rPr>
          <w:rFonts w:asciiTheme="minorHAnsi" w:hAnsiTheme="minorHAnsi" w:cstheme="minorHAnsi"/>
          <w:sz w:val="22"/>
          <w:szCs w:val="22"/>
        </w:rPr>
        <w:t>conducted from</w:t>
      </w:r>
      <w:r>
        <w:rPr>
          <w:rFonts w:asciiTheme="minorHAnsi" w:hAnsiTheme="minorHAnsi" w:cstheme="minorHAnsi"/>
          <w:sz w:val="22"/>
          <w:szCs w:val="22"/>
        </w:rPr>
        <w:t xml:space="preserve"> May </w:t>
      </w:r>
      <w:r w:rsidR="00064661">
        <w:rPr>
          <w:rFonts w:asciiTheme="minorHAnsi" w:hAnsiTheme="minorHAnsi" w:cstheme="minorHAnsi"/>
          <w:sz w:val="22"/>
          <w:szCs w:val="22"/>
        </w:rPr>
        <w:t>through</w:t>
      </w:r>
      <w:r w:rsidR="008B4C52">
        <w:rPr>
          <w:rFonts w:asciiTheme="minorHAnsi" w:hAnsiTheme="minorHAnsi" w:cstheme="minorHAnsi"/>
          <w:sz w:val="22"/>
          <w:szCs w:val="22"/>
        </w:rPr>
        <w:t xml:space="preserve"> </w:t>
      </w:r>
      <w:r>
        <w:rPr>
          <w:rFonts w:asciiTheme="minorHAnsi" w:hAnsiTheme="minorHAnsi" w:cstheme="minorHAnsi"/>
          <w:sz w:val="22"/>
          <w:szCs w:val="22"/>
        </w:rPr>
        <w:t>Ju</w:t>
      </w:r>
      <w:r w:rsidR="00AE3DD0">
        <w:rPr>
          <w:rFonts w:asciiTheme="minorHAnsi" w:hAnsiTheme="minorHAnsi" w:cstheme="minorHAnsi"/>
          <w:sz w:val="22"/>
          <w:szCs w:val="22"/>
        </w:rPr>
        <w:t>ly</w:t>
      </w:r>
      <w:r>
        <w:rPr>
          <w:rFonts w:asciiTheme="minorHAnsi" w:hAnsiTheme="minorHAnsi" w:cstheme="minorHAnsi"/>
          <w:sz w:val="22"/>
          <w:szCs w:val="22"/>
        </w:rPr>
        <w:t xml:space="preserve"> </w:t>
      </w:r>
      <w:r w:rsidR="00064661">
        <w:rPr>
          <w:rFonts w:asciiTheme="minorHAnsi" w:hAnsiTheme="minorHAnsi" w:cstheme="minorHAnsi"/>
          <w:sz w:val="22"/>
          <w:szCs w:val="22"/>
        </w:rPr>
        <w:t xml:space="preserve">of </w:t>
      </w:r>
      <w:r>
        <w:rPr>
          <w:rFonts w:asciiTheme="minorHAnsi" w:hAnsiTheme="minorHAnsi" w:cstheme="minorHAnsi"/>
          <w:sz w:val="22"/>
          <w:szCs w:val="22"/>
        </w:rPr>
        <w:t xml:space="preserve">2016 to assess </w:t>
      </w:r>
      <w:r w:rsidRPr="00E06F75">
        <w:rPr>
          <w:rFonts w:asciiTheme="minorHAnsi" w:hAnsiTheme="minorHAnsi"/>
          <w:sz w:val="22"/>
          <w:szCs w:val="22"/>
        </w:rPr>
        <w:t xml:space="preserve">respondents’ comprehension of the </w:t>
      </w:r>
      <w:r>
        <w:rPr>
          <w:rFonts w:asciiTheme="minorHAnsi" w:hAnsiTheme="minorHAnsi"/>
          <w:sz w:val="22"/>
          <w:szCs w:val="22"/>
        </w:rPr>
        <w:t xml:space="preserve">new </w:t>
      </w:r>
      <w:r w:rsidRPr="00E06F75">
        <w:rPr>
          <w:rFonts w:asciiTheme="minorHAnsi" w:hAnsiTheme="minorHAnsi"/>
          <w:sz w:val="22"/>
          <w:szCs w:val="22"/>
        </w:rPr>
        <w:t>questionnaire items, including question intent and the meaning of specific words and phrases in the item. Da</w:t>
      </w:r>
      <w:r>
        <w:rPr>
          <w:rFonts w:asciiTheme="minorHAnsi" w:hAnsiTheme="minorHAnsi"/>
          <w:sz w:val="22"/>
          <w:szCs w:val="22"/>
        </w:rPr>
        <w:t xml:space="preserve">ta from cognitive interviews </w:t>
      </w:r>
      <w:r w:rsidR="00C17445">
        <w:rPr>
          <w:rFonts w:asciiTheme="minorHAnsi" w:hAnsiTheme="minorHAnsi"/>
          <w:sz w:val="22"/>
          <w:szCs w:val="22"/>
        </w:rPr>
        <w:t xml:space="preserve">were </w:t>
      </w:r>
      <w:r>
        <w:rPr>
          <w:rFonts w:asciiTheme="minorHAnsi" w:hAnsiTheme="minorHAnsi"/>
          <w:sz w:val="22"/>
          <w:szCs w:val="22"/>
        </w:rPr>
        <w:t>used to</w:t>
      </w:r>
      <w:r w:rsidRPr="00E06F75">
        <w:rPr>
          <w:rFonts w:asciiTheme="minorHAnsi" w:hAnsiTheme="minorHAnsi"/>
          <w:sz w:val="22"/>
          <w:szCs w:val="22"/>
        </w:rPr>
        <w:t xml:space="preserve"> identify potentially problematic questions that </w:t>
      </w:r>
      <w:r>
        <w:rPr>
          <w:rFonts w:asciiTheme="minorHAnsi" w:hAnsiTheme="minorHAnsi"/>
          <w:sz w:val="22"/>
          <w:szCs w:val="22"/>
        </w:rPr>
        <w:t>were not understood as intended and to evaluate co</w:t>
      </w:r>
      <w:r w:rsidRPr="00E06F75">
        <w:rPr>
          <w:rFonts w:asciiTheme="minorHAnsi" w:hAnsiTheme="minorHAnsi"/>
          <w:sz w:val="22"/>
          <w:szCs w:val="22"/>
        </w:rPr>
        <w:t>nsistency of answers within the questionnaire and in comparison to the expected range of answers</w:t>
      </w:r>
      <w:r w:rsidR="00AF0655">
        <w:rPr>
          <w:rFonts w:asciiTheme="minorHAnsi" w:hAnsiTheme="minorHAnsi"/>
          <w:sz w:val="22"/>
          <w:szCs w:val="22"/>
        </w:rPr>
        <w:t xml:space="preserve">. </w:t>
      </w:r>
      <w:r>
        <w:rPr>
          <w:rFonts w:asciiTheme="minorHAnsi" w:hAnsiTheme="minorHAnsi"/>
          <w:sz w:val="22"/>
          <w:szCs w:val="22"/>
        </w:rPr>
        <w:t>Based on the results of the cognitive testing, the additional questions on repetition and power imbalance were refined for the 2017 SCS</w:t>
      </w:r>
      <w:r w:rsidR="005F635E">
        <w:rPr>
          <w:rFonts w:asciiTheme="minorHAnsi" w:hAnsiTheme="minorHAnsi"/>
          <w:sz w:val="22"/>
          <w:szCs w:val="22"/>
        </w:rPr>
        <w:t xml:space="preserve"> (</w:t>
      </w:r>
      <w:r w:rsidR="00DA0D59" w:rsidRPr="002B7335">
        <w:rPr>
          <w:rFonts w:asciiTheme="minorHAnsi" w:hAnsiTheme="minorHAnsi"/>
          <w:sz w:val="22"/>
          <w:szCs w:val="22"/>
        </w:rPr>
        <w:t>Attachment 4</w:t>
      </w:r>
      <w:r w:rsidR="005F635E">
        <w:rPr>
          <w:rFonts w:asciiTheme="minorHAnsi" w:hAnsiTheme="minorHAnsi"/>
          <w:sz w:val="22"/>
          <w:szCs w:val="22"/>
        </w:rPr>
        <w:t>).</w:t>
      </w:r>
      <w:r w:rsidR="00A50CDD">
        <w:rPr>
          <w:rFonts w:asciiTheme="minorHAnsi" w:hAnsiTheme="minorHAnsi"/>
          <w:sz w:val="22"/>
          <w:szCs w:val="22"/>
        </w:rPr>
        <w:t xml:space="preserve"> </w:t>
      </w:r>
      <w:r w:rsidR="00274857">
        <w:rPr>
          <w:rFonts w:asciiTheme="minorHAnsi" w:hAnsiTheme="minorHAnsi" w:cstheme="minorHAnsi"/>
          <w:sz w:val="22"/>
          <w:szCs w:val="22"/>
        </w:rPr>
        <w:t xml:space="preserve">Exhibit 2 presents a summary of changes made to the 2017 SCS questionnaire. </w:t>
      </w:r>
    </w:p>
    <w:p w14:paraId="5E5DF785" w14:textId="77777777" w:rsidR="00274857" w:rsidRDefault="00274857" w:rsidP="00274857">
      <w:pPr>
        <w:rPr>
          <w:rFonts w:asciiTheme="minorHAnsi" w:hAnsiTheme="minorHAnsi" w:cstheme="minorHAnsi"/>
          <w:sz w:val="22"/>
          <w:szCs w:val="22"/>
        </w:rPr>
      </w:pPr>
    </w:p>
    <w:p w14:paraId="55ED8015" w14:textId="77777777" w:rsidR="00274857" w:rsidRDefault="00274857" w:rsidP="00274857">
      <w:pPr>
        <w:tabs>
          <w:tab w:val="left" w:pos="540"/>
          <w:tab w:val="left" w:pos="81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50"/>
        <w:rPr>
          <w:rFonts w:asciiTheme="minorHAnsi" w:hAnsiTheme="minorHAnsi" w:cstheme="minorHAnsi"/>
          <w:b/>
          <w:sz w:val="22"/>
          <w:szCs w:val="22"/>
        </w:rPr>
      </w:pPr>
      <w:r>
        <w:rPr>
          <w:rFonts w:asciiTheme="minorHAnsi" w:hAnsiTheme="minorHAnsi" w:cstheme="minorHAnsi"/>
          <w:b/>
          <w:sz w:val="22"/>
          <w:szCs w:val="22"/>
        </w:rPr>
        <w:tab/>
      </w:r>
      <w:r w:rsidRPr="00306922">
        <w:rPr>
          <w:rFonts w:asciiTheme="minorHAnsi" w:hAnsiTheme="minorHAnsi" w:cstheme="minorHAnsi"/>
          <w:b/>
          <w:sz w:val="22"/>
          <w:szCs w:val="22"/>
        </w:rPr>
        <w:t xml:space="preserve">Exhibit </w:t>
      </w:r>
      <w:r>
        <w:rPr>
          <w:rFonts w:asciiTheme="minorHAnsi" w:hAnsiTheme="minorHAnsi" w:cstheme="minorHAnsi"/>
          <w:b/>
          <w:sz w:val="22"/>
          <w:szCs w:val="22"/>
        </w:rPr>
        <w:t>2:</w:t>
      </w:r>
      <w:r w:rsidRPr="00306922">
        <w:rPr>
          <w:rFonts w:asciiTheme="minorHAnsi" w:hAnsiTheme="minorHAnsi" w:cstheme="minorHAnsi"/>
          <w:b/>
          <w:sz w:val="22"/>
          <w:szCs w:val="22"/>
        </w:rPr>
        <w:t xml:space="preserve"> Summary of changes </w:t>
      </w:r>
      <w:r>
        <w:rPr>
          <w:rFonts w:asciiTheme="minorHAnsi" w:hAnsiTheme="minorHAnsi" w:cstheme="minorHAnsi"/>
          <w:b/>
          <w:sz w:val="22"/>
          <w:szCs w:val="22"/>
        </w:rPr>
        <w:t>made to the 2017 SCS questionnaire</w:t>
      </w:r>
    </w:p>
    <w:tbl>
      <w:tblPr>
        <w:tblStyle w:val="TableGrid"/>
        <w:tblW w:w="0" w:type="auto"/>
        <w:jc w:val="center"/>
        <w:tblLook w:val="04A0" w:firstRow="1" w:lastRow="0" w:firstColumn="1" w:lastColumn="0" w:noHBand="0" w:noVBand="1"/>
      </w:tblPr>
      <w:tblGrid>
        <w:gridCol w:w="7769"/>
      </w:tblGrid>
      <w:tr w:rsidR="00274857" w14:paraId="20B619C4" w14:textId="77777777" w:rsidTr="00274857">
        <w:trPr>
          <w:trHeight w:val="274"/>
          <w:jc w:val="center"/>
        </w:trPr>
        <w:tc>
          <w:tcPr>
            <w:tcW w:w="7769" w:type="dxa"/>
          </w:tcPr>
          <w:p w14:paraId="13578C82" w14:textId="77777777" w:rsidR="00274857" w:rsidRPr="00DD4F82" w:rsidRDefault="00274857" w:rsidP="00274857">
            <w:pPr>
              <w:pStyle w:val="ListParagraph"/>
              <w:numPr>
                <w:ilvl w:val="0"/>
                <w:numId w:val="54"/>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left"/>
              <w:rPr>
                <w:rFonts w:asciiTheme="minorHAnsi" w:eastAsiaTheme="minorHAnsi" w:hAnsiTheme="minorHAnsi" w:cstheme="minorHAnsi"/>
                <w:sz w:val="22"/>
                <w:szCs w:val="22"/>
              </w:rPr>
            </w:pPr>
            <w:r>
              <w:rPr>
                <w:rFonts w:asciiTheme="minorHAnsi" w:eastAsiaTheme="minorHAnsi" w:hAnsiTheme="minorHAnsi" w:cstheme="minorHAnsi"/>
                <w:sz w:val="22"/>
                <w:szCs w:val="22"/>
              </w:rPr>
              <w:t>Single version administration (split-half was used only for 2015 SCS)</w:t>
            </w:r>
          </w:p>
        </w:tc>
      </w:tr>
      <w:tr w:rsidR="00274857" w14:paraId="003EFC3B" w14:textId="77777777" w:rsidTr="00274857">
        <w:trPr>
          <w:trHeight w:val="258"/>
          <w:jc w:val="center"/>
        </w:trPr>
        <w:tc>
          <w:tcPr>
            <w:tcW w:w="7769" w:type="dxa"/>
          </w:tcPr>
          <w:p w14:paraId="05073312" w14:textId="45C7D965" w:rsidR="00274857" w:rsidRPr="00DD4F82" w:rsidRDefault="004E20A2" w:rsidP="00274857">
            <w:pPr>
              <w:pStyle w:val="ListParagraph"/>
              <w:numPr>
                <w:ilvl w:val="0"/>
                <w:numId w:val="54"/>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left"/>
              <w:rPr>
                <w:rFonts w:asciiTheme="minorHAnsi" w:eastAsiaTheme="minorHAnsi" w:hAnsiTheme="minorHAnsi" w:cstheme="minorHAnsi"/>
                <w:sz w:val="22"/>
                <w:szCs w:val="22"/>
              </w:rPr>
            </w:pPr>
            <w:r>
              <w:rPr>
                <w:rFonts w:asciiTheme="minorHAnsi" w:eastAsiaTheme="minorHAnsi" w:hAnsiTheme="minorHAnsi" w:cstheme="minorHAnsi"/>
                <w:sz w:val="22"/>
                <w:szCs w:val="22"/>
              </w:rPr>
              <w:t>Modification of wording on frequency question (Q23a)</w:t>
            </w:r>
          </w:p>
        </w:tc>
      </w:tr>
      <w:tr w:rsidR="00274857" w14:paraId="580A90D2" w14:textId="77777777" w:rsidTr="00274857">
        <w:trPr>
          <w:trHeight w:val="258"/>
          <w:jc w:val="center"/>
        </w:trPr>
        <w:tc>
          <w:tcPr>
            <w:tcW w:w="7769" w:type="dxa"/>
          </w:tcPr>
          <w:p w14:paraId="0B5F09E0" w14:textId="23BFA60B" w:rsidR="00274857" w:rsidRDefault="004E20A2" w:rsidP="00EA2475">
            <w:pPr>
              <w:pStyle w:val="ListParagraph"/>
              <w:numPr>
                <w:ilvl w:val="0"/>
                <w:numId w:val="54"/>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left"/>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Addition of follow-up question on frequency to assess number of bullying behaviors </w:t>
            </w:r>
            <w:r w:rsidR="00F75091">
              <w:rPr>
                <w:rFonts w:asciiTheme="minorHAnsi" w:eastAsiaTheme="minorHAnsi" w:hAnsiTheme="minorHAnsi" w:cstheme="minorHAnsi"/>
                <w:sz w:val="22"/>
                <w:szCs w:val="22"/>
              </w:rPr>
              <w:t xml:space="preserve">experienced </w:t>
            </w:r>
            <w:r>
              <w:rPr>
                <w:rFonts w:asciiTheme="minorHAnsi" w:eastAsiaTheme="minorHAnsi" w:hAnsiTheme="minorHAnsi" w:cstheme="minorHAnsi"/>
                <w:sz w:val="22"/>
                <w:szCs w:val="22"/>
              </w:rPr>
              <w:t>in one day (Q23b)</w:t>
            </w:r>
          </w:p>
        </w:tc>
      </w:tr>
      <w:tr w:rsidR="00EA2475" w14:paraId="78080338" w14:textId="77777777" w:rsidTr="00274857">
        <w:trPr>
          <w:trHeight w:val="258"/>
          <w:jc w:val="center"/>
        </w:trPr>
        <w:tc>
          <w:tcPr>
            <w:tcW w:w="7769" w:type="dxa"/>
          </w:tcPr>
          <w:p w14:paraId="719B909E" w14:textId="275F6D35" w:rsidR="00EA2475" w:rsidRDefault="00F75091" w:rsidP="00EA2475">
            <w:pPr>
              <w:pStyle w:val="ListParagraph"/>
              <w:numPr>
                <w:ilvl w:val="0"/>
                <w:numId w:val="54"/>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left"/>
              <w:rPr>
                <w:rFonts w:asciiTheme="minorHAnsi" w:eastAsiaTheme="minorHAnsi" w:hAnsiTheme="minorHAnsi" w:cstheme="minorHAnsi"/>
                <w:sz w:val="22"/>
                <w:szCs w:val="22"/>
              </w:rPr>
            </w:pPr>
            <w:r>
              <w:rPr>
                <w:rFonts w:asciiTheme="minorHAnsi" w:eastAsiaTheme="minorHAnsi" w:hAnsiTheme="minorHAnsi" w:cstheme="minorHAnsi"/>
                <w:sz w:val="22"/>
                <w:szCs w:val="22"/>
              </w:rPr>
              <w:t>Modification of wording on 1 question (</w:t>
            </w:r>
            <w:r w:rsidRPr="004E20A2">
              <w:rPr>
                <w:rFonts w:asciiTheme="minorHAnsi" w:eastAsiaTheme="minorHAnsi" w:hAnsiTheme="minorHAnsi" w:cstheme="minorHAnsi"/>
                <w:sz w:val="22"/>
                <w:szCs w:val="22"/>
              </w:rPr>
              <w:t>Q24)</w:t>
            </w:r>
            <w:r>
              <w:rPr>
                <w:rFonts w:asciiTheme="minorHAnsi" w:eastAsiaTheme="minorHAnsi" w:hAnsiTheme="minorHAnsi" w:cstheme="minorHAnsi"/>
                <w:sz w:val="22"/>
                <w:szCs w:val="22"/>
              </w:rPr>
              <w:t xml:space="preserve"> about bullying repetition</w:t>
            </w:r>
          </w:p>
        </w:tc>
      </w:tr>
      <w:tr w:rsidR="004E20A2" w14:paraId="2A5E1DFA" w14:textId="77777777" w:rsidTr="00274857">
        <w:trPr>
          <w:trHeight w:val="258"/>
          <w:jc w:val="center"/>
        </w:trPr>
        <w:tc>
          <w:tcPr>
            <w:tcW w:w="7769" w:type="dxa"/>
          </w:tcPr>
          <w:p w14:paraId="3C447C37" w14:textId="28FF2052" w:rsidR="004E20A2" w:rsidRDefault="00F75091" w:rsidP="004E20A2">
            <w:pPr>
              <w:pStyle w:val="ListParagraph"/>
              <w:numPr>
                <w:ilvl w:val="0"/>
                <w:numId w:val="54"/>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left"/>
              <w:rPr>
                <w:rFonts w:asciiTheme="minorHAnsi" w:eastAsiaTheme="minorHAnsi" w:hAnsiTheme="minorHAnsi" w:cstheme="minorHAnsi"/>
                <w:sz w:val="22"/>
                <w:szCs w:val="22"/>
              </w:rPr>
            </w:pPr>
            <w:r>
              <w:rPr>
                <w:rFonts w:asciiTheme="minorHAnsi" w:eastAsiaTheme="minorHAnsi" w:hAnsiTheme="minorHAnsi" w:cstheme="minorHAnsi"/>
                <w:sz w:val="22"/>
                <w:szCs w:val="22"/>
              </w:rPr>
              <w:t>Addition of 2 questions to determine number o</w:t>
            </w:r>
            <w:r w:rsidR="00CC5AC4">
              <w:rPr>
                <w:rFonts w:asciiTheme="minorHAnsi" w:eastAsiaTheme="minorHAnsi" w:hAnsiTheme="minorHAnsi" w:cstheme="minorHAnsi"/>
                <w:sz w:val="22"/>
                <w:szCs w:val="22"/>
              </w:rPr>
              <w:t>f perpetrators (Q25) and if the perpetrators</w:t>
            </w:r>
            <w:r>
              <w:rPr>
                <w:rFonts w:asciiTheme="minorHAnsi" w:eastAsiaTheme="minorHAnsi" w:hAnsiTheme="minorHAnsi" w:cstheme="minorHAnsi"/>
                <w:sz w:val="22"/>
                <w:szCs w:val="22"/>
              </w:rPr>
              <w:t xml:space="preserve"> acted alone or together as a team (Q26)</w:t>
            </w:r>
          </w:p>
        </w:tc>
      </w:tr>
      <w:tr w:rsidR="004E20A2" w14:paraId="1A6015C1" w14:textId="77777777" w:rsidTr="00274857">
        <w:trPr>
          <w:trHeight w:val="258"/>
          <w:jc w:val="center"/>
        </w:trPr>
        <w:tc>
          <w:tcPr>
            <w:tcW w:w="7769" w:type="dxa"/>
          </w:tcPr>
          <w:p w14:paraId="555AE06A" w14:textId="5ED4A182" w:rsidR="004E20A2" w:rsidRDefault="004E20A2" w:rsidP="00E84C2B">
            <w:pPr>
              <w:pStyle w:val="ListParagraph"/>
              <w:numPr>
                <w:ilvl w:val="0"/>
                <w:numId w:val="54"/>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left"/>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Addition of </w:t>
            </w:r>
            <w:r w:rsidRPr="004E20A2">
              <w:rPr>
                <w:rFonts w:asciiTheme="minorHAnsi" w:eastAsiaTheme="minorHAnsi" w:hAnsiTheme="minorHAnsi" w:cstheme="minorHAnsi"/>
                <w:sz w:val="22"/>
                <w:szCs w:val="22"/>
              </w:rPr>
              <w:t>4</w:t>
            </w:r>
            <w:r>
              <w:rPr>
                <w:rFonts w:asciiTheme="minorHAnsi" w:eastAsiaTheme="minorHAnsi" w:hAnsiTheme="minorHAnsi" w:cstheme="minorHAnsi"/>
                <w:sz w:val="22"/>
                <w:szCs w:val="22"/>
              </w:rPr>
              <w:t xml:space="preserve"> items on power imbalance in bullying</w:t>
            </w:r>
          </w:p>
        </w:tc>
      </w:tr>
    </w:tbl>
    <w:p w14:paraId="2862A438" w14:textId="77777777" w:rsidR="00274857" w:rsidRDefault="00274857" w:rsidP="00274857">
      <w:pPr>
        <w:rPr>
          <w:rFonts w:asciiTheme="minorHAnsi" w:hAnsiTheme="minorHAnsi" w:cstheme="minorHAnsi"/>
          <w:sz w:val="22"/>
          <w:szCs w:val="22"/>
        </w:rPr>
      </w:pPr>
    </w:p>
    <w:p w14:paraId="6B42BE06" w14:textId="594C673D" w:rsidR="00E06F75" w:rsidRPr="00E06F75" w:rsidRDefault="00A50CDD" w:rsidP="00581266">
      <w:pPr>
        <w:ind w:left="540"/>
        <w:rPr>
          <w:rFonts w:asciiTheme="minorHAnsi" w:hAnsiTheme="minorHAnsi"/>
          <w:sz w:val="22"/>
          <w:szCs w:val="22"/>
        </w:rPr>
      </w:pPr>
      <w:r>
        <w:rPr>
          <w:rFonts w:asciiTheme="minorHAnsi" w:hAnsiTheme="minorHAnsi"/>
          <w:sz w:val="22"/>
          <w:szCs w:val="22"/>
        </w:rPr>
        <w:t>The final list of new items for the</w:t>
      </w:r>
      <w:r w:rsidR="00073F86">
        <w:rPr>
          <w:rFonts w:asciiTheme="minorHAnsi" w:hAnsiTheme="minorHAnsi"/>
          <w:sz w:val="22"/>
          <w:szCs w:val="22"/>
        </w:rPr>
        <w:t xml:space="preserve"> 2017 SCS are shown in Exhibit 3</w:t>
      </w:r>
      <w:r>
        <w:rPr>
          <w:rFonts w:asciiTheme="minorHAnsi" w:hAnsiTheme="minorHAnsi"/>
          <w:sz w:val="22"/>
          <w:szCs w:val="22"/>
        </w:rPr>
        <w:t>.</w:t>
      </w:r>
      <w:r w:rsidR="00274857">
        <w:rPr>
          <w:rFonts w:asciiTheme="minorHAnsi" w:hAnsiTheme="minorHAnsi"/>
          <w:sz w:val="22"/>
          <w:szCs w:val="22"/>
        </w:rPr>
        <w:t xml:space="preserve"> </w:t>
      </w:r>
      <w:r w:rsidR="00274857">
        <w:rPr>
          <w:rFonts w:asciiTheme="minorHAnsi" w:hAnsiTheme="minorHAnsi" w:cstheme="minorHAnsi"/>
          <w:sz w:val="22"/>
          <w:szCs w:val="22"/>
        </w:rPr>
        <w:t xml:space="preserve">All items included in the 2017 SCS are listed in </w:t>
      </w:r>
      <w:r w:rsidR="00DA0D59" w:rsidRPr="002B7335">
        <w:rPr>
          <w:rFonts w:asciiTheme="minorHAnsi" w:hAnsiTheme="minorHAnsi" w:cstheme="minorHAnsi"/>
          <w:sz w:val="22"/>
          <w:szCs w:val="22"/>
        </w:rPr>
        <w:t>attachment 5</w:t>
      </w:r>
      <w:r w:rsidR="00274857">
        <w:rPr>
          <w:rFonts w:asciiTheme="minorHAnsi" w:hAnsiTheme="minorHAnsi" w:cstheme="minorHAnsi"/>
          <w:sz w:val="22"/>
          <w:szCs w:val="22"/>
        </w:rPr>
        <w:t xml:space="preserve"> along with a justification for each</w:t>
      </w:r>
      <w:r w:rsidR="00AF0655">
        <w:rPr>
          <w:rFonts w:asciiTheme="minorHAnsi" w:hAnsiTheme="minorHAnsi" w:cstheme="minorHAnsi"/>
          <w:sz w:val="22"/>
          <w:szCs w:val="22"/>
        </w:rPr>
        <w:t xml:space="preserve">. </w:t>
      </w:r>
    </w:p>
    <w:p w14:paraId="7A80E988" w14:textId="77777777" w:rsidR="00F55BA2" w:rsidRDefault="00F55BA2" w:rsidP="00AF459C">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heme="minorHAnsi" w:hAnsiTheme="minorHAnsi" w:cstheme="minorHAnsi"/>
          <w:sz w:val="22"/>
          <w:szCs w:val="22"/>
        </w:rPr>
      </w:pPr>
    </w:p>
    <w:p w14:paraId="1C3FA7EC" w14:textId="314B93BE" w:rsidR="00F87C05" w:rsidRDefault="004279AF" w:rsidP="004279AF">
      <w:pPr>
        <w:tabs>
          <w:tab w:val="left" w:pos="475"/>
          <w:tab w:val="left" w:pos="81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50"/>
        <w:rPr>
          <w:rFonts w:asciiTheme="minorHAnsi" w:hAnsiTheme="minorHAnsi" w:cstheme="minorHAnsi"/>
          <w:b/>
          <w:sz w:val="22"/>
          <w:szCs w:val="22"/>
        </w:rPr>
      </w:pPr>
      <w:r>
        <w:rPr>
          <w:rFonts w:asciiTheme="minorHAnsi" w:hAnsiTheme="minorHAnsi" w:cstheme="minorHAnsi"/>
          <w:b/>
          <w:sz w:val="22"/>
          <w:szCs w:val="22"/>
        </w:rPr>
        <w:t xml:space="preserve"> </w:t>
      </w:r>
      <w:r w:rsidR="00F87C05">
        <w:rPr>
          <w:rFonts w:asciiTheme="minorHAnsi" w:hAnsiTheme="minorHAnsi" w:cstheme="minorHAnsi"/>
          <w:b/>
          <w:sz w:val="22"/>
          <w:szCs w:val="22"/>
        </w:rPr>
        <w:t>Exhibit</w:t>
      </w:r>
      <w:r w:rsidR="00114581">
        <w:rPr>
          <w:rFonts w:asciiTheme="minorHAnsi" w:hAnsiTheme="minorHAnsi" w:cstheme="minorHAnsi"/>
          <w:b/>
          <w:sz w:val="22"/>
          <w:szCs w:val="22"/>
        </w:rPr>
        <w:t xml:space="preserve"> </w:t>
      </w:r>
      <w:r w:rsidR="00073F86">
        <w:rPr>
          <w:rFonts w:asciiTheme="minorHAnsi" w:hAnsiTheme="minorHAnsi" w:cstheme="minorHAnsi"/>
          <w:b/>
          <w:sz w:val="22"/>
          <w:szCs w:val="22"/>
        </w:rPr>
        <w:t>3</w:t>
      </w:r>
      <w:r w:rsidR="00AB3FFE">
        <w:rPr>
          <w:rFonts w:asciiTheme="minorHAnsi" w:hAnsiTheme="minorHAnsi" w:cstheme="minorHAnsi"/>
          <w:b/>
          <w:sz w:val="22"/>
          <w:szCs w:val="22"/>
        </w:rPr>
        <w:t>:</w:t>
      </w:r>
      <w:r w:rsidR="00F87C05">
        <w:rPr>
          <w:rFonts w:asciiTheme="minorHAnsi" w:hAnsiTheme="minorHAnsi" w:cstheme="minorHAnsi"/>
          <w:b/>
          <w:sz w:val="22"/>
          <w:szCs w:val="22"/>
        </w:rPr>
        <w:t xml:space="preserve"> Items added </w:t>
      </w:r>
      <w:r w:rsidR="009D686E">
        <w:rPr>
          <w:rFonts w:asciiTheme="minorHAnsi" w:hAnsiTheme="minorHAnsi" w:cstheme="minorHAnsi"/>
          <w:b/>
          <w:sz w:val="22"/>
          <w:szCs w:val="22"/>
        </w:rPr>
        <w:t>or modified on</w:t>
      </w:r>
      <w:r w:rsidR="00F87C05">
        <w:rPr>
          <w:rFonts w:asciiTheme="minorHAnsi" w:hAnsiTheme="minorHAnsi" w:cstheme="minorHAnsi"/>
          <w:b/>
          <w:sz w:val="22"/>
          <w:szCs w:val="22"/>
        </w:rPr>
        <w:t xml:space="preserve"> the 2017 SCS questionnaire</w:t>
      </w:r>
    </w:p>
    <w:tbl>
      <w:tblPr>
        <w:tblStyle w:val="TableGrid"/>
        <w:tblW w:w="0" w:type="auto"/>
        <w:jc w:val="center"/>
        <w:tblLook w:val="04A0" w:firstRow="1" w:lastRow="0" w:firstColumn="1" w:lastColumn="0" w:noHBand="0" w:noVBand="1"/>
      </w:tblPr>
      <w:tblGrid>
        <w:gridCol w:w="7864"/>
      </w:tblGrid>
      <w:tr w:rsidR="00F87C05" w14:paraId="65A37AC6" w14:textId="77777777" w:rsidTr="00581266">
        <w:trPr>
          <w:trHeight w:val="274"/>
          <w:jc w:val="center"/>
        </w:trPr>
        <w:tc>
          <w:tcPr>
            <w:tcW w:w="7864"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3"/>
              <w:gridCol w:w="4075"/>
            </w:tblGrid>
            <w:tr w:rsidR="0027782E" w:rsidRPr="007C1455" w14:paraId="74DF9ED1" w14:textId="77777777" w:rsidTr="008872A8">
              <w:trPr>
                <w:cantSplit/>
                <w:trHeight w:val="3302"/>
              </w:trPr>
              <w:tc>
                <w:tcPr>
                  <w:tcW w:w="3563" w:type="dxa"/>
                  <w:shd w:val="clear" w:color="auto" w:fill="FFFFFF" w:themeFill="background1"/>
                </w:tcPr>
                <w:p w14:paraId="413642E1" w14:textId="77777777" w:rsidR="0027782E" w:rsidRPr="001532FF" w:rsidRDefault="0027782E" w:rsidP="0027782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Verdana" w:hAnsi="Verdana" w:cs="Arial"/>
                      <w:b/>
                      <w:color w:val="FF0000"/>
                    </w:rPr>
                  </w:pPr>
                  <w:r w:rsidRPr="001532FF">
                    <w:rPr>
                      <w:rFonts w:ascii="Verdana" w:hAnsi="Verdana" w:cs="Arial"/>
                      <w:b/>
                      <w:color w:val="FF0000"/>
                    </w:rPr>
                    <w:t>G_BULLY_DAY_PLUS</w:t>
                  </w:r>
                </w:p>
                <w:p w14:paraId="59B07878" w14:textId="77777777" w:rsidR="0027782E" w:rsidRPr="001532FF" w:rsidRDefault="0027782E" w:rsidP="0027782E">
                  <w:pPr>
                    <w:tabs>
                      <w:tab w:val="left" w:pos="0"/>
                      <w:tab w:val="left" w:pos="870"/>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Arial" w:hAnsi="Arial" w:cs="Arial"/>
                      <w:b/>
                      <w:bCs/>
                    </w:rPr>
                  </w:pPr>
                  <w:r w:rsidRPr="001532FF">
                    <w:rPr>
                      <w:rFonts w:ascii="Arial" w:hAnsi="Arial" w:cs="Arial"/>
                      <w:b/>
                      <w:bCs/>
                    </w:rPr>
                    <w:t>23a.</w:t>
                  </w:r>
                  <w:r w:rsidRPr="001532FF">
                    <w:rPr>
                      <w:rFonts w:ascii="Arial" w:hAnsi="Arial" w:cs="Arial"/>
                      <w:b/>
                      <w:bCs/>
                    </w:rPr>
                    <w:tab/>
                    <w:t xml:space="preserve">During this school year, how many days were you bullied? </w:t>
                  </w:r>
                </w:p>
                <w:p w14:paraId="48132121" w14:textId="620A7F6A" w:rsidR="0027782E" w:rsidRPr="0048677B" w:rsidRDefault="0027782E" w:rsidP="0027782E">
                  <w:pPr>
                    <w:tabs>
                      <w:tab w:val="left" w:pos="0"/>
                      <w:tab w:val="left" w:pos="720"/>
                      <w:tab w:val="left" w:pos="1312"/>
                      <w:tab w:val="left" w:pos="2742"/>
                      <w:tab w:val="left" w:pos="3732"/>
                    </w:tabs>
                    <w:rPr>
                      <w:rFonts w:ascii="Arial" w:hAnsi="Arial" w:cs="Arial"/>
                      <w:b/>
                      <w:bCs/>
                      <w:color w:val="00B0F0"/>
                    </w:rPr>
                  </w:pPr>
                  <w:r>
                    <w:rPr>
                      <w:rFonts w:ascii="Arial" w:hAnsi="Arial" w:cs="Arial"/>
                      <w:i/>
                      <w:iCs/>
                    </w:rPr>
                    <w:t xml:space="preserve">              </w:t>
                  </w:r>
                  <w:r w:rsidRPr="005C0BB0">
                    <w:rPr>
                      <w:rFonts w:ascii="Arial" w:hAnsi="Arial" w:cs="Arial"/>
                      <w:i/>
                      <w:iCs/>
                    </w:rPr>
                    <w:t xml:space="preserve">(READ </w:t>
                  </w:r>
                  <w:r>
                    <w:rPr>
                      <w:rFonts w:ascii="Arial" w:hAnsi="Arial" w:cs="Arial"/>
                      <w:i/>
                      <w:iCs/>
                    </w:rPr>
                    <w:t xml:space="preserve">ANSWER </w:t>
                  </w:r>
                  <w:r w:rsidRPr="005C0BB0">
                    <w:rPr>
                      <w:rFonts w:ascii="Arial" w:hAnsi="Arial" w:cs="Arial"/>
                      <w:i/>
                      <w:iCs/>
                    </w:rPr>
                    <w:t>CATEGORIES)</w:t>
                  </w:r>
                </w:p>
              </w:tc>
              <w:tc>
                <w:tcPr>
                  <w:tcW w:w="4075" w:type="dxa"/>
                  <w:shd w:val="clear" w:color="auto" w:fill="FFFFFF" w:themeFill="background1"/>
                </w:tcPr>
                <w:p w14:paraId="35A3B1C9" w14:textId="77777777" w:rsidR="0027782E" w:rsidRDefault="0027782E" w:rsidP="0027782E">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ind w:left="821" w:hanging="821"/>
                    <w:rPr>
                      <w:rFonts w:ascii="Arial" w:hAnsi="Arial" w:cs="Arial"/>
                    </w:rPr>
                  </w:pPr>
                </w:p>
                <w:p w14:paraId="63E8476E" w14:textId="77777777" w:rsidR="0027782E" w:rsidRDefault="0027782E" w:rsidP="0027782E">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ind w:left="821" w:hanging="821"/>
                    <w:rPr>
                      <w:rFonts w:ascii="Arial" w:hAnsi="Arial" w:cs="Arial"/>
                      <w:color w:val="FF0000"/>
                    </w:rPr>
                  </w:pPr>
                  <w:r>
                    <w:rPr>
                      <w:rFonts w:ascii="Arial" w:hAnsi="Arial" w:cs="Arial"/>
                    </w:rPr>
                    <w:t xml:space="preserve"> </w:t>
                  </w:r>
                  <w:r w:rsidRPr="00CE4603">
                    <w:rPr>
                      <w:rFonts w:ascii="Arial" w:hAnsi="Arial" w:cs="Arial"/>
                    </w:rPr>
                    <w:t>214SCS</w:t>
                  </w:r>
                  <w:r w:rsidRPr="001532FF">
                    <w:rPr>
                      <w:rFonts w:ascii="Arial" w:hAnsi="Arial" w:cs="Arial"/>
                      <w:color w:val="FF0000"/>
                    </w:rPr>
                    <w:t xml:space="preserve">  </w:t>
                  </w:r>
                </w:p>
                <w:p w14:paraId="610937E0" w14:textId="77777777" w:rsidR="0027782E" w:rsidRPr="00CE4603" w:rsidRDefault="0027782E" w:rsidP="0027782E">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ind w:left="821" w:hanging="821"/>
                    <w:rPr>
                      <w:rFonts w:ascii="Arial" w:hAnsi="Arial" w:cs="Arial"/>
                      <w:b/>
                    </w:rPr>
                  </w:pPr>
                  <w:r w:rsidRPr="001532FF">
                    <w:rPr>
                      <w:rFonts w:ascii="Arial" w:hAnsi="Arial" w:cs="Arial"/>
                      <w:color w:val="FF0000"/>
                    </w:rPr>
                    <w:t xml:space="preserve">             </w:t>
                  </w:r>
                  <w:r w:rsidRPr="00CE4603">
                    <w:rPr>
                      <w:rFonts w:ascii="Arial" w:hAnsi="Arial" w:cs="Arial"/>
                      <w:b/>
                    </w:rPr>
                    <w:t xml:space="preserve">1 </w:t>
                  </w:r>
                  <w:r w:rsidRPr="00CE4603">
                    <w:rPr>
                      <w:rFonts w:ascii="Arial" w:hAnsi="Arial" w:cs="Arial"/>
                      <w:b/>
                    </w:rPr>
                    <w:sym w:font="Wingdings" w:char="F06F"/>
                  </w:r>
                  <w:r w:rsidRPr="00CE4603">
                    <w:rPr>
                      <w:rFonts w:ascii="Arial" w:hAnsi="Arial" w:cs="Arial"/>
                      <w:b/>
                    </w:rPr>
                    <w:t xml:space="preserve">  One day  – </w:t>
                  </w:r>
                  <w:r w:rsidRPr="00202944">
                    <w:rPr>
                      <w:rFonts w:ascii="Arial" w:hAnsi="Arial" w:cs="Arial"/>
                    </w:rPr>
                    <w:t xml:space="preserve">Go to </w:t>
                  </w:r>
                  <w:r w:rsidRPr="00CE4603">
                    <w:rPr>
                      <w:rFonts w:ascii="Arial" w:hAnsi="Arial" w:cs="Arial"/>
                      <w:color w:val="FF0000"/>
                    </w:rPr>
                    <w:t>G_BULLY_</w:t>
                  </w:r>
                  <w:r w:rsidRPr="00202944">
                    <w:rPr>
                      <w:rFonts w:ascii="Arial" w:hAnsi="Arial" w:cs="Arial"/>
                      <w:color w:val="FF0000"/>
                    </w:rPr>
                    <w:t>TIMES</w:t>
                  </w:r>
                </w:p>
                <w:p w14:paraId="39B18250" w14:textId="77777777" w:rsidR="0027782E" w:rsidRPr="00CE4603" w:rsidRDefault="0027782E" w:rsidP="0027782E">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ind w:left="821" w:hanging="821"/>
                    <w:rPr>
                      <w:rFonts w:ascii="Arial" w:hAnsi="Arial" w:cs="Arial"/>
                      <w:b/>
                    </w:rPr>
                  </w:pPr>
                  <w:r w:rsidRPr="00DF24C0">
                    <w:rPr>
                      <w:rFonts w:ascii="Arial" w:hAnsi="Arial" w:cs="Arial"/>
                      <w:noProof/>
                    </w:rPr>
                    <mc:AlternateContent>
                      <mc:Choice Requires="wps">
                        <w:drawing>
                          <wp:anchor distT="0" distB="0" distL="114300" distR="114300" simplePos="0" relativeHeight="251661312" behindDoc="0" locked="0" layoutInCell="1" allowOverlap="1" wp14:anchorId="0BD8DBB6" wp14:editId="1971976E">
                            <wp:simplePos x="0" y="0"/>
                            <wp:positionH relativeFrom="column">
                              <wp:posOffset>1947628</wp:posOffset>
                            </wp:positionH>
                            <wp:positionV relativeFrom="paragraph">
                              <wp:posOffset>201047</wp:posOffset>
                            </wp:positionV>
                            <wp:extent cx="207645" cy="430530"/>
                            <wp:effectExtent l="0" t="0" r="20955" b="26670"/>
                            <wp:wrapNone/>
                            <wp:docPr id="1" name="Right Brace 1"/>
                            <wp:cNvGraphicFramePr/>
                            <a:graphic xmlns:a="http://schemas.openxmlformats.org/drawingml/2006/main">
                              <a:graphicData uri="http://schemas.microsoft.com/office/word/2010/wordprocessingShape">
                                <wps:wsp>
                                  <wps:cNvSpPr/>
                                  <wps:spPr>
                                    <a:xfrm>
                                      <a:off x="0" y="0"/>
                                      <a:ext cx="207645" cy="430530"/>
                                    </a:xfrm>
                                    <a:prstGeom prst="rightBrace">
                                      <a:avLst/>
                                    </a:prstGeom>
                                    <a:noFill/>
                                    <a:ln w="12700" cap="rnd"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30AF1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153.35pt;margin-top:15.85pt;width:16.35pt;height:3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" adj="868" strokecolor="windowText" strokeweight="1pt">
                            <v:stroke endcap="round"/>
                          </v:shape>
                        </w:pict>
                      </mc:Fallback>
                    </mc:AlternateContent>
                  </w:r>
                  <w:r w:rsidRPr="00CE4603">
                    <w:rPr>
                      <w:rFonts w:ascii="Arial" w:hAnsi="Arial" w:cs="Arial"/>
                      <w:b/>
                    </w:rPr>
                    <w:t xml:space="preserve">                                                       </w:t>
                  </w:r>
                </w:p>
                <w:p w14:paraId="69E10D27" w14:textId="77777777" w:rsidR="0027782E" w:rsidRPr="00CE4603" w:rsidRDefault="0027782E" w:rsidP="0027782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720"/>
                    <w:rPr>
                      <w:rFonts w:ascii="Arial" w:hAnsi="Arial" w:cs="Arial"/>
                      <w:b/>
                    </w:rPr>
                  </w:pPr>
                  <w:r w:rsidRPr="00CE4603">
                    <w:rPr>
                      <w:rFonts w:ascii="Arial" w:hAnsi="Arial" w:cs="Arial"/>
                      <w:b/>
                    </w:rPr>
                    <w:t xml:space="preserve">2 </w:t>
                  </w:r>
                  <w:r w:rsidRPr="00CE4603">
                    <w:rPr>
                      <w:rFonts w:ascii="Arial" w:hAnsi="Arial" w:cs="Arial"/>
                      <w:b/>
                    </w:rPr>
                    <w:sym w:font="Wingdings" w:char="F06F"/>
                  </w:r>
                  <w:r w:rsidRPr="00CE4603">
                    <w:rPr>
                      <w:rFonts w:ascii="Arial" w:hAnsi="Arial" w:cs="Arial"/>
                      <w:b/>
                    </w:rPr>
                    <w:t xml:space="preserve">  Two days                   </w:t>
                  </w:r>
                  <w:r>
                    <w:rPr>
                      <w:rFonts w:ascii="Arial" w:hAnsi="Arial" w:cs="Arial"/>
                      <w:b/>
                    </w:rPr>
                    <w:t xml:space="preserve">     </w:t>
                  </w:r>
                  <w:r w:rsidRPr="00CE4603">
                    <w:rPr>
                      <w:rFonts w:ascii="Arial" w:hAnsi="Arial" w:cs="Arial"/>
                      <w:i/>
                    </w:rPr>
                    <w:t>SKIP</w:t>
                  </w:r>
                  <w:r w:rsidRPr="00202944">
                    <w:rPr>
                      <w:rFonts w:ascii="Arial" w:hAnsi="Arial" w:cs="Arial"/>
                    </w:rPr>
                    <w:t xml:space="preserve"> to </w:t>
                  </w:r>
                  <w:r w:rsidRPr="00CE4603">
                    <w:rPr>
                      <w:rFonts w:ascii="Arial" w:hAnsi="Arial" w:cs="Arial"/>
                      <w:color w:val="FF0000"/>
                    </w:rPr>
                    <w:t>G_BULLY_</w:t>
                  </w:r>
                </w:p>
                <w:p w14:paraId="79C2860E" w14:textId="77777777" w:rsidR="0027782E" w:rsidRPr="00CE4603" w:rsidRDefault="0027782E" w:rsidP="0027782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720"/>
                    <w:rPr>
                      <w:rFonts w:ascii="Arial" w:hAnsi="Arial" w:cs="Arial"/>
                      <w:b/>
                    </w:rPr>
                  </w:pPr>
                  <w:r w:rsidRPr="00CE4603">
                    <w:rPr>
                      <w:rFonts w:ascii="Arial" w:hAnsi="Arial" w:cs="Arial"/>
                      <w:b/>
                    </w:rPr>
                    <w:t xml:space="preserve">3 </w:t>
                  </w:r>
                  <w:r w:rsidRPr="00CE4603">
                    <w:rPr>
                      <w:rFonts w:ascii="Arial" w:hAnsi="Arial" w:cs="Arial"/>
                      <w:b/>
                    </w:rPr>
                    <w:sym w:font="Wingdings" w:char="F06F"/>
                  </w:r>
                  <w:r w:rsidRPr="00CE4603">
                    <w:rPr>
                      <w:rFonts w:ascii="Arial" w:hAnsi="Arial" w:cs="Arial"/>
                      <w:b/>
                    </w:rPr>
                    <w:t xml:space="preserve">  Three to ten days      </w:t>
                  </w:r>
                  <w:r>
                    <w:rPr>
                      <w:rFonts w:ascii="Arial" w:hAnsi="Arial" w:cs="Arial"/>
                      <w:b/>
                    </w:rPr>
                    <w:t xml:space="preserve">     </w:t>
                  </w:r>
                  <w:r w:rsidRPr="00CE4603">
                    <w:rPr>
                      <w:rFonts w:ascii="Arial" w:hAnsi="Arial" w:cs="Arial"/>
                      <w:color w:val="FF0000"/>
                    </w:rPr>
                    <w:t>HAPPEN_AGAIN</w:t>
                  </w:r>
                </w:p>
                <w:p w14:paraId="369DAEB6" w14:textId="77777777" w:rsidR="0027782E" w:rsidRPr="00CE4603" w:rsidRDefault="0027782E" w:rsidP="0027782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720"/>
                    <w:rPr>
                      <w:rFonts w:ascii="Arial" w:hAnsi="Arial" w:cs="Arial"/>
                      <w:b/>
                    </w:rPr>
                  </w:pPr>
                  <w:r w:rsidRPr="00CE4603">
                    <w:rPr>
                      <w:rFonts w:ascii="Arial" w:hAnsi="Arial" w:cs="Arial"/>
                      <w:b/>
                    </w:rPr>
                    <w:t xml:space="preserve">4 </w:t>
                  </w:r>
                  <w:r w:rsidRPr="00CE4603">
                    <w:rPr>
                      <w:rFonts w:ascii="Arial" w:hAnsi="Arial" w:cs="Arial"/>
                      <w:b/>
                    </w:rPr>
                    <w:sym w:font="Wingdings" w:char="F06F"/>
                  </w:r>
                  <w:r w:rsidRPr="00CE4603">
                    <w:rPr>
                      <w:rFonts w:ascii="Arial" w:hAnsi="Arial" w:cs="Arial"/>
                      <w:b/>
                    </w:rPr>
                    <w:t xml:space="preserve">  More than ten days</w:t>
                  </w:r>
                </w:p>
                <w:p w14:paraId="5A445E0C" w14:textId="77777777" w:rsidR="0027782E" w:rsidRPr="00EF2BA2" w:rsidRDefault="0027782E" w:rsidP="0027782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spacing w:after="58"/>
                    <w:ind w:left="720"/>
                    <w:rPr>
                      <w:rFonts w:ascii="Arial" w:hAnsi="Arial" w:cs="Arial"/>
                      <w:b/>
                      <w:color w:val="FF0000"/>
                    </w:rPr>
                  </w:pPr>
                </w:p>
                <w:p w14:paraId="497A536F" w14:textId="47C6EDF5" w:rsidR="0027782E" w:rsidRPr="0048677B" w:rsidRDefault="0027782E" w:rsidP="0027782E">
                  <w:pPr>
                    <w:spacing w:before="120"/>
                    <w:rPr>
                      <w:rFonts w:ascii="Arial" w:hAnsi="Arial" w:cs="Arial"/>
                      <w:color w:val="00B0F0"/>
                    </w:rPr>
                  </w:pPr>
                </w:p>
              </w:tc>
            </w:tr>
            <w:tr w:rsidR="0027782E" w:rsidRPr="007C1455" w14:paraId="7B0AAFDE" w14:textId="77777777" w:rsidTr="008872A8">
              <w:trPr>
                <w:cantSplit/>
                <w:trHeight w:val="1594"/>
              </w:trPr>
              <w:tc>
                <w:tcPr>
                  <w:tcW w:w="3563" w:type="dxa"/>
                  <w:shd w:val="clear" w:color="auto" w:fill="FFFFFF" w:themeFill="background1"/>
                </w:tcPr>
                <w:p w14:paraId="4DAEEA92" w14:textId="77777777" w:rsidR="0027782E" w:rsidRPr="001532FF" w:rsidRDefault="0027782E" w:rsidP="0027782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rPr>
                      <w:rFonts w:ascii="Verdana" w:hAnsi="Verdana" w:cs="Arial"/>
                      <w:b/>
                      <w:color w:val="FF0000"/>
                    </w:rPr>
                  </w:pPr>
                  <w:r w:rsidRPr="001532FF">
                    <w:rPr>
                      <w:rFonts w:ascii="Verdana" w:hAnsi="Verdana" w:cs="Arial"/>
                      <w:b/>
                      <w:color w:val="FF0000"/>
                    </w:rPr>
                    <w:t>G_BULLY_</w:t>
                  </w:r>
                  <w:r>
                    <w:rPr>
                      <w:rFonts w:ascii="Verdana" w:hAnsi="Verdana" w:cs="Arial"/>
                      <w:b/>
                      <w:color w:val="FF0000"/>
                    </w:rPr>
                    <w:t>TIMES</w:t>
                  </w:r>
                </w:p>
                <w:p w14:paraId="4A69AEB7" w14:textId="77777777" w:rsidR="0027782E" w:rsidRPr="001532FF" w:rsidRDefault="0027782E" w:rsidP="0027782E">
                  <w:pPr>
                    <w:tabs>
                      <w:tab w:val="left" w:pos="0"/>
                      <w:tab w:val="left" w:pos="870"/>
                      <w:tab w:val="left" w:pos="1140"/>
                      <w:tab w:val="left" w:pos="2160"/>
                      <w:tab w:val="left" w:pos="2880"/>
                      <w:tab w:val="left" w:pos="3600"/>
                      <w:tab w:val="left" w:pos="4320"/>
                      <w:tab w:val="left" w:pos="5040"/>
                      <w:tab w:val="left" w:pos="5760"/>
                      <w:tab w:val="left" w:pos="6480"/>
                      <w:tab w:val="left" w:pos="7200"/>
                      <w:tab w:val="left" w:pos="7920"/>
                    </w:tabs>
                    <w:ind w:left="821" w:hanging="821"/>
                    <w:rPr>
                      <w:rFonts w:ascii="Arial" w:hAnsi="Arial" w:cs="Arial"/>
                      <w:b/>
                      <w:bCs/>
                    </w:rPr>
                  </w:pPr>
                  <w:r w:rsidRPr="001532FF">
                    <w:rPr>
                      <w:rFonts w:ascii="Arial" w:hAnsi="Arial" w:cs="Arial"/>
                      <w:b/>
                      <w:bCs/>
                    </w:rPr>
                    <w:t>23b.</w:t>
                  </w:r>
                  <w:r w:rsidRPr="001532FF">
                    <w:rPr>
                      <w:rFonts w:ascii="Arial" w:hAnsi="Arial" w:cs="Arial"/>
                      <w:b/>
                      <w:bCs/>
                    </w:rPr>
                    <w:tab/>
                    <w:t xml:space="preserve">In that one day, how many times would you say other students did those things that made you feel bad or were hurtful to you? </w:t>
                  </w:r>
                </w:p>
                <w:p w14:paraId="0A580FAA" w14:textId="53608DDA" w:rsidR="0027782E" w:rsidRPr="001532FF" w:rsidRDefault="0027782E" w:rsidP="0027782E">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ind w:left="821" w:hanging="821"/>
                    <w:rPr>
                      <w:rFonts w:ascii="Arial" w:hAnsi="Arial" w:cs="Arial"/>
                      <w:b/>
                      <w:bCs/>
                    </w:rPr>
                  </w:pPr>
                  <w:r>
                    <w:rPr>
                      <w:rFonts w:ascii="Arial" w:hAnsi="Arial" w:cs="Arial"/>
                      <w:i/>
                      <w:iCs/>
                    </w:rPr>
                    <w:t xml:space="preserve">              </w:t>
                  </w:r>
                  <w:r w:rsidRPr="005C0BB0">
                    <w:rPr>
                      <w:rFonts w:ascii="Arial" w:hAnsi="Arial" w:cs="Arial"/>
                      <w:i/>
                      <w:iCs/>
                    </w:rPr>
                    <w:t xml:space="preserve">(READ </w:t>
                  </w:r>
                  <w:r>
                    <w:rPr>
                      <w:rFonts w:ascii="Arial" w:hAnsi="Arial" w:cs="Arial"/>
                      <w:i/>
                      <w:iCs/>
                    </w:rPr>
                    <w:t xml:space="preserve">ANSWER </w:t>
                  </w:r>
                  <w:r w:rsidRPr="005C0BB0">
                    <w:rPr>
                      <w:rFonts w:ascii="Arial" w:hAnsi="Arial" w:cs="Arial"/>
                      <w:i/>
                      <w:iCs/>
                    </w:rPr>
                    <w:t>CATEGORIES</w:t>
                  </w:r>
                  <w:r>
                    <w:rPr>
                      <w:rFonts w:ascii="Arial" w:hAnsi="Arial" w:cs="Arial"/>
                      <w:i/>
                      <w:iCs/>
                    </w:rPr>
                    <w:t xml:space="preserve"> 1-4</w:t>
                  </w:r>
                  <w:r w:rsidRPr="005C0BB0">
                    <w:rPr>
                      <w:rFonts w:ascii="Arial" w:hAnsi="Arial" w:cs="Arial"/>
                      <w:i/>
                      <w:iCs/>
                    </w:rPr>
                    <w:t>)</w:t>
                  </w:r>
                </w:p>
              </w:tc>
              <w:tc>
                <w:tcPr>
                  <w:tcW w:w="4075" w:type="dxa"/>
                  <w:shd w:val="clear" w:color="auto" w:fill="FFFFFF" w:themeFill="background1"/>
                </w:tcPr>
                <w:p w14:paraId="3A2EC933" w14:textId="77777777" w:rsidR="0027782E" w:rsidRDefault="0027782E" w:rsidP="0027782E">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ind w:left="821" w:hanging="821"/>
                    <w:rPr>
                      <w:rFonts w:ascii="Arial" w:hAnsi="Arial" w:cs="Arial"/>
                      <w:color w:val="FF0000"/>
                    </w:rPr>
                  </w:pPr>
                  <w:r w:rsidRPr="001532FF">
                    <w:rPr>
                      <w:rFonts w:ascii="Arial" w:hAnsi="Arial" w:cs="Arial"/>
                      <w:color w:val="FF0000"/>
                    </w:rPr>
                    <w:t xml:space="preserve">   </w:t>
                  </w:r>
                </w:p>
                <w:p w14:paraId="2FE97DAC" w14:textId="77777777" w:rsidR="0027782E" w:rsidRPr="001532FF" w:rsidRDefault="0027782E" w:rsidP="0027782E">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ind w:left="821" w:hanging="821"/>
                    <w:rPr>
                      <w:rFonts w:ascii="Arial" w:hAnsi="Arial" w:cs="Arial"/>
                      <w:color w:val="FF0000"/>
                    </w:rPr>
                  </w:pPr>
                  <w:r>
                    <w:rPr>
                      <w:rFonts w:ascii="Arial" w:hAnsi="Arial" w:cs="Arial"/>
                      <w:color w:val="FF0000"/>
                    </w:rPr>
                    <w:t xml:space="preserve"> </w:t>
                  </w:r>
                  <w:r w:rsidRPr="00EA70A3">
                    <w:rPr>
                      <w:rFonts w:ascii="Arial" w:hAnsi="Arial" w:cs="Arial"/>
                    </w:rPr>
                    <w:t>21</w:t>
                  </w:r>
                  <w:r>
                    <w:rPr>
                      <w:rFonts w:ascii="Arial" w:hAnsi="Arial" w:cs="Arial"/>
                    </w:rPr>
                    <w:t>5</w:t>
                  </w:r>
                  <w:r w:rsidRPr="00EA70A3">
                    <w:rPr>
                      <w:rFonts w:ascii="Arial" w:hAnsi="Arial" w:cs="Arial"/>
                    </w:rPr>
                    <w:t>SCS</w:t>
                  </w:r>
                  <w:r w:rsidRPr="001532FF">
                    <w:rPr>
                      <w:rFonts w:ascii="Arial" w:hAnsi="Arial" w:cs="Arial"/>
                      <w:color w:val="FF0000"/>
                    </w:rPr>
                    <w:t xml:space="preserve">       </w:t>
                  </w:r>
                </w:p>
                <w:p w14:paraId="2B8708A7" w14:textId="77777777" w:rsidR="0027782E" w:rsidRPr="00CE4603" w:rsidRDefault="0027782E" w:rsidP="0027782E">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ind w:left="821" w:hanging="821"/>
                    <w:rPr>
                      <w:rFonts w:ascii="Arial" w:hAnsi="Arial" w:cs="Arial"/>
                      <w:b/>
                    </w:rPr>
                  </w:pPr>
                  <w:r w:rsidRPr="001532FF">
                    <w:rPr>
                      <w:rFonts w:ascii="Arial" w:hAnsi="Arial" w:cs="Arial"/>
                      <w:color w:val="FF0000"/>
                    </w:rPr>
                    <w:t xml:space="preserve">             </w:t>
                  </w:r>
                  <w:r w:rsidRPr="00CE4603">
                    <w:rPr>
                      <w:rFonts w:ascii="Arial" w:hAnsi="Arial" w:cs="Arial"/>
                      <w:b/>
                    </w:rPr>
                    <w:t xml:space="preserve">1 </w:t>
                  </w:r>
                  <w:r w:rsidRPr="00CE4603">
                    <w:rPr>
                      <w:rFonts w:ascii="Arial" w:hAnsi="Arial" w:cs="Arial"/>
                      <w:b/>
                    </w:rPr>
                    <w:sym w:font="Wingdings" w:char="F06F"/>
                  </w:r>
                  <w:r w:rsidRPr="00CE4603">
                    <w:rPr>
                      <w:rFonts w:ascii="Arial" w:hAnsi="Arial" w:cs="Arial"/>
                      <w:b/>
                    </w:rPr>
                    <w:t xml:space="preserve">  </w:t>
                  </w:r>
                  <w:r w:rsidRPr="00C5308A">
                    <w:rPr>
                      <w:rFonts w:ascii="Arial" w:hAnsi="Arial" w:cs="Arial"/>
                      <w:b/>
                    </w:rPr>
                    <w:t>Once</w:t>
                  </w:r>
                </w:p>
                <w:p w14:paraId="7663A7FC" w14:textId="77777777" w:rsidR="0027782E" w:rsidRPr="00CE4603" w:rsidRDefault="0027782E" w:rsidP="0027782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720"/>
                    <w:rPr>
                      <w:rFonts w:ascii="Arial" w:hAnsi="Arial" w:cs="Arial"/>
                      <w:b/>
                    </w:rPr>
                  </w:pPr>
                  <w:r w:rsidRPr="00CE4603">
                    <w:rPr>
                      <w:rFonts w:ascii="Arial" w:hAnsi="Arial" w:cs="Arial"/>
                      <w:b/>
                    </w:rPr>
                    <w:t xml:space="preserve">2 </w:t>
                  </w:r>
                  <w:r w:rsidRPr="00CE4603">
                    <w:rPr>
                      <w:rFonts w:ascii="Arial" w:hAnsi="Arial" w:cs="Arial"/>
                      <w:b/>
                    </w:rPr>
                    <w:sym w:font="Wingdings" w:char="F06F"/>
                  </w:r>
                  <w:r w:rsidRPr="00CE4603">
                    <w:rPr>
                      <w:rFonts w:ascii="Arial" w:hAnsi="Arial" w:cs="Arial"/>
                      <w:b/>
                    </w:rPr>
                    <w:t xml:space="preserve">  Two </w:t>
                  </w:r>
                  <w:r w:rsidRPr="00C5308A">
                    <w:rPr>
                      <w:rFonts w:ascii="Arial" w:hAnsi="Arial" w:cs="Arial"/>
                      <w:b/>
                    </w:rPr>
                    <w:t>to ten times</w:t>
                  </w:r>
                </w:p>
                <w:p w14:paraId="68306D06" w14:textId="77777777" w:rsidR="0027782E" w:rsidRPr="00CE4603" w:rsidRDefault="0027782E" w:rsidP="0027782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720"/>
                    <w:rPr>
                      <w:rFonts w:ascii="Arial" w:hAnsi="Arial" w:cs="Arial"/>
                      <w:b/>
                    </w:rPr>
                  </w:pPr>
                  <w:r w:rsidRPr="00CE4603">
                    <w:rPr>
                      <w:rFonts w:ascii="Arial" w:hAnsi="Arial" w:cs="Arial"/>
                      <w:b/>
                    </w:rPr>
                    <w:t xml:space="preserve">3 </w:t>
                  </w:r>
                  <w:r w:rsidRPr="00CE4603">
                    <w:rPr>
                      <w:rFonts w:ascii="Arial" w:hAnsi="Arial" w:cs="Arial"/>
                      <w:b/>
                    </w:rPr>
                    <w:sym w:font="Wingdings" w:char="F06F"/>
                  </w:r>
                  <w:r w:rsidRPr="00CE4603">
                    <w:rPr>
                      <w:rFonts w:ascii="Arial" w:hAnsi="Arial" w:cs="Arial"/>
                      <w:b/>
                    </w:rPr>
                    <w:t xml:space="preserve">  </w:t>
                  </w:r>
                  <w:r w:rsidRPr="00C5308A">
                    <w:rPr>
                      <w:rFonts w:ascii="Arial" w:hAnsi="Arial" w:cs="Arial"/>
                      <w:b/>
                    </w:rPr>
                    <w:t>Eleven to fifty times</w:t>
                  </w:r>
                </w:p>
                <w:p w14:paraId="24D37066" w14:textId="77777777" w:rsidR="0027782E" w:rsidRPr="00CE4603" w:rsidRDefault="0027782E" w:rsidP="0027782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720"/>
                    <w:rPr>
                      <w:rFonts w:ascii="Arial" w:hAnsi="Arial" w:cs="Arial"/>
                      <w:b/>
                    </w:rPr>
                  </w:pPr>
                  <w:r w:rsidRPr="00CE4603">
                    <w:rPr>
                      <w:rFonts w:ascii="Arial" w:hAnsi="Arial" w:cs="Arial"/>
                      <w:b/>
                    </w:rPr>
                    <w:t xml:space="preserve">4 </w:t>
                  </w:r>
                  <w:r w:rsidRPr="00CE4603">
                    <w:rPr>
                      <w:rFonts w:ascii="Arial" w:hAnsi="Arial" w:cs="Arial"/>
                      <w:b/>
                    </w:rPr>
                    <w:sym w:font="Wingdings" w:char="F06F"/>
                  </w:r>
                  <w:r w:rsidRPr="00CE4603">
                    <w:rPr>
                      <w:rFonts w:ascii="Arial" w:hAnsi="Arial" w:cs="Arial"/>
                      <w:b/>
                    </w:rPr>
                    <w:t xml:space="preserve">  More than </w:t>
                  </w:r>
                  <w:r w:rsidRPr="00C5308A">
                    <w:rPr>
                      <w:rFonts w:ascii="Arial" w:hAnsi="Arial" w:cs="Arial"/>
                      <w:b/>
                    </w:rPr>
                    <w:t>fifty times</w:t>
                  </w:r>
                </w:p>
                <w:p w14:paraId="5E8BBE23" w14:textId="77777777" w:rsidR="0027782E" w:rsidRPr="001532FF" w:rsidRDefault="0027782E" w:rsidP="0027782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720"/>
                    <w:rPr>
                      <w:rFonts w:ascii="Arial" w:hAnsi="Arial" w:cs="Arial"/>
                    </w:rPr>
                  </w:pPr>
                  <w:r w:rsidRPr="001532FF">
                    <w:rPr>
                      <w:rFonts w:ascii="Arial" w:hAnsi="Arial" w:cs="Arial"/>
                    </w:rPr>
                    <w:t xml:space="preserve">5 </w:t>
                  </w:r>
                  <w:r w:rsidRPr="001532FF">
                    <w:rPr>
                      <w:rFonts w:ascii="Arial" w:hAnsi="Arial" w:cs="Arial"/>
                    </w:rPr>
                    <w:sym w:font="Wingdings" w:char="F06F"/>
                  </w:r>
                  <w:r w:rsidRPr="001532FF">
                    <w:rPr>
                      <w:rFonts w:ascii="Arial" w:hAnsi="Arial" w:cs="Arial"/>
                    </w:rPr>
                    <w:t xml:space="preserve">  Too many times to count </w:t>
                  </w:r>
                </w:p>
                <w:p w14:paraId="320A30B0" w14:textId="77777777" w:rsidR="0027782E" w:rsidRPr="001532FF" w:rsidRDefault="0027782E" w:rsidP="0027782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720"/>
                    <w:rPr>
                      <w:rFonts w:ascii="Arial" w:hAnsi="Arial" w:cs="Arial"/>
                    </w:rPr>
                  </w:pPr>
                  <w:r w:rsidRPr="001532FF">
                    <w:rPr>
                      <w:rFonts w:ascii="Arial" w:hAnsi="Arial" w:cs="Arial"/>
                    </w:rPr>
                    <w:t xml:space="preserve">6 </w:t>
                  </w:r>
                  <w:r w:rsidRPr="001532FF">
                    <w:rPr>
                      <w:rFonts w:ascii="Arial" w:hAnsi="Arial" w:cs="Arial"/>
                    </w:rPr>
                    <w:sym w:font="Wingdings" w:char="F06F"/>
                  </w:r>
                  <w:r w:rsidRPr="001532FF">
                    <w:rPr>
                      <w:rFonts w:ascii="Arial" w:hAnsi="Arial" w:cs="Arial"/>
                    </w:rPr>
                    <w:t xml:space="preserve">  Don’t know </w:t>
                  </w:r>
                </w:p>
                <w:p w14:paraId="4BFA9FF6" w14:textId="77777777" w:rsidR="0027782E" w:rsidRPr="001532FF" w:rsidRDefault="0027782E" w:rsidP="0027782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ind w:left="720"/>
                    <w:rPr>
                      <w:rFonts w:ascii="Arial" w:hAnsi="Arial" w:cs="Arial"/>
                    </w:rPr>
                  </w:pPr>
                </w:p>
                <w:p w14:paraId="0EAC1768" w14:textId="77777777" w:rsidR="0027782E" w:rsidRPr="001532FF" w:rsidRDefault="0027782E" w:rsidP="0027782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spacing w:after="58"/>
                    <w:ind w:left="720"/>
                    <w:rPr>
                      <w:rFonts w:ascii="Arial" w:hAnsi="Arial" w:cs="Arial"/>
                    </w:rPr>
                  </w:pPr>
                </w:p>
              </w:tc>
            </w:tr>
            <w:tr w:rsidR="0027782E" w:rsidRPr="007C1455" w14:paraId="219458E5" w14:textId="77777777" w:rsidTr="008872A8">
              <w:trPr>
                <w:cantSplit/>
                <w:trHeight w:val="1594"/>
              </w:trPr>
              <w:tc>
                <w:tcPr>
                  <w:tcW w:w="3563" w:type="dxa"/>
                  <w:shd w:val="clear" w:color="auto" w:fill="FFFFFF" w:themeFill="background1"/>
                </w:tcPr>
                <w:p w14:paraId="2D6C9572" w14:textId="77777777" w:rsidR="0027782E" w:rsidRPr="00D2655B" w:rsidRDefault="0027782E" w:rsidP="0027782E">
                  <w:pPr>
                    <w:spacing w:before="120"/>
                    <w:rPr>
                      <w:rFonts w:ascii="Verdana" w:hAnsi="Verdana" w:cs="Arial"/>
                      <w:b/>
                      <w:color w:val="FF0000"/>
                      <w:sz w:val="19"/>
                      <w:szCs w:val="19"/>
                    </w:rPr>
                  </w:pPr>
                  <w:r w:rsidRPr="00D2655B">
                    <w:rPr>
                      <w:rFonts w:ascii="Verdana" w:hAnsi="Verdana" w:cs="Arial"/>
                      <w:b/>
                      <w:color w:val="FF0000"/>
                      <w:sz w:val="19"/>
                      <w:szCs w:val="19"/>
                    </w:rPr>
                    <w:t>G_BULLY_</w:t>
                  </w:r>
                  <w:r>
                    <w:rPr>
                      <w:rFonts w:ascii="Verdana" w:hAnsi="Verdana" w:cs="Arial"/>
                      <w:b/>
                      <w:color w:val="FF0000"/>
                      <w:sz w:val="19"/>
                      <w:szCs w:val="19"/>
                    </w:rPr>
                    <w:t>HAPPEN</w:t>
                  </w:r>
                  <w:r w:rsidRPr="00D2655B">
                    <w:rPr>
                      <w:rFonts w:ascii="Verdana" w:hAnsi="Verdana" w:cs="Arial"/>
                      <w:b/>
                      <w:color w:val="FF0000"/>
                      <w:sz w:val="19"/>
                      <w:szCs w:val="19"/>
                    </w:rPr>
                    <w:t>_A</w:t>
                  </w:r>
                  <w:r>
                    <w:rPr>
                      <w:rFonts w:ascii="Verdana" w:hAnsi="Verdana" w:cs="Arial"/>
                      <w:b/>
                      <w:color w:val="FF0000"/>
                      <w:sz w:val="19"/>
                      <w:szCs w:val="19"/>
                    </w:rPr>
                    <w:t>GAIN</w:t>
                  </w:r>
                </w:p>
                <w:p w14:paraId="07537031" w14:textId="39ADF9ED" w:rsidR="0027782E" w:rsidRPr="001532FF" w:rsidRDefault="0027782E" w:rsidP="0027782E">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ind w:left="821" w:hanging="821"/>
                    <w:rPr>
                      <w:rFonts w:ascii="Arial" w:hAnsi="Arial" w:cs="Arial"/>
                      <w:b/>
                      <w:bCs/>
                    </w:rPr>
                  </w:pPr>
                  <w:r w:rsidRPr="00D2655B">
                    <w:rPr>
                      <w:rFonts w:ascii="Arial" w:hAnsi="Arial" w:cs="Arial"/>
                      <w:b/>
                      <w:bCs/>
                    </w:rPr>
                    <w:t>24.          Did you think the bullying would happen again?</w:t>
                  </w:r>
                </w:p>
              </w:tc>
              <w:tc>
                <w:tcPr>
                  <w:tcW w:w="4075" w:type="dxa"/>
                  <w:shd w:val="clear" w:color="auto" w:fill="FFFFFF" w:themeFill="background1"/>
                </w:tcPr>
                <w:p w14:paraId="6259C5D3" w14:textId="77777777" w:rsidR="0027782E" w:rsidRDefault="0027782E" w:rsidP="0027782E">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ind w:left="821" w:hanging="821"/>
                    <w:rPr>
                      <w:rFonts w:ascii="Arial" w:hAnsi="Arial" w:cs="Arial"/>
                    </w:rPr>
                  </w:pPr>
                  <w:r>
                    <w:rPr>
                      <w:rFonts w:ascii="Arial" w:hAnsi="Arial" w:cs="Arial"/>
                    </w:rPr>
                    <w:t xml:space="preserve"> </w:t>
                  </w:r>
                </w:p>
                <w:p w14:paraId="2907097E" w14:textId="77777777" w:rsidR="0027782E" w:rsidRDefault="0027782E" w:rsidP="0027782E">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ind w:left="821" w:hanging="821"/>
                    <w:rPr>
                      <w:rFonts w:ascii="Arial" w:hAnsi="Arial" w:cs="Arial"/>
                    </w:rPr>
                  </w:pPr>
                  <w:r w:rsidRPr="00EA70A3">
                    <w:rPr>
                      <w:rFonts w:ascii="Arial" w:hAnsi="Arial" w:cs="Arial"/>
                    </w:rPr>
                    <w:t>21</w:t>
                  </w:r>
                  <w:r>
                    <w:rPr>
                      <w:rFonts w:ascii="Arial" w:hAnsi="Arial" w:cs="Arial"/>
                    </w:rPr>
                    <w:t>6</w:t>
                  </w:r>
                  <w:r w:rsidRPr="00EA70A3">
                    <w:rPr>
                      <w:rFonts w:ascii="Arial" w:hAnsi="Arial" w:cs="Arial"/>
                    </w:rPr>
                    <w:t>SCS</w:t>
                  </w:r>
                  <w:r w:rsidRPr="00D2655B">
                    <w:rPr>
                      <w:rFonts w:ascii="Arial" w:hAnsi="Arial" w:cs="Arial"/>
                    </w:rPr>
                    <w:t xml:space="preserve">   </w:t>
                  </w:r>
                </w:p>
                <w:p w14:paraId="0E03F873" w14:textId="77777777" w:rsidR="0027782E" w:rsidRPr="00D2655B" w:rsidRDefault="0027782E" w:rsidP="0027782E">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ind w:left="821" w:hanging="821"/>
                    <w:rPr>
                      <w:rFonts w:ascii="Arial" w:hAnsi="Arial" w:cs="Arial"/>
                    </w:rPr>
                  </w:pPr>
                  <w:r w:rsidRPr="00D2655B">
                    <w:rPr>
                      <w:rFonts w:ascii="Arial" w:hAnsi="Arial" w:cs="Arial"/>
                    </w:rPr>
                    <w:t xml:space="preserve">       </w:t>
                  </w:r>
                  <w:r>
                    <w:rPr>
                      <w:rFonts w:ascii="Arial" w:hAnsi="Arial" w:cs="Arial"/>
                    </w:rPr>
                    <w:t xml:space="preserve"> </w:t>
                  </w:r>
                  <w:r w:rsidRPr="00D2655B">
                    <w:rPr>
                      <w:rFonts w:ascii="Arial" w:hAnsi="Arial" w:cs="Arial"/>
                    </w:rPr>
                    <w:t xml:space="preserve">     1 </w:t>
                  </w:r>
                  <w:r w:rsidRPr="00D2655B">
                    <w:rPr>
                      <w:rFonts w:ascii="Arial" w:hAnsi="Arial" w:cs="Arial"/>
                    </w:rPr>
                    <w:sym w:font="Wingdings" w:char="F06F"/>
                  </w:r>
                  <w:r w:rsidRPr="00D2655B">
                    <w:rPr>
                      <w:rFonts w:ascii="Arial" w:hAnsi="Arial" w:cs="Arial"/>
                    </w:rPr>
                    <w:t xml:space="preserve">  Yes</w:t>
                  </w:r>
                </w:p>
                <w:p w14:paraId="495F06CE" w14:textId="77777777" w:rsidR="0027782E" w:rsidRPr="00D2655B" w:rsidRDefault="0027782E" w:rsidP="0027782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spacing w:after="58"/>
                    <w:ind w:left="720"/>
                    <w:rPr>
                      <w:rFonts w:ascii="Arial" w:hAnsi="Arial" w:cs="Arial"/>
                      <w:b/>
                    </w:rPr>
                  </w:pPr>
                  <w:r w:rsidRPr="00D2655B">
                    <w:rPr>
                      <w:rFonts w:ascii="Arial" w:hAnsi="Arial" w:cs="Arial"/>
                    </w:rPr>
                    <w:t xml:space="preserve">2 </w:t>
                  </w:r>
                  <w:r w:rsidRPr="00D2655B">
                    <w:rPr>
                      <w:rFonts w:ascii="Arial" w:hAnsi="Arial" w:cs="Arial"/>
                    </w:rPr>
                    <w:sym w:font="Wingdings" w:char="F06F"/>
                  </w:r>
                  <w:r w:rsidRPr="00D2655B">
                    <w:rPr>
                      <w:rFonts w:ascii="Arial" w:hAnsi="Arial" w:cs="Arial"/>
                    </w:rPr>
                    <w:t xml:space="preserve">  No </w:t>
                  </w:r>
                </w:p>
                <w:p w14:paraId="0CF1569C" w14:textId="77777777" w:rsidR="0027782E" w:rsidRPr="001532FF" w:rsidRDefault="0027782E" w:rsidP="0027782E">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ind w:left="821" w:hanging="821"/>
                    <w:rPr>
                      <w:rFonts w:ascii="Arial" w:hAnsi="Arial" w:cs="Arial"/>
                    </w:rPr>
                  </w:pPr>
                </w:p>
              </w:tc>
            </w:tr>
            <w:tr w:rsidR="0027782E" w14:paraId="60049B54" w14:textId="77777777" w:rsidTr="008872A8">
              <w:trPr>
                <w:cantSplit/>
                <w:trHeight w:val="1594"/>
              </w:trPr>
              <w:tc>
                <w:tcPr>
                  <w:tcW w:w="3563" w:type="dxa"/>
                  <w:shd w:val="clear" w:color="auto" w:fill="FFFFFF" w:themeFill="background1"/>
                </w:tcPr>
                <w:p w14:paraId="32A4C091" w14:textId="77777777" w:rsidR="0027782E" w:rsidRPr="00D2655B" w:rsidRDefault="0027782E" w:rsidP="0027782E">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ind w:left="821" w:hanging="821"/>
                    <w:rPr>
                      <w:rFonts w:ascii="Arial" w:hAnsi="Arial" w:cs="Arial"/>
                      <w:b/>
                      <w:bCs/>
                    </w:rPr>
                  </w:pPr>
                  <w:r w:rsidRPr="00D2655B">
                    <w:rPr>
                      <w:rFonts w:ascii="Verdana" w:hAnsi="Verdana" w:cs="Arial"/>
                      <w:b/>
                      <w:color w:val="FF0000"/>
                    </w:rPr>
                    <w:t>G_BULLY_MULTI_PERS</w:t>
                  </w:r>
                </w:p>
                <w:p w14:paraId="757C46A6" w14:textId="77777777" w:rsidR="0027782E" w:rsidRPr="00D2655B" w:rsidRDefault="0027782E" w:rsidP="0027782E">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ind w:left="821" w:hanging="821"/>
                    <w:rPr>
                      <w:rFonts w:ascii="Arial" w:hAnsi="Arial" w:cs="Arial"/>
                      <w:b/>
                      <w:bCs/>
                    </w:rPr>
                  </w:pPr>
                  <w:r w:rsidRPr="00D2655B">
                    <w:rPr>
                      <w:rFonts w:ascii="Arial" w:hAnsi="Arial" w:cs="Arial"/>
                      <w:b/>
                      <w:bCs/>
                    </w:rPr>
                    <w:t xml:space="preserve">25.         Thinking about the [time/times] you were bullied this school year, did more than one person do </w:t>
                  </w:r>
                  <w:r>
                    <w:rPr>
                      <w:rFonts w:ascii="Arial" w:hAnsi="Arial" w:cs="Arial"/>
                      <w:b/>
                      <w:bCs/>
                    </w:rPr>
                    <w:t>[this/</w:t>
                  </w:r>
                  <w:r w:rsidRPr="00D2655B">
                    <w:rPr>
                      <w:rFonts w:ascii="Arial" w:hAnsi="Arial" w:cs="Arial"/>
                      <w:b/>
                      <w:bCs/>
                    </w:rPr>
                    <w:t>these things</w:t>
                  </w:r>
                  <w:r>
                    <w:rPr>
                      <w:rFonts w:ascii="Arial" w:hAnsi="Arial" w:cs="Arial"/>
                      <w:b/>
                      <w:bCs/>
                    </w:rPr>
                    <w:t>]</w:t>
                  </w:r>
                  <w:r w:rsidRPr="00D2655B">
                    <w:rPr>
                      <w:rFonts w:ascii="Arial" w:hAnsi="Arial" w:cs="Arial"/>
                      <w:b/>
                      <w:bCs/>
                    </w:rPr>
                    <w:t xml:space="preserve"> to you?</w:t>
                  </w:r>
                </w:p>
                <w:p w14:paraId="010A54E0" w14:textId="5D94DB0F" w:rsidR="0027782E" w:rsidRPr="00D2655B" w:rsidRDefault="0027782E" w:rsidP="0027782E">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ind w:left="821" w:hanging="821"/>
                    <w:rPr>
                      <w:rFonts w:ascii="Arial" w:hAnsi="Arial" w:cs="Arial"/>
                      <w:b/>
                      <w:bCs/>
                    </w:rPr>
                  </w:pPr>
                </w:p>
              </w:tc>
              <w:tc>
                <w:tcPr>
                  <w:tcW w:w="4075" w:type="dxa"/>
                  <w:shd w:val="clear" w:color="auto" w:fill="FFFFFF" w:themeFill="background1"/>
                </w:tcPr>
                <w:p w14:paraId="3BAF558D" w14:textId="77777777" w:rsidR="0027782E" w:rsidRDefault="0027782E" w:rsidP="0027782E">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ind w:left="821" w:hanging="821"/>
                    <w:rPr>
                      <w:rFonts w:ascii="Arial" w:hAnsi="Arial" w:cs="Arial"/>
                    </w:rPr>
                  </w:pPr>
                  <w:r w:rsidRPr="00D2655B">
                    <w:rPr>
                      <w:rFonts w:ascii="Arial" w:hAnsi="Arial" w:cs="Arial"/>
                    </w:rPr>
                    <w:t xml:space="preserve"> </w:t>
                  </w:r>
                </w:p>
                <w:p w14:paraId="5071D6D1" w14:textId="77777777" w:rsidR="0027782E" w:rsidRDefault="0027782E" w:rsidP="0027782E">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ind w:left="821" w:hanging="821"/>
                    <w:rPr>
                      <w:rFonts w:ascii="Arial" w:hAnsi="Arial" w:cs="Arial"/>
                    </w:rPr>
                  </w:pPr>
                  <w:r>
                    <w:rPr>
                      <w:rFonts w:ascii="Arial" w:hAnsi="Arial" w:cs="Arial"/>
                    </w:rPr>
                    <w:t xml:space="preserve"> </w:t>
                  </w:r>
                  <w:r w:rsidRPr="00EA70A3">
                    <w:rPr>
                      <w:rFonts w:ascii="Arial" w:hAnsi="Arial" w:cs="Arial"/>
                    </w:rPr>
                    <w:t>21</w:t>
                  </w:r>
                  <w:r>
                    <w:rPr>
                      <w:rFonts w:ascii="Arial" w:hAnsi="Arial" w:cs="Arial"/>
                    </w:rPr>
                    <w:t>7</w:t>
                  </w:r>
                  <w:r w:rsidRPr="00EA70A3">
                    <w:rPr>
                      <w:rFonts w:ascii="Arial" w:hAnsi="Arial" w:cs="Arial"/>
                    </w:rPr>
                    <w:t>SCS</w:t>
                  </w:r>
                </w:p>
                <w:p w14:paraId="3A4AEC8A" w14:textId="77777777" w:rsidR="0027782E" w:rsidRPr="00D2655B" w:rsidRDefault="0027782E" w:rsidP="0027782E">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ind w:left="821" w:hanging="821"/>
                    <w:rPr>
                      <w:rFonts w:ascii="Arial" w:hAnsi="Arial" w:cs="Arial"/>
                    </w:rPr>
                  </w:pPr>
                  <w:r w:rsidRPr="00D2655B">
                    <w:rPr>
                      <w:rFonts w:ascii="Arial" w:hAnsi="Arial" w:cs="Arial"/>
                    </w:rPr>
                    <w:t xml:space="preserve">          </w:t>
                  </w:r>
                  <w:r>
                    <w:rPr>
                      <w:rFonts w:ascii="Arial" w:hAnsi="Arial" w:cs="Arial"/>
                    </w:rPr>
                    <w:t xml:space="preserve"> </w:t>
                  </w:r>
                  <w:r w:rsidRPr="00D2655B">
                    <w:rPr>
                      <w:rFonts w:ascii="Arial" w:hAnsi="Arial" w:cs="Arial"/>
                    </w:rPr>
                    <w:t xml:space="preserve">  1 </w:t>
                  </w:r>
                  <w:r w:rsidRPr="00D2655B">
                    <w:rPr>
                      <w:rFonts w:ascii="Arial" w:hAnsi="Arial" w:cs="Arial"/>
                    </w:rPr>
                    <w:sym w:font="Wingdings" w:char="F06F"/>
                  </w:r>
                  <w:r w:rsidRPr="00D2655B">
                    <w:rPr>
                      <w:rFonts w:ascii="Arial" w:hAnsi="Arial" w:cs="Arial"/>
                    </w:rPr>
                    <w:t xml:space="preserve">  Yes</w:t>
                  </w:r>
                </w:p>
                <w:p w14:paraId="67613116" w14:textId="77777777" w:rsidR="0027782E" w:rsidRPr="00D2655B" w:rsidRDefault="0027782E" w:rsidP="0027782E">
                  <w:pPr>
                    <w:tabs>
                      <w:tab w:val="left" w:pos="0"/>
                      <w:tab w:val="left" w:pos="720"/>
                      <w:tab w:val="left" w:pos="1042"/>
                      <w:tab w:val="left" w:pos="1312"/>
                      <w:tab w:val="left" w:pos="1590"/>
                      <w:tab w:val="left" w:pos="2742"/>
                      <w:tab w:val="left" w:pos="3732"/>
                      <w:tab w:val="left" w:pos="4320"/>
                      <w:tab w:val="left" w:pos="5040"/>
                      <w:tab w:val="left" w:pos="5760"/>
                      <w:tab w:val="left" w:pos="6480"/>
                      <w:tab w:val="left" w:pos="7180"/>
                      <w:tab w:val="left" w:pos="7920"/>
                    </w:tabs>
                    <w:spacing w:after="58"/>
                    <w:ind w:left="720"/>
                    <w:rPr>
                      <w:rFonts w:ascii="Arial" w:hAnsi="Arial" w:cs="Arial"/>
                      <w:b/>
                    </w:rPr>
                  </w:pPr>
                  <w:r w:rsidRPr="00D2655B">
                    <w:rPr>
                      <w:rFonts w:ascii="Arial" w:hAnsi="Arial" w:cs="Arial"/>
                    </w:rPr>
                    <w:t xml:space="preserve">2 </w:t>
                  </w:r>
                  <w:r w:rsidRPr="00D2655B">
                    <w:rPr>
                      <w:rFonts w:ascii="Arial" w:hAnsi="Arial" w:cs="Arial"/>
                    </w:rPr>
                    <w:sym w:font="Wingdings" w:char="F06F"/>
                  </w:r>
                  <w:r w:rsidRPr="00D2655B">
                    <w:rPr>
                      <w:rFonts w:ascii="Arial" w:hAnsi="Arial" w:cs="Arial"/>
                    </w:rPr>
                    <w:t xml:space="preserve">  No - </w:t>
                  </w:r>
                  <w:r w:rsidRPr="00D2655B">
                    <w:rPr>
                      <w:rFonts w:ascii="Arial" w:hAnsi="Arial" w:cs="Arial"/>
                      <w:b/>
                      <w:bCs/>
                      <w:i/>
                      <w:iCs/>
                    </w:rPr>
                    <w:t>SKIP</w:t>
                  </w:r>
                  <w:r w:rsidRPr="00D2655B">
                    <w:rPr>
                      <w:rFonts w:ascii="Arial" w:hAnsi="Arial" w:cs="Arial"/>
                      <w:b/>
                      <w:bCs/>
                    </w:rPr>
                    <w:t xml:space="preserve"> </w:t>
                  </w:r>
                  <w:r w:rsidRPr="00D2655B">
                    <w:rPr>
                      <w:rFonts w:ascii="Arial" w:hAnsi="Arial" w:cs="Arial"/>
                      <w:b/>
                    </w:rPr>
                    <w:t>to</w:t>
                  </w:r>
                  <w:r w:rsidRPr="00D2655B">
                    <w:rPr>
                      <w:rFonts w:ascii="Arial" w:hAnsi="Arial" w:cs="Arial"/>
                    </w:rPr>
                    <w:t xml:space="preserve">: </w:t>
                  </w:r>
                  <w:r w:rsidRPr="00CE4603">
                    <w:rPr>
                      <w:rFonts w:ascii="Arial" w:hAnsi="Arial" w:cs="Arial"/>
                      <w:color w:val="FF0000"/>
                    </w:rPr>
                    <w:t>G_BULLY_STRONGER</w:t>
                  </w:r>
                </w:p>
                <w:p w14:paraId="054C6D2A" w14:textId="77777777" w:rsidR="0027782E" w:rsidRPr="00D2655B" w:rsidRDefault="0027782E" w:rsidP="0027782E">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ind w:left="821" w:hanging="821"/>
                    <w:rPr>
                      <w:rFonts w:ascii="Arial" w:hAnsi="Arial" w:cs="Arial"/>
                    </w:rPr>
                  </w:pPr>
                </w:p>
              </w:tc>
            </w:tr>
            <w:tr w:rsidR="0027782E" w14:paraId="31BE70AE" w14:textId="77777777" w:rsidTr="008872A8">
              <w:trPr>
                <w:cantSplit/>
                <w:trHeight w:val="1594"/>
              </w:trPr>
              <w:tc>
                <w:tcPr>
                  <w:tcW w:w="3563" w:type="dxa"/>
                  <w:shd w:val="clear" w:color="auto" w:fill="FFFFFF" w:themeFill="background1"/>
                </w:tcPr>
                <w:p w14:paraId="16A519B9" w14:textId="77777777" w:rsidR="0027782E" w:rsidRPr="00D2655B" w:rsidRDefault="0027782E" w:rsidP="0027782E">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ind w:left="821" w:hanging="821"/>
                    <w:rPr>
                      <w:rFonts w:ascii="Arial" w:hAnsi="Arial" w:cs="Arial"/>
                      <w:b/>
                      <w:bCs/>
                    </w:rPr>
                  </w:pPr>
                  <w:r w:rsidRPr="00D2655B">
                    <w:rPr>
                      <w:rFonts w:ascii="Verdana" w:hAnsi="Verdana" w:cs="Arial"/>
                      <w:b/>
                      <w:color w:val="FF0000"/>
                    </w:rPr>
                    <w:lastRenderedPageBreak/>
                    <w:t>G_BULLY_HOW_ACT</w:t>
                  </w:r>
                </w:p>
                <w:p w14:paraId="4B121C01" w14:textId="27721A5C" w:rsidR="0027782E" w:rsidRPr="00D2655B" w:rsidRDefault="008872A8" w:rsidP="008872A8">
                  <w:pPr>
                    <w:tabs>
                      <w:tab w:val="left" w:pos="674"/>
                      <w:tab w:val="left" w:pos="1137"/>
                    </w:tabs>
                    <w:autoSpaceDE/>
                    <w:autoSpaceDN/>
                    <w:adjustRightInd/>
                    <w:ind w:right="2546"/>
                    <w:rPr>
                      <w:rFonts w:ascii="Arial" w:eastAsia="Calibri" w:hAnsi="Arial" w:cs="Arial"/>
                      <w:b/>
                    </w:rPr>
                  </w:pPr>
                  <w:r>
                    <w:rPr>
                      <w:rFonts w:ascii="Arial" w:hAnsi="Arial" w:cs="Arial"/>
                      <w:b/>
                      <w:bCs/>
                    </w:rPr>
                    <w:t xml:space="preserve">26.          Did </w:t>
                  </w:r>
                  <w:r w:rsidR="0027782E" w:rsidRPr="00D2655B">
                    <w:rPr>
                      <w:rFonts w:ascii="Arial" w:hAnsi="Arial" w:cs="Arial"/>
                      <w:b/>
                      <w:bCs/>
                    </w:rPr>
                    <w:t>these people act alone, together as a team, or both?</w:t>
                  </w:r>
                </w:p>
              </w:tc>
              <w:tc>
                <w:tcPr>
                  <w:tcW w:w="4075" w:type="dxa"/>
                  <w:shd w:val="clear" w:color="auto" w:fill="FFFFFF" w:themeFill="background1"/>
                </w:tcPr>
                <w:p w14:paraId="4B4A245E" w14:textId="77777777" w:rsidR="0027782E" w:rsidRDefault="0027782E" w:rsidP="0027782E">
                  <w:pPr>
                    <w:tabs>
                      <w:tab w:val="left" w:pos="0"/>
                      <w:tab w:val="left" w:pos="720"/>
                      <w:tab w:val="left" w:pos="1230"/>
                      <w:tab w:val="left" w:pos="2160"/>
                    </w:tabs>
                    <w:spacing w:line="276" w:lineRule="auto"/>
                    <w:ind w:left="1541" w:hanging="821"/>
                    <w:rPr>
                      <w:rFonts w:ascii="Arial" w:hAnsi="Arial" w:cs="Arial"/>
                    </w:rPr>
                  </w:pPr>
                </w:p>
                <w:p w14:paraId="7661FAFE" w14:textId="77777777" w:rsidR="0027782E" w:rsidRDefault="0027782E" w:rsidP="0027782E">
                  <w:pPr>
                    <w:tabs>
                      <w:tab w:val="left" w:pos="0"/>
                      <w:tab w:val="left" w:pos="720"/>
                      <w:tab w:val="left" w:pos="1230"/>
                      <w:tab w:val="left" w:pos="2160"/>
                    </w:tabs>
                    <w:spacing w:line="276" w:lineRule="auto"/>
                    <w:rPr>
                      <w:rFonts w:ascii="Arial" w:hAnsi="Arial" w:cs="Arial"/>
                    </w:rPr>
                  </w:pPr>
                  <w:r>
                    <w:rPr>
                      <w:rFonts w:ascii="Arial" w:hAnsi="Arial" w:cs="Arial"/>
                    </w:rPr>
                    <w:t xml:space="preserve"> </w:t>
                  </w:r>
                  <w:r w:rsidRPr="00EA70A3">
                    <w:rPr>
                      <w:rFonts w:ascii="Arial" w:hAnsi="Arial" w:cs="Arial"/>
                    </w:rPr>
                    <w:t>21</w:t>
                  </w:r>
                  <w:r>
                    <w:rPr>
                      <w:rFonts w:ascii="Arial" w:hAnsi="Arial" w:cs="Arial"/>
                    </w:rPr>
                    <w:t>8</w:t>
                  </w:r>
                  <w:r w:rsidRPr="00EA70A3">
                    <w:rPr>
                      <w:rFonts w:ascii="Arial" w:hAnsi="Arial" w:cs="Arial"/>
                    </w:rPr>
                    <w:t>SCS</w:t>
                  </w:r>
                </w:p>
                <w:p w14:paraId="27E6E21A" w14:textId="77777777" w:rsidR="0027782E" w:rsidRDefault="0027782E" w:rsidP="0027782E">
                  <w:pPr>
                    <w:tabs>
                      <w:tab w:val="left" w:pos="0"/>
                      <w:tab w:val="left" w:pos="720"/>
                      <w:tab w:val="left" w:pos="1230"/>
                      <w:tab w:val="left" w:pos="2160"/>
                    </w:tabs>
                    <w:spacing w:line="276" w:lineRule="auto"/>
                    <w:ind w:left="1541" w:hanging="821"/>
                    <w:rPr>
                      <w:rFonts w:ascii="Arial" w:hAnsi="Arial" w:cs="Arial"/>
                    </w:rPr>
                  </w:pPr>
                </w:p>
                <w:p w14:paraId="5F7CD4C9" w14:textId="77777777" w:rsidR="0027782E" w:rsidRPr="00D2655B" w:rsidRDefault="0027782E" w:rsidP="0027782E">
                  <w:pPr>
                    <w:tabs>
                      <w:tab w:val="left" w:pos="0"/>
                      <w:tab w:val="left" w:pos="720"/>
                      <w:tab w:val="left" w:pos="1230"/>
                      <w:tab w:val="left" w:pos="2160"/>
                    </w:tabs>
                    <w:spacing w:line="276" w:lineRule="auto"/>
                    <w:ind w:left="1541" w:hanging="821"/>
                    <w:rPr>
                      <w:rFonts w:ascii="Arial" w:hAnsi="Arial" w:cs="Arial"/>
                    </w:rPr>
                  </w:pPr>
                  <w:r w:rsidRPr="00D2655B">
                    <w:rPr>
                      <w:rFonts w:ascii="Arial" w:hAnsi="Arial" w:cs="Arial"/>
                    </w:rPr>
                    <w:t xml:space="preserve">1 </w:t>
                  </w:r>
                  <w:r w:rsidRPr="00D2655B">
                    <w:rPr>
                      <w:rFonts w:ascii="Arial" w:hAnsi="Arial" w:cs="Arial"/>
                    </w:rPr>
                    <w:sym w:font="Wingdings" w:char="F06F"/>
                  </w:r>
                  <w:r w:rsidRPr="00D2655B">
                    <w:rPr>
                      <w:rFonts w:ascii="Arial" w:hAnsi="Arial" w:cs="Arial"/>
                    </w:rPr>
                    <w:t xml:space="preserve"> Alone </w:t>
                  </w:r>
                </w:p>
                <w:p w14:paraId="52FC1EF3" w14:textId="77777777" w:rsidR="0027782E" w:rsidRPr="00D2655B" w:rsidRDefault="0027782E" w:rsidP="0027782E">
                  <w:pPr>
                    <w:tabs>
                      <w:tab w:val="left" w:pos="0"/>
                      <w:tab w:val="left" w:pos="720"/>
                      <w:tab w:val="left" w:pos="1230"/>
                      <w:tab w:val="left" w:pos="2160"/>
                    </w:tabs>
                    <w:spacing w:line="276" w:lineRule="auto"/>
                    <w:ind w:left="720"/>
                    <w:rPr>
                      <w:rFonts w:ascii="Arial" w:hAnsi="Arial" w:cs="Arial"/>
                    </w:rPr>
                  </w:pPr>
                  <w:r w:rsidRPr="00D2655B">
                    <w:rPr>
                      <w:rFonts w:ascii="Arial" w:hAnsi="Arial" w:cs="Arial"/>
                    </w:rPr>
                    <w:t xml:space="preserve">2 </w:t>
                  </w:r>
                  <w:r w:rsidRPr="00D2655B">
                    <w:rPr>
                      <w:rFonts w:ascii="Arial" w:hAnsi="Arial" w:cs="Arial"/>
                    </w:rPr>
                    <w:sym w:font="Wingdings" w:char="F06F"/>
                  </w:r>
                  <w:r w:rsidRPr="00D2655B">
                    <w:rPr>
                      <w:rFonts w:ascii="Arial" w:hAnsi="Arial" w:cs="Arial"/>
                    </w:rPr>
                    <w:t xml:space="preserve"> Together </w:t>
                  </w:r>
                </w:p>
                <w:p w14:paraId="2D3C3AC0" w14:textId="77777777" w:rsidR="0027782E" w:rsidRPr="00D2655B" w:rsidRDefault="0027782E" w:rsidP="0027782E">
                  <w:pPr>
                    <w:tabs>
                      <w:tab w:val="left" w:pos="0"/>
                      <w:tab w:val="left" w:pos="720"/>
                      <w:tab w:val="left" w:pos="1230"/>
                      <w:tab w:val="left" w:pos="2160"/>
                    </w:tabs>
                    <w:spacing w:line="276" w:lineRule="auto"/>
                    <w:ind w:left="720"/>
                    <w:rPr>
                      <w:rFonts w:ascii="Arial" w:hAnsi="Arial" w:cs="Arial"/>
                    </w:rPr>
                  </w:pPr>
                  <w:r w:rsidRPr="00D2655B">
                    <w:rPr>
                      <w:rFonts w:ascii="Arial" w:hAnsi="Arial" w:cs="Arial"/>
                    </w:rPr>
                    <w:t xml:space="preserve">3 </w:t>
                  </w:r>
                  <w:r w:rsidRPr="00D2655B">
                    <w:rPr>
                      <w:rFonts w:ascii="Arial" w:hAnsi="Arial" w:cs="Arial"/>
                    </w:rPr>
                    <w:sym w:font="Wingdings" w:char="F06F"/>
                  </w:r>
                  <w:r w:rsidRPr="00D2655B">
                    <w:rPr>
                      <w:rFonts w:ascii="Arial" w:hAnsi="Arial" w:cs="Arial"/>
                    </w:rPr>
                    <w:t xml:space="preserve"> Both </w:t>
                  </w:r>
                </w:p>
                <w:p w14:paraId="7AA6B5DB" w14:textId="77777777" w:rsidR="0027782E" w:rsidRPr="00D2655B" w:rsidRDefault="0027782E" w:rsidP="0027782E">
                  <w:pPr>
                    <w:tabs>
                      <w:tab w:val="left" w:pos="0"/>
                      <w:tab w:val="left" w:pos="720"/>
                      <w:tab w:val="left" w:pos="1230"/>
                      <w:tab w:val="left" w:pos="2160"/>
                    </w:tabs>
                    <w:spacing w:line="276" w:lineRule="auto"/>
                    <w:ind w:left="720"/>
                    <w:rPr>
                      <w:rFonts w:ascii="Arial" w:hAnsi="Arial" w:cs="Arial"/>
                    </w:rPr>
                  </w:pPr>
                  <w:r>
                    <w:rPr>
                      <w:rFonts w:ascii="Arial" w:hAnsi="Arial" w:cs="Arial"/>
                    </w:rPr>
                    <w:t>4</w:t>
                  </w:r>
                  <w:r w:rsidRPr="00D2655B">
                    <w:rPr>
                      <w:rFonts w:ascii="Arial" w:hAnsi="Arial" w:cs="Arial"/>
                    </w:rPr>
                    <w:t xml:space="preserve"> </w:t>
                  </w:r>
                  <w:r w:rsidRPr="00D2655B">
                    <w:rPr>
                      <w:rFonts w:ascii="Arial" w:hAnsi="Arial" w:cs="Arial"/>
                    </w:rPr>
                    <w:sym w:font="Wingdings" w:char="F06F"/>
                  </w:r>
                  <w:r w:rsidRPr="00D2655B">
                    <w:rPr>
                      <w:rFonts w:ascii="Arial" w:hAnsi="Arial" w:cs="Arial"/>
                    </w:rPr>
                    <w:t xml:space="preserve"> Don’t know </w:t>
                  </w:r>
                </w:p>
                <w:p w14:paraId="689B9827" w14:textId="77777777" w:rsidR="0027782E" w:rsidRPr="00D2655B" w:rsidRDefault="0027782E" w:rsidP="0027782E">
                  <w:pPr>
                    <w:tabs>
                      <w:tab w:val="left" w:pos="0"/>
                      <w:tab w:val="left" w:pos="720"/>
                      <w:tab w:val="left" w:pos="1230"/>
                      <w:tab w:val="left" w:pos="2160"/>
                    </w:tabs>
                    <w:spacing w:line="276" w:lineRule="auto"/>
                    <w:ind w:left="720"/>
                    <w:rPr>
                      <w:rFonts w:ascii="Arial" w:hAnsi="Arial" w:cs="Arial"/>
                    </w:rPr>
                  </w:pPr>
                </w:p>
                <w:p w14:paraId="46BBE7F5" w14:textId="77777777" w:rsidR="0027782E" w:rsidRPr="00D2655B" w:rsidRDefault="0027782E" w:rsidP="0027782E">
                  <w:pPr>
                    <w:tabs>
                      <w:tab w:val="left" w:pos="1137"/>
                    </w:tabs>
                    <w:autoSpaceDE/>
                    <w:autoSpaceDN/>
                    <w:adjustRightInd/>
                    <w:ind w:right="2546"/>
                    <w:rPr>
                      <w:rFonts w:ascii="Arial" w:eastAsia="Calibri" w:hAnsi="Arial" w:cs="Arial"/>
                      <w:b/>
                    </w:rPr>
                  </w:pPr>
                </w:p>
              </w:tc>
            </w:tr>
            <w:tr w:rsidR="0027782E" w14:paraId="2BDECBC2" w14:textId="77777777" w:rsidTr="008872A8">
              <w:trPr>
                <w:cantSplit/>
                <w:trHeight w:val="1594"/>
              </w:trPr>
              <w:tc>
                <w:tcPr>
                  <w:tcW w:w="3563" w:type="dxa"/>
                  <w:shd w:val="clear" w:color="auto" w:fill="FFFFFF" w:themeFill="background1"/>
                </w:tcPr>
                <w:p w14:paraId="25A266FB" w14:textId="77777777" w:rsidR="0027782E" w:rsidRPr="00D2655B" w:rsidRDefault="0027782E" w:rsidP="0027782E">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ind w:left="821" w:hanging="821"/>
                    <w:rPr>
                      <w:rFonts w:ascii="Arial" w:hAnsi="Arial" w:cs="Arial"/>
                      <w:b/>
                      <w:bCs/>
                    </w:rPr>
                  </w:pPr>
                  <w:r w:rsidRPr="00D2655B">
                    <w:rPr>
                      <w:rFonts w:ascii="Arial" w:hAnsi="Arial" w:cs="Arial"/>
                      <w:b/>
                      <w:bCs/>
                    </w:rPr>
                    <w:lastRenderedPageBreak/>
                    <w:t>27.          Now I have some additional questions about the time [another student/ other students] {behavior</w:t>
                  </w:r>
                  <w:r w:rsidRPr="00D2655B">
                    <w:rPr>
                      <w:rFonts w:ascii="Arial" w:hAnsi="Arial" w:cs="Arial"/>
                      <w:b/>
                      <w:bCs/>
                      <w:vertAlign w:val="subscript"/>
                    </w:rPr>
                    <w:t>1</w:t>
                  </w:r>
                  <w:r w:rsidRPr="00D2655B">
                    <w:rPr>
                      <w:rFonts w:ascii="Arial" w:hAnsi="Arial" w:cs="Arial"/>
                      <w:b/>
                      <w:bCs/>
                    </w:rPr>
                    <w:t>}, {behavior</w:t>
                  </w:r>
                  <w:r w:rsidRPr="00D2655B">
                    <w:rPr>
                      <w:rFonts w:ascii="Arial" w:hAnsi="Arial" w:cs="Arial"/>
                      <w:b/>
                      <w:bCs/>
                      <w:vertAlign w:val="subscript"/>
                    </w:rPr>
                    <w:t>2</w:t>
                  </w:r>
                  <w:r w:rsidRPr="00D2655B">
                    <w:rPr>
                      <w:rFonts w:ascii="Arial" w:hAnsi="Arial" w:cs="Arial"/>
                      <w:b/>
                      <w:bCs/>
                    </w:rPr>
                    <w:t>}, and {behavior</w:t>
                  </w:r>
                  <w:r w:rsidRPr="00D2655B">
                    <w:rPr>
                      <w:rFonts w:ascii="Arial" w:hAnsi="Arial" w:cs="Arial"/>
                      <w:b/>
                      <w:bCs/>
                      <w:vertAlign w:val="subscript"/>
                    </w:rPr>
                    <w:t>x</w:t>
                  </w:r>
                  <w:r w:rsidRPr="00D2655B">
                    <w:rPr>
                      <w:rFonts w:ascii="Arial" w:hAnsi="Arial" w:cs="Arial"/>
                      <w:b/>
                      <w:bCs/>
                    </w:rPr>
                    <w:t xml:space="preserve">…}. Thinking about the [person/ people] who did </w:t>
                  </w:r>
                  <w:r>
                    <w:rPr>
                      <w:rFonts w:ascii="Arial" w:hAnsi="Arial" w:cs="Arial"/>
                      <w:b/>
                      <w:bCs/>
                    </w:rPr>
                    <w:t>[this/</w:t>
                  </w:r>
                  <w:r w:rsidRPr="00D2655B">
                    <w:rPr>
                      <w:rFonts w:ascii="Arial" w:hAnsi="Arial" w:cs="Arial"/>
                      <w:b/>
                      <w:bCs/>
                    </w:rPr>
                    <w:t>these things</w:t>
                  </w:r>
                  <w:r>
                    <w:rPr>
                      <w:rFonts w:ascii="Arial" w:hAnsi="Arial" w:cs="Arial"/>
                      <w:b/>
                      <w:bCs/>
                    </w:rPr>
                    <w:t>]</w:t>
                  </w:r>
                  <w:r w:rsidRPr="00D2655B">
                    <w:rPr>
                      <w:rFonts w:ascii="Arial" w:hAnsi="Arial" w:cs="Arial"/>
                      <w:b/>
                      <w:bCs/>
                    </w:rPr>
                    <w:t xml:space="preserve"> to you this school year, </w:t>
                  </w:r>
                </w:p>
                <w:p w14:paraId="625569E6" w14:textId="77777777" w:rsidR="0027782E" w:rsidRPr="00D2655B" w:rsidRDefault="0027782E" w:rsidP="0027782E">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ind w:left="821" w:hanging="821"/>
                    <w:rPr>
                      <w:rFonts w:ascii="Arial" w:hAnsi="Arial" w:cs="Arial"/>
                      <w:b/>
                      <w:bCs/>
                    </w:rPr>
                  </w:pPr>
                </w:p>
                <w:p w14:paraId="01CC77AC" w14:textId="77777777" w:rsidR="0027782E" w:rsidRPr="00D2655B" w:rsidRDefault="0027782E" w:rsidP="0027782E">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ind w:left="821" w:hanging="821"/>
                    <w:rPr>
                      <w:rFonts w:ascii="Arial" w:hAnsi="Arial" w:cs="Arial"/>
                      <w:b/>
                      <w:bCs/>
                    </w:rPr>
                  </w:pPr>
                  <w:r w:rsidRPr="00D2655B">
                    <w:rPr>
                      <w:rFonts w:ascii="Verdana" w:hAnsi="Verdana" w:cs="Arial"/>
                      <w:b/>
                      <w:color w:val="FF0000"/>
                    </w:rPr>
                    <w:t>G_BULLY_STRONGER</w:t>
                  </w:r>
                </w:p>
                <w:p w14:paraId="1C17B02B" w14:textId="77777777" w:rsidR="0027782E" w:rsidRPr="00D2655B" w:rsidRDefault="0027782E" w:rsidP="0027782E">
                  <w:pPr>
                    <w:pStyle w:val="ListParagraph"/>
                    <w:widowControl w:val="0"/>
                    <w:numPr>
                      <w:ilvl w:val="0"/>
                      <w:numId w:val="61"/>
                    </w:num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autoSpaceDE w:val="0"/>
                    <w:autoSpaceDN w:val="0"/>
                    <w:adjustRightInd w:val="0"/>
                    <w:contextualSpacing w:val="0"/>
                    <w:rPr>
                      <w:rFonts w:ascii="Arial" w:hAnsi="Arial" w:cs="Arial"/>
                      <w:b/>
                      <w:sz w:val="20"/>
                      <w:szCs w:val="20"/>
                    </w:rPr>
                  </w:pPr>
                  <w:r w:rsidRPr="00D2655B">
                    <w:rPr>
                      <w:rFonts w:ascii="Arial" w:hAnsi="Arial" w:cs="Arial"/>
                      <w:sz w:val="20"/>
                      <w:szCs w:val="20"/>
                    </w:rPr>
                    <w:t>[</w:t>
                  </w:r>
                  <w:r w:rsidRPr="00D2655B">
                    <w:rPr>
                      <w:rFonts w:ascii="Arial" w:hAnsi="Arial" w:cs="Arial"/>
                      <w:b/>
                      <w:sz w:val="20"/>
                      <w:szCs w:val="20"/>
                    </w:rPr>
                    <w:t>Was this person/ Were any of these people/</w:t>
                  </w:r>
                  <w:r w:rsidRPr="00D2655B">
                    <w:rPr>
                      <w:rFonts w:ascii="Arial" w:hAnsi="Arial" w:cs="Arial"/>
                      <w:i/>
                      <w:sz w:val="20"/>
                      <w:szCs w:val="20"/>
                    </w:rPr>
                    <w:t xml:space="preserve"> </w:t>
                  </w:r>
                  <w:r w:rsidRPr="00D2655B">
                    <w:rPr>
                      <w:rFonts w:ascii="Arial" w:hAnsi="Arial" w:cs="Arial"/>
                      <w:b/>
                      <w:sz w:val="20"/>
                      <w:szCs w:val="20"/>
                    </w:rPr>
                    <w:t>Was anyone in the group</w:t>
                  </w:r>
                  <w:r w:rsidRPr="00D2655B">
                    <w:rPr>
                      <w:rFonts w:ascii="Arial" w:hAnsi="Arial" w:cs="Arial"/>
                      <w:sz w:val="20"/>
                      <w:szCs w:val="20"/>
                    </w:rPr>
                    <w:t xml:space="preserve">] </w:t>
                  </w:r>
                  <w:r w:rsidRPr="00D2655B">
                    <w:rPr>
                      <w:rFonts w:ascii="Arial" w:hAnsi="Arial" w:cs="Arial"/>
                      <w:b/>
                      <w:sz w:val="20"/>
                      <w:szCs w:val="20"/>
                    </w:rPr>
                    <w:t>physically bigger or stronger than you?</w:t>
                  </w:r>
                </w:p>
                <w:p w14:paraId="53CE1B51" w14:textId="77777777" w:rsidR="0027782E" w:rsidRPr="00D2655B" w:rsidRDefault="0027782E" w:rsidP="0027782E">
                  <w:pPr>
                    <w:pStyle w:val="ListParagraph"/>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sz w:val="20"/>
                      <w:szCs w:val="20"/>
                    </w:rPr>
                  </w:pPr>
                </w:p>
                <w:p w14:paraId="24FADE06" w14:textId="77777777" w:rsidR="0027782E" w:rsidRPr="00D2655B" w:rsidRDefault="0027782E" w:rsidP="0027782E">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rPr>
                  </w:pPr>
                  <w:r w:rsidRPr="00D2655B">
                    <w:rPr>
                      <w:rFonts w:ascii="Verdana" w:hAnsi="Verdana" w:cs="Arial"/>
                      <w:b/>
                      <w:color w:val="FF0000"/>
                    </w:rPr>
                    <w:t>G_BULLY_POPULAR</w:t>
                  </w:r>
                </w:p>
                <w:p w14:paraId="47245FBA" w14:textId="77777777" w:rsidR="0027782E" w:rsidRPr="00D2655B" w:rsidRDefault="0027782E" w:rsidP="0027782E">
                  <w:pPr>
                    <w:pStyle w:val="ListParagraph"/>
                    <w:widowControl w:val="0"/>
                    <w:numPr>
                      <w:ilvl w:val="0"/>
                      <w:numId w:val="61"/>
                    </w:num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autoSpaceDE w:val="0"/>
                    <w:autoSpaceDN w:val="0"/>
                    <w:adjustRightInd w:val="0"/>
                    <w:contextualSpacing w:val="0"/>
                    <w:rPr>
                      <w:rFonts w:ascii="Arial" w:hAnsi="Arial" w:cs="Arial"/>
                      <w:b/>
                      <w:bCs/>
                      <w:sz w:val="20"/>
                      <w:szCs w:val="20"/>
                    </w:rPr>
                  </w:pPr>
                  <w:r w:rsidRPr="00D2655B">
                    <w:rPr>
                      <w:rFonts w:ascii="Arial" w:hAnsi="Arial" w:cs="Arial"/>
                      <w:sz w:val="20"/>
                      <w:szCs w:val="20"/>
                    </w:rPr>
                    <w:t>[</w:t>
                  </w:r>
                  <w:r w:rsidRPr="00D2655B">
                    <w:rPr>
                      <w:rFonts w:ascii="Arial" w:hAnsi="Arial" w:cs="Arial"/>
                      <w:b/>
                      <w:sz w:val="20"/>
                      <w:szCs w:val="20"/>
                    </w:rPr>
                    <w:t>Was this person/ Were any of these people/</w:t>
                  </w:r>
                  <w:r w:rsidRPr="00D2655B">
                    <w:rPr>
                      <w:rFonts w:ascii="Arial" w:hAnsi="Arial" w:cs="Arial"/>
                      <w:i/>
                      <w:sz w:val="20"/>
                      <w:szCs w:val="20"/>
                    </w:rPr>
                    <w:t xml:space="preserve"> </w:t>
                  </w:r>
                  <w:r w:rsidRPr="00D2655B">
                    <w:rPr>
                      <w:rFonts w:ascii="Arial" w:hAnsi="Arial" w:cs="Arial"/>
                      <w:b/>
                      <w:sz w:val="20"/>
                      <w:szCs w:val="20"/>
                    </w:rPr>
                    <w:t>Was anyone in the group] more popular than you?</w:t>
                  </w:r>
                </w:p>
                <w:p w14:paraId="59792A5A" w14:textId="77777777" w:rsidR="0027782E" w:rsidRPr="00D2655B" w:rsidRDefault="0027782E" w:rsidP="0027782E">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rPr>
                  </w:pPr>
                </w:p>
                <w:p w14:paraId="185A98FD" w14:textId="77777777" w:rsidR="0027782E" w:rsidRPr="00D2655B" w:rsidRDefault="0027782E" w:rsidP="0027782E">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rPr>
                      <w:rFonts w:ascii="Arial" w:hAnsi="Arial" w:cs="Arial"/>
                      <w:b/>
                      <w:bCs/>
                    </w:rPr>
                  </w:pPr>
                  <w:r w:rsidRPr="00D2655B">
                    <w:rPr>
                      <w:rFonts w:ascii="Verdana" w:hAnsi="Verdana" w:cs="Arial"/>
                      <w:b/>
                      <w:color w:val="FF0000"/>
                    </w:rPr>
                    <w:t>G_BULLY_MONEY</w:t>
                  </w:r>
                </w:p>
                <w:p w14:paraId="66ABD0AA" w14:textId="77777777" w:rsidR="0027782E" w:rsidRPr="00D2655B" w:rsidRDefault="0027782E" w:rsidP="0027782E">
                  <w:pPr>
                    <w:pStyle w:val="ListParagraph"/>
                    <w:numPr>
                      <w:ilvl w:val="0"/>
                      <w:numId w:val="61"/>
                    </w:numPr>
                    <w:tabs>
                      <w:tab w:val="left" w:pos="3060"/>
                    </w:tabs>
                    <w:rPr>
                      <w:rFonts w:ascii="Arial" w:hAnsi="Arial" w:cs="Arial"/>
                      <w:b/>
                      <w:sz w:val="20"/>
                      <w:szCs w:val="20"/>
                    </w:rPr>
                  </w:pPr>
                  <w:r w:rsidRPr="00D2655B">
                    <w:rPr>
                      <w:rFonts w:ascii="Arial" w:hAnsi="Arial" w:cs="Arial"/>
                      <w:b/>
                      <w:sz w:val="20"/>
                      <w:szCs w:val="20"/>
                    </w:rPr>
                    <w:t>[Did this person/ Did any of these people/ Did anyone in the group] have more money than you?</w:t>
                  </w:r>
                </w:p>
                <w:p w14:paraId="6870F0C8" w14:textId="77777777" w:rsidR="0027782E" w:rsidRPr="00D2655B" w:rsidRDefault="0027782E" w:rsidP="0027782E">
                  <w:pPr>
                    <w:tabs>
                      <w:tab w:val="left" w:pos="3060"/>
                    </w:tabs>
                    <w:autoSpaceDE/>
                    <w:autoSpaceDN/>
                    <w:adjustRightInd/>
                    <w:contextualSpacing/>
                    <w:rPr>
                      <w:rFonts w:ascii="Arial" w:hAnsi="Arial" w:cs="Arial"/>
                      <w:b/>
                    </w:rPr>
                  </w:pPr>
                </w:p>
                <w:p w14:paraId="4FD21F7E" w14:textId="77777777" w:rsidR="0027782E" w:rsidRPr="00D2655B" w:rsidRDefault="0027782E" w:rsidP="0027782E">
                  <w:pPr>
                    <w:tabs>
                      <w:tab w:val="left" w:pos="3060"/>
                    </w:tabs>
                    <w:autoSpaceDE/>
                    <w:autoSpaceDN/>
                    <w:adjustRightInd/>
                    <w:contextualSpacing/>
                    <w:rPr>
                      <w:rFonts w:ascii="Arial" w:hAnsi="Arial" w:cs="Arial"/>
                      <w:b/>
                    </w:rPr>
                  </w:pPr>
                  <w:r w:rsidRPr="00D2655B">
                    <w:rPr>
                      <w:rFonts w:ascii="Verdana" w:hAnsi="Verdana" w:cs="Arial"/>
                      <w:b/>
                      <w:color w:val="FF0000"/>
                    </w:rPr>
                    <w:t>G_BULLY_INFLUENCE</w:t>
                  </w:r>
                </w:p>
                <w:p w14:paraId="4B0F01C2" w14:textId="77777777" w:rsidR="0027782E" w:rsidRPr="00D2655B" w:rsidRDefault="0027782E" w:rsidP="0027782E">
                  <w:pPr>
                    <w:pStyle w:val="ListParagraph"/>
                    <w:numPr>
                      <w:ilvl w:val="0"/>
                      <w:numId w:val="61"/>
                    </w:numPr>
                    <w:tabs>
                      <w:tab w:val="left" w:pos="3060"/>
                    </w:tabs>
                    <w:rPr>
                      <w:rFonts w:ascii="Arial" w:hAnsi="Arial" w:cs="Arial"/>
                      <w:b/>
                      <w:sz w:val="20"/>
                      <w:szCs w:val="20"/>
                    </w:rPr>
                  </w:pPr>
                  <w:r w:rsidRPr="00D2655B">
                    <w:rPr>
                      <w:rFonts w:ascii="Arial" w:hAnsi="Arial" w:cs="Arial"/>
                      <w:sz w:val="20"/>
                      <w:szCs w:val="20"/>
                    </w:rPr>
                    <w:t>[</w:t>
                  </w:r>
                  <w:r w:rsidRPr="00D2655B">
                    <w:rPr>
                      <w:rFonts w:ascii="Arial" w:hAnsi="Arial" w:cs="Arial"/>
                      <w:b/>
                      <w:sz w:val="20"/>
                      <w:szCs w:val="20"/>
                    </w:rPr>
                    <w:t>Did this person</w:t>
                  </w:r>
                  <w:r w:rsidRPr="00D2655B">
                    <w:rPr>
                      <w:rFonts w:ascii="Arial" w:hAnsi="Arial" w:cs="Arial"/>
                      <w:sz w:val="20"/>
                      <w:szCs w:val="20"/>
                    </w:rPr>
                    <w:t>/</w:t>
                  </w:r>
                  <w:r w:rsidRPr="00D2655B">
                    <w:rPr>
                      <w:rFonts w:ascii="Arial" w:hAnsi="Arial" w:cs="Arial"/>
                      <w:i/>
                      <w:sz w:val="20"/>
                      <w:szCs w:val="20"/>
                    </w:rPr>
                    <w:t xml:space="preserve"> </w:t>
                  </w:r>
                  <w:r w:rsidRPr="00D2655B">
                    <w:rPr>
                      <w:rFonts w:ascii="Arial" w:hAnsi="Arial" w:cs="Arial"/>
                      <w:b/>
                      <w:sz w:val="20"/>
                      <w:szCs w:val="20"/>
                    </w:rPr>
                    <w:t>Did any of these people</w:t>
                  </w:r>
                  <w:r w:rsidRPr="00D2655B">
                    <w:rPr>
                      <w:rFonts w:ascii="Arial" w:hAnsi="Arial" w:cs="Arial"/>
                      <w:sz w:val="20"/>
                      <w:szCs w:val="20"/>
                    </w:rPr>
                    <w:t>/</w:t>
                  </w:r>
                  <w:r w:rsidRPr="00D2655B">
                    <w:rPr>
                      <w:rFonts w:ascii="Arial" w:hAnsi="Arial" w:cs="Arial"/>
                      <w:i/>
                      <w:sz w:val="20"/>
                      <w:szCs w:val="20"/>
                    </w:rPr>
                    <w:t xml:space="preserve"> </w:t>
                  </w:r>
                  <w:r w:rsidRPr="00D2655B">
                    <w:rPr>
                      <w:rFonts w:ascii="Arial" w:hAnsi="Arial" w:cs="Arial"/>
                      <w:b/>
                      <w:sz w:val="20"/>
                      <w:szCs w:val="20"/>
                    </w:rPr>
                    <w:t>Did anyone in the group</w:t>
                  </w:r>
                  <w:r w:rsidRPr="00D2655B">
                    <w:rPr>
                      <w:rFonts w:ascii="Arial" w:hAnsi="Arial" w:cs="Arial"/>
                      <w:sz w:val="20"/>
                      <w:szCs w:val="20"/>
                    </w:rPr>
                    <w:t xml:space="preserve">] </w:t>
                  </w:r>
                  <w:r w:rsidRPr="00D2655B">
                    <w:rPr>
                      <w:rFonts w:ascii="Arial" w:hAnsi="Arial" w:cs="Arial"/>
                      <w:b/>
                      <w:sz w:val="20"/>
                      <w:szCs w:val="20"/>
                    </w:rPr>
                    <w:t>have the ability to influence what other students think of you?</w:t>
                  </w:r>
                </w:p>
                <w:p w14:paraId="19C35947" w14:textId="77777777" w:rsidR="0027782E" w:rsidRPr="00D2655B" w:rsidRDefault="0027782E" w:rsidP="0027782E">
                  <w:pPr>
                    <w:rPr>
                      <w:rFonts w:ascii="Arial" w:hAnsi="Arial" w:cs="Arial"/>
                    </w:rPr>
                  </w:pPr>
                </w:p>
                <w:p w14:paraId="7644BE8C" w14:textId="77777777" w:rsidR="0027782E" w:rsidRPr="00D2655B" w:rsidRDefault="0027782E" w:rsidP="0027782E">
                  <w:pPr>
                    <w:rPr>
                      <w:rFonts w:ascii="Arial" w:hAnsi="Arial" w:cs="Arial"/>
                    </w:rPr>
                  </w:pPr>
                  <w:r w:rsidRPr="00D2655B">
                    <w:rPr>
                      <w:rFonts w:ascii="Verdana" w:hAnsi="Verdana" w:cs="Arial"/>
                      <w:b/>
                      <w:color w:val="FF0000"/>
                    </w:rPr>
                    <w:t>G_BULLY_OTHER_POWER</w:t>
                  </w:r>
                </w:p>
                <w:p w14:paraId="464F052F" w14:textId="77777777" w:rsidR="0027782E" w:rsidRPr="00D2655B" w:rsidRDefault="0027782E" w:rsidP="0027782E">
                  <w:pPr>
                    <w:pStyle w:val="ListParagraph"/>
                    <w:numPr>
                      <w:ilvl w:val="0"/>
                      <w:numId w:val="61"/>
                    </w:numPr>
                    <w:tabs>
                      <w:tab w:val="left" w:pos="3060"/>
                    </w:tabs>
                    <w:rPr>
                      <w:rFonts w:ascii="Arial" w:hAnsi="Arial" w:cs="Arial"/>
                      <w:b/>
                      <w:sz w:val="20"/>
                      <w:szCs w:val="20"/>
                    </w:rPr>
                  </w:pPr>
                  <w:r w:rsidRPr="00D2655B">
                    <w:rPr>
                      <w:rFonts w:ascii="Arial" w:hAnsi="Arial" w:cs="Arial"/>
                      <w:sz w:val="20"/>
                      <w:szCs w:val="20"/>
                    </w:rPr>
                    <w:t>[</w:t>
                  </w:r>
                  <w:r w:rsidRPr="00D2655B">
                    <w:rPr>
                      <w:rFonts w:ascii="Arial" w:hAnsi="Arial" w:cs="Arial"/>
                      <w:b/>
                      <w:sz w:val="20"/>
                      <w:szCs w:val="20"/>
                    </w:rPr>
                    <w:t>Did this person</w:t>
                  </w:r>
                  <w:r w:rsidRPr="00D2655B">
                    <w:rPr>
                      <w:rFonts w:ascii="Arial" w:hAnsi="Arial" w:cs="Arial"/>
                      <w:sz w:val="20"/>
                      <w:szCs w:val="20"/>
                    </w:rPr>
                    <w:t>/</w:t>
                  </w:r>
                  <w:r w:rsidRPr="00D2655B">
                    <w:rPr>
                      <w:rFonts w:ascii="Arial" w:hAnsi="Arial" w:cs="Arial"/>
                      <w:i/>
                      <w:sz w:val="20"/>
                      <w:szCs w:val="20"/>
                    </w:rPr>
                    <w:t xml:space="preserve"> </w:t>
                  </w:r>
                  <w:r w:rsidRPr="00D2655B">
                    <w:rPr>
                      <w:rFonts w:ascii="Arial" w:hAnsi="Arial" w:cs="Arial"/>
                      <w:b/>
                      <w:sz w:val="20"/>
                      <w:szCs w:val="20"/>
                    </w:rPr>
                    <w:t>Did any of these people</w:t>
                  </w:r>
                  <w:r w:rsidRPr="00D2655B">
                    <w:rPr>
                      <w:rFonts w:ascii="Arial" w:hAnsi="Arial" w:cs="Arial"/>
                      <w:sz w:val="20"/>
                      <w:szCs w:val="20"/>
                    </w:rPr>
                    <w:t>/</w:t>
                  </w:r>
                  <w:r w:rsidRPr="00D2655B">
                    <w:rPr>
                      <w:rFonts w:ascii="Arial" w:hAnsi="Arial" w:cs="Arial"/>
                      <w:i/>
                      <w:sz w:val="20"/>
                      <w:szCs w:val="20"/>
                    </w:rPr>
                    <w:t xml:space="preserve"> </w:t>
                  </w:r>
                  <w:r w:rsidRPr="00D2655B">
                    <w:rPr>
                      <w:rFonts w:ascii="Arial" w:hAnsi="Arial" w:cs="Arial"/>
                      <w:b/>
                      <w:sz w:val="20"/>
                      <w:szCs w:val="20"/>
                    </w:rPr>
                    <w:t>Did anyone in the group</w:t>
                  </w:r>
                  <w:r w:rsidRPr="00D2655B">
                    <w:rPr>
                      <w:rFonts w:ascii="Arial" w:hAnsi="Arial" w:cs="Arial"/>
                      <w:sz w:val="20"/>
                      <w:szCs w:val="20"/>
                    </w:rPr>
                    <w:t xml:space="preserve">] </w:t>
                  </w:r>
                  <w:r w:rsidRPr="00D2655B">
                    <w:rPr>
                      <w:rFonts w:ascii="Arial" w:hAnsi="Arial" w:cs="Arial"/>
                      <w:b/>
                      <w:sz w:val="20"/>
                      <w:szCs w:val="20"/>
                    </w:rPr>
                    <w:t>have more power than you in another way?</w:t>
                  </w:r>
                  <w:r w:rsidRPr="00D2655B">
                    <w:rPr>
                      <w:rFonts w:ascii="Arial" w:hAnsi="Arial" w:cs="Arial"/>
                      <w:b/>
                      <w:sz w:val="20"/>
                      <w:szCs w:val="20"/>
                    </w:rPr>
                    <w:tab/>
                  </w:r>
                </w:p>
                <w:p w14:paraId="74FE9FC2" w14:textId="34290B47" w:rsidR="0027782E" w:rsidRPr="00D2655B" w:rsidRDefault="0027782E" w:rsidP="0027782E">
                  <w:pPr>
                    <w:tabs>
                      <w:tab w:val="left" w:pos="522"/>
                      <w:tab w:val="left" w:pos="870"/>
                      <w:tab w:val="left" w:pos="1042"/>
                      <w:tab w:val="left" w:pos="1312"/>
                      <w:tab w:val="left" w:pos="1590"/>
                      <w:tab w:val="left" w:pos="2742"/>
                      <w:tab w:val="left" w:pos="3732"/>
                      <w:tab w:val="left" w:pos="4320"/>
                      <w:tab w:val="left" w:pos="5040"/>
                      <w:tab w:val="left" w:pos="5760"/>
                      <w:tab w:val="left" w:pos="6480"/>
                      <w:tab w:val="left" w:pos="7180"/>
                      <w:tab w:val="left" w:pos="7920"/>
                    </w:tabs>
                    <w:ind w:left="821" w:hanging="821"/>
                    <w:rPr>
                      <w:rFonts w:ascii="Arial" w:hAnsi="Arial" w:cs="Arial"/>
                      <w:b/>
                      <w:bCs/>
                    </w:rPr>
                  </w:pPr>
                </w:p>
              </w:tc>
              <w:tc>
                <w:tcPr>
                  <w:tcW w:w="4075" w:type="dxa"/>
                  <w:shd w:val="clear" w:color="auto" w:fill="FFFFFF" w:themeFill="background1"/>
                </w:tcPr>
                <w:p w14:paraId="6086AD85" w14:textId="77777777" w:rsidR="0027782E" w:rsidRPr="00D2655B" w:rsidRDefault="0027782E" w:rsidP="0027782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1541"/>
                    <w:rPr>
                      <w:rFonts w:ascii="Arial" w:hAnsi="Arial" w:cs="Arial"/>
                      <w:b/>
                    </w:rPr>
                  </w:pPr>
                </w:p>
                <w:p w14:paraId="29BBB22A" w14:textId="77777777" w:rsidR="0027782E" w:rsidRPr="00D2655B" w:rsidRDefault="0027782E" w:rsidP="0027782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1541"/>
                    <w:rPr>
                      <w:rFonts w:ascii="Arial" w:hAnsi="Arial" w:cs="Arial"/>
                      <w:b/>
                    </w:rPr>
                  </w:pPr>
                </w:p>
                <w:p w14:paraId="20AECFD9" w14:textId="77777777" w:rsidR="0027782E" w:rsidRPr="00D2655B" w:rsidRDefault="0027782E" w:rsidP="0027782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1541"/>
                    <w:rPr>
                      <w:rFonts w:ascii="Arial" w:hAnsi="Arial" w:cs="Arial"/>
                      <w:b/>
                    </w:rPr>
                  </w:pPr>
                </w:p>
                <w:p w14:paraId="6D688275" w14:textId="77777777" w:rsidR="0027782E" w:rsidRPr="00D2655B" w:rsidRDefault="0027782E" w:rsidP="0027782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1541"/>
                    <w:rPr>
                      <w:rFonts w:ascii="Arial" w:hAnsi="Arial" w:cs="Arial"/>
                      <w:b/>
                    </w:rPr>
                  </w:pPr>
                </w:p>
                <w:p w14:paraId="5D61BF68" w14:textId="77777777" w:rsidR="0027782E" w:rsidRDefault="0027782E" w:rsidP="0027782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1541"/>
                    <w:rPr>
                      <w:rFonts w:ascii="Arial" w:hAnsi="Arial" w:cs="Arial"/>
                      <w:b/>
                    </w:rPr>
                  </w:pPr>
                </w:p>
                <w:p w14:paraId="21ABAE65" w14:textId="77777777" w:rsidR="007A0AC7" w:rsidRDefault="007A0AC7" w:rsidP="0027782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1541"/>
                    <w:rPr>
                      <w:rFonts w:ascii="Arial" w:hAnsi="Arial" w:cs="Arial"/>
                      <w:b/>
                    </w:rPr>
                  </w:pPr>
                </w:p>
                <w:p w14:paraId="524E2B09" w14:textId="77777777" w:rsidR="007A0AC7" w:rsidRDefault="007A0AC7" w:rsidP="0027782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1541"/>
                    <w:rPr>
                      <w:rFonts w:ascii="Arial" w:hAnsi="Arial" w:cs="Arial"/>
                      <w:b/>
                    </w:rPr>
                  </w:pPr>
                </w:p>
                <w:p w14:paraId="1BD5EA03" w14:textId="77777777" w:rsidR="007A0AC7" w:rsidRDefault="007A0AC7" w:rsidP="0027782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1541"/>
                    <w:rPr>
                      <w:rFonts w:ascii="Arial" w:hAnsi="Arial" w:cs="Arial"/>
                      <w:b/>
                    </w:rPr>
                  </w:pPr>
                </w:p>
                <w:p w14:paraId="787F4496" w14:textId="77777777" w:rsidR="007A0AC7" w:rsidRDefault="007A0AC7" w:rsidP="0027782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1541"/>
                    <w:rPr>
                      <w:rFonts w:ascii="Arial" w:hAnsi="Arial" w:cs="Arial"/>
                      <w:b/>
                    </w:rPr>
                  </w:pPr>
                </w:p>
                <w:p w14:paraId="457723FB" w14:textId="77777777" w:rsidR="007A0AC7" w:rsidRDefault="007A0AC7" w:rsidP="0027782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1541"/>
                    <w:rPr>
                      <w:rFonts w:ascii="Arial" w:hAnsi="Arial" w:cs="Arial"/>
                      <w:b/>
                    </w:rPr>
                  </w:pPr>
                </w:p>
                <w:p w14:paraId="06AC26D5" w14:textId="77777777" w:rsidR="007A0AC7" w:rsidRPr="00D2655B" w:rsidRDefault="007A0AC7" w:rsidP="0027782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1541"/>
                    <w:rPr>
                      <w:rFonts w:ascii="Arial" w:hAnsi="Arial" w:cs="Arial"/>
                      <w:b/>
                    </w:rPr>
                  </w:pPr>
                </w:p>
                <w:p w14:paraId="09F8F132" w14:textId="77777777" w:rsidR="0027782E" w:rsidRPr="00D2655B" w:rsidRDefault="0027782E" w:rsidP="0027782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1541"/>
                    <w:rPr>
                      <w:rFonts w:ascii="Arial" w:hAnsi="Arial" w:cs="Arial"/>
                      <w:b/>
                    </w:rPr>
                  </w:pPr>
                </w:p>
                <w:p w14:paraId="2E49BAAC" w14:textId="77777777" w:rsidR="0027782E" w:rsidRPr="00D2655B" w:rsidRDefault="0027782E" w:rsidP="0027782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1541"/>
                    <w:rPr>
                      <w:rFonts w:ascii="Arial" w:hAnsi="Arial" w:cs="Arial"/>
                      <w:b/>
                    </w:rPr>
                  </w:pPr>
                </w:p>
                <w:p w14:paraId="5D8B121A" w14:textId="77777777" w:rsidR="0027782E" w:rsidRPr="00D2655B" w:rsidRDefault="0027782E" w:rsidP="0027782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1541"/>
                    <w:rPr>
                      <w:rFonts w:ascii="Arial" w:hAnsi="Arial" w:cs="Arial"/>
                      <w:b/>
                    </w:rPr>
                  </w:pPr>
                  <w:r>
                    <w:rPr>
                      <w:rFonts w:ascii="Arial" w:hAnsi="Arial" w:cs="Arial"/>
                      <w:b/>
                    </w:rPr>
                    <w:t xml:space="preserve">        </w:t>
                  </w:r>
                  <w:r w:rsidRPr="00D2655B">
                    <w:rPr>
                      <w:rFonts w:ascii="Arial" w:hAnsi="Arial" w:cs="Arial"/>
                      <w:b/>
                    </w:rPr>
                    <w:t>Yes</w:t>
                  </w:r>
                  <w:r w:rsidRPr="00D2655B">
                    <w:rPr>
                      <w:rFonts w:ascii="Arial" w:hAnsi="Arial" w:cs="Arial"/>
                      <w:b/>
                    </w:rPr>
                    <w:tab/>
                  </w:r>
                  <w:r w:rsidRPr="00D2655B">
                    <w:rPr>
                      <w:rFonts w:ascii="Arial" w:hAnsi="Arial" w:cs="Arial"/>
                      <w:b/>
                    </w:rPr>
                    <w:tab/>
                    <w:t>No</w:t>
                  </w:r>
                </w:p>
                <w:p w14:paraId="3B42636F" w14:textId="77777777" w:rsidR="0027782E" w:rsidRPr="00D2655B" w:rsidRDefault="0027782E" w:rsidP="0027782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rPr>
                  </w:pPr>
                  <w:r w:rsidRPr="00D2655B">
                    <w:rPr>
                      <w:rFonts w:ascii="Arial" w:hAnsi="Arial" w:cs="Arial"/>
                    </w:rPr>
                    <w:tab/>
                  </w:r>
                </w:p>
                <w:p w14:paraId="7CED7A0E" w14:textId="77777777" w:rsidR="0027782E" w:rsidRPr="00D2655B" w:rsidRDefault="0027782E" w:rsidP="0027782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pPr>
                  <w:r w:rsidRPr="00EA70A3">
                    <w:rPr>
                      <w:rFonts w:ascii="Arial" w:hAnsi="Arial" w:cs="Arial"/>
                    </w:rPr>
                    <w:t>21</w:t>
                  </w:r>
                  <w:r>
                    <w:rPr>
                      <w:rFonts w:ascii="Arial" w:hAnsi="Arial" w:cs="Arial"/>
                    </w:rPr>
                    <w:t>9</w:t>
                  </w:r>
                  <w:r w:rsidRPr="00EA70A3">
                    <w:rPr>
                      <w:rFonts w:ascii="Arial" w:hAnsi="Arial" w:cs="Arial"/>
                    </w:rPr>
                    <w:t>SCS</w:t>
                  </w:r>
                  <w:r w:rsidRPr="00D2655B">
                    <w:rPr>
                      <w:rFonts w:ascii="Arial" w:hAnsi="Arial" w:cs="Arial"/>
                    </w:rPr>
                    <w:tab/>
                    <w:t xml:space="preserve">1 </w:t>
                  </w:r>
                  <w:r w:rsidRPr="00D2655B">
                    <w:rPr>
                      <w:rFonts w:ascii="Arial" w:hAnsi="Arial" w:cs="Arial"/>
                    </w:rPr>
                    <w:sym w:font="Wingdings" w:char="F06F"/>
                  </w:r>
                  <w:r w:rsidRPr="00D2655B">
                    <w:rPr>
                      <w:rFonts w:ascii="Arial" w:hAnsi="Arial" w:cs="Arial"/>
                      <w:b/>
                      <w:bCs/>
                    </w:rPr>
                    <w:tab/>
                  </w:r>
                  <w:r w:rsidRPr="00D2655B">
                    <w:rPr>
                      <w:rFonts w:ascii="Arial" w:hAnsi="Arial" w:cs="Arial"/>
                      <w:b/>
                      <w:bCs/>
                    </w:rPr>
                    <w:tab/>
                  </w:r>
                  <w:r w:rsidRPr="00D2655B">
                    <w:rPr>
                      <w:rFonts w:ascii="Arial" w:hAnsi="Arial" w:cs="Arial"/>
                    </w:rPr>
                    <w:t>2</w:t>
                  </w:r>
                  <w:r w:rsidRPr="00D2655B">
                    <w:rPr>
                      <w:rFonts w:ascii="Arial" w:hAnsi="Arial" w:cs="Arial"/>
                      <w:b/>
                      <w:bCs/>
                    </w:rPr>
                    <w:t xml:space="preserve"> </w:t>
                  </w:r>
                  <w:r w:rsidRPr="00D2655B">
                    <w:rPr>
                      <w:rFonts w:ascii="Arial" w:hAnsi="Arial" w:cs="Arial"/>
                    </w:rPr>
                    <w:sym w:font="Wingdings" w:char="F06F"/>
                  </w:r>
                </w:p>
                <w:p w14:paraId="3D705808" w14:textId="77777777" w:rsidR="0027782E" w:rsidRPr="00D2655B" w:rsidRDefault="0027782E" w:rsidP="0027782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Shruti" w:hAnsi="Shruti" w:cs="Shruti"/>
                    </w:rPr>
                  </w:pPr>
                </w:p>
                <w:p w14:paraId="19EE08F2" w14:textId="77777777" w:rsidR="0027782E" w:rsidRDefault="0027782E" w:rsidP="0027782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Shruti" w:hAnsi="Shruti" w:cs="Shruti"/>
                    </w:rPr>
                  </w:pPr>
                  <w:r w:rsidRPr="00D2655B">
                    <w:rPr>
                      <w:rFonts w:ascii="Shruti" w:hAnsi="Shruti" w:cs="Shruti"/>
                    </w:rPr>
                    <w:tab/>
                  </w:r>
                </w:p>
                <w:p w14:paraId="155A7A45" w14:textId="77777777" w:rsidR="007A0AC7" w:rsidRPr="00D2655B" w:rsidRDefault="007A0AC7" w:rsidP="0027782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Shruti" w:hAnsi="Shruti" w:cs="Shruti"/>
                    </w:rPr>
                  </w:pPr>
                </w:p>
                <w:p w14:paraId="5BD9DDD1" w14:textId="77777777" w:rsidR="0027782E" w:rsidRPr="00D2655B" w:rsidRDefault="0027782E" w:rsidP="0027782E">
                  <w:pPr>
                    <w:tabs>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rPr>
                  </w:pPr>
                  <w:r w:rsidRPr="00EA70A3">
                    <w:rPr>
                      <w:rFonts w:ascii="Arial" w:hAnsi="Arial" w:cs="Arial"/>
                    </w:rPr>
                    <w:t>2</w:t>
                  </w:r>
                  <w:r>
                    <w:rPr>
                      <w:rFonts w:ascii="Arial" w:hAnsi="Arial" w:cs="Arial"/>
                    </w:rPr>
                    <w:t>20</w:t>
                  </w:r>
                  <w:r w:rsidRPr="00EA70A3">
                    <w:rPr>
                      <w:rFonts w:ascii="Arial" w:hAnsi="Arial" w:cs="Arial"/>
                    </w:rPr>
                    <w:t>SCS</w:t>
                  </w:r>
                  <w:r w:rsidRPr="00D2655B">
                    <w:rPr>
                      <w:rFonts w:ascii="Arial" w:hAnsi="Arial" w:cs="Arial"/>
                    </w:rPr>
                    <w:t xml:space="preserve">       1 </w:t>
                  </w:r>
                  <w:r w:rsidRPr="00D2655B">
                    <w:rPr>
                      <w:rFonts w:ascii="Arial" w:hAnsi="Arial" w:cs="Arial"/>
                    </w:rPr>
                    <w:sym w:font="Wingdings" w:char="F06F"/>
                  </w:r>
                  <w:r w:rsidRPr="00D2655B">
                    <w:rPr>
                      <w:rFonts w:ascii="Arial" w:hAnsi="Arial" w:cs="Arial"/>
                    </w:rPr>
                    <w:tab/>
                  </w:r>
                  <w:r w:rsidRPr="00D2655B">
                    <w:rPr>
                      <w:rFonts w:ascii="Arial" w:hAnsi="Arial" w:cs="Arial"/>
                    </w:rPr>
                    <w:tab/>
                    <w:t xml:space="preserve">2 </w:t>
                  </w:r>
                  <w:r w:rsidRPr="00D2655B">
                    <w:rPr>
                      <w:rFonts w:ascii="Arial" w:hAnsi="Arial" w:cs="Arial"/>
                    </w:rPr>
                    <w:sym w:font="Wingdings" w:char="F06F"/>
                  </w:r>
                </w:p>
                <w:p w14:paraId="501F73B7" w14:textId="77777777" w:rsidR="0027782E" w:rsidRPr="00D2655B" w:rsidRDefault="0027782E" w:rsidP="0027782E">
                  <w:pPr>
                    <w:tabs>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rPr>
                  </w:pPr>
                  <w:r w:rsidRPr="00D2655B">
                    <w:rPr>
                      <w:rFonts w:ascii="Arial" w:hAnsi="Arial" w:cs="Arial"/>
                    </w:rPr>
                    <w:tab/>
                  </w:r>
                </w:p>
                <w:p w14:paraId="61A716AF" w14:textId="77777777" w:rsidR="0027782E" w:rsidRPr="00D2655B" w:rsidRDefault="0027782E" w:rsidP="0027782E">
                  <w:pPr>
                    <w:tabs>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rPr>
                  </w:pPr>
                </w:p>
                <w:p w14:paraId="621E244B" w14:textId="77777777" w:rsidR="0027782E" w:rsidRDefault="0027782E" w:rsidP="0027782E">
                  <w:pPr>
                    <w:tabs>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rPr>
                  </w:pPr>
                </w:p>
                <w:p w14:paraId="4B116815" w14:textId="77777777" w:rsidR="007A0AC7" w:rsidRDefault="007A0AC7" w:rsidP="0027782E">
                  <w:pPr>
                    <w:tabs>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rPr>
                  </w:pPr>
                </w:p>
                <w:p w14:paraId="75D2BE40" w14:textId="77777777" w:rsidR="007A0AC7" w:rsidRPr="00D2655B" w:rsidRDefault="007A0AC7" w:rsidP="0027782E">
                  <w:pPr>
                    <w:tabs>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rPr>
                  </w:pPr>
                </w:p>
                <w:p w14:paraId="39634097" w14:textId="77777777" w:rsidR="0027782E" w:rsidRPr="00D2655B" w:rsidRDefault="0027782E" w:rsidP="0027782E">
                  <w:pPr>
                    <w:tabs>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rPr>
                  </w:pPr>
                  <w:r w:rsidRPr="00EA70A3">
                    <w:rPr>
                      <w:rFonts w:ascii="Arial" w:hAnsi="Arial" w:cs="Arial"/>
                    </w:rPr>
                    <w:t>2</w:t>
                  </w:r>
                  <w:r>
                    <w:rPr>
                      <w:rFonts w:ascii="Arial" w:hAnsi="Arial" w:cs="Arial"/>
                    </w:rPr>
                    <w:t>2</w:t>
                  </w:r>
                  <w:r w:rsidRPr="00EA70A3">
                    <w:rPr>
                      <w:rFonts w:ascii="Arial" w:hAnsi="Arial" w:cs="Arial"/>
                    </w:rPr>
                    <w:t>1SCS</w:t>
                  </w:r>
                  <w:r w:rsidRPr="00D2655B">
                    <w:rPr>
                      <w:rFonts w:ascii="Arial" w:hAnsi="Arial" w:cs="Arial"/>
                    </w:rPr>
                    <w:t xml:space="preserve">       1 </w:t>
                  </w:r>
                  <w:r w:rsidRPr="00D2655B">
                    <w:rPr>
                      <w:rFonts w:ascii="Arial" w:hAnsi="Arial" w:cs="Arial"/>
                    </w:rPr>
                    <w:sym w:font="Wingdings" w:char="F06F"/>
                  </w:r>
                  <w:r w:rsidRPr="00D2655B">
                    <w:rPr>
                      <w:rFonts w:ascii="Arial" w:hAnsi="Arial" w:cs="Arial"/>
                    </w:rPr>
                    <w:tab/>
                  </w:r>
                  <w:r w:rsidRPr="00D2655B">
                    <w:rPr>
                      <w:rFonts w:ascii="Arial" w:hAnsi="Arial" w:cs="Arial"/>
                    </w:rPr>
                    <w:tab/>
                    <w:t xml:space="preserve">2 </w:t>
                  </w:r>
                  <w:r w:rsidRPr="00D2655B">
                    <w:rPr>
                      <w:rFonts w:ascii="Arial" w:hAnsi="Arial" w:cs="Arial"/>
                    </w:rPr>
                    <w:sym w:font="Wingdings" w:char="F06F"/>
                  </w:r>
                </w:p>
                <w:p w14:paraId="2FB1B78C" w14:textId="77777777" w:rsidR="0027782E" w:rsidRPr="00D2655B" w:rsidRDefault="0027782E" w:rsidP="0027782E">
                  <w:pPr>
                    <w:tabs>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rPr>
                  </w:pPr>
                </w:p>
                <w:p w14:paraId="4FDB55C4" w14:textId="77777777" w:rsidR="0027782E" w:rsidRPr="00D2655B" w:rsidRDefault="0027782E" w:rsidP="0027782E">
                  <w:pPr>
                    <w:tabs>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rPr>
                  </w:pPr>
                </w:p>
                <w:p w14:paraId="2C762D3A" w14:textId="77777777" w:rsidR="0027782E" w:rsidRDefault="0027782E" w:rsidP="0027782E">
                  <w:pPr>
                    <w:tabs>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rPr>
                  </w:pPr>
                </w:p>
                <w:p w14:paraId="30D9882D" w14:textId="77777777" w:rsidR="007A0AC7" w:rsidRDefault="007A0AC7" w:rsidP="0027782E">
                  <w:pPr>
                    <w:tabs>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rPr>
                  </w:pPr>
                </w:p>
                <w:p w14:paraId="2449E19E" w14:textId="77777777" w:rsidR="007A0AC7" w:rsidRPr="00D2655B" w:rsidRDefault="007A0AC7" w:rsidP="0027782E">
                  <w:pPr>
                    <w:tabs>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rPr>
                  </w:pPr>
                </w:p>
                <w:p w14:paraId="4CB1C88F" w14:textId="77777777" w:rsidR="0027782E" w:rsidRPr="00D2655B" w:rsidRDefault="0027782E" w:rsidP="0027782E">
                  <w:pPr>
                    <w:tabs>
                      <w:tab w:val="left" w:pos="1140"/>
                      <w:tab w:val="left" w:pos="2160"/>
                      <w:tab w:val="left" w:pos="2880"/>
                      <w:tab w:val="left" w:pos="3600"/>
                      <w:tab w:val="left" w:pos="4320"/>
                      <w:tab w:val="left" w:pos="5040"/>
                      <w:tab w:val="left" w:pos="5760"/>
                      <w:tab w:val="left" w:pos="6480"/>
                      <w:tab w:val="left" w:pos="7200"/>
                      <w:tab w:val="left" w:pos="7920"/>
                    </w:tabs>
                    <w:rPr>
                      <w:rFonts w:ascii="Arial" w:hAnsi="Arial" w:cs="Arial"/>
                    </w:rPr>
                  </w:pPr>
                </w:p>
                <w:p w14:paraId="5B680285" w14:textId="77777777" w:rsidR="0027782E" w:rsidRPr="00D2655B" w:rsidRDefault="0027782E" w:rsidP="0027782E">
                  <w:pPr>
                    <w:tabs>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rPr>
                  </w:pPr>
                  <w:r w:rsidRPr="00EA70A3">
                    <w:rPr>
                      <w:rFonts w:ascii="Arial" w:hAnsi="Arial" w:cs="Arial"/>
                    </w:rPr>
                    <w:t>2</w:t>
                  </w:r>
                  <w:r>
                    <w:rPr>
                      <w:rFonts w:ascii="Arial" w:hAnsi="Arial" w:cs="Arial"/>
                    </w:rPr>
                    <w:t>22</w:t>
                  </w:r>
                  <w:r w:rsidRPr="00EA70A3">
                    <w:rPr>
                      <w:rFonts w:ascii="Arial" w:hAnsi="Arial" w:cs="Arial"/>
                    </w:rPr>
                    <w:t>SCS</w:t>
                  </w:r>
                  <w:r w:rsidRPr="00D2655B">
                    <w:rPr>
                      <w:rFonts w:ascii="Arial" w:hAnsi="Arial" w:cs="Arial"/>
                    </w:rPr>
                    <w:t xml:space="preserve">       1 </w:t>
                  </w:r>
                  <w:r w:rsidRPr="00D2655B">
                    <w:rPr>
                      <w:rFonts w:ascii="Arial" w:hAnsi="Arial" w:cs="Arial"/>
                    </w:rPr>
                    <w:sym w:font="Wingdings" w:char="F06F"/>
                  </w:r>
                  <w:r w:rsidRPr="00D2655B">
                    <w:rPr>
                      <w:rFonts w:ascii="Arial" w:hAnsi="Arial" w:cs="Arial"/>
                    </w:rPr>
                    <w:tab/>
                  </w:r>
                  <w:r w:rsidRPr="00D2655B">
                    <w:rPr>
                      <w:rFonts w:ascii="Arial" w:hAnsi="Arial" w:cs="Arial"/>
                    </w:rPr>
                    <w:tab/>
                    <w:t xml:space="preserve">2 </w:t>
                  </w:r>
                  <w:r w:rsidRPr="00D2655B">
                    <w:rPr>
                      <w:rFonts w:ascii="Arial" w:hAnsi="Arial" w:cs="Arial"/>
                    </w:rPr>
                    <w:sym w:font="Wingdings" w:char="F06F"/>
                  </w:r>
                  <w:r w:rsidRPr="00D2655B">
                    <w:rPr>
                      <w:rFonts w:ascii="Arial" w:hAnsi="Arial" w:cs="Arial"/>
                    </w:rPr>
                    <w:tab/>
                  </w:r>
                </w:p>
                <w:p w14:paraId="403589B9" w14:textId="77777777" w:rsidR="0027782E" w:rsidRPr="00D2655B" w:rsidRDefault="0027782E" w:rsidP="0027782E">
                  <w:pPr>
                    <w:tabs>
                      <w:tab w:val="left" w:pos="0"/>
                      <w:tab w:val="left" w:pos="720"/>
                      <w:tab w:val="left" w:pos="1140"/>
                      <w:tab w:val="left" w:pos="2160"/>
                      <w:tab w:val="left" w:pos="2880"/>
                      <w:tab w:val="left" w:pos="3600"/>
                      <w:tab w:val="left" w:pos="4320"/>
                      <w:tab w:val="left" w:pos="5040"/>
                      <w:tab w:val="left" w:pos="5760"/>
                      <w:tab w:val="left" w:pos="6480"/>
                      <w:tab w:val="left" w:pos="7200"/>
                      <w:tab w:val="left" w:pos="7920"/>
                    </w:tabs>
                    <w:ind w:left="2261" w:hanging="2261"/>
                    <w:rPr>
                      <w:rFonts w:ascii="Arial" w:hAnsi="Arial" w:cs="Arial"/>
                    </w:rPr>
                  </w:pPr>
                </w:p>
                <w:p w14:paraId="60F15D24" w14:textId="77777777" w:rsidR="0027782E" w:rsidRPr="00D2655B" w:rsidRDefault="0027782E" w:rsidP="0027782E">
                  <w:pPr>
                    <w:tabs>
                      <w:tab w:val="left" w:pos="0"/>
                      <w:tab w:val="left" w:pos="720"/>
                      <w:tab w:val="left" w:pos="1230"/>
                      <w:tab w:val="left" w:pos="2160"/>
                    </w:tabs>
                    <w:spacing w:line="276" w:lineRule="auto"/>
                    <w:ind w:left="1541" w:hanging="821"/>
                    <w:rPr>
                      <w:rFonts w:ascii="Arial" w:hAnsi="Arial" w:cs="Arial"/>
                    </w:rPr>
                  </w:pPr>
                </w:p>
                <w:p w14:paraId="268F0D3D" w14:textId="77777777" w:rsidR="0027782E" w:rsidRDefault="0027782E" w:rsidP="0027782E">
                  <w:pPr>
                    <w:tabs>
                      <w:tab w:val="left" w:pos="0"/>
                      <w:tab w:val="left" w:pos="720"/>
                      <w:tab w:val="left" w:pos="1230"/>
                      <w:tab w:val="left" w:pos="2160"/>
                    </w:tabs>
                    <w:spacing w:line="276" w:lineRule="auto"/>
                    <w:ind w:left="1541" w:hanging="821"/>
                    <w:rPr>
                      <w:rFonts w:ascii="Arial" w:hAnsi="Arial" w:cs="Arial"/>
                    </w:rPr>
                  </w:pPr>
                </w:p>
                <w:p w14:paraId="416137E0" w14:textId="77777777" w:rsidR="007A0AC7" w:rsidRDefault="007A0AC7" w:rsidP="0027782E">
                  <w:pPr>
                    <w:tabs>
                      <w:tab w:val="left" w:pos="0"/>
                      <w:tab w:val="left" w:pos="720"/>
                      <w:tab w:val="left" w:pos="1230"/>
                      <w:tab w:val="left" w:pos="2160"/>
                    </w:tabs>
                    <w:spacing w:line="276" w:lineRule="auto"/>
                    <w:ind w:left="1541" w:hanging="821"/>
                    <w:rPr>
                      <w:rFonts w:ascii="Arial" w:hAnsi="Arial" w:cs="Arial"/>
                    </w:rPr>
                  </w:pPr>
                </w:p>
                <w:p w14:paraId="49A95F2C" w14:textId="77777777" w:rsidR="007A0AC7" w:rsidRPr="00D2655B" w:rsidRDefault="007A0AC7" w:rsidP="0027782E">
                  <w:pPr>
                    <w:tabs>
                      <w:tab w:val="left" w:pos="0"/>
                      <w:tab w:val="left" w:pos="720"/>
                      <w:tab w:val="left" w:pos="1230"/>
                      <w:tab w:val="left" w:pos="2160"/>
                    </w:tabs>
                    <w:spacing w:line="276" w:lineRule="auto"/>
                    <w:ind w:left="1541" w:hanging="821"/>
                    <w:rPr>
                      <w:rFonts w:ascii="Arial" w:hAnsi="Arial" w:cs="Arial"/>
                    </w:rPr>
                  </w:pPr>
                </w:p>
                <w:p w14:paraId="55C619F6" w14:textId="58FBAADC" w:rsidR="0027782E" w:rsidRPr="00D2655B" w:rsidRDefault="0027782E" w:rsidP="0027782E">
                  <w:pPr>
                    <w:tabs>
                      <w:tab w:val="left" w:pos="0"/>
                      <w:tab w:val="left" w:pos="720"/>
                      <w:tab w:val="left" w:pos="1042"/>
                      <w:tab w:val="left" w:pos="1312"/>
                      <w:tab w:val="left" w:pos="1590"/>
                      <w:tab w:val="left" w:pos="2742"/>
                      <w:tab w:val="left" w:pos="4479"/>
                      <w:tab w:val="left" w:pos="5760"/>
                      <w:tab w:val="left" w:pos="6480"/>
                      <w:tab w:val="left" w:pos="7180"/>
                      <w:tab w:val="left" w:pos="7920"/>
                    </w:tabs>
                    <w:spacing w:before="120"/>
                    <w:ind w:left="821" w:hanging="821"/>
                    <w:rPr>
                      <w:rFonts w:ascii="Arial" w:hAnsi="Arial" w:cs="Arial"/>
                    </w:rPr>
                  </w:pPr>
                  <w:r w:rsidRPr="00EA70A3">
                    <w:rPr>
                      <w:rFonts w:ascii="Arial" w:hAnsi="Arial" w:cs="Arial"/>
                    </w:rPr>
                    <w:t>2</w:t>
                  </w:r>
                  <w:r>
                    <w:rPr>
                      <w:rFonts w:ascii="Arial" w:hAnsi="Arial" w:cs="Arial"/>
                    </w:rPr>
                    <w:t>23</w:t>
                  </w:r>
                  <w:r w:rsidRPr="00EA70A3">
                    <w:rPr>
                      <w:rFonts w:ascii="Arial" w:hAnsi="Arial" w:cs="Arial"/>
                    </w:rPr>
                    <w:t>SCS</w:t>
                  </w:r>
                  <w:r w:rsidRPr="00D2655B">
                    <w:rPr>
                      <w:rFonts w:ascii="Arial" w:hAnsi="Arial" w:cs="Arial"/>
                    </w:rPr>
                    <w:t xml:space="preserve"> </w:t>
                  </w:r>
                  <w:r>
                    <w:rPr>
                      <w:rFonts w:ascii="Arial" w:hAnsi="Arial" w:cs="Arial"/>
                    </w:rPr>
                    <w:t xml:space="preserve">      </w:t>
                  </w:r>
                  <w:r w:rsidRPr="00D2655B">
                    <w:rPr>
                      <w:rFonts w:ascii="Arial" w:hAnsi="Arial" w:cs="Arial"/>
                    </w:rPr>
                    <w:t xml:space="preserve">1 </w:t>
                  </w:r>
                  <w:r w:rsidRPr="00D2655B">
                    <w:rPr>
                      <w:rFonts w:ascii="Arial" w:hAnsi="Arial" w:cs="Arial"/>
                    </w:rPr>
                    <w:sym w:font="Wingdings" w:char="F06F"/>
                  </w:r>
                  <w:r w:rsidRPr="00D2655B">
                    <w:rPr>
                      <w:rFonts w:ascii="Arial" w:hAnsi="Arial" w:cs="Arial"/>
                    </w:rPr>
                    <w:tab/>
                  </w:r>
                  <w:r>
                    <w:rPr>
                      <w:rFonts w:ascii="Arial" w:hAnsi="Arial" w:cs="Arial"/>
                    </w:rPr>
                    <w:t xml:space="preserve"> 2 </w:t>
                  </w:r>
                  <w:r w:rsidRPr="00D2655B">
                    <w:rPr>
                      <w:rFonts w:ascii="Arial" w:hAnsi="Arial" w:cs="Arial"/>
                    </w:rPr>
                    <w:t xml:space="preserve"> </w:t>
                  </w:r>
                  <w:r w:rsidRPr="00D2655B">
                    <w:rPr>
                      <w:rFonts w:ascii="Arial" w:hAnsi="Arial" w:cs="Arial"/>
                    </w:rPr>
                    <w:sym w:font="Wingdings" w:char="F06F"/>
                  </w:r>
                </w:p>
              </w:tc>
            </w:tr>
          </w:tbl>
          <w:p w14:paraId="5119CB92" w14:textId="0FFE71B4" w:rsidR="00F87C05" w:rsidRPr="00DD4F82" w:rsidRDefault="00F87C05" w:rsidP="0027782E">
            <w:pPr>
              <w:pStyle w:val="ListParagraph"/>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left"/>
              <w:rPr>
                <w:rFonts w:asciiTheme="minorHAnsi" w:eastAsiaTheme="minorHAnsi" w:hAnsiTheme="minorHAnsi" w:cstheme="minorHAnsi"/>
                <w:sz w:val="22"/>
                <w:szCs w:val="22"/>
              </w:rPr>
            </w:pPr>
          </w:p>
        </w:tc>
      </w:tr>
    </w:tbl>
    <w:p w14:paraId="4BA9FCDC" w14:textId="77777777" w:rsidR="00F87C05" w:rsidRDefault="00F87C05" w:rsidP="00F87C05">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75"/>
        <w:rPr>
          <w:rFonts w:asciiTheme="minorHAnsi" w:hAnsiTheme="minorHAnsi" w:cstheme="minorHAnsi"/>
          <w:sz w:val="22"/>
          <w:szCs w:val="22"/>
        </w:rPr>
      </w:pPr>
    </w:p>
    <w:p w14:paraId="212B5042" w14:textId="77777777" w:rsidR="006D4BC0" w:rsidRDefault="006D4BC0">
      <w:pPr>
        <w:autoSpaceDE/>
        <w:autoSpaceDN/>
        <w:adjustRightInd/>
        <w:rPr>
          <w:rFonts w:asciiTheme="minorHAnsi" w:hAnsiTheme="minorHAnsi" w:cstheme="minorHAnsi"/>
          <w:sz w:val="22"/>
          <w:szCs w:val="22"/>
        </w:rPr>
      </w:pPr>
      <w:r>
        <w:rPr>
          <w:rFonts w:asciiTheme="minorHAnsi" w:hAnsiTheme="minorHAnsi" w:cstheme="minorHAnsi"/>
          <w:sz w:val="22"/>
          <w:szCs w:val="22"/>
        </w:rPr>
        <w:br w:type="page"/>
      </w:r>
    </w:p>
    <w:p w14:paraId="53565239" w14:textId="1771CA4D" w:rsidR="00A37DF2" w:rsidRDefault="00A844CA" w:rsidP="00A844CA">
      <w:pPr>
        <w:tabs>
          <w:tab w:val="left" w:pos="475"/>
          <w:tab w:val="left" w:pos="54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50"/>
        <w:rPr>
          <w:rFonts w:asciiTheme="minorHAnsi" w:hAnsiTheme="minorHAnsi" w:cs="HelveticaNeueLT Std"/>
          <w:color w:val="221E1F"/>
          <w:sz w:val="22"/>
          <w:szCs w:val="22"/>
        </w:rPr>
      </w:pPr>
      <w:r>
        <w:rPr>
          <w:rFonts w:asciiTheme="minorHAnsi" w:hAnsiTheme="minorHAnsi" w:cstheme="minorHAnsi"/>
          <w:sz w:val="22"/>
          <w:szCs w:val="22"/>
        </w:rPr>
        <w:lastRenderedPageBreak/>
        <w:t>The U.S. Census Bureau has conducted the SCS as part of the NCVS administration 11 times since 1989</w:t>
      </w:r>
      <w:r w:rsidR="00AF0655">
        <w:rPr>
          <w:rFonts w:asciiTheme="minorHAnsi" w:hAnsiTheme="minorHAnsi" w:cstheme="minorHAnsi"/>
          <w:sz w:val="22"/>
          <w:szCs w:val="22"/>
        </w:rPr>
        <w:t xml:space="preserve">. </w:t>
      </w:r>
      <w:r>
        <w:rPr>
          <w:rFonts w:asciiTheme="minorHAnsi" w:hAnsiTheme="minorHAnsi" w:cstheme="minorHAnsi"/>
          <w:sz w:val="22"/>
          <w:szCs w:val="22"/>
        </w:rPr>
        <w:t>The 2017 SCS, as the proposed 12</w:t>
      </w:r>
      <w:r w:rsidRPr="006A7251">
        <w:rPr>
          <w:rFonts w:asciiTheme="minorHAnsi" w:hAnsiTheme="minorHAnsi" w:cstheme="minorHAnsi"/>
          <w:sz w:val="22"/>
          <w:szCs w:val="22"/>
          <w:vertAlign w:val="superscript"/>
        </w:rPr>
        <w:t>th</w:t>
      </w:r>
      <w:r>
        <w:rPr>
          <w:rFonts w:asciiTheme="minorHAnsi" w:hAnsiTheme="minorHAnsi" w:cstheme="minorHAnsi"/>
          <w:sz w:val="22"/>
          <w:szCs w:val="22"/>
        </w:rPr>
        <w:t xml:space="preserve"> administration, will continue the significant body of information on trends in school-related victimization that is provided by NCES to the public. </w:t>
      </w:r>
      <w:r>
        <w:rPr>
          <w:rFonts w:asciiTheme="minorHAnsi" w:hAnsiTheme="minorHAnsi" w:cs="HelveticaNeueLT Std"/>
          <w:color w:val="221E1F"/>
          <w:sz w:val="22"/>
          <w:szCs w:val="22"/>
        </w:rPr>
        <w:t>T</w:t>
      </w:r>
      <w:r w:rsidR="00A37DF2" w:rsidRPr="00A37DF2">
        <w:rPr>
          <w:rFonts w:asciiTheme="minorHAnsi" w:hAnsiTheme="minorHAnsi" w:cs="HelveticaNeueLT Std"/>
          <w:color w:val="221E1F"/>
          <w:sz w:val="22"/>
          <w:szCs w:val="22"/>
        </w:rPr>
        <w:t xml:space="preserve">he </w:t>
      </w:r>
      <w:r w:rsidR="00A37DF2">
        <w:rPr>
          <w:rFonts w:asciiTheme="minorHAnsi" w:hAnsiTheme="minorHAnsi" w:cs="HelveticaNeueLT Std"/>
          <w:color w:val="221E1F"/>
          <w:sz w:val="22"/>
          <w:szCs w:val="22"/>
        </w:rPr>
        <w:t>2017</w:t>
      </w:r>
      <w:r w:rsidR="00A37DF2" w:rsidRPr="00A37DF2">
        <w:rPr>
          <w:rFonts w:asciiTheme="minorHAnsi" w:hAnsiTheme="minorHAnsi" w:cs="HelveticaNeueLT Std"/>
          <w:color w:val="221E1F"/>
          <w:sz w:val="22"/>
          <w:szCs w:val="22"/>
        </w:rPr>
        <w:t xml:space="preserve"> SCS questionnaire </w:t>
      </w:r>
      <w:r w:rsidR="003E7249">
        <w:rPr>
          <w:rFonts w:asciiTheme="minorHAnsi" w:hAnsiTheme="minorHAnsi" w:cs="HelveticaNeueLT Std"/>
          <w:color w:val="221E1F"/>
          <w:sz w:val="22"/>
          <w:szCs w:val="22"/>
        </w:rPr>
        <w:t xml:space="preserve">will </w:t>
      </w:r>
      <w:r>
        <w:rPr>
          <w:rFonts w:asciiTheme="minorHAnsi" w:hAnsiTheme="minorHAnsi" w:cs="HelveticaNeueLT Std"/>
          <w:color w:val="221E1F"/>
          <w:sz w:val="22"/>
          <w:szCs w:val="22"/>
        </w:rPr>
        <w:t xml:space="preserve">also </w:t>
      </w:r>
      <w:r w:rsidR="003E7249">
        <w:rPr>
          <w:rFonts w:asciiTheme="minorHAnsi" w:hAnsiTheme="minorHAnsi" w:cs="HelveticaNeueLT Std"/>
          <w:color w:val="221E1F"/>
          <w:sz w:val="22"/>
          <w:szCs w:val="22"/>
        </w:rPr>
        <w:t>help</w:t>
      </w:r>
      <w:r w:rsidR="00A37DF2">
        <w:rPr>
          <w:rFonts w:asciiTheme="minorHAnsi" w:hAnsiTheme="minorHAnsi" w:cs="HelveticaNeueLT Std"/>
          <w:color w:val="221E1F"/>
          <w:sz w:val="22"/>
          <w:szCs w:val="22"/>
        </w:rPr>
        <w:t xml:space="preserve"> refine the collection of data to address </w:t>
      </w:r>
      <w:r w:rsidR="00B02F18">
        <w:rPr>
          <w:rFonts w:asciiTheme="minorHAnsi" w:hAnsiTheme="minorHAnsi" w:cs="HelveticaNeueLT Std"/>
          <w:color w:val="221E1F"/>
          <w:sz w:val="22"/>
          <w:szCs w:val="22"/>
        </w:rPr>
        <w:t xml:space="preserve">the </w:t>
      </w:r>
      <w:r w:rsidR="00B02F18" w:rsidRPr="00A37DF2">
        <w:rPr>
          <w:rFonts w:asciiTheme="minorHAnsi" w:hAnsiTheme="minorHAnsi" w:cs="HelveticaNeueLT Std"/>
          <w:color w:val="221E1F"/>
          <w:sz w:val="22"/>
          <w:szCs w:val="22"/>
        </w:rPr>
        <w:t>recommendations</w:t>
      </w:r>
      <w:r w:rsidR="00B02F18">
        <w:rPr>
          <w:rFonts w:asciiTheme="minorHAnsi" w:hAnsiTheme="minorHAnsi" w:cs="HelveticaNeueLT Std"/>
          <w:color w:val="221E1F"/>
          <w:sz w:val="22"/>
          <w:szCs w:val="22"/>
        </w:rPr>
        <w:t xml:space="preserve"> in the </w:t>
      </w:r>
      <w:r w:rsidR="00A37DF2" w:rsidRPr="00A37DF2">
        <w:rPr>
          <w:rFonts w:asciiTheme="minorHAnsi" w:hAnsiTheme="minorHAnsi" w:cs="HelveticaNeueLT Std"/>
          <w:color w:val="221E1F"/>
          <w:sz w:val="22"/>
          <w:szCs w:val="22"/>
        </w:rPr>
        <w:t>CDC report</w:t>
      </w:r>
      <w:r w:rsidR="00B02F18">
        <w:rPr>
          <w:rFonts w:asciiTheme="minorHAnsi" w:hAnsiTheme="minorHAnsi" w:cs="HelveticaNeueLT Std"/>
          <w:color w:val="221E1F"/>
          <w:sz w:val="22"/>
          <w:szCs w:val="22"/>
        </w:rPr>
        <w:t xml:space="preserve"> begun in 2015</w:t>
      </w:r>
      <w:r w:rsidR="00A37DF2" w:rsidRPr="00A37DF2">
        <w:rPr>
          <w:rFonts w:asciiTheme="minorHAnsi" w:hAnsiTheme="minorHAnsi" w:cs="HelveticaNeueLT Std"/>
          <w:color w:val="221E1F"/>
          <w:sz w:val="22"/>
          <w:szCs w:val="22"/>
        </w:rPr>
        <w:t xml:space="preserve"> and to </w:t>
      </w:r>
      <w:r w:rsidR="00B02F18">
        <w:rPr>
          <w:rFonts w:asciiTheme="minorHAnsi" w:hAnsiTheme="minorHAnsi" w:cs="HelveticaNeueLT Std"/>
          <w:color w:val="221E1F"/>
          <w:sz w:val="22"/>
          <w:szCs w:val="22"/>
        </w:rPr>
        <w:t xml:space="preserve">maintain </w:t>
      </w:r>
      <w:r w:rsidR="00A37DF2" w:rsidRPr="00A37DF2">
        <w:rPr>
          <w:rFonts w:asciiTheme="minorHAnsi" w:hAnsiTheme="minorHAnsi" w:cs="HelveticaNeueLT Std"/>
          <w:color w:val="221E1F"/>
          <w:sz w:val="22"/>
          <w:szCs w:val="22"/>
        </w:rPr>
        <w:t xml:space="preserve">nationally representative information on bullying among certain </w:t>
      </w:r>
      <w:r w:rsidR="003E7249">
        <w:rPr>
          <w:rFonts w:asciiTheme="minorHAnsi" w:hAnsiTheme="minorHAnsi" w:cs="HelveticaNeueLT Std"/>
          <w:color w:val="221E1F"/>
          <w:sz w:val="22"/>
          <w:szCs w:val="22"/>
        </w:rPr>
        <w:t>sub</w:t>
      </w:r>
      <w:r w:rsidR="00A37DF2" w:rsidRPr="00A37DF2">
        <w:rPr>
          <w:rFonts w:asciiTheme="minorHAnsi" w:hAnsiTheme="minorHAnsi" w:cs="HelveticaNeueLT Std"/>
          <w:color w:val="221E1F"/>
          <w:sz w:val="22"/>
          <w:szCs w:val="22"/>
        </w:rPr>
        <w:t>groups</w:t>
      </w:r>
      <w:r w:rsidR="003E7249">
        <w:rPr>
          <w:rFonts w:asciiTheme="minorHAnsi" w:hAnsiTheme="minorHAnsi" w:cs="HelveticaNeueLT Std"/>
          <w:color w:val="221E1F"/>
          <w:sz w:val="22"/>
          <w:szCs w:val="22"/>
        </w:rPr>
        <w:t xml:space="preserve"> of students</w:t>
      </w:r>
      <w:r w:rsidR="00AF0655">
        <w:rPr>
          <w:rFonts w:asciiTheme="minorHAnsi" w:hAnsiTheme="minorHAnsi" w:cs="HelveticaNeueLT Std"/>
          <w:color w:val="221E1F"/>
          <w:sz w:val="22"/>
          <w:szCs w:val="22"/>
        </w:rPr>
        <w:t xml:space="preserve">. </w:t>
      </w:r>
      <w:r w:rsidR="00B02F18">
        <w:rPr>
          <w:rFonts w:asciiTheme="minorHAnsi" w:hAnsiTheme="minorHAnsi" w:cs="HelveticaNeueLT Std"/>
          <w:color w:val="221E1F"/>
          <w:sz w:val="22"/>
          <w:szCs w:val="22"/>
        </w:rPr>
        <w:t>The SCS is the only data collection on school victimization which is nationally representative of the youth population ages 12 through 18</w:t>
      </w:r>
      <w:r w:rsidR="00A37DF2" w:rsidRPr="00A37DF2">
        <w:rPr>
          <w:rFonts w:asciiTheme="minorHAnsi" w:hAnsiTheme="minorHAnsi" w:cs="HelveticaNeueLT Std"/>
          <w:color w:val="221E1F"/>
          <w:sz w:val="22"/>
          <w:szCs w:val="22"/>
        </w:rPr>
        <w:t xml:space="preserve">. </w:t>
      </w:r>
    </w:p>
    <w:p w14:paraId="15B2A74E" w14:textId="77777777" w:rsidR="006D4BC0" w:rsidRDefault="006D4BC0" w:rsidP="00A844CA">
      <w:pPr>
        <w:tabs>
          <w:tab w:val="left" w:pos="475"/>
          <w:tab w:val="left" w:pos="54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50"/>
        <w:rPr>
          <w:rFonts w:asciiTheme="minorHAnsi" w:hAnsiTheme="minorHAnsi" w:cstheme="minorHAnsi"/>
          <w:sz w:val="22"/>
          <w:szCs w:val="22"/>
        </w:rPr>
      </w:pPr>
    </w:p>
    <w:p w14:paraId="74FE6ED0" w14:textId="77777777" w:rsidR="00124757" w:rsidRDefault="00124757" w:rsidP="000809D0">
      <w:pPr>
        <w:pStyle w:val="ListParagraph"/>
        <w:numPr>
          <w:ilvl w:val="0"/>
          <w:numId w:val="28"/>
        </w:num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theme="minorHAnsi"/>
          <w:sz w:val="22"/>
          <w:szCs w:val="22"/>
          <w:u w:val="single"/>
        </w:rPr>
      </w:pPr>
      <w:r w:rsidRPr="00A873EF">
        <w:rPr>
          <w:rFonts w:asciiTheme="minorHAnsi" w:hAnsiTheme="minorHAnsi" w:cstheme="minorHAnsi"/>
          <w:sz w:val="22"/>
          <w:szCs w:val="22"/>
          <w:u w:val="single"/>
        </w:rPr>
        <w:t>Needs and Uses</w:t>
      </w:r>
    </w:p>
    <w:p w14:paraId="5FEE292E" w14:textId="77777777" w:rsidR="0046393D" w:rsidRPr="002D3D29" w:rsidRDefault="0046393D" w:rsidP="0046393D">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theme="minorHAnsi"/>
          <w:sz w:val="22"/>
          <w:szCs w:val="22"/>
          <w:u w:val="single"/>
        </w:rPr>
      </w:pPr>
    </w:p>
    <w:p w14:paraId="4EAEC139" w14:textId="13291876" w:rsidR="002B61D9" w:rsidRPr="002B61D9" w:rsidRDefault="00925E7A" w:rsidP="009E28D4">
      <w:pPr>
        <w:pStyle w:val="ListParagraph"/>
        <w:shd w:val="solid" w:color="FFFFFF" w:fill="FFFFFF"/>
        <w:tabs>
          <w:tab w:val="left" w:pos="360"/>
          <w:tab w:val="left" w:pos="840"/>
          <w:tab w:val="left" w:pos="1440"/>
        </w:tabs>
        <w:ind w:left="480"/>
        <w:rPr>
          <w:rFonts w:asciiTheme="minorHAnsi" w:hAnsiTheme="minorHAnsi" w:cstheme="minorHAnsi"/>
          <w:sz w:val="22"/>
          <w:szCs w:val="22"/>
        </w:rPr>
      </w:pPr>
      <w:r w:rsidRPr="00925E7A">
        <w:rPr>
          <w:rFonts w:asciiTheme="minorHAnsi" w:hAnsiTheme="minorHAnsi" w:cstheme="minorHAnsi"/>
          <w:sz w:val="22"/>
          <w:szCs w:val="22"/>
        </w:rPr>
        <w:t>Title 1 of the Education Sciences Ref</w:t>
      </w:r>
      <w:r w:rsidRPr="00AB4AAE">
        <w:rPr>
          <w:rFonts w:asciiTheme="minorHAnsi" w:hAnsiTheme="minorHAnsi" w:cstheme="minorHAnsi"/>
          <w:sz w:val="22"/>
          <w:szCs w:val="22"/>
        </w:rPr>
        <w:t>orm Act (ESRA) mandates that NCES collect, report, analyze, and disseminate statistical data regarding education in the U</w:t>
      </w:r>
      <w:r w:rsidR="00650B8D">
        <w:rPr>
          <w:rFonts w:asciiTheme="minorHAnsi" w:hAnsiTheme="minorHAnsi" w:cstheme="minorHAnsi"/>
          <w:sz w:val="22"/>
          <w:szCs w:val="22"/>
        </w:rPr>
        <w:t>nited States</w:t>
      </w:r>
      <w:r w:rsidRPr="00AB4AAE">
        <w:rPr>
          <w:rFonts w:asciiTheme="minorHAnsi" w:hAnsiTheme="minorHAnsi" w:cstheme="minorHAnsi"/>
          <w:sz w:val="22"/>
          <w:szCs w:val="22"/>
        </w:rPr>
        <w:t>.</w:t>
      </w:r>
      <w:r w:rsidR="00650B8D">
        <w:rPr>
          <w:rFonts w:asciiTheme="minorHAnsi" w:hAnsiTheme="minorHAnsi" w:cstheme="minorHAnsi"/>
          <w:sz w:val="22"/>
          <w:szCs w:val="22"/>
        </w:rPr>
        <w:t xml:space="preserve"> These data include </w:t>
      </w:r>
      <w:r w:rsidRPr="00AB4AAE">
        <w:rPr>
          <w:rFonts w:asciiTheme="minorHAnsi" w:hAnsiTheme="minorHAnsi" w:cstheme="minorHAnsi"/>
          <w:sz w:val="22"/>
          <w:szCs w:val="22"/>
        </w:rPr>
        <w:t>the nature of criminal incidents at school and other indices of school safety</w:t>
      </w:r>
      <w:r w:rsidR="00AF0655">
        <w:rPr>
          <w:rFonts w:asciiTheme="minorHAnsi" w:hAnsiTheme="minorHAnsi" w:cstheme="minorHAnsi"/>
          <w:sz w:val="22"/>
          <w:szCs w:val="22"/>
        </w:rPr>
        <w:t xml:space="preserve">. </w:t>
      </w:r>
      <w:r w:rsidRPr="00AB4AAE">
        <w:rPr>
          <w:rFonts w:asciiTheme="minorHAnsi" w:hAnsiTheme="minorHAnsi" w:cstheme="minorHAnsi"/>
          <w:sz w:val="22"/>
          <w:szCs w:val="22"/>
        </w:rPr>
        <w:t xml:space="preserve">Specifically, </w:t>
      </w:r>
      <w:r w:rsidR="00B02F18">
        <w:rPr>
          <w:rFonts w:asciiTheme="minorHAnsi" w:hAnsiTheme="minorHAnsi" w:cstheme="minorHAnsi"/>
          <w:sz w:val="22"/>
          <w:szCs w:val="22"/>
        </w:rPr>
        <w:t xml:space="preserve">information is required on </w:t>
      </w:r>
      <w:r w:rsidRPr="00AB4AAE">
        <w:rPr>
          <w:rFonts w:asciiTheme="minorHAnsi" w:hAnsiTheme="minorHAnsi" w:cstheme="minorHAnsi"/>
          <w:sz w:val="22"/>
          <w:szCs w:val="22"/>
        </w:rPr>
        <w:t>the incidence, frequency, seriousness, and nature</w:t>
      </w:r>
      <w:r w:rsidR="00650B8D">
        <w:rPr>
          <w:rFonts w:asciiTheme="minorHAnsi" w:hAnsiTheme="minorHAnsi" w:cstheme="minorHAnsi"/>
          <w:sz w:val="22"/>
          <w:szCs w:val="22"/>
        </w:rPr>
        <w:t xml:space="preserve"> of violence affecting students</w:t>
      </w:r>
      <w:r w:rsidR="00265098">
        <w:rPr>
          <w:rFonts w:asciiTheme="minorHAnsi" w:hAnsiTheme="minorHAnsi" w:cstheme="minorHAnsi"/>
          <w:sz w:val="22"/>
          <w:szCs w:val="22"/>
        </w:rPr>
        <w:t>,</w:t>
      </w:r>
      <w:r w:rsidR="00650B8D">
        <w:rPr>
          <w:rFonts w:asciiTheme="minorHAnsi" w:hAnsiTheme="minorHAnsi" w:cstheme="minorHAnsi"/>
          <w:sz w:val="22"/>
          <w:szCs w:val="22"/>
        </w:rPr>
        <w:t xml:space="preserve"> school personnel</w:t>
      </w:r>
      <w:r w:rsidR="00265098">
        <w:rPr>
          <w:rFonts w:asciiTheme="minorHAnsi" w:hAnsiTheme="minorHAnsi" w:cstheme="minorHAnsi"/>
          <w:sz w:val="22"/>
          <w:szCs w:val="22"/>
        </w:rPr>
        <w:t>,</w:t>
      </w:r>
      <w:r w:rsidR="00650B8D">
        <w:rPr>
          <w:rFonts w:asciiTheme="minorHAnsi" w:hAnsiTheme="minorHAnsi" w:cstheme="minorHAnsi"/>
          <w:sz w:val="22"/>
          <w:szCs w:val="22"/>
        </w:rPr>
        <w:t xml:space="preserve"> </w:t>
      </w:r>
      <w:r w:rsidRPr="00AB4AAE">
        <w:rPr>
          <w:rFonts w:asciiTheme="minorHAnsi" w:hAnsiTheme="minorHAnsi" w:cstheme="minorHAnsi"/>
          <w:sz w:val="22"/>
          <w:szCs w:val="22"/>
        </w:rPr>
        <w:t>and other individuals par</w:t>
      </w:r>
      <w:r w:rsidR="00650B8D">
        <w:rPr>
          <w:rFonts w:asciiTheme="minorHAnsi" w:hAnsiTheme="minorHAnsi" w:cstheme="minorHAnsi"/>
          <w:sz w:val="22"/>
          <w:szCs w:val="22"/>
        </w:rPr>
        <w:t>ticipating in school activities</w:t>
      </w:r>
      <w:r w:rsidR="008E42CD">
        <w:rPr>
          <w:rFonts w:asciiTheme="minorHAnsi" w:hAnsiTheme="minorHAnsi" w:cstheme="minorHAnsi"/>
          <w:sz w:val="22"/>
          <w:szCs w:val="22"/>
        </w:rPr>
        <w:t>.</w:t>
      </w:r>
      <w:r w:rsidR="00265098">
        <w:rPr>
          <w:rFonts w:asciiTheme="minorHAnsi" w:hAnsiTheme="minorHAnsi" w:cstheme="minorHAnsi"/>
          <w:sz w:val="22"/>
          <w:szCs w:val="22"/>
        </w:rPr>
        <w:t xml:space="preserve"> </w:t>
      </w:r>
      <w:r w:rsidR="008E42CD">
        <w:rPr>
          <w:rFonts w:asciiTheme="minorHAnsi" w:hAnsiTheme="minorHAnsi" w:cstheme="minorHAnsi"/>
          <w:sz w:val="22"/>
          <w:szCs w:val="22"/>
        </w:rPr>
        <w:t xml:space="preserve">Furthermore, </w:t>
      </w:r>
      <w:r w:rsidR="00265098">
        <w:rPr>
          <w:rFonts w:asciiTheme="minorHAnsi" w:hAnsiTheme="minorHAnsi" w:cstheme="minorHAnsi"/>
          <w:sz w:val="22"/>
          <w:szCs w:val="22"/>
        </w:rPr>
        <w:t>other indices of school safety are to be detailed, including information regarding</w:t>
      </w:r>
      <w:r w:rsidR="00650B8D">
        <w:rPr>
          <w:rFonts w:asciiTheme="minorHAnsi" w:hAnsiTheme="minorHAnsi" w:cstheme="minorHAnsi"/>
          <w:sz w:val="22"/>
          <w:szCs w:val="22"/>
        </w:rPr>
        <w:t xml:space="preserve"> </w:t>
      </w:r>
      <w:r w:rsidRPr="00AB4AAE">
        <w:rPr>
          <w:rFonts w:asciiTheme="minorHAnsi" w:hAnsiTheme="minorHAnsi" w:cstheme="minorHAnsi"/>
          <w:sz w:val="22"/>
          <w:szCs w:val="22"/>
        </w:rPr>
        <w:t xml:space="preserve">the relationship between victims and perpetrators and demographic characteristics of the victims. </w:t>
      </w:r>
      <w:r w:rsidR="00265098" w:rsidRPr="00265098">
        <w:rPr>
          <w:rFonts w:asciiTheme="minorHAnsi" w:hAnsiTheme="minorHAnsi" w:cstheme="minorHAnsi"/>
          <w:sz w:val="22"/>
          <w:szCs w:val="22"/>
        </w:rPr>
        <w:t xml:space="preserve">To study the relationship between victimization at school and the school environment, and to monitor changes in student experiences with victimization, accurate information regarding its characteristics and incidence must be collected. </w:t>
      </w:r>
      <w:r w:rsidR="003249E3">
        <w:rPr>
          <w:rFonts w:asciiTheme="minorHAnsi" w:hAnsiTheme="minorHAnsi" w:cstheme="minorHAnsi"/>
          <w:sz w:val="22"/>
          <w:szCs w:val="22"/>
        </w:rPr>
        <w:t>The</w:t>
      </w:r>
      <w:r w:rsidR="00265098">
        <w:rPr>
          <w:rFonts w:asciiTheme="minorHAnsi" w:hAnsiTheme="minorHAnsi" w:cstheme="minorHAnsi"/>
          <w:sz w:val="22"/>
          <w:szCs w:val="22"/>
        </w:rPr>
        <w:t>se</w:t>
      </w:r>
      <w:r w:rsidR="003249E3">
        <w:rPr>
          <w:rFonts w:asciiTheme="minorHAnsi" w:hAnsiTheme="minorHAnsi" w:cstheme="minorHAnsi"/>
          <w:sz w:val="22"/>
          <w:szCs w:val="22"/>
        </w:rPr>
        <w:t xml:space="preserve"> data yield </w:t>
      </w:r>
      <w:r w:rsidR="004C122F">
        <w:rPr>
          <w:rFonts w:asciiTheme="minorHAnsi" w:hAnsiTheme="minorHAnsi" w:cstheme="minorHAnsi"/>
          <w:sz w:val="22"/>
          <w:szCs w:val="22"/>
        </w:rPr>
        <w:t xml:space="preserve">information </w:t>
      </w:r>
      <w:r w:rsidR="003249E3">
        <w:rPr>
          <w:rFonts w:asciiTheme="minorHAnsi" w:hAnsiTheme="minorHAnsi" w:cstheme="minorHAnsi"/>
          <w:sz w:val="22"/>
          <w:szCs w:val="22"/>
        </w:rPr>
        <w:t xml:space="preserve">used </w:t>
      </w:r>
      <w:r w:rsidR="004279AF">
        <w:rPr>
          <w:rFonts w:asciiTheme="minorHAnsi" w:hAnsiTheme="minorHAnsi" w:cstheme="minorHAnsi"/>
          <w:sz w:val="22"/>
          <w:szCs w:val="22"/>
        </w:rPr>
        <w:t xml:space="preserve">generally, and </w:t>
      </w:r>
      <w:r w:rsidR="003249E3">
        <w:rPr>
          <w:rFonts w:asciiTheme="minorHAnsi" w:hAnsiTheme="minorHAnsi" w:cstheme="minorHAnsi"/>
          <w:sz w:val="22"/>
          <w:szCs w:val="22"/>
        </w:rPr>
        <w:t>by several specific groups interested in school</w:t>
      </w:r>
      <w:r w:rsidR="004C122F">
        <w:rPr>
          <w:rFonts w:asciiTheme="minorHAnsi" w:hAnsiTheme="minorHAnsi" w:cstheme="minorHAnsi"/>
          <w:sz w:val="22"/>
          <w:szCs w:val="22"/>
        </w:rPr>
        <w:t xml:space="preserve"> </w:t>
      </w:r>
      <w:r w:rsidR="003249E3">
        <w:rPr>
          <w:rFonts w:asciiTheme="minorHAnsi" w:hAnsiTheme="minorHAnsi" w:cstheme="minorHAnsi"/>
          <w:sz w:val="22"/>
          <w:szCs w:val="22"/>
        </w:rPr>
        <w:t>crime</w:t>
      </w:r>
      <w:r w:rsidR="00764DA6">
        <w:rPr>
          <w:rFonts w:asciiTheme="minorHAnsi" w:hAnsiTheme="minorHAnsi" w:cstheme="minorHAnsi"/>
          <w:sz w:val="22"/>
          <w:szCs w:val="22"/>
        </w:rPr>
        <w:t xml:space="preserve"> such as school administrators, </w:t>
      </w:r>
      <w:r w:rsidR="00640253">
        <w:rPr>
          <w:rFonts w:asciiTheme="minorHAnsi" w:hAnsiTheme="minorHAnsi" w:cstheme="minorHAnsi"/>
          <w:sz w:val="22"/>
          <w:szCs w:val="22"/>
        </w:rPr>
        <w:t>resource officers</w:t>
      </w:r>
      <w:r w:rsidR="001D796A">
        <w:rPr>
          <w:rFonts w:asciiTheme="minorHAnsi" w:hAnsiTheme="minorHAnsi" w:cstheme="minorHAnsi"/>
          <w:sz w:val="22"/>
          <w:szCs w:val="22"/>
        </w:rPr>
        <w:t>,</w:t>
      </w:r>
      <w:r w:rsidR="00640253">
        <w:rPr>
          <w:rFonts w:asciiTheme="minorHAnsi" w:hAnsiTheme="minorHAnsi" w:cstheme="minorHAnsi"/>
          <w:sz w:val="22"/>
          <w:szCs w:val="22"/>
        </w:rPr>
        <w:t xml:space="preserve"> and educators</w:t>
      </w:r>
      <w:r w:rsidR="003249E3">
        <w:rPr>
          <w:rFonts w:asciiTheme="minorHAnsi" w:hAnsiTheme="minorHAnsi" w:cstheme="minorHAnsi"/>
          <w:sz w:val="22"/>
          <w:szCs w:val="22"/>
        </w:rPr>
        <w:t>.</w:t>
      </w:r>
      <w:r w:rsidR="008243BD">
        <w:rPr>
          <w:rFonts w:asciiTheme="minorHAnsi" w:hAnsiTheme="minorHAnsi" w:cstheme="minorHAnsi"/>
          <w:sz w:val="22"/>
          <w:szCs w:val="22"/>
        </w:rPr>
        <w:t xml:space="preserve"> </w:t>
      </w:r>
    </w:p>
    <w:p w14:paraId="213776AF" w14:textId="77777777" w:rsidR="002B61D9" w:rsidRDefault="002B61D9" w:rsidP="009E28D4">
      <w:pPr>
        <w:shd w:val="solid" w:color="FFFFFF" w:fill="FFFFFF"/>
        <w:rPr>
          <w:rFonts w:asciiTheme="minorHAnsi" w:hAnsiTheme="minorHAnsi" w:cstheme="minorHAnsi"/>
          <w:b/>
          <w:sz w:val="22"/>
          <w:szCs w:val="22"/>
        </w:rPr>
      </w:pPr>
    </w:p>
    <w:p w14:paraId="67D0DC48" w14:textId="4AEBA57E" w:rsidR="00222C4C" w:rsidRPr="00AB4AAE" w:rsidRDefault="00222C4C" w:rsidP="009E28D4">
      <w:pPr>
        <w:shd w:val="solid" w:color="FFFFFF" w:fill="FFFFFF"/>
        <w:tabs>
          <w:tab w:val="left" w:pos="840"/>
          <w:tab w:val="left" w:pos="1440"/>
        </w:tabs>
        <w:ind w:left="450" w:hanging="442"/>
        <w:rPr>
          <w:rFonts w:asciiTheme="minorHAnsi" w:hAnsiTheme="minorHAnsi" w:cstheme="minorHAnsi"/>
          <w:sz w:val="22"/>
          <w:szCs w:val="22"/>
        </w:rPr>
      </w:pPr>
      <w:r>
        <w:rPr>
          <w:rFonts w:asciiTheme="minorHAnsi" w:hAnsiTheme="minorHAnsi" w:cstheme="minorHAnsi"/>
          <w:b/>
          <w:sz w:val="22"/>
          <w:szCs w:val="22"/>
        </w:rPr>
        <w:tab/>
      </w:r>
      <w:r w:rsidR="006A7F23" w:rsidRPr="009E28D4">
        <w:rPr>
          <w:rFonts w:asciiTheme="minorHAnsi" w:hAnsiTheme="minorHAnsi" w:cstheme="minorHAnsi"/>
          <w:b/>
          <w:sz w:val="22"/>
          <w:szCs w:val="22"/>
        </w:rPr>
        <w:t>General Use</w:t>
      </w:r>
      <w:r w:rsidRPr="004F2A50">
        <w:rPr>
          <w:rFonts w:asciiTheme="minorHAnsi" w:hAnsiTheme="minorHAnsi" w:cstheme="minorHAnsi"/>
          <w:b/>
          <w:sz w:val="22"/>
          <w:szCs w:val="22"/>
        </w:rPr>
        <w:t>s</w:t>
      </w:r>
      <w:r w:rsidR="00AF0655">
        <w:rPr>
          <w:rFonts w:asciiTheme="minorHAnsi" w:hAnsiTheme="minorHAnsi" w:cstheme="minorHAnsi"/>
          <w:sz w:val="22"/>
          <w:szCs w:val="22"/>
        </w:rPr>
        <w:t xml:space="preserve">. </w:t>
      </w:r>
      <w:r w:rsidRPr="00AB4AAE">
        <w:rPr>
          <w:rFonts w:asciiTheme="minorHAnsi" w:hAnsiTheme="minorHAnsi" w:cstheme="minorHAnsi"/>
          <w:sz w:val="22"/>
          <w:szCs w:val="22"/>
        </w:rPr>
        <w:t xml:space="preserve">Funded by the U.S. Department of Education, Institute of Education Sciences’ </w:t>
      </w:r>
      <w:r>
        <w:rPr>
          <w:rFonts w:asciiTheme="minorHAnsi" w:hAnsiTheme="minorHAnsi" w:cstheme="minorHAnsi"/>
          <w:sz w:val="22"/>
          <w:szCs w:val="22"/>
        </w:rPr>
        <w:t xml:space="preserve">(IES) </w:t>
      </w:r>
      <w:r w:rsidRPr="00AB4AAE">
        <w:rPr>
          <w:rFonts w:asciiTheme="minorHAnsi" w:hAnsiTheme="minorHAnsi" w:cstheme="minorHAnsi"/>
          <w:sz w:val="22"/>
          <w:szCs w:val="22"/>
        </w:rPr>
        <w:t>National Center for Education Statistics (NCES) and jointly designed with B</w:t>
      </w:r>
      <w:r>
        <w:rPr>
          <w:rFonts w:asciiTheme="minorHAnsi" w:hAnsiTheme="minorHAnsi" w:cstheme="minorHAnsi"/>
          <w:sz w:val="22"/>
          <w:szCs w:val="22"/>
        </w:rPr>
        <w:t>ureau of Justice Statistics (BJS)</w:t>
      </w:r>
      <w:r w:rsidRPr="00AB4AAE">
        <w:rPr>
          <w:rFonts w:asciiTheme="minorHAnsi" w:hAnsiTheme="minorHAnsi" w:cstheme="minorHAnsi"/>
          <w:sz w:val="22"/>
          <w:szCs w:val="22"/>
        </w:rPr>
        <w:t xml:space="preserve">, the SCS </w:t>
      </w:r>
      <w:r>
        <w:rPr>
          <w:rFonts w:asciiTheme="minorHAnsi" w:hAnsiTheme="minorHAnsi" w:cstheme="minorHAnsi"/>
          <w:sz w:val="22"/>
          <w:szCs w:val="22"/>
        </w:rPr>
        <w:t xml:space="preserve">collects the data to </w:t>
      </w:r>
      <w:r w:rsidRPr="00AB4AAE">
        <w:rPr>
          <w:rFonts w:asciiTheme="minorHAnsi" w:hAnsiTheme="minorHAnsi" w:cstheme="minorHAnsi"/>
          <w:sz w:val="22"/>
          <w:szCs w:val="22"/>
        </w:rPr>
        <w:t xml:space="preserve">address </w:t>
      </w:r>
      <w:r w:rsidR="007A193B">
        <w:rPr>
          <w:rFonts w:asciiTheme="minorHAnsi" w:hAnsiTheme="minorHAnsi" w:cstheme="minorHAnsi"/>
          <w:sz w:val="22"/>
          <w:szCs w:val="22"/>
        </w:rPr>
        <w:t>the mandates of both agencies.</w:t>
      </w:r>
      <w:r w:rsidRPr="00AB4AAE">
        <w:rPr>
          <w:rFonts w:asciiTheme="minorHAnsi" w:hAnsiTheme="minorHAnsi" w:cstheme="minorHAnsi"/>
          <w:sz w:val="22"/>
          <w:szCs w:val="22"/>
        </w:rPr>
        <w:t xml:space="preserve"> Since its first collection in 1989, and in 1995, 1999 and bi</w:t>
      </w:r>
      <w:r w:rsidR="0046393D">
        <w:rPr>
          <w:rFonts w:asciiTheme="minorHAnsi" w:hAnsiTheme="minorHAnsi" w:cstheme="minorHAnsi"/>
          <w:sz w:val="22"/>
          <w:szCs w:val="22"/>
        </w:rPr>
        <w:t>ennially</w:t>
      </w:r>
      <w:r w:rsidRPr="00AB4AAE">
        <w:rPr>
          <w:rFonts w:asciiTheme="minorHAnsi" w:hAnsiTheme="minorHAnsi" w:cstheme="minorHAnsi"/>
          <w:sz w:val="22"/>
          <w:szCs w:val="22"/>
        </w:rPr>
        <w:t xml:space="preserve"> thereafter, the SCS has been NCES' primary data source on student victimization. In addition to collecting characteristics related to various types of student victimization at school, the SCS also asks students about: </w:t>
      </w:r>
      <w:r w:rsidR="00DF2AA1">
        <w:rPr>
          <w:rFonts w:asciiTheme="minorHAnsi" w:hAnsiTheme="minorHAnsi" w:cstheme="minorHAnsi"/>
          <w:sz w:val="22"/>
          <w:szCs w:val="22"/>
        </w:rPr>
        <w:t xml:space="preserve">perceptions of school safety; </w:t>
      </w:r>
      <w:r w:rsidRPr="00AB4AAE">
        <w:rPr>
          <w:rFonts w:asciiTheme="minorHAnsi" w:hAnsiTheme="minorHAnsi" w:cstheme="minorHAnsi"/>
          <w:sz w:val="22"/>
          <w:szCs w:val="22"/>
        </w:rPr>
        <w:t>alcohol and drug availability; fighting, bullying, and hate-re</w:t>
      </w:r>
      <w:r w:rsidR="00DF2AA1">
        <w:rPr>
          <w:rFonts w:asciiTheme="minorHAnsi" w:hAnsiTheme="minorHAnsi" w:cstheme="minorHAnsi"/>
          <w:sz w:val="22"/>
          <w:szCs w:val="22"/>
        </w:rPr>
        <w:t>lated behaviors;</w:t>
      </w:r>
      <w:r w:rsidRPr="00AB4AAE">
        <w:rPr>
          <w:rFonts w:asciiTheme="minorHAnsi" w:hAnsiTheme="minorHAnsi" w:cstheme="minorHAnsi"/>
          <w:sz w:val="22"/>
          <w:szCs w:val="22"/>
        </w:rPr>
        <w:t xml:space="preserve"> fear and avoidance behaviors; gun and weapon carrying; and gangs at school.</w:t>
      </w:r>
    </w:p>
    <w:p w14:paraId="529FA5A6" w14:textId="77777777" w:rsidR="006A7F23" w:rsidRDefault="006A7F23" w:rsidP="009E28D4">
      <w:pPr>
        <w:shd w:val="solid" w:color="FFFFFF" w:fill="FFFFFF"/>
        <w:ind w:left="450"/>
        <w:rPr>
          <w:rFonts w:asciiTheme="minorHAnsi" w:hAnsiTheme="minorHAnsi" w:cstheme="minorHAnsi"/>
          <w:sz w:val="22"/>
          <w:szCs w:val="22"/>
        </w:rPr>
      </w:pPr>
    </w:p>
    <w:p w14:paraId="51A2B5EF" w14:textId="77777777" w:rsidR="00F84DD3" w:rsidRDefault="00112B99" w:rsidP="009E28D4">
      <w:pPr>
        <w:ind w:left="450"/>
        <w:rPr>
          <w:rFonts w:asciiTheme="minorHAnsi" w:hAnsiTheme="minorHAnsi" w:cstheme="minorHAnsi"/>
          <w:sz w:val="22"/>
          <w:szCs w:val="22"/>
        </w:rPr>
      </w:pPr>
      <w:r w:rsidRPr="006A7F23">
        <w:rPr>
          <w:rFonts w:asciiTheme="minorHAnsi" w:hAnsiTheme="minorHAnsi" w:cstheme="minorHAnsi"/>
          <w:sz w:val="22"/>
          <w:szCs w:val="22"/>
        </w:rPr>
        <w:t xml:space="preserve">To meet its obligation to Congress under the ESRA, NCES works with its diverse customer groups and relies on their feedback to determine how </w:t>
      </w:r>
      <w:r>
        <w:rPr>
          <w:rFonts w:asciiTheme="minorHAnsi" w:hAnsiTheme="minorHAnsi" w:cstheme="minorHAnsi"/>
          <w:sz w:val="22"/>
          <w:szCs w:val="22"/>
        </w:rPr>
        <w:t xml:space="preserve">to meet </w:t>
      </w:r>
      <w:r w:rsidRPr="006A7F23">
        <w:rPr>
          <w:rFonts w:asciiTheme="minorHAnsi" w:hAnsiTheme="minorHAnsi" w:cstheme="minorHAnsi"/>
          <w:sz w:val="22"/>
          <w:szCs w:val="22"/>
        </w:rPr>
        <w:t xml:space="preserve">their </w:t>
      </w:r>
      <w:r>
        <w:rPr>
          <w:rFonts w:asciiTheme="minorHAnsi" w:hAnsiTheme="minorHAnsi" w:cstheme="minorHAnsi"/>
          <w:sz w:val="22"/>
          <w:szCs w:val="22"/>
        </w:rPr>
        <w:t xml:space="preserve">information </w:t>
      </w:r>
      <w:r w:rsidRPr="006A7F23">
        <w:rPr>
          <w:rFonts w:asciiTheme="minorHAnsi" w:hAnsiTheme="minorHAnsi" w:cstheme="minorHAnsi"/>
          <w:sz w:val="22"/>
          <w:szCs w:val="22"/>
        </w:rPr>
        <w:t xml:space="preserve">demands for timely, comprehensive, and useful information that maintains high statistical standards. NCES engaged and encouraged school practitioners, researchers, and data users of the SCS by convening </w:t>
      </w:r>
      <w:r w:rsidR="00F84DD3">
        <w:rPr>
          <w:rFonts w:asciiTheme="minorHAnsi" w:hAnsiTheme="minorHAnsi" w:cstheme="minorHAnsi"/>
          <w:sz w:val="22"/>
          <w:szCs w:val="22"/>
        </w:rPr>
        <w:t>a</w:t>
      </w:r>
      <w:r w:rsidR="00F84DD3" w:rsidRPr="006A7F23">
        <w:rPr>
          <w:rFonts w:asciiTheme="minorHAnsi" w:hAnsiTheme="minorHAnsi" w:cstheme="minorHAnsi"/>
          <w:sz w:val="22"/>
          <w:szCs w:val="22"/>
        </w:rPr>
        <w:t xml:space="preserve"> </w:t>
      </w:r>
      <w:r w:rsidR="00DB1D3A">
        <w:rPr>
          <w:rFonts w:asciiTheme="minorHAnsi" w:hAnsiTheme="minorHAnsi" w:cstheme="minorHAnsi"/>
          <w:sz w:val="22"/>
          <w:szCs w:val="22"/>
        </w:rPr>
        <w:t>TRP</w:t>
      </w:r>
      <w:r w:rsidR="00F84DD3">
        <w:rPr>
          <w:rFonts w:asciiTheme="minorHAnsi" w:hAnsiTheme="minorHAnsi" w:cstheme="minorHAnsi"/>
          <w:sz w:val="22"/>
          <w:szCs w:val="22"/>
        </w:rPr>
        <w:t xml:space="preserve"> in August 2013 to review the SCS and its content</w:t>
      </w:r>
      <w:r w:rsidR="00211515">
        <w:rPr>
          <w:rFonts w:asciiTheme="minorHAnsi" w:hAnsiTheme="minorHAnsi" w:cstheme="minorHAnsi"/>
          <w:sz w:val="22"/>
          <w:szCs w:val="22"/>
        </w:rPr>
        <w:t xml:space="preserve">. </w:t>
      </w:r>
      <w:r w:rsidRPr="006A7F23">
        <w:rPr>
          <w:rFonts w:asciiTheme="minorHAnsi" w:hAnsiTheme="minorHAnsi" w:cstheme="minorHAnsi"/>
          <w:sz w:val="22"/>
          <w:szCs w:val="22"/>
        </w:rPr>
        <w:t xml:space="preserve">For </w:t>
      </w:r>
      <w:r w:rsidR="00D65608">
        <w:rPr>
          <w:rFonts w:asciiTheme="minorHAnsi" w:hAnsiTheme="minorHAnsi" w:cstheme="minorHAnsi"/>
          <w:sz w:val="22"/>
          <w:szCs w:val="22"/>
        </w:rPr>
        <w:t>t</w:t>
      </w:r>
      <w:r>
        <w:rPr>
          <w:rFonts w:asciiTheme="minorHAnsi" w:hAnsiTheme="minorHAnsi" w:cstheme="minorHAnsi"/>
          <w:sz w:val="22"/>
          <w:szCs w:val="22"/>
        </w:rPr>
        <w:t>he 2015 SCS</w:t>
      </w:r>
      <w:r w:rsidR="008E42CD">
        <w:rPr>
          <w:rFonts w:asciiTheme="minorHAnsi" w:hAnsiTheme="minorHAnsi" w:cstheme="minorHAnsi"/>
          <w:sz w:val="22"/>
          <w:szCs w:val="22"/>
        </w:rPr>
        <w:t>,</w:t>
      </w:r>
      <w:r>
        <w:rPr>
          <w:rFonts w:asciiTheme="minorHAnsi" w:hAnsiTheme="minorHAnsi" w:cstheme="minorHAnsi"/>
          <w:sz w:val="22"/>
          <w:szCs w:val="22"/>
        </w:rPr>
        <w:t xml:space="preserve"> </w:t>
      </w:r>
      <w:r w:rsidR="00DF2AA1">
        <w:rPr>
          <w:rFonts w:asciiTheme="minorHAnsi" w:hAnsiTheme="minorHAnsi" w:cstheme="minorHAnsi"/>
          <w:sz w:val="22"/>
          <w:szCs w:val="22"/>
        </w:rPr>
        <w:t>revisions were made to reduce</w:t>
      </w:r>
      <w:r w:rsidR="004449E1">
        <w:rPr>
          <w:rFonts w:asciiTheme="minorHAnsi" w:hAnsiTheme="minorHAnsi" w:cstheme="minorHAnsi"/>
          <w:sz w:val="22"/>
          <w:szCs w:val="22"/>
        </w:rPr>
        <w:t xml:space="preserve"> </w:t>
      </w:r>
      <w:r w:rsidR="003053C4">
        <w:rPr>
          <w:rFonts w:asciiTheme="minorHAnsi" w:hAnsiTheme="minorHAnsi" w:cstheme="minorHAnsi"/>
          <w:sz w:val="22"/>
          <w:szCs w:val="22"/>
        </w:rPr>
        <w:t xml:space="preserve">the number of </w:t>
      </w:r>
      <w:r w:rsidR="004449E1">
        <w:rPr>
          <w:rFonts w:asciiTheme="minorHAnsi" w:hAnsiTheme="minorHAnsi" w:cstheme="minorHAnsi"/>
          <w:sz w:val="22"/>
          <w:szCs w:val="22"/>
        </w:rPr>
        <w:t>questions on the</w:t>
      </w:r>
      <w:r w:rsidR="004449E1" w:rsidRPr="004449E1">
        <w:rPr>
          <w:rFonts w:asciiTheme="minorHAnsi" w:hAnsiTheme="minorHAnsi" w:cstheme="minorHAnsi"/>
          <w:sz w:val="22"/>
          <w:szCs w:val="22"/>
        </w:rPr>
        <w:t xml:space="preserve"> </w:t>
      </w:r>
      <w:r w:rsidR="003053C4">
        <w:rPr>
          <w:rFonts w:asciiTheme="minorHAnsi" w:hAnsiTheme="minorHAnsi" w:cstheme="minorHAnsi"/>
          <w:sz w:val="22"/>
          <w:szCs w:val="22"/>
        </w:rPr>
        <w:t>instrument,</w:t>
      </w:r>
      <w:r w:rsidR="00DF2AA1">
        <w:rPr>
          <w:rFonts w:asciiTheme="minorHAnsi" w:hAnsiTheme="minorHAnsi" w:cstheme="minorHAnsi"/>
          <w:sz w:val="22"/>
          <w:szCs w:val="22"/>
        </w:rPr>
        <w:t xml:space="preserve"> align</w:t>
      </w:r>
      <w:r w:rsidR="004449E1" w:rsidRPr="004449E1">
        <w:rPr>
          <w:rFonts w:asciiTheme="minorHAnsi" w:hAnsiTheme="minorHAnsi" w:cstheme="minorHAnsi"/>
          <w:sz w:val="22"/>
          <w:szCs w:val="22"/>
        </w:rPr>
        <w:t xml:space="preserve"> the SCS with ED’s commitment to more fully address the needs of vulnerable student groups</w:t>
      </w:r>
      <w:r w:rsidR="003053C4">
        <w:rPr>
          <w:rFonts w:asciiTheme="minorHAnsi" w:hAnsiTheme="minorHAnsi" w:cstheme="minorHAnsi"/>
          <w:sz w:val="22"/>
          <w:szCs w:val="22"/>
        </w:rPr>
        <w:t>, and</w:t>
      </w:r>
      <w:r w:rsidR="00D65608">
        <w:rPr>
          <w:rFonts w:asciiTheme="minorHAnsi" w:hAnsiTheme="minorHAnsi" w:cstheme="minorHAnsi"/>
          <w:sz w:val="22"/>
          <w:szCs w:val="22"/>
        </w:rPr>
        <w:t xml:space="preserve"> </w:t>
      </w:r>
      <w:r>
        <w:rPr>
          <w:rFonts w:asciiTheme="minorHAnsi" w:hAnsiTheme="minorHAnsi" w:cstheme="minorHAnsi"/>
          <w:sz w:val="22"/>
          <w:szCs w:val="22"/>
        </w:rPr>
        <w:t xml:space="preserve">update questions </w:t>
      </w:r>
      <w:r w:rsidR="00C33794">
        <w:rPr>
          <w:rFonts w:asciiTheme="minorHAnsi" w:hAnsiTheme="minorHAnsi" w:cstheme="minorHAnsi"/>
          <w:sz w:val="22"/>
          <w:szCs w:val="22"/>
        </w:rPr>
        <w:t>on</w:t>
      </w:r>
      <w:r>
        <w:rPr>
          <w:rFonts w:asciiTheme="minorHAnsi" w:hAnsiTheme="minorHAnsi" w:cstheme="minorHAnsi"/>
          <w:sz w:val="22"/>
          <w:szCs w:val="22"/>
        </w:rPr>
        <w:t xml:space="preserve"> the SCS </w:t>
      </w:r>
      <w:r w:rsidR="00F84DD3">
        <w:rPr>
          <w:rFonts w:asciiTheme="minorHAnsi" w:hAnsiTheme="minorHAnsi" w:cstheme="minorHAnsi"/>
          <w:sz w:val="22"/>
          <w:szCs w:val="22"/>
        </w:rPr>
        <w:t xml:space="preserve">questionnaire </w:t>
      </w:r>
      <w:r>
        <w:rPr>
          <w:rFonts w:asciiTheme="minorHAnsi" w:hAnsiTheme="minorHAnsi" w:cstheme="minorHAnsi"/>
          <w:sz w:val="22"/>
          <w:szCs w:val="22"/>
        </w:rPr>
        <w:t>concerning bullying victimization to incorporate the recommendations in the 2014 CDC report on uniform definitions of bullying.</w:t>
      </w:r>
      <w:r w:rsidRPr="0071278B">
        <w:rPr>
          <w:rFonts w:asciiTheme="minorHAnsi" w:hAnsiTheme="minorHAnsi" w:cstheme="minorHAnsi"/>
          <w:sz w:val="22"/>
          <w:szCs w:val="22"/>
        </w:rPr>
        <w:t xml:space="preserve"> </w:t>
      </w:r>
      <w:r w:rsidR="00DF2AA1">
        <w:rPr>
          <w:rFonts w:asciiTheme="minorHAnsi" w:hAnsiTheme="minorHAnsi" w:cstheme="minorHAnsi"/>
          <w:sz w:val="22"/>
          <w:szCs w:val="22"/>
        </w:rPr>
        <w:t xml:space="preserve">The 2017 </w:t>
      </w:r>
      <w:r w:rsidR="00F84DD3">
        <w:rPr>
          <w:rFonts w:asciiTheme="minorHAnsi" w:hAnsiTheme="minorHAnsi" w:cstheme="minorHAnsi"/>
          <w:sz w:val="22"/>
          <w:szCs w:val="22"/>
        </w:rPr>
        <w:t xml:space="preserve">SCS data collection will </w:t>
      </w:r>
      <w:r w:rsidR="00DF2AA1">
        <w:rPr>
          <w:rFonts w:asciiTheme="minorHAnsi" w:hAnsiTheme="minorHAnsi" w:cstheme="minorHAnsi"/>
          <w:sz w:val="22"/>
          <w:szCs w:val="22"/>
        </w:rPr>
        <w:t>further refine the information</w:t>
      </w:r>
      <w:r w:rsidR="003053C4">
        <w:rPr>
          <w:rFonts w:asciiTheme="minorHAnsi" w:hAnsiTheme="minorHAnsi" w:cstheme="minorHAnsi"/>
          <w:sz w:val="22"/>
          <w:szCs w:val="22"/>
        </w:rPr>
        <w:t xml:space="preserve"> collected to address</w:t>
      </w:r>
      <w:r w:rsidR="00DF2AA1">
        <w:rPr>
          <w:rFonts w:asciiTheme="minorHAnsi" w:hAnsiTheme="minorHAnsi" w:cstheme="minorHAnsi"/>
          <w:sz w:val="22"/>
          <w:szCs w:val="22"/>
        </w:rPr>
        <w:t xml:space="preserve"> the uniform definition</w:t>
      </w:r>
      <w:r w:rsidR="001E41FF">
        <w:rPr>
          <w:rFonts w:asciiTheme="minorHAnsi" w:hAnsiTheme="minorHAnsi" w:cstheme="minorHAnsi"/>
          <w:sz w:val="22"/>
          <w:szCs w:val="22"/>
        </w:rPr>
        <w:t xml:space="preserve"> of bullying, while</w:t>
      </w:r>
      <w:r w:rsidR="00F84DD3">
        <w:rPr>
          <w:rFonts w:asciiTheme="minorHAnsi" w:hAnsiTheme="minorHAnsi" w:cstheme="minorHAnsi"/>
          <w:sz w:val="22"/>
          <w:szCs w:val="22"/>
        </w:rPr>
        <w:t xml:space="preserve"> maintaining the trend in </w:t>
      </w:r>
      <w:r w:rsidR="00DF2AA1">
        <w:rPr>
          <w:rFonts w:asciiTheme="minorHAnsi" w:hAnsiTheme="minorHAnsi" w:cstheme="minorHAnsi"/>
          <w:sz w:val="22"/>
          <w:szCs w:val="22"/>
        </w:rPr>
        <w:t>bullying data which stakeholders have come to rely on</w:t>
      </w:r>
      <w:r w:rsidR="00F84DD3">
        <w:rPr>
          <w:rFonts w:asciiTheme="minorHAnsi" w:hAnsiTheme="minorHAnsi" w:cstheme="minorHAnsi"/>
          <w:sz w:val="22"/>
          <w:szCs w:val="22"/>
        </w:rPr>
        <w:t xml:space="preserve">. </w:t>
      </w:r>
    </w:p>
    <w:p w14:paraId="6A2A697D" w14:textId="77777777" w:rsidR="00DF11AB" w:rsidRDefault="00DF11AB" w:rsidP="00DF11AB">
      <w:pPr>
        <w:ind w:left="450"/>
        <w:rPr>
          <w:rFonts w:asciiTheme="minorHAnsi" w:hAnsiTheme="minorHAnsi" w:cstheme="minorHAnsi"/>
          <w:sz w:val="22"/>
          <w:szCs w:val="22"/>
        </w:rPr>
      </w:pPr>
    </w:p>
    <w:p w14:paraId="781DCE2D" w14:textId="77777777" w:rsidR="00265098" w:rsidRDefault="00F87C05" w:rsidP="00DF11AB">
      <w:pPr>
        <w:ind w:left="450"/>
        <w:rPr>
          <w:rFonts w:asciiTheme="minorHAnsi" w:hAnsiTheme="minorHAnsi" w:cstheme="minorHAnsi"/>
          <w:sz w:val="22"/>
          <w:szCs w:val="22"/>
        </w:rPr>
      </w:pPr>
      <w:r>
        <w:rPr>
          <w:rFonts w:asciiTheme="minorHAnsi" w:hAnsiTheme="minorHAnsi" w:cstheme="minorHAnsi"/>
          <w:sz w:val="22"/>
          <w:szCs w:val="22"/>
        </w:rPr>
        <w:t xml:space="preserve">Exhibit </w:t>
      </w:r>
      <w:r w:rsidR="00073F86">
        <w:rPr>
          <w:rFonts w:asciiTheme="minorHAnsi" w:hAnsiTheme="minorHAnsi" w:cstheme="minorHAnsi"/>
          <w:sz w:val="22"/>
          <w:szCs w:val="22"/>
        </w:rPr>
        <w:t>4</w:t>
      </w:r>
      <w:r w:rsidR="00265098">
        <w:rPr>
          <w:rFonts w:asciiTheme="minorHAnsi" w:hAnsiTheme="minorHAnsi" w:cstheme="minorHAnsi"/>
          <w:sz w:val="22"/>
          <w:szCs w:val="22"/>
        </w:rPr>
        <w:t xml:space="preserve"> displays the types of estimates</w:t>
      </w:r>
      <w:r w:rsidR="00B16A3D">
        <w:rPr>
          <w:rFonts w:asciiTheme="minorHAnsi" w:hAnsiTheme="minorHAnsi" w:cstheme="minorHAnsi"/>
          <w:sz w:val="22"/>
          <w:szCs w:val="22"/>
        </w:rPr>
        <w:t xml:space="preserve"> that can be drawn from the 2017</w:t>
      </w:r>
      <w:r w:rsidR="00265098">
        <w:rPr>
          <w:rFonts w:asciiTheme="minorHAnsi" w:hAnsiTheme="minorHAnsi" w:cstheme="minorHAnsi"/>
          <w:sz w:val="22"/>
          <w:szCs w:val="22"/>
        </w:rPr>
        <w:t xml:space="preserve"> SCS.</w:t>
      </w:r>
    </w:p>
    <w:p w14:paraId="2A7B9886" w14:textId="77777777" w:rsidR="00203596" w:rsidRDefault="00203596">
      <w:pPr>
        <w:autoSpaceDE/>
        <w:autoSpaceDN/>
        <w:adjustRightInd/>
        <w:rPr>
          <w:rFonts w:asciiTheme="minorHAnsi" w:hAnsiTheme="minorHAnsi" w:cstheme="minorHAnsi"/>
          <w:sz w:val="22"/>
          <w:szCs w:val="22"/>
        </w:rPr>
      </w:pPr>
    </w:p>
    <w:p w14:paraId="6297100A" w14:textId="099E170D" w:rsidR="00DF11AB" w:rsidRPr="008243BD" w:rsidRDefault="00DF11AB" w:rsidP="008243BD">
      <w:pPr>
        <w:ind w:left="450"/>
        <w:jc w:val="both"/>
        <w:rPr>
          <w:rFonts w:asciiTheme="minorHAnsi" w:hAnsiTheme="minorHAnsi" w:cstheme="minorHAnsi"/>
          <w:b/>
          <w:sz w:val="22"/>
          <w:szCs w:val="22"/>
        </w:rPr>
      </w:pPr>
      <w:r w:rsidRPr="008243BD">
        <w:rPr>
          <w:rFonts w:asciiTheme="minorHAnsi" w:hAnsiTheme="minorHAnsi" w:cstheme="minorHAnsi"/>
          <w:b/>
          <w:sz w:val="22"/>
          <w:szCs w:val="22"/>
        </w:rPr>
        <w:lastRenderedPageBreak/>
        <w:t xml:space="preserve">Exhibit </w:t>
      </w:r>
      <w:r w:rsidR="00073F86">
        <w:rPr>
          <w:rFonts w:asciiTheme="minorHAnsi" w:hAnsiTheme="minorHAnsi" w:cstheme="minorHAnsi"/>
          <w:b/>
          <w:sz w:val="22"/>
          <w:szCs w:val="22"/>
        </w:rPr>
        <w:t>4</w:t>
      </w:r>
      <w:r w:rsidR="008243BD" w:rsidRPr="008243BD">
        <w:rPr>
          <w:rFonts w:asciiTheme="minorHAnsi" w:hAnsiTheme="minorHAnsi" w:cstheme="minorHAnsi"/>
          <w:b/>
          <w:sz w:val="22"/>
          <w:szCs w:val="22"/>
        </w:rPr>
        <w:t>: T</w:t>
      </w:r>
      <w:r w:rsidRPr="008243BD">
        <w:rPr>
          <w:rFonts w:asciiTheme="minorHAnsi" w:hAnsiTheme="minorHAnsi" w:cstheme="minorHAnsi"/>
          <w:b/>
          <w:sz w:val="22"/>
          <w:szCs w:val="22"/>
        </w:rPr>
        <w:t>ype</w:t>
      </w:r>
      <w:r w:rsidR="008243BD" w:rsidRPr="008243BD">
        <w:rPr>
          <w:rFonts w:asciiTheme="minorHAnsi" w:hAnsiTheme="minorHAnsi" w:cstheme="minorHAnsi"/>
          <w:b/>
          <w:sz w:val="22"/>
          <w:szCs w:val="22"/>
        </w:rPr>
        <w:t>s</w:t>
      </w:r>
      <w:r w:rsidRPr="008243BD">
        <w:rPr>
          <w:rFonts w:asciiTheme="minorHAnsi" w:hAnsiTheme="minorHAnsi" w:cstheme="minorHAnsi"/>
          <w:b/>
          <w:sz w:val="22"/>
          <w:szCs w:val="22"/>
        </w:rPr>
        <w:t xml:space="preserve"> of estimates that </w:t>
      </w:r>
      <w:r w:rsidR="00C67F75" w:rsidRPr="008243BD">
        <w:rPr>
          <w:rFonts w:asciiTheme="minorHAnsi" w:hAnsiTheme="minorHAnsi" w:cstheme="minorHAnsi"/>
          <w:b/>
          <w:sz w:val="22"/>
          <w:szCs w:val="22"/>
        </w:rPr>
        <w:t>can</w:t>
      </w:r>
      <w:r w:rsidR="00B16A3D">
        <w:rPr>
          <w:rFonts w:asciiTheme="minorHAnsi" w:hAnsiTheme="minorHAnsi" w:cstheme="minorHAnsi"/>
          <w:b/>
          <w:sz w:val="22"/>
          <w:szCs w:val="22"/>
        </w:rPr>
        <w:t xml:space="preserve"> be drawn from the 2017</w:t>
      </w:r>
      <w:r w:rsidR="0057433C">
        <w:rPr>
          <w:rFonts w:asciiTheme="minorHAnsi" w:hAnsiTheme="minorHAnsi" w:cstheme="minorHAnsi"/>
          <w:b/>
          <w:sz w:val="22"/>
          <w:szCs w:val="22"/>
        </w:rPr>
        <w:t xml:space="preserve"> SCS</w:t>
      </w:r>
      <w:r w:rsidRPr="008243BD">
        <w:rPr>
          <w:rFonts w:asciiTheme="minorHAnsi" w:hAnsiTheme="minorHAnsi" w:cstheme="minorHAnsi"/>
          <w:b/>
          <w:sz w:val="22"/>
          <w:szCs w:val="22"/>
        </w:rPr>
        <w:t xml:space="preserve">  </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7"/>
        <w:gridCol w:w="1243"/>
      </w:tblGrid>
      <w:tr w:rsidR="00DF11AB" w:rsidRPr="009F2477" w14:paraId="7769E75D" w14:textId="77777777" w:rsidTr="00581266">
        <w:trPr>
          <w:trHeight w:val="170"/>
          <w:jc w:val="center"/>
        </w:trPr>
        <w:tc>
          <w:tcPr>
            <w:tcW w:w="4224" w:type="pct"/>
            <w:tcBorders>
              <w:top w:val="single" w:sz="4" w:space="0" w:color="auto"/>
              <w:left w:val="single" w:sz="4" w:space="0" w:color="auto"/>
              <w:bottom w:val="single" w:sz="4" w:space="0" w:color="auto"/>
              <w:right w:val="single" w:sz="4" w:space="0" w:color="auto"/>
            </w:tcBorders>
            <w:shd w:val="clear" w:color="auto" w:fill="auto"/>
            <w:vAlign w:val="bottom"/>
          </w:tcPr>
          <w:p w14:paraId="584F34C9" w14:textId="77777777" w:rsidR="00DF11AB" w:rsidRPr="009F2477" w:rsidRDefault="00DF11AB" w:rsidP="004B49EB">
            <w:pPr>
              <w:spacing w:after="100" w:afterAutospacing="1"/>
              <w:rPr>
                <w:rFonts w:asciiTheme="minorHAnsi" w:hAnsiTheme="minorHAnsi" w:cstheme="minorHAnsi"/>
                <w:b/>
                <w:sz w:val="22"/>
                <w:szCs w:val="22"/>
              </w:rPr>
            </w:pPr>
            <w:r w:rsidRPr="009F2477">
              <w:rPr>
                <w:rFonts w:asciiTheme="minorHAnsi" w:hAnsiTheme="minorHAnsi" w:cstheme="minorHAnsi"/>
                <w:b/>
                <w:sz w:val="22"/>
                <w:szCs w:val="22"/>
              </w:rPr>
              <w:t>Estimates</w:t>
            </w:r>
            <w:r w:rsidR="00C67F75" w:rsidRPr="00C67F75">
              <w:rPr>
                <w:rFonts w:asciiTheme="minorHAnsi" w:hAnsiTheme="minorHAnsi" w:cstheme="minorHAnsi"/>
                <w:sz w:val="22"/>
                <w:szCs w:val="22"/>
                <w:vertAlign w:val="superscript"/>
              </w:rPr>
              <w:t>1</w:t>
            </w:r>
          </w:p>
        </w:tc>
        <w:tc>
          <w:tcPr>
            <w:tcW w:w="776" w:type="pct"/>
            <w:tcBorders>
              <w:top w:val="single" w:sz="4" w:space="0" w:color="auto"/>
              <w:left w:val="single" w:sz="4" w:space="0" w:color="auto"/>
              <w:bottom w:val="single" w:sz="4" w:space="0" w:color="auto"/>
              <w:right w:val="single" w:sz="4" w:space="0" w:color="auto"/>
            </w:tcBorders>
            <w:shd w:val="clear" w:color="auto" w:fill="auto"/>
          </w:tcPr>
          <w:p w14:paraId="71A8E519" w14:textId="77777777" w:rsidR="00DF11AB" w:rsidRPr="009F2477" w:rsidRDefault="00DF11AB" w:rsidP="004B49EB">
            <w:pPr>
              <w:spacing w:after="100" w:afterAutospacing="1"/>
              <w:rPr>
                <w:rFonts w:asciiTheme="minorHAnsi" w:hAnsiTheme="minorHAnsi" w:cstheme="minorHAnsi"/>
                <w:b/>
                <w:sz w:val="22"/>
                <w:szCs w:val="22"/>
                <w:vertAlign w:val="superscript"/>
              </w:rPr>
            </w:pPr>
            <w:r w:rsidRPr="0057433C">
              <w:rPr>
                <w:rFonts w:asciiTheme="minorHAnsi" w:hAnsiTheme="minorHAnsi" w:cstheme="minorHAnsi"/>
                <w:b/>
                <w:sz w:val="22"/>
                <w:szCs w:val="22"/>
              </w:rPr>
              <w:t>Relevant questions</w:t>
            </w:r>
          </w:p>
        </w:tc>
      </w:tr>
      <w:tr w:rsidR="00DF11AB" w:rsidRPr="009F2477" w14:paraId="5EAC8CC4" w14:textId="77777777" w:rsidTr="00581266">
        <w:trPr>
          <w:jc w:val="center"/>
        </w:trPr>
        <w:tc>
          <w:tcPr>
            <w:tcW w:w="4224" w:type="pct"/>
            <w:tcBorders>
              <w:top w:val="single" w:sz="4" w:space="0" w:color="auto"/>
              <w:left w:val="single" w:sz="4" w:space="0" w:color="auto"/>
              <w:bottom w:val="single" w:sz="4" w:space="0" w:color="auto"/>
              <w:right w:val="single" w:sz="4" w:space="0" w:color="auto"/>
            </w:tcBorders>
          </w:tcPr>
          <w:p w14:paraId="34DDE195" w14:textId="77777777" w:rsidR="00DF11AB" w:rsidRPr="009F2477" w:rsidRDefault="00DF11AB" w:rsidP="004B49EB">
            <w:pPr>
              <w:spacing w:after="100" w:afterAutospacing="1"/>
              <w:rPr>
                <w:rFonts w:asciiTheme="minorHAnsi" w:hAnsiTheme="minorHAnsi" w:cstheme="minorHAnsi"/>
                <w:color w:val="000000"/>
                <w:sz w:val="22"/>
                <w:szCs w:val="22"/>
              </w:rPr>
            </w:pPr>
            <w:r w:rsidRPr="009F2477">
              <w:rPr>
                <w:rFonts w:asciiTheme="minorHAnsi" w:hAnsiTheme="minorHAnsi" w:cstheme="minorHAnsi"/>
                <w:color w:val="000000"/>
                <w:sz w:val="22"/>
                <w:szCs w:val="22"/>
              </w:rPr>
              <w:t>Percentages of students ages 12–18 who reported presence of selected security measures at school</w:t>
            </w:r>
          </w:p>
        </w:tc>
        <w:tc>
          <w:tcPr>
            <w:tcW w:w="776" w:type="pct"/>
            <w:tcBorders>
              <w:top w:val="single" w:sz="4" w:space="0" w:color="auto"/>
              <w:left w:val="single" w:sz="4" w:space="0" w:color="auto"/>
              <w:bottom w:val="single" w:sz="4" w:space="0" w:color="auto"/>
              <w:right w:val="single" w:sz="4" w:space="0" w:color="auto"/>
            </w:tcBorders>
          </w:tcPr>
          <w:p w14:paraId="3F23E247" w14:textId="77777777" w:rsidR="00DF11AB" w:rsidRPr="009F2477" w:rsidRDefault="00DF11AB" w:rsidP="004B49EB">
            <w:pPr>
              <w:spacing w:after="100" w:afterAutospacing="1"/>
              <w:rPr>
                <w:rFonts w:asciiTheme="minorHAnsi" w:hAnsiTheme="minorHAnsi" w:cstheme="minorHAnsi"/>
                <w:sz w:val="22"/>
                <w:szCs w:val="22"/>
              </w:rPr>
            </w:pPr>
            <w:r w:rsidRPr="009F2477">
              <w:rPr>
                <w:rFonts w:asciiTheme="minorHAnsi" w:hAnsiTheme="minorHAnsi" w:cstheme="minorHAnsi"/>
                <w:sz w:val="22"/>
                <w:szCs w:val="22"/>
              </w:rPr>
              <w:t>Q1</w:t>
            </w:r>
            <w:r w:rsidR="0068697B">
              <w:rPr>
                <w:rFonts w:asciiTheme="minorHAnsi" w:hAnsiTheme="minorHAnsi" w:cstheme="minorHAnsi"/>
                <w:sz w:val="22"/>
                <w:szCs w:val="22"/>
              </w:rPr>
              <w:t xml:space="preserve">0 </w:t>
            </w:r>
          </w:p>
        </w:tc>
      </w:tr>
      <w:tr w:rsidR="00DF11AB" w:rsidRPr="009F2477" w14:paraId="3A4F545D" w14:textId="77777777" w:rsidTr="00581266">
        <w:trPr>
          <w:jc w:val="center"/>
        </w:trPr>
        <w:tc>
          <w:tcPr>
            <w:tcW w:w="4224" w:type="pct"/>
            <w:tcBorders>
              <w:top w:val="single" w:sz="4" w:space="0" w:color="auto"/>
              <w:left w:val="single" w:sz="4" w:space="0" w:color="auto"/>
              <w:bottom w:val="single" w:sz="4" w:space="0" w:color="auto"/>
              <w:right w:val="single" w:sz="4" w:space="0" w:color="auto"/>
            </w:tcBorders>
          </w:tcPr>
          <w:p w14:paraId="1CA12647" w14:textId="77777777" w:rsidR="00DF11AB" w:rsidRPr="009F2477" w:rsidDel="00BD6617" w:rsidRDefault="00DF11AB" w:rsidP="00B14362">
            <w:pPr>
              <w:spacing w:after="100" w:afterAutospacing="1"/>
              <w:rPr>
                <w:rFonts w:asciiTheme="minorHAnsi" w:hAnsiTheme="minorHAnsi" w:cstheme="minorHAnsi"/>
                <w:sz w:val="22"/>
                <w:szCs w:val="22"/>
              </w:rPr>
            </w:pPr>
            <w:r w:rsidRPr="009F2477">
              <w:rPr>
                <w:rFonts w:asciiTheme="minorHAnsi" w:hAnsiTheme="minorHAnsi" w:cstheme="minorHAnsi"/>
                <w:color w:val="000000"/>
                <w:sz w:val="22"/>
                <w:szCs w:val="22"/>
              </w:rPr>
              <w:t xml:space="preserve">Percentage of students ages 12–18 who reported being bullied at school during the school </w:t>
            </w:r>
            <w:r w:rsidRPr="009F2477">
              <w:rPr>
                <w:rFonts w:asciiTheme="minorHAnsi" w:hAnsiTheme="minorHAnsi" w:cstheme="minorHAnsi"/>
                <w:bCs/>
                <w:color w:val="130E05"/>
                <w:sz w:val="22"/>
                <w:szCs w:val="22"/>
              </w:rPr>
              <w:t xml:space="preserve">year by </w:t>
            </w:r>
            <w:r w:rsidR="00B14362">
              <w:rPr>
                <w:rFonts w:asciiTheme="minorHAnsi" w:hAnsiTheme="minorHAnsi" w:cstheme="minorHAnsi"/>
                <w:bCs/>
                <w:color w:val="130E05"/>
                <w:sz w:val="22"/>
                <w:szCs w:val="22"/>
              </w:rPr>
              <w:t xml:space="preserve">type of bullying and by </w:t>
            </w:r>
            <w:r w:rsidRPr="009F2477">
              <w:rPr>
                <w:rFonts w:asciiTheme="minorHAnsi" w:hAnsiTheme="minorHAnsi" w:cstheme="minorHAnsi"/>
                <w:bCs/>
                <w:color w:val="130E05"/>
                <w:sz w:val="22"/>
                <w:szCs w:val="22"/>
              </w:rPr>
              <w:t>selected student and school characteristics</w:t>
            </w:r>
          </w:p>
        </w:tc>
        <w:tc>
          <w:tcPr>
            <w:tcW w:w="776" w:type="pct"/>
            <w:tcBorders>
              <w:top w:val="single" w:sz="4" w:space="0" w:color="auto"/>
              <w:left w:val="single" w:sz="4" w:space="0" w:color="auto"/>
              <w:bottom w:val="single" w:sz="4" w:space="0" w:color="auto"/>
              <w:right w:val="single" w:sz="4" w:space="0" w:color="auto"/>
            </w:tcBorders>
          </w:tcPr>
          <w:p w14:paraId="6D463AEC" w14:textId="153C07B6" w:rsidR="00DF11AB" w:rsidRPr="009F2477" w:rsidRDefault="00DF11AB" w:rsidP="004B49EB">
            <w:pPr>
              <w:spacing w:after="100" w:afterAutospacing="1"/>
              <w:rPr>
                <w:rFonts w:asciiTheme="minorHAnsi" w:hAnsiTheme="minorHAnsi" w:cstheme="minorHAnsi"/>
                <w:sz w:val="22"/>
                <w:szCs w:val="22"/>
              </w:rPr>
            </w:pPr>
            <w:r w:rsidRPr="009F2477">
              <w:rPr>
                <w:rFonts w:asciiTheme="minorHAnsi" w:hAnsiTheme="minorHAnsi" w:cstheme="minorHAnsi"/>
                <w:sz w:val="22"/>
                <w:szCs w:val="22"/>
              </w:rPr>
              <w:t>Q</w:t>
            </w:r>
            <w:r w:rsidR="0068697B">
              <w:rPr>
                <w:rFonts w:asciiTheme="minorHAnsi" w:hAnsiTheme="minorHAnsi" w:cstheme="minorHAnsi"/>
                <w:sz w:val="22"/>
                <w:szCs w:val="22"/>
              </w:rPr>
              <w:t>22</w:t>
            </w:r>
            <w:r w:rsidR="00375636">
              <w:rPr>
                <w:rFonts w:asciiTheme="minorHAnsi" w:hAnsiTheme="minorHAnsi" w:cstheme="minorHAnsi"/>
                <w:sz w:val="22"/>
                <w:szCs w:val="22"/>
              </w:rPr>
              <w:t>-27</w:t>
            </w:r>
          </w:p>
        </w:tc>
      </w:tr>
      <w:tr w:rsidR="00DF11AB" w:rsidRPr="009F2477" w14:paraId="3C910A90" w14:textId="77777777" w:rsidTr="00581266">
        <w:trPr>
          <w:jc w:val="center"/>
        </w:trPr>
        <w:tc>
          <w:tcPr>
            <w:tcW w:w="4224" w:type="pct"/>
            <w:tcBorders>
              <w:top w:val="single" w:sz="4" w:space="0" w:color="auto"/>
              <w:left w:val="single" w:sz="4" w:space="0" w:color="auto"/>
              <w:bottom w:val="single" w:sz="4" w:space="0" w:color="auto"/>
              <w:right w:val="single" w:sz="4" w:space="0" w:color="auto"/>
            </w:tcBorders>
          </w:tcPr>
          <w:p w14:paraId="10644B88" w14:textId="3B0084D1" w:rsidR="00DF11AB" w:rsidRPr="009F2477" w:rsidRDefault="00DF11AB" w:rsidP="00375636">
            <w:pPr>
              <w:spacing w:before="100" w:beforeAutospacing="1" w:after="100" w:afterAutospacing="1"/>
              <w:rPr>
                <w:rFonts w:asciiTheme="minorHAnsi" w:hAnsiTheme="minorHAnsi" w:cstheme="minorHAnsi"/>
                <w:sz w:val="22"/>
                <w:szCs w:val="22"/>
              </w:rPr>
            </w:pPr>
            <w:r w:rsidRPr="009F2477">
              <w:rPr>
                <w:rFonts w:asciiTheme="minorHAnsi" w:hAnsiTheme="minorHAnsi" w:cstheme="minorHAnsi"/>
                <w:color w:val="000000"/>
                <w:sz w:val="22"/>
                <w:szCs w:val="22"/>
              </w:rPr>
              <w:t>Number and percentage of students ages 12–18 who reported being bullied at school</w:t>
            </w:r>
            <w:r w:rsidR="0068697B">
              <w:rPr>
                <w:rFonts w:asciiTheme="minorHAnsi" w:hAnsiTheme="minorHAnsi" w:cstheme="minorHAnsi"/>
                <w:bCs/>
                <w:color w:val="221E1F"/>
                <w:sz w:val="22"/>
                <w:szCs w:val="22"/>
              </w:rPr>
              <w:t xml:space="preserve"> and </w:t>
            </w:r>
            <w:r w:rsidRPr="009F2477">
              <w:rPr>
                <w:rFonts w:asciiTheme="minorHAnsi" w:hAnsiTheme="minorHAnsi" w:cstheme="minorHAnsi"/>
                <w:bCs/>
                <w:color w:val="221E1F"/>
                <w:sz w:val="22"/>
                <w:szCs w:val="22"/>
              </w:rPr>
              <w:t xml:space="preserve">whether an adult was notified, and selected student characteristics </w:t>
            </w:r>
          </w:p>
        </w:tc>
        <w:tc>
          <w:tcPr>
            <w:tcW w:w="776" w:type="pct"/>
            <w:tcBorders>
              <w:top w:val="single" w:sz="4" w:space="0" w:color="auto"/>
              <w:left w:val="single" w:sz="4" w:space="0" w:color="auto"/>
              <w:bottom w:val="single" w:sz="4" w:space="0" w:color="auto"/>
              <w:right w:val="single" w:sz="4" w:space="0" w:color="auto"/>
            </w:tcBorders>
          </w:tcPr>
          <w:p w14:paraId="72B2486A" w14:textId="57F3832D" w:rsidR="00DF11AB" w:rsidRPr="009F2477" w:rsidRDefault="009D1319" w:rsidP="004B49EB">
            <w:p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Q</w:t>
            </w:r>
            <w:r w:rsidR="00375636">
              <w:rPr>
                <w:rFonts w:asciiTheme="minorHAnsi" w:hAnsiTheme="minorHAnsi" w:cstheme="minorHAnsi"/>
                <w:sz w:val="22"/>
                <w:szCs w:val="22"/>
              </w:rPr>
              <w:t xml:space="preserve">22-27, </w:t>
            </w:r>
            <w:r>
              <w:rPr>
                <w:rFonts w:asciiTheme="minorHAnsi" w:hAnsiTheme="minorHAnsi" w:cstheme="minorHAnsi"/>
                <w:sz w:val="22"/>
                <w:szCs w:val="22"/>
              </w:rPr>
              <w:t>29</w:t>
            </w:r>
          </w:p>
        </w:tc>
      </w:tr>
      <w:tr w:rsidR="00DF11AB" w:rsidRPr="009F2477" w14:paraId="19106AA5" w14:textId="77777777" w:rsidTr="00581266">
        <w:trPr>
          <w:jc w:val="center"/>
        </w:trPr>
        <w:tc>
          <w:tcPr>
            <w:tcW w:w="4224" w:type="pct"/>
            <w:tcBorders>
              <w:top w:val="single" w:sz="4" w:space="0" w:color="auto"/>
              <w:left w:val="single" w:sz="4" w:space="0" w:color="auto"/>
              <w:bottom w:val="single" w:sz="4" w:space="0" w:color="auto"/>
              <w:right w:val="single" w:sz="4" w:space="0" w:color="auto"/>
            </w:tcBorders>
          </w:tcPr>
          <w:p w14:paraId="234EFA20" w14:textId="77777777" w:rsidR="00DF11AB" w:rsidRPr="009F2477" w:rsidRDefault="00DF11AB" w:rsidP="005C583D">
            <w:pPr>
              <w:spacing w:before="100" w:beforeAutospacing="1" w:after="100" w:afterAutospacing="1"/>
              <w:rPr>
                <w:rFonts w:asciiTheme="minorHAnsi" w:hAnsiTheme="minorHAnsi" w:cstheme="minorHAnsi"/>
                <w:sz w:val="22"/>
                <w:szCs w:val="22"/>
              </w:rPr>
            </w:pPr>
            <w:r w:rsidRPr="009F2477">
              <w:rPr>
                <w:rFonts w:asciiTheme="minorHAnsi" w:hAnsiTheme="minorHAnsi" w:cstheme="minorHAnsi"/>
                <w:color w:val="000000"/>
                <w:sz w:val="22"/>
                <w:szCs w:val="22"/>
              </w:rPr>
              <w:t xml:space="preserve">Percentage of students ages 12–18 who reported bullying problems at school </w:t>
            </w:r>
            <w:r w:rsidR="0068697B">
              <w:rPr>
                <w:rFonts w:asciiTheme="minorHAnsi" w:hAnsiTheme="minorHAnsi" w:cstheme="minorHAnsi"/>
                <w:bCs/>
                <w:color w:val="130E05"/>
                <w:sz w:val="22"/>
                <w:szCs w:val="22"/>
              </w:rPr>
              <w:t>and the effect it had on them, by selected student and school characteristics</w:t>
            </w:r>
          </w:p>
        </w:tc>
        <w:tc>
          <w:tcPr>
            <w:tcW w:w="776" w:type="pct"/>
            <w:tcBorders>
              <w:top w:val="single" w:sz="4" w:space="0" w:color="auto"/>
              <w:left w:val="single" w:sz="4" w:space="0" w:color="auto"/>
              <w:bottom w:val="single" w:sz="4" w:space="0" w:color="auto"/>
              <w:right w:val="single" w:sz="4" w:space="0" w:color="auto"/>
            </w:tcBorders>
          </w:tcPr>
          <w:p w14:paraId="27DE5FDD" w14:textId="33FC3CE6" w:rsidR="00DF11AB" w:rsidRPr="009F2477" w:rsidRDefault="0068697B" w:rsidP="004B49EB">
            <w:p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Q22</w:t>
            </w:r>
            <w:r w:rsidR="00375636">
              <w:rPr>
                <w:rFonts w:asciiTheme="minorHAnsi" w:hAnsiTheme="minorHAnsi" w:cstheme="minorHAnsi"/>
                <w:sz w:val="22"/>
                <w:szCs w:val="22"/>
              </w:rPr>
              <w:t>-27</w:t>
            </w:r>
            <w:r>
              <w:rPr>
                <w:rFonts w:asciiTheme="minorHAnsi" w:hAnsiTheme="minorHAnsi" w:cstheme="minorHAnsi"/>
                <w:sz w:val="22"/>
                <w:szCs w:val="22"/>
              </w:rPr>
              <w:t xml:space="preserve">, </w:t>
            </w:r>
            <w:r w:rsidR="009D1319">
              <w:rPr>
                <w:rFonts w:asciiTheme="minorHAnsi" w:hAnsiTheme="minorHAnsi" w:cstheme="minorHAnsi"/>
                <w:sz w:val="22"/>
                <w:szCs w:val="22"/>
              </w:rPr>
              <w:t>30</w:t>
            </w:r>
          </w:p>
        </w:tc>
      </w:tr>
      <w:tr w:rsidR="00DF11AB" w:rsidRPr="009F2477" w14:paraId="597BB69E" w14:textId="77777777" w:rsidTr="00581266">
        <w:trPr>
          <w:jc w:val="center"/>
        </w:trPr>
        <w:tc>
          <w:tcPr>
            <w:tcW w:w="4224" w:type="pct"/>
            <w:tcBorders>
              <w:top w:val="single" w:sz="4" w:space="0" w:color="auto"/>
              <w:left w:val="single" w:sz="4" w:space="0" w:color="auto"/>
              <w:bottom w:val="single" w:sz="4" w:space="0" w:color="auto"/>
              <w:right w:val="single" w:sz="4" w:space="0" w:color="auto"/>
            </w:tcBorders>
          </w:tcPr>
          <w:p w14:paraId="25D7E8C0" w14:textId="77777777" w:rsidR="00DF11AB" w:rsidRPr="009F2477" w:rsidRDefault="00DF11AB" w:rsidP="004B49EB">
            <w:pPr>
              <w:spacing w:before="100" w:beforeAutospacing="1" w:after="100" w:afterAutospacing="1"/>
              <w:rPr>
                <w:rFonts w:asciiTheme="minorHAnsi" w:hAnsiTheme="minorHAnsi" w:cstheme="minorHAnsi"/>
                <w:sz w:val="22"/>
                <w:szCs w:val="22"/>
              </w:rPr>
            </w:pPr>
            <w:r w:rsidRPr="009F2477">
              <w:rPr>
                <w:rFonts w:asciiTheme="minorHAnsi" w:hAnsiTheme="minorHAnsi" w:cstheme="minorHAnsi"/>
                <w:sz w:val="22"/>
                <w:szCs w:val="22"/>
              </w:rPr>
              <w:t xml:space="preserve">Percentage of students ages 12–18 who reported being targets of hate-related </w:t>
            </w:r>
            <w:r w:rsidR="00103E19">
              <w:rPr>
                <w:rFonts w:asciiTheme="minorHAnsi" w:hAnsiTheme="minorHAnsi" w:cstheme="minorHAnsi"/>
                <w:sz w:val="22"/>
                <w:szCs w:val="22"/>
              </w:rPr>
              <w:t xml:space="preserve">bullying, hearing hate-related </w:t>
            </w:r>
            <w:r w:rsidRPr="009F2477">
              <w:rPr>
                <w:rFonts w:asciiTheme="minorHAnsi" w:hAnsiTheme="minorHAnsi" w:cstheme="minorHAnsi"/>
                <w:sz w:val="22"/>
                <w:szCs w:val="22"/>
              </w:rPr>
              <w:t xml:space="preserve">words and </w:t>
            </w:r>
            <w:r w:rsidRPr="009F2477">
              <w:rPr>
                <w:rFonts w:asciiTheme="minorHAnsi" w:hAnsiTheme="minorHAnsi" w:cstheme="minorHAnsi"/>
                <w:bCs/>
                <w:color w:val="130E05"/>
                <w:sz w:val="22"/>
                <w:szCs w:val="22"/>
              </w:rPr>
              <w:t>seeing hate-related graffiti at school during the school year, by selected student and school characteristics</w:t>
            </w:r>
          </w:p>
        </w:tc>
        <w:tc>
          <w:tcPr>
            <w:tcW w:w="776" w:type="pct"/>
            <w:tcBorders>
              <w:top w:val="single" w:sz="4" w:space="0" w:color="auto"/>
              <w:left w:val="single" w:sz="4" w:space="0" w:color="auto"/>
              <w:bottom w:val="single" w:sz="4" w:space="0" w:color="auto"/>
              <w:right w:val="single" w:sz="4" w:space="0" w:color="auto"/>
            </w:tcBorders>
          </w:tcPr>
          <w:p w14:paraId="6708D90D" w14:textId="77777777" w:rsidR="00DF11AB" w:rsidRPr="009F2477" w:rsidRDefault="00DF11AB" w:rsidP="004B49EB">
            <w:pPr>
              <w:spacing w:before="100" w:beforeAutospacing="1" w:after="100" w:afterAutospacing="1"/>
              <w:rPr>
                <w:rFonts w:asciiTheme="minorHAnsi" w:hAnsiTheme="minorHAnsi" w:cstheme="minorHAnsi"/>
                <w:sz w:val="22"/>
                <w:szCs w:val="22"/>
              </w:rPr>
            </w:pPr>
            <w:r w:rsidRPr="009F2477">
              <w:rPr>
                <w:rFonts w:asciiTheme="minorHAnsi" w:hAnsiTheme="minorHAnsi" w:cstheme="minorHAnsi"/>
                <w:sz w:val="22"/>
                <w:szCs w:val="22"/>
              </w:rPr>
              <w:t>Q</w:t>
            </w:r>
            <w:r w:rsidR="00103E19">
              <w:rPr>
                <w:rFonts w:asciiTheme="minorHAnsi" w:hAnsiTheme="minorHAnsi" w:cstheme="minorHAnsi"/>
                <w:sz w:val="22"/>
                <w:szCs w:val="22"/>
              </w:rPr>
              <w:t>31, 32</w:t>
            </w:r>
            <w:r w:rsidR="009D1319">
              <w:rPr>
                <w:rFonts w:asciiTheme="minorHAnsi" w:hAnsiTheme="minorHAnsi" w:cstheme="minorHAnsi"/>
                <w:sz w:val="22"/>
                <w:szCs w:val="22"/>
              </w:rPr>
              <w:t>, 33, 34</w:t>
            </w:r>
          </w:p>
        </w:tc>
      </w:tr>
      <w:tr w:rsidR="00DF11AB" w:rsidRPr="009F2477" w14:paraId="3443EC8A" w14:textId="77777777" w:rsidTr="00581266">
        <w:trPr>
          <w:jc w:val="center"/>
        </w:trPr>
        <w:tc>
          <w:tcPr>
            <w:tcW w:w="4224" w:type="pct"/>
            <w:tcBorders>
              <w:top w:val="single" w:sz="4" w:space="0" w:color="auto"/>
              <w:left w:val="single" w:sz="4" w:space="0" w:color="auto"/>
              <w:bottom w:val="single" w:sz="4" w:space="0" w:color="auto"/>
              <w:right w:val="single" w:sz="4" w:space="0" w:color="auto"/>
            </w:tcBorders>
          </w:tcPr>
          <w:p w14:paraId="7A199EA4" w14:textId="77777777" w:rsidR="00DF11AB" w:rsidRPr="009F2477" w:rsidRDefault="00DF11AB" w:rsidP="004B49EB">
            <w:pPr>
              <w:spacing w:before="100" w:beforeAutospacing="1" w:after="100" w:afterAutospacing="1"/>
              <w:rPr>
                <w:rFonts w:asciiTheme="minorHAnsi" w:hAnsiTheme="minorHAnsi" w:cstheme="minorHAnsi"/>
                <w:sz w:val="22"/>
                <w:szCs w:val="22"/>
              </w:rPr>
            </w:pPr>
            <w:r w:rsidRPr="009F2477">
              <w:rPr>
                <w:rFonts w:asciiTheme="minorHAnsi" w:hAnsiTheme="minorHAnsi" w:cstheme="minorHAnsi"/>
                <w:color w:val="000000"/>
                <w:sz w:val="22"/>
                <w:szCs w:val="22"/>
              </w:rPr>
              <w:t xml:space="preserve">Percentage of students ages 12–18 who reported being afraid of attack or harm during the </w:t>
            </w:r>
            <w:r w:rsidRPr="009F2477">
              <w:rPr>
                <w:rFonts w:asciiTheme="minorHAnsi" w:hAnsiTheme="minorHAnsi" w:cstheme="minorHAnsi"/>
                <w:bCs/>
                <w:color w:val="130E05"/>
                <w:sz w:val="22"/>
                <w:szCs w:val="22"/>
              </w:rPr>
              <w:t>school year, by location and urbanicity</w:t>
            </w:r>
          </w:p>
        </w:tc>
        <w:tc>
          <w:tcPr>
            <w:tcW w:w="776" w:type="pct"/>
            <w:tcBorders>
              <w:top w:val="single" w:sz="4" w:space="0" w:color="auto"/>
              <w:left w:val="single" w:sz="4" w:space="0" w:color="auto"/>
              <w:bottom w:val="single" w:sz="4" w:space="0" w:color="auto"/>
              <w:right w:val="single" w:sz="4" w:space="0" w:color="auto"/>
            </w:tcBorders>
          </w:tcPr>
          <w:p w14:paraId="43E7F236" w14:textId="6EB91E71" w:rsidR="00DF11AB" w:rsidRPr="009F2477" w:rsidRDefault="00DF11AB" w:rsidP="004B49EB">
            <w:pPr>
              <w:spacing w:before="100" w:beforeAutospacing="1" w:after="100" w:afterAutospacing="1"/>
              <w:rPr>
                <w:rFonts w:asciiTheme="minorHAnsi" w:hAnsiTheme="minorHAnsi" w:cstheme="minorHAnsi"/>
                <w:sz w:val="22"/>
                <w:szCs w:val="22"/>
              </w:rPr>
            </w:pPr>
            <w:r w:rsidRPr="009F2477">
              <w:rPr>
                <w:rFonts w:asciiTheme="minorHAnsi" w:hAnsiTheme="minorHAnsi" w:cstheme="minorHAnsi"/>
                <w:sz w:val="22"/>
                <w:szCs w:val="22"/>
              </w:rPr>
              <w:t>Q</w:t>
            </w:r>
            <w:r w:rsidR="00103E19">
              <w:rPr>
                <w:rFonts w:asciiTheme="minorHAnsi" w:hAnsiTheme="minorHAnsi" w:cstheme="minorHAnsi"/>
                <w:sz w:val="22"/>
                <w:szCs w:val="22"/>
              </w:rPr>
              <w:t>35</w:t>
            </w:r>
            <w:r w:rsidR="009D1319">
              <w:rPr>
                <w:rFonts w:asciiTheme="minorHAnsi" w:hAnsiTheme="minorHAnsi" w:cstheme="minorHAnsi"/>
                <w:sz w:val="22"/>
                <w:szCs w:val="22"/>
              </w:rPr>
              <w:t>, 36</w:t>
            </w:r>
          </w:p>
        </w:tc>
      </w:tr>
      <w:tr w:rsidR="00DF11AB" w:rsidRPr="009F2477" w14:paraId="2C5A5B1E" w14:textId="77777777" w:rsidTr="00581266">
        <w:trPr>
          <w:jc w:val="center"/>
        </w:trPr>
        <w:tc>
          <w:tcPr>
            <w:tcW w:w="4224" w:type="pct"/>
            <w:tcBorders>
              <w:top w:val="single" w:sz="4" w:space="0" w:color="auto"/>
              <w:left w:val="single" w:sz="4" w:space="0" w:color="auto"/>
              <w:bottom w:val="single" w:sz="4" w:space="0" w:color="auto"/>
              <w:right w:val="single" w:sz="4" w:space="0" w:color="auto"/>
            </w:tcBorders>
          </w:tcPr>
          <w:p w14:paraId="2CD64BB1" w14:textId="77777777" w:rsidR="00DF11AB" w:rsidRPr="009F2477" w:rsidRDefault="00DF11AB" w:rsidP="004B49EB">
            <w:pPr>
              <w:spacing w:before="100" w:beforeAutospacing="1" w:after="100" w:afterAutospacing="1"/>
              <w:rPr>
                <w:rFonts w:asciiTheme="minorHAnsi" w:hAnsiTheme="minorHAnsi" w:cstheme="minorHAnsi"/>
                <w:sz w:val="22"/>
                <w:szCs w:val="22"/>
              </w:rPr>
            </w:pPr>
            <w:r w:rsidRPr="009F2477">
              <w:rPr>
                <w:rFonts w:asciiTheme="minorHAnsi" w:hAnsiTheme="minorHAnsi" w:cstheme="minorHAnsi"/>
                <w:color w:val="000000"/>
                <w:sz w:val="22"/>
                <w:szCs w:val="22"/>
              </w:rPr>
              <w:t xml:space="preserve">Percentage of students ages 12–18 who reported that gangs were present at school during </w:t>
            </w:r>
            <w:r w:rsidRPr="009F2477">
              <w:rPr>
                <w:rFonts w:asciiTheme="minorHAnsi" w:hAnsiTheme="minorHAnsi" w:cstheme="minorHAnsi"/>
                <w:bCs/>
                <w:color w:val="130E05"/>
                <w:sz w:val="22"/>
                <w:szCs w:val="22"/>
              </w:rPr>
              <w:t>the school year</w:t>
            </w:r>
          </w:p>
        </w:tc>
        <w:tc>
          <w:tcPr>
            <w:tcW w:w="776" w:type="pct"/>
            <w:tcBorders>
              <w:top w:val="single" w:sz="4" w:space="0" w:color="auto"/>
              <w:left w:val="single" w:sz="4" w:space="0" w:color="auto"/>
              <w:bottom w:val="single" w:sz="4" w:space="0" w:color="auto"/>
              <w:right w:val="single" w:sz="4" w:space="0" w:color="auto"/>
            </w:tcBorders>
          </w:tcPr>
          <w:p w14:paraId="34228BCF" w14:textId="098A4E3E" w:rsidR="00DF11AB" w:rsidRPr="009F2477" w:rsidRDefault="00DF11AB" w:rsidP="00375636">
            <w:pPr>
              <w:spacing w:before="100" w:beforeAutospacing="1" w:after="100" w:afterAutospacing="1"/>
              <w:rPr>
                <w:rFonts w:asciiTheme="minorHAnsi" w:hAnsiTheme="minorHAnsi" w:cstheme="minorHAnsi"/>
                <w:sz w:val="22"/>
                <w:szCs w:val="22"/>
              </w:rPr>
            </w:pPr>
            <w:r w:rsidRPr="009F2477">
              <w:rPr>
                <w:rFonts w:asciiTheme="minorHAnsi" w:hAnsiTheme="minorHAnsi" w:cstheme="minorHAnsi"/>
                <w:sz w:val="22"/>
                <w:szCs w:val="22"/>
              </w:rPr>
              <w:t>Q</w:t>
            </w:r>
            <w:r w:rsidR="00375636">
              <w:rPr>
                <w:rFonts w:asciiTheme="minorHAnsi" w:hAnsiTheme="minorHAnsi" w:cstheme="minorHAnsi"/>
                <w:sz w:val="22"/>
                <w:szCs w:val="22"/>
              </w:rPr>
              <w:t>41</w:t>
            </w:r>
          </w:p>
        </w:tc>
      </w:tr>
      <w:tr w:rsidR="00DF11AB" w:rsidRPr="009F2477" w14:paraId="4706A9E3" w14:textId="77777777" w:rsidTr="00581266">
        <w:trPr>
          <w:jc w:val="center"/>
        </w:trPr>
        <w:tc>
          <w:tcPr>
            <w:tcW w:w="4224" w:type="pct"/>
            <w:tcBorders>
              <w:top w:val="single" w:sz="4" w:space="0" w:color="auto"/>
              <w:left w:val="single" w:sz="4" w:space="0" w:color="auto"/>
              <w:bottom w:val="single" w:sz="4" w:space="0" w:color="auto"/>
              <w:right w:val="single" w:sz="4" w:space="0" w:color="auto"/>
            </w:tcBorders>
          </w:tcPr>
          <w:p w14:paraId="21665C5A" w14:textId="77777777" w:rsidR="00DF11AB" w:rsidRPr="009F2477" w:rsidRDefault="00DF11AB" w:rsidP="004B49EB">
            <w:pPr>
              <w:spacing w:before="100" w:beforeAutospacing="1" w:after="100" w:afterAutospacing="1"/>
              <w:rPr>
                <w:rFonts w:asciiTheme="minorHAnsi" w:hAnsiTheme="minorHAnsi" w:cstheme="minorHAnsi"/>
                <w:sz w:val="22"/>
                <w:szCs w:val="22"/>
              </w:rPr>
            </w:pPr>
            <w:r w:rsidRPr="009F2477">
              <w:rPr>
                <w:rFonts w:asciiTheme="minorHAnsi" w:hAnsiTheme="minorHAnsi" w:cstheme="minorHAnsi"/>
                <w:color w:val="000000"/>
                <w:sz w:val="22"/>
                <w:szCs w:val="22"/>
              </w:rPr>
              <w:t>Percentage of students ages 12–18 who reported being bullied at school</w:t>
            </w:r>
            <w:r w:rsidRPr="009F2477">
              <w:rPr>
                <w:rFonts w:asciiTheme="minorHAnsi" w:hAnsiTheme="minorHAnsi" w:cstheme="minorHAnsi"/>
                <w:bCs/>
                <w:color w:val="221E1F"/>
                <w:sz w:val="22"/>
                <w:szCs w:val="22"/>
              </w:rPr>
              <w:t>, b</w:t>
            </w:r>
            <w:r w:rsidR="009D1319">
              <w:rPr>
                <w:rFonts w:asciiTheme="minorHAnsi" w:hAnsiTheme="minorHAnsi" w:cstheme="minorHAnsi"/>
                <w:bCs/>
                <w:color w:val="221E1F"/>
                <w:sz w:val="22"/>
                <w:szCs w:val="22"/>
              </w:rPr>
              <w:t>y student reports of negative</w:t>
            </w:r>
            <w:r w:rsidRPr="009F2477">
              <w:rPr>
                <w:rFonts w:asciiTheme="minorHAnsi" w:hAnsiTheme="minorHAnsi" w:cstheme="minorHAnsi"/>
                <w:bCs/>
                <w:color w:val="221E1F"/>
                <w:sz w:val="22"/>
                <w:szCs w:val="22"/>
              </w:rPr>
              <w:t xml:space="preserve"> school conditions </w:t>
            </w:r>
            <w:r w:rsidR="009D1319">
              <w:rPr>
                <w:rFonts w:asciiTheme="minorHAnsi" w:hAnsiTheme="minorHAnsi" w:cstheme="minorHAnsi"/>
                <w:bCs/>
                <w:color w:val="221E1F"/>
                <w:sz w:val="22"/>
                <w:szCs w:val="22"/>
              </w:rPr>
              <w:t>such as the presence of gangs and availability of drugs and alcohol at school</w:t>
            </w:r>
          </w:p>
        </w:tc>
        <w:tc>
          <w:tcPr>
            <w:tcW w:w="776" w:type="pct"/>
            <w:tcBorders>
              <w:top w:val="single" w:sz="4" w:space="0" w:color="auto"/>
              <w:left w:val="single" w:sz="4" w:space="0" w:color="auto"/>
              <w:bottom w:val="single" w:sz="4" w:space="0" w:color="auto"/>
              <w:right w:val="single" w:sz="4" w:space="0" w:color="auto"/>
            </w:tcBorders>
          </w:tcPr>
          <w:p w14:paraId="6EF1A2FD" w14:textId="6DEC3463" w:rsidR="00DF11AB" w:rsidRPr="009F2477" w:rsidRDefault="00DF11AB" w:rsidP="004B49EB">
            <w:pPr>
              <w:spacing w:before="100" w:beforeAutospacing="1" w:after="100" w:afterAutospacing="1"/>
              <w:rPr>
                <w:rFonts w:asciiTheme="minorHAnsi" w:hAnsiTheme="minorHAnsi" w:cstheme="minorHAnsi"/>
                <w:sz w:val="22"/>
                <w:szCs w:val="22"/>
              </w:rPr>
            </w:pPr>
            <w:r w:rsidRPr="009F2477">
              <w:rPr>
                <w:rFonts w:asciiTheme="minorHAnsi" w:hAnsiTheme="minorHAnsi" w:cstheme="minorHAnsi"/>
                <w:sz w:val="22"/>
                <w:szCs w:val="22"/>
              </w:rPr>
              <w:t>Q</w:t>
            </w:r>
            <w:r w:rsidR="00103E19">
              <w:rPr>
                <w:rFonts w:asciiTheme="minorHAnsi" w:hAnsiTheme="minorHAnsi" w:cstheme="minorHAnsi"/>
                <w:sz w:val="22"/>
                <w:szCs w:val="22"/>
              </w:rPr>
              <w:t>19, 22</w:t>
            </w:r>
            <w:r w:rsidR="00375636">
              <w:rPr>
                <w:rFonts w:asciiTheme="minorHAnsi" w:hAnsiTheme="minorHAnsi" w:cstheme="minorHAnsi"/>
                <w:sz w:val="22"/>
                <w:szCs w:val="22"/>
              </w:rPr>
              <w:t>-27</w:t>
            </w:r>
            <w:r w:rsidR="00103E19">
              <w:rPr>
                <w:rFonts w:asciiTheme="minorHAnsi" w:hAnsiTheme="minorHAnsi" w:cstheme="minorHAnsi"/>
                <w:sz w:val="22"/>
                <w:szCs w:val="22"/>
              </w:rPr>
              <w:t xml:space="preserve">, </w:t>
            </w:r>
            <w:r w:rsidR="00375636">
              <w:rPr>
                <w:rFonts w:asciiTheme="minorHAnsi" w:hAnsiTheme="minorHAnsi" w:cstheme="minorHAnsi"/>
                <w:sz w:val="22"/>
                <w:szCs w:val="22"/>
              </w:rPr>
              <w:t>41</w:t>
            </w:r>
          </w:p>
        </w:tc>
      </w:tr>
      <w:tr w:rsidR="00DF11AB" w:rsidRPr="009F2477" w14:paraId="6E5D7B16" w14:textId="77777777" w:rsidTr="00581266">
        <w:trPr>
          <w:jc w:val="center"/>
        </w:trPr>
        <w:tc>
          <w:tcPr>
            <w:tcW w:w="4224" w:type="pct"/>
            <w:tcBorders>
              <w:top w:val="single" w:sz="4" w:space="0" w:color="auto"/>
              <w:left w:val="single" w:sz="4" w:space="0" w:color="auto"/>
              <w:bottom w:val="single" w:sz="4" w:space="0" w:color="auto"/>
              <w:right w:val="single" w:sz="4" w:space="0" w:color="auto"/>
            </w:tcBorders>
          </w:tcPr>
          <w:p w14:paraId="65B04B8B" w14:textId="77777777" w:rsidR="00DF11AB" w:rsidRPr="009F2477" w:rsidRDefault="00DF11AB" w:rsidP="004B49EB">
            <w:pPr>
              <w:spacing w:before="100" w:beforeAutospacing="1" w:after="100" w:afterAutospacing="1"/>
              <w:rPr>
                <w:rFonts w:asciiTheme="minorHAnsi" w:hAnsiTheme="minorHAnsi" w:cstheme="minorHAnsi"/>
                <w:sz w:val="22"/>
                <w:szCs w:val="22"/>
              </w:rPr>
            </w:pPr>
            <w:r w:rsidRPr="009F2477">
              <w:rPr>
                <w:rFonts w:asciiTheme="minorHAnsi" w:hAnsiTheme="minorHAnsi" w:cstheme="minorHAnsi"/>
                <w:color w:val="000000"/>
                <w:sz w:val="22"/>
                <w:szCs w:val="22"/>
              </w:rPr>
              <w:t>Percentage of students ages 12–18 who reported being bullied at school</w:t>
            </w:r>
            <w:r w:rsidRPr="009F2477">
              <w:rPr>
                <w:rFonts w:asciiTheme="minorHAnsi" w:hAnsiTheme="minorHAnsi" w:cstheme="minorHAnsi"/>
                <w:sz w:val="22"/>
                <w:szCs w:val="22"/>
              </w:rPr>
              <w:t>, by presence of indicators of school attachment, performance, and future orientation</w:t>
            </w:r>
          </w:p>
        </w:tc>
        <w:tc>
          <w:tcPr>
            <w:tcW w:w="776" w:type="pct"/>
            <w:tcBorders>
              <w:top w:val="single" w:sz="4" w:space="0" w:color="auto"/>
              <w:left w:val="single" w:sz="4" w:space="0" w:color="auto"/>
              <w:bottom w:val="single" w:sz="4" w:space="0" w:color="auto"/>
              <w:right w:val="single" w:sz="4" w:space="0" w:color="auto"/>
            </w:tcBorders>
          </w:tcPr>
          <w:p w14:paraId="374F0AC8" w14:textId="01109E49" w:rsidR="00DF11AB" w:rsidRPr="009F2477" w:rsidRDefault="00DF11AB" w:rsidP="00B14362">
            <w:pPr>
              <w:spacing w:before="100" w:beforeAutospacing="1" w:after="100" w:afterAutospacing="1"/>
              <w:rPr>
                <w:rFonts w:asciiTheme="minorHAnsi" w:hAnsiTheme="minorHAnsi" w:cstheme="minorHAnsi"/>
                <w:sz w:val="22"/>
                <w:szCs w:val="22"/>
              </w:rPr>
            </w:pPr>
            <w:r w:rsidRPr="009F2477">
              <w:rPr>
                <w:rFonts w:asciiTheme="minorHAnsi" w:hAnsiTheme="minorHAnsi" w:cstheme="minorHAnsi"/>
                <w:sz w:val="22"/>
                <w:szCs w:val="22"/>
              </w:rPr>
              <w:t>Q</w:t>
            </w:r>
            <w:r w:rsidR="00103E19">
              <w:rPr>
                <w:rFonts w:asciiTheme="minorHAnsi" w:hAnsiTheme="minorHAnsi" w:cstheme="minorHAnsi"/>
                <w:sz w:val="22"/>
                <w:szCs w:val="22"/>
              </w:rPr>
              <w:t xml:space="preserve">9, </w:t>
            </w:r>
            <w:r w:rsidR="00375636">
              <w:rPr>
                <w:rFonts w:asciiTheme="minorHAnsi" w:hAnsiTheme="minorHAnsi" w:cstheme="minorHAnsi"/>
                <w:sz w:val="22"/>
                <w:szCs w:val="22"/>
              </w:rPr>
              <w:t xml:space="preserve">14, 22-27, 42, </w:t>
            </w:r>
            <w:r w:rsidR="00B14362">
              <w:rPr>
                <w:rFonts w:asciiTheme="minorHAnsi" w:hAnsiTheme="minorHAnsi" w:cstheme="minorHAnsi"/>
                <w:sz w:val="22"/>
                <w:szCs w:val="22"/>
              </w:rPr>
              <w:t>4</w:t>
            </w:r>
            <w:r w:rsidR="00D952F7">
              <w:rPr>
                <w:rFonts w:asciiTheme="minorHAnsi" w:hAnsiTheme="minorHAnsi" w:cstheme="minorHAnsi"/>
                <w:sz w:val="22"/>
                <w:szCs w:val="22"/>
              </w:rPr>
              <w:t>3</w:t>
            </w:r>
            <w:r w:rsidR="00375636">
              <w:rPr>
                <w:rFonts w:asciiTheme="minorHAnsi" w:hAnsiTheme="minorHAnsi" w:cstheme="minorHAnsi"/>
                <w:sz w:val="22"/>
                <w:szCs w:val="22"/>
              </w:rPr>
              <w:t>, 44</w:t>
            </w:r>
          </w:p>
        </w:tc>
      </w:tr>
      <w:tr w:rsidR="00DF11AB" w:rsidRPr="009F2477" w14:paraId="1BF20BAB" w14:textId="77777777" w:rsidTr="00581266">
        <w:trPr>
          <w:trHeight w:val="805"/>
          <w:jc w:val="center"/>
        </w:trPr>
        <w:tc>
          <w:tcPr>
            <w:tcW w:w="4224" w:type="pct"/>
            <w:tcBorders>
              <w:top w:val="single" w:sz="4" w:space="0" w:color="auto"/>
              <w:left w:val="single" w:sz="4" w:space="0" w:color="auto"/>
              <w:bottom w:val="single" w:sz="4" w:space="0" w:color="auto"/>
              <w:right w:val="single" w:sz="4" w:space="0" w:color="auto"/>
            </w:tcBorders>
          </w:tcPr>
          <w:p w14:paraId="1347F26E" w14:textId="77777777" w:rsidR="00DF11AB" w:rsidRPr="009F2477" w:rsidRDefault="00DF11AB" w:rsidP="004B49EB">
            <w:pPr>
              <w:spacing w:after="100" w:afterAutospacing="1"/>
              <w:rPr>
                <w:rFonts w:asciiTheme="minorHAnsi" w:hAnsiTheme="minorHAnsi" w:cstheme="minorHAnsi"/>
                <w:sz w:val="22"/>
                <w:szCs w:val="22"/>
              </w:rPr>
            </w:pPr>
            <w:r w:rsidRPr="009F2477">
              <w:rPr>
                <w:rFonts w:asciiTheme="minorHAnsi" w:hAnsiTheme="minorHAnsi" w:cstheme="minorHAnsi"/>
                <w:sz w:val="22"/>
                <w:szCs w:val="22"/>
              </w:rPr>
              <w:t>Percentage of students ages 12</w:t>
            </w:r>
            <w:r w:rsidRPr="009F2477">
              <w:rPr>
                <w:rFonts w:asciiTheme="minorHAnsi" w:hAnsiTheme="minorHAnsi" w:cstheme="minorHAnsi"/>
                <w:color w:val="000000"/>
                <w:sz w:val="22"/>
                <w:szCs w:val="22"/>
              </w:rPr>
              <w:t>–</w:t>
            </w:r>
            <w:r w:rsidRPr="009F2477">
              <w:rPr>
                <w:rFonts w:asciiTheme="minorHAnsi" w:hAnsiTheme="minorHAnsi" w:cstheme="minorHAnsi"/>
                <w:sz w:val="22"/>
                <w:szCs w:val="22"/>
              </w:rPr>
              <w:t>18 who reported being bullied at school, by student reports of personal fear, avoidance behaviors, fighting, and weapon carrying at school, and type of bullying</w:t>
            </w:r>
          </w:p>
        </w:tc>
        <w:tc>
          <w:tcPr>
            <w:tcW w:w="776" w:type="pct"/>
            <w:tcBorders>
              <w:top w:val="single" w:sz="4" w:space="0" w:color="auto"/>
              <w:left w:val="single" w:sz="4" w:space="0" w:color="auto"/>
              <w:bottom w:val="single" w:sz="4" w:space="0" w:color="auto"/>
              <w:right w:val="single" w:sz="4" w:space="0" w:color="auto"/>
            </w:tcBorders>
          </w:tcPr>
          <w:p w14:paraId="4A2C2E1E" w14:textId="75625121" w:rsidR="00DF11AB" w:rsidRPr="009F2477" w:rsidRDefault="00D952F7" w:rsidP="00F83F39">
            <w:pPr>
              <w:spacing w:after="100" w:afterAutospacing="1"/>
              <w:rPr>
                <w:rFonts w:asciiTheme="minorHAnsi" w:hAnsiTheme="minorHAnsi" w:cstheme="minorHAnsi"/>
                <w:sz w:val="22"/>
                <w:szCs w:val="22"/>
              </w:rPr>
            </w:pPr>
            <w:r>
              <w:rPr>
                <w:rFonts w:asciiTheme="minorHAnsi" w:hAnsiTheme="minorHAnsi" w:cstheme="minorHAnsi"/>
                <w:sz w:val="22"/>
                <w:szCs w:val="22"/>
              </w:rPr>
              <w:t xml:space="preserve">Q21a, </w:t>
            </w:r>
            <w:r w:rsidR="00375636">
              <w:rPr>
                <w:rFonts w:asciiTheme="minorHAnsi" w:hAnsiTheme="minorHAnsi" w:cstheme="minorHAnsi"/>
                <w:sz w:val="22"/>
                <w:szCs w:val="22"/>
              </w:rPr>
              <w:t>22-27, 35</w:t>
            </w:r>
            <w:r w:rsidR="00F83F39">
              <w:rPr>
                <w:rFonts w:asciiTheme="minorHAnsi" w:hAnsiTheme="minorHAnsi" w:cstheme="minorHAnsi"/>
                <w:sz w:val="22"/>
                <w:szCs w:val="22"/>
              </w:rPr>
              <w:t xml:space="preserve">, </w:t>
            </w:r>
            <w:r w:rsidR="002E4DDF">
              <w:rPr>
                <w:rFonts w:asciiTheme="minorHAnsi" w:hAnsiTheme="minorHAnsi" w:cstheme="minorHAnsi"/>
                <w:sz w:val="22"/>
                <w:szCs w:val="22"/>
              </w:rPr>
              <w:t>36,</w:t>
            </w:r>
            <w:r w:rsidR="001D796A">
              <w:rPr>
                <w:rFonts w:asciiTheme="minorHAnsi" w:hAnsiTheme="minorHAnsi" w:cstheme="minorHAnsi"/>
                <w:sz w:val="22"/>
                <w:szCs w:val="22"/>
              </w:rPr>
              <w:t xml:space="preserve"> 37,</w:t>
            </w:r>
            <w:r w:rsidR="002E4DDF">
              <w:rPr>
                <w:rFonts w:asciiTheme="minorHAnsi" w:hAnsiTheme="minorHAnsi" w:cstheme="minorHAnsi"/>
                <w:sz w:val="22"/>
                <w:szCs w:val="22"/>
              </w:rPr>
              <w:t xml:space="preserve"> </w:t>
            </w:r>
            <w:r w:rsidR="00F83F39">
              <w:rPr>
                <w:rFonts w:asciiTheme="minorHAnsi" w:hAnsiTheme="minorHAnsi" w:cstheme="minorHAnsi"/>
                <w:sz w:val="22"/>
                <w:szCs w:val="22"/>
              </w:rPr>
              <w:t>38, 39, 40</w:t>
            </w:r>
          </w:p>
        </w:tc>
      </w:tr>
    </w:tbl>
    <w:p w14:paraId="2FB65FA3" w14:textId="10F563B6" w:rsidR="00DF11AB" w:rsidRPr="009F2477" w:rsidRDefault="00DF11AB" w:rsidP="008243BD">
      <w:pPr>
        <w:spacing w:after="100" w:afterAutospacing="1"/>
        <w:ind w:left="360" w:right="360"/>
        <w:rPr>
          <w:rFonts w:asciiTheme="minorHAnsi" w:hAnsiTheme="minorHAnsi" w:cstheme="minorHAnsi"/>
          <w:sz w:val="22"/>
          <w:szCs w:val="22"/>
        </w:rPr>
      </w:pPr>
      <w:r w:rsidRPr="00E54BA2">
        <w:rPr>
          <w:rFonts w:asciiTheme="minorHAnsi" w:hAnsiTheme="minorHAnsi" w:cstheme="minorHAnsi"/>
          <w:sz w:val="16"/>
          <w:szCs w:val="16"/>
          <w:vertAlign w:val="superscript"/>
        </w:rPr>
        <w:t>1</w:t>
      </w:r>
      <w:r w:rsidRPr="00E54BA2">
        <w:rPr>
          <w:rFonts w:asciiTheme="minorHAnsi" w:hAnsiTheme="minorHAnsi" w:cstheme="minorHAnsi"/>
          <w:sz w:val="16"/>
          <w:szCs w:val="16"/>
        </w:rPr>
        <w:t xml:space="preserve"> Some data that refer to student characteristics like sex, race, and household income are covered in the NCVS survey and not in the SCS. School characteristics for the schools of attendance reported by r</w:t>
      </w:r>
      <w:r w:rsidR="001D796A">
        <w:rPr>
          <w:rFonts w:asciiTheme="minorHAnsi" w:hAnsiTheme="minorHAnsi" w:cstheme="minorHAnsi"/>
          <w:sz w:val="16"/>
          <w:szCs w:val="16"/>
        </w:rPr>
        <w:t>espondents are taken from NCES’</w:t>
      </w:r>
      <w:r w:rsidRPr="00E54BA2">
        <w:rPr>
          <w:rFonts w:asciiTheme="minorHAnsi" w:hAnsiTheme="minorHAnsi" w:cstheme="minorHAnsi"/>
          <w:sz w:val="16"/>
          <w:szCs w:val="16"/>
        </w:rPr>
        <w:t xml:space="preserve"> Common Core of Data (CCD) and Private School Universe Survey (PSS)</w:t>
      </w:r>
      <w:r w:rsidR="00AF0655">
        <w:rPr>
          <w:rFonts w:asciiTheme="minorHAnsi" w:hAnsiTheme="minorHAnsi" w:cstheme="minorHAnsi"/>
          <w:sz w:val="16"/>
          <w:szCs w:val="16"/>
        </w:rPr>
        <w:t xml:space="preserve">. </w:t>
      </w:r>
    </w:p>
    <w:p w14:paraId="027FB2C1" w14:textId="7C18DAAC" w:rsidR="00345A52" w:rsidRDefault="00345A52">
      <w:pPr>
        <w:autoSpaceDE/>
        <w:autoSpaceDN/>
        <w:adjustRightInd/>
        <w:rPr>
          <w:rStyle w:val="Level1Char"/>
          <w:rFonts w:asciiTheme="minorHAnsi" w:hAnsiTheme="minorHAnsi" w:cstheme="minorHAnsi"/>
          <w:b/>
          <w:sz w:val="22"/>
          <w:szCs w:val="22"/>
        </w:rPr>
      </w:pPr>
    </w:p>
    <w:p w14:paraId="77F954FA" w14:textId="77777777" w:rsidR="00DF11AB" w:rsidRPr="00203596" w:rsidRDefault="00B05B42" w:rsidP="00203596">
      <w:pPr>
        <w:autoSpaceDE/>
        <w:autoSpaceDN/>
        <w:adjustRightInd/>
        <w:ind w:left="450" w:firstLine="2"/>
        <w:rPr>
          <w:rStyle w:val="Level1Char"/>
          <w:rFonts w:asciiTheme="minorHAnsi" w:hAnsiTheme="minorHAnsi" w:cstheme="minorHAnsi"/>
          <w:b/>
          <w:sz w:val="22"/>
          <w:szCs w:val="22"/>
        </w:rPr>
      </w:pPr>
      <w:r w:rsidRPr="00DF11AB">
        <w:rPr>
          <w:rStyle w:val="Level1Char"/>
          <w:rFonts w:asciiTheme="minorHAnsi" w:hAnsiTheme="minorHAnsi" w:cstheme="minorHAnsi"/>
          <w:b/>
          <w:sz w:val="22"/>
          <w:szCs w:val="22"/>
        </w:rPr>
        <w:t>Use by Federal Stakeholders</w:t>
      </w:r>
    </w:p>
    <w:p w14:paraId="333DE3E0" w14:textId="77777777" w:rsidR="00DF11AB" w:rsidRDefault="00DF11AB" w:rsidP="00DF11AB">
      <w:pPr>
        <w:ind w:left="450"/>
        <w:rPr>
          <w:rStyle w:val="Level1Char"/>
          <w:rFonts w:asciiTheme="minorHAnsi" w:hAnsiTheme="minorHAnsi" w:cstheme="minorHAnsi"/>
          <w:sz w:val="22"/>
          <w:szCs w:val="22"/>
        </w:rPr>
      </w:pPr>
    </w:p>
    <w:p w14:paraId="685BC5E4" w14:textId="5AF6BD34" w:rsidR="00DF11AB" w:rsidRPr="00EC4324" w:rsidRDefault="00B05B42" w:rsidP="00EC4324">
      <w:pPr>
        <w:ind w:left="450"/>
        <w:rPr>
          <w:rStyle w:val="Level1Char"/>
          <w:sz w:val="20"/>
          <w:szCs w:val="20"/>
        </w:rPr>
      </w:pPr>
      <w:r w:rsidRPr="009F2477">
        <w:rPr>
          <w:rStyle w:val="Level1Char"/>
          <w:rFonts w:asciiTheme="minorHAnsi" w:hAnsiTheme="minorHAnsi" w:cstheme="minorHAnsi"/>
          <w:sz w:val="22"/>
          <w:szCs w:val="22"/>
        </w:rPr>
        <w:t xml:space="preserve">NCES </w:t>
      </w:r>
      <w:r w:rsidR="004634F5">
        <w:rPr>
          <w:rStyle w:val="Level1Char"/>
          <w:rFonts w:asciiTheme="minorHAnsi" w:hAnsiTheme="minorHAnsi" w:cstheme="minorHAnsi"/>
          <w:sz w:val="22"/>
          <w:szCs w:val="22"/>
        </w:rPr>
        <w:t>and BJS use the SCS data to meet</w:t>
      </w:r>
      <w:r w:rsidR="00130096">
        <w:rPr>
          <w:rStyle w:val="Level1Char"/>
          <w:rFonts w:asciiTheme="minorHAnsi" w:hAnsiTheme="minorHAnsi" w:cstheme="minorHAnsi"/>
          <w:sz w:val="22"/>
          <w:szCs w:val="22"/>
        </w:rPr>
        <w:t xml:space="preserve"> the</w:t>
      </w:r>
      <w:r w:rsidR="004634F5">
        <w:rPr>
          <w:rStyle w:val="Level1Char"/>
          <w:rFonts w:asciiTheme="minorHAnsi" w:hAnsiTheme="minorHAnsi" w:cstheme="minorHAnsi"/>
          <w:sz w:val="22"/>
          <w:szCs w:val="22"/>
        </w:rPr>
        <w:t xml:space="preserve"> reporting mandates of the agencies</w:t>
      </w:r>
      <w:r w:rsidR="00AF0655">
        <w:rPr>
          <w:rStyle w:val="Level1Char"/>
          <w:rFonts w:asciiTheme="minorHAnsi" w:hAnsiTheme="minorHAnsi" w:cstheme="minorHAnsi"/>
          <w:sz w:val="22"/>
          <w:szCs w:val="22"/>
        </w:rPr>
        <w:t xml:space="preserve">. </w:t>
      </w:r>
      <w:r w:rsidR="004634F5">
        <w:rPr>
          <w:rStyle w:val="Level1Char"/>
          <w:rFonts w:asciiTheme="minorHAnsi" w:hAnsiTheme="minorHAnsi" w:cstheme="minorHAnsi"/>
          <w:sz w:val="22"/>
          <w:szCs w:val="22"/>
        </w:rPr>
        <w:t>Together they issue a joint annual report,</w:t>
      </w:r>
      <w:r w:rsidR="004634F5" w:rsidRPr="009F2477">
        <w:rPr>
          <w:rFonts w:asciiTheme="minorHAnsi" w:hAnsiTheme="minorHAnsi" w:cstheme="minorHAnsi"/>
          <w:i/>
          <w:sz w:val="22"/>
          <w:szCs w:val="22"/>
        </w:rPr>
        <w:t xml:space="preserve"> Indicators</w:t>
      </w:r>
      <w:r w:rsidR="004634F5">
        <w:rPr>
          <w:rFonts w:asciiTheme="minorHAnsi" w:hAnsiTheme="minorHAnsi" w:cstheme="minorHAnsi"/>
          <w:i/>
          <w:sz w:val="22"/>
          <w:szCs w:val="22"/>
        </w:rPr>
        <w:t xml:space="preserve"> of School Crime and Safety</w:t>
      </w:r>
      <w:r w:rsidR="00AF0655">
        <w:rPr>
          <w:rFonts w:asciiTheme="minorHAnsi" w:hAnsiTheme="minorHAnsi" w:cstheme="minorHAnsi"/>
          <w:sz w:val="22"/>
          <w:szCs w:val="22"/>
        </w:rPr>
        <w:t xml:space="preserve">. </w:t>
      </w:r>
      <w:r w:rsidR="004634F5" w:rsidRPr="009F2477">
        <w:rPr>
          <w:rFonts w:asciiTheme="minorHAnsi" w:hAnsiTheme="minorHAnsi" w:cstheme="minorHAnsi"/>
          <w:sz w:val="22"/>
          <w:szCs w:val="22"/>
        </w:rPr>
        <w:t xml:space="preserve">The latest report is available </w:t>
      </w:r>
      <w:r w:rsidR="004634F5">
        <w:rPr>
          <w:rFonts w:asciiTheme="minorHAnsi" w:hAnsiTheme="minorHAnsi" w:cstheme="minorHAnsi"/>
          <w:sz w:val="22"/>
          <w:szCs w:val="22"/>
        </w:rPr>
        <w:t xml:space="preserve">at </w:t>
      </w:r>
      <w:hyperlink r:id="rId8" w:history="1"/>
      <w:r w:rsidR="00A01460" w:rsidRPr="00A01460">
        <w:t xml:space="preserve"> </w:t>
      </w:r>
      <w:hyperlink r:id="rId9" w:history="1">
        <w:r w:rsidR="00A01460" w:rsidRPr="00A01460">
          <w:rPr>
            <w:rStyle w:val="Hyperlink"/>
            <w:rFonts w:asciiTheme="minorHAnsi" w:hAnsiTheme="minorHAnsi"/>
            <w:sz w:val="22"/>
            <w:szCs w:val="22"/>
          </w:rPr>
          <w:t>http://www.bjs.gov/index.cfm?ty=pbdetail&amp;iid=5599</w:t>
        </w:r>
      </w:hyperlink>
      <w:r w:rsidR="00A01460">
        <w:rPr>
          <w:rFonts w:asciiTheme="minorHAnsi" w:hAnsiTheme="minorHAnsi"/>
          <w:sz w:val="22"/>
          <w:szCs w:val="22"/>
        </w:rPr>
        <w:t>.</w:t>
      </w:r>
      <w:r w:rsidR="00EC4324">
        <w:t xml:space="preserve"> </w:t>
      </w:r>
      <w:r w:rsidR="005834EE">
        <w:rPr>
          <w:rFonts w:asciiTheme="minorHAnsi" w:hAnsiTheme="minorHAnsi" w:cstheme="minorHAnsi"/>
          <w:sz w:val="22"/>
          <w:szCs w:val="22"/>
        </w:rPr>
        <w:t>Eight of the 23</w:t>
      </w:r>
      <w:r w:rsidR="000A406C">
        <w:rPr>
          <w:rFonts w:asciiTheme="minorHAnsi" w:hAnsiTheme="minorHAnsi" w:cstheme="minorHAnsi"/>
          <w:sz w:val="22"/>
          <w:szCs w:val="22"/>
        </w:rPr>
        <w:t xml:space="preserve"> indica</w:t>
      </w:r>
      <w:r w:rsidR="005834EE">
        <w:rPr>
          <w:rFonts w:asciiTheme="minorHAnsi" w:hAnsiTheme="minorHAnsi" w:cstheme="minorHAnsi"/>
          <w:sz w:val="22"/>
          <w:szCs w:val="22"/>
        </w:rPr>
        <w:t>tors in this report include</w:t>
      </w:r>
      <w:r w:rsidR="000A406C">
        <w:rPr>
          <w:rFonts w:asciiTheme="minorHAnsi" w:hAnsiTheme="minorHAnsi" w:cstheme="minorHAnsi"/>
          <w:sz w:val="22"/>
          <w:szCs w:val="22"/>
        </w:rPr>
        <w:t xml:space="preserve"> SCS data. Indic</w:t>
      </w:r>
      <w:r w:rsidR="004449E1">
        <w:rPr>
          <w:rFonts w:asciiTheme="minorHAnsi" w:hAnsiTheme="minorHAnsi" w:cstheme="minorHAnsi"/>
          <w:sz w:val="22"/>
          <w:szCs w:val="22"/>
        </w:rPr>
        <w:t>a</w:t>
      </w:r>
      <w:r w:rsidR="000A406C">
        <w:rPr>
          <w:rFonts w:asciiTheme="minorHAnsi" w:hAnsiTheme="minorHAnsi" w:cstheme="minorHAnsi"/>
          <w:sz w:val="22"/>
          <w:szCs w:val="22"/>
        </w:rPr>
        <w:t xml:space="preserve">tor 2, </w:t>
      </w:r>
      <w:r w:rsidR="004634F5">
        <w:rPr>
          <w:rFonts w:asciiTheme="minorHAnsi" w:hAnsiTheme="minorHAnsi" w:cstheme="minorHAnsi"/>
          <w:sz w:val="22"/>
          <w:szCs w:val="22"/>
        </w:rPr>
        <w:t>“</w:t>
      </w:r>
      <w:r w:rsidR="004634F5" w:rsidRPr="009F2477">
        <w:rPr>
          <w:rFonts w:asciiTheme="minorHAnsi" w:hAnsiTheme="minorHAnsi" w:cstheme="minorHAnsi"/>
          <w:sz w:val="22"/>
          <w:szCs w:val="22"/>
        </w:rPr>
        <w:t>Incidence of Victimization at School and Away from School</w:t>
      </w:r>
      <w:r w:rsidR="000A406C">
        <w:rPr>
          <w:rFonts w:asciiTheme="minorHAnsi" w:hAnsiTheme="minorHAnsi" w:cstheme="minorHAnsi"/>
          <w:sz w:val="22"/>
          <w:szCs w:val="22"/>
        </w:rPr>
        <w:t>,</w:t>
      </w:r>
      <w:r w:rsidR="004634F5" w:rsidRPr="009F2477">
        <w:rPr>
          <w:rFonts w:asciiTheme="minorHAnsi" w:hAnsiTheme="minorHAnsi" w:cstheme="minorHAnsi"/>
          <w:sz w:val="22"/>
          <w:szCs w:val="22"/>
        </w:rPr>
        <w:t xml:space="preserve">” is the </w:t>
      </w:r>
      <w:r w:rsidR="004634F5">
        <w:rPr>
          <w:rFonts w:asciiTheme="minorHAnsi" w:hAnsiTheme="minorHAnsi" w:cstheme="minorHAnsi"/>
          <w:sz w:val="22"/>
          <w:szCs w:val="22"/>
        </w:rPr>
        <w:t xml:space="preserve">primary </w:t>
      </w:r>
      <w:r w:rsidR="004634F5" w:rsidRPr="009F2477">
        <w:rPr>
          <w:rFonts w:asciiTheme="minorHAnsi" w:hAnsiTheme="minorHAnsi" w:cstheme="minorHAnsi"/>
          <w:sz w:val="22"/>
          <w:szCs w:val="22"/>
        </w:rPr>
        <w:t xml:space="preserve">mechanism </w:t>
      </w:r>
      <w:r w:rsidR="004634F5">
        <w:rPr>
          <w:rFonts w:asciiTheme="minorHAnsi" w:hAnsiTheme="minorHAnsi" w:cstheme="minorHAnsi"/>
          <w:sz w:val="22"/>
          <w:szCs w:val="22"/>
        </w:rPr>
        <w:t xml:space="preserve">for releasing </w:t>
      </w:r>
      <w:r w:rsidR="004634F5" w:rsidRPr="009F2477">
        <w:rPr>
          <w:rFonts w:asciiTheme="minorHAnsi" w:hAnsiTheme="minorHAnsi" w:cstheme="minorHAnsi"/>
          <w:sz w:val="22"/>
          <w:szCs w:val="22"/>
        </w:rPr>
        <w:t xml:space="preserve">annual estimates from the NCVS for violence and theft against </w:t>
      </w:r>
      <w:r w:rsidR="000A406C">
        <w:rPr>
          <w:rFonts w:asciiTheme="minorHAnsi" w:hAnsiTheme="minorHAnsi" w:cstheme="minorHAnsi"/>
          <w:sz w:val="22"/>
          <w:szCs w:val="22"/>
        </w:rPr>
        <w:t xml:space="preserve">students ages </w:t>
      </w:r>
      <w:r w:rsidR="004634F5" w:rsidRPr="009F2477">
        <w:rPr>
          <w:rFonts w:asciiTheme="minorHAnsi" w:hAnsiTheme="minorHAnsi" w:cstheme="minorHAnsi"/>
          <w:sz w:val="22"/>
          <w:szCs w:val="22"/>
        </w:rPr>
        <w:t>12 to 18.</w:t>
      </w:r>
      <w:r w:rsidR="004634F5">
        <w:rPr>
          <w:rStyle w:val="Level1Char"/>
          <w:rFonts w:asciiTheme="minorHAnsi" w:hAnsiTheme="minorHAnsi" w:cstheme="minorHAnsi"/>
          <w:sz w:val="22"/>
          <w:szCs w:val="22"/>
        </w:rPr>
        <w:t xml:space="preserve"> </w:t>
      </w:r>
    </w:p>
    <w:p w14:paraId="23C39A8A" w14:textId="77777777" w:rsidR="00DF11AB" w:rsidRDefault="00DF11AB" w:rsidP="00DF11AB">
      <w:pPr>
        <w:ind w:left="450"/>
        <w:rPr>
          <w:rStyle w:val="Level1Char"/>
          <w:rFonts w:asciiTheme="minorHAnsi" w:hAnsiTheme="minorHAnsi" w:cstheme="minorHAnsi"/>
          <w:sz w:val="22"/>
          <w:szCs w:val="22"/>
        </w:rPr>
      </w:pPr>
    </w:p>
    <w:p w14:paraId="220C6A64" w14:textId="77777777" w:rsidR="00DF11AB" w:rsidRDefault="004634F5" w:rsidP="00DF11AB">
      <w:pPr>
        <w:ind w:left="450"/>
        <w:rPr>
          <w:rFonts w:asciiTheme="minorHAnsi" w:hAnsiTheme="minorHAnsi" w:cstheme="minorHAnsi"/>
          <w:sz w:val="22"/>
          <w:szCs w:val="22"/>
        </w:rPr>
      </w:pPr>
      <w:r>
        <w:rPr>
          <w:rStyle w:val="Level1Char"/>
          <w:rFonts w:asciiTheme="minorHAnsi" w:hAnsiTheme="minorHAnsi" w:cstheme="minorHAnsi"/>
          <w:sz w:val="22"/>
          <w:szCs w:val="22"/>
        </w:rPr>
        <w:t xml:space="preserve">NCES also </w:t>
      </w:r>
      <w:r w:rsidR="00B05B42" w:rsidRPr="009F2477">
        <w:rPr>
          <w:rStyle w:val="Level1Char"/>
          <w:rFonts w:asciiTheme="minorHAnsi" w:hAnsiTheme="minorHAnsi" w:cstheme="minorHAnsi"/>
          <w:sz w:val="22"/>
          <w:szCs w:val="22"/>
        </w:rPr>
        <w:t xml:space="preserve">uses these data to complement other publications, such as </w:t>
      </w:r>
      <w:r w:rsidR="00B05B42" w:rsidRPr="009F2477">
        <w:rPr>
          <w:rFonts w:asciiTheme="minorHAnsi" w:hAnsiTheme="minorHAnsi" w:cstheme="minorHAnsi"/>
          <w:i/>
          <w:sz w:val="22"/>
          <w:szCs w:val="22"/>
        </w:rPr>
        <w:t>The Condition of Education</w:t>
      </w:r>
      <w:r w:rsidR="00B05B42" w:rsidRPr="009F2477">
        <w:rPr>
          <w:rStyle w:val="Level1Char"/>
          <w:rFonts w:asciiTheme="minorHAnsi" w:hAnsiTheme="minorHAnsi" w:cstheme="minorHAnsi"/>
          <w:sz w:val="22"/>
          <w:szCs w:val="22"/>
        </w:rPr>
        <w:t xml:space="preserve">, a congressionally mandated annual report that summarizes developments and </w:t>
      </w:r>
      <w:r w:rsidR="00B05B42" w:rsidRPr="009F2477">
        <w:rPr>
          <w:rStyle w:val="Level1Char"/>
          <w:rFonts w:asciiTheme="minorHAnsi" w:hAnsiTheme="minorHAnsi" w:cstheme="minorHAnsi"/>
          <w:sz w:val="22"/>
          <w:szCs w:val="22"/>
        </w:rPr>
        <w:lastRenderedPageBreak/>
        <w:t>trends in education using the latest available data.</w:t>
      </w:r>
      <w:r w:rsidR="004C122F">
        <w:rPr>
          <w:rStyle w:val="Level1Char"/>
          <w:rFonts w:asciiTheme="minorHAnsi" w:hAnsiTheme="minorHAnsi" w:cstheme="minorHAnsi"/>
          <w:sz w:val="22"/>
          <w:szCs w:val="22"/>
        </w:rPr>
        <w:t xml:space="preserve"> </w:t>
      </w:r>
      <w:r w:rsidR="00B05B42" w:rsidRPr="009F2477">
        <w:rPr>
          <w:rFonts w:asciiTheme="minorHAnsi" w:hAnsiTheme="minorHAnsi" w:cstheme="minorHAnsi"/>
          <w:sz w:val="22"/>
          <w:szCs w:val="22"/>
        </w:rPr>
        <w:t xml:space="preserve">Some of the </w:t>
      </w:r>
      <w:r w:rsidR="00EA3A0F">
        <w:rPr>
          <w:rFonts w:asciiTheme="minorHAnsi" w:hAnsiTheme="minorHAnsi" w:cstheme="minorHAnsi"/>
          <w:sz w:val="22"/>
          <w:szCs w:val="22"/>
        </w:rPr>
        <w:t>other federal stakeholders</w:t>
      </w:r>
      <w:r w:rsidR="00B05B42" w:rsidRPr="009F2477">
        <w:rPr>
          <w:rFonts w:asciiTheme="minorHAnsi" w:hAnsiTheme="minorHAnsi" w:cstheme="minorHAnsi"/>
          <w:sz w:val="22"/>
          <w:szCs w:val="22"/>
        </w:rPr>
        <w:t xml:space="preserve"> and the ways in which they use SCS data are as follows:</w:t>
      </w:r>
    </w:p>
    <w:p w14:paraId="515A3207" w14:textId="77777777" w:rsidR="00DF11AB" w:rsidRDefault="00DF11AB" w:rsidP="00DF11AB">
      <w:pPr>
        <w:ind w:left="45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p>
    <w:p w14:paraId="0C3E1D20" w14:textId="77777777" w:rsidR="00DF11AB" w:rsidRDefault="00DF11AB" w:rsidP="00DF11AB">
      <w:pPr>
        <w:ind w:left="45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B05B42" w:rsidRPr="002D3D29">
        <w:rPr>
          <w:rFonts w:asciiTheme="minorHAnsi" w:hAnsiTheme="minorHAnsi" w:cstheme="minorHAnsi"/>
          <w:sz w:val="22"/>
          <w:szCs w:val="22"/>
          <w:u w:val="single"/>
        </w:rPr>
        <w:t>Congress</w:t>
      </w:r>
      <w:r w:rsidR="00B05B42" w:rsidRPr="009F2477">
        <w:rPr>
          <w:rFonts w:asciiTheme="minorHAnsi" w:hAnsiTheme="minorHAnsi" w:cstheme="minorHAnsi"/>
          <w:sz w:val="22"/>
          <w:szCs w:val="22"/>
        </w:rPr>
        <w:t xml:space="preserve"> </w:t>
      </w:r>
      <w:r w:rsidR="007832C6">
        <w:rPr>
          <w:rFonts w:asciiTheme="minorHAnsi" w:hAnsiTheme="minorHAnsi" w:cstheme="minorHAnsi"/>
          <w:sz w:val="22"/>
          <w:szCs w:val="22"/>
        </w:rPr>
        <w:t xml:space="preserve">uses these data </w:t>
      </w:r>
      <w:r w:rsidR="00B05B42" w:rsidRPr="009F2477">
        <w:rPr>
          <w:rFonts w:asciiTheme="minorHAnsi" w:hAnsiTheme="minorHAnsi" w:cstheme="minorHAnsi"/>
          <w:sz w:val="22"/>
          <w:szCs w:val="22"/>
        </w:rPr>
        <w:t xml:space="preserve">to evaluate the prevalence and extent of school crime to </w:t>
      </w:r>
      <w:r w:rsidR="007832C6">
        <w:rPr>
          <w:rFonts w:asciiTheme="minorHAnsi" w:hAnsiTheme="minorHAnsi" w:cstheme="minorHAnsi"/>
          <w:sz w:val="22"/>
          <w:szCs w:val="22"/>
        </w:rPr>
        <w:t xml:space="preserve">help support Federal, State and local </w:t>
      </w:r>
      <w:r w:rsidR="00B05B42" w:rsidRPr="009F2477">
        <w:rPr>
          <w:rFonts w:asciiTheme="minorHAnsi" w:hAnsiTheme="minorHAnsi" w:cstheme="minorHAnsi"/>
          <w:sz w:val="22"/>
          <w:szCs w:val="22"/>
        </w:rPr>
        <w:t>agencies in reducing student victimization</w:t>
      </w:r>
      <w:r w:rsidR="007832C6">
        <w:rPr>
          <w:rFonts w:asciiTheme="minorHAnsi" w:hAnsiTheme="minorHAnsi" w:cstheme="minorHAnsi"/>
          <w:sz w:val="22"/>
          <w:szCs w:val="22"/>
        </w:rPr>
        <w:t>,</w:t>
      </w:r>
      <w:r w:rsidR="00B05B42" w:rsidRPr="009F2477">
        <w:rPr>
          <w:rFonts w:asciiTheme="minorHAnsi" w:hAnsiTheme="minorHAnsi" w:cstheme="minorHAnsi"/>
          <w:sz w:val="22"/>
          <w:szCs w:val="22"/>
        </w:rPr>
        <w:t xml:space="preserve"> develop new or improved initiatives or laws aimed at ensuring the safety of America's students and monitor the effectiveness of school policies and programs.</w:t>
      </w:r>
    </w:p>
    <w:p w14:paraId="45EFFB4A" w14:textId="77777777" w:rsidR="00DF11AB" w:rsidRDefault="00DF11AB" w:rsidP="00DF11AB">
      <w:pPr>
        <w:ind w:left="450"/>
        <w:rPr>
          <w:rFonts w:asciiTheme="minorHAnsi" w:hAnsiTheme="minorHAnsi" w:cstheme="minorHAnsi"/>
          <w:sz w:val="22"/>
          <w:szCs w:val="22"/>
        </w:rPr>
      </w:pPr>
    </w:p>
    <w:p w14:paraId="2288153C" w14:textId="77777777" w:rsidR="00DF11AB" w:rsidRDefault="007832C6" w:rsidP="00DF11AB">
      <w:pPr>
        <w:ind w:left="450"/>
        <w:rPr>
          <w:rFonts w:asciiTheme="minorHAnsi" w:hAnsiTheme="minorHAnsi" w:cstheme="minorHAnsi"/>
          <w:sz w:val="22"/>
          <w:szCs w:val="22"/>
        </w:rPr>
      </w:pPr>
      <w:r w:rsidRPr="002D3D29">
        <w:rPr>
          <w:rFonts w:asciiTheme="minorHAnsi" w:hAnsiTheme="minorHAnsi" w:cstheme="minorHAnsi"/>
          <w:sz w:val="22"/>
          <w:szCs w:val="22"/>
          <w:u w:val="single"/>
        </w:rPr>
        <w:t xml:space="preserve">The </w:t>
      </w:r>
      <w:r w:rsidR="00B05B42" w:rsidRPr="002D3D29">
        <w:rPr>
          <w:rFonts w:asciiTheme="minorHAnsi" w:hAnsiTheme="minorHAnsi" w:cstheme="minorHAnsi"/>
          <w:sz w:val="22"/>
          <w:szCs w:val="22"/>
          <w:u w:val="single"/>
        </w:rPr>
        <w:t>Department of Education</w:t>
      </w:r>
      <w:r w:rsidR="00B05B42" w:rsidRPr="009F2477">
        <w:rPr>
          <w:rFonts w:asciiTheme="minorHAnsi" w:hAnsiTheme="minorHAnsi" w:cstheme="minorHAnsi"/>
          <w:sz w:val="22"/>
          <w:szCs w:val="22"/>
        </w:rPr>
        <w:t xml:space="preserve"> </w:t>
      </w:r>
      <w:r>
        <w:rPr>
          <w:rFonts w:asciiTheme="minorHAnsi" w:hAnsiTheme="minorHAnsi" w:cstheme="minorHAnsi"/>
          <w:sz w:val="22"/>
          <w:szCs w:val="22"/>
        </w:rPr>
        <w:t>reviews the data</w:t>
      </w:r>
      <w:r w:rsidR="00B05B42" w:rsidRPr="009F2477">
        <w:rPr>
          <w:rFonts w:asciiTheme="minorHAnsi" w:hAnsiTheme="minorHAnsi" w:cstheme="minorHAnsi"/>
          <w:sz w:val="22"/>
          <w:szCs w:val="22"/>
        </w:rPr>
        <w:t xml:space="preserve"> to meet its obligation to Congress under the Education Sciences Reform Act</w:t>
      </w:r>
      <w:r w:rsidR="00C33794">
        <w:rPr>
          <w:rFonts w:asciiTheme="minorHAnsi" w:hAnsiTheme="minorHAnsi" w:cstheme="minorHAnsi"/>
          <w:sz w:val="22"/>
          <w:szCs w:val="22"/>
        </w:rPr>
        <w:t xml:space="preserve"> (ESRA)</w:t>
      </w:r>
      <w:r w:rsidR="00B05B42" w:rsidRPr="009F2477">
        <w:rPr>
          <w:rFonts w:asciiTheme="minorHAnsi" w:hAnsiTheme="minorHAnsi" w:cstheme="minorHAnsi"/>
          <w:sz w:val="22"/>
          <w:szCs w:val="22"/>
        </w:rPr>
        <w:t xml:space="preserve"> to understand the current trends in school crime and disorder and its possible effects on student education and school systems.</w:t>
      </w:r>
      <w:r>
        <w:rPr>
          <w:rFonts w:asciiTheme="minorHAnsi" w:hAnsiTheme="minorHAnsi" w:cstheme="minorHAnsi"/>
          <w:sz w:val="22"/>
          <w:szCs w:val="22"/>
        </w:rPr>
        <w:t xml:space="preserve"> Within the Department, the </w:t>
      </w:r>
      <w:r w:rsidR="00B05B42" w:rsidRPr="009E28D4">
        <w:rPr>
          <w:rFonts w:asciiTheme="minorHAnsi" w:hAnsiTheme="minorHAnsi" w:cstheme="minorHAnsi"/>
          <w:sz w:val="22"/>
          <w:szCs w:val="22"/>
        </w:rPr>
        <w:t>Office of Elementary and Secondary Education</w:t>
      </w:r>
      <w:r w:rsidR="00B05B42" w:rsidRPr="009F2477">
        <w:rPr>
          <w:rFonts w:asciiTheme="minorHAnsi" w:hAnsiTheme="minorHAnsi" w:cstheme="minorHAnsi"/>
          <w:sz w:val="22"/>
          <w:szCs w:val="22"/>
        </w:rPr>
        <w:t xml:space="preserve"> </w:t>
      </w:r>
      <w:r>
        <w:rPr>
          <w:rFonts w:asciiTheme="minorHAnsi" w:hAnsiTheme="minorHAnsi" w:cstheme="minorHAnsi"/>
          <w:sz w:val="22"/>
          <w:szCs w:val="22"/>
        </w:rPr>
        <w:t>(OESE)</w:t>
      </w:r>
      <w:r w:rsidR="004C122F">
        <w:rPr>
          <w:rFonts w:asciiTheme="minorHAnsi" w:hAnsiTheme="minorHAnsi" w:cstheme="minorHAnsi"/>
          <w:sz w:val="22"/>
          <w:szCs w:val="22"/>
        </w:rPr>
        <w:t xml:space="preserve"> </w:t>
      </w:r>
      <w:r>
        <w:rPr>
          <w:rFonts w:asciiTheme="minorHAnsi" w:hAnsiTheme="minorHAnsi" w:cstheme="minorHAnsi"/>
          <w:sz w:val="22"/>
          <w:szCs w:val="22"/>
        </w:rPr>
        <w:t>and</w:t>
      </w:r>
      <w:r w:rsidR="00572AB9">
        <w:rPr>
          <w:rFonts w:asciiTheme="minorHAnsi" w:hAnsiTheme="minorHAnsi" w:cstheme="minorHAnsi"/>
          <w:sz w:val="22"/>
          <w:szCs w:val="22"/>
        </w:rPr>
        <w:t xml:space="preserve"> the Office of</w:t>
      </w:r>
      <w:r>
        <w:rPr>
          <w:rFonts w:asciiTheme="minorHAnsi" w:hAnsiTheme="minorHAnsi" w:cstheme="minorHAnsi"/>
          <w:sz w:val="22"/>
          <w:szCs w:val="22"/>
        </w:rPr>
        <w:t xml:space="preserve"> Safe and Healthy Students (</w:t>
      </w:r>
      <w:r w:rsidR="00572AB9">
        <w:rPr>
          <w:rFonts w:asciiTheme="minorHAnsi" w:hAnsiTheme="minorHAnsi" w:cstheme="minorHAnsi"/>
          <w:sz w:val="22"/>
          <w:szCs w:val="22"/>
        </w:rPr>
        <w:t>O</w:t>
      </w:r>
      <w:r>
        <w:rPr>
          <w:rFonts w:asciiTheme="minorHAnsi" w:hAnsiTheme="minorHAnsi" w:cstheme="minorHAnsi"/>
          <w:sz w:val="22"/>
          <w:szCs w:val="22"/>
        </w:rPr>
        <w:t xml:space="preserve">SHS) </w:t>
      </w:r>
      <w:r w:rsidR="00CF17F3">
        <w:rPr>
          <w:rFonts w:asciiTheme="minorHAnsi" w:hAnsiTheme="minorHAnsi" w:cstheme="minorHAnsi"/>
          <w:sz w:val="22"/>
          <w:szCs w:val="22"/>
        </w:rPr>
        <w:t>use the data</w:t>
      </w:r>
      <w:r w:rsidR="00B05B42" w:rsidRPr="009F2477">
        <w:rPr>
          <w:rFonts w:asciiTheme="minorHAnsi" w:hAnsiTheme="minorHAnsi" w:cstheme="minorHAnsi"/>
          <w:sz w:val="22"/>
          <w:szCs w:val="22"/>
        </w:rPr>
        <w:t xml:space="preserve"> to</w:t>
      </w:r>
      <w:r w:rsidR="00D413F2">
        <w:rPr>
          <w:rFonts w:asciiTheme="minorHAnsi" w:hAnsiTheme="minorHAnsi" w:cstheme="minorHAnsi"/>
          <w:sz w:val="22"/>
          <w:szCs w:val="22"/>
        </w:rPr>
        <w:t xml:space="preserve">: </w:t>
      </w:r>
      <w:r w:rsidR="00B05B42" w:rsidRPr="009F2477">
        <w:rPr>
          <w:rFonts w:asciiTheme="minorHAnsi" w:hAnsiTheme="minorHAnsi" w:cstheme="minorHAnsi"/>
          <w:sz w:val="22"/>
          <w:szCs w:val="22"/>
        </w:rPr>
        <w:t>communicate and understand the current trends in school crime</w:t>
      </w:r>
      <w:r w:rsidR="00D413F2">
        <w:rPr>
          <w:rFonts w:asciiTheme="minorHAnsi" w:hAnsiTheme="minorHAnsi" w:cstheme="minorHAnsi"/>
          <w:sz w:val="22"/>
          <w:szCs w:val="22"/>
        </w:rPr>
        <w:t xml:space="preserve"> and to </w:t>
      </w:r>
      <w:r w:rsidR="00B05B42" w:rsidRPr="009F2477">
        <w:rPr>
          <w:rFonts w:asciiTheme="minorHAnsi" w:hAnsiTheme="minorHAnsi" w:cstheme="minorHAnsi"/>
          <w:sz w:val="22"/>
          <w:szCs w:val="22"/>
        </w:rPr>
        <w:t>allocate resources to assist states and local agencies to meet the needs of school officials, administrators, teachers, and parents to assess conditions within their own schools/jurisdictions relative to those at the national level, as well as determine needs and budget requirements.</w:t>
      </w:r>
    </w:p>
    <w:p w14:paraId="59A35FFC" w14:textId="77777777" w:rsidR="00DF11AB" w:rsidRDefault="00DF11AB" w:rsidP="00DF11AB">
      <w:pPr>
        <w:ind w:left="450"/>
        <w:rPr>
          <w:rFonts w:asciiTheme="minorHAnsi" w:hAnsiTheme="minorHAnsi" w:cstheme="minorHAnsi"/>
          <w:sz w:val="22"/>
          <w:szCs w:val="22"/>
        </w:rPr>
      </w:pPr>
    </w:p>
    <w:p w14:paraId="6BA6216F" w14:textId="77777777" w:rsidR="00DF11AB" w:rsidRDefault="00B05B42" w:rsidP="00DF11AB">
      <w:pPr>
        <w:ind w:left="450"/>
        <w:rPr>
          <w:rFonts w:asciiTheme="minorHAnsi" w:hAnsiTheme="minorHAnsi" w:cstheme="minorHAnsi"/>
          <w:sz w:val="22"/>
          <w:szCs w:val="22"/>
        </w:rPr>
      </w:pPr>
      <w:r>
        <w:rPr>
          <w:rFonts w:asciiTheme="minorHAnsi" w:hAnsiTheme="minorHAnsi" w:cstheme="minorHAnsi"/>
          <w:b/>
          <w:sz w:val="22"/>
          <w:szCs w:val="22"/>
        </w:rPr>
        <w:t>Use by Non-Federal Stakeholders</w:t>
      </w:r>
    </w:p>
    <w:p w14:paraId="5F5D85D3" w14:textId="77777777" w:rsidR="00DF11AB" w:rsidRDefault="00DF11AB" w:rsidP="00DF11AB">
      <w:pPr>
        <w:ind w:left="450"/>
        <w:rPr>
          <w:rFonts w:asciiTheme="minorHAnsi" w:hAnsiTheme="minorHAnsi" w:cstheme="minorHAnsi"/>
          <w:sz w:val="22"/>
          <w:szCs w:val="22"/>
        </w:rPr>
      </w:pPr>
    </w:p>
    <w:p w14:paraId="21E3DC13" w14:textId="1D406E35" w:rsidR="00DF11AB" w:rsidRDefault="00EA3A0F" w:rsidP="00DF11AB">
      <w:pPr>
        <w:ind w:left="450"/>
        <w:rPr>
          <w:rFonts w:asciiTheme="minorHAnsi" w:hAnsiTheme="minorHAnsi" w:cstheme="minorHAnsi"/>
          <w:sz w:val="22"/>
          <w:szCs w:val="22"/>
        </w:rPr>
      </w:pPr>
      <w:r>
        <w:rPr>
          <w:rFonts w:asciiTheme="minorHAnsi" w:hAnsiTheme="minorHAnsi" w:cstheme="minorHAnsi"/>
          <w:sz w:val="22"/>
          <w:szCs w:val="22"/>
        </w:rPr>
        <w:t>Non-federal users include</w:t>
      </w:r>
      <w:r w:rsidR="00CD25FE">
        <w:rPr>
          <w:rFonts w:asciiTheme="minorHAnsi" w:hAnsiTheme="minorHAnsi" w:cstheme="minorHAnsi"/>
          <w:sz w:val="22"/>
          <w:szCs w:val="22"/>
        </w:rPr>
        <w:t xml:space="preserve"> </w:t>
      </w:r>
      <w:r w:rsidR="009B2A19">
        <w:rPr>
          <w:rFonts w:asciiTheme="minorHAnsi" w:hAnsiTheme="minorHAnsi" w:cstheme="minorHAnsi"/>
          <w:sz w:val="22"/>
          <w:szCs w:val="22"/>
        </w:rPr>
        <w:t>state</w:t>
      </w:r>
      <w:r w:rsidR="007832C6" w:rsidRPr="009F2477">
        <w:rPr>
          <w:rFonts w:asciiTheme="minorHAnsi" w:hAnsiTheme="minorHAnsi" w:cstheme="minorHAnsi"/>
          <w:sz w:val="22"/>
          <w:szCs w:val="22"/>
        </w:rPr>
        <w:t xml:space="preserve"> and local officials</w:t>
      </w:r>
      <w:r w:rsidR="007832C6">
        <w:rPr>
          <w:rFonts w:asciiTheme="minorHAnsi" w:hAnsiTheme="minorHAnsi" w:cstheme="minorHAnsi"/>
          <w:sz w:val="22"/>
          <w:szCs w:val="22"/>
        </w:rPr>
        <w:t xml:space="preserve"> who, </w:t>
      </w:r>
      <w:r w:rsidR="007832C6" w:rsidRPr="009F2477">
        <w:rPr>
          <w:rFonts w:asciiTheme="minorHAnsi" w:hAnsiTheme="minorHAnsi" w:cstheme="minorHAnsi"/>
          <w:sz w:val="22"/>
          <w:szCs w:val="22"/>
        </w:rPr>
        <w:t>in conjunction with researchers and planners</w:t>
      </w:r>
      <w:r w:rsidR="007832C6">
        <w:rPr>
          <w:rFonts w:asciiTheme="minorHAnsi" w:hAnsiTheme="minorHAnsi" w:cstheme="minorHAnsi"/>
          <w:sz w:val="22"/>
          <w:szCs w:val="22"/>
        </w:rPr>
        <w:t>, need</w:t>
      </w:r>
      <w:r w:rsidR="007832C6" w:rsidRPr="009F2477">
        <w:rPr>
          <w:rFonts w:asciiTheme="minorHAnsi" w:hAnsiTheme="minorHAnsi" w:cstheme="minorHAnsi"/>
          <w:sz w:val="22"/>
          <w:szCs w:val="22"/>
        </w:rPr>
        <w:t xml:space="preserve"> to analyze the current trends</w:t>
      </w:r>
      <w:r w:rsidR="007832C6">
        <w:rPr>
          <w:rFonts w:asciiTheme="minorHAnsi" w:hAnsiTheme="minorHAnsi" w:cstheme="minorHAnsi"/>
          <w:sz w:val="22"/>
          <w:szCs w:val="22"/>
        </w:rPr>
        <w:t xml:space="preserve"> in victimization and school safety</w:t>
      </w:r>
      <w:r w:rsidR="00AF0655">
        <w:rPr>
          <w:rFonts w:asciiTheme="minorHAnsi" w:hAnsiTheme="minorHAnsi" w:cstheme="minorHAnsi"/>
          <w:sz w:val="22"/>
          <w:szCs w:val="22"/>
        </w:rPr>
        <w:t xml:space="preserve">. </w:t>
      </w:r>
      <w:r w:rsidR="009B2A19">
        <w:rPr>
          <w:rFonts w:asciiTheme="minorHAnsi" w:hAnsiTheme="minorHAnsi" w:cstheme="minorHAnsi"/>
          <w:sz w:val="22"/>
          <w:szCs w:val="22"/>
        </w:rPr>
        <w:t>For example</w:t>
      </w:r>
      <w:r>
        <w:rPr>
          <w:rFonts w:asciiTheme="minorHAnsi" w:hAnsiTheme="minorHAnsi" w:cstheme="minorHAnsi"/>
          <w:sz w:val="22"/>
          <w:szCs w:val="22"/>
        </w:rPr>
        <w:t>:</w:t>
      </w:r>
      <w:r w:rsidR="009B2A19">
        <w:rPr>
          <w:rFonts w:asciiTheme="minorHAnsi" w:hAnsiTheme="minorHAnsi" w:cstheme="minorHAnsi"/>
          <w:sz w:val="22"/>
          <w:szCs w:val="22"/>
        </w:rPr>
        <w:t xml:space="preserve"> </w:t>
      </w:r>
    </w:p>
    <w:p w14:paraId="3D7E985F" w14:textId="77777777" w:rsidR="000A406C" w:rsidRDefault="000A406C" w:rsidP="00DF11AB">
      <w:pPr>
        <w:ind w:left="450"/>
        <w:rPr>
          <w:rFonts w:asciiTheme="minorHAnsi" w:hAnsiTheme="minorHAnsi" w:cstheme="minorHAnsi"/>
          <w:sz w:val="22"/>
          <w:szCs w:val="22"/>
        </w:rPr>
      </w:pPr>
    </w:p>
    <w:p w14:paraId="3CA85BB0" w14:textId="77777777" w:rsidR="00DF11AB" w:rsidRDefault="003A00FC" w:rsidP="00DF11AB">
      <w:pPr>
        <w:ind w:left="450"/>
        <w:rPr>
          <w:rFonts w:asciiTheme="minorHAnsi" w:hAnsiTheme="minorHAnsi" w:cstheme="minorHAnsi"/>
          <w:sz w:val="22"/>
          <w:szCs w:val="22"/>
        </w:rPr>
      </w:pPr>
      <w:r w:rsidRPr="009F2477">
        <w:rPr>
          <w:rFonts w:asciiTheme="minorHAnsi" w:hAnsiTheme="minorHAnsi" w:cstheme="minorHAnsi"/>
          <w:sz w:val="22"/>
          <w:szCs w:val="22"/>
          <w:u w:val="single"/>
        </w:rPr>
        <w:t>State and local governments</w:t>
      </w:r>
      <w:r w:rsidRPr="009F2477">
        <w:rPr>
          <w:rFonts w:asciiTheme="minorHAnsi" w:hAnsiTheme="minorHAnsi" w:cstheme="minorHAnsi"/>
          <w:sz w:val="22"/>
          <w:szCs w:val="22"/>
        </w:rPr>
        <w:t xml:space="preserve"> </w:t>
      </w:r>
      <w:r w:rsidR="009B2A19">
        <w:rPr>
          <w:rFonts w:asciiTheme="minorHAnsi" w:hAnsiTheme="minorHAnsi" w:cstheme="minorHAnsi"/>
          <w:sz w:val="22"/>
          <w:szCs w:val="22"/>
        </w:rPr>
        <w:t>use the data</w:t>
      </w:r>
      <w:r w:rsidRPr="009F2477">
        <w:rPr>
          <w:rFonts w:asciiTheme="minorHAnsi" w:hAnsiTheme="minorHAnsi" w:cstheme="minorHAnsi"/>
          <w:sz w:val="22"/>
          <w:szCs w:val="22"/>
        </w:rPr>
        <w:t xml:space="preserve"> to assess conditions within their own jurisdictions relative to those at the national level and to determine needs and budget requirements for local school districts.</w:t>
      </w:r>
    </w:p>
    <w:p w14:paraId="21D24D59" w14:textId="77777777" w:rsidR="00DF11AB" w:rsidRDefault="00DF11AB" w:rsidP="00DF11AB">
      <w:pPr>
        <w:ind w:left="450"/>
        <w:rPr>
          <w:rFonts w:asciiTheme="minorHAnsi" w:hAnsiTheme="minorHAnsi" w:cstheme="minorHAnsi"/>
          <w:sz w:val="22"/>
          <w:szCs w:val="22"/>
          <w:u w:val="single"/>
        </w:rPr>
      </w:pPr>
    </w:p>
    <w:p w14:paraId="1BEE2414" w14:textId="77777777" w:rsidR="00DF11AB" w:rsidRDefault="003A00FC" w:rsidP="00DF11AB">
      <w:pPr>
        <w:ind w:left="450"/>
        <w:rPr>
          <w:rFonts w:asciiTheme="minorHAnsi" w:hAnsiTheme="minorHAnsi" w:cstheme="minorHAnsi"/>
          <w:sz w:val="22"/>
          <w:szCs w:val="22"/>
        </w:rPr>
      </w:pPr>
      <w:r w:rsidRPr="002D3D29">
        <w:rPr>
          <w:rFonts w:asciiTheme="minorHAnsi" w:hAnsiTheme="minorHAnsi" w:cstheme="minorHAnsi"/>
          <w:sz w:val="22"/>
          <w:szCs w:val="22"/>
          <w:u w:val="single"/>
        </w:rPr>
        <w:t>Researchers and practitioners</w:t>
      </w:r>
      <w:r w:rsidRPr="009F2477">
        <w:rPr>
          <w:rFonts w:asciiTheme="minorHAnsi" w:hAnsiTheme="minorHAnsi" w:cstheme="minorHAnsi"/>
          <w:sz w:val="22"/>
          <w:szCs w:val="22"/>
        </w:rPr>
        <w:t xml:space="preserve"> </w:t>
      </w:r>
      <w:r w:rsidR="009B2A19">
        <w:rPr>
          <w:rFonts w:asciiTheme="minorHAnsi" w:hAnsiTheme="minorHAnsi" w:cstheme="minorHAnsi"/>
          <w:sz w:val="22"/>
          <w:szCs w:val="22"/>
        </w:rPr>
        <w:t>often reanalyze the data to</w:t>
      </w:r>
      <w:r w:rsidRPr="009F2477">
        <w:rPr>
          <w:rFonts w:asciiTheme="minorHAnsi" w:hAnsiTheme="minorHAnsi" w:cstheme="minorHAnsi"/>
          <w:sz w:val="22"/>
          <w:szCs w:val="22"/>
        </w:rPr>
        <w:t xml:space="preserve"> estimate the prevalence and impact of student victimization, </w:t>
      </w:r>
      <w:r w:rsidR="009B2A19">
        <w:rPr>
          <w:rFonts w:asciiTheme="minorHAnsi" w:hAnsiTheme="minorHAnsi" w:cstheme="minorHAnsi"/>
          <w:sz w:val="22"/>
          <w:szCs w:val="22"/>
        </w:rPr>
        <w:t xml:space="preserve">and </w:t>
      </w:r>
      <w:r w:rsidRPr="009F2477">
        <w:rPr>
          <w:rFonts w:asciiTheme="minorHAnsi" w:hAnsiTheme="minorHAnsi" w:cstheme="minorHAnsi"/>
          <w:sz w:val="22"/>
          <w:szCs w:val="22"/>
        </w:rPr>
        <w:t xml:space="preserve">correlate school crime </w:t>
      </w:r>
      <w:r w:rsidR="009B2A19">
        <w:rPr>
          <w:rFonts w:asciiTheme="minorHAnsi" w:hAnsiTheme="minorHAnsi" w:cstheme="minorHAnsi"/>
          <w:sz w:val="22"/>
          <w:szCs w:val="22"/>
        </w:rPr>
        <w:t xml:space="preserve">to design </w:t>
      </w:r>
      <w:r w:rsidR="00D952F7">
        <w:rPr>
          <w:rFonts w:asciiTheme="minorHAnsi" w:hAnsiTheme="minorHAnsi" w:cstheme="minorHAnsi"/>
          <w:sz w:val="22"/>
          <w:szCs w:val="22"/>
        </w:rPr>
        <w:t>prevention</w:t>
      </w:r>
      <w:r w:rsidRPr="009F2477">
        <w:rPr>
          <w:rFonts w:asciiTheme="minorHAnsi" w:hAnsiTheme="minorHAnsi" w:cstheme="minorHAnsi"/>
          <w:sz w:val="22"/>
          <w:szCs w:val="22"/>
        </w:rPr>
        <w:t xml:space="preserve"> programs</w:t>
      </w:r>
      <w:r w:rsidR="009B2A19">
        <w:rPr>
          <w:rFonts w:asciiTheme="minorHAnsi" w:hAnsiTheme="minorHAnsi" w:cstheme="minorHAnsi"/>
          <w:sz w:val="22"/>
          <w:szCs w:val="22"/>
        </w:rPr>
        <w:t>.</w:t>
      </w:r>
      <w:r w:rsidRPr="009F2477">
        <w:rPr>
          <w:rFonts w:asciiTheme="minorHAnsi" w:hAnsiTheme="minorHAnsi" w:cstheme="minorHAnsi"/>
          <w:sz w:val="22"/>
          <w:szCs w:val="22"/>
        </w:rPr>
        <w:t xml:space="preserve"> </w:t>
      </w:r>
    </w:p>
    <w:p w14:paraId="19EAD774" w14:textId="77777777" w:rsidR="00DF11AB" w:rsidRDefault="00DF11AB" w:rsidP="00DF11AB">
      <w:pPr>
        <w:ind w:left="450"/>
        <w:rPr>
          <w:rFonts w:asciiTheme="minorHAnsi" w:hAnsiTheme="minorHAnsi" w:cstheme="minorHAnsi"/>
          <w:sz w:val="22"/>
          <w:szCs w:val="22"/>
          <w:u w:val="single"/>
        </w:rPr>
      </w:pPr>
    </w:p>
    <w:p w14:paraId="61583BDB" w14:textId="77777777" w:rsidR="00DF11AB" w:rsidRDefault="009B2A19" w:rsidP="00DF11AB">
      <w:pPr>
        <w:ind w:left="450"/>
        <w:rPr>
          <w:rFonts w:asciiTheme="minorHAnsi" w:hAnsiTheme="minorHAnsi" w:cstheme="minorHAnsi"/>
          <w:sz w:val="22"/>
          <w:szCs w:val="22"/>
        </w:rPr>
      </w:pPr>
      <w:r>
        <w:rPr>
          <w:rFonts w:asciiTheme="minorHAnsi" w:hAnsiTheme="minorHAnsi" w:cstheme="minorHAnsi"/>
          <w:sz w:val="22"/>
          <w:szCs w:val="22"/>
          <w:u w:val="single"/>
        </w:rPr>
        <w:t>The media</w:t>
      </w:r>
      <w:r w:rsidRPr="001D796A">
        <w:rPr>
          <w:rFonts w:asciiTheme="minorHAnsi" w:hAnsiTheme="minorHAnsi" w:cstheme="minorHAnsi"/>
          <w:sz w:val="22"/>
          <w:szCs w:val="22"/>
        </w:rPr>
        <w:t xml:space="preserve"> </w:t>
      </w:r>
      <w:r w:rsidRPr="002D3D29">
        <w:rPr>
          <w:rFonts w:asciiTheme="minorHAnsi" w:hAnsiTheme="minorHAnsi" w:cstheme="minorHAnsi"/>
          <w:sz w:val="22"/>
          <w:szCs w:val="22"/>
        </w:rPr>
        <w:t>disseminat</w:t>
      </w:r>
      <w:r w:rsidR="00EA3A0F" w:rsidRPr="002D3D29">
        <w:rPr>
          <w:rFonts w:asciiTheme="minorHAnsi" w:hAnsiTheme="minorHAnsi" w:cstheme="minorHAnsi"/>
          <w:sz w:val="22"/>
          <w:szCs w:val="22"/>
        </w:rPr>
        <w:t>es</w:t>
      </w:r>
      <w:r w:rsidRPr="002D3D29">
        <w:rPr>
          <w:rFonts w:asciiTheme="minorHAnsi" w:hAnsiTheme="minorHAnsi" w:cstheme="minorHAnsi"/>
          <w:sz w:val="22"/>
          <w:szCs w:val="22"/>
        </w:rPr>
        <w:t xml:space="preserve"> findings from the survey to </w:t>
      </w:r>
      <w:r w:rsidR="003A00FC" w:rsidRPr="009F2477">
        <w:rPr>
          <w:rFonts w:asciiTheme="minorHAnsi" w:hAnsiTheme="minorHAnsi" w:cstheme="minorHAnsi"/>
          <w:sz w:val="22"/>
          <w:szCs w:val="22"/>
        </w:rPr>
        <w:t>inform the public about all of the issues related to school crime and safety.</w:t>
      </w:r>
    </w:p>
    <w:p w14:paraId="10FD1BAD" w14:textId="77777777" w:rsidR="00DF11AB" w:rsidRDefault="00DF11AB" w:rsidP="00DF11AB">
      <w:pPr>
        <w:ind w:left="450"/>
        <w:rPr>
          <w:rFonts w:asciiTheme="minorHAnsi" w:hAnsiTheme="minorHAnsi" w:cstheme="minorHAnsi"/>
          <w:sz w:val="22"/>
          <w:szCs w:val="22"/>
        </w:rPr>
      </w:pPr>
    </w:p>
    <w:p w14:paraId="591B6A87" w14:textId="77777777" w:rsidR="00DF11AB" w:rsidRDefault="003A00FC" w:rsidP="00DF11AB">
      <w:pPr>
        <w:ind w:left="450"/>
        <w:rPr>
          <w:rFonts w:asciiTheme="minorHAnsi" w:hAnsiTheme="minorHAnsi" w:cstheme="minorHAnsi"/>
          <w:sz w:val="22"/>
          <w:szCs w:val="22"/>
        </w:rPr>
      </w:pPr>
      <w:r w:rsidRPr="009F2477">
        <w:rPr>
          <w:rFonts w:asciiTheme="minorHAnsi" w:hAnsiTheme="minorHAnsi" w:cstheme="minorHAnsi"/>
          <w:sz w:val="22"/>
          <w:szCs w:val="22"/>
        </w:rPr>
        <w:t>In addition to principal, district, or state-level data sources, students' reports of victimization and perceptions of crime, violence, and school climate are important factors in providing a comprehensive picture of school crime and safety. Currently, the SCS is the only recurring national data source that provides nationally representative student-level data detailing victimization and other school characteristics related to crime and disorder.</w:t>
      </w:r>
    </w:p>
    <w:p w14:paraId="0BD29D1B" w14:textId="77777777" w:rsidR="00DF11AB" w:rsidRDefault="00DF11AB" w:rsidP="00DF11AB">
      <w:pPr>
        <w:ind w:left="450"/>
        <w:rPr>
          <w:rFonts w:asciiTheme="minorHAnsi" w:hAnsiTheme="minorHAnsi" w:cstheme="minorHAnsi"/>
          <w:sz w:val="22"/>
          <w:szCs w:val="22"/>
        </w:rPr>
      </w:pPr>
    </w:p>
    <w:p w14:paraId="29E1C30B" w14:textId="1F2E2E31" w:rsidR="00DF11AB" w:rsidRDefault="003A00FC" w:rsidP="00DF11AB">
      <w:pPr>
        <w:ind w:left="450"/>
        <w:rPr>
          <w:rFonts w:asciiTheme="minorHAnsi" w:hAnsiTheme="minorHAnsi" w:cstheme="minorHAnsi"/>
          <w:sz w:val="22"/>
          <w:szCs w:val="22"/>
        </w:rPr>
      </w:pPr>
      <w:r w:rsidRPr="009F2477">
        <w:rPr>
          <w:rFonts w:asciiTheme="minorHAnsi" w:hAnsiTheme="minorHAnsi" w:cstheme="minorHAnsi"/>
          <w:sz w:val="22"/>
          <w:szCs w:val="22"/>
        </w:rPr>
        <w:t xml:space="preserve">If the data in the </w:t>
      </w:r>
      <w:r w:rsidR="00C33794">
        <w:rPr>
          <w:rFonts w:asciiTheme="minorHAnsi" w:hAnsiTheme="minorHAnsi" w:cstheme="minorHAnsi"/>
          <w:sz w:val="22"/>
          <w:szCs w:val="22"/>
        </w:rPr>
        <w:t>SCS</w:t>
      </w:r>
      <w:r w:rsidRPr="009F2477">
        <w:rPr>
          <w:rFonts w:asciiTheme="minorHAnsi" w:hAnsiTheme="minorHAnsi" w:cstheme="minorHAnsi"/>
          <w:sz w:val="22"/>
          <w:szCs w:val="22"/>
        </w:rPr>
        <w:t xml:space="preserve"> were not collected, data users would have no source of </w:t>
      </w:r>
      <w:r w:rsidR="00E54BA2">
        <w:rPr>
          <w:rFonts w:asciiTheme="minorHAnsi" w:hAnsiTheme="minorHAnsi" w:cstheme="minorHAnsi"/>
          <w:sz w:val="22"/>
          <w:szCs w:val="22"/>
        </w:rPr>
        <w:t xml:space="preserve">nationally representative </w:t>
      </w:r>
      <w:r w:rsidRPr="009F2477">
        <w:rPr>
          <w:rFonts w:asciiTheme="minorHAnsi" w:hAnsiTheme="minorHAnsi" w:cstheme="minorHAnsi"/>
          <w:sz w:val="22"/>
          <w:szCs w:val="22"/>
        </w:rPr>
        <w:t>student-level data on victimization and school characteristics related to victimization</w:t>
      </w:r>
      <w:r w:rsidR="00E54BA2">
        <w:rPr>
          <w:rFonts w:asciiTheme="minorHAnsi" w:hAnsiTheme="minorHAnsi" w:cstheme="minorHAnsi"/>
          <w:sz w:val="22"/>
          <w:szCs w:val="22"/>
        </w:rPr>
        <w:t xml:space="preserve"> that includes incidents </w:t>
      </w:r>
      <w:r w:rsidR="004449E1">
        <w:rPr>
          <w:rFonts w:asciiTheme="minorHAnsi" w:hAnsiTheme="minorHAnsi" w:cstheme="minorHAnsi"/>
          <w:sz w:val="22"/>
          <w:szCs w:val="22"/>
        </w:rPr>
        <w:t xml:space="preserve">both reported and </w:t>
      </w:r>
      <w:r w:rsidR="00E54BA2">
        <w:rPr>
          <w:rFonts w:asciiTheme="minorHAnsi" w:hAnsiTheme="minorHAnsi" w:cstheme="minorHAnsi"/>
          <w:sz w:val="22"/>
          <w:szCs w:val="22"/>
        </w:rPr>
        <w:t>not reported to police</w:t>
      </w:r>
      <w:r w:rsidRPr="009F2477">
        <w:rPr>
          <w:rFonts w:asciiTheme="minorHAnsi" w:hAnsiTheme="minorHAnsi" w:cstheme="minorHAnsi"/>
          <w:sz w:val="22"/>
          <w:szCs w:val="22"/>
        </w:rPr>
        <w:t>. Stakeholders would not have sufficient data to make comparative assessments that document the changing demands on schools, community mental health agencies, and law enforcement</w:t>
      </w:r>
      <w:r w:rsidR="00AF0655">
        <w:rPr>
          <w:rFonts w:asciiTheme="minorHAnsi" w:hAnsiTheme="minorHAnsi" w:cstheme="minorHAnsi"/>
          <w:sz w:val="22"/>
          <w:szCs w:val="22"/>
        </w:rPr>
        <w:t xml:space="preserve">. </w:t>
      </w:r>
      <w:r w:rsidRPr="009F2477">
        <w:rPr>
          <w:rFonts w:asciiTheme="minorHAnsi" w:hAnsiTheme="minorHAnsi" w:cstheme="minorHAnsi"/>
          <w:sz w:val="22"/>
          <w:szCs w:val="22"/>
        </w:rPr>
        <w:t xml:space="preserve">These entities will not have the necessary data to obtain resources for personnel and services to ensure school safety (e.g. security, personnel, </w:t>
      </w:r>
      <w:r w:rsidR="00E54BA2">
        <w:rPr>
          <w:rFonts w:asciiTheme="minorHAnsi" w:hAnsiTheme="minorHAnsi" w:cstheme="minorHAnsi"/>
          <w:sz w:val="22"/>
          <w:szCs w:val="22"/>
        </w:rPr>
        <w:t xml:space="preserve">and </w:t>
      </w:r>
      <w:r w:rsidRPr="009F2477">
        <w:rPr>
          <w:rFonts w:asciiTheme="minorHAnsi" w:hAnsiTheme="minorHAnsi" w:cstheme="minorHAnsi"/>
          <w:sz w:val="22"/>
          <w:szCs w:val="22"/>
        </w:rPr>
        <w:t xml:space="preserve">programmatic efforts) and </w:t>
      </w:r>
      <w:r w:rsidR="00DF11AB">
        <w:rPr>
          <w:rFonts w:asciiTheme="minorHAnsi" w:hAnsiTheme="minorHAnsi" w:cstheme="minorHAnsi"/>
          <w:sz w:val="22"/>
          <w:szCs w:val="22"/>
        </w:rPr>
        <w:t>other demands for tax dollars.</w:t>
      </w:r>
    </w:p>
    <w:p w14:paraId="5504333E" w14:textId="77777777" w:rsidR="00DF11AB" w:rsidRDefault="00DF11AB" w:rsidP="00DF11AB">
      <w:pPr>
        <w:ind w:left="450"/>
        <w:rPr>
          <w:rFonts w:asciiTheme="minorHAnsi" w:hAnsiTheme="minorHAnsi" w:cstheme="minorHAnsi"/>
          <w:sz w:val="22"/>
          <w:szCs w:val="22"/>
        </w:rPr>
      </w:pPr>
    </w:p>
    <w:p w14:paraId="1D2EBED9" w14:textId="1418C47D" w:rsidR="003A00FC" w:rsidRDefault="00845A64" w:rsidP="00DF11AB">
      <w:pPr>
        <w:ind w:left="450"/>
        <w:rPr>
          <w:rFonts w:asciiTheme="minorHAnsi" w:hAnsiTheme="minorHAnsi" w:cstheme="minorHAnsi"/>
          <w:sz w:val="22"/>
          <w:szCs w:val="22"/>
        </w:rPr>
      </w:pPr>
      <w:r w:rsidRPr="001D796A">
        <w:rPr>
          <w:rFonts w:asciiTheme="minorHAnsi" w:hAnsiTheme="minorHAnsi" w:cstheme="minorHAnsi"/>
          <w:sz w:val="22"/>
          <w:szCs w:val="22"/>
        </w:rPr>
        <w:lastRenderedPageBreak/>
        <w:t>Attachment</w:t>
      </w:r>
      <w:r w:rsidR="005154FD" w:rsidRPr="001D796A">
        <w:rPr>
          <w:rFonts w:asciiTheme="minorHAnsi" w:hAnsiTheme="minorHAnsi" w:cstheme="minorHAnsi"/>
          <w:sz w:val="22"/>
          <w:szCs w:val="22"/>
        </w:rPr>
        <w:t xml:space="preserve"> </w:t>
      </w:r>
      <w:r w:rsidR="00DA0D59" w:rsidRPr="001D796A">
        <w:rPr>
          <w:rFonts w:asciiTheme="minorHAnsi" w:hAnsiTheme="minorHAnsi" w:cstheme="minorHAnsi"/>
          <w:sz w:val="22"/>
          <w:szCs w:val="22"/>
        </w:rPr>
        <w:t>6</w:t>
      </w:r>
      <w:r w:rsidR="005154FD">
        <w:rPr>
          <w:rFonts w:asciiTheme="minorHAnsi" w:hAnsiTheme="minorHAnsi" w:cstheme="minorHAnsi"/>
          <w:sz w:val="22"/>
          <w:szCs w:val="22"/>
        </w:rPr>
        <w:t xml:space="preserve"> </w:t>
      </w:r>
      <w:r w:rsidR="003A00FC" w:rsidRPr="009F2477">
        <w:rPr>
          <w:rFonts w:asciiTheme="minorHAnsi" w:hAnsiTheme="minorHAnsi" w:cstheme="minorHAnsi"/>
          <w:sz w:val="22"/>
          <w:szCs w:val="22"/>
        </w:rPr>
        <w:t xml:space="preserve">displays </w:t>
      </w:r>
      <w:r w:rsidR="003A00FC">
        <w:rPr>
          <w:rFonts w:asciiTheme="minorHAnsi" w:hAnsiTheme="minorHAnsi" w:cstheme="minorHAnsi"/>
          <w:sz w:val="22"/>
          <w:szCs w:val="22"/>
        </w:rPr>
        <w:t xml:space="preserve">selected </w:t>
      </w:r>
      <w:r w:rsidR="003A00FC" w:rsidRPr="009F2477">
        <w:rPr>
          <w:rFonts w:asciiTheme="minorHAnsi" w:hAnsiTheme="minorHAnsi" w:cstheme="minorHAnsi"/>
          <w:sz w:val="22"/>
          <w:szCs w:val="22"/>
        </w:rPr>
        <w:t xml:space="preserve">nonfederal publications that report secondary analyses of SCS data. </w:t>
      </w:r>
    </w:p>
    <w:p w14:paraId="255C3ED6" w14:textId="77777777" w:rsidR="00345A52" w:rsidRDefault="00345A52" w:rsidP="00DF11AB">
      <w:pPr>
        <w:ind w:left="450"/>
        <w:rPr>
          <w:rFonts w:asciiTheme="minorHAnsi" w:hAnsiTheme="minorHAnsi" w:cstheme="minorHAnsi"/>
          <w:sz w:val="22"/>
          <w:szCs w:val="22"/>
        </w:rPr>
      </w:pPr>
    </w:p>
    <w:p w14:paraId="5EE34D77" w14:textId="77777777" w:rsidR="00F9043F" w:rsidRPr="00F9043F" w:rsidRDefault="005B7F65" w:rsidP="00F9043F">
      <w:pPr>
        <w:pStyle w:val="ListParagraph"/>
        <w:numPr>
          <w:ilvl w:val="0"/>
          <w:numId w:val="28"/>
        </w:num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theme="minorHAnsi"/>
          <w:sz w:val="22"/>
          <w:szCs w:val="22"/>
          <w:u w:val="single"/>
        </w:rPr>
      </w:pPr>
      <w:r w:rsidRPr="005B7F65">
        <w:rPr>
          <w:rFonts w:asciiTheme="minorHAnsi" w:hAnsiTheme="minorHAnsi" w:cstheme="minorHAnsi"/>
          <w:sz w:val="22"/>
          <w:szCs w:val="22"/>
          <w:u w:val="single"/>
        </w:rPr>
        <w:t>U</w:t>
      </w:r>
      <w:r w:rsidR="00DF3A5C" w:rsidRPr="005B7F65">
        <w:rPr>
          <w:rFonts w:asciiTheme="minorHAnsi" w:hAnsiTheme="minorHAnsi" w:cstheme="minorHAnsi"/>
          <w:sz w:val="22"/>
          <w:szCs w:val="22"/>
          <w:u w:val="single"/>
        </w:rPr>
        <w:t xml:space="preserve">se of </w:t>
      </w:r>
      <w:r w:rsidR="003E18E4">
        <w:rPr>
          <w:rFonts w:asciiTheme="minorHAnsi" w:hAnsiTheme="minorHAnsi" w:cstheme="minorHAnsi"/>
          <w:sz w:val="22"/>
          <w:szCs w:val="22"/>
          <w:u w:val="single"/>
        </w:rPr>
        <w:t xml:space="preserve">Information </w:t>
      </w:r>
      <w:r>
        <w:rPr>
          <w:rFonts w:asciiTheme="minorHAnsi" w:hAnsiTheme="minorHAnsi" w:cstheme="minorHAnsi"/>
          <w:sz w:val="22"/>
          <w:szCs w:val="22"/>
          <w:u w:val="single"/>
        </w:rPr>
        <w:t>T</w:t>
      </w:r>
      <w:r w:rsidR="00DF3A5C" w:rsidRPr="005B7F65">
        <w:rPr>
          <w:rFonts w:asciiTheme="minorHAnsi" w:hAnsiTheme="minorHAnsi" w:cstheme="minorHAnsi"/>
          <w:sz w:val="22"/>
          <w:szCs w:val="22"/>
          <w:u w:val="single"/>
        </w:rPr>
        <w:t xml:space="preserve">echnology </w:t>
      </w:r>
    </w:p>
    <w:p w14:paraId="511FB123" w14:textId="77777777" w:rsidR="000A406C" w:rsidRDefault="000A406C" w:rsidP="00F9043F">
      <w:pPr>
        <w:pStyle w:val="ListParagraph"/>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80"/>
        <w:rPr>
          <w:rFonts w:asciiTheme="minorHAnsi" w:hAnsiTheme="minorHAnsi" w:cstheme="minorHAnsi"/>
          <w:sz w:val="22"/>
          <w:szCs w:val="22"/>
        </w:rPr>
      </w:pPr>
    </w:p>
    <w:p w14:paraId="47DB5C90" w14:textId="6B47C771" w:rsidR="00F9043F" w:rsidRDefault="00F9043F" w:rsidP="00F9043F">
      <w:pPr>
        <w:pStyle w:val="ListParagraph"/>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80"/>
        <w:rPr>
          <w:rFonts w:asciiTheme="minorHAnsi" w:hAnsiTheme="minorHAnsi" w:cstheme="minorHAnsi"/>
          <w:sz w:val="22"/>
          <w:szCs w:val="22"/>
        </w:rPr>
      </w:pPr>
      <w:r w:rsidRPr="00F9043F">
        <w:rPr>
          <w:rFonts w:asciiTheme="minorHAnsi" w:hAnsiTheme="minorHAnsi" w:cstheme="minorHAnsi"/>
          <w:sz w:val="22"/>
          <w:szCs w:val="22"/>
        </w:rPr>
        <w:t>The SCS will be conducted in a fully automated interviewing environment using computer-assisted personal</w:t>
      </w:r>
      <w:r w:rsidR="00D952F7">
        <w:rPr>
          <w:rFonts w:asciiTheme="minorHAnsi" w:hAnsiTheme="minorHAnsi" w:cstheme="minorHAnsi"/>
          <w:sz w:val="22"/>
          <w:szCs w:val="22"/>
        </w:rPr>
        <w:t xml:space="preserve"> </w:t>
      </w:r>
      <w:r w:rsidRPr="00F9043F">
        <w:rPr>
          <w:rFonts w:asciiTheme="minorHAnsi" w:hAnsiTheme="minorHAnsi" w:cstheme="minorHAnsi"/>
          <w:sz w:val="22"/>
          <w:szCs w:val="22"/>
        </w:rPr>
        <w:t xml:space="preserve">interviewing (CAPI) methods whereby field representatives </w:t>
      </w:r>
      <w:r w:rsidR="000D2EAE">
        <w:rPr>
          <w:rFonts w:asciiTheme="minorHAnsi" w:hAnsiTheme="minorHAnsi" w:cstheme="minorHAnsi"/>
          <w:sz w:val="22"/>
          <w:szCs w:val="22"/>
        </w:rPr>
        <w:t xml:space="preserve">(FRs) </w:t>
      </w:r>
      <w:r w:rsidRPr="00F9043F">
        <w:rPr>
          <w:rFonts w:asciiTheme="minorHAnsi" w:hAnsiTheme="minorHAnsi" w:cstheme="minorHAnsi"/>
          <w:sz w:val="22"/>
          <w:szCs w:val="22"/>
        </w:rPr>
        <w:t xml:space="preserve">use a laptop computer to </w:t>
      </w:r>
      <w:r w:rsidR="000D2EAE">
        <w:rPr>
          <w:rFonts w:asciiTheme="minorHAnsi" w:hAnsiTheme="minorHAnsi" w:cstheme="minorHAnsi"/>
          <w:sz w:val="22"/>
          <w:szCs w:val="22"/>
        </w:rPr>
        <w:t>read</w:t>
      </w:r>
      <w:r w:rsidRPr="00F9043F">
        <w:rPr>
          <w:rFonts w:asciiTheme="minorHAnsi" w:hAnsiTheme="minorHAnsi" w:cstheme="minorHAnsi"/>
          <w:sz w:val="22"/>
          <w:szCs w:val="22"/>
        </w:rPr>
        <w:t xml:space="preserve"> questions and record answers. </w:t>
      </w:r>
      <w:r w:rsidR="000D2EAE">
        <w:rPr>
          <w:rFonts w:asciiTheme="minorHAnsi" w:hAnsiTheme="minorHAnsi" w:cstheme="minorHAnsi"/>
          <w:sz w:val="22"/>
          <w:szCs w:val="22"/>
        </w:rPr>
        <w:t xml:space="preserve">Interviews may be conducted by telephone or personal visit. </w:t>
      </w:r>
      <w:r w:rsidRPr="00F9043F">
        <w:rPr>
          <w:rFonts w:asciiTheme="minorHAnsi" w:hAnsiTheme="minorHAnsi" w:cstheme="minorHAnsi"/>
          <w:sz w:val="22"/>
          <w:szCs w:val="22"/>
        </w:rPr>
        <w:t>The use of CAPI technologies reduces data collection costs as well as respondent and interviewer burden</w:t>
      </w:r>
      <w:r w:rsidR="00AF0655">
        <w:rPr>
          <w:rFonts w:asciiTheme="minorHAnsi" w:hAnsiTheme="minorHAnsi" w:cstheme="minorHAnsi"/>
          <w:sz w:val="22"/>
          <w:szCs w:val="22"/>
        </w:rPr>
        <w:t xml:space="preserve">. </w:t>
      </w:r>
      <w:r w:rsidRPr="00F9043F">
        <w:rPr>
          <w:rFonts w:asciiTheme="minorHAnsi" w:hAnsiTheme="minorHAnsi" w:cstheme="minorHAnsi"/>
          <w:sz w:val="22"/>
          <w:szCs w:val="22"/>
        </w:rPr>
        <w:t>Furthermore, automated instruments afford the opportunity to implement inter-data item integrity constraints which minimize the amount of data inconsistency</w:t>
      </w:r>
      <w:r w:rsidR="00AF0655">
        <w:rPr>
          <w:rFonts w:asciiTheme="minorHAnsi" w:hAnsiTheme="minorHAnsi" w:cstheme="minorHAnsi"/>
          <w:sz w:val="22"/>
          <w:szCs w:val="22"/>
        </w:rPr>
        <w:t xml:space="preserve">. </w:t>
      </w:r>
      <w:r w:rsidRPr="00F9043F">
        <w:rPr>
          <w:rFonts w:asciiTheme="minorHAnsi" w:hAnsiTheme="minorHAnsi" w:cstheme="minorHAnsi"/>
          <w:sz w:val="22"/>
          <w:szCs w:val="22"/>
        </w:rPr>
        <w:t>More consistent data, in turn, reduces the need for extensive post-data collection editing and imputation processes which will significantly reduce the time needed to release the data for public consumption</w:t>
      </w:r>
      <w:r w:rsidR="00AF0655">
        <w:rPr>
          <w:rFonts w:asciiTheme="minorHAnsi" w:hAnsiTheme="minorHAnsi" w:cstheme="minorHAnsi"/>
          <w:sz w:val="22"/>
          <w:szCs w:val="22"/>
        </w:rPr>
        <w:t xml:space="preserve">. </w:t>
      </w:r>
      <w:r w:rsidRPr="00F9043F">
        <w:rPr>
          <w:rFonts w:asciiTheme="minorHAnsi" w:hAnsiTheme="minorHAnsi" w:cstheme="minorHAnsi"/>
          <w:sz w:val="22"/>
          <w:szCs w:val="22"/>
        </w:rPr>
        <w:t>The use of technology results in more accurate data products that are delivered in a more timely fashion giving data users access to information while it is still relevant.</w:t>
      </w:r>
    </w:p>
    <w:p w14:paraId="457AD9C7" w14:textId="77777777" w:rsidR="00F9043F" w:rsidRDefault="00F9043F" w:rsidP="00F9043F">
      <w:pPr>
        <w:pStyle w:val="ListParagraph"/>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80"/>
        <w:rPr>
          <w:rFonts w:asciiTheme="minorHAnsi" w:hAnsiTheme="minorHAnsi" w:cstheme="minorHAnsi"/>
          <w:sz w:val="22"/>
          <w:szCs w:val="22"/>
        </w:rPr>
      </w:pPr>
    </w:p>
    <w:p w14:paraId="15017C7D" w14:textId="77777777" w:rsidR="0058038D" w:rsidRPr="00DF3A5C" w:rsidRDefault="0058038D" w:rsidP="00DF3A5C">
      <w:pPr>
        <w:pStyle w:val="ListParagraph"/>
        <w:numPr>
          <w:ilvl w:val="0"/>
          <w:numId w:val="28"/>
        </w:num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theme="minorHAnsi"/>
          <w:sz w:val="22"/>
          <w:szCs w:val="22"/>
          <w:u w:val="single"/>
        </w:rPr>
      </w:pPr>
      <w:r w:rsidRPr="00DF3A5C">
        <w:rPr>
          <w:rFonts w:asciiTheme="minorHAnsi" w:hAnsiTheme="minorHAnsi" w:cstheme="minorHAnsi"/>
          <w:sz w:val="22"/>
          <w:szCs w:val="22"/>
          <w:u w:val="single"/>
        </w:rPr>
        <w:t>Efforts to Identify Duplication</w:t>
      </w:r>
    </w:p>
    <w:p w14:paraId="75118F0A" w14:textId="77777777" w:rsidR="000A406C" w:rsidRDefault="000A406C" w:rsidP="00D64C3D">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80"/>
        <w:rPr>
          <w:rFonts w:asciiTheme="minorHAnsi" w:hAnsiTheme="minorHAnsi" w:cstheme="minorHAnsi"/>
          <w:sz w:val="22"/>
          <w:szCs w:val="22"/>
        </w:rPr>
      </w:pPr>
    </w:p>
    <w:p w14:paraId="3DA96559" w14:textId="77777777" w:rsidR="00D64C3D" w:rsidRPr="00D64C3D" w:rsidRDefault="00D64C3D" w:rsidP="00D64C3D">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80"/>
        <w:rPr>
          <w:rFonts w:asciiTheme="minorHAnsi" w:hAnsiTheme="minorHAnsi" w:cstheme="minorHAnsi"/>
          <w:sz w:val="22"/>
          <w:szCs w:val="22"/>
        </w:rPr>
      </w:pPr>
      <w:r w:rsidRPr="00D64C3D">
        <w:rPr>
          <w:rFonts w:asciiTheme="minorHAnsi" w:hAnsiTheme="minorHAnsi" w:cstheme="minorHAnsi"/>
          <w:sz w:val="22"/>
          <w:szCs w:val="22"/>
        </w:rPr>
        <w:t>Two contemporary surveys collect information about school-related crime and safety from the students’ perspective. The Youth Risk Behavior Survey (YRBS) and Monitoring the Future (MTF) are nationally</w:t>
      </w:r>
      <w:r w:rsidR="00CB0D8B">
        <w:rPr>
          <w:rFonts w:asciiTheme="minorHAnsi" w:hAnsiTheme="minorHAnsi" w:cstheme="minorHAnsi"/>
          <w:sz w:val="22"/>
          <w:szCs w:val="22"/>
        </w:rPr>
        <w:t>-</w:t>
      </w:r>
      <w:r w:rsidRPr="00D64C3D">
        <w:rPr>
          <w:rFonts w:asciiTheme="minorHAnsi" w:hAnsiTheme="minorHAnsi" w:cstheme="minorHAnsi"/>
          <w:sz w:val="22"/>
          <w:szCs w:val="22"/>
        </w:rPr>
        <w:t>based collections that target various populations and substantive areas. However, neither of these studies provides a comprehensive picture of school crime from the students’ perspective from both the public and private sectors.</w:t>
      </w:r>
      <w:r w:rsidRPr="00D64C3D" w:rsidDel="00171EC4">
        <w:rPr>
          <w:rFonts w:asciiTheme="minorHAnsi" w:hAnsiTheme="minorHAnsi" w:cstheme="minorHAnsi"/>
          <w:sz w:val="22"/>
          <w:szCs w:val="22"/>
        </w:rPr>
        <w:t xml:space="preserve"> </w:t>
      </w:r>
    </w:p>
    <w:p w14:paraId="26A1E4C5" w14:textId="77777777" w:rsidR="00D64C3D" w:rsidRPr="00D64C3D" w:rsidRDefault="00D64C3D" w:rsidP="00D64C3D">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80"/>
        <w:rPr>
          <w:rFonts w:asciiTheme="minorHAnsi" w:hAnsiTheme="minorHAnsi" w:cstheme="minorHAnsi"/>
          <w:sz w:val="22"/>
          <w:szCs w:val="22"/>
        </w:rPr>
      </w:pPr>
      <w:r w:rsidRPr="00D64C3D">
        <w:rPr>
          <w:rFonts w:asciiTheme="minorHAnsi" w:hAnsiTheme="minorHAnsi" w:cstheme="minorHAnsi"/>
          <w:sz w:val="22"/>
          <w:szCs w:val="22"/>
        </w:rPr>
        <w:tab/>
      </w:r>
    </w:p>
    <w:p w14:paraId="2BD22073" w14:textId="16273ED9" w:rsidR="00D64C3D" w:rsidRPr="009F2477" w:rsidRDefault="00D64C3D" w:rsidP="00D64C3D">
      <w:pPr>
        <w:pStyle w:val="Text"/>
        <w:ind w:left="480"/>
        <w:rPr>
          <w:rFonts w:asciiTheme="minorHAnsi" w:hAnsiTheme="minorHAnsi" w:cstheme="minorHAnsi"/>
          <w:sz w:val="22"/>
          <w:szCs w:val="22"/>
        </w:rPr>
      </w:pPr>
      <w:r w:rsidRPr="009B503D">
        <w:rPr>
          <w:rFonts w:asciiTheme="minorHAnsi" w:hAnsiTheme="minorHAnsi" w:cstheme="minorHAnsi"/>
          <w:b/>
          <w:sz w:val="22"/>
          <w:szCs w:val="22"/>
        </w:rPr>
        <w:t>Youth Risk Behavior Survey (YRBS)</w:t>
      </w:r>
      <w:r w:rsidRPr="009F2477">
        <w:rPr>
          <w:rFonts w:asciiTheme="minorHAnsi" w:hAnsiTheme="minorHAnsi" w:cstheme="minorHAnsi"/>
          <w:sz w:val="22"/>
          <w:szCs w:val="22"/>
        </w:rPr>
        <w:t>. Th</w:t>
      </w:r>
      <w:r w:rsidR="00AC1B92">
        <w:rPr>
          <w:rFonts w:asciiTheme="minorHAnsi" w:hAnsiTheme="minorHAnsi" w:cstheme="minorHAnsi"/>
          <w:sz w:val="22"/>
          <w:szCs w:val="22"/>
        </w:rPr>
        <w:t>e Center</w:t>
      </w:r>
      <w:r w:rsidR="00D10058">
        <w:rPr>
          <w:rFonts w:asciiTheme="minorHAnsi" w:hAnsiTheme="minorHAnsi" w:cstheme="minorHAnsi"/>
          <w:sz w:val="22"/>
          <w:szCs w:val="22"/>
        </w:rPr>
        <w:t>s</w:t>
      </w:r>
      <w:r w:rsidR="00AC1B92">
        <w:rPr>
          <w:rFonts w:asciiTheme="minorHAnsi" w:hAnsiTheme="minorHAnsi" w:cstheme="minorHAnsi"/>
          <w:sz w:val="22"/>
          <w:szCs w:val="22"/>
        </w:rPr>
        <w:t xml:space="preserve"> for Disease Control</w:t>
      </w:r>
      <w:r w:rsidR="00CB0D8B">
        <w:rPr>
          <w:rFonts w:asciiTheme="minorHAnsi" w:hAnsiTheme="minorHAnsi" w:cstheme="minorHAnsi"/>
          <w:sz w:val="22"/>
          <w:szCs w:val="22"/>
        </w:rPr>
        <w:t xml:space="preserve"> and Prevention</w:t>
      </w:r>
      <w:r w:rsidR="00AC1B92">
        <w:rPr>
          <w:rFonts w:asciiTheme="minorHAnsi" w:hAnsiTheme="minorHAnsi" w:cstheme="minorHAnsi"/>
          <w:sz w:val="22"/>
          <w:szCs w:val="22"/>
        </w:rPr>
        <w:t xml:space="preserve">’s </w:t>
      </w:r>
      <w:r w:rsidRPr="009F2477">
        <w:rPr>
          <w:rFonts w:asciiTheme="minorHAnsi" w:hAnsiTheme="minorHAnsi" w:cstheme="minorHAnsi"/>
          <w:sz w:val="22"/>
          <w:szCs w:val="22"/>
        </w:rPr>
        <w:t>(CDC) Youth Risk Behavior Survey (YRBS) collects information on risky behaviors and offending, but there is minimal overlap of YRBS content with that of the</w:t>
      </w:r>
      <w:r w:rsidRPr="00C238A4">
        <w:rPr>
          <w:rFonts w:asciiTheme="minorHAnsi" w:hAnsiTheme="minorHAnsi" w:cstheme="minorHAnsi"/>
          <w:sz w:val="22"/>
          <w:szCs w:val="22"/>
        </w:rPr>
        <w:t xml:space="preserve"> </w:t>
      </w:r>
      <w:r w:rsidRPr="009F2477">
        <w:rPr>
          <w:rFonts w:asciiTheme="minorHAnsi" w:hAnsiTheme="minorHAnsi" w:cstheme="minorHAnsi"/>
          <w:sz w:val="22"/>
          <w:szCs w:val="22"/>
        </w:rPr>
        <w:t xml:space="preserve">SCS. </w:t>
      </w:r>
      <w:r>
        <w:rPr>
          <w:rFonts w:asciiTheme="minorHAnsi" w:hAnsiTheme="minorHAnsi" w:cstheme="minorHAnsi"/>
          <w:sz w:val="22"/>
          <w:szCs w:val="22"/>
        </w:rPr>
        <w:t>The YRBS is a school</w:t>
      </w:r>
      <w:r w:rsidR="004449E1">
        <w:rPr>
          <w:rFonts w:asciiTheme="minorHAnsi" w:hAnsiTheme="minorHAnsi" w:cstheme="minorHAnsi"/>
          <w:sz w:val="22"/>
          <w:szCs w:val="22"/>
        </w:rPr>
        <w:t>-</w:t>
      </w:r>
      <w:r>
        <w:rPr>
          <w:rFonts w:asciiTheme="minorHAnsi" w:hAnsiTheme="minorHAnsi" w:cstheme="minorHAnsi"/>
          <w:sz w:val="22"/>
          <w:szCs w:val="22"/>
        </w:rPr>
        <w:t xml:space="preserve">based survey and interviews students in grades 9 through 12. </w:t>
      </w:r>
      <w:r w:rsidR="003A3D29">
        <w:rPr>
          <w:rFonts w:asciiTheme="minorHAnsi" w:hAnsiTheme="minorHAnsi" w:cstheme="minorHAnsi"/>
          <w:sz w:val="22"/>
          <w:szCs w:val="22"/>
        </w:rPr>
        <w:t xml:space="preserve">Most of the questions ask about all experiences, not just those confined to school. </w:t>
      </w:r>
      <w:r>
        <w:rPr>
          <w:rFonts w:asciiTheme="minorHAnsi" w:hAnsiTheme="minorHAnsi" w:cstheme="minorHAnsi"/>
          <w:sz w:val="22"/>
          <w:szCs w:val="22"/>
        </w:rPr>
        <w:t>The SCS is a household</w:t>
      </w:r>
      <w:r w:rsidR="004449E1">
        <w:rPr>
          <w:rFonts w:asciiTheme="minorHAnsi" w:hAnsiTheme="minorHAnsi" w:cstheme="minorHAnsi"/>
          <w:sz w:val="22"/>
          <w:szCs w:val="22"/>
        </w:rPr>
        <w:t>-</w:t>
      </w:r>
      <w:r>
        <w:rPr>
          <w:rFonts w:asciiTheme="minorHAnsi" w:hAnsiTheme="minorHAnsi" w:cstheme="minorHAnsi"/>
          <w:sz w:val="22"/>
          <w:szCs w:val="22"/>
        </w:rPr>
        <w:t xml:space="preserve">based sample and interviews children ages 12 to 18 who have attended school during the previous six months (grades 6 through 12). </w:t>
      </w:r>
      <w:r w:rsidR="003A3D29">
        <w:rPr>
          <w:rFonts w:asciiTheme="minorHAnsi" w:hAnsiTheme="minorHAnsi" w:cstheme="minorHAnsi"/>
          <w:sz w:val="22"/>
          <w:szCs w:val="22"/>
        </w:rPr>
        <w:t xml:space="preserve">All of the questions are about experiences at school. </w:t>
      </w:r>
      <w:r w:rsidRPr="009F2477">
        <w:rPr>
          <w:rFonts w:asciiTheme="minorHAnsi" w:hAnsiTheme="minorHAnsi" w:cstheme="minorHAnsi"/>
          <w:sz w:val="22"/>
          <w:szCs w:val="22"/>
        </w:rPr>
        <w:t xml:space="preserve">Three areas of overlap include: </w:t>
      </w:r>
      <w:r>
        <w:rPr>
          <w:rFonts w:asciiTheme="minorHAnsi" w:hAnsiTheme="minorHAnsi" w:cstheme="minorHAnsi"/>
          <w:sz w:val="22"/>
          <w:szCs w:val="22"/>
        </w:rPr>
        <w:t xml:space="preserve">did the student </w:t>
      </w:r>
      <w:r w:rsidRPr="009F2477">
        <w:rPr>
          <w:rFonts w:asciiTheme="minorHAnsi" w:hAnsiTheme="minorHAnsi" w:cstheme="minorHAnsi"/>
          <w:sz w:val="22"/>
          <w:szCs w:val="22"/>
        </w:rPr>
        <w:t>carr</w:t>
      </w:r>
      <w:r>
        <w:rPr>
          <w:rFonts w:asciiTheme="minorHAnsi" w:hAnsiTheme="minorHAnsi" w:cstheme="minorHAnsi"/>
          <w:sz w:val="22"/>
          <w:szCs w:val="22"/>
        </w:rPr>
        <w:t>y</w:t>
      </w:r>
      <w:r w:rsidRPr="009F2477">
        <w:rPr>
          <w:rFonts w:asciiTheme="minorHAnsi" w:hAnsiTheme="minorHAnsi" w:cstheme="minorHAnsi"/>
          <w:sz w:val="22"/>
          <w:szCs w:val="22"/>
        </w:rPr>
        <w:t xml:space="preserve"> a weapon on school property, </w:t>
      </w:r>
      <w:r>
        <w:rPr>
          <w:rFonts w:asciiTheme="minorHAnsi" w:hAnsiTheme="minorHAnsi" w:cstheme="minorHAnsi"/>
          <w:sz w:val="22"/>
          <w:szCs w:val="22"/>
        </w:rPr>
        <w:t xml:space="preserve">was the student </w:t>
      </w:r>
      <w:r w:rsidRPr="009F2477">
        <w:rPr>
          <w:rFonts w:asciiTheme="minorHAnsi" w:hAnsiTheme="minorHAnsi" w:cstheme="minorHAnsi"/>
          <w:sz w:val="22"/>
          <w:szCs w:val="22"/>
        </w:rPr>
        <w:t xml:space="preserve">in a fight on school property, and did </w:t>
      </w:r>
      <w:r>
        <w:rPr>
          <w:rFonts w:asciiTheme="minorHAnsi" w:hAnsiTheme="minorHAnsi" w:cstheme="minorHAnsi"/>
          <w:sz w:val="22"/>
          <w:szCs w:val="22"/>
        </w:rPr>
        <w:t xml:space="preserve">the student skip (or not attend) </w:t>
      </w:r>
      <w:r w:rsidRPr="009F2477">
        <w:rPr>
          <w:rFonts w:asciiTheme="minorHAnsi" w:hAnsiTheme="minorHAnsi" w:cstheme="minorHAnsi"/>
          <w:sz w:val="22"/>
          <w:szCs w:val="22"/>
        </w:rPr>
        <w:t>school because of safety concerns</w:t>
      </w:r>
      <w:r w:rsidR="00AF0655">
        <w:rPr>
          <w:rFonts w:asciiTheme="minorHAnsi" w:hAnsiTheme="minorHAnsi" w:cstheme="minorHAnsi"/>
          <w:sz w:val="22"/>
          <w:szCs w:val="22"/>
        </w:rPr>
        <w:t xml:space="preserve">. </w:t>
      </w:r>
      <w:r w:rsidRPr="009F2477">
        <w:rPr>
          <w:rFonts w:asciiTheme="minorHAnsi" w:hAnsiTheme="minorHAnsi" w:cstheme="minorHAnsi"/>
          <w:sz w:val="22"/>
          <w:szCs w:val="22"/>
        </w:rPr>
        <w:t>In 2011, two questions on bullying and cyber-bullying were added to the YRBS. Unlike the SCS, the questions do not go into detail about the type of bullying behavior, number of incidents, or res</w:t>
      </w:r>
      <w:r w:rsidR="00D517E6">
        <w:rPr>
          <w:rFonts w:asciiTheme="minorHAnsi" w:hAnsiTheme="minorHAnsi" w:cstheme="minorHAnsi"/>
          <w:sz w:val="22"/>
          <w:szCs w:val="22"/>
        </w:rPr>
        <w:t xml:space="preserve">ults (notification of adults, </w:t>
      </w:r>
      <w:r w:rsidRPr="009F2477">
        <w:rPr>
          <w:rFonts w:asciiTheme="minorHAnsi" w:hAnsiTheme="minorHAnsi" w:cstheme="minorHAnsi"/>
          <w:sz w:val="22"/>
          <w:szCs w:val="22"/>
        </w:rPr>
        <w:t>avoidance, etc.). Additionally, because this is a self-administered survey, the responses are not directly comparable to the SCS</w:t>
      </w:r>
      <w:r w:rsidR="00AC1B92">
        <w:rPr>
          <w:rFonts w:asciiTheme="minorHAnsi" w:hAnsiTheme="minorHAnsi" w:cstheme="minorHAnsi"/>
          <w:sz w:val="22"/>
          <w:szCs w:val="22"/>
        </w:rPr>
        <w:t>.</w:t>
      </w:r>
      <w:r w:rsidRPr="009F2477">
        <w:rPr>
          <w:rFonts w:asciiTheme="minorHAnsi" w:hAnsiTheme="minorHAnsi" w:cstheme="minorHAnsi"/>
          <w:sz w:val="22"/>
          <w:szCs w:val="22"/>
        </w:rPr>
        <w:t xml:space="preserve"> </w:t>
      </w:r>
    </w:p>
    <w:p w14:paraId="3733AF2C" w14:textId="543A2287" w:rsidR="00D64C3D" w:rsidRPr="009F2477" w:rsidRDefault="00D64C3D" w:rsidP="00D64C3D">
      <w:pPr>
        <w:pStyle w:val="Text"/>
        <w:ind w:left="480"/>
        <w:rPr>
          <w:rFonts w:asciiTheme="minorHAnsi" w:hAnsiTheme="minorHAnsi" w:cstheme="minorHAnsi"/>
          <w:sz w:val="22"/>
          <w:szCs w:val="22"/>
        </w:rPr>
      </w:pPr>
      <w:r w:rsidRPr="009B503D">
        <w:rPr>
          <w:rFonts w:asciiTheme="minorHAnsi" w:hAnsiTheme="minorHAnsi" w:cstheme="minorHAnsi"/>
          <w:b/>
          <w:sz w:val="22"/>
          <w:szCs w:val="22"/>
        </w:rPr>
        <w:t>Monitoring the Future (MTF)</w:t>
      </w:r>
      <w:r w:rsidR="00AF0655">
        <w:rPr>
          <w:rFonts w:asciiTheme="minorHAnsi" w:hAnsiTheme="minorHAnsi" w:cstheme="minorHAnsi"/>
          <w:sz w:val="22"/>
          <w:szCs w:val="22"/>
        </w:rPr>
        <w:t xml:space="preserve">. </w:t>
      </w:r>
      <w:r w:rsidRPr="009F2477">
        <w:rPr>
          <w:rFonts w:asciiTheme="minorHAnsi" w:hAnsiTheme="minorHAnsi" w:cstheme="minorHAnsi"/>
          <w:sz w:val="22"/>
          <w:szCs w:val="22"/>
        </w:rPr>
        <w:t>The National Institute on Drug Abuse (NIDA) publishes survey results from Monitoring the Future</w:t>
      </w:r>
      <w:r w:rsidR="008D5DB8">
        <w:rPr>
          <w:rFonts w:asciiTheme="minorHAnsi" w:hAnsiTheme="minorHAnsi" w:cstheme="minorHAnsi"/>
          <w:sz w:val="22"/>
          <w:szCs w:val="22"/>
        </w:rPr>
        <w:t xml:space="preserve"> (MTF)</w:t>
      </w:r>
      <w:r w:rsidRPr="009F2477">
        <w:rPr>
          <w:rFonts w:asciiTheme="minorHAnsi" w:hAnsiTheme="minorHAnsi" w:cstheme="minorHAnsi"/>
          <w:sz w:val="22"/>
          <w:szCs w:val="22"/>
        </w:rPr>
        <w:t xml:space="preserve">. This survey, like the YRBS, is a self-administered form. </w:t>
      </w:r>
      <w:r>
        <w:rPr>
          <w:rFonts w:asciiTheme="minorHAnsi" w:hAnsiTheme="minorHAnsi" w:cstheme="minorHAnsi"/>
          <w:sz w:val="22"/>
          <w:szCs w:val="22"/>
        </w:rPr>
        <w:t>It is also a school</w:t>
      </w:r>
      <w:r w:rsidR="00CB0D8B">
        <w:rPr>
          <w:rFonts w:asciiTheme="minorHAnsi" w:hAnsiTheme="minorHAnsi" w:cstheme="minorHAnsi"/>
          <w:sz w:val="22"/>
          <w:szCs w:val="22"/>
        </w:rPr>
        <w:t>-</w:t>
      </w:r>
      <w:r>
        <w:rPr>
          <w:rFonts w:asciiTheme="minorHAnsi" w:hAnsiTheme="minorHAnsi" w:cstheme="minorHAnsi"/>
          <w:sz w:val="22"/>
          <w:szCs w:val="22"/>
        </w:rPr>
        <w:t>based survey</w:t>
      </w:r>
      <w:r w:rsidR="000E1296">
        <w:rPr>
          <w:rFonts w:asciiTheme="minorHAnsi" w:hAnsiTheme="minorHAnsi" w:cstheme="minorHAnsi"/>
          <w:sz w:val="22"/>
          <w:szCs w:val="22"/>
        </w:rPr>
        <w:t xml:space="preserve"> population</w:t>
      </w:r>
      <w:r>
        <w:rPr>
          <w:rFonts w:asciiTheme="minorHAnsi" w:hAnsiTheme="minorHAnsi" w:cstheme="minorHAnsi"/>
          <w:sz w:val="22"/>
          <w:szCs w:val="22"/>
        </w:rPr>
        <w:t xml:space="preserve">. </w:t>
      </w:r>
      <w:r w:rsidRPr="009F2477">
        <w:rPr>
          <w:rFonts w:asciiTheme="minorHAnsi" w:hAnsiTheme="minorHAnsi" w:cstheme="minorHAnsi"/>
          <w:sz w:val="22"/>
          <w:szCs w:val="22"/>
        </w:rPr>
        <w:t>The population surveyed does not comple</w:t>
      </w:r>
      <w:r>
        <w:rPr>
          <w:rFonts w:asciiTheme="minorHAnsi" w:hAnsiTheme="minorHAnsi" w:cstheme="minorHAnsi"/>
          <w:sz w:val="22"/>
          <w:szCs w:val="22"/>
        </w:rPr>
        <w:t>tely overlap with the SCS as the survey is not administered to students below grade 8</w:t>
      </w:r>
      <w:r w:rsidR="00A647C3">
        <w:rPr>
          <w:rFonts w:asciiTheme="minorHAnsi" w:hAnsiTheme="minorHAnsi" w:cstheme="minorHAnsi"/>
          <w:sz w:val="22"/>
          <w:szCs w:val="22"/>
        </w:rPr>
        <w:t xml:space="preserve"> and uses different forms for grades 8, 10</w:t>
      </w:r>
      <w:r w:rsidR="00F50BEE">
        <w:rPr>
          <w:rFonts w:asciiTheme="minorHAnsi" w:hAnsiTheme="minorHAnsi" w:cstheme="minorHAnsi"/>
          <w:sz w:val="22"/>
          <w:szCs w:val="22"/>
        </w:rPr>
        <w:t>,</w:t>
      </w:r>
      <w:r w:rsidR="00A647C3">
        <w:rPr>
          <w:rFonts w:asciiTheme="minorHAnsi" w:hAnsiTheme="minorHAnsi" w:cstheme="minorHAnsi"/>
          <w:sz w:val="22"/>
          <w:szCs w:val="22"/>
        </w:rPr>
        <w:t xml:space="preserve"> and 12;</w:t>
      </w:r>
      <w:r w:rsidRPr="009F2477">
        <w:rPr>
          <w:rFonts w:asciiTheme="minorHAnsi" w:hAnsiTheme="minorHAnsi" w:cstheme="minorHAnsi"/>
          <w:sz w:val="22"/>
          <w:szCs w:val="22"/>
        </w:rPr>
        <w:t xml:space="preserve"> it includes college students</w:t>
      </w:r>
      <w:r w:rsidR="00A647C3">
        <w:rPr>
          <w:rFonts w:asciiTheme="minorHAnsi" w:hAnsiTheme="minorHAnsi" w:cstheme="minorHAnsi"/>
          <w:sz w:val="22"/>
          <w:szCs w:val="22"/>
        </w:rPr>
        <w:t>;</w:t>
      </w:r>
      <w:r w:rsidRPr="009F2477">
        <w:rPr>
          <w:rFonts w:asciiTheme="minorHAnsi" w:hAnsiTheme="minorHAnsi" w:cstheme="minorHAnsi"/>
          <w:sz w:val="22"/>
          <w:szCs w:val="22"/>
        </w:rPr>
        <w:t xml:space="preserve"> and is not restricted by age. More importantly, the sampling procedures are representative of schools, not the general population. Monitoring the Future does not look at bullying or cyber-bullying, and only overlaps in the areas of drug and alcohol use and availability. </w:t>
      </w:r>
      <w:r w:rsidR="000E1296">
        <w:rPr>
          <w:rFonts w:asciiTheme="minorHAnsi" w:hAnsiTheme="minorHAnsi" w:cstheme="minorHAnsi"/>
          <w:sz w:val="22"/>
          <w:szCs w:val="22"/>
        </w:rPr>
        <w:t xml:space="preserve">Like the YRBS, MTF </w:t>
      </w:r>
      <w:r w:rsidR="000E1296">
        <w:rPr>
          <w:rFonts w:asciiTheme="minorHAnsi" w:hAnsiTheme="minorHAnsi" w:cstheme="minorHAnsi"/>
          <w:sz w:val="22"/>
          <w:szCs w:val="22"/>
        </w:rPr>
        <w:lastRenderedPageBreak/>
        <w:t xml:space="preserve">does not restrict responses to experiences on school property. </w:t>
      </w:r>
      <w:r w:rsidRPr="009F2477">
        <w:rPr>
          <w:rFonts w:asciiTheme="minorHAnsi" w:hAnsiTheme="minorHAnsi" w:cstheme="minorHAnsi"/>
          <w:sz w:val="22"/>
          <w:szCs w:val="22"/>
        </w:rPr>
        <w:t xml:space="preserve">Thus, the SCS does not duplicate existing data collections. </w:t>
      </w:r>
    </w:p>
    <w:p w14:paraId="54D40B31" w14:textId="77777777" w:rsidR="00FB4E7D" w:rsidRDefault="003E18E4" w:rsidP="004B0365">
      <w:pPr>
        <w:pStyle w:val="ListParagraph"/>
        <w:numPr>
          <w:ilvl w:val="0"/>
          <w:numId w:val="28"/>
        </w:num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475"/>
        <w:rPr>
          <w:rFonts w:asciiTheme="minorHAnsi" w:hAnsiTheme="minorHAnsi" w:cstheme="minorHAnsi"/>
          <w:sz w:val="22"/>
          <w:szCs w:val="22"/>
          <w:u w:val="single"/>
        </w:rPr>
      </w:pPr>
      <w:r>
        <w:rPr>
          <w:rFonts w:asciiTheme="minorHAnsi" w:hAnsiTheme="minorHAnsi" w:cstheme="minorHAnsi"/>
          <w:sz w:val="22"/>
          <w:szCs w:val="22"/>
          <w:u w:val="single"/>
        </w:rPr>
        <w:t xml:space="preserve">Efforts to </w:t>
      </w:r>
      <w:r w:rsidR="00124757" w:rsidRPr="00FB4E7D">
        <w:rPr>
          <w:rFonts w:asciiTheme="minorHAnsi" w:hAnsiTheme="minorHAnsi" w:cstheme="minorHAnsi"/>
          <w:sz w:val="22"/>
          <w:szCs w:val="22"/>
          <w:u w:val="single"/>
        </w:rPr>
        <w:t>Minimiz</w:t>
      </w:r>
      <w:r>
        <w:rPr>
          <w:rFonts w:asciiTheme="minorHAnsi" w:hAnsiTheme="minorHAnsi" w:cstheme="minorHAnsi"/>
          <w:sz w:val="22"/>
          <w:szCs w:val="22"/>
          <w:u w:val="single"/>
        </w:rPr>
        <w:t>e</w:t>
      </w:r>
      <w:r w:rsidR="00124757" w:rsidRPr="00FB4E7D">
        <w:rPr>
          <w:rFonts w:asciiTheme="minorHAnsi" w:hAnsiTheme="minorHAnsi" w:cstheme="minorHAnsi"/>
          <w:sz w:val="22"/>
          <w:szCs w:val="22"/>
          <w:u w:val="single"/>
        </w:rPr>
        <w:t xml:space="preserve"> Burden</w:t>
      </w:r>
    </w:p>
    <w:p w14:paraId="65BE3954" w14:textId="77777777" w:rsidR="00FA1318" w:rsidRDefault="00FA1318" w:rsidP="003811B9">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80"/>
        <w:rPr>
          <w:rFonts w:asciiTheme="minorHAnsi" w:hAnsiTheme="minorHAnsi" w:cstheme="minorHAnsi"/>
          <w:sz w:val="22"/>
          <w:szCs w:val="22"/>
        </w:rPr>
      </w:pPr>
    </w:p>
    <w:p w14:paraId="4DAA463F" w14:textId="77589B56" w:rsidR="003811B9" w:rsidRPr="003811B9" w:rsidRDefault="003811B9" w:rsidP="003811B9">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80"/>
        <w:rPr>
          <w:rFonts w:asciiTheme="minorHAnsi" w:hAnsiTheme="minorHAnsi" w:cstheme="minorHAnsi"/>
          <w:sz w:val="22"/>
          <w:szCs w:val="22"/>
        </w:rPr>
      </w:pPr>
      <w:r w:rsidRPr="003811B9">
        <w:rPr>
          <w:rFonts w:asciiTheme="minorHAnsi" w:hAnsiTheme="minorHAnsi" w:cstheme="minorHAnsi"/>
          <w:sz w:val="22"/>
          <w:szCs w:val="22"/>
        </w:rPr>
        <w:t>The SCS is part of the NCVS which is a household-based sample</w:t>
      </w:r>
      <w:r w:rsidR="00AF0655">
        <w:rPr>
          <w:rFonts w:asciiTheme="minorHAnsi" w:hAnsiTheme="minorHAnsi" w:cstheme="minorHAnsi"/>
          <w:sz w:val="22"/>
          <w:szCs w:val="22"/>
        </w:rPr>
        <w:t xml:space="preserve">. </w:t>
      </w:r>
      <w:r w:rsidRPr="003811B9">
        <w:rPr>
          <w:rFonts w:asciiTheme="minorHAnsi" w:hAnsiTheme="minorHAnsi" w:cstheme="minorHAnsi"/>
          <w:sz w:val="22"/>
          <w:szCs w:val="22"/>
        </w:rPr>
        <w:t>The supplement will be conducted in households scheduled to be intervie</w:t>
      </w:r>
      <w:r w:rsidR="005834EE">
        <w:rPr>
          <w:rFonts w:asciiTheme="minorHAnsi" w:hAnsiTheme="minorHAnsi" w:cstheme="minorHAnsi"/>
          <w:sz w:val="22"/>
          <w:szCs w:val="22"/>
        </w:rPr>
        <w:t>wed in January through June 2017. Based on the 2015</w:t>
      </w:r>
      <w:r w:rsidR="0018053E">
        <w:rPr>
          <w:rFonts w:asciiTheme="minorHAnsi" w:hAnsiTheme="minorHAnsi" w:cstheme="minorHAnsi"/>
          <w:sz w:val="22"/>
          <w:szCs w:val="22"/>
        </w:rPr>
        <w:t xml:space="preserve"> SCS data collection, we expect that the </w:t>
      </w:r>
      <w:r w:rsidR="007A5BF7">
        <w:rPr>
          <w:rFonts w:asciiTheme="minorHAnsi" w:hAnsiTheme="minorHAnsi" w:cstheme="minorHAnsi"/>
          <w:sz w:val="22"/>
          <w:szCs w:val="22"/>
        </w:rPr>
        <w:t xml:space="preserve">2017 </w:t>
      </w:r>
      <w:r w:rsidR="0018053E">
        <w:rPr>
          <w:rFonts w:asciiTheme="minorHAnsi" w:hAnsiTheme="minorHAnsi" w:cstheme="minorHAnsi"/>
          <w:sz w:val="22"/>
          <w:szCs w:val="22"/>
        </w:rPr>
        <w:t xml:space="preserve">SCS will take no longer than </w:t>
      </w:r>
      <w:r w:rsidR="007A5BF7">
        <w:rPr>
          <w:rFonts w:asciiTheme="minorHAnsi" w:hAnsiTheme="minorHAnsi" w:cstheme="minorHAnsi"/>
          <w:sz w:val="22"/>
          <w:szCs w:val="22"/>
        </w:rPr>
        <w:t>15</w:t>
      </w:r>
      <w:r w:rsidR="00C36A8D">
        <w:rPr>
          <w:rFonts w:asciiTheme="minorHAnsi" w:hAnsiTheme="minorHAnsi" w:cstheme="minorHAnsi"/>
          <w:sz w:val="22"/>
          <w:szCs w:val="22"/>
        </w:rPr>
        <w:t xml:space="preserve"> </w:t>
      </w:r>
      <w:r w:rsidR="0018053E">
        <w:rPr>
          <w:rFonts w:asciiTheme="minorHAnsi" w:hAnsiTheme="minorHAnsi" w:cstheme="minorHAnsi"/>
          <w:sz w:val="22"/>
          <w:szCs w:val="22"/>
        </w:rPr>
        <w:t xml:space="preserve">minutes to </w:t>
      </w:r>
      <w:r w:rsidRPr="003811B9">
        <w:rPr>
          <w:rFonts w:asciiTheme="minorHAnsi" w:hAnsiTheme="minorHAnsi" w:cstheme="minorHAnsi"/>
          <w:sz w:val="22"/>
          <w:szCs w:val="22"/>
        </w:rPr>
        <w:t>administer</w:t>
      </w:r>
      <w:r w:rsidR="00AF0655">
        <w:rPr>
          <w:rFonts w:asciiTheme="minorHAnsi" w:hAnsiTheme="minorHAnsi" w:cstheme="minorHAnsi"/>
          <w:sz w:val="22"/>
          <w:szCs w:val="22"/>
        </w:rPr>
        <w:t xml:space="preserve">. </w:t>
      </w:r>
      <w:r w:rsidR="005834EE">
        <w:rPr>
          <w:rFonts w:asciiTheme="minorHAnsi" w:hAnsiTheme="minorHAnsi" w:cstheme="minorHAnsi"/>
          <w:sz w:val="22"/>
          <w:szCs w:val="22"/>
        </w:rPr>
        <w:t>A</w:t>
      </w:r>
      <w:r>
        <w:rPr>
          <w:rFonts w:asciiTheme="minorHAnsi" w:hAnsiTheme="minorHAnsi" w:cstheme="minorHAnsi"/>
          <w:sz w:val="22"/>
          <w:szCs w:val="22"/>
        </w:rPr>
        <w:t xml:space="preserve">pproximately </w:t>
      </w:r>
      <w:r w:rsidR="007A5BF7">
        <w:rPr>
          <w:rFonts w:asciiTheme="minorHAnsi" w:hAnsiTheme="minorHAnsi" w:cstheme="minorHAnsi"/>
          <w:sz w:val="22"/>
          <w:szCs w:val="22"/>
        </w:rPr>
        <w:t xml:space="preserve">9,295 </w:t>
      </w:r>
      <w:r w:rsidR="005834EE">
        <w:rPr>
          <w:rFonts w:asciiTheme="minorHAnsi" w:hAnsiTheme="minorHAnsi" w:cstheme="minorHAnsi"/>
          <w:sz w:val="22"/>
          <w:szCs w:val="22"/>
        </w:rPr>
        <w:t>persons in NCVS households who we</w:t>
      </w:r>
      <w:r w:rsidRPr="003811B9">
        <w:rPr>
          <w:rFonts w:asciiTheme="minorHAnsi" w:hAnsiTheme="minorHAnsi" w:cstheme="minorHAnsi"/>
          <w:sz w:val="22"/>
          <w:szCs w:val="22"/>
        </w:rPr>
        <w:t>re 12 through 18 years old</w:t>
      </w:r>
      <w:r w:rsidR="005834EE" w:rsidRPr="005834EE">
        <w:rPr>
          <w:rFonts w:asciiTheme="minorHAnsi" w:hAnsiTheme="minorHAnsi" w:cstheme="minorHAnsi"/>
          <w:sz w:val="22"/>
          <w:szCs w:val="22"/>
        </w:rPr>
        <w:t xml:space="preserve"> </w:t>
      </w:r>
      <w:r w:rsidR="005834EE">
        <w:rPr>
          <w:rFonts w:asciiTheme="minorHAnsi" w:hAnsiTheme="minorHAnsi" w:cstheme="minorHAnsi"/>
          <w:sz w:val="22"/>
          <w:szCs w:val="22"/>
        </w:rPr>
        <w:t>were eligible to participate in the 2015 SCS</w:t>
      </w:r>
      <w:r w:rsidR="00AF0655">
        <w:rPr>
          <w:rFonts w:asciiTheme="minorHAnsi" w:hAnsiTheme="minorHAnsi" w:cstheme="minorHAnsi"/>
          <w:sz w:val="22"/>
          <w:szCs w:val="22"/>
        </w:rPr>
        <w:t xml:space="preserve">. </w:t>
      </w:r>
      <w:r w:rsidRPr="003811B9">
        <w:rPr>
          <w:rFonts w:asciiTheme="minorHAnsi" w:hAnsiTheme="minorHAnsi" w:cstheme="minorHAnsi"/>
          <w:sz w:val="22"/>
          <w:szCs w:val="22"/>
        </w:rPr>
        <w:t xml:space="preserve">We estimate that approximately </w:t>
      </w:r>
      <w:r w:rsidR="008B4C52">
        <w:rPr>
          <w:rFonts w:asciiTheme="minorHAnsi" w:hAnsiTheme="minorHAnsi" w:cstheme="minorHAnsi"/>
          <w:sz w:val="22"/>
          <w:szCs w:val="22"/>
        </w:rPr>
        <w:t>14,815</w:t>
      </w:r>
      <w:r w:rsidR="008B4C52" w:rsidRPr="003811B9">
        <w:rPr>
          <w:rFonts w:asciiTheme="minorHAnsi" w:hAnsiTheme="minorHAnsi" w:cstheme="minorHAnsi"/>
          <w:sz w:val="22"/>
          <w:szCs w:val="22"/>
        </w:rPr>
        <w:t xml:space="preserve"> </w:t>
      </w:r>
      <w:r w:rsidRPr="003811B9">
        <w:rPr>
          <w:rFonts w:asciiTheme="minorHAnsi" w:hAnsiTheme="minorHAnsi" w:cstheme="minorHAnsi"/>
          <w:sz w:val="22"/>
          <w:szCs w:val="22"/>
        </w:rPr>
        <w:t>respondents between the ages of 12 and 18 will be eli</w:t>
      </w:r>
      <w:r w:rsidR="005834EE">
        <w:rPr>
          <w:rFonts w:asciiTheme="minorHAnsi" w:hAnsiTheme="minorHAnsi" w:cstheme="minorHAnsi"/>
          <w:sz w:val="22"/>
          <w:szCs w:val="22"/>
        </w:rPr>
        <w:t>gible for the supplement in 2017</w:t>
      </w:r>
      <w:r w:rsidR="00AF0655">
        <w:rPr>
          <w:rFonts w:asciiTheme="minorHAnsi" w:hAnsiTheme="minorHAnsi" w:cstheme="minorHAnsi"/>
          <w:sz w:val="22"/>
          <w:szCs w:val="22"/>
        </w:rPr>
        <w:t xml:space="preserve">. </w:t>
      </w:r>
      <w:r w:rsidRPr="00B90E38">
        <w:rPr>
          <w:rFonts w:asciiTheme="minorHAnsi" w:hAnsiTheme="minorHAnsi" w:cstheme="minorHAnsi"/>
          <w:sz w:val="22"/>
          <w:szCs w:val="22"/>
        </w:rPr>
        <w:t>This is a</w:t>
      </w:r>
      <w:r w:rsidR="008D5DB8" w:rsidRPr="00B90E38">
        <w:rPr>
          <w:rFonts w:asciiTheme="minorHAnsi" w:hAnsiTheme="minorHAnsi" w:cstheme="minorHAnsi"/>
          <w:sz w:val="22"/>
          <w:szCs w:val="22"/>
        </w:rPr>
        <w:t xml:space="preserve">n increase of about </w:t>
      </w:r>
      <w:r w:rsidR="008F356F">
        <w:rPr>
          <w:rFonts w:asciiTheme="minorHAnsi" w:hAnsiTheme="minorHAnsi" w:cstheme="minorHAnsi"/>
          <w:sz w:val="22"/>
          <w:szCs w:val="22"/>
        </w:rPr>
        <w:t>59</w:t>
      </w:r>
      <w:r w:rsidR="008D5DB8" w:rsidRPr="00B90E38">
        <w:rPr>
          <w:rFonts w:asciiTheme="minorHAnsi" w:hAnsiTheme="minorHAnsi" w:cstheme="minorHAnsi"/>
          <w:sz w:val="22"/>
          <w:szCs w:val="22"/>
        </w:rPr>
        <w:t>%</w:t>
      </w:r>
      <w:r w:rsidRPr="00B90E38">
        <w:rPr>
          <w:rFonts w:asciiTheme="minorHAnsi" w:hAnsiTheme="minorHAnsi" w:cstheme="minorHAnsi"/>
          <w:sz w:val="22"/>
          <w:szCs w:val="22"/>
        </w:rPr>
        <w:t xml:space="preserve"> compared to the total number of persons 12 to 18 years of age</w:t>
      </w:r>
      <w:r w:rsidR="005834EE" w:rsidRPr="00B90E38">
        <w:rPr>
          <w:rFonts w:asciiTheme="minorHAnsi" w:hAnsiTheme="minorHAnsi" w:cstheme="minorHAnsi"/>
          <w:sz w:val="22"/>
          <w:szCs w:val="22"/>
        </w:rPr>
        <w:t xml:space="preserve"> that were eligible for the 2015</w:t>
      </w:r>
      <w:r w:rsidRPr="00B90E38">
        <w:rPr>
          <w:rFonts w:asciiTheme="minorHAnsi" w:hAnsiTheme="minorHAnsi" w:cstheme="minorHAnsi"/>
          <w:sz w:val="22"/>
          <w:szCs w:val="22"/>
        </w:rPr>
        <w:t xml:space="preserve"> SCS.</w:t>
      </w:r>
      <w:r w:rsidR="00FA1318" w:rsidRPr="00B90E38">
        <w:rPr>
          <w:rFonts w:asciiTheme="minorHAnsi" w:hAnsiTheme="minorHAnsi" w:cstheme="minorHAnsi"/>
          <w:sz w:val="22"/>
          <w:szCs w:val="22"/>
        </w:rPr>
        <w:t xml:space="preserve"> This increase is attributable to the</w:t>
      </w:r>
      <w:r w:rsidR="008F356F">
        <w:rPr>
          <w:rFonts w:asciiTheme="minorHAnsi" w:hAnsiTheme="minorHAnsi" w:cstheme="minorHAnsi"/>
          <w:sz w:val="22"/>
          <w:szCs w:val="22"/>
        </w:rPr>
        <w:t xml:space="preserve"> increase in sample size for the NCVS from 2015 to 2017.</w:t>
      </w:r>
      <w:r w:rsidR="00FA1318" w:rsidRPr="00B90E38">
        <w:rPr>
          <w:rFonts w:asciiTheme="minorHAnsi" w:hAnsiTheme="minorHAnsi" w:cstheme="minorHAnsi"/>
          <w:sz w:val="22"/>
          <w:szCs w:val="22"/>
        </w:rPr>
        <w:t xml:space="preserve"> </w:t>
      </w:r>
    </w:p>
    <w:p w14:paraId="1855CCF6" w14:textId="77777777" w:rsidR="003811B9" w:rsidRPr="003811B9" w:rsidRDefault="003811B9" w:rsidP="003811B9">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80"/>
        <w:rPr>
          <w:rFonts w:asciiTheme="minorHAnsi" w:hAnsiTheme="minorHAnsi" w:cstheme="minorHAnsi"/>
          <w:sz w:val="22"/>
          <w:szCs w:val="22"/>
        </w:rPr>
      </w:pPr>
    </w:p>
    <w:p w14:paraId="2EA4A653" w14:textId="1D0AE1B0" w:rsidR="003811B9" w:rsidRPr="003811B9" w:rsidRDefault="003811B9" w:rsidP="003811B9">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80"/>
        <w:rPr>
          <w:rFonts w:asciiTheme="minorHAnsi" w:hAnsiTheme="minorHAnsi" w:cstheme="minorHAnsi"/>
          <w:sz w:val="22"/>
          <w:szCs w:val="22"/>
        </w:rPr>
      </w:pPr>
      <w:r w:rsidRPr="003811B9">
        <w:rPr>
          <w:rFonts w:asciiTheme="minorHAnsi" w:hAnsiTheme="minorHAnsi" w:cstheme="minorHAnsi"/>
          <w:sz w:val="22"/>
          <w:szCs w:val="22"/>
        </w:rPr>
        <w:t xml:space="preserve">In </w:t>
      </w:r>
      <w:r w:rsidR="005834EE">
        <w:rPr>
          <w:rFonts w:asciiTheme="minorHAnsi" w:hAnsiTheme="minorHAnsi" w:cstheme="minorHAnsi"/>
          <w:sz w:val="22"/>
          <w:szCs w:val="22"/>
        </w:rPr>
        <w:t>2017</w:t>
      </w:r>
      <w:r w:rsidRPr="003811B9">
        <w:rPr>
          <w:rFonts w:asciiTheme="minorHAnsi" w:hAnsiTheme="minorHAnsi" w:cstheme="minorHAnsi"/>
          <w:sz w:val="22"/>
          <w:szCs w:val="22"/>
        </w:rPr>
        <w:t>, like 2009</w:t>
      </w:r>
      <w:r>
        <w:rPr>
          <w:rFonts w:asciiTheme="minorHAnsi" w:hAnsiTheme="minorHAnsi" w:cstheme="minorHAnsi"/>
          <w:sz w:val="22"/>
          <w:szCs w:val="22"/>
        </w:rPr>
        <w:t>, 2011</w:t>
      </w:r>
      <w:r w:rsidR="00D10058">
        <w:rPr>
          <w:rFonts w:asciiTheme="minorHAnsi" w:hAnsiTheme="minorHAnsi" w:cstheme="minorHAnsi"/>
          <w:sz w:val="22"/>
          <w:szCs w:val="22"/>
        </w:rPr>
        <w:t>,</w:t>
      </w:r>
      <w:r w:rsidR="005834EE">
        <w:rPr>
          <w:rFonts w:asciiTheme="minorHAnsi" w:hAnsiTheme="minorHAnsi" w:cstheme="minorHAnsi"/>
          <w:sz w:val="22"/>
          <w:szCs w:val="22"/>
        </w:rPr>
        <w:t xml:space="preserve"> </w:t>
      </w:r>
      <w:r>
        <w:rPr>
          <w:rFonts w:asciiTheme="minorHAnsi" w:hAnsiTheme="minorHAnsi" w:cstheme="minorHAnsi"/>
          <w:sz w:val="22"/>
          <w:szCs w:val="22"/>
        </w:rPr>
        <w:t>2013</w:t>
      </w:r>
      <w:r w:rsidRPr="003811B9">
        <w:rPr>
          <w:rFonts w:asciiTheme="minorHAnsi" w:hAnsiTheme="minorHAnsi" w:cstheme="minorHAnsi"/>
          <w:sz w:val="22"/>
          <w:szCs w:val="22"/>
        </w:rPr>
        <w:t>,</w:t>
      </w:r>
      <w:r w:rsidR="005834EE">
        <w:rPr>
          <w:rFonts w:asciiTheme="minorHAnsi" w:hAnsiTheme="minorHAnsi" w:cstheme="minorHAnsi"/>
          <w:sz w:val="22"/>
          <w:szCs w:val="22"/>
        </w:rPr>
        <w:t xml:space="preserve"> and 2015,</w:t>
      </w:r>
      <w:r w:rsidRPr="003811B9">
        <w:rPr>
          <w:rFonts w:asciiTheme="minorHAnsi" w:hAnsiTheme="minorHAnsi" w:cstheme="minorHAnsi"/>
          <w:sz w:val="22"/>
          <w:szCs w:val="22"/>
        </w:rPr>
        <w:t xml:space="preserve"> </w:t>
      </w:r>
      <w:r>
        <w:rPr>
          <w:rFonts w:asciiTheme="minorHAnsi" w:hAnsiTheme="minorHAnsi" w:cstheme="minorHAnsi"/>
          <w:sz w:val="22"/>
          <w:szCs w:val="22"/>
        </w:rPr>
        <w:t>all SCS interview</w:t>
      </w:r>
      <w:r w:rsidR="00130D87">
        <w:rPr>
          <w:rFonts w:asciiTheme="minorHAnsi" w:hAnsiTheme="minorHAnsi" w:cstheme="minorHAnsi"/>
          <w:sz w:val="22"/>
          <w:szCs w:val="22"/>
        </w:rPr>
        <w:t>er</w:t>
      </w:r>
      <w:r>
        <w:rPr>
          <w:rFonts w:asciiTheme="minorHAnsi" w:hAnsiTheme="minorHAnsi" w:cstheme="minorHAnsi"/>
          <w:sz w:val="22"/>
          <w:szCs w:val="22"/>
        </w:rPr>
        <w:t>s will collect</w:t>
      </w:r>
      <w:r w:rsidRPr="003811B9">
        <w:rPr>
          <w:rFonts w:asciiTheme="minorHAnsi" w:hAnsiTheme="minorHAnsi" w:cstheme="minorHAnsi"/>
          <w:sz w:val="22"/>
          <w:szCs w:val="22"/>
        </w:rPr>
        <w:t xml:space="preserve"> data using CAPI technology</w:t>
      </w:r>
      <w:r w:rsidR="00AF0655">
        <w:rPr>
          <w:rFonts w:asciiTheme="minorHAnsi" w:hAnsiTheme="minorHAnsi" w:cstheme="minorHAnsi"/>
          <w:sz w:val="22"/>
          <w:szCs w:val="22"/>
        </w:rPr>
        <w:t xml:space="preserve">. </w:t>
      </w:r>
      <w:r w:rsidRPr="003811B9">
        <w:rPr>
          <w:rFonts w:asciiTheme="minorHAnsi" w:hAnsiTheme="minorHAnsi" w:cstheme="minorHAnsi"/>
          <w:sz w:val="22"/>
          <w:szCs w:val="22"/>
        </w:rPr>
        <w:t>Using CAPI technologies reduces respondent and interviewer burden because the automated instruments present the next ‘on-path’ question</w:t>
      </w:r>
      <w:r w:rsidR="00AF0655">
        <w:rPr>
          <w:rFonts w:asciiTheme="minorHAnsi" w:hAnsiTheme="minorHAnsi" w:cstheme="minorHAnsi"/>
          <w:sz w:val="22"/>
          <w:szCs w:val="22"/>
        </w:rPr>
        <w:t xml:space="preserve">. </w:t>
      </w:r>
      <w:r w:rsidRPr="003811B9">
        <w:rPr>
          <w:rFonts w:asciiTheme="minorHAnsi" w:hAnsiTheme="minorHAnsi" w:cstheme="minorHAnsi"/>
          <w:sz w:val="22"/>
          <w:szCs w:val="22"/>
        </w:rPr>
        <w:t>This prevents the need for the interviewer to delay the interview to assess and proceed with the correct skip pattern</w:t>
      </w:r>
      <w:r w:rsidR="00AF0655">
        <w:rPr>
          <w:rFonts w:asciiTheme="minorHAnsi" w:hAnsiTheme="minorHAnsi" w:cstheme="minorHAnsi"/>
          <w:sz w:val="22"/>
          <w:szCs w:val="22"/>
        </w:rPr>
        <w:t xml:space="preserve">. </w:t>
      </w:r>
      <w:r w:rsidRPr="003811B9">
        <w:rPr>
          <w:rFonts w:asciiTheme="minorHAnsi" w:hAnsiTheme="minorHAnsi" w:cstheme="minorHAnsi"/>
          <w:sz w:val="22"/>
          <w:szCs w:val="22"/>
        </w:rPr>
        <w:t>This also creates fewer delays throughout the interview which results in shorter interviews and a commensurate reduction in respondent and interviewer burden.</w:t>
      </w:r>
    </w:p>
    <w:p w14:paraId="7D8D9763" w14:textId="77777777" w:rsidR="003811B9" w:rsidRDefault="003811B9" w:rsidP="00FB4E7D">
      <w:pPr>
        <w:pStyle w:val="ListParagraph"/>
        <w:rPr>
          <w:rFonts w:asciiTheme="minorHAnsi" w:hAnsiTheme="minorHAnsi" w:cstheme="minorHAnsi"/>
          <w:sz w:val="22"/>
          <w:szCs w:val="22"/>
        </w:rPr>
      </w:pPr>
    </w:p>
    <w:p w14:paraId="3BF5BDFB" w14:textId="7CB0C2AE" w:rsidR="00FB4E7D" w:rsidRPr="003811B9" w:rsidRDefault="005834EE" w:rsidP="003811B9">
      <w:pPr>
        <w:ind w:left="475"/>
        <w:rPr>
          <w:rFonts w:asciiTheme="minorHAnsi" w:hAnsiTheme="minorHAnsi" w:cstheme="minorHAnsi"/>
          <w:sz w:val="22"/>
          <w:szCs w:val="22"/>
          <w:u w:val="single"/>
        </w:rPr>
      </w:pPr>
      <w:r>
        <w:rPr>
          <w:rFonts w:asciiTheme="minorHAnsi" w:hAnsiTheme="minorHAnsi" w:cstheme="minorHAnsi"/>
          <w:sz w:val="22"/>
          <w:szCs w:val="22"/>
        </w:rPr>
        <w:t xml:space="preserve">During the 2015 </w:t>
      </w:r>
      <w:r w:rsidR="003811B9">
        <w:rPr>
          <w:rFonts w:asciiTheme="minorHAnsi" w:hAnsiTheme="minorHAnsi" w:cstheme="minorHAnsi"/>
          <w:sz w:val="22"/>
          <w:szCs w:val="22"/>
        </w:rPr>
        <w:t>cycle of review and revisions, a number of questions</w:t>
      </w:r>
      <w:r w:rsidR="00942B83">
        <w:rPr>
          <w:rFonts w:asciiTheme="minorHAnsi" w:hAnsiTheme="minorHAnsi" w:cstheme="minorHAnsi"/>
          <w:sz w:val="22"/>
          <w:szCs w:val="22"/>
        </w:rPr>
        <w:t xml:space="preserve"> and sub</w:t>
      </w:r>
      <w:r w:rsidR="0018053E">
        <w:rPr>
          <w:rFonts w:asciiTheme="minorHAnsi" w:hAnsiTheme="minorHAnsi" w:cstheme="minorHAnsi"/>
          <w:sz w:val="22"/>
          <w:szCs w:val="22"/>
        </w:rPr>
        <w:t>-</w:t>
      </w:r>
      <w:r w:rsidR="00942B83">
        <w:rPr>
          <w:rFonts w:asciiTheme="minorHAnsi" w:hAnsiTheme="minorHAnsi" w:cstheme="minorHAnsi"/>
          <w:sz w:val="22"/>
          <w:szCs w:val="22"/>
        </w:rPr>
        <w:t xml:space="preserve">questions </w:t>
      </w:r>
      <w:r w:rsidR="003811B9">
        <w:rPr>
          <w:rFonts w:asciiTheme="minorHAnsi" w:hAnsiTheme="minorHAnsi" w:cstheme="minorHAnsi"/>
          <w:sz w:val="22"/>
          <w:szCs w:val="22"/>
        </w:rPr>
        <w:t>were deleted</w:t>
      </w:r>
      <w:r w:rsidR="00942B83">
        <w:rPr>
          <w:rFonts w:asciiTheme="minorHAnsi" w:hAnsiTheme="minorHAnsi" w:cstheme="minorHAnsi"/>
          <w:sz w:val="22"/>
          <w:szCs w:val="22"/>
        </w:rPr>
        <w:t>, edited or combined in order to improve information or minimize non</w:t>
      </w:r>
      <w:r w:rsidR="008D5DB8">
        <w:rPr>
          <w:rFonts w:asciiTheme="minorHAnsi" w:hAnsiTheme="minorHAnsi" w:cstheme="minorHAnsi"/>
          <w:sz w:val="22"/>
          <w:szCs w:val="22"/>
        </w:rPr>
        <w:t>-</w:t>
      </w:r>
      <w:r w:rsidR="00942B83">
        <w:rPr>
          <w:rFonts w:asciiTheme="minorHAnsi" w:hAnsiTheme="minorHAnsi" w:cstheme="minorHAnsi"/>
          <w:sz w:val="22"/>
          <w:szCs w:val="22"/>
        </w:rPr>
        <w:t>response</w:t>
      </w:r>
      <w:r w:rsidR="00AF0655">
        <w:rPr>
          <w:rFonts w:asciiTheme="minorHAnsi" w:hAnsiTheme="minorHAnsi" w:cstheme="minorHAnsi"/>
          <w:sz w:val="22"/>
          <w:szCs w:val="22"/>
        </w:rPr>
        <w:t xml:space="preserve">. </w:t>
      </w:r>
      <w:r>
        <w:rPr>
          <w:rFonts w:asciiTheme="minorHAnsi" w:hAnsiTheme="minorHAnsi" w:cstheme="minorHAnsi"/>
          <w:sz w:val="22"/>
          <w:szCs w:val="22"/>
        </w:rPr>
        <w:t xml:space="preserve">For the 2017 administration, an additional </w:t>
      </w:r>
      <w:r w:rsidR="0031327E" w:rsidRPr="0031327E">
        <w:rPr>
          <w:rFonts w:asciiTheme="minorHAnsi" w:hAnsiTheme="minorHAnsi" w:cstheme="minorHAnsi"/>
          <w:sz w:val="22"/>
          <w:szCs w:val="22"/>
        </w:rPr>
        <w:t>7</w:t>
      </w:r>
      <w:r w:rsidRPr="0031327E">
        <w:rPr>
          <w:rFonts w:asciiTheme="minorHAnsi" w:hAnsiTheme="minorHAnsi" w:cstheme="minorHAnsi"/>
          <w:sz w:val="22"/>
          <w:szCs w:val="22"/>
        </w:rPr>
        <w:t xml:space="preserve"> items</w:t>
      </w:r>
      <w:r w:rsidR="0031327E">
        <w:rPr>
          <w:rFonts w:asciiTheme="minorHAnsi" w:hAnsiTheme="minorHAnsi" w:cstheme="minorHAnsi"/>
          <w:sz w:val="22"/>
          <w:szCs w:val="22"/>
        </w:rPr>
        <w:t xml:space="preserve"> have been added.</w:t>
      </w:r>
    </w:p>
    <w:p w14:paraId="5D861A54" w14:textId="77777777" w:rsidR="00C820CA" w:rsidRDefault="00C820CA">
      <w:pPr>
        <w:autoSpaceDE/>
        <w:autoSpaceDN/>
        <w:adjustRightInd/>
        <w:rPr>
          <w:rFonts w:asciiTheme="minorHAnsi" w:eastAsia="Calibri" w:hAnsiTheme="minorHAnsi" w:cstheme="minorHAnsi"/>
          <w:sz w:val="22"/>
          <w:szCs w:val="22"/>
        </w:rPr>
      </w:pPr>
    </w:p>
    <w:p w14:paraId="7CACE1AD" w14:textId="77777777" w:rsidR="00FB4E7D" w:rsidRPr="00FB4E7D" w:rsidRDefault="00124757" w:rsidP="004B0365">
      <w:pPr>
        <w:pStyle w:val="ListParagraph"/>
        <w:numPr>
          <w:ilvl w:val="0"/>
          <w:numId w:val="28"/>
        </w:num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475"/>
        <w:rPr>
          <w:rFonts w:asciiTheme="minorHAnsi" w:hAnsiTheme="minorHAnsi" w:cstheme="minorHAnsi"/>
          <w:sz w:val="22"/>
          <w:szCs w:val="22"/>
        </w:rPr>
      </w:pPr>
      <w:r w:rsidRPr="00FB4E7D">
        <w:rPr>
          <w:rFonts w:asciiTheme="minorHAnsi" w:hAnsiTheme="minorHAnsi" w:cstheme="minorHAnsi"/>
          <w:sz w:val="22"/>
          <w:szCs w:val="22"/>
          <w:u w:val="single"/>
        </w:rPr>
        <w:t>Consequences of Less Frequent Collection</w:t>
      </w:r>
    </w:p>
    <w:p w14:paraId="0F5AAFE6" w14:textId="77777777" w:rsidR="003C3D65" w:rsidRDefault="003C3D65" w:rsidP="00D64C3D">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80"/>
        <w:rPr>
          <w:rFonts w:asciiTheme="minorHAnsi" w:hAnsiTheme="minorHAnsi" w:cstheme="minorHAnsi"/>
          <w:sz w:val="22"/>
          <w:szCs w:val="22"/>
        </w:rPr>
      </w:pPr>
    </w:p>
    <w:p w14:paraId="251ABC62" w14:textId="6A17422F" w:rsidR="00D64C3D" w:rsidRPr="00D64C3D" w:rsidRDefault="00D64C3D" w:rsidP="00D64C3D">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80"/>
        <w:rPr>
          <w:rFonts w:asciiTheme="minorHAnsi" w:hAnsiTheme="minorHAnsi" w:cstheme="minorHAnsi"/>
          <w:sz w:val="22"/>
          <w:szCs w:val="22"/>
        </w:rPr>
      </w:pPr>
      <w:r w:rsidRPr="00D64C3D">
        <w:rPr>
          <w:rFonts w:asciiTheme="minorHAnsi" w:hAnsiTheme="minorHAnsi" w:cstheme="minorHAnsi"/>
          <w:sz w:val="22"/>
          <w:szCs w:val="22"/>
        </w:rPr>
        <w:t>To produce a regular series of data on school crime victimization requires regular data collection</w:t>
      </w:r>
      <w:r w:rsidR="00AF0655">
        <w:rPr>
          <w:rFonts w:asciiTheme="minorHAnsi" w:hAnsiTheme="minorHAnsi" w:cstheme="minorHAnsi"/>
          <w:sz w:val="22"/>
          <w:szCs w:val="22"/>
        </w:rPr>
        <w:t xml:space="preserve">. </w:t>
      </w:r>
      <w:r w:rsidRPr="00D64C3D">
        <w:rPr>
          <w:rFonts w:asciiTheme="minorHAnsi" w:hAnsiTheme="minorHAnsi" w:cstheme="minorHAnsi"/>
          <w:sz w:val="22"/>
          <w:szCs w:val="22"/>
        </w:rPr>
        <w:t>In 1999, the SCS became a biennial survey for several reasons:  1) the student perspective is important in understanding school crime,</w:t>
      </w:r>
      <w:r w:rsidR="00F50BEE">
        <w:rPr>
          <w:rFonts w:asciiTheme="minorHAnsi" w:hAnsiTheme="minorHAnsi" w:cstheme="minorHAnsi"/>
          <w:sz w:val="22"/>
          <w:szCs w:val="22"/>
        </w:rPr>
        <w:t xml:space="preserve"> and</w:t>
      </w:r>
      <w:r w:rsidRPr="00D64C3D">
        <w:rPr>
          <w:rFonts w:asciiTheme="minorHAnsi" w:hAnsiTheme="minorHAnsi" w:cstheme="minorHAnsi"/>
          <w:sz w:val="22"/>
          <w:szCs w:val="22"/>
        </w:rPr>
        <w:t xml:space="preserve"> 2) the data about the students’ must be analyzed over time to identify trends. </w:t>
      </w:r>
    </w:p>
    <w:p w14:paraId="0DB9CD6D" w14:textId="77777777" w:rsidR="00FB4E7D" w:rsidRDefault="00FB4E7D" w:rsidP="00FB4E7D">
      <w:pPr>
        <w:pStyle w:val="ListParagraph"/>
        <w:rPr>
          <w:rFonts w:asciiTheme="minorHAnsi" w:hAnsiTheme="minorHAnsi" w:cstheme="minorHAnsi"/>
          <w:sz w:val="22"/>
          <w:szCs w:val="22"/>
        </w:rPr>
      </w:pPr>
    </w:p>
    <w:p w14:paraId="20CC291D" w14:textId="77777777" w:rsidR="00124757" w:rsidRPr="00FB4E7D" w:rsidRDefault="00124757" w:rsidP="004B0365">
      <w:pPr>
        <w:pStyle w:val="ListParagraph"/>
        <w:numPr>
          <w:ilvl w:val="0"/>
          <w:numId w:val="28"/>
        </w:num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475"/>
        <w:rPr>
          <w:rFonts w:asciiTheme="minorHAnsi" w:hAnsiTheme="minorHAnsi" w:cstheme="minorHAnsi"/>
          <w:sz w:val="22"/>
          <w:szCs w:val="22"/>
        </w:rPr>
      </w:pPr>
      <w:r w:rsidRPr="00FB4E7D">
        <w:rPr>
          <w:rFonts w:asciiTheme="minorHAnsi" w:hAnsiTheme="minorHAnsi" w:cstheme="minorHAnsi"/>
          <w:sz w:val="22"/>
          <w:szCs w:val="22"/>
          <w:u w:val="single"/>
        </w:rPr>
        <w:t>Special Circumstances</w:t>
      </w:r>
    </w:p>
    <w:p w14:paraId="53520278" w14:textId="77777777" w:rsidR="00124757" w:rsidRPr="009F2477" w:rsidRDefault="00124757"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p>
    <w:p w14:paraId="0C3593A2" w14:textId="77777777" w:rsidR="00124757" w:rsidRDefault="00124757"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r w:rsidRPr="009F2477">
        <w:rPr>
          <w:rFonts w:asciiTheme="minorHAnsi" w:hAnsiTheme="minorHAnsi" w:cstheme="minorHAnsi"/>
          <w:sz w:val="22"/>
          <w:szCs w:val="22"/>
        </w:rPr>
        <w:t>Collection is consistent with the guide</w:t>
      </w:r>
      <w:r w:rsidR="00860D77">
        <w:rPr>
          <w:rFonts w:asciiTheme="minorHAnsi" w:hAnsiTheme="minorHAnsi" w:cstheme="minorHAnsi"/>
          <w:sz w:val="22"/>
          <w:szCs w:val="22"/>
        </w:rPr>
        <w:t>lines in 5 C.F.R. 1320.9</w:t>
      </w:r>
      <w:r w:rsidRPr="009F2477">
        <w:rPr>
          <w:rFonts w:asciiTheme="minorHAnsi" w:hAnsiTheme="minorHAnsi" w:cstheme="minorHAnsi"/>
          <w:sz w:val="22"/>
          <w:szCs w:val="22"/>
        </w:rPr>
        <w:t>.</w:t>
      </w:r>
    </w:p>
    <w:p w14:paraId="7E6D5FC0" w14:textId="77777777" w:rsidR="00B86BAE" w:rsidRDefault="00B86BAE">
      <w:pPr>
        <w:autoSpaceDE/>
        <w:autoSpaceDN/>
        <w:adjustRightInd/>
        <w:rPr>
          <w:rFonts w:asciiTheme="minorHAnsi" w:hAnsiTheme="minorHAnsi" w:cstheme="minorHAnsi"/>
          <w:sz w:val="22"/>
          <w:szCs w:val="22"/>
        </w:rPr>
      </w:pPr>
    </w:p>
    <w:p w14:paraId="44FF47E7" w14:textId="77777777" w:rsidR="003E18E4" w:rsidRPr="007D3972" w:rsidRDefault="003E18E4" w:rsidP="007D3972">
      <w:pPr>
        <w:pStyle w:val="ListParagraph"/>
        <w:numPr>
          <w:ilvl w:val="0"/>
          <w:numId w:val="28"/>
        </w:num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theme="minorHAnsi"/>
          <w:sz w:val="22"/>
          <w:u w:val="single"/>
        </w:rPr>
      </w:pPr>
      <w:r w:rsidRPr="007D3972">
        <w:rPr>
          <w:rFonts w:asciiTheme="minorHAnsi" w:hAnsiTheme="minorHAnsi" w:cstheme="minorHAnsi"/>
          <w:sz w:val="22"/>
          <w:u w:val="single"/>
        </w:rPr>
        <w:t>Adherence to 5 CFR 1320.8(d) and Outside Consultations</w:t>
      </w:r>
    </w:p>
    <w:p w14:paraId="10764C34" w14:textId="77777777" w:rsidR="00B86BAE" w:rsidRDefault="00B86BAE" w:rsidP="00942B83">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80"/>
        <w:rPr>
          <w:rFonts w:asciiTheme="minorHAnsi" w:hAnsiTheme="minorHAnsi" w:cstheme="minorHAnsi"/>
          <w:sz w:val="22"/>
        </w:rPr>
      </w:pPr>
    </w:p>
    <w:p w14:paraId="25560DDB" w14:textId="202C6FE8" w:rsidR="00942B83" w:rsidRPr="00942B83" w:rsidRDefault="00942B83" w:rsidP="00942B83">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80"/>
        <w:rPr>
          <w:rFonts w:asciiTheme="minorHAnsi" w:hAnsiTheme="minorHAnsi" w:cstheme="minorHAnsi"/>
          <w:sz w:val="22"/>
        </w:rPr>
      </w:pPr>
      <w:r w:rsidRPr="00942B83">
        <w:rPr>
          <w:rFonts w:asciiTheme="minorHAnsi" w:hAnsiTheme="minorHAnsi" w:cstheme="minorHAnsi"/>
          <w:sz w:val="22"/>
        </w:rPr>
        <w:t>The research under this clearance is consistent with the guidelines in 5 CFR 1320.6</w:t>
      </w:r>
      <w:r w:rsidR="00AF0655">
        <w:rPr>
          <w:rFonts w:asciiTheme="minorHAnsi" w:hAnsiTheme="minorHAnsi" w:cstheme="minorHAnsi"/>
          <w:sz w:val="22"/>
        </w:rPr>
        <w:t xml:space="preserve">. </w:t>
      </w:r>
      <w:r w:rsidRPr="00942B83">
        <w:rPr>
          <w:rFonts w:asciiTheme="minorHAnsi" w:hAnsiTheme="minorHAnsi" w:cstheme="minorHAnsi"/>
          <w:sz w:val="22"/>
        </w:rPr>
        <w:t>Comments on this data collection effort were solicited in the Federal Register</w:t>
      </w:r>
      <w:r w:rsidRPr="00992385">
        <w:rPr>
          <w:rFonts w:asciiTheme="minorHAnsi" w:hAnsiTheme="minorHAnsi" w:cstheme="minorHAnsi"/>
          <w:sz w:val="22"/>
        </w:rPr>
        <w:t>,</w:t>
      </w:r>
      <w:r w:rsidR="008A7B93" w:rsidRPr="00992385">
        <w:rPr>
          <w:rFonts w:asciiTheme="minorHAnsi" w:hAnsiTheme="minorHAnsi" w:cstheme="minorHAnsi"/>
          <w:sz w:val="22"/>
        </w:rPr>
        <w:t xml:space="preserve"> </w:t>
      </w:r>
      <w:r w:rsidR="00992385" w:rsidRPr="00992385">
        <w:rPr>
          <w:rFonts w:asciiTheme="minorHAnsi" w:hAnsiTheme="minorHAnsi" w:cstheme="minorHAnsi"/>
          <w:sz w:val="22"/>
        </w:rPr>
        <w:t xml:space="preserve">Vol. 81, No. 126, </w:t>
      </w:r>
      <w:r w:rsidR="00376AE1">
        <w:rPr>
          <w:rFonts w:asciiTheme="minorHAnsi" w:hAnsiTheme="minorHAnsi" w:cstheme="minorHAnsi"/>
          <w:sz w:val="22"/>
        </w:rPr>
        <w:t>page 42</w:t>
      </w:r>
      <w:r w:rsidR="00B3650A">
        <w:rPr>
          <w:rFonts w:asciiTheme="minorHAnsi" w:hAnsiTheme="minorHAnsi" w:cstheme="minorHAnsi"/>
          <w:sz w:val="22"/>
        </w:rPr>
        <w:t xml:space="preserve">727 </w:t>
      </w:r>
      <w:r w:rsidR="00992385" w:rsidRPr="00992385">
        <w:rPr>
          <w:rFonts w:asciiTheme="minorHAnsi" w:hAnsiTheme="minorHAnsi" w:cstheme="minorHAnsi"/>
          <w:sz w:val="22"/>
        </w:rPr>
        <w:t xml:space="preserve">on June 30, 2016 and </w:t>
      </w:r>
      <w:r w:rsidR="00376AE1">
        <w:rPr>
          <w:rFonts w:asciiTheme="minorHAnsi" w:hAnsiTheme="minorHAnsi" w:cstheme="minorHAnsi"/>
          <w:sz w:val="22"/>
        </w:rPr>
        <w:t xml:space="preserve">Vol. 81, No. 172, page 61252 on September 6, 2016. </w:t>
      </w:r>
      <w:r w:rsidRPr="00231421">
        <w:rPr>
          <w:rFonts w:asciiTheme="minorHAnsi" w:hAnsiTheme="minorHAnsi" w:cstheme="minorHAnsi"/>
          <w:sz w:val="22"/>
        </w:rPr>
        <w:t xml:space="preserve">No </w:t>
      </w:r>
      <w:r w:rsidR="00231421">
        <w:rPr>
          <w:rFonts w:asciiTheme="minorHAnsi" w:hAnsiTheme="minorHAnsi" w:cstheme="minorHAnsi"/>
          <w:sz w:val="22"/>
        </w:rPr>
        <w:t xml:space="preserve">public </w:t>
      </w:r>
      <w:r w:rsidRPr="00231421">
        <w:rPr>
          <w:rFonts w:asciiTheme="minorHAnsi" w:hAnsiTheme="minorHAnsi" w:cstheme="minorHAnsi"/>
          <w:sz w:val="22"/>
        </w:rPr>
        <w:t>comments were received in response to the information provided.</w:t>
      </w:r>
    </w:p>
    <w:p w14:paraId="715E4F6A" w14:textId="77777777" w:rsidR="00942B83" w:rsidRPr="00942B83" w:rsidRDefault="00942B83" w:rsidP="00942B83">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theme="minorHAnsi"/>
          <w:sz w:val="22"/>
          <w:szCs w:val="22"/>
        </w:rPr>
      </w:pPr>
    </w:p>
    <w:p w14:paraId="4A1992F0" w14:textId="3F30E7B7" w:rsidR="00942B83" w:rsidRPr="00942B83" w:rsidRDefault="00942B83" w:rsidP="00942B83">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80"/>
        <w:rPr>
          <w:rFonts w:asciiTheme="minorHAnsi" w:hAnsiTheme="minorHAnsi" w:cstheme="minorHAnsi"/>
          <w:sz w:val="22"/>
          <w:szCs w:val="22"/>
        </w:rPr>
      </w:pPr>
      <w:r w:rsidRPr="00130096">
        <w:rPr>
          <w:rFonts w:asciiTheme="minorHAnsi" w:hAnsiTheme="minorHAnsi" w:cstheme="minorHAnsi"/>
          <w:sz w:val="22"/>
          <w:szCs w:val="22"/>
        </w:rPr>
        <w:t>The U.S. Census Bureau, the BJS, and the NCES cooperated to develop the questionnaire and procedures used to collect this supplemental information</w:t>
      </w:r>
      <w:r w:rsidR="00AF0655">
        <w:rPr>
          <w:rFonts w:asciiTheme="minorHAnsi" w:hAnsiTheme="minorHAnsi" w:cstheme="minorHAnsi"/>
          <w:sz w:val="22"/>
          <w:szCs w:val="22"/>
        </w:rPr>
        <w:t xml:space="preserve">. </w:t>
      </w:r>
      <w:r w:rsidR="00AA1C20">
        <w:rPr>
          <w:rFonts w:asciiTheme="minorHAnsi" w:hAnsiTheme="minorHAnsi" w:cstheme="minorHAnsi"/>
          <w:sz w:val="22"/>
          <w:szCs w:val="22"/>
        </w:rPr>
        <w:t>Principal consultants from the BJS were Dr</w:t>
      </w:r>
      <w:r w:rsidR="008B4C52">
        <w:rPr>
          <w:rFonts w:asciiTheme="minorHAnsi" w:hAnsiTheme="minorHAnsi" w:cstheme="minorHAnsi"/>
          <w:sz w:val="22"/>
          <w:szCs w:val="22"/>
        </w:rPr>
        <w:t>s</w:t>
      </w:r>
      <w:r w:rsidR="00AA1C20">
        <w:rPr>
          <w:rFonts w:asciiTheme="minorHAnsi" w:hAnsiTheme="minorHAnsi" w:cstheme="minorHAnsi"/>
          <w:sz w:val="22"/>
          <w:szCs w:val="22"/>
        </w:rPr>
        <w:t xml:space="preserve">. </w:t>
      </w:r>
      <w:r w:rsidRPr="00992385">
        <w:rPr>
          <w:rFonts w:asciiTheme="minorHAnsi" w:hAnsiTheme="minorHAnsi" w:cstheme="minorHAnsi"/>
          <w:sz w:val="22"/>
          <w:szCs w:val="22"/>
        </w:rPr>
        <w:t xml:space="preserve">Michael Planty, </w:t>
      </w:r>
      <w:r w:rsidR="00095CF5" w:rsidRPr="00992385">
        <w:rPr>
          <w:rFonts w:asciiTheme="minorHAnsi" w:hAnsiTheme="minorHAnsi" w:cstheme="minorHAnsi"/>
          <w:sz w:val="22"/>
          <w:szCs w:val="22"/>
        </w:rPr>
        <w:t xml:space="preserve">Lynn Langton, </w:t>
      </w:r>
      <w:r w:rsidRPr="00992385">
        <w:rPr>
          <w:rFonts w:asciiTheme="minorHAnsi" w:hAnsiTheme="minorHAnsi" w:cstheme="minorHAnsi"/>
          <w:sz w:val="22"/>
          <w:szCs w:val="22"/>
        </w:rPr>
        <w:t xml:space="preserve">Jennifer Truman, </w:t>
      </w:r>
      <w:r w:rsidR="00AD4E17" w:rsidRPr="00992385">
        <w:rPr>
          <w:rFonts w:asciiTheme="minorHAnsi" w:hAnsiTheme="minorHAnsi" w:cstheme="minorHAnsi"/>
          <w:sz w:val="22"/>
          <w:szCs w:val="22"/>
        </w:rPr>
        <w:t>and Rachel Morgan</w:t>
      </w:r>
      <w:r w:rsidR="00AA1C20">
        <w:rPr>
          <w:rFonts w:asciiTheme="minorHAnsi" w:hAnsiTheme="minorHAnsi" w:cstheme="minorHAnsi"/>
          <w:sz w:val="22"/>
          <w:szCs w:val="22"/>
        </w:rPr>
        <w:t>.</w:t>
      </w:r>
      <w:r w:rsidRPr="00992385">
        <w:rPr>
          <w:rFonts w:asciiTheme="minorHAnsi" w:hAnsiTheme="minorHAnsi" w:cstheme="minorHAnsi"/>
          <w:sz w:val="22"/>
          <w:szCs w:val="22"/>
        </w:rPr>
        <w:t xml:space="preserve"> </w:t>
      </w:r>
      <w:r w:rsidR="00AA1C20">
        <w:rPr>
          <w:rFonts w:asciiTheme="minorHAnsi" w:hAnsiTheme="minorHAnsi" w:cstheme="minorHAnsi"/>
          <w:sz w:val="22"/>
          <w:szCs w:val="22"/>
        </w:rPr>
        <w:t xml:space="preserve">Principal persons from NCES were </w:t>
      </w:r>
      <w:r w:rsidRPr="00992385">
        <w:rPr>
          <w:rFonts w:asciiTheme="minorHAnsi" w:hAnsiTheme="minorHAnsi" w:cstheme="minorHAnsi"/>
          <w:sz w:val="22"/>
          <w:szCs w:val="22"/>
        </w:rPr>
        <w:t>Ms. </w:t>
      </w:r>
      <w:r w:rsidR="00095CF5" w:rsidRPr="00992385">
        <w:rPr>
          <w:rFonts w:asciiTheme="minorHAnsi" w:hAnsiTheme="minorHAnsi" w:cstheme="minorHAnsi"/>
          <w:sz w:val="22"/>
          <w:szCs w:val="22"/>
        </w:rPr>
        <w:t>Rachel</w:t>
      </w:r>
      <w:r w:rsidR="00AA1C20">
        <w:rPr>
          <w:rFonts w:asciiTheme="minorHAnsi" w:hAnsiTheme="minorHAnsi" w:cstheme="minorHAnsi"/>
          <w:sz w:val="22"/>
          <w:szCs w:val="22"/>
        </w:rPr>
        <w:t xml:space="preserve"> Hansen and Ms. Maura </w:t>
      </w:r>
      <w:proofErr w:type="spellStart"/>
      <w:r w:rsidR="00AA1C20">
        <w:rPr>
          <w:rFonts w:asciiTheme="minorHAnsi" w:hAnsiTheme="minorHAnsi" w:cstheme="minorHAnsi"/>
          <w:sz w:val="22"/>
          <w:szCs w:val="22"/>
        </w:rPr>
        <w:t>Spiegelman</w:t>
      </w:r>
      <w:proofErr w:type="spellEnd"/>
      <w:r w:rsidR="00AF0655">
        <w:rPr>
          <w:rFonts w:asciiTheme="minorHAnsi" w:hAnsiTheme="minorHAnsi" w:cstheme="minorHAnsi"/>
          <w:sz w:val="22"/>
          <w:szCs w:val="22"/>
        </w:rPr>
        <w:t xml:space="preserve">. </w:t>
      </w:r>
      <w:r w:rsidRPr="00992385">
        <w:rPr>
          <w:rFonts w:asciiTheme="minorHAnsi" w:hAnsiTheme="minorHAnsi" w:cstheme="minorHAnsi"/>
          <w:sz w:val="22"/>
          <w:szCs w:val="22"/>
        </w:rPr>
        <w:t xml:space="preserve">Those persons </w:t>
      </w:r>
      <w:r w:rsidRPr="00992385">
        <w:rPr>
          <w:rFonts w:asciiTheme="minorHAnsi" w:hAnsiTheme="minorHAnsi" w:cstheme="minorHAnsi"/>
          <w:sz w:val="22"/>
          <w:szCs w:val="22"/>
        </w:rPr>
        <w:lastRenderedPageBreak/>
        <w:t xml:space="preserve">consulted from the Census Bureau included </w:t>
      </w:r>
      <w:r w:rsidR="00130096" w:rsidRPr="00992385">
        <w:rPr>
          <w:rFonts w:asciiTheme="minorHAnsi" w:hAnsiTheme="minorHAnsi" w:cstheme="minorHAnsi"/>
          <w:sz w:val="22"/>
          <w:szCs w:val="22"/>
        </w:rPr>
        <w:t xml:space="preserve">Ms. Meagan </w:t>
      </w:r>
      <w:r w:rsidR="00095CF5" w:rsidRPr="00992385">
        <w:rPr>
          <w:rFonts w:asciiTheme="minorHAnsi" w:hAnsiTheme="minorHAnsi" w:cstheme="minorHAnsi"/>
          <w:sz w:val="22"/>
          <w:szCs w:val="22"/>
        </w:rPr>
        <w:t>Meuchel</w:t>
      </w:r>
      <w:r w:rsidR="00130096" w:rsidRPr="00992385">
        <w:rPr>
          <w:rFonts w:asciiTheme="minorHAnsi" w:hAnsiTheme="minorHAnsi" w:cstheme="minorHAnsi"/>
          <w:sz w:val="22"/>
          <w:szCs w:val="22"/>
        </w:rPr>
        <w:t xml:space="preserve">, </w:t>
      </w:r>
      <w:r w:rsidR="00095CF5" w:rsidRPr="00992385">
        <w:rPr>
          <w:rFonts w:asciiTheme="minorHAnsi" w:hAnsiTheme="minorHAnsi" w:cstheme="minorHAnsi"/>
          <w:sz w:val="22"/>
          <w:szCs w:val="22"/>
        </w:rPr>
        <w:t xml:space="preserve">Ms. Jill Harbison, Mr. Timothy Gilbert, </w:t>
      </w:r>
      <w:r w:rsidR="00486402" w:rsidRPr="00992385">
        <w:rPr>
          <w:rFonts w:asciiTheme="minorHAnsi" w:hAnsiTheme="minorHAnsi" w:cstheme="minorHAnsi"/>
          <w:sz w:val="22"/>
          <w:szCs w:val="22"/>
        </w:rPr>
        <w:t xml:space="preserve">Mr. Edward Madrid, </w:t>
      </w:r>
      <w:r w:rsidR="00095CF5" w:rsidRPr="00992385">
        <w:rPr>
          <w:rFonts w:asciiTheme="minorHAnsi" w:hAnsiTheme="minorHAnsi" w:cstheme="minorHAnsi"/>
          <w:sz w:val="22"/>
          <w:szCs w:val="22"/>
        </w:rPr>
        <w:t>Ms. Mary Davis, and Ms. Mandi Martinez.</w:t>
      </w:r>
      <w:r w:rsidRPr="00942B83">
        <w:rPr>
          <w:rFonts w:asciiTheme="minorHAnsi" w:hAnsiTheme="minorHAnsi" w:cstheme="minorHAnsi"/>
          <w:sz w:val="22"/>
          <w:szCs w:val="22"/>
        </w:rPr>
        <w:t xml:space="preserve"> </w:t>
      </w:r>
    </w:p>
    <w:p w14:paraId="5226DDB9" w14:textId="77777777" w:rsidR="00942B83" w:rsidRPr="00942B83" w:rsidRDefault="00942B83" w:rsidP="00942B83">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80"/>
        <w:rPr>
          <w:rFonts w:asciiTheme="minorHAnsi" w:hAnsiTheme="minorHAnsi" w:cstheme="minorHAnsi"/>
          <w:sz w:val="22"/>
          <w:szCs w:val="22"/>
        </w:rPr>
      </w:pPr>
    </w:p>
    <w:p w14:paraId="3814E88F" w14:textId="77777777" w:rsidR="00D122F8" w:rsidRDefault="00630C0E" w:rsidP="00955F2A">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80"/>
        <w:rPr>
          <w:rFonts w:asciiTheme="minorHAnsi" w:hAnsiTheme="minorHAnsi" w:cstheme="minorHAnsi"/>
          <w:sz w:val="22"/>
          <w:szCs w:val="22"/>
        </w:rPr>
      </w:pPr>
      <w:r>
        <w:rPr>
          <w:rFonts w:asciiTheme="minorHAnsi" w:hAnsiTheme="minorHAnsi" w:cstheme="minorHAnsi"/>
          <w:sz w:val="22"/>
          <w:szCs w:val="22"/>
        </w:rPr>
        <w:t xml:space="preserve">BJS and NCES consulted with two bullying research experts, </w:t>
      </w:r>
      <w:r w:rsidR="00857E5F">
        <w:rPr>
          <w:rFonts w:asciiTheme="minorHAnsi" w:hAnsiTheme="minorHAnsi" w:cstheme="minorHAnsi"/>
          <w:sz w:val="22"/>
          <w:szCs w:val="22"/>
        </w:rPr>
        <w:t xml:space="preserve">Dr. </w:t>
      </w:r>
      <w:r>
        <w:rPr>
          <w:rFonts w:asciiTheme="minorHAnsi" w:hAnsiTheme="minorHAnsi" w:cstheme="minorHAnsi"/>
          <w:sz w:val="22"/>
          <w:szCs w:val="22"/>
        </w:rPr>
        <w:t xml:space="preserve">Catherine Bradshaw (Johns Hopkins University) and </w:t>
      </w:r>
      <w:r w:rsidR="00857E5F">
        <w:rPr>
          <w:rFonts w:asciiTheme="minorHAnsi" w:hAnsiTheme="minorHAnsi" w:cstheme="minorHAnsi"/>
          <w:sz w:val="22"/>
          <w:szCs w:val="22"/>
        </w:rPr>
        <w:t xml:space="preserve">Dr. </w:t>
      </w:r>
      <w:r>
        <w:rPr>
          <w:rFonts w:asciiTheme="minorHAnsi" w:hAnsiTheme="minorHAnsi" w:cstheme="minorHAnsi"/>
          <w:sz w:val="22"/>
          <w:szCs w:val="22"/>
        </w:rPr>
        <w:t>Michele Ybarra (Center for Innovative Public Health Research) prior to the cognitive testing and questionnair</w:t>
      </w:r>
      <w:r w:rsidR="00955F2A">
        <w:rPr>
          <w:rFonts w:asciiTheme="minorHAnsi" w:hAnsiTheme="minorHAnsi" w:cstheme="minorHAnsi"/>
          <w:sz w:val="22"/>
          <w:szCs w:val="22"/>
        </w:rPr>
        <w:t>e development for the 2017 SCS.</w:t>
      </w:r>
    </w:p>
    <w:p w14:paraId="152A9470" w14:textId="77777777" w:rsidR="00B86BAE" w:rsidRPr="00955F2A" w:rsidRDefault="00B86BAE" w:rsidP="00955F2A">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80"/>
        <w:rPr>
          <w:rFonts w:asciiTheme="minorHAnsi" w:hAnsiTheme="minorHAnsi" w:cstheme="minorHAnsi"/>
          <w:sz w:val="22"/>
          <w:szCs w:val="22"/>
        </w:rPr>
      </w:pPr>
    </w:p>
    <w:p w14:paraId="1D8D420A" w14:textId="77777777" w:rsidR="00124757" w:rsidRPr="009F2477" w:rsidRDefault="00124757"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475"/>
        <w:rPr>
          <w:rFonts w:asciiTheme="minorHAnsi" w:hAnsiTheme="minorHAnsi" w:cstheme="minorHAnsi"/>
          <w:sz w:val="22"/>
          <w:szCs w:val="22"/>
        </w:rPr>
      </w:pPr>
      <w:r w:rsidRPr="009F2477">
        <w:rPr>
          <w:rFonts w:asciiTheme="minorHAnsi" w:hAnsiTheme="minorHAnsi" w:cstheme="minorHAnsi"/>
          <w:sz w:val="22"/>
          <w:szCs w:val="22"/>
        </w:rPr>
        <w:t>9.</w:t>
      </w:r>
      <w:r w:rsidRPr="009F2477">
        <w:rPr>
          <w:rFonts w:asciiTheme="minorHAnsi" w:hAnsiTheme="minorHAnsi" w:cstheme="minorHAnsi"/>
          <w:sz w:val="22"/>
          <w:szCs w:val="22"/>
        </w:rPr>
        <w:tab/>
      </w:r>
      <w:r w:rsidRPr="009F2477">
        <w:rPr>
          <w:rFonts w:asciiTheme="minorHAnsi" w:hAnsiTheme="minorHAnsi" w:cstheme="minorHAnsi"/>
          <w:sz w:val="22"/>
          <w:szCs w:val="22"/>
          <w:u w:val="single"/>
        </w:rPr>
        <w:t>Paying Respondents</w:t>
      </w:r>
    </w:p>
    <w:p w14:paraId="4F2B39B2" w14:textId="77777777" w:rsidR="00124757" w:rsidRPr="009F2477" w:rsidRDefault="00124757"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p>
    <w:p w14:paraId="4851471E" w14:textId="77777777" w:rsidR="00124757" w:rsidRDefault="00124757"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r w:rsidRPr="009F2477">
        <w:rPr>
          <w:rFonts w:asciiTheme="minorHAnsi" w:hAnsiTheme="minorHAnsi" w:cstheme="minorHAnsi"/>
          <w:sz w:val="22"/>
          <w:szCs w:val="22"/>
        </w:rPr>
        <w:t xml:space="preserve">Payment or </w:t>
      </w:r>
      <w:r w:rsidRPr="0034000E">
        <w:rPr>
          <w:rFonts w:asciiTheme="minorHAnsi" w:hAnsiTheme="minorHAnsi" w:cstheme="minorHAnsi"/>
          <w:sz w:val="22"/>
          <w:szCs w:val="22"/>
        </w:rPr>
        <w:t>gifts to respondents is not provided in return for participation in the survey.</w:t>
      </w:r>
    </w:p>
    <w:p w14:paraId="7122217D" w14:textId="77777777" w:rsidR="00955F2A" w:rsidRPr="0034000E" w:rsidRDefault="00955F2A"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p>
    <w:p w14:paraId="456B9F36" w14:textId="77777777" w:rsidR="00124757" w:rsidRPr="009F2477" w:rsidRDefault="00124757"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475"/>
        <w:rPr>
          <w:rFonts w:asciiTheme="minorHAnsi" w:hAnsiTheme="minorHAnsi" w:cstheme="minorHAnsi"/>
          <w:sz w:val="22"/>
          <w:szCs w:val="22"/>
        </w:rPr>
      </w:pPr>
      <w:r w:rsidRPr="009F2477">
        <w:rPr>
          <w:rFonts w:asciiTheme="minorHAnsi" w:hAnsiTheme="minorHAnsi" w:cstheme="minorHAnsi"/>
          <w:sz w:val="22"/>
          <w:szCs w:val="22"/>
        </w:rPr>
        <w:t>10.</w:t>
      </w:r>
      <w:r w:rsidRPr="009F2477">
        <w:rPr>
          <w:rFonts w:asciiTheme="minorHAnsi" w:hAnsiTheme="minorHAnsi" w:cstheme="minorHAnsi"/>
          <w:sz w:val="22"/>
          <w:szCs w:val="22"/>
        </w:rPr>
        <w:tab/>
      </w:r>
      <w:r w:rsidRPr="009F2477">
        <w:rPr>
          <w:rFonts w:asciiTheme="minorHAnsi" w:hAnsiTheme="minorHAnsi" w:cstheme="minorHAnsi"/>
          <w:sz w:val="22"/>
          <w:szCs w:val="22"/>
          <w:u w:val="single"/>
        </w:rPr>
        <w:t>Assurance of Confidentiality</w:t>
      </w:r>
    </w:p>
    <w:p w14:paraId="4CC7BC8C" w14:textId="77777777" w:rsidR="003C3D65" w:rsidRDefault="003C3D65" w:rsidP="00486402">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14:paraId="25993036" w14:textId="1B28E997" w:rsidR="00486402" w:rsidRPr="009F2477" w:rsidRDefault="00486402" w:rsidP="00486402">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9F2477">
        <w:rPr>
          <w:rFonts w:asciiTheme="minorHAnsi" w:hAnsiTheme="minorHAnsi" w:cstheme="minorHAnsi"/>
          <w:sz w:val="22"/>
          <w:szCs w:val="22"/>
        </w:rPr>
        <w:t>All NCVS information about individuals or households is confidential by law--Title 42, United States Code, Sections 3789g and 3735 (formerly Section 3771) and Title 13, United States Code, Section 9</w:t>
      </w:r>
      <w:r w:rsidR="00AF0655">
        <w:rPr>
          <w:rFonts w:asciiTheme="minorHAnsi" w:hAnsiTheme="minorHAnsi" w:cstheme="minorHAnsi"/>
          <w:sz w:val="22"/>
          <w:szCs w:val="22"/>
        </w:rPr>
        <w:t xml:space="preserve">. </w:t>
      </w:r>
      <w:r w:rsidRPr="009F2477">
        <w:rPr>
          <w:rFonts w:asciiTheme="minorHAnsi" w:hAnsiTheme="minorHAnsi" w:cstheme="minorHAnsi"/>
          <w:sz w:val="22"/>
          <w:szCs w:val="22"/>
        </w:rPr>
        <w:t>Only Census Bureau employees sworn to preserve this confidentiality may see the survey responses</w:t>
      </w:r>
      <w:r w:rsidR="00AF0655">
        <w:rPr>
          <w:rFonts w:asciiTheme="minorHAnsi" w:hAnsiTheme="minorHAnsi" w:cstheme="minorHAnsi"/>
          <w:sz w:val="22"/>
          <w:szCs w:val="22"/>
        </w:rPr>
        <w:t xml:space="preserve">. </w:t>
      </w:r>
      <w:r w:rsidRPr="009F2477">
        <w:rPr>
          <w:rFonts w:asciiTheme="minorHAnsi" w:hAnsiTheme="minorHAnsi" w:cstheme="minorHAnsi"/>
          <w:sz w:val="22"/>
          <w:szCs w:val="22"/>
        </w:rPr>
        <w:t xml:space="preserve">Even BJS, as the sponsor of the </w:t>
      </w:r>
      <w:r w:rsidR="008F356F">
        <w:rPr>
          <w:rFonts w:asciiTheme="minorHAnsi" w:hAnsiTheme="minorHAnsi" w:cstheme="minorHAnsi"/>
          <w:sz w:val="22"/>
          <w:szCs w:val="22"/>
        </w:rPr>
        <w:t>NCVS</w:t>
      </w:r>
      <w:r w:rsidRPr="009F2477">
        <w:rPr>
          <w:rFonts w:asciiTheme="minorHAnsi" w:hAnsiTheme="minorHAnsi" w:cstheme="minorHAnsi"/>
          <w:sz w:val="22"/>
          <w:szCs w:val="22"/>
        </w:rPr>
        <w:t>, is not authorized to see or handle the data in its raw form</w:t>
      </w:r>
      <w:r w:rsidR="00AF0655">
        <w:rPr>
          <w:rFonts w:asciiTheme="minorHAnsi" w:hAnsiTheme="minorHAnsi" w:cstheme="minorHAnsi"/>
          <w:sz w:val="22"/>
          <w:szCs w:val="22"/>
        </w:rPr>
        <w:t xml:space="preserve">. </w:t>
      </w:r>
      <w:r w:rsidRPr="009F2477">
        <w:rPr>
          <w:rFonts w:asciiTheme="minorHAnsi" w:hAnsiTheme="minorHAnsi" w:cstheme="minorHAnsi"/>
          <w:sz w:val="22"/>
          <w:szCs w:val="22"/>
        </w:rPr>
        <w:t>All unique and identifying information is scrambled or suppressed before it is provided to BJS and NCES to analyze</w:t>
      </w:r>
      <w:r w:rsidR="00AF0655">
        <w:rPr>
          <w:rFonts w:asciiTheme="minorHAnsi" w:hAnsiTheme="minorHAnsi" w:cstheme="minorHAnsi"/>
          <w:sz w:val="22"/>
          <w:szCs w:val="22"/>
        </w:rPr>
        <w:t xml:space="preserve">. </w:t>
      </w:r>
      <w:r w:rsidRPr="009F2477">
        <w:rPr>
          <w:rFonts w:asciiTheme="minorHAnsi" w:hAnsiTheme="minorHAnsi" w:cstheme="minorHAnsi"/>
          <w:sz w:val="22"/>
          <w:szCs w:val="22"/>
        </w:rPr>
        <w:t>Data are maintained in secure environments and in restricted access locations within the Census Bureau</w:t>
      </w:r>
      <w:r w:rsidR="00AF0655">
        <w:rPr>
          <w:rFonts w:asciiTheme="minorHAnsi" w:hAnsiTheme="minorHAnsi" w:cstheme="minorHAnsi"/>
          <w:sz w:val="22"/>
          <w:szCs w:val="22"/>
        </w:rPr>
        <w:t xml:space="preserve">. </w:t>
      </w:r>
      <w:r w:rsidRPr="009F2477">
        <w:rPr>
          <w:rFonts w:asciiTheme="minorHAnsi" w:hAnsiTheme="minorHAnsi" w:cstheme="minorHAnsi"/>
          <w:sz w:val="22"/>
          <w:szCs w:val="22"/>
        </w:rPr>
        <w:t xml:space="preserve">All data provided to </w:t>
      </w:r>
      <w:r w:rsidR="0096480D">
        <w:rPr>
          <w:rFonts w:asciiTheme="minorHAnsi" w:hAnsiTheme="minorHAnsi" w:cstheme="minorHAnsi"/>
          <w:sz w:val="22"/>
          <w:szCs w:val="22"/>
        </w:rPr>
        <w:t xml:space="preserve">NCES and </w:t>
      </w:r>
      <w:r w:rsidRPr="009F2477">
        <w:rPr>
          <w:rFonts w:asciiTheme="minorHAnsi" w:hAnsiTheme="minorHAnsi" w:cstheme="minorHAnsi"/>
          <w:sz w:val="22"/>
          <w:szCs w:val="22"/>
        </w:rPr>
        <w:t>BJS must meet the confidentiality requirements set forth by the Disclosure Review Board at the Census Bureau.</w:t>
      </w:r>
    </w:p>
    <w:p w14:paraId="00DB49EF" w14:textId="77777777" w:rsidR="00486402" w:rsidRPr="009F2477" w:rsidRDefault="00486402" w:rsidP="00486402">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00" w:hanging="900"/>
        <w:rPr>
          <w:rFonts w:asciiTheme="minorHAnsi" w:hAnsiTheme="minorHAnsi" w:cstheme="minorHAnsi"/>
          <w:sz w:val="22"/>
          <w:szCs w:val="22"/>
        </w:rPr>
      </w:pPr>
    </w:p>
    <w:p w14:paraId="35F49112" w14:textId="5C3BF47D" w:rsidR="00345A52" w:rsidRDefault="00486402" w:rsidP="006D4BC0">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9F2477">
        <w:rPr>
          <w:rFonts w:asciiTheme="minorHAnsi" w:hAnsiTheme="minorHAnsi" w:cstheme="minorHAnsi"/>
          <w:sz w:val="22"/>
          <w:szCs w:val="22"/>
        </w:rPr>
        <w:t>In a letter signed by the Director of the Census Bureau, sent to all participants in the survey, respondents are informed of this law and assured that it requires the Census Bureau to keep all information provided by the respondent confidential. The letter also informs respondents that this is a voluntary survey</w:t>
      </w:r>
      <w:r w:rsidR="00AF0655">
        <w:rPr>
          <w:rFonts w:asciiTheme="minorHAnsi" w:hAnsiTheme="minorHAnsi" w:cstheme="minorHAnsi"/>
          <w:sz w:val="22"/>
          <w:szCs w:val="22"/>
        </w:rPr>
        <w:t xml:space="preserve">. </w:t>
      </w:r>
      <w:r w:rsidRPr="009F2477">
        <w:rPr>
          <w:rFonts w:asciiTheme="minorHAnsi" w:hAnsiTheme="minorHAnsi" w:cstheme="minorHAnsi"/>
          <w:sz w:val="22"/>
          <w:szCs w:val="22"/>
        </w:rPr>
        <w:t>Furthermore, in addition to the legal authority and voluntary nature of the survey, the letter informs respondents of the public reporting burden for this collection of information, the principal purposes for collecting the information, and the various uses for the data after it is collected which satisfies the requirements of the Privacy Act of 1974</w:t>
      </w:r>
      <w:r w:rsidR="00AF0655">
        <w:rPr>
          <w:rFonts w:asciiTheme="minorHAnsi" w:hAnsiTheme="minorHAnsi" w:cstheme="minorHAnsi"/>
          <w:sz w:val="22"/>
          <w:szCs w:val="22"/>
        </w:rPr>
        <w:t xml:space="preserve">. </w:t>
      </w:r>
      <w:r w:rsidRPr="009F2477">
        <w:rPr>
          <w:rFonts w:asciiTheme="minorHAnsi" w:hAnsiTheme="minorHAnsi" w:cstheme="minorHAnsi"/>
          <w:sz w:val="22"/>
          <w:szCs w:val="22"/>
        </w:rPr>
        <w:t xml:space="preserve">   </w:t>
      </w:r>
    </w:p>
    <w:p w14:paraId="29DF1EB3" w14:textId="77777777" w:rsidR="006D4BC0" w:rsidRDefault="006D4BC0" w:rsidP="006D4BC0">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14:paraId="026E36D6" w14:textId="77777777" w:rsidR="00124757" w:rsidRPr="009F2477" w:rsidRDefault="00124757"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475"/>
        <w:rPr>
          <w:rFonts w:asciiTheme="minorHAnsi" w:hAnsiTheme="minorHAnsi" w:cstheme="minorHAnsi"/>
          <w:sz w:val="22"/>
          <w:szCs w:val="22"/>
        </w:rPr>
      </w:pPr>
      <w:r w:rsidRPr="009F2477">
        <w:rPr>
          <w:rFonts w:asciiTheme="minorHAnsi" w:hAnsiTheme="minorHAnsi" w:cstheme="minorHAnsi"/>
          <w:sz w:val="22"/>
          <w:szCs w:val="22"/>
        </w:rPr>
        <w:t>11.</w:t>
      </w:r>
      <w:r w:rsidRPr="009F2477">
        <w:rPr>
          <w:rFonts w:asciiTheme="minorHAnsi" w:hAnsiTheme="minorHAnsi" w:cstheme="minorHAnsi"/>
          <w:sz w:val="22"/>
          <w:szCs w:val="22"/>
        </w:rPr>
        <w:tab/>
      </w:r>
      <w:r w:rsidRPr="009F2477">
        <w:rPr>
          <w:rFonts w:asciiTheme="minorHAnsi" w:hAnsiTheme="minorHAnsi" w:cstheme="minorHAnsi"/>
          <w:sz w:val="22"/>
          <w:szCs w:val="22"/>
          <w:u w:val="single"/>
        </w:rPr>
        <w:t>Justification for Sensitive Questions</w:t>
      </w:r>
    </w:p>
    <w:p w14:paraId="593A544E" w14:textId="77777777" w:rsidR="00124757" w:rsidRPr="009F2477" w:rsidRDefault="00124757"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p>
    <w:p w14:paraId="2DC126C1" w14:textId="165B618A" w:rsidR="00F82BEB" w:rsidRDefault="00B07A27"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r>
        <w:rPr>
          <w:rFonts w:asciiTheme="minorHAnsi" w:hAnsiTheme="minorHAnsi" w:cstheme="minorHAnsi"/>
          <w:sz w:val="22"/>
          <w:szCs w:val="22"/>
        </w:rPr>
        <w:t>Sensitive q</w:t>
      </w:r>
      <w:r w:rsidR="00124757" w:rsidRPr="009F2477">
        <w:rPr>
          <w:rFonts w:asciiTheme="minorHAnsi" w:hAnsiTheme="minorHAnsi" w:cstheme="minorHAnsi"/>
          <w:sz w:val="22"/>
          <w:szCs w:val="22"/>
        </w:rPr>
        <w:t xml:space="preserve">uestions </w:t>
      </w:r>
      <w:r w:rsidR="00A04BD9" w:rsidRPr="009F2477">
        <w:rPr>
          <w:rFonts w:asciiTheme="minorHAnsi" w:hAnsiTheme="minorHAnsi" w:cstheme="minorHAnsi"/>
          <w:sz w:val="22"/>
          <w:szCs w:val="22"/>
        </w:rPr>
        <w:t xml:space="preserve">include those </w:t>
      </w:r>
      <w:r w:rsidR="00124757" w:rsidRPr="009F2477">
        <w:rPr>
          <w:rFonts w:asciiTheme="minorHAnsi" w:hAnsiTheme="minorHAnsi" w:cstheme="minorHAnsi"/>
          <w:sz w:val="22"/>
          <w:szCs w:val="22"/>
        </w:rPr>
        <w:t>relat</w:t>
      </w:r>
      <w:r w:rsidR="00A04BD9" w:rsidRPr="009F2477">
        <w:rPr>
          <w:rFonts w:asciiTheme="minorHAnsi" w:hAnsiTheme="minorHAnsi" w:cstheme="minorHAnsi"/>
          <w:sz w:val="22"/>
          <w:szCs w:val="22"/>
        </w:rPr>
        <w:t xml:space="preserve">ed </w:t>
      </w:r>
      <w:r w:rsidR="00124757" w:rsidRPr="009F2477">
        <w:rPr>
          <w:rFonts w:asciiTheme="minorHAnsi" w:hAnsiTheme="minorHAnsi" w:cstheme="minorHAnsi"/>
          <w:sz w:val="22"/>
          <w:szCs w:val="22"/>
        </w:rPr>
        <w:t xml:space="preserve">to </w:t>
      </w:r>
      <w:r w:rsidR="00E04387" w:rsidRPr="009F2477">
        <w:rPr>
          <w:rFonts w:asciiTheme="minorHAnsi" w:hAnsiTheme="minorHAnsi" w:cstheme="minorHAnsi"/>
          <w:sz w:val="22"/>
          <w:szCs w:val="22"/>
        </w:rPr>
        <w:t>victimization, bullying</w:t>
      </w:r>
      <w:r w:rsidR="00F97F4D" w:rsidRPr="009F2477">
        <w:rPr>
          <w:rFonts w:asciiTheme="minorHAnsi" w:hAnsiTheme="minorHAnsi" w:cstheme="minorHAnsi"/>
          <w:sz w:val="22"/>
          <w:szCs w:val="22"/>
        </w:rPr>
        <w:t xml:space="preserve"> victimization</w:t>
      </w:r>
      <w:r w:rsidR="00E04387" w:rsidRPr="009F2477">
        <w:rPr>
          <w:rFonts w:asciiTheme="minorHAnsi" w:hAnsiTheme="minorHAnsi" w:cstheme="minorHAnsi"/>
          <w:sz w:val="22"/>
          <w:szCs w:val="22"/>
        </w:rPr>
        <w:t xml:space="preserve">, </w:t>
      </w:r>
      <w:r w:rsidR="00124757" w:rsidRPr="009F2477">
        <w:rPr>
          <w:rFonts w:asciiTheme="minorHAnsi" w:hAnsiTheme="minorHAnsi" w:cstheme="minorHAnsi"/>
          <w:sz w:val="22"/>
          <w:szCs w:val="22"/>
        </w:rPr>
        <w:t xml:space="preserve">drug </w:t>
      </w:r>
      <w:r w:rsidR="00F97F4D" w:rsidRPr="009F2477">
        <w:rPr>
          <w:rFonts w:asciiTheme="minorHAnsi" w:hAnsiTheme="minorHAnsi" w:cstheme="minorHAnsi"/>
          <w:sz w:val="22"/>
          <w:szCs w:val="22"/>
        </w:rPr>
        <w:t>availability at school</w:t>
      </w:r>
      <w:r w:rsidR="00124757" w:rsidRPr="009F2477">
        <w:rPr>
          <w:rFonts w:asciiTheme="minorHAnsi" w:hAnsiTheme="minorHAnsi" w:cstheme="minorHAnsi"/>
          <w:sz w:val="22"/>
          <w:szCs w:val="22"/>
        </w:rPr>
        <w:t>, gang</w:t>
      </w:r>
      <w:r w:rsidR="008576A9" w:rsidRPr="009F2477">
        <w:rPr>
          <w:rFonts w:asciiTheme="minorHAnsi" w:hAnsiTheme="minorHAnsi" w:cstheme="minorHAnsi"/>
          <w:sz w:val="22"/>
          <w:szCs w:val="22"/>
        </w:rPr>
        <w:t xml:space="preserve"> presence at school</w:t>
      </w:r>
      <w:r w:rsidR="00124757" w:rsidRPr="009F2477">
        <w:rPr>
          <w:rFonts w:asciiTheme="minorHAnsi" w:hAnsiTheme="minorHAnsi" w:cstheme="minorHAnsi"/>
          <w:sz w:val="22"/>
          <w:szCs w:val="22"/>
        </w:rPr>
        <w:t xml:space="preserve">, and students’ access to weapons </w:t>
      </w:r>
      <w:r w:rsidR="00C10629" w:rsidRPr="009F2477">
        <w:rPr>
          <w:rFonts w:asciiTheme="minorHAnsi" w:hAnsiTheme="minorHAnsi" w:cstheme="minorHAnsi"/>
          <w:sz w:val="22"/>
          <w:szCs w:val="22"/>
        </w:rPr>
        <w:t xml:space="preserve">since these are of great interest for </w:t>
      </w:r>
      <w:r w:rsidR="00A04BD9" w:rsidRPr="009F2477">
        <w:rPr>
          <w:rFonts w:asciiTheme="minorHAnsi" w:hAnsiTheme="minorHAnsi" w:cstheme="minorHAnsi"/>
          <w:sz w:val="22"/>
          <w:szCs w:val="22"/>
        </w:rPr>
        <w:t>school administrators and personnel responsible for maintaining school safety</w:t>
      </w:r>
      <w:r w:rsidR="00AF0655">
        <w:rPr>
          <w:rFonts w:asciiTheme="minorHAnsi" w:hAnsiTheme="minorHAnsi" w:cstheme="minorHAnsi"/>
          <w:sz w:val="22"/>
          <w:szCs w:val="22"/>
        </w:rPr>
        <w:t xml:space="preserve">. </w:t>
      </w:r>
      <w:r>
        <w:rPr>
          <w:rFonts w:asciiTheme="minorHAnsi" w:hAnsiTheme="minorHAnsi" w:cstheme="minorHAnsi"/>
          <w:sz w:val="22"/>
          <w:szCs w:val="22"/>
        </w:rPr>
        <w:t xml:space="preserve">These have been included in past SCS administrations. </w:t>
      </w:r>
      <w:r w:rsidR="00DF71E7">
        <w:rPr>
          <w:rFonts w:asciiTheme="minorHAnsi" w:hAnsiTheme="minorHAnsi" w:cstheme="minorHAnsi"/>
          <w:sz w:val="22"/>
          <w:szCs w:val="22"/>
        </w:rPr>
        <w:t>Additional questions about whether bullying i</w:t>
      </w:r>
      <w:r>
        <w:rPr>
          <w:rFonts w:asciiTheme="minorHAnsi" w:hAnsiTheme="minorHAnsi" w:cstheme="minorHAnsi"/>
          <w:sz w:val="22"/>
          <w:szCs w:val="22"/>
        </w:rPr>
        <w:t>s related to personal characteristics such as sexual orientation or religious belief</w:t>
      </w:r>
      <w:r w:rsidR="00D10058">
        <w:rPr>
          <w:rFonts w:asciiTheme="minorHAnsi" w:hAnsiTheme="minorHAnsi" w:cstheme="minorHAnsi"/>
          <w:sz w:val="22"/>
          <w:szCs w:val="22"/>
        </w:rPr>
        <w:t>s</w:t>
      </w:r>
      <w:r>
        <w:rPr>
          <w:rFonts w:asciiTheme="minorHAnsi" w:hAnsiTheme="minorHAnsi" w:cstheme="minorHAnsi"/>
          <w:sz w:val="22"/>
          <w:szCs w:val="22"/>
        </w:rPr>
        <w:t xml:space="preserve"> are carefully constructed to ask about perceptions of victims, rather than about actual personal characteristics</w:t>
      </w:r>
      <w:r w:rsidR="00AF0655">
        <w:rPr>
          <w:rFonts w:asciiTheme="minorHAnsi" w:hAnsiTheme="minorHAnsi" w:cstheme="minorHAnsi"/>
          <w:sz w:val="22"/>
          <w:szCs w:val="22"/>
        </w:rPr>
        <w:t xml:space="preserve">. </w:t>
      </w:r>
      <w:r>
        <w:rPr>
          <w:rFonts w:asciiTheme="minorHAnsi" w:hAnsiTheme="minorHAnsi" w:cstheme="minorHAnsi"/>
          <w:sz w:val="22"/>
          <w:szCs w:val="22"/>
        </w:rPr>
        <w:t>This information is necessary to meet ED</w:t>
      </w:r>
      <w:r w:rsidR="00DF71E7">
        <w:rPr>
          <w:rFonts w:asciiTheme="minorHAnsi" w:hAnsiTheme="minorHAnsi" w:cstheme="minorHAnsi"/>
          <w:sz w:val="22"/>
          <w:szCs w:val="22"/>
        </w:rPr>
        <w:t xml:space="preserve">’s commitment to provide </w:t>
      </w:r>
      <w:r>
        <w:rPr>
          <w:rFonts w:asciiTheme="minorHAnsi" w:hAnsiTheme="minorHAnsi" w:cstheme="minorHAnsi"/>
          <w:sz w:val="22"/>
          <w:szCs w:val="22"/>
        </w:rPr>
        <w:t xml:space="preserve">information on </w:t>
      </w:r>
      <w:r w:rsidR="00DF71E7">
        <w:rPr>
          <w:rFonts w:asciiTheme="minorHAnsi" w:hAnsiTheme="minorHAnsi" w:cstheme="minorHAnsi"/>
          <w:sz w:val="22"/>
          <w:szCs w:val="22"/>
        </w:rPr>
        <w:t xml:space="preserve">school </w:t>
      </w:r>
      <w:r>
        <w:rPr>
          <w:rFonts w:asciiTheme="minorHAnsi" w:hAnsiTheme="minorHAnsi" w:cstheme="minorHAnsi"/>
          <w:sz w:val="22"/>
          <w:szCs w:val="22"/>
        </w:rPr>
        <w:t>victimization among protected and vulnerable student groups.</w:t>
      </w:r>
      <w:r w:rsidR="00E01D30">
        <w:rPr>
          <w:rFonts w:asciiTheme="minorHAnsi" w:hAnsiTheme="minorHAnsi" w:cstheme="minorHAnsi"/>
          <w:sz w:val="22"/>
          <w:szCs w:val="22"/>
        </w:rPr>
        <w:t xml:space="preserve"> </w:t>
      </w:r>
    </w:p>
    <w:p w14:paraId="65F8929A" w14:textId="34AC6188" w:rsidR="008A07E0" w:rsidRDefault="008A07E0">
      <w:pPr>
        <w:autoSpaceDE/>
        <w:autoSpaceDN/>
        <w:adjustRightInd/>
        <w:rPr>
          <w:rFonts w:asciiTheme="minorHAnsi" w:hAnsiTheme="minorHAnsi" w:cstheme="minorHAnsi"/>
          <w:sz w:val="22"/>
          <w:szCs w:val="22"/>
        </w:rPr>
      </w:pPr>
      <w:r>
        <w:rPr>
          <w:rFonts w:asciiTheme="minorHAnsi" w:hAnsiTheme="minorHAnsi" w:cstheme="minorHAnsi"/>
          <w:sz w:val="22"/>
          <w:szCs w:val="22"/>
        </w:rPr>
        <w:br w:type="page"/>
      </w:r>
    </w:p>
    <w:p w14:paraId="0C1D0BA5" w14:textId="77777777" w:rsidR="00124757" w:rsidRPr="009F2477" w:rsidRDefault="00124757"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475"/>
        <w:rPr>
          <w:rFonts w:asciiTheme="minorHAnsi" w:hAnsiTheme="minorHAnsi" w:cstheme="minorHAnsi"/>
          <w:sz w:val="22"/>
          <w:szCs w:val="22"/>
        </w:rPr>
      </w:pPr>
      <w:r w:rsidRPr="009F2477">
        <w:rPr>
          <w:rFonts w:asciiTheme="minorHAnsi" w:hAnsiTheme="minorHAnsi" w:cstheme="minorHAnsi"/>
          <w:sz w:val="22"/>
          <w:szCs w:val="22"/>
        </w:rPr>
        <w:lastRenderedPageBreak/>
        <w:t>12.</w:t>
      </w:r>
      <w:r w:rsidRPr="009F2477">
        <w:rPr>
          <w:rFonts w:asciiTheme="minorHAnsi" w:hAnsiTheme="minorHAnsi" w:cstheme="minorHAnsi"/>
          <w:sz w:val="22"/>
          <w:szCs w:val="22"/>
        </w:rPr>
        <w:tab/>
      </w:r>
      <w:r w:rsidRPr="009F2477">
        <w:rPr>
          <w:rFonts w:asciiTheme="minorHAnsi" w:hAnsiTheme="minorHAnsi" w:cstheme="minorHAnsi"/>
          <w:sz w:val="22"/>
          <w:szCs w:val="22"/>
          <w:u w:val="single"/>
        </w:rPr>
        <w:t>Estimate</w:t>
      </w:r>
      <w:r w:rsidR="0004283D">
        <w:rPr>
          <w:rFonts w:asciiTheme="minorHAnsi" w:hAnsiTheme="minorHAnsi" w:cstheme="minorHAnsi"/>
          <w:sz w:val="22"/>
          <w:szCs w:val="22"/>
          <w:u w:val="single"/>
        </w:rPr>
        <w:t xml:space="preserve"> of </w:t>
      </w:r>
      <w:r w:rsidRPr="009F2477">
        <w:rPr>
          <w:rFonts w:asciiTheme="minorHAnsi" w:hAnsiTheme="minorHAnsi" w:cstheme="minorHAnsi"/>
          <w:sz w:val="22"/>
          <w:szCs w:val="22"/>
          <w:u w:val="single"/>
        </w:rPr>
        <w:t>Respondent Burden</w:t>
      </w:r>
    </w:p>
    <w:p w14:paraId="5154696B" w14:textId="77777777" w:rsidR="00F23817" w:rsidRDefault="00F23817"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p>
    <w:p w14:paraId="2E5D1BB8" w14:textId="77777777" w:rsidR="00B136C1" w:rsidRDefault="00B136C1" w:rsidP="00B136C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r>
        <w:rPr>
          <w:rFonts w:asciiTheme="minorHAnsi" w:hAnsiTheme="minorHAnsi" w:cstheme="minorHAnsi"/>
          <w:sz w:val="22"/>
          <w:szCs w:val="22"/>
        </w:rPr>
        <w:t xml:space="preserve">This burden estimate assumes that the total NCVS sample from January through June 2017 will be approximately 108,415 households yielding approximately 14,815 persons age 12-18 in NCVS interviewed households. </w:t>
      </w:r>
    </w:p>
    <w:p w14:paraId="44FD2042" w14:textId="77777777" w:rsidR="00B136C1" w:rsidRDefault="00B136C1" w:rsidP="00B136C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p>
    <w:p w14:paraId="3DCB6994" w14:textId="4EAD50D8" w:rsidR="00B136C1" w:rsidRDefault="00B136C1" w:rsidP="00B136C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r>
        <w:rPr>
          <w:rFonts w:asciiTheme="minorHAnsi" w:hAnsiTheme="minorHAnsi" w:cstheme="minorHAnsi"/>
          <w:sz w:val="22"/>
          <w:szCs w:val="22"/>
        </w:rPr>
        <w:t>Based on the 2015 SCS data collection, we expect that about 60% or 8,889 of the 14,815 NCVS persons age</w:t>
      </w:r>
      <w:r w:rsidR="0051791F">
        <w:rPr>
          <w:rFonts w:asciiTheme="minorHAnsi" w:hAnsiTheme="minorHAnsi" w:cstheme="minorHAnsi"/>
          <w:sz w:val="22"/>
          <w:szCs w:val="22"/>
        </w:rPr>
        <w:t>s</w:t>
      </w:r>
      <w:r>
        <w:rPr>
          <w:rFonts w:asciiTheme="minorHAnsi" w:hAnsiTheme="minorHAnsi" w:cstheme="minorHAnsi"/>
          <w:sz w:val="22"/>
          <w:szCs w:val="22"/>
        </w:rPr>
        <w:t xml:space="preserve"> 12-18 will complete an SCS interview. Of the 8,889 SCS </w:t>
      </w:r>
      <w:r w:rsidRPr="00631266">
        <w:rPr>
          <w:rFonts w:asciiTheme="minorHAnsi" w:hAnsiTheme="minorHAnsi" w:cstheme="minorHAnsi"/>
          <w:sz w:val="22"/>
          <w:szCs w:val="22"/>
        </w:rPr>
        <w:t>respondents</w:t>
      </w:r>
      <w:r>
        <w:rPr>
          <w:rFonts w:asciiTheme="minorHAnsi" w:hAnsiTheme="minorHAnsi" w:cstheme="minorHAnsi"/>
          <w:sz w:val="22"/>
          <w:szCs w:val="22"/>
        </w:rPr>
        <w:t xml:space="preserve">, 86% or 7,645 </w:t>
      </w:r>
      <w:r w:rsidRPr="00631266">
        <w:rPr>
          <w:rFonts w:asciiTheme="minorHAnsi" w:hAnsiTheme="minorHAnsi" w:cstheme="minorHAnsi"/>
          <w:sz w:val="22"/>
          <w:szCs w:val="22"/>
        </w:rPr>
        <w:t>will complete the long SCS interview (entire SCS questionnaire) which will take an estimated 0.</w:t>
      </w:r>
      <w:r>
        <w:rPr>
          <w:rFonts w:asciiTheme="minorHAnsi" w:hAnsiTheme="minorHAnsi" w:cstheme="minorHAnsi"/>
          <w:sz w:val="22"/>
          <w:szCs w:val="22"/>
        </w:rPr>
        <w:t>2</w:t>
      </w:r>
      <w:r w:rsidRPr="00631266">
        <w:rPr>
          <w:rFonts w:asciiTheme="minorHAnsi" w:hAnsiTheme="minorHAnsi" w:cstheme="minorHAnsi"/>
          <w:sz w:val="22"/>
          <w:szCs w:val="22"/>
        </w:rPr>
        <w:t xml:space="preserve">5 hours (15 minutes) to complete. The </w:t>
      </w:r>
      <w:r>
        <w:rPr>
          <w:rFonts w:asciiTheme="minorHAnsi" w:hAnsiTheme="minorHAnsi" w:cstheme="minorHAnsi"/>
          <w:sz w:val="22"/>
          <w:szCs w:val="22"/>
        </w:rPr>
        <w:t>remaining 14% or 1,244 SCS respondents</w:t>
      </w:r>
      <w:r w:rsidRPr="00631266">
        <w:rPr>
          <w:rFonts w:asciiTheme="minorHAnsi" w:hAnsiTheme="minorHAnsi" w:cstheme="minorHAnsi"/>
          <w:sz w:val="22"/>
          <w:szCs w:val="22"/>
        </w:rPr>
        <w:t xml:space="preserve"> will complete the short interview (i.e. will be screened out for not being in school), which will take an estimated 0.0</w:t>
      </w:r>
      <w:r>
        <w:rPr>
          <w:rFonts w:asciiTheme="minorHAnsi" w:hAnsiTheme="minorHAnsi" w:cstheme="minorHAnsi"/>
          <w:sz w:val="22"/>
          <w:szCs w:val="22"/>
        </w:rPr>
        <w:t>5</w:t>
      </w:r>
      <w:r w:rsidRPr="00631266">
        <w:rPr>
          <w:rFonts w:asciiTheme="minorHAnsi" w:hAnsiTheme="minorHAnsi" w:cstheme="minorHAnsi"/>
          <w:sz w:val="22"/>
          <w:szCs w:val="22"/>
        </w:rPr>
        <w:t xml:space="preserve"> hours (</w:t>
      </w:r>
      <w:r>
        <w:rPr>
          <w:rFonts w:asciiTheme="minorHAnsi" w:hAnsiTheme="minorHAnsi" w:cstheme="minorHAnsi"/>
          <w:sz w:val="22"/>
          <w:szCs w:val="22"/>
        </w:rPr>
        <w:t>3</w:t>
      </w:r>
      <w:r w:rsidRPr="00631266">
        <w:rPr>
          <w:rFonts w:asciiTheme="minorHAnsi" w:hAnsiTheme="minorHAnsi" w:cstheme="minorHAnsi"/>
          <w:sz w:val="22"/>
          <w:szCs w:val="22"/>
        </w:rPr>
        <w:t xml:space="preserve"> minutes) to complete</w:t>
      </w:r>
      <w:r w:rsidR="00AF0655">
        <w:rPr>
          <w:rFonts w:asciiTheme="minorHAnsi" w:hAnsiTheme="minorHAnsi" w:cstheme="minorHAnsi"/>
          <w:sz w:val="22"/>
          <w:szCs w:val="22"/>
        </w:rPr>
        <w:t xml:space="preserve">. </w:t>
      </w:r>
      <w:r>
        <w:rPr>
          <w:rFonts w:asciiTheme="minorHAnsi" w:hAnsiTheme="minorHAnsi" w:cstheme="minorHAnsi"/>
          <w:sz w:val="22"/>
          <w:szCs w:val="22"/>
        </w:rPr>
        <w:t xml:space="preserve"> The total respondent burden is approximately 1</w:t>
      </w:r>
      <w:r w:rsidR="0096480D">
        <w:rPr>
          <w:rFonts w:asciiTheme="minorHAnsi" w:hAnsiTheme="minorHAnsi" w:cstheme="minorHAnsi"/>
          <w:sz w:val="22"/>
          <w:szCs w:val="22"/>
        </w:rPr>
        <w:t>,</w:t>
      </w:r>
      <w:r w:rsidR="00634B05">
        <w:rPr>
          <w:rFonts w:asciiTheme="minorHAnsi" w:hAnsiTheme="minorHAnsi" w:cstheme="minorHAnsi"/>
          <w:sz w:val="22"/>
          <w:szCs w:val="22"/>
        </w:rPr>
        <w:t>973 hours (see T</w:t>
      </w:r>
      <w:r>
        <w:rPr>
          <w:rFonts w:asciiTheme="minorHAnsi" w:hAnsiTheme="minorHAnsi" w:cstheme="minorHAnsi"/>
          <w:sz w:val="22"/>
          <w:szCs w:val="22"/>
        </w:rPr>
        <w:t xml:space="preserve">able </w:t>
      </w:r>
      <w:r w:rsidR="00A50CDD" w:rsidRPr="00634B05">
        <w:rPr>
          <w:rFonts w:asciiTheme="minorHAnsi" w:hAnsiTheme="minorHAnsi" w:cstheme="minorHAnsi"/>
          <w:sz w:val="22"/>
          <w:szCs w:val="22"/>
        </w:rPr>
        <w:t>1</w:t>
      </w:r>
      <w:r>
        <w:rPr>
          <w:rFonts w:asciiTheme="minorHAnsi" w:hAnsiTheme="minorHAnsi" w:cstheme="minorHAnsi"/>
          <w:sz w:val="22"/>
          <w:szCs w:val="22"/>
        </w:rPr>
        <w:t xml:space="preserve"> for calculation).</w:t>
      </w:r>
      <w:r w:rsidR="004819C5">
        <w:rPr>
          <w:rFonts w:asciiTheme="minorHAnsi" w:hAnsiTheme="minorHAnsi" w:cstheme="minorHAnsi"/>
          <w:sz w:val="22"/>
          <w:szCs w:val="22"/>
        </w:rPr>
        <w:t xml:space="preserve"> </w:t>
      </w:r>
      <w:r w:rsidR="004819C5" w:rsidRPr="001726A5">
        <w:rPr>
          <w:rFonts w:asciiTheme="minorHAnsi" w:hAnsiTheme="minorHAnsi" w:cstheme="minorHAnsi"/>
          <w:sz w:val="22"/>
          <w:szCs w:val="22"/>
        </w:rPr>
        <w:t xml:space="preserve">The </w:t>
      </w:r>
      <w:r w:rsidR="004819C5">
        <w:rPr>
          <w:rFonts w:asciiTheme="minorHAnsi" w:hAnsiTheme="minorHAnsi" w:cstheme="minorHAnsi"/>
          <w:sz w:val="22"/>
          <w:szCs w:val="22"/>
        </w:rPr>
        <w:t>decrease</w:t>
      </w:r>
      <w:r w:rsidR="004819C5" w:rsidRPr="001726A5">
        <w:rPr>
          <w:rFonts w:asciiTheme="minorHAnsi" w:hAnsiTheme="minorHAnsi" w:cstheme="minorHAnsi"/>
          <w:sz w:val="22"/>
          <w:szCs w:val="22"/>
        </w:rPr>
        <w:t xml:space="preserve"> in the respondent burden from 2,444 hours</w:t>
      </w:r>
      <w:r w:rsidR="004819C5">
        <w:rPr>
          <w:rFonts w:asciiTheme="minorHAnsi" w:hAnsiTheme="minorHAnsi" w:cstheme="minorHAnsi"/>
          <w:sz w:val="22"/>
          <w:szCs w:val="22"/>
        </w:rPr>
        <w:t xml:space="preserve"> to 1,973 hours</w:t>
      </w:r>
      <w:r w:rsidR="004819C5" w:rsidRPr="001726A5">
        <w:rPr>
          <w:rFonts w:asciiTheme="minorHAnsi" w:hAnsiTheme="minorHAnsi" w:cstheme="minorHAnsi"/>
          <w:sz w:val="22"/>
          <w:szCs w:val="22"/>
        </w:rPr>
        <w:t xml:space="preserve"> is attributed to the </w:t>
      </w:r>
      <w:r w:rsidR="004819C5">
        <w:rPr>
          <w:rFonts w:asciiTheme="minorHAnsi" w:hAnsiTheme="minorHAnsi" w:cstheme="minorHAnsi"/>
          <w:sz w:val="22"/>
          <w:szCs w:val="22"/>
        </w:rPr>
        <w:t>time needed to complete an SCS interview</w:t>
      </w:r>
      <w:r w:rsidR="006D4BC0">
        <w:rPr>
          <w:rFonts w:asciiTheme="minorHAnsi" w:hAnsiTheme="minorHAnsi" w:cstheme="minorHAnsi"/>
          <w:sz w:val="22"/>
          <w:szCs w:val="22"/>
        </w:rPr>
        <w:t xml:space="preserve"> and </w:t>
      </w:r>
      <w:r w:rsidR="004819C5">
        <w:rPr>
          <w:rFonts w:asciiTheme="minorHAnsi" w:hAnsiTheme="minorHAnsi" w:cstheme="minorHAnsi"/>
          <w:sz w:val="22"/>
          <w:szCs w:val="22"/>
        </w:rPr>
        <w:t>to declining NCVS and SCS response rates</w:t>
      </w:r>
      <w:r w:rsidR="004819C5" w:rsidRPr="001726A5">
        <w:rPr>
          <w:rFonts w:asciiTheme="minorHAnsi" w:hAnsiTheme="minorHAnsi" w:cstheme="minorHAnsi"/>
          <w:sz w:val="22"/>
          <w:szCs w:val="22"/>
        </w:rPr>
        <w:t>.</w:t>
      </w:r>
      <w:r w:rsidR="006D4BC0">
        <w:rPr>
          <w:rFonts w:asciiTheme="minorHAnsi" w:hAnsiTheme="minorHAnsi" w:cstheme="minorHAnsi"/>
          <w:sz w:val="22"/>
          <w:szCs w:val="22"/>
        </w:rPr>
        <w:t xml:space="preserve"> The decrease in responden</w:t>
      </w:r>
      <w:r w:rsidR="001D796A">
        <w:rPr>
          <w:rFonts w:asciiTheme="minorHAnsi" w:hAnsiTheme="minorHAnsi" w:cstheme="minorHAnsi"/>
          <w:sz w:val="22"/>
          <w:szCs w:val="22"/>
        </w:rPr>
        <w:t>t burden is also due to a more accurate</w:t>
      </w:r>
      <w:r w:rsidR="006D4BC0">
        <w:rPr>
          <w:rFonts w:asciiTheme="minorHAnsi" w:hAnsiTheme="minorHAnsi" w:cstheme="minorHAnsi"/>
          <w:sz w:val="22"/>
          <w:szCs w:val="22"/>
        </w:rPr>
        <w:t xml:space="preserve"> estimate of the </w:t>
      </w:r>
      <w:r w:rsidR="001D796A">
        <w:rPr>
          <w:rFonts w:asciiTheme="minorHAnsi" w:hAnsiTheme="minorHAnsi" w:cstheme="minorHAnsi"/>
          <w:sz w:val="22"/>
          <w:szCs w:val="22"/>
        </w:rPr>
        <w:t>time needed to complete the 2017</w:t>
      </w:r>
      <w:r w:rsidR="006D4BC0">
        <w:rPr>
          <w:rFonts w:asciiTheme="minorHAnsi" w:hAnsiTheme="minorHAnsi" w:cstheme="minorHAnsi"/>
          <w:sz w:val="22"/>
          <w:szCs w:val="22"/>
        </w:rPr>
        <w:t xml:space="preserve"> SCS by using time stamp data from the </w:t>
      </w:r>
      <w:r w:rsidR="001D796A">
        <w:rPr>
          <w:rFonts w:asciiTheme="minorHAnsi" w:hAnsiTheme="minorHAnsi" w:cstheme="minorHAnsi"/>
          <w:sz w:val="22"/>
          <w:szCs w:val="22"/>
        </w:rPr>
        <w:t xml:space="preserve">2015 </w:t>
      </w:r>
      <w:r w:rsidR="006D4BC0">
        <w:rPr>
          <w:rFonts w:asciiTheme="minorHAnsi" w:hAnsiTheme="minorHAnsi" w:cstheme="minorHAnsi"/>
          <w:sz w:val="22"/>
          <w:szCs w:val="22"/>
        </w:rPr>
        <w:t xml:space="preserve">collection instead of the </w:t>
      </w:r>
      <w:r w:rsidR="001D796A">
        <w:rPr>
          <w:rFonts w:asciiTheme="minorHAnsi" w:hAnsiTheme="minorHAnsi" w:cstheme="minorHAnsi"/>
          <w:sz w:val="22"/>
          <w:szCs w:val="22"/>
        </w:rPr>
        <w:t xml:space="preserve">estimated </w:t>
      </w:r>
      <w:r w:rsidR="006D4BC0">
        <w:rPr>
          <w:rFonts w:asciiTheme="minorHAnsi" w:hAnsiTheme="minorHAnsi" w:cstheme="minorHAnsi"/>
          <w:sz w:val="22"/>
          <w:szCs w:val="22"/>
        </w:rPr>
        <w:t xml:space="preserve">time used to </w:t>
      </w:r>
      <w:r w:rsidR="001D796A">
        <w:rPr>
          <w:rFonts w:asciiTheme="minorHAnsi" w:hAnsiTheme="minorHAnsi" w:cstheme="minorHAnsi"/>
          <w:sz w:val="22"/>
          <w:szCs w:val="22"/>
        </w:rPr>
        <w:t>calculate</w:t>
      </w:r>
      <w:r w:rsidR="006D4BC0">
        <w:rPr>
          <w:rFonts w:asciiTheme="minorHAnsi" w:hAnsiTheme="minorHAnsi" w:cstheme="minorHAnsi"/>
          <w:sz w:val="22"/>
          <w:szCs w:val="22"/>
        </w:rPr>
        <w:t xml:space="preserve"> the 2015 SCS burden estimates.</w:t>
      </w:r>
    </w:p>
    <w:p w14:paraId="33E273CF" w14:textId="77777777" w:rsidR="0099235D" w:rsidRPr="00B3650A" w:rsidRDefault="0099235D" w:rsidP="00280C11">
      <w:pPr>
        <w:rPr>
          <w:rFonts w:asciiTheme="minorHAnsi" w:hAnsiTheme="minorHAnsi" w:cstheme="minorHAnsi"/>
          <w:sz w:val="22"/>
          <w:szCs w:val="22"/>
        </w:rPr>
      </w:pPr>
    </w:p>
    <w:p w14:paraId="11818885" w14:textId="77777777" w:rsidR="004A595C" w:rsidRDefault="00B136C1" w:rsidP="004A595C">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b/>
          <w:sz w:val="22"/>
          <w:szCs w:val="22"/>
        </w:rPr>
      </w:pPr>
      <w:r w:rsidRPr="00DF1685">
        <w:rPr>
          <w:rFonts w:asciiTheme="minorHAnsi" w:hAnsiTheme="minorHAnsi" w:cstheme="minorHAnsi"/>
          <w:b/>
          <w:sz w:val="22"/>
          <w:szCs w:val="22"/>
        </w:rPr>
        <w:t xml:space="preserve">Table </w:t>
      </w:r>
      <w:r w:rsidR="00A50CDD" w:rsidRPr="00DF1685">
        <w:rPr>
          <w:rFonts w:asciiTheme="minorHAnsi" w:hAnsiTheme="minorHAnsi" w:cstheme="minorHAnsi"/>
          <w:b/>
          <w:sz w:val="22"/>
          <w:szCs w:val="22"/>
        </w:rPr>
        <w:t>1</w:t>
      </w:r>
      <w:r w:rsidR="00DF1685">
        <w:rPr>
          <w:rFonts w:asciiTheme="minorHAnsi" w:hAnsiTheme="minorHAnsi" w:cstheme="minorHAnsi"/>
          <w:b/>
          <w:sz w:val="22"/>
          <w:szCs w:val="22"/>
        </w:rPr>
        <w:t>:</w:t>
      </w:r>
      <w:r w:rsidRPr="00DF1685">
        <w:rPr>
          <w:rFonts w:asciiTheme="minorHAnsi" w:hAnsiTheme="minorHAnsi" w:cstheme="minorHAnsi"/>
          <w:b/>
          <w:sz w:val="22"/>
          <w:szCs w:val="22"/>
        </w:rPr>
        <w:t xml:space="preserve"> 2017 SCS estimated burden hours</w:t>
      </w:r>
    </w:p>
    <w:tbl>
      <w:tblPr>
        <w:tblStyle w:val="TableGrid"/>
        <w:tblW w:w="7834" w:type="dxa"/>
        <w:jc w:val="center"/>
        <w:tblLayout w:type="fixed"/>
        <w:tblLook w:val="04A0" w:firstRow="1" w:lastRow="0" w:firstColumn="1" w:lastColumn="0" w:noHBand="0" w:noVBand="1"/>
      </w:tblPr>
      <w:tblGrid>
        <w:gridCol w:w="4414"/>
        <w:gridCol w:w="1170"/>
        <w:gridCol w:w="1170"/>
        <w:gridCol w:w="1080"/>
      </w:tblGrid>
      <w:tr w:rsidR="00B136C1" w:rsidRPr="001A5F40" w14:paraId="3FBB0B20" w14:textId="77777777" w:rsidTr="00581266">
        <w:trPr>
          <w:trHeight w:val="867"/>
          <w:jc w:val="center"/>
        </w:trPr>
        <w:tc>
          <w:tcPr>
            <w:tcW w:w="4414" w:type="dxa"/>
            <w:noWrap/>
            <w:hideMark/>
          </w:tcPr>
          <w:p w14:paraId="315F1243" w14:textId="77777777" w:rsidR="00B136C1" w:rsidRPr="002B15C7" w:rsidRDefault="00B136C1" w:rsidP="000D2EAE">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rPr>
            </w:pPr>
          </w:p>
        </w:tc>
        <w:tc>
          <w:tcPr>
            <w:tcW w:w="1170" w:type="dxa"/>
            <w:hideMark/>
          </w:tcPr>
          <w:p w14:paraId="274C53CE" w14:textId="77777777" w:rsidR="00B136C1" w:rsidRPr="002B15C7" w:rsidRDefault="00B136C1" w:rsidP="000D2EAE">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b/>
                <w:bCs/>
              </w:rPr>
            </w:pPr>
            <w:r w:rsidRPr="002B15C7">
              <w:rPr>
                <w:rFonts w:asciiTheme="minorHAnsi" w:hAnsiTheme="minorHAnsi"/>
                <w:b/>
                <w:bCs/>
              </w:rPr>
              <w:t>Number of SCS Persons</w:t>
            </w:r>
          </w:p>
        </w:tc>
        <w:tc>
          <w:tcPr>
            <w:tcW w:w="1170" w:type="dxa"/>
            <w:hideMark/>
          </w:tcPr>
          <w:p w14:paraId="3637D9E8" w14:textId="77777777" w:rsidR="00B136C1" w:rsidRPr="002B15C7" w:rsidRDefault="00B136C1" w:rsidP="000D2EAE">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b/>
                <w:bCs/>
              </w:rPr>
            </w:pPr>
            <w:r w:rsidRPr="002B15C7">
              <w:rPr>
                <w:rFonts w:asciiTheme="minorHAnsi" w:hAnsiTheme="minorHAnsi"/>
                <w:b/>
                <w:bCs/>
              </w:rPr>
              <w:t>Time per interview (hours)</w:t>
            </w:r>
          </w:p>
        </w:tc>
        <w:tc>
          <w:tcPr>
            <w:tcW w:w="1080" w:type="dxa"/>
            <w:hideMark/>
          </w:tcPr>
          <w:p w14:paraId="17AF6B7B" w14:textId="77777777" w:rsidR="00B136C1" w:rsidRPr="002B15C7" w:rsidRDefault="00B136C1" w:rsidP="000D2EAE">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b/>
                <w:bCs/>
              </w:rPr>
            </w:pPr>
            <w:r w:rsidRPr="002B15C7">
              <w:rPr>
                <w:rFonts w:asciiTheme="minorHAnsi" w:hAnsiTheme="minorHAnsi"/>
                <w:b/>
                <w:bCs/>
              </w:rPr>
              <w:t>Burden hours (AxB)</w:t>
            </w:r>
          </w:p>
        </w:tc>
      </w:tr>
      <w:tr w:rsidR="00B136C1" w:rsidRPr="001A5F40" w14:paraId="0254E686" w14:textId="77777777" w:rsidTr="00581266">
        <w:trPr>
          <w:trHeight w:val="590"/>
          <w:jc w:val="center"/>
        </w:trPr>
        <w:tc>
          <w:tcPr>
            <w:tcW w:w="4414" w:type="dxa"/>
            <w:noWrap/>
            <w:hideMark/>
          </w:tcPr>
          <w:p w14:paraId="05A6A25F" w14:textId="77777777" w:rsidR="00B136C1" w:rsidRPr="002B15C7" w:rsidRDefault="00B136C1" w:rsidP="009C7AC2">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left"/>
              <w:rPr>
                <w:rFonts w:asciiTheme="minorHAnsi" w:hAnsiTheme="minorHAnsi"/>
              </w:rPr>
            </w:pPr>
            <w:r w:rsidRPr="002B15C7">
              <w:rPr>
                <w:rFonts w:asciiTheme="minorHAnsi" w:hAnsiTheme="minorHAnsi"/>
              </w:rPr>
              <w:t>Total Expected SCS Persons</w:t>
            </w:r>
          </w:p>
        </w:tc>
        <w:tc>
          <w:tcPr>
            <w:tcW w:w="1170" w:type="dxa"/>
            <w:noWrap/>
            <w:hideMark/>
          </w:tcPr>
          <w:p w14:paraId="64AFBE86" w14:textId="77777777" w:rsidR="00B136C1" w:rsidRPr="002B15C7" w:rsidRDefault="00B136C1" w:rsidP="000D2EAE">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rPr>
            </w:pPr>
            <w:r w:rsidRPr="002B15C7">
              <w:rPr>
                <w:rFonts w:asciiTheme="minorHAnsi" w:hAnsiTheme="minorHAnsi"/>
              </w:rPr>
              <w:t>14,815</w:t>
            </w:r>
          </w:p>
        </w:tc>
        <w:tc>
          <w:tcPr>
            <w:tcW w:w="1170" w:type="dxa"/>
            <w:shd w:val="clear" w:color="auto" w:fill="D6E3BC" w:themeFill="accent3" w:themeFillTint="66"/>
            <w:noWrap/>
            <w:hideMark/>
          </w:tcPr>
          <w:p w14:paraId="452CF45E" w14:textId="77777777" w:rsidR="00B136C1" w:rsidRPr="002B15C7" w:rsidRDefault="00B136C1" w:rsidP="000D2EAE">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highlight w:val="lightGray"/>
              </w:rPr>
            </w:pPr>
          </w:p>
        </w:tc>
        <w:tc>
          <w:tcPr>
            <w:tcW w:w="1080" w:type="dxa"/>
            <w:shd w:val="clear" w:color="auto" w:fill="D6E3BC" w:themeFill="accent3" w:themeFillTint="66"/>
            <w:noWrap/>
            <w:hideMark/>
          </w:tcPr>
          <w:p w14:paraId="68A7A43F" w14:textId="77777777" w:rsidR="00B136C1" w:rsidRPr="002B15C7" w:rsidRDefault="00B136C1" w:rsidP="000D2EAE">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highlight w:val="lightGray"/>
              </w:rPr>
            </w:pPr>
          </w:p>
        </w:tc>
      </w:tr>
      <w:tr w:rsidR="00B136C1" w:rsidRPr="001A5F40" w14:paraId="1DE9C9C7" w14:textId="77777777" w:rsidTr="00581266">
        <w:trPr>
          <w:trHeight w:val="338"/>
          <w:jc w:val="center"/>
        </w:trPr>
        <w:tc>
          <w:tcPr>
            <w:tcW w:w="4414" w:type="dxa"/>
            <w:noWrap/>
            <w:hideMark/>
          </w:tcPr>
          <w:p w14:paraId="0E1C49CC" w14:textId="77777777" w:rsidR="00B136C1" w:rsidRPr="002B15C7" w:rsidRDefault="00B136C1" w:rsidP="009C7AC2">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144"/>
              <w:jc w:val="left"/>
              <w:rPr>
                <w:rFonts w:asciiTheme="minorHAnsi" w:hAnsiTheme="minorHAnsi"/>
              </w:rPr>
            </w:pPr>
            <w:r w:rsidRPr="002B15C7">
              <w:rPr>
                <w:rFonts w:asciiTheme="minorHAnsi" w:hAnsiTheme="minorHAnsi"/>
              </w:rPr>
              <w:t>Expected SCS Interviews</w:t>
            </w:r>
          </w:p>
        </w:tc>
        <w:tc>
          <w:tcPr>
            <w:tcW w:w="1170" w:type="dxa"/>
            <w:noWrap/>
            <w:hideMark/>
          </w:tcPr>
          <w:p w14:paraId="6E47C38B" w14:textId="77777777" w:rsidR="00B136C1" w:rsidRPr="002B15C7" w:rsidRDefault="00B136C1" w:rsidP="000D2EAE">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rPr>
            </w:pPr>
            <w:r w:rsidRPr="002B15C7">
              <w:rPr>
                <w:rFonts w:asciiTheme="minorHAnsi" w:hAnsiTheme="minorHAnsi"/>
              </w:rPr>
              <w:t>8,889</w:t>
            </w:r>
          </w:p>
        </w:tc>
        <w:tc>
          <w:tcPr>
            <w:tcW w:w="1170" w:type="dxa"/>
            <w:shd w:val="clear" w:color="auto" w:fill="D6E3BC" w:themeFill="accent3" w:themeFillTint="66"/>
            <w:noWrap/>
            <w:hideMark/>
          </w:tcPr>
          <w:p w14:paraId="52259153" w14:textId="77777777" w:rsidR="00B136C1" w:rsidRPr="002B15C7" w:rsidRDefault="00B136C1" w:rsidP="000D2EAE">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highlight w:val="lightGray"/>
              </w:rPr>
            </w:pPr>
          </w:p>
        </w:tc>
        <w:tc>
          <w:tcPr>
            <w:tcW w:w="1080" w:type="dxa"/>
            <w:shd w:val="clear" w:color="auto" w:fill="D6E3BC" w:themeFill="accent3" w:themeFillTint="66"/>
            <w:noWrap/>
            <w:hideMark/>
          </w:tcPr>
          <w:p w14:paraId="0644F14D" w14:textId="77777777" w:rsidR="00B136C1" w:rsidRPr="002B15C7" w:rsidRDefault="00B136C1" w:rsidP="000D2EAE">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highlight w:val="lightGray"/>
              </w:rPr>
            </w:pPr>
          </w:p>
        </w:tc>
      </w:tr>
      <w:tr w:rsidR="00B136C1" w:rsidRPr="001A5F40" w14:paraId="0A297C17" w14:textId="77777777" w:rsidTr="00581266">
        <w:trPr>
          <w:trHeight w:val="530"/>
          <w:jc w:val="center"/>
        </w:trPr>
        <w:tc>
          <w:tcPr>
            <w:tcW w:w="4414" w:type="dxa"/>
            <w:noWrap/>
            <w:hideMark/>
          </w:tcPr>
          <w:p w14:paraId="2CEE909D" w14:textId="77777777" w:rsidR="00B136C1" w:rsidRPr="002B15C7" w:rsidRDefault="00B136C1" w:rsidP="009C7AC2">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288"/>
              <w:jc w:val="left"/>
              <w:rPr>
                <w:rFonts w:asciiTheme="minorHAnsi" w:hAnsiTheme="minorHAnsi"/>
              </w:rPr>
            </w:pPr>
            <w:r w:rsidRPr="002B15C7">
              <w:rPr>
                <w:rFonts w:asciiTheme="minorHAnsi" w:hAnsiTheme="minorHAnsi"/>
              </w:rPr>
              <w:t>Expected SCS Short Interviews</w:t>
            </w:r>
          </w:p>
        </w:tc>
        <w:tc>
          <w:tcPr>
            <w:tcW w:w="1170" w:type="dxa"/>
            <w:noWrap/>
            <w:hideMark/>
          </w:tcPr>
          <w:p w14:paraId="572EAF26" w14:textId="77777777" w:rsidR="00B136C1" w:rsidRPr="002B15C7" w:rsidRDefault="00B136C1" w:rsidP="000D2EAE">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rPr>
            </w:pPr>
            <w:r w:rsidRPr="002B15C7">
              <w:rPr>
                <w:rFonts w:asciiTheme="minorHAnsi" w:hAnsiTheme="minorHAnsi"/>
              </w:rPr>
              <w:t>1,244</w:t>
            </w:r>
          </w:p>
        </w:tc>
        <w:tc>
          <w:tcPr>
            <w:tcW w:w="1170" w:type="dxa"/>
            <w:noWrap/>
            <w:hideMark/>
          </w:tcPr>
          <w:p w14:paraId="35023606" w14:textId="77777777" w:rsidR="00B136C1" w:rsidRPr="002B15C7" w:rsidRDefault="00B136C1" w:rsidP="000D2EAE">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rPr>
            </w:pPr>
            <w:r w:rsidRPr="002B15C7">
              <w:rPr>
                <w:rFonts w:asciiTheme="minorHAnsi" w:hAnsiTheme="minorHAnsi"/>
              </w:rPr>
              <w:t>.05</w:t>
            </w:r>
          </w:p>
          <w:p w14:paraId="30DF4944" w14:textId="77777777" w:rsidR="00B136C1" w:rsidRPr="002B15C7" w:rsidRDefault="00B136C1" w:rsidP="000D2EAE">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rPr>
            </w:pPr>
          </w:p>
        </w:tc>
        <w:tc>
          <w:tcPr>
            <w:tcW w:w="1080" w:type="dxa"/>
            <w:noWrap/>
            <w:hideMark/>
          </w:tcPr>
          <w:p w14:paraId="010A7B51" w14:textId="77777777" w:rsidR="00B136C1" w:rsidRPr="002B15C7" w:rsidRDefault="00B136C1" w:rsidP="000D2EAE">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rPr>
            </w:pPr>
            <w:r w:rsidRPr="002B15C7">
              <w:rPr>
                <w:rFonts w:asciiTheme="minorHAnsi" w:hAnsiTheme="minorHAnsi"/>
              </w:rPr>
              <w:t>62</w:t>
            </w:r>
          </w:p>
        </w:tc>
      </w:tr>
      <w:tr w:rsidR="00B136C1" w:rsidRPr="001A5F40" w14:paraId="67593958" w14:textId="77777777" w:rsidTr="00581266">
        <w:trPr>
          <w:trHeight w:val="392"/>
          <w:jc w:val="center"/>
        </w:trPr>
        <w:tc>
          <w:tcPr>
            <w:tcW w:w="4414" w:type="dxa"/>
            <w:noWrap/>
            <w:hideMark/>
          </w:tcPr>
          <w:p w14:paraId="748A3188" w14:textId="77777777" w:rsidR="00B136C1" w:rsidRPr="002B15C7" w:rsidRDefault="00B136C1" w:rsidP="009C7AC2">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288"/>
              <w:jc w:val="left"/>
              <w:rPr>
                <w:rFonts w:asciiTheme="minorHAnsi" w:hAnsiTheme="minorHAnsi"/>
              </w:rPr>
            </w:pPr>
            <w:r w:rsidRPr="002B15C7">
              <w:rPr>
                <w:rFonts w:asciiTheme="minorHAnsi" w:hAnsiTheme="minorHAnsi"/>
              </w:rPr>
              <w:t>Expected SCS Long Interviews</w:t>
            </w:r>
          </w:p>
        </w:tc>
        <w:tc>
          <w:tcPr>
            <w:tcW w:w="1170" w:type="dxa"/>
            <w:noWrap/>
            <w:hideMark/>
          </w:tcPr>
          <w:p w14:paraId="749B1611" w14:textId="77777777" w:rsidR="00B136C1" w:rsidRPr="002B15C7" w:rsidRDefault="00B136C1" w:rsidP="000D2EAE">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rPr>
            </w:pPr>
            <w:r w:rsidRPr="002B15C7">
              <w:rPr>
                <w:rFonts w:asciiTheme="minorHAnsi" w:hAnsiTheme="minorHAnsi"/>
              </w:rPr>
              <w:t>7,645</w:t>
            </w:r>
          </w:p>
        </w:tc>
        <w:tc>
          <w:tcPr>
            <w:tcW w:w="1170" w:type="dxa"/>
            <w:noWrap/>
            <w:hideMark/>
          </w:tcPr>
          <w:p w14:paraId="7CAA82BB" w14:textId="77777777" w:rsidR="00B136C1" w:rsidRPr="002B15C7" w:rsidRDefault="00B136C1" w:rsidP="000D2EAE">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rPr>
            </w:pPr>
            <w:r w:rsidRPr="002B15C7">
              <w:rPr>
                <w:rFonts w:asciiTheme="minorHAnsi" w:hAnsiTheme="minorHAnsi"/>
              </w:rPr>
              <w:t>.25</w:t>
            </w:r>
          </w:p>
          <w:p w14:paraId="34664A2D" w14:textId="77777777" w:rsidR="00B136C1" w:rsidRPr="002B15C7" w:rsidRDefault="00B136C1" w:rsidP="000D2EAE">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rPr>
            </w:pPr>
          </w:p>
        </w:tc>
        <w:tc>
          <w:tcPr>
            <w:tcW w:w="1080" w:type="dxa"/>
            <w:noWrap/>
            <w:hideMark/>
          </w:tcPr>
          <w:p w14:paraId="53387F22" w14:textId="77777777" w:rsidR="00B136C1" w:rsidRPr="002B15C7" w:rsidRDefault="00B136C1" w:rsidP="000D2EAE">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rPr>
            </w:pPr>
            <w:r w:rsidRPr="002B15C7">
              <w:rPr>
                <w:rFonts w:asciiTheme="minorHAnsi" w:hAnsiTheme="minorHAnsi"/>
              </w:rPr>
              <w:t>1</w:t>
            </w:r>
            <w:r w:rsidR="0051791F">
              <w:rPr>
                <w:rFonts w:asciiTheme="minorHAnsi" w:hAnsiTheme="minorHAnsi"/>
              </w:rPr>
              <w:t>,</w:t>
            </w:r>
            <w:r w:rsidRPr="002B15C7">
              <w:rPr>
                <w:rFonts w:asciiTheme="minorHAnsi" w:hAnsiTheme="minorHAnsi"/>
              </w:rPr>
              <w:t>911</w:t>
            </w:r>
          </w:p>
          <w:p w14:paraId="39720C93" w14:textId="77777777" w:rsidR="00B136C1" w:rsidRPr="002B15C7" w:rsidRDefault="00B136C1" w:rsidP="000D2EAE">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rPr>
            </w:pPr>
          </w:p>
        </w:tc>
      </w:tr>
      <w:tr w:rsidR="00B136C1" w:rsidRPr="001A5F40" w14:paraId="3D519845" w14:textId="77777777" w:rsidTr="00581266">
        <w:trPr>
          <w:trHeight w:val="289"/>
          <w:jc w:val="center"/>
        </w:trPr>
        <w:tc>
          <w:tcPr>
            <w:tcW w:w="4414" w:type="dxa"/>
            <w:noWrap/>
            <w:hideMark/>
          </w:tcPr>
          <w:p w14:paraId="64F9CBEB" w14:textId="77777777" w:rsidR="00B136C1" w:rsidRPr="002B15C7" w:rsidRDefault="00B136C1" w:rsidP="009C7AC2">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144"/>
              <w:jc w:val="left"/>
              <w:rPr>
                <w:rFonts w:asciiTheme="minorHAnsi" w:hAnsiTheme="minorHAnsi"/>
              </w:rPr>
            </w:pPr>
            <w:r w:rsidRPr="002B15C7">
              <w:rPr>
                <w:rFonts w:asciiTheme="minorHAnsi" w:hAnsiTheme="minorHAnsi"/>
              </w:rPr>
              <w:t>Expected SCS Noninterviews</w:t>
            </w:r>
          </w:p>
        </w:tc>
        <w:tc>
          <w:tcPr>
            <w:tcW w:w="1170" w:type="dxa"/>
            <w:noWrap/>
            <w:hideMark/>
          </w:tcPr>
          <w:p w14:paraId="5E10E63D" w14:textId="77777777" w:rsidR="00B136C1" w:rsidRPr="002B15C7" w:rsidRDefault="00B136C1" w:rsidP="000D2EAE">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rPr>
            </w:pPr>
            <w:r w:rsidRPr="002B15C7">
              <w:rPr>
                <w:rFonts w:asciiTheme="minorHAnsi" w:hAnsiTheme="minorHAnsi"/>
              </w:rPr>
              <w:t>5,926</w:t>
            </w:r>
          </w:p>
        </w:tc>
        <w:tc>
          <w:tcPr>
            <w:tcW w:w="1170" w:type="dxa"/>
            <w:shd w:val="clear" w:color="auto" w:fill="D6E3BC" w:themeFill="accent3" w:themeFillTint="66"/>
            <w:noWrap/>
            <w:hideMark/>
          </w:tcPr>
          <w:p w14:paraId="495D9344" w14:textId="77777777" w:rsidR="00B136C1" w:rsidRPr="002B15C7" w:rsidRDefault="00B136C1" w:rsidP="000D2EAE">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rPr>
            </w:pPr>
          </w:p>
        </w:tc>
        <w:tc>
          <w:tcPr>
            <w:tcW w:w="1080" w:type="dxa"/>
            <w:shd w:val="clear" w:color="auto" w:fill="D6E3BC" w:themeFill="accent3" w:themeFillTint="66"/>
            <w:noWrap/>
            <w:hideMark/>
          </w:tcPr>
          <w:p w14:paraId="25E78121" w14:textId="77777777" w:rsidR="00B136C1" w:rsidRPr="002B15C7" w:rsidRDefault="00B136C1" w:rsidP="000D2EAE">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rPr>
            </w:pPr>
          </w:p>
        </w:tc>
      </w:tr>
      <w:tr w:rsidR="00B136C1" w:rsidRPr="001A5F40" w14:paraId="6732E2D0" w14:textId="77777777" w:rsidTr="00581266">
        <w:trPr>
          <w:trHeight w:val="289"/>
          <w:jc w:val="center"/>
        </w:trPr>
        <w:tc>
          <w:tcPr>
            <w:tcW w:w="4414" w:type="dxa"/>
            <w:noWrap/>
            <w:hideMark/>
          </w:tcPr>
          <w:p w14:paraId="7E4B5B44" w14:textId="77777777" w:rsidR="00B136C1" w:rsidRPr="002B15C7" w:rsidRDefault="00B136C1" w:rsidP="009C7AC2">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left"/>
              <w:rPr>
                <w:rFonts w:asciiTheme="minorHAnsi" w:hAnsiTheme="minorHAnsi"/>
                <w:b/>
                <w:bCs/>
              </w:rPr>
            </w:pPr>
            <w:r w:rsidRPr="002B15C7">
              <w:rPr>
                <w:rFonts w:asciiTheme="minorHAnsi" w:hAnsiTheme="minorHAnsi"/>
                <w:b/>
                <w:bCs/>
              </w:rPr>
              <w:t>2017 SCS Burden Hours Estimate</w:t>
            </w:r>
          </w:p>
        </w:tc>
        <w:tc>
          <w:tcPr>
            <w:tcW w:w="1170" w:type="dxa"/>
            <w:shd w:val="clear" w:color="auto" w:fill="D6E3BC" w:themeFill="accent3" w:themeFillTint="66"/>
            <w:noWrap/>
            <w:hideMark/>
          </w:tcPr>
          <w:p w14:paraId="2BF9357E" w14:textId="77777777" w:rsidR="00B136C1" w:rsidRPr="002B15C7" w:rsidRDefault="00B136C1" w:rsidP="000D2EAE">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b/>
                <w:bCs/>
              </w:rPr>
            </w:pPr>
          </w:p>
        </w:tc>
        <w:tc>
          <w:tcPr>
            <w:tcW w:w="1170" w:type="dxa"/>
            <w:shd w:val="clear" w:color="auto" w:fill="D6E3BC" w:themeFill="accent3" w:themeFillTint="66"/>
            <w:noWrap/>
            <w:hideMark/>
          </w:tcPr>
          <w:p w14:paraId="1285EAEF" w14:textId="77777777" w:rsidR="00B136C1" w:rsidRPr="002B15C7" w:rsidRDefault="00B136C1" w:rsidP="000D2EAE">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rPr>
            </w:pPr>
          </w:p>
        </w:tc>
        <w:tc>
          <w:tcPr>
            <w:tcW w:w="1080" w:type="dxa"/>
            <w:noWrap/>
            <w:hideMark/>
          </w:tcPr>
          <w:p w14:paraId="3692833B" w14:textId="77777777" w:rsidR="00B136C1" w:rsidRPr="002B15C7" w:rsidRDefault="00B136C1" w:rsidP="000D2EAE">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b/>
                <w:bCs/>
              </w:rPr>
            </w:pPr>
            <w:r w:rsidRPr="002B15C7">
              <w:rPr>
                <w:rFonts w:asciiTheme="minorHAnsi" w:hAnsiTheme="minorHAnsi"/>
                <w:b/>
                <w:bCs/>
              </w:rPr>
              <w:t>1,973</w:t>
            </w:r>
          </w:p>
          <w:p w14:paraId="2DC12EF3" w14:textId="77777777" w:rsidR="00B136C1" w:rsidRPr="002B15C7" w:rsidRDefault="00B136C1" w:rsidP="000D2EAE">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b/>
                <w:bCs/>
              </w:rPr>
            </w:pPr>
          </w:p>
        </w:tc>
      </w:tr>
      <w:tr w:rsidR="00B136C1" w:rsidRPr="001A5F40" w14:paraId="016442E1" w14:textId="77777777" w:rsidTr="00581266">
        <w:trPr>
          <w:trHeight w:val="289"/>
          <w:jc w:val="center"/>
        </w:trPr>
        <w:tc>
          <w:tcPr>
            <w:tcW w:w="4414" w:type="dxa"/>
            <w:noWrap/>
          </w:tcPr>
          <w:p w14:paraId="26342ACB" w14:textId="77777777" w:rsidR="00B136C1" w:rsidRPr="00870B74" w:rsidRDefault="00B136C1" w:rsidP="009C7AC2">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left"/>
              <w:rPr>
                <w:rFonts w:asciiTheme="minorHAnsi" w:hAnsiTheme="minorHAnsi"/>
                <w:bCs/>
              </w:rPr>
            </w:pPr>
            <w:r w:rsidRPr="00870B74">
              <w:rPr>
                <w:rFonts w:asciiTheme="minorHAnsi" w:hAnsiTheme="minorHAnsi"/>
                <w:bCs/>
              </w:rPr>
              <w:t>2015 SCS Burden Hour Estimate on File</w:t>
            </w:r>
          </w:p>
        </w:tc>
        <w:tc>
          <w:tcPr>
            <w:tcW w:w="1170" w:type="dxa"/>
            <w:shd w:val="clear" w:color="auto" w:fill="D6E3BC" w:themeFill="accent3" w:themeFillTint="66"/>
            <w:noWrap/>
          </w:tcPr>
          <w:p w14:paraId="3A5A706F" w14:textId="77777777" w:rsidR="00B136C1" w:rsidRPr="002B15C7" w:rsidRDefault="00B136C1" w:rsidP="000D2EAE">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b/>
                <w:bCs/>
              </w:rPr>
            </w:pPr>
          </w:p>
        </w:tc>
        <w:tc>
          <w:tcPr>
            <w:tcW w:w="1170" w:type="dxa"/>
            <w:shd w:val="clear" w:color="auto" w:fill="D6E3BC" w:themeFill="accent3" w:themeFillTint="66"/>
            <w:noWrap/>
          </w:tcPr>
          <w:p w14:paraId="3A981F20" w14:textId="77777777" w:rsidR="00B136C1" w:rsidRPr="002B15C7" w:rsidRDefault="00B136C1" w:rsidP="000D2EAE">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rPr>
            </w:pPr>
          </w:p>
        </w:tc>
        <w:tc>
          <w:tcPr>
            <w:tcW w:w="1080" w:type="dxa"/>
            <w:noWrap/>
          </w:tcPr>
          <w:p w14:paraId="78EEEF6E" w14:textId="77777777" w:rsidR="00B136C1" w:rsidRPr="00E013B5" w:rsidRDefault="00B136C1" w:rsidP="000D2EAE">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bCs/>
              </w:rPr>
            </w:pPr>
            <w:r w:rsidRPr="00E013B5">
              <w:rPr>
                <w:rFonts w:asciiTheme="minorHAnsi" w:hAnsiTheme="minorHAnsi"/>
                <w:bCs/>
              </w:rPr>
              <w:t>2,444</w:t>
            </w:r>
          </w:p>
        </w:tc>
      </w:tr>
      <w:tr w:rsidR="00B136C1" w:rsidRPr="001A5F40" w14:paraId="4561C4C3" w14:textId="77777777" w:rsidTr="00581266">
        <w:trPr>
          <w:trHeight w:val="289"/>
          <w:jc w:val="center"/>
        </w:trPr>
        <w:tc>
          <w:tcPr>
            <w:tcW w:w="4414" w:type="dxa"/>
            <w:noWrap/>
          </w:tcPr>
          <w:p w14:paraId="7E666536" w14:textId="77777777" w:rsidR="00B136C1" w:rsidRPr="00870B74" w:rsidRDefault="00B136C1" w:rsidP="009C7AC2">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left"/>
              <w:rPr>
                <w:rFonts w:asciiTheme="minorHAnsi" w:hAnsiTheme="minorHAnsi"/>
                <w:b/>
                <w:bCs/>
              </w:rPr>
            </w:pPr>
            <w:r>
              <w:rPr>
                <w:rFonts w:asciiTheme="minorHAnsi" w:hAnsiTheme="minorHAnsi"/>
                <w:b/>
                <w:bCs/>
              </w:rPr>
              <w:t>Change in Respondent Burden Hours from 2015 to 2017</w:t>
            </w:r>
          </w:p>
        </w:tc>
        <w:tc>
          <w:tcPr>
            <w:tcW w:w="1170" w:type="dxa"/>
            <w:shd w:val="clear" w:color="auto" w:fill="D6E3BC" w:themeFill="accent3" w:themeFillTint="66"/>
            <w:noWrap/>
          </w:tcPr>
          <w:p w14:paraId="3945C0A7" w14:textId="77777777" w:rsidR="00B136C1" w:rsidRPr="002B15C7" w:rsidRDefault="00B136C1" w:rsidP="000D2EAE">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b/>
                <w:bCs/>
              </w:rPr>
            </w:pPr>
          </w:p>
        </w:tc>
        <w:tc>
          <w:tcPr>
            <w:tcW w:w="1170" w:type="dxa"/>
            <w:shd w:val="clear" w:color="auto" w:fill="D6E3BC" w:themeFill="accent3" w:themeFillTint="66"/>
            <w:noWrap/>
          </w:tcPr>
          <w:p w14:paraId="43FCAB99" w14:textId="77777777" w:rsidR="00B136C1" w:rsidRPr="002B15C7" w:rsidRDefault="00B136C1" w:rsidP="000D2EAE">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rPr>
            </w:pPr>
          </w:p>
        </w:tc>
        <w:tc>
          <w:tcPr>
            <w:tcW w:w="1080" w:type="dxa"/>
            <w:noWrap/>
          </w:tcPr>
          <w:p w14:paraId="4F4FD9C2" w14:textId="77777777" w:rsidR="00B136C1" w:rsidRPr="00870B74" w:rsidRDefault="00B136C1" w:rsidP="000D2EAE">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b/>
                <w:bCs/>
                <w:highlight w:val="yellow"/>
              </w:rPr>
            </w:pPr>
            <w:r w:rsidRPr="00E013B5">
              <w:rPr>
                <w:rFonts w:asciiTheme="minorHAnsi" w:hAnsiTheme="minorHAnsi"/>
                <w:b/>
                <w:bCs/>
              </w:rPr>
              <w:t>-471</w:t>
            </w:r>
          </w:p>
        </w:tc>
      </w:tr>
    </w:tbl>
    <w:p w14:paraId="64022D7F" w14:textId="77777777" w:rsidR="008A07E0" w:rsidRDefault="008A07E0">
      <w:pPr>
        <w:autoSpaceDE/>
        <w:autoSpaceDN/>
        <w:adjustRightInd/>
        <w:rPr>
          <w:rFonts w:asciiTheme="minorHAnsi" w:hAnsiTheme="minorHAnsi" w:cstheme="minorHAnsi"/>
          <w:sz w:val="22"/>
          <w:szCs w:val="22"/>
        </w:rPr>
      </w:pPr>
    </w:p>
    <w:p w14:paraId="1C642972" w14:textId="4298404C" w:rsidR="0051791F" w:rsidRDefault="0051791F">
      <w:pPr>
        <w:autoSpaceDE/>
        <w:autoSpaceDN/>
        <w:adjustRightInd/>
        <w:rPr>
          <w:rFonts w:asciiTheme="minorHAnsi" w:hAnsiTheme="minorHAnsi" w:cstheme="minorHAnsi"/>
          <w:sz w:val="22"/>
          <w:szCs w:val="22"/>
        </w:rPr>
      </w:pPr>
    </w:p>
    <w:p w14:paraId="4996B382" w14:textId="77777777" w:rsidR="00124757" w:rsidRPr="009F2477" w:rsidRDefault="00124757"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475"/>
        <w:rPr>
          <w:rFonts w:asciiTheme="minorHAnsi" w:hAnsiTheme="minorHAnsi" w:cstheme="minorHAnsi"/>
          <w:sz w:val="22"/>
          <w:szCs w:val="22"/>
          <w:u w:val="single"/>
        </w:rPr>
      </w:pPr>
      <w:r w:rsidRPr="009F2477">
        <w:rPr>
          <w:rFonts w:asciiTheme="minorHAnsi" w:hAnsiTheme="minorHAnsi" w:cstheme="minorHAnsi"/>
          <w:sz w:val="22"/>
          <w:szCs w:val="22"/>
        </w:rPr>
        <w:t>13.</w:t>
      </w:r>
      <w:r w:rsidRPr="009F2477">
        <w:rPr>
          <w:rFonts w:asciiTheme="minorHAnsi" w:hAnsiTheme="minorHAnsi" w:cstheme="minorHAnsi"/>
          <w:sz w:val="22"/>
          <w:szCs w:val="22"/>
        </w:rPr>
        <w:tab/>
      </w:r>
      <w:r w:rsidRPr="009F2477">
        <w:rPr>
          <w:rFonts w:asciiTheme="minorHAnsi" w:hAnsiTheme="minorHAnsi" w:cstheme="minorHAnsi"/>
          <w:sz w:val="22"/>
          <w:szCs w:val="22"/>
          <w:u w:val="single"/>
        </w:rPr>
        <w:t xml:space="preserve">Estimate of </w:t>
      </w:r>
      <w:r w:rsidR="0004283D">
        <w:rPr>
          <w:rFonts w:asciiTheme="minorHAnsi" w:hAnsiTheme="minorHAnsi" w:cstheme="minorHAnsi"/>
          <w:sz w:val="22"/>
          <w:szCs w:val="22"/>
          <w:u w:val="single"/>
        </w:rPr>
        <w:t xml:space="preserve">Respondent’s </w:t>
      </w:r>
      <w:r w:rsidRPr="009F2477">
        <w:rPr>
          <w:rFonts w:asciiTheme="minorHAnsi" w:hAnsiTheme="minorHAnsi" w:cstheme="minorHAnsi"/>
          <w:sz w:val="22"/>
          <w:szCs w:val="22"/>
          <w:u w:val="single"/>
        </w:rPr>
        <w:t>Cost Burden</w:t>
      </w:r>
    </w:p>
    <w:p w14:paraId="35716BCD" w14:textId="77777777" w:rsidR="00124757" w:rsidRPr="009F2477" w:rsidRDefault="00124757"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p>
    <w:p w14:paraId="5B416EB0" w14:textId="77777777" w:rsidR="00124757" w:rsidRPr="009F2477" w:rsidRDefault="00124757"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r w:rsidRPr="009F2477">
        <w:rPr>
          <w:rFonts w:asciiTheme="minorHAnsi" w:hAnsiTheme="minorHAnsi" w:cstheme="minorHAnsi"/>
          <w:sz w:val="22"/>
          <w:szCs w:val="22"/>
        </w:rPr>
        <w:t>There are no costs to respondents other than that of their time to respond.</w:t>
      </w:r>
    </w:p>
    <w:p w14:paraId="78404042" w14:textId="77777777" w:rsidR="00124757" w:rsidRPr="009F2477" w:rsidRDefault="00124757" w:rsidP="004B036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p>
    <w:p w14:paraId="53EE1A83" w14:textId="77777777" w:rsidR="00124757" w:rsidRPr="009F2477" w:rsidRDefault="00124757" w:rsidP="00760BE8">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475"/>
        <w:rPr>
          <w:rFonts w:asciiTheme="minorHAnsi" w:hAnsiTheme="minorHAnsi" w:cstheme="minorHAnsi"/>
          <w:sz w:val="22"/>
          <w:szCs w:val="22"/>
        </w:rPr>
      </w:pPr>
      <w:r w:rsidRPr="009F2477">
        <w:rPr>
          <w:rFonts w:asciiTheme="minorHAnsi" w:hAnsiTheme="minorHAnsi" w:cstheme="minorHAnsi"/>
          <w:sz w:val="22"/>
          <w:szCs w:val="22"/>
        </w:rPr>
        <w:t>14.</w:t>
      </w:r>
      <w:r w:rsidRPr="009F2477">
        <w:rPr>
          <w:rFonts w:asciiTheme="minorHAnsi" w:hAnsiTheme="minorHAnsi" w:cstheme="minorHAnsi"/>
          <w:sz w:val="22"/>
          <w:szCs w:val="22"/>
        </w:rPr>
        <w:tab/>
      </w:r>
      <w:r w:rsidRPr="009F2477">
        <w:rPr>
          <w:rFonts w:asciiTheme="minorHAnsi" w:hAnsiTheme="minorHAnsi" w:cstheme="minorHAnsi"/>
          <w:sz w:val="22"/>
          <w:szCs w:val="22"/>
          <w:u w:val="single"/>
        </w:rPr>
        <w:t>Cost</w:t>
      </w:r>
      <w:r w:rsidR="009C7AC2">
        <w:rPr>
          <w:rFonts w:asciiTheme="minorHAnsi" w:hAnsiTheme="minorHAnsi" w:cstheme="minorHAnsi"/>
          <w:sz w:val="22"/>
          <w:szCs w:val="22"/>
          <w:u w:val="single"/>
        </w:rPr>
        <w:t>s</w:t>
      </w:r>
      <w:r w:rsidRPr="009F2477">
        <w:rPr>
          <w:rFonts w:asciiTheme="minorHAnsi" w:hAnsiTheme="minorHAnsi" w:cstheme="minorHAnsi"/>
          <w:sz w:val="22"/>
          <w:szCs w:val="22"/>
          <w:u w:val="single"/>
        </w:rPr>
        <w:t xml:space="preserve"> to Federal Government</w:t>
      </w:r>
    </w:p>
    <w:p w14:paraId="707BFB37" w14:textId="77777777" w:rsidR="00F23817" w:rsidRDefault="00F23817" w:rsidP="00A06CA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p>
    <w:p w14:paraId="5F614ED6" w14:textId="77777777" w:rsidR="009748FB" w:rsidRDefault="009748FB" w:rsidP="00A06CA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r>
        <w:rPr>
          <w:rFonts w:asciiTheme="minorHAnsi" w:hAnsiTheme="minorHAnsi" w:cstheme="minorHAnsi"/>
          <w:sz w:val="22"/>
          <w:szCs w:val="22"/>
        </w:rPr>
        <w:t>There are no capital or start-up costs associated with this data collection.</w:t>
      </w:r>
    </w:p>
    <w:p w14:paraId="331A4A46" w14:textId="77777777" w:rsidR="009748FB" w:rsidRDefault="009748FB" w:rsidP="00A06CA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p>
    <w:p w14:paraId="12A033CD" w14:textId="19956069" w:rsidR="00A06CA1" w:rsidRDefault="00A06CA1" w:rsidP="00A06CA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rPr>
          <w:rFonts w:asciiTheme="minorHAnsi" w:hAnsiTheme="minorHAnsi" w:cstheme="minorHAnsi"/>
          <w:sz w:val="22"/>
          <w:szCs w:val="22"/>
        </w:rPr>
      </w:pPr>
      <w:r>
        <w:rPr>
          <w:rFonts w:asciiTheme="minorHAnsi" w:hAnsiTheme="minorHAnsi" w:cstheme="minorHAnsi"/>
          <w:sz w:val="22"/>
          <w:szCs w:val="22"/>
        </w:rPr>
        <w:lastRenderedPageBreak/>
        <w:t xml:space="preserve">The </w:t>
      </w:r>
      <w:r w:rsidR="009748FB">
        <w:rPr>
          <w:rFonts w:asciiTheme="minorHAnsi" w:hAnsiTheme="minorHAnsi" w:cstheme="minorHAnsi"/>
          <w:sz w:val="22"/>
          <w:szCs w:val="22"/>
        </w:rPr>
        <w:t xml:space="preserve">total </w:t>
      </w:r>
      <w:r w:rsidRPr="009F2477">
        <w:rPr>
          <w:rFonts w:asciiTheme="minorHAnsi" w:hAnsiTheme="minorHAnsi" w:cstheme="minorHAnsi"/>
          <w:sz w:val="22"/>
          <w:szCs w:val="22"/>
        </w:rPr>
        <w:t>estimate</w:t>
      </w:r>
      <w:r>
        <w:rPr>
          <w:rFonts w:asciiTheme="minorHAnsi" w:hAnsiTheme="minorHAnsi" w:cstheme="minorHAnsi"/>
          <w:sz w:val="22"/>
          <w:szCs w:val="22"/>
        </w:rPr>
        <w:t>d</w:t>
      </w:r>
      <w:r w:rsidRPr="009F2477">
        <w:rPr>
          <w:rFonts w:asciiTheme="minorHAnsi" w:hAnsiTheme="minorHAnsi" w:cstheme="minorHAnsi"/>
          <w:sz w:val="22"/>
          <w:szCs w:val="22"/>
        </w:rPr>
        <w:t xml:space="preserve"> </w:t>
      </w:r>
      <w:r w:rsidRPr="00DE5E8B">
        <w:rPr>
          <w:rFonts w:asciiTheme="minorHAnsi" w:hAnsiTheme="minorHAnsi" w:cstheme="minorHAnsi"/>
          <w:sz w:val="22"/>
          <w:szCs w:val="22"/>
        </w:rPr>
        <w:t>annual</w:t>
      </w:r>
      <w:r w:rsidRPr="009F2477">
        <w:rPr>
          <w:rFonts w:asciiTheme="minorHAnsi" w:hAnsiTheme="minorHAnsi" w:cstheme="minorHAnsi"/>
          <w:sz w:val="22"/>
          <w:szCs w:val="22"/>
        </w:rPr>
        <w:t xml:space="preserve"> cost to the </w:t>
      </w:r>
      <w:r>
        <w:rPr>
          <w:rFonts w:asciiTheme="minorHAnsi" w:hAnsiTheme="minorHAnsi" w:cstheme="minorHAnsi"/>
          <w:sz w:val="22"/>
          <w:szCs w:val="22"/>
        </w:rPr>
        <w:t>F</w:t>
      </w:r>
      <w:r w:rsidRPr="009F2477">
        <w:rPr>
          <w:rFonts w:asciiTheme="minorHAnsi" w:hAnsiTheme="minorHAnsi" w:cstheme="minorHAnsi"/>
          <w:sz w:val="22"/>
          <w:szCs w:val="22"/>
        </w:rPr>
        <w:t xml:space="preserve">ederal </w:t>
      </w:r>
      <w:r>
        <w:rPr>
          <w:rFonts w:asciiTheme="minorHAnsi" w:hAnsiTheme="minorHAnsi" w:cstheme="minorHAnsi"/>
          <w:sz w:val="22"/>
          <w:szCs w:val="22"/>
        </w:rPr>
        <w:t>G</w:t>
      </w:r>
      <w:r w:rsidRPr="009F2477">
        <w:rPr>
          <w:rFonts w:asciiTheme="minorHAnsi" w:hAnsiTheme="minorHAnsi" w:cstheme="minorHAnsi"/>
          <w:sz w:val="22"/>
          <w:szCs w:val="22"/>
        </w:rPr>
        <w:t xml:space="preserve">overnment for the </w:t>
      </w:r>
      <w:r>
        <w:rPr>
          <w:rFonts w:asciiTheme="minorHAnsi" w:hAnsiTheme="minorHAnsi" w:cstheme="minorHAnsi"/>
          <w:sz w:val="22"/>
          <w:szCs w:val="22"/>
        </w:rPr>
        <w:t>SCS is</w:t>
      </w:r>
      <w:r w:rsidRPr="009F2477">
        <w:rPr>
          <w:rFonts w:asciiTheme="minorHAnsi" w:hAnsiTheme="minorHAnsi" w:cstheme="minorHAnsi"/>
          <w:sz w:val="22"/>
          <w:szCs w:val="22"/>
        </w:rPr>
        <w:t xml:space="preserve"> approximately </w:t>
      </w:r>
      <w:r w:rsidR="00C8094F" w:rsidRPr="00C8094F">
        <w:rPr>
          <w:rFonts w:asciiTheme="minorHAnsi" w:hAnsiTheme="minorHAnsi" w:cstheme="minorHAnsi"/>
          <w:sz w:val="22"/>
          <w:szCs w:val="22"/>
        </w:rPr>
        <w:t>$1,</w:t>
      </w:r>
      <w:r w:rsidR="009619DB">
        <w:rPr>
          <w:rFonts w:asciiTheme="minorHAnsi" w:hAnsiTheme="minorHAnsi" w:cstheme="minorHAnsi"/>
          <w:sz w:val="22"/>
          <w:szCs w:val="22"/>
        </w:rPr>
        <w:t>283,759</w:t>
      </w:r>
      <w:r w:rsidR="00C8094F" w:rsidRPr="00C8094F">
        <w:rPr>
          <w:rFonts w:asciiTheme="minorHAnsi" w:hAnsiTheme="minorHAnsi" w:cstheme="minorHAnsi"/>
          <w:sz w:val="22"/>
          <w:szCs w:val="22"/>
        </w:rPr>
        <w:t>.</w:t>
      </w:r>
      <w:r w:rsidRPr="009F2477">
        <w:rPr>
          <w:rFonts w:asciiTheme="minorHAnsi" w:hAnsiTheme="minorHAnsi" w:cstheme="minorHAnsi"/>
          <w:sz w:val="22"/>
          <w:szCs w:val="22"/>
        </w:rPr>
        <w:t xml:space="preserve"> The NCES will bear all costs of data collection for the supplement incurred by the </w:t>
      </w:r>
      <w:r w:rsidR="009748FB">
        <w:rPr>
          <w:rFonts w:asciiTheme="minorHAnsi" w:hAnsiTheme="minorHAnsi" w:cstheme="minorHAnsi"/>
          <w:sz w:val="22"/>
          <w:szCs w:val="22"/>
        </w:rPr>
        <w:t xml:space="preserve">U.S. </w:t>
      </w:r>
      <w:r w:rsidRPr="009F2477">
        <w:rPr>
          <w:rFonts w:asciiTheme="minorHAnsi" w:hAnsiTheme="minorHAnsi" w:cstheme="minorHAnsi"/>
          <w:sz w:val="22"/>
          <w:szCs w:val="22"/>
        </w:rPr>
        <w:t>Census Bureau</w:t>
      </w:r>
      <w:r w:rsidR="00AF0655">
        <w:rPr>
          <w:rFonts w:asciiTheme="minorHAnsi" w:hAnsiTheme="minorHAnsi" w:cstheme="minorHAnsi"/>
          <w:sz w:val="22"/>
          <w:szCs w:val="22"/>
        </w:rPr>
        <w:t xml:space="preserve">. </w:t>
      </w:r>
      <w:r w:rsidR="002E6F82">
        <w:rPr>
          <w:rFonts w:asciiTheme="minorHAnsi" w:hAnsiTheme="minorHAnsi" w:cstheme="minorHAnsi"/>
          <w:sz w:val="22"/>
          <w:szCs w:val="22"/>
        </w:rPr>
        <w:t xml:space="preserve">Table </w:t>
      </w:r>
      <w:r w:rsidR="00A50CDD">
        <w:rPr>
          <w:rFonts w:asciiTheme="minorHAnsi" w:hAnsiTheme="minorHAnsi" w:cstheme="minorHAnsi"/>
          <w:sz w:val="22"/>
          <w:szCs w:val="22"/>
        </w:rPr>
        <w:t>2</w:t>
      </w:r>
      <w:r w:rsidR="00F50BEE">
        <w:rPr>
          <w:rFonts w:asciiTheme="minorHAnsi" w:hAnsiTheme="minorHAnsi" w:cstheme="minorHAnsi"/>
          <w:sz w:val="22"/>
          <w:szCs w:val="22"/>
        </w:rPr>
        <w:t xml:space="preserve"> </w:t>
      </w:r>
      <w:r>
        <w:rPr>
          <w:rFonts w:asciiTheme="minorHAnsi" w:hAnsiTheme="minorHAnsi" w:cstheme="minorHAnsi"/>
          <w:sz w:val="22"/>
          <w:szCs w:val="22"/>
        </w:rPr>
        <w:t xml:space="preserve">details estimated costs </w:t>
      </w:r>
      <w:r w:rsidR="009748FB">
        <w:rPr>
          <w:rFonts w:asciiTheme="minorHAnsi" w:hAnsiTheme="minorHAnsi" w:cstheme="minorHAnsi"/>
          <w:sz w:val="22"/>
          <w:szCs w:val="22"/>
        </w:rPr>
        <w:t xml:space="preserve">for BJS and NCES and </w:t>
      </w:r>
      <w:r w:rsidR="009C7AC2">
        <w:rPr>
          <w:rFonts w:asciiTheme="minorHAnsi" w:hAnsiTheme="minorHAnsi" w:cstheme="minorHAnsi"/>
          <w:sz w:val="22"/>
          <w:szCs w:val="22"/>
        </w:rPr>
        <w:t>Table 3</w:t>
      </w:r>
      <w:r w:rsidR="009748FB">
        <w:rPr>
          <w:rFonts w:asciiTheme="minorHAnsi" w:hAnsiTheme="minorHAnsi" w:cstheme="minorHAnsi"/>
          <w:sz w:val="22"/>
          <w:szCs w:val="22"/>
        </w:rPr>
        <w:t xml:space="preserve"> details the estimated costs to the U.S. Census Bureau for the 2017 SCS.</w:t>
      </w:r>
    </w:p>
    <w:p w14:paraId="26F0072E" w14:textId="77777777" w:rsidR="00935447" w:rsidRDefault="00935447">
      <w:pPr>
        <w:autoSpaceDE/>
        <w:autoSpaceDN/>
        <w:adjustRightInd/>
        <w:rPr>
          <w:rFonts w:asciiTheme="minorHAnsi" w:hAnsiTheme="minorHAnsi" w:cstheme="minorHAnsi"/>
          <w:sz w:val="22"/>
          <w:szCs w:val="22"/>
        </w:rPr>
      </w:pPr>
    </w:p>
    <w:p w14:paraId="61504308" w14:textId="77777777" w:rsidR="00A45CB4" w:rsidRPr="009C7AC2" w:rsidRDefault="00D81FB6" w:rsidP="009C7AC2">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25"/>
        <w:rPr>
          <w:rFonts w:asciiTheme="minorHAnsi" w:hAnsiTheme="minorHAnsi" w:cstheme="minorHAnsi"/>
          <w:b/>
          <w:sz w:val="22"/>
          <w:szCs w:val="22"/>
        </w:rPr>
      </w:pPr>
      <w:r>
        <w:rPr>
          <w:rFonts w:asciiTheme="minorHAnsi" w:hAnsiTheme="minorHAnsi" w:cstheme="minorHAnsi"/>
          <w:b/>
          <w:sz w:val="22"/>
          <w:szCs w:val="22"/>
        </w:rPr>
        <w:tab/>
      </w:r>
      <w:r w:rsidR="000D2EAE" w:rsidRPr="009C7AC2">
        <w:rPr>
          <w:rFonts w:asciiTheme="minorHAnsi" w:hAnsiTheme="minorHAnsi" w:cstheme="minorHAnsi"/>
          <w:b/>
          <w:sz w:val="22"/>
          <w:szCs w:val="22"/>
        </w:rPr>
        <w:t>Table</w:t>
      </w:r>
      <w:r w:rsidR="00A45CB4" w:rsidRPr="009C7AC2">
        <w:rPr>
          <w:rFonts w:asciiTheme="minorHAnsi" w:hAnsiTheme="minorHAnsi" w:cstheme="minorHAnsi"/>
          <w:b/>
          <w:sz w:val="22"/>
          <w:szCs w:val="22"/>
        </w:rPr>
        <w:t xml:space="preserve"> </w:t>
      </w:r>
      <w:r w:rsidR="00A50CDD" w:rsidRPr="009C7AC2">
        <w:rPr>
          <w:rFonts w:asciiTheme="minorHAnsi" w:hAnsiTheme="minorHAnsi" w:cstheme="minorHAnsi"/>
          <w:b/>
          <w:sz w:val="22"/>
          <w:szCs w:val="22"/>
        </w:rPr>
        <w:t>2</w:t>
      </w:r>
      <w:r w:rsidR="00A45CB4" w:rsidRPr="009C7AC2">
        <w:rPr>
          <w:rFonts w:asciiTheme="minorHAnsi" w:hAnsiTheme="minorHAnsi" w:cstheme="minorHAnsi"/>
          <w:b/>
          <w:sz w:val="22"/>
          <w:szCs w:val="22"/>
        </w:rPr>
        <w:t>: Estimated BJS and NCES costs for the 2017 SCS</w:t>
      </w:r>
    </w:p>
    <w:tbl>
      <w:tblPr>
        <w:tblStyle w:val="TableGrid"/>
        <w:tblW w:w="8455" w:type="dxa"/>
        <w:tblInd w:w="445" w:type="dxa"/>
        <w:tblLook w:val="04A0" w:firstRow="1" w:lastRow="0" w:firstColumn="1" w:lastColumn="0" w:noHBand="0" w:noVBand="1"/>
      </w:tblPr>
      <w:tblGrid>
        <w:gridCol w:w="326"/>
        <w:gridCol w:w="6489"/>
        <w:gridCol w:w="1640"/>
      </w:tblGrid>
      <w:tr w:rsidR="00D7111A" w14:paraId="127C91B7" w14:textId="77777777" w:rsidTr="00581266">
        <w:tc>
          <w:tcPr>
            <w:tcW w:w="6815" w:type="dxa"/>
            <w:gridSpan w:val="2"/>
          </w:tcPr>
          <w:p w14:paraId="5F286325" w14:textId="77777777" w:rsidR="00D7111A" w:rsidRPr="00F83CEE" w:rsidRDefault="00D7111A" w:rsidP="00A45CB4">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hAnsiTheme="minorHAnsi" w:cstheme="minorHAnsi"/>
                <w:b/>
              </w:rPr>
            </w:pPr>
          </w:p>
        </w:tc>
        <w:tc>
          <w:tcPr>
            <w:tcW w:w="1640" w:type="dxa"/>
          </w:tcPr>
          <w:p w14:paraId="2B706918" w14:textId="77777777" w:rsidR="00D7111A" w:rsidRPr="00F83CEE" w:rsidRDefault="00F83CEE" w:rsidP="00A45CB4">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hAnsiTheme="minorHAnsi" w:cstheme="minorHAnsi"/>
                <w:b/>
              </w:rPr>
            </w:pPr>
            <w:r w:rsidRPr="00F83CEE">
              <w:rPr>
                <w:rFonts w:asciiTheme="minorHAnsi" w:hAnsiTheme="minorHAnsi" w:cstheme="minorHAnsi"/>
                <w:b/>
              </w:rPr>
              <w:t>Estimated C</w:t>
            </w:r>
            <w:r w:rsidR="00D7111A" w:rsidRPr="00F83CEE">
              <w:rPr>
                <w:rFonts w:asciiTheme="minorHAnsi" w:hAnsiTheme="minorHAnsi" w:cstheme="minorHAnsi"/>
                <w:b/>
              </w:rPr>
              <w:t>ost</w:t>
            </w:r>
          </w:p>
        </w:tc>
      </w:tr>
      <w:tr w:rsidR="00F83CEE" w14:paraId="26A07994" w14:textId="77777777" w:rsidTr="00581266">
        <w:tc>
          <w:tcPr>
            <w:tcW w:w="6815" w:type="dxa"/>
            <w:gridSpan w:val="2"/>
          </w:tcPr>
          <w:p w14:paraId="4FEEE4B5" w14:textId="77777777" w:rsidR="00F83CEE" w:rsidRDefault="00F83CEE" w:rsidP="00A45CB4">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hAnsiTheme="minorHAnsi" w:cstheme="minorHAnsi"/>
              </w:rPr>
            </w:pPr>
            <w:r w:rsidRPr="00F83CEE">
              <w:rPr>
                <w:rFonts w:asciiTheme="minorHAnsi" w:hAnsiTheme="minorHAnsi" w:cstheme="minorHAnsi"/>
                <w:b/>
              </w:rPr>
              <w:t>Staff Salaries</w:t>
            </w:r>
          </w:p>
        </w:tc>
        <w:tc>
          <w:tcPr>
            <w:tcW w:w="1640" w:type="dxa"/>
          </w:tcPr>
          <w:p w14:paraId="1AC8DBAF" w14:textId="77777777" w:rsidR="00F83CEE" w:rsidRDefault="00F83CEE" w:rsidP="00A45CB4">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hAnsiTheme="minorHAnsi" w:cstheme="minorHAnsi"/>
              </w:rPr>
            </w:pPr>
          </w:p>
        </w:tc>
      </w:tr>
      <w:tr w:rsidR="00EE36D8" w14:paraId="20A70D23" w14:textId="77777777" w:rsidTr="00581266">
        <w:tc>
          <w:tcPr>
            <w:tcW w:w="326" w:type="dxa"/>
          </w:tcPr>
          <w:p w14:paraId="7564F4A9" w14:textId="77777777" w:rsidR="00A45CB4" w:rsidRDefault="00A45CB4" w:rsidP="00A45CB4">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hAnsiTheme="minorHAnsi" w:cstheme="minorHAnsi"/>
              </w:rPr>
            </w:pPr>
          </w:p>
        </w:tc>
        <w:tc>
          <w:tcPr>
            <w:tcW w:w="6489" w:type="dxa"/>
          </w:tcPr>
          <w:p w14:paraId="3D0AE5B1" w14:textId="77777777" w:rsidR="00A45CB4" w:rsidRDefault="00A45CB4" w:rsidP="00A45CB4">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hAnsiTheme="minorHAnsi" w:cstheme="minorHAnsi"/>
              </w:rPr>
            </w:pPr>
            <w:r>
              <w:rPr>
                <w:rFonts w:asciiTheme="minorHAnsi" w:hAnsiTheme="minorHAnsi" w:cstheme="minorHAnsi"/>
              </w:rPr>
              <w:t>GS12 – Statistician, BJS (15%)</w:t>
            </w:r>
          </w:p>
        </w:tc>
        <w:tc>
          <w:tcPr>
            <w:tcW w:w="1640" w:type="dxa"/>
          </w:tcPr>
          <w:p w14:paraId="661A7929" w14:textId="77777777" w:rsidR="00A45CB4" w:rsidRDefault="00A45CB4" w:rsidP="00A45CB4">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hAnsiTheme="minorHAnsi" w:cstheme="minorHAnsi"/>
              </w:rPr>
            </w:pPr>
            <w:r>
              <w:rPr>
                <w:rFonts w:asciiTheme="minorHAnsi" w:hAnsiTheme="minorHAnsi" w:cstheme="minorHAnsi"/>
              </w:rPr>
              <w:t>$13,173</w:t>
            </w:r>
          </w:p>
        </w:tc>
      </w:tr>
      <w:tr w:rsidR="00EE36D8" w14:paraId="312F2146" w14:textId="77777777" w:rsidTr="00581266">
        <w:tc>
          <w:tcPr>
            <w:tcW w:w="326" w:type="dxa"/>
          </w:tcPr>
          <w:p w14:paraId="43AFB921" w14:textId="77777777" w:rsidR="00A45CB4" w:rsidRDefault="00A45CB4" w:rsidP="00A45CB4">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hAnsiTheme="minorHAnsi" w:cstheme="minorHAnsi"/>
              </w:rPr>
            </w:pPr>
          </w:p>
        </w:tc>
        <w:tc>
          <w:tcPr>
            <w:tcW w:w="6489" w:type="dxa"/>
          </w:tcPr>
          <w:p w14:paraId="475DF06B" w14:textId="77777777" w:rsidR="00A45CB4" w:rsidRDefault="00A45CB4" w:rsidP="00A45CB4">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hAnsiTheme="minorHAnsi" w:cstheme="minorHAnsi"/>
              </w:rPr>
            </w:pPr>
            <w:r>
              <w:rPr>
                <w:rFonts w:asciiTheme="minorHAnsi" w:hAnsiTheme="minorHAnsi" w:cstheme="minorHAnsi"/>
              </w:rPr>
              <w:t>GS15 – Supervisory Statistician, BJS (3%)</w:t>
            </w:r>
          </w:p>
        </w:tc>
        <w:tc>
          <w:tcPr>
            <w:tcW w:w="1640" w:type="dxa"/>
          </w:tcPr>
          <w:p w14:paraId="79DD1302" w14:textId="77777777" w:rsidR="00A45CB4" w:rsidRDefault="00A45CB4" w:rsidP="00A45CB4">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hAnsiTheme="minorHAnsi" w:cstheme="minorHAnsi"/>
              </w:rPr>
            </w:pPr>
            <w:r>
              <w:rPr>
                <w:rFonts w:asciiTheme="minorHAnsi" w:hAnsiTheme="minorHAnsi" w:cstheme="minorHAnsi"/>
              </w:rPr>
              <w:t>$4,355</w:t>
            </w:r>
          </w:p>
        </w:tc>
      </w:tr>
      <w:tr w:rsidR="00EE36D8" w14:paraId="1EAF5B59" w14:textId="77777777" w:rsidTr="00581266">
        <w:tc>
          <w:tcPr>
            <w:tcW w:w="326" w:type="dxa"/>
          </w:tcPr>
          <w:p w14:paraId="781C437B" w14:textId="77777777" w:rsidR="00A45CB4" w:rsidRDefault="00A45CB4" w:rsidP="00A45CB4">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hAnsiTheme="minorHAnsi" w:cstheme="minorHAnsi"/>
              </w:rPr>
            </w:pPr>
          </w:p>
        </w:tc>
        <w:tc>
          <w:tcPr>
            <w:tcW w:w="6489" w:type="dxa"/>
          </w:tcPr>
          <w:p w14:paraId="6F55C9B4" w14:textId="44743D45" w:rsidR="00A45CB4" w:rsidRDefault="00A45CB4" w:rsidP="000648FE">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hAnsiTheme="minorHAnsi" w:cstheme="minorHAnsi"/>
              </w:rPr>
            </w:pPr>
            <w:r>
              <w:rPr>
                <w:rFonts w:asciiTheme="minorHAnsi" w:hAnsiTheme="minorHAnsi" w:cstheme="minorHAnsi"/>
              </w:rPr>
              <w:t>GS1</w:t>
            </w:r>
            <w:r w:rsidR="009619DB">
              <w:rPr>
                <w:rFonts w:asciiTheme="minorHAnsi" w:hAnsiTheme="minorHAnsi" w:cstheme="minorHAnsi"/>
              </w:rPr>
              <w:t>2</w:t>
            </w:r>
            <w:r>
              <w:rPr>
                <w:rFonts w:asciiTheme="minorHAnsi" w:hAnsiTheme="minorHAnsi" w:cstheme="minorHAnsi"/>
              </w:rPr>
              <w:t xml:space="preserve"> – Statistician, NCES (</w:t>
            </w:r>
            <w:r w:rsidR="009619DB">
              <w:rPr>
                <w:rFonts w:asciiTheme="minorHAnsi" w:hAnsiTheme="minorHAnsi" w:cstheme="minorHAnsi"/>
              </w:rPr>
              <w:t>30</w:t>
            </w:r>
            <w:r>
              <w:rPr>
                <w:rFonts w:asciiTheme="minorHAnsi" w:hAnsiTheme="minorHAnsi" w:cstheme="minorHAnsi"/>
              </w:rPr>
              <w:t>%)</w:t>
            </w:r>
          </w:p>
        </w:tc>
        <w:tc>
          <w:tcPr>
            <w:tcW w:w="1640" w:type="dxa"/>
          </w:tcPr>
          <w:p w14:paraId="492800B1" w14:textId="7BB4C080" w:rsidR="00A45CB4" w:rsidRDefault="00A45CB4" w:rsidP="009619DB">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hAnsiTheme="minorHAnsi" w:cstheme="minorHAnsi"/>
              </w:rPr>
            </w:pPr>
            <w:r>
              <w:rPr>
                <w:rFonts w:asciiTheme="minorHAnsi" w:hAnsiTheme="minorHAnsi" w:cstheme="minorHAnsi"/>
              </w:rPr>
              <w:t>$</w:t>
            </w:r>
            <w:r w:rsidR="009619DB">
              <w:rPr>
                <w:rFonts w:asciiTheme="minorHAnsi" w:hAnsiTheme="minorHAnsi" w:cstheme="minorHAnsi"/>
              </w:rPr>
              <w:t>26,346</w:t>
            </w:r>
          </w:p>
        </w:tc>
      </w:tr>
      <w:tr w:rsidR="00EE36D8" w14:paraId="0B7A707A" w14:textId="77777777" w:rsidTr="00581266">
        <w:tc>
          <w:tcPr>
            <w:tcW w:w="326" w:type="dxa"/>
          </w:tcPr>
          <w:p w14:paraId="48501F07" w14:textId="77777777" w:rsidR="00A45CB4" w:rsidRDefault="00A45CB4" w:rsidP="00A45CB4">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hAnsiTheme="minorHAnsi" w:cstheme="minorHAnsi"/>
              </w:rPr>
            </w:pPr>
          </w:p>
        </w:tc>
        <w:tc>
          <w:tcPr>
            <w:tcW w:w="6489" w:type="dxa"/>
          </w:tcPr>
          <w:p w14:paraId="44C32423" w14:textId="79B50C2C" w:rsidR="00A45CB4" w:rsidRDefault="00A45CB4" w:rsidP="000648FE">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hAnsiTheme="minorHAnsi" w:cstheme="minorHAnsi"/>
              </w:rPr>
            </w:pPr>
            <w:r>
              <w:rPr>
                <w:rFonts w:asciiTheme="minorHAnsi" w:hAnsiTheme="minorHAnsi" w:cstheme="minorHAnsi"/>
              </w:rPr>
              <w:t>GS</w:t>
            </w:r>
            <w:r w:rsidR="009619DB">
              <w:rPr>
                <w:rFonts w:asciiTheme="minorHAnsi" w:hAnsiTheme="minorHAnsi" w:cstheme="minorHAnsi"/>
              </w:rPr>
              <w:t>13</w:t>
            </w:r>
            <w:r>
              <w:rPr>
                <w:rFonts w:asciiTheme="minorHAnsi" w:hAnsiTheme="minorHAnsi" w:cstheme="minorHAnsi"/>
              </w:rPr>
              <w:t xml:space="preserve"> – Statistician, NCES (</w:t>
            </w:r>
            <w:r w:rsidR="009619DB">
              <w:rPr>
                <w:rFonts w:asciiTheme="minorHAnsi" w:hAnsiTheme="minorHAnsi" w:cstheme="minorHAnsi"/>
              </w:rPr>
              <w:t>45</w:t>
            </w:r>
            <w:r>
              <w:rPr>
                <w:rFonts w:asciiTheme="minorHAnsi" w:hAnsiTheme="minorHAnsi" w:cstheme="minorHAnsi"/>
              </w:rPr>
              <w:t>%)</w:t>
            </w:r>
          </w:p>
        </w:tc>
        <w:tc>
          <w:tcPr>
            <w:tcW w:w="1640" w:type="dxa"/>
          </w:tcPr>
          <w:p w14:paraId="0D4E2F54" w14:textId="46A88F1E" w:rsidR="00A45CB4" w:rsidRDefault="001D796A" w:rsidP="009619DB">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hAnsiTheme="minorHAnsi" w:cstheme="minorHAnsi"/>
              </w:rPr>
            </w:pPr>
            <w:r>
              <w:rPr>
                <w:rFonts w:asciiTheme="minorHAnsi" w:hAnsiTheme="minorHAnsi" w:cstheme="minorHAnsi"/>
              </w:rPr>
              <w:t>$</w:t>
            </w:r>
            <w:r w:rsidR="009619DB">
              <w:rPr>
                <w:rFonts w:asciiTheme="minorHAnsi" w:hAnsiTheme="minorHAnsi" w:cstheme="minorHAnsi"/>
              </w:rPr>
              <w:t>46,995</w:t>
            </w:r>
          </w:p>
        </w:tc>
      </w:tr>
      <w:tr w:rsidR="00EE36D8" w14:paraId="64C207DF" w14:textId="77777777" w:rsidTr="00581266">
        <w:tc>
          <w:tcPr>
            <w:tcW w:w="326" w:type="dxa"/>
          </w:tcPr>
          <w:p w14:paraId="7339AC51" w14:textId="77777777" w:rsidR="00A45CB4" w:rsidRDefault="00A45CB4" w:rsidP="00A45CB4">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hAnsiTheme="minorHAnsi" w:cstheme="minorHAnsi"/>
              </w:rPr>
            </w:pPr>
          </w:p>
        </w:tc>
        <w:tc>
          <w:tcPr>
            <w:tcW w:w="6489" w:type="dxa"/>
          </w:tcPr>
          <w:p w14:paraId="0694A1E1" w14:textId="77777777" w:rsidR="00A45CB4" w:rsidRDefault="00DC62E6" w:rsidP="00DC62E6">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right"/>
              <w:rPr>
                <w:rFonts w:asciiTheme="minorHAnsi" w:hAnsiTheme="minorHAnsi" w:cstheme="minorHAnsi"/>
              </w:rPr>
            </w:pPr>
            <w:r>
              <w:rPr>
                <w:rFonts w:asciiTheme="minorHAnsi" w:hAnsiTheme="minorHAnsi" w:cstheme="minorHAnsi"/>
              </w:rPr>
              <w:t>Subtotal salaries</w:t>
            </w:r>
          </w:p>
        </w:tc>
        <w:tc>
          <w:tcPr>
            <w:tcW w:w="1640" w:type="dxa"/>
          </w:tcPr>
          <w:p w14:paraId="0F12F15C" w14:textId="4C3FB01F" w:rsidR="00A45CB4" w:rsidRDefault="00DC62E6" w:rsidP="009619DB">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hAnsiTheme="minorHAnsi" w:cstheme="minorHAnsi"/>
              </w:rPr>
            </w:pPr>
            <w:r>
              <w:rPr>
                <w:rFonts w:asciiTheme="minorHAnsi" w:hAnsiTheme="minorHAnsi" w:cstheme="minorHAnsi"/>
              </w:rPr>
              <w:t>$</w:t>
            </w:r>
            <w:r w:rsidR="009619DB">
              <w:rPr>
                <w:rFonts w:asciiTheme="minorHAnsi" w:hAnsiTheme="minorHAnsi" w:cstheme="minorHAnsi"/>
              </w:rPr>
              <w:t>90,869</w:t>
            </w:r>
          </w:p>
        </w:tc>
      </w:tr>
      <w:tr w:rsidR="00DC62E6" w14:paraId="01834D84" w14:textId="77777777" w:rsidTr="00581266">
        <w:tc>
          <w:tcPr>
            <w:tcW w:w="326" w:type="dxa"/>
          </w:tcPr>
          <w:p w14:paraId="02B4F1B9" w14:textId="77777777" w:rsidR="00DC62E6" w:rsidRDefault="00DC62E6" w:rsidP="00A45CB4">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theme="minorHAnsi"/>
              </w:rPr>
            </w:pPr>
          </w:p>
        </w:tc>
        <w:tc>
          <w:tcPr>
            <w:tcW w:w="6489" w:type="dxa"/>
          </w:tcPr>
          <w:p w14:paraId="72A9F569" w14:textId="77777777" w:rsidR="00DC62E6" w:rsidRDefault="00DC62E6" w:rsidP="00DC62E6">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hAnsiTheme="minorHAnsi" w:cstheme="minorHAnsi"/>
              </w:rPr>
            </w:pPr>
            <w:r>
              <w:rPr>
                <w:rFonts w:asciiTheme="minorHAnsi" w:hAnsiTheme="minorHAnsi" w:cstheme="minorHAnsi"/>
              </w:rPr>
              <w:t>Fringe benefits (28% of salaries)</w:t>
            </w:r>
          </w:p>
        </w:tc>
        <w:tc>
          <w:tcPr>
            <w:tcW w:w="1640" w:type="dxa"/>
          </w:tcPr>
          <w:p w14:paraId="7D38A79E" w14:textId="2891FB76" w:rsidR="00DC62E6" w:rsidRDefault="00DC62E6" w:rsidP="009619DB">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hAnsiTheme="minorHAnsi" w:cstheme="minorHAnsi"/>
              </w:rPr>
            </w:pPr>
            <w:r>
              <w:rPr>
                <w:rFonts w:asciiTheme="minorHAnsi" w:hAnsiTheme="minorHAnsi" w:cstheme="minorHAnsi"/>
              </w:rPr>
              <w:t>$</w:t>
            </w:r>
            <w:r w:rsidR="009619DB">
              <w:rPr>
                <w:rFonts w:asciiTheme="minorHAnsi" w:hAnsiTheme="minorHAnsi" w:cstheme="minorHAnsi"/>
              </w:rPr>
              <w:t>25,443</w:t>
            </w:r>
          </w:p>
        </w:tc>
      </w:tr>
      <w:tr w:rsidR="00DC62E6" w14:paraId="357EA434" w14:textId="77777777" w:rsidTr="00581266">
        <w:tc>
          <w:tcPr>
            <w:tcW w:w="326" w:type="dxa"/>
          </w:tcPr>
          <w:p w14:paraId="254170D6" w14:textId="77777777" w:rsidR="00DC62E6" w:rsidRDefault="00DC62E6" w:rsidP="00A45CB4">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theme="minorHAnsi"/>
              </w:rPr>
            </w:pPr>
          </w:p>
        </w:tc>
        <w:tc>
          <w:tcPr>
            <w:tcW w:w="6489" w:type="dxa"/>
          </w:tcPr>
          <w:p w14:paraId="5A9277D7" w14:textId="77777777" w:rsidR="00DC62E6" w:rsidRDefault="00DC62E6" w:rsidP="00DC62E6">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right"/>
              <w:rPr>
                <w:rFonts w:asciiTheme="minorHAnsi" w:hAnsiTheme="minorHAnsi" w:cstheme="minorHAnsi"/>
              </w:rPr>
            </w:pPr>
            <w:r>
              <w:rPr>
                <w:rFonts w:asciiTheme="minorHAnsi" w:hAnsiTheme="minorHAnsi" w:cstheme="minorHAnsi"/>
              </w:rPr>
              <w:t>Subtotal: Salary and fringe</w:t>
            </w:r>
          </w:p>
        </w:tc>
        <w:tc>
          <w:tcPr>
            <w:tcW w:w="1640" w:type="dxa"/>
          </w:tcPr>
          <w:p w14:paraId="400C5DFE" w14:textId="313453CA" w:rsidR="00DC62E6" w:rsidRDefault="00DC62E6" w:rsidP="009619DB">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hAnsiTheme="minorHAnsi" w:cstheme="minorHAnsi"/>
              </w:rPr>
            </w:pPr>
            <w:r>
              <w:rPr>
                <w:rFonts w:asciiTheme="minorHAnsi" w:hAnsiTheme="minorHAnsi" w:cstheme="minorHAnsi"/>
              </w:rPr>
              <w:t>$</w:t>
            </w:r>
            <w:r w:rsidR="009619DB">
              <w:rPr>
                <w:rFonts w:asciiTheme="minorHAnsi" w:hAnsiTheme="minorHAnsi" w:cstheme="minorHAnsi"/>
              </w:rPr>
              <w:t>116,313</w:t>
            </w:r>
          </w:p>
        </w:tc>
      </w:tr>
      <w:tr w:rsidR="00DC62E6" w14:paraId="49EDC9F1" w14:textId="77777777" w:rsidTr="00581266">
        <w:tc>
          <w:tcPr>
            <w:tcW w:w="326" w:type="dxa"/>
          </w:tcPr>
          <w:p w14:paraId="566E2AF1" w14:textId="77777777" w:rsidR="00DC62E6" w:rsidRDefault="00DC62E6" w:rsidP="00A45CB4">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theme="minorHAnsi"/>
              </w:rPr>
            </w:pPr>
          </w:p>
        </w:tc>
        <w:tc>
          <w:tcPr>
            <w:tcW w:w="6489" w:type="dxa"/>
          </w:tcPr>
          <w:p w14:paraId="5B724766" w14:textId="77777777" w:rsidR="00DC62E6" w:rsidRDefault="00D7111A" w:rsidP="00DC62E6">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right"/>
              <w:rPr>
                <w:rFonts w:asciiTheme="minorHAnsi" w:hAnsiTheme="minorHAnsi" w:cstheme="minorHAnsi"/>
              </w:rPr>
            </w:pPr>
            <w:r>
              <w:rPr>
                <w:rFonts w:asciiTheme="minorHAnsi" w:hAnsiTheme="minorHAnsi" w:cstheme="minorHAnsi"/>
              </w:rPr>
              <w:t>Other administrative costs of salary and fringe (15%)</w:t>
            </w:r>
          </w:p>
        </w:tc>
        <w:tc>
          <w:tcPr>
            <w:tcW w:w="1640" w:type="dxa"/>
          </w:tcPr>
          <w:p w14:paraId="4A2A0AD1" w14:textId="66668BA3" w:rsidR="00DC62E6" w:rsidRDefault="00D7111A" w:rsidP="009619DB">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hAnsiTheme="minorHAnsi" w:cstheme="minorHAnsi"/>
              </w:rPr>
            </w:pPr>
            <w:r>
              <w:rPr>
                <w:rFonts w:asciiTheme="minorHAnsi" w:hAnsiTheme="minorHAnsi" w:cstheme="minorHAnsi"/>
              </w:rPr>
              <w:t>$</w:t>
            </w:r>
            <w:r w:rsidR="009619DB">
              <w:rPr>
                <w:rFonts w:asciiTheme="minorHAnsi" w:hAnsiTheme="minorHAnsi" w:cstheme="minorHAnsi"/>
              </w:rPr>
              <w:t>17,447</w:t>
            </w:r>
          </w:p>
        </w:tc>
      </w:tr>
      <w:tr w:rsidR="00D7111A" w14:paraId="51B83FE5" w14:textId="77777777" w:rsidTr="00581266">
        <w:tc>
          <w:tcPr>
            <w:tcW w:w="326" w:type="dxa"/>
          </w:tcPr>
          <w:p w14:paraId="42691079" w14:textId="77777777" w:rsidR="00D7111A" w:rsidRDefault="00D7111A" w:rsidP="00A45CB4">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theme="minorHAnsi"/>
              </w:rPr>
            </w:pPr>
          </w:p>
        </w:tc>
        <w:tc>
          <w:tcPr>
            <w:tcW w:w="6489" w:type="dxa"/>
          </w:tcPr>
          <w:p w14:paraId="53A9B757" w14:textId="77777777" w:rsidR="00D7111A" w:rsidRDefault="00D7111A" w:rsidP="00DC62E6">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right"/>
              <w:rPr>
                <w:rFonts w:asciiTheme="minorHAnsi" w:hAnsiTheme="minorHAnsi" w:cstheme="minorHAnsi"/>
              </w:rPr>
            </w:pPr>
          </w:p>
        </w:tc>
        <w:tc>
          <w:tcPr>
            <w:tcW w:w="1640" w:type="dxa"/>
          </w:tcPr>
          <w:p w14:paraId="30EB6617" w14:textId="77777777" w:rsidR="00D7111A" w:rsidRDefault="00D7111A" w:rsidP="00D7111A">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theme="minorHAnsi"/>
              </w:rPr>
            </w:pPr>
          </w:p>
        </w:tc>
      </w:tr>
      <w:tr w:rsidR="00466F45" w14:paraId="7CD8C4FF" w14:textId="77777777" w:rsidTr="00581266">
        <w:tc>
          <w:tcPr>
            <w:tcW w:w="326" w:type="dxa"/>
          </w:tcPr>
          <w:p w14:paraId="24780F3B" w14:textId="77777777" w:rsidR="00466F45" w:rsidRDefault="00466F45" w:rsidP="00A45CB4">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theme="minorHAnsi"/>
              </w:rPr>
            </w:pPr>
          </w:p>
        </w:tc>
        <w:tc>
          <w:tcPr>
            <w:tcW w:w="6489" w:type="dxa"/>
          </w:tcPr>
          <w:p w14:paraId="2CED1883" w14:textId="77777777" w:rsidR="00466F45" w:rsidRDefault="00466F45" w:rsidP="00DC62E6">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right"/>
              <w:rPr>
                <w:rFonts w:asciiTheme="minorHAnsi" w:hAnsiTheme="minorHAnsi" w:cstheme="minorHAnsi"/>
              </w:rPr>
            </w:pPr>
            <w:r>
              <w:rPr>
                <w:rFonts w:asciiTheme="minorHAnsi" w:hAnsiTheme="minorHAnsi" w:cstheme="minorHAnsi"/>
              </w:rPr>
              <w:t>Subtotal: Project management costs</w:t>
            </w:r>
          </w:p>
        </w:tc>
        <w:tc>
          <w:tcPr>
            <w:tcW w:w="1640" w:type="dxa"/>
          </w:tcPr>
          <w:p w14:paraId="1ED21768" w14:textId="29F6B9E9" w:rsidR="00466F45" w:rsidRDefault="00466F45" w:rsidP="009619DB">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hAnsiTheme="minorHAnsi" w:cstheme="minorHAnsi"/>
              </w:rPr>
            </w:pPr>
            <w:r>
              <w:rPr>
                <w:rFonts w:asciiTheme="minorHAnsi" w:hAnsiTheme="minorHAnsi" w:cstheme="minorHAnsi"/>
              </w:rPr>
              <w:t>$</w:t>
            </w:r>
            <w:r w:rsidR="009619DB">
              <w:rPr>
                <w:rFonts w:asciiTheme="minorHAnsi" w:hAnsiTheme="minorHAnsi" w:cstheme="minorHAnsi"/>
              </w:rPr>
              <w:t>133,759</w:t>
            </w:r>
          </w:p>
        </w:tc>
      </w:tr>
      <w:tr w:rsidR="00D7111A" w14:paraId="2269C95F" w14:textId="77777777" w:rsidTr="00581266">
        <w:tc>
          <w:tcPr>
            <w:tcW w:w="6815" w:type="dxa"/>
            <w:gridSpan w:val="2"/>
          </w:tcPr>
          <w:p w14:paraId="230A7123" w14:textId="77777777" w:rsidR="00D7111A" w:rsidRPr="00F83CEE" w:rsidRDefault="00D7111A" w:rsidP="00D7111A">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hAnsiTheme="minorHAnsi" w:cstheme="minorHAnsi"/>
                <w:b/>
              </w:rPr>
            </w:pPr>
            <w:r w:rsidRPr="00F83CEE">
              <w:rPr>
                <w:rFonts w:asciiTheme="minorHAnsi" w:hAnsiTheme="minorHAnsi" w:cstheme="minorHAnsi"/>
                <w:b/>
              </w:rPr>
              <w:t>NCES support contractors</w:t>
            </w:r>
          </w:p>
        </w:tc>
        <w:tc>
          <w:tcPr>
            <w:tcW w:w="1640" w:type="dxa"/>
          </w:tcPr>
          <w:p w14:paraId="62A300FD" w14:textId="77777777" w:rsidR="00D7111A" w:rsidRDefault="00D7111A" w:rsidP="00D7111A">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hAnsiTheme="minorHAnsi" w:cstheme="minorHAnsi"/>
              </w:rPr>
            </w:pPr>
            <w:r>
              <w:rPr>
                <w:rFonts w:asciiTheme="minorHAnsi" w:hAnsiTheme="minorHAnsi" w:cstheme="minorHAnsi"/>
              </w:rPr>
              <w:t>$</w:t>
            </w:r>
            <w:r w:rsidR="00C8094F" w:rsidRPr="00C8094F">
              <w:rPr>
                <w:rFonts w:asciiTheme="minorHAnsi" w:hAnsiTheme="minorHAnsi" w:cstheme="minorHAnsi"/>
              </w:rPr>
              <w:t>300,000</w:t>
            </w:r>
          </w:p>
        </w:tc>
      </w:tr>
      <w:tr w:rsidR="00D7111A" w14:paraId="0F8E7720" w14:textId="77777777" w:rsidTr="00581266">
        <w:tc>
          <w:tcPr>
            <w:tcW w:w="326" w:type="dxa"/>
          </w:tcPr>
          <w:p w14:paraId="4F5F04B9" w14:textId="77777777" w:rsidR="00D7111A" w:rsidRDefault="00D7111A" w:rsidP="00A45CB4">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theme="minorHAnsi"/>
              </w:rPr>
            </w:pPr>
          </w:p>
        </w:tc>
        <w:tc>
          <w:tcPr>
            <w:tcW w:w="6489" w:type="dxa"/>
          </w:tcPr>
          <w:p w14:paraId="0B45046D" w14:textId="77777777" w:rsidR="00D7111A" w:rsidRDefault="00D7111A" w:rsidP="00D7111A">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theme="minorHAnsi"/>
              </w:rPr>
            </w:pPr>
          </w:p>
        </w:tc>
        <w:tc>
          <w:tcPr>
            <w:tcW w:w="1640" w:type="dxa"/>
          </w:tcPr>
          <w:p w14:paraId="71C78D8E" w14:textId="77777777" w:rsidR="00D7111A" w:rsidRDefault="00D7111A" w:rsidP="00D7111A">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theme="minorHAnsi"/>
              </w:rPr>
            </w:pPr>
          </w:p>
        </w:tc>
      </w:tr>
      <w:tr w:rsidR="00EE36D8" w14:paraId="4A29F92B" w14:textId="77777777" w:rsidTr="00581266">
        <w:tc>
          <w:tcPr>
            <w:tcW w:w="6815" w:type="dxa"/>
            <w:gridSpan w:val="2"/>
          </w:tcPr>
          <w:p w14:paraId="677CC7E3" w14:textId="77777777" w:rsidR="00EE36D8" w:rsidRDefault="00EE36D8" w:rsidP="00E53408">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right"/>
              <w:rPr>
                <w:rFonts w:asciiTheme="minorHAnsi" w:hAnsiTheme="minorHAnsi" w:cstheme="minorHAnsi"/>
              </w:rPr>
            </w:pPr>
            <w:r>
              <w:rPr>
                <w:rFonts w:asciiTheme="minorHAnsi" w:hAnsiTheme="minorHAnsi" w:cstheme="minorHAnsi"/>
                <w:b/>
              </w:rPr>
              <w:t>Total estimated costs</w:t>
            </w:r>
          </w:p>
        </w:tc>
        <w:tc>
          <w:tcPr>
            <w:tcW w:w="1640" w:type="dxa"/>
          </w:tcPr>
          <w:p w14:paraId="390D3152" w14:textId="3DF83468" w:rsidR="00EE36D8" w:rsidRDefault="00EE36D8" w:rsidP="009619DB">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hAnsiTheme="minorHAnsi" w:cstheme="minorHAnsi"/>
              </w:rPr>
            </w:pPr>
            <w:r>
              <w:rPr>
                <w:rFonts w:asciiTheme="minorHAnsi" w:hAnsiTheme="minorHAnsi" w:cstheme="minorHAnsi"/>
              </w:rPr>
              <w:t>$</w:t>
            </w:r>
            <w:r w:rsidR="009619DB">
              <w:rPr>
                <w:rFonts w:asciiTheme="minorHAnsi" w:hAnsiTheme="minorHAnsi" w:cstheme="minorHAnsi"/>
              </w:rPr>
              <w:t>433,759</w:t>
            </w:r>
          </w:p>
        </w:tc>
      </w:tr>
    </w:tbl>
    <w:p w14:paraId="4748D36B" w14:textId="77777777" w:rsidR="00A45CB4" w:rsidRDefault="00A45CB4" w:rsidP="00760BE8">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475"/>
        <w:rPr>
          <w:rFonts w:asciiTheme="minorHAnsi" w:hAnsiTheme="minorHAnsi" w:cstheme="minorHAnsi"/>
          <w:sz w:val="22"/>
          <w:szCs w:val="22"/>
        </w:rPr>
      </w:pPr>
    </w:p>
    <w:p w14:paraId="4FE37FD2" w14:textId="77777777" w:rsidR="004506B8" w:rsidRDefault="00F83CEE" w:rsidP="00F83CEE">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50"/>
        <w:rPr>
          <w:rFonts w:asciiTheme="minorHAnsi" w:hAnsiTheme="minorHAnsi" w:cstheme="minorHAnsi"/>
          <w:sz w:val="22"/>
          <w:szCs w:val="22"/>
        </w:rPr>
      </w:pPr>
      <w:r>
        <w:rPr>
          <w:rFonts w:asciiTheme="minorHAnsi" w:hAnsiTheme="minorHAnsi" w:cstheme="minorHAnsi"/>
          <w:sz w:val="22"/>
          <w:szCs w:val="22"/>
        </w:rPr>
        <w:t>The U.S. Census Bureau will act as the data collection agent for the 2017 SCS. Census will develop, test, and finalize the 2017 SCS survey instrument, develop all data collection support and training materials, train interviewers and support staff, and collect, process, and disseminate the 2017 SCS data.</w:t>
      </w:r>
    </w:p>
    <w:p w14:paraId="65AB6DDC" w14:textId="77777777" w:rsidR="004506B8" w:rsidRDefault="004506B8">
      <w:pPr>
        <w:autoSpaceDE/>
        <w:autoSpaceDN/>
        <w:adjustRightInd/>
        <w:rPr>
          <w:rFonts w:asciiTheme="minorHAnsi" w:hAnsiTheme="minorHAnsi" w:cstheme="minorHAnsi"/>
          <w:sz w:val="22"/>
          <w:szCs w:val="22"/>
        </w:rPr>
      </w:pPr>
    </w:p>
    <w:p w14:paraId="7CA27134" w14:textId="77777777" w:rsidR="00A45CB4" w:rsidRPr="00E53408" w:rsidRDefault="000D2EAE" w:rsidP="00F83CEE">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50"/>
        <w:rPr>
          <w:rFonts w:asciiTheme="minorHAnsi" w:hAnsiTheme="minorHAnsi" w:cstheme="minorHAnsi"/>
          <w:b/>
          <w:sz w:val="22"/>
          <w:szCs w:val="22"/>
        </w:rPr>
      </w:pPr>
      <w:r w:rsidRPr="00E53408">
        <w:rPr>
          <w:rFonts w:asciiTheme="minorHAnsi" w:hAnsiTheme="minorHAnsi" w:cstheme="minorHAnsi"/>
          <w:b/>
          <w:sz w:val="22"/>
          <w:szCs w:val="22"/>
        </w:rPr>
        <w:t>Table</w:t>
      </w:r>
      <w:r w:rsidR="004506B8" w:rsidRPr="00E53408">
        <w:rPr>
          <w:rFonts w:asciiTheme="minorHAnsi" w:hAnsiTheme="minorHAnsi" w:cstheme="minorHAnsi"/>
          <w:b/>
          <w:sz w:val="22"/>
          <w:szCs w:val="22"/>
        </w:rPr>
        <w:t xml:space="preserve"> </w:t>
      </w:r>
      <w:r w:rsidR="00A50CDD" w:rsidRPr="00E53408">
        <w:rPr>
          <w:rFonts w:asciiTheme="minorHAnsi" w:hAnsiTheme="minorHAnsi" w:cstheme="minorHAnsi"/>
          <w:b/>
          <w:sz w:val="22"/>
          <w:szCs w:val="22"/>
        </w:rPr>
        <w:t>3</w:t>
      </w:r>
      <w:r w:rsidR="004506B8" w:rsidRPr="00E53408">
        <w:rPr>
          <w:rFonts w:asciiTheme="minorHAnsi" w:hAnsiTheme="minorHAnsi" w:cstheme="minorHAnsi"/>
          <w:b/>
          <w:sz w:val="22"/>
          <w:szCs w:val="22"/>
        </w:rPr>
        <w:t>: Estimated U.S. Census Bureau costs for the 2017 SCS</w:t>
      </w:r>
    </w:p>
    <w:tbl>
      <w:tblPr>
        <w:tblStyle w:val="TableGrid"/>
        <w:tblW w:w="0" w:type="auto"/>
        <w:tblInd w:w="450" w:type="dxa"/>
        <w:tblLayout w:type="fixed"/>
        <w:tblLook w:val="04A0" w:firstRow="1" w:lastRow="0" w:firstColumn="1" w:lastColumn="0" w:noHBand="0" w:noVBand="1"/>
      </w:tblPr>
      <w:tblGrid>
        <w:gridCol w:w="355"/>
        <w:gridCol w:w="6390"/>
        <w:gridCol w:w="1705"/>
      </w:tblGrid>
      <w:tr w:rsidR="00F83CEE" w14:paraId="671D9AEB" w14:textId="77777777" w:rsidTr="004506B8">
        <w:trPr>
          <w:trHeight w:val="260"/>
        </w:trPr>
        <w:tc>
          <w:tcPr>
            <w:tcW w:w="6745" w:type="dxa"/>
            <w:gridSpan w:val="2"/>
          </w:tcPr>
          <w:p w14:paraId="7EDDC163" w14:textId="77777777" w:rsidR="00F83CEE" w:rsidRDefault="00F83CEE" w:rsidP="00F83CEE">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hAnsiTheme="minorHAnsi" w:cstheme="minorHAnsi"/>
              </w:rPr>
            </w:pPr>
            <w:r w:rsidRPr="00F83CEE">
              <w:rPr>
                <w:rFonts w:asciiTheme="minorHAnsi" w:hAnsiTheme="minorHAnsi" w:cstheme="minorHAnsi"/>
                <w:b/>
              </w:rPr>
              <w:t>Division</w:t>
            </w:r>
          </w:p>
        </w:tc>
        <w:tc>
          <w:tcPr>
            <w:tcW w:w="1705" w:type="dxa"/>
          </w:tcPr>
          <w:p w14:paraId="1C50E994" w14:textId="77777777" w:rsidR="00F83CEE" w:rsidRDefault="00F83CEE" w:rsidP="00F83CEE">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hAnsiTheme="minorHAnsi" w:cstheme="minorHAnsi"/>
              </w:rPr>
            </w:pPr>
            <w:r>
              <w:rPr>
                <w:rFonts w:asciiTheme="minorHAnsi" w:hAnsiTheme="minorHAnsi" w:cstheme="minorHAnsi"/>
              </w:rPr>
              <w:t>Estimated Cost</w:t>
            </w:r>
          </w:p>
        </w:tc>
      </w:tr>
      <w:tr w:rsidR="00F83CEE" w14:paraId="0C9CEB08" w14:textId="77777777" w:rsidTr="00F83CEE">
        <w:tc>
          <w:tcPr>
            <w:tcW w:w="355" w:type="dxa"/>
          </w:tcPr>
          <w:p w14:paraId="75CD2680" w14:textId="77777777" w:rsidR="00F83CEE" w:rsidRDefault="00F83CEE" w:rsidP="00F83CEE">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hAnsiTheme="minorHAnsi" w:cstheme="minorHAnsi"/>
              </w:rPr>
            </w:pPr>
          </w:p>
        </w:tc>
        <w:tc>
          <w:tcPr>
            <w:tcW w:w="6390" w:type="dxa"/>
          </w:tcPr>
          <w:p w14:paraId="5A4AE360" w14:textId="77777777" w:rsidR="00F83CEE" w:rsidRDefault="00F83CEE" w:rsidP="00F83CEE">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hAnsiTheme="minorHAnsi" w:cstheme="minorHAnsi"/>
              </w:rPr>
            </w:pPr>
            <w:r>
              <w:rPr>
                <w:rFonts w:asciiTheme="minorHAnsi" w:hAnsiTheme="minorHAnsi" w:cstheme="minorHAnsi"/>
              </w:rPr>
              <w:t>CSM (Cognitive Testing)</w:t>
            </w:r>
          </w:p>
        </w:tc>
        <w:tc>
          <w:tcPr>
            <w:tcW w:w="1705" w:type="dxa"/>
          </w:tcPr>
          <w:p w14:paraId="0601C2DA" w14:textId="77777777" w:rsidR="00F83CEE" w:rsidRDefault="004E7AA8" w:rsidP="00F83CEE">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hAnsiTheme="minorHAnsi" w:cstheme="minorHAnsi"/>
              </w:rPr>
            </w:pPr>
            <w:r>
              <w:rPr>
                <w:rFonts w:asciiTheme="minorHAnsi" w:hAnsiTheme="minorHAnsi" w:cstheme="minorHAnsi"/>
              </w:rPr>
              <w:t>$89,061</w:t>
            </w:r>
          </w:p>
        </w:tc>
      </w:tr>
      <w:tr w:rsidR="00F83CEE" w14:paraId="6B024443" w14:textId="77777777" w:rsidTr="00F83CEE">
        <w:tc>
          <w:tcPr>
            <w:tcW w:w="355" w:type="dxa"/>
          </w:tcPr>
          <w:p w14:paraId="7AF15078" w14:textId="77777777" w:rsidR="00F83CEE" w:rsidRDefault="00F83CEE" w:rsidP="00F83CEE">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hAnsiTheme="minorHAnsi" w:cstheme="minorHAnsi"/>
              </w:rPr>
            </w:pPr>
          </w:p>
        </w:tc>
        <w:tc>
          <w:tcPr>
            <w:tcW w:w="6390" w:type="dxa"/>
          </w:tcPr>
          <w:p w14:paraId="16A8FF23" w14:textId="77777777" w:rsidR="00F83CEE" w:rsidRDefault="00F83CEE" w:rsidP="00F83CEE">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hAnsiTheme="minorHAnsi" w:cstheme="minorHAnsi"/>
              </w:rPr>
            </w:pPr>
            <w:r>
              <w:rPr>
                <w:rFonts w:asciiTheme="minorHAnsi" w:hAnsiTheme="minorHAnsi" w:cstheme="minorHAnsi"/>
              </w:rPr>
              <w:t>DSMD (Sample Design and Estimation)</w:t>
            </w:r>
          </w:p>
        </w:tc>
        <w:tc>
          <w:tcPr>
            <w:tcW w:w="1705" w:type="dxa"/>
          </w:tcPr>
          <w:p w14:paraId="6C5098C9" w14:textId="77777777" w:rsidR="00F83CEE" w:rsidRDefault="004E7AA8" w:rsidP="00F83CEE">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hAnsiTheme="minorHAnsi" w:cstheme="minorHAnsi"/>
              </w:rPr>
            </w:pPr>
            <w:r>
              <w:rPr>
                <w:rFonts w:asciiTheme="minorHAnsi" w:hAnsiTheme="minorHAnsi" w:cstheme="minorHAnsi"/>
              </w:rPr>
              <w:t>$95,393</w:t>
            </w:r>
          </w:p>
        </w:tc>
      </w:tr>
      <w:tr w:rsidR="00F83CEE" w14:paraId="31DFA52D" w14:textId="77777777" w:rsidTr="00F83CEE">
        <w:tc>
          <w:tcPr>
            <w:tcW w:w="355" w:type="dxa"/>
          </w:tcPr>
          <w:p w14:paraId="5101B83F" w14:textId="77777777" w:rsidR="00F83CEE" w:rsidRDefault="00F83CEE" w:rsidP="00F83CEE">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hAnsiTheme="minorHAnsi" w:cstheme="minorHAnsi"/>
              </w:rPr>
            </w:pPr>
          </w:p>
        </w:tc>
        <w:tc>
          <w:tcPr>
            <w:tcW w:w="6390" w:type="dxa"/>
          </w:tcPr>
          <w:p w14:paraId="4A06371B" w14:textId="77777777" w:rsidR="00F83CEE" w:rsidRDefault="00F83CEE" w:rsidP="00F83CEE">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hAnsiTheme="minorHAnsi" w:cstheme="minorHAnsi"/>
              </w:rPr>
            </w:pPr>
            <w:r>
              <w:rPr>
                <w:rFonts w:asciiTheme="minorHAnsi" w:hAnsiTheme="minorHAnsi" w:cstheme="minorHAnsi"/>
              </w:rPr>
              <w:t>ADSD (Instrument Development)</w:t>
            </w:r>
          </w:p>
        </w:tc>
        <w:tc>
          <w:tcPr>
            <w:tcW w:w="1705" w:type="dxa"/>
          </w:tcPr>
          <w:p w14:paraId="6B7CE810" w14:textId="77777777" w:rsidR="00F83CEE" w:rsidRDefault="004E7AA8" w:rsidP="00F83CEE">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hAnsiTheme="minorHAnsi" w:cstheme="minorHAnsi"/>
              </w:rPr>
            </w:pPr>
            <w:r>
              <w:rPr>
                <w:rFonts w:asciiTheme="minorHAnsi" w:hAnsiTheme="minorHAnsi" w:cstheme="minorHAnsi"/>
              </w:rPr>
              <w:t>$28,391</w:t>
            </w:r>
          </w:p>
        </w:tc>
      </w:tr>
      <w:tr w:rsidR="00F83CEE" w14:paraId="6E9E069F" w14:textId="77777777" w:rsidTr="00F83CEE">
        <w:tc>
          <w:tcPr>
            <w:tcW w:w="355" w:type="dxa"/>
          </w:tcPr>
          <w:p w14:paraId="6BD07075" w14:textId="77777777" w:rsidR="00F83CEE" w:rsidRDefault="00F83CEE" w:rsidP="00F83CEE">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hAnsiTheme="minorHAnsi" w:cstheme="minorHAnsi"/>
              </w:rPr>
            </w:pPr>
          </w:p>
        </w:tc>
        <w:tc>
          <w:tcPr>
            <w:tcW w:w="6390" w:type="dxa"/>
          </w:tcPr>
          <w:p w14:paraId="367732CA" w14:textId="77777777" w:rsidR="00F83CEE" w:rsidRDefault="00F83CEE" w:rsidP="00F83CEE">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hAnsiTheme="minorHAnsi" w:cstheme="minorHAnsi"/>
              </w:rPr>
            </w:pPr>
            <w:r>
              <w:rPr>
                <w:rFonts w:asciiTheme="minorHAnsi" w:hAnsiTheme="minorHAnsi" w:cstheme="minorHAnsi"/>
              </w:rPr>
              <w:t>DSD (Data Processing)</w:t>
            </w:r>
          </w:p>
        </w:tc>
        <w:tc>
          <w:tcPr>
            <w:tcW w:w="1705" w:type="dxa"/>
          </w:tcPr>
          <w:p w14:paraId="15E433A5" w14:textId="77777777" w:rsidR="00F83CEE" w:rsidRDefault="004E7AA8" w:rsidP="00F83CEE">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hAnsiTheme="minorHAnsi" w:cstheme="minorHAnsi"/>
              </w:rPr>
            </w:pPr>
            <w:r>
              <w:rPr>
                <w:rFonts w:asciiTheme="minorHAnsi" w:hAnsiTheme="minorHAnsi" w:cstheme="minorHAnsi"/>
              </w:rPr>
              <w:t>$133,671</w:t>
            </w:r>
          </w:p>
        </w:tc>
      </w:tr>
      <w:tr w:rsidR="00F83CEE" w14:paraId="0072BF9D" w14:textId="77777777" w:rsidTr="00F83CEE">
        <w:tc>
          <w:tcPr>
            <w:tcW w:w="355" w:type="dxa"/>
          </w:tcPr>
          <w:p w14:paraId="3F70FF1E" w14:textId="77777777" w:rsidR="00F83CEE" w:rsidRDefault="00F83CEE" w:rsidP="00F83CEE">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hAnsiTheme="minorHAnsi" w:cstheme="minorHAnsi"/>
              </w:rPr>
            </w:pPr>
          </w:p>
        </w:tc>
        <w:tc>
          <w:tcPr>
            <w:tcW w:w="6390" w:type="dxa"/>
          </w:tcPr>
          <w:p w14:paraId="6CF7F764" w14:textId="77777777" w:rsidR="00F83CEE" w:rsidRDefault="00F83CEE" w:rsidP="00F83CEE">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hAnsiTheme="minorHAnsi" w:cstheme="minorHAnsi"/>
              </w:rPr>
            </w:pPr>
            <w:r>
              <w:rPr>
                <w:rFonts w:asciiTheme="minorHAnsi" w:hAnsiTheme="minorHAnsi" w:cstheme="minorHAnsi"/>
              </w:rPr>
              <w:t>FLD (Data Collection)</w:t>
            </w:r>
          </w:p>
        </w:tc>
        <w:tc>
          <w:tcPr>
            <w:tcW w:w="1705" w:type="dxa"/>
          </w:tcPr>
          <w:p w14:paraId="7FDA9AD4" w14:textId="77777777" w:rsidR="00F83CEE" w:rsidRDefault="004E7AA8" w:rsidP="00F83CEE">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hAnsiTheme="minorHAnsi" w:cstheme="minorHAnsi"/>
              </w:rPr>
            </w:pPr>
            <w:r>
              <w:rPr>
                <w:rFonts w:asciiTheme="minorHAnsi" w:hAnsiTheme="minorHAnsi" w:cstheme="minorHAnsi"/>
              </w:rPr>
              <w:t>$256,521</w:t>
            </w:r>
          </w:p>
        </w:tc>
      </w:tr>
      <w:tr w:rsidR="00F83CEE" w14:paraId="5415C129" w14:textId="77777777" w:rsidTr="00F83CEE">
        <w:tc>
          <w:tcPr>
            <w:tcW w:w="355" w:type="dxa"/>
          </w:tcPr>
          <w:p w14:paraId="4D2DA29B" w14:textId="77777777" w:rsidR="00F83CEE" w:rsidRDefault="00F83CEE" w:rsidP="00F83CEE">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hAnsiTheme="minorHAnsi" w:cstheme="minorHAnsi"/>
              </w:rPr>
            </w:pPr>
          </w:p>
        </w:tc>
        <w:tc>
          <w:tcPr>
            <w:tcW w:w="6390" w:type="dxa"/>
          </w:tcPr>
          <w:p w14:paraId="6AC3F377" w14:textId="77777777" w:rsidR="00F83CEE" w:rsidRDefault="00F83CEE" w:rsidP="00F83CEE">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hAnsiTheme="minorHAnsi" w:cstheme="minorHAnsi"/>
              </w:rPr>
            </w:pPr>
            <w:r>
              <w:rPr>
                <w:rFonts w:asciiTheme="minorHAnsi" w:hAnsiTheme="minorHAnsi" w:cstheme="minorHAnsi"/>
              </w:rPr>
              <w:t>ADDP (Survey Operations and Project Management</w:t>
            </w:r>
            <w:r w:rsidR="00634B05">
              <w:rPr>
                <w:rFonts w:asciiTheme="minorHAnsi" w:hAnsiTheme="minorHAnsi" w:cstheme="minorHAnsi"/>
              </w:rPr>
              <w:t>)</w:t>
            </w:r>
          </w:p>
        </w:tc>
        <w:tc>
          <w:tcPr>
            <w:tcW w:w="1705" w:type="dxa"/>
          </w:tcPr>
          <w:p w14:paraId="7A601BC1" w14:textId="77777777" w:rsidR="00F83CEE" w:rsidRDefault="004E7AA8" w:rsidP="00F83CEE">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hAnsiTheme="minorHAnsi" w:cstheme="minorHAnsi"/>
              </w:rPr>
            </w:pPr>
            <w:r>
              <w:rPr>
                <w:rFonts w:asciiTheme="minorHAnsi" w:hAnsiTheme="minorHAnsi" w:cstheme="minorHAnsi"/>
              </w:rPr>
              <w:t>$246,963</w:t>
            </w:r>
          </w:p>
        </w:tc>
      </w:tr>
      <w:tr w:rsidR="00F83CEE" w14:paraId="143B05E4" w14:textId="77777777" w:rsidTr="004506B8">
        <w:tc>
          <w:tcPr>
            <w:tcW w:w="6745" w:type="dxa"/>
            <w:gridSpan w:val="2"/>
          </w:tcPr>
          <w:p w14:paraId="61A01A15" w14:textId="77777777" w:rsidR="00F83CEE" w:rsidRDefault="00F83CEE" w:rsidP="00F83CEE">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right"/>
              <w:rPr>
                <w:rFonts w:asciiTheme="minorHAnsi" w:hAnsiTheme="minorHAnsi" w:cstheme="minorHAnsi"/>
              </w:rPr>
            </w:pPr>
            <w:r w:rsidRPr="00F83CEE">
              <w:rPr>
                <w:rFonts w:asciiTheme="minorHAnsi" w:hAnsiTheme="minorHAnsi" w:cstheme="minorHAnsi"/>
                <w:b/>
              </w:rPr>
              <w:t>Total estimated costs</w:t>
            </w:r>
          </w:p>
        </w:tc>
        <w:tc>
          <w:tcPr>
            <w:tcW w:w="1705" w:type="dxa"/>
          </w:tcPr>
          <w:p w14:paraId="56158FD0" w14:textId="77777777" w:rsidR="00F83CEE" w:rsidRDefault="004E7AA8" w:rsidP="00F83CEE">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jc w:val="left"/>
              <w:rPr>
                <w:rFonts w:asciiTheme="minorHAnsi" w:hAnsiTheme="minorHAnsi" w:cstheme="minorHAnsi"/>
              </w:rPr>
            </w:pPr>
            <w:r>
              <w:rPr>
                <w:rFonts w:asciiTheme="minorHAnsi" w:hAnsiTheme="minorHAnsi" w:cstheme="minorHAnsi"/>
              </w:rPr>
              <w:t>$850,000</w:t>
            </w:r>
          </w:p>
        </w:tc>
      </w:tr>
    </w:tbl>
    <w:p w14:paraId="375DC1D0" w14:textId="77777777" w:rsidR="00CD69AD" w:rsidRDefault="00CD69AD" w:rsidP="00F83CEE">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50"/>
        <w:rPr>
          <w:rFonts w:asciiTheme="minorHAnsi" w:hAnsiTheme="minorHAnsi" w:cstheme="minorHAnsi"/>
          <w:sz w:val="22"/>
          <w:szCs w:val="22"/>
        </w:rPr>
      </w:pPr>
    </w:p>
    <w:p w14:paraId="22E11511" w14:textId="65E7714F" w:rsidR="00CD69AD" w:rsidRDefault="00CD69AD">
      <w:pPr>
        <w:autoSpaceDE/>
        <w:autoSpaceDN/>
        <w:adjustRightInd/>
        <w:rPr>
          <w:rFonts w:asciiTheme="minorHAnsi" w:hAnsiTheme="minorHAnsi" w:cstheme="minorHAnsi"/>
          <w:sz w:val="22"/>
          <w:szCs w:val="22"/>
        </w:rPr>
      </w:pPr>
    </w:p>
    <w:p w14:paraId="2FF1F21C" w14:textId="77777777" w:rsidR="00F23817" w:rsidRDefault="00124757" w:rsidP="00F23817">
      <w:pPr>
        <w:tabs>
          <w:tab w:val="left" w:pos="54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475"/>
        <w:rPr>
          <w:rFonts w:asciiTheme="minorHAnsi" w:hAnsiTheme="minorHAnsi" w:cstheme="minorHAnsi"/>
          <w:sz w:val="22"/>
          <w:szCs w:val="22"/>
        </w:rPr>
      </w:pPr>
      <w:r w:rsidRPr="009F2477">
        <w:rPr>
          <w:rFonts w:asciiTheme="minorHAnsi" w:hAnsiTheme="minorHAnsi" w:cstheme="minorHAnsi"/>
          <w:sz w:val="22"/>
          <w:szCs w:val="22"/>
        </w:rPr>
        <w:t>15.</w:t>
      </w:r>
      <w:r w:rsidRPr="009F2477">
        <w:rPr>
          <w:rFonts w:asciiTheme="minorHAnsi" w:hAnsiTheme="minorHAnsi" w:cstheme="minorHAnsi"/>
          <w:sz w:val="22"/>
          <w:szCs w:val="22"/>
        </w:rPr>
        <w:tab/>
      </w:r>
      <w:r w:rsidRPr="009F2477">
        <w:rPr>
          <w:rFonts w:asciiTheme="minorHAnsi" w:hAnsiTheme="minorHAnsi" w:cstheme="minorHAnsi"/>
          <w:sz w:val="22"/>
          <w:szCs w:val="22"/>
          <w:u w:val="single"/>
        </w:rPr>
        <w:t>Reasons for Changes in Burden</w:t>
      </w:r>
    </w:p>
    <w:p w14:paraId="6FE1FA34" w14:textId="77777777" w:rsidR="00F23817" w:rsidRDefault="00F23817" w:rsidP="00F23817">
      <w:pPr>
        <w:tabs>
          <w:tab w:val="left" w:pos="54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475"/>
        <w:rPr>
          <w:rFonts w:asciiTheme="minorHAnsi" w:hAnsiTheme="minorHAnsi" w:cstheme="minorHAnsi"/>
          <w:sz w:val="22"/>
          <w:szCs w:val="22"/>
          <w:highlight w:val="yellow"/>
        </w:rPr>
      </w:pPr>
    </w:p>
    <w:p w14:paraId="4B489B85" w14:textId="4B5BCCF8" w:rsidR="00124757" w:rsidRDefault="00C95BD1" w:rsidP="00F23817">
      <w:pPr>
        <w:tabs>
          <w:tab w:val="left" w:pos="54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475"/>
        <w:rPr>
          <w:rFonts w:asciiTheme="minorHAnsi" w:hAnsiTheme="minorHAnsi" w:cstheme="minorHAnsi"/>
          <w:sz w:val="22"/>
          <w:szCs w:val="22"/>
        </w:rPr>
      </w:pPr>
      <w:r>
        <w:rPr>
          <w:rFonts w:asciiTheme="minorHAnsi" w:hAnsiTheme="minorHAnsi" w:cstheme="minorHAnsi"/>
          <w:sz w:val="22"/>
          <w:szCs w:val="22"/>
        </w:rPr>
        <w:tab/>
      </w:r>
      <w:r w:rsidR="00A7192C" w:rsidRPr="001726A5">
        <w:rPr>
          <w:rFonts w:asciiTheme="minorHAnsi" w:hAnsiTheme="minorHAnsi" w:cstheme="minorHAnsi"/>
          <w:sz w:val="22"/>
          <w:szCs w:val="22"/>
        </w:rPr>
        <w:t xml:space="preserve">The </w:t>
      </w:r>
      <w:r w:rsidR="002E6F82">
        <w:rPr>
          <w:rFonts w:asciiTheme="minorHAnsi" w:hAnsiTheme="minorHAnsi" w:cstheme="minorHAnsi"/>
          <w:sz w:val="22"/>
          <w:szCs w:val="22"/>
        </w:rPr>
        <w:t>decrease</w:t>
      </w:r>
      <w:r w:rsidR="00A7192C" w:rsidRPr="001726A5">
        <w:rPr>
          <w:rFonts w:asciiTheme="minorHAnsi" w:hAnsiTheme="minorHAnsi" w:cstheme="minorHAnsi"/>
          <w:sz w:val="22"/>
          <w:szCs w:val="22"/>
        </w:rPr>
        <w:t xml:space="preserve"> in the respondent burden from 2,444 hours</w:t>
      </w:r>
      <w:r w:rsidR="002E6F82">
        <w:rPr>
          <w:rFonts w:asciiTheme="minorHAnsi" w:hAnsiTheme="minorHAnsi" w:cstheme="minorHAnsi"/>
          <w:sz w:val="22"/>
          <w:szCs w:val="22"/>
        </w:rPr>
        <w:t xml:space="preserve"> to 1,973 hours</w:t>
      </w:r>
      <w:r w:rsidR="00A7192C" w:rsidRPr="001726A5">
        <w:rPr>
          <w:rFonts w:asciiTheme="minorHAnsi" w:hAnsiTheme="minorHAnsi" w:cstheme="minorHAnsi"/>
          <w:sz w:val="22"/>
          <w:szCs w:val="22"/>
        </w:rPr>
        <w:t xml:space="preserve"> is attributed to the </w:t>
      </w:r>
      <w:r w:rsidR="002E6F82">
        <w:rPr>
          <w:rFonts w:asciiTheme="minorHAnsi" w:hAnsiTheme="minorHAnsi" w:cstheme="minorHAnsi"/>
          <w:sz w:val="22"/>
          <w:szCs w:val="22"/>
        </w:rPr>
        <w:t>time needed to complete an SCS interview and to declining NCVS and SCS response rates</w:t>
      </w:r>
      <w:r w:rsidR="00A7192C" w:rsidRPr="001726A5">
        <w:rPr>
          <w:rFonts w:asciiTheme="minorHAnsi" w:hAnsiTheme="minorHAnsi" w:cstheme="minorHAnsi"/>
          <w:sz w:val="22"/>
          <w:szCs w:val="22"/>
        </w:rPr>
        <w:t xml:space="preserve">. </w:t>
      </w:r>
      <w:r w:rsidR="001D796A">
        <w:rPr>
          <w:rFonts w:asciiTheme="minorHAnsi" w:hAnsiTheme="minorHAnsi" w:cstheme="minorHAnsi"/>
          <w:sz w:val="22"/>
          <w:szCs w:val="22"/>
        </w:rPr>
        <w:t xml:space="preserve">The decrease in respondent burden is also due to a more accurate estimate of the time needed to complete the 2017 SCS by using time stamp data from the 2015 collection instead of the estimated time used to calculate the 2015 SCS burden estimates. </w:t>
      </w:r>
      <w:r w:rsidR="002E6F82">
        <w:rPr>
          <w:rFonts w:asciiTheme="minorHAnsi" w:hAnsiTheme="minorHAnsi" w:cstheme="minorHAnsi"/>
          <w:sz w:val="22"/>
          <w:szCs w:val="22"/>
        </w:rPr>
        <w:t>T</w:t>
      </w:r>
      <w:r w:rsidR="00A7192C" w:rsidRPr="001726A5">
        <w:rPr>
          <w:rFonts w:asciiTheme="minorHAnsi" w:hAnsiTheme="minorHAnsi" w:cstheme="minorHAnsi"/>
          <w:sz w:val="22"/>
          <w:szCs w:val="22"/>
        </w:rPr>
        <w:t xml:space="preserve">he number </w:t>
      </w:r>
      <w:r w:rsidR="00173275" w:rsidRPr="001726A5">
        <w:rPr>
          <w:rFonts w:asciiTheme="minorHAnsi" w:hAnsiTheme="minorHAnsi" w:cstheme="minorHAnsi"/>
          <w:sz w:val="22"/>
          <w:szCs w:val="22"/>
        </w:rPr>
        <w:t xml:space="preserve">of </w:t>
      </w:r>
      <w:r w:rsidR="00A7192C" w:rsidRPr="001726A5">
        <w:rPr>
          <w:rFonts w:asciiTheme="minorHAnsi" w:hAnsiTheme="minorHAnsi" w:cstheme="minorHAnsi"/>
          <w:sz w:val="22"/>
          <w:szCs w:val="22"/>
        </w:rPr>
        <w:t xml:space="preserve">persons in the household who are 12 through 18 years old that will be eligible for the supplement will </w:t>
      </w:r>
      <w:r w:rsidR="00A7192C" w:rsidRPr="001726A5">
        <w:rPr>
          <w:rFonts w:asciiTheme="minorHAnsi" w:hAnsiTheme="minorHAnsi" w:cstheme="minorHAnsi"/>
          <w:sz w:val="22"/>
          <w:szCs w:val="22"/>
        </w:rPr>
        <w:lastRenderedPageBreak/>
        <w:t>increase by about 5</w:t>
      </w:r>
      <w:r w:rsidR="002E6F82">
        <w:rPr>
          <w:rFonts w:asciiTheme="minorHAnsi" w:hAnsiTheme="minorHAnsi" w:cstheme="minorHAnsi"/>
          <w:sz w:val="22"/>
          <w:szCs w:val="22"/>
        </w:rPr>
        <w:t>9</w:t>
      </w:r>
      <w:r w:rsidR="00A7192C" w:rsidRPr="001726A5">
        <w:rPr>
          <w:rFonts w:asciiTheme="minorHAnsi" w:hAnsiTheme="minorHAnsi" w:cstheme="minorHAnsi"/>
          <w:sz w:val="22"/>
          <w:szCs w:val="22"/>
        </w:rPr>
        <w:t>% from 9,</w:t>
      </w:r>
      <w:r w:rsidR="002E6F82">
        <w:rPr>
          <w:rFonts w:asciiTheme="minorHAnsi" w:hAnsiTheme="minorHAnsi" w:cstheme="minorHAnsi"/>
          <w:sz w:val="22"/>
          <w:szCs w:val="22"/>
        </w:rPr>
        <w:t>295</w:t>
      </w:r>
      <w:r w:rsidR="00A7192C" w:rsidRPr="001726A5">
        <w:rPr>
          <w:rFonts w:asciiTheme="minorHAnsi" w:hAnsiTheme="minorHAnsi" w:cstheme="minorHAnsi"/>
          <w:sz w:val="22"/>
          <w:szCs w:val="22"/>
        </w:rPr>
        <w:t xml:space="preserve"> respondents in 201</w:t>
      </w:r>
      <w:r w:rsidR="002E6F82">
        <w:rPr>
          <w:rFonts w:asciiTheme="minorHAnsi" w:hAnsiTheme="minorHAnsi" w:cstheme="minorHAnsi"/>
          <w:sz w:val="22"/>
          <w:szCs w:val="22"/>
        </w:rPr>
        <w:t>5</w:t>
      </w:r>
      <w:r w:rsidR="00A7192C" w:rsidRPr="001726A5">
        <w:rPr>
          <w:rFonts w:asciiTheme="minorHAnsi" w:hAnsiTheme="minorHAnsi" w:cstheme="minorHAnsi"/>
          <w:sz w:val="22"/>
          <w:szCs w:val="22"/>
        </w:rPr>
        <w:t xml:space="preserve"> to about 14,</w:t>
      </w:r>
      <w:r w:rsidR="002E6F82">
        <w:rPr>
          <w:rFonts w:asciiTheme="minorHAnsi" w:hAnsiTheme="minorHAnsi" w:cstheme="minorHAnsi"/>
          <w:sz w:val="22"/>
          <w:szCs w:val="22"/>
        </w:rPr>
        <w:t>815</w:t>
      </w:r>
      <w:r w:rsidR="00A7192C" w:rsidRPr="001726A5">
        <w:rPr>
          <w:rFonts w:asciiTheme="minorHAnsi" w:hAnsiTheme="minorHAnsi" w:cstheme="minorHAnsi"/>
          <w:sz w:val="22"/>
          <w:szCs w:val="22"/>
        </w:rPr>
        <w:t xml:space="preserve"> respondents in 201</w:t>
      </w:r>
      <w:r w:rsidR="002E6F82">
        <w:rPr>
          <w:rFonts w:asciiTheme="minorHAnsi" w:hAnsiTheme="minorHAnsi" w:cstheme="minorHAnsi"/>
          <w:sz w:val="22"/>
          <w:szCs w:val="22"/>
        </w:rPr>
        <w:t>7</w:t>
      </w:r>
      <w:r w:rsidR="00A7192C" w:rsidRPr="001726A5">
        <w:rPr>
          <w:rFonts w:asciiTheme="minorHAnsi" w:hAnsiTheme="minorHAnsi" w:cstheme="minorHAnsi"/>
          <w:sz w:val="22"/>
          <w:szCs w:val="22"/>
        </w:rPr>
        <w:t xml:space="preserve">. This increase is attributable to the </w:t>
      </w:r>
      <w:r w:rsidR="002E6F82">
        <w:rPr>
          <w:rFonts w:asciiTheme="minorHAnsi" w:hAnsiTheme="minorHAnsi" w:cstheme="minorHAnsi"/>
          <w:sz w:val="22"/>
          <w:szCs w:val="22"/>
        </w:rPr>
        <w:t>increase in sample size for the NCVS from 2015 to 2017.</w:t>
      </w:r>
    </w:p>
    <w:p w14:paraId="3B831642" w14:textId="77777777" w:rsidR="00184681" w:rsidRDefault="00184681">
      <w:pPr>
        <w:autoSpaceDE/>
        <w:autoSpaceDN/>
        <w:adjustRightInd/>
        <w:rPr>
          <w:rFonts w:asciiTheme="minorHAnsi" w:hAnsiTheme="minorHAnsi" w:cstheme="minorHAnsi"/>
          <w:sz w:val="22"/>
          <w:szCs w:val="22"/>
        </w:rPr>
      </w:pPr>
    </w:p>
    <w:p w14:paraId="2EF9ACC2" w14:textId="77777777" w:rsidR="005B7F65" w:rsidRDefault="00124757" w:rsidP="005B7F65">
      <w:pPr>
        <w:tabs>
          <w:tab w:val="left" w:pos="45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475"/>
        <w:rPr>
          <w:rFonts w:asciiTheme="minorHAnsi" w:hAnsiTheme="minorHAnsi" w:cstheme="minorHAnsi"/>
          <w:sz w:val="22"/>
          <w:szCs w:val="22"/>
          <w:u w:val="single"/>
        </w:rPr>
      </w:pPr>
      <w:r w:rsidRPr="009F2477">
        <w:rPr>
          <w:rFonts w:asciiTheme="minorHAnsi" w:hAnsiTheme="minorHAnsi" w:cstheme="minorHAnsi"/>
          <w:sz w:val="22"/>
          <w:szCs w:val="22"/>
        </w:rPr>
        <w:t>16.</w:t>
      </w:r>
      <w:r w:rsidRPr="009F2477">
        <w:rPr>
          <w:rFonts w:asciiTheme="minorHAnsi" w:hAnsiTheme="minorHAnsi" w:cstheme="minorHAnsi"/>
          <w:sz w:val="22"/>
          <w:szCs w:val="22"/>
        </w:rPr>
        <w:tab/>
      </w:r>
      <w:r w:rsidR="001526FB">
        <w:rPr>
          <w:rFonts w:asciiTheme="minorHAnsi" w:hAnsiTheme="minorHAnsi" w:cstheme="minorHAnsi"/>
          <w:sz w:val="22"/>
          <w:szCs w:val="22"/>
          <w:u w:val="single"/>
        </w:rPr>
        <w:t>Project Schedule and Publication Plans</w:t>
      </w:r>
    </w:p>
    <w:p w14:paraId="3B654C98" w14:textId="77777777" w:rsidR="00C8094F" w:rsidRDefault="00C8094F" w:rsidP="00ED5B89">
      <w:pPr>
        <w:autoSpaceDE/>
        <w:autoSpaceDN/>
        <w:adjustRightInd/>
        <w:spacing w:after="100" w:afterAutospacing="1"/>
        <w:ind w:left="475"/>
        <w:contextualSpacing/>
        <w:rPr>
          <w:rFonts w:asciiTheme="minorHAnsi" w:hAnsiTheme="minorHAnsi" w:cstheme="minorHAnsi"/>
          <w:b/>
          <w:sz w:val="22"/>
          <w:szCs w:val="22"/>
        </w:rPr>
      </w:pPr>
    </w:p>
    <w:p w14:paraId="38382CF3" w14:textId="77777777" w:rsidR="00ED5B89" w:rsidRDefault="00ED5B89" w:rsidP="00ED5B89">
      <w:pPr>
        <w:autoSpaceDE/>
        <w:autoSpaceDN/>
        <w:adjustRightInd/>
        <w:spacing w:after="100" w:afterAutospacing="1"/>
        <w:ind w:left="475"/>
        <w:contextualSpacing/>
        <w:rPr>
          <w:rFonts w:asciiTheme="minorHAnsi" w:hAnsiTheme="minorHAnsi" w:cstheme="minorHAnsi"/>
          <w:b/>
          <w:sz w:val="22"/>
          <w:szCs w:val="22"/>
        </w:rPr>
      </w:pPr>
      <w:r w:rsidRPr="00ED5B89">
        <w:rPr>
          <w:rFonts w:asciiTheme="minorHAnsi" w:hAnsiTheme="minorHAnsi" w:cstheme="minorHAnsi"/>
          <w:b/>
          <w:sz w:val="22"/>
          <w:szCs w:val="22"/>
        </w:rPr>
        <w:t>2013 SCS</w:t>
      </w:r>
    </w:p>
    <w:p w14:paraId="5E2135ED" w14:textId="77777777" w:rsidR="00ED5B89" w:rsidRDefault="00ED5B89" w:rsidP="00ED5B89">
      <w:pPr>
        <w:autoSpaceDE/>
        <w:autoSpaceDN/>
        <w:adjustRightInd/>
        <w:spacing w:after="100" w:afterAutospacing="1"/>
        <w:ind w:left="475"/>
        <w:contextualSpacing/>
        <w:rPr>
          <w:rFonts w:asciiTheme="minorHAnsi" w:hAnsiTheme="minorHAnsi" w:cstheme="minorHAnsi"/>
          <w:sz w:val="22"/>
          <w:szCs w:val="22"/>
        </w:rPr>
      </w:pPr>
      <w:r w:rsidRPr="009F2477">
        <w:rPr>
          <w:rFonts w:asciiTheme="minorHAnsi" w:hAnsiTheme="minorHAnsi" w:cstheme="minorHAnsi"/>
          <w:sz w:val="22"/>
          <w:szCs w:val="22"/>
        </w:rPr>
        <w:t>The following publications have been relea</w:t>
      </w:r>
      <w:r>
        <w:rPr>
          <w:rFonts w:asciiTheme="minorHAnsi" w:hAnsiTheme="minorHAnsi" w:cstheme="minorHAnsi"/>
          <w:sz w:val="22"/>
          <w:szCs w:val="22"/>
        </w:rPr>
        <w:t>sed using data from the 2013 SCS:</w:t>
      </w:r>
    </w:p>
    <w:p w14:paraId="3B1EA229" w14:textId="77777777" w:rsidR="00ED5B89" w:rsidRPr="00ED5B89" w:rsidRDefault="00ED5B89" w:rsidP="00ED5B89">
      <w:pPr>
        <w:autoSpaceDE/>
        <w:autoSpaceDN/>
        <w:adjustRightInd/>
        <w:spacing w:after="100" w:afterAutospacing="1"/>
        <w:ind w:left="475"/>
        <w:contextualSpacing/>
        <w:rPr>
          <w:rFonts w:asciiTheme="minorHAnsi" w:hAnsiTheme="minorHAnsi" w:cstheme="minorHAnsi"/>
          <w:b/>
          <w:sz w:val="22"/>
          <w:szCs w:val="22"/>
        </w:rPr>
      </w:pPr>
    </w:p>
    <w:p w14:paraId="213FC94D" w14:textId="71521BA6" w:rsidR="00ED5B89" w:rsidRDefault="00ED5B89" w:rsidP="00ED5B89">
      <w:pPr>
        <w:autoSpaceDE/>
        <w:autoSpaceDN/>
        <w:adjustRightInd/>
        <w:spacing w:after="100" w:afterAutospacing="1"/>
        <w:ind w:left="480"/>
        <w:contextualSpacing/>
        <w:rPr>
          <w:rStyle w:val="A23"/>
          <w:rFonts w:asciiTheme="minorHAnsi" w:hAnsiTheme="minorHAnsi"/>
          <w:sz w:val="22"/>
          <w:szCs w:val="22"/>
        </w:rPr>
      </w:pPr>
      <w:r w:rsidRPr="002965A8">
        <w:rPr>
          <w:rFonts w:asciiTheme="minorHAnsi" w:hAnsiTheme="minorHAnsi" w:cs="Myriad Pro"/>
          <w:i/>
          <w:iCs/>
          <w:sz w:val="22"/>
          <w:szCs w:val="22"/>
        </w:rPr>
        <w:t xml:space="preserve">Web Tables – Student Reports of Bullying and Cyber-Bullying: Results from the 2013 School Crime Supplement to the National Crime Victimization Survey </w:t>
      </w:r>
      <w:r w:rsidRPr="002965A8">
        <w:rPr>
          <w:rFonts w:asciiTheme="minorHAnsi" w:hAnsiTheme="minorHAnsi" w:cs="Myriad Pro"/>
          <w:sz w:val="22"/>
          <w:szCs w:val="22"/>
        </w:rPr>
        <w:t xml:space="preserve">(NCES 2015-056) </w:t>
      </w:r>
      <w:hyperlink r:id="rId10" w:history="1">
        <w:r w:rsidRPr="003F11E2">
          <w:rPr>
            <w:rStyle w:val="Hyperlink"/>
            <w:rFonts w:asciiTheme="minorHAnsi" w:hAnsiTheme="minorHAnsi" w:cs="Myriad Pro"/>
            <w:sz w:val="22"/>
            <w:szCs w:val="22"/>
          </w:rPr>
          <w:t>http://nces.ed.gov/pubs2015/2015056.pdf</w:t>
        </w:r>
      </w:hyperlink>
      <w:r w:rsidR="009D1FF9">
        <w:rPr>
          <w:rStyle w:val="Hyperlink"/>
          <w:rFonts w:asciiTheme="minorHAnsi" w:hAnsiTheme="minorHAnsi" w:cs="Myriad Pro"/>
          <w:sz w:val="22"/>
          <w:szCs w:val="22"/>
        </w:rPr>
        <w:t>.</w:t>
      </w:r>
    </w:p>
    <w:p w14:paraId="271A509D" w14:textId="77777777" w:rsidR="00ED5B89" w:rsidRDefault="00ED5B89" w:rsidP="00ED5B89">
      <w:pPr>
        <w:autoSpaceDE/>
        <w:autoSpaceDN/>
        <w:adjustRightInd/>
        <w:spacing w:after="100" w:afterAutospacing="1"/>
        <w:ind w:left="480"/>
        <w:contextualSpacing/>
        <w:rPr>
          <w:rStyle w:val="Emphasis"/>
          <w:rFonts w:asciiTheme="minorHAnsi" w:hAnsiTheme="minorHAnsi" w:cs="Tahoma"/>
          <w:sz w:val="22"/>
          <w:szCs w:val="22"/>
        </w:rPr>
      </w:pPr>
    </w:p>
    <w:p w14:paraId="37934F02" w14:textId="75FB9667" w:rsidR="00ED5B89" w:rsidRDefault="00ED5B89" w:rsidP="00ED5B89">
      <w:pPr>
        <w:autoSpaceDE/>
        <w:autoSpaceDN/>
        <w:adjustRightInd/>
        <w:spacing w:after="100" w:afterAutospacing="1"/>
        <w:ind w:left="480"/>
        <w:contextualSpacing/>
        <w:rPr>
          <w:rStyle w:val="Emphasis"/>
          <w:rFonts w:asciiTheme="minorHAnsi" w:hAnsiTheme="minorHAnsi" w:cs="Tahoma"/>
          <w:i w:val="0"/>
          <w:sz w:val="22"/>
          <w:szCs w:val="22"/>
        </w:rPr>
      </w:pPr>
      <w:r w:rsidRPr="002965A8">
        <w:rPr>
          <w:rStyle w:val="Emphasis"/>
          <w:rFonts w:asciiTheme="minorHAnsi" w:hAnsiTheme="minorHAnsi" w:cs="Tahoma"/>
          <w:sz w:val="22"/>
          <w:szCs w:val="22"/>
        </w:rPr>
        <w:t xml:space="preserve">Data Point: </w:t>
      </w:r>
      <w:hyperlink r:id="rId11" w:history="1">
        <w:r w:rsidRPr="002965A8">
          <w:rPr>
            <w:rStyle w:val="Hyperlink"/>
            <w:rFonts w:asciiTheme="minorHAnsi" w:hAnsiTheme="minorHAnsi" w:cs="Tahoma"/>
            <w:i/>
            <w:iCs/>
            <w:color w:val="auto"/>
            <w:sz w:val="22"/>
            <w:szCs w:val="22"/>
            <w:u w:val="none"/>
          </w:rPr>
          <w:t>Trends in Bullying at School Among Students Ages 12 to 18</w:t>
        </w:r>
      </w:hyperlink>
      <w:r w:rsidRPr="002965A8">
        <w:rPr>
          <w:rStyle w:val="Emphasis"/>
          <w:rFonts w:asciiTheme="minorHAnsi" w:hAnsiTheme="minorHAnsi" w:cs="Tahoma"/>
          <w:sz w:val="22"/>
          <w:szCs w:val="22"/>
        </w:rPr>
        <w:t xml:space="preserve"> </w:t>
      </w:r>
      <w:r w:rsidRPr="002965A8">
        <w:rPr>
          <w:rStyle w:val="Emphasis"/>
          <w:rFonts w:asciiTheme="minorHAnsi" w:hAnsiTheme="minorHAnsi" w:cs="Tahoma"/>
          <w:i w:val="0"/>
          <w:sz w:val="22"/>
          <w:szCs w:val="22"/>
        </w:rPr>
        <w:t xml:space="preserve">(NCES 2016-004) </w:t>
      </w:r>
      <w:hyperlink r:id="rId12" w:history="1">
        <w:r w:rsidRPr="00DC34F1">
          <w:rPr>
            <w:rStyle w:val="Hyperlink"/>
            <w:rFonts w:asciiTheme="minorHAnsi" w:hAnsiTheme="minorHAnsi" w:cs="Tahoma"/>
            <w:sz w:val="22"/>
            <w:szCs w:val="22"/>
          </w:rPr>
          <w:t>http://nces.ed.gov/pubs2016/2016004.pdf</w:t>
        </w:r>
      </w:hyperlink>
      <w:r w:rsidR="009D1FF9">
        <w:rPr>
          <w:rStyle w:val="Hyperlink"/>
          <w:rFonts w:asciiTheme="minorHAnsi" w:hAnsiTheme="minorHAnsi" w:cs="Tahoma"/>
          <w:sz w:val="22"/>
          <w:szCs w:val="22"/>
        </w:rPr>
        <w:t>.</w:t>
      </w:r>
    </w:p>
    <w:p w14:paraId="294ACD81" w14:textId="77777777" w:rsidR="00ED5B89" w:rsidRPr="00AF25CC" w:rsidRDefault="00ED5B89" w:rsidP="00ED5B89">
      <w:pPr>
        <w:autoSpaceDE/>
        <w:autoSpaceDN/>
        <w:adjustRightInd/>
        <w:spacing w:after="100" w:afterAutospacing="1"/>
        <w:ind w:left="480"/>
        <w:contextualSpacing/>
        <w:rPr>
          <w:rFonts w:asciiTheme="minorHAnsi" w:hAnsiTheme="minorHAnsi" w:cstheme="minorHAnsi"/>
          <w:i/>
          <w:sz w:val="22"/>
          <w:szCs w:val="22"/>
        </w:rPr>
      </w:pPr>
    </w:p>
    <w:p w14:paraId="35BA962C" w14:textId="4FC5EB39" w:rsidR="00ED5B89" w:rsidRDefault="00ED5B89" w:rsidP="00ED5B89">
      <w:pPr>
        <w:autoSpaceDE/>
        <w:autoSpaceDN/>
        <w:adjustRightInd/>
        <w:spacing w:after="100" w:afterAutospacing="1"/>
        <w:ind w:left="480"/>
        <w:contextualSpacing/>
        <w:rPr>
          <w:rStyle w:val="Emphasis"/>
          <w:rFonts w:asciiTheme="minorHAnsi" w:hAnsiTheme="minorHAnsi" w:cs="Tahoma"/>
          <w:i w:val="0"/>
          <w:sz w:val="22"/>
          <w:szCs w:val="22"/>
        </w:rPr>
      </w:pPr>
      <w:r w:rsidRPr="002965A8">
        <w:rPr>
          <w:rStyle w:val="Hyperlink"/>
          <w:rFonts w:asciiTheme="minorHAnsi" w:hAnsiTheme="minorHAnsi" w:cs="Tahoma"/>
          <w:i/>
          <w:color w:val="auto"/>
          <w:sz w:val="22"/>
          <w:szCs w:val="22"/>
          <w:u w:val="none"/>
        </w:rPr>
        <w:t xml:space="preserve">Data Point: </w:t>
      </w:r>
      <w:hyperlink r:id="rId13" w:history="1">
        <w:r w:rsidRPr="002965A8">
          <w:rPr>
            <w:rStyle w:val="Hyperlink"/>
            <w:rFonts w:asciiTheme="minorHAnsi" w:hAnsiTheme="minorHAnsi" w:cs="Tahoma"/>
            <w:i/>
            <w:iCs/>
            <w:color w:val="auto"/>
            <w:sz w:val="22"/>
            <w:szCs w:val="22"/>
            <w:u w:val="none"/>
          </w:rPr>
          <w:t>Trends in Hate-Related Words at School Among Students Ages 12 to 18</w:t>
        </w:r>
      </w:hyperlink>
      <w:r w:rsidRPr="002965A8">
        <w:rPr>
          <w:rStyle w:val="Emphasis"/>
          <w:rFonts w:asciiTheme="minorHAnsi" w:hAnsiTheme="minorHAnsi" w:cs="Tahoma"/>
          <w:i w:val="0"/>
          <w:sz w:val="22"/>
          <w:szCs w:val="22"/>
        </w:rPr>
        <w:t xml:space="preserve"> (NCES 2016-166) </w:t>
      </w:r>
      <w:hyperlink r:id="rId14" w:history="1">
        <w:r w:rsidRPr="003F11E2">
          <w:rPr>
            <w:rStyle w:val="Hyperlink"/>
            <w:rFonts w:asciiTheme="minorHAnsi" w:hAnsiTheme="minorHAnsi" w:cs="Tahoma"/>
            <w:sz w:val="22"/>
            <w:szCs w:val="22"/>
          </w:rPr>
          <w:t>http://nces.ed.gov/pubs2016/2016166.pdf</w:t>
        </w:r>
      </w:hyperlink>
      <w:r w:rsidR="009D1FF9">
        <w:rPr>
          <w:rStyle w:val="Hyperlink"/>
          <w:rFonts w:asciiTheme="minorHAnsi" w:hAnsiTheme="minorHAnsi" w:cs="Tahoma"/>
          <w:sz w:val="22"/>
          <w:szCs w:val="22"/>
        </w:rPr>
        <w:t>.</w:t>
      </w:r>
    </w:p>
    <w:p w14:paraId="521FD453" w14:textId="77777777" w:rsidR="00ED5B89" w:rsidRDefault="00ED5B89" w:rsidP="00ED5B89">
      <w:pPr>
        <w:autoSpaceDE/>
        <w:autoSpaceDN/>
        <w:adjustRightInd/>
        <w:spacing w:after="100" w:afterAutospacing="1"/>
        <w:ind w:left="480"/>
        <w:contextualSpacing/>
        <w:rPr>
          <w:rStyle w:val="Emphasis"/>
          <w:rFonts w:asciiTheme="minorHAnsi" w:hAnsiTheme="minorHAnsi" w:cs="Tahoma"/>
          <w:i w:val="0"/>
          <w:sz w:val="22"/>
          <w:szCs w:val="22"/>
        </w:rPr>
      </w:pPr>
    </w:p>
    <w:p w14:paraId="2A2152CA" w14:textId="76DDC2A5" w:rsidR="00ED5B89" w:rsidRDefault="00ED5B89" w:rsidP="00ED5B89">
      <w:pPr>
        <w:autoSpaceDE/>
        <w:autoSpaceDN/>
        <w:adjustRightInd/>
        <w:spacing w:after="100" w:afterAutospacing="1"/>
        <w:ind w:left="480"/>
        <w:contextualSpacing/>
        <w:rPr>
          <w:rStyle w:val="Emphasis"/>
          <w:rFonts w:asciiTheme="minorHAnsi" w:hAnsiTheme="minorHAnsi" w:cs="Tahoma"/>
          <w:i w:val="0"/>
          <w:sz w:val="22"/>
          <w:szCs w:val="22"/>
        </w:rPr>
      </w:pPr>
      <w:r w:rsidRPr="002965A8">
        <w:rPr>
          <w:rStyle w:val="Hyperlink"/>
          <w:rFonts w:asciiTheme="minorHAnsi" w:hAnsiTheme="minorHAnsi" w:cs="Tahoma"/>
          <w:i/>
          <w:color w:val="auto"/>
          <w:sz w:val="22"/>
          <w:szCs w:val="22"/>
          <w:u w:val="none"/>
        </w:rPr>
        <w:t xml:space="preserve">Data Point: </w:t>
      </w:r>
      <w:hyperlink r:id="rId15" w:history="1">
        <w:r w:rsidRPr="002965A8">
          <w:rPr>
            <w:rStyle w:val="Hyperlink"/>
            <w:rFonts w:asciiTheme="minorHAnsi" w:hAnsiTheme="minorHAnsi" w:cs="Tahoma"/>
            <w:i/>
            <w:iCs/>
            <w:color w:val="auto"/>
            <w:sz w:val="22"/>
            <w:szCs w:val="22"/>
            <w:u w:val="none"/>
          </w:rPr>
          <w:t>Reports of Bullying and Other Unfavorable Conditions at School</w:t>
        </w:r>
      </w:hyperlink>
      <w:r w:rsidRPr="002965A8">
        <w:rPr>
          <w:rStyle w:val="Emphasis"/>
          <w:rFonts w:asciiTheme="minorHAnsi" w:hAnsiTheme="minorHAnsi" w:cs="Tahoma"/>
          <w:sz w:val="22"/>
          <w:szCs w:val="22"/>
        </w:rPr>
        <w:t xml:space="preserve"> </w:t>
      </w:r>
      <w:r w:rsidRPr="002965A8">
        <w:rPr>
          <w:rStyle w:val="Emphasis"/>
          <w:rFonts w:asciiTheme="minorHAnsi" w:hAnsiTheme="minorHAnsi" w:cs="Tahoma"/>
          <w:i w:val="0"/>
          <w:sz w:val="22"/>
          <w:szCs w:val="22"/>
        </w:rPr>
        <w:t xml:space="preserve">(NCES 2016-169) </w:t>
      </w:r>
      <w:hyperlink r:id="rId16" w:history="1">
        <w:r w:rsidRPr="003F11E2">
          <w:rPr>
            <w:rStyle w:val="Hyperlink"/>
            <w:rFonts w:asciiTheme="minorHAnsi" w:hAnsiTheme="minorHAnsi" w:cs="Tahoma"/>
            <w:sz w:val="22"/>
            <w:szCs w:val="22"/>
          </w:rPr>
          <w:t>http://nces.ed.gov/pubs2016/2016169.pdf</w:t>
        </w:r>
      </w:hyperlink>
      <w:r w:rsidR="009D1FF9">
        <w:rPr>
          <w:rStyle w:val="Hyperlink"/>
          <w:rFonts w:asciiTheme="minorHAnsi" w:hAnsiTheme="minorHAnsi" w:cs="Tahoma"/>
          <w:sz w:val="22"/>
          <w:szCs w:val="22"/>
        </w:rPr>
        <w:t>.</w:t>
      </w:r>
    </w:p>
    <w:p w14:paraId="5B71D2AB" w14:textId="77777777" w:rsidR="00ED5B89" w:rsidRDefault="00ED5B89" w:rsidP="00ED5B89">
      <w:pPr>
        <w:autoSpaceDE/>
        <w:autoSpaceDN/>
        <w:adjustRightInd/>
        <w:spacing w:after="100" w:afterAutospacing="1"/>
        <w:ind w:left="480"/>
        <w:contextualSpacing/>
        <w:rPr>
          <w:rStyle w:val="Emphasis"/>
          <w:rFonts w:asciiTheme="minorHAnsi" w:hAnsiTheme="minorHAnsi" w:cs="Tahoma"/>
          <w:i w:val="0"/>
          <w:sz w:val="22"/>
          <w:szCs w:val="22"/>
        </w:rPr>
      </w:pPr>
    </w:p>
    <w:p w14:paraId="38ABC84F" w14:textId="59787B42" w:rsidR="00ED5B89" w:rsidRPr="00B86BAE" w:rsidRDefault="00ED5B89" w:rsidP="00ED5B89">
      <w:pPr>
        <w:autoSpaceDE/>
        <w:autoSpaceDN/>
        <w:adjustRightInd/>
        <w:spacing w:after="100" w:afterAutospacing="1"/>
        <w:ind w:left="480"/>
        <w:contextualSpacing/>
        <w:rPr>
          <w:rFonts w:asciiTheme="minorHAnsi" w:hAnsiTheme="minorHAnsi" w:cstheme="minorHAnsi"/>
          <w:sz w:val="22"/>
          <w:szCs w:val="22"/>
        </w:rPr>
      </w:pPr>
      <w:r w:rsidRPr="009C18F1">
        <w:rPr>
          <w:rStyle w:val="Hyperlink"/>
          <w:rFonts w:asciiTheme="minorHAnsi" w:hAnsiTheme="minorHAnsi" w:cs="Tahoma"/>
          <w:i/>
          <w:color w:val="auto"/>
          <w:sz w:val="22"/>
          <w:szCs w:val="22"/>
          <w:u w:val="none"/>
        </w:rPr>
        <w:t xml:space="preserve">Statistics in Brief: Student Victimization in U.S. Schools: Results from the 2013 School Crime Supplement to the National Crime Victimization Survey </w:t>
      </w:r>
      <w:r w:rsidRPr="009C18F1">
        <w:rPr>
          <w:rStyle w:val="Hyperlink"/>
          <w:rFonts w:asciiTheme="minorHAnsi" w:hAnsiTheme="minorHAnsi" w:cs="Tahoma"/>
          <w:color w:val="auto"/>
          <w:sz w:val="22"/>
          <w:szCs w:val="22"/>
          <w:u w:val="none"/>
        </w:rPr>
        <w:t>(NCES 2016-145</w:t>
      </w:r>
      <w:r w:rsidR="009C18F1">
        <w:rPr>
          <w:rStyle w:val="Hyperlink"/>
          <w:rFonts w:asciiTheme="minorHAnsi" w:hAnsiTheme="minorHAnsi" w:cs="Tahoma"/>
          <w:color w:val="auto"/>
          <w:sz w:val="22"/>
          <w:szCs w:val="22"/>
          <w:u w:val="none"/>
        </w:rPr>
        <w:t>; forthcoming</w:t>
      </w:r>
      <w:r w:rsidR="009C18F1" w:rsidRPr="009C18F1">
        <w:rPr>
          <w:rStyle w:val="Hyperlink"/>
          <w:rFonts w:asciiTheme="minorHAnsi" w:hAnsiTheme="minorHAnsi" w:cs="Tahoma"/>
          <w:color w:val="auto"/>
          <w:sz w:val="22"/>
          <w:szCs w:val="22"/>
          <w:u w:val="none"/>
        </w:rPr>
        <w:t xml:space="preserve"> pending NCES review</w:t>
      </w:r>
      <w:r w:rsidRPr="009C18F1">
        <w:rPr>
          <w:rStyle w:val="Hyperlink"/>
          <w:rFonts w:asciiTheme="minorHAnsi" w:hAnsiTheme="minorHAnsi" w:cs="Tahoma"/>
          <w:color w:val="auto"/>
          <w:sz w:val="22"/>
          <w:szCs w:val="22"/>
          <w:u w:val="none"/>
        </w:rPr>
        <w:t>)</w:t>
      </w:r>
      <w:r w:rsidR="009D1FF9">
        <w:rPr>
          <w:rStyle w:val="Hyperlink"/>
          <w:rFonts w:asciiTheme="minorHAnsi" w:hAnsiTheme="minorHAnsi" w:cs="Tahoma"/>
          <w:color w:val="auto"/>
          <w:sz w:val="22"/>
          <w:szCs w:val="22"/>
          <w:u w:val="none"/>
        </w:rPr>
        <w:t>.</w:t>
      </w:r>
    </w:p>
    <w:p w14:paraId="31303E8A" w14:textId="77777777" w:rsidR="00ED5B89" w:rsidRPr="009F2477" w:rsidRDefault="00ED5B89" w:rsidP="00ED5B89">
      <w:pPr>
        <w:autoSpaceDE/>
        <w:autoSpaceDN/>
        <w:adjustRightInd/>
        <w:spacing w:after="240"/>
        <w:ind w:left="810"/>
        <w:contextualSpacing/>
        <w:rPr>
          <w:rFonts w:asciiTheme="minorHAnsi" w:eastAsia="Calibri" w:hAnsiTheme="minorHAnsi" w:cstheme="minorHAnsi"/>
          <w:i/>
          <w:sz w:val="22"/>
          <w:szCs w:val="22"/>
        </w:rPr>
      </w:pPr>
    </w:p>
    <w:p w14:paraId="22DC04AF" w14:textId="77777777" w:rsidR="00ED5B89" w:rsidRPr="009F2477" w:rsidRDefault="00ED5B89" w:rsidP="00ED5B89">
      <w:pPr>
        <w:autoSpaceDE/>
        <w:autoSpaceDN/>
        <w:adjustRightInd/>
        <w:spacing w:after="60"/>
        <w:ind w:left="450" w:firstLine="1"/>
        <w:rPr>
          <w:rFonts w:asciiTheme="minorHAnsi" w:eastAsia="Calibri" w:hAnsiTheme="minorHAnsi" w:cstheme="minorHAnsi"/>
          <w:sz w:val="22"/>
          <w:szCs w:val="22"/>
        </w:rPr>
      </w:pPr>
      <w:r w:rsidRPr="009F2477">
        <w:rPr>
          <w:rFonts w:asciiTheme="minorHAnsi" w:eastAsia="Calibri" w:hAnsiTheme="minorHAnsi" w:cstheme="minorHAnsi"/>
          <w:i/>
          <w:sz w:val="22"/>
          <w:szCs w:val="22"/>
        </w:rPr>
        <w:t>Indicators</w:t>
      </w:r>
      <w:r>
        <w:rPr>
          <w:rFonts w:asciiTheme="minorHAnsi" w:eastAsia="Calibri" w:hAnsiTheme="minorHAnsi" w:cstheme="minorHAnsi"/>
          <w:i/>
          <w:sz w:val="22"/>
          <w:szCs w:val="22"/>
        </w:rPr>
        <w:t xml:space="preserve"> of School Crime and Safety: 2015</w:t>
      </w:r>
      <w:r w:rsidRPr="009F2477">
        <w:rPr>
          <w:rFonts w:asciiTheme="minorHAnsi" w:eastAsia="Calibri" w:hAnsiTheme="minorHAnsi" w:cstheme="minorHAnsi"/>
          <w:i/>
          <w:sz w:val="22"/>
          <w:szCs w:val="22"/>
        </w:rPr>
        <w:t xml:space="preserve"> </w:t>
      </w:r>
      <w:r>
        <w:rPr>
          <w:rFonts w:asciiTheme="minorHAnsi" w:eastAsia="Calibri" w:hAnsiTheme="minorHAnsi" w:cstheme="minorHAnsi"/>
          <w:sz w:val="22"/>
          <w:szCs w:val="22"/>
        </w:rPr>
        <w:t>(May 2016</w:t>
      </w:r>
      <w:r w:rsidRPr="009F2477">
        <w:rPr>
          <w:rFonts w:asciiTheme="minorHAnsi" w:eastAsia="Calibri" w:hAnsiTheme="minorHAnsi" w:cstheme="minorHAnsi"/>
          <w:sz w:val="22"/>
          <w:szCs w:val="22"/>
        </w:rPr>
        <w:t>) can be found at</w:t>
      </w:r>
      <w:r>
        <w:rPr>
          <w:rFonts w:asciiTheme="minorHAnsi" w:eastAsia="Calibri" w:hAnsiTheme="minorHAnsi" w:cstheme="minorHAnsi"/>
          <w:sz w:val="22"/>
          <w:szCs w:val="22"/>
        </w:rPr>
        <w:t xml:space="preserve"> </w:t>
      </w:r>
      <w:hyperlink r:id="rId17" w:history="1">
        <w:r w:rsidRPr="00A01460">
          <w:rPr>
            <w:rStyle w:val="Hyperlink"/>
            <w:rFonts w:asciiTheme="minorHAnsi" w:hAnsiTheme="minorHAnsi"/>
            <w:sz w:val="22"/>
            <w:szCs w:val="22"/>
          </w:rPr>
          <w:t>http://www.bjs.gov/index.cfm?ty=pbdetail&amp;iid=5599</w:t>
        </w:r>
      </w:hyperlink>
      <w:r>
        <w:rPr>
          <w:rFonts w:asciiTheme="minorHAnsi" w:eastAsia="Calibri" w:hAnsiTheme="minorHAnsi" w:cstheme="minorHAnsi"/>
          <w:sz w:val="22"/>
          <w:szCs w:val="22"/>
        </w:rPr>
        <w:t>. Eight of the 23</w:t>
      </w:r>
      <w:r w:rsidRPr="009F2477">
        <w:rPr>
          <w:rFonts w:asciiTheme="minorHAnsi" w:eastAsia="Calibri" w:hAnsiTheme="minorHAnsi" w:cstheme="minorHAnsi"/>
          <w:sz w:val="22"/>
          <w:szCs w:val="22"/>
        </w:rPr>
        <w:t xml:space="preserve"> indicators in the report are based on SCS data. These include</w:t>
      </w:r>
      <w:r>
        <w:rPr>
          <w:rFonts w:asciiTheme="minorHAnsi" w:eastAsia="Calibri" w:hAnsiTheme="minorHAnsi" w:cstheme="minorHAnsi"/>
          <w:sz w:val="22"/>
          <w:szCs w:val="22"/>
        </w:rPr>
        <w:t xml:space="preserve"> –</w:t>
      </w:r>
    </w:p>
    <w:p w14:paraId="6DAC6B2A" w14:textId="77777777" w:rsidR="00ED5B89" w:rsidRDefault="00ED5B89" w:rsidP="00ED5B89">
      <w:pPr>
        <w:numPr>
          <w:ilvl w:val="0"/>
          <w:numId w:val="26"/>
        </w:numPr>
        <w:autoSpaceDE/>
        <w:autoSpaceDN/>
        <w:adjustRightInd/>
        <w:spacing w:after="240" w:afterAutospacing="1"/>
        <w:ind w:left="1530"/>
        <w:contextualSpacing/>
        <w:rPr>
          <w:rFonts w:asciiTheme="minorHAnsi" w:eastAsia="Calibri" w:hAnsiTheme="minorHAnsi" w:cstheme="minorHAnsi"/>
          <w:sz w:val="22"/>
          <w:szCs w:val="22"/>
        </w:rPr>
      </w:pPr>
      <w:r>
        <w:rPr>
          <w:rFonts w:asciiTheme="minorHAnsi" w:eastAsia="Calibri" w:hAnsiTheme="minorHAnsi" w:cstheme="minorHAnsi"/>
          <w:sz w:val="22"/>
          <w:szCs w:val="22"/>
        </w:rPr>
        <w:t>Indicator 3: Prevalence of Victimization at School</w:t>
      </w:r>
    </w:p>
    <w:p w14:paraId="0A980FF0" w14:textId="77777777" w:rsidR="00ED5B89" w:rsidRPr="009F2477" w:rsidRDefault="00ED5B89" w:rsidP="00ED5B89">
      <w:pPr>
        <w:numPr>
          <w:ilvl w:val="0"/>
          <w:numId w:val="26"/>
        </w:numPr>
        <w:autoSpaceDE/>
        <w:autoSpaceDN/>
        <w:adjustRightInd/>
        <w:spacing w:after="240" w:afterAutospacing="1"/>
        <w:ind w:left="1530"/>
        <w:contextualSpacing/>
        <w:rPr>
          <w:rFonts w:asciiTheme="minorHAnsi" w:eastAsia="Calibri" w:hAnsiTheme="minorHAnsi" w:cstheme="minorHAnsi"/>
          <w:sz w:val="22"/>
          <w:szCs w:val="22"/>
        </w:rPr>
      </w:pPr>
      <w:r w:rsidRPr="009F2477">
        <w:rPr>
          <w:rFonts w:asciiTheme="minorHAnsi" w:eastAsia="Calibri" w:hAnsiTheme="minorHAnsi" w:cstheme="minorHAnsi"/>
          <w:sz w:val="22"/>
          <w:szCs w:val="22"/>
        </w:rPr>
        <w:t>Indicator 8: Students’ Reports of Gangs at School</w:t>
      </w:r>
    </w:p>
    <w:p w14:paraId="06A83066" w14:textId="77777777" w:rsidR="00ED5B89" w:rsidRDefault="00ED5B89" w:rsidP="00ED5B89">
      <w:pPr>
        <w:numPr>
          <w:ilvl w:val="0"/>
          <w:numId w:val="26"/>
        </w:numPr>
        <w:autoSpaceDE/>
        <w:autoSpaceDN/>
        <w:adjustRightInd/>
        <w:spacing w:after="240" w:afterAutospacing="1"/>
        <w:ind w:left="1530"/>
        <w:contextualSpacing/>
        <w:rPr>
          <w:rFonts w:asciiTheme="minorHAnsi" w:eastAsia="Calibri" w:hAnsiTheme="minorHAnsi" w:cstheme="minorHAnsi"/>
          <w:sz w:val="22"/>
          <w:szCs w:val="22"/>
        </w:rPr>
      </w:pPr>
      <w:r w:rsidRPr="009F2477">
        <w:rPr>
          <w:rFonts w:asciiTheme="minorHAnsi" w:eastAsia="Calibri" w:hAnsiTheme="minorHAnsi" w:cstheme="minorHAnsi"/>
          <w:sz w:val="22"/>
          <w:szCs w:val="22"/>
        </w:rPr>
        <w:t>Indicator 10: Students’ Reports of Being Called Hate-Related Words and Seeing Hate-Related Graffiti</w:t>
      </w:r>
    </w:p>
    <w:p w14:paraId="7D557418" w14:textId="77777777" w:rsidR="00ED5B89" w:rsidRPr="000C180F" w:rsidRDefault="00ED5B89" w:rsidP="00ED5B89">
      <w:pPr>
        <w:numPr>
          <w:ilvl w:val="0"/>
          <w:numId w:val="26"/>
        </w:numPr>
        <w:autoSpaceDE/>
        <w:autoSpaceDN/>
        <w:adjustRightInd/>
        <w:spacing w:after="240" w:afterAutospacing="1"/>
        <w:ind w:left="1530"/>
        <w:contextualSpacing/>
        <w:rPr>
          <w:rFonts w:asciiTheme="minorHAnsi" w:eastAsia="Calibri" w:hAnsiTheme="minorHAnsi" w:cstheme="minorHAnsi"/>
          <w:sz w:val="22"/>
          <w:szCs w:val="22"/>
        </w:rPr>
      </w:pPr>
      <w:r w:rsidRPr="000C180F">
        <w:rPr>
          <w:rFonts w:asciiTheme="minorHAnsi" w:eastAsia="Calibri" w:hAnsiTheme="minorHAnsi" w:cstheme="minorHAnsi"/>
          <w:sz w:val="22"/>
          <w:szCs w:val="22"/>
        </w:rPr>
        <w:t>Indicator 11: Bullying at School and Cyber-Bullying Anywhere</w:t>
      </w:r>
    </w:p>
    <w:p w14:paraId="5253C204" w14:textId="77777777" w:rsidR="00ED5B89" w:rsidRPr="000C180F" w:rsidRDefault="00ED5B89" w:rsidP="00ED5B89">
      <w:pPr>
        <w:numPr>
          <w:ilvl w:val="0"/>
          <w:numId w:val="26"/>
        </w:numPr>
        <w:autoSpaceDE/>
        <w:autoSpaceDN/>
        <w:adjustRightInd/>
        <w:spacing w:after="240" w:afterAutospacing="1"/>
        <w:ind w:left="1530"/>
        <w:contextualSpacing/>
        <w:rPr>
          <w:rFonts w:asciiTheme="minorHAnsi" w:eastAsia="Calibri" w:hAnsiTheme="minorHAnsi" w:cstheme="minorHAnsi"/>
          <w:sz w:val="22"/>
          <w:szCs w:val="22"/>
        </w:rPr>
      </w:pPr>
      <w:r w:rsidRPr="000C180F">
        <w:rPr>
          <w:rFonts w:asciiTheme="minorHAnsi" w:hAnsiTheme="minorHAnsi" w:cs="Adobe Garamond Pro"/>
          <w:sz w:val="22"/>
          <w:szCs w:val="22"/>
        </w:rPr>
        <w:t>Indicator 14: Students Carrying Weapons on School Property and Anywhere and Students’ Access to Firearms</w:t>
      </w:r>
    </w:p>
    <w:p w14:paraId="7246F2AF" w14:textId="77777777" w:rsidR="00ED5B89" w:rsidRPr="009F2477" w:rsidRDefault="00ED5B89" w:rsidP="00ED5B89">
      <w:pPr>
        <w:numPr>
          <w:ilvl w:val="0"/>
          <w:numId w:val="26"/>
        </w:numPr>
        <w:autoSpaceDE/>
        <w:autoSpaceDN/>
        <w:adjustRightInd/>
        <w:spacing w:after="240" w:afterAutospacing="1"/>
        <w:ind w:left="1530"/>
        <w:contextualSpacing/>
        <w:rPr>
          <w:rFonts w:asciiTheme="minorHAnsi" w:eastAsia="Calibri" w:hAnsiTheme="minorHAnsi" w:cstheme="minorHAnsi"/>
          <w:sz w:val="22"/>
          <w:szCs w:val="22"/>
        </w:rPr>
      </w:pPr>
      <w:r w:rsidRPr="009F2477">
        <w:rPr>
          <w:rFonts w:asciiTheme="minorHAnsi" w:eastAsia="Calibri" w:hAnsiTheme="minorHAnsi" w:cstheme="minorHAnsi"/>
          <w:sz w:val="22"/>
          <w:szCs w:val="22"/>
        </w:rPr>
        <w:t>Indicator 17: Students’ Perceptions of Personal Safety at School and Away From School</w:t>
      </w:r>
    </w:p>
    <w:p w14:paraId="26D91E9C" w14:textId="77777777" w:rsidR="00ED5B89" w:rsidRDefault="00ED5B89" w:rsidP="00ED5B89">
      <w:pPr>
        <w:numPr>
          <w:ilvl w:val="0"/>
          <w:numId w:val="26"/>
        </w:numPr>
        <w:autoSpaceDE/>
        <w:autoSpaceDN/>
        <w:adjustRightInd/>
        <w:spacing w:after="240" w:afterAutospacing="1"/>
        <w:ind w:left="1530"/>
        <w:contextualSpacing/>
        <w:rPr>
          <w:rFonts w:asciiTheme="minorHAnsi" w:eastAsia="Calibri" w:hAnsiTheme="minorHAnsi" w:cstheme="minorHAnsi"/>
          <w:sz w:val="22"/>
          <w:szCs w:val="22"/>
        </w:rPr>
      </w:pPr>
      <w:r w:rsidRPr="009F2477">
        <w:rPr>
          <w:rFonts w:asciiTheme="minorHAnsi" w:eastAsia="Calibri" w:hAnsiTheme="minorHAnsi" w:cstheme="minorHAnsi"/>
          <w:sz w:val="22"/>
          <w:szCs w:val="22"/>
        </w:rPr>
        <w:t>Indicator 18: Students’ Reports of Avoiding School Activities or Specific Places in School</w:t>
      </w:r>
    </w:p>
    <w:p w14:paraId="72780409" w14:textId="77777777" w:rsidR="00ED5B89" w:rsidRDefault="00ED5B89" w:rsidP="00ED5B89">
      <w:pPr>
        <w:numPr>
          <w:ilvl w:val="0"/>
          <w:numId w:val="26"/>
        </w:numPr>
        <w:autoSpaceDE/>
        <w:autoSpaceDN/>
        <w:adjustRightInd/>
        <w:spacing w:after="240" w:afterAutospacing="1"/>
        <w:ind w:left="1530"/>
        <w:contextualSpacing/>
        <w:rPr>
          <w:rFonts w:asciiTheme="minorHAnsi" w:eastAsia="Calibri" w:hAnsiTheme="minorHAnsi" w:cstheme="minorHAnsi"/>
          <w:sz w:val="22"/>
          <w:szCs w:val="22"/>
        </w:rPr>
      </w:pPr>
      <w:r w:rsidRPr="006C50B8">
        <w:rPr>
          <w:rFonts w:asciiTheme="minorHAnsi" w:eastAsia="Calibri" w:hAnsiTheme="minorHAnsi" w:cstheme="minorHAnsi"/>
          <w:sz w:val="22"/>
          <w:szCs w:val="22"/>
        </w:rPr>
        <w:t>Indicator 21: Students’ Reports of Safety and Secu</w:t>
      </w:r>
      <w:r>
        <w:rPr>
          <w:rFonts w:asciiTheme="minorHAnsi" w:eastAsia="Calibri" w:hAnsiTheme="minorHAnsi" w:cstheme="minorHAnsi"/>
          <w:sz w:val="22"/>
          <w:szCs w:val="22"/>
        </w:rPr>
        <w:t>rity Measures Observed at School</w:t>
      </w:r>
    </w:p>
    <w:p w14:paraId="013FC469" w14:textId="77777777" w:rsidR="00ED5B89" w:rsidRDefault="00ED5B89" w:rsidP="00ED5B89">
      <w:pPr>
        <w:autoSpaceDE/>
        <w:autoSpaceDN/>
        <w:adjustRightInd/>
        <w:spacing w:after="240" w:afterAutospacing="1"/>
        <w:ind w:left="1530"/>
        <w:contextualSpacing/>
        <w:rPr>
          <w:rFonts w:asciiTheme="minorHAnsi" w:eastAsia="Calibri" w:hAnsiTheme="minorHAnsi" w:cstheme="minorHAnsi"/>
          <w:sz w:val="22"/>
          <w:szCs w:val="22"/>
        </w:rPr>
      </w:pPr>
    </w:p>
    <w:p w14:paraId="76A3E8D9" w14:textId="77777777" w:rsidR="00ED5B89" w:rsidRDefault="001526FB" w:rsidP="00ED5B89">
      <w:pPr>
        <w:autoSpaceDE/>
        <w:autoSpaceDN/>
        <w:adjustRightInd/>
        <w:spacing w:after="240" w:afterAutospacing="1"/>
        <w:ind w:left="540"/>
        <w:contextualSpacing/>
        <w:rPr>
          <w:rFonts w:asciiTheme="minorHAnsi" w:eastAsiaTheme="majorEastAsia" w:hAnsiTheme="minorHAnsi" w:cstheme="minorHAnsi"/>
          <w:b/>
          <w:bCs/>
          <w:sz w:val="22"/>
          <w:szCs w:val="22"/>
        </w:rPr>
      </w:pPr>
      <w:r w:rsidRPr="00ED5B89">
        <w:rPr>
          <w:rFonts w:asciiTheme="minorHAnsi" w:eastAsiaTheme="majorEastAsia" w:hAnsiTheme="minorHAnsi" w:cstheme="minorHAnsi"/>
          <w:b/>
          <w:bCs/>
          <w:sz w:val="22"/>
          <w:szCs w:val="22"/>
        </w:rPr>
        <w:t>2015 SCS</w:t>
      </w:r>
    </w:p>
    <w:p w14:paraId="0928BDB6" w14:textId="77777777" w:rsidR="00ED5B89" w:rsidRDefault="001526FB" w:rsidP="00ED5B89">
      <w:pPr>
        <w:autoSpaceDE/>
        <w:autoSpaceDN/>
        <w:adjustRightInd/>
        <w:spacing w:after="240" w:afterAutospacing="1"/>
        <w:ind w:left="540"/>
        <w:contextualSpacing/>
        <w:rPr>
          <w:rFonts w:asciiTheme="minorHAnsi" w:eastAsiaTheme="majorEastAsia" w:hAnsiTheme="minorHAnsi" w:cstheme="minorHAnsi"/>
          <w:b/>
          <w:bCs/>
          <w:sz w:val="22"/>
          <w:szCs w:val="22"/>
        </w:rPr>
      </w:pPr>
      <w:r w:rsidRPr="00ED5B89">
        <w:rPr>
          <w:rFonts w:asciiTheme="minorHAnsi" w:hAnsiTheme="minorHAnsi" w:cstheme="minorHAnsi"/>
          <w:sz w:val="22"/>
          <w:szCs w:val="22"/>
        </w:rPr>
        <w:t>ICPSR expects to release the 2015 SCS data file and documentation on their</w:t>
      </w:r>
      <w:r w:rsidR="00B136C1" w:rsidRPr="00ED5B89">
        <w:rPr>
          <w:rFonts w:asciiTheme="minorHAnsi" w:hAnsiTheme="minorHAnsi" w:cstheme="minorHAnsi"/>
          <w:sz w:val="22"/>
          <w:szCs w:val="22"/>
        </w:rPr>
        <w:t xml:space="preserve"> </w:t>
      </w:r>
      <w:r w:rsidRPr="00ED5B89">
        <w:rPr>
          <w:rFonts w:asciiTheme="minorHAnsi" w:hAnsiTheme="minorHAnsi" w:cstheme="minorHAnsi"/>
          <w:sz w:val="22"/>
          <w:szCs w:val="22"/>
        </w:rPr>
        <w:t xml:space="preserve">website in late 2016. </w:t>
      </w:r>
    </w:p>
    <w:p w14:paraId="7B02A07E" w14:textId="77777777" w:rsidR="00ED5B89" w:rsidRDefault="00ED5B89" w:rsidP="00ED5B89">
      <w:pPr>
        <w:autoSpaceDE/>
        <w:autoSpaceDN/>
        <w:adjustRightInd/>
        <w:spacing w:after="240" w:afterAutospacing="1"/>
        <w:ind w:left="540"/>
        <w:contextualSpacing/>
        <w:rPr>
          <w:rFonts w:asciiTheme="minorHAnsi" w:eastAsiaTheme="majorEastAsia" w:hAnsiTheme="minorHAnsi" w:cstheme="minorHAnsi"/>
          <w:b/>
          <w:bCs/>
          <w:sz w:val="22"/>
          <w:szCs w:val="22"/>
        </w:rPr>
      </w:pPr>
    </w:p>
    <w:p w14:paraId="2ED3F683" w14:textId="77777777" w:rsidR="001526FB" w:rsidRPr="00ED5B89" w:rsidRDefault="001526FB" w:rsidP="00ED5B89">
      <w:pPr>
        <w:autoSpaceDE/>
        <w:autoSpaceDN/>
        <w:adjustRightInd/>
        <w:spacing w:after="240" w:afterAutospacing="1"/>
        <w:ind w:left="540"/>
        <w:contextualSpacing/>
        <w:rPr>
          <w:rFonts w:asciiTheme="minorHAnsi" w:eastAsiaTheme="majorEastAsia" w:hAnsiTheme="minorHAnsi" w:cstheme="minorHAnsi"/>
          <w:b/>
          <w:bCs/>
          <w:sz w:val="22"/>
          <w:szCs w:val="22"/>
        </w:rPr>
      </w:pPr>
      <w:r w:rsidRPr="00ED5B89">
        <w:rPr>
          <w:rFonts w:asciiTheme="minorHAnsi" w:hAnsiTheme="minorHAnsi" w:cstheme="minorHAnsi"/>
          <w:sz w:val="22"/>
          <w:szCs w:val="22"/>
        </w:rPr>
        <w:t xml:space="preserve">Recurring reports from the 2015 SCS collection will be released approximately six months after the data are approved for release. Two additional reports are planned: 1) a </w:t>
      </w:r>
      <w:r w:rsidRPr="00ED5B89">
        <w:rPr>
          <w:rFonts w:asciiTheme="minorHAnsi" w:hAnsiTheme="minorHAnsi" w:cstheme="minorHAnsi"/>
          <w:sz w:val="22"/>
          <w:szCs w:val="22"/>
        </w:rPr>
        <w:lastRenderedPageBreak/>
        <w:t xml:space="preserve">methodology report detailing the development, administration and results of the </w:t>
      </w:r>
      <w:r w:rsidR="00D930BA" w:rsidRPr="00ED5B89">
        <w:rPr>
          <w:rFonts w:asciiTheme="minorHAnsi" w:hAnsiTheme="minorHAnsi" w:cstheme="minorHAnsi"/>
          <w:sz w:val="22"/>
          <w:szCs w:val="22"/>
        </w:rPr>
        <w:t xml:space="preserve">2015 SCS </w:t>
      </w:r>
      <w:r w:rsidRPr="00ED5B89">
        <w:rPr>
          <w:rFonts w:asciiTheme="minorHAnsi" w:hAnsiTheme="minorHAnsi" w:cstheme="minorHAnsi"/>
          <w:sz w:val="22"/>
          <w:szCs w:val="22"/>
        </w:rPr>
        <w:t>split-half methodology, and 2) a substantive report on the analysis of the 2015 SCS data related to differences in the estimates of bullying with and without the additional CDC elements.</w:t>
      </w:r>
    </w:p>
    <w:p w14:paraId="14A4D96F" w14:textId="77777777" w:rsidR="00D930BA" w:rsidRDefault="001526FB" w:rsidP="00ED5B89">
      <w:pPr>
        <w:pStyle w:val="ListParagraph"/>
        <w:keepNext/>
        <w:keepLines/>
        <w:spacing w:before="100" w:beforeAutospacing="1" w:after="120"/>
        <w:ind w:left="540"/>
        <w:outlineLvl w:val="2"/>
        <w:rPr>
          <w:rFonts w:asciiTheme="minorHAnsi" w:eastAsiaTheme="majorEastAsia" w:hAnsiTheme="minorHAnsi" w:cstheme="minorHAnsi"/>
          <w:b/>
          <w:bCs/>
          <w:sz w:val="22"/>
          <w:szCs w:val="22"/>
        </w:rPr>
      </w:pPr>
      <w:r>
        <w:rPr>
          <w:rFonts w:asciiTheme="minorHAnsi" w:eastAsiaTheme="majorEastAsia" w:hAnsiTheme="minorHAnsi" w:cstheme="minorHAnsi"/>
          <w:b/>
          <w:bCs/>
          <w:sz w:val="22"/>
          <w:szCs w:val="22"/>
        </w:rPr>
        <w:t>2017 SCS</w:t>
      </w:r>
    </w:p>
    <w:p w14:paraId="133622A3" w14:textId="7FB88D30" w:rsidR="00F65F5B" w:rsidRDefault="001526FB" w:rsidP="00ED5B89">
      <w:pPr>
        <w:pStyle w:val="ListParagraph"/>
        <w:keepNext/>
        <w:keepLines/>
        <w:spacing w:before="100" w:beforeAutospacing="1" w:after="120"/>
        <w:ind w:left="540"/>
        <w:outlineLvl w:val="2"/>
        <w:rPr>
          <w:rFonts w:asciiTheme="minorHAnsi" w:hAnsiTheme="minorHAnsi"/>
          <w:sz w:val="22"/>
          <w:szCs w:val="22"/>
        </w:rPr>
      </w:pPr>
      <w:r w:rsidRPr="001526FB">
        <w:rPr>
          <w:rFonts w:asciiTheme="minorHAnsi" w:hAnsiTheme="minorHAnsi"/>
          <w:sz w:val="22"/>
          <w:szCs w:val="22"/>
        </w:rPr>
        <w:t xml:space="preserve">Through </w:t>
      </w:r>
      <w:r>
        <w:rPr>
          <w:rFonts w:asciiTheme="minorHAnsi" w:hAnsiTheme="minorHAnsi"/>
          <w:sz w:val="22"/>
          <w:szCs w:val="22"/>
        </w:rPr>
        <w:t>October</w:t>
      </w:r>
      <w:r w:rsidRPr="001526FB">
        <w:rPr>
          <w:rFonts w:asciiTheme="minorHAnsi" w:hAnsiTheme="minorHAnsi"/>
          <w:sz w:val="22"/>
          <w:szCs w:val="22"/>
        </w:rPr>
        <w:t xml:space="preserve"> of 2016, Census will develop and test the CAPI instrument to ensure that it functions as designed and that all survey skip patterns have been properly programmed. This testing will be done in consultation with BJS</w:t>
      </w:r>
      <w:r>
        <w:rPr>
          <w:rFonts w:asciiTheme="minorHAnsi" w:hAnsiTheme="minorHAnsi"/>
          <w:sz w:val="22"/>
          <w:szCs w:val="22"/>
        </w:rPr>
        <w:t xml:space="preserve"> and NCES</w:t>
      </w:r>
      <w:r w:rsidRPr="001526FB">
        <w:rPr>
          <w:rFonts w:asciiTheme="minorHAnsi" w:hAnsiTheme="minorHAnsi"/>
          <w:sz w:val="22"/>
          <w:szCs w:val="22"/>
        </w:rPr>
        <w:t xml:space="preserve">. By early </w:t>
      </w:r>
      <w:r>
        <w:rPr>
          <w:rFonts w:asciiTheme="minorHAnsi" w:hAnsiTheme="minorHAnsi"/>
          <w:sz w:val="22"/>
          <w:szCs w:val="22"/>
        </w:rPr>
        <w:t>December</w:t>
      </w:r>
      <w:r w:rsidRPr="001526FB">
        <w:rPr>
          <w:rFonts w:asciiTheme="minorHAnsi" w:hAnsiTheme="minorHAnsi"/>
          <w:sz w:val="22"/>
          <w:szCs w:val="22"/>
        </w:rPr>
        <w:t xml:space="preserve"> of 2016, Census will develop and distribute all training materials to their FRs. Interviewing for the 201</w:t>
      </w:r>
      <w:r>
        <w:rPr>
          <w:rFonts w:asciiTheme="minorHAnsi" w:hAnsiTheme="minorHAnsi"/>
          <w:sz w:val="22"/>
          <w:szCs w:val="22"/>
        </w:rPr>
        <w:t>7</w:t>
      </w:r>
      <w:r w:rsidRPr="001526FB">
        <w:rPr>
          <w:rFonts w:asciiTheme="minorHAnsi" w:hAnsiTheme="minorHAnsi"/>
          <w:sz w:val="22"/>
          <w:szCs w:val="22"/>
        </w:rPr>
        <w:t xml:space="preserve"> </w:t>
      </w:r>
      <w:r>
        <w:rPr>
          <w:rFonts w:asciiTheme="minorHAnsi" w:hAnsiTheme="minorHAnsi"/>
          <w:sz w:val="22"/>
          <w:szCs w:val="22"/>
        </w:rPr>
        <w:t>SC</w:t>
      </w:r>
      <w:r w:rsidRPr="001526FB">
        <w:rPr>
          <w:rFonts w:asciiTheme="minorHAnsi" w:hAnsiTheme="minorHAnsi"/>
          <w:sz w:val="22"/>
          <w:szCs w:val="22"/>
        </w:rPr>
        <w:t xml:space="preserve">S will be conducted from </w:t>
      </w:r>
      <w:r>
        <w:rPr>
          <w:rFonts w:asciiTheme="minorHAnsi" w:hAnsiTheme="minorHAnsi"/>
          <w:sz w:val="22"/>
          <w:szCs w:val="22"/>
        </w:rPr>
        <w:t>January through June</w:t>
      </w:r>
      <w:r w:rsidRPr="001526FB">
        <w:rPr>
          <w:rFonts w:asciiTheme="minorHAnsi" w:hAnsiTheme="minorHAnsi"/>
          <w:sz w:val="22"/>
          <w:szCs w:val="22"/>
        </w:rPr>
        <w:t xml:space="preserve"> of 201</w:t>
      </w:r>
      <w:r>
        <w:rPr>
          <w:rFonts w:asciiTheme="minorHAnsi" w:hAnsiTheme="minorHAnsi"/>
          <w:sz w:val="22"/>
          <w:szCs w:val="22"/>
        </w:rPr>
        <w:t>7</w:t>
      </w:r>
      <w:r w:rsidRPr="001526FB">
        <w:rPr>
          <w:rFonts w:asciiTheme="minorHAnsi" w:hAnsiTheme="minorHAnsi"/>
          <w:sz w:val="22"/>
          <w:szCs w:val="22"/>
        </w:rPr>
        <w:t xml:space="preserve"> by the Census Bureau FRs. Processing of the </w:t>
      </w:r>
      <w:r w:rsidR="00672316">
        <w:rPr>
          <w:rFonts w:asciiTheme="minorHAnsi" w:hAnsiTheme="minorHAnsi"/>
          <w:sz w:val="22"/>
          <w:szCs w:val="22"/>
        </w:rPr>
        <w:t xml:space="preserve">survey </w:t>
      </w:r>
      <w:r w:rsidRPr="001526FB">
        <w:rPr>
          <w:rFonts w:asciiTheme="minorHAnsi" w:hAnsiTheme="minorHAnsi"/>
          <w:sz w:val="22"/>
          <w:szCs w:val="22"/>
        </w:rPr>
        <w:t xml:space="preserve">data will take place on an ongoing basis between </w:t>
      </w:r>
      <w:r>
        <w:rPr>
          <w:rFonts w:asciiTheme="minorHAnsi" w:hAnsiTheme="minorHAnsi"/>
          <w:sz w:val="22"/>
          <w:szCs w:val="22"/>
        </w:rPr>
        <w:t>February</w:t>
      </w:r>
      <w:r w:rsidRPr="001526FB">
        <w:rPr>
          <w:rFonts w:asciiTheme="minorHAnsi" w:hAnsiTheme="minorHAnsi"/>
          <w:sz w:val="22"/>
          <w:szCs w:val="22"/>
        </w:rPr>
        <w:t xml:space="preserve"> 201</w:t>
      </w:r>
      <w:r>
        <w:rPr>
          <w:rFonts w:asciiTheme="minorHAnsi" w:hAnsiTheme="minorHAnsi"/>
          <w:sz w:val="22"/>
          <w:szCs w:val="22"/>
        </w:rPr>
        <w:t>7</w:t>
      </w:r>
      <w:r w:rsidRPr="001526FB">
        <w:rPr>
          <w:rFonts w:asciiTheme="minorHAnsi" w:hAnsiTheme="minorHAnsi"/>
          <w:sz w:val="22"/>
          <w:szCs w:val="22"/>
        </w:rPr>
        <w:t xml:space="preserve"> and </w:t>
      </w:r>
      <w:r>
        <w:rPr>
          <w:rFonts w:asciiTheme="minorHAnsi" w:hAnsiTheme="minorHAnsi"/>
          <w:sz w:val="22"/>
          <w:szCs w:val="22"/>
        </w:rPr>
        <w:t xml:space="preserve">October </w:t>
      </w:r>
      <w:r w:rsidRPr="001526FB">
        <w:rPr>
          <w:rFonts w:asciiTheme="minorHAnsi" w:hAnsiTheme="minorHAnsi"/>
          <w:sz w:val="22"/>
          <w:szCs w:val="22"/>
        </w:rPr>
        <w:t xml:space="preserve">2017. The computer processing, editing, imputation, and weighting of the data will be </w:t>
      </w:r>
      <w:r>
        <w:rPr>
          <w:rFonts w:asciiTheme="minorHAnsi" w:hAnsiTheme="minorHAnsi"/>
          <w:sz w:val="22"/>
          <w:szCs w:val="22"/>
        </w:rPr>
        <w:t>completed by the end of November</w:t>
      </w:r>
      <w:r w:rsidR="003C16AB">
        <w:rPr>
          <w:rFonts w:asciiTheme="minorHAnsi" w:hAnsiTheme="minorHAnsi"/>
          <w:sz w:val="22"/>
          <w:szCs w:val="22"/>
        </w:rPr>
        <w:t xml:space="preserve"> of</w:t>
      </w:r>
      <w:r w:rsidRPr="001526FB">
        <w:rPr>
          <w:rFonts w:asciiTheme="minorHAnsi" w:hAnsiTheme="minorHAnsi"/>
          <w:sz w:val="22"/>
          <w:szCs w:val="22"/>
        </w:rPr>
        <w:t xml:space="preserve"> 2017. The Census Bureau will prepare and deliver a 201</w:t>
      </w:r>
      <w:r>
        <w:rPr>
          <w:rFonts w:asciiTheme="minorHAnsi" w:hAnsiTheme="minorHAnsi"/>
          <w:sz w:val="22"/>
          <w:szCs w:val="22"/>
        </w:rPr>
        <w:t>7</w:t>
      </w:r>
      <w:r w:rsidRPr="001526FB">
        <w:rPr>
          <w:rFonts w:asciiTheme="minorHAnsi" w:hAnsiTheme="minorHAnsi"/>
          <w:sz w:val="22"/>
          <w:szCs w:val="22"/>
        </w:rPr>
        <w:t xml:space="preserve"> NCVS/</w:t>
      </w:r>
      <w:r>
        <w:rPr>
          <w:rFonts w:asciiTheme="minorHAnsi" w:hAnsiTheme="minorHAnsi"/>
          <w:sz w:val="22"/>
          <w:szCs w:val="22"/>
        </w:rPr>
        <w:t>SC</w:t>
      </w:r>
      <w:r w:rsidRPr="001526FB">
        <w:rPr>
          <w:rFonts w:asciiTheme="minorHAnsi" w:hAnsiTheme="minorHAnsi"/>
          <w:sz w:val="22"/>
          <w:szCs w:val="22"/>
        </w:rPr>
        <w:t xml:space="preserve">S micro-data user file and accompanying file documentation including a nonresponse bias report to BJS by </w:t>
      </w:r>
      <w:r>
        <w:rPr>
          <w:rFonts w:asciiTheme="minorHAnsi" w:hAnsiTheme="minorHAnsi"/>
          <w:sz w:val="22"/>
          <w:szCs w:val="22"/>
        </w:rPr>
        <w:t>December</w:t>
      </w:r>
      <w:r w:rsidRPr="001526FB">
        <w:rPr>
          <w:rFonts w:asciiTheme="minorHAnsi" w:hAnsiTheme="minorHAnsi"/>
          <w:sz w:val="22"/>
          <w:szCs w:val="22"/>
        </w:rPr>
        <w:t xml:space="preserve"> of 2017. </w:t>
      </w:r>
    </w:p>
    <w:p w14:paraId="1EDB7A3E" w14:textId="77777777" w:rsidR="00F65F5B" w:rsidRDefault="00F65F5B" w:rsidP="00ED5B89">
      <w:pPr>
        <w:pStyle w:val="ListParagraph"/>
        <w:keepNext/>
        <w:keepLines/>
        <w:spacing w:before="100" w:beforeAutospacing="1" w:after="120"/>
        <w:ind w:left="540"/>
        <w:outlineLvl w:val="2"/>
        <w:rPr>
          <w:rFonts w:asciiTheme="minorHAnsi" w:hAnsiTheme="minorHAnsi"/>
          <w:sz w:val="22"/>
          <w:szCs w:val="22"/>
        </w:rPr>
      </w:pPr>
    </w:p>
    <w:p w14:paraId="64ED6ABF" w14:textId="0EA981BF" w:rsidR="00A4300C" w:rsidRPr="00F65F5B" w:rsidRDefault="00A4300C" w:rsidP="00ED5B89">
      <w:pPr>
        <w:pStyle w:val="ListParagraph"/>
        <w:keepNext/>
        <w:keepLines/>
        <w:spacing w:before="100" w:beforeAutospacing="1" w:after="120"/>
        <w:ind w:left="540"/>
        <w:outlineLvl w:val="2"/>
        <w:rPr>
          <w:rFonts w:asciiTheme="minorHAnsi" w:eastAsiaTheme="majorEastAsia" w:hAnsiTheme="minorHAnsi" w:cstheme="minorHAnsi"/>
          <w:b/>
          <w:bCs/>
          <w:sz w:val="22"/>
          <w:szCs w:val="22"/>
        </w:rPr>
      </w:pPr>
      <w:r w:rsidRPr="009F2477">
        <w:rPr>
          <w:rFonts w:asciiTheme="minorHAnsi" w:hAnsiTheme="minorHAnsi" w:cstheme="minorHAnsi"/>
          <w:sz w:val="22"/>
          <w:szCs w:val="22"/>
        </w:rPr>
        <w:t xml:space="preserve">The BJS and the NCES will be responsible for release of </w:t>
      </w:r>
      <w:r>
        <w:rPr>
          <w:rFonts w:asciiTheme="minorHAnsi" w:hAnsiTheme="minorHAnsi" w:cstheme="minorHAnsi"/>
          <w:sz w:val="22"/>
          <w:szCs w:val="22"/>
        </w:rPr>
        <w:t>the data to the public</w:t>
      </w:r>
      <w:r w:rsidRPr="009F2477">
        <w:rPr>
          <w:rFonts w:asciiTheme="minorHAnsi" w:hAnsiTheme="minorHAnsi" w:cstheme="minorHAnsi"/>
          <w:sz w:val="22"/>
          <w:szCs w:val="22"/>
        </w:rPr>
        <w:t>, the statistical analysis of the data, and the production of resultant web-based publications and tabulations</w:t>
      </w:r>
      <w:r w:rsidR="00AF0655">
        <w:rPr>
          <w:rFonts w:asciiTheme="minorHAnsi" w:hAnsiTheme="minorHAnsi" w:cstheme="minorHAnsi"/>
          <w:sz w:val="22"/>
          <w:szCs w:val="22"/>
        </w:rPr>
        <w:t xml:space="preserve">. </w:t>
      </w:r>
      <w:r w:rsidRPr="009F2477">
        <w:rPr>
          <w:rFonts w:asciiTheme="minorHAnsi" w:hAnsiTheme="minorHAnsi" w:cstheme="minorHAnsi"/>
          <w:sz w:val="22"/>
          <w:szCs w:val="22"/>
        </w:rPr>
        <w:t>Th</w:t>
      </w:r>
      <w:r>
        <w:rPr>
          <w:rFonts w:asciiTheme="minorHAnsi" w:hAnsiTheme="minorHAnsi" w:cstheme="minorHAnsi"/>
          <w:sz w:val="22"/>
          <w:szCs w:val="22"/>
        </w:rPr>
        <w:t>ese</w:t>
      </w:r>
      <w:r w:rsidRPr="009F2477">
        <w:rPr>
          <w:rFonts w:asciiTheme="minorHAnsi" w:hAnsiTheme="minorHAnsi" w:cstheme="minorHAnsi"/>
          <w:sz w:val="22"/>
          <w:szCs w:val="22"/>
        </w:rPr>
        <w:t xml:space="preserve"> </w:t>
      </w:r>
      <w:proofErr w:type="spellStart"/>
      <w:r w:rsidRPr="009F2477">
        <w:rPr>
          <w:rFonts w:asciiTheme="minorHAnsi" w:hAnsiTheme="minorHAnsi" w:cstheme="minorHAnsi"/>
          <w:sz w:val="22"/>
          <w:szCs w:val="22"/>
        </w:rPr>
        <w:t>microdata</w:t>
      </w:r>
      <w:proofErr w:type="spellEnd"/>
      <w:r w:rsidRPr="009F2477">
        <w:rPr>
          <w:rFonts w:asciiTheme="minorHAnsi" w:hAnsiTheme="minorHAnsi" w:cstheme="minorHAnsi"/>
          <w:sz w:val="22"/>
          <w:szCs w:val="22"/>
        </w:rPr>
        <w:t xml:space="preserve"> </w:t>
      </w:r>
      <w:r>
        <w:rPr>
          <w:rFonts w:asciiTheme="minorHAnsi" w:hAnsiTheme="minorHAnsi" w:cstheme="minorHAnsi"/>
          <w:sz w:val="22"/>
          <w:szCs w:val="22"/>
        </w:rPr>
        <w:t>are</w:t>
      </w:r>
      <w:r w:rsidRPr="009F2477">
        <w:rPr>
          <w:rFonts w:asciiTheme="minorHAnsi" w:hAnsiTheme="minorHAnsi" w:cstheme="minorHAnsi"/>
          <w:sz w:val="22"/>
          <w:szCs w:val="22"/>
        </w:rPr>
        <w:t xml:space="preserve"> made available as a public-use file (PUF) after it has been approved by the Census Bureau’s Disclosure Review Board (DRB). The datafile itself is released via the Inter-University Consortium for Political and Social Research (</w:t>
      </w:r>
      <w:hyperlink r:id="rId18" w:history="1">
        <w:r w:rsidRPr="009F2477">
          <w:rPr>
            <w:rStyle w:val="Hyperlink"/>
            <w:rFonts w:asciiTheme="minorHAnsi" w:hAnsiTheme="minorHAnsi" w:cstheme="minorHAnsi"/>
            <w:color w:val="auto"/>
            <w:sz w:val="22"/>
            <w:szCs w:val="22"/>
          </w:rPr>
          <w:t>http://www.icpsr.umich.edu/</w:t>
        </w:r>
      </w:hyperlink>
      <w:r w:rsidRPr="009F2477">
        <w:rPr>
          <w:rFonts w:asciiTheme="minorHAnsi" w:hAnsiTheme="minorHAnsi" w:cstheme="minorHAnsi"/>
          <w:sz w:val="22"/>
          <w:szCs w:val="22"/>
        </w:rPr>
        <w:t>) and includes a codebook, setup program in SAS language, text file of the raw data, as well as the datafile in SPSS, SAS, and STATA</w:t>
      </w:r>
      <w:r>
        <w:rPr>
          <w:rFonts w:asciiTheme="minorHAnsi" w:hAnsiTheme="minorHAnsi" w:cstheme="minorHAnsi"/>
          <w:sz w:val="22"/>
          <w:szCs w:val="22"/>
        </w:rPr>
        <w:t xml:space="preserve"> data formats</w:t>
      </w:r>
      <w:r w:rsidR="00AF0655">
        <w:rPr>
          <w:rFonts w:asciiTheme="minorHAnsi" w:hAnsiTheme="minorHAnsi" w:cstheme="minorHAnsi"/>
          <w:sz w:val="22"/>
          <w:szCs w:val="22"/>
        </w:rPr>
        <w:t xml:space="preserve">. </w:t>
      </w:r>
      <w:r>
        <w:rPr>
          <w:rFonts w:asciiTheme="minorHAnsi" w:hAnsiTheme="minorHAnsi" w:cstheme="minorHAnsi"/>
          <w:sz w:val="22"/>
          <w:szCs w:val="22"/>
        </w:rPr>
        <w:t>As an example, the 2013</w:t>
      </w:r>
      <w:r w:rsidRPr="009F2477">
        <w:rPr>
          <w:rFonts w:asciiTheme="minorHAnsi" w:hAnsiTheme="minorHAnsi" w:cstheme="minorHAnsi"/>
          <w:sz w:val="22"/>
          <w:szCs w:val="22"/>
        </w:rPr>
        <w:t xml:space="preserve"> SCS data release documentation and datasets can be found at</w:t>
      </w:r>
      <w:r w:rsidRPr="000C180F">
        <w:rPr>
          <w:rFonts w:asciiTheme="minorHAnsi" w:hAnsiTheme="minorHAnsi" w:cstheme="minorHAnsi"/>
          <w:sz w:val="22"/>
          <w:szCs w:val="22"/>
        </w:rPr>
        <w:t xml:space="preserve"> </w:t>
      </w:r>
      <w:hyperlink r:id="rId19" w:history="1">
        <w:r w:rsidRPr="000C180F">
          <w:rPr>
            <w:rStyle w:val="Hyperlink"/>
            <w:rFonts w:asciiTheme="minorHAnsi" w:hAnsiTheme="minorHAnsi"/>
            <w:sz w:val="22"/>
            <w:szCs w:val="22"/>
          </w:rPr>
          <w:t>http://www.icpsr.umich.edu/icpsrweb/NACJD/studies/34980</w:t>
        </w:r>
      </w:hyperlink>
      <w:r>
        <w:rPr>
          <w:rFonts w:asciiTheme="minorHAnsi" w:hAnsiTheme="minorHAnsi"/>
          <w:sz w:val="22"/>
          <w:szCs w:val="22"/>
        </w:rPr>
        <w:t>.</w:t>
      </w:r>
    </w:p>
    <w:p w14:paraId="03251382" w14:textId="77777777" w:rsidR="001526FB" w:rsidRDefault="001526FB" w:rsidP="00ED5B89">
      <w:pPr>
        <w:pStyle w:val="ListParagraph"/>
        <w:keepNext/>
        <w:keepLines/>
        <w:spacing w:before="100" w:beforeAutospacing="1" w:after="120"/>
        <w:ind w:left="540"/>
        <w:outlineLvl w:val="2"/>
        <w:rPr>
          <w:rFonts w:asciiTheme="minorHAnsi" w:hAnsiTheme="minorHAnsi" w:cstheme="minorHAnsi"/>
          <w:sz w:val="22"/>
          <w:szCs w:val="22"/>
        </w:rPr>
      </w:pPr>
    </w:p>
    <w:p w14:paraId="406A07D7" w14:textId="026DBA6D" w:rsidR="000C180F" w:rsidRPr="00ED5B89" w:rsidRDefault="001526FB" w:rsidP="00ED5B89">
      <w:pPr>
        <w:pStyle w:val="ListParagraph"/>
        <w:keepNext/>
        <w:keepLines/>
        <w:spacing w:before="100" w:beforeAutospacing="1" w:after="120"/>
        <w:ind w:left="540"/>
        <w:outlineLvl w:val="2"/>
        <w:rPr>
          <w:rFonts w:asciiTheme="minorHAnsi" w:eastAsiaTheme="majorEastAsia" w:hAnsiTheme="minorHAnsi" w:cstheme="minorHAnsi"/>
          <w:bCs/>
          <w:sz w:val="22"/>
          <w:szCs w:val="22"/>
        </w:rPr>
      </w:pPr>
      <w:r>
        <w:rPr>
          <w:rFonts w:asciiTheme="minorHAnsi" w:hAnsiTheme="minorHAnsi" w:cstheme="minorHAnsi"/>
          <w:sz w:val="22"/>
          <w:szCs w:val="22"/>
        </w:rPr>
        <w:t>Recurring reports from the 2017</w:t>
      </w:r>
      <w:r w:rsidRPr="00AF6436">
        <w:rPr>
          <w:rFonts w:asciiTheme="minorHAnsi" w:hAnsiTheme="minorHAnsi" w:cstheme="minorHAnsi"/>
          <w:sz w:val="22"/>
          <w:szCs w:val="22"/>
        </w:rPr>
        <w:t xml:space="preserve"> collection, will be released appr</w:t>
      </w:r>
      <w:r w:rsidR="00F51059">
        <w:rPr>
          <w:rFonts w:asciiTheme="minorHAnsi" w:hAnsiTheme="minorHAnsi" w:cstheme="minorHAnsi"/>
          <w:sz w:val="22"/>
          <w:szCs w:val="22"/>
        </w:rPr>
        <w:t>oximately six</w:t>
      </w:r>
      <w:r w:rsidRPr="00AF6436">
        <w:rPr>
          <w:rFonts w:asciiTheme="minorHAnsi" w:hAnsiTheme="minorHAnsi" w:cstheme="minorHAnsi"/>
          <w:sz w:val="22"/>
          <w:szCs w:val="22"/>
        </w:rPr>
        <w:t xml:space="preserve"> months after the data are approved for release.</w:t>
      </w:r>
      <w:r w:rsidR="00D12798">
        <w:rPr>
          <w:rFonts w:asciiTheme="minorHAnsi" w:hAnsiTheme="minorHAnsi" w:cstheme="minorHAnsi"/>
          <w:sz w:val="22"/>
          <w:szCs w:val="22"/>
        </w:rPr>
        <w:t xml:space="preserve"> These will include the Web Tables Report on student reports of bullying, and the Statistics in Brief report on student reports of criminal victimization</w:t>
      </w:r>
      <w:r w:rsidR="00AF0655">
        <w:rPr>
          <w:rFonts w:asciiTheme="minorHAnsi" w:hAnsiTheme="minorHAnsi" w:cstheme="minorHAnsi"/>
          <w:sz w:val="22"/>
          <w:szCs w:val="22"/>
        </w:rPr>
        <w:t xml:space="preserve">. </w:t>
      </w:r>
      <w:r w:rsidR="00D12798">
        <w:rPr>
          <w:rFonts w:asciiTheme="minorHAnsi" w:hAnsiTheme="minorHAnsi" w:cstheme="minorHAnsi"/>
          <w:sz w:val="22"/>
          <w:szCs w:val="22"/>
        </w:rPr>
        <w:t xml:space="preserve"> </w:t>
      </w:r>
    </w:p>
    <w:p w14:paraId="3EBBA3FE" w14:textId="77777777" w:rsidR="00E4109F" w:rsidRDefault="00E4109F">
      <w:pPr>
        <w:autoSpaceDE/>
        <w:autoSpaceDN/>
        <w:adjustRightInd/>
        <w:rPr>
          <w:rFonts w:asciiTheme="minorHAnsi" w:hAnsiTheme="minorHAnsi" w:cstheme="minorHAnsi"/>
          <w:sz w:val="22"/>
          <w:szCs w:val="22"/>
        </w:rPr>
      </w:pPr>
    </w:p>
    <w:p w14:paraId="3F8F0C6F" w14:textId="77777777" w:rsidR="00124757" w:rsidRPr="009F2477" w:rsidRDefault="00124757" w:rsidP="00634B05">
      <w:pPr>
        <w:autoSpaceDE/>
        <w:autoSpaceDN/>
        <w:adjustRightInd/>
        <w:ind w:left="540" w:hanging="540"/>
        <w:rPr>
          <w:rFonts w:asciiTheme="minorHAnsi" w:hAnsiTheme="minorHAnsi" w:cstheme="minorHAnsi"/>
          <w:sz w:val="22"/>
          <w:szCs w:val="22"/>
          <w:u w:val="single"/>
        </w:rPr>
      </w:pPr>
      <w:r w:rsidRPr="009F2477">
        <w:rPr>
          <w:rFonts w:asciiTheme="minorHAnsi" w:hAnsiTheme="minorHAnsi" w:cstheme="minorHAnsi"/>
          <w:sz w:val="22"/>
          <w:szCs w:val="22"/>
        </w:rPr>
        <w:t>17.</w:t>
      </w:r>
      <w:r w:rsidRPr="009F2477">
        <w:rPr>
          <w:rFonts w:asciiTheme="minorHAnsi" w:hAnsiTheme="minorHAnsi" w:cstheme="minorHAnsi"/>
          <w:sz w:val="22"/>
          <w:szCs w:val="22"/>
        </w:rPr>
        <w:tab/>
      </w:r>
      <w:r w:rsidR="00BA64D5">
        <w:rPr>
          <w:rFonts w:asciiTheme="minorHAnsi" w:hAnsiTheme="minorHAnsi" w:cstheme="minorHAnsi"/>
          <w:sz w:val="22"/>
          <w:szCs w:val="22"/>
          <w:u w:val="single"/>
        </w:rPr>
        <w:t>Display of Expiration Date</w:t>
      </w:r>
    </w:p>
    <w:p w14:paraId="6DDCCAE6" w14:textId="77777777" w:rsidR="00124757" w:rsidRPr="009F2477" w:rsidRDefault="00124757" w:rsidP="00760BE8">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25"/>
        <w:rPr>
          <w:rFonts w:asciiTheme="minorHAnsi" w:hAnsiTheme="minorHAnsi" w:cstheme="minorHAnsi"/>
          <w:sz w:val="22"/>
          <w:szCs w:val="22"/>
        </w:rPr>
      </w:pPr>
    </w:p>
    <w:p w14:paraId="4A60CBD2" w14:textId="77777777" w:rsidR="00124757" w:rsidRDefault="00672316" w:rsidP="00634B0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540"/>
        <w:rPr>
          <w:rFonts w:asciiTheme="minorHAnsi" w:hAnsiTheme="minorHAnsi" w:cstheme="minorHAnsi"/>
          <w:sz w:val="22"/>
          <w:szCs w:val="22"/>
        </w:rPr>
      </w:pPr>
      <w:r>
        <w:rPr>
          <w:rFonts w:asciiTheme="minorHAnsi" w:hAnsiTheme="minorHAnsi" w:cstheme="minorHAnsi"/>
          <w:sz w:val="22"/>
          <w:szCs w:val="22"/>
        </w:rPr>
        <w:t>N/A.</w:t>
      </w:r>
    </w:p>
    <w:p w14:paraId="7E781146" w14:textId="77777777" w:rsidR="00BA64D5" w:rsidRPr="009F2477" w:rsidRDefault="00BA64D5" w:rsidP="00760BE8">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25"/>
        <w:rPr>
          <w:rFonts w:asciiTheme="minorHAnsi" w:hAnsiTheme="minorHAnsi" w:cstheme="minorHAnsi"/>
          <w:sz w:val="22"/>
          <w:szCs w:val="22"/>
        </w:rPr>
      </w:pPr>
    </w:p>
    <w:p w14:paraId="5F3BB066" w14:textId="77777777" w:rsidR="00124757" w:rsidRPr="009F2477" w:rsidRDefault="00124757" w:rsidP="00634B0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540" w:hanging="540"/>
        <w:rPr>
          <w:rFonts w:asciiTheme="minorHAnsi" w:hAnsiTheme="minorHAnsi" w:cstheme="minorHAnsi"/>
          <w:sz w:val="22"/>
          <w:szCs w:val="22"/>
        </w:rPr>
      </w:pPr>
      <w:r w:rsidRPr="009F2477">
        <w:rPr>
          <w:rFonts w:asciiTheme="minorHAnsi" w:hAnsiTheme="minorHAnsi" w:cstheme="minorHAnsi"/>
          <w:sz w:val="22"/>
          <w:szCs w:val="22"/>
        </w:rPr>
        <w:t>18.</w:t>
      </w:r>
      <w:r w:rsidRPr="009F2477">
        <w:rPr>
          <w:rFonts w:asciiTheme="minorHAnsi" w:hAnsiTheme="minorHAnsi" w:cstheme="minorHAnsi"/>
          <w:sz w:val="22"/>
          <w:szCs w:val="22"/>
        </w:rPr>
        <w:tab/>
      </w:r>
      <w:r w:rsidRPr="009F2477">
        <w:rPr>
          <w:rFonts w:asciiTheme="minorHAnsi" w:hAnsiTheme="minorHAnsi" w:cstheme="minorHAnsi"/>
          <w:sz w:val="22"/>
          <w:szCs w:val="22"/>
          <w:u w:val="single"/>
        </w:rPr>
        <w:t>Exceptions to the Certificat</w:t>
      </w:r>
      <w:r w:rsidR="0004283D">
        <w:rPr>
          <w:rFonts w:asciiTheme="minorHAnsi" w:hAnsiTheme="minorHAnsi" w:cstheme="minorHAnsi"/>
          <w:sz w:val="22"/>
          <w:szCs w:val="22"/>
          <w:u w:val="single"/>
        </w:rPr>
        <w:t>e Statement</w:t>
      </w:r>
    </w:p>
    <w:p w14:paraId="0FEB3092" w14:textId="77777777" w:rsidR="00124757" w:rsidRPr="009F2477" w:rsidRDefault="00124757" w:rsidP="00760BE8">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75" w:hanging="475"/>
        <w:rPr>
          <w:rFonts w:asciiTheme="minorHAnsi" w:hAnsiTheme="minorHAnsi" w:cstheme="minorHAnsi"/>
          <w:sz w:val="22"/>
          <w:szCs w:val="22"/>
        </w:rPr>
      </w:pPr>
    </w:p>
    <w:p w14:paraId="4CB2F9A6" w14:textId="73D5804C" w:rsidR="00124757" w:rsidRPr="009F2477" w:rsidRDefault="00124757" w:rsidP="00634B05">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540"/>
        <w:rPr>
          <w:rFonts w:asciiTheme="minorHAnsi" w:hAnsiTheme="minorHAnsi" w:cstheme="minorHAnsi"/>
          <w:sz w:val="22"/>
          <w:szCs w:val="22"/>
        </w:rPr>
      </w:pPr>
      <w:r w:rsidRPr="009F2477">
        <w:rPr>
          <w:rFonts w:asciiTheme="minorHAnsi" w:hAnsiTheme="minorHAnsi" w:cstheme="minorHAnsi"/>
          <w:sz w:val="22"/>
          <w:szCs w:val="22"/>
        </w:rPr>
        <w:t>N/A</w:t>
      </w:r>
      <w:r w:rsidR="00AF0655">
        <w:rPr>
          <w:rFonts w:asciiTheme="minorHAnsi" w:hAnsiTheme="minorHAnsi" w:cstheme="minorHAnsi"/>
          <w:sz w:val="22"/>
          <w:szCs w:val="22"/>
        </w:rPr>
        <w:t xml:space="preserve">. </w:t>
      </w:r>
      <w:r w:rsidRPr="009F2477">
        <w:rPr>
          <w:rFonts w:asciiTheme="minorHAnsi" w:hAnsiTheme="minorHAnsi" w:cstheme="minorHAnsi"/>
          <w:sz w:val="22"/>
          <w:szCs w:val="22"/>
        </w:rPr>
        <w:t xml:space="preserve">There are no exceptions to the </w:t>
      </w:r>
      <w:r w:rsidR="0004283D">
        <w:rPr>
          <w:rFonts w:asciiTheme="minorHAnsi" w:hAnsiTheme="minorHAnsi" w:cstheme="minorHAnsi"/>
          <w:sz w:val="22"/>
          <w:szCs w:val="22"/>
        </w:rPr>
        <w:t>Certification for Paper</w:t>
      </w:r>
      <w:r w:rsidR="00C8094F">
        <w:rPr>
          <w:rFonts w:asciiTheme="minorHAnsi" w:hAnsiTheme="minorHAnsi" w:cstheme="minorHAnsi"/>
          <w:sz w:val="22"/>
          <w:szCs w:val="22"/>
        </w:rPr>
        <w:t xml:space="preserve">work Reduction Act Submissions. </w:t>
      </w:r>
      <w:r w:rsidR="0004283D">
        <w:rPr>
          <w:rFonts w:asciiTheme="minorHAnsi" w:hAnsiTheme="minorHAnsi" w:cstheme="minorHAnsi"/>
          <w:sz w:val="22"/>
          <w:szCs w:val="22"/>
        </w:rPr>
        <w:t>Collection is consistent with the guidelines in 5 CFR 1320.9.</w:t>
      </w:r>
    </w:p>
    <w:p w14:paraId="09204062" w14:textId="77777777" w:rsidR="00112170" w:rsidRPr="00112170" w:rsidRDefault="00112170" w:rsidP="00345A52">
      <w:pPr>
        <w:tabs>
          <w:tab w:val="left" w:pos="54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Calibri"/>
          <w:sz w:val="22"/>
          <w:szCs w:val="22"/>
        </w:rPr>
      </w:pPr>
    </w:p>
    <w:sectPr w:rsidR="00112170" w:rsidRPr="00112170" w:rsidSect="008243BD">
      <w:footerReference w:type="default" r:id="rId20"/>
      <w:pgSz w:w="12240" w:h="15840" w:code="1"/>
      <w:pgMar w:top="1440" w:right="1440" w:bottom="1440" w:left="18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629503" w14:textId="77777777" w:rsidR="00810D66" w:rsidRDefault="00810D66">
      <w:r>
        <w:separator/>
      </w:r>
    </w:p>
    <w:p w14:paraId="43FB6670" w14:textId="77777777" w:rsidR="00810D66" w:rsidRDefault="00810D66"/>
  </w:endnote>
  <w:endnote w:type="continuationSeparator" w:id="0">
    <w:p w14:paraId="6D7735AC" w14:textId="77777777" w:rsidR="00810D66" w:rsidRDefault="00810D66">
      <w:r>
        <w:continuationSeparator/>
      </w:r>
    </w:p>
    <w:p w14:paraId="1152FCFA" w14:textId="77777777" w:rsidR="00810D66" w:rsidRDefault="00810D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TCCentury Book">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Myriad Pro">
    <w:panose1 w:val="00000000000000000000"/>
    <w:charset w:val="00"/>
    <w:family w:val="swiss"/>
    <w:notTrueType/>
    <w:pitch w:val="variable"/>
    <w:sig w:usb0="A00002AF" w:usb1="5000204B" w:usb2="00000000" w:usb3="00000000" w:csb0="0000019F" w:csb1="00000000"/>
  </w:font>
  <w:font w:name="HelveticaNeueLT Std">
    <w:altName w:val="HelveticaNeueLT St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hruti">
    <w:panose1 w:val="020B0502040204020203"/>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rPr>
      <w:id w:val="-1526407545"/>
      <w:docPartObj>
        <w:docPartGallery w:val="Page Numbers (Bottom of Page)"/>
        <w:docPartUnique/>
      </w:docPartObj>
    </w:sdtPr>
    <w:sdtEndPr>
      <w:rPr>
        <w:noProof/>
      </w:rPr>
    </w:sdtEndPr>
    <w:sdtContent>
      <w:p w14:paraId="4FAD5FB2" w14:textId="77777777" w:rsidR="00810D66" w:rsidRPr="00CC1BA1" w:rsidRDefault="00810D66">
        <w:pPr>
          <w:pStyle w:val="Footer"/>
          <w:jc w:val="right"/>
          <w:rPr>
            <w:rFonts w:asciiTheme="minorHAnsi" w:hAnsiTheme="minorHAnsi" w:cstheme="minorHAnsi"/>
          </w:rPr>
        </w:pPr>
        <w:r w:rsidRPr="00CC1BA1">
          <w:rPr>
            <w:rFonts w:asciiTheme="minorHAnsi" w:hAnsiTheme="minorHAnsi" w:cstheme="minorHAnsi"/>
          </w:rPr>
          <w:fldChar w:fldCharType="begin"/>
        </w:r>
        <w:r w:rsidRPr="00CC1BA1">
          <w:rPr>
            <w:rFonts w:asciiTheme="minorHAnsi" w:hAnsiTheme="minorHAnsi" w:cstheme="minorHAnsi"/>
          </w:rPr>
          <w:instrText xml:space="preserve"> PAGE   \* MERGEFORMAT </w:instrText>
        </w:r>
        <w:r w:rsidRPr="00CC1BA1">
          <w:rPr>
            <w:rFonts w:asciiTheme="minorHAnsi" w:hAnsiTheme="minorHAnsi" w:cstheme="minorHAnsi"/>
          </w:rPr>
          <w:fldChar w:fldCharType="separate"/>
        </w:r>
        <w:r w:rsidR="002C3A3C">
          <w:rPr>
            <w:rFonts w:asciiTheme="minorHAnsi" w:hAnsiTheme="minorHAnsi" w:cstheme="minorHAnsi"/>
            <w:noProof/>
          </w:rPr>
          <w:t>1</w:t>
        </w:r>
        <w:r w:rsidRPr="00CC1BA1">
          <w:rPr>
            <w:rFonts w:asciiTheme="minorHAnsi" w:hAnsiTheme="minorHAnsi" w:cstheme="minorHAnsi"/>
            <w:noProof/>
          </w:rPr>
          <w:fldChar w:fldCharType="end"/>
        </w:r>
      </w:p>
    </w:sdtContent>
  </w:sdt>
  <w:p w14:paraId="493D150B" w14:textId="77777777" w:rsidR="00810D66" w:rsidRDefault="00810D66">
    <w:pPr>
      <w:pStyle w:val="Footer"/>
    </w:pPr>
  </w:p>
  <w:p w14:paraId="475D179E" w14:textId="77777777" w:rsidR="00810D66" w:rsidRDefault="00810D6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618973" w14:textId="77777777" w:rsidR="00810D66" w:rsidRDefault="00810D66">
      <w:r>
        <w:separator/>
      </w:r>
    </w:p>
    <w:p w14:paraId="5FE2EC73" w14:textId="77777777" w:rsidR="00810D66" w:rsidRDefault="00810D66"/>
  </w:footnote>
  <w:footnote w:type="continuationSeparator" w:id="0">
    <w:p w14:paraId="51B14AE8" w14:textId="77777777" w:rsidR="00810D66" w:rsidRDefault="00810D66">
      <w:r>
        <w:continuationSeparator/>
      </w:r>
    </w:p>
    <w:p w14:paraId="199380F2" w14:textId="77777777" w:rsidR="00810D66" w:rsidRDefault="00810D66"/>
  </w:footnote>
  <w:footnote w:id="1">
    <w:p w14:paraId="59662D5A" w14:textId="6F02D066" w:rsidR="00810D66" w:rsidRPr="005C6132" w:rsidRDefault="00810D66">
      <w:pPr>
        <w:pStyle w:val="FootnoteText"/>
        <w:rPr>
          <w:rFonts w:asciiTheme="minorHAnsi" w:hAnsiTheme="minorHAnsi" w:cstheme="minorHAnsi"/>
          <w:sz w:val="16"/>
          <w:szCs w:val="16"/>
        </w:rPr>
      </w:pPr>
      <w:r w:rsidRPr="005C6132">
        <w:rPr>
          <w:rStyle w:val="FootnoteReference"/>
          <w:rFonts w:asciiTheme="minorHAnsi" w:hAnsiTheme="minorHAnsi" w:cstheme="minorHAnsi"/>
          <w:sz w:val="16"/>
          <w:szCs w:val="16"/>
        </w:rPr>
        <w:footnoteRef/>
      </w:r>
      <w:r w:rsidRPr="005C6132">
        <w:rPr>
          <w:rFonts w:asciiTheme="minorHAnsi" w:hAnsiTheme="minorHAnsi" w:cstheme="minorHAnsi"/>
          <w:sz w:val="16"/>
          <w:szCs w:val="16"/>
        </w:rPr>
        <w:t xml:space="preserve"> Young-Jones, A., Fursa, S., Byrket, J., &amp; Sly, J.S. (2015). Bullying affects more than feelings: the long-term implications of victimization on academic motivation in higher education. </w:t>
      </w:r>
      <w:r w:rsidRPr="005C6132">
        <w:rPr>
          <w:rFonts w:asciiTheme="minorHAnsi" w:hAnsiTheme="minorHAnsi" w:cstheme="minorHAnsi"/>
          <w:i/>
          <w:sz w:val="16"/>
          <w:szCs w:val="16"/>
        </w:rPr>
        <w:t xml:space="preserve">Social </w:t>
      </w:r>
      <w:r>
        <w:rPr>
          <w:rFonts w:asciiTheme="minorHAnsi" w:hAnsiTheme="minorHAnsi" w:cstheme="minorHAnsi"/>
          <w:i/>
          <w:sz w:val="16"/>
          <w:szCs w:val="16"/>
        </w:rPr>
        <w:t xml:space="preserve">Psychology of Education, 18(1): </w:t>
      </w:r>
      <w:r w:rsidRPr="005C6132">
        <w:rPr>
          <w:rFonts w:asciiTheme="minorHAnsi" w:hAnsiTheme="minorHAnsi" w:cstheme="minorHAnsi"/>
          <w:i/>
          <w:sz w:val="16"/>
          <w:szCs w:val="16"/>
        </w:rPr>
        <w:t>185-200.</w:t>
      </w:r>
    </w:p>
  </w:footnote>
  <w:footnote w:id="2">
    <w:p w14:paraId="7FDC9147" w14:textId="672C8466" w:rsidR="00810D66" w:rsidRPr="00CB11CD" w:rsidRDefault="00810D66">
      <w:pPr>
        <w:pStyle w:val="FootnoteText"/>
        <w:rPr>
          <w:rFonts w:asciiTheme="minorHAnsi" w:hAnsiTheme="minorHAnsi" w:cstheme="minorHAnsi"/>
          <w:i/>
          <w:sz w:val="16"/>
          <w:szCs w:val="16"/>
        </w:rPr>
      </w:pPr>
      <w:r w:rsidRPr="00CB11CD">
        <w:rPr>
          <w:rStyle w:val="FootnoteReference"/>
          <w:rFonts w:asciiTheme="minorHAnsi" w:hAnsiTheme="minorHAnsi" w:cstheme="minorHAnsi"/>
          <w:sz w:val="16"/>
          <w:szCs w:val="16"/>
        </w:rPr>
        <w:footnoteRef/>
      </w:r>
      <w:r w:rsidRPr="00CB11CD">
        <w:rPr>
          <w:rFonts w:asciiTheme="minorHAnsi" w:hAnsiTheme="minorHAnsi" w:cstheme="minorHAnsi"/>
          <w:sz w:val="16"/>
          <w:szCs w:val="16"/>
        </w:rPr>
        <w:t xml:space="preserve"> Thomas, H.J., Chan, G.C.K, Scott, J.G., Connor, J.P., Kelly, A.B., &amp; Williams, J. (2016). Association of different forms of bullying </w:t>
      </w:r>
      <w:r>
        <w:rPr>
          <w:rFonts w:asciiTheme="minorHAnsi" w:hAnsiTheme="minorHAnsi" w:cstheme="minorHAnsi"/>
          <w:sz w:val="16"/>
          <w:szCs w:val="16"/>
        </w:rPr>
        <w:t>victimis</w:t>
      </w:r>
      <w:r w:rsidRPr="00CB11CD">
        <w:rPr>
          <w:rFonts w:asciiTheme="minorHAnsi" w:hAnsiTheme="minorHAnsi" w:cstheme="minorHAnsi"/>
          <w:sz w:val="16"/>
          <w:szCs w:val="16"/>
        </w:rPr>
        <w:t xml:space="preserve">ation with adolescents’ psychological distress and reduced emotional wellbeing. </w:t>
      </w:r>
      <w:r w:rsidRPr="00CB11CD">
        <w:rPr>
          <w:rFonts w:asciiTheme="minorHAnsi" w:hAnsiTheme="minorHAnsi" w:cstheme="minorHAnsi"/>
          <w:i/>
          <w:sz w:val="16"/>
          <w:szCs w:val="16"/>
        </w:rPr>
        <w:t>Australian and New Zealan</w:t>
      </w:r>
      <w:r>
        <w:rPr>
          <w:rFonts w:asciiTheme="minorHAnsi" w:hAnsiTheme="minorHAnsi" w:cstheme="minorHAnsi"/>
          <w:i/>
          <w:sz w:val="16"/>
          <w:szCs w:val="16"/>
        </w:rPr>
        <w:t>d Journal of Psychiatry, 50 (4):</w:t>
      </w:r>
      <w:r w:rsidRPr="00CB11CD">
        <w:rPr>
          <w:rFonts w:asciiTheme="minorHAnsi" w:hAnsiTheme="minorHAnsi" w:cstheme="minorHAnsi"/>
          <w:i/>
          <w:sz w:val="16"/>
          <w:szCs w:val="16"/>
        </w:rPr>
        <w:t xml:space="preserve"> 371-379.</w:t>
      </w:r>
    </w:p>
  </w:footnote>
  <w:footnote w:id="3">
    <w:p w14:paraId="614F5949" w14:textId="4AD0AC40" w:rsidR="00810D66" w:rsidRPr="001C52C2" w:rsidRDefault="00810D66">
      <w:pPr>
        <w:pStyle w:val="FootnoteText"/>
        <w:rPr>
          <w:rFonts w:asciiTheme="minorHAnsi" w:hAnsiTheme="minorHAnsi" w:cstheme="minorHAnsi"/>
          <w:sz w:val="16"/>
          <w:szCs w:val="16"/>
        </w:rPr>
      </w:pPr>
      <w:r w:rsidRPr="001C52C2">
        <w:rPr>
          <w:rStyle w:val="FootnoteReference"/>
          <w:rFonts w:asciiTheme="minorHAnsi" w:hAnsiTheme="minorHAnsi" w:cstheme="minorHAnsi"/>
          <w:sz w:val="16"/>
          <w:szCs w:val="16"/>
        </w:rPr>
        <w:footnoteRef/>
      </w:r>
      <w:r w:rsidRPr="001C52C2">
        <w:rPr>
          <w:rFonts w:asciiTheme="minorHAnsi" w:hAnsiTheme="minorHAnsi" w:cstheme="minorHAnsi"/>
          <w:sz w:val="16"/>
          <w:szCs w:val="16"/>
        </w:rPr>
        <w:t xml:space="preserve"> Hertz, M.F., Jones, S.E., Barrios, L., David-Ferdon, C., &amp; Holt, M. (2015). Association between bullying victimization and health risk behaviors among high school students in the United States. </w:t>
      </w:r>
      <w:r w:rsidRPr="001C52C2">
        <w:rPr>
          <w:rFonts w:asciiTheme="minorHAnsi" w:hAnsiTheme="minorHAnsi" w:cstheme="minorHAnsi"/>
          <w:i/>
          <w:sz w:val="16"/>
          <w:szCs w:val="16"/>
        </w:rPr>
        <w:t>Journal of School Health, 85(12): 833-842.</w:t>
      </w:r>
    </w:p>
  </w:footnote>
  <w:footnote w:id="4">
    <w:p w14:paraId="420ABD06" w14:textId="78C874D4" w:rsidR="00810D66" w:rsidRPr="00E12F78" w:rsidRDefault="00810D66" w:rsidP="00A844CA">
      <w:pPr>
        <w:pStyle w:val="FootnoteText"/>
        <w:rPr>
          <w:rFonts w:asciiTheme="minorHAnsi" w:hAnsiTheme="minorHAnsi" w:cs="HelveticaNeueLT Std"/>
          <w:sz w:val="16"/>
          <w:szCs w:val="16"/>
        </w:rPr>
      </w:pPr>
      <w:r w:rsidRPr="004C5F52">
        <w:rPr>
          <w:rStyle w:val="FootnoteReference"/>
          <w:rFonts w:asciiTheme="minorHAnsi" w:hAnsiTheme="minorHAnsi"/>
          <w:sz w:val="16"/>
          <w:szCs w:val="16"/>
        </w:rPr>
        <w:footnoteRef/>
      </w:r>
      <w:r>
        <w:t xml:space="preserve"> </w:t>
      </w:r>
      <w:r w:rsidRPr="00A247B3">
        <w:rPr>
          <w:rFonts w:asciiTheme="minorHAnsi" w:hAnsiTheme="minorHAnsi" w:cs="HelveticaNeueLT Std"/>
          <w:sz w:val="16"/>
          <w:szCs w:val="16"/>
        </w:rPr>
        <w:t xml:space="preserve">Gladden, R.M., Vivolo-Kantor, A.M., Hamburger, M.E., &amp; Lumpkin, C.D. </w:t>
      </w:r>
      <w:r w:rsidRPr="00A247B3">
        <w:rPr>
          <w:rFonts w:asciiTheme="minorHAnsi" w:hAnsiTheme="minorHAnsi" w:cs="HelveticaNeueLT Std"/>
          <w:i/>
          <w:iCs/>
          <w:sz w:val="16"/>
          <w:szCs w:val="16"/>
        </w:rPr>
        <w:t xml:space="preserve">Bullying Surveillance Among Youths: Uniform Definitions for Public Health and Recommended Data Elements, Version 1.0. </w:t>
      </w:r>
      <w:r w:rsidRPr="00A247B3">
        <w:rPr>
          <w:rFonts w:asciiTheme="minorHAnsi" w:hAnsiTheme="minorHAnsi" w:cs="HelveticaNeueLT Std"/>
          <w:sz w:val="16"/>
          <w:szCs w:val="16"/>
        </w:rPr>
        <w:t>Atlanta, GA; National Center for Injury Prevention and Control, Centers for Disease Control and Prevention and</w:t>
      </w:r>
      <w:r>
        <w:rPr>
          <w:rFonts w:asciiTheme="minorHAnsi" w:hAnsiTheme="minorHAnsi" w:cs="HelveticaNeueLT Std"/>
          <w:sz w:val="16"/>
          <w:szCs w:val="16"/>
        </w:rPr>
        <w:t xml:space="preserve"> </w:t>
      </w:r>
      <w:r w:rsidRPr="00A247B3">
        <w:rPr>
          <w:rFonts w:asciiTheme="minorHAnsi" w:hAnsiTheme="minorHAnsi" w:cs="HelveticaNeueLT Std"/>
          <w:sz w:val="16"/>
          <w:szCs w:val="16"/>
        </w:rPr>
        <w:t>U.S. Department of Education; 2014</w:t>
      </w:r>
      <w:r>
        <w:rPr>
          <w:rFonts w:asciiTheme="minorHAnsi" w:hAnsiTheme="minorHAnsi" w:cs="HelveticaNeueLT Std"/>
          <w:sz w:val="16"/>
          <w:szCs w:val="16"/>
        </w:rPr>
        <w:t xml:space="preserve">. </w:t>
      </w:r>
      <w:hyperlink r:id="rId1" w:history="1">
        <w:r w:rsidRPr="002936D8">
          <w:rPr>
            <w:rStyle w:val="Hyperlink"/>
            <w:rFonts w:asciiTheme="minorHAnsi" w:hAnsiTheme="minorHAnsi" w:cs="HelveticaNeueLT Std"/>
            <w:sz w:val="16"/>
            <w:szCs w:val="16"/>
          </w:rPr>
          <w:t>http://www.cdc.gov/violenceprevention/pdf/bullying-definitions-final-a.pdf</w:t>
        </w:r>
      </w:hyperlink>
      <w:r>
        <w:rPr>
          <w:rFonts w:asciiTheme="minorHAnsi" w:hAnsiTheme="minorHAnsi" w:cs="HelveticaNeueLT Std"/>
          <w:sz w:val="16"/>
          <w:szCs w:val="16"/>
        </w:rPr>
        <w:t>.</w:t>
      </w:r>
    </w:p>
  </w:footnote>
  <w:footnote w:id="5">
    <w:p w14:paraId="31025DA1" w14:textId="77777777" w:rsidR="00810D66" w:rsidRDefault="00810D66" w:rsidP="00294214">
      <w:pPr>
        <w:pStyle w:val="FootnoteText"/>
        <w:rPr>
          <w:rFonts w:asciiTheme="minorHAnsi" w:hAnsiTheme="minorHAnsi"/>
          <w:sz w:val="16"/>
          <w:szCs w:val="16"/>
        </w:rPr>
      </w:pPr>
      <w:r w:rsidRPr="00640253">
        <w:rPr>
          <w:rStyle w:val="FootnoteReference"/>
          <w:rFonts w:asciiTheme="minorHAnsi" w:hAnsiTheme="minorHAnsi"/>
        </w:rPr>
        <w:footnoteRef/>
      </w:r>
      <w:r w:rsidRPr="00640253">
        <w:rPr>
          <w:rFonts w:asciiTheme="minorHAnsi" w:hAnsiTheme="minorHAnsi"/>
          <w:sz w:val="16"/>
          <w:szCs w:val="16"/>
        </w:rPr>
        <w:t xml:space="preserve"> Ibid, p1.</w:t>
      </w:r>
    </w:p>
    <w:p w14:paraId="0AFF658C" w14:textId="745CA0B5" w:rsidR="00810D66" w:rsidRPr="00640253" w:rsidRDefault="00810D66" w:rsidP="00294214">
      <w:pPr>
        <w:pStyle w:val="FootnoteText"/>
        <w:rPr>
          <w:rFonts w:asciiTheme="minorHAnsi" w:hAnsiTheme="minorHAnsi"/>
          <w:sz w:val="16"/>
          <w:szCs w:val="16"/>
        </w:rPr>
      </w:pPr>
      <w:r>
        <w:rPr>
          <w:rFonts w:asciiTheme="minorHAnsi" w:hAnsiTheme="minorHAnsi"/>
          <w:sz w:val="16"/>
          <w:szCs w:val="16"/>
          <w:vertAlign w:val="superscript"/>
        </w:rPr>
        <w:t>6</w:t>
      </w:r>
      <w:r>
        <w:rPr>
          <w:rFonts w:asciiTheme="minorHAnsi" w:hAnsiTheme="minorHAnsi"/>
          <w:sz w:val="16"/>
          <w:szCs w:val="16"/>
        </w:rPr>
        <w:t xml:space="preserve"> </w:t>
      </w:r>
      <w:r w:rsidRPr="00A41D28">
        <w:rPr>
          <w:rFonts w:asciiTheme="minorHAnsi" w:hAnsiTheme="minorHAnsi"/>
          <w:sz w:val="16"/>
          <w:szCs w:val="16"/>
        </w:rPr>
        <w:t xml:space="preserve">Gladden, R.M., Vivolo-Kantor, A.M., Hamburger, M.E., &amp; Lumpkin, C.D. </w:t>
      </w:r>
      <w:r w:rsidRPr="004C5F52">
        <w:rPr>
          <w:rFonts w:asciiTheme="minorHAnsi" w:hAnsiTheme="minorHAnsi"/>
          <w:i/>
          <w:sz w:val="16"/>
          <w:szCs w:val="16"/>
        </w:rPr>
        <w:t xml:space="preserve">Bullying Surveillance Among Youths: Uniform Definitions for Public Health and Recommended Data Elements, Version 1.0. </w:t>
      </w:r>
      <w:r w:rsidRPr="00A41D28">
        <w:rPr>
          <w:rFonts w:asciiTheme="minorHAnsi" w:hAnsiTheme="minorHAnsi"/>
          <w:sz w:val="16"/>
          <w:szCs w:val="16"/>
        </w:rPr>
        <w:t xml:space="preserve">Atlanta, GA; National Center for Injury Prevention and Control, Centers for Disease Control and Prevention and U.S. Department of Education; 2014. </w:t>
      </w:r>
      <w:hyperlink r:id="rId2" w:history="1">
        <w:r w:rsidRPr="005E0048">
          <w:rPr>
            <w:rStyle w:val="Hyperlink"/>
            <w:rFonts w:asciiTheme="minorHAnsi" w:hAnsiTheme="minorHAnsi"/>
            <w:sz w:val="16"/>
            <w:szCs w:val="16"/>
          </w:rPr>
          <w:t>http://www.cdc.gov/violenceprevention/pdf/bullying-definitions-final-a.pdf</w:t>
        </w:r>
      </w:hyperlink>
      <w:r>
        <w:rPr>
          <w:rFonts w:asciiTheme="minorHAnsi" w:hAnsiTheme="minorHAnsi"/>
          <w:sz w:val="16"/>
          <w:szCs w:val="16"/>
        </w:rPr>
        <w:t>.</w:t>
      </w:r>
    </w:p>
  </w:footnote>
  <w:footnote w:id="6">
    <w:p w14:paraId="42CECA25" w14:textId="0B845802" w:rsidR="00810D66" w:rsidRDefault="00810D66" w:rsidP="00A844CA">
      <w:pPr>
        <w:pStyle w:val="FootnoteText"/>
      </w:pPr>
    </w:p>
  </w:footnote>
  <w:footnote w:id="7">
    <w:p w14:paraId="7083E209" w14:textId="4C56FE9A" w:rsidR="00810D66" w:rsidRPr="00AC2A04" w:rsidRDefault="00810D66">
      <w:pPr>
        <w:pStyle w:val="FootnoteText"/>
        <w:rPr>
          <w:rFonts w:asciiTheme="minorHAnsi" w:hAnsiTheme="minorHAnsi" w:cstheme="minorHAnsi"/>
          <w:sz w:val="16"/>
          <w:szCs w:val="16"/>
        </w:rPr>
      </w:pPr>
      <w:r w:rsidRPr="00AC2A04">
        <w:rPr>
          <w:rStyle w:val="FootnoteReference"/>
          <w:rFonts w:asciiTheme="minorHAnsi" w:hAnsiTheme="minorHAnsi" w:cstheme="minorHAnsi"/>
          <w:sz w:val="16"/>
          <w:szCs w:val="16"/>
        </w:rPr>
        <w:footnoteRef/>
      </w:r>
      <w:r w:rsidRPr="00AC2A04">
        <w:rPr>
          <w:rFonts w:asciiTheme="minorHAnsi" w:hAnsiTheme="minorHAnsi" w:cstheme="minorHAnsi"/>
          <w:sz w:val="16"/>
          <w:szCs w:val="16"/>
        </w:rPr>
        <w:t xml:space="preserve"> NCES report forthcoming on the 2015 SCS split-half methodology.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0F93"/>
    <w:multiLevelType w:val="hybridMultilevel"/>
    <w:tmpl w:val="ED0ED15E"/>
    <w:lvl w:ilvl="0" w:tplc="A204118C">
      <w:start w:val="1"/>
      <w:numFmt w:val="upperLetter"/>
      <w:lvlText w:val="%1."/>
      <w:lvlJc w:val="left"/>
      <w:pPr>
        <w:tabs>
          <w:tab w:val="num" w:pos="0"/>
        </w:tabs>
        <w:ind w:left="720" w:hanging="360"/>
      </w:pPr>
      <w:rPr>
        <w:rFonts w:hint="default"/>
        <w:i/>
      </w:rPr>
    </w:lvl>
    <w:lvl w:ilvl="1" w:tplc="04090015">
      <w:start w:val="1"/>
      <w:numFmt w:val="upperLetter"/>
      <w:lvlText w:val="%2."/>
      <w:lvlJc w:val="left"/>
      <w:pPr>
        <w:tabs>
          <w:tab w:val="num" w:pos="1440"/>
        </w:tabs>
        <w:ind w:left="1440" w:hanging="360"/>
      </w:pPr>
      <w:rPr>
        <w:rFonts w:hint="default"/>
        <w: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766DCE"/>
    <w:multiLevelType w:val="hybridMultilevel"/>
    <w:tmpl w:val="769A8A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B4750"/>
    <w:multiLevelType w:val="hybridMultilevel"/>
    <w:tmpl w:val="349001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9F20C9"/>
    <w:multiLevelType w:val="hybridMultilevel"/>
    <w:tmpl w:val="79BA719E"/>
    <w:lvl w:ilvl="0" w:tplc="04090001">
      <w:start w:val="1"/>
      <w:numFmt w:val="bullet"/>
      <w:lvlText w:val=""/>
      <w:lvlJc w:val="left"/>
      <w:pPr>
        <w:ind w:left="2144" w:hanging="360"/>
      </w:pPr>
      <w:rPr>
        <w:rFonts w:ascii="Symbol" w:hAnsi="Symbol" w:hint="default"/>
      </w:rPr>
    </w:lvl>
    <w:lvl w:ilvl="1" w:tplc="04090003" w:tentative="1">
      <w:start w:val="1"/>
      <w:numFmt w:val="bullet"/>
      <w:lvlText w:val="o"/>
      <w:lvlJc w:val="left"/>
      <w:pPr>
        <w:ind w:left="2864" w:hanging="360"/>
      </w:pPr>
      <w:rPr>
        <w:rFonts w:ascii="Courier New" w:hAnsi="Courier New" w:hint="default"/>
      </w:rPr>
    </w:lvl>
    <w:lvl w:ilvl="2" w:tplc="04090005" w:tentative="1">
      <w:start w:val="1"/>
      <w:numFmt w:val="bullet"/>
      <w:lvlText w:val=""/>
      <w:lvlJc w:val="left"/>
      <w:pPr>
        <w:ind w:left="3584" w:hanging="360"/>
      </w:pPr>
      <w:rPr>
        <w:rFonts w:ascii="Wingdings" w:hAnsi="Wingdings" w:hint="default"/>
      </w:rPr>
    </w:lvl>
    <w:lvl w:ilvl="3" w:tplc="04090001" w:tentative="1">
      <w:start w:val="1"/>
      <w:numFmt w:val="bullet"/>
      <w:lvlText w:val=""/>
      <w:lvlJc w:val="left"/>
      <w:pPr>
        <w:ind w:left="4304" w:hanging="360"/>
      </w:pPr>
      <w:rPr>
        <w:rFonts w:ascii="Symbol" w:hAnsi="Symbol" w:hint="default"/>
      </w:rPr>
    </w:lvl>
    <w:lvl w:ilvl="4" w:tplc="04090003" w:tentative="1">
      <w:start w:val="1"/>
      <w:numFmt w:val="bullet"/>
      <w:lvlText w:val="o"/>
      <w:lvlJc w:val="left"/>
      <w:pPr>
        <w:ind w:left="5024" w:hanging="360"/>
      </w:pPr>
      <w:rPr>
        <w:rFonts w:ascii="Courier New" w:hAnsi="Courier New" w:hint="default"/>
      </w:rPr>
    </w:lvl>
    <w:lvl w:ilvl="5" w:tplc="04090005" w:tentative="1">
      <w:start w:val="1"/>
      <w:numFmt w:val="bullet"/>
      <w:lvlText w:val=""/>
      <w:lvlJc w:val="left"/>
      <w:pPr>
        <w:ind w:left="5744" w:hanging="360"/>
      </w:pPr>
      <w:rPr>
        <w:rFonts w:ascii="Wingdings" w:hAnsi="Wingdings" w:hint="default"/>
      </w:rPr>
    </w:lvl>
    <w:lvl w:ilvl="6" w:tplc="04090001" w:tentative="1">
      <w:start w:val="1"/>
      <w:numFmt w:val="bullet"/>
      <w:lvlText w:val=""/>
      <w:lvlJc w:val="left"/>
      <w:pPr>
        <w:ind w:left="6464" w:hanging="360"/>
      </w:pPr>
      <w:rPr>
        <w:rFonts w:ascii="Symbol" w:hAnsi="Symbol" w:hint="default"/>
      </w:rPr>
    </w:lvl>
    <w:lvl w:ilvl="7" w:tplc="04090003" w:tentative="1">
      <w:start w:val="1"/>
      <w:numFmt w:val="bullet"/>
      <w:lvlText w:val="o"/>
      <w:lvlJc w:val="left"/>
      <w:pPr>
        <w:ind w:left="7184" w:hanging="360"/>
      </w:pPr>
      <w:rPr>
        <w:rFonts w:ascii="Courier New" w:hAnsi="Courier New" w:hint="default"/>
      </w:rPr>
    </w:lvl>
    <w:lvl w:ilvl="8" w:tplc="04090005" w:tentative="1">
      <w:start w:val="1"/>
      <w:numFmt w:val="bullet"/>
      <w:lvlText w:val=""/>
      <w:lvlJc w:val="left"/>
      <w:pPr>
        <w:ind w:left="7904" w:hanging="360"/>
      </w:pPr>
      <w:rPr>
        <w:rFonts w:ascii="Wingdings" w:hAnsi="Wingdings" w:hint="default"/>
      </w:rPr>
    </w:lvl>
  </w:abstractNum>
  <w:abstractNum w:abstractNumId="4" w15:restartNumberingAfterBreak="0">
    <w:nsid w:val="0AC30B80"/>
    <w:multiLevelType w:val="hybridMultilevel"/>
    <w:tmpl w:val="5AEA5126"/>
    <w:lvl w:ilvl="0" w:tplc="4D4CB3C0">
      <w:start w:val="1"/>
      <w:numFmt w:val="bullet"/>
      <w:pStyle w:val="NORC-Bullet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D187C"/>
    <w:multiLevelType w:val="hybridMultilevel"/>
    <w:tmpl w:val="1A0822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7A4555"/>
    <w:multiLevelType w:val="hybridMultilevel"/>
    <w:tmpl w:val="1FEE4B5A"/>
    <w:lvl w:ilvl="0" w:tplc="04090015">
      <w:start w:val="2"/>
      <w:numFmt w:val="upp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6C1A47"/>
    <w:multiLevelType w:val="hybridMultilevel"/>
    <w:tmpl w:val="89B2D776"/>
    <w:lvl w:ilvl="0" w:tplc="8638ABA2">
      <w:start w:val="1"/>
      <w:numFmt w:val="decimal"/>
      <w:lvlText w:val="%1."/>
      <w:lvlJc w:val="left"/>
      <w:pPr>
        <w:ind w:left="480" w:hanging="48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F22595"/>
    <w:multiLevelType w:val="hybridMultilevel"/>
    <w:tmpl w:val="05EEF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9F6A16"/>
    <w:multiLevelType w:val="hybridMultilevel"/>
    <w:tmpl w:val="1B3E83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674140C"/>
    <w:multiLevelType w:val="hybridMultilevel"/>
    <w:tmpl w:val="66C62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6B022E"/>
    <w:multiLevelType w:val="hybridMultilevel"/>
    <w:tmpl w:val="AC20D91E"/>
    <w:lvl w:ilvl="0" w:tplc="04090003">
      <w:start w:val="1"/>
      <w:numFmt w:val="bullet"/>
      <w:lvlText w:val="o"/>
      <w:lvlJc w:val="left"/>
      <w:pPr>
        <w:ind w:left="1440" w:hanging="360"/>
      </w:pPr>
      <w:rPr>
        <w:rFonts w:ascii="Courier New" w:hAnsi="Courier New" w:cs="Courier New"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02E4121"/>
    <w:multiLevelType w:val="hybridMultilevel"/>
    <w:tmpl w:val="C59A2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DA3ED5"/>
    <w:multiLevelType w:val="hybridMultilevel"/>
    <w:tmpl w:val="676C16E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27A225ED"/>
    <w:multiLevelType w:val="hybridMultilevel"/>
    <w:tmpl w:val="374E2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0514B2"/>
    <w:multiLevelType w:val="hybridMultilevel"/>
    <w:tmpl w:val="678A8302"/>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16" w15:restartNumberingAfterBreak="0">
    <w:nsid w:val="2C724624"/>
    <w:multiLevelType w:val="hybridMultilevel"/>
    <w:tmpl w:val="7E425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42078A"/>
    <w:multiLevelType w:val="hybridMultilevel"/>
    <w:tmpl w:val="E9285FD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2E0B1C3D"/>
    <w:multiLevelType w:val="hybridMultilevel"/>
    <w:tmpl w:val="ABDCC250"/>
    <w:lvl w:ilvl="0" w:tplc="2F7AAAEC">
      <w:start w:val="1"/>
      <w:numFmt w:val="lowerLetter"/>
      <w:lvlText w:val="%1."/>
      <w:lvlJc w:val="left"/>
      <w:pPr>
        <w:ind w:left="3695" w:hanging="360"/>
      </w:pPr>
      <w:rPr>
        <w:rFonts w:hint="default"/>
        <w:i/>
      </w:rPr>
    </w:lvl>
    <w:lvl w:ilvl="1" w:tplc="04090019" w:tentative="1">
      <w:start w:val="1"/>
      <w:numFmt w:val="lowerLetter"/>
      <w:lvlText w:val="%2."/>
      <w:lvlJc w:val="left"/>
      <w:pPr>
        <w:ind w:left="4415" w:hanging="360"/>
      </w:pPr>
    </w:lvl>
    <w:lvl w:ilvl="2" w:tplc="0409001B" w:tentative="1">
      <w:start w:val="1"/>
      <w:numFmt w:val="lowerRoman"/>
      <w:lvlText w:val="%3."/>
      <w:lvlJc w:val="right"/>
      <w:pPr>
        <w:ind w:left="5135" w:hanging="180"/>
      </w:pPr>
    </w:lvl>
    <w:lvl w:ilvl="3" w:tplc="0409000F" w:tentative="1">
      <w:start w:val="1"/>
      <w:numFmt w:val="decimal"/>
      <w:lvlText w:val="%4."/>
      <w:lvlJc w:val="left"/>
      <w:pPr>
        <w:ind w:left="5855" w:hanging="360"/>
      </w:pPr>
    </w:lvl>
    <w:lvl w:ilvl="4" w:tplc="04090019" w:tentative="1">
      <w:start w:val="1"/>
      <w:numFmt w:val="lowerLetter"/>
      <w:lvlText w:val="%5."/>
      <w:lvlJc w:val="left"/>
      <w:pPr>
        <w:ind w:left="6575" w:hanging="360"/>
      </w:pPr>
    </w:lvl>
    <w:lvl w:ilvl="5" w:tplc="0409001B" w:tentative="1">
      <w:start w:val="1"/>
      <w:numFmt w:val="lowerRoman"/>
      <w:lvlText w:val="%6."/>
      <w:lvlJc w:val="right"/>
      <w:pPr>
        <w:ind w:left="7295" w:hanging="180"/>
      </w:pPr>
    </w:lvl>
    <w:lvl w:ilvl="6" w:tplc="0409000F" w:tentative="1">
      <w:start w:val="1"/>
      <w:numFmt w:val="decimal"/>
      <w:lvlText w:val="%7."/>
      <w:lvlJc w:val="left"/>
      <w:pPr>
        <w:ind w:left="8015" w:hanging="360"/>
      </w:pPr>
    </w:lvl>
    <w:lvl w:ilvl="7" w:tplc="04090019" w:tentative="1">
      <w:start w:val="1"/>
      <w:numFmt w:val="lowerLetter"/>
      <w:lvlText w:val="%8."/>
      <w:lvlJc w:val="left"/>
      <w:pPr>
        <w:ind w:left="8735" w:hanging="360"/>
      </w:pPr>
    </w:lvl>
    <w:lvl w:ilvl="8" w:tplc="0409001B" w:tentative="1">
      <w:start w:val="1"/>
      <w:numFmt w:val="lowerRoman"/>
      <w:lvlText w:val="%9."/>
      <w:lvlJc w:val="right"/>
      <w:pPr>
        <w:ind w:left="9455" w:hanging="180"/>
      </w:pPr>
    </w:lvl>
  </w:abstractNum>
  <w:abstractNum w:abstractNumId="19" w15:restartNumberingAfterBreak="0">
    <w:nsid w:val="2F227578"/>
    <w:multiLevelType w:val="hybridMultilevel"/>
    <w:tmpl w:val="9B1AD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333BFB"/>
    <w:multiLevelType w:val="hybridMultilevel"/>
    <w:tmpl w:val="3AA077AA"/>
    <w:lvl w:ilvl="0" w:tplc="15D862AC">
      <w:start w:val="1"/>
      <w:numFmt w:val="lowerLetter"/>
      <w:pStyle w:val="Tabletextbulletletter"/>
      <w:lvlText w:val="%1."/>
      <w:lvlJc w:val="left"/>
      <w:pPr>
        <w:ind w:left="1306" w:hanging="360"/>
      </w:pPr>
    </w:lvl>
    <w:lvl w:ilvl="1" w:tplc="04090019" w:tentative="1">
      <w:start w:val="1"/>
      <w:numFmt w:val="lowerLetter"/>
      <w:lvlText w:val="%2."/>
      <w:lvlJc w:val="left"/>
      <w:pPr>
        <w:ind w:left="2026" w:hanging="360"/>
      </w:pPr>
    </w:lvl>
    <w:lvl w:ilvl="2" w:tplc="0409001B" w:tentative="1">
      <w:start w:val="1"/>
      <w:numFmt w:val="lowerRoman"/>
      <w:lvlText w:val="%3."/>
      <w:lvlJc w:val="right"/>
      <w:pPr>
        <w:ind w:left="2746" w:hanging="180"/>
      </w:pPr>
    </w:lvl>
    <w:lvl w:ilvl="3" w:tplc="0409000F" w:tentative="1">
      <w:start w:val="1"/>
      <w:numFmt w:val="decimal"/>
      <w:lvlText w:val="%4."/>
      <w:lvlJc w:val="left"/>
      <w:pPr>
        <w:ind w:left="3466" w:hanging="360"/>
      </w:pPr>
    </w:lvl>
    <w:lvl w:ilvl="4" w:tplc="04090019" w:tentative="1">
      <w:start w:val="1"/>
      <w:numFmt w:val="lowerLetter"/>
      <w:lvlText w:val="%5."/>
      <w:lvlJc w:val="left"/>
      <w:pPr>
        <w:ind w:left="4186" w:hanging="360"/>
      </w:pPr>
    </w:lvl>
    <w:lvl w:ilvl="5" w:tplc="0409001B" w:tentative="1">
      <w:start w:val="1"/>
      <w:numFmt w:val="lowerRoman"/>
      <w:lvlText w:val="%6."/>
      <w:lvlJc w:val="right"/>
      <w:pPr>
        <w:ind w:left="4906" w:hanging="180"/>
      </w:pPr>
    </w:lvl>
    <w:lvl w:ilvl="6" w:tplc="0409000F" w:tentative="1">
      <w:start w:val="1"/>
      <w:numFmt w:val="decimal"/>
      <w:lvlText w:val="%7."/>
      <w:lvlJc w:val="left"/>
      <w:pPr>
        <w:ind w:left="5626" w:hanging="360"/>
      </w:pPr>
    </w:lvl>
    <w:lvl w:ilvl="7" w:tplc="04090019" w:tentative="1">
      <w:start w:val="1"/>
      <w:numFmt w:val="lowerLetter"/>
      <w:lvlText w:val="%8."/>
      <w:lvlJc w:val="left"/>
      <w:pPr>
        <w:ind w:left="6346" w:hanging="360"/>
      </w:pPr>
    </w:lvl>
    <w:lvl w:ilvl="8" w:tplc="0409001B" w:tentative="1">
      <w:start w:val="1"/>
      <w:numFmt w:val="lowerRoman"/>
      <w:lvlText w:val="%9."/>
      <w:lvlJc w:val="right"/>
      <w:pPr>
        <w:ind w:left="7066" w:hanging="180"/>
      </w:pPr>
    </w:lvl>
  </w:abstractNum>
  <w:abstractNum w:abstractNumId="21" w15:restartNumberingAfterBreak="0">
    <w:nsid w:val="34BE09EF"/>
    <w:multiLevelType w:val="hybridMultilevel"/>
    <w:tmpl w:val="781075E8"/>
    <w:lvl w:ilvl="0" w:tplc="0409000F">
      <w:start w:val="1"/>
      <w:numFmt w:val="decimal"/>
      <w:lvlText w:val="%1."/>
      <w:lvlJc w:val="left"/>
      <w:pPr>
        <w:ind w:left="1792" w:hanging="360"/>
      </w:pPr>
    </w:lvl>
    <w:lvl w:ilvl="1" w:tplc="04090019" w:tentative="1">
      <w:start w:val="1"/>
      <w:numFmt w:val="lowerLetter"/>
      <w:lvlText w:val="%2."/>
      <w:lvlJc w:val="left"/>
      <w:pPr>
        <w:ind w:left="2512" w:hanging="360"/>
      </w:pPr>
    </w:lvl>
    <w:lvl w:ilvl="2" w:tplc="0409001B" w:tentative="1">
      <w:start w:val="1"/>
      <w:numFmt w:val="lowerRoman"/>
      <w:lvlText w:val="%3."/>
      <w:lvlJc w:val="right"/>
      <w:pPr>
        <w:ind w:left="3232" w:hanging="180"/>
      </w:pPr>
    </w:lvl>
    <w:lvl w:ilvl="3" w:tplc="0409000F" w:tentative="1">
      <w:start w:val="1"/>
      <w:numFmt w:val="decimal"/>
      <w:lvlText w:val="%4."/>
      <w:lvlJc w:val="left"/>
      <w:pPr>
        <w:ind w:left="3952" w:hanging="360"/>
      </w:pPr>
    </w:lvl>
    <w:lvl w:ilvl="4" w:tplc="04090019" w:tentative="1">
      <w:start w:val="1"/>
      <w:numFmt w:val="lowerLetter"/>
      <w:lvlText w:val="%5."/>
      <w:lvlJc w:val="left"/>
      <w:pPr>
        <w:ind w:left="4672" w:hanging="360"/>
      </w:pPr>
    </w:lvl>
    <w:lvl w:ilvl="5" w:tplc="0409001B" w:tentative="1">
      <w:start w:val="1"/>
      <w:numFmt w:val="lowerRoman"/>
      <w:lvlText w:val="%6."/>
      <w:lvlJc w:val="right"/>
      <w:pPr>
        <w:ind w:left="5392" w:hanging="180"/>
      </w:pPr>
    </w:lvl>
    <w:lvl w:ilvl="6" w:tplc="0409000F" w:tentative="1">
      <w:start w:val="1"/>
      <w:numFmt w:val="decimal"/>
      <w:lvlText w:val="%7."/>
      <w:lvlJc w:val="left"/>
      <w:pPr>
        <w:ind w:left="6112" w:hanging="360"/>
      </w:pPr>
    </w:lvl>
    <w:lvl w:ilvl="7" w:tplc="04090019" w:tentative="1">
      <w:start w:val="1"/>
      <w:numFmt w:val="lowerLetter"/>
      <w:lvlText w:val="%8."/>
      <w:lvlJc w:val="left"/>
      <w:pPr>
        <w:ind w:left="6832" w:hanging="360"/>
      </w:pPr>
    </w:lvl>
    <w:lvl w:ilvl="8" w:tplc="0409001B" w:tentative="1">
      <w:start w:val="1"/>
      <w:numFmt w:val="lowerRoman"/>
      <w:lvlText w:val="%9."/>
      <w:lvlJc w:val="right"/>
      <w:pPr>
        <w:ind w:left="7552" w:hanging="180"/>
      </w:pPr>
    </w:lvl>
  </w:abstractNum>
  <w:abstractNum w:abstractNumId="22" w15:restartNumberingAfterBreak="0">
    <w:nsid w:val="385B3A7A"/>
    <w:multiLevelType w:val="hybridMultilevel"/>
    <w:tmpl w:val="86F8604C"/>
    <w:lvl w:ilvl="0" w:tplc="BD7A88E6">
      <w:start w:val="1"/>
      <w:numFmt w:val="lowerLetter"/>
      <w:lvlText w:val="%1."/>
      <w:lvlJc w:val="left"/>
      <w:pPr>
        <w:ind w:left="1440" w:hanging="360"/>
      </w:pPr>
      <w:rPr>
        <w:rFonts w:hint="default"/>
        <w:i/>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B8800FE"/>
    <w:multiLevelType w:val="hybridMultilevel"/>
    <w:tmpl w:val="2258061C"/>
    <w:lvl w:ilvl="0" w:tplc="B00A081A">
      <w:start w:val="1"/>
      <w:numFmt w:val="lowerLetter"/>
      <w:lvlText w:val="%1."/>
      <w:lvlJc w:val="left"/>
      <w:pPr>
        <w:ind w:left="1264" w:hanging="540"/>
      </w:pPr>
      <w:rPr>
        <w:rFonts w:cs="Times New Roman"/>
      </w:rPr>
    </w:lvl>
    <w:lvl w:ilvl="1" w:tplc="04090019">
      <w:start w:val="1"/>
      <w:numFmt w:val="lowerLetter"/>
      <w:lvlText w:val="%2."/>
      <w:lvlJc w:val="left"/>
      <w:pPr>
        <w:ind w:left="1804" w:hanging="360"/>
      </w:pPr>
      <w:rPr>
        <w:rFonts w:cs="Times New Roman"/>
      </w:rPr>
    </w:lvl>
    <w:lvl w:ilvl="2" w:tplc="0409001B">
      <w:start w:val="1"/>
      <w:numFmt w:val="lowerRoman"/>
      <w:lvlText w:val="%3."/>
      <w:lvlJc w:val="right"/>
      <w:pPr>
        <w:ind w:left="2524" w:hanging="180"/>
      </w:pPr>
      <w:rPr>
        <w:rFonts w:cs="Times New Roman"/>
      </w:rPr>
    </w:lvl>
    <w:lvl w:ilvl="3" w:tplc="0409000F">
      <w:start w:val="1"/>
      <w:numFmt w:val="decimal"/>
      <w:lvlText w:val="%4."/>
      <w:lvlJc w:val="left"/>
      <w:pPr>
        <w:ind w:left="3244" w:hanging="360"/>
      </w:pPr>
      <w:rPr>
        <w:rFonts w:cs="Times New Roman"/>
      </w:rPr>
    </w:lvl>
    <w:lvl w:ilvl="4" w:tplc="04090019">
      <w:start w:val="1"/>
      <w:numFmt w:val="lowerLetter"/>
      <w:lvlText w:val="%5."/>
      <w:lvlJc w:val="left"/>
      <w:pPr>
        <w:ind w:left="3964" w:hanging="360"/>
      </w:pPr>
      <w:rPr>
        <w:rFonts w:cs="Times New Roman"/>
      </w:rPr>
    </w:lvl>
    <w:lvl w:ilvl="5" w:tplc="0409001B">
      <w:start w:val="1"/>
      <w:numFmt w:val="lowerRoman"/>
      <w:lvlText w:val="%6."/>
      <w:lvlJc w:val="right"/>
      <w:pPr>
        <w:ind w:left="4684" w:hanging="180"/>
      </w:pPr>
      <w:rPr>
        <w:rFonts w:cs="Times New Roman"/>
      </w:rPr>
    </w:lvl>
    <w:lvl w:ilvl="6" w:tplc="0409000F">
      <w:start w:val="1"/>
      <w:numFmt w:val="decimal"/>
      <w:lvlText w:val="%7."/>
      <w:lvlJc w:val="left"/>
      <w:pPr>
        <w:ind w:left="5404" w:hanging="360"/>
      </w:pPr>
      <w:rPr>
        <w:rFonts w:cs="Times New Roman"/>
      </w:rPr>
    </w:lvl>
    <w:lvl w:ilvl="7" w:tplc="04090019">
      <w:start w:val="1"/>
      <w:numFmt w:val="lowerLetter"/>
      <w:lvlText w:val="%8."/>
      <w:lvlJc w:val="left"/>
      <w:pPr>
        <w:ind w:left="6124" w:hanging="360"/>
      </w:pPr>
      <w:rPr>
        <w:rFonts w:cs="Times New Roman"/>
      </w:rPr>
    </w:lvl>
    <w:lvl w:ilvl="8" w:tplc="0409001B">
      <w:start w:val="1"/>
      <w:numFmt w:val="lowerRoman"/>
      <w:lvlText w:val="%9."/>
      <w:lvlJc w:val="right"/>
      <w:pPr>
        <w:ind w:left="6844" w:hanging="180"/>
      </w:pPr>
      <w:rPr>
        <w:rFonts w:cs="Times New Roman"/>
      </w:rPr>
    </w:lvl>
  </w:abstractNum>
  <w:abstractNum w:abstractNumId="24" w15:restartNumberingAfterBreak="0">
    <w:nsid w:val="3BB8501C"/>
    <w:multiLevelType w:val="hybridMultilevel"/>
    <w:tmpl w:val="BE961D70"/>
    <w:lvl w:ilvl="0" w:tplc="8C7AD0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DB221FA"/>
    <w:multiLevelType w:val="hybridMultilevel"/>
    <w:tmpl w:val="50C29A4C"/>
    <w:lvl w:ilvl="0" w:tplc="04090019">
      <w:start w:val="1"/>
      <w:numFmt w:val="lowerLetter"/>
      <w:lvlText w:val="%1."/>
      <w:lvlJc w:val="left"/>
      <w:pPr>
        <w:ind w:left="2197" w:hanging="360"/>
      </w:pPr>
    </w:lvl>
    <w:lvl w:ilvl="1" w:tplc="04090019" w:tentative="1">
      <w:start w:val="1"/>
      <w:numFmt w:val="lowerLetter"/>
      <w:lvlText w:val="%2."/>
      <w:lvlJc w:val="left"/>
      <w:pPr>
        <w:ind w:left="2917" w:hanging="360"/>
      </w:pPr>
    </w:lvl>
    <w:lvl w:ilvl="2" w:tplc="0409001B" w:tentative="1">
      <w:start w:val="1"/>
      <w:numFmt w:val="lowerRoman"/>
      <w:lvlText w:val="%3."/>
      <w:lvlJc w:val="right"/>
      <w:pPr>
        <w:ind w:left="3637" w:hanging="180"/>
      </w:pPr>
    </w:lvl>
    <w:lvl w:ilvl="3" w:tplc="0409000F" w:tentative="1">
      <w:start w:val="1"/>
      <w:numFmt w:val="decimal"/>
      <w:lvlText w:val="%4."/>
      <w:lvlJc w:val="left"/>
      <w:pPr>
        <w:ind w:left="4357" w:hanging="360"/>
      </w:pPr>
    </w:lvl>
    <w:lvl w:ilvl="4" w:tplc="04090019" w:tentative="1">
      <w:start w:val="1"/>
      <w:numFmt w:val="lowerLetter"/>
      <w:lvlText w:val="%5."/>
      <w:lvlJc w:val="left"/>
      <w:pPr>
        <w:ind w:left="5077" w:hanging="360"/>
      </w:pPr>
    </w:lvl>
    <w:lvl w:ilvl="5" w:tplc="0409001B" w:tentative="1">
      <w:start w:val="1"/>
      <w:numFmt w:val="lowerRoman"/>
      <w:lvlText w:val="%6."/>
      <w:lvlJc w:val="right"/>
      <w:pPr>
        <w:ind w:left="5797" w:hanging="180"/>
      </w:pPr>
    </w:lvl>
    <w:lvl w:ilvl="6" w:tplc="0409000F" w:tentative="1">
      <w:start w:val="1"/>
      <w:numFmt w:val="decimal"/>
      <w:lvlText w:val="%7."/>
      <w:lvlJc w:val="left"/>
      <w:pPr>
        <w:ind w:left="6517" w:hanging="360"/>
      </w:pPr>
    </w:lvl>
    <w:lvl w:ilvl="7" w:tplc="04090019" w:tentative="1">
      <w:start w:val="1"/>
      <w:numFmt w:val="lowerLetter"/>
      <w:lvlText w:val="%8."/>
      <w:lvlJc w:val="left"/>
      <w:pPr>
        <w:ind w:left="7237" w:hanging="360"/>
      </w:pPr>
    </w:lvl>
    <w:lvl w:ilvl="8" w:tplc="0409001B" w:tentative="1">
      <w:start w:val="1"/>
      <w:numFmt w:val="lowerRoman"/>
      <w:lvlText w:val="%9."/>
      <w:lvlJc w:val="right"/>
      <w:pPr>
        <w:ind w:left="7957" w:hanging="180"/>
      </w:pPr>
    </w:lvl>
  </w:abstractNum>
  <w:abstractNum w:abstractNumId="26" w15:restartNumberingAfterBreak="0">
    <w:nsid w:val="3FE16B53"/>
    <w:multiLevelType w:val="hybridMultilevel"/>
    <w:tmpl w:val="0ACC9F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D41B80"/>
    <w:multiLevelType w:val="hybridMultilevel"/>
    <w:tmpl w:val="37FAD16A"/>
    <w:lvl w:ilvl="0" w:tplc="8638ABA2">
      <w:start w:val="1"/>
      <w:numFmt w:val="decimal"/>
      <w:lvlText w:val="%1."/>
      <w:lvlJc w:val="left"/>
      <w:pPr>
        <w:ind w:left="480" w:hanging="480"/>
      </w:pPr>
      <w:rPr>
        <w:rFonts w:hint="default"/>
        <w:u w:val="no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3E31DBF"/>
    <w:multiLevelType w:val="hybridMultilevel"/>
    <w:tmpl w:val="4D3C5C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47C7AE1"/>
    <w:multiLevelType w:val="hybridMultilevel"/>
    <w:tmpl w:val="EE2CB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C75BEA"/>
    <w:multiLevelType w:val="hybridMultilevel"/>
    <w:tmpl w:val="BB9C0A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4722332B"/>
    <w:multiLevelType w:val="hybridMultilevel"/>
    <w:tmpl w:val="84005CA2"/>
    <w:lvl w:ilvl="0" w:tplc="04090001">
      <w:start w:val="1"/>
      <w:numFmt w:val="bullet"/>
      <w:lvlText w:val=""/>
      <w:lvlJc w:val="left"/>
      <w:pPr>
        <w:tabs>
          <w:tab w:val="num" w:pos="1245"/>
        </w:tabs>
        <w:ind w:left="1245" w:hanging="360"/>
      </w:pPr>
      <w:rPr>
        <w:rFonts w:ascii="Symbol" w:hAnsi="Symbol" w:hint="default"/>
      </w:rPr>
    </w:lvl>
    <w:lvl w:ilvl="1" w:tplc="04090003" w:tentative="1">
      <w:start w:val="1"/>
      <w:numFmt w:val="bullet"/>
      <w:lvlText w:val="o"/>
      <w:lvlJc w:val="left"/>
      <w:pPr>
        <w:tabs>
          <w:tab w:val="num" w:pos="1965"/>
        </w:tabs>
        <w:ind w:left="1965" w:hanging="360"/>
      </w:pPr>
      <w:rPr>
        <w:rFonts w:ascii="Courier New" w:hAnsi="Courier New" w:cs="Courier New" w:hint="default"/>
      </w:rPr>
    </w:lvl>
    <w:lvl w:ilvl="2" w:tplc="04090005" w:tentative="1">
      <w:start w:val="1"/>
      <w:numFmt w:val="bullet"/>
      <w:lvlText w:val=""/>
      <w:lvlJc w:val="left"/>
      <w:pPr>
        <w:tabs>
          <w:tab w:val="num" w:pos="2685"/>
        </w:tabs>
        <w:ind w:left="2685" w:hanging="360"/>
      </w:pPr>
      <w:rPr>
        <w:rFonts w:ascii="Wingdings" w:hAnsi="Wingdings" w:hint="default"/>
      </w:rPr>
    </w:lvl>
    <w:lvl w:ilvl="3" w:tplc="04090001" w:tentative="1">
      <w:start w:val="1"/>
      <w:numFmt w:val="bullet"/>
      <w:lvlText w:val=""/>
      <w:lvlJc w:val="left"/>
      <w:pPr>
        <w:tabs>
          <w:tab w:val="num" w:pos="3405"/>
        </w:tabs>
        <w:ind w:left="3405" w:hanging="360"/>
      </w:pPr>
      <w:rPr>
        <w:rFonts w:ascii="Symbol" w:hAnsi="Symbol" w:hint="default"/>
      </w:rPr>
    </w:lvl>
    <w:lvl w:ilvl="4" w:tplc="04090003" w:tentative="1">
      <w:start w:val="1"/>
      <w:numFmt w:val="bullet"/>
      <w:lvlText w:val="o"/>
      <w:lvlJc w:val="left"/>
      <w:pPr>
        <w:tabs>
          <w:tab w:val="num" w:pos="4125"/>
        </w:tabs>
        <w:ind w:left="4125" w:hanging="360"/>
      </w:pPr>
      <w:rPr>
        <w:rFonts w:ascii="Courier New" w:hAnsi="Courier New" w:cs="Courier New" w:hint="default"/>
      </w:rPr>
    </w:lvl>
    <w:lvl w:ilvl="5" w:tplc="04090005" w:tentative="1">
      <w:start w:val="1"/>
      <w:numFmt w:val="bullet"/>
      <w:lvlText w:val=""/>
      <w:lvlJc w:val="left"/>
      <w:pPr>
        <w:tabs>
          <w:tab w:val="num" w:pos="4845"/>
        </w:tabs>
        <w:ind w:left="4845" w:hanging="360"/>
      </w:pPr>
      <w:rPr>
        <w:rFonts w:ascii="Wingdings" w:hAnsi="Wingdings" w:hint="default"/>
      </w:rPr>
    </w:lvl>
    <w:lvl w:ilvl="6" w:tplc="04090001" w:tentative="1">
      <w:start w:val="1"/>
      <w:numFmt w:val="bullet"/>
      <w:lvlText w:val=""/>
      <w:lvlJc w:val="left"/>
      <w:pPr>
        <w:tabs>
          <w:tab w:val="num" w:pos="5565"/>
        </w:tabs>
        <w:ind w:left="5565" w:hanging="360"/>
      </w:pPr>
      <w:rPr>
        <w:rFonts w:ascii="Symbol" w:hAnsi="Symbol" w:hint="default"/>
      </w:rPr>
    </w:lvl>
    <w:lvl w:ilvl="7" w:tplc="04090003" w:tentative="1">
      <w:start w:val="1"/>
      <w:numFmt w:val="bullet"/>
      <w:lvlText w:val="o"/>
      <w:lvlJc w:val="left"/>
      <w:pPr>
        <w:tabs>
          <w:tab w:val="num" w:pos="6285"/>
        </w:tabs>
        <w:ind w:left="6285" w:hanging="360"/>
      </w:pPr>
      <w:rPr>
        <w:rFonts w:ascii="Courier New" w:hAnsi="Courier New" w:cs="Courier New" w:hint="default"/>
      </w:rPr>
    </w:lvl>
    <w:lvl w:ilvl="8" w:tplc="04090005" w:tentative="1">
      <w:start w:val="1"/>
      <w:numFmt w:val="bullet"/>
      <w:lvlText w:val=""/>
      <w:lvlJc w:val="left"/>
      <w:pPr>
        <w:tabs>
          <w:tab w:val="num" w:pos="7005"/>
        </w:tabs>
        <w:ind w:left="7005" w:hanging="360"/>
      </w:pPr>
      <w:rPr>
        <w:rFonts w:ascii="Wingdings" w:hAnsi="Wingdings" w:hint="default"/>
      </w:rPr>
    </w:lvl>
  </w:abstractNum>
  <w:abstractNum w:abstractNumId="32" w15:restartNumberingAfterBreak="0">
    <w:nsid w:val="49F73DAD"/>
    <w:multiLevelType w:val="multilevel"/>
    <w:tmpl w:val="9B268F2C"/>
    <w:lvl w:ilvl="0">
      <w:start w:val="1"/>
      <w:numFmt w:val="upperLetter"/>
      <w:lvlText w:val="%1."/>
      <w:lvlJc w:val="left"/>
      <w:pPr>
        <w:ind w:left="720" w:hanging="360"/>
      </w:pPr>
      <w:rPr>
        <w:rFonts w:hint="default"/>
        <w:i/>
      </w:rPr>
    </w:lvl>
    <w:lvl w:ilvl="1">
      <w:start w:val="1"/>
      <w:numFmt w:val="bullet"/>
      <w:lvlText w:val=""/>
      <w:lvlJc w:val="left"/>
      <w:pPr>
        <w:tabs>
          <w:tab w:val="num" w:pos="1440"/>
        </w:tabs>
        <w:ind w:left="1440" w:hanging="360"/>
      </w:pPr>
      <w:rPr>
        <w:rFonts w:ascii="Symbol" w:hAnsi="Symbol" w:hint="default"/>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A1C639F"/>
    <w:multiLevelType w:val="hybridMultilevel"/>
    <w:tmpl w:val="722A1E6C"/>
    <w:lvl w:ilvl="0" w:tplc="04347846">
      <w:start w:val="1"/>
      <w:numFmt w:val="lowerLetter"/>
      <w:lvlText w:val="%1."/>
      <w:lvlJc w:val="left"/>
      <w:pPr>
        <w:ind w:left="840" w:hanging="360"/>
      </w:pPr>
      <w:rPr>
        <w:rFonts w:hint="default"/>
        <w:u w:val="none"/>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4" w15:restartNumberingAfterBreak="0">
    <w:nsid w:val="4AE613A8"/>
    <w:multiLevelType w:val="hybridMultilevel"/>
    <w:tmpl w:val="6E6ED308"/>
    <w:lvl w:ilvl="0" w:tplc="04090001">
      <w:start w:val="1"/>
      <w:numFmt w:val="bullet"/>
      <w:lvlText w:val=""/>
      <w:lvlJc w:val="left"/>
      <w:pPr>
        <w:ind w:left="1794" w:hanging="360"/>
      </w:pPr>
      <w:rPr>
        <w:rFonts w:ascii="Symbol" w:hAnsi="Symbol" w:hint="default"/>
      </w:rPr>
    </w:lvl>
    <w:lvl w:ilvl="1" w:tplc="04090003">
      <w:start w:val="1"/>
      <w:numFmt w:val="bullet"/>
      <w:lvlText w:val="o"/>
      <w:lvlJc w:val="left"/>
      <w:pPr>
        <w:ind w:left="2514" w:hanging="360"/>
      </w:pPr>
      <w:rPr>
        <w:rFonts w:ascii="Courier New" w:hAnsi="Courier New" w:hint="default"/>
      </w:rPr>
    </w:lvl>
    <w:lvl w:ilvl="2" w:tplc="04090005" w:tentative="1">
      <w:start w:val="1"/>
      <w:numFmt w:val="bullet"/>
      <w:lvlText w:val=""/>
      <w:lvlJc w:val="left"/>
      <w:pPr>
        <w:ind w:left="3234" w:hanging="360"/>
      </w:pPr>
      <w:rPr>
        <w:rFonts w:ascii="Wingdings" w:hAnsi="Wingdings" w:hint="default"/>
      </w:rPr>
    </w:lvl>
    <w:lvl w:ilvl="3" w:tplc="04090001" w:tentative="1">
      <w:start w:val="1"/>
      <w:numFmt w:val="bullet"/>
      <w:lvlText w:val=""/>
      <w:lvlJc w:val="left"/>
      <w:pPr>
        <w:ind w:left="3954" w:hanging="360"/>
      </w:pPr>
      <w:rPr>
        <w:rFonts w:ascii="Symbol" w:hAnsi="Symbol" w:hint="default"/>
      </w:rPr>
    </w:lvl>
    <w:lvl w:ilvl="4" w:tplc="04090003" w:tentative="1">
      <w:start w:val="1"/>
      <w:numFmt w:val="bullet"/>
      <w:lvlText w:val="o"/>
      <w:lvlJc w:val="left"/>
      <w:pPr>
        <w:ind w:left="4674" w:hanging="360"/>
      </w:pPr>
      <w:rPr>
        <w:rFonts w:ascii="Courier New" w:hAnsi="Courier New" w:hint="default"/>
      </w:rPr>
    </w:lvl>
    <w:lvl w:ilvl="5" w:tplc="04090005" w:tentative="1">
      <w:start w:val="1"/>
      <w:numFmt w:val="bullet"/>
      <w:lvlText w:val=""/>
      <w:lvlJc w:val="left"/>
      <w:pPr>
        <w:ind w:left="5394" w:hanging="360"/>
      </w:pPr>
      <w:rPr>
        <w:rFonts w:ascii="Wingdings" w:hAnsi="Wingdings" w:hint="default"/>
      </w:rPr>
    </w:lvl>
    <w:lvl w:ilvl="6" w:tplc="04090001" w:tentative="1">
      <w:start w:val="1"/>
      <w:numFmt w:val="bullet"/>
      <w:lvlText w:val=""/>
      <w:lvlJc w:val="left"/>
      <w:pPr>
        <w:ind w:left="6114" w:hanging="360"/>
      </w:pPr>
      <w:rPr>
        <w:rFonts w:ascii="Symbol" w:hAnsi="Symbol" w:hint="default"/>
      </w:rPr>
    </w:lvl>
    <w:lvl w:ilvl="7" w:tplc="04090003" w:tentative="1">
      <w:start w:val="1"/>
      <w:numFmt w:val="bullet"/>
      <w:lvlText w:val="o"/>
      <w:lvlJc w:val="left"/>
      <w:pPr>
        <w:ind w:left="6834" w:hanging="360"/>
      </w:pPr>
      <w:rPr>
        <w:rFonts w:ascii="Courier New" w:hAnsi="Courier New" w:hint="default"/>
      </w:rPr>
    </w:lvl>
    <w:lvl w:ilvl="8" w:tplc="04090005" w:tentative="1">
      <w:start w:val="1"/>
      <w:numFmt w:val="bullet"/>
      <w:lvlText w:val=""/>
      <w:lvlJc w:val="left"/>
      <w:pPr>
        <w:ind w:left="7554" w:hanging="360"/>
      </w:pPr>
      <w:rPr>
        <w:rFonts w:ascii="Wingdings" w:hAnsi="Wingdings" w:hint="default"/>
      </w:rPr>
    </w:lvl>
  </w:abstractNum>
  <w:abstractNum w:abstractNumId="35" w15:restartNumberingAfterBreak="0">
    <w:nsid w:val="4E380346"/>
    <w:multiLevelType w:val="hybridMultilevel"/>
    <w:tmpl w:val="9A0C6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0144752"/>
    <w:multiLevelType w:val="hybridMultilevel"/>
    <w:tmpl w:val="A53801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12652E6"/>
    <w:multiLevelType w:val="hybridMultilevel"/>
    <w:tmpl w:val="05C0DC54"/>
    <w:lvl w:ilvl="0" w:tplc="28D037B2">
      <w:start w:val="1"/>
      <w:numFmt w:val="lowerLetter"/>
      <w:lvlText w:val="%1."/>
      <w:lvlJc w:val="left"/>
      <w:pPr>
        <w:ind w:left="1231" w:hanging="421"/>
      </w:pPr>
      <w:rPr>
        <w:rFonts w:ascii="Arial" w:eastAsia="Times New Roman" w:hAnsi="Arial" w:cs="Times New Roman" w:hint="default"/>
        <w:b/>
        <w:bCs/>
        <w:spacing w:val="-1"/>
        <w:w w:val="99"/>
        <w:sz w:val="20"/>
        <w:szCs w:val="20"/>
      </w:rPr>
    </w:lvl>
    <w:lvl w:ilvl="1" w:tplc="225EFC6E">
      <w:start w:val="1"/>
      <w:numFmt w:val="bullet"/>
      <w:lvlText w:val="•"/>
      <w:lvlJc w:val="left"/>
      <w:pPr>
        <w:ind w:left="0" w:firstLine="0"/>
      </w:pPr>
    </w:lvl>
    <w:lvl w:ilvl="2" w:tplc="AFA6EADC">
      <w:start w:val="1"/>
      <w:numFmt w:val="bullet"/>
      <w:lvlText w:val="•"/>
      <w:lvlJc w:val="left"/>
      <w:pPr>
        <w:ind w:left="0" w:firstLine="0"/>
      </w:pPr>
    </w:lvl>
    <w:lvl w:ilvl="3" w:tplc="B7C46A18">
      <w:start w:val="1"/>
      <w:numFmt w:val="bullet"/>
      <w:lvlText w:val="•"/>
      <w:lvlJc w:val="left"/>
      <w:pPr>
        <w:ind w:left="0" w:firstLine="0"/>
      </w:pPr>
    </w:lvl>
    <w:lvl w:ilvl="4" w:tplc="A15CEAC0">
      <w:start w:val="1"/>
      <w:numFmt w:val="bullet"/>
      <w:lvlText w:val="•"/>
      <w:lvlJc w:val="left"/>
      <w:pPr>
        <w:ind w:left="0" w:firstLine="0"/>
      </w:pPr>
    </w:lvl>
    <w:lvl w:ilvl="5" w:tplc="487415E8">
      <w:start w:val="1"/>
      <w:numFmt w:val="bullet"/>
      <w:lvlText w:val="•"/>
      <w:lvlJc w:val="left"/>
      <w:pPr>
        <w:ind w:left="0" w:firstLine="0"/>
      </w:pPr>
    </w:lvl>
    <w:lvl w:ilvl="6" w:tplc="EA82169E">
      <w:start w:val="1"/>
      <w:numFmt w:val="bullet"/>
      <w:lvlText w:val="•"/>
      <w:lvlJc w:val="left"/>
      <w:pPr>
        <w:ind w:left="0" w:firstLine="0"/>
      </w:pPr>
    </w:lvl>
    <w:lvl w:ilvl="7" w:tplc="EAFC6CD2">
      <w:start w:val="1"/>
      <w:numFmt w:val="bullet"/>
      <w:lvlText w:val="•"/>
      <w:lvlJc w:val="left"/>
      <w:pPr>
        <w:ind w:left="0" w:firstLine="0"/>
      </w:pPr>
    </w:lvl>
    <w:lvl w:ilvl="8" w:tplc="33EEB94A">
      <w:start w:val="1"/>
      <w:numFmt w:val="bullet"/>
      <w:lvlText w:val="•"/>
      <w:lvlJc w:val="left"/>
      <w:pPr>
        <w:ind w:left="0" w:firstLine="0"/>
      </w:pPr>
    </w:lvl>
  </w:abstractNum>
  <w:abstractNum w:abstractNumId="38" w15:restartNumberingAfterBreak="0">
    <w:nsid w:val="524B3BCB"/>
    <w:multiLevelType w:val="hybridMultilevel"/>
    <w:tmpl w:val="DB9A48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3A82BF3"/>
    <w:multiLevelType w:val="hybridMultilevel"/>
    <w:tmpl w:val="98767202"/>
    <w:lvl w:ilvl="0" w:tplc="04090019">
      <w:start w:val="1"/>
      <w:numFmt w:val="lowerLetter"/>
      <w:lvlText w:val="%1."/>
      <w:lvlJc w:val="left"/>
      <w:pPr>
        <w:ind w:left="1195" w:hanging="360"/>
      </w:p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40" w15:restartNumberingAfterBreak="0">
    <w:nsid w:val="53D43F49"/>
    <w:multiLevelType w:val="hybridMultilevel"/>
    <w:tmpl w:val="621642DE"/>
    <w:lvl w:ilvl="0" w:tplc="6B26F90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9DD464B"/>
    <w:multiLevelType w:val="hybridMultilevel"/>
    <w:tmpl w:val="AC522FD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A220D71"/>
    <w:multiLevelType w:val="hybridMultilevel"/>
    <w:tmpl w:val="A450129C"/>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3" w15:restartNumberingAfterBreak="0">
    <w:nsid w:val="5BAC2693"/>
    <w:multiLevelType w:val="hybridMultilevel"/>
    <w:tmpl w:val="34B08B3E"/>
    <w:lvl w:ilvl="0" w:tplc="8FB0FF70">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D7A5900"/>
    <w:multiLevelType w:val="hybridMultilevel"/>
    <w:tmpl w:val="9BC2D3D4"/>
    <w:lvl w:ilvl="0" w:tplc="B11C255C">
      <w:start w:val="1"/>
      <w:numFmt w:val="upp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14D0163"/>
    <w:multiLevelType w:val="hybridMultilevel"/>
    <w:tmpl w:val="5E94A862"/>
    <w:lvl w:ilvl="0" w:tplc="5D029BB4">
      <w:start w:val="1"/>
      <w:numFmt w:val="lowerLetter"/>
      <w:lvlText w:val="%1."/>
      <w:lvlJc w:val="left"/>
      <w:pPr>
        <w:ind w:left="720" w:hanging="720"/>
      </w:pPr>
      <w:rPr>
        <w:rFonts w:ascii="Calibri" w:eastAsia="Times New Roman" w:hAnsi="Calibri" w:cs="Calibr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19305CE"/>
    <w:multiLevelType w:val="hybridMultilevel"/>
    <w:tmpl w:val="A4AA96C6"/>
    <w:lvl w:ilvl="0" w:tplc="0409000F">
      <w:start w:val="1"/>
      <w:numFmt w:val="decimal"/>
      <w:lvlText w:val="%1."/>
      <w:lvlJc w:val="left"/>
      <w:pPr>
        <w:ind w:left="1980" w:hanging="360"/>
      </w:pPr>
      <w:rPr>
        <w:rFont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7" w15:restartNumberingAfterBreak="0">
    <w:nsid w:val="637F43DF"/>
    <w:multiLevelType w:val="multilevel"/>
    <w:tmpl w:val="A69E8CEC"/>
    <w:lvl w:ilvl="0">
      <w:start w:val="1"/>
      <w:numFmt w:val="upperLetter"/>
      <w:lvlText w:val="%1."/>
      <w:lvlJc w:val="left"/>
      <w:pPr>
        <w:tabs>
          <w:tab w:val="num" w:pos="0"/>
        </w:tabs>
        <w:ind w:left="720" w:hanging="360"/>
      </w:pPr>
      <w:rPr>
        <w:rFonts w:hint="default"/>
        <w:i/>
      </w:rPr>
    </w:lvl>
    <w:lvl w:ilvl="1">
      <w:start w:val="1"/>
      <w:numFmt w:val="bullet"/>
      <w:lvlText w:val=""/>
      <w:lvlJc w:val="left"/>
      <w:pPr>
        <w:tabs>
          <w:tab w:val="num" w:pos="1440"/>
        </w:tabs>
        <w:ind w:left="1440" w:hanging="360"/>
      </w:pPr>
      <w:rPr>
        <w:rFonts w:ascii="Symbol" w:hAnsi="Symbol" w:hint="default"/>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3F7386C"/>
    <w:multiLevelType w:val="hybridMultilevel"/>
    <w:tmpl w:val="82A6B730"/>
    <w:lvl w:ilvl="0" w:tplc="0409001B">
      <w:start w:val="1"/>
      <w:numFmt w:val="lowerRoman"/>
      <w:lvlText w:val="%1."/>
      <w:lvlJc w:val="right"/>
      <w:pPr>
        <w:ind w:left="480" w:hanging="480"/>
      </w:pPr>
      <w:rPr>
        <w:rFonts w:hint="default"/>
        <w:u w:val="no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678613F"/>
    <w:multiLevelType w:val="hybridMultilevel"/>
    <w:tmpl w:val="9564B2F6"/>
    <w:lvl w:ilvl="0" w:tplc="C4B050E4">
      <w:start w:val="1"/>
      <w:numFmt w:val="bullet"/>
      <w:pStyle w:val="Bullet"/>
      <w:lvlText w:val=""/>
      <w:lvlJc w:val="left"/>
      <w:pPr>
        <w:ind w:left="792" w:hanging="360"/>
      </w:pPr>
      <w:rPr>
        <w:rFonts w:ascii="Symbol" w:hAnsi="Symbol" w:hint="default"/>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50" w15:restartNumberingAfterBreak="0">
    <w:nsid w:val="6BF02D42"/>
    <w:multiLevelType w:val="hybridMultilevel"/>
    <w:tmpl w:val="3228A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C2D3CD1"/>
    <w:multiLevelType w:val="hybridMultilevel"/>
    <w:tmpl w:val="6EB805BE"/>
    <w:lvl w:ilvl="0" w:tplc="8B1632B4">
      <w:start w:val="1"/>
      <w:numFmt w:val="decimal"/>
      <w:lvlText w:val="%1."/>
      <w:lvlJc w:val="left"/>
      <w:pPr>
        <w:tabs>
          <w:tab w:val="num" w:pos="1080"/>
        </w:tabs>
        <w:ind w:left="1080" w:hanging="360"/>
      </w:pPr>
      <w:rPr>
        <w:rFonts w:asciiTheme="minorHAnsi" w:eastAsia="Times New Roman" w:hAnsiTheme="minorHAnsi" w:cstheme="minorHAnsi"/>
      </w:rPr>
    </w:lvl>
    <w:lvl w:ilvl="1" w:tplc="04090019">
      <w:start w:val="1"/>
      <w:numFmt w:val="lowerLetter"/>
      <w:lvlText w:val="%2."/>
      <w:lvlJc w:val="left"/>
      <w:pPr>
        <w:ind w:left="1794" w:hanging="360"/>
      </w:pPr>
    </w:lvl>
    <w:lvl w:ilvl="2" w:tplc="0409001B">
      <w:start w:val="1"/>
      <w:numFmt w:val="lowerRoman"/>
      <w:lvlText w:val="%3."/>
      <w:lvlJc w:val="right"/>
      <w:pPr>
        <w:ind w:left="2514" w:hanging="180"/>
      </w:pPr>
    </w:lvl>
    <w:lvl w:ilvl="3" w:tplc="0409000F">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52" w15:restartNumberingAfterBreak="0">
    <w:nsid w:val="6E3F2607"/>
    <w:multiLevelType w:val="hybridMultilevel"/>
    <w:tmpl w:val="CAD0236C"/>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2BF4D22"/>
    <w:multiLevelType w:val="hybridMultilevel"/>
    <w:tmpl w:val="CA70AAEA"/>
    <w:lvl w:ilvl="0" w:tplc="72443F5A">
      <w:start w:val="1"/>
      <w:numFmt w:val="decimal"/>
      <w:lvlText w:val="%1."/>
      <w:lvlJc w:val="left"/>
      <w:pPr>
        <w:ind w:left="720" w:hanging="360"/>
      </w:pPr>
      <w:rPr>
        <w:rFonts w:hint="default"/>
        <w:b w:val="0"/>
        <w:sz w:val="22"/>
        <w:szCs w:val="22"/>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73153070"/>
    <w:multiLevelType w:val="hybridMultilevel"/>
    <w:tmpl w:val="AB322A7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58241DC"/>
    <w:multiLevelType w:val="hybridMultilevel"/>
    <w:tmpl w:val="DC96E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66966ED"/>
    <w:multiLevelType w:val="hybridMultilevel"/>
    <w:tmpl w:val="E318B048"/>
    <w:lvl w:ilvl="0" w:tplc="266A0D7A">
      <w:start w:val="1"/>
      <w:numFmt w:val="low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7" w15:restartNumberingAfterBreak="0">
    <w:nsid w:val="7A9D2602"/>
    <w:multiLevelType w:val="hybridMultilevel"/>
    <w:tmpl w:val="8926E9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B2F049B"/>
    <w:multiLevelType w:val="hybridMultilevel"/>
    <w:tmpl w:val="859AE958"/>
    <w:lvl w:ilvl="0" w:tplc="04090019">
      <w:start w:val="1"/>
      <w:numFmt w:val="lowerLetter"/>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59" w15:restartNumberingAfterBreak="0">
    <w:nsid w:val="7E555122"/>
    <w:multiLevelType w:val="hybridMultilevel"/>
    <w:tmpl w:val="AF4A4BE0"/>
    <w:lvl w:ilvl="0" w:tplc="04090001">
      <w:start w:val="1"/>
      <w:numFmt w:val="bullet"/>
      <w:lvlText w:val=""/>
      <w:lvlJc w:val="left"/>
      <w:pPr>
        <w:ind w:left="1796" w:hanging="360"/>
      </w:pPr>
      <w:rPr>
        <w:rFonts w:ascii="Symbol" w:hAnsi="Symbol" w:hint="default"/>
      </w:rPr>
    </w:lvl>
    <w:lvl w:ilvl="1" w:tplc="04090003" w:tentative="1">
      <w:start w:val="1"/>
      <w:numFmt w:val="bullet"/>
      <w:lvlText w:val="o"/>
      <w:lvlJc w:val="left"/>
      <w:pPr>
        <w:ind w:left="2516" w:hanging="360"/>
      </w:pPr>
      <w:rPr>
        <w:rFonts w:ascii="Courier New" w:hAnsi="Courier New" w:hint="default"/>
      </w:rPr>
    </w:lvl>
    <w:lvl w:ilvl="2" w:tplc="04090005" w:tentative="1">
      <w:start w:val="1"/>
      <w:numFmt w:val="bullet"/>
      <w:lvlText w:val=""/>
      <w:lvlJc w:val="left"/>
      <w:pPr>
        <w:ind w:left="3236" w:hanging="360"/>
      </w:pPr>
      <w:rPr>
        <w:rFonts w:ascii="Wingdings" w:hAnsi="Wingdings" w:hint="default"/>
      </w:rPr>
    </w:lvl>
    <w:lvl w:ilvl="3" w:tplc="04090001" w:tentative="1">
      <w:start w:val="1"/>
      <w:numFmt w:val="bullet"/>
      <w:lvlText w:val=""/>
      <w:lvlJc w:val="left"/>
      <w:pPr>
        <w:ind w:left="3956" w:hanging="360"/>
      </w:pPr>
      <w:rPr>
        <w:rFonts w:ascii="Symbol" w:hAnsi="Symbol" w:hint="default"/>
      </w:rPr>
    </w:lvl>
    <w:lvl w:ilvl="4" w:tplc="04090003" w:tentative="1">
      <w:start w:val="1"/>
      <w:numFmt w:val="bullet"/>
      <w:lvlText w:val="o"/>
      <w:lvlJc w:val="left"/>
      <w:pPr>
        <w:ind w:left="4676" w:hanging="360"/>
      </w:pPr>
      <w:rPr>
        <w:rFonts w:ascii="Courier New" w:hAnsi="Courier New" w:hint="default"/>
      </w:rPr>
    </w:lvl>
    <w:lvl w:ilvl="5" w:tplc="04090005" w:tentative="1">
      <w:start w:val="1"/>
      <w:numFmt w:val="bullet"/>
      <w:lvlText w:val=""/>
      <w:lvlJc w:val="left"/>
      <w:pPr>
        <w:ind w:left="5396" w:hanging="360"/>
      </w:pPr>
      <w:rPr>
        <w:rFonts w:ascii="Wingdings" w:hAnsi="Wingdings" w:hint="default"/>
      </w:rPr>
    </w:lvl>
    <w:lvl w:ilvl="6" w:tplc="04090001" w:tentative="1">
      <w:start w:val="1"/>
      <w:numFmt w:val="bullet"/>
      <w:lvlText w:val=""/>
      <w:lvlJc w:val="left"/>
      <w:pPr>
        <w:ind w:left="6116" w:hanging="360"/>
      </w:pPr>
      <w:rPr>
        <w:rFonts w:ascii="Symbol" w:hAnsi="Symbol" w:hint="default"/>
      </w:rPr>
    </w:lvl>
    <w:lvl w:ilvl="7" w:tplc="04090003" w:tentative="1">
      <w:start w:val="1"/>
      <w:numFmt w:val="bullet"/>
      <w:lvlText w:val="o"/>
      <w:lvlJc w:val="left"/>
      <w:pPr>
        <w:ind w:left="6836" w:hanging="360"/>
      </w:pPr>
      <w:rPr>
        <w:rFonts w:ascii="Courier New" w:hAnsi="Courier New" w:hint="default"/>
      </w:rPr>
    </w:lvl>
    <w:lvl w:ilvl="8" w:tplc="04090005" w:tentative="1">
      <w:start w:val="1"/>
      <w:numFmt w:val="bullet"/>
      <w:lvlText w:val=""/>
      <w:lvlJc w:val="left"/>
      <w:pPr>
        <w:ind w:left="7556" w:hanging="360"/>
      </w:pPr>
      <w:rPr>
        <w:rFonts w:ascii="Wingdings" w:hAnsi="Wingdings" w:hint="default"/>
      </w:rPr>
    </w:lvl>
  </w:abstractNum>
  <w:abstractNum w:abstractNumId="60" w15:restartNumberingAfterBreak="0">
    <w:nsid w:val="7F1D3CD6"/>
    <w:multiLevelType w:val="hybridMultilevel"/>
    <w:tmpl w:val="2006EC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2"/>
  </w:num>
  <w:num w:numId="3">
    <w:abstractNumId w:val="44"/>
  </w:num>
  <w:num w:numId="4">
    <w:abstractNumId w:val="0"/>
  </w:num>
  <w:num w:numId="5">
    <w:abstractNumId w:val="32"/>
  </w:num>
  <w:num w:numId="6">
    <w:abstractNumId w:val="47"/>
  </w:num>
  <w:num w:numId="7">
    <w:abstractNumId w:val="31"/>
  </w:num>
  <w:num w:numId="8">
    <w:abstractNumId w:val="38"/>
  </w:num>
  <w:num w:numId="9">
    <w:abstractNumId w:val="5"/>
  </w:num>
  <w:num w:numId="10">
    <w:abstractNumId w:val="36"/>
  </w:num>
  <w:num w:numId="11">
    <w:abstractNumId w:val="18"/>
  </w:num>
  <w:num w:numId="12">
    <w:abstractNumId w:val="22"/>
  </w:num>
  <w:num w:numId="13">
    <w:abstractNumId w:val="24"/>
  </w:num>
  <w:num w:numId="14">
    <w:abstractNumId w:val="6"/>
  </w:num>
  <w:num w:numId="15">
    <w:abstractNumId w:val="1"/>
  </w:num>
  <w:num w:numId="16">
    <w:abstractNumId w:val="60"/>
  </w:num>
  <w:num w:numId="17">
    <w:abstractNumId w:val="25"/>
  </w:num>
  <w:num w:numId="18">
    <w:abstractNumId w:val="29"/>
  </w:num>
  <w:num w:numId="19">
    <w:abstractNumId w:val="19"/>
  </w:num>
  <w:num w:numId="20">
    <w:abstractNumId w:val="12"/>
  </w:num>
  <w:num w:numId="21">
    <w:abstractNumId w:val="50"/>
  </w:num>
  <w:num w:numId="22">
    <w:abstractNumId w:val="40"/>
  </w:num>
  <w:num w:numId="23">
    <w:abstractNumId w:val="46"/>
  </w:num>
  <w:num w:numId="24">
    <w:abstractNumId w:val="28"/>
  </w:num>
  <w:num w:numId="25">
    <w:abstractNumId w:val="9"/>
  </w:num>
  <w:num w:numId="26">
    <w:abstractNumId w:val="11"/>
  </w:num>
  <w:num w:numId="27">
    <w:abstractNumId w:val="58"/>
  </w:num>
  <w:num w:numId="28">
    <w:abstractNumId w:val="27"/>
  </w:num>
  <w:num w:numId="29">
    <w:abstractNumId w:val="7"/>
  </w:num>
  <w:num w:numId="30">
    <w:abstractNumId w:val="56"/>
  </w:num>
  <w:num w:numId="31">
    <w:abstractNumId w:val="33"/>
  </w:num>
  <w:num w:numId="32">
    <w:abstractNumId w:val="45"/>
  </w:num>
  <w:num w:numId="33">
    <w:abstractNumId w:val="48"/>
  </w:num>
  <w:num w:numId="34">
    <w:abstractNumId w:val="54"/>
  </w:num>
  <w:num w:numId="35">
    <w:abstractNumId w:val="43"/>
  </w:num>
  <w:num w:numId="36">
    <w:abstractNumId w:val="39"/>
  </w:num>
  <w:num w:numId="37">
    <w:abstractNumId w:val="42"/>
  </w:num>
  <w:num w:numId="38">
    <w:abstractNumId w:val="51"/>
  </w:num>
  <w:num w:numId="39">
    <w:abstractNumId w:val="59"/>
  </w:num>
  <w:num w:numId="40">
    <w:abstractNumId w:val="34"/>
  </w:num>
  <w:num w:numId="41">
    <w:abstractNumId w:val="21"/>
  </w:num>
  <w:num w:numId="42">
    <w:abstractNumId w:val="15"/>
  </w:num>
  <w:num w:numId="43">
    <w:abstractNumId w:val="3"/>
  </w:num>
  <w:num w:numId="44">
    <w:abstractNumId w:val="55"/>
  </w:num>
  <w:num w:numId="45">
    <w:abstractNumId w:val="26"/>
  </w:num>
  <w:num w:numId="46">
    <w:abstractNumId w:val="41"/>
  </w:num>
  <w:num w:numId="47">
    <w:abstractNumId w:val="57"/>
  </w:num>
  <w:num w:numId="48">
    <w:abstractNumId w:val="8"/>
  </w:num>
  <w:num w:numId="49">
    <w:abstractNumId w:val="14"/>
  </w:num>
  <w:num w:numId="50">
    <w:abstractNumId w:val="35"/>
  </w:num>
  <w:num w:numId="51">
    <w:abstractNumId w:val="30"/>
  </w:num>
  <w:num w:numId="52">
    <w:abstractNumId w:val="49"/>
  </w:num>
  <w:num w:numId="53">
    <w:abstractNumId w:val="53"/>
  </w:num>
  <w:num w:numId="54">
    <w:abstractNumId w:val="10"/>
  </w:num>
  <w:num w:numId="55">
    <w:abstractNumId w:val="17"/>
  </w:num>
  <w:num w:numId="56">
    <w:abstractNumId w:val="16"/>
  </w:num>
  <w:num w:numId="57">
    <w:abstractNumId w:val="4"/>
  </w:num>
  <w:num w:numId="58">
    <w:abstractNumId w:val="20"/>
  </w:num>
  <w:num w:numId="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7"/>
    <w:lvlOverride w:ilvl="0">
      <w:startOverride w:val="1"/>
    </w:lvlOverride>
    <w:lvlOverride w:ilvl="1"/>
    <w:lvlOverride w:ilvl="2"/>
    <w:lvlOverride w:ilvl="3"/>
    <w:lvlOverride w:ilvl="4"/>
    <w:lvlOverride w:ilvl="5"/>
    <w:lvlOverride w:ilvl="6"/>
    <w:lvlOverride w:ilvl="7"/>
    <w:lvlOverride w:ilvl="8"/>
  </w:num>
  <w:num w:numId="61">
    <w:abstractNumId w:val="5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0"/>
  <w:drawingGridHorizontalSpacing w:val="120"/>
  <w:displayHorizontalDrawingGridEvery w:val="2"/>
  <w:displayVertic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6C5"/>
    <w:rsid w:val="00001076"/>
    <w:rsid w:val="00013322"/>
    <w:rsid w:val="00013946"/>
    <w:rsid w:val="00014CCA"/>
    <w:rsid w:val="000155C7"/>
    <w:rsid w:val="0002217C"/>
    <w:rsid w:val="00022D55"/>
    <w:rsid w:val="0002366A"/>
    <w:rsid w:val="00027324"/>
    <w:rsid w:val="000317C7"/>
    <w:rsid w:val="00033B07"/>
    <w:rsid w:val="0004283D"/>
    <w:rsid w:val="000450F1"/>
    <w:rsid w:val="000465DC"/>
    <w:rsid w:val="00046AD4"/>
    <w:rsid w:val="00047C3C"/>
    <w:rsid w:val="000505EC"/>
    <w:rsid w:val="00064661"/>
    <w:rsid w:val="000648FE"/>
    <w:rsid w:val="00071A9C"/>
    <w:rsid w:val="00073F86"/>
    <w:rsid w:val="000752B4"/>
    <w:rsid w:val="000809D0"/>
    <w:rsid w:val="00081128"/>
    <w:rsid w:val="00082468"/>
    <w:rsid w:val="00085A30"/>
    <w:rsid w:val="00090A4E"/>
    <w:rsid w:val="00090EB4"/>
    <w:rsid w:val="00092270"/>
    <w:rsid w:val="00092E5E"/>
    <w:rsid w:val="00095CF5"/>
    <w:rsid w:val="000A0C52"/>
    <w:rsid w:val="000A406C"/>
    <w:rsid w:val="000A7243"/>
    <w:rsid w:val="000B0989"/>
    <w:rsid w:val="000B4FBE"/>
    <w:rsid w:val="000C1752"/>
    <w:rsid w:val="000C180F"/>
    <w:rsid w:val="000C1A58"/>
    <w:rsid w:val="000C2F45"/>
    <w:rsid w:val="000C61DF"/>
    <w:rsid w:val="000D2994"/>
    <w:rsid w:val="000D2EAE"/>
    <w:rsid w:val="000D51E9"/>
    <w:rsid w:val="000E1296"/>
    <w:rsid w:val="000E4107"/>
    <w:rsid w:val="000F3F1A"/>
    <w:rsid w:val="000F6F9C"/>
    <w:rsid w:val="000F7C7E"/>
    <w:rsid w:val="00102E40"/>
    <w:rsid w:val="00103E19"/>
    <w:rsid w:val="001048B1"/>
    <w:rsid w:val="00106324"/>
    <w:rsid w:val="00112170"/>
    <w:rsid w:val="00112B99"/>
    <w:rsid w:val="00114581"/>
    <w:rsid w:val="00115476"/>
    <w:rsid w:val="001154CF"/>
    <w:rsid w:val="0011626F"/>
    <w:rsid w:val="00116731"/>
    <w:rsid w:val="00120A0D"/>
    <w:rsid w:val="00120B74"/>
    <w:rsid w:val="00124757"/>
    <w:rsid w:val="00125C06"/>
    <w:rsid w:val="0012683F"/>
    <w:rsid w:val="00130096"/>
    <w:rsid w:val="00130D87"/>
    <w:rsid w:val="00130F3B"/>
    <w:rsid w:val="001319CD"/>
    <w:rsid w:val="00135A71"/>
    <w:rsid w:val="00136BFF"/>
    <w:rsid w:val="001409BF"/>
    <w:rsid w:val="001526FB"/>
    <w:rsid w:val="0016396B"/>
    <w:rsid w:val="00167364"/>
    <w:rsid w:val="00167A90"/>
    <w:rsid w:val="001713F7"/>
    <w:rsid w:val="00171EC4"/>
    <w:rsid w:val="001726A5"/>
    <w:rsid w:val="00173275"/>
    <w:rsid w:val="00176E65"/>
    <w:rsid w:val="00177464"/>
    <w:rsid w:val="0018053E"/>
    <w:rsid w:val="00184681"/>
    <w:rsid w:val="00184C15"/>
    <w:rsid w:val="00185AF2"/>
    <w:rsid w:val="001911F3"/>
    <w:rsid w:val="00193D2B"/>
    <w:rsid w:val="00196705"/>
    <w:rsid w:val="001A1E9B"/>
    <w:rsid w:val="001B0370"/>
    <w:rsid w:val="001B0968"/>
    <w:rsid w:val="001B4276"/>
    <w:rsid w:val="001B7D34"/>
    <w:rsid w:val="001C5162"/>
    <w:rsid w:val="001C52C2"/>
    <w:rsid w:val="001C5F07"/>
    <w:rsid w:val="001D3DE3"/>
    <w:rsid w:val="001D796A"/>
    <w:rsid w:val="001E2B3A"/>
    <w:rsid w:val="001E37B9"/>
    <w:rsid w:val="001E41FF"/>
    <w:rsid w:val="001F5701"/>
    <w:rsid w:val="001F5D9A"/>
    <w:rsid w:val="001F6C8C"/>
    <w:rsid w:val="00203596"/>
    <w:rsid w:val="002066D6"/>
    <w:rsid w:val="00207D84"/>
    <w:rsid w:val="00211515"/>
    <w:rsid w:val="002164C9"/>
    <w:rsid w:val="002165EA"/>
    <w:rsid w:val="002208CD"/>
    <w:rsid w:val="00221B79"/>
    <w:rsid w:val="00222C4C"/>
    <w:rsid w:val="002256B3"/>
    <w:rsid w:val="00231421"/>
    <w:rsid w:val="00240D13"/>
    <w:rsid w:val="00241C08"/>
    <w:rsid w:val="0024245B"/>
    <w:rsid w:val="00246CC2"/>
    <w:rsid w:val="00256F2D"/>
    <w:rsid w:val="00257FDF"/>
    <w:rsid w:val="002639F1"/>
    <w:rsid w:val="00265098"/>
    <w:rsid w:val="00274857"/>
    <w:rsid w:val="0027782E"/>
    <w:rsid w:val="00280C11"/>
    <w:rsid w:val="00287BDB"/>
    <w:rsid w:val="00294214"/>
    <w:rsid w:val="00294615"/>
    <w:rsid w:val="002965A8"/>
    <w:rsid w:val="0029703A"/>
    <w:rsid w:val="002A0090"/>
    <w:rsid w:val="002A0691"/>
    <w:rsid w:val="002A109B"/>
    <w:rsid w:val="002A2056"/>
    <w:rsid w:val="002B61D9"/>
    <w:rsid w:val="002B7335"/>
    <w:rsid w:val="002C000B"/>
    <w:rsid w:val="002C1DC4"/>
    <w:rsid w:val="002C3A3C"/>
    <w:rsid w:val="002C5C51"/>
    <w:rsid w:val="002D3D29"/>
    <w:rsid w:val="002E069D"/>
    <w:rsid w:val="002E26BE"/>
    <w:rsid w:val="002E44DE"/>
    <w:rsid w:val="002E4B27"/>
    <w:rsid w:val="002E4BDB"/>
    <w:rsid w:val="002E4DDF"/>
    <w:rsid w:val="002E6F82"/>
    <w:rsid w:val="002F1697"/>
    <w:rsid w:val="002F2E5D"/>
    <w:rsid w:val="002F6847"/>
    <w:rsid w:val="00301A5B"/>
    <w:rsid w:val="003023D7"/>
    <w:rsid w:val="003053C4"/>
    <w:rsid w:val="00306615"/>
    <w:rsid w:val="00306922"/>
    <w:rsid w:val="0031327E"/>
    <w:rsid w:val="0032232F"/>
    <w:rsid w:val="003249E3"/>
    <w:rsid w:val="003273E4"/>
    <w:rsid w:val="00332F95"/>
    <w:rsid w:val="00334284"/>
    <w:rsid w:val="003354B3"/>
    <w:rsid w:val="00335519"/>
    <w:rsid w:val="0034000E"/>
    <w:rsid w:val="00345A52"/>
    <w:rsid w:val="00356040"/>
    <w:rsid w:val="00360CA5"/>
    <w:rsid w:val="00363989"/>
    <w:rsid w:val="00363DBB"/>
    <w:rsid w:val="0036677D"/>
    <w:rsid w:val="00375636"/>
    <w:rsid w:val="00376AE1"/>
    <w:rsid w:val="00377DD5"/>
    <w:rsid w:val="003811B9"/>
    <w:rsid w:val="00381585"/>
    <w:rsid w:val="00383529"/>
    <w:rsid w:val="00386DE5"/>
    <w:rsid w:val="003A00FC"/>
    <w:rsid w:val="003A11DE"/>
    <w:rsid w:val="003A3D29"/>
    <w:rsid w:val="003A75DE"/>
    <w:rsid w:val="003A7D6A"/>
    <w:rsid w:val="003B5581"/>
    <w:rsid w:val="003B6E62"/>
    <w:rsid w:val="003C16AB"/>
    <w:rsid w:val="003C3544"/>
    <w:rsid w:val="003C3D65"/>
    <w:rsid w:val="003D4AA8"/>
    <w:rsid w:val="003D726A"/>
    <w:rsid w:val="003D7533"/>
    <w:rsid w:val="003E1282"/>
    <w:rsid w:val="003E17D9"/>
    <w:rsid w:val="003E18E4"/>
    <w:rsid w:val="003E3E5D"/>
    <w:rsid w:val="003E500F"/>
    <w:rsid w:val="003E7249"/>
    <w:rsid w:val="003F3C63"/>
    <w:rsid w:val="003F4B76"/>
    <w:rsid w:val="003F5D78"/>
    <w:rsid w:val="003F705A"/>
    <w:rsid w:val="00401249"/>
    <w:rsid w:val="004125A1"/>
    <w:rsid w:val="0041741A"/>
    <w:rsid w:val="004279AF"/>
    <w:rsid w:val="0043106C"/>
    <w:rsid w:val="00431C57"/>
    <w:rsid w:val="00431EF8"/>
    <w:rsid w:val="00435988"/>
    <w:rsid w:val="004361DF"/>
    <w:rsid w:val="0044086F"/>
    <w:rsid w:val="00440B8C"/>
    <w:rsid w:val="00441E90"/>
    <w:rsid w:val="004439CA"/>
    <w:rsid w:val="004449E1"/>
    <w:rsid w:val="004506B8"/>
    <w:rsid w:val="00453677"/>
    <w:rsid w:val="00453CC5"/>
    <w:rsid w:val="00457EDD"/>
    <w:rsid w:val="0046236A"/>
    <w:rsid w:val="00462C1B"/>
    <w:rsid w:val="004634F5"/>
    <w:rsid w:val="0046393D"/>
    <w:rsid w:val="00463D91"/>
    <w:rsid w:val="00466F45"/>
    <w:rsid w:val="0047376E"/>
    <w:rsid w:val="004819C5"/>
    <w:rsid w:val="00483EC5"/>
    <w:rsid w:val="00486402"/>
    <w:rsid w:val="00491632"/>
    <w:rsid w:val="00492E3F"/>
    <w:rsid w:val="00497451"/>
    <w:rsid w:val="00497F22"/>
    <w:rsid w:val="004A5633"/>
    <w:rsid w:val="004A595C"/>
    <w:rsid w:val="004B0365"/>
    <w:rsid w:val="004B49EB"/>
    <w:rsid w:val="004C0FF6"/>
    <w:rsid w:val="004C122F"/>
    <w:rsid w:val="004C23CD"/>
    <w:rsid w:val="004C435D"/>
    <w:rsid w:val="004C5F52"/>
    <w:rsid w:val="004C76C5"/>
    <w:rsid w:val="004D0698"/>
    <w:rsid w:val="004D396A"/>
    <w:rsid w:val="004E20A2"/>
    <w:rsid w:val="004E57FE"/>
    <w:rsid w:val="004E7AA8"/>
    <w:rsid w:val="004F08E0"/>
    <w:rsid w:val="004F2A50"/>
    <w:rsid w:val="004F3081"/>
    <w:rsid w:val="004F593D"/>
    <w:rsid w:val="004F5BB2"/>
    <w:rsid w:val="00501951"/>
    <w:rsid w:val="00503F40"/>
    <w:rsid w:val="005072CD"/>
    <w:rsid w:val="00511BE5"/>
    <w:rsid w:val="00514029"/>
    <w:rsid w:val="005154FD"/>
    <w:rsid w:val="00515A79"/>
    <w:rsid w:val="0051791F"/>
    <w:rsid w:val="00527F23"/>
    <w:rsid w:val="00532A07"/>
    <w:rsid w:val="005410EF"/>
    <w:rsid w:val="0055063E"/>
    <w:rsid w:val="005522A2"/>
    <w:rsid w:val="0055537B"/>
    <w:rsid w:val="00555BEF"/>
    <w:rsid w:val="00560B77"/>
    <w:rsid w:val="0056743D"/>
    <w:rsid w:val="00572AB9"/>
    <w:rsid w:val="0057433C"/>
    <w:rsid w:val="0058038D"/>
    <w:rsid w:val="00581266"/>
    <w:rsid w:val="005816A1"/>
    <w:rsid w:val="005834EE"/>
    <w:rsid w:val="005858C3"/>
    <w:rsid w:val="00596EA5"/>
    <w:rsid w:val="005A7800"/>
    <w:rsid w:val="005B4AF4"/>
    <w:rsid w:val="005B7F65"/>
    <w:rsid w:val="005C09D4"/>
    <w:rsid w:val="005C4A30"/>
    <w:rsid w:val="005C583D"/>
    <w:rsid w:val="005C6132"/>
    <w:rsid w:val="005C6E2E"/>
    <w:rsid w:val="005C75F2"/>
    <w:rsid w:val="005D0601"/>
    <w:rsid w:val="005D27E0"/>
    <w:rsid w:val="005D3B9B"/>
    <w:rsid w:val="005D47C0"/>
    <w:rsid w:val="005E3A91"/>
    <w:rsid w:val="005E486E"/>
    <w:rsid w:val="005F0572"/>
    <w:rsid w:val="005F0AF9"/>
    <w:rsid w:val="005F635E"/>
    <w:rsid w:val="005F7108"/>
    <w:rsid w:val="00604D2A"/>
    <w:rsid w:val="00614DF5"/>
    <w:rsid w:val="006256ED"/>
    <w:rsid w:val="00630B84"/>
    <w:rsid w:val="00630C0E"/>
    <w:rsid w:val="00630EC0"/>
    <w:rsid w:val="0063145C"/>
    <w:rsid w:val="00634B05"/>
    <w:rsid w:val="00635125"/>
    <w:rsid w:val="00635347"/>
    <w:rsid w:val="00640253"/>
    <w:rsid w:val="00640A4E"/>
    <w:rsid w:val="00640A62"/>
    <w:rsid w:val="0064458E"/>
    <w:rsid w:val="00646053"/>
    <w:rsid w:val="00650B8D"/>
    <w:rsid w:val="00650EF5"/>
    <w:rsid w:val="00656C53"/>
    <w:rsid w:val="0066499B"/>
    <w:rsid w:val="00665E25"/>
    <w:rsid w:val="00672316"/>
    <w:rsid w:val="006755C5"/>
    <w:rsid w:val="00682A50"/>
    <w:rsid w:val="0068697B"/>
    <w:rsid w:val="00693D8C"/>
    <w:rsid w:val="006945B8"/>
    <w:rsid w:val="006A00EB"/>
    <w:rsid w:val="006A3AED"/>
    <w:rsid w:val="006A630F"/>
    <w:rsid w:val="006A7251"/>
    <w:rsid w:val="006A7F23"/>
    <w:rsid w:val="006B1669"/>
    <w:rsid w:val="006B2CAF"/>
    <w:rsid w:val="006B6737"/>
    <w:rsid w:val="006C12A5"/>
    <w:rsid w:val="006C1EC6"/>
    <w:rsid w:val="006C3E1E"/>
    <w:rsid w:val="006C50B8"/>
    <w:rsid w:val="006D4BC0"/>
    <w:rsid w:val="006E0304"/>
    <w:rsid w:val="006E103D"/>
    <w:rsid w:val="006E16EF"/>
    <w:rsid w:val="006E213B"/>
    <w:rsid w:val="006E37E7"/>
    <w:rsid w:val="006F097B"/>
    <w:rsid w:val="006F405F"/>
    <w:rsid w:val="006F632B"/>
    <w:rsid w:val="00701F72"/>
    <w:rsid w:val="0070524D"/>
    <w:rsid w:val="0071084B"/>
    <w:rsid w:val="0071278B"/>
    <w:rsid w:val="007153A0"/>
    <w:rsid w:val="00715DC1"/>
    <w:rsid w:val="00724D0B"/>
    <w:rsid w:val="00724F44"/>
    <w:rsid w:val="007279A6"/>
    <w:rsid w:val="00730789"/>
    <w:rsid w:val="00736A5F"/>
    <w:rsid w:val="007411F7"/>
    <w:rsid w:val="0074200D"/>
    <w:rsid w:val="007423E3"/>
    <w:rsid w:val="0075438B"/>
    <w:rsid w:val="007576FA"/>
    <w:rsid w:val="00757CC6"/>
    <w:rsid w:val="0076062E"/>
    <w:rsid w:val="00760BE8"/>
    <w:rsid w:val="007633EC"/>
    <w:rsid w:val="00764DA6"/>
    <w:rsid w:val="00770027"/>
    <w:rsid w:val="00777A92"/>
    <w:rsid w:val="00782D67"/>
    <w:rsid w:val="007832C6"/>
    <w:rsid w:val="00784953"/>
    <w:rsid w:val="007903DA"/>
    <w:rsid w:val="00792B3F"/>
    <w:rsid w:val="00797A54"/>
    <w:rsid w:val="007A0AC7"/>
    <w:rsid w:val="007A193B"/>
    <w:rsid w:val="007A5BF7"/>
    <w:rsid w:val="007B268D"/>
    <w:rsid w:val="007C2A4C"/>
    <w:rsid w:val="007C6D68"/>
    <w:rsid w:val="007D149D"/>
    <w:rsid w:val="007D1EC9"/>
    <w:rsid w:val="007D2EE0"/>
    <w:rsid w:val="007D3972"/>
    <w:rsid w:val="007D4ED4"/>
    <w:rsid w:val="007E07BF"/>
    <w:rsid w:val="007E2FF1"/>
    <w:rsid w:val="007F24ED"/>
    <w:rsid w:val="007F4B29"/>
    <w:rsid w:val="007F7DA7"/>
    <w:rsid w:val="00803723"/>
    <w:rsid w:val="00804957"/>
    <w:rsid w:val="00810D66"/>
    <w:rsid w:val="00815DFB"/>
    <w:rsid w:val="00817A8E"/>
    <w:rsid w:val="008243BD"/>
    <w:rsid w:val="00825BB2"/>
    <w:rsid w:val="00831718"/>
    <w:rsid w:val="00833E7D"/>
    <w:rsid w:val="0084154D"/>
    <w:rsid w:val="00845A64"/>
    <w:rsid w:val="008471D2"/>
    <w:rsid w:val="00853924"/>
    <w:rsid w:val="008576A9"/>
    <w:rsid w:val="00857E5F"/>
    <w:rsid w:val="00860D77"/>
    <w:rsid w:val="00865622"/>
    <w:rsid w:val="0086790D"/>
    <w:rsid w:val="0087133C"/>
    <w:rsid w:val="0087252B"/>
    <w:rsid w:val="008736FD"/>
    <w:rsid w:val="00876A0D"/>
    <w:rsid w:val="008821C4"/>
    <w:rsid w:val="00883119"/>
    <w:rsid w:val="00884092"/>
    <w:rsid w:val="00886A6A"/>
    <w:rsid w:val="00886EE0"/>
    <w:rsid w:val="008872A8"/>
    <w:rsid w:val="00890E85"/>
    <w:rsid w:val="008938A4"/>
    <w:rsid w:val="008A07E0"/>
    <w:rsid w:val="008A1D55"/>
    <w:rsid w:val="008A4BD7"/>
    <w:rsid w:val="008A7B93"/>
    <w:rsid w:val="008B4C52"/>
    <w:rsid w:val="008B58A9"/>
    <w:rsid w:val="008B7F70"/>
    <w:rsid w:val="008C1352"/>
    <w:rsid w:val="008C46AD"/>
    <w:rsid w:val="008C579A"/>
    <w:rsid w:val="008C6841"/>
    <w:rsid w:val="008C7503"/>
    <w:rsid w:val="008D5169"/>
    <w:rsid w:val="008D5DB8"/>
    <w:rsid w:val="008D6E7D"/>
    <w:rsid w:val="008E42CD"/>
    <w:rsid w:val="008F33C2"/>
    <w:rsid w:val="008F356F"/>
    <w:rsid w:val="008F65D5"/>
    <w:rsid w:val="00904A78"/>
    <w:rsid w:val="00912B71"/>
    <w:rsid w:val="00925E7A"/>
    <w:rsid w:val="00927344"/>
    <w:rsid w:val="00934C1A"/>
    <w:rsid w:val="00935447"/>
    <w:rsid w:val="00942B83"/>
    <w:rsid w:val="00945B3C"/>
    <w:rsid w:val="00946A90"/>
    <w:rsid w:val="009503A1"/>
    <w:rsid w:val="00950805"/>
    <w:rsid w:val="00953203"/>
    <w:rsid w:val="009556D9"/>
    <w:rsid w:val="009557CA"/>
    <w:rsid w:val="00955F2A"/>
    <w:rsid w:val="00956D13"/>
    <w:rsid w:val="009619DB"/>
    <w:rsid w:val="009644B5"/>
    <w:rsid w:val="0096480D"/>
    <w:rsid w:val="00965440"/>
    <w:rsid w:val="00965AF1"/>
    <w:rsid w:val="00973FB8"/>
    <w:rsid w:val="009748FB"/>
    <w:rsid w:val="00977951"/>
    <w:rsid w:val="0098018A"/>
    <w:rsid w:val="00981688"/>
    <w:rsid w:val="0098563F"/>
    <w:rsid w:val="00987383"/>
    <w:rsid w:val="0099235D"/>
    <w:rsid w:val="00992385"/>
    <w:rsid w:val="00995F00"/>
    <w:rsid w:val="009A0286"/>
    <w:rsid w:val="009A0EE8"/>
    <w:rsid w:val="009A5E31"/>
    <w:rsid w:val="009A7496"/>
    <w:rsid w:val="009B0221"/>
    <w:rsid w:val="009B2A19"/>
    <w:rsid w:val="009B503D"/>
    <w:rsid w:val="009B6180"/>
    <w:rsid w:val="009B7B46"/>
    <w:rsid w:val="009C18F1"/>
    <w:rsid w:val="009C58AE"/>
    <w:rsid w:val="009C7AC2"/>
    <w:rsid w:val="009D1319"/>
    <w:rsid w:val="009D1FF9"/>
    <w:rsid w:val="009D28EF"/>
    <w:rsid w:val="009D63C3"/>
    <w:rsid w:val="009D686E"/>
    <w:rsid w:val="009E28D4"/>
    <w:rsid w:val="009E388F"/>
    <w:rsid w:val="009F1C42"/>
    <w:rsid w:val="009F2477"/>
    <w:rsid w:val="009F2794"/>
    <w:rsid w:val="00A00D62"/>
    <w:rsid w:val="00A01460"/>
    <w:rsid w:val="00A015F2"/>
    <w:rsid w:val="00A0436C"/>
    <w:rsid w:val="00A04BD9"/>
    <w:rsid w:val="00A06CA1"/>
    <w:rsid w:val="00A1043B"/>
    <w:rsid w:val="00A11150"/>
    <w:rsid w:val="00A13D66"/>
    <w:rsid w:val="00A1667A"/>
    <w:rsid w:val="00A21BE0"/>
    <w:rsid w:val="00A247B3"/>
    <w:rsid w:val="00A249D4"/>
    <w:rsid w:val="00A24D80"/>
    <w:rsid w:val="00A27E35"/>
    <w:rsid w:val="00A33B93"/>
    <w:rsid w:val="00A37DF2"/>
    <w:rsid w:val="00A4026C"/>
    <w:rsid w:val="00A41D28"/>
    <w:rsid w:val="00A4300C"/>
    <w:rsid w:val="00A439B3"/>
    <w:rsid w:val="00A45CB4"/>
    <w:rsid w:val="00A50CDD"/>
    <w:rsid w:val="00A52053"/>
    <w:rsid w:val="00A53911"/>
    <w:rsid w:val="00A5413E"/>
    <w:rsid w:val="00A548EC"/>
    <w:rsid w:val="00A579E0"/>
    <w:rsid w:val="00A647C3"/>
    <w:rsid w:val="00A654FD"/>
    <w:rsid w:val="00A70927"/>
    <w:rsid w:val="00A7192C"/>
    <w:rsid w:val="00A71D9C"/>
    <w:rsid w:val="00A734C9"/>
    <w:rsid w:val="00A77815"/>
    <w:rsid w:val="00A844CA"/>
    <w:rsid w:val="00A873EF"/>
    <w:rsid w:val="00A9078B"/>
    <w:rsid w:val="00A934E0"/>
    <w:rsid w:val="00A93873"/>
    <w:rsid w:val="00AA01BC"/>
    <w:rsid w:val="00AA1916"/>
    <w:rsid w:val="00AA1A7F"/>
    <w:rsid w:val="00AA1C20"/>
    <w:rsid w:val="00AA1F2A"/>
    <w:rsid w:val="00AB3FFE"/>
    <w:rsid w:val="00AC0D7F"/>
    <w:rsid w:val="00AC0F5A"/>
    <w:rsid w:val="00AC1A91"/>
    <w:rsid w:val="00AC1B92"/>
    <w:rsid w:val="00AC2A04"/>
    <w:rsid w:val="00AD1F75"/>
    <w:rsid w:val="00AD4E17"/>
    <w:rsid w:val="00AD5214"/>
    <w:rsid w:val="00AD7C37"/>
    <w:rsid w:val="00AD7CA4"/>
    <w:rsid w:val="00AE3DD0"/>
    <w:rsid w:val="00AF0655"/>
    <w:rsid w:val="00AF25CC"/>
    <w:rsid w:val="00AF459C"/>
    <w:rsid w:val="00AF6436"/>
    <w:rsid w:val="00B017E0"/>
    <w:rsid w:val="00B01EDF"/>
    <w:rsid w:val="00B02F18"/>
    <w:rsid w:val="00B034AC"/>
    <w:rsid w:val="00B03BA9"/>
    <w:rsid w:val="00B05B42"/>
    <w:rsid w:val="00B06C4C"/>
    <w:rsid w:val="00B07A27"/>
    <w:rsid w:val="00B103F0"/>
    <w:rsid w:val="00B11387"/>
    <w:rsid w:val="00B136C1"/>
    <w:rsid w:val="00B14362"/>
    <w:rsid w:val="00B16700"/>
    <w:rsid w:val="00B16A3D"/>
    <w:rsid w:val="00B22776"/>
    <w:rsid w:val="00B23612"/>
    <w:rsid w:val="00B3113C"/>
    <w:rsid w:val="00B33180"/>
    <w:rsid w:val="00B33BC1"/>
    <w:rsid w:val="00B3650A"/>
    <w:rsid w:val="00B365F7"/>
    <w:rsid w:val="00B4099C"/>
    <w:rsid w:val="00B44637"/>
    <w:rsid w:val="00B45CFD"/>
    <w:rsid w:val="00B52153"/>
    <w:rsid w:val="00B62FAE"/>
    <w:rsid w:val="00B66E23"/>
    <w:rsid w:val="00B70828"/>
    <w:rsid w:val="00B719A1"/>
    <w:rsid w:val="00B73AB7"/>
    <w:rsid w:val="00B80E22"/>
    <w:rsid w:val="00B84A42"/>
    <w:rsid w:val="00B86BAE"/>
    <w:rsid w:val="00B86E61"/>
    <w:rsid w:val="00B90E38"/>
    <w:rsid w:val="00B91D55"/>
    <w:rsid w:val="00B95D16"/>
    <w:rsid w:val="00B962BD"/>
    <w:rsid w:val="00BA4A6C"/>
    <w:rsid w:val="00BA64D5"/>
    <w:rsid w:val="00BB1793"/>
    <w:rsid w:val="00BB5DE2"/>
    <w:rsid w:val="00BB6D8B"/>
    <w:rsid w:val="00BC1211"/>
    <w:rsid w:val="00BC4B69"/>
    <w:rsid w:val="00BC6210"/>
    <w:rsid w:val="00BD1467"/>
    <w:rsid w:val="00BD7FFB"/>
    <w:rsid w:val="00BE43A2"/>
    <w:rsid w:val="00BF332B"/>
    <w:rsid w:val="00BF6EA2"/>
    <w:rsid w:val="00C064F9"/>
    <w:rsid w:val="00C07496"/>
    <w:rsid w:val="00C10629"/>
    <w:rsid w:val="00C11CF8"/>
    <w:rsid w:val="00C123D3"/>
    <w:rsid w:val="00C12620"/>
    <w:rsid w:val="00C1429D"/>
    <w:rsid w:val="00C17445"/>
    <w:rsid w:val="00C238A4"/>
    <w:rsid w:val="00C2402B"/>
    <w:rsid w:val="00C254A6"/>
    <w:rsid w:val="00C27857"/>
    <w:rsid w:val="00C31CAF"/>
    <w:rsid w:val="00C3308F"/>
    <w:rsid w:val="00C33794"/>
    <w:rsid w:val="00C3482E"/>
    <w:rsid w:val="00C36A8D"/>
    <w:rsid w:val="00C37289"/>
    <w:rsid w:val="00C516E9"/>
    <w:rsid w:val="00C61B68"/>
    <w:rsid w:val="00C61E25"/>
    <w:rsid w:val="00C6357D"/>
    <w:rsid w:val="00C67F75"/>
    <w:rsid w:val="00C72663"/>
    <w:rsid w:val="00C743FA"/>
    <w:rsid w:val="00C75971"/>
    <w:rsid w:val="00C80363"/>
    <w:rsid w:val="00C8094F"/>
    <w:rsid w:val="00C81091"/>
    <w:rsid w:val="00C81DA8"/>
    <w:rsid w:val="00C820CA"/>
    <w:rsid w:val="00C83CA4"/>
    <w:rsid w:val="00C843E5"/>
    <w:rsid w:val="00C8558A"/>
    <w:rsid w:val="00C8795E"/>
    <w:rsid w:val="00C95BD1"/>
    <w:rsid w:val="00CA3147"/>
    <w:rsid w:val="00CA457C"/>
    <w:rsid w:val="00CB0D8B"/>
    <w:rsid w:val="00CB11CD"/>
    <w:rsid w:val="00CC0719"/>
    <w:rsid w:val="00CC1BA1"/>
    <w:rsid w:val="00CC3728"/>
    <w:rsid w:val="00CC5AC4"/>
    <w:rsid w:val="00CD05E2"/>
    <w:rsid w:val="00CD25FE"/>
    <w:rsid w:val="00CD69AD"/>
    <w:rsid w:val="00CD7375"/>
    <w:rsid w:val="00CD761B"/>
    <w:rsid w:val="00CE3546"/>
    <w:rsid w:val="00CF022C"/>
    <w:rsid w:val="00CF17F3"/>
    <w:rsid w:val="00CF363C"/>
    <w:rsid w:val="00CF7551"/>
    <w:rsid w:val="00CF7781"/>
    <w:rsid w:val="00D022A4"/>
    <w:rsid w:val="00D03016"/>
    <w:rsid w:val="00D10058"/>
    <w:rsid w:val="00D122F8"/>
    <w:rsid w:val="00D12798"/>
    <w:rsid w:val="00D13BF2"/>
    <w:rsid w:val="00D14630"/>
    <w:rsid w:val="00D16CA6"/>
    <w:rsid w:val="00D17547"/>
    <w:rsid w:val="00D26667"/>
    <w:rsid w:val="00D33F5E"/>
    <w:rsid w:val="00D35052"/>
    <w:rsid w:val="00D3520C"/>
    <w:rsid w:val="00D3751A"/>
    <w:rsid w:val="00D401CC"/>
    <w:rsid w:val="00D413F2"/>
    <w:rsid w:val="00D43A1A"/>
    <w:rsid w:val="00D43B55"/>
    <w:rsid w:val="00D449D7"/>
    <w:rsid w:val="00D459BD"/>
    <w:rsid w:val="00D51117"/>
    <w:rsid w:val="00D517E6"/>
    <w:rsid w:val="00D579A8"/>
    <w:rsid w:val="00D57DC0"/>
    <w:rsid w:val="00D616B9"/>
    <w:rsid w:val="00D62824"/>
    <w:rsid w:val="00D64C3D"/>
    <w:rsid w:val="00D65608"/>
    <w:rsid w:val="00D65857"/>
    <w:rsid w:val="00D7111A"/>
    <w:rsid w:val="00D73AE8"/>
    <w:rsid w:val="00D80698"/>
    <w:rsid w:val="00D81FB6"/>
    <w:rsid w:val="00D86B75"/>
    <w:rsid w:val="00D90A3C"/>
    <w:rsid w:val="00D930BA"/>
    <w:rsid w:val="00D952F7"/>
    <w:rsid w:val="00D9535D"/>
    <w:rsid w:val="00DA0D59"/>
    <w:rsid w:val="00DA4284"/>
    <w:rsid w:val="00DA531E"/>
    <w:rsid w:val="00DA593F"/>
    <w:rsid w:val="00DB1D3A"/>
    <w:rsid w:val="00DB2A09"/>
    <w:rsid w:val="00DB5281"/>
    <w:rsid w:val="00DB6D62"/>
    <w:rsid w:val="00DB7242"/>
    <w:rsid w:val="00DC4856"/>
    <w:rsid w:val="00DC62E6"/>
    <w:rsid w:val="00DD4F82"/>
    <w:rsid w:val="00DD525C"/>
    <w:rsid w:val="00DD7682"/>
    <w:rsid w:val="00DE5E8B"/>
    <w:rsid w:val="00DF0983"/>
    <w:rsid w:val="00DF11AB"/>
    <w:rsid w:val="00DF1685"/>
    <w:rsid w:val="00DF2AA1"/>
    <w:rsid w:val="00DF3A5C"/>
    <w:rsid w:val="00DF3AF5"/>
    <w:rsid w:val="00DF6ABF"/>
    <w:rsid w:val="00DF71E7"/>
    <w:rsid w:val="00E01D30"/>
    <w:rsid w:val="00E04387"/>
    <w:rsid w:val="00E06D35"/>
    <w:rsid w:val="00E06F75"/>
    <w:rsid w:val="00E10D8D"/>
    <w:rsid w:val="00E12F78"/>
    <w:rsid w:val="00E144A7"/>
    <w:rsid w:val="00E165EC"/>
    <w:rsid w:val="00E16EC3"/>
    <w:rsid w:val="00E203FE"/>
    <w:rsid w:val="00E22E67"/>
    <w:rsid w:val="00E26D88"/>
    <w:rsid w:val="00E32C9E"/>
    <w:rsid w:val="00E4109F"/>
    <w:rsid w:val="00E41B69"/>
    <w:rsid w:val="00E41F2C"/>
    <w:rsid w:val="00E44048"/>
    <w:rsid w:val="00E476CE"/>
    <w:rsid w:val="00E509E3"/>
    <w:rsid w:val="00E53408"/>
    <w:rsid w:val="00E53EF7"/>
    <w:rsid w:val="00E54BA2"/>
    <w:rsid w:val="00E54DD4"/>
    <w:rsid w:val="00E65F25"/>
    <w:rsid w:val="00E676F5"/>
    <w:rsid w:val="00E71C0C"/>
    <w:rsid w:val="00E84C2B"/>
    <w:rsid w:val="00E86239"/>
    <w:rsid w:val="00E91209"/>
    <w:rsid w:val="00E929D7"/>
    <w:rsid w:val="00EA0E98"/>
    <w:rsid w:val="00EA2475"/>
    <w:rsid w:val="00EA3A0F"/>
    <w:rsid w:val="00EA5B9B"/>
    <w:rsid w:val="00EB12F2"/>
    <w:rsid w:val="00EB7B3A"/>
    <w:rsid w:val="00EC4324"/>
    <w:rsid w:val="00EC7DFB"/>
    <w:rsid w:val="00ED3803"/>
    <w:rsid w:val="00ED5B89"/>
    <w:rsid w:val="00ED5E0B"/>
    <w:rsid w:val="00EE024F"/>
    <w:rsid w:val="00EE36D8"/>
    <w:rsid w:val="00EE70E3"/>
    <w:rsid w:val="00EF3CFF"/>
    <w:rsid w:val="00EF481F"/>
    <w:rsid w:val="00EF7018"/>
    <w:rsid w:val="00EF7CFB"/>
    <w:rsid w:val="00F10120"/>
    <w:rsid w:val="00F12BF5"/>
    <w:rsid w:val="00F13935"/>
    <w:rsid w:val="00F13D00"/>
    <w:rsid w:val="00F2257F"/>
    <w:rsid w:val="00F23817"/>
    <w:rsid w:val="00F25CBF"/>
    <w:rsid w:val="00F3012B"/>
    <w:rsid w:val="00F344BE"/>
    <w:rsid w:val="00F461BC"/>
    <w:rsid w:val="00F5015C"/>
    <w:rsid w:val="00F50BEE"/>
    <w:rsid w:val="00F51059"/>
    <w:rsid w:val="00F51979"/>
    <w:rsid w:val="00F5366B"/>
    <w:rsid w:val="00F53B52"/>
    <w:rsid w:val="00F54429"/>
    <w:rsid w:val="00F55BA2"/>
    <w:rsid w:val="00F55C82"/>
    <w:rsid w:val="00F619F6"/>
    <w:rsid w:val="00F65F5B"/>
    <w:rsid w:val="00F70AA7"/>
    <w:rsid w:val="00F75091"/>
    <w:rsid w:val="00F76742"/>
    <w:rsid w:val="00F77B7A"/>
    <w:rsid w:val="00F828DD"/>
    <w:rsid w:val="00F82BEB"/>
    <w:rsid w:val="00F83CEE"/>
    <w:rsid w:val="00F83F39"/>
    <w:rsid w:val="00F84DD3"/>
    <w:rsid w:val="00F87C05"/>
    <w:rsid w:val="00F9043F"/>
    <w:rsid w:val="00F97227"/>
    <w:rsid w:val="00F97C6A"/>
    <w:rsid w:val="00F97F4D"/>
    <w:rsid w:val="00FA1318"/>
    <w:rsid w:val="00FA21E1"/>
    <w:rsid w:val="00FA3C47"/>
    <w:rsid w:val="00FA46BF"/>
    <w:rsid w:val="00FB2C4F"/>
    <w:rsid w:val="00FB4E7D"/>
    <w:rsid w:val="00FB618F"/>
    <w:rsid w:val="00FB7162"/>
    <w:rsid w:val="00FD7AF3"/>
    <w:rsid w:val="00FF1CCD"/>
    <w:rsid w:val="00FF48D0"/>
    <w:rsid w:val="00FF61E1"/>
    <w:rsid w:val="00FF75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18A05A1B"/>
  <w15:docId w15:val="{AA45C6E5-606C-4A18-B8E6-013241E14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C05"/>
    <w:pPr>
      <w:autoSpaceDE w:val="0"/>
      <w:autoSpaceDN w:val="0"/>
      <w:adjustRightInd w:val="0"/>
    </w:pPr>
    <w:rPr>
      <w:rFonts w:ascii="CG Times" w:hAnsi="CG Times"/>
    </w:rPr>
  </w:style>
  <w:style w:type="paragraph" w:styleId="Heading1">
    <w:name w:val="heading 1"/>
    <w:basedOn w:val="Normal"/>
    <w:next w:val="Normal"/>
    <w:link w:val="Heading1Char"/>
    <w:uiPriority w:val="9"/>
    <w:qFormat/>
    <w:rsid w:val="00E440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D16CA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06615"/>
    <w:rPr>
      <w:rFonts w:ascii="Tahoma" w:hAnsi="Tahoma" w:cs="Tahoma"/>
      <w:sz w:val="16"/>
      <w:szCs w:val="16"/>
    </w:rPr>
  </w:style>
  <w:style w:type="character" w:styleId="Hyperlink">
    <w:name w:val="Hyperlink"/>
    <w:basedOn w:val="DefaultParagraphFont"/>
    <w:rsid w:val="009A0EE8"/>
    <w:rPr>
      <w:color w:val="0000FF"/>
      <w:u w:val="single"/>
    </w:rPr>
  </w:style>
  <w:style w:type="character" w:styleId="Emphasis">
    <w:name w:val="Emphasis"/>
    <w:basedOn w:val="DefaultParagraphFont"/>
    <w:uiPriority w:val="20"/>
    <w:qFormat/>
    <w:rsid w:val="009A0EE8"/>
    <w:rPr>
      <w:i/>
      <w:iCs/>
    </w:rPr>
  </w:style>
  <w:style w:type="paragraph" w:customStyle="1" w:styleId="citation">
    <w:name w:val="citation"/>
    <w:basedOn w:val="Normal"/>
    <w:rsid w:val="009A0EE8"/>
    <w:pPr>
      <w:autoSpaceDE/>
      <w:autoSpaceDN/>
      <w:adjustRightInd/>
      <w:spacing w:before="100" w:beforeAutospacing="1" w:after="100" w:afterAutospacing="1"/>
    </w:pPr>
    <w:rPr>
      <w:rFonts w:ascii="Times New Roman" w:eastAsia="Arial Unicode MS" w:hAnsi="Times New Roman"/>
      <w:sz w:val="24"/>
      <w:szCs w:val="24"/>
    </w:rPr>
  </w:style>
  <w:style w:type="paragraph" w:customStyle="1" w:styleId="Level1">
    <w:name w:val="Level 1"/>
    <w:link w:val="Level1Char"/>
    <w:rsid w:val="000505EC"/>
    <w:pPr>
      <w:autoSpaceDE w:val="0"/>
      <w:autoSpaceDN w:val="0"/>
      <w:adjustRightInd w:val="0"/>
      <w:ind w:left="720"/>
    </w:pPr>
    <w:rPr>
      <w:sz w:val="24"/>
      <w:szCs w:val="24"/>
    </w:rPr>
  </w:style>
  <w:style w:type="character" w:customStyle="1" w:styleId="Level1Char">
    <w:name w:val="Level 1 Char"/>
    <w:basedOn w:val="DefaultParagraphFont"/>
    <w:link w:val="Level1"/>
    <w:rsid w:val="000505EC"/>
    <w:rPr>
      <w:sz w:val="24"/>
      <w:szCs w:val="24"/>
      <w:lang w:val="en-US" w:eastAsia="en-US" w:bidi="ar-SA"/>
    </w:rPr>
  </w:style>
  <w:style w:type="paragraph" w:styleId="NoSpacing">
    <w:name w:val="No Spacing"/>
    <w:link w:val="NoSpacingChar"/>
    <w:qFormat/>
    <w:rsid w:val="00B11387"/>
    <w:rPr>
      <w:rFonts w:ascii="Calibri" w:hAnsi="Calibri"/>
      <w:sz w:val="22"/>
      <w:szCs w:val="22"/>
    </w:rPr>
  </w:style>
  <w:style w:type="character" w:customStyle="1" w:styleId="NoSpacingChar">
    <w:name w:val="No Spacing Char"/>
    <w:basedOn w:val="DefaultParagraphFont"/>
    <w:link w:val="NoSpacing"/>
    <w:rsid w:val="00B11387"/>
    <w:rPr>
      <w:rFonts w:ascii="Calibri" w:hAnsi="Calibri"/>
      <w:sz w:val="22"/>
      <w:szCs w:val="22"/>
      <w:lang w:val="en-US" w:eastAsia="en-US" w:bidi="ar-SA"/>
    </w:rPr>
  </w:style>
  <w:style w:type="paragraph" w:styleId="ListParagraph">
    <w:name w:val="List Paragraph"/>
    <w:basedOn w:val="Normal"/>
    <w:uiPriority w:val="34"/>
    <w:qFormat/>
    <w:rsid w:val="002E069D"/>
    <w:pPr>
      <w:autoSpaceDE/>
      <w:autoSpaceDN/>
      <w:adjustRightInd/>
      <w:ind w:left="720"/>
      <w:contextualSpacing/>
    </w:pPr>
    <w:rPr>
      <w:rFonts w:ascii="Times New Roman" w:eastAsia="Calibri" w:hAnsi="Times New Roman"/>
      <w:sz w:val="24"/>
      <w:szCs w:val="24"/>
    </w:rPr>
  </w:style>
  <w:style w:type="table" w:styleId="TableGrid">
    <w:name w:val="Table Grid"/>
    <w:basedOn w:val="TableNormal"/>
    <w:uiPriority w:val="59"/>
    <w:rsid w:val="00BB6D8B"/>
    <w:pPr>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B6D8B"/>
    <w:rPr>
      <w:sz w:val="16"/>
      <w:szCs w:val="16"/>
    </w:rPr>
  </w:style>
  <w:style w:type="paragraph" w:styleId="CommentText">
    <w:name w:val="annotation text"/>
    <w:basedOn w:val="Normal"/>
    <w:link w:val="CommentTextChar"/>
    <w:uiPriority w:val="99"/>
    <w:unhideWhenUsed/>
    <w:rsid w:val="00BB6D8B"/>
  </w:style>
  <w:style w:type="character" w:customStyle="1" w:styleId="CommentTextChar">
    <w:name w:val="Comment Text Char"/>
    <w:basedOn w:val="DefaultParagraphFont"/>
    <w:link w:val="CommentText"/>
    <w:uiPriority w:val="99"/>
    <w:rsid w:val="00BB6D8B"/>
    <w:rPr>
      <w:rFonts w:ascii="CG Times" w:hAnsi="CG Times"/>
    </w:rPr>
  </w:style>
  <w:style w:type="paragraph" w:styleId="CommentSubject">
    <w:name w:val="annotation subject"/>
    <w:basedOn w:val="CommentText"/>
    <w:next w:val="CommentText"/>
    <w:link w:val="CommentSubjectChar"/>
    <w:uiPriority w:val="99"/>
    <w:semiHidden/>
    <w:unhideWhenUsed/>
    <w:rsid w:val="00B103F0"/>
    <w:rPr>
      <w:b/>
      <w:bCs/>
    </w:rPr>
  </w:style>
  <w:style w:type="character" w:customStyle="1" w:styleId="CommentSubjectChar">
    <w:name w:val="Comment Subject Char"/>
    <w:basedOn w:val="CommentTextChar"/>
    <w:link w:val="CommentSubject"/>
    <w:uiPriority w:val="99"/>
    <w:semiHidden/>
    <w:rsid w:val="00B103F0"/>
    <w:rPr>
      <w:rFonts w:ascii="CG Times" w:hAnsi="CG Times"/>
      <w:b/>
      <w:bCs/>
    </w:rPr>
  </w:style>
  <w:style w:type="paragraph" w:styleId="Header">
    <w:name w:val="header"/>
    <w:basedOn w:val="Normal"/>
    <w:link w:val="HeaderChar"/>
    <w:uiPriority w:val="99"/>
    <w:unhideWhenUsed/>
    <w:rsid w:val="00596EA5"/>
    <w:pPr>
      <w:tabs>
        <w:tab w:val="center" w:pos="4680"/>
        <w:tab w:val="right" w:pos="9360"/>
      </w:tabs>
    </w:pPr>
  </w:style>
  <w:style w:type="character" w:customStyle="1" w:styleId="HeaderChar">
    <w:name w:val="Header Char"/>
    <w:basedOn w:val="DefaultParagraphFont"/>
    <w:link w:val="Header"/>
    <w:uiPriority w:val="99"/>
    <w:rsid w:val="00596EA5"/>
    <w:rPr>
      <w:rFonts w:ascii="CG Times" w:hAnsi="CG Times"/>
    </w:rPr>
  </w:style>
  <w:style w:type="paragraph" w:styleId="Footer">
    <w:name w:val="footer"/>
    <w:basedOn w:val="Normal"/>
    <w:link w:val="FooterChar"/>
    <w:uiPriority w:val="99"/>
    <w:unhideWhenUsed/>
    <w:rsid w:val="00596EA5"/>
    <w:pPr>
      <w:tabs>
        <w:tab w:val="center" w:pos="4680"/>
        <w:tab w:val="right" w:pos="9360"/>
      </w:tabs>
    </w:pPr>
  </w:style>
  <w:style w:type="character" w:customStyle="1" w:styleId="FooterChar">
    <w:name w:val="Footer Char"/>
    <w:basedOn w:val="DefaultParagraphFont"/>
    <w:link w:val="Footer"/>
    <w:uiPriority w:val="99"/>
    <w:rsid w:val="00596EA5"/>
    <w:rPr>
      <w:rFonts w:ascii="CG Times" w:hAnsi="CG Times"/>
    </w:rPr>
  </w:style>
  <w:style w:type="character" w:customStyle="1" w:styleId="Heading1Char">
    <w:name w:val="Heading 1 Char"/>
    <w:basedOn w:val="DefaultParagraphFont"/>
    <w:link w:val="Heading1"/>
    <w:uiPriority w:val="9"/>
    <w:rsid w:val="00E44048"/>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9B7B46"/>
    <w:rPr>
      <w:color w:val="800080" w:themeColor="followedHyperlink"/>
      <w:u w:val="single"/>
    </w:rPr>
  </w:style>
  <w:style w:type="paragraph" w:styleId="Revision">
    <w:name w:val="Revision"/>
    <w:hidden/>
    <w:uiPriority w:val="99"/>
    <w:semiHidden/>
    <w:rsid w:val="00886A6A"/>
    <w:rPr>
      <w:rFonts w:ascii="CG Times" w:hAnsi="CG Times"/>
    </w:rPr>
  </w:style>
  <w:style w:type="paragraph" w:customStyle="1" w:styleId="body-paragraph">
    <w:name w:val="body-paragraph"/>
    <w:basedOn w:val="Normal"/>
    <w:rsid w:val="00D33F5E"/>
    <w:pPr>
      <w:autoSpaceDE/>
      <w:autoSpaceDN/>
      <w:adjustRightInd/>
      <w:spacing w:before="100" w:beforeAutospacing="1" w:after="100" w:afterAutospacing="1"/>
    </w:pPr>
    <w:rPr>
      <w:rFonts w:ascii="Times New Roman" w:hAnsi="Times New Roman"/>
      <w:sz w:val="24"/>
      <w:szCs w:val="24"/>
    </w:rPr>
  </w:style>
  <w:style w:type="character" w:customStyle="1" w:styleId="slug-pub-date3">
    <w:name w:val="slug-pub-date3"/>
    <w:basedOn w:val="DefaultParagraphFont"/>
    <w:rsid w:val="008F33C2"/>
    <w:rPr>
      <w:b/>
      <w:bCs/>
    </w:rPr>
  </w:style>
  <w:style w:type="character" w:customStyle="1" w:styleId="slug-vol">
    <w:name w:val="slug-vol"/>
    <w:basedOn w:val="DefaultParagraphFont"/>
    <w:rsid w:val="008F33C2"/>
  </w:style>
  <w:style w:type="character" w:customStyle="1" w:styleId="slug-issue">
    <w:name w:val="slug-issue"/>
    <w:basedOn w:val="DefaultParagraphFont"/>
    <w:rsid w:val="008F33C2"/>
  </w:style>
  <w:style w:type="character" w:customStyle="1" w:styleId="slug-pages3">
    <w:name w:val="slug-pages3"/>
    <w:basedOn w:val="DefaultParagraphFont"/>
    <w:rsid w:val="008F33C2"/>
    <w:rPr>
      <w:b/>
      <w:bCs/>
    </w:rPr>
  </w:style>
  <w:style w:type="paragraph" w:styleId="FootnoteText">
    <w:name w:val="footnote text"/>
    <w:basedOn w:val="Normal"/>
    <w:link w:val="FootnoteTextChar"/>
    <w:uiPriority w:val="99"/>
    <w:semiHidden/>
    <w:unhideWhenUsed/>
    <w:rsid w:val="001B0370"/>
  </w:style>
  <w:style w:type="character" w:customStyle="1" w:styleId="FootnoteTextChar">
    <w:name w:val="Footnote Text Char"/>
    <w:basedOn w:val="DefaultParagraphFont"/>
    <w:link w:val="FootnoteText"/>
    <w:uiPriority w:val="99"/>
    <w:semiHidden/>
    <w:rsid w:val="001B0370"/>
    <w:rPr>
      <w:rFonts w:ascii="CG Times" w:hAnsi="CG Times"/>
    </w:rPr>
  </w:style>
  <w:style w:type="character" w:styleId="FootnoteReference">
    <w:name w:val="footnote reference"/>
    <w:basedOn w:val="DefaultParagraphFont"/>
    <w:uiPriority w:val="99"/>
    <w:semiHidden/>
    <w:unhideWhenUsed/>
    <w:rsid w:val="001B0370"/>
    <w:rPr>
      <w:vertAlign w:val="superscript"/>
    </w:rPr>
  </w:style>
  <w:style w:type="paragraph" w:customStyle="1" w:styleId="Text">
    <w:name w:val="Text"/>
    <w:link w:val="TextChar"/>
    <w:qFormat/>
    <w:rsid w:val="00A548EC"/>
    <w:pPr>
      <w:spacing w:after="100" w:afterAutospacing="1"/>
    </w:pPr>
    <w:rPr>
      <w:sz w:val="24"/>
    </w:rPr>
  </w:style>
  <w:style w:type="character" w:customStyle="1" w:styleId="TextChar">
    <w:name w:val="Text Char"/>
    <w:basedOn w:val="DefaultParagraphFont"/>
    <w:link w:val="Text"/>
    <w:rsid w:val="00A548EC"/>
    <w:rPr>
      <w:sz w:val="24"/>
    </w:rPr>
  </w:style>
  <w:style w:type="table" w:customStyle="1" w:styleId="TableGrid1">
    <w:name w:val="Table Grid1"/>
    <w:basedOn w:val="TableNormal"/>
    <w:next w:val="TableGrid"/>
    <w:uiPriority w:val="59"/>
    <w:rsid w:val="00A0436C"/>
    <w:pPr>
      <w:jc w:val="center"/>
    </w:pPr>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D16CA6"/>
    <w:rPr>
      <w:rFonts w:asciiTheme="majorHAnsi" w:eastAsiaTheme="majorEastAsia" w:hAnsiTheme="majorHAnsi" w:cstheme="majorBidi"/>
      <w:b/>
      <w:bCs/>
      <w:color w:val="4F81BD" w:themeColor="accent1"/>
    </w:rPr>
  </w:style>
  <w:style w:type="paragraph" w:customStyle="1" w:styleId="Default">
    <w:name w:val="Default"/>
    <w:rsid w:val="002F2E5D"/>
    <w:pPr>
      <w:autoSpaceDE w:val="0"/>
      <w:autoSpaceDN w:val="0"/>
      <w:adjustRightInd w:val="0"/>
    </w:pPr>
    <w:rPr>
      <w:rFonts w:ascii="ITCCentury Book" w:hAnsi="ITCCentury Book" w:cs="ITCCentury Book"/>
      <w:color w:val="000000"/>
      <w:sz w:val="24"/>
      <w:szCs w:val="24"/>
    </w:rPr>
  </w:style>
  <w:style w:type="paragraph" w:customStyle="1" w:styleId="D801C6740D3442D0974ED4C393ECA78C">
    <w:name w:val="D801C6740D3442D0974ED4C393ECA78C"/>
    <w:rsid w:val="006E103D"/>
    <w:pPr>
      <w:spacing w:after="200" w:line="276" w:lineRule="auto"/>
    </w:pPr>
    <w:rPr>
      <w:rFonts w:asciiTheme="minorHAnsi" w:eastAsiaTheme="minorEastAsia" w:hAnsiTheme="minorHAnsi" w:cstheme="minorBidi"/>
      <w:sz w:val="22"/>
      <w:szCs w:val="22"/>
      <w:lang w:eastAsia="ja-JP"/>
    </w:rPr>
  </w:style>
  <w:style w:type="table" w:styleId="LightGrid-Accent1">
    <w:name w:val="Light Grid Accent 1"/>
    <w:basedOn w:val="TableNormal"/>
    <w:uiPriority w:val="62"/>
    <w:rsid w:val="00120A0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Bullet">
    <w:name w:val="Bullet"/>
    <w:qFormat/>
    <w:rsid w:val="00973FB8"/>
    <w:pPr>
      <w:numPr>
        <w:numId w:val="52"/>
      </w:numPr>
      <w:tabs>
        <w:tab w:val="left" w:pos="360"/>
      </w:tabs>
      <w:spacing w:after="180"/>
      <w:ind w:left="720" w:right="360" w:hanging="288"/>
      <w:jc w:val="both"/>
    </w:pPr>
    <w:rPr>
      <w:sz w:val="24"/>
      <w:szCs w:val="24"/>
    </w:rPr>
  </w:style>
  <w:style w:type="paragraph" w:styleId="EndnoteText">
    <w:name w:val="endnote text"/>
    <w:basedOn w:val="Normal"/>
    <w:link w:val="EndnoteTextChar"/>
    <w:uiPriority w:val="99"/>
    <w:semiHidden/>
    <w:unhideWhenUsed/>
    <w:rsid w:val="00EE024F"/>
  </w:style>
  <w:style w:type="character" w:customStyle="1" w:styleId="EndnoteTextChar">
    <w:name w:val="Endnote Text Char"/>
    <w:basedOn w:val="DefaultParagraphFont"/>
    <w:link w:val="EndnoteText"/>
    <w:uiPriority w:val="99"/>
    <w:semiHidden/>
    <w:rsid w:val="00EE024F"/>
    <w:rPr>
      <w:rFonts w:ascii="CG Times" w:hAnsi="CG Times"/>
    </w:rPr>
  </w:style>
  <w:style w:type="character" w:styleId="EndnoteReference">
    <w:name w:val="endnote reference"/>
    <w:basedOn w:val="DefaultParagraphFont"/>
    <w:uiPriority w:val="99"/>
    <w:semiHidden/>
    <w:unhideWhenUsed/>
    <w:rsid w:val="00EE024F"/>
    <w:rPr>
      <w:vertAlign w:val="superscript"/>
    </w:rPr>
  </w:style>
  <w:style w:type="paragraph" w:customStyle="1" w:styleId="Pa17">
    <w:name w:val="Pa17"/>
    <w:basedOn w:val="Default"/>
    <w:next w:val="Default"/>
    <w:uiPriority w:val="99"/>
    <w:rsid w:val="000C180F"/>
    <w:pPr>
      <w:spacing w:line="221" w:lineRule="atLeast"/>
    </w:pPr>
    <w:rPr>
      <w:rFonts w:ascii="Adobe Garamond Pro" w:hAnsi="Adobe Garamond Pro" w:cs="Times New Roman"/>
      <w:color w:val="auto"/>
    </w:rPr>
  </w:style>
  <w:style w:type="paragraph" w:customStyle="1" w:styleId="NORC-Bullet1">
    <w:name w:val="NORC-Bullet 1"/>
    <w:rsid w:val="00E06F75"/>
    <w:pPr>
      <w:numPr>
        <w:numId w:val="57"/>
      </w:numPr>
      <w:spacing w:after="40"/>
    </w:pPr>
    <w:rPr>
      <w:sz w:val="24"/>
      <w:szCs w:val="24"/>
    </w:rPr>
  </w:style>
  <w:style w:type="table" w:customStyle="1" w:styleId="GridTable1Light1">
    <w:name w:val="Grid Table 1 Light1"/>
    <w:basedOn w:val="TableNormal"/>
    <w:uiPriority w:val="46"/>
    <w:rsid w:val="00A45CB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Text1">
    <w:name w:val="Table Text1"/>
    <w:basedOn w:val="Normal"/>
    <w:qFormat/>
    <w:rsid w:val="004E57FE"/>
    <w:pPr>
      <w:autoSpaceDE/>
      <w:autoSpaceDN/>
      <w:adjustRightInd/>
    </w:pPr>
    <w:rPr>
      <w:rFonts w:ascii="Times New Roman" w:hAnsi="Times New Roman"/>
      <w:color w:val="000000" w:themeColor="text1"/>
    </w:rPr>
  </w:style>
  <w:style w:type="paragraph" w:customStyle="1" w:styleId="Tabletextbulletletter">
    <w:name w:val="Table text bullet letter"/>
    <w:basedOn w:val="ListParagraph"/>
    <w:qFormat/>
    <w:rsid w:val="004E57FE"/>
    <w:pPr>
      <w:numPr>
        <w:numId w:val="58"/>
      </w:numPr>
      <w:ind w:left="653" w:hanging="293"/>
      <w:contextualSpacing w:val="0"/>
    </w:pPr>
    <w:rPr>
      <w:rFonts w:ascii="Calibri" w:eastAsia="Times New Roman" w:hAnsi="Calibri"/>
      <w:sz w:val="20"/>
      <w:szCs w:val="20"/>
    </w:rPr>
  </w:style>
  <w:style w:type="character" w:customStyle="1" w:styleId="A23">
    <w:name w:val="A23"/>
    <w:uiPriority w:val="99"/>
    <w:rsid w:val="00AF25CC"/>
    <w:rPr>
      <w:rFonts w:cs="Myriad Pro"/>
      <w:color w:val="2C2926"/>
      <w:sz w:val="17"/>
      <w:szCs w:val="17"/>
      <w:u w:val="single"/>
    </w:rPr>
  </w:style>
  <w:style w:type="paragraph" w:customStyle="1" w:styleId="TableParagraph">
    <w:name w:val="Table Paragraph"/>
    <w:basedOn w:val="Normal"/>
    <w:uiPriority w:val="99"/>
    <w:rsid w:val="0027782E"/>
    <w:pPr>
      <w:widowControl w:val="0"/>
      <w:autoSpaceDE/>
      <w:autoSpaceDN/>
      <w:adjustRightInd/>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748023">
      <w:bodyDiv w:val="1"/>
      <w:marLeft w:val="0"/>
      <w:marRight w:val="0"/>
      <w:marTop w:val="0"/>
      <w:marBottom w:val="0"/>
      <w:divBdr>
        <w:top w:val="none" w:sz="0" w:space="0" w:color="auto"/>
        <w:left w:val="none" w:sz="0" w:space="0" w:color="auto"/>
        <w:bottom w:val="none" w:sz="0" w:space="0" w:color="auto"/>
        <w:right w:val="none" w:sz="0" w:space="0" w:color="auto"/>
      </w:divBdr>
      <w:divsChild>
        <w:div w:id="923757409">
          <w:marLeft w:val="0"/>
          <w:marRight w:val="0"/>
          <w:marTop w:val="0"/>
          <w:marBottom w:val="0"/>
          <w:divBdr>
            <w:top w:val="none" w:sz="0" w:space="0" w:color="auto"/>
            <w:left w:val="none" w:sz="0" w:space="0" w:color="auto"/>
            <w:bottom w:val="none" w:sz="0" w:space="0" w:color="auto"/>
            <w:right w:val="none" w:sz="0" w:space="0" w:color="auto"/>
          </w:divBdr>
          <w:divsChild>
            <w:div w:id="220405590">
              <w:marLeft w:val="0"/>
              <w:marRight w:val="0"/>
              <w:marTop w:val="0"/>
              <w:marBottom w:val="0"/>
              <w:divBdr>
                <w:top w:val="none" w:sz="0" w:space="0" w:color="auto"/>
                <w:left w:val="none" w:sz="0" w:space="0" w:color="auto"/>
                <w:bottom w:val="none" w:sz="0" w:space="0" w:color="auto"/>
                <w:right w:val="none" w:sz="0" w:space="0" w:color="auto"/>
              </w:divBdr>
              <w:divsChild>
                <w:div w:id="90592612">
                  <w:marLeft w:val="0"/>
                  <w:marRight w:val="0"/>
                  <w:marTop w:val="0"/>
                  <w:marBottom w:val="0"/>
                  <w:divBdr>
                    <w:top w:val="none" w:sz="0" w:space="0" w:color="auto"/>
                    <w:left w:val="none" w:sz="0" w:space="0" w:color="auto"/>
                    <w:bottom w:val="none" w:sz="0" w:space="0" w:color="auto"/>
                    <w:right w:val="none" w:sz="0" w:space="0" w:color="auto"/>
                  </w:divBdr>
                  <w:divsChild>
                    <w:div w:id="385448268">
                      <w:marLeft w:val="0"/>
                      <w:marRight w:val="0"/>
                      <w:marTop w:val="0"/>
                      <w:marBottom w:val="0"/>
                      <w:divBdr>
                        <w:top w:val="none" w:sz="0" w:space="0" w:color="auto"/>
                        <w:left w:val="none" w:sz="0" w:space="0" w:color="auto"/>
                        <w:bottom w:val="none" w:sz="0" w:space="0" w:color="auto"/>
                        <w:right w:val="none" w:sz="0" w:space="0" w:color="auto"/>
                      </w:divBdr>
                      <w:divsChild>
                        <w:div w:id="978077131">
                          <w:marLeft w:val="0"/>
                          <w:marRight w:val="0"/>
                          <w:marTop w:val="0"/>
                          <w:marBottom w:val="0"/>
                          <w:divBdr>
                            <w:top w:val="none" w:sz="0" w:space="0" w:color="auto"/>
                            <w:left w:val="none" w:sz="0" w:space="0" w:color="auto"/>
                            <w:bottom w:val="none" w:sz="0" w:space="0" w:color="auto"/>
                            <w:right w:val="none" w:sz="0" w:space="0" w:color="auto"/>
                          </w:divBdr>
                          <w:divsChild>
                            <w:div w:id="1400520046">
                              <w:marLeft w:val="0"/>
                              <w:marRight w:val="0"/>
                              <w:marTop w:val="0"/>
                              <w:marBottom w:val="0"/>
                              <w:divBdr>
                                <w:top w:val="none" w:sz="0" w:space="0" w:color="auto"/>
                                <w:left w:val="none" w:sz="0" w:space="0" w:color="auto"/>
                                <w:bottom w:val="none" w:sz="0" w:space="0" w:color="auto"/>
                                <w:right w:val="none" w:sz="0" w:space="0" w:color="auto"/>
                              </w:divBdr>
                              <w:divsChild>
                                <w:div w:id="638389151">
                                  <w:marLeft w:val="0"/>
                                  <w:marRight w:val="0"/>
                                  <w:marTop w:val="0"/>
                                  <w:marBottom w:val="0"/>
                                  <w:divBdr>
                                    <w:top w:val="none" w:sz="0" w:space="0" w:color="auto"/>
                                    <w:left w:val="none" w:sz="0" w:space="0" w:color="auto"/>
                                    <w:bottom w:val="none" w:sz="0" w:space="0" w:color="auto"/>
                                    <w:right w:val="none" w:sz="0" w:space="0" w:color="auto"/>
                                  </w:divBdr>
                                  <w:divsChild>
                                    <w:div w:id="1253129084">
                                      <w:marLeft w:val="0"/>
                                      <w:marRight w:val="0"/>
                                      <w:marTop w:val="0"/>
                                      <w:marBottom w:val="0"/>
                                      <w:divBdr>
                                        <w:top w:val="none" w:sz="0" w:space="0" w:color="auto"/>
                                        <w:left w:val="none" w:sz="0" w:space="0" w:color="auto"/>
                                        <w:bottom w:val="none" w:sz="0" w:space="0" w:color="auto"/>
                                        <w:right w:val="none" w:sz="0" w:space="0" w:color="auto"/>
                                      </w:divBdr>
                                      <w:divsChild>
                                        <w:div w:id="3220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810642">
      <w:bodyDiv w:val="1"/>
      <w:marLeft w:val="0"/>
      <w:marRight w:val="0"/>
      <w:marTop w:val="0"/>
      <w:marBottom w:val="0"/>
      <w:divBdr>
        <w:top w:val="none" w:sz="0" w:space="0" w:color="auto"/>
        <w:left w:val="none" w:sz="0" w:space="0" w:color="auto"/>
        <w:bottom w:val="none" w:sz="0" w:space="0" w:color="auto"/>
        <w:right w:val="none" w:sz="0" w:space="0" w:color="auto"/>
      </w:divBdr>
    </w:div>
    <w:div w:id="241377015">
      <w:bodyDiv w:val="1"/>
      <w:marLeft w:val="0"/>
      <w:marRight w:val="0"/>
      <w:marTop w:val="0"/>
      <w:marBottom w:val="0"/>
      <w:divBdr>
        <w:top w:val="none" w:sz="0" w:space="0" w:color="auto"/>
        <w:left w:val="none" w:sz="0" w:space="0" w:color="auto"/>
        <w:bottom w:val="none" w:sz="0" w:space="0" w:color="auto"/>
        <w:right w:val="none" w:sz="0" w:space="0" w:color="auto"/>
      </w:divBdr>
    </w:div>
    <w:div w:id="244413170">
      <w:bodyDiv w:val="1"/>
      <w:marLeft w:val="0"/>
      <w:marRight w:val="0"/>
      <w:marTop w:val="0"/>
      <w:marBottom w:val="0"/>
      <w:divBdr>
        <w:top w:val="none" w:sz="0" w:space="0" w:color="auto"/>
        <w:left w:val="none" w:sz="0" w:space="0" w:color="auto"/>
        <w:bottom w:val="none" w:sz="0" w:space="0" w:color="auto"/>
        <w:right w:val="none" w:sz="0" w:space="0" w:color="auto"/>
      </w:divBdr>
    </w:div>
    <w:div w:id="345644634">
      <w:bodyDiv w:val="1"/>
      <w:marLeft w:val="0"/>
      <w:marRight w:val="0"/>
      <w:marTop w:val="0"/>
      <w:marBottom w:val="0"/>
      <w:divBdr>
        <w:top w:val="none" w:sz="0" w:space="0" w:color="auto"/>
        <w:left w:val="none" w:sz="0" w:space="0" w:color="auto"/>
        <w:bottom w:val="none" w:sz="0" w:space="0" w:color="auto"/>
        <w:right w:val="none" w:sz="0" w:space="0" w:color="auto"/>
      </w:divBdr>
      <w:divsChild>
        <w:div w:id="1738549715">
          <w:marLeft w:val="0"/>
          <w:marRight w:val="0"/>
          <w:marTop w:val="0"/>
          <w:marBottom w:val="0"/>
          <w:divBdr>
            <w:top w:val="none" w:sz="0" w:space="0" w:color="auto"/>
            <w:left w:val="none" w:sz="0" w:space="0" w:color="auto"/>
            <w:bottom w:val="none" w:sz="0" w:space="0" w:color="auto"/>
            <w:right w:val="none" w:sz="0" w:space="0" w:color="auto"/>
          </w:divBdr>
          <w:divsChild>
            <w:div w:id="1920211952">
              <w:marLeft w:val="0"/>
              <w:marRight w:val="0"/>
              <w:marTop w:val="0"/>
              <w:marBottom w:val="0"/>
              <w:divBdr>
                <w:top w:val="none" w:sz="0" w:space="0" w:color="auto"/>
                <w:left w:val="none" w:sz="0" w:space="0" w:color="auto"/>
                <w:bottom w:val="none" w:sz="0" w:space="0" w:color="auto"/>
                <w:right w:val="none" w:sz="0" w:space="0" w:color="auto"/>
              </w:divBdr>
              <w:divsChild>
                <w:div w:id="1359352489">
                  <w:marLeft w:val="0"/>
                  <w:marRight w:val="0"/>
                  <w:marTop w:val="0"/>
                  <w:marBottom w:val="0"/>
                  <w:divBdr>
                    <w:top w:val="none" w:sz="0" w:space="0" w:color="auto"/>
                    <w:left w:val="none" w:sz="0" w:space="0" w:color="auto"/>
                    <w:bottom w:val="none" w:sz="0" w:space="0" w:color="auto"/>
                    <w:right w:val="none" w:sz="0" w:space="0" w:color="auto"/>
                  </w:divBdr>
                  <w:divsChild>
                    <w:div w:id="625620434">
                      <w:marLeft w:val="0"/>
                      <w:marRight w:val="0"/>
                      <w:marTop w:val="0"/>
                      <w:marBottom w:val="0"/>
                      <w:divBdr>
                        <w:top w:val="none" w:sz="0" w:space="0" w:color="auto"/>
                        <w:left w:val="none" w:sz="0" w:space="0" w:color="auto"/>
                        <w:bottom w:val="none" w:sz="0" w:space="0" w:color="auto"/>
                        <w:right w:val="none" w:sz="0" w:space="0" w:color="auto"/>
                      </w:divBdr>
                      <w:divsChild>
                        <w:div w:id="1885675593">
                          <w:marLeft w:val="0"/>
                          <w:marRight w:val="0"/>
                          <w:marTop w:val="0"/>
                          <w:marBottom w:val="0"/>
                          <w:divBdr>
                            <w:top w:val="none" w:sz="0" w:space="0" w:color="auto"/>
                            <w:left w:val="none" w:sz="0" w:space="0" w:color="auto"/>
                            <w:bottom w:val="none" w:sz="0" w:space="0" w:color="auto"/>
                            <w:right w:val="none" w:sz="0" w:space="0" w:color="auto"/>
                          </w:divBdr>
                          <w:divsChild>
                            <w:div w:id="488835619">
                              <w:marLeft w:val="0"/>
                              <w:marRight w:val="0"/>
                              <w:marTop w:val="0"/>
                              <w:marBottom w:val="0"/>
                              <w:divBdr>
                                <w:top w:val="none" w:sz="0" w:space="0" w:color="auto"/>
                                <w:left w:val="none" w:sz="0" w:space="0" w:color="auto"/>
                                <w:bottom w:val="none" w:sz="0" w:space="0" w:color="auto"/>
                                <w:right w:val="none" w:sz="0" w:space="0" w:color="auto"/>
                              </w:divBdr>
                              <w:divsChild>
                                <w:div w:id="1766921021">
                                  <w:marLeft w:val="0"/>
                                  <w:marRight w:val="0"/>
                                  <w:marTop w:val="0"/>
                                  <w:marBottom w:val="0"/>
                                  <w:divBdr>
                                    <w:top w:val="none" w:sz="0" w:space="0" w:color="auto"/>
                                    <w:left w:val="none" w:sz="0" w:space="0" w:color="auto"/>
                                    <w:bottom w:val="none" w:sz="0" w:space="0" w:color="auto"/>
                                    <w:right w:val="none" w:sz="0" w:space="0" w:color="auto"/>
                                  </w:divBdr>
                                  <w:divsChild>
                                    <w:div w:id="1301568741">
                                      <w:marLeft w:val="0"/>
                                      <w:marRight w:val="0"/>
                                      <w:marTop w:val="0"/>
                                      <w:marBottom w:val="0"/>
                                      <w:divBdr>
                                        <w:top w:val="none" w:sz="0" w:space="0" w:color="auto"/>
                                        <w:left w:val="none" w:sz="0" w:space="0" w:color="auto"/>
                                        <w:bottom w:val="none" w:sz="0" w:space="0" w:color="auto"/>
                                        <w:right w:val="none" w:sz="0" w:space="0" w:color="auto"/>
                                      </w:divBdr>
                                      <w:divsChild>
                                        <w:div w:id="18837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044369">
      <w:bodyDiv w:val="1"/>
      <w:marLeft w:val="0"/>
      <w:marRight w:val="0"/>
      <w:marTop w:val="0"/>
      <w:marBottom w:val="0"/>
      <w:divBdr>
        <w:top w:val="none" w:sz="0" w:space="0" w:color="auto"/>
        <w:left w:val="none" w:sz="0" w:space="0" w:color="auto"/>
        <w:bottom w:val="none" w:sz="0" w:space="0" w:color="auto"/>
        <w:right w:val="none" w:sz="0" w:space="0" w:color="auto"/>
      </w:divBdr>
    </w:div>
    <w:div w:id="733353063">
      <w:bodyDiv w:val="1"/>
      <w:marLeft w:val="0"/>
      <w:marRight w:val="0"/>
      <w:marTop w:val="0"/>
      <w:marBottom w:val="0"/>
      <w:divBdr>
        <w:top w:val="none" w:sz="0" w:space="0" w:color="auto"/>
        <w:left w:val="none" w:sz="0" w:space="0" w:color="auto"/>
        <w:bottom w:val="none" w:sz="0" w:space="0" w:color="auto"/>
        <w:right w:val="none" w:sz="0" w:space="0" w:color="auto"/>
      </w:divBdr>
    </w:div>
    <w:div w:id="897591879">
      <w:bodyDiv w:val="1"/>
      <w:marLeft w:val="0"/>
      <w:marRight w:val="0"/>
      <w:marTop w:val="0"/>
      <w:marBottom w:val="0"/>
      <w:divBdr>
        <w:top w:val="none" w:sz="0" w:space="0" w:color="auto"/>
        <w:left w:val="none" w:sz="0" w:space="0" w:color="auto"/>
        <w:bottom w:val="none" w:sz="0" w:space="0" w:color="auto"/>
        <w:right w:val="none" w:sz="0" w:space="0" w:color="auto"/>
      </w:divBdr>
      <w:divsChild>
        <w:div w:id="118454125">
          <w:marLeft w:val="0"/>
          <w:marRight w:val="0"/>
          <w:marTop w:val="0"/>
          <w:marBottom w:val="0"/>
          <w:divBdr>
            <w:top w:val="none" w:sz="0" w:space="0" w:color="auto"/>
            <w:left w:val="none" w:sz="0" w:space="0" w:color="auto"/>
            <w:bottom w:val="none" w:sz="0" w:space="0" w:color="auto"/>
            <w:right w:val="none" w:sz="0" w:space="0" w:color="auto"/>
          </w:divBdr>
          <w:divsChild>
            <w:div w:id="145822545">
              <w:marLeft w:val="0"/>
              <w:marRight w:val="0"/>
              <w:marTop w:val="0"/>
              <w:marBottom w:val="0"/>
              <w:divBdr>
                <w:top w:val="none" w:sz="0" w:space="0" w:color="auto"/>
                <w:left w:val="none" w:sz="0" w:space="0" w:color="auto"/>
                <w:bottom w:val="none" w:sz="0" w:space="0" w:color="auto"/>
                <w:right w:val="none" w:sz="0" w:space="0" w:color="auto"/>
              </w:divBdr>
              <w:divsChild>
                <w:div w:id="247545904">
                  <w:marLeft w:val="0"/>
                  <w:marRight w:val="0"/>
                  <w:marTop w:val="0"/>
                  <w:marBottom w:val="0"/>
                  <w:divBdr>
                    <w:top w:val="none" w:sz="0" w:space="0" w:color="auto"/>
                    <w:left w:val="none" w:sz="0" w:space="0" w:color="auto"/>
                    <w:bottom w:val="none" w:sz="0" w:space="0" w:color="auto"/>
                    <w:right w:val="none" w:sz="0" w:space="0" w:color="auto"/>
                  </w:divBdr>
                  <w:divsChild>
                    <w:div w:id="617026448">
                      <w:marLeft w:val="0"/>
                      <w:marRight w:val="0"/>
                      <w:marTop w:val="0"/>
                      <w:marBottom w:val="0"/>
                      <w:divBdr>
                        <w:top w:val="none" w:sz="0" w:space="0" w:color="auto"/>
                        <w:left w:val="none" w:sz="0" w:space="0" w:color="auto"/>
                        <w:bottom w:val="none" w:sz="0" w:space="0" w:color="auto"/>
                        <w:right w:val="none" w:sz="0" w:space="0" w:color="auto"/>
                      </w:divBdr>
                      <w:divsChild>
                        <w:div w:id="386497178">
                          <w:marLeft w:val="0"/>
                          <w:marRight w:val="0"/>
                          <w:marTop w:val="0"/>
                          <w:marBottom w:val="0"/>
                          <w:divBdr>
                            <w:top w:val="none" w:sz="0" w:space="0" w:color="auto"/>
                            <w:left w:val="none" w:sz="0" w:space="0" w:color="auto"/>
                            <w:bottom w:val="none" w:sz="0" w:space="0" w:color="auto"/>
                            <w:right w:val="none" w:sz="0" w:space="0" w:color="auto"/>
                          </w:divBdr>
                          <w:divsChild>
                            <w:div w:id="1591425172">
                              <w:marLeft w:val="0"/>
                              <w:marRight w:val="0"/>
                              <w:marTop w:val="0"/>
                              <w:marBottom w:val="0"/>
                              <w:divBdr>
                                <w:top w:val="none" w:sz="0" w:space="0" w:color="auto"/>
                                <w:left w:val="none" w:sz="0" w:space="0" w:color="auto"/>
                                <w:bottom w:val="none" w:sz="0" w:space="0" w:color="auto"/>
                                <w:right w:val="none" w:sz="0" w:space="0" w:color="auto"/>
                              </w:divBdr>
                              <w:divsChild>
                                <w:div w:id="1389066217">
                                  <w:marLeft w:val="0"/>
                                  <w:marRight w:val="0"/>
                                  <w:marTop w:val="0"/>
                                  <w:marBottom w:val="0"/>
                                  <w:divBdr>
                                    <w:top w:val="none" w:sz="0" w:space="0" w:color="auto"/>
                                    <w:left w:val="none" w:sz="0" w:space="0" w:color="auto"/>
                                    <w:bottom w:val="none" w:sz="0" w:space="0" w:color="auto"/>
                                    <w:right w:val="none" w:sz="0" w:space="0" w:color="auto"/>
                                  </w:divBdr>
                                  <w:divsChild>
                                    <w:div w:id="2073310320">
                                      <w:marLeft w:val="0"/>
                                      <w:marRight w:val="0"/>
                                      <w:marTop w:val="0"/>
                                      <w:marBottom w:val="0"/>
                                      <w:divBdr>
                                        <w:top w:val="none" w:sz="0" w:space="0" w:color="auto"/>
                                        <w:left w:val="none" w:sz="0" w:space="0" w:color="auto"/>
                                        <w:bottom w:val="none" w:sz="0" w:space="0" w:color="auto"/>
                                        <w:right w:val="none" w:sz="0" w:space="0" w:color="auto"/>
                                      </w:divBdr>
                                      <w:divsChild>
                                        <w:div w:id="193331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8120002">
      <w:bodyDiv w:val="1"/>
      <w:marLeft w:val="0"/>
      <w:marRight w:val="0"/>
      <w:marTop w:val="0"/>
      <w:marBottom w:val="0"/>
      <w:divBdr>
        <w:top w:val="none" w:sz="0" w:space="0" w:color="auto"/>
        <w:left w:val="none" w:sz="0" w:space="0" w:color="auto"/>
        <w:bottom w:val="none" w:sz="0" w:space="0" w:color="auto"/>
        <w:right w:val="none" w:sz="0" w:space="0" w:color="auto"/>
      </w:divBdr>
    </w:div>
    <w:div w:id="1088234886">
      <w:bodyDiv w:val="1"/>
      <w:marLeft w:val="0"/>
      <w:marRight w:val="0"/>
      <w:marTop w:val="0"/>
      <w:marBottom w:val="0"/>
      <w:divBdr>
        <w:top w:val="none" w:sz="0" w:space="0" w:color="auto"/>
        <w:left w:val="none" w:sz="0" w:space="0" w:color="auto"/>
        <w:bottom w:val="none" w:sz="0" w:space="0" w:color="auto"/>
        <w:right w:val="none" w:sz="0" w:space="0" w:color="auto"/>
      </w:divBdr>
    </w:div>
    <w:div w:id="1257206043">
      <w:bodyDiv w:val="1"/>
      <w:marLeft w:val="0"/>
      <w:marRight w:val="0"/>
      <w:marTop w:val="0"/>
      <w:marBottom w:val="0"/>
      <w:divBdr>
        <w:top w:val="none" w:sz="0" w:space="0" w:color="auto"/>
        <w:left w:val="none" w:sz="0" w:space="0" w:color="auto"/>
        <w:bottom w:val="none" w:sz="0" w:space="0" w:color="auto"/>
        <w:right w:val="none" w:sz="0" w:space="0" w:color="auto"/>
      </w:divBdr>
    </w:div>
    <w:div w:id="1520003760">
      <w:bodyDiv w:val="1"/>
      <w:marLeft w:val="0"/>
      <w:marRight w:val="0"/>
      <w:marTop w:val="0"/>
      <w:marBottom w:val="0"/>
      <w:divBdr>
        <w:top w:val="none" w:sz="0" w:space="0" w:color="auto"/>
        <w:left w:val="none" w:sz="0" w:space="0" w:color="auto"/>
        <w:bottom w:val="none" w:sz="0" w:space="0" w:color="auto"/>
        <w:right w:val="none" w:sz="0" w:space="0" w:color="auto"/>
      </w:divBdr>
    </w:div>
    <w:div w:id="1590770717">
      <w:bodyDiv w:val="1"/>
      <w:marLeft w:val="0"/>
      <w:marRight w:val="0"/>
      <w:marTop w:val="0"/>
      <w:marBottom w:val="0"/>
      <w:divBdr>
        <w:top w:val="none" w:sz="0" w:space="0" w:color="auto"/>
        <w:left w:val="none" w:sz="0" w:space="0" w:color="auto"/>
        <w:bottom w:val="none" w:sz="0" w:space="0" w:color="auto"/>
        <w:right w:val="none" w:sz="0" w:space="0" w:color="auto"/>
      </w:divBdr>
    </w:div>
    <w:div w:id="1718818536">
      <w:bodyDiv w:val="1"/>
      <w:marLeft w:val="0"/>
      <w:marRight w:val="0"/>
      <w:marTop w:val="0"/>
      <w:marBottom w:val="0"/>
      <w:divBdr>
        <w:top w:val="none" w:sz="0" w:space="0" w:color="auto"/>
        <w:left w:val="none" w:sz="0" w:space="0" w:color="auto"/>
        <w:bottom w:val="none" w:sz="0" w:space="0" w:color="auto"/>
        <w:right w:val="none" w:sz="0" w:space="0" w:color="auto"/>
      </w:divBdr>
    </w:div>
    <w:div w:id="1936404216">
      <w:bodyDiv w:val="1"/>
      <w:marLeft w:val="0"/>
      <w:marRight w:val="0"/>
      <w:marTop w:val="0"/>
      <w:marBottom w:val="0"/>
      <w:divBdr>
        <w:top w:val="none" w:sz="0" w:space="0" w:color="auto"/>
        <w:left w:val="none" w:sz="0" w:space="0" w:color="auto"/>
        <w:bottom w:val="none" w:sz="0" w:space="0" w:color="auto"/>
        <w:right w:val="none" w:sz="0" w:space="0" w:color="auto"/>
      </w:divBdr>
    </w:div>
    <w:div w:id="1989476988">
      <w:bodyDiv w:val="1"/>
      <w:marLeft w:val="0"/>
      <w:marRight w:val="0"/>
      <w:marTop w:val="0"/>
      <w:marBottom w:val="0"/>
      <w:divBdr>
        <w:top w:val="none" w:sz="0" w:space="0" w:color="auto"/>
        <w:left w:val="none" w:sz="0" w:space="0" w:color="auto"/>
        <w:bottom w:val="none" w:sz="0" w:space="0" w:color="auto"/>
        <w:right w:val="none" w:sz="0" w:space="0" w:color="auto"/>
      </w:divBdr>
    </w:div>
    <w:div w:id="2068063144">
      <w:bodyDiv w:val="1"/>
      <w:marLeft w:val="0"/>
      <w:marRight w:val="0"/>
      <w:marTop w:val="0"/>
      <w:marBottom w:val="0"/>
      <w:divBdr>
        <w:top w:val="none" w:sz="0" w:space="0" w:color="auto"/>
        <w:left w:val="none" w:sz="0" w:space="0" w:color="auto"/>
        <w:bottom w:val="none" w:sz="0" w:space="0" w:color="auto"/>
        <w:right w:val="none" w:sz="0" w:space="0" w:color="auto"/>
      </w:divBdr>
    </w:div>
    <w:div w:id="2121953358">
      <w:bodyDiv w:val="1"/>
      <w:marLeft w:val="0"/>
      <w:marRight w:val="0"/>
      <w:marTop w:val="0"/>
      <w:marBottom w:val="0"/>
      <w:divBdr>
        <w:top w:val="none" w:sz="0" w:space="0" w:color="auto"/>
        <w:left w:val="none" w:sz="0" w:space="0" w:color="auto"/>
        <w:bottom w:val="none" w:sz="0" w:space="0" w:color="auto"/>
        <w:right w:val="none" w:sz="0" w:space="0" w:color="auto"/>
      </w:divBdr>
    </w:div>
    <w:div w:id="214225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js.gov/index.cfm?ty=pbdetail&amp;iid=4677.%5bupdate" TargetMode="External"/><Relationship Id="rId13" Type="http://schemas.openxmlformats.org/officeDocument/2006/relationships/hyperlink" Target="http://nces.ed.gov/pubsearch/pubsinfo.asp?pubid=2016166" TargetMode="External"/><Relationship Id="rId18" Type="http://schemas.openxmlformats.org/officeDocument/2006/relationships/hyperlink" Target="http://www.icpsr.umich.ed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nces.ed.gov/pubs2016/2016004.pdf" TargetMode="External"/><Relationship Id="rId17" Type="http://schemas.openxmlformats.org/officeDocument/2006/relationships/hyperlink" Target="http://www.bjs.gov/index.cfm?ty=pbdetail&amp;iid=5599" TargetMode="External"/><Relationship Id="rId2" Type="http://schemas.openxmlformats.org/officeDocument/2006/relationships/numbering" Target="numbering.xml"/><Relationship Id="rId16" Type="http://schemas.openxmlformats.org/officeDocument/2006/relationships/hyperlink" Target="http://nces.ed.gov/pubs2016/2016169.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ces.ed.gov/pubsearch/pubsinfo.asp?pubid=2016004" TargetMode="External"/><Relationship Id="rId5" Type="http://schemas.openxmlformats.org/officeDocument/2006/relationships/webSettings" Target="webSettings.xml"/><Relationship Id="rId15" Type="http://schemas.openxmlformats.org/officeDocument/2006/relationships/hyperlink" Target="http://nces.ed.gov/pubsearch/pubsinfo.asp?pubid=2016169" TargetMode="External"/><Relationship Id="rId10" Type="http://schemas.openxmlformats.org/officeDocument/2006/relationships/hyperlink" Target="http://nces.ed.gov/pubs2015/2015056.pdf" TargetMode="External"/><Relationship Id="rId19" Type="http://schemas.openxmlformats.org/officeDocument/2006/relationships/hyperlink" Target="http://www.icpsr.umich.edu/icpsrweb/NACJD/studies/34980" TargetMode="External"/><Relationship Id="rId4" Type="http://schemas.openxmlformats.org/officeDocument/2006/relationships/settings" Target="settings.xml"/><Relationship Id="rId9" Type="http://schemas.openxmlformats.org/officeDocument/2006/relationships/hyperlink" Target="http://www.bjs.gov/index.cfm?ty=pbdetail&amp;iid=5599" TargetMode="External"/><Relationship Id="rId14" Type="http://schemas.openxmlformats.org/officeDocument/2006/relationships/hyperlink" Target="http://nces.ed.gov/pubs2016/2016166.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cdc.gov/violenceprevention/pdf/bullying-definitions-final-a.pdf" TargetMode="External"/><Relationship Id="rId1" Type="http://schemas.openxmlformats.org/officeDocument/2006/relationships/hyperlink" Target="http://www.cdc.gov/violenceprevention/pdf/bullying-definitions-final-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471358-0912-4351-AB2F-808D471B1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17</Pages>
  <Words>6329</Words>
  <Characters>35183</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OJP</Company>
  <LinksUpToDate>false</LinksUpToDate>
  <CharactersWithSpaces>41430</CharactersWithSpaces>
  <SharedDoc>false</SharedDoc>
  <HLinks>
    <vt:vector size="90" baseType="variant">
      <vt:variant>
        <vt:i4>4325416</vt:i4>
      </vt:variant>
      <vt:variant>
        <vt:i4>44</vt:i4>
      </vt:variant>
      <vt:variant>
        <vt:i4>0</vt:i4>
      </vt:variant>
      <vt:variant>
        <vt:i4>5</vt:i4>
      </vt:variant>
      <vt:variant>
        <vt:lpwstr>http://nces.ed.gov/surveys/ssocs/ssocs_tables.asp</vt:lpwstr>
      </vt:variant>
      <vt:variant>
        <vt:lpwstr/>
      </vt:variant>
      <vt:variant>
        <vt:i4>3604586</vt:i4>
      </vt:variant>
      <vt:variant>
        <vt:i4>41</vt:i4>
      </vt:variant>
      <vt:variant>
        <vt:i4>0</vt:i4>
      </vt:variant>
      <vt:variant>
        <vt:i4>5</vt:i4>
      </vt:variant>
      <vt:variant>
        <vt:lpwstr>http://nces.ed.gov/pubs2009/2009306.pdf</vt:lpwstr>
      </vt:variant>
      <vt:variant>
        <vt:lpwstr/>
      </vt:variant>
      <vt:variant>
        <vt:i4>5636114</vt:i4>
      </vt:variant>
      <vt:variant>
        <vt:i4>38</vt:i4>
      </vt:variant>
      <vt:variant>
        <vt:i4>0</vt:i4>
      </vt:variant>
      <vt:variant>
        <vt:i4>5</vt:i4>
      </vt:variant>
      <vt:variant>
        <vt:lpwstr>http://nces.ed.gov/programs/crimeindicators/crimeindicators2007/</vt:lpwstr>
      </vt:variant>
      <vt:variant>
        <vt:lpwstr/>
      </vt:variant>
      <vt:variant>
        <vt:i4>4325416</vt:i4>
      </vt:variant>
      <vt:variant>
        <vt:i4>35</vt:i4>
      </vt:variant>
      <vt:variant>
        <vt:i4>0</vt:i4>
      </vt:variant>
      <vt:variant>
        <vt:i4>5</vt:i4>
      </vt:variant>
      <vt:variant>
        <vt:lpwstr>http://nces.ed.gov/surveys/ssocs/ssocs_tables.asp</vt:lpwstr>
      </vt:variant>
      <vt:variant>
        <vt:lpwstr/>
      </vt:variant>
      <vt:variant>
        <vt:i4>2162746</vt:i4>
      </vt:variant>
      <vt:variant>
        <vt:i4>32</vt:i4>
      </vt:variant>
      <vt:variant>
        <vt:i4>0</vt:i4>
      </vt:variant>
      <vt:variant>
        <vt:i4>5</vt:i4>
      </vt:variant>
      <vt:variant>
        <vt:lpwstr>http://www.icpsr.umich.edu/cocoon/ICPSR/STUDY/04429.xml</vt:lpwstr>
      </vt:variant>
      <vt:variant>
        <vt:lpwstr/>
      </vt:variant>
      <vt:variant>
        <vt:i4>2818100</vt:i4>
      </vt:variant>
      <vt:variant>
        <vt:i4>29</vt:i4>
      </vt:variant>
      <vt:variant>
        <vt:i4>0</vt:i4>
      </vt:variant>
      <vt:variant>
        <vt:i4>5</vt:i4>
      </vt:variant>
      <vt:variant>
        <vt:lpwstr>http://www.icpsr.umich.edu/cocoon/ICPSR/STUDY/04182.xml</vt:lpwstr>
      </vt:variant>
      <vt:variant>
        <vt:lpwstr/>
      </vt:variant>
      <vt:variant>
        <vt:i4>2293812</vt:i4>
      </vt:variant>
      <vt:variant>
        <vt:i4>26</vt:i4>
      </vt:variant>
      <vt:variant>
        <vt:i4>0</vt:i4>
      </vt:variant>
      <vt:variant>
        <vt:i4>5</vt:i4>
      </vt:variant>
      <vt:variant>
        <vt:lpwstr>http://www.icpsr.umich.edu/cocoon/ICPSR/STUDY/03477.xml</vt:lpwstr>
      </vt:variant>
      <vt:variant>
        <vt:lpwstr/>
      </vt:variant>
      <vt:variant>
        <vt:i4>2555953</vt:i4>
      </vt:variant>
      <vt:variant>
        <vt:i4>23</vt:i4>
      </vt:variant>
      <vt:variant>
        <vt:i4>0</vt:i4>
      </vt:variant>
      <vt:variant>
        <vt:i4>5</vt:i4>
      </vt:variant>
      <vt:variant>
        <vt:lpwstr>http://www.icpsr.umich.edu/cocoon/ICPSR/STUDY/03137.xml</vt:lpwstr>
      </vt:variant>
      <vt:variant>
        <vt:lpwstr/>
      </vt:variant>
      <vt:variant>
        <vt:i4>2228281</vt:i4>
      </vt:variant>
      <vt:variant>
        <vt:i4>20</vt:i4>
      </vt:variant>
      <vt:variant>
        <vt:i4>0</vt:i4>
      </vt:variant>
      <vt:variant>
        <vt:i4>5</vt:i4>
      </vt:variant>
      <vt:variant>
        <vt:lpwstr>http://www.icpsr.umich.edu/cocoon/ICPSR/STUDY/06739.xml</vt:lpwstr>
      </vt:variant>
      <vt:variant>
        <vt:lpwstr/>
      </vt:variant>
      <vt:variant>
        <vt:i4>2555952</vt:i4>
      </vt:variant>
      <vt:variant>
        <vt:i4>17</vt:i4>
      </vt:variant>
      <vt:variant>
        <vt:i4>0</vt:i4>
      </vt:variant>
      <vt:variant>
        <vt:i4>5</vt:i4>
      </vt:variant>
      <vt:variant>
        <vt:lpwstr>http://www.icpsr.umich.edu/cocoon/ICPSR/STUDY/09394.xml</vt:lpwstr>
      </vt:variant>
      <vt:variant>
        <vt:lpwstr/>
      </vt:variant>
      <vt:variant>
        <vt:i4>2359338</vt:i4>
      </vt:variant>
      <vt:variant>
        <vt:i4>14</vt:i4>
      </vt:variant>
      <vt:variant>
        <vt:i4>0</vt:i4>
      </vt:variant>
      <vt:variant>
        <vt:i4>5</vt:i4>
      </vt:variant>
      <vt:variant>
        <vt:lpwstr>http://www.icpsr.umich.edu/</vt:lpwstr>
      </vt:variant>
      <vt:variant>
        <vt:lpwstr/>
      </vt:variant>
      <vt:variant>
        <vt:i4>5505105</vt:i4>
      </vt:variant>
      <vt:variant>
        <vt:i4>11</vt:i4>
      </vt:variant>
      <vt:variant>
        <vt:i4>0</vt:i4>
      </vt:variant>
      <vt:variant>
        <vt:i4>5</vt:i4>
      </vt:variant>
      <vt:variant>
        <vt:lpwstr>http://www.ojp.usdoj-.gov/bjs/pub/pdf/iscs07.pdf</vt:lpwstr>
      </vt:variant>
      <vt:variant>
        <vt:lpwstr/>
      </vt:variant>
      <vt:variant>
        <vt:i4>458774</vt:i4>
      </vt:variant>
      <vt:variant>
        <vt:i4>8</vt:i4>
      </vt:variant>
      <vt:variant>
        <vt:i4>0</vt:i4>
      </vt:variant>
      <vt:variant>
        <vt:i4>5</vt:i4>
      </vt:variant>
      <vt:variant>
        <vt:lpwstr>http://www.edpubs.ed.gov/</vt:lpwstr>
      </vt:variant>
      <vt:variant>
        <vt:lpwstr/>
      </vt:variant>
      <vt:variant>
        <vt:i4>2359338</vt:i4>
      </vt:variant>
      <vt:variant>
        <vt:i4>5</vt:i4>
      </vt:variant>
      <vt:variant>
        <vt:i4>0</vt:i4>
      </vt:variant>
      <vt:variant>
        <vt:i4>5</vt:i4>
      </vt:variant>
      <vt:variant>
        <vt:lpwstr>http://www.icpsr.umich.edu/</vt:lpwstr>
      </vt:variant>
      <vt:variant>
        <vt:lpwstr/>
      </vt:variant>
      <vt:variant>
        <vt:i4>6422640</vt:i4>
      </vt:variant>
      <vt:variant>
        <vt:i4>2</vt:i4>
      </vt:variant>
      <vt:variant>
        <vt:i4>0</vt:i4>
      </vt:variant>
      <vt:variant>
        <vt:i4>5</vt:i4>
      </vt:variant>
      <vt:variant>
        <vt:lpwstr>http://nces.ed.gov/programs/crime/-surveys.asp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Draft 2015 OMB Supporting Statement A</dc:creator>
  <cp:lastModifiedBy>Adams, Devon</cp:lastModifiedBy>
  <cp:revision>3</cp:revision>
  <cp:lastPrinted>2016-08-25T16:46:00Z</cp:lastPrinted>
  <dcterms:created xsi:type="dcterms:W3CDTF">2016-09-13T19:43:00Z</dcterms:created>
  <dcterms:modified xsi:type="dcterms:W3CDTF">2016-09-13T21:28:00Z</dcterms:modified>
</cp:coreProperties>
</file>