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35" w:rsidRPr="00B13835" w:rsidRDefault="00B13835" w:rsidP="00B13835">
      <w:pPr>
        <w:spacing w:before="100" w:beforeAutospacing="1" w:after="150" w:line="240" w:lineRule="auto"/>
        <w:outlineLvl w:val="1"/>
        <w:rPr>
          <w:rFonts w:ascii="Tahoma" w:eastAsia="Times New Roman" w:hAnsi="Tahoma" w:cs="Tahoma"/>
          <w:color w:val="183061"/>
          <w:kern w:val="36"/>
          <w:sz w:val="36"/>
          <w:szCs w:val="36"/>
        </w:rPr>
      </w:pPr>
      <w:r w:rsidRPr="00B13835">
        <w:rPr>
          <w:rFonts w:ascii="Tahoma" w:eastAsia="Times New Roman" w:hAnsi="Tahoma" w:cs="Tahoma"/>
          <w:color w:val="183061"/>
          <w:kern w:val="36"/>
          <w:sz w:val="36"/>
          <w:szCs w:val="36"/>
        </w:rPr>
        <w:t xml:space="preserve">Occupational Employment and </w:t>
      </w:r>
      <w:proofErr w:type="gramStart"/>
      <w:r w:rsidRPr="00B13835">
        <w:rPr>
          <w:rFonts w:ascii="Tahoma" w:eastAsia="Times New Roman" w:hAnsi="Tahoma" w:cs="Tahoma"/>
          <w:color w:val="183061"/>
          <w:kern w:val="36"/>
          <w:sz w:val="36"/>
          <w:szCs w:val="36"/>
        </w:rPr>
        <w:t>Wages,</w:t>
      </w:r>
      <w:proofErr w:type="gramEnd"/>
      <w:r w:rsidRPr="00B13835">
        <w:rPr>
          <w:rFonts w:ascii="Tahoma" w:eastAsia="Times New Roman" w:hAnsi="Tahoma" w:cs="Tahoma"/>
          <w:color w:val="183061"/>
          <w:kern w:val="36"/>
          <w:sz w:val="36"/>
          <w:szCs w:val="36"/>
        </w:rPr>
        <w:t xml:space="preserve"> May 2015</w:t>
      </w:r>
    </w:p>
    <w:p w:rsidR="00B13835" w:rsidRPr="00B13835" w:rsidRDefault="00B13835" w:rsidP="00B13835">
      <w:pPr>
        <w:pBdr>
          <w:bottom w:val="dotted" w:sz="6" w:space="0" w:color="666666"/>
        </w:pBdr>
        <w:spacing w:before="90" w:after="105" w:line="240" w:lineRule="auto"/>
        <w:outlineLvl w:val="2"/>
        <w:rPr>
          <w:rFonts w:ascii="Arial" w:eastAsia="Times New Roman" w:hAnsi="Arial" w:cs="Arial"/>
          <w:color w:val="666666"/>
          <w:sz w:val="32"/>
          <w:szCs w:val="32"/>
        </w:rPr>
      </w:pPr>
      <w:r w:rsidRPr="00B13835">
        <w:rPr>
          <w:rFonts w:ascii="Arial" w:eastAsia="Times New Roman" w:hAnsi="Arial" w:cs="Arial"/>
          <w:color w:val="666666"/>
          <w:sz w:val="32"/>
          <w:szCs w:val="32"/>
        </w:rPr>
        <w:t>51-9199 Production Workers, All Other</w:t>
      </w:r>
    </w:p>
    <w:p w:rsidR="00B13835" w:rsidRPr="00B13835" w:rsidRDefault="00B13835" w:rsidP="00B13835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13835">
        <w:rPr>
          <w:rFonts w:ascii="Tahoma" w:eastAsia="Times New Roman" w:hAnsi="Tahoma" w:cs="Tahoma"/>
          <w:color w:val="333333"/>
          <w:sz w:val="20"/>
          <w:szCs w:val="20"/>
        </w:rPr>
        <w:t>All production workers not listed separately.</w:t>
      </w:r>
    </w:p>
    <w:p w:rsidR="00B13835" w:rsidRPr="00B13835" w:rsidRDefault="00B13835" w:rsidP="00B13835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835">
        <w:rPr>
          <w:rFonts w:ascii="Tahoma" w:eastAsia="Times New Roman" w:hAnsi="Tahoma" w:cs="Tahoma"/>
          <w:sz w:val="20"/>
          <w:szCs w:val="20"/>
        </w:rPr>
        <w:pict>
          <v:rect id="_x0000_i1025" style="width:0;height:0" o:hralign="center" o:hrstd="t" o:hr="t" fillcolor="gray" stroked="f"/>
        </w:pict>
      </w:r>
    </w:p>
    <w:p w:rsidR="00B13835" w:rsidRPr="00B13835" w:rsidRDefault="00B13835" w:rsidP="00B13835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hyperlink r:id="rId5" w:anchor="nat" w:history="1">
        <w:r w:rsidRPr="00B13835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National estimates for this occupation</w:t>
        </w:r>
      </w:hyperlink>
      <w:r w:rsidRPr="00B13835">
        <w:rPr>
          <w:rFonts w:ascii="Tahoma" w:eastAsia="Times New Roman" w:hAnsi="Tahoma" w:cs="Tahoma"/>
          <w:sz w:val="20"/>
          <w:szCs w:val="20"/>
        </w:rPr>
        <w:br/>
      </w:r>
      <w:hyperlink r:id="rId6" w:anchor="ind" w:history="1">
        <w:r w:rsidRPr="00B13835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Industry profile for this occupation</w:t>
        </w:r>
      </w:hyperlink>
      <w:r w:rsidRPr="00B13835">
        <w:rPr>
          <w:rFonts w:ascii="Tahoma" w:eastAsia="Times New Roman" w:hAnsi="Tahoma" w:cs="Tahoma"/>
          <w:sz w:val="20"/>
          <w:szCs w:val="20"/>
        </w:rPr>
        <w:br/>
      </w:r>
      <w:hyperlink r:id="rId7" w:anchor="st" w:history="1">
        <w:r w:rsidRPr="00B13835">
          <w:rPr>
            <w:rFonts w:ascii="Tahoma" w:eastAsia="Times New Roman" w:hAnsi="Tahoma" w:cs="Tahoma"/>
            <w:color w:val="0000FF"/>
            <w:sz w:val="20"/>
            <w:szCs w:val="20"/>
            <w:u w:val="single"/>
          </w:rPr>
          <w:t>Geographic profile for this occupation</w:t>
        </w:r>
      </w:hyperlink>
    </w:p>
    <w:p w:rsidR="00B13835" w:rsidRPr="00B13835" w:rsidRDefault="00B13835" w:rsidP="00B13835">
      <w:pPr>
        <w:spacing w:before="100" w:beforeAutospacing="1" w:after="60" w:line="240" w:lineRule="auto"/>
        <w:outlineLvl w:val="4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1383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National estimates for this occupation: </w:t>
      </w:r>
      <w:hyperlink r:id="rId8" w:anchor="top" w:history="1">
        <w:r w:rsidRPr="00B13835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</w:rPr>
          <w:t>Top</w:t>
        </w:r>
      </w:hyperlink>
    </w:p>
    <w:p w:rsidR="00B13835" w:rsidRPr="00B13835" w:rsidRDefault="00B13835" w:rsidP="00B13835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13835">
        <w:rPr>
          <w:rFonts w:ascii="Tahoma" w:eastAsia="Times New Roman" w:hAnsi="Tahoma" w:cs="Tahoma"/>
          <w:color w:val="333333"/>
          <w:sz w:val="20"/>
          <w:szCs w:val="20"/>
        </w:rPr>
        <w:t>Employment estimate and mean wage estimates for this occupation: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7"/>
        <w:gridCol w:w="1350"/>
        <w:gridCol w:w="1336"/>
        <w:gridCol w:w="1378"/>
        <w:gridCol w:w="1482"/>
      </w:tblGrid>
      <w:tr w:rsidR="00B13835" w:rsidRPr="00B13835" w:rsidTr="00B138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Employment </w:t>
            </w:r>
            <w:hyperlink r:id="rId9" w:anchor="(1)" w:history="1">
              <w:r w:rsidRPr="00B13835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(1)</w:t>
              </w:r>
            </w:hyperlink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Employment</w:t>
            </w: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proofErr w:type="spellStart"/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RSE</w:t>
            </w:r>
            <w:proofErr w:type="spellEnd"/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hyperlink r:id="rId10" w:anchor="(3)" w:history="1">
              <w:r w:rsidRPr="00B13835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(3)</w:t>
              </w:r>
            </w:hyperlink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Mean hourly</w:t>
            </w: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Mean annual</w:t>
            </w: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wage </w:t>
            </w:r>
            <w:hyperlink r:id="rId11" w:anchor="(2)" w:history="1">
              <w:r w:rsidRPr="00B13835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(2)</w:t>
              </w:r>
            </w:hyperlink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Wage </w:t>
            </w:r>
            <w:proofErr w:type="spellStart"/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RSE</w:t>
            </w:r>
            <w:proofErr w:type="spellEnd"/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hyperlink r:id="rId12" w:anchor="(3)" w:history="1">
              <w:r w:rsidRPr="00B13835">
                <w:rPr>
                  <w:rFonts w:ascii="Tahoma" w:eastAsia="Times New Roman" w:hAnsi="Tahoma" w:cs="Tahoma"/>
                  <w:b/>
                  <w:bCs/>
                  <w:color w:val="0000FF"/>
                  <w:sz w:val="20"/>
                  <w:szCs w:val="20"/>
                  <w:u w:val="single"/>
                </w:rPr>
                <w:t>(3)</w:t>
              </w:r>
            </w:hyperlink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3835" w:rsidRPr="00B13835" w:rsidTr="00B138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241,910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3.1 %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$15.15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$31,520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1.0 %</w:t>
            </w:r>
          </w:p>
        </w:tc>
      </w:tr>
    </w:tbl>
    <w:p w:rsidR="00B13835" w:rsidRPr="00B13835" w:rsidRDefault="00B13835" w:rsidP="00B13835">
      <w:pPr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13835">
        <w:rPr>
          <w:rFonts w:ascii="Tahoma" w:eastAsia="Times New Roman" w:hAnsi="Tahoma" w:cs="Tahoma"/>
          <w:color w:val="333333"/>
          <w:sz w:val="20"/>
          <w:szCs w:val="20"/>
        </w:rPr>
        <w:t>Percentile wage estimates for this occupation: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4"/>
        <w:gridCol w:w="806"/>
        <w:gridCol w:w="806"/>
        <w:gridCol w:w="1003"/>
        <w:gridCol w:w="806"/>
        <w:gridCol w:w="806"/>
      </w:tblGrid>
      <w:tr w:rsidR="00B13835" w:rsidRPr="00B13835" w:rsidTr="00B138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Percentile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25%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50%</w:t>
            </w: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 xml:space="preserve">(Median)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75%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90% </w:t>
            </w:r>
          </w:p>
        </w:tc>
      </w:tr>
      <w:tr w:rsidR="00B13835" w:rsidRPr="00B13835" w:rsidTr="00B138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 xml:space="preserve">Hourly Wage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$9.03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$10.22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$13.44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$18.25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$24.02</w:t>
            </w:r>
          </w:p>
        </w:tc>
      </w:tr>
      <w:tr w:rsidR="00B13835" w:rsidRPr="00B13835" w:rsidTr="00B138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 xml:space="preserve">Annual Wage </w:t>
            </w:r>
            <w:hyperlink r:id="rId13" w:anchor="(2)" w:history="1">
              <w:r w:rsidRPr="00B1383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(2)</w:t>
              </w:r>
            </w:hyperlink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$18,780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$21,260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$27,950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$37,970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3835" w:rsidRPr="00B13835" w:rsidRDefault="00B13835" w:rsidP="00B1383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13835">
              <w:rPr>
                <w:rFonts w:ascii="Tahoma" w:eastAsia="Times New Roman" w:hAnsi="Tahoma" w:cs="Tahoma"/>
                <w:sz w:val="20"/>
                <w:szCs w:val="20"/>
              </w:rPr>
              <w:t>$49,960</w:t>
            </w:r>
          </w:p>
        </w:tc>
      </w:tr>
    </w:tbl>
    <w:p w:rsidR="00F136CB" w:rsidRDefault="00F136CB">
      <w:bookmarkStart w:id="0" w:name="_GoBack"/>
      <w:bookmarkEnd w:id="0"/>
    </w:p>
    <w:sectPr w:rsidR="00F13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B3"/>
    <w:rsid w:val="000230B3"/>
    <w:rsid w:val="00B13835"/>
    <w:rsid w:val="00F1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969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519199.htm" TargetMode="External"/><Relationship Id="rId13" Type="http://schemas.openxmlformats.org/officeDocument/2006/relationships/hyperlink" Target="http://www.bls.gov/oes/current/oes51919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519199.htm" TargetMode="External"/><Relationship Id="rId12" Type="http://schemas.openxmlformats.org/officeDocument/2006/relationships/hyperlink" Target="http://www.bls.gov/oes/current/oes51919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oes519199.htm" TargetMode="External"/><Relationship Id="rId11" Type="http://schemas.openxmlformats.org/officeDocument/2006/relationships/hyperlink" Target="http://www.bls.gov/oes/current/oes519199.htm" TargetMode="External"/><Relationship Id="rId5" Type="http://schemas.openxmlformats.org/officeDocument/2006/relationships/hyperlink" Target="http://www.bls.gov/oes/current/oes51919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ls.gov/oes/current/oes51919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s.gov/oes/current/oes51919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2016-09-13T16:07:00Z</dcterms:created>
  <dcterms:modified xsi:type="dcterms:W3CDTF">2016-09-13T16:07:00Z</dcterms:modified>
</cp:coreProperties>
</file>