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BAEC3" w14:textId="77777777" w:rsidR="00061E67" w:rsidRDefault="00061E67" w:rsidP="001D7373">
      <w:pPr>
        <w:jc w:val="right"/>
        <w:rPr>
          <w:rFonts w:ascii="Arial" w:hAnsi="Arial" w:cs="Arial"/>
          <w:b/>
          <w:sz w:val="36"/>
          <w:szCs w:val="36"/>
        </w:rPr>
      </w:pPr>
    </w:p>
    <w:p w14:paraId="5626081B" w14:textId="77777777" w:rsidR="00B17F64" w:rsidRPr="001A0F26" w:rsidRDefault="00B17F64" w:rsidP="001D7373">
      <w:pPr>
        <w:rPr>
          <w:rFonts w:ascii="Arial" w:hAnsi="Arial" w:cs="Arial"/>
        </w:rPr>
      </w:pPr>
    </w:p>
    <w:p w14:paraId="0C11E94D" w14:textId="77777777" w:rsidR="00B17F64" w:rsidRPr="001A0F26" w:rsidRDefault="00B17F64" w:rsidP="001D7373">
      <w:pPr>
        <w:rPr>
          <w:rFonts w:ascii="Arial" w:hAnsi="Arial" w:cs="Arial"/>
        </w:rPr>
      </w:pPr>
    </w:p>
    <w:p w14:paraId="262FDB42" w14:textId="77777777" w:rsidR="00B17F64" w:rsidRPr="001A0F26" w:rsidRDefault="00B17F64">
      <w:pPr>
        <w:jc w:val="right"/>
        <w:rPr>
          <w:rFonts w:ascii="Arial" w:hAnsi="Arial" w:cs="Arial"/>
          <w:b/>
          <w:sz w:val="36"/>
          <w:szCs w:val="36"/>
        </w:rPr>
      </w:pPr>
    </w:p>
    <w:p w14:paraId="14FB33DE" w14:textId="77777777" w:rsidR="00B17F64" w:rsidRPr="001A0F26" w:rsidRDefault="00B17F64">
      <w:pPr>
        <w:rPr>
          <w:rFonts w:ascii="Arial" w:hAnsi="Arial" w:cs="Arial"/>
        </w:rPr>
      </w:pPr>
    </w:p>
    <w:p w14:paraId="04018AAB" w14:textId="77777777" w:rsidR="00B17F64" w:rsidRPr="001A0F26" w:rsidRDefault="00B17F64">
      <w:pPr>
        <w:rPr>
          <w:rFonts w:ascii="Arial" w:hAnsi="Arial" w:cs="Arial"/>
        </w:rPr>
      </w:pPr>
    </w:p>
    <w:p w14:paraId="6517B029" w14:textId="77777777" w:rsidR="00B17F64" w:rsidRPr="001A0F26" w:rsidRDefault="00B17F64">
      <w:pPr>
        <w:rPr>
          <w:rFonts w:ascii="Arial" w:hAnsi="Arial" w:cs="Arial"/>
        </w:rPr>
      </w:pPr>
    </w:p>
    <w:p w14:paraId="58CDF673" w14:textId="77777777" w:rsidR="00B17F64" w:rsidRPr="001A0F26" w:rsidRDefault="00B17F64">
      <w:pPr>
        <w:rPr>
          <w:rFonts w:ascii="Arial" w:hAnsi="Arial" w:cs="Arial"/>
        </w:rPr>
      </w:pPr>
    </w:p>
    <w:p w14:paraId="2A9B7F51" w14:textId="77777777" w:rsidR="00061E67" w:rsidRDefault="00B17F64" w:rsidP="00014C47">
      <w:pPr>
        <w:pStyle w:val="Volume"/>
        <w:spacing w:after="0"/>
        <w:rPr>
          <w:rFonts w:asciiTheme="minorHAnsi" w:hAnsiTheme="minorHAnsi"/>
          <w:kern w:val="28"/>
          <w:sz w:val="56"/>
          <w:szCs w:val="56"/>
        </w:rPr>
      </w:pPr>
      <w:r w:rsidRPr="00EE02C3">
        <w:rPr>
          <w:rFonts w:asciiTheme="minorHAnsi" w:hAnsiTheme="minorHAnsi"/>
          <w:kern w:val="28"/>
          <w:sz w:val="56"/>
          <w:szCs w:val="56"/>
        </w:rPr>
        <w:t>Integrated Postsecondary Edu</w:t>
      </w:r>
      <w:r w:rsidR="00D01758" w:rsidRPr="00EE02C3">
        <w:rPr>
          <w:rFonts w:asciiTheme="minorHAnsi" w:hAnsiTheme="minorHAnsi"/>
          <w:kern w:val="28"/>
          <w:sz w:val="56"/>
          <w:szCs w:val="56"/>
        </w:rPr>
        <w:t xml:space="preserve">cation Data System (IPEDS) </w:t>
      </w:r>
      <w:r w:rsidR="00AA6541" w:rsidRPr="00EE02C3">
        <w:rPr>
          <w:rFonts w:asciiTheme="minorHAnsi" w:hAnsiTheme="minorHAnsi"/>
          <w:kern w:val="28"/>
          <w:sz w:val="56"/>
          <w:szCs w:val="56"/>
        </w:rPr>
        <w:t>2016</w:t>
      </w:r>
      <w:r w:rsidR="00D01758" w:rsidRPr="00EE02C3">
        <w:rPr>
          <w:rFonts w:asciiTheme="minorHAnsi" w:hAnsiTheme="minorHAnsi"/>
          <w:kern w:val="28"/>
          <w:sz w:val="56"/>
          <w:szCs w:val="56"/>
        </w:rPr>
        <w:t>-</w:t>
      </w:r>
      <w:r w:rsidR="00AA6541" w:rsidRPr="00EE02C3">
        <w:rPr>
          <w:rFonts w:asciiTheme="minorHAnsi" w:hAnsiTheme="minorHAnsi"/>
          <w:kern w:val="28"/>
          <w:sz w:val="56"/>
          <w:szCs w:val="56"/>
        </w:rPr>
        <w:t>2019</w:t>
      </w:r>
    </w:p>
    <w:p w14:paraId="415E6539" w14:textId="2B34FB5A" w:rsidR="00B17F64" w:rsidRPr="00EE02C3" w:rsidRDefault="00B17F64">
      <w:pPr>
        <w:pStyle w:val="Volume"/>
        <w:spacing w:after="0"/>
        <w:rPr>
          <w:rFonts w:asciiTheme="minorHAnsi" w:hAnsiTheme="minorHAnsi"/>
          <w:kern w:val="28"/>
          <w:sz w:val="56"/>
          <w:szCs w:val="56"/>
        </w:rPr>
      </w:pPr>
    </w:p>
    <w:p w14:paraId="5D5E0A28" w14:textId="77777777" w:rsidR="00B17F64" w:rsidRPr="00EE02C3" w:rsidRDefault="00B17F64">
      <w:pPr>
        <w:pStyle w:val="Volume"/>
        <w:spacing w:after="0"/>
        <w:rPr>
          <w:rFonts w:asciiTheme="minorHAnsi" w:hAnsiTheme="minorHAnsi"/>
          <w:kern w:val="28"/>
          <w:sz w:val="56"/>
          <w:szCs w:val="56"/>
        </w:rPr>
      </w:pPr>
      <w:r w:rsidRPr="00EE02C3">
        <w:rPr>
          <w:rFonts w:asciiTheme="minorHAnsi" w:hAnsiTheme="minorHAnsi"/>
          <w:kern w:val="28"/>
          <w:sz w:val="56"/>
          <w:szCs w:val="56"/>
        </w:rPr>
        <w:t>Supporting Statement Part A</w:t>
      </w:r>
    </w:p>
    <w:p w14:paraId="28E93584" w14:textId="77777777" w:rsidR="00061E67" w:rsidRDefault="00B17F64">
      <w:pPr>
        <w:pStyle w:val="Volume"/>
        <w:spacing w:after="0"/>
        <w:rPr>
          <w:rFonts w:asciiTheme="minorHAnsi" w:hAnsiTheme="minorHAnsi"/>
          <w:kern w:val="28"/>
          <w:sz w:val="36"/>
          <w:szCs w:val="36"/>
        </w:rPr>
      </w:pPr>
      <w:r w:rsidRPr="00EE02C3">
        <w:rPr>
          <w:rFonts w:asciiTheme="minorHAnsi" w:hAnsiTheme="minorHAnsi"/>
          <w:kern w:val="28"/>
          <w:sz w:val="36"/>
          <w:szCs w:val="36"/>
        </w:rPr>
        <w:t>OMB Paperwork Reduction Act Submission</w:t>
      </w:r>
    </w:p>
    <w:p w14:paraId="7040F46A" w14:textId="2A70152D" w:rsidR="00B17F64" w:rsidRPr="00EE02C3" w:rsidRDefault="00B17F64">
      <w:pPr>
        <w:pStyle w:val="Volume"/>
        <w:spacing w:after="0"/>
        <w:rPr>
          <w:rFonts w:asciiTheme="minorHAnsi" w:hAnsiTheme="minorHAnsi"/>
          <w:sz w:val="48"/>
          <w:szCs w:val="48"/>
        </w:rPr>
      </w:pPr>
    </w:p>
    <w:p w14:paraId="06ED6898" w14:textId="7B7EDDF7" w:rsidR="00B17F64" w:rsidRPr="00EE02C3" w:rsidRDefault="00D01758">
      <w:pPr>
        <w:pStyle w:val="Volume"/>
        <w:spacing w:after="0"/>
        <w:rPr>
          <w:rFonts w:asciiTheme="minorHAnsi" w:hAnsiTheme="minorHAnsi"/>
          <w:sz w:val="48"/>
          <w:szCs w:val="48"/>
        </w:rPr>
      </w:pPr>
      <w:r w:rsidRPr="0032728B">
        <w:rPr>
          <w:rFonts w:asciiTheme="minorHAnsi" w:hAnsiTheme="minorHAnsi"/>
          <w:sz w:val="48"/>
          <w:szCs w:val="48"/>
        </w:rPr>
        <w:t>OMB No. 1850-0582 v.</w:t>
      </w:r>
      <w:r w:rsidR="00140892" w:rsidRPr="0032728B">
        <w:rPr>
          <w:rFonts w:asciiTheme="minorHAnsi" w:hAnsiTheme="minorHAnsi"/>
          <w:sz w:val="48"/>
          <w:szCs w:val="48"/>
        </w:rPr>
        <w:t>1</w:t>
      </w:r>
      <w:r w:rsidR="00061E67">
        <w:rPr>
          <w:rFonts w:asciiTheme="minorHAnsi" w:hAnsiTheme="minorHAnsi"/>
          <w:sz w:val="48"/>
          <w:szCs w:val="48"/>
        </w:rPr>
        <w:t>8</w:t>
      </w:r>
      <w:bookmarkStart w:id="0" w:name="_GoBack"/>
      <w:bookmarkEnd w:id="0"/>
    </w:p>
    <w:p w14:paraId="5CD239DA" w14:textId="77777777" w:rsidR="00B17F64" w:rsidRPr="00EE02C3" w:rsidRDefault="00B17F64">
      <w:pPr>
        <w:rPr>
          <w:rFonts w:asciiTheme="minorHAnsi" w:hAnsiTheme="minorHAnsi" w:cs="Arial"/>
        </w:rPr>
      </w:pPr>
    </w:p>
    <w:p w14:paraId="0802479A" w14:textId="77777777" w:rsidR="00B17F64" w:rsidRPr="00EE02C3" w:rsidRDefault="00B17F64">
      <w:pPr>
        <w:rPr>
          <w:rFonts w:asciiTheme="minorHAnsi" w:hAnsiTheme="minorHAnsi" w:cs="Arial"/>
        </w:rPr>
      </w:pPr>
    </w:p>
    <w:p w14:paraId="5A818588" w14:textId="77777777" w:rsidR="00B17F64" w:rsidRPr="00EE02C3" w:rsidRDefault="00B17F64" w:rsidP="001D7373">
      <w:pPr>
        <w:rPr>
          <w:rFonts w:asciiTheme="minorHAnsi" w:hAnsiTheme="minorHAnsi" w:cs="Arial"/>
        </w:rPr>
      </w:pPr>
    </w:p>
    <w:p w14:paraId="35ECA127" w14:textId="77777777" w:rsidR="00AA6541" w:rsidRPr="00EE02C3" w:rsidRDefault="00AA6541" w:rsidP="001D7373">
      <w:pPr>
        <w:pStyle w:val="submit"/>
        <w:spacing w:after="60"/>
        <w:jc w:val="both"/>
        <w:rPr>
          <w:rFonts w:asciiTheme="minorHAnsi" w:hAnsiTheme="minorHAnsi"/>
          <w:i/>
          <w:sz w:val="22"/>
          <w:szCs w:val="22"/>
        </w:rPr>
      </w:pPr>
    </w:p>
    <w:p w14:paraId="51EF1A7A" w14:textId="77777777" w:rsidR="00AA6541" w:rsidRPr="00EE02C3" w:rsidRDefault="00AA6541" w:rsidP="001D7373">
      <w:pPr>
        <w:pStyle w:val="submit"/>
        <w:spacing w:after="60"/>
        <w:jc w:val="both"/>
        <w:rPr>
          <w:rFonts w:asciiTheme="minorHAnsi" w:hAnsiTheme="minorHAnsi"/>
          <w:i/>
          <w:sz w:val="22"/>
          <w:szCs w:val="22"/>
        </w:rPr>
      </w:pPr>
    </w:p>
    <w:p w14:paraId="5CD794D5" w14:textId="77777777" w:rsidR="00B17F64" w:rsidRPr="00EE02C3" w:rsidRDefault="00B17F64" w:rsidP="001D7373">
      <w:pPr>
        <w:pStyle w:val="submit"/>
        <w:spacing w:after="60"/>
        <w:jc w:val="both"/>
        <w:rPr>
          <w:rFonts w:asciiTheme="minorHAnsi" w:hAnsiTheme="minorHAnsi"/>
          <w:i/>
          <w:sz w:val="24"/>
          <w:szCs w:val="22"/>
        </w:rPr>
      </w:pPr>
      <w:r w:rsidRPr="00EE02C3">
        <w:rPr>
          <w:rFonts w:asciiTheme="minorHAnsi" w:hAnsiTheme="minorHAnsi"/>
          <w:i/>
          <w:sz w:val="24"/>
          <w:szCs w:val="22"/>
        </w:rPr>
        <w:t>Submitted by:</w:t>
      </w:r>
    </w:p>
    <w:p w14:paraId="55759967"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National Center for Education Statistics</w:t>
      </w:r>
    </w:p>
    <w:p w14:paraId="1B8ADF15"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Institute of Education Sciences</w:t>
      </w:r>
    </w:p>
    <w:p w14:paraId="399CFA3A"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U.S. Department of Education</w:t>
      </w:r>
    </w:p>
    <w:p w14:paraId="5638557E" w14:textId="77777777" w:rsidR="00B17F64" w:rsidRPr="00EE02C3" w:rsidRDefault="00B17F64" w:rsidP="00EE02C3">
      <w:pPr>
        <w:pStyle w:val="Text"/>
      </w:pPr>
    </w:p>
    <w:p w14:paraId="4A34951F" w14:textId="77777777" w:rsidR="00B17F64" w:rsidRPr="00EE02C3" w:rsidRDefault="00B17F64" w:rsidP="00611243">
      <w:pPr>
        <w:pStyle w:val="Heading4"/>
        <w:keepNext w:val="0"/>
        <w:widowControl w:val="0"/>
        <w:ind w:left="0"/>
        <w:rPr>
          <w:rFonts w:asciiTheme="minorHAnsi" w:hAnsiTheme="minorHAnsi"/>
        </w:rPr>
      </w:pPr>
    </w:p>
    <w:p w14:paraId="5E4991A3" w14:textId="77777777" w:rsidR="00AA6541" w:rsidRPr="00EE02C3" w:rsidRDefault="00AA6541" w:rsidP="00611243">
      <w:pPr>
        <w:widowControl w:val="0"/>
        <w:rPr>
          <w:rFonts w:asciiTheme="minorHAnsi" w:hAnsiTheme="minorHAnsi" w:cs="Arial"/>
        </w:rPr>
      </w:pPr>
    </w:p>
    <w:p w14:paraId="47651014" w14:textId="1B9E5880" w:rsidR="00E37351" w:rsidRDefault="00061E67" w:rsidP="00611243">
      <w:pPr>
        <w:pStyle w:val="Heading4"/>
        <w:keepNext w:val="0"/>
        <w:widowControl w:val="0"/>
        <w:ind w:left="0"/>
        <w:rPr>
          <w:rFonts w:asciiTheme="minorHAnsi" w:hAnsiTheme="minorHAnsi"/>
          <w:sz w:val="24"/>
        </w:rPr>
      </w:pPr>
      <w:r>
        <w:rPr>
          <w:rFonts w:asciiTheme="minorHAnsi" w:hAnsiTheme="minorHAnsi"/>
          <w:sz w:val="24"/>
        </w:rPr>
        <w:t>Febr</w:t>
      </w:r>
      <w:r w:rsidR="0032728B" w:rsidRPr="008E75F5">
        <w:rPr>
          <w:rFonts w:asciiTheme="minorHAnsi" w:hAnsiTheme="minorHAnsi"/>
          <w:sz w:val="24"/>
        </w:rPr>
        <w:t>uary</w:t>
      </w:r>
      <w:r w:rsidR="00AA6541" w:rsidRPr="008E75F5">
        <w:rPr>
          <w:rFonts w:asciiTheme="minorHAnsi" w:hAnsiTheme="minorHAnsi"/>
          <w:sz w:val="24"/>
        </w:rPr>
        <w:t xml:space="preserve"> 201</w:t>
      </w:r>
      <w:r w:rsidR="0032728B" w:rsidRPr="008E75F5">
        <w:rPr>
          <w:rFonts w:asciiTheme="minorHAnsi" w:hAnsiTheme="minorHAnsi"/>
          <w:sz w:val="24"/>
        </w:rPr>
        <w:t>6</w:t>
      </w:r>
    </w:p>
    <w:p w14:paraId="18BBF02F" w14:textId="16E716AE" w:rsidR="00611243" w:rsidRPr="00611243" w:rsidRDefault="00611243" w:rsidP="00611243">
      <w:pPr>
        <w:pStyle w:val="Heading4"/>
        <w:keepNext w:val="0"/>
        <w:widowControl w:val="0"/>
        <w:ind w:left="0"/>
        <w:rPr>
          <w:rFonts w:asciiTheme="minorHAnsi" w:hAnsiTheme="minorHAnsi"/>
          <w:sz w:val="24"/>
        </w:rPr>
      </w:pPr>
      <w:r w:rsidRPr="00611243">
        <w:rPr>
          <w:rFonts w:asciiTheme="minorHAnsi" w:hAnsiTheme="minorHAnsi"/>
          <w:sz w:val="24"/>
        </w:rPr>
        <w:t xml:space="preserve">Revised </w:t>
      </w:r>
      <w:r w:rsidR="00D96D7F" w:rsidRPr="00E67762">
        <w:rPr>
          <w:rFonts w:asciiTheme="minorHAnsi" w:hAnsiTheme="minorHAnsi"/>
          <w:color w:val="FF3300"/>
          <w:sz w:val="24"/>
        </w:rPr>
        <w:t>June</w:t>
      </w:r>
      <w:r w:rsidR="00D96D7F" w:rsidRPr="00E67762">
        <w:rPr>
          <w:rFonts w:asciiTheme="minorHAnsi" w:hAnsiTheme="minorHAnsi"/>
          <w:color w:val="548DD4" w:themeColor="text2" w:themeTint="99"/>
          <w:sz w:val="24"/>
        </w:rPr>
        <w:t xml:space="preserve"> </w:t>
      </w:r>
      <w:r w:rsidRPr="00611243">
        <w:rPr>
          <w:rFonts w:asciiTheme="minorHAnsi" w:hAnsiTheme="minorHAnsi"/>
          <w:sz w:val="24"/>
        </w:rPr>
        <w:t>2016</w:t>
      </w:r>
    </w:p>
    <w:p w14:paraId="3C17A296" w14:textId="77777777" w:rsidR="00611243" w:rsidRDefault="00611243" w:rsidP="00611243"/>
    <w:p w14:paraId="32AC5A47" w14:textId="77777777" w:rsidR="00611243" w:rsidRPr="00611243" w:rsidRDefault="00611243" w:rsidP="00611243">
      <w:pPr>
        <w:sectPr w:rsidR="00611243" w:rsidRPr="00611243" w:rsidSect="0085592F">
          <w:footerReference w:type="even" r:id="rId9"/>
          <w:footerReference w:type="default" r:id="rId10"/>
          <w:pgSz w:w="12240" w:h="15840" w:code="1"/>
          <w:pgMar w:top="1440" w:right="1440" w:bottom="1440" w:left="1440" w:header="720" w:footer="720" w:gutter="0"/>
          <w:pgNumType w:start="1"/>
          <w:cols w:space="720"/>
          <w:noEndnote/>
          <w:titlePg/>
          <w:docGrid w:linePitch="326"/>
        </w:sectPr>
      </w:pPr>
    </w:p>
    <w:p w14:paraId="3AD81BB5" w14:textId="77777777" w:rsidR="00B17F64" w:rsidRPr="001A0F26" w:rsidRDefault="00B17F64">
      <w:pPr>
        <w:ind w:left="360"/>
        <w:jc w:val="center"/>
        <w:rPr>
          <w:rFonts w:ascii="Arial" w:hAnsi="Arial" w:cs="Arial"/>
          <w:b/>
        </w:rPr>
      </w:pPr>
    </w:p>
    <w:p w14:paraId="6968196E" w14:textId="77777777" w:rsidR="006B0246" w:rsidRDefault="006B0246">
      <w:pPr>
        <w:ind w:left="360"/>
        <w:jc w:val="center"/>
        <w:rPr>
          <w:rFonts w:ascii="Arial" w:hAnsi="Arial" w:cs="Arial"/>
          <w:b/>
        </w:rPr>
      </w:pPr>
    </w:p>
    <w:p w14:paraId="59A4840D" w14:textId="77777777" w:rsidR="006B0246" w:rsidRDefault="006B0246">
      <w:pPr>
        <w:ind w:left="360"/>
        <w:jc w:val="center"/>
        <w:rPr>
          <w:rFonts w:ascii="Arial" w:hAnsi="Arial" w:cs="Arial"/>
          <w:b/>
        </w:rPr>
      </w:pPr>
    </w:p>
    <w:p w14:paraId="176AC091" w14:textId="77777777" w:rsidR="006B0246" w:rsidRDefault="006B0246">
      <w:pPr>
        <w:ind w:left="360"/>
        <w:jc w:val="center"/>
        <w:rPr>
          <w:rFonts w:ascii="Arial" w:hAnsi="Arial" w:cs="Arial"/>
          <w:b/>
        </w:rPr>
      </w:pPr>
    </w:p>
    <w:p w14:paraId="0FABD423" w14:textId="77777777" w:rsidR="00B17F64" w:rsidRPr="001A0F26" w:rsidRDefault="00B17F64">
      <w:pPr>
        <w:ind w:left="360"/>
        <w:jc w:val="center"/>
        <w:rPr>
          <w:rFonts w:ascii="Arial" w:hAnsi="Arial" w:cs="Arial"/>
          <w:b/>
        </w:rPr>
      </w:pPr>
      <w:r w:rsidRPr="001A0F26">
        <w:rPr>
          <w:rFonts w:ascii="Arial" w:hAnsi="Arial" w:cs="Arial"/>
          <w:b/>
        </w:rPr>
        <w:t>Table of Contents</w:t>
      </w:r>
    </w:p>
    <w:p w14:paraId="4DF5ECF9" w14:textId="77777777" w:rsidR="00B17F64" w:rsidRPr="001A0F26" w:rsidRDefault="00B17F64">
      <w:pPr>
        <w:ind w:left="360"/>
        <w:jc w:val="center"/>
        <w:rPr>
          <w:rFonts w:ascii="Arial" w:hAnsi="Arial" w:cs="Arial"/>
          <w:b/>
        </w:rPr>
      </w:pPr>
    </w:p>
    <w:p w14:paraId="16DD6B0C" w14:textId="77777777" w:rsidR="00591395" w:rsidRDefault="00814640" w:rsidP="00061E67">
      <w:pPr>
        <w:pStyle w:val="TOC1"/>
        <w:tabs>
          <w:tab w:val="clear" w:pos="9350"/>
          <w:tab w:val="right" w:leader="dot" w:pos="10350"/>
        </w:tabs>
        <w:rPr>
          <w:rFonts w:asciiTheme="minorHAnsi" w:eastAsiaTheme="minorEastAsia" w:hAnsiTheme="minorHAnsi" w:cstheme="minorBidi"/>
          <w:noProof/>
          <w:szCs w:val="22"/>
        </w:rPr>
      </w:pPr>
      <w:r>
        <w:rPr>
          <w:b/>
        </w:rPr>
        <w:fldChar w:fldCharType="begin"/>
      </w:r>
      <w:r>
        <w:rPr>
          <w:b/>
        </w:rPr>
        <w:instrText xml:space="preserve"> TOC \o "1-1" \t "Heading 2,2,Heading 3,3,AppendixHeading2,2,AppendixHeading3,3" </w:instrText>
      </w:r>
      <w:r>
        <w:rPr>
          <w:b/>
        </w:rPr>
        <w:fldChar w:fldCharType="separate"/>
      </w:r>
      <w:r w:rsidR="00591395">
        <w:rPr>
          <w:noProof/>
        </w:rPr>
        <w:t>Summary</w:t>
      </w:r>
      <w:r w:rsidR="00591395">
        <w:rPr>
          <w:noProof/>
        </w:rPr>
        <w:tab/>
      </w:r>
      <w:r w:rsidR="00591395">
        <w:rPr>
          <w:noProof/>
        </w:rPr>
        <w:fldChar w:fldCharType="begin"/>
      </w:r>
      <w:r w:rsidR="00591395">
        <w:rPr>
          <w:noProof/>
        </w:rPr>
        <w:instrText xml:space="preserve"> PAGEREF _Toc437880600 \h </w:instrText>
      </w:r>
      <w:r w:rsidR="00591395">
        <w:rPr>
          <w:noProof/>
        </w:rPr>
      </w:r>
      <w:r w:rsidR="00591395">
        <w:rPr>
          <w:noProof/>
        </w:rPr>
        <w:fldChar w:fldCharType="separate"/>
      </w:r>
      <w:r w:rsidR="00F70EED">
        <w:rPr>
          <w:noProof/>
        </w:rPr>
        <w:t>1</w:t>
      </w:r>
      <w:r w:rsidR="00591395">
        <w:rPr>
          <w:noProof/>
        </w:rPr>
        <w:fldChar w:fldCharType="end"/>
      </w:r>
    </w:p>
    <w:p w14:paraId="47606787" w14:textId="02E207CB" w:rsidR="00591395" w:rsidRDefault="00591395" w:rsidP="00061E67">
      <w:pPr>
        <w:pStyle w:val="TOC1"/>
        <w:tabs>
          <w:tab w:val="clear" w:pos="9350"/>
          <w:tab w:val="right" w:leader="dot" w:pos="10350"/>
        </w:tabs>
        <w:rPr>
          <w:rFonts w:asciiTheme="minorHAnsi" w:eastAsiaTheme="minorEastAsia" w:hAnsiTheme="minorHAnsi" w:cstheme="minorBidi"/>
          <w:noProof/>
          <w:szCs w:val="22"/>
        </w:rPr>
      </w:pPr>
      <w:r>
        <w:rPr>
          <w:noProof/>
        </w:rPr>
        <w:t>Proposed Changes to the IPEDS Data Collection for 2016-17, 2017-18, and 2018-19</w:t>
      </w:r>
      <w:r>
        <w:rPr>
          <w:noProof/>
        </w:rPr>
        <w:tab/>
      </w:r>
      <w:r w:rsidR="00F82CE6">
        <w:rPr>
          <w:noProof/>
        </w:rPr>
        <w:t>1</w:t>
      </w:r>
    </w:p>
    <w:p w14:paraId="58707A69" w14:textId="3E99E040" w:rsidR="00591395" w:rsidRDefault="00591395" w:rsidP="00061E67">
      <w:pPr>
        <w:pStyle w:val="TOC2"/>
        <w:tabs>
          <w:tab w:val="clear" w:pos="9360"/>
          <w:tab w:val="right" w:leader="dot" w:pos="10350"/>
        </w:tabs>
        <w:rPr>
          <w:rFonts w:asciiTheme="minorHAnsi" w:eastAsiaTheme="minorEastAsia" w:hAnsiTheme="minorHAnsi" w:cstheme="minorBidi"/>
        </w:rPr>
      </w:pPr>
      <w:r>
        <w:t>Background</w:t>
      </w:r>
      <w:r>
        <w:tab/>
      </w:r>
      <w:r w:rsidR="00F82CE6">
        <w:t>1</w:t>
      </w:r>
    </w:p>
    <w:p w14:paraId="6E14FC36" w14:textId="2E39325F" w:rsidR="00591395" w:rsidRDefault="00591395" w:rsidP="00061E67">
      <w:pPr>
        <w:pStyle w:val="TOC2"/>
        <w:tabs>
          <w:tab w:val="clear" w:pos="9360"/>
          <w:tab w:val="right" w:leader="dot" w:pos="10350"/>
        </w:tabs>
        <w:rPr>
          <w:rFonts w:asciiTheme="minorHAnsi" w:eastAsiaTheme="minorEastAsia" w:hAnsiTheme="minorHAnsi" w:cstheme="minorBidi"/>
        </w:rPr>
      </w:pPr>
      <w:r>
        <w:t>Detailed Proposed Changes to Forms by IPEDS Survey Component</w:t>
      </w:r>
      <w:r>
        <w:tab/>
      </w:r>
      <w:r w:rsidR="00B43B82">
        <w:t>3</w:t>
      </w:r>
    </w:p>
    <w:p w14:paraId="361C9D4D" w14:textId="790FE268" w:rsidR="00591395" w:rsidRDefault="00591395" w:rsidP="00061E67">
      <w:pPr>
        <w:pStyle w:val="TOC1"/>
        <w:tabs>
          <w:tab w:val="clear" w:pos="9350"/>
          <w:tab w:val="right" w:leader="dot" w:pos="10350"/>
        </w:tabs>
        <w:rPr>
          <w:rFonts w:asciiTheme="minorHAnsi" w:eastAsiaTheme="minorEastAsia" w:hAnsiTheme="minorHAnsi" w:cstheme="minorBidi"/>
          <w:noProof/>
          <w:szCs w:val="22"/>
        </w:rPr>
      </w:pPr>
      <w:r>
        <w:rPr>
          <w:noProof/>
        </w:rPr>
        <w:t>Burden Calculations</w:t>
      </w:r>
      <w:r>
        <w:rPr>
          <w:noProof/>
        </w:rPr>
        <w:tab/>
      </w:r>
      <w:r w:rsidR="00B43B82">
        <w:rPr>
          <w:noProof/>
        </w:rPr>
        <w:t>15</w:t>
      </w:r>
    </w:p>
    <w:p w14:paraId="02CB6C37" w14:textId="2324C8A4" w:rsidR="00591395" w:rsidRDefault="00591395" w:rsidP="00061E67">
      <w:pPr>
        <w:pStyle w:val="TOC1"/>
        <w:tabs>
          <w:tab w:val="clear" w:pos="9350"/>
          <w:tab w:val="right" w:leader="dot" w:pos="10350"/>
        </w:tabs>
        <w:rPr>
          <w:rFonts w:asciiTheme="minorHAnsi" w:eastAsiaTheme="minorEastAsia" w:hAnsiTheme="minorHAnsi" w:cstheme="minorBidi"/>
          <w:noProof/>
          <w:szCs w:val="22"/>
        </w:rPr>
      </w:pPr>
      <w:r>
        <w:rPr>
          <w:noProof/>
        </w:rPr>
        <w:t>Section A. Justification</w:t>
      </w:r>
      <w:r>
        <w:rPr>
          <w:noProof/>
        </w:rPr>
        <w:tab/>
      </w:r>
      <w:r w:rsidR="00B43B82">
        <w:rPr>
          <w:noProof/>
        </w:rPr>
        <w:t>15</w:t>
      </w:r>
    </w:p>
    <w:p w14:paraId="51033A45" w14:textId="2C773686" w:rsidR="00591395" w:rsidRDefault="00591395" w:rsidP="00061E67">
      <w:pPr>
        <w:pStyle w:val="TOC2"/>
        <w:tabs>
          <w:tab w:val="clear" w:pos="9360"/>
          <w:tab w:val="right" w:leader="dot" w:pos="10350"/>
        </w:tabs>
        <w:rPr>
          <w:rFonts w:asciiTheme="minorHAnsi" w:eastAsiaTheme="minorEastAsia" w:hAnsiTheme="minorHAnsi" w:cstheme="minorBidi"/>
        </w:rPr>
      </w:pPr>
      <w:r>
        <w:t>A.1.</w:t>
      </w:r>
      <w:r>
        <w:rPr>
          <w:rFonts w:asciiTheme="minorHAnsi" w:eastAsiaTheme="minorEastAsia" w:hAnsiTheme="minorHAnsi" w:cstheme="minorBidi"/>
        </w:rPr>
        <w:tab/>
      </w:r>
      <w:r>
        <w:t>Purpose of this Submission</w:t>
      </w:r>
      <w:r>
        <w:tab/>
      </w:r>
      <w:r w:rsidR="00B43B82">
        <w:t>15</w:t>
      </w:r>
    </w:p>
    <w:p w14:paraId="03DF3D11" w14:textId="4D0EFD71"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A.1.a.</w:t>
      </w:r>
      <w:r>
        <w:rPr>
          <w:rFonts w:asciiTheme="minorHAnsi" w:eastAsiaTheme="minorEastAsia" w:hAnsiTheme="minorHAnsi" w:cstheme="minorBidi"/>
          <w:szCs w:val="22"/>
        </w:rPr>
        <w:tab/>
      </w:r>
      <w:r>
        <w:t>The Design of IPEDS</w:t>
      </w:r>
      <w:r>
        <w:tab/>
      </w:r>
      <w:r w:rsidR="00B43B82">
        <w:t>15</w:t>
      </w:r>
    </w:p>
    <w:p w14:paraId="2636710C" w14:textId="79FA874F" w:rsidR="00591395" w:rsidRDefault="00591395" w:rsidP="00061E67">
      <w:pPr>
        <w:pStyle w:val="TOC3"/>
        <w:tabs>
          <w:tab w:val="clear" w:pos="9350"/>
          <w:tab w:val="right" w:leader="dot" w:pos="10350"/>
        </w:tabs>
        <w:rPr>
          <w:rFonts w:asciiTheme="minorHAnsi" w:eastAsiaTheme="minorEastAsia" w:hAnsiTheme="minorHAnsi" w:cstheme="minorBidi"/>
          <w:szCs w:val="22"/>
        </w:rPr>
      </w:pPr>
      <w:r>
        <w:t xml:space="preserve">A.1.b. </w:t>
      </w:r>
      <w:r>
        <w:rPr>
          <w:rFonts w:asciiTheme="minorHAnsi" w:eastAsiaTheme="minorEastAsia" w:hAnsiTheme="minorHAnsi" w:cstheme="minorBidi"/>
          <w:szCs w:val="22"/>
        </w:rPr>
        <w:tab/>
      </w:r>
      <w:r>
        <w:t>Proposed Modifications</w:t>
      </w:r>
      <w:r>
        <w:tab/>
      </w:r>
      <w:r w:rsidR="00B43B82">
        <w:t>1</w:t>
      </w:r>
      <w:r w:rsidR="000E5DD7">
        <w:t>6</w:t>
      </w:r>
    </w:p>
    <w:p w14:paraId="119B91DC" w14:textId="2678D5F9"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A.1.c.</w:t>
      </w:r>
      <w:r>
        <w:rPr>
          <w:rFonts w:asciiTheme="minorHAnsi" w:eastAsiaTheme="minorEastAsia" w:hAnsiTheme="minorHAnsi" w:cstheme="minorBidi"/>
          <w:szCs w:val="22"/>
        </w:rPr>
        <w:tab/>
      </w:r>
      <w:r>
        <w:t>Need for Clearance at This Time</w:t>
      </w:r>
      <w:r>
        <w:tab/>
      </w:r>
      <w:r w:rsidR="00B43B82">
        <w:t>17</w:t>
      </w:r>
    </w:p>
    <w:p w14:paraId="183756C0" w14:textId="3361066E"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A.1.d.</w:t>
      </w:r>
      <w:r>
        <w:rPr>
          <w:rFonts w:asciiTheme="minorHAnsi" w:eastAsiaTheme="minorEastAsia" w:hAnsiTheme="minorHAnsi" w:cstheme="minorBidi"/>
          <w:szCs w:val="22"/>
        </w:rPr>
        <w:tab/>
      </w:r>
      <w:r>
        <w:t>Statutory Requirements for IPEDS Data</w:t>
      </w:r>
      <w:r>
        <w:tab/>
      </w:r>
      <w:r w:rsidR="00B43B82">
        <w:t>17</w:t>
      </w:r>
    </w:p>
    <w:p w14:paraId="1E07D593" w14:textId="0115CF3D" w:rsidR="00591395" w:rsidRDefault="00591395" w:rsidP="00061E67">
      <w:pPr>
        <w:pStyle w:val="TOC2"/>
        <w:tabs>
          <w:tab w:val="clear" w:pos="9360"/>
          <w:tab w:val="right" w:leader="dot" w:pos="10350"/>
        </w:tabs>
        <w:rPr>
          <w:rFonts w:asciiTheme="minorHAnsi" w:eastAsiaTheme="minorEastAsia" w:hAnsiTheme="minorHAnsi" w:cstheme="minorBidi"/>
        </w:rPr>
      </w:pPr>
      <w:r>
        <w:t>A.2.</w:t>
      </w:r>
      <w:r>
        <w:rPr>
          <w:rFonts w:asciiTheme="minorHAnsi" w:eastAsiaTheme="minorEastAsia" w:hAnsiTheme="minorHAnsi" w:cstheme="minorBidi"/>
        </w:rPr>
        <w:tab/>
      </w:r>
      <w:r>
        <w:t>Purpose and Use of IPEDS Information</w:t>
      </w:r>
      <w:r>
        <w:tab/>
      </w:r>
      <w:r w:rsidR="00B43B82">
        <w:t>18</w:t>
      </w:r>
    </w:p>
    <w:p w14:paraId="2D99295E" w14:textId="05DC174E"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A.2.a.</w:t>
      </w:r>
      <w:r>
        <w:rPr>
          <w:rFonts w:asciiTheme="minorHAnsi" w:eastAsiaTheme="minorEastAsia" w:hAnsiTheme="minorHAnsi" w:cstheme="minorBidi"/>
          <w:szCs w:val="22"/>
        </w:rPr>
        <w:tab/>
      </w:r>
      <w:r>
        <w:t>Institutional Characteristics</w:t>
      </w:r>
      <w:r>
        <w:tab/>
      </w:r>
      <w:r w:rsidR="00B43B82">
        <w:t>18</w:t>
      </w:r>
    </w:p>
    <w:p w14:paraId="67D4C121" w14:textId="207E5CC3"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A.2.b.</w:t>
      </w:r>
      <w:r>
        <w:rPr>
          <w:rFonts w:asciiTheme="minorHAnsi" w:eastAsiaTheme="minorEastAsia" w:hAnsiTheme="minorHAnsi" w:cstheme="minorBidi"/>
          <w:szCs w:val="22"/>
        </w:rPr>
        <w:tab/>
      </w:r>
      <w:r>
        <w:t>Completions and Compliance Report</w:t>
      </w:r>
      <w:r>
        <w:tab/>
      </w:r>
      <w:r w:rsidR="00B43B82">
        <w:t>19</w:t>
      </w:r>
    </w:p>
    <w:p w14:paraId="680201DA" w14:textId="4A52D92A"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A.2.c.</w:t>
      </w:r>
      <w:r>
        <w:rPr>
          <w:rFonts w:asciiTheme="minorHAnsi" w:eastAsiaTheme="minorEastAsia" w:hAnsiTheme="minorHAnsi" w:cstheme="minorBidi"/>
          <w:szCs w:val="22"/>
        </w:rPr>
        <w:tab/>
      </w:r>
      <w:r>
        <w:t>Enrollment</w:t>
      </w:r>
      <w:r>
        <w:tab/>
      </w:r>
      <w:r w:rsidR="000E5DD7">
        <w:t>20</w:t>
      </w:r>
    </w:p>
    <w:p w14:paraId="300DF37E" w14:textId="454D0A7D"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A.2.d.</w:t>
      </w:r>
      <w:r>
        <w:rPr>
          <w:rFonts w:asciiTheme="minorHAnsi" w:eastAsiaTheme="minorEastAsia" w:hAnsiTheme="minorHAnsi" w:cstheme="minorBidi"/>
          <w:szCs w:val="22"/>
        </w:rPr>
        <w:tab/>
      </w:r>
      <w:r>
        <w:t>Student Financial Aid</w:t>
      </w:r>
      <w:r>
        <w:tab/>
      </w:r>
      <w:r w:rsidR="00B43B82">
        <w:t>21</w:t>
      </w:r>
    </w:p>
    <w:p w14:paraId="224306D0" w14:textId="51409E2C" w:rsidR="00591395" w:rsidRDefault="00591395" w:rsidP="00061E67">
      <w:pPr>
        <w:pStyle w:val="TOC3"/>
        <w:tabs>
          <w:tab w:val="clear" w:pos="9350"/>
          <w:tab w:val="right" w:leader="dot" w:pos="10350"/>
        </w:tabs>
        <w:rPr>
          <w:rFonts w:asciiTheme="minorHAnsi" w:eastAsiaTheme="minorEastAsia" w:hAnsiTheme="minorHAnsi" w:cstheme="minorBidi"/>
          <w:szCs w:val="22"/>
        </w:rPr>
      </w:pPr>
      <w:r w:rsidRPr="002823EC">
        <w:rPr>
          <w:bCs/>
        </w:rPr>
        <w:t>A.2.e.</w:t>
      </w:r>
      <w:r>
        <w:rPr>
          <w:rFonts w:asciiTheme="minorHAnsi" w:eastAsiaTheme="minorEastAsia" w:hAnsiTheme="minorHAnsi" w:cstheme="minorBidi"/>
          <w:szCs w:val="22"/>
        </w:rPr>
        <w:tab/>
      </w:r>
      <w:r>
        <w:t>Graduation Rates</w:t>
      </w:r>
      <w:r>
        <w:tab/>
      </w:r>
      <w:r>
        <w:fldChar w:fldCharType="begin"/>
      </w:r>
      <w:r>
        <w:instrText xml:space="preserve"> PAGEREF _Toc437880616 \h </w:instrText>
      </w:r>
      <w:r>
        <w:fldChar w:fldCharType="separate"/>
      </w:r>
      <w:r w:rsidR="00F70EED">
        <w:t>20</w:t>
      </w:r>
      <w:r>
        <w:fldChar w:fldCharType="end"/>
      </w:r>
    </w:p>
    <w:p w14:paraId="00690B78" w14:textId="3700D2E1"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A.2.f.</w:t>
      </w:r>
      <w:r>
        <w:rPr>
          <w:rFonts w:asciiTheme="minorHAnsi" w:eastAsiaTheme="minorEastAsia" w:hAnsiTheme="minorHAnsi" w:cstheme="minorBidi"/>
          <w:szCs w:val="22"/>
        </w:rPr>
        <w:tab/>
      </w:r>
      <w:r>
        <w:t>Finance</w:t>
      </w:r>
      <w:r>
        <w:tab/>
      </w:r>
      <w:r>
        <w:fldChar w:fldCharType="begin"/>
      </w:r>
      <w:r>
        <w:instrText xml:space="preserve"> PAGEREF _Toc437880617 \h </w:instrText>
      </w:r>
      <w:r>
        <w:fldChar w:fldCharType="separate"/>
      </w:r>
      <w:r w:rsidR="00F70EED">
        <w:t>20</w:t>
      </w:r>
      <w:r>
        <w:fldChar w:fldCharType="end"/>
      </w:r>
    </w:p>
    <w:p w14:paraId="58E9AD05" w14:textId="1F5E98BA"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A.2.g.</w:t>
      </w:r>
      <w:r>
        <w:rPr>
          <w:rFonts w:asciiTheme="minorHAnsi" w:eastAsiaTheme="minorEastAsia" w:hAnsiTheme="minorHAnsi" w:cstheme="minorBidi"/>
          <w:szCs w:val="22"/>
        </w:rPr>
        <w:tab/>
      </w:r>
      <w:r>
        <w:t>Human</w:t>
      </w:r>
      <w:r w:rsidRPr="002823EC">
        <w:rPr>
          <w:bCs/>
        </w:rPr>
        <w:t xml:space="preserve"> Resources</w:t>
      </w:r>
      <w:r>
        <w:tab/>
      </w:r>
      <w:r w:rsidR="00B43B82">
        <w:t>22</w:t>
      </w:r>
    </w:p>
    <w:p w14:paraId="179F7C07" w14:textId="7B9E6ECE"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A.2.h.</w:t>
      </w:r>
      <w:r>
        <w:rPr>
          <w:rFonts w:asciiTheme="minorHAnsi" w:eastAsiaTheme="minorEastAsia" w:hAnsiTheme="minorHAnsi" w:cstheme="minorBidi"/>
          <w:szCs w:val="22"/>
        </w:rPr>
        <w:tab/>
      </w:r>
      <w:r>
        <w:t>Admissions</w:t>
      </w:r>
      <w:r>
        <w:tab/>
      </w:r>
      <w:r w:rsidR="00B43B82">
        <w:t>22</w:t>
      </w:r>
    </w:p>
    <w:p w14:paraId="5C65C6EC" w14:textId="363FD1AF"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A.2.i.</w:t>
      </w:r>
      <w:r>
        <w:rPr>
          <w:rFonts w:asciiTheme="minorHAnsi" w:eastAsiaTheme="minorEastAsia" w:hAnsiTheme="minorHAnsi" w:cstheme="minorBidi"/>
          <w:szCs w:val="22"/>
        </w:rPr>
        <w:tab/>
      </w:r>
      <w:r>
        <w:t>Academic Libraries</w:t>
      </w:r>
      <w:r>
        <w:tab/>
      </w:r>
      <w:r w:rsidR="00B43B82">
        <w:t>2</w:t>
      </w:r>
      <w:r w:rsidR="000E5DD7">
        <w:t>3</w:t>
      </w:r>
    </w:p>
    <w:p w14:paraId="478D3648" w14:textId="3FB1D2C9" w:rsidR="00591395" w:rsidRDefault="00591395" w:rsidP="00061E67">
      <w:pPr>
        <w:pStyle w:val="TOC3"/>
        <w:tabs>
          <w:tab w:val="clear" w:pos="9350"/>
          <w:tab w:val="right" w:leader="dot" w:pos="10350"/>
        </w:tabs>
        <w:rPr>
          <w:rFonts w:asciiTheme="minorHAnsi" w:eastAsiaTheme="minorEastAsia" w:hAnsiTheme="minorHAnsi" w:cstheme="minorBidi"/>
          <w:szCs w:val="22"/>
        </w:rPr>
      </w:pPr>
      <w:r>
        <w:t>A.2.j.</w:t>
      </w:r>
      <w:r>
        <w:rPr>
          <w:rFonts w:asciiTheme="minorHAnsi" w:eastAsiaTheme="minorEastAsia" w:hAnsiTheme="minorHAnsi" w:cstheme="minorBidi"/>
          <w:szCs w:val="22"/>
        </w:rPr>
        <w:tab/>
      </w:r>
      <w:r>
        <w:t>Outcome Measures</w:t>
      </w:r>
      <w:r>
        <w:tab/>
      </w:r>
      <w:r w:rsidR="00B43B82">
        <w:t>23</w:t>
      </w:r>
    </w:p>
    <w:p w14:paraId="0F684D3D" w14:textId="050EC0E2" w:rsidR="00591395" w:rsidRDefault="00591395" w:rsidP="00061E67">
      <w:pPr>
        <w:pStyle w:val="TOC2"/>
        <w:tabs>
          <w:tab w:val="clear" w:pos="9360"/>
          <w:tab w:val="right" w:leader="dot" w:pos="10350"/>
        </w:tabs>
        <w:rPr>
          <w:rFonts w:asciiTheme="minorHAnsi" w:eastAsiaTheme="minorEastAsia" w:hAnsiTheme="minorHAnsi" w:cstheme="minorBidi"/>
        </w:rPr>
      </w:pPr>
      <w:r>
        <w:t>A.3.</w:t>
      </w:r>
      <w:r>
        <w:rPr>
          <w:rFonts w:asciiTheme="minorHAnsi" w:eastAsiaTheme="minorEastAsia" w:hAnsiTheme="minorHAnsi" w:cstheme="minorBidi"/>
        </w:rPr>
        <w:tab/>
      </w:r>
      <w:r>
        <w:t>Use of Technology and Other Technological Collection Techniques</w:t>
      </w:r>
      <w:r>
        <w:tab/>
      </w:r>
      <w:r w:rsidR="00B43B82">
        <w:t>23</w:t>
      </w:r>
    </w:p>
    <w:p w14:paraId="2F67D1E9" w14:textId="686F00DA" w:rsidR="00591395" w:rsidRDefault="00591395" w:rsidP="00061E67">
      <w:pPr>
        <w:pStyle w:val="TOC2"/>
        <w:tabs>
          <w:tab w:val="clear" w:pos="9360"/>
          <w:tab w:val="right" w:leader="dot" w:pos="10350"/>
        </w:tabs>
        <w:rPr>
          <w:rFonts w:asciiTheme="minorHAnsi" w:eastAsiaTheme="minorEastAsia" w:hAnsiTheme="minorHAnsi" w:cstheme="minorBidi"/>
        </w:rPr>
      </w:pPr>
      <w:r>
        <w:t>A.4.</w:t>
      </w:r>
      <w:r>
        <w:rPr>
          <w:rFonts w:asciiTheme="minorHAnsi" w:eastAsiaTheme="minorEastAsia" w:hAnsiTheme="minorHAnsi" w:cstheme="minorBidi"/>
        </w:rPr>
        <w:tab/>
      </w:r>
      <w:r>
        <w:t>Efforts to Identify and Avoid Duplication</w:t>
      </w:r>
      <w:r>
        <w:tab/>
      </w:r>
      <w:r w:rsidR="00B43B82">
        <w:t>2</w:t>
      </w:r>
      <w:r w:rsidR="000E5DD7">
        <w:t>4</w:t>
      </w:r>
    </w:p>
    <w:p w14:paraId="3CECACB0" w14:textId="14AA638A" w:rsidR="00591395" w:rsidRDefault="00591395" w:rsidP="00061E67">
      <w:pPr>
        <w:pStyle w:val="TOC2"/>
        <w:tabs>
          <w:tab w:val="clear" w:pos="9360"/>
          <w:tab w:val="right" w:leader="dot" w:pos="10350"/>
        </w:tabs>
        <w:rPr>
          <w:rFonts w:asciiTheme="minorHAnsi" w:eastAsiaTheme="minorEastAsia" w:hAnsiTheme="minorHAnsi" w:cstheme="minorBidi"/>
        </w:rPr>
      </w:pPr>
      <w:r>
        <w:t>A.5.</w:t>
      </w:r>
      <w:r>
        <w:rPr>
          <w:rFonts w:asciiTheme="minorHAnsi" w:eastAsiaTheme="minorEastAsia" w:hAnsiTheme="minorHAnsi" w:cstheme="minorBidi"/>
        </w:rPr>
        <w:tab/>
      </w:r>
      <w:r>
        <w:t>Methods Used to Minimize Burden on Small Businesses/Entities</w:t>
      </w:r>
      <w:r>
        <w:tab/>
      </w:r>
      <w:r w:rsidR="00B43B82">
        <w:t>24</w:t>
      </w:r>
    </w:p>
    <w:p w14:paraId="5EA9BBFE" w14:textId="77D49816" w:rsidR="00591395" w:rsidRDefault="00591395" w:rsidP="00061E67">
      <w:pPr>
        <w:pStyle w:val="TOC2"/>
        <w:tabs>
          <w:tab w:val="clear" w:pos="9360"/>
          <w:tab w:val="right" w:leader="dot" w:pos="10350"/>
        </w:tabs>
        <w:rPr>
          <w:rFonts w:asciiTheme="minorHAnsi" w:eastAsiaTheme="minorEastAsia" w:hAnsiTheme="minorHAnsi" w:cstheme="minorBidi"/>
        </w:rPr>
      </w:pPr>
      <w:r>
        <w:t>A.6.</w:t>
      </w:r>
      <w:r>
        <w:rPr>
          <w:rFonts w:asciiTheme="minorHAnsi" w:eastAsiaTheme="minorEastAsia" w:hAnsiTheme="minorHAnsi" w:cstheme="minorBidi"/>
        </w:rPr>
        <w:tab/>
      </w:r>
      <w:r>
        <w:t>Frequency of Data Collection</w:t>
      </w:r>
      <w:r>
        <w:tab/>
      </w:r>
      <w:r w:rsidR="00B43B82">
        <w:t>24</w:t>
      </w:r>
    </w:p>
    <w:p w14:paraId="309DFA3B" w14:textId="394C4CAB" w:rsidR="00591395" w:rsidRDefault="00591395" w:rsidP="00061E67">
      <w:pPr>
        <w:pStyle w:val="TOC2"/>
        <w:tabs>
          <w:tab w:val="clear" w:pos="9360"/>
          <w:tab w:val="right" w:leader="dot" w:pos="10350"/>
        </w:tabs>
        <w:rPr>
          <w:rFonts w:asciiTheme="minorHAnsi" w:eastAsiaTheme="minorEastAsia" w:hAnsiTheme="minorHAnsi" w:cstheme="minorBidi"/>
        </w:rPr>
      </w:pPr>
      <w:r>
        <w:t>A.7.</w:t>
      </w:r>
      <w:r>
        <w:rPr>
          <w:rFonts w:asciiTheme="minorHAnsi" w:eastAsiaTheme="minorEastAsia" w:hAnsiTheme="minorHAnsi" w:cstheme="minorBidi"/>
        </w:rPr>
        <w:tab/>
      </w:r>
      <w:r>
        <w:t>Special Circumstances</w:t>
      </w:r>
      <w:r>
        <w:tab/>
      </w:r>
      <w:r w:rsidR="00B43B82">
        <w:t>24</w:t>
      </w:r>
    </w:p>
    <w:p w14:paraId="3795860C" w14:textId="7663D8B6" w:rsidR="00591395" w:rsidRDefault="00591395" w:rsidP="00061E67">
      <w:pPr>
        <w:pStyle w:val="TOC2"/>
        <w:tabs>
          <w:tab w:val="clear" w:pos="9360"/>
          <w:tab w:val="right" w:leader="dot" w:pos="10350"/>
        </w:tabs>
        <w:rPr>
          <w:rFonts w:asciiTheme="minorHAnsi" w:eastAsiaTheme="minorEastAsia" w:hAnsiTheme="minorHAnsi" w:cstheme="minorBidi"/>
        </w:rPr>
      </w:pPr>
      <w:r>
        <w:t>A.8.</w:t>
      </w:r>
      <w:r>
        <w:rPr>
          <w:rFonts w:asciiTheme="minorHAnsi" w:eastAsiaTheme="minorEastAsia" w:hAnsiTheme="minorHAnsi" w:cstheme="minorBidi"/>
        </w:rPr>
        <w:tab/>
      </w:r>
      <w:r>
        <w:t>Consultations Outside the Agency</w:t>
      </w:r>
      <w:r>
        <w:tab/>
      </w:r>
      <w:r w:rsidR="00B43B82">
        <w:t>24</w:t>
      </w:r>
    </w:p>
    <w:p w14:paraId="7E444150" w14:textId="2D4ECEB6" w:rsidR="00591395" w:rsidRDefault="00591395" w:rsidP="00061E67">
      <w:pPr>
        <w:pStyle w:val="TOC2"/>
        <w:tabs>
          <w:tab w:val="clear" w:pos="9360"/>
          <w:tab w:val="right" w:leader="dot" w:pos="10350"/>
        </w:tabs>
        <w:rPr>
          <w:rFonts w:asciiTheme="minorHAnsi" w:eastAsiaTheme="minorEastAsia" w:hAnsiTheme="minorHAnsi" w:cstheme="minorBidi"/>
        </w:rPr>
      </w:pPr>
      <w:r>
        <w:t>A.9.</w:t>
      </w:r>
      <w:r>
        <w:rPr>
          <w:rFonts w:asciiTheme="minorHAnsi" w:eastAsiaTheme="minorEastAsia" w:hAnsiTheme="minorHAnsi" w:cstheme="minorBidi"/>
        </w:rPr>
        <w:tab/>
      </w:r>
      <w:r>
        <w:t>Paying Respondents</w:t>
      </w:r>
      <w:r>
        <w:tab/>
      </w:r>
      <w:r w:rsidR="00B43B82">
        <w:t>25</w:t>
      </w:r>
    </w:p>
    <w:p w14:paraId="1B8A9ACB" w14:textId="72ECACF8" w:rsidR="00591395" w:rsidRDefault="00591395" w:rsidP="00061E67">
      <w:pPr>
        <w:pStyle w:val="TOC2"/>
        <w:tabs>
          <w:tab w:val="clear" w:pos="9360"/>
          <w:tab w:val="right" w:leader="dot" w:pos="10350"/>
        </w:tabs>
        <w:rPr>
          <w:rFonts w:asciiTheme="minorHAnsi" w:eastAsiaTheme="minorEastAsia" w:hAnsiTheme="minorHAnsi" w:cstheme="minorBidi"/>
        </w:rPr>
      </w:pPr>
      <w:r>
        <w:t>A.10.</w:t>
      </w:r>
      <w:r>
        <w:rPr>
          <w:rFonts w:asciiTheme="minorHAnsi" w:eastAsiaTheme="minorEastAsia" w:hAnsiTheme="minorHAnsi" w:cstheme="minorBidi"/>
        </w:rPr>
        <w:tab/>
      </w:r>
      <w:r>
        <w:t>Assurance of Confidentiality</w:t>
      </w:r>
      <w:r>
        <w:tab/>
      </w:r>
      <w:r w:rsidR="00B43B82">
        <w:t>25</w:t>
      </w:r>
    </w:p>
    <w:p w14:paraId="2F61139F" w14:textId="6828A61E" w:rsidR="00591395" w:rsidRDefault="00591395" w:rsidP="00061E67">
      <w:pPr>
        <w:pStyle w:val="TOC2"/>
        <w:tabs>
          <w:tab w:val="clear" w:pos="9360"/>
          <w:tab w:val="right" w:leader="dot" w:pos="10350"/>
        </w:tabs>
        <w:rPr>
          <w:rFonts w:asciiTheme="minorHAnsi" w:eastAsiaTheme="minorEastAsia" w:hAnsiTheme="minorHAnsi" w:cstheme="minorBidi"/>
        </w:rPr>
      </w:pPr>
      <w:r>
        <w:t>A.11.</w:t>
      </w:r>
      <w:r>
        <w:rPr>
          <w:rFonts w:asciiTheme="minorHAnsi" w:eastAsiaTheme="minorEastAsia" w:hAnsiTheme="minorHAnsi" w:cstheme="minorBidi"/>
        </w:rPr>
        <w:tab/>
      </w:r>
      <w:r>
        <w:t>Justification for Sensitive Questions</w:t>
      </w:r>
      <w:r>
        <w:tab/>
      </w:r>
      <w:r w:rsidR="00B43B82">
        <w:t>25</w:t>
      </w:r>
    </w:p>
    <w:p w14:paraId="3A3A853E" w14:textId="317359CD" w:rsidR="00591395" w:rsidRDefault="00591395" w:rsidP="00061E67">
      <w:pPr>
        <w:pStyle w:val="TOC2"/>
        <w:tabs>
          <w:tab w:val="clear" w:pos="9360"/>
          <w:tab w:val="right" w:leader="dot" w:pos="10350"/>
        </w:tabs>
        <w:rPr>
          <w:rFonts w:asciiTheme="minorHAnsi" w:eastAsiaTheme="minorEastAsia" w:hAnsiTheme="minorHAnsi" w:cstheme="minorBidi"/>
        </w:rPr>
      </w:pPr>
      <w:r>
        <w:t>A.12.</w:t>
      </w:r>
      <w:r>
        <w:rPr>
          <w:rFonts w:asciiTheme="minorHAnsi" w:eastAsiaTheme="minorEastAsia" w:hAnsiTheme="minorHAnsi" w:cstheme="minorBidi"/>
        </w:rPr>
        <w:tab/>
      </w:r>
      <w:r>
        <w:t>Estimate of Burden</w:t>
      </w:r>
      <w:r>
        <w:tab/>
      </w:r>
      <w:r w:rsidR="00B43B82">
        <w:t>2</w:t>
      </w:r>
      <w:r w:rsidR="000E5DD7">
        <w:t>6</w:t>
      </w:r>
    </w:p>
    <w:p w14:paraId="72166420" w14:textId="275D046A" w:rsidR="00591395" w:rsidRDefault="00591395" w:rsidP="00061E67">
      <w:pPr>
        <w:pStyle w:val="TOC2"/>
        <w:tabs>
          <w:tab w:val="clear" w:pos="9360"/>
          <w:tab w:val="right" w:leader="dot" w:pos="10350"/>
        </w:tabs>
        <w:rPr>
          <w:rFonts w:asciiTheme="minorHAnsi" w:eastAsiaTheme="minorEastAsia" w:hAnsiTheme="minorHAnsi" w:cstheme="minorBidi"/>
        </w:rPr>
      </w:pPr>
      <w:r>
        <w:t>A.13.</w:t>
      </w:r>
      <w:r>
        <w:rPr>
          <w:rFonts w:asciiTheme="minorHAnsi" w:eastAsiaTheme="minorEastAsia" w:hAnsiTheme="minorHAnsi" w:cstheme="minorBidi"/>
        </w:rPr>
        <w:tab/>
      </w:r>
      <w:r>
        <w:t>Estimate of Cost Burden</w:t>
      </w:r>
      <w:r>
        <w:tab/>
      </w:r>
      <w:r w:rsidR="00B43B82">
        <w:t>2</w:t>
      </w:r>
      <w:r w:rsidR="000E5DD7">
        <w:t>9</w:t>
      </w:r>
    </w:p>
    <w:p w14:paraId="600C2033" w14:textId="42E857A2" w:rsidR="00591395" w:rsidRDefault="00591395" w:rsidP="00061E67">
      <w:pPr>
        <w:pStyle w:val="TOC2"/>
        <w:tabs>
          <w:tab w:val="clear" w:pos="9360"/>
          <w:tab w:val="right" w:leader="dot" w:pos="10350"/>
        </w:tabs>
        <w:rPr>
          <w:rFonts w:asciiTheme="minorHAnsi" w:eastAsiaTheme="minorEastAsia" w:hAnsiTheme="minorHAnsi" w:cstheme="minorBidi"/>
        </w:rPr>
      </w:pPr>
      <w:r>
        <w:t>A.14.</w:t>
      </w:r>
      <w:r>
        <w:rPr>
          <w:rFonts w:asciiTheme="minorHAnsi" w:eastAsiaTheme="minorEastAsia" w:hAnsiTheme="minorHAnsi" w:cstheme="minorBidi"/>
        </w:rPr>
        <w:tab/>
      </w:r>
      <w:r>
        <w:t>Cost to the Federal Government</w:t>
      </w:r>
      <w:r>
        <w:tab/>
      </w:r>
      <w:r w:rsidR="00B43B82">
        <w:t>2</w:t>
      </w:r>
      <w:r w:rsidR="000E5DD7">
        <w:t>9</w:t>
      </w:r>
    </w:p>
    <w:p w14:paraId="4C3C390A" w14:textId="72915345" w:rsidR="00591395" w:rsidRDefault="00591395" w:rsidP="00061E67">
      <w:pPr>
        <w:pStyle w:val="TOC2"/>
        <w:tabs>
          <w:tab w:val="clear" w:pos="9360"/>
          <w:tab w:val="right" w:leader="dot" w:pos="10350"/>
        </w:tabs>
        <w:rPr>
          <w:rFonts w:asciiTheme="minorHAnsi" w:eastAsiaTheme="minorEastAsia" w:hAnsiTheme="minorHAnsi" w:cstheme="minorBidi"/>
        </w:rPr>
      </w:pPr>
      <w:r>
        <w:t>A.15.</w:t>
      </w:r>
      <w:r>
        <w:rPr>
          <w:rFonts w:asciiTheme="minorHAnsi" w:eastAsiaTheme="minorEastAsia" w:hAnsiTheme="minorHAnsi" w:cstheme="minorBidi"/>
        </w:rPr>
        <w:tab/>
      </w:r>
      <w:r>
        <w:t>Reasons for Change in Burden</w:t>
      </w:r>
      <w:r>
        <w:tab/>
      </w:r>
      <w:r w:rsidR="00B43B82">
        <w:t>2</w:t>
      </w:r>
      <w:r w:rsidR="000E5DD7">
        <w:t>9</w:t>
      </w:r>
    </w:p>
    <w:p w14:paraId="3D651FC8" w14:textId="5ED59A87"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A.15.1</w:t>
      </w:r>
      <w:r>
        <w:rPr>
          <w:rFonts w:asciiTheme="minorHAnsi" w:eastAsiaTheme="minorEastAsia" w:hAnsiTheme="minorHAnsi" w:cstheme="minorBidi"/>
          <w:szCs w:val="22"/>
        </w:rPr>
        <w:tab/>
      </w:r>
      <w:r>
        <w:t>Fall Collection</w:t>
      </w:r>
      <w:r>
        <w:tab/>
      </w:r>
      <w:r w:rsidR="00B43B82">
        <w:t>29</w:t>
      </w:r>
    </w:p>
    <w:p w14:paraId="6B810BC1" w14:textId="74C3CAC0"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A.15.2</w:t>
      </w:r>
      <w:r>
        <w:rPr>
          <w:rFonts w:asciiTheme="minorHAnsi" w:eastAsiaTheme="minorEastAsia" w:hAnsiTheme="minorHAnsi" w:cstheme="minorBidi"/>
          <w:szCs w:val="22"/>
        </w:rPr>
        <w:tab/>
      </w:r>
      <w:r>
        <w:t>Winter Collection</w:t>
      </w:r>
      <w:r>
        <w:tab/>
      </w:r>
      <w:r w:rsidR="00B43B82">
        <w:t>31</w:t>
      </w:r>
    </w:p>
    <w:p w14:paraId="50ACCB9F" w14:textId="134D60B8"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A.15.3</w:t>
      </w:r>
      <w:r>
        <w:rPr>
          <w:rFonts w:asciiTheme="minorHAnsi" w:eastAsiaTheme="minorEastAsia" w:hAnsiTheme="minorHAnsi" w:cstheme="minorBidi"/>
          <w:szCs w:val="22"/>
        </w:rPr>
        <w:tab/>
      </w:r>
      <w:r>
        <w:t>Spring Collection</w:t>
      </w:r>
      <w:r>
        <w:tab/>
      </w:r>
      <w:r w:rsidR="00B43B82">
        <w:t>3</w:t>
      </w:r>
      <w:r w:rsidR="000E5DD7">
        <w:t>6</w:t>
      </w:r>
    </w:p>
    <w:p w14:paraId="100C6ACE" w14:textId="05D113BC" w:rsidR="00591395" w:rsidRDefault="00591395" w:rsidP="00061E67">
      <w:pPr>
        <w:pStyle w:val="TOC2"/>
        <w:tabs>
          <w:tab w:val="clear" w:pos="9360"/>
          <w:tab w:val="right" w:leader="dot" w:pos="10350"/>
        </w:tabs>
        <w:rPr>
          <w:rFonts w:asciiTheme="minorHAnsi" w:eastAsiaTheme="minorEastAsia" w:hAnsiTheme="minorHAnsi" w:cstheme="minorBidi"/>
        </w:rPr>
      </w:pPr>
      <w:r>
        <w:t>A.16.</w:t>
      </w:r>
      <w:r>
        <w:rPr>
          <w:rFonts w:asciiTheme="minorHAnsi" w:eastAsiaTheme="minorEastAsia" w:hAnsiTheme="minorHAnsi" w:cstheme="minorBidi"/>
        </w:rPr>
        <w:tab/>
      </w:r>
      <w:r>
        <w:t>Publication Plans/Project Schedule</w:t>
      </w:r>
      <w:r>
        <w:tab/>
      </w:r>
      <w:r w:rsidR="00B43B82">
        <w:t>40</w:t>
      </w:r>
    </w:p>
    <w:p w14:paraId="476A24B9" w14:textId="0AC840B6"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A.16.a.</w:t>
      </w:r>
      <w:r>
        <w:rPr>
          <w:rFonts w:asciiTheme="minorHAnsi" w:eastAsiaTheme="minorEastAsia" w:hAnsiTheme="minorHAnsi" w:cstheme="minorBidi"/>
          <w:szCs w:val="22"/>
        </w:rPr>
        <w:tab/>
      </w:r>
      <w:r>
        <w:t>Schedule of Activities</w:t>
      </w:r>
      <w:r>
        <w:tab/>
      </w:r>
      <w:r w:rsidR="00B43B82">
        <w:t>40</w:t>
      </w:r>
    </w:p>
    <w:p w14:paraId="4E0F9669" w14:textId="64FCEE0D" w:rsidR="00591395" w:rsidRDefault="00591395" w:rsidP="00061E67">
      <w:pPr>
        <w:pStyle w:val="TOC3"/>
        <w:tabs>
          <w:tab w:val="clear" w:pos="9350"/>
          <w:tab w:val="right" w:leader="dot" w:pos="10350"/>
        </w:tabs>
        <w:rPr>
          <w:rFonts w:asciiTheme="minorHAnsi" w:eastAsiaTheme="minorEastAsia" w:hAnsiTheme="minorHAnsi" w:cstheme="minorBidi"/>
          <w:szCs w:val="22"/>
        </w:rPr>
      </w:pPr>
      <w:r>
        <w:t>A.16.b.</w:t>
      </w:r>
      <w:r>
        <w:rPr>
          <w:rFonts w:asciiTheme="minorHAnsi" w:eastAsiaTheme="minorEastAsia" w:hAnsiTheme="minorHAnsi" w:cstheme="minorBidi"/>
          <w:szCs w:val="22"/>
        </w:rPr>
        <w:tab/>
      </w:r>
      <w:r>
        <w:t>Distribution Methods</w:t>
      </w:r>
      <w:r>
        <w:tab/>
      </w:r>
      <w:r w:rsidR="00B43B82">
        <w:t>42</w:t>
      </w:r>
    </w:p>
    <w:p w14:paraId="470A25BE" w14:textId="023EEF0A" w:rsidR="00591395" w:rsidRDefault="00591395" w:rsidP="00061E67">
      <w:pPr>
        <w:pStyle w:val="TOC2"/>
        <w:tabs>
          <w:tab w:val="clear" w:pos="9360"/>
          <w:tab w:val="right" w:leader="dot" w:pos="10350"/>
        </w:tabs>
        <w:rPr>
          <w:rFonts w:asciiTheme="minorHAnsi" w:eastAsiaTheme="minorEastAsia" w:hAnsiTheme="minorHAnsi" w:cstheme="minorBidi"/>
        </w:rPr>
      </w:pPr>
      <w:r>
        <w:t>A.17.</w:t>
      </w:r>
      <w:r>
        <w:rPr>
          <w:rFonts w:asciiTheme="minorHAnsi" w:eastAsiaTheme="minorEastAsia" w:hAnsiTheme="minorHAnsi" w:cstheme="minorBidi"/>
        </w:rPr>
        <w:tab/>
      </w:r>
      <w:r>
        <w:t>Request to Not Display Expiration Date</w:t>
      </w:r>
      <w:r>
        <w:tab/>
      </w:r>
      <w:r w:rsidR="00B43B82">
        <w:t>43</w:t>
      </w:r>
    </w:p>
    <w:p w14:paraId="6B56BD91" w14:textId="455F4248" w:rsidR="00591395" w:rsidRDefault="00591395" w:rsidP="00061E67">
      <w:pPr>
        <w:pStyle w:val="TOC2"/>
        <w:tabs>
          <w:tab w:val="clear" w:pos="9360"/>
          <w:tab w:val="right" w:leader="dot" w:pos="10350"/>
        </w:tabs>
        <w:rPr>
          <w:rFonts w:asciiTheme="minorHAnsi" w:eastAsiaTheme="minorEastAsia" w:hAnsiTheme="minorHAnsi" w:cstheme="minorBidi"/>
        </w:rPr>
      </w:pPr>
      <w:r>
        <w:t>A.18.</w:t>
      </w:r>
      <w:r>
        <w:rPr>
          <w:rFonts w:asciiTheme="minorHAnsi" w:eastAsiaTheme="minorEastAsia" w:hAnsiTheme="minorHAnsi" w:cstheme="minorBidi"/>
        </w:rPr>
        <w:tab/>
      </w:r>
      <w:r>
        <w:t>Exceptions to the Certification</w:t>
      </w:r>
      <w:r>
        <w:tab/>
      </w:r>
      <w:r w:rsidR="00B43B82">
        <w:t>43</w:t>
      </w:r>
    </w:p>
    <w:p w14:paraId="155CDEF4" w14:textId="651DA1F7" w:rsidR="00BC42AC" w:rsidRDefault="00814640" w:rsidP="006B0246">
      <w:pPr>
        <w:pStyle w:val="Title"/>
        <w:tabs>
          <w:tab w:val="left" w:pos="720"/>
          <w:tab w:val="left" w:pos="1260"/>
          <w:tab w:val="left" w:pos="1800"/>
          <w:tab w:val="right" w:leader="dot" w:pos="9000"/>
        </w:tabs>
        <w:jc w:val="left"/>
        <w:rPr>
          <w:rFonts w:ascii="Arial" w:hAnsi="Arial" w:cs="Arial"/>
          <w:b w:val="0"/>
          <w:sz w:val="22"/>
        </w:rPr>
      </w:pPr>
      <w:r>
        <w:rPr>
          <w:rFonts w:ascii="Arial" w:hAnsi="Arial"/>
          <w:b w:val="0"/>
          <w:sz w:val="22"/>
          <w:szCs w:val="24"/>
        </w:rPr>
        <w:fldChar w:fldCharType="end"/>
      </w:r>
    </w:p>
    <w:p w14:paraId="4B0B0CB6" w14:textId="77777777" w:rsidR="006B0246" w:rsidRDefault="006B0246">
      <w:pPr>
        <w:rPr>
          <w:rFonts w:ascii="Arial" w:hAnsi="Arial" w:cs="Arial"/>
          <w:b/>
          <w:sz w:val="22"/>
          <w:szCs w:val="20"/>
        </w:rPr>
      </w:pPr>
      <w:r>
        <w:rPr>
          <w:rFonts w:ascii="Arial" w:hAnsi="Arial" w:cs="Arial"/>
          <w:sz w:val="22"/>
        </w:rPr>
        <w:br w:type="page"/>
      </w:r>
    </w:p>
    <w:p w14:paraId="4151A13D" w14:textId="3CDB7B04" w:rsidR="00F82CE6" w:rsidRPr="00E67762" w:rsidRDefault="00F82CE6" w:rsidP="00F82CE6">
      <w:pPr>
        <w:pStyle w:val="Title"/>
        <w:tabs>
          <w:tab w:val="right" w:pos="10350"/>
        </w:tabs>
        <w:ind w:right="612"/>
        <w:jc w:val="left"/>
        <w:rPr>
          <w:rFonts w:ascii="Arial" w:hAnsi="Arial" w:cs="Arial"/>
          <w:sz w:val="22"/>
        </w:rPr>
      </w:pPr>
      <w:r w:rsidRPr="00E67762">
        <w:rPr>
          <w:rFonts w:ascii="Arial" w:hAnsi="Arial" w:cs="Arial"/>
          <w:sz w:val="22"/>
        </w:rPr>
        <w:lastRenderedPageBreak/>
        <w:t>Tables</w:t>
      </w:r>
    </w:p>
    <w:p w14:paraId="73A3771A" w14:textId="77777777" w:rsidR="00F82CE6" w:rsidRPr="00042A71" w:rsidRDefault="00F82CE6" w:rsidP="00F82CE6">
      <w:pPr>
        <w:pStyle w:val="TOC1"/>
        <w:tabs>
          <w:tab w:val="clear" w:pos="9350"/>
          <w:tab w:val="right" w:leader="dot" w:pos="10350"/>
        </w:tabs>
        <w:ind w:right="612"/>
        <w:rPr>
          <w:noProof/>
        </w:rPr>
      </w:pPr>
      <w:r w:rsidRPr="00042A71">
        <w:rPr>
          <w:noProof/>
        </w:rPr>
        <w:fldChar w:fldCharType="begin"/>
      </w:r>
      <w:r w:rsidRPr="00042A71">
        <w:rPr>
          <w:noProof/>
        </w:rPr>
        <w:instrText xml:space="preserve"> TOC \t "TableTitle,5" </w:instrText>
      </w:r>
      <w:r w:rsidRPr="00042A71">
        <w:rPr>
          <w:noProof/>
        </w:rPr>
        <w:fldChar w:fldCharType="separate"/>
      </w:r>
      <w:r w:rsidRPr="00591395">
        <w:rPr>
          <w:noProof/>
        </w:rPr>
        <w:t>Table 1. IPEDS TRP meetings relevant to proposed changes</w:t>
      </w:r>
      <w:r w:rsidRPr="00591395">
        <w:rPr>
          <w:noProof/>
        </w:rPr>
        <w:tab/>
      </w:r>
      <w:r>
        <w:rPr>
          <w:noProof/>
        </w:rPr>
        <w:t>1</w:t>
      </w:r>
    </w:p>
    <w:p w14:paraId="611D0765" w14:textId="77777777" w:rsidR="00F82CE6" w:rsidRPr="00042A71" w:rsidRDefault="00F82CE6" w:rsidP="00F82CE6">
      <w:pPr>
        <w:pStyle w:val="TOC1"/>
        <w:tabs>
          <w:tab w:val="clear" w:pos="9350"/>
          <w:tab w:val="right" w:leader="dot" w:pos="10350"/>
        </w:tabs>
        <w:ind w:right="612"/>
        <w:rPr>
          <w:noProof/>
        </w:rPr>
      </w:pPr>
      <w:r w:rsidRPr="00591395">
        <w:rPr>
          <w:noProof/>
        </w:rPr>
        <w:t>Table 2. Proposed changes to the IC Form (all versions)</w:t>
      </w:r>
      <w:r w:rsidRPr="00591395">
        <w:rPr>
          <w:noProof/>
        </w:rPr>
        <w:tab/>
      </w:r>
      <w:r>
        <w:rPr>
          <w:noProof/>
        </w:rPr>
        <w:t>4</w:t>
      </w:r>
    </w:p>
    <w:p w14:paraId="31B19D8F" w14:textId="77777777" w:rsidR="00F82CE6" w:rsidRPr="00042A71" w:rsidRDefault="00F82CE6" w:rsidP="00F82CE6">
      <w:pPr>
        <w:pStyle w:val="TOC1"/>
        <w:tabs>
          <w:tab w:val="clear" w:pos="9350"/>
          <w:tab w:val="right" w:leader="dot" w:pos="10350"/>
        </w:tabs>
        <w:ind w:right="612"/>
        <w:rPr>
          <w:noProof/>
        </w:rPr>
      </w:pPr>
      <w:r w:rsidRPr="00591395">
        <w:rPr>
          <w:noProof/>
        </w:rPr>
        <w:t>Table 3. Proposed changes to the IPEDS SFA Form (all versions)</w:t>
      </w:r>
      <w:r w:rsidRPr="00591395">
        <w:rPr>
          <w:noProof/>
        </w:rPr>
        <w:tab/>
      </w:r>
      <w:r>
        <w:rPr>
          <w:noProof/>
        </w:rPr>
        <w:t>4</w:t>
      </w:r>
    </w:p>
    <w:p w14:paraId="05F6580F" w14:textId="77777777" w:rsidR="00F82CE6" w:rsidRPr="00042A71" w:rsidRDefault="00F82CE6" w:rsidP="00F82CE6">
      <w:pPr>
        <w:pStyle w:val="TOC1"/>
        <w:tabs>
          <w:tab w:val="clear" w:pos="9350"/>
          <w:tab w:val="right" w:leader="dot" w:pos="10350"/>
        </w:tabs>
        <w:ind w:right="612"/>
        <w:rPr>
          <w:noProof/>
        </w:rPr>
      </w:pPr>
      <w:r w:rsidRPr="00591395">
        <w:rPr>
          <w:noProof/>
        </w:rPr>
        <w:t>Table 4. Proposed changes to the Outcome Measures (OM) Form</w:t>
      </w:r>
      <w:r w:rsidRPr="00591395">
        <w:rPr>
          <w:noProof/>
        </w:rPr>
        <w:tab/>
      </w:r>
      <w:r>
        <w:rPr>
          <w:noProof/>
        </w:rPr>
        <w:t>5</w:t>
      </w:r>
    </w:p>
    <w:p w14:paraId="569CFA82" w14:textId="77777777" w:rsidR="00F82CE6" w:rsidRPr="00042A71" w:rsidRDefault="00F82CE6" w:rsidP="00F82CE6">
      <w:pPr>
        <w:pStyle w:val="TOC1"/>
        <w:tabs>
          <w:tab w:val="clear" w:pos="9350"/>
          <w:tab w:val="right" w:leader="dot" w:pos="10350"/>
        </w:tabs>
        <w:ind w:right="612"/>
        <w:rPr>
          <w:noProof/>
        </w:rPr>
      </w:pPr>
      <w:r w:rsidRPr="00591395">
        <w:rPr>
          <w:noProof/>
        </w:rPr>
        <w:t>Table 5. Proposed changes to the Graduation Rates (GR) Form (all versions)</w:t>
      </w:r>
      <w:r w:rsidRPr="00591395">
        <w:rPr>
          <w:noProof/>
        </w:rPr>
        <w:tab/>
      </w:r>
      <w:r>
        <w:rPr>
          <w:noProof/>
        </w:rPr>
        <w:t>7</w:t>
      </w:r>
    </w:p>
    <w:p w14:paraId="5F433CDE" w14:textId="30E5148B" w:rsidR="00F82CE6" w:rsidRPr="00042A71" w:rsidRDefault="00F82CE6" w:rsidP="00F82CE6">
      <w:pPr>
        <w:pStyle w:val="TOC1"/>
        <w:tabs>
          <w:tab w:val="clear" w:pos="9350"/>
          <w:tab w:val="right" w:leader="dot" w:pos="10350"/>
        </w:tabs>
        <w:ind w:right="612"/>
        <w:rPr>
          <w:noProof/>
        </w:rPr>
      </w:pPr>
      <w:r w:rsidRPr="00591395">
        <w:rPr>
          <w:noProof/>
        </w:rPr>
        <w:t>Table 6. Proposed changes to the Graduation Rates 200 (GR200) Form (all versions)</w:t>
      </w:r>
      <w:r w:rsidRPr="00591395">
        <w:rPr>
          <w:noProof/>
        </w:rPr>
        <w:tab/>
      </w:r>
      <w:r w:rsidR="002B2269">
        <w:rPr>
          <w:noProof/>
        </w:rPr>
        <w:t>8</w:t>
      </w:r>
    </w:p>
    <w:p w14:paraId="31830337" w14:textId="77777777" w:rsidR="00F82CE6" w:rsidRPr="00042A71" w:rsidRDefault="00F82CE6" w:rsidP="00F82CE6">
      <w:pPr>
        <w:pStyle w:val="TOC1"/>
        <w:tabs>
          <w:tab w:val="clear" w:pos="9350"/>
          <w:tab w:val="right" w:leader="dot" w:pos="10350"/>
        </w:tabs>
        <w:ind w:right="612"/>
        <w:rPr>
          <w:noProof/>
        </w:rPr>
      </w:pPr>
      <w:r w:rsidRPr="00591395">
        <w:rPr>
          <w:noProof/>
        </w:rPr>
        <w:t>Table 7. Proposed changes to the Admissions (ADM) Form (all versions)</w:t>
      </w:r>
      <w:r w:rsidRPr="00591395">
        <w:rPr>
          <w:noProof/>
        </w:rPr>
        <w:tab/>
      </w:r>
      <w:r>
        <w:rPr>
          <w:noProof/>
        </w:rPr>
        <w:t>8</w:t>
      </w:r>
    </w:p>
    <w:p w14:paraId="0A1F2468" w14:textId="77777777" w:rsidR="00F82CE6" w:rsidRPr="00042A71" w:rsidRDefault="00F82CE6" w:rsidP="00F82CE6">
      <w:pPr>
        <w:pStyle w:val="TOC1"/>
        <w:tabs>
          <w:tab w:val="clear" w:pos="9350"/>
          <w:tab w:val="right" w:leader="dot" w:pos="10350"/>
        </w:tabs>
        <w:ind w:right="612"/>
        <w:rPr>
          <w:noProof/>
        </w:rPr>
      </w:pPr>
      <w:r w:rsidRPr="00591395">
        <w:rPr>
          <w:noProof/>
        </w:rPr>
        <w:t>Table 8. Proposed changes to the Fall Enrollment (EF) Form (all versions)</w:t>
      </w:r>
      <w:r w:rsidRPr="00591395">
        <w:rPr>
          <w:noProof/>
        </w:rPr>
        <w:tab/>
      </w:r>
      <w:r w:rsidRPr="00591395">
        <w:rPr>
          <w:noProof/>
        </w:rPr>
        <w:fldChar w:fldCharType="begin"/>
      </w:r>
      <w:r w:rsidRPr="00591395">
        <w:rPr>
          <w:noProof/>
        </w:rPr>
        <w:instrText xml:space="preserve"> PAGEREF _Toc437880650 \h </w:instrText>
      </w:r>
      <w:r w:rsidRPr="00591395">
        <w:rPr>
          <w:noProof/>
        </w:rPr>
      </w:r>
      <w:r w:rsidRPr="00591395">
        <w:rPr>
          <w:noProof/>
        </w:rPr>
        <w:fldChar w:fldCharType="separate"/>
      </w:r>
      <w:r w:rsidR="00F70EED">
        <w:rPr>
          <w:noProof/>
        </w:rPr>
        <w:t>9</w:t>
      </w:r>
      <w:r w:rsidRPr="00591395">
        <w:rPr>
          <w:noProof/>
        </w:rPr>
        <w:fldChar w:fldCharType="end"/>
      </w:r>
    </w:p>
    <w:p w14:paraId="67C471EF" w14:textId="77777777" w:rsidR="00F82CE6" w:rsidRPr="00042A71" w:rsidRDefault="00F82CE6" w:rsidP="00F82CE6">
      <w:pPr>
        <w:pStyle w:val="TOC1"/>
        <w:tabs>
          <w:tab w:val="clear" w:pos="9350"/>
          <w:tab w:val="right" w:leader="dot" w:pos="10350"/>
        </w:tabs>
        <w:ind w:right="612"/>
        <w:rPr>
          <w:noProof/>
        </w:rPr>
      </w:pPr>
      <w:r w:rsidRPr="00591395">
        <w:rPr>
          <w:noProof/>
        </w:rPr>
        <w:t>Table 9. Proposed changes to the Finance (F) Form (GASB Form)</w:t>
      </w:r>
      <w:r w:rsidRPr="00591395">
        <w:rPr>
          <w:noProof/>
        </w:rPr>
        <w:tab/>
      </w:r>
      <w:r>
        <w:rPr>
          <w:noProof/>
        </w:rPr>
        <w:t>10</w:t>
      </w:r>
    </w:p>
    <w:p w14:paraId="7653DAF4" w14:textId="77777777" w:rsidR="00F82CE6" w:rsidRPr="00042A71" w:rsidRDefault="00F82CE6" w:rsidP="00F82CE6">
      <w:pPr>
        <w:pStyle w:val="TOC1"/>
        <w:tabs>
          <w:tab w:val="clear" w:pos="9350"/>
          <w:tab w:val="right" w:leader="dot" w:pos="10350"/>
        </w:tabs>
        <w:ind w:right="612"/>
        <w:rPr>
          <w:noProof/>
        </w:rPr>
      </w:pPr>
      <w:r w:rsidRPr="00591395">
        <w:rPr>
          <w:noProof/>
        </w:rPr>
        <w:t>Table 10. Proposed changes to the Finance (F) Form (FASB form)</w:t>
      </w:r>
      <w:r w:rsidRPr="00591395">
        <w:rPr>
          <w:noProof/>
        </w:rPr>
        <w:tab/>
      </w:r>
      <w:r>
        <w:rPr>
          <w:noProof/>
        </w:rPr>
        <w:t>11</w:t>
      </w:r>
    </w:p>
    <w:p w14:paraId="0A03A985" w14:textId="77777777" w:rsidR="00F82CE6" w:rsidRPr="00042A71" w:rsidRDefault="00F82CE6" w:rsidP="00F82CE6">
      <w:pPr>
        <w:pStyle w:val="TOC1"/>
        <w:tabs>
          <w:tab w:val="clear" w:pos="9350"/>
          <w:tab w:val="right" w:leader="dot" w:pos="10350"/>
        </w:tabs>
        <w:ind w:right="612"/>
        <w:rPr>
          <w:noProof/>
        </w:rPr>
      </w:pPr>
      <w:r w:rsidRPr="00591395">
        <w:rPr>
          <w:noProof/>
        </w:rPr>
        <w:t>Table 11. Proposed changes to the Human Resources (HR) Form (Degree-granting Institution Forms)</w:t>
      </w:r>
      <w:r w:rsidRPr="00591395">
        <w:rPr>
          <w:noProof/>
        </w:rPr>
        <w:tab/>
      </w:r>
      <w:r>
        <w:rPr>
          <w:noProof/>
        </w:rPr>
        <w:t>13</w:t>
      </w:r>
    </w:p>
    <w:p w14:paraId="498B15ED" w14:textId="77777777" w:rsidR="00F82CE6" w:rsidRPr="00042A71" w:rsidRDefault="00F82CE6" w:rsidP="00F82CE6">
      <w:pPr>
        <w:pStyle w:val="TOC1"/>
        <w:tabs>
          <w:tab w:val="clear" w:pos="9350"/>
          <w:tab w:val="right" w:leader="dot" w:pos="10350"/>
        </w:tabs>
        <w:ind w:right="612"/>
        <w:rPr>
          <w:noProof/>
        </w:rPr>
      </w:pPr>
      <w:r w:rsidRPr="00591395">
        <w:rPr>
          <w:noProof/>
        </w:rPr>
        <w:t>Table 12. Proposed changes to the Human Resources (HR) Form (degree-granting institutions with 15 or more full-time staff)</w:t>
      </w:r>
      <w:r w:rsidRPr="00591395">
        <w:rPr>
          <w:noProof/>
        </w:rPr>
        <w:tab/>
      </w:r>
      <w:r>
        <w:rPr>
          <w:noProof/>
        </w:rPr>
        <w:t>13</w:t>
      </w:r>
    </w:p>
    <w:p w14:paraId="77D5114B" w14:textId="77777777" w:rsidR="00F82CE6" w:rsidRPr="00042A71" w:rsidRDefault="00F82CE6" w:rsidP="00F82CE6">
      <w:pPr>
        <w:pStyle w:val="TOC1"/>
        <w:tabs>
          <w:tab w:val="clear" w:pos="9350"/>
          <w:tab w:val="right" w:leader="dot" w:pos="10350"/>
        </w:tabs>
        <w:ind w:right="612"/>
        <w:rPr>
          <w:noProof/>
        </w:rPr>
      </w:pPr>
      <w:r w:rsidRPr="00591395">
        <w:rPr>
          <w:noProof/>
        </w:rPr>
        <w:t>Table 13. Proposed changes to the Human Resources (HR) Form (all versions)</w:t>
      </w:r>
      <w:r w:rsidRPr="00591395">
        <w:rPr>
          <w:noProof/>
        </w:rPr>
        <w:tab/>
      </w:r>
      <w:r>
        <w:rPr>
          <w:noProof/>
        </w:rPr>
        <w:t>13</w:t>
      </w:r>
    </w:p>
    <w:p w14:paraId="44054F2D" w14:textId="77777777" w:rsidR="00F82CE6" w:rsidRPr="00042A71" w:rsidRDefault="00F82CE6" w:rsidP="00F82CE6">
      <w:pPr>
        <w:pStyle w:val="TOC1"/>
        <w:tabs>
          <w:tab w:val="clear" w:pos="9350"/>
          <w:tab w:val="right" w:leader="dot" w:pos="10350"/>
        </w:tabs>
        <w:ind w:right="612"/>
        <w:rPr>
          <w:noProof/>
        </w:rPr>
      </w:pPr>
      <w:r w:rsidRPr="00591395">
        <w:rPr>
          <w:noProof/>
        </w:rPr>
        <w:t>Table 14. Proposed changes to Academic Libraries (AL) Form (all versions)</w:t>
      </w:r>
      <w:r w:rsidRPr="00591395">
        <w:rPr>
          <w:noProof/>
        </w:rPr>
        <w:tab/>
      </w:r>
      <w:r>
        <w:rPr>
          <w:noProof/>
        </w:rPr>
        <w:t>14</w:t>
      </w:r>
    </w:p>
    <w:p w14:paraId="1ABB3E9A" w14:textId="77777777" w:rsidR="00F82CE6" w:rsidRPr="00042A71" w:rsidRDefault="00F82CE6" w:rsidP="00F82CE6">
      <w:pPr>
        <w:pStyle w:val="TOC1"/>
        <w:tabs>
          <w:tab w:val="clear" w:pos="9350"/>
          <w:tab w:val="right" w:leader="dot" w:pos="10350"/>
        </w:tabs>
        <w:ind w:right="612"/>
        <w:rPr>
          <w:noProof/>
        </w:rPr>
      </w:pPr>
      <w:r w:rsidRPr="00591395">
        <w:rPr>
          <w:noProof/>
        </w:rPr>
        <w:t>Table 15. Response rates for IPEDS preparation time item, 2014</w:t>
      </w:r>
      <w:r w:rsidRPr="00591395">
        <w:rPr>
          <w:noProof/>
        </w:rPr>
        <w:tab/>
      </w:r>
      <w:r>
        <w:rPr>
          <w:noProof/>
        </w:rPr>
        <w:t>26</w:t>
      </w:r>
    </w:p>
    <w:p w14:paraId="1C5D57D7" w14:textId="79E6575D" w:rsidR="00F82CE6" w:rsidRPr="00042A71" w:rsidRDefault="00F82CE6" w:rsidP="00F82CE6">
      <w:pPr>
        <w:pStyle w:val="TOC1"/>
        <w:tabs>
          <w:tab w:val="clear" w:pos="9350"/>
          <w:tab w:val="right" w:leader="dot" w:pos="10350"/>
        </w:tabs>
        <w:ind w:right="612"/>
        <w:rPr>
          <w:noProof/>
        </w:rPr>
      </w:pPr>
      <w:r w:rsidRPr="00591395">
        <w:rPr>
          <w:noProof/>
        </w:rPr>
        <w:t xml:space="preserve">Table 16. </w:t>
      </w:r>
      <w:r>
        <w:rPr>
          <w:noProof/>
        </w:rPr>
        <w:t>Estimated</w:t>
      </w:r>
      <w:r w:rsidRPr="00591395">
        <w:rPr>
          <w:noProof/>
        </w:rPr>
        <w:t xml:space="preserve"> and average preparation hours for experienced and new IPEDS keyholders, and average premium for new keyholders, 2014</w:t>
      </w:r>
      <w:r w:rsidRPr="00591395">
        <w:rPr>
          <w:noProof/>
        </w:rPr>
        <w:tab/>
      </w:r>
      <w:r w:rsidR="002B2269">
        <w:rPr>
          <w:noProof/>
        </w:rPr>
        <w:t>27</w:t>
      </w:r>
    </w:p>
    <w:p w14:paraId="43FF87EE" w14:textId="77777777" w:rsidR="00F82CE6" w:rsidRPr="00042A71" w:rsidRDefault="00F82CE6" w:rsidP="00F82CE6">
      <w:pPr>
        <w:pStyle w:val="TOC1"/>
        <w:tabs>
          <w:tab w:val="clear" w:pos="9350"/>
          <w:tab w:val="right" w:leader="dot" w:pos="10350"/>
        </w:tabs>
        <w:ind w:right="612"/>
        <w:rPr>
          <w:noProof/>
        </w:rPr>
      </w:pPr>
      <w:r w:rsidRPr="00591395">
        <w:rPr>
          <w:noProof/>
        </w:rPr>
        <w:t>Table 17. Summary of estimated response burden by survey component: 2016-17, 2017-18, and 2018-19</w:t>
      </w:r>
      <w:r w:rsidRPr="00591395">
        <w:rPr>
          <w:noProof/>
        </w:rPr>
        <w:tab/>
      </w:r>
      <w:r>
        <w:rPr>
          <w:noProof/>
        </w:rPr>
        <w:t>27</w:t>
      </w:r>
    </w:p>
    <w:p w14:paraId="3D0E9179" w14:textId="59047C51" w:rsidR="00F82CE6" w:rsidRPr="00042A71" w:rsidRDefault="00F82CE6" w:rsidP="00F82CE6">
      <w:pPr>
        <w:pStyle w:val="TOC1"/>
        <w:tabs>
          <w:tab w:val="clear" w:pos="9350"/>
          <w:tab w:val="right" w:leader="dot" w:pos="10350"/>
        </w:tabs>
        <w:ind w:right="612"/>
        <w:rPr>
          <w:noProof/>
        </w:rPr>
      </w:pPr>
      <w:r w:rsidRPr="00591395">
        <w:rPr>
          <w:noProof/>
        </w:rPr>
        <w:t>Table 18. Summary of ranges and averages of time burden estimates by institution type and</w:t>
      </w:r>
      <w:r>
        <w:rPr>
          <w:noProof/>
        </w:rPr>
        <w:t xml:space="preserve"> </w:t>
      </w:r>
      <w:r w:rsidRPr="00591395">
        <w:rPr>
          <w:noProof/>
        </w:rPr>
        <w:t>keyholder experience</w:t>
      </w:r>
      <w:r w:rsidRPr="00591395">
        <w:rPr>
          <w:noProof/>
        </w:rPr>
        <w:tab/>
      </w:r>
      <w:r w:rsidR="002B2269">
        <w:rPr>
          <w:noProof/>
        </w:rPr>
        <w:t>28</w:t>
      </w:r>
    </w:p>
    <w:p w14:paraId="72EFAAE4" w14:textId="0FA40737" w:rsidR="00F82CE6" w:rsidRPr="00042A71" w:rsidRDefault="00F82CE6" w:rsidP="00F82CE6">
      <w:pPr>
        <w:pStyle w:val="TOC1"/>
        <w:tabs>
          <w:tab w:val="clear" w:pos="9350"/>
          <w:tab w:val="right" w:leader="dot" w:pos="10350"/>
        </w:tabs>
        <w:ind w:right="612"/>
        <w:rPr>
          <w:noProof/>
        </w:rPr>
      </w:pPr>
      <w:r w:rsidRPr="00042A71">
        <w:rPr>
          <w:noProof/>
        </w:rPr>
        <w:t>Table 19. Estimates of burden hours and costs to institutions</w:t>
      </w:r>
      <w:r w:rsidRPr="00591395">
        <w:rPr>
          <w:noProof/>
        </w:rPr>
        <w:tab/>
      </w:r>
      <w:r w:rsidR="002B2269">
        <w:rPr>
          <w:noProof/>
        </w:rPr>
        <w:t>29</w:t>
      </w:r>
    </w:p>
    <w:p w14:paraId="6F7BE828" w14:textId="58D651DE" w:rsidR="00F82CE6" w:rsidRPr="00042A71" w:rsidRDefault="00F82CE6" w:rsidP="00F82CE6">
      <w:pPr>
        <w:pStyle w:val="TOC1"/>
        <w:tabs>
          <w:tab w:val="clear" w:pos="9350"/>
          <w:tab w:val="right" w:leader="dot" w:pos="10350"/>
        </w:tabs>
        <w:ind w:right="612"/>
        <w:rPr>
          <w:noProof/>
        </w:rPr>
      </w:pPr>
      <w:r w:rsidRPr="00591395">
        <w:rPr>
          <w:noProof/>
        </w:rPr>
        <w:t>Table 20. Burden hours, Institutional Characteristics</w:t>
      </w:r>
      <w:r w:rsidRPr="00591395">
        <w:rPr>
          <w:noProof/>
        </w:rPr>
        <w:tab/>
      </w:r>
      <w:r w:rsidR="002B2269">
        <w:rPr>
          <w:noProof/>
        </w:rPr>
        <w:t>30</w:t>
      </w:r>
    </w:p>
    <w:p w14:paraId="7F8645FB" w14:textId="01E52115" w:rsidR="00F82CE6" w:rsidRPr="00042A71" w:rsidRDefault="00F82CE6" w:rsidP="00F82CE6">
      <w:pPr>
        <w:pStyle w:val="TOC1"/>
        <w:tabs>
          <w:tab w:val="clear" w:pos="9350"/>
          <w:tab w:val="right" w:leader="dot" w:pos="10350"/>
        </w:tabs>
        <w:ind w:right="612"/>
        <w:rPr>
          <w:noProof/>
        </w:rPr>
      </w:pPr>
      <w:r w:rsidRPr="00591395">
        <w:rPr>
          <w:noProof/>
        </w:rPr>
        <w:t>Table 21. Proposed changes to the IC Survey component (all versions)</w:t>
      </w:r>
      <w:r w:rsidRPr="00591395">
        <w:rPr>
          <w:noProof/>
        </w:rPr>
        <w:tab/>
      </w:r>
      <w:r w:rsidR="002B2269">
        <w:rPr>
          <w:noProof/>
        </w:rPr>
        <w:t>30</w:t>
      </w:r>
    </w:p>
    <w:p w14:paraId="5D37AD56" w14:textId="77777777" w:rsidR="00F82CE6" w:rsidRPr="00042A71" w:rsidRDefault="00F82CE6" w:rsidP="00F82CE6">
      <w:pPr>
        <w:pStyle w:val="TOC1"/>
        <w:tabs>
          <w:tab w:val="clear" w:pos="9350"/>
          <w:tab w:val="right" w:leader="dot" w:pos="10350"/>
        </w:tabs>
        <w:ind w:right="612"/>
        <w:rPr>
          <w:noProof/>
        </w:rPr>
      </w:pPr>
      <w:r w:rsidRPr="00591395">
        <w:rPr>
          <w:noProof/>
        </w:rPr>
        <w:t>Table 22. Burden hours, Completions</w:t>
      </w:r>
      <w:r w:rsidRPr="00591395">
        <w:rPr>
          <w:noProof/>
        </w:rPr>
        <w:tab/>
      </w:r>
      <w:r>
        <w:rPr>
          <w:noProof/>
        </w:rPr>
        <w:t>30</w:t>
      </w:r>
    </w:p>
    <w:p w14:paraId="3C019F86" w14:textId="3C1C6F3C" w:rsidR="00F82CE6" w:rsidRPr="00042A71" w:rsidRDefault="00F82CE6" w:rsidP="00F82CE6">
      <w:pPr>
        <w:pStyle w:val="TOC1"/>
        <w:tabs>
          <w:tab w:val="clear" w:pos="9350"/>
          <w:tab w:val="right" w:leader="dot" w:pos="10350"/>
        </w:tabs>
        <w:ind w:right="612"/>
        <w:rPr>
          <w:noProof/>
        </w:rPr>
      </w:pPr>
      <w:r w:rsidRPr="00591395">
        <w:rPr>
          <w:noProof/>
        </w:rPr>
        <w:t>Table 23. Burden hours, 12-month Enrollment</w:t>
      </w:r>
      <w:r w:rsidRPr="00591395">
        <w:rPr>
          <w:noProof/>
        </w:rPr>
        <w:tab/>
      </w:r>
      <w:r w:rsidR="002B2269">
        <w:rPr>
          <w:noProof/>
        </w:rPr>
        <w:t>31</w:t>
      </w:r>
    </w:p>
    <w:p w14:paraId="2551A502" w14:textId="77777777" w:rsidR="00F82CE6" w:rsidRPr="00042A71" w:rsidRDefault="00F82CE6" w:rsidP="00F82CE6">
      <w:pPr>
        <w:pStyle w:val="TOC1"/>
        <w:tabs>
          <w:tab w:val="clear" w:pos="9350"/>
          <w:tab w:val="right" w:leader="dot" w:pos="10350"/>
        </w:tabs>
        <w:ind w:right="612"/>
        <w:rPr>
          <w:noProof/>
        </w:rPr>
      </w:pPr>
      <w:r w:rsidRPr="00591395">
        <w:rPr>
          <w:noProof/>
        </w:rPr>
        <w:t>Table 24. Burden hours, Student Financial Aid</w:t>
      </w:r>
      <w:r w:rsidRPr="00591395">
        <w:rPr>
          <w:noProof/>
        </w:rPr>
        <w:tab/>
      </w:r>
      <w:r>
        <w:rPr>
          <w:noProof/>
        </w:rPr>
        <w:t>31</w:t>
      </w:r>
    </w:p>
    <w:p w14:paraId="48340296" w14:textId="47E8F9D1" w:rsidR="00F82CE6" w:rsidRPr="00042A71" w:rsidRDefault="00F82CE6" w:rsidP="00F82CE6">
      <w:pPr>
        <w:pStyle w:val="TOC1"/>
        <w:tabs>
          <w:tab w:val="clear" w:pos="9350"/>
          <w:tab w:val="right" w:leader="dot" w:pos="10350"/>
        </w:tabs>
        <w:ind w:right="612"/>
        <w:rPr>
          <w:noProof/>
        </w:rPr>
      </w:pPr>
      <w:r w:rsidRPr="00591395">
        <w:rPr>
          <w:noProof/>
        </w:rPr>
        <w:t>Table 25. Proposed changes to the SFA survey component (all versions)</w:t>
      </w:r>
      <w:r w:rsidRPr="00591395">
        <w:rPr>
          <w:noProof/>
        </w:rPr>
        <w:tab/>
      </w:r>
      <w:r w:rsidR="002B2269">
        <w:rPr>
          <w:noProof/>
        </w:rPr>
        <w:t>32</w:t>
      </w:r>
    </w:p>
    <w:p w14:paraId="0E540B90" w14:textId="485EF991" w:rsidR="00F82CE6" w:rsidRPr="00042A71" w:rsidRDefault="00F82CE6" w:rsidP="00F82CE6">
      <w:pPr>
        <w:pStyle w:val="TOC1"/>
        <w:tabs>
          <w:tab w:val="clear" w:pos="9350"/>
          <w:tab w:val="right" w:leader="dot" w:pos="10350"/>
        </w:tabs>
        <w:ind w:right="612"/>
        <w:rPr>
          <w:noProof/>
        </w:rPr>
      </w:pPr>
      <w:r w:rsidRPr="00591395">
        <w:rPr>
          <w:noProof/>
        </w:rPr>
        <w:t>Table 26. Burden hours, Outcome Measures</w:t>
      </w:r>
      <w:r w:rsidRPr="00591395">
        <w:rPr>
          <w:noProof/>
        </w:rPr>
        <w:tab/>
      </w:r>
      <w:r w:rsidR="002B2269">
        <w:rPr>
          <w:noProof/>
        </w:rPr>
        <w:t>32</w:t>
      </w:r>
    </w:p>
    <w:p w14:paraId="494C4956" w14:textId="77777777" w:rsidR="00F82CE6" w:rsidRPr="00042A71" w:rsidRDefault="00F82CE6" w:rsidP="00F82CE6">
      <w:pPr>
        <w:pStyle w:val="TOC1"/>
        <w:tabs>
          <w:tab w:val="clear" w:pos="9350"/>
          <w:tab w:val="right" w:leader="dot" w:pos="10350"/>
        </w:tabs>
        <w:ind w:right="612"/>
        <w:rPr>
          <w:noProof/>
        </w:rPr>
      </w:pPr>
      <w:r w:rsidRPr="00591395">
        <w:rPr>
          <w:noProof/>
        </w:rPr>
        <w:t>Table 27. Proposed changes to Outcome Measures survey component (all versions)</w:t>
      </w:r>
      <w:r w:rsidRPr="00591395">
        <w:rPr>
          <w:noProof/>
        </w:rPr>
        <w:tab/>
      </w:r>
      <w:r>
        <w:rPr>
          <w:noProof/>
        </w:rPr>
        <w:t>32</w:t>
      </w:r>
    </w:p>
    <w:p w14:paraId="0EA640A9" w14:textId="77777777" w:rsidR="00F82CE6" w:rsidRPr="00042A71" w:rsidRDefault="00F82CE6" w:rsidP="00F82CE6">
      <w:pPr>
        <w:pStyle w:val="TOC1"/>
        <w:tabs>
          <w:tab w:val="clear" w:pos="9350"/>
          <w:tab w:val="right" w:leader="dot" w:pos="10350"/>
        </w:tabs>
        <w:ind w:right="612"/>
        <w:rPr>
          <w:noProof/>
        </w:rPr>
      </w:pPr>
      <w:r w:rsidRPr="00591395">
        <w:rPr>
          <w:noProof/>
        </w:rPr>
        <w:t>Table 28. Burden hours, Graduation Rates</w:t>
      </w:r>
      <w:r w:rsidRPr="00591395">
        <w:rPr>
          <w:noProof/>
        </w:rPr>
        <w:tab/>
      </w:r>
      <w:r>
        <w:rPr>
          <w:noProof/>
        </w:rPr>
        <w:t>33</w:t>
      </w:r>
    </w:p>
    <w:p w14:paraId="1B0B53C3" w14:textId="75330E73" w:rsidR="00F82CE6" w:rsidRPr="00042A71" w:rsidRDefault="00F82CE6" w:rsidP="00F82CE6">
      <w:pPr>
        <w:pStyle w:val="TOC1"/>
        <w:tabs>
          <w:tab w:val="clear" w:pos="9350"/>
          <w:tab w:val="right" w:leader="dot" w:pos="10350"/>
        </w:tabs>
        <w:ind w:right="612"/>
        <w:rPr>
          <w:noProof/>
        </w:rPr>
      </w:pPr>
      <w:r w:rsidRPr="00591395">
        <w:rPr>
          <w:noProof/>
        </w:rPr>
        <w:t>Table 29. Proposed changes to Graduation Rates survey component (all versions)</w:t>
      </w:r>
      <w:r w:rsidRPr="00591395">
        <w:rPr>
          <w:noProof/>
        </w:rPr>
        <w:tab/>
      </w:r>
      <w:r w:rsidR="002B2269">
        <w:rPr>
          <w:noProof/>
        </w:rPr>
        <w:t>34</w:t>
      </w:r>
    </w:p>
    <w:p w14:paraId="1C991471" w14:textId="77777777" w:rsidR="00F82CE6" w:rsidRPr="00042A71" w:rsidRDefault="00F82CE6" w:rsidP="00F82CE6">
      <w:pPr>
        <w:pStyle w:val="TOC1"/>
        <w:tabs>
          <w:tab w:val="clear" w:pos="9350"/>
          <w:tab w:val="right" w:leader="dot" w:pos="10350"/>
        </w:tabs>
        <w:ind w:right="612"/>
        <w:rPr>
          <w:noProof/>
        </w:rPr>
      </w:pPr>
      <w:r w:rsidRPr="00591395">
        <w:rPr>
          <w:noProof/>
        </w:rPr>
        <w:t>Table 30. Burden hours, Graduation Rates 200</w:t>
      </w:r>
      <w:r w:rsidRPr="00591395">
        <w:rPr>
          <w:noProof/>
        </w:rPr>
        <w:tab/>
      </w:r>
      <w:r>
        <w:rPr>
          <w:noProof/>
        </w:rPr>
        <w:t>34</w:t>
      </w:r>
    </w:p>
    <w:p w14:paraId="37B1FA29" w14:textId="5AEE0596" w:rsidR="00F82CE6" w:rsidRPr="00042A71" w:rsidRDefault="00F82CE6" w:rsidP="00F82CE6">
      <w:pPr>
        <w:pStyle w:val="TOC1"/>
        <w:tabs>
          <w:tab w:val="clear" w:pos="9350"/>
          <w:tab w:val="right" w:leader="dot" w:pos="10350"/>
        </w:tabs>
        <w:ind w:right="612"/>
        <w:rPr>
          <w:noProof/>
        </w:rPr>
      </w:pPr>
      <w:r w:rsidRPr="00591395">
        <w:rPr>
          <w:noProof/>
        </w:rPr>
        <w:t>Table 31. Proposed changes to Graduation Rates 200 survey component (all versions)</w:t>
      </w:r>
      <w:r w:rsidRPr="00591395">
        <w:rPr>
          <w:noProof/>
        </w:rPr>
        <w:tab/>
      </w:r>
      <w:r w:rsidR="002B2269">
        <w:rPr>
          <w:noProof/>
        </w:rPr>
        <w:t>35</w:t>
      </w:r>
    </w:p>
    <w:p w14:paraId="41D6B8D5" w14:textId="215E42C8" w:rsidR="00F82CE6" w:rsidRPr="00042A71" w:rsidRDefault="00F82CE6" w:rsidP="00F82CE6">
      <w:pPr>
        <w:pStyle w:val="TOC1"/>
        <w:tabs>
          <w:tab w:val="clear" w:pos="9350"/>
          <w:tab w:val="right" w:leader="dot" w:pos="10350"/>
        </w:tabs>
        <w:ind w:right="612"/>
        <w:rPr>
          <w:noProof/>
        </w:rPr>
      </w:pPr>
      <w:r w:rsidRPr="00591395">
        <w:rPr>
          <w:noProof/>
        </w:rPr>
        <w:t>Table 32. Burden hours, Admissions</w:t>
      </w:r>
      <w:r w:rsidRPr="00591395">
        <w:rPr>
          <w:noProof/>
        </w:rPr>
        <w:tab/>
      </w:r>
      <w:r w:rsidR="002B2269">
        <w:rPr>
          <w:noProof/>
        </w:rPr>
        <w:t>35</w:t>
      </w:r>
    </w:p>
    <w:p w14:paraId="657D9739" w14:textId="77777777" w:rsidR="00F82CE6" w:rsidRPr="00042A71" w:rsidRDefault="00F82CE6" w:rsidP="00F82CE6">
      <w:pPr>
        <w:pStyle w:val="TOC1"/>
        <w:tabs>
          <w:tab w:val="clear" w:pos="9350"/>
          <w:tab w:val="right" w:leader="dot" w:pos="10350"/>
        </w:tabs>
        <w:ind w:right="612"/>
        <w:rPr>
          <w:noProof/>
        </w:rPr>
      </w:pPr>
      <w:r w:rsidRPr="00591395">
        <w:rPr>
          <w:noProof/>
        </w:rPr>
        <w:t>Table 33. Proposed changes to Admissions component (all versions)</w:t>
      </w:r>
      <w:r w:rsidRPr="00591395">
        <w:rPr>
          <w:noProof/>
        </w:rPr>
        <w:tab/>
      </w:r>
      <w:r>
        <w:rPr>
          <w:noProof/>
        </w:rPr>
        <w:t>35</w:t>
      </w:r>
    </w:p>
    <w:p w14:paraId="1E1F495D" w14:textId="77777777" w:rsidR="00F82CE6" w:rsidRPr="00042A71" w:rsidRDefault="00F82CE6" w:rsidP="00F82CE6">
      <w:pPr>
        <w:pStyle w:val="TOC1"/>
        <w:tabs>
          <w:tab w:val="clear" w:pos="9350"/>
          <w:tab w:val="right" w:leader="dot" w:pos="10350"/>
        </w:tabs>
        <w:ind w:right="612"/>
        <w:rPr>
          <w:noProof/>
        </w:rPr>
      </w:pPr>
      <w:r w:rsidRPr="00591395">
        <w:rPr>
          <w:noProof/>
        </w:rPr>
        <w:t>Table 34. Burden hours, Fall Enrollment</w:t>
      </w:r>
      <w:r w:rsidRPr="00591395">
        <w:rPr>
          <w:noProof/>
        </w:rPr>
        <w:tab/>
      </w:r>
      <w:r>
        <w:rPr>
          <w:noProof/>
        </w:rPr>
        <w:t>36</w:t>
      </w:r>
    </w:p>
    <w:p w14:paraId="314E3E97" w14:textId="77777777" w:rsidR="00F82CE6" w:rsidRPr="00042A71" w:rsidRDefault="00F82CE6" w:rsidP="00F82CE6">
      <w:pPr>
        <w:pStyle w:val="TOC1"/>
        <w:tabs>
          <w:tab w:val="clear" w:pos="9350"/>
          <w:tab w:val="right" w:leader="dot" w:pos="10350"/>
        </w:tabs>
        <w:ind w:right="612"/>
        <w:rPr>
          <w:noProof/>
        </w:rPr>
      </w:pPr>
      <w:r w:rsidRPr="00591395">
        <w:rPr>
          <w:noProof/>
        </w:rPr>
        <w:t>Table 35. Proposed changes to the Fall Enrollment (EF) Form</w:t>
      </w:r>
      <w:r w:rsidRPr="00591395">
        <w:rPr>
          <w:noProof/>
        </w:rPr>
        <w:tab/>
      </w:r>
      <w:r>
        <w:rPr>
          <w:noProof/>
        </w:rPr>
        <w:t>36</w:t>
      </w:r>
    </w:p>
    <w:p w14:paraId="21C3FD7A" w14:textId="74B9A44F" w:rsidR="00F82CE6" w:rsidRPr="00042A71" w:rsidRDefault="00F82CE6" w:rsidP="00F82CE6">
      <w:pPr>
        <w:pStyle w:val="TOC1"/>
        <w:tabs>
          <w:tab w:val="clear" w:pos="9350"/>
          <w:tab w:val="right" w:leader="dot" w:pos="10350"/>
        </w:tabs>
        <w:ind w:right="612"/>
        <w:rPr>
          <w:noProof/>
        </w:rPr>
      </w:pPr>
      <w:r w:rsidRPr="00591395">
        <w:rPr>
          <w:noProof/>
        </w:rPr>
        <w:t>Table 36. Burden hours, Finance</w:t>
      </w:r>
      <w:r w:rsidRPr="00591395">
        <w:rPr>
          <w:noProof/>
        </w:rPr>
        <w:tab/>
      </w:r>
      <w:r w:rsidR="002B2269">
        <w:rPr>
          <w:noProof/>
        </w:rPr>
        <w:t>37</w:t>
      </w:r>
    </w:p>
    <w:p w14:paraId="76DFE3E5" w14:textId="77777777" w:rsidR="00F82CE6" w:rsidRPr="00042A71" w:rsidRDefault="00F82CE6" w:rsidP="00F82CE6">
      <w:pPr>
        <w:pStyle w:val="TOC1"/>
        <w:tabs>
          <w:tab w:val="clear" w:pos="9350"/>
          <w:tab w:val="right" w:leader="dot" w:pos="10350"/>
        </w:tabs>
        <w:ind w:right="612"/>
        <w:rPr>
          <w:noProof/>
        </w:rPr>
      </w:pPr>
      <w:r w:rsidRPr="00591395">
        <w:rPr>
          <w:noProof/>
        </w:rPr>
        <w:t>Table 37. Proposed changes to the Finance Form for GASB institutions</w:t>
      </w:r>
      <w:r w:rsidRPr="00591395">
        <w:rPr>
          <w:noProof/>
        </w:rPr>
        <w:tab/>
      </w:r>
      <w:r>
        <w:rPr>
          <w:noProof/>
        </w:rPr>
        <w:t>37</w:t>
      </w:r>
    </w:p>
    <w:p w14:paraId="0636B956" w14:textId="77777777" w:rsidR="00F82CE6" w:rsidRPr="00042A71" w:rsidRDefault="00F82CE6" w:rsidP="00F82CE6">
      <w:pPr>
        <w:pStyle w:val="TOC1"/>
        <w:tabs>
          <w:tab w:val="clear" w:pos="9350"/>
          <w:tab w:val="right" w:leader="dot" w:pos="10350"/>
        </w:tabs>
        <w:ind w:right="612"/>
        <w:rPr>
          <w:noProof/>
        </w:rPr>
      </w:pPr>
      <w:r w:rsidRPr="00591395">
        <w:rPr>
          <w:noProof/>
        </w:rPr>
        <w:t>Table 38. Proposed changes to the Finance Form for FASB institutions</w:t>
      </w:r>
      <w:r w:rsidRPr="00591395">
        <w:rPr>
          <w:noProof/>
        </w:rPr>
        <w:tab/>
      </w:r>
      <w:r>
        <w:rPr>
          <w:noProof/>
        </w:rPr>
        <w:t>38</w:t>
      </w:r>
    </w:p>
    <w:p w14:paraId="7C70D65B" w14:textId="77777777" w:rsidR="00F82CE6" w:rsidRPr="00042A71" w:rsidRDefault="00F82CE6" w:rsidP="00F82CE6">
      <w:pPr>
        <w:pStyle w:val="TOC1"/>
        <w:tabs>
          <w:tab w:val="clear" w:pos="9350"/>
          <w:tab w:val="right" w:leader="dot" w:pos="10350"/>
        </w:tabs>
        <w:ind w:right="612"/>
        <w:rPr>
          <w:noProof/>
        </w:rPr>
      </w:pPr>
      <w:r w:rsidRPr="00591395">
        <w:rPr>
          <w:noProof/>
        </w:rPr>
        <w:t>Table 39. Burden hours, Human Resources</w:t>
      </w:r>
      <w:r w:rsidRPr="00591395">
        <w:rPr>
          <w:noProof/>
        </w:rPr>
        <w:tab/>
      </w:r>
      <w:r>
        <w:rPr>
          <w:noProof/>
        </w:rPr>
        <w:t>38</w:t>
      </w:r>
    </w:p>
    <w:p w14:paraId="0FDC5128" w14:textId="77777777" w:rsidR="00F82CE6" w:rsidRPr="00042A71" w:rsidRDefault="00F82CE6" w:rsidP="00F82CE6">
      <w:pPr>
        <w:pStyle w:val="TOC1"/>
        <w:tabs>
          <w:tab w:val="clear" w:pos="9350"/>
          <w:tab w:val="right" w:leader="dot" w:pos="10350"/>
        </w:tabs>
        <w:ind w:right="612"/>
        <w:rPr>
          <w:noProof/>
        </w:rPr>
      </w:pPr>
      <w:r w:rsidRPr="00591395">
        <w:rPr>
          <w:noProof/>
        </w:rPr>
        <w:t>Table 40. Proposed changes to the Human Resources (HR) Form (Degree-granting Institution Forms)</w:t>
      </w:r>
      <w:r w:rsidRPr="00591395">
        <w:rPr>
          <w:noProof/>
        </w:rPr>
        <w:tab/>
      </w:r>
      <w:r>
        <w:rPr>
          <w:noProof/>
        </w:rPr>
        <w:t>39</w:t>
      </w:r>
    </w:p>
    <w:p w14:paraId="122214D2" w14:textId="77777777" w:rsidR="00F82CE6" w:rsidRPr="00042A71" w:rsidRDefault="00F82CE6" w:rsidP="00F82CE6">
      <w:pPr>
        <w:pStyle w:val="TOC1"/>
        <w:tabs>
          <w:tab w:val="clear" w:pos="9350"/>
          <w:tab w:val="right" w:leader="dot" w:pos="10350"/>
        </w:tabs>
        <w:ind w:right="612"/>
        <w:rPr>
          <w:noProof/>
        </w:rPr>
      </w:pPr>
      <w:r w:rsidRPr="00591395">
        <w:rPr>
          <w:noProof/>
        </w:rPr>
        <w:t>Table 41. Proposed changes to the Human Resources (HR) Form</w:t>
      </w:r>
      <w:r>
        <w:rPr>
          <w:noProof/>
        </w:rPr>
        <w:t xml:space="preserve"> </w:t>
      </w:r>
      <w:r w:rsidRPr="00591395">
        <w:rPr>
          <w:noProof/>
        </w:rPr>
        <w:t>(degree-granting institutions with 15 or more full-time staff)</w:t>
      </w:r>
      <w:r w:rsidRPr="00591395">
        <w:rPr>
          <w:noProof/>
        </w:rPr>
        <w:tab/>
      </w:r>
      <w:r>
        <w:rPr>
          <w:noProof/>
        </w:rPr>
        <w:t>39</w:t>
      </w:r>
    </w:p>
    <w:p w14:paraId="408572FD" w14:textId="77777777" w:rsidR="00F82CE6" w:rsidRPr="00042A71" w:rsidRDefault="00F82CE6" w:rsidP="00F82CE6">
      <w:pPr>
        <w:pStyle w:val="TOC1"/>
        <w:tabs>
          <w:tab w:val="clear" w:pos="9350"/>
          <w:tab w:val="right" w:leader="dot" w:pos="10350"/>
        </w:tabs>
        <w:ind w:right="612"/>
        <w:rPr>
          <w:noProof/>
        </w:rPr>
      </w:pPr>
      <w:r w:rsidRPr="00591395">
        <w:rPr>
          <w:noProof/>
        </w:rPr>
        <w:t>Table 42. Proposed changes to the Human Resources (HR) Form (all versions)</w:t>
      </w:r>
      <w:r w:rsidRPr="00591395">
        <w:rPr>
          <w:noProof/>
        </w:rPr>
        <w:tab/>
      </w:r>
      <w:r>
        <w:rPr>
          <w:noProof/>
        </w:rPr>
        <w:t>39</w:t>
      </w:r>
    </w:p>
    <w:p w14:paraId="5A991E50" w14:textId="77777777" w:rsidR="00F82CE6" w:rsidRPr="00042A71" w:rsidRDefault="00F82CE6" w:rsidP="00F82CE6">
      <w:pPr>
        <w:pStyle w:val="TOC1"/>
        <w:tabs>
          <w:tab w:val="clear" w:pos="9350"/>
          <w:tab w:val="right" w:leader="dot" w:pos="10350"/>
        </w:tabs>
        <w:ind w:right="612"/>
        <w:rPr>
          <w:noProof/>
        </w:rPr>
      </w:pPr>
      <w:r w:rsidRPr="00591395">
        <w:rPr>
          <w:noProof/>
        </w:rPr>
        <w:t>Table 43. Burden hours, Academic Libraries</w:t>
      </w:r>
      <w:r w:rsidRPr="00591395">
        <w:rPr>
          <w:noProof/>
        </w:rPr>
        <w:tab/>
      </w:r>
      <w:r>
        <w:rPr>
          <w:noProof/>
        </w:rPr>
        <w:t>39</w:t>
      </w:r>
    </w:p>
    <w:p w14:paraId="3F2CCB10" w14:textId="77777777" w:rsidR="00F82CE6" w:rsidRPr="00042A71" w:rsidRDefault="00F82CE6" w:rsidP="00F82CE6">
      <w:pPr>
        <w:pStyle w:val="TOC1"/>
        <w:tabs>
          <w:tab w:val="clear" w:pos="9350"/>
          <w:tab w:val="right" w:leader="dot" w:pos="10350"/>
        </w:tabs>
        <w:ind w:right="612"/>
        <w:rPr>
          <w:noProof/>
        </w:rPr>
      </w:pPr>
      <w:r w:rsidRPr="00591395">
        <w:rPr>
          <w:noProof/>
        </w:rPr>
        <w:t>Table 44. Proposed changes to the Academic Libraries (AL) component</w:t>
      </w:r>
      <w:r w:rsidRPr="00591395">
        <w:rPr>
          <w:noProof/>
        </w:rPr>
        <w:tab/>
      </w:r>
      <w:r w:rsidRPr="00591395">
        <w:rPr>
          <w:noProof/>
        </w:rPr>
        <w:fldChar w:fldCharType="begin"/>
      </w:r>
      <w:r w:rsidRPr="00591395">
        <w:rPr>
          <w:noProof/>
        </w:rPr>
        <w:instrText xml:space="preserve"> PAGEREF _Toc437880690 \h </w:instrText>
      </w:r>
      <w:r w:rsidRPr="00591395">
        <w:rPr>
          <w:noProof/>
        </w:rPr>
      </w:r>
      <w:r w:rsidRPr="00591395">
        <w:rPr>
          <w:noProof/>
        </w:rPr>
        <w:fldChar w:fldCharType="separate"/>
      </w:r>
      <w:r w:rsidR="00F70EED">
        <w:rPr>
          <w:noProof/>
        </w:rPr>
        <w:t>38</w:t>
      </w:r>
      <w:r w:rsidRPr="00591395">
        <w:rPr>
          <w:noProof/>
        </w:rPr>
        <w:fldChar w:fldCharType="end"/>
      </w:r>
    </w:p>
    <w:p w14:paraId="34770326" w14:textId="77777777" w:rsidR="00F82CE6" w:rsidRPr="00042A71" w:rsidRDefault="00F82CE6" w:rsidP="00F82CE6">
      <w:pPr>
        <w:pStyle w:val="TOC1"/>
        <w:tabs>
          <w:tab w:val="clear" w:pos="9350"/>
          <w:tab w:val="right" w:leader="dot" w:pos="10350"/>
        </w:tabs>
        <w:ind w:right="612"/>
        <w:rPr>
          <w:noProof/>
        </w:rPr>
      </w:pPr>
      <w:r w:rsidRPr="00042A71">
        <w:rPr>
          <w:noProof/>
        </w:rPr>
        <w:t>Table 45. IPEDS 2016-17 planned data collection schedule</w:t>
      </w:r>
      <w:r w:rsidRPr="00591395">
        <w:rPr>
          <w:noProof/>
        </w:rPr>
        <w:tab/>
      </w:r>
      <w:r>
        <w:rPr>
          <w:noProof/>
        </w:rPr>
        <w:t>40</w:t>
      </w:r>
    </w:p>
    <w:p w14:paraId="54C09694" w14:textId="77777777" w:rsidR="00F82CE6" w:rsidRPr="00042A71" w:rsidRDefault="00F82CE6" w:rsidP="00F82CE6">
      <w:pPr>
        <w:pStyle w:val="TOC1"/>
        <w:tabs>
          <w:tab w:val="clear" w:pos="9350"/>
          <w:tab w:val="right" w:leader="dot" w:pos="10350"/>
        </w:tabs>
        <w:ind w:right="612"/>
        <w:rPr>
          <w:noProof/>
        </w:rPr>
      </w:pPr>
      <w:r w:rsidRPr="00591395">
        <w:rPr>
          <w:noProof/>
        </w:rPr>
        <w:t>Table 46. IPEDS 2016-17 data collections communications/follow-up schedule</w:t>
      </w:r>
      <w:r w:rsidRPr="00591395">
        <w:rPr>
          <w:noProof/>
        </w:rPr>
        <w:tab/>
      </w:r>
      <w:r>
        <w:rPr>
          <w:noProof/>
        </w:rPr>
        <w:t>41</w:t>
      </w:r>
    </w:p>
    <w:p w14:paraId="7AC0D53E" w14:textId="01F38E2B" w:rsidR="008D54CC" w:rsidRPr="001A0F26" w:rsidRDefault="00F82CE6" w:rsidP="006B0246">
      <w:pPr>
        <w:pStyle w:val="TOC1"/>
        <w:tabs>
          <w:tab w:val="clear" w:pos="9350"/>
          <w:tab w:val="right" w:leader="dot" w:pos="10350"/>
        </w:tabs>
        <w:ind w:right="612"/>
        <w:rPr>
          <w:rFonts w:cs="Arial"/>
          <w:b/>
        </w:rPr>
      </w:pPr>
      <w:r w:rsidRPr="00042A71">
        <w:rPr>
          <w:noProof/>
        </w:rPr>
        <w:fldChar w:fldCharType="end"/>
      </w:r>
    </w:p>
    <w:p w14:paraId="4EE27FA3" w14:textId="39104F24" w:rsidR="00B17F64" w:rsidRPr="001A0F26" w:rsidRDefault="00B17F64">
      <w:pPr>
        <w:pStyle w:val="Title"/>
        <w:tabs>
          <w:tab w:val="left" w:pos="720"/>
          <w:tab w:val="left" w:pos="1260"/>
          <w:tab w:val="right" w:leader="dot" w:pos="9000"/>
        </w:tabs>
        <w:jc w:val="left"/>
        <w:rPr>
          <w:rFonts w:ascii="Arial" w:hAnsi="Arial" w:cs="Arial"/>
          <w:b w:val="0"/>
        </w:rPr>
        <w:sectPr w:rsidR="00B17F64" w:rsidRPr="001A0F26" w:rsidSect="00061E67">
          <w:footerReference w:type="default" r:id="rId11"/>
          <w:pgSz w:w="12240" w:h="15840" w:code="1"/>
          <w:pgMar w:top="864" w:right="864" w:bottom="864" w:left="864" w:header="432" w:footer="432" w:gutter="0"/>
          <w:pgNumType w:fmt="lowerRoman" w:start="3"/>
          <w:cols w:space="720"/>
          <w:noEndnote/>
          <w:docGrid w:linePitch="326"/>
        </w:sectPr>
      </w:pPr>
    </w:p>
    <w:p w14:paraId="65515D73" w14:textId="77777777" w:rsidR="00061E67" w:rsidRPr="00EE02C3" w:rsidRDefault="00061E67" w:rsidP="0000779B">
      <w:pPr>
        <w:pStyle w:val="Heading1"/>
        <w:spacing w:before="0" w:after="120"/>
      </w:pPr>
      <w:bookmarkStart w:id="1" w:name="_Toc437880600"/>
      <w:r w:rsidRPr="00EE02C3">
        <w:lastRenderedPageBreak/>
        <w:t>Summary</w:t>
      </w:r>
      <w:bookmarkEnd w:id="1"/>
    </w:p>
    <w:p w14:paraId="23809EEC" w14:textId="0009CC6B" w:rsidR="00061E67" w:rsidRDefault="00061E67" w:rsidP="00061E67">
      <w:pPr>
        <w:pStyle w:val="BodyText"/>
      </w:pPr>
      <w:r w:rsidRPr="00C24D50">
        <w:t xml:space="preserve">The National Center for Education Statistics (NCES) seeks authorization from OMB to continue </w:t>
      </w:r>
      <w:r w:rsidR="00AA3784">
        <w:t>the</w:t>
      </w:r>
      <w:r w:rsidRPr="00C24D50">
        <w:t xml:space="preserve"> Integrated Postsecondary Education Data System (IPEDS) data collection. Current authorization expires 12/31/2016</w:t>
      </w:r>
      <w:r>
        <w:t xml:space="preserve"> (OMB No. 1850-0582). </w:t>
      </w:r>
      <w:r w:rsidR="00CA3775">
        <w:t>NCES is</w:t>
      </w:r>
      <w:r w:rsidRPr="00C24D50">
        <w:t xml:space="preserve"> requesting a new clearance for the 2016-17, 2017-18, and 2018-19 data collections to enable us to provide consistency in our collection of postsecondary data over the next </w:t>
      </w:r>
      <w:r>
        <w:t>3</w:t>
      </w:r>
      <w:r w:rsidRPr="00C24D50">
        <w:t xml:space="preserve"> years</w:t>
      </w:r>
      <w:r>
        <w:t>.</w:t>
      </w:r>
    </w:p>
    <w:p w14:paraId="70A3A392" w14:textId="0A5FA28E" w:rsidR="00061E67" w:rsidRPr="00C24D50" w:rsidRDefault="00061E67" w:rsidP="00061E67">
      <w:pPr>
        <w:pStyle w:val="BodyText"/>
        <w:rPr>
          <w:rFonts w:cs="Arial"/>
          <w:szCs w:val="22"/>
        </w:rPr>
      </w:pPr>
      <w:r w:rsidRPr="00C24D50">
        <w:rPr>
          <w:rFonts w:cs="Arial"/>
          <w:szCs w:val="22"/>
        </w:rPr>
        <w:t>IPEDS is a web-based data collection system designed to collect basic data from all postsecondary institutions in the United Stat</w:t>
      </w:r>
      <w:r>
        <w:rPr>
          <w:rFonts w:cs="Arial"/>
          <w:szCs w:val="22"/>
        </w:rPr>
        <w:t>es and the other jurisdictions.</w:t>
      </w:r>
      <w:r w:rsidRPr="00C24D50">
        <w:rPr>
          <w:rFonts w:cs="Arial"/>
          <w:szCs w:val="22"/>
        </w:rPr>
        <w:t xml:space="preserve"> IPEDS enables NCES to report on key dimensions of postsecondary education such as enrollments, degrees and other awards earned, tuition and fees, average net price, student financial aid, graduation rates, student outcomes, revenues and expenditures, faculty salaries, and staff employed.</w:t>
      </w:r>
      <w:r>
        <w:rPr>
          <w:rFonts w:cs="Arial"/>
          <w:szCs w:val="22"/>
        </w:rPr>
        <w:t xml:space="preserve"> </w:t>
      </w:r>
      <w:r w:rsidRPr="00C24D50">
        <w:rPr>
          <w:rFonts w:cs="Arial"/>
          <w:szCs w:val="22"/>
        </w:rPr>
        <w:t>The IPEDS web-based data collection system was implemented in 2000-01, and it collects basic data from approximately 7,</w:t>
      </w:r>
      <w:r w:rsidR="00A200B4">
        <w:rPr>
          <w:rFonts w:cs="Arial"/>
          <w:szCs w:val="22"/>
        </w:rPr>
        <w:t>3</w:t>
      </w:r>
      <w:r w:rsidRPr="00C24D50">
        <w:rPr>
          <w:rFonts w:cs="Arial"/>
          <w:szCs w:val="22"/>
        </w:rPr>
        <w:t xml:space="preserve">00 postsecondary institutions in the United States and the other jurisdictions that are eligible to participate in Title IV Federal financial aid programs. All Title IV institutions are required to respond to IPEDS (Section 490 of the Higher Education Amendments of 1992 </w:t>
      </w:r>
      <w:r>
        <w:rPr>
          <w:rFonts w:cs="Arial"/>
          <w:szCs w:val="22"/>
        </w:rPr>
        <w:t>[</w:t>
      </w:r>
      <w:r w:rsidRPr="00C24D50">
        <w:rPr>
          <w:rFonts w:cs="Arial"/>
          <w:szCs w:val="22"/>
        </w:rPr>
        <w:t>P.L.</w:t>
      </w:r>
      <w:r>
        <w:rPr>
          <w:rFonts w:cs="Arial"/>
          <w:szCs w:val="22"/>
        </w:rPr>
        <w:t xml:space="preserve"> </w:t>
      </w:r>
      <w:r w:rsidRPr="00C24D50">
        <w:rPr>
          <w:rFonts w:cs="Arial"/>
          <w:szCs w:val="22"/>
        </w:rPr>
        <w:t>102-325</w:t>
      </w:r>
      <w:r>
        <w:rPr>
          <w:rFonts w:cs="Arial"/>
          <w:szCs w:val="22"/>
        </w:rPr>
        <w:t>]</w:t>
      </w:r>
      <w:r w:rsidRPr="00C24D50">
        <w:rPr>
          <w:rFonts w:cs="Arial"/>
          <w:szCs w:val="22"/>
        </w:rPr>
        <w:t xml:space="preserve">). IPEDS allows other (non-title IV) institutions to participate on a voluntary basis. </w:t>
      </w:r>
      <w:r w:rsidR="00A200B4">
        <w:rPr>
          <w:rFonts w:cs="Arial"/>
          <w:szCs w:val="22"/>
        </w:rPr>
        <w:t>Approximately</w:t>
      </w:r>
      <w:r w:rsidRPr="00C24D50">
        <w:rPr>
          <w:rFonts w:cs="Arial"/>
          <w:szCs w:val="22"/>
        </w:rPr>
        <w:t xml:space="preserve"> 200 </w:t>
      </w:r>
      <w:r w:rsidR="00A200B4" w:rsidRPr="00C24D50">
        <w:rPr>
          <w:rFonts w:cs="Arial"/>
          <w:szCs w:val="22"/>
        </w:rPr>
        <w:t xml:space="preserve">non-title IV </w:t>
      </w:r>
      <w:r w:rsidR="00A200B4">
        <w:rPr>
          <w:rFonts w:cs="Arial"/>
          <w:szCs w:val="22"/>
        </w:rPr>
        <w:t xml:space="preserve">institutions </w:t>
      </w:r>
      <w:r w:rsidRPr="00C24D50">
        <w:rPr>
          <w:rFonts w:cs="Arial"/>
          <w:szCs w:val="22"/>
        </w:rPr>
        <w:t>elect to respond.</w:t>
      </w:r>
      <w:r>
        <w:rPr>
          <w:rFonts w:cs="Arial"/>
          <w:szCs w:val="22"/>
        </w:rPr>
        <w:t xml:space="preserve"> </w:t>
      </w:r>
      <w:r w:rsidRPr="00C24D50">
        <w:rPr>
          <w:rFonts w:cs="Arial"/>
          <w:szCs w:val="22"/>
        </w:rPr>
        <w:t>IPEDS data are available to the public through the College Navigator and IPEDS Data Center websites.</w:t>
      </w:r>
    </w:p>
    <w:p w14:paraId="50C71EAF" w14:textId="77777777" w:rsidR="00061E67" w:rsidRPr="00C24D50" w:rsidRDefault="00061E67" w:rsidP="00061E67">
      <w:pPr>
        <w:pStyle w:val="BodyText"/>
        <w:rPr>
          <w:rFonts w:cs="Arial"/>
          <w:szCs w:val="22"/>
        </w:rPr>
      </w:pPr>
      <w:r w:rsidRPr="00C24D50">
        <w:rPr>
          <w:rFonts w:cs="Arial"/>
          <w:szCs w:val="22"/>
        </w:rPr>
        <w:t>This clearance package includes a number of proposed changes to the data collection.</w:t>
      </w:r>
    </w:p>
    <w:p w14:paraId="16F8CE06" w14:textId="77777777" w:rsidR="00061E67" w:rsidRPr="00EE02C3" w:rsidRDefault="00061E67" w:rsidP="0000779B">
      <w:pPr>
        <w:pStyle w:val="Heading1"/>
        <w:spacing w:before="0" w:after="120"/>
      </w:pPr>
      <w:bookmarkStart w:id="2" w:name="_Toc437880601"/>
      <w:r w:rsidRPr="00EE02C3">
        <w:t xml:space="preserve">Proposed Changes to the IPEDS Data Collection for </w:t>
      </w:r>
      <w:r w:rsidRPr="00C124BB">
        <w:t>2016</w:t>
      </w:r>
      <w:r w:rsidRPr="00EE02C3">
        <w:t>-17, 2017-18, and 2018-19</w:t>
      </w:r>
      <w:bookmarkEnd w:id="2"/>
    </w:p>
    <w:p w14:paraId="62048024" w14:textId="77777777" w:rsidR="00061E67" w:rsidRPr="00EE02C3" w:rsidRDefault="00061E67" w:rsidP="0000779B">
      <w:pPr>
        <w:pStyle w:val="Heading2"/>
        <w:spacing w:after="120"/>
      </w:pPr>
      <w:bookmarkStart w:id="3" w:name="_Toc437880602"/>
      <w:r w:rsidRPr="00C124BB">
        <w:t>Background</w:t>
      </w:r>
      <w:bookmarkEnd w:id="3"/>
    </w:p>
    <w:p w14:paraId="61B4CC41" w14:textId="47A11A32" w:rsidR="00061E67" w:rsidRPr="001A0F26" w:rsidRDefault="00061E67" w:rsidP="00061E67">
      <w:pPr>
        <w:pStyle w:val="BodyText"/>
        <w:rPr>
          <w:rFonts w:cs="Arial"/>
          <w:bCs/>
        </w:rPr>
      </w:pPr>
      <w:r w:rsidRPr="00C24D50">
        <w:t>Many of the proposed changes were suggested by the IPEDS Technical Review Panel (TRP).</w:t>
      </w:r>
      <w:r>
        <w:t xml:space="preserve"> </w:t>
      </w:r>
      <w:r w:rsidRPr="00C24D50">
        <w:t>Meetings of the IPEDS TRP are convened by RTI International, the contractor for the IPEDS web-based data collection system; subject areas for the meetings are determined by legislation, emerging areas of concern in postsecondary education, and an ongoing goal of decreasing reporting burden while retaining the federal data necessary for use by policy makers and education analysts.</w:t>
      </w:r>
      <w:r>
        <w:t xml:space="preserve"> </w:t>
      </w:r>
      <w:r w:rsidRPr="00C24D50">
        <w:t xml:space="preserve">Detailed summaries of each meeting are posted </w:t>
      </w:r>
      <w:r w:rsidR="00F850E5">
        <w:t xml:space="preserve">online </w:t>
      </w:r>
      <w:r w:rsidRPr="00C24D50">
        <w:t>(</w:t>
      </w:r>
      <w:hyperlink r:id="rId12" w:history="1">
        <w:r w:rsidRPr="00C24D50">
          <w:rPr>
            <w:color w:val="0000FF"/>
            <w:u w:val="single"/>
          </w:rPr>
          <w:t>https://edsurveys.rti.org/IPEDS_TRP/TRP.aspx</w:t>
        </w:r>
      </w:hyperlink>
      <w:r w:rsidRPr="00C24D50">
        <w:t>) and comments on panel suggestions are solicited.</w:t>
      </w:r>
      <w:r>
        <w:t xml:space="preserve"> </w:t>
      </w:r>
      <w:r w:rsidRPr="00C24D50">
        <w:t xml:space="preserve">Six meetings of the TRP have impacted the changes included in this clearance package, as summarized in </w:t>
      </w:r>
      <w:r>
        <w:t>table 1</w:t>
      </w:r>
      <w:r w:rsidRPr="00C24D50">
        <w:t>.</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firstRow="1" w:lastRow="0" w:firstColumn="1" w:lastColumn="0" w:noHBand="0" w:noVBand="0"/>
      </w:tblPr>
      <w:tblGrid>
        <w:gridCol w:w="2495"/>
        <w:gridCol w:w="6679"/>
        <w:gridCol w:w="1396"/>
      </w:tblGrid>
      <w:tr w:rsidR="00061E67" w:rsidRPr="001A0F26" w14:paraId="32FC92ED" w14:textId="77777777" w:rsidTr="0000779B">
        <w:trPr>
          <w:tblHeader/>
        </w:trPr>
        <w:tc>
          <w:tcPr>
            <w:tcW w:w="0" w:type="auto"/>
            <w:gridSpan w:val="3"/>
            <w:shd w:val="clear" w:color="auto" w:fill="4F81BD"/>
            <w:vAlign w:val="center"/>
          </w:tcPr>
          <w:p w14:paraId="700CB805" w14:textId="77777777" w:rsidR="00061E67" w:rsidRPr="00E4227C" w:rsidRDefault="00061E67" w:rsidP="00061E67">
            <w:pPr>
              <w:pStyle w:val="TableTitle"/>
              <w:rPr>
                <w:b w:val="0"/>
                <w:bCs/>
              </w:rPr>
            </w:pPr>
            <w:bookmarkStart w:id="4" w:name="_Toc437880643"/>
            <w:r w:rsidRPr="00E4227C">
              <w:t xml:space="preserve">Table 1. IPEDS TRP meetings relevant to proposed </w:t>
            </w:r>
            <w:r w:rsidRPr="00CA6D10">
              <w:t>changes</w:t>
            </w:r>
            <w:bookmarkEnd w:id="4"/>
          </w:p>
        </w:tc>
      </w:tr>
      <w:tr w:rsidR="00061E67" w:rsidRPr="001A0F26" w14:paraId="1D6988E5" w14:textId="77777777" w:rsidTr="0000779B">
        <w:trPr>
          <w:tblHeader/>
        </w:trPr>
        <w:tc>
          <w:tcPr>
            <w:tcW w:w="0" w:type="auto"/>
            <w:tcBorders>
              <w:right w:val="nil"/>
            </w:tcBorders>
            <w:shd w:val="clear" w:color="auto" w:fill="D3DFEE"/>
            <w:vAlign w:val="center"/>
          </w:tcPr>
          <w:p w14:paraId="1E9D525C" w14:textId="77777777" w:rsidR="00061E67" w:rsidRPr="001A0F26" w:rsidRDefault="00061E67" w:rsidP="00061E67">
            <w:pPr>
              <w:pStyle w:val="TableHeader"/>
              <w:jc w:val="left"/>
              <w:rPr>
                <w:bCs/>
              </w:rPr>
            </w:pPr>
            <w:r w:rsidRPr="001A0F26">
              <w:t>Topic (Date)</w:t>
            </w:r>
          </w:p>
        </w:tc>
        <w:tc>
          <w:tcPr>
            <w:tcW w:w="0" w:type="auto"/>
            <w:tcBorders>
              <w:left w:val="nil"/>
              <w:right w:val="nil"/>
            </w:tcBorders>
            <w:shd w:val="clear" w:color="auto" w:fill="D3DFEE"/>
            <w:vAlign w:val="center"/>
          </w:tcPr>
          <w:p w14:paraId="146D591C" w14:textId="77777777" w:rsidR="00061E67" w:rsidRPr="001A0F26" w:rsidRDefault="00061E67" w:rsidP="00061E67">
            <w:pPr>
              <w:pStyle w:val="TableHeader"/>
              <w:jc w:val="left"/>
              <w:rPr>
                <w:bCs/>
              </w:rPr>
            </w:pPr>
            <w:r w:rsidRPr="001A0F26">
              <w:rPr>
                <w:bCs/>
              </w:rPr>
              <w:t>Summary</w:t>
            </w:r>
          </w:p>
        </w:tc>
        <w:tc>
          <w:tcPr>
            <w:tcW w:w="0" w:type="auto"/>
            <w:tcBorders>
              <w:left w:val="nil"/>
            </w:tcBorders>
            <w:shd w:val="clear" w:color="auto" w:fill="D3DFEE"/>
            <w:vAlign w:val="center"/>
          </w:tcPr>
          <w:p w14:paraId="420037CD" w14:textId="77777777" w:rsidR="00061E67" w:rsidRPr="001A0F26" w:rsidRDefault="00061E67" w:rsidP="00061E67">
            <w:pPr>
              <w:pStyle w:val="TableHeader"/>
              <w:jc w:val="left"/>
              <w:rPr>
                <w:bCs/>
              </w:rPr>
            </w:pPr>
            <w:r w:rsidRPr="001A0F26">
              <w:rPr>
                <w:bCs/>
              </w:rPr>
              <w:t xml:space="preserve">Survey </w:t>
            </w:r>
            <w:r>
              <w:rPr>
                <w:bCs/>
              </w:rPr>
              <w:t>c</w:t>
            </w:r>
            <w:r w:rsidRPr="001A0F26">
              <w:rPr>
                <w:bCs/>
              </w:rPr>
              <w:t xml:space="preserve">omponents </w:t>
            </w:r>
            <w:r>
              <w:rPr>
                <w:bCs/>
              </w:rPr>
              <w:t>a</w:t>
            </w:r>
            <w:r w:rsidRPr="001A0F26">
              <w:rPr>
                <w:bCs/>
              </w:rPr>
              <w:t>ffected</w:t>
            </w:r>
          </w:p>
        </w:tc>
      </w:tr>
      <w:tr w:rsidR="00061E67" w:rsidRPr="001A0F26" w14:paraId="48ABFC75" w14:textId="77777777" w:rsidTr="0000779B">
        <w:trPr>
          <w:trHeight w:val="1087"/>
        </w:trPr>
        <w:tc>
          <w:tcPr>
            <w:tcW w:w="0" w:type="auto"/>
            <w:tcBorders>
              <w:right w:val="nil"/>
            </w:tcBorders>
            <w:shd w:val="clear" w:color="auto" w:fill="auto"/>
          </w:tcPr>
          <w:p w14:paraId="74B56F5D" w14:textId="77777777" w:rsidR="00061E67" w:rsidRPr="001A0F26" w:rsidRDefault="00061E67" w:rsidP="00061E67">
            <w:pPr>
              <w:pStyle w:val="TableTextBold"/>
            </w:pPr>
            <w:r w:rsidRPr="001A0F26">
              <w:t xml:space="preserve">Collecting GRS </w:t>
            </w:r>
            <w:r>
              <w:t>d</w:t>
            </w:r>
            <w:r w:rsidRPr="001A0F26">
              <w:t xml:space="preserve">ata for </w:t>
            </w:r>
            <w:r>
              <w:t>p</w:t>
            </w:r>
            <w:r w:rsidRPr="001A0F26">
              <w:t xml:space="preserve">art-time </w:t>
            </w:r>
            <w:r>
              <w:t>s</w:t>
            </w:r>
            <w:r w:rsidRPr="001A0F26">
              <w:t>tudents and Pell Grant Recipients</w:t>
            </w:r>
          </w:p>
          <w:p w14:paraId="6F7E2922" w14:textId="77777777" w:rsidR="00061E67" w:rsidRPr="001A0F26" w:rsidRDefault="00061E67" w:rsidP="00061E67">
            <w:pPr>
              <w:pStyle w:val="TableTextBold"/>
              <w:rPr>
                <w:bCs/>
              </w:rPr>
            </w:pPr>
            <w:r w:rsidRPr="001A0F26">
              <w:t>(July 2008)</w:t>
            </w:r>
          </w:p>
        </w:tc>
        <w:tc>
          <w:tcPr>
            <w:tcW w:w="0" w:type="auto"/>
            <w:tcBorders>
              <w:left w:val="nil"/>
              <w:right w:val="nil"/>
            </w:tcBorders>
            <w:shd w:val="clear" w:color="auto" w:fill="auto"/>
          </w:tcPr>
          <w:p w14:paraId="55FD0233" w14:textId="77777777" w:rsidR="00061E67" w:rsidRPr="001A0F26" w:rsidRDefault="00061E67" w:rsidP="00061E67">
            <w:pPr>
              <w:pStyle w:val="TableText"/>
              <w:jc w:val="left"/>
            </w:pPr>
            <w:r w:rsidRPr="001A0F26">
              <w:t xml:space="preserve">This TRP recommended adding a subcohort of Pell Grant </w:t>
            </w:r>
            <w:r>
              <w:t>r</w:t>
            </w:r>
            <w:r w:rsidRPr="001A0F26">
              <w:t xml:space="preserve">ecipients to the Graduation Rates survey component. The Pell Grant rates would be calculated based on a subcohort of the Graduation Rates cohort (first-time, full-time students). It was also recommended that, should other cohorts be added, then the Pell subcohort should also be required for those cohorts. With the addition of Outcome Measures, Pell </w:t>
            </w:r>
            <w:proofErr w:type="spellStart"/>
            <w:r w:rsidRPr="001A0F26">
              <w:t>subcohorts</w:t>
            </w:r>
            <w:proofErr w:type="spellEnd"/>
            <w:r w:rsidRPr="001A0F26">
              <w:t xml:space="preserve"> can be created for </w:t>
            </w:r>
            <w:r>
              <w:t>four</w:t>
            </w:r>
            <w:r w:rsidRPr="001A0F26">
              <w:t xml:space="preserve"> cohorts that are much more representative of higher education.</w:t>
            </w:r>
          </w:p>
        </w:tc>
        <w:tc>
          <w:tcPr>
            <w:tcW w:w="0" w:type="auto"/>
            <w:tcBorders>
              <w:left w:val="nil"/>
            </w:tcBorders>
            <w:shd w:val="clear" w:color="auto" w:fill="auto"/>
          </w:tcPr>
          <w:p w14:paraId="664A3A50" w14:textId="77777777" w:rsidR="00061E67" w:rsidRPr="001A0F26" w:rsidRDefault="00061E67" w:rsidP="00061E67">
            <w:pPr>
              <w:pStyle w:val="TableBullet"/>
            </w:pPr>
            <w:r w:rsidRPr="001A0F26">
              <w:t>Outcome Measures</w:t>
            </w:r>
          </w:p>
        </w:tc>
      </w:tr>
      <w:tr w:rsidR="00061E67" w:rsidRPr="001A0F26" w14:paraId="02035F1F" w14:textId="77777777" w:rsidTr="0000779B">
        <w:trPr>
          <w:trHeight w:val="380"/>
        </w:trPr>
        <w:tc>
          <w:tcPr>
            <w:tcW w:w="0" w:type="auto"/>
            <w:tcBorders>
              <w:right w:val="nil"/>
            </w:tcBorders>
            <w:shd w:val="clear" w:color="auto" w:fill="auto"/>
          </w:tcPr>
          <w:p w14:paraId="0900F5D7" w14:textId="77777777" w:rsidR="00061E67" w:rsidRPr="001A0F26" w:rsidRDefault="00061E67" w:rsidP="00061E67">
            <w:pPr>
              <w:pStyle w:val="TableTextBold"/>
              <w:rPr>
                <w:bCs/>
              </w:rPr>
            </w:pPr>
            <w:r w:rsidRPr="001A0F26">
              <w:rPr>
                <w:bCs/>
                <w:szCs w:val="22"/>
              </w:rPr>
              <w:t xml:space="preserve">Selected </w:t>
            </w:r>
            <w:r>
              <w:rPr>
                <w:bCs/>
                <w:szCs w:val="22"/>
              </w:rPr>
              <w:t>o</w:t>
            </w:r>
            <w:r w:rsidRPr="001A0F26">
              <w:rPr>
                <w:bCs/>
                <w:szCs w:val="22"/>
              </w:rPr>
              <w:t>utcomes of the Advisory Committee on Measures of Student Success</w:t>
            </w:r>
          </w:p>
          <w:p w14:paraId="04E3EAB6" w14:textId="77777777" w:rsidR="00061E67" w:rsidRPr="001A0F26" w:rsidRDefault="00061E67" w:rsidP="00061E67">
            <w:pPr>
              <w:pStyle w:val="TableTextBold"/>
              <w:rPr>
                <w:bCs/>
                <w:szCs w:val="20"/>
              </w:rPr>
            </w:pPr>
            <w:r w:rsidRPr="001A0F26">
              <w:rPr>
                <w:bCs/>
                <w:szCs w:val="22"/>
              </w:rPr>
              <w:t>(February and October 2012)</w:t>
            </w:r>
          </w:p>
        </w:tc>
        <w:tc>
          <w:tcPr>
            <w:tcW w:w="0" w:type="auto"/>
            <w:tcBorders>
              <w:left w:val="nil"/>
              <w:right w:val="nil"/>
            </w:tcBorders>
            <w:shd w:val="clear" w:color="auto" w:fill="auto"/>
          </w:tcPr>
          <w:p w14:paraId="36B00509" w14:textId="77777777" w:rsidR="00061E67" w:rsidRPr="001A0F26" w:rsidRDefault="00061E67" w:rsidP="00061E67">
            <w:pPr>
              <w:pStyle w:val="TableText"/>
              <w:jc w:val="left"/>
            </w:pPr>
            <w:r w:rsidRPr="001A0F26">
              <w:t>The Committee on Measures of Student Success recommended that the Department of Education</w:t>
            </w:r>
            <w:r>
              <w:t xml:space="preserve"> (ED)</w:t>
            </w:r>
            <w:r w:rsidRPr="001A0F26">
              <w:t xml:space="preserve"> broaden the coverage of student graduation data to reflect the diverse student populations at 2-year institutions and improve the collection of student progression and completion data. In response, </w:t>
            </w:r>
            <w:r>
              <w:t>ED</w:t>
            </w:r>
            <w:r w:rsidRPr="001A0F26">
              <w:t xml:space="preserve"> released an action plan for improving measures of postsecondary student success in support of the Administration’s college completion agenda and based on those recommendations.</w:t>
            </w:r>
          </w:p>
          <w:p w14:paraId="19BDF799" w14:textId="13E52408" w:rsidR="00061E67" w:rsidRPr="001A0F26" w:rsidRDefault="00061E67" w:rsidP="00061E67">
            <w:pPr>
              <w:pStyle w:val="TableText"/>
              <w:jc w:val="left"/>
              <w:rPr>
                <w:bCs/>
                <w:szCs w:val="20"/>
              </w:rPr>
            </w:pPr>
            <w:r w:rsidRPr="001A0F26">
              <w:t xml:space="preserve">Two IPEDS </w:t>
            </w:r>
            <w:r>
              <w:t>TRP</w:t>
            </w:r>
            <w:r w:rsidRPr="001A0F26">
              <w:t xml:space="preserve"> meetings were convened to address these needs.</w:t>
            </w:r>
            <w:r>
              <w:t xml:space="preserve"> </w:t>
            </w:r>
            <w:r w:rsidRPr="001A0F26">
              <w:t>The first panel suggested that NCES clarify the definition of a degree/certificate-seeking student for IPEDS reporting purposes and collect certain outcome information in IPEDS for first-time, part-time students. The second panel suggested that NCES collect certain outcome information in IPEDS for non-first-time students similar to information that was proposed by the first panel for first-time, part-time students. The panel also suggested that similar outcome information be collected for first-</w:t>
            </w:r>
            <w:r w:rsidRPr="001A0F26">
              <w:lastRenderedPageBreak/>
              <w:t>time, full-time students.</w:t>
            </w:r>
          </w:p>
        </w:tc>
        <w:tc>
          <w:tcPr>
            <w:tcW w:w="0" w:type="auto"/>
            <w:tcBorders>
              <w:left w:val="nil"/>
            </w:tcBorders>
            <w:shd w:val="clear" w:color="auto" w:fill="auto"/>
          </w:tcPr>
          <w:p w14:paraId="27D06D71" w14:textId="77777777" w:rsidR="00061E67" w:rsidRPr="001A0F26" w:rsidRDefault="00061E67" w:rsidP="00061E67">
            <w:pPr>
              <w:pStyle w:val="TableBullet"/>
            </w:pPr>
            <w:r w:rsidRPr="001A0F26">
              <w:lastRenderedPageBreak/>
              <w:t>Outcome Measures</w:t>
            </w:r>
          </w:p>
        </w:tc>
      </w:tr>
      <w:tr w:rsidR="00042A71" w:rsidRPr="001A0F26" w14:paraId="3E2D4D7C" w14:textId="77777777" w:rsidTr="0000779B">
        <w:trPr>
          <w:trHeight w:val="3345"/>
        </w:trPr>
        <w:tc>
          <w:tcPr>
            <w:tcW w:w="0" w:type="auto"/>
            <w:tcBorders>
              <w:right w:val="nil"/>
            </w:tcBorders>
            <w:shd w:val="clear" w:color="auto" w:fill="auto"/>
          </w:tcPr>
          <w:p w14:paraId="5664DE49" w14:textId="77777777" w:rsidR="00042A71" w:rsidRPr="00FF66CB" w:rsidRDefault="00042A71" w:rsidP="00061E67">
            <w:pPr>
              <w:pStyle w:val="TableTextBold"/>
              <w:rPr>
                <w:bCs/>
                <w:szCs w:val="22"/>
              </w:rPr>
            </w:pPr>
            <w:r>
              <w:rPr>
                <w:bCs/>
                <w:szCs w:val="22"/>
              </w:rPr>
              <w:lastRenderedPageBreak/>
              <w:t>Outcome Measures (September 2014)</w:t>
            </w:r>
          </w:p>
        </w:tc>
        <w:tc>
          <w:tcPr>
            <w:tcW w:w="0" w:type="auto"/>
            <w:tcBorders>
              <w:left w:val="nil"/>
              <w:right w:val="nil"/>
            </w:tcBorders>
            <w:shd w:val="clear" w:color="auto" w:fill="auto"/>
          </w:tcPr>
          <w:p w14:paraId="38920245" w14:textId="77777777" w:rsidR="00D549A5" w:rsidRDefault="00042A71" w:rsidP="00061E67">
            <w:pPr>
              <w:pStyle w:val="TableText"/>
              <w:jc w:val="left"/>
            </w:pPr>
            <w:r w:rsidRPr="00702189">
              <w:t xml:space="preserve">As of the date of TRP 45, the specifics regarding data elements, metrics, and data collection had not yet been finalized or released to the public. At the time, ED was in the planning stages of the forthcoming Postsecondary Institutional Rating System (PIRS), which was to create an effective postsecondary rating system used measures on access, affordability, and outcomes. This TRP was asked to revisit the </w:t>
            </w:r>
            <w:r>
              <w:t>Outcome Measures</w:t>
            </w:r>
            <w:r w:rsidRPr="00702189">
              <w:t xml:space="preserve"> component and consider any changes that would help inform policymakers, consumers, and other stakeholders</w:t>
            </w:r>
            <w:r>
              <w:t>,</w:t>
            </w:r>
            <w:r w:rsidRPr="00702189">
              <w:t xml:space="preserve"> and further improve outcome data in IPEDS.</w:t>
            </w:r>
          </w:p>
          <w:p w14:paraId="76B06EEF" w14:textId="5749781E" w:rsidR="00042A71" w:rsidRPr="00FF66CB" w:rsidRDefault="00042A71" w:rsidP="00061E67">
            <w:pPr>
              <w:pStyle w:val="TableText"/>
              <w:jc w:val="left"/>
            </w:pPr>
            <w:r w:rsidRPr="00702189">
              <w:t>This TRP considered a number of issues related to the Outcome Measures survey component. A few of the topics the TRP discussed were: collecting multiple cohort years, time-to-degree durations, time intervals, and subsequent awards earned from other institutions. In addition, the TRP deliberated on the addition of collecting outcomes by demographics and using Federal Student Aid (FSA) data. In these discussions, the issue of identifying Pell students and tracking their outcomes was identified as an important need to policymakers, researchers, and the public.</w:t>
            </w:r>
          </w:p>
        </w:tc>
        <w:tc>
          <w:tcPr>
            <w:tcW w:w="0" w:type="auto"/>
            <w:tcBorders>
              <w:left w:val="nil"/>
            </w:tcBorders>
            <w:shd w:val="clear" w:color="auto" w:fill="auto"/>
          </w:tcPr>
          <w:p w14:paraId="699CC48D" w14:textId="77777777" w:rsidR="00042A71" w:rsidRPr="001A0F26" w:rsidRDefault="00042A71" w:rsidP="00061E67">
            <w:pPr>
              <w:pStyle w:val="TableBullet"/>
            </w:pPr>
            <w:r>
              <w:t>Outcome Measures</w:t>
            </w:r>
          </w:p>
        </w:tc>
      </w:tr>
      <w:tr w:rsidR="00061E67" w:rsidRPr="001A0F26" w14:paraId="12724A12" w14:textId="77777777" w:rsidTr="0000779B">
        <w:tc>
          <w:tcPr>
            <w:tcW w:w="0" w:type="auto"/>
            <w:tcBorders>
              <w:right w:val="nil"/>
            </w:tcBorders>
            <w:shd w:val="clear" w:color="auto" w:fill="auto"/>
          </w:tcPr>
          <w:p w14:paraId="31B5F4F3" w14:textId="77777777" w:rsidR="00061E67" w:rsidRPr="001A0F26" w:rsidRDefault="00061E67" w:rsidP="00061E67">
            <w:pPr>
              <w:pStyle w:val="TableTextBold"/>
              <w:rPr>
                <w:bCs/>
                <w:szCs w:val="20"/>
              </w:rPr>
            </w:pPr>
            <w:r w:rsidRPr="001A0F26">
              <w:rPr>
                <w:bCs/>
                <w:szCs w:val="20"/>
              </w:rPr>
              <w:t xml:space="preserve">Clarifying Study Abroad </w:t>
            </w:r>
            <w:r>
              <w:rPr>
                <w:bCs/>
                <w:szCs w:val="20"/>
              </w:rPr>
              <w:t>e</w:t>
            </w:r>
            <w:r w:rsidRPr="001A0F26">
              <w:rPr>
                <w:bCs/>
                <w:szCs w:val="20"/>
              </w:rPr>
              <w:t>nrollment (September 2015)</w:t>
            </w:r>
          </w:p>
        </w:tc>
        <w:tc>
          <w:tcPr>
            <w:tcW w:w="0" w:type="auto"/>
            <w:tcBorders>
              <w:left w:val="nil"/>
              <w:right w:val="nil"/>
            </w:tcBorders>
            <w:shd w:val="clear" w:color="auto" w:fill="auto"/>
          </w:tcPr>
          <w:p w14:paraId="2C82EA4A" w14:textId="77777777" w:rsidR="00061E67" w:rsidRPr="001A0F26" w:rsidRDefault="00061E67" w:rsidP="00061E67">
            <w:pPr>
              <w:pStyle w:val="TableText"/>
              <w:jc w:val="left"/>
            </w:pPr>
            <w:r w:rsidRPr="001A0F26">
              <w:t>This TRP discussed actions that could improve IPEDS instructions related to study abroad students. Despite the variation in the types and requirements of study abroad programs offered by institutions, the panel agreed that clarifications related to counting study abroad students would address reporting inconsistencies and improve the overall quality of data reported to IPEDS. IPEDS used the comments to improve instructions on the most impacted survey components.</w:t>
            </w:r>
          </w:p>
        </w:tc>
        <w:tc>
          <w:tcPr>
            <w:tcW w:w="0" w:type="auto"/>
            <w:tcBorders>
              <w:left w:val="nil"/>
            </w:tcBorders>
            <w:shd w:val="clear" w:color="auto" w:fill="auto"/>
          </w:tcPr>
          <w:p w14:paraId="3562F4D2" w14:textId="77777777" w:rsidR="00061E67" w:rsidRPr="001A0F26" w:rsidRDefault="00061E67" w:rsidP="00061E67">
            <w:pPr>
              <w:pStyle w:val="TableBullet"/>
            </w:pPr>
            <w:r w:rsidRPr="001A0F26">
              <w:t>Graduation Rates</w:t>
            </w:r>
          </w:p>
          <w:p w14:paraId="3056F142" w14:textId="77777777" w:rsidR="00061E67" w:rsidRPr="001A0F26" w:rsidRDefault="00061E67" w:rsidP="00061E67">
            <w:pPr>
              <w:pStyle w:val="TableBullet"/>
            </w:pPr>
            <w:r w:rsidRPr="001A0F26">
              <w:t>Fall Enrollment</w:t>
            </w:r>
          </w:p>
        </w:tc>
      </w:tr>
      <w:tr w:rsidR="00061E67" w:rsidRPr="001A0F26" w14:paraId="772C176D" w14:textId="77777777" w:rsidTr="0000779B">
        <w:trPr>
          <w:cantSplit/>
        </w:trPr>
        <w:tc>
          <w:tcPr>
            <w:tcW w:w="0" w:type="auto"/>
            <w:tcBorders>
              <w:bottom w:val="single" w:sz="8" w:space="0" w:color="7BA0CD"/>
              <w:right w:val="nil"/>
            </w:tcBorders>
            <w:shd w:val="clear" w:color="auto" w:fill="auto"/>
          </w:tcPr>
          <w:p w14:paraId="459046E4" w14:textId="77777777" w:rsidR="00061E67" w:rsidRPr="001A0F26" w:rsidRDefault="00061E67" w:rsidP="00061E67">
            <w:pPr>
              <w:pStyle w:val="TableTextBold"/>
              <w:rPr>
                <w:bCs/>
                <w:szCs w:val="20"/>
              </w:rPr>
            </w:pPr>
            <w:r w:rsidRPr="001A0F26">
              <w:rPr>
                <w:bCs/>
                <w:szCs w:val="20"/>
              </w:rPr>
              <w:t xml:space="preserve">Improvements to the Human Resources Survey for Degree-granting </w:t>
            </w:r>
            <w:r>
              <w:rPr>
                <w:bCs/>
                <w:szCs w:val="20"/>
              </w:rPr>
              <w:t>i</w:t>
            </w:r>
            <w:r w:rsidRPr="001A0F26">
              <w:rPr>
                <w:bCs/>
                <w:szCs w:val="20"/>
              </w:rPr>
              <w:t>nstitutions (November 2014)</w:t>
            </w:r>
          </w:p>
        </w:tc>
        <w:tc>
          <w:tcPr>
            <w:tcW w:w="0" w:type="auto"/>
            <w:tcBorders>
              <w:left w:val="nil"/>
              <w:bottom w:val="single" w:sz="8" w:space="0" w:color="7BA0CD"/>
              <w:right w:val="nil"/>
            </w:tcBorders>
            <w:shd w:val="clear" w:color="auto" w:fill="auto"/>
          </w:tcPr>
          <w:p w14:paraId="55F515CE" w14:textId="77777777" w:rsidR="00061E67" w:rsidRDefault="00061E67" w:rsidP="00061E67">
            <w:pPr>
              <w:pStyle w:val="TableText"/>
              <w:jc w:val="left"/>
            </w:pPr>
            <w:r w:rsidRPr="001A0F26">
              <w:t xml:space="preserve">While NCES has taken steps in the past to simplify reporting and ensure data consistency and accuracy in the </w:t>
            </w:r>
            <w:r>
              <w:t>Human Resources</w:t>
            </w:r>
            <w:r w:rsidRPr="001A0F26">
              <w:t xml:space="preserve"> component, data providers have indicated that it remains one of the most burdensome components of the IPEDS in terms of time needed to report.</w:t>
            </w:r>
          </w:p>
          <w:p w14:paraId="5223D7A7" w14:textId="185D7F9B" w:rsidR="00061E67" w:rsidRPr="001A0F26" w:rsidRDefault="00061E67" w:rsidP="00061E67">
            <w:pPr>
              <w:pStyle w:val="TableText"/>
              <w:jc w:val="left"/>
              <w:rPr>
                <w:bCs/>
                <w:szCs w:val="20"/>
              </w:rPr>
            </w:pPr>
            <w:r w:rsidRPr="001A0F26">
              <w:t>This TRP reviewed the H</w:t>
            </w:r>
            <w:r>
              <w:t>uman Resources</w:t>
            </w:r>
            <w:r w:rsidRPr="001A0F26">
              <w:t xml:space="preserve"> component and assessed the utility of the data to meet policy and research needs. Given the increased demands placed on institutions over the last several years, the TRP focused on adjusting existing data elements to improve data quality, which may, in turn, lessen or reduce reporting burden for institutions.</w:t>
            </w:r>
          </w:p>
        </w:tc>
        <w:tc>
          <w:tcPr>
            <w:tcW w:w="0" w:type="auto"/>
            <w:tcBorders>
              <w:left w:val="nil"/>
              <w:bottom w:val="single" w:sz="8" w:space="0" w:color="7BA0CD"/>
            </w:tcBorders>
            <w:shd w:val="clear" w:color="auto" w:fill="auto"/>
          </w:tcPr>
          <w:p w14:paraId="441510A3" w14:textId="77777777" w:rsidR="00061E67" w:rsidRPr="001A0F26" w:rsidRDefault="00061E67" w:rsidP="00061E67">
            <w:pPr>
              <w:pStyle w:val="TableBullet"/>
            </w:pPr>
            <w:r w:rsidRPr="001A0F26">
              <w:t>Human Resources</w:t>
            </w:r>
          </w:p>
        </w:tc>
      </w:tr>
      <w:tr w:rsidR="00061E67" w:rsidRPr="001A0F26" w14:paraId="70C741BB" w14:textId="77777777" w:rsidTr="0000779B">
        <w:tc>
          <w:tcPr>
            <w:tcW w:w="0" w:type="auto"/>
            <w:tcBorders>
              <w:right w:val="nil"/>
            </w:tcBorders>
            <w:shd w:val="clear" w:color="auto" w:fill="auto"/>
          </w:tcPr>
          <w:p w14:paraId="718BA51C" w14:textId="77777777" w:rsidR="00061E67" w:rsidRPr="001A0F26" w:rsidRDefault="00061E67" w:rsidP="00061E67">
            <w:pPr>
              <w:pStyle w:val="TableTextBold"/>
              <w:rPr>
                <w:bCs/>
                <w:szCs w:val="20"/>
              </w:rPr>
            </w:pPr>
            <w:r w:rsidRPr="001A0F26">
              <w:rPr>
                <w:bCs/>
                <w:szCs w:val="20"/>
              </w:rPr>
              <w:t>Improvements to the Finance Survey (June 2015)</w:t>
            </w:r>
          </w:p>
        </w:tc>
        <w:tc>
          <w:tcPr>
            <w:tcW w:w="0" w:type="auto"/>
            <w:tcBorders>
              <w:left w:val="nil"/>
              <w:right w:val="nil"/>
            </w:tcBorders>
            <w:shd w:val="clear" w:color="auto" w:fill="auto"/>
          </w:tcPr>
          <w:p w14:paraId="154A0E66" w14:textId="28E58F74" w:rsidR="00061E67" w:rsidRPr="001A0F26" w:rsidRDefault="00061E67" w:rsidP="00061E67">
            <w:pPr>
              <w:pStyle w:val="TableText"/>
              <w:jc w:val="left"/>
            </w:pPr>
            <w:r w:rsidRPr="001A0F26">
              <w:t xml:space="preserve">This TRP engaged the community in discussion on how to increase the accuracy and utility of financial information collected. Panelists were asked to explore desirable outcomes for the Finance component, data elements to add or remove, and methods for streamlining the forms. One recommendation was to collect expense by natural and functional classification </w:t>
            </w:r>
            <w:proofErr w:type="gramStart"/>
            <w:r w:rsidRPr="001A0F26">
              <w:t>separately,</w:t>
            </w:r>
            <w:proofErr w:type="gramEnd"/>
            <w:r w:rsidRPr="001A0F26">
              <w:t xml:space="preserve"> and thus not allocated across the matrix. The panel also suggested that NCES identify ways to better compare revenues within and across accounting standards despite the substantial differences that exist between how GASB and FASB standards treat Pell grants. Finally, the panel suggested</w:t>
            </w:r>
            <w:r>
              <w:t xml:space="preserve"> that</w:t>
            </w:r>
            <w:r w:rsidRPr="001A0F26">
              <w:t xml:space="preserve"> NCES investigate how to decrease detail for some institutions.</w:t>
            </w:r>
            <w:r>
              <w:rPr>
                <w:bCs/>
                <w:szCs w:val="20"/>
              </w:rPr>
              <w:t xml:space="preserve"> </w:t>
            </w:r>
          </w:p>
        </w:tc>
        <w:tc>
          <w:tcPr>
            <w:tcW w:w="0" w:type="auto"/>
            <w:tcBorders>
              <w:left w:val="nil"/>
            </w:tcBorders>
            <w:shd w:val="clear" w:color="auto" w:fill="auto"/>
          </w:tcPr>
          <w:p w14:paraId="55170FD5" w14:textId="77777777" w:rsidR="00061E67" w:rsidRPr="001A0F26" w:rsidRDefault="00061E67" w:rsidP="00061E67">
            <w:pPr>
              <w:pStyle w:val="TableBullet"/>
            </w:pPr>
            <w:r w:rsidRPr="001A0F26">
              <w:t>Finance</w:t>
            </w:r>
          </w:p>
        </w:tc>
      </w:tr>
    </w:tbl>
    <w:p w14:paraId="27319D98" w14:textId="77777777" w:rsidR="00061E67" w:rsidRDefault="00061E67" w:rsidP="00042A71">
      <w:pPr>
        <w:pStyle w:val="TableNote"/>
        <w:spacing w:after="120"/>
      </w:pPr>
    </w:p>
    <w:p w14:paraId="35779108" w14:textId="43C00712" w:rsidR="00061E67" w:rsidRPr="00001AFC" w:rsidRDefault="00061E67" w:rsidP="00042A71">
      <w:pPr>
        <w:pStyle w:val="BodyText"/>
        <w:spacing w:after="0"/>
      </w:pPr>
      <w:r w:rsidRPr="001A0F26">
        <w:rPr>
          <w:noProof/>
        </w:rPr>
        <mc:AlternateContent>
          <mc:Choice Requires="wps">
            <w:drawing>
              <wp:anchor distT="0" distB="0" distL="114300" distR="114300" simplePos="0" relativeHeight="251659264" behindDoc="0" locked="0" layoutInCell="1" allowOverlap="1" wp14:anchorId="45A597A7" wp14:editId="43549154">
                <wp:simplePos x="0" y="0"/>
                <wp:positionH relativeFrom="column">
                  <wp:posOffset>-34290</wp:posOffset>
                </wp:positionH>
                <wp:positionV relativeFrom="paragraph">
                  <wp:posOffset>763270</wp:posOffset>
                </wp:positionV>
                <wp:extent cx="6750685" cy="1085850"/>
                <wp:effectExtent l="0" t="0" r="1206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685" cy="1085850"/>
                        </a:xfrm>
                        <a:prstGeom prst="rect">
                          <a:avLst/>
                        </a:prstGeom>
                        <a:solidFill>
                          <a:srgbClr val="DBE5F1"/>
                        </a:solidFill>
                        <a:ln w="15875">
                          <a:solidFill>
                            <a:srgbClr val="000000"/>
                          </a:solidFill>
                          <a:miter lim="800000"/>
                          <a:headEnd/>
                          <a:tailEnd/>
                        </a:ln>
                      </wps:spPr>
                      <wps:txbx>
                        <w:txbxContent>
                          <w:p w14:paraId="40BDAA16" w14:textId="77777777" w:rsidR="005844EE" w:rsidRPr="005A7839" w:rsidRDefault="005844EE" w:rsidP="00061E67">
                            <w:pPr>
                              <w:autoSpaceDE w:val="0"/>
                              <w:autoSpaceDN w:val="0"/>
                              <w:adjustRightInd w:val="0"/>
                              <w:jc w:val="center"/>
                              <w:rPr>
                                <w:rFonts w:ascii="Arial" w:hAnsi="Arial" w:cs="Arial"/>
                                <w:b/>
                                <w:bCs/>
                                <w:color w:val="1F497D"/>
                                <w:sz w:val="22"/>
                                <w:szCs w:val="22"/>
                              </w:rPr>
                            </w:pPr>
                            <w:r w:rsidRPr="005A7839">
                              <w:rPr>
                                <w:rFonts w:ascii="Arial" w:hAnsi="Arial" w:cs="Arial"/>
                                <w:b/>
                                <w:bCs/>
                                <w:color w:val="1F497D"/>
                                <w:sz w:val="22"/>
                                <w:szCs w:val="22"/>
                              </w:rPr>
                              <w:t>A Note about the Timing and Implementation of the Changes</w:t>
                            </w:r>
                          </w:p>
                          <w:p w14:paraId="4732DEB1" w14:textId="77777777" w:rsidR="005844EE" w:rsidRPr="00D93F96" w:rsidRDefault="005844EE" w:rsidP="00061E67">
                            <w:pPr>
                              <w:autoSpaceDE w:val="0"/>
                              <w:autoSpaceDN w:val="0"/>
                              <w:adjustRightInd w:val="0"/>
                              <w:rPr>
                                <w:rFonts w:ascii="Arial" w:hAnsi="Arial" w:cs="Arial"/>
                                <w:sz w:val="22"/>
                                <w:szCs w:val="22"/>
                              </w:rPr>
                            </w:pPr>
                          </w:p>
                          <w:p w14:paraId="1AD58723" w14:textId="77777777" w:rsidR="005844EE" w:rsidRDefault="005844EE" w:rsidP="00061E67">
                            <w:pPr>
                              <w:pStyle w:val="TableText"/>
                            </w:pPr>
                            <w:r w:rsidRPr="008B5EFC">
                              <w:t xml:space="preserve">NCES will </w:t>
                            </w:r>
                            <w:r>
                              <w:t xml:space="preserve">implement many of the proposed changes for the 2016-17 data collection; however, NCES will offer institutions a “preview” year for major additions to IPEDS data reporting forms. </w:t>
                            </w:r>
                            <w:r w:rsidRPr="008B5EFC">
                              <w:t xml:space="preserve">During the preview year, new items </w:t>
                            </w:r>
                            <w:r>
                              <w:t xml:space="preserve">and associated reporting instructions </w:t>
                            </w:r>
                            <w:r w:rsidRPr="008B5EFC">
                              <w:t xml:space="preserve">will be </w:t>
                            </w:r>
                            <w:r>
                              <w:t xml:space="preserve">available for preview through the Survey Materials webpage, </w:t>
                            </w:r>
                            <w:r w:rsidRPr="008B5EFC">
                              <w:t xml:space="preserve">to give institutions </w:t>
                            </w:r>
                            <w:r>
                              <w:t>1</w:t>
                            </w:r>
                            <w:r w:rsidRPr="008B5EFC">
                              <w:t>-year advance notice of how new data items will be collected in the futu</w:t>
                            </w:r>
                            <w:r>
                              <w:t>re. The preview year for affected additions will be 2016-17</w:t>
                            </w:r>
                            <w:r w:rsidRPr="008B5EFC">
                              <w:t>.</w:t>
                            </w:r>
                          </w:p>
                          <w:p w14:paraId="0595F7D5" w14:textId="091C3979" w:rsidR="005844EE" w:rsidRDefault="005844EE" w:rsidP="00061E67">
                            <w:pPr>
                              <w:pStyle w:val="Table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60.1pt;width:531.5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" fillcolor="#dbe5f1" strokeweight="1.25pt">
                <v:textbox>
                  <w:txbxContent>
                    <w:p w14:paraId="40BDAA16" w14:textId="77777777" w:rsidR="005844EE" w:rsidRPr="005A7839" w:rsidRDefault="005844EE" w:rsidP="00061E67">
                      <w:pPr>
                        <w:autoSpaceDE w:val="0"/>
                        <w:autoSpaceDN w:val="0"/>
                        <w:adjustRightInd w:val="0"/>
                        <w:jc w:val="center"/>
                        <w:rPr>
                          <w:rFonts w:ascii="Arial" w:hAnsi="Arial" w:cs="Arial"/>
                          <w:b/>
                          <w:bCs/>
                          <w:color w:val="1F497D"/>
                          <w:sz w:val="22"/>
                          <w:szCs w:val="22"/>
                        </w:rPr>
                      </w:pPr>
                      <w:r w:rsidRPr="005A7839">
                        <w:rPr>
                          <w:rFonts w:ascii="Arial" w:hAnsi="Arial" w:cs="Arial"/>
                          <w:b/>
                          <w:bCs/>
                          <w:color w:val="1F497D"/>
                          <w:sz w:val="22"/>
                          <w:szCs w:val="22"/>
                        </w:rPr>
                        <w:t>A Note about the Timing and Implementation of the Changes</w:t>
                      </w:r>
                    </w:p>
                    <w:p w14:paraId="4732DEB1" w14:textId="77777777" w:rsidR="005844EE" w:rsidRPr="00D93F96" w:rsidRDefault="005844EE" w:rsidP="00061E67">
                      <w:pPr>
                        <w:autoSpaceDE w:val="0"/>
                        <w:autoSpaceDN w:val="0"/>
                        <w:adjustRightInd w:val="0"/>
                        <w:rPr>
                          <w:rFonts w:ascii="Arial" w:hAnsi="Arial" w:cs="Arial"/>
                          <w:sz w:val="22"/>
                          <w:szCs w:val="22"/>
                        </w:rPr>
                      </w:pPr>
                    </w:p>
                    <w:p w14:paraId="1AD58723" w14:textId="77777777" w:rsidR="005844EE" w:rsidRDefault="005844EE" w:rsidP="00061E67">
                      <w:pPr>
                        <w:pStyle w:val="TableText"/>
                      </w:pPr>
                      <w:r w:rsidRPr="008B5EFC">
                        <w:t xml:space="preserve">NCES will </w:t>
                      </w:r>
                      <w:r>
                        <w:t xml:space="preserve">implement many of the proposed changes for the 2016-17 data collection; however, NCES will offer institutions a “preview” year for major additions to IPEDS data reporting forms. </w:t>
                      </w:r>
                      <w:r w:rsidRPr="008B5EFC">
                        <w:t xml:space="preserve">During the preview year, new items </w:t>
                      </w:r>
                      <w:r>
                        <w:t xml:space="preserve">and associated reporting instructions </w:t>
                      </w:r>
                      <w:r w:rsidRPr="008B5EFC">
                        <w:t xml:space="preserve">will be </w:t>
                      </w:r>
                      <w:r>
                        <w:t xml:space="preserve">available for preview through the Survey Materials webpage, </w:t>
                      </w:r>
                      <w:r w:rsidRPr="008B5EFC">
                        <w:t xml:space="preserve">to give institutions </w:t>
                      </w:r>
                      <w:r>
                        <w:t>1</w:t>
                      </w:r>
                      <w:r w:rsidRPr="008B5EFC">
                        <w:t>-year advance notice of how new data items will be collected in the futu</w:t>
                      </w:r>
                      <w:r>
                        <w:t>re. The preview year for affected additions will be 2016-17</w:t>
                      </w:r>
                      <w:r w:rsidRPr="008B5EFC">
                        <w:t>.</w:t>
                      </w:r>
                    </w:p>
                    <w:p w14:paraId="0595F7D5" w14:textId="091C3979" w:rsidR="005844EE" w:rsidRDefault="005844EE" w:rsidP="00061E67">
                      <w:pPr>
                        <w:pStyle w:val="TableText"/>
                      </w:pPr>
                    </w:p>
                  </w:txbxContent>
                </v:textbox>
                <w10:wrap type="square"/>
              </v:shape>
            </w:pict>
          </mc:Fallback>
        </mc:AlternateContent>
      </w:r>
      <w:r w:rsidRPr="00C24D50">
        <w:t>Other changes are made based on NCES review of data quality reports, as well feedback from institutions and others</w:t>
      </w:r>
      <w:r w:rsidR="00DF5F73">
        <w:t xml:space="preserve">, </w:t>
      </w:r>
      <w:r w:rsidR="00DF5F73" w:rsidRPr="00E67762">
        <w:rPr>
          <w:color w:val="FF3300"/>
        </w:rPr>
        <w:t>including during the 60-</w:t>
      </w:r>
      <w:r w:rsidR="00D96D7F" w:rsidRPr="00E67762">
        <w:rPr>
          <w:color w:val="FF3300"/>
        </w:rPr>
        <w:t xml:space="preserve">day </w:t>
      </w:r>
      <w:r w:rsidR="00DF5F73" w:rsidRPr="00E67762">
        <w:rPr>
          <w:color w:val="FF3300"/>
        </w:rPr>
        <w:t xml:space="preserve">public </w:t>
      </w:r>
      <w:r w:rsidR="00D96D7F" w:rsidRPr="00E67762">
        <w:rPr>
          <w:color w:val="FF3300"/>
        </w:rPr>
        <w:t>comment period</w:t>
      </w:r>
      <w:r w:rsidR="00DF5F73" w:rsidRPr="00E67762">
        <w:rPr>
          <w:color w:val="FF3300"/>
        </w:rPr>
        <w:t xml:space="preserve"> (Federal Register, Vol. 81, No. 32, pp. 8181-8182, February 18, 2016)</w:t>
      </w:r>
      <w:r w:rsidRPr="00C24D50">
        <w:t>. The reasons behind the proposed changes are included in the following section, by survey component.</w:t>
      </w:r>
    </w:p>
    <w:p w14:paraId="4703BE51" w14:textId="77777777" w:rsidR="00061E67" w:rsidRPr="00EE02C3" w:rsidRDefault="00061E67" w:rsidP="00061E67">
      <w:pPr>
        <w:pStyle w:val="Heading2"/>
        <w:spacing w:before="360"/>
      </w:pPr>
      <w:bookmarkStart w:id="5" w:name="_Toc437880603"/>
      <w:r w:rsidRPr="00EE02C3">
        <w:lastRenderedPageBreak/>
        <w:t>Detailed Proposed Changes to Forms by IPEDS Survey Component</w:t>
      </w:r>
      <w:bookmarkEnd w:id="5"/>
    </w:p>
    <w:p w14:paraId="75A8FE2B" w14:textId="77777777" w:rsidR="00061E67" w:rsidRPr="00C24D50" w:rsidRDefault="00061E67" w:rsidP="00061E67">
      <w:pPr>
        <w:pStyle w:val="BodyText"/>
      </w:pPr>
      <w:r w:rsidRPr="00C82E66">
        <w:rPr>
          <w:b/>
        </w:rPr>
        <w:t>Institutional Characteristics (IC, includes Header</w:t>
      </w:r>
      <w:r>
        <w:rPr>
          <w:b/>
        </w:rPr>
        <w:t xml:space="preserve"> and Identification</w:t>
      </w:r>
      <w:r w:rsidRPr="00C82E66">
        <w:rPr>
          <w:b/>
        </w:rPr>
        <w:t xml:space="preserve">). </w:t>
      </w:r>
      <w:r w:rsidRPr="00C24D50">
        <w:t>The proposed changes to the Institutional Characteristics (IC) survey component are minor. The first proposed change originated as a result of data collected in 2015-16 and the subsequent data quality review of the survey component. The changes detailed below are proposed to appropriately direct data providers if they will complete the Academic Libraries (AL) survey component. Currently, we determine eligibility for the AL survey component based on institutions having library expenses greater than zero. This practice has allowed for institutions that do not have library expenses but do have library collections being ineligible to complete the AL survey component. We propose asking institutions an additional Yes/No screening question in IC-Header that states, “Does your institution have access to a library collection?” If data providers answer “</w:t>
      </w:r>
      <w:r>
        <w:t>Y</w:t>
      </w:r>
      <w:r w:rsidRPr="00C24D50">
        <w:t xml:space="preserve">es” to either AL screening question or </w:t>
      </w:r>
      <w:r>
        <w:t>“Yes”</w:t>
      </w:r>
      <w:r w:rsidRPr="00C24D50">
        <w:t xml:space="preserve"> to both screening questions</w:t>
      </w:r>
      <w:r>
        <w:t>,</w:t>
      </w:r>
      <w:r w:rsidRPr="00C24D50">
        <w:t xml:space="preserve"> then the institution will be eligible for the AL survey component. This change is to mitigate issues of institutions’ eligibility for the AL survey component. This will not increase burden</w:t>
      </w:r>
      <w:r>
        <w:t>,</w:t>
      </w:r>
      <w:r w:rsidRPr="00C24D50">
        <w:t xml:space="preserve"> and the additional screening question better allows for the appropriate assignment of survey screens for institutions.</w:t>
      </w:r>
    </w:p>
    <w:p w14:paraId="6F2BA22B" w14:textId="77777777" w:rsidR="00061E67" w:rsidRPr="00C24D50" w:rsidRDefault="00061E67" w:rsidP="00061E67">
      <w:pPr>
        <w:pStyle w:val="BodyText"/>
      </w:pPr>
      <w:r w:rsidRPr="00C24D50">
        <w:t>The next set of proposed changes originated during the 2014-15 data collection cycle and the subsequent data quality review of the survey component. The changes detailed below are proposed to allow data providers to report all aspects of an academic library that are accessible to the institution. Also, the proposed changes align the library question in the IC survey component to IPEDS definition of an academic library. Currently, we ask institutions if they have their own library</w:t>
      </w:r>
      <w:r>
        <w:t>,</w:t>
      </w:r>
      <w:r w:rsidRPr="00C24D50">
        <w:t xml:space="preserve"> a shared library that they contribute to financially</w:t>
      </w:r>
      <w:r>
        <w:t>,</w:t>
      </w:r>
      <w:r w:rsidRPr="00C24D50">
        <w:t xml:space="preserve"> or neither of these options. This practice does not account for all available options that an institution might have access to regarding an academic library or library collections. We propose to ask the question, “Which of the following library resources or services does your institution provide to its clientele?” The data provider would check all that apply from the following list: physical facilities; an organized collection of printed materials; access to digital/electronic resources; a staff trained to provide and interpret library materials; established library hours, or access to library collections that are shared with another institution or library. This will not increase burden</w:t>
      </w:r>
      <w:r>
        <w:t>,</w:t>
      </w:r>
      <w:r w:rsidRPr="00C24D50">
        <w:t xml:space="preserve"> and the proposed question design better allows for institutions to report all aspects of an academic library that are accessible to them.</w:t>
      </w:r>
    </w:p>
    <w:p w14:paraId="77F930B2" w14:textId="77777777" w:rsidR="00061E67" w:rsidRPr="00C24D50" w:rsidRDefault="00061E67" w:rsidP="00061E67">
      <w:pPr>
        <w:pStyle w:val="BodyText"/>
      </w:pPr>
      <w:r w:rsidRPr="00C24D50">
        <w:t xml:space="preserve">The third set of proposed changes originated during the 2014-15 data collection cycle and the subsequent data quality review of the survey component. The main intent of these proposed changes is to focus institutions on the topic of distance education by creating a new Distance Education screen, which contains a new screening question and the two existing distance education questions. </w:t>
      </w:r>
      <w:r>
        <w:t>We propose t</w:t>
      </w:r>
      <w:r w:rsidRPr="00C24D50">
        <w:t xml:space="preserve">he new screening </w:t>
      </w:r>
      <w:proofErr w:type="gramStart"/>
      <w:r w:rsidRPr="00C24D50">
        <w:t>question,</w:t>
      </w:r>
      <w:proofErr w:type="gramEnd"/>
      <w:r w:rsidRPr="00C24D50">
        <w:t xml:space="preserve"> “Does your institution offer distance education courses?” If the answer is “</w:t>
      </w:r>
      <w:r>
        <w:t>Y</w:t>
      </w:r>
      <w:r w:rsidRPr="00C24D50">
        <w:t>es</w:t>
      </w:r>
      <w:r>
        <w:t>,</w:t>
      </w:r>
      <w:r w:rsidRPr="00C24D50">
        <w:t>” the institution will be shown the remainder of the Distance Education screen, which would contain the two existing distance education questions. The focus on courses will allow for both of the additional questions to be answered consistently, as programs cannot be offered exclusively via distance education and at different levels if the institution does not offer distance education courses. The change is based on feedback from the IPEDS Help Desk, which stated that institutions find it difficult to follow the screen as it is currently formatted. There will not be an increase in burden and the new page allows for a more focused approach to distance education.</w:t>
      </w:r>
    </w:p>
    <w:p w14:paraId="40A2E6BD" w14:textId="78775BD9" w:rsidR="00D549A5" w:rsidRDefault="00061E67" w:rsidP="00061E67">
      <w:pPr>
        <w:pStyle w:val="BodyText"/>
      </w:pPr>
      <w:r w:rsidRPr="00C24D50">
        <w:rPr>
          <w:rFonts w:cs="Arial"/>
          <w:szCs w:val="22"/>
        </w:rPr>
        <w:t xml:space="preserve">The </w:t>
      </w:r>
      <w:r>
        <w:rPr>
          <w:rFonts w:cs="Arial"/>
          <w:szCs w:val="22"/>
        </w:rPr>
        <w:t>next</w:t>
      </w:r>
      <w:r w:rsidRPr="00C24D50">
        <w:rPr>
          <w:rFonts w:cs="Arial"/>
          <w:szCs w:val="22"/>
        </w:rPr>
        <w:t xml:space="preserve"> proposed change</w:t>
      </w:r>
      <w:r>
        <w:rPr>
          <w:rFonts w:cs="Arial"/>
          <w:szCs w:val="22"/>
        </w:rPr>
        <w:t>s</w:t>
      </w:r>
      <w:r w:rsidRPr="00C24D50">
        <w:rPr>
          <w:rFonts w:cs="Arial"/>
          <w:szCs w:val="22"/>
        </w:rPr>
        <w:t xml:space="preserve"> originated from discussions between NCES and the Office of Postsecondary Education</w:t>
      </w:r>
      <w:r>
        <w:rPr>
          <w:rFonts w:cs="Arial"/>
          <w:szCs w:val="22"/>
        </w:rPr>
        <w:t xml:space="preserve"> and the Office of the Undersecretary. </w:t>
      </w:r>
      <w:r w:rsidRPr="00C24D50">
        <w:rPr>
          <w:rFonts w:cs="Arial"/>
          <w:szCs w:val="22"/>
        </w:rPr>
        <w:t xml:space="preserve">The addition of Dun and Bradstreet </w:t>
      </w:r>
      <w:r>
        <w:rPr>
          <w:rFonts w:cs="Arial"/>
          <w:szCs w:val="22"/>
        </w:rPr>
        <w:t>(</w:t>
      </w:r>
      <w:r w:rsidRPr="00C24D50">
        <w:rPr>
          <w:rFonts w:cs="Arial"/>
          <w:szCs w:val="22"/>
        </w:rPr>
        <w:t>DUNS</w:t>
      </w:r>
      <w:r>
        <w:rPr>
          <w:rFonts w:cs="Arial"/>
          <w:szCs w:val="22"/>
        </w:rPr>
        <w:t>)</w:t>
      </w:r>
      <w:r w:rsidRPr="00C24D50">
        <w:rPr>
          <w:rFonts w:cs="Arial"/>
          <w:szCs w:val="22"/>
        </w:rPr>
        <w:t xml:space="preserve"> numbers will facilitate the use of IPEDS data in the grants system, with the goal of improving data sharing within the agency and decreasing duplicative reporting by institutions. Institutions will be asked, “If your institution has an assigned Dun and Bradstreet number (DUNS) please enter </w:t>
      </w:r>
      <w:r>
        <w:rPr>
          <w:rFonts w:cs="Arial"/>
          <w:szCs w:val="22"/>
        </w:rPr>
        <w:t>your institution’s</w:t>
      </w:r>
      <w:r w:rsidRPr="00C24D50">
        <w:rPr>
          <w:rFonts w:cs="Arial"/>
          <w:szCs w:val="22"/>
        </w:rPr>
        <w:t xml:space="preserve"> DUNS </w:t>
      </w:r>
      <w:r w:rsidR="00687A4F">
        <w:rPr>
          <w:rFonts w:cs="Arial"/>
          <w:szCs w:val="22"/>
        </w:rPr>
        <w:t>number(s)</w:t>
      </w:r>
      <w:r w:rsidR="00687A4F" w:rsidRPr="00C24D50">
        <w:rPr>
          <w:rFonts w:cs="Arial"/>
          <w:szCs w:val="22"/>
        </w:rPr>
        <w:t>.” There</w:t>
      </w:r>
      <w:r w:rsidRPr="00C24D50">
        <w:rPr>
          <w:rFonts w:cs="Arial"/>
          <w:szCs w:val="22"/>
        </w:rPr>
        <w:t xml:space="preserve"> will be a negligible increase in burden due to this change, and only for </w:t>
      </w:r>
      <w:r>
        <w:rPr>
          <w:rFonts w:cs="Arial"/>
          <w:szCs w:val="22"/>
        </w:rPr>
        <w:t>1</w:t>
      </w:r>
      <w:r w:rsidRPr="00C24D50">
        <w:rPr>
          <w:rFonts w:cs="Arial"/>
          <w:szCs w:val="22"/>
        </w:rPr>
        <w:t xml:space="preserve"> year</w:t>
      </w:r>
      <w:r>
        <w:rPr>
          <w:rFonts w:cs="Arial"/>
          <w:szCs w:val="22"/>
        </w:rPr>
        <w:t>,</w:t>
      </w:r>
      <w:r w:rsidRPr="00C24D50">
        <w:rPr>
          <w:rFonts w:cs="Arial"/>
          <w:szCs w:val="22"/>
        </w:rPr>
        <w:t xml:space="preserve"> as these numbers will be retained in subsequent years. </w:t>
      </w:r>
      <w:r>
        <w:t>The addition of web address for Disability Services will allow for the sharing of this information with students on College Navigator.</w:t>
      </w:r>
    </w:p>
    <w:p w14:paraId="790ADAFB" w14:textId="1985E4B0" w:rsidR="00042A71" w:rsidRDefault="00042A71">
      <w:pPr>
        <w:rPr>
          <w:rFonts w:ascii="Arial" w:hAnsi="Arial"/>
          <w:color w:val="000000" w:themeColor="text1"/>
          <w:sz w:val="22"/>
          <w:szCs w:val="20"/>
        </w:rPr>
      </w:pPr>
      <w:r>
        <w:br w:type="page"/>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257"/>
        <w:gridCol w:w="1664"/>
        <w:gridCol w:w="1547"/>
        <w:gridCol w:w="1260"/>
      </w:tblGrid>
      <w:tr w:rsidR="00061E67" w:rsidRPr="001A0F26" w14:paraId="18916F15" w14:textId="77777777" w:rsidTr="0000779B">
        <w:trPr>
          <w:tblHeader/>
        </w:trPr>
        <w:tc>
          <w:tcPr>
            <w:tcW w:w="0" w:type="auto"/>
            <w:gridSpan w:val="4"/>
            <w:shd w:val="clear" w:color="auto" w:fill="4F81BD"/>
            <w:vAlign w:val="center"/>
          </w:tcPr>
          <w:p w14:paraId="576A0011" w14:textId="77777777" w:rsidR="00061E67" w:rsidRPr="001A0F26" w:rsidRDefault="00061E67" w:rsidP="00061E67">
            <w:pPr>
              <w:pStyle w:val="TableTitle"/>
            </w:pPr>
            <w:bookmarkStart w:id="6" w:name="_Toc437880644"/>
            <w:r w:rsidRPr="001A0F26">
              <w:lastRenderedPageBreak/>
              <w:t>Table 2</w:t>
            </w:r>
            <w:r>
              <w:t>.</w:t>
            </w:r>
            <w:r w:rsidRPr="001A0F26">
              <w:t xml:space="preserve"> Proposed </w:t>
            </w:r>
            <w:r>
              <w:t>c</w:t>
            </w:r>
            <w:r w:rsidRPr="001A0F26">
              <w:t>hanges to the IC Form (all versions)</w:t>
            </w:r>
            <w:bookmarkEnd w:id="6"/>
          </w:p>
        </w:tc>
      </w:tr>
      <w:tr w:rsidR="00061E67" w:rsidRPr="001A0F26" w14:paraId="75EFF662" w14:textId="77777777" w:rsidTr="0000779B">
        <w:trPr>
          <w:tblHeader/>
        </w:trPr>
        <w:tc>
          <w:tcPr>
            <w:tcW w:w="0" w:type="auto"/>
            <w:tcBorders>
              <w:bottom w:val="single" w:sz="8" w:space="0" w:color="7BA0CD"/>
              <w:right w:val="nil"/>
            </w:tcBorders>
            <w:shd w:val="clear" w:color="auto" w:fill="D3DFEE"/>
            <w:vAlign w:val="center"/>
          </w:tcPr>
          <w:p w14:paraId="1E5F497B" w14:textId="77777777" w:rsidR="00061E67" w:rsidRPr="001A0F26" w:rsidRDefault="00061E67" w:rsidP="00061E67">
            <w:pPr>
              <w:pStyle w:val="TableHeader"/>
              <w:jc w:val="left"/>
            </w:pPr>
            <w:r w:rsidRPr="001A0F26">
              <w:t>Change</w:t>
            </w:r>
          </w:p>
        </w:tc>
        <w:tc>
          <w:tcPr>
            <w:tcW w:w="0" w:type="auto"/>
            <w:tcBorders>
              <w:left w:val="nil"/>
              <w:bottom w:val="single" w:sz="8" w:space="0" w:color="7BA0CD"/>
              <w:right w:val="nil"/>
            </w:tcBorders>
            <w:shd w:val="clear" w:color="auto" w:fill="D3DFEE"/>
            <w:vAlign w:val="center"/>
          </w:tcPr>
          <w:p w14:paraId="4892A6C9"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bottom w:val="single" w:sz="8" w:space="0" w:color="7BA0CD"/>
              <w:right w:val="nil"/>
            </w:tcBorders>
            <w:shd w:val="clear" w:color="auto" w:fill="D3DFEE"/>
            <w:vAlign w:val="center"/>
          </w:tcPr>
          <w:p w14:paraId="3D154237" w14:textId="77777777" w:rsidR="00061E67" w:rsidRPr="001A0F26" w:rsidRDefault="00061E67" w:rsidP="00061E67">
            <w:pPr>
              <w:pStyle w:val="TableHeader"/>
              <w:jc w:val="left"/>
            </w:pPr>
            <w:r w:rsidRPr="001A0F26">
              <w:t>Source</w:t>
            </w:r>
          </w:p>
        </w:tc>
        <w:tc>
          <w:tcPr>
            <w:tcW w:w="0" w:type="auto"/>
            <w:tcBorders>
              <w:left w:val="nil"/>
              <w:bottom w:val="single" w:sz="8" w:space="0" w:color="7BA0CD"/>
            </w:tcBorders>
            <w:shd w:val="clear" w:color="auto" w:fill="D3DFEE"/>
            <w:vAlign w:val="center"/>
          </w:tcPr>
          <w:p w14:paraId="7399FF9C" w14:textId="77777777" w:rsidR="00061E67" w:rsidRPr="001A0F26" w:rsidRDefault="00061E67" w:rsidP="00061E67">
            <w:pPr>
              <w:pStyle w:val="TableHeader"/>
              <w:jc w:val="left"/>
            </w:pPr>
            <w:r w:rsidRPr="001A0F26">
              <w:t>Estimated burden</w:t>
            </w:r>
          </w:p>
        </w:tc>
      </w:tr>
      <w:tr w:rsidR="00061E67" w:rsidRPr="001A0F26" w14:paraId="528E7593" w14:textId="77777777" w:rsidTr="0000779B">
        <w:tc>
          <w:tcPr>
            <w:tcW w:w="0" w:type="auto"/>
            <w:tcBorders>
              <w:bottom w:val="single" w:sz="8" w:space="0" w:color="7BA0CD"/>
              <w:right w:val="nil"/>
            </w:tcBorders>
            <w:shd w:val="clear" w:color="auto" w:fill="auto"/>
          </w:tcPr>
          <w:p w14:paraId="11CC1167" w14:textId="77777777" w:rsidR="00061E67" w:rsidRPr="001A0F26" w:rsidRDefault="00061E67" w:rsidP="00061E67">
            <w:pPr>
              <w:pStyle w:val="TableText"/>
            </w:pPr>
            <w:r w:rsidRPr="001A0F26">
              <w:t>Part C</w:t>
            </w:r>
            <w:r>
              <w:t>:</w:t>
            </w:r>
            <w:r w:rsidRPr="001A0F26">
              <w:t xml:space="preserve"> Other Survey Screening Questions - Library Expenses:</w:t>
            </w:r>
          </w:p>
          <w:p w14:paraId="5CC46360" w14:textId="77777777" w:rsidR="00061E67" w:rsidRPr="001A0F26" w:rsidRDefault="00061E67" w:rsidP="00061E67">
            <w:pPr>
              <w:pStyle w:val="TableBullet"/>
            </w:pPr>
            <w:r w:rsidRPr="001A0F26">
              <w:t xml:space="preserve">Add </w:t>
            </w:r>
            <w:r>
              <w:t>a</w:t>
            </w:r>
            <w:r w:rsidRPr="001A0F26">
              <w:t xml:space="preserve">dditional </w:t>
            </w:r>
            <w:r>
              <w:t>screening</w:t>
            </w:r>
            <w:r w:rsidRPr="001A0F26">
              <w:t xml:space="preserve"> </w:t>
            </w:r>
            <w:r>
              <w:t>q</w:t>
            </w:r>
            <w:r w:rsidRPr="001A0F26">
              <w:t>uestion:</w:t>
            </w:r>
          </w:p>
          <w:p w14:paraId="7525343C" w14:textId="77777777" w:rsidR="00061E67" w:rsidRPr="001A0F26" w:rsidRDefault="00061E67" w:rsidP="00061E67">
            <w:pPr>
              <w:pStyle w:val="TableBullet2"/>
            </w:pPr>
            <w:r w:rsidRPr="001A0F26">
              <w:t xml:space="preserve">“Does your institution have access to a library collection?” </w:t>
            </w:r>
          </w:p>
        </w:tc>
        <w:tc>
          <w:tcPr>
            <w:tcW w:w="0" w:type="auto"/>
            <w:tcBorders>
              <w:left w:val="nil"/>
              <w:bottom w:val="single" w:sz="8" w:space="0" w:color="7BA0CD"/>
              <w:right w:val="nil"/>
            </w:tcBorders>
            <w:shd w:val="clear" w:color="auto" w:fill="auto"/>
            <w:vAlign w:val="center"/>
          </w:tcPr>
          <w:p w14:paraId="2F51E440" w14:textId="77777777" w:rsidR="00061E67" w:rsidRPr="001A0F26" w:rsidRDefault="00061E67" w:rsidP="00061E67">
            <w:pPr>
              <w:pStyle w:val="TableTextCenter"/>
            </w:pPr>
            <w:r w:rsidRPr="001A0F26">
              <w:t>2016-17</w:t>
            </w:r>
          </w:p>
        </w:tc>
        <w:tc>
          <w:tcPr>
            <w:tcW w:w="0" w:type="auto"/>
            <w:tcBorders>
              <w:left w:val="nil"/>
              <w:bottom w:val="single" w:sz="8" w:space="0" w:color="7BA0CD"/>
              <w:right w:val="nil"/>
            </w:tcBorders>
            <w:shd w:val="clear" w:color="auto" w:fill="auto"/>
            <w:vAlign w:val="center"/>
          </w:tcPr>
          <w:p w14:paraId="73AE27DD" w14:textId="77777777" w:rsidR="00061E67" w:rsidRPr="001A0F26" w:rsidRDefault="00061E67" w:rsidP="00061E67">
            <w:pPr>
              <w:pStyle w:val="TableText"/>
            </w:pPr>
            <w:r w:rsidRPr="001A0F26">
              <w:t>NCES initiated, institution feedback</w:t>
            </w:r>
          </w:p>
        </w:tc>
        <w:tc>
          <w:tcPr>
            <w:tcW w:w="0" w:type="auto"/>
            <w:tcBorders>
              <w:left w:val="nil"/>
              <w:bottom w:val="single" w:sz="8" w:space="0" w:color="7BA0CD"/>
            </w:tcBorders>
            <w:shd w:val="clear" w:color="auto" w:fill="auto"/>
            <w:vAlign w:val="center"/>
          </w:tcPr>
          <w:p w14:paraId="7B3C4776" w14:textId="77777777" w:rsidR="00061E67" w:rsidRPr="001A0F26" w:rsidRDefault="00061E67" w:rsidP="00061E67">
            <w:pPr>
              <w:pStyle w:val="TableText"/>
            </w:pPr>
            <w:r w:rsidRPr="001A0F26">
              <w:t>No additional</w:t>
            </w:r>
          </w:p>
        </w:tc>
      </w:tr>
      <w:tr w:rsidR="00061E67" w:rsidRPr="001A0F26" w14:paraId="3E8A227B" w14:textId="77777777" w:rsidTr="0000779B">
        <w:tc>
          <w:tcPr>
            <w:tcW w:w="0" w:type="auto"/>
            <w:tcBorders>
              <w:bottom w:val="single" w:sz="8" w:space="0" w:color="7BA0CD"/>
              <w:right w:val="nil"/>
            </w:tcBorders>
            <w:shd w:val="clear" w:color="auto" w:fill="DBE5F1" w:themeFill="accent1" w:themeFillTint="33"/>
          </w:tcPr>
          <w:p w14:paraId="3E415E0C" w14:textId="77777777" w:rsidR="00061E67" w:rsidRPr="001A0F26" w:rsidRDefault="00061E67" w:rsidP="00061E67">
            <w:pPr>
              <w:pStyle w:val="TableText"/>
            </w:pPr>
            <w:r w:rsidRPr="001A0F26">
              <w:t>Part C</w:t>
            </w:r>
            <w:r>
              <w:t>:</w:t>
            </w:r>
            <w:r w:rsidRPr="001A0F26">
              <w:t xml:space="preserve"> Student Services - Distance Opportunities:</w:t>
            </w:r>
          </w:p>
          <w:p w14:paraId="6CC1BD6F" w14:textId="77777777" w:rsidR="00061E67" w:rsidRPr="001A0F26" w:rsidRDefault="00061E67" w:rsidP="00061E67">
            <w:pPr>
              <w:pStyle w:val="TableBullet"/>
            </w:pPr>
            <w:r w:rsidRPr="001A0F26">
              <w:t>Delete the following item:</w:t>
            </w:r>
          </w:p>
          <w:p w14:paraId="5F8D4BAD" w14:textId="77777777" w:rsidR="00061E67" w:rsidRPr="001A0F26" w:rsidRDefault="00061E67" w:rsidP="00061E67">
            <w:pPr>
              <w:pStyle w:val="TableBullet2"/>
            </w:pPr>
            <w:r>
              <w:t>“</w:t>
            </w:r>
            <w:r w:rsidRPr="001A0F26">
              <w:t>Does your institution have its own library or are you financially supporting a shared library with another postsecondary education institution?</w:t>
            </w:r>
            <w:r>
              <w:t>”</w:t>
            </w:r>
          </w:p>
          <w:p w14:paraId="4A9D0B88" w14:textId="77777777" w:rsidR="00061E67" w:rsidRPr="001A0F26" w:rsidRDefault="00061E67" w:rsidP="00061E67">
            <w:pPr>
              <w:pStyle w:val="TableBullet3"/>
            </w:pPr>
            <w:r w:rsidRPr="001A0F26">
              <w:t>Have our own library</w:t>
            </w:r>
          </w:p>
          <w:p w14:paraId="05D03887" w14:textId="77777777" w:rsidR="00061E67" w:rsidRPr="001A0F26" w:rsidRDefault="00061E67" w:rsidP="00061E67">
            <w:pPr>
              <w:pStyle w:val="TableBullet3"/>
            </w:pPr>
            <w:r w:rsidRPr="001A0F26">
              <w:t>Do not have our own library but contribute financial support to a shared library</w:t>
            </w:r>
          </w:p>
          <w:p w14:paraId="20153789" w14:textId="77777777" w:rsidR="00061E67" w:rsidRPr="001A0F26" w:rsidRDefault="00061E67" w:rsidP="00061E67">
            <w:pPr>
              <w:pStyle w:val="TableBullet3"/>
            </w:pPr>
            <w:r w:rsidRPr="001A0F26">
              <w:t>Neither of the above</w:t>
            </w:r>
          </w:p>
        </w:tc>
        <w:tc>
          <w:tcPr>
            <w:tcW w:w="0" w:type="auto"/>
            <w:tcBorders>
              <w:left w:val="nil"/>
              <w:bottom w:val="single" w:sz="8" w:space="0" w:color="7BA0CD"/>
              <w:right w:val="nil"/>
            </w:tcBorders>
            <w:shd w:val="clear" w:color="auto" w:fill="DBE5F1" w:themeFill="accent1" w:themeFillTint="33"/>
            <w:vAlign w:val="center"/>
          </w:tcPr>
          <w:p w14:paraId="690047DA" w14:textId="77777777" w:rsidR="00061E67" w:rsidRPr="001A0F26" w:rsidRDefault="00061E67" w:rsidP="00061E67">
            <w:pPr>
              <w:pStyle w:val="TableTextCenter"/>
            </w:pPr>
            <w:r w:rsidRPr="001A0F26">
              <w:t>2016-17</w:t>
            </w:r>
          </w:p>
        </w:tc>
        <w:tc>
          <w:tcPr>
            <w:tcW w:w="0" w:type="auto"/>
            <w:tcBorders>
              <w:left w:val="nil"/>
              <w:bottom w:val="single" w:sz="8" w:space="0" w:color="7BA0CD"/>
              <w:right w:val="nil"/>
            </w:tcBorders>
            <w:shd w:val="clear" w:color="auto" w:fill="DBE5F1" w:themeFill="accent1" w:themeFillTint="33"/>
            <w:vAlign w:val="center"/>
          </w:tcPr>
          <w:p w14:paraId="4AD1622B" w14:textId="77777777" w:rsidR="00061E67" w:rsidRPr="001A0F26" w:rsidRDefault="00061E67" w:rsidP="00061E67">
            <w:pPr>
              <w:pStyle w:val="TableText"/>
            </w:pPr>
            <w:r w:rsidRPr="001A0F26">
              <w:t>NCES initiated, QC review</w:t>
            </w:r>
          </w:p>
        </w:tc>
        <w:tc>
          <w:tcPr>
            <w:tcW w:w="0" w:type="auto"/>
            <w:tcBorders>
              <w:left w:val="nil"/>
              <w:bottom w:val="single" w:sz="8" w:space="0" w:color="7BA0CD"/>
            </w:tcBorders>
            <w:shd w:val="clear" w:color="auto" w:fill="DBE5F1" w:themeFill="accent1" w:themeFillTint="33"/>
            <w:vAlign w:val="center"/>
          </w:tcPr>
          <w:p w14:paraId="5DAFDBA5" w14:textId="77777777" w:rsidR="00061E67" w:rsidRPr="001A0F26" w:rsidRDefault="00061E67" w:rsidP="00061E67">
            <w:pPr>
              <w:pStyle w:val="TableText"/>
            </w:pPr>
            <w:r w:rsidRPr="001A0F26">
              <w:t>No additional</w:t>
            </w:r>
          </w:p>
        </w:tc>
      </w:tr>
      <w:tr w:rsidR="00061E67" w:rsidRPr="001A0F26" w14:paraId="2C67288E" w14:textId="77777777" w:rsidTr="0000779B">
        <w:tc>
          <w:tcPr>
            <w:tcW w:w="0" w:type="auto"/>
            <w:tcBorders>
              <w:bottom w:val="single" w:sz="8" w:space="0" w:color="7BA0CD"/>
              <w:right w:val="nil"/>
            </w:tcBorders>
            <w:shd w:val="clear" w:color="auto" w:fill="auto"/>
          </w:tcPr>
          <w:p w14:paraId="5459A4D8" w14:textId="77777777" w:rsidR="00061E67" w:rsidRPr="001A0F26" w:rsidRDefault="00061E67" w:rsidP="00061E67">
            <w:pPr>
              <w:pStyle w:val="TableBullet"/>
            </w:pPr>
            <w:r w:rsidRPr="001A0F26">
              <w:t>Add the following item:</w:t>
            </w:r>
          </w:p>
          <w:p w14:paraId="0E15DC59" w14:textId="77777777" w:rsidR="00061E67" w:rsidRPr="001A0F26" w:rsidRDefault="00061E67" w:rsidP="00061E67">
            <w:pPr>
              <w:pStyle w:val="TableBullet2"/>
            </w:pPr>
            <w:r>
              <w:t>“</w:t>
            </w:r>
            <w:r w:rsidRPr="001A0F26">
              <w:t>Which of the following library resources or services does your institution provide to its clientele? Check all that apply.</w:t>
            </w:r>
            <w:r>
              <w:t>”</w:t>
            </w:r>
          </w:p>
          <w:p w14:paraId="77B2E8B1" w14:textId="77777777" w:rsidR="00061E67" w:rsidRPr="001A0F26" w:rsidRDefault="00061E67" w:rsidP="00061E67">
            <w:pPr>
              <w:pStyle w:val="TableBullet3"/>
            </w:pPr>
            <w:r w:rsidRPr="001A0F26">
              <w:t>Physical facilities</w:t>
            </w:r>
          </w:p>
          <w:p w14:paraId="2595CE81" w14:textId="77777777" w:rsidR="00061E67" w:rsidRPr="001A0F26" w:rsidRDefault="00061E67" w:rsidP="00061E67">
            <w:pPr>
              <w:pStyle w:val="TableBullet3"/>
            </w:pPr>
            <w:r w:rsidRPr="001A0F26">
              <w:t>An organized collection of printed materials</w:t>
            </w:r>
          </w:p>
          <w:p w14:paraId="7F1FFC9B" w14:textId="77777777" w:rsidR="00061E67" w:rsidRPr="001A0F26" w:rsidRDefault="00061E67" w:rsidP="00061E67">
            <w:pPr>
              <w:pStyle w:val="TableBullet3"/>
            </w:pPr>
            <w:r w:rsidRPr="001A0F26">
              <w:t>Access to digital/electronic resources</w:t>
            </w:r>
          </w:p>
          <w:p w14:paraId="092ACD09" w14:textId="77777777" w:rsidR="00061E67" w:rsidRPr="001A0F26" w:rsidRDefault="00061E67" w:rsidP="00061E67">
            <w:pPr>
              <w:pStyle w:val="TableBullet3"/>
            </w:pPr>
            <w:r w:rsidRPr="001A0F26">
              <w:t>A staff trained to provide and interpret library materials</w:t>
            </w:r>
          </w:p>
          <w:p w14:paraId="1007D65E" w14:textId="77777777" w:rsidR="00061E67" w:rsidRDefault="00061E67" w:rsidP="00061E67">
            <w:pPr>
              <w:pStyle w:val="TableBullet3"/>
            </w:pPr>
            <w:r w:rsidRPr="001A0F26">
              <w:t>Established library hours</w:t>
            </w:r>
          </w:p>
          <w:p w14:paraId="70BE093B" w14:textId="77777777" w:rsidR="00061E67" w:rsidRDefault="00061E67" w:rsidP="00061E67">
            <w:pPr>
              <w:pStyle w:val="TableBullet3"/>
            </w:pPr>
            <w:r w:rsidRPr="001A0F26">
              <w:t>Access to library collections that are shared with another institution</w:t>
            </w:r>
          </w:p>
          <w:p w14:paraId="41A41D38" w14:textId="457520AF" w:rsidR="00687A4F" w:rsidRPr="001A0F26" w:rsidRDefault="00687A4F" w:rsidP="00061E67">
            <w:pPr>
              <w:pStyle w:val="TableBullet3"/>
            </w:pPr>
            <w:r>
              <w:t>None of the Above</w:t>
            </w:r>
          </w:p>
        </w:tc>
        <w:tc>
          <w:tcPr>
            <w:tcW w:w="0" w:type="auto"/>
            <w:tcBorders>
              <w:left w:val="nil"/>
              <w:bottom w:val="single" w:sz="8" w:space="0" w:color="7BA0CD"/>
              <w:right w:val="nil"/>
            </w:tcBorders>
            <w:shd w:val="clear" w:color="auto" w:fill="auto"/>
            <w:vAlign w:val="center"/>
          </w:tcPr>
          <w:p w14:paraId="5001B5CC" w14:textId="77777777" w:rsidR="00061E67" w:rsidRPr="001A0F26" w:rsidRDefault="00061E67" w:rsidP="00061E67">
            <w:pPr>
              <w:pStyle w:val="TableTextCenter"/>
            </w:pPr>
            <w:r w:rsidRPr="001A0F26">
              <w:t>2016-17</w:t>
            </w:r>
          </w:p>
        </w:tc>
        <w:tc>
          <w:tcPr>
            <w:tcW w:w="0" w:type="auto"/>
            <w:tcBorders>
              <w:left w:val="nil"/>
              <w:bottom w:val="single" w:sz="8" w:space="0" w:color="7BA0CD"/>
              <w:right w:val="nil"/>
            </w:tcBorders>
            <w:shd w:val="clear" w:color="auto" w:fill="auto"/>
            <w:vAlign w:val="center"/>
          </w:tcPr>
          <w:p w14:paraId="6CA845BF" w14:textId="77777777" w:rsidR="00061E67" w:rsidRPr="001A0F26" w:rsidRDefault="00061E67" w:rsidP="00061E67">
            <w:pPr>
              <w:pStyle w:val="TableText"/>
            </w:pPr>
            <w:r w:rsidRPr="001A0F26">
              <w:t>NCES initiated, QC review</w:t>
            </w:r>
          </w:p>
        </w:tc>
        <w:tc>
          <w:tcPr>
            <w:tcW w:w="0" w:type="auto"/>
            <w:tcBorders>
              <w:left w:val="nil"/>
              <w:bottom w:val="single" w:sz="8" w:space="0" w:color="7BA0CD"/>
            </w:tcBorders>
            <w:shd w:val="clear" w:color="auto" w:fill="auto"/>
            <w:vAlign w:val="center"/>
          </w:tcPr>
          <w:p w14:paraId="0E88AD25" w14:textId="77777777" w:rsidR="00061E67" w:rsidRPr="001A0F26" w:rsidRDefault="00061E67" w:rsidP="00061E67">
            <w:pPr>
              <w:pStyle w:val="TableText"/>
            </w:pPr>
            <w:r w:rsidRPr="001A0F26">
              <w:t>No additional</w:t>
            </w:r>
          </w:p>
        </w:tc>
      </w:tr>
      <w:tr w:rsidR="00061E67" w:rsidRPr="001A0F26" w14:paraId="3268F07C" w14:textId="77777777" w:rsidTr="0000779B">
        <w:tc>
          <w:tcPr>
            <w:tcW w:w="0" w:type="auto"/>
            <w:tcBorders>
              <w:right w:val="nil"/>
            </w:tcBorders>
            <w:shd w:val="clear" w:color="auto" w:fill="D3DFEE"/>
          </w:tcPr>
          <w:p w14:paraId="0C8B8756" w14:textId="77777777" w:rsidR="00061E67" w:rsidRPr="001A0F26" w:rsidRDefault="00061E67" w:rsidP="00061E67">
            <w:pPr>
              <w:pStyle w:val="TableText"/>
            </w:pPr>
            <w:r w:rsidRPr="001A0F26">
              <w:t>Add screening</w:t>
            </w:r>
            <w:r>
              <w:t xml:space="preserve"> question</w:t>
            </w:r>
            <w:r w:rsidRPr="001A0F26">
              <w:t xml:space="preserve"> to determine if school offers any distance education courses:</w:t>
            </w:r>
          </w:p>
          <w:p w14:paraId="5FD3A71C" w14:textId="77777777" w:rsidR="00061E67" w:rsidRPr="001A0F26" w:rsidRDefault="00061E67" w:rsidP="00061E67">
            <w:pPr>
              <w:pStyle w:val="TableBulletBlank"/>
            </w:pPr>
            <w:r w:rsidRPr="001A0F26">
              <w:t>1.</w:t>
            </w:r>
            <w:r>
              <w:tab/>
              <w:t>“</w:t>
            </w:r>
            <w:r w:rsidRPr="001A0F26">
              <w:t>Does your institution offer distance education courses?</w:t>
            </w:r>
            <w:r>
              <w:t>”</w:t>
            </w:r>
          </w:p>
        </w:tc>
        <w:tc>
          <w:tcPr>
            <w:tcW w:w="0" w:type="auto"/>
            <w:tcBorders>
              <w:left w:val="nil"/>
              <w:right w:val="nil"/>
            </w:tcBorders>
            <w:shd w:val="clear" w:color="auto" w:fill="D3DFEE"/>
            <w:vAlign w:val="center"/>
          </w:tcPr>
          <w:p w14:paraId="55BED834" w14:textId="77777777" w:rsidR="00061E67" w:rsidRPr="001A0F26" w:rsidRDefault="00061E67" w:rsidP="00061E67">
            <w:pPr>
              <w:pStyle w:val="TableTextCenter"/>
            </w:pPr>
            <w:r w:rsidRPr="001A0F26">
              <w:t>2016-17</w:t>
            </w:r>
          </w:p>
        </w:tc>
        <w:tc>
          <w:tcPr>
            <w:tcW w:w="0" w:type="auto"/>
            <w:tcBorders>
              <w:left w:val="nil"/>
              <w:right w:val="nil"/>
            </w:tcBorders>
            <w:shd w:val="clear" w:color="auto" w:fill="D3DFEE"/>
            <w:vAlign w:val="center"/>
          </w:tcPr>
          <w:p w14:paraId="15792679" w14:textId="77777777" w:rsidR="00061E67" w:rsidRPr="001A0F26" w:rsidRDefault="00061E67" w:rsidP="00061E67">
            <w:pPr>
              <w:pStyle w:val="TableText"/>
            </w:pPr>
            <w:r w:rsidRPr="001A0F26">
              <w:t>NCES initiated, QC review</w:t>
            </w:r>
          </w:p>
        </w:tc>
        <w:tc>
          <w:tcPr>
            <w:tcW w:w="0" w:type="auto"/>
            <w:tcBorders>
              <w:left w:val="nil"/>
            </w:tcBorders>
            <w:shd w:val="clear" w:color="auto" w:fill="D3DFEE"/>
            <w:vAlign w:val="center"/>
          </w:tcPr>
          <w:p w14:paraId="63C5B2CB" w14:textId="77777777" w:rsidR="00061E67" w:rsidRPr="001A0F26" w:rsidRDefault="00061E67" w:rsidP="00061E67">
            <w:pPr>
              <w:pStyle w:val="TableText"/>
            </w:pPr>
            <w:r w:rsidRPr="001A0F26">
              <w:t>No additional</w:t>
            </w:r>
          </w:p>
        </w:tc>
      </w:tr>
      <w:tr w:rsidR="00061E67" w:rsidRPr="001A0F26" w14:paraId="3AD81128" w14:textId="77777777" w:rsidTr="0000779B">
        <w:trPr>
          <w:cantSplit/>
        </w:trPr>
        <w:tc>
          <w:tcPr>
            <w:tcW w:w="0" w:type="auto"/>
            <w:tcBorders>
              <w:right w:val="nil"/>
            </w:tcBorders>
            <w:shd w:val="clear" w:color="auto" w:fill="auto"/>
          </w:tcPr>
          <w:p w14:paraId="7EDE9D9C" w14:textId="77777777" w:rsidR="00061E67" w:rsidRPr="001A0F26" w:rsidRDefault="00061E67" w:rsidP="00061E67">
            <w:pPr>
              <w:pStyle w:val="TableText"/>
            </w:pPr>
            <w:r w:rsidRPr="001A0F26">
              <w:t>Move existing distance education questions to new Distance Education screen:</w:t>
            </w:r>
          </w:p>
          <w:p w14:paraId="3D515E56" w14:textId="77777777" w:rsidR="00061E67" w:rsidRPr="001A0F26" w:rsidRDefault="00061E67" w:rsidP="00061E67">
            <w:pPr>
              <w:pStyle w:val="TableBulletBlank"/>
            </w:pPr>
            <w:r w:rsidRPr="001A0F26">
              <w:t>2.</w:t>
            </w:r>
            <w:r>
              <w:tab/>
              <w:t>“</w:t>
            </w:r>
            <w:r w:rsidRPr="001A0F26">
              <w:t>Are all of the programs at your institution offered exclusively via distance education?</w:t>
            </w:r>
            <w:r>
              <w:t>”</w:t>
            </w:r>
          </w:p>
          <w:p w14:paraId="759CDC09" w14:textId="77777777" w:rsidR="00061E67" w:rsidRPr="001A0F26" w:rsidRDefault="00061E67" w:rsidP="00061E67">
            <w:pPr>
              <w:pStyle w:val="TableBulletBlank"/>
            </w:pPr>
            <w:r w:rsidRPr="001A0F26">
              <w:t>3.</w:t>
            </w:r>
            <w:r>
              <w:tab/>
              <w:t>“</w:t>
            </w:r>
            <w:r w:rsidRPr="001A0F26">
              <w:t>Please indicate at what level(s) your institution offers distance education opportunities (courses and/or programs)</w:t>
            </w:r>
            <w:r>
              <w:t>”</w:t>
            </w:r>
          </w:p>
        </w:tc>
        <w:tc>
          <w:tcPr>
            <w:tcW w:w="0" w:type="auto"/>
            <w:tcBorders>
              <w:left w:val="nil"/>
              <w:right w:val="nil"/>
            </w:tcBorders>
            <w:shd w:val="clear" w:color="auto" w:fill="auto"/>
            <w:vAlign w:val="center"/>
          </w:tcPr>
          <w:p w14:paraId="1DB23A76"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vAlign w:val="center"/>
          </w:tcPr>
          <w:p w14:paraId="597977A3" w14:textId="77777777" w:rsidR="00061E67" w:rsidRPr="001A0F26" w:rsidRDefault="00061E67" w:rsidP="00061E67">
            <w:pPr>
              <w:pStyle w:val="TableText"/>
            </w:pPr>
            <w:r w:rsidRPr="001A0F26">
              <w:t>NCES initiated, QC review</w:t>
            </w:r>
          </w:p>
        </w:tc>
        <w:tc>
          <w:tcPr>
            <w:tcW w:w="0" w:type="auto"/>
            <w:tcBorders>
              <w:left w:val="nil"/>
            </w:tcBorders>
            <w:shd w:val="clear" w:color="auto" w:fill="auto"/>
            <w:vAlign w:val="center"/>
          </w:tcPr>
          <w:p w14:paraId="23EF9FF4" w14:textId="77777777" w:rsidR="00061E67" w:rsidRPr="001A0F26" w:rsidRDefault="00061E67" w:rsidP="00061E67">
            <w:pPr>
              <w:pStyle w:val="TableText"/>
            </w:pPr>
            <w:r w:rsidRPr="001A0F26">
              <w:t>No additional</w:t>
            </w:r>
          </w:p>
        </w:tc>
      </w:tr>
      <w:tr w:rsidR="00061E67" w:rsidRPr="001A0F26" w14:paraId="7826AEDF" w14:textId="77777777" w:rsidTr="0000779B">
        <w:trPr>
          <w:cantSplit/>
        </w:trPr>
        <w:tc>
          <w:tcPr>
            <w:tcW w:w="0" w:type="auto"/>
            <w:tcBorders>
              <w:right w:val="nil"/>
            </w:tcBorders>
            <w:shd w:val="clear" w:color="auto" w:fill="auto"/>
          </w:tcPr>
          <w:p w14:paraId="0E170A3E" w14:textId="77777777" w:rsidR="00061E67" w:rsidRDefault="00061E67" w:rsidP="00061E67">
            <w:pPr>
              <w:pStyle w:val="TableText"/>
            </w:pPr>
            <w:r>
              <w:t>Institutional Identification Page. Add question to collect DUNS numbers:</w:t>
            </w:r>
          </w:p>
          <w:p w14:paraId="24F0B6C8" w14:textId="3973A3FB" w:rsidR="00061E67" w:rsidRPr="00EE02C3" w:rsidRDefault="00061E67" w:rsidP="00687A4F">
            <w:pPr>
              <w:pStyle w:val="TableBullet"/>
            </w:pPr>
            <w:r>
              <w:t>“If your institution has an assigned Dun and Bradstreet number (</w:t>
            </w:r>
            <w:r w:rsidRPr="00CA6D10">
              <w:t>DUNS</w:t>
            </w:r>
            <w:r>
              <w:t>) please enter your institution’s DUNS number</w:t>
            </w:r>
            <w:r w:rsidR="00E60DBE">
              <w:t>(</w:t>
            </w:r>
            <w:r>
              <w:t>s</w:t>
            </w:r>
            <w:r w:rsidR="00E60DBE">
              <w:t>)</w:t>
            </w:r>
            <w:r>
              <w:t>.”</w:t>
            </w:r>
          </w:p>
        </w:tc>
        <w:tc>
          <w:tcPr>
            <w:tcW w:w="0" w:type="auto"/>
            <w:tcBorders>
              <w:left w:val="nil"/>
              <w:right w:val="nil"/>
            </w:tcBorders>
            <w:shd w:val="clear" w:color="auto" w:fill="auto"/>
            <w:vAlign w:val="center"/>
          </w:tcPr>
          <w:p w14:paraId="41A0CA5B" w14:textId="77777777" w:rsidR="00061E67" w:rsidRPr="001A0F26" w:rsidRDefault="00061E67" w:rsidP="00061E67">
            <w:pPr>
              <w:pStyle w:val="TableTextCenter"/>
            </w:pPr>
            <w:r>
              <w:t>2016-17</w:t>
            </w:r>
          </w:p>
        </w:tc>
        <w:tc>
          <w:tcPr>
            <w:tcW w:w="0" w:type="auto"/>
            <w:tcBorders>
              <w:left w:val="nil"/>
              <w:right w:val="nil"/>
            </w:tcBorders>
            <w:shd w:val="clear" w:color="auto" w:fill="auto"/>
            <w:vAlign w:val="center"/>
          </w:tcPr>
          <w:p w14:paraId="507FEBA2" w14:textId="77777777" w:rsidR="00061E67" w:rsidRPr="001A0F26" w:rsidRDefault="00061E67" w:rsidP="00061E67">
            <w:pPr>
              <w:pStyle w:val="TableText"/>
            </w:pPr>
            <w:r>
              <w:t>NCES initiated</w:t>
            </w:r>
          </w:p>
        </w:tc>
        <w:tc>
          <w:tcPr>
            <w:tcW w:w="0" w:type="auto"/>
            <w:tcBorders>
              <w:left w:val="nil"/>
            </w:tcBorders>
            <w:shd w:val="clear" w:color="auto" w:fill="auto"/>
            <w:vAlign w:val="center"/>
          </w:tcPr>
          <w:p w14:paraId="567F993D" w14:textId="77777777" w:rsidR="00061E67" w:rsidRPr="001A0F26" w:rsidRDefault="00061E67" w:rsidP="00061E67">
            <w:pPr>
              <w:pStyle w:val="TableText"/>
            </w:pPr>
            <w:r>
              <w:t>Minimal</w:t>
            </w:r>
          </w:p>
        </w:tc>
      </w:tr>
      <w:tr w:rsidR="00061E67" w:rsidRPr="001A0F26" w14:paraId="79E5AF17" w14:textId="77777777" w:rsidTr="0000779B">
        <w:trPr>
          <w:cantSplit/>
        </w:trPr>
        <w:tc>
          <w:tcPr>
            <w:tcW w:w="0" w:type="auto"/>
            <w:tcBorders>
              <w:right w:val="nil"/>
            </w:tcBorders>
            <w:shd w:val="clear" w:color="auto" w:fill="auto"/>
          </w:tcPr>
          <w:p w14:paraId="7F0F888F" w14:textId="77777777" w:rsidR="00061E67" w:rsidRDefault="00061E67" w:rsidP="00061E67">
            <w:pPr>
              <w:pStyle w:val="TableText"/>
            </w:pPr>
            <w:r>
              <w:t>Institutional Identification Page. Add a box to collect Disability Services Web Address.</w:t>
            </w:r>
          </w:p>
        </w:tc>
        <w:tc>
          <w:tcPr>
            <w:tcW w:w="0" w:type="auto"/>
            <w:tcBorders>
              <w:left w:val="nil"/>
              <w:right w:val="nil"/>
            </w:tcBorders>
            <w:shd w:val="clear" w:color="auto" w:fill="auto"/>
            <w:vAlign w:val="center"/>
          </w:tcPr>
          <w:p w14:paraId="11F6D734" w14:textId="77777777" w:rsidR="00061E67" w:rsidRDefault="00061E67" w:rsidP="00061E67">
            <w:pPr>
              <w:pStyle w:val="TableTextCenter"/>
            </w:pPr>
            <w:r>
              <w:t>2016-17</w:t>
            </w:r>
          </w:p>
        </w:tc>
        <w:tc>
          <w:tcPr>
            <w:tcW w:w="0" w:type="auto"/>
            <w:tcBorders>
              <w:left w:val="nil"/>
              <w:right w:val="nil"/>
            </w:tcBorders>
            <w:shd w:val="clear" w:color="auto" w:fill="auto"/>
            <w:vAlign w:val="center"/>
          </w:tcPr>
          <w:p w14:paraId="45AAA61B" w14:textId="77777777" w:rsidR="00061E67" w:rsidRDefault="00061E67" w:rsidP="00061E67">
            <w:pPr>
              <w:pStyle w:val="TableText"/>
            </w:pPr>
            <w:r>
              <w:t>NCES initiated</w:t>
            </w:r>
          </w:p>
        </w:tc>
        <w:tc>
          <w:tcPr>
            <w:tcW w:w="0" w:type="auto"/>
            <w:tcBorders>
              <w:left w:val="nil"/>
            </w:tcBorders>
            <w:shd w:val="clear" w:color="auto" w:fill="auto"/>
            <w:vAlign w:val="center"/>
          </w:tcPr>
          <w:p w14:paraId="3EB326D6" w14:textId="77777777" w:rsidR="00061E67" w:rsidRDefault="00061E67" w:rsidP="00061E67">
            <w:pPr>
              <w:pStyle w:val="TableText"/>
            </w:pPr>
            <w:r>
              <w:t>Minimal</w:t>
            </w:r>
          </w:p>
        </w:tc>
      </w:tr>
    </w:tbl>
    <w:p w14:paraId="78E03F84" w14:textId="77777777" w:rsidR="00061E67" w:rsidRDefault="00061E67" w:rsidP="0000779B">
      <w:pPr>
        <w:pStyle w:val="BodyText"/>
        <w:spacing w:before="120"/>
      </w:pPr>
      <w:proofErr w:type="gramStart"/>
      <w:r w:rsidRPr="0092545E">
        <w:rPr>
          <w:b/>
        </w:rPr>
        <w:t>Student Financial Aid (SFA).</w:t>
      </w:r>
      <w:proofErr w:type="gramEnd"/>
      <w:r>
        <w:rPr>
          <w:rFonts w:asciiTheme="minorHAnsi" w:hAnsiTheme="minorHAnsi"/>
          <w:b/>
          <w:szCs w:val="28"/>
        </w:rPr>
        <w:t xml:space="preserve"> </w:t>
      </w:r>
      <w:r w:rsidRPr="00C24D50">
        <w:t xml:space="preserve">The proposed change to the Student Financial Aid (SFA) survey component is intended to help data providers create useful and meaningful context messages and reduce the number of typos, grammatical mistakes, and inappropriate comments. Currently, there is an open text box to allow data providers to type in contexts. The enhancement will allow data providers to select a </w:t>
      </w:r>
      <w:proofErr w:type="spellStart"/>
      <w:r w:rsidRPr="00C24D50">
        <w:t>prescripted</w:t>
      </w:r>
      <w:proofErr w:type="spellEnd"/>
      <w:r w:rsidRPr="00C24D50">
        <w:t xml:space="preserve"> context, write their own context, or leave the text box empty.</w:t>
      </w:r>
    </w:p>
    <w:p w14:paraId="307FDA07" w14:textId="77777777" w:rsidR="00042A71" w:rsidRDefault="00061E67" w:rsidP="00042A71">
      <w:pPr>
        <w:pStyle w:val="BodyText"/>
      </w:pPr>
      <w:r w:rsidRPr="00C24D50">
        <w:t>This change is in response to survey director review of the context boxes for the SFA survey component.</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132"/>
        <w:gridCol w:w="1728"/>
        <w:gridCol w:w="1507"/>
        <w:gridCol w:w="1361"/>
      </w:tblGrid>
      <w:tr w:rsidR="00061E67" w:rsidRPr="001A0F26" w14:paraId="5F9BA7C3" w14:textId="77777777" w:rsidTr="0000779B">
        <w:trPr>
          <w:tblHeader/>
        </w:trPr>
        <w:tc>
          <w:tcPr>
            <w:tcW w:w="0" w:type="auto"/>
            <w:gridSpan w:val="4"/>
            <w:shd w:val="clear" w:color="auto" w:fill="4F81BD"/>
            <w:vAlign w:val="center"/>
          </w:tcPr>
          <w:p w14:paraId="14677261" w14:textId="77777777" w:rsidR="00061E67" w:rsidRPr="001A0F26" w:rsidRDefault="00061E67" w:rsidP="00061E67">
            <w:pPr>
              <w:pStyle w:val="TableTitle"/>
            </w:pPr>
            <w:bookmarkStart w:id="7" w:name="_Toc437880645"/>
            <w:r w:rsidRPr="001A0F26">
              <w:t>Table 3</w:t>
            </w:r>
            <w:r>
              <w:t>.</w:t>
            </w:r>
            <w:r w:rsidRPr="001A0F26">
              <w:t xml:space="preserve"> Proposed </w:t>
            </w:r>
            <w:r>
              <w:t>c</w:t>
            </w:r>
            <w:r w:rsidRPr="001A0F26">
              <w:t>hanges to the IPEDS SFA Form (all versions)</w:t>
            </w:r>
            <w:bookmarkEnd w:id="7"/>
          </w:p>
        </w:tc>
      </w:tr>
      <w:tr w:rsidR="00061E67" w:rsidRPr="001A0F26" w14:paraId="5A23C301" w14:textId="77777777" w:rsidTr="0000779B">
        <w:trPr>
          <w:cantSplit/>
        </w:trPr>
        <w:tc>
          <w:tcPr>
            <w:tcW w:w="0" w:type="auto"/>
            <w:tcBorders>
              <w:right w:val="nil"/>
            </w:tcBorders>
            <w:shd w:val="clear" w:color="auto" w:fill="D3DFEE"/>
            <w:vAlign w:val="center"/>
          </w:tcPr>
          <w:p w14:paraId="717FCA57" w14:textId="77777777" w:rsidR="00061E67" w:rsidRPr="001A0F26" w:rsidRDefault="00061E67" w:rsidP="00061E67">
            <w:pPr>
              <w:pStyle w:val="TableHeader"/>
              <w:jc w:val="left"/>
            </w:pPr>
            <w:r w:rsidRPr="001A0F26">
              <w:t>Change</w:t>
            </w:r>
          </w:p>
        </w:tc>
        <w:tc>
          <w:tcPr>
            <w:tcW w:w="0" w:type="auto"/>
            <w:tcBorders>
              <w:left w:val="nil"/>
              <w:right w:val="nil"/>
            </w:tcBorders>
            <w:shd w:val="clear" w:color="auto" w:fill="D3DFEE"/>
            <w:vAlign w:val="center"/>
          </w:tcPr>
          <w:p w14:paraId="4E825807"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right w:val="nil"/>
            </w:tcBorders>
            <w:shd w:val="clear" w:color="auto" w:fill="D3DFEE"/>
            <w:vAlign w:val="center"/>
          </w:tcPr>
          <w:p w14:paraId="7977D816" w14:textId="77777777" w:rsidR="00061E67" w:rsidRPr="001A0F26" w:rsidRDefault="00061E67" w:rsidP="00061E67">
            <w:pPr>
              <w:pStyle w:val="TableHeader"/>
              <w:jc w:val="left"/>
            </w:pPr>
            <w:r w:rsidRPr="001A0F26">
              <w:t>Source</w:t>
            </w:r>
          </w:p>
        </w:tc>
        <w:tc>
          <w:tcPr>
            <w:tcW w:w="0" w:type="auto"/>
            <w:tcBorders>
              <w:left w:val="nil"/>
            </w:tcBorders>
            <w:shd w:val="clear" w:color="auto" w:fill="D3DFEE"/>
            <w:vAlign w:val="center"/>
          </w:tcPr>
          <w:p w14:paraId="05A9B224" w14:textId="77777777" w:rsidR="00061E67" w:rsidRPr="001A0F26" w:rsidRDefault="00061E67" w:rsidP="00061E67">
            <w:pPr>
              <w:pStyle w:val="TableHeader"/>
              <w:jc w:val="left"/>
            </w:pPr>
            <w:r w:rsidRPr="001A0F26">
              <w:t>Estimated burden</w:t>
            </w:r>
          </w:p>
        </w:tc>
      </w:tr>
      <w:tr w:rsidR="00061E67" w:rsidRPr="001A0F26" w14:paraId="1040EBE8" w14:textId="77777777" w:rsidTr="0000779B">
        <w:tc>
          <w:tcPr>
            <w:tcW w:w="0" w:type="auto"/>
            <w:tcBorders>
              <w:right w:val="nil"/>
            </w:tcBorders>
          </w:tcPr>
          <w:p w14:paraId="28FCD27C" w14:textId="483E639E" w:rsidR="00061E67" w:rsidRPr="001A0F26" w:rsidRDefault="00061E67" w:rsidP="00061E67">
            <w:pPr>
              <w:pStyle w:val="TableText"/>
            </w:pPr>
            <w:r w:rsidRPr="001A0F26">
              <w:t>Allow data provider to select a pre</w:t>
            </w:r>
            <w:r w:rsidR="0041116A">
              <w:t>-</w:t>
            </w:r>
            <w:r w:rsidRPr="001A0F26">
              <w:t>scripted c</w:t>
            </w:r>
            <w:r>
              <w:t>ontex</w:t>
            </w:r>
            <w:r w:rsidRPr="001A0F26">
              <w:t xml:space="preserve">t from the dropdown box. The data provider also has the option to enter their own or leave the text box empty. </w:t>
            </w:r>
          </w:p>
        </w:tc>
        <w:tc>
          <w:tcPr>
            <w:tcW w:w="0" w:type="auto"/>
            <w:tcBorders>
              <w:left w:val="nil"/>
              <w:right w:val="nil"/>
            </w:tcBorders>
            <w:vAlign w:val="center"/>
          </w:tcPr>
          <w:p w14:paraId="06239FB7" w14:textId="77777777" w:rsidR="00061E67" w:rsidRPr="001A0F26" w:rsidRDefault="00061E67" w:rsidP="00061E67">
            <w:pPr>
              <w:pStyle w:val="TableTextCenter"/>
            </w:pPr>
            <w:r w:rsidRPr="001A0F26">
              <w:t>2016-17</w:t>
            </w:r>
          </w:p>
        </w:tc>
        <w:tc>
          <w:tcPr>
            <w:tcW w:w="0" w:type="auto"/>
            <w:tcBorders>
              <w:left w:val="nil"/>
              <w:right w:val="nil"/>
            </w:tcBorders>
            <w:vAlign w:val="center"/>
          </w:tcPr>
          <w:p w14:paraId="1FB2D998" w14:textId="77777777" w:rsidR="00061E67" w:rsidRPr="001A0F26" w:rsidRDefault="00061E67" w:rsidP="00061E67">
            <w:pPr>
              <w:pStyle w:val="TableText"/>
            </w:pPr>
            <w:r w:rsidRPr="001A0F26">
              <w:t>NCES initiated, QC review</w:t>
            </w:r>
          </w:p>
        </w:tc>
        <w:tc>
          <w:tcPr>
            <w:tcW w:w="0" w:type="auto"/>
            <w:tcBorders>
              <w:left w:val="nil"/>
            </w:tcBorders>
            <w:vAlign w:val="center"/>
          </w:tcPr>
          <w:p w14:paraId="2B5252D8" w14:textId="77777777" w:rsidR="00061E67" w:rsidRPr="001A0F26" w:rsidRDefault="00061E67" w:rsidP="00061E67">
            <w:pPr>
              <w:pStyle w:val="TableText"/>
            </w:pPr>
            <w:r w:rsidRPr="001A0F26">
              <w:t>Decrease</w:t>
            </w:r>
          </w:p>
        </w:tc>
      </w:tr>
    </w:tbl>
    <w:p w14:paraId="3ECB792E" w14:textId="116A0693" w:rsidR="00061E67" w:rsidRDefault="00061E67" w:rsidP="0000779B">
      <w:pPr>
        <w:pStyle w:val="BodyText"/>
        <w:spacing w:before="120"/>
      </w:pPr>
      <w:r w:rsidRPr="0092545E">
        <w:rPr>
          <w:b/>
        </w:rPr>
        <w:t>Outcome Measures (OM).</w:t>
      </w:r>
      <w:r>
        <w:rPr>
          <w:rFonts w:asciiTheme="minorHAnsi" w:hAnsiTheme="minorHAnsi" w:cs="Arial"/>
          <w:b/>
        </w:rPr>
        <w:t xml:space="preserve"> </w:t>
      </w:r>
      <w:r w:rsidRPr="00C24D50">
        <w:t xml:space="preserve">The proposed changes to the OM survey component are based on recommendations made during the TRP meeting held in July 2008, </w:t>
      </w:r>
      <w:r w:rsidRPr="00C24D50">
        <w:rPr>
          <w:i/>
        </w:rPr>
        <w:t xml:space="preserve">Collecting GRS </w:t>
      </w:r>
      <w:r>
        <w:rPr>
          <w:i/>
        </w:rPr>
        <w:t>D</w:t>
      </w:r>
      <w:r w:rsidRPr="00C24D50">
        <w:rPr>
          <w:i/>
        </w:rPr>
        <w:t xml:space="preserve">ata on </w:t>
      </w:r>
      <w:r>
        <w:rPr>
          <w:i/>
        </w:rPr>
        <w:t>P</w:t>
      </w:r>
      <w:r w:rsidRPr="00C24D50">
        <w:rPr>
          <w:i/>
        </w:rPr>
        <w:t xml:space="preserve">art-time </w:t>
      </w:r>
      <w:r>
        <w:rPr>
          <w:i/>
        </w:rPr>
        <w:t>S</w:t>
      </w:r>
      <w:r w:rsidRPr="00C24D50">
        <w:rPr>
          <w:i/>
        </w:rPr>
        <w:t xml:space="preserve">tudents and Pell Grant </w:t>
      </w:r>
      <w:r>
        <w:rPr>
          <w:i/>
        </w:rPr>
        <w:t>R</w:t>
      </w:r>
      <w:r w:rsidRPr="00C24D50">
        <w:rPr>
          <w:i/>
        </w:rPr>
        <w:t>ecipients</w:t>
      </w:r>
      <w:r w:rsidRPr="00C24D50">
        <w:t xml:space="preserve"> (TRP #24).</w:t>
      </w:r>
      <w:r>
        <w:t xml:space="preserve"> </w:t>
      </w:r>
      <w:r w:rsidRPr="00C24D50">
        <w:t xml:space="preserve">This TRP recommended adding a subcohort of Pell Grant recipients to the Graduation Rates (GR) survey component. However, the report and suggestions from the TRP were not posted for public comment at that time because NCES’ resources were dedicated to </w:t>
      </w:r>
      <w:r w:rsidRPr="00C24D50">
        <w:lastRenderedPageBreak/>
        <w:t>implementing requirements of the Higher Education Opportunity Act (HEOA), which became law in August 2008, soon after TRP #24 was held. With the passage of HEOA</w:t>
      </w:r>
      <w:r>
        <w:t>,</w:t>
      </w:r>
      <w:r w:rsidRPr="00C24D50">
        <w:t xml:space="preserve"> which amended the Higher Education Act (HEA), Section 485(a) (20 U.S.C. 1092(a)) required all institutions participating in Title IV HEA student financial aid programs to disclose the graduation rates of Pell Grant recipients. By making Pell Grant graduation rates a disclosure requirement on institutions’ websites instead of a federal reporting </w:t>
      </w:r>
      <w:proofErr w:type="gramStart"/>
      <w:r w:rsidRPr="00C24D50">
        <w:t>requirement,</w:t>
      </w:r>
      <w:proofErr w:type="gramEnd"/>
      <w:r w:rsidRPr="00C24D50">
        <w:t xml:space="preserve"> federal policymakers, the Administration, and public were still unable to obtain reliable and complete information on the federal investment of the Pell Grant program.</w:t>
      </w:r>
    </w:p>
    <w:p w14:paraId="2C7F1B0F" w14:textId="428DE02B" w:rsidR="00061E67" w:rsidRDefault="00061E67" w:rsidP="00061E67">
      <w:pPr>
        <w:pStyle w:val="BodyText"/>
      </w:pPr>
      <w:r w:rsidRPr="00C24D50">
        <w:t xml:space="preserve">Data from the Federal Student Aid Data Center show that in 2014-15, the federal government disbursed $30.3 billion in Pell Grants to 8.4 million full-time and part-time undergraduate students. In contrast, $13.1 billion was disbursed to 5.5 million students </w:t>
      </w:r>
      <w:r>
        <w:t>10</w:t>
      </w:r>
      <w:r w:rsidRPr="00C24D50">
        <w:t xml:space="preserve"> years ago. The percent change shows a 10-year growth of the Pell Grant program by 131</w:t>
      </w:r>
      <w:r>
        <w:t xml:space="preserve"> percent</w:t>
      </w:r>
      <w:r w:rsidRPr="00C24D50">
        <w:t xml:space="preserve"> in federal dollars to 50</w:t>
      </w:r>
      <w:r>
        <w:t xml:space="preserve"> percent</w:t>
      </w:r>
      <w:r w:rsidRPr="00C24D50">
        <w:t xml:space="preserve"> more students.</w:t>
      </w:r>
      <w:r>
        <w:t xml:space="preserve"> </w:t>
      </w:r>
      <w:r w:rsidRPr="00C24D50">
        <w:t xml:space="preserve">And while retention and completion rate data on Pell Grant recipients are currently available through the Beginning Postsecondary Students (BPS) longitudinal study, a NCES sample survey, BPS cannot provide annual measures at the institutional level. To assess the effectiveness of this large federal investment to undergraduate students, NCES proposes adding a fifth cohort, the Pell Grant recipient cohort, to the </w:t>
      </w:r>
      <w:r>
        <w:t>OM</w:t>
      </w:r>
      <w:r w:rsidRPr="00C24D50">
        <w:t xml:space="preserve"> survey component.</w:t>
      </w:r>
    </w:p>
    <w:p w14:paraId="18C31388" w14:textId="611DFA66" w:rsidR="00061E67" w:rsidRDefault="00061E67" w:rsidP="00061E67">
      <w:pPr>
        <w:pStyle w:val="BodyText"/>
      </w:pPr>
      <w:r w:rsidRPr="00C24D50">
        <w:t xml:space="preserve">Creating a cohort of Pell Grant recipients in the OM survey component is a better vehicle for data collection than creating a sub-Pell Grant cohort in Graduation Rates. Graduation Rates disaggregates reporting by race/ethnicity and gender and </w:t>
      </w:r>
      <w:r>
        <w:t>OM</w:t>
      </w:r>
      <w:r w:rsidRPr="00C24D50">
        <w:t xml:space="preserve"> does not. The institutional burden, particularly at smaller institutions, would be greater if Pell Grant recipients had to be disaggregated by race/ethnicity and gender. Also, as several </w:t>
      </w:r>
      <w:r>
        <w:t>TRP</w:t>
      </w:r>
      <w:r w:rsidRPr="00C24D50">
        <w:t xml:space="preserve"> (e.g., #s 24, 37, 40, and 45) have repeatedly </w:t>
      </w:r>
      <w:proofErr w:type="gramStart"/>
      <w:r w:rsidRPr="00C24D50">
        <w:t>argued,</w:t>
      </w:r>
      <w:proofErr w:type="gramEnd"/>
      <w:r w:rsidRPr="00C24D50">
        <w:t xml:space="preserve"> while such information would be desirable, small cell sizes become an issue due to potential disclosure of identifying information.</w:t>
      </w:r>
      <w:r>
        <w:t xml:space="preserve"> </w:t>
      </w:r>
      <w:r w:rsidRPr="00C24D50">
        <w:t xml:space="preserve">Last, by collecting data on Pell Grant recipients through the OM survey component, non-Pell Grant recipient outcome data can also be calculated. The higher education community has frequently advocated for measures that allow for the comparison between Pell Grant recipients and non-Pell Grant </w:t>
      </w:r>
      <w:r>
        <w:t>r</w:t>
      </w:r>
      <w:r w:rsidRPr="00C24D50">
        <w:t xml:space="preserve">ecipients. Institutions would report the Pell Grant recipients across all of the </w:t>
      </w:r>
      <w:r>
        <w:t>OMs</w:t>
      </w:r>
      <w:r w:rsidRPr="00C24D50">
        <w:t xml:space="preserve">, and non-Pell Grant </w:t>
      </w:r>
      <w:r>
        <w:t>r</w:t>
      </w:r>
      <w:r w:rsidRPr="00C24D50">
        <w:t>ecipients could be calculated by subtraction.</w:t>
      </w:r>
    </w:p>
    <w:p w14:paraId="04FF6063" w14:textId="77777777" w:rsidR="00061E67" w:rsidRDefault="00061E67" w:rsidP="00061E67">
      <w:pPr>
        <w:pStyle w:val="BodyText"/>
      </w:pPr>
      <w:r w:rsidRPr="00C24D50">
        <w:t xml:space="preserve">Additionally, NCES proposes allowing institutions to include students who are studying abroad during their first year of postsecondary education when reporting data involving the creation of cohorts. Study abroad students are likely to return the following year and complete at that postsecondary institution. Currently, the OM survey component instructs institutions to exclude these students from its cohorts. </w:t>
      </w:r>
      <w:r>
        <w:t>OM</w:t>
      </w:r>
      <w:r w:rsidRPr="00C24D50">
        <w:t xml:space="preserve"> also draws from the Fall Enrollment (EF) survey component’s full-time, first-time degree/certificate-undergraduate students, where study abroad students are excluded. In order to include full-time, first-year degree/certificate-undergraduate students who study abroad, NCES proposes updates to the </w:t>
      </w:r>
      <w:r>
        <w:t>OM</w:t>
      </w:r>
      <w:r w:rsidRPr="00C24D50">
        <w:t xml:space="preserve"> instructions on who to include/exclude</w:t>
      </w:r>
      <w:r>
        <w:t>,</w:t>
      </w:r>
      <w:r w:rsidRPr="00C24D50">
        <w:t xml:space="preserve"> as well as clarifications to the instructions for including study abroad students in their revised cohorts.</w:t>
      </w:r>
    </w:p>
    <w:p w14:paraId="6B872FA8" w14:textId="72DC819F" w:rsidR="00742689" w:rsidRPr="00E67762" w:rsidRDefault="00742689" w:rsidP="00061E67">
      <w:pPr>
        <w:pStyle w:val="BodyText"/>
        <w:rPr>
          <w:color w:val="FF3300"/>
        </w:rPr>
      </w:pPr>
      <w:r w:rsidRPr="00E67762">
        <w:rPr>
          <w:color w:val="FF3300"/>
        </w:rPr>
        <w:t xml:space="preserve">Due to comments made during the 60-day </w:t>
      </w:r>
      <w:r w:rsidR="00DF5F73" w:rsidRPr="00E67762">
        <w:rPr>
          <w:color w:val="FF3300"/>
        </w:rPr>
        <w:t xml:space="preserve">public </w:t>
      </w:r>
      <w:r w:rsidRPr="00E67762">
        <w:rPr>
          <w:color w:val="FF3300"/>
        </w:rPr>
        <w:t xml:space="preserve">comment period, NCES will hold a Technical Review Panel </w:t>
      </w:r>
      <w:r w:rsidR="00DF5F73" w:rsidRPr="00E67762">
        <w:rPr>
          <w:color w:val="FF3300"/>
        </w:rPr>
        <w:t xml:space="preserve">(TRP) </w:t>
      </w:r>
      <w:r w:rsidRPr="00E67762">
        <w:rPr>
          <w:color w:val="FF3300"/>
        </w:rPr>
        <w:t xml:space="preserve">meeting </w:t>
      </w:r>
      <w:r w:rsidR="005844EE">
        <w:rPr>
          <w:color w:val="FF3300"/>
        </w:rPr>
        <w:t xml:space="preserve">in August 2016 </w:t>
      </w:r>
      <w:r w:rsidRPr="00E67762">
        <w:rPr>
          <w:color w:val="FF3300"/>
        </w:rPr>
        <w:t>to discuss the potential for further changes to this component</w:t>
      </w:r>
      <w:r w:rsidR="00DF5F73" w:rsidRPr="00E67762">
        <w:rPr>
          <w:color w:val="FF3300"/>
        </w:rPr>
        <w:t xml:space="preserve"> (see</w:t>
      </w:r>
      <w:r w:rsidRPr="00E67762">
        <w:rPr>
          <w:color w:val="FF3300"/>
        </w:rPr>
        <w:t xml:space="preserve"> </w:t>
      </w:r>
      <w:r w:rsidR="00DF5F73" w:rsidRPr="00E67762">
        <w:rPr>
          <w:color w:val="FF3300"/>
        </w:rPr>
        <w:t>section A.16 of this document</w:t>
      </w:r>
      <w:r w:rsidRPr="00E67762">
        <w:rPr>
          <w:color w:val="FF3300"/>
        </w:rPr>
        <w:t xml:space="preserve"> </w:t>
      </w:r>
      <w:r w:rsidR="00DF5F73" w:rsidRPr="00E67762">
        <w:rPr>
          <w:color w:val="FF3300"/>
        </w:rPr>
        <w:t xml:space="preserve">for expected </w:t>
      </w:r>
      <w:r w:rsidR="005844EE">
        <w:rPr>
          <w:color w:val="FF3300"/>
        </w:rPr>
        <w:t xml:space="preserve">TRP and public comment </w:t>
      </w:r>
      <w:r w:rsidR="00DF5F73" w:rsidRPr="00E67762">
        <w:rPr>
          <w:color w:val="FF3300"/>
        </w:rPr>
        <w:t>schedule).</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008"/>
        <w:gridCol w:w="1794"/>
        <w:gridCol w:w="1693"/>
        <w:gridCol w:w="1233"/>
      </w:tblGrid>
      <w:tr w:rsidR="00061E67" w:rsidRPr="001A0F26" w14:paraId="412B6AF9" w14:textId="77777777" w:rsidTr="0000779B">
        <w:trPr>
          <w:tblHeader/>
        </w:trPr>
        <w:tc>
          <w:tcPr>
            <w:tcW w:w="0" w:type="auto"/>
            <w:gridSpan w:val="4"/>
            <w:shd w:val="clear" w:color="auto" w:fill="4F81BD"/>
            <w:vAlign w:val="center"/>
          </w:tcPr>
          <w:p w14:paraId="6AD67AA1" w14:textId="77777777" w:rsidR="00061E67" w:rsidRPr="001A0F26" w:rsidRDefault="00061E67" w:rsidP="00061E67">
            <w:pPr>
              <w:pStyle w:val="TableTitle"/>
            </w:pPr>
            <w:bookmarkStart w:id="8" w:name="_Toc437880646"/>
            <w:r>
              <w:t>Table 4.</w:t>
            </w:r>
            <w:r w:rsidRPr="001A0F26">
              <w:t xml:space="preserve"> Proposed </w:t>
            </w:r>
            <w:r>
              <w:t>c</w:t>
            </w:r>
            <w:r w:rsidRPr="001A0F26">
              <w:t>hanges to the Outcome Measures (OM) Form</w:t>
            </w:r>
            <w:bookmarkEnd w:id="8"/>
          </w:p>
        </w:tc>
      </w:tr>
      <w:tr w:rsidR="00061E67" w:rsidRPr="001A0F26" w14:paraId="5EF83381" w14:textId="77777777" w:rsidTr="0000779B">
        <w:trPr>
          <w:tblHeader/>
        </w:trPr>
        <w:tc>
          <w:tcPr>
            <w:tcW w:w="0" w:type="auto"/>
            <w:tcBorders>
              <w:right w:val="nil"/>
            </w:tcBorders>
            <w:shd w:val="clear" w:color="auto" w:fill="D3DFEE"/>
            <w:vAlign w:val="center"/>
          </w:tcPr>
          <w:p w14:paraId="39B3AF4B" w14:textId="77777777" w:rsidR="00061E67" w:rsidRPr="001A0F26" w:rsidRDefault="00061E67" w:rsidP="00061E67">
            <w:pPr>
              <w:pStyle w:val="TableHeader"/>
              <w:jc w:val="left"/>
            </w:pPr>
            <w:r w:rsidRPr="001A0F26">
              <w:t>Change</w:t>
            </w:r>
          </w:p>
        </w:tc>
        <w:tc>
          <w:tcPr>
            <w:tcW w:w="0" w:type="auto"/>
            <w:tcBorders>
              <w:left w:val="nil"/>
              <w:right w:val="nil"/>
            </w:tcBorders>
            <w:shd w:val="clear" w:color="auto" w:fill="D3DFEE"/>
            <w:vAlign w:val="center"/>
          </w:tcPr>
          <w:p w14:paraId="3D58AC1C"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right w:val="nil"/>
            </w:tcBorders>
            <w:shd w:val="clear" w:color="auto" w:fill="D3DFEE"/>
            <w:vAlign w:val="center"/>
          </w:tcPr>
          <w:p w14:paraId="0DCF7C2D" w14:textId="77777777" w:rsidR="00061E67" w:rsidRPr="001A0F26" w:rsidRDefault="00061E67" w:rsidP="00061E67">
            <w:pPr>
              <w:pStyle w:val="TableHeader"/>
              <w:jc w:val="left"/>
            </w:pPr>
            <w:r w:rsidRPr="001A0F26">
              <w:t>Source</w:t>
            </w:r>
          </w:p>
        </w:tc>
        <w:tc>
          <w:tcPr>
            <w:tcW w:w="0" w:type="auto"/>
            <w:tcBorders>
              <w:left w:val="nil"/>
            </w:tcBorders>
            <w:shd w:val="clear" w:color="auto" w:fill="D3DFEE"/>
            <w:vAlign w:val="center"/>
          </w:tcPr>
          <w:p w14:paraId="6BDB8131" w14:textId="77777777" w:rsidR="00061E67" w:rsidRPr="001A0F26" w:rsidRDefault="00061E67" w:rsidP="00061E67">
            <w:pPr>
              <w:pStyle w:val="TableHeader"/>
              <w:jc w:val="left"/>
            </w:pPr>
            <w:r w:rsidRPr="001A0F26">
              <w:t>Estimated burden</w:t>
            </w:r>
          </w:p>
        </w:tc>
      </w:tr>
      <w:tr w:rsidR="00061E67" w:rsidRPr="001A0F26" w14:paraId="2D82A1AE" w14:textId="77777777" w:rsidTr="0000779B">
        <w:trPr>
          <w:trHeight w:val="538"/>
        </w:trPr>
        <w:tc>
          <w:tcPr>
            <w:tcW w:w="0" w:type="auto"/>
            <w:tcBorders>
              <w:right w:val="nil"/>
            </w:tcBorders>
          </w:tcPr>
          <w:p w14:paraId="72DCBBB2" w14:textId="0A15E0CA" w:rsidR="00061E67" w:rsidRPr="001A0F26" w:rsidRDefault="00061E67" w:rsidP="00061E67">
            <w:pPr>
              <w:pStyle w:val="TableText"/>
            </w:pPr>
            <w:r w:rsidRPr="001A0F26">
              <w:t>A fifth cohort will be added:</w:t>
            </w:r>
          </w:p>
          <w:p w14:paraId="191981B8" w14:textId="72318E72" w:rsidR="00061E67" w:rsidRPr="001A0F26" w:rsidRDefault="00061E67" w:rsidP="00061E67">
            <w:pPr>
              <w:pStyle w:val="TableBullet"/>
            </w:pPr>
            <w:r w:rsidRPr="001A0F26">
              <w:t>Pell Grant recipients</w:t>
            </w:r>
          </w:p>
          <w:p w14:paraId="1F5E56AB" w14:textId="77777777" w:rsidR="00061E67" w:rsidRDefault="00061E67" w:rsidP="00061E67">
            <w:pPr>
              <w:pStyle w:val="TableText"/>
            </w:pPr>
            <w:r w:rsidRPr="001A0F26">
              <w:t xml:space="preserve">The Pell Grant cohort will be drawn and reported from the </w:t>
            </w:r>
            <w:r>
              <w:t>four</w:t>
            </w:r>
            <w:r w:rsidRPr="001A0F26">
              <w:t xml:space="preserve"> </w:t>
            </w:r>
            <w:r>
              <w:t>OM</w:t>
            </w:r>
            <w:r w:rsidRPr="001A0F26">
              <w:t xml:space="preserve"> cohorts (</w:t>
            </w:r>
            <w:r>
              <w:t>f</w:t>
            </w:r>
            <w:r w:rsidRPr="001A0F26">
              <w:t>ull-</w:t>
            </w:r>
            <w:r>
              <w:t>t</w:t>
            </w:r>
            <w:r w:rsidRPr="001A0F26">
              <w:t xml:space="preserve">ime, </w:t>
            </w:r>
            <w:r>
              <w:t>f</w:t>
            </w:r>
            <w:r w:rsidRPr="001A0F26">
              <w:t>irst-</w:t>
            </w:r>
            <w:r>
              <w:t>t</w:t>
            </w:r>
            <w:r w:rsidRPr="001A0F26">
              <w:t xml:space="preserve">ime; </w:t>
            </w:r>
            <w:r>
              <w:t>p</w:t>
            </w:r>
            <w:r w:rsidRPr="001A0F26">
              <w:t>art-</w:t>
            </w:r>
            <w:r>
              <w:t>t</w:t>
            </w:r>
            <w:r w:rsidRPr="001A0F26">
              <w:t xml:space="preserve">ime, </w:t>
            </w:r>
            <w:r>
              <w:t>f</w:t>
            </w:r>
            <w:r w:rsidRPr="001A0F26">
              <w:t>irst-</w:t>
            </w:r>
            <w:r>
              <w:t>t</w:t>
            </w:r>
            <w:r w:rsidRPr="001A0F26">
              <w:t xml:space="preserve">ime; </w:t>
            </w:r>
            <w:r>
              <w:t>f</w:t>
            </w:r>
            <w:r w:rsidRPr="001A0F26">
              <w:t>ull-</w:t>
            </w:r>
            <w:r>
              <w:t>t</w:t>
            </w:r>
            <w:r w:rsidRPr="001A0F26">
              <w:t xml:space="preserve">ime, </w:t>
            </w:r>
            <w:r>
              <w:t>n</w:t>
            </w:r>
            <w:r w:rsidRPr="001A0F26">
              <w:t>on-</w:t>
            </w:r>
            <w:r>
              <w:t>f</w:t>
            </w:r>
            <w:r w:rsidRPr="001A0F26">
              <w:t>irst-</w:t>
            </w:r>
            <w:r>
              <w:t>t</w:t>
            </w:r>
            <w:r w:rsidRPr="001A0F26">
              <w:t xml:space="preserve">ime, </w:t>
            </w:r>
            <w:r>
              <w:t>p</w:t>
            </w:r>
            <w:r w:rsidRPr="001A0F26">
              <w:t>art-</w:t>
            </w:r>
            <w:r>
              <w:t>t</w:t>
            </w:r>
            <w:r w:rsidRPr="001A0F26">
              <w:t xml:space="preserve">ime, </w:t>
            </w:r>
            <w:r>
              <w:t>n</w:t>
            </w:r>
            <w:r w:rsidRPr="001A0F26">
              <w:t>on-</w:t>
            </w:r>
            <w:r>
              <w:t>f</w:t>
            </w:r>
            <w:r w:rsidRPr="001A0F26">
              <w:t>irst-</w:t>
            </w:r>
            <w:r>
              <w:t>t</w:t>
            </w:r>
            <w:r w:rsidRPr="001A0F26">
              <w:t>ime).</w:t>
            </w:r>
          </w:p>
          <w:p w14:paraId="194A883F" w14:textId="77777777" w:rsidR="00061E67" w:rsidRDefault="00061E67" w:rsidP="00061E67">
            <w:pPr>
              <w:pStyle w:val="TableText"/>
            </w:pPr>
            <w:r w:rsidRPr="001A0F26">
              <w:t xml:space="preserve">Similar to the other </w:t>
            </w:r>
            <w:r>
              <w:t>four</w:t>
            </w:r>
            <w:r w:rsidRPr="001A0F26">
              <w:t xml:space="preserve"> </w:t>
            </w:r>
            <w:r>
              <w:t>OM</w:t>
            </w:r>
            <w:r w:rsidRPr="001A0F26">
              <w:t xml:space="preserve"> cohorts, institutions will also report the 6-year award status and 8-year award status on undergraduate students who received a Pell Grant during the reporting period.</w:t>
            </w:r>
          </w:p>
          <w:p w14:paraId="3663602D" w14:textId="012F93EC" w:rsidR="00061E67" w:rsidRPr="001A0F26" w:rsidRDefault="00061E67" w:rsidP="00061E67">
            <w:pPr>
              <w:pStyle w:val="TableText"/>
            </w:pPr>
            <w:r w:rsidRPr="001A0F26">
              <w:t xml:space="preserve">Students from the </w:t>
            </w:r>
            <w:r>
              <w:t>four</w:t>
            </w:r>
            <w:r w:rsidRPr="001A0F26">
              <w:t xml:space="preserve"> </w:t>
            </w:r>
            <w:r>
              <w:t xml:space="preserve">OM </w:t>
            </w:r>
            <w:r w:rsidRPr="001A0F26">
              <w:t>cohort</w:t>
            </w:r>
            <w:r>
              <w:t>s</w:t>
            </w:r>
            <w:r w:rsidRPr="001A0F26">
              <w:t xml:space="preserve"> who received any Pell Grant dollars (disbursed) at that institution will be </w:t>
            </w:r>
            <w:r>
              <w:t xml:space="preserve">included </w:t>
            </w:r>
            <w:r w:rsidRPr="001A0F26">
              <w:t>in the Pell Grant cohort. Students who were awarded but did not receive a disbursement are not included.</w:t>
            </w:r>
          </w:p>
          <w:p w14:paraId="1D6D5C2A" w14:textId="77777777" w:rsidR="00061E67" w:rsidRPr="001A0F26" w:rsidRDefault="00061E67" w:rsidP="00061E67">
            <w:pPr>
              <w:pStyle w:val="TableText"/>
            </w:pPr>
            <w:r w:rsidRPr="001A0F26">
              <w:lastRenderedPageBreak/>
              <w:t xml:space="preserve">Students from the </w:t>
            </w:r>
            <w:r>
              <w:t>four</w:t>
            </w:r>
            <w:r w:rsidRPr="001A0F26">
              <w:t xml:space="preserve"> </w:t>
            </w:r>
            <w:r>
              <w:t xml:space="preserve">OM </w:t>
            </w:r>
            <w:r w:rsidRPr="001A0F26">
              <w:t>cohort</w:t>
            </w:r>
            <w:r>
              <w:t>s</w:t>
            </w:r>
            <w:r w:rsidRPr="001A0F26">
              <w:t xml:space="preserve"> who received a Pell Grant at any time over the 8</w:t>
            </w:r>
            <w:r>
              <w:t>-</w:t>
            </w:r>
            <w:r w:rsidRPr="001A0F26">
              <w:t>year period are included in the Pell Grant cohort.</w:t>
            </w:r>
          </w:p>
          <w:p w14:paraId="07758B7B" w14:textId="77777777" w:rsidR="00061E67" w:rsidRPr="001A0F26" w:rsidRDefault="00061E67" w:rsidP="00061E67">
            <w:pPr>
              <w:pStyle w:val="TableText"/>
            </w:pPr>
            <w:r w:rsidRPr="001A0F26">
              <w:t xml:space="preserve">The </w:t>
            </w:r>
            <w:r>
              <w:t xml:space="preserve">OM </w:t>
            </w:r>
            <w:r w:rsidRPr="001A0F26">
              <w:t>of non-Pell Grant recipients will be calculated by subtracting the Pell</w:t>
            </w:r>
            <w:r>
              <w:t xml:space="preserve"> </w:t>
            </w:r>
            <w:r w:rsidRPr="001A0F26">
              <w:t xml:space="preserve">Grant recipient cohort from the total of the </w:t>
            </w:r>
            <w:r>
              <w:t>four</w:t>
            </w:r>
            <w:r w:rsidRPr="001A0F26">
              <w:t xml:space="preserve"> </w:t>
            </w:r>
            <w:r>
              <w:t xml:space="preserve">OM </w:t>
            </w:r>
            <w:r w:rsidRPr="001A0F26">
              <w:t>cohorts.</w:t>
            </w:r>
          </w:p>
          <w:p w14:paraId="4374A774" w14:textId="715AA7D0" w:rsidR="00061E67" w:rsidRPr="001A0F26" w:rsidRDefault="00061E67" w:rsidP="00061E67">
            <w:pPr>
              <w:pStyle w:val="TableText"/>
            </w:pPr>
            <w:r w:rsidRPr="001A0F26">
              <w:t>Collect the status update from both 2-year and 4-year institutions at 8 years after the cohort enters the institution with award information collected for both the 6-year and 8-year timeframes.</w:t>
            </w:r>
            <w:r>
              <w:t xml:space="preserve"> Pell Grant recipient</w:t>
            </w:r>
            <w:r w:rsidRPr="001A0F26">
              <w:t xml:space="preserve"> data collection will begin in 2017-18.</w:t>
            </w:r>
            <w:r>
              <w:t xml:space="preserve"> </w:t>
            </w:r>
            <w:r w:rsidRPr="001A0F26">
              <w:t>Institutions will report on their 2009 cohorts.</w:t>
            </w:r>
          </w:p>
          <w:p w14:paraId="19335D61" w14:textId="77777777" w:rsidR="00061E67" w:rsidRDefault="00061E67" w:rsidP="00061E67">
            <w:pPr>
              <w:pStyle w:val="TableText"/>
            </w:pPr>
            <w:r w:rsidRPr="001A0F26">
              <w:rPr>
                <w:b/>
              </w:rPr>
              <w:t>Note</w:t>
            </w:r>
            <w:r w:rsidRPr="001A0F26">
              <w:t>: Data will not be disaggregated by race, ethnicity, or gender.</w:t>
            </w:r>
          </w:p>
          <w:p w14:paraId="211419E2" w14:textId="5B59A59D" w:rsidR="00061E67" w:rsidRPr="001A0F26" w:rsidRDefault="00061E67" w:rsidP="00061E67">
            <w:pPr>
              <w:pStyle w:val="TableText"/>
            </w:pPr>
            <w:r w:rsidRPr="001A0F26">
              <w:rPr>
                <w:b/>
              </w:rPr>
              <w:t>Note:</w:t>
            </w:r>
            <w:r w:rsidRPr="001A0F26">
              <w:t xml:space="preserve"> No outcome data will be collected from non-degree-granting institutions.</w:t>
            </w:r>
          </w:p>
          <w:p w14:paraId="1B31BA83" w14:textId="77777777" w:rsidR="00061E67" w:rsidRPr="001A0F26" w:rsidRDefault="00061E67" w:rsidP="00061E67">
            <w:pPr>
              <w:pStyle w:val="TableText"/>
            </w:pPr>
            <w:r w:rsidRPr="001A0F26">
              <w:rPr>
                <w:b/>
              </w:rPr>
              <w:t>Note</w:t>
            </w:r>
            <w:r w:rsidRPr="001A0F26">
              <w:t>: Pell Grant cohort data will not be disaggregated by attendance status (</w:t>
            </w:r>
            <w:r>
              <w:t>f</w:t>
            </w:r>
            <w:r w:rsidRPr="001A0F26">
              <w:t>ull-</w:t>
            </w:r>
            <w:r>
              <w:t>t</w:t>
            </w:r>
            <w:r w:rsidRPr="001A0F26">
              <w:t xml:space="preserve">ime or </w:t>
            </w:r>
            <w:r>
              <w:t>p</w:t>
            </w:r>
            <w:r w:rsidRPr="001A0F26">
              <w:t>art-</w:t>
            </w:r>
            <w:r>
              <w:t>t</w:t>
            </w:r>
            <w:r w:rsidRPr="001A0F26">
              <w:t>ime) or postsecondary experience (</w:t>
            </w:r>
            <w:r>
              <w:t>f</w:t>
            </w:r>
            <w:r w:rsidRPr="001A0F26">
              <w:t>irst-</w:t>
            </w:r>
            <w:r>
              <w:t>t</w:t>
            </w:r>
            <w:r w:rsidRPr="001A0F26">
              <w:t xml:space="preserve">ime or </w:t>
            </w:r>
            <w:r>
              <w:t>n</w:t>
            </w:r>
            <w:r w:rsidRPr="001A0F26">
              <w:t>on-</w:t>
            </w:r>
            <w:r>
              <w:t>f</w:t>
            </w:r>
            <w:r w:rsidRPr="001A0F26">
              <w:t>irst-</w:t>
            </w:r>
            <w:r>
              <w:t>t</w:t>
            </w:r>
            <w:r w:rsidRPr="001A0F26">
              <w:t>ime)</w:t>
            </w:r>
          </w:p>
        </w:tc>
        <w:tc>
          <w:tcPr>
            <w:tcW w:w="0" w:type="auto"/>
            <w:tcBorders>
              <w:left w:val="nil"/>
              <w:right w:val="nil"/>
            </w:tcBorders>
          </w:tcPr>
          <w:p w14:paraId="5DCCEB09" w14:textId="77777777" w:rsidR="00061E67" w:rsidRPr="001A0F26" w:rsidRDefault="00061E67" w:rsidP="00061E67">
            <w:pPr>
              <w:pStyle w:val="TableTextCenter"/>
            </w:pPr>
            <w:r w:rsidRPr="001A0F26">
              <w:lastRenderedPageBreak/>
              <w:t>2017-18 (2016-17 preview year)</w:t>
            </w:r>
          </w:p>
        </w:tc>
        <w:tc>
          <w:tcPr>
            <w:tcW w:w="0" w:type="auto"/>
            <w:tcBorders>
              <w:left w:val="nil"/>
              <w:right w:val="nil"/>
            </w:tcBorders>
          </w:tcPr>
          <w:p w14:paraId="1961A1FF" w14:textId="7232A655" w:rsidR="00061E67" w:rsidRPr="001A0F26" w:rsidRDefault="00061E67" w:rsidP="00061E67">
            <w:pPr>
              <w:pStyle w:val="TableText"/>
              <w:jc w:val="left"/>
            </w:pPr>
            <w:r w:rsidRPr="001A0F26">
              <w:t xml:space="preserve">Graduation </w:t>
            </w:r>
            <w:r>
              <w:t>r</w:t>
            </w:r>
            <w:r w:rsidRPr="001A0F26">
              <w:t>ates and Outcome Measures TRPs</w:t>
            </w:r>
          </w:p>
        </w:tc>
        <w:tc>
          <w:tcPr>
            <w:tcW w:w="0" w:type="auto"/>
            <w:tcBorders>
              <w:left w:val="nil"/>
            </w:tcBorders>
          </w:tcPr>
          <w:p w14:paraId="5190726D" w14:textId="77777777" w:rsidR="00061E67" w:rsidRPr="001A0F26" w:rsidRDefault="00061E67" w:rsidP="00061E67">
            <w:pPr>
              <w:pStyle w:val="TableText"/>
            </w:pPr>
            <w:r w:rsidRPr="001A0F26">
              <w:t>Substantial</w:t>
            </w:r>
          </w:p>
        </w:tc>
      </w:tr>
      <w:tr w:rsidR="00061E67" w:rsidRPr="001A0F26" w14:paraId="2DB876AB" w14:textId="77777777" w:rsidTr="0000779B">
        <w:trPr>
          <w:trHeight w:val="538"/>
        </w:trPr>
        <w:tc>
          <w:tcPr>
            <w:tcW w:w="0" w:type="auto"/>
            <w:tcBorders>
              <w:right w:val="nil"/>
            </w:tcBorders>
          </w:tcPr>
          <w:p w14:paraId="0169C874" w14:textId="77777777" w:rsidR="00061E67" w:rsidRPr="001A0F26" w:rsidRDefault="00061E67" w:rsidP="00061E67">
            <w:pPr>
              <w:pStyle w:val="TableText"/>
            </w:pPr>
            <w:r w:rsidRPr="001A0F26">
              <w:lastRenderedPageBreak/>
              <w:t>Update and delete in current instructions on who to exclude:</w:t>
            </w:r>
          </w:p>
          <w:p w14:paraId="523BC183" w14:textId="77777777" w:rsidR="00061E67" w:rsidRPr="001A0F26" w:rsidRDefault="00061E67" w:rsidP="00061E67">
            <w:pPr>
              <w:pStyle w:val="TableTextBold"/>
            </w:pPr>
            <w:r w:rsidRPr="001A0F26">
              <w:t>Who to Exclude</w:t>
            </w:r>
          </w:p>
          <w:p w14:paraId="597BA158" w14:textId="77777777" w:rsidR="00061E67" w:rsidRPr="001A0F26" w:rsidRDefault="00061E67" w:rsidP="00061E67">
            <w:pPr>
              <w:pStyle w:val="TableText"/>
            </w:pPr>
            <w:r w:rsidRPr="001A0F26">
              <w:t xml:space="preserve">Exclude students who are </w:t>
            </w:r>
            <w:r w:rsidRPr="001A0F26">
              <w:rPr>
                <w:b/>
                <w:bCs/>
              </w:rPr>
              <w:t xml:space="preserve">not </w:t>
            </w:r>
            <w:r w:rsidRPr="001A0F26">
              <w:t>enrolled for credit. For example, exclude:</w:t>
            </w:r>
          </w:p>
          <w:p w14:paraId="76E9A1B4" w14:textId="77777777" w:rsidR="00061E67" w:rsidRPr="001A0F26" w:rsidRDefault="00061E67" w:rsidP="00061E67">
            <w:pPr>
              <w:pStyle w:val="TableBullet"/>
            </w:pPr>
            <w:r w:rsidRPr="001A0F26">
              <w:t>Students enrolled exclusively in courses that cannot be applied toward</w:t>
            </w:r>
            <w:r>
              <w:t xml:space="preserve"> a formal award</w:t>
            </w:r>
          </w:p>
          <w:p w14:paraId="7BED7671" w14:textId="77777777" w:rsidR="00061E67" w:rsidRPr="001A0F26" w:rsidRDefault="00061E67" w:rsidP="00061E67">
            <w:pPr>
              <w:pStyle w:val="TableBullet"/>
            </w:pPr>
            <w:r w:rsidRPr="001A0F26">
              <w:t>Students enrolled exclusively in Continuing Education Units (CEUs)</w:t>
            </w:r>
          </w:p>
          <w:p w14:paraId="5FE5B739" w14:textId="77777777" w:rsidR="00061E67" w:rsidRPr="001A0F26" w:rsidRDefault="00061E67" w:rsidP="00061E67">
            <w:pPr>
              <w:pStyle w:val="TableBullet"/>
            </w:pPr>
            <w:r w:rsidRPr="001A0F26">
              <w:t>Students exclusively auditing classes</w:t>
            </w:r>
          </w:p>
          <w:p w14:paraId="0AB2EE63" w14:textId="77777777" w:rsidR="00061E67" w:rsidRPr="001A0F26" w:rsidRDefault="00061E67" w:rsidP="00061E67">
            <w:pPr>
              <w:pStyle w:val="TableBullet"/>
            </w:pPr>
            <w:r w:rsidRPr="001A0F26">
              <w:t xml:space="preserve">Residents or interns in doctor's professional practice programs, </w:t>
            </w:r>
            <w:r>
              <w:t>because</w:t>
            </w:r>
            <w:r w:rsidRPr="001A0F26">
              <w:t xml:space="preserve"> they have already received their doctor's degree</w:t>
            </w:r>
          </w:p>
          <w:p w14:paraId="0D6FF5EE" w14:textId="77777777" w:rsidR="00061E67" w:rsidRPr="001A0F26" w:rsidRDefault="00061E67" w:rsidP="00061E67">
            <w:pPr>
              <w:pStyle w:val="BodyText"/>
              <w:rPr>
                <w:rFonts w:cs="Arial"/>
                <w:strike/>
                <w:sz w:val="18"/>
                <w:szCs w:val="18"/>
              </w:rPr>
            </w:pPr>
            <w:r w:rsidRPr="001A0F26">
              <w:rPr>
                <w:rFonts w:cs="Arial"/>
                <w:strike/>
                <w:sz w:val="18"/>
                <w:szCs w:val="18"/>
              </w:rPr>
              <w:t>In addition, the following students should be excluded:</w:t>
            </w:r>
          </w:p>
          <w:p w14:paraId="1B3A5426" w14:textId="77777777" w:rsidR="00061E67" w:rsidRPr="001A0F26" w:rsidRDefault="00061E67" w:rsidP="00061E67">
            <w:pPr>
              <w:pStyle w:val="BodyText"/>
              <w:numPr>
                <w:ilvl w:val="0"/>
                <w:numId w:val="62"/>
              </w:numPr>
              <w:rPr>
                <w:rFonts w:cs="Arial"/>
                <w:strike/>
                <w:sz w:val="18"/>
                <w:szCs w:val="18"/>
              </w:rPr>
            </w:pPr>
            <w:r w:rsidRPr="001A0F26">
              <w:rPr>
                <w:rFonts w:cs="Arial"/>
                <w:strike/>
                <w:sz w:val="18"/>
                <w:szCs w:val="18"/>
              </w:rPr>
              <w:t>Any student studying abroad (e.g., at a foreign university) if their enrollment at the 'home' institution serves as an administrative record</w:t>
            </w:r>
          </w:p>
          <w:p w14:paraId="27BB017C" w14:textId="77777777" w:rsidR="00061E67" w:rsidRPr="001A0F26" w:rsidRDefault="00061E67" w:rsidP="00061E67">
            <w:pPr>
              <w:keepNext/>
              <w:rPr>
                <w:rFonts w:ascii="Arial" w:hAnsi="Arial" w:cs="Arial"/>
                <w:bCs/>
                <w:sz w:val="18"/>
              </w:rPr>
            </w:pPr>
            <w:r w:rsidRPr="001A0F26">
              <w:rPr>
                <w:rFonts w:ascii="Arial" w:hAnsi="Arial" w:cs="Arial"/>
                <w:strike/>
                <w:sz w:val="18"/>
                <w:szCs w:val="18"/>
              </w:rPr>
              <w:t>Students in any branch campus located in a foreign country</w:t>
            </w:r>
          </w:p>
        </w:tc>
        <w:tc>
          <w:tcPr>
            <w:tcW w:w="0" w:type="auto"/>
            <w:tcBorders>
              <w:left w:val="nil"/>
              <w:right w:val="nil"/>
            </w:tcBorders>
          </w:tcPr>
          <w:p w14:paraId="4C34B70E" w14:textId="77777777" w:rsidR="00061E67" w:rsidRPr="001A0F26" w:rsidRDefault="00061E67" w:rsidP="00061E67">
            <w:pPr>
              <w:pStyle w:val="TableTextCenter"/>
            </w:pPr>
            <w:r w:rsidRPr="001A0F26">
              <w:t>2016-17</w:t>
            </w:r>
          </w:p>
        </w:tc>
        <w:tc>
          <w:tcPr>
            <w:tcW w:w="0" w:type="auto"/>
            <w:tcBorders>
              <w:left w:val="nil"/>
              <w:right w:val="nil"/>
            </w:tcBorders>
          </w:tcPr>
          <w:p w14:paraId="1D5F7917" w14:textId="77777777" w:rsidR="00061E67" w:rsidRPr="001A0F26" w:rsidRDefault="00061E67" w:rsidP="00061E67">
            <w:pPr>
              <w:pStyle w:val="TableText"/>
            </w:pPr>
            <w:r w:rsidRPr="001A0F26">
              <w:t>Study Abroad TRP</w:t>
            </w:r>
          </w:p>
        </w:tc>
        <w:tc>
          <w:tcPr>
            <w:tcW w:w="0" w:type="auto"/>
            <w:tcBorders>
              <w:left w:val="nil"/>
            </w:tcBorders>
          </w:tcPr>
          <w:p w14:paraId="72B53B7F" w14:textId="77777777" w:rsidR="00061E67" w:rsidRPr="001A0F26" w:rsidRDefault="00061E67" w:rsidP="00061E67">
            <w:pPr>
              <w:pStyle w:val="TableText"/>
            </w:pPr>
            <w:r>
              <w:t>No additional</w:t>
            </w:r>
          </w:p>
        </w:tc>
      </w:tr>
      <w:tr w:rsidR="00061E67" w:rsidRPr="001A0F26" w14:paraId="04459E5B" w14:textId="77777777" w:rsidTr="0000779B">
        <w:trPr>
          <w:trHeight w:val="538"/>
        </w:trPr>
        <w:tc>
          <w:tcPr>
            <w:tcW w:w="0" w:type="auto"/>
            <w:tcBorders>
              <w:right w:val="nil"/>
            </w:tcBorders>
          </w:tcPr>
          <w:p w14:paraId="17EC23E7" w14:textId="77777777" w:rsidR="00061E67" w:rsidRDefault="00061E67" w:rsidP="00061E67">
            <w:pPr>
              <w:pStyle w:val="TableText"/>
            </w:pPr>
            <w:r w:rsidRPr="001A0F26">
              <w:t xml:space="preserve">Update </w:t>
            </w:r>
            <w:r>
              <w:t xml:space="preserve">the </w:t>
            </w:r>
            <w:r w:rsidRPr="001A0F26">
              <w:t xml:space="preserve">instructions for Revised Cohort column to include </w:t>
            </w:r>
            <w:r>
              <w:t>an additional inclusion criterion:</w:t>
            </w:r>
          </w:p>
          <w:p w14:paraId="4834C22B" w14:textId="62920C3B" w:rsidR="00061E67" w:rsidRPr="0005784D" w:rsidRDefault="00061E67" w:rsidP="00061E67">
            <w:pPr>
              <w:pStyle w:val="TableBullet"/>
            </w:pPr>
            <w:r>
              <w:t>S</w:t>
            </w:r>
            <w:r w:rsidRPr="0005784D">
              <w:t>tudents who studied abroad their first</w:t>
            </w:r>
            <w:r>
              <w:t xml:space="preserve"> </w:t>
            </w:r>
            <w:r w:rsidRPr="0005784D">
              <w:t xml:space="preserve">year </w:t>
            </w:r>
            <w:r>
              <w:t>upon</w:t>
            </w:r>
            <w:r w:rsidRPr="0005784D">
              <w:t xml:space="preserve"> entering the institution</w:t>
            </w:r>
          </w:p>
        </w:tc>
        <w:tc>
          <w:tcPr>
            <w:tcW w:w="0" w:type="auto"/>
            <w:tcBorders>
              <w:left w:val="nil"/>
              <w:right w:val="nil"/>
            </w:tcBorders>
          </w:tcPr>
          <w:p w14:paraId="2B09B67A" w14:textId="77777777" w:rsidR="00061E67" w:rsidRPr="001A0F26" w:rsidRDefault="00061E67" w:rsidP="00061E67">
            <w:pPr>
              <w:pStyle w:val="TableTextCenter"/>
            </w:pPr>
            <w:r w:rsidRPr="001A0F26">
              <w:t>2016-17</w:t>
            </w:r>
          </w:p>
        </w:tc>
        <w:tc>
          <w:tcPr>
            <w:tcW w:w="0" w:type="auto"/>
            <w:tcBorders>
              <w:left w:val="nil"/>
              <w:right w:val="nil"/>
            </w:tcBorders>
          </w:tcPr>
          <w:p w14:paraId="2EAA2B68" w14:textId="77777777" w:rsidR="00061E67" w:rsidRPr="001A0F26" w:rsidRDefault="00061E67" w:rsidP="00061E67">
            <w:pPr>
              <w:pStyle w:val="TableText"/>
            </w:pPr>
            <w:r w:rsidRPr="001A0F26">
              <w:t>Study Abroad TRP</w:t>
            </w:r>
          </w:p>
        </w:tc>
        <w:tc>
          <w:tcPr>
            <w:tcW w:w="0" w:type="auto"/>
            <w:tcBorders>
              <w:left w:val="nil"/>
            </w:tcBorders>
          </w:tcPr>
          <w:p w14:paraId="514FFA64" w14:textId="77777777" w:rsidR="00061E67" w:rsidRPr="001A0F26" w:rsidRDefault="00061E67" w:rsidP="00061E67">
            <w:pPr>
              <w:pStyle w:val="TableText"/>
            </w:pPr>
            <w:r w:rsidRPr="001A0F26">
              <w:t>No additional</w:t>
            </w:r>
          </w:p>
        </w:tc>
      </w:tr>
    </w:tbl>
    <w:p w14:paraId="404291D1" w14:textId="12C32A8B" w:rsidR="00061E67" w:rsidRDefault="00061E67" w:rsidP="0000779B">
      <w:pPr>
        <w:pStyle w:val="BodyText"/>
        <w:spacing w:before="120"/>
      </w:pPr>
      <w:proofErr w:type="gramStart"/>
      <w:r w:rsidRPr="00C124BB">
        <w:rPr>
          <w:b/>
        </w:rPr>
        <w:t>Graduation Rates.</w:t>
      </w:r>
      <w:proofErr w:type="gramEnd"/>
      <w:r>
        <w:rPr>
          <w:rFonts w:asciiTheme="minorHAnsi" w:hAnsiTheme="minorHAnsi"/>
          <w:b/>
        </w:rPr>
        <w:t xml:space="preserve"> </w:t>
      </w:r>
      <w:r w:rsidRPr="00C24D50">
        <w:t xml:space="preserve">NCES proposes allowing institutions to include students who study abroad their first year of entering a postsecondary institution in data collections involving the creation of cohorts. Students who study abroad their first year of postsecondary education are likely to return the following year and complete at that postsecondary institution. Currently, the GR survey component uses the </w:t>
      </w:r>
      <w:r>
        <w:t>f</w:t>
      </w:r>
      <w:r w:rsidRPr="00C24D50">
        <w:t>all and 12-month full-time, first-time enrollments, which exclude full-time, first-time study abroad students, to establish the initial cohorts. In order to include full-time, first-year students who study abroad, NCES requests to update the GR instructions on who to exclude as well as provide instructions to include these students in their revised cohorts.</w:t>
      </w:r>
    </w:p>
    <w:p w14:paraId="5D655C9D" w14:textId="5F447191" w:rsidR="00D96D7F" w:rsidRPr="00E67762" w:rsidRDefault="00E67762" w:rsidP="00D96D7F">
      <w:pPr>
        <w:pStyle w:val="BodyText"/>
        <w:rPr>
          <w:color w:val="FF3300"/>
        </w:rPr>
      </w:pPr>
      <w:r>
        <w:rPr>
          <w:color w:val="FF3300"/>
        </w:rPr>
        <w:t>B</w:t>
      </w:r>
      <w:r w:rsidRPr="00E67762">
        <w:rPr>
          <w:color w:val="FF3300"/>
        </w:rPr>
        <w:t>ased on feedbac</w:t>
      </w:r>
      <w:r>
        <w:rPr>
          <w:color w:val="FF3300"/>
        </w:rPr>
        <w:t>k during the 60-day public comment period,</w:t>
      </w:r>
      <w:r w:rsidRPr="00E67762">
        <w:rPr>
          <w:color w:val="FF3300"/>
        </w:rPr>
        <w:t xml:space="preserve"> </w:t>
      </w:r>
      <w:r w:rsidR="00742689" w:rsidRPr="00E67762">
        <w:rPr>
          <w:color w:val="FF3300"/>
        </w:rPr>
        <w:t xml:space="preserve">NCES also proposes to </w:t>
      </w:r>
      <w:r w:rsidR="00362B42" w:rsidRPr="00E67762">
        <w:rPr>
          <w:color w:val="FF3300"/>
        </w:rPr>
        <w:t>collect the data necessary to calculate</w:t>
      </w:r>
      <w:r w:rsidR="00D96D7F" w:rsidRPr="00E67762">
        <w:rPr>
          <w:color w:val="FF3300"/>
        </w:rPr>
        <w:t xml:space="preserve"> the </w:t>
      </w:r>
      <w:r w:rsidR="00362B42" w:rsidRPr="00E67762">
        <w:rPr>
          <w:color w:val="FF3300"/>
        </w:rPr>
        <w:t xml:space="preserve">150% </w:t>
      </w:r>
      <w:r w:rsidR="00D96D7F" w:rsidRPr="00E67762">
        <w:rPr>
          <w:color w:val="FF3300"/>
        </w:rPr>
        <w:t>graduation rate</w:t>
      </w:r>
      <w:r w:rsidR="00362B42" w:rsidRPr="00E67762">
        <w:rPr>
          <w:color w:val="FF3300"/>
        </w:rPr>
        <w:t>s</w:t>
      </w:r>
      <w:r w:rsidR="00D96D7F" w:rsidRPr="00E67762">
        <w:rPr>
          <w:color w:val="FF3300"/>
        </w:rPr>
        <w:t xml:space="preserve"> for Pell recipients and recipients of subsidized Stafford Loan</w:t>
      </w:r>
      <w:r>
        <w:rPr>
          <w:color w:val="FF3300"/>
        </w:rPr>
        <w:t>s</w:t>
      </w:r>
      <w:r w:rsidR="00D96D7F" w:rsidRPr="00E67762">
        <w:rPr>
          <w:color w:val="FF3300"/>
        </w:rPr>
        <w:t xml:space="preserve"> who did not receive a Pell Grant. Institutions are currently required to disclose this information on their websites and </w:t>
      </w:r>
      <w:r>
        <w:rPr>
          <w:color w:val="FF3300"/>
        </w:rPr>
        <w:t xml:space="preserve">thus </w:t>
      </w:r>
      <w:r w:rsidR="00D96D7F" w:rsidRPr="00E67762">
        <w:rPr>
          <w:color w:val="FF3300"/>
        </w:rPr>
        <w:t>should have the information necessary to report these rates</w:t>
      </w:r>
      <w:r w:rsidR="00A30297">
        <w:rPr>
          <w:color w:val="FF3300"/>
        </w:rPr>
        <w:t>. C</w:t>
      </w:r>
      <w:r w:rsidRPr="00E67762">
        <w:rPr>
          <w:color w:val="FF3300"/>
        </w:rPr>
        <w:t>urrently</w:t>
      </w:r>
      <w:r>
        <w:rPr>
          <w:color w:val="FF3300"/>
        </w:rPr>
        <w:t>,</w:t>
      </w:r>
      <w:r w:rsidRPr="00E67762">
        <w:rPr>
          <w:color w:val="FF3300"/>
        </w:rPr>
        <w:t xml:space="preserve"> </w:t>
      </w:r>
      <w:r w:rsidR="00362B42" w:rsidRPr="00E67762">
        <w:rPr>
          <w:color w:val="FF3300"/>
        </w:rPr>
        <w:t>there is no federal collection of these rates</w:t>
      </w:r>
      <w:r w:rsidR="00D96D7F" w:rsidRPr="00E67762">
        <w:rPr>
          <w:color w:val="FF3300"/>
        </w:rPr>
        <w:t>.</w:t>
      </w:r>
      <w:r w:rsidR="00362B42" w:rsidRPr="00E67762">
        <w:rPr>
          <w:color w:val="FF3300"/>
        </w:rPr>
        <w:t xml:space="preserve"> This will allow for the rates to be available to students and resear</w:t>
      </w:r>
      <w:r>
        <w:rPr>
          <w:color w:val="FF3300"/>
        </w:rPr>
        <w:t>chers in a centralized location.</w:t>
      </w:r>
    </w:p>
    <w:p w14:paraId="5ACC755F" w14:textId="4771742A" w:rsidR="00742689" w:rsidRPr="00BC42AC" w:rsidRDefault="00742689" w:rsidP="00D96D7F">
      <w:pPr>
        <w:pStyle w:val="BodyText"/>
        <w:rPr>
          <w:color w:val="4F81BD" w:themeColor="accent1"/>
        </w:rPr>
      </w:pPr>
      <w:r w:rsidRPr="00E67762">
        <w:rPr>
          <w:color w:val="FF3300"/>
        </w:rPr>
        <w:t>NCES will meet with experts to provide the instructions for th</w:t>
      </w:r>
      <w:r w:rsidR="003645FD" w:rsidRPr="00E67762">
        <w:rPr>
          <w:color w:val="FF3300"/>
        </w:rPr>
        <w:t xml:space="preserve">is addition to the GR survey component and will </w:t>
      </w:r>
      <w:r w:rsidR="00A30297">
        <w:rPr>
          <w:color w:val="FF3300"/>
        </w:rPr>
        <w:t>announce a 30-day public comment period on the proposed instructions in late summer 2016 (see section A.16 of this document for expected schedule)</w:t>
      </w:r>
      <w:r w:rsidR="003645FD" w:rsidRPr="00E67762">
        <w:rPr>
          <w:color w:val="FF3300"/>
        </w:rPr>
        <w:t>.</w:t>
      </w:r>
    </w:p>
    <w:p w14:paraId="0C22F377" w14:textId="77777777" w:rsidR="0000779B" w:rsidRDefault="0000779B">
      <w:bookmarkStart w:id="9" w:name="_Toc437880647"/>
      <w:r>
        <w:rPr>
          <w:b/>
        </w:rPr>
        <w:br w:type="page"/>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228"/>
        <w:gridCol w:w="1829"/>
        <w:gridCol w:w="1287"/>
        <w:gridCol w:w="1384"/>
      </w:tblGrid>
      <w:tr w:rsidR="00061E67" w:rsidRPr="008C03E6" w14:paraId="2540DBF1" w14:textId="77777777" w:rsidTr="0000779B">
        <w:trPr>
          <w:tblHeader/>
        </w:trPr>
        <w:tc>
          <w:tcPr>
            <w:tcW w:w="0" w:type="auto"/>
            <w:gridSpan w:val="4"/>
            <w:shd w:val="clear" w:color="auto" w:fill="4F81BD"/>
            <w:vAlign w:val="center"/>
          </w:tcPr>
          <w:p w14:paraId="626DB18A" w14:textId="0CF0C785" w:rsidR="00061E67" w:rsidRPr="008C03E6" w:rsidRDefault="00061E67" w:rsidP="00061E67">
            <w:pPr>
              <w:pStyle w:val="TableTitle"/>
            </w:pPr>
            <w:r w:rsidRPr="008C03E6">
              <w:lastRenderedPageBreak/>
              <w:t xml:space="preserve">Table </w:t>
            </w:r>
            <w:r>
              <w:t>5.</w:t>
            </w:r>
            <w:r w:rsidRPr="008C03E6">
              <w:t xml:space="preserve"> Proposed </w:t>
            </w:r>
            <w:r>
              <w:t>c</w:t>
            </w:r>
            <w:r w:rsidRPr="008C03E6">
              <w:t>hanges to the Graduation Rates (GR) Form (all versions)</w:t>
            </w:r>
            <w:bookmarkEnd w:id="9"/>
          </w:p>
        </w:tc>
      </w:tr>
      <w:tr w:rsidR="00061E67" w:rsidRPr="008C03E6" w14:paraId="3E2C49D3" w14:textId="77777777" w:rsidTr="0000779B">
        <w:trPr>
          <w:tblHeader/>
        </w:trPr>
        <w:tc>
          <w:tcPr>
            <w:tcW w:w="0" w:type="auto"/>
            <w:tcBorders>
              <w:bottom w:val="single" w:sz="8" w:space="0" w:color="7BA0CD"/>
              <w:right w:val="nil"/>
            </w:tcBorders>
            <w:shd w:val="clear" w:color="auto" w:fill="D3DFEE"/>
            <w:vAlign w:val="center"/>
          </w:tcPr>
          <w:p w14:paraId="44427A1A" w14:textId="77777777" w:rsidR="00061E67" w:rsidRPr="008C03E6" w:rsidRDefault="00061E67" w:rsidP="00061E67">
            <w:pPr>
              <w:pStyle w:val="TableHeader"/>
              <w:jc w:val="left"/>
              <w:rPr>
                <w:bCs/>
                <w:sz w:val="20"/>
              </w:rPr>
            </w:pPr>
            <w:r w:rsidRPr="008C03E6">
              <w:rPr>
                <w:bCs/>
                <w:sz w:val="20"/>
                <w:szCs w:val="22"/>
              </w:rPr>
              <w:t>Change</w:t>
            </w:r>
          </w:p>
        </w:tc>
        <w:tc>
          <w:tcPr>
            <w:tcW w:w="0" w:type="auto"/>
            <w:tcBorders>
              <w:left w:val="nil"/>
              <w:bottom w:val="single" w:sz="8" w:space="0" w:color="7BA0CD"/>
              <w:right w:val="nil"/>
            </w:tcBorders>
            <w:shd w:val="clear" w:color="auto" w:fill="D3DFEE"/>
            <w:vAlign w:val="center"/>
          </w:tcPr>
          <w:p w14:paraId="45531136" w14:textId="77777777" w:rsidR="00061E67" w:rsidRPr="008C03E6" w:rsidRDefault="00061E67" w:rsidP="00061E67">
            <w:pPr>
              <w:pStyle w:val="TableHeader"/>
              <w:jc w:val="left"/>
              <w:rPr>
                <w:sz w:val="20"/>
              </w:rPr>
            </w:pPr>
            <w:r w:rsidRPr="008C03E6">
              <w:rPr>
                <w:sz w:val="20"/>
                <w:szCs w:val="22"/>
              </w:rPr>
              <w:t xml:space="preserve">Implementation </w:t>
            </w:r>
            <w:r>
              <w:rPr>
                <w:sz w:val="20"/>
                <w:szCs w:val="22"/>
              </w:rPr>
              <w:t>y</w:t>
            </w:r>
            <w:r w:rsidRPr="008C03E6">
              <w:rPr>
                <w:sz w:val="20"/>
                <w:szCs w:val="22"/>
              </w:rPr>
              <w:t>ear</w:t>
            </w:r>
          </w:p>
        </w:tc>
        <w:tc>
          <w:tcPr>
            <w:tcW w:w="0" w:type="auto"/>
            <w:tcBorders>
              <w:left w:val="nil"/>
              <w:bottom w:val="single" w:sz="8" w:space="0" w:color="7BA0CD"/>
              <w:right w:val="nil"/>
            </w:tcBorders>
            <w:shd w:val="clear" w:color="auto" w:fill="D3DFEE"/>
            <w:vAlign w:val="center"/>
          </w:tcPr>
          <w:p w14:paraId="1EC80F53" w14:textId="77777777" w:rsidR="00061E67" w:rsidRPr="008C03E6" w:rsidRDefault="00061E67" w:rsidP="00061E67">
            <w:pPr>
              <w:pStyle w:val="TableHeader"/>
              <w:jc w:val="left"/>
              <w:rPr>
                <w:sz w:val="20"/>
              </w:rPr>
            </w:pPr>
            <w:r w:rsidRPr="008C03E6">
              <w:rPr>
                <w:sz w:val="20"/>
                <w:szCs w:val="22"/>
              </w:rPr>
              <w:t>Source</w:t>
            </w:r>
          </w:p>
        </w:tc>
        <w:tc>
          <w:tcPr>
            <w:tcW w:w="0" w:type="auto"/>
            <w:tcBorders>
              <w:left w:val="nil"/>
              <w:bottom w:val="single" w:sz="8" w:space="0" w:color="7BA0CD"/>
            </w:tcBorders>
            <w:shd w:val="clear" w:color="auto" w:fill="D3DFEE"/>
            <w:vAlign w:val="center"/>
          </w:tcPr>
          <w:p w14:paraId="7C009A4C" w14:textId="77777777" w:rsidR="00061E67" w:rsidRPr="008C03E6" w:rsidRDefault="00061E67" w:rsidP="00061E67">
            <w:pPr>
              <w:pStyle w:val="TableHeader"/>
              <w:jc w:val="left"/>
              <w:rPr>
                <w:sz w:val="20"/>
              </w:rPr>
            </w:pPr>
            <w:r w:rsidRPr="008C03E6">
              <w:rPr>
                <w:sz w:val="20"/>
                <w:szCs w:val="22"/>
              </w:rPr>
              <w:t>Estimated burden</w:t>
            </w:r>
          </w:p>
        </w:tc>
      </w:tr>
      <w:tr w:rsidR="00061E67" w:rsidRPr="008C03E6" w14:paraId="71FD902A" w14:textId="77777777" w:rsidTr="0000779B">
        <w:tc>
          <w:tcPr>
            <w:tcW w:w="0" w:type="auto"/>
            <w:tcBorders>
              <w:right w:val="nil"/>
            </w:tcBorders>
            <w:shd w:val="clear" w:color="auto" w:fill="auto"/>
          </w:tcPr>
          <w:p w14:paraId="4418F300" w14:textId="77777777" w:rsidR="00061E67" w:rsidRPr="008C03E6" w:rsidRDefault="00061E67" w:rsidP="00061E67">
            <w:pPr>
              <w:pStyle w:val="TableText"/>
            </w:pPr>
            <w:r w:rsidRPr="008C03E6">
              <w:t>Update and delete in current instructions on who to exclude:</w:t>
            </w:r>
          </w:p>
          <w:p w14:paraId="0C2F2E8E" w14:textId="77777777" w:rsidR="00061E67" w:rsidRPr="008C03E6" w:rsidRDefault="00061E67" w:rsidP="00061E67">
            <w:pPr>
              <w:pStyle w:val="TableTextBold"/>
            </w:pPr>
            <w:r w:rsidRPr="008C03E6">
              <w:t>Who to Exclude</w:t>
            </w:r>
          </w:p>
          <w:p w14:paraId="0919B21D" w14:textId="77777777" w:rsidR="00061E67" w:rsidRPr="008C03E6" w:rsidRDefault="00061E67" w:rsidP="00061E67">
            <w:pPr>
              <w:pStyle w:val="TableText"/>
            </w:pPr>
            <w:r w:rsidRPr="008C03E6">
              <w:t xml:space="preserve">Exclude students who are </w:t>
            </w:r>
            <w:r w:rsidRPr="008C03E6">
              <w:rPr>
                <w:b/>
                <w:bCs/>
              </w:rPr>
              <w:t xml:space="preserve">not </w:t>
            </w:r>
            <w:r w:rsidRPr="008C03E6">
              <w:t>enrolled for credit. For example, exclude:</w:t>
            </w:r>
          </w:p>
          <w:p w14:paraId="39D2C2AD" w14:textId="77777777" w:rsidR="00061E67" w:rsidRPr="008C03E6" w:rsidRDefault="00061E67" w:rsidP="00061E67">
            <w:pPr>
              <w:pStyle w:val="TableBullet"/>
            </w:pPr>
            <w:r w:rsidRPr="008C03E6">
              <w:t>Students enrolled exclusively in courses that cannot be applied toward</w:t>
            </w:r>
            <w:r>
              <w:t xml:space="preserve"> a formal award</w:t>
            </w:r>
          </w:p>
          <w:p w14:paraId="65832CE7" w14:textId="77777777" w:rsidR="00061E67" w:rsidRPr="008C03E6" w:rsidRDefault="00061E67" w:rsidP="00061E67">
            <w:pPr>
              <w:pStyle w:val="TableBullet"/>
            </w:pPr>
            <w:r w:rsidRPr="008C03E6">
              <w:t>Students enrolled exclusively in Continuing Education Units (CEUs)</w:t>
            </w:r>
          </w:p>
          <w:p w14:paraId="745E93C0" w14:textId="77777777" w:rsidR="00061E67" w:rsidRPr="008C03E6" w:rsidRDefault="00061E67" w:rsidP="00061E67">
            <w:pPr>
              <w:pStyle w:val="TableBullet"/>
            </w:pPr>
            <w:r w:rsidRPr="008C03E6">
              <w:t>Students exclusively auditing classes</w:t>
            </w:r>
          </w:p>
          <w:p w14:paraId="6B5713ED" w14:textId="77777777" w:rsidR="00061E67" w:rsidRPr="008C03E6" w:rsidRDefault="00061E67" w:rsidP="00061E67">
            <w:pPr>
              <w:pStyle w:val="TableBullet"/>
            </w:pPr>
            <w:r w:rsidRPr="008C03E6">
              <w:t>Residents or interns in doctor's professional practice programs, since they have already received their doctor's degree</w:t>
            </w:r>
          </w:p>
          <w:p w14:paraId="06A44996" w14:textId="77777777" w:rsidR="00061E67" w:rsidRPr="008C03E6" w:rsidRDefault="00061E67" w:rsidP="00061E67">
            <w:pPr>
              <w:rPr>
                <w:rFonts w:ascii="Arial" w:hAnsi="Arial" w:cs="Arial"/>
                <w:strike/>
                <w:sz w:val="18"/>
                <w:szCs w:val="18"/>
              </w:rPr>
            </w:pPr>
            <w:r w:rsidRPr="008C03E6">
              <w:rPr>
                <w:rFonts w:ascii="Arial" w:hAnsi="Arial" w:cs="Arial"/>
                <w:strike/>
                <w:sz w:val="18"/>
                <w:szCs w:val="18"/>
              </w:rPr>
              <w:t>In addition, the following students should be excluded:</w:t>
            </w:r>
          </w:p>
          <w:p w14:paraId="67A7B4EA" w14:textId="77777777" w:rsidR="00061E67" w:rsidRPr="008C03E6" w:rsidRDefault="00061E67" w:rsidP="00061E67">
            <w:pPr>
              <w:numPr>
                <w:ilvl w:val="0"/>
                <w:numId w:val="62"/>
              </w:numPr>
              <w:rPr>
                <w:rFonts w:ascii="Arial" w:hAnsi="Arial" w:cs="Arial"/>
                <w:strike/>
                <w:sz w:val="18"/>
                <w:szCs w:val="18"/>
              </w:rPr>
            </w:pPr>
            <w:r w:rsidRPr="008C03E6">
              <w:rPr>
                <w:rFonts w:ascii="Arial" w:hAnsi="Arial" w:cs="Arial"/>
                <w:strike/>
                <w:sz w:val="18"/>
                <w:szCs w:val="18"/>
              </w:rPr>
              <w:t>Any student studying abroad (e.g., at a foreign university) if their enrollment at the 'home' institution serves as an administrative record</w:t>
            </w:r>
          </w:p>
          <w:p w14:paraId="27D46268" w14:textId="77777777" w:rsidR="00061E67" w:rsidRPr="008D54CC" w:rsidRDefault="00061E67" w:rsidP="00061E67">
            <w:pPr>
              <w:keepNext/>
              <w:rPr>
                <w:rFonts w:ascii="Arial" w:hAnsi="Arial" w:cs="Arial"/>
                <w:bCs/>
                <w:sz w:val="18"/>
              </w:rPr>
            </w:pPr>
            <w:r w:rsidRPr="008C03E6">
              <w:rPr>
                <w:rFonts w:ascii="Arial" w:hAnsi="Arial" w:cs="Arial"/>
                <w:strike/>
                <w:sz w:val="18"/>
                <w:szCs w:val="18"/>
              </w:rPr>
              <w:t>Students in any branch campus located in a foreign country</w:t>
            </w:r>
          </w:p>
        </w:tc>
        <w:tc>
          <w:tcPr>
            <w:tcW w:w="0" w:type="auto"/>
            <w:tcBorders>
              <w:left w:val="nil"/>
              <w:right w:val="nil"/>
            </w:tcBorders>
            <w:shd w:val="clear" w:color="auto" w:fill="auto"/>
          </w:tcPr>
          <w:p w14:paraId="19CFEAC1" w14:textId="77777777" w:rsidR="00061E67" w:rsidRPr="008C03E6" w:rsidRDefault="00061E67" w:rsidP="00061E67">
            <w:pPr>
              <w:pStyle w:val="TableTextCenter"/>
            </w:pPr>
            <w:r w:rsidRPr="008C03E6">
              <w:t>2016-17</w:t>
            </w:r>
          </w:p>
        </w:tc>
        <w:tc>
          <w:tcPr>
            <w:tcW w:w="0" w:type="auto"/>
            <w:tcBorders>
              <w:left w:val="nil"/>
              <w:right w:val="nil"/>
            </w:tcBorders>
            <w:shd w:val="clear" w:color="auto" w:fill="auto"/>
          </w:tcPr>
          <w:p w14:paraId="586D9FB7" w14:textId="77777777" w:rsidR="00061E67" w:rsidRPr="008C03E6" w:rsidRDefault="00061E67" w:rsidP="00061E67">
            <w:pPr>
              <w:pStyle w:val="TableText"/>
            </w:pPr>
            <w:r w:rsidRPr="008C03E6">
              <w:t>Study Abroad TRP</w:t>
            </w:r>
          </w:p>
        </w:tc>
        <w:tc>
          <w:tcPr>
            <w:tcW w:w="0" w:type="auto"/>
            <w:tcBorders>
              <w:left w:val="nil"/>
            </w:tcBorders>
            <w:shd w:val="clear" w:color="auto" w:fill="auto"/>
          </w:tcPr>
          <w:p w14:paraId="009512C4" w14:textId="77777777" w:rsidR="00061E67" w:rsidRPr="008C03E6" w:rsidRDefault="00061E67" w:rsidP="00061E67">
            <w:pPr>
              <w:pStyle w:val="TableText"/>
            </w:pPr>
            <w:r w:rsidRPr="008C03E6">
              <w:t>Minimal</w:t>
            </w:r>
          </w:p>
        </w:tc>
      </w:tr>
      <w:tr w:rsidR="00061E67" w:rsidRPr="008C03E6" w14:paraId="16E212E7" w14:textId="77777777" w:rsidTr="0000779B">
        <w:tc>
          <w:tcPr>
            <w:tcW w:w="0" w:type="auto"/>
            <w:tcBorders>
              <w:right w:val="nil"/>
            </w:tcBorders>
            <w:shd w:val="clear" w:color="auto" w:fill="auto"/>
          </w:tcPr>
          <w:p w14:paraId="4EE06048" w14:textId="77777777" w:rsidR="00061E67" w:rsidRDefault="00061E67" w:rsidP="00061E67">
            <w:pPr>
              <w:pStyle w:val="TableText"/>
            </w:pPr>
            <w:r w:rsidRPr="008C03E6">
              <w:t xml:space="preserve">Update the instructions for Revised Cohort column to include </w:t>
            </w:r>
            <w:r>
              <w:t>an additional inclusion criterion</w:t>
            </w:r>
            <w:r w:rsidRPr="008C03E6">
              <w:t>:</w:t>
            </w:r>
          </w:p>
          <w:p w14:paraId="6E83FF36" w14:textId="54E0CB34" w:rsidR="00061E67" w:rsidRPr="008C03E6" w:rsidRDefault="00061E67" w:rsidP="00061E67">
            <w:pPr>
              <w:pStyle w:val="TableBullet"/>
            </w:pPr>
            <w:r w:rsidRPr="008C03E6">
              <w:t>Students who studied abroad their first</w:t>
            </w:r>
            <w:r>
              <w:t xml:space="preserve"> </w:t>
            </w:r>
            <w:r w:rsidRPr="008C03E6">
              <w:t>year upon entering the institution</w:t>
            </w:r>
          </w:p>
        </w:tc>
        <w:tc>
          <w:tcPr>
            <w:tcW w:w="0" w:type="auto"/>
            <w:tcBorders>
              <w:left w:val="nil"/>
              <w:right w:val="nil"/>
            </w:tcBorders>
            <w:shd w:val="clear" w:color="auto" w:fill="auto"/>
          </w:tcPr>
          <w:p w14:paraId="58E2B559" w14:textId="77777777" w:rsidR="00061E67" w:rsidRPr="008C03E6" w:rsidRDefault="00061E67" w:rsidP="00061E67">
            <w:pPr>
              <w:pStyle w:val="TableTextCenter"/>
            </w:pPr>
            <w:r w:rsidRPr="008C03E6">
              <w:t>2016-17</w:t>
            </w:r>
          </w:p>
        </w:tc>
        <w:tc>
          <w:tcPr>
            <w:tcW w:w="0" w:type="auto"/>
            <w:tcBorders>
              <w:left w:val="nil"/>
              <w:right w:val="nil"/>
            </w:tcBorders>
            <w:shd w:val="clear" w:color="auto" w:fill="auto"/>
          </w:tcPr>
          <w:p w14:paraId="0C540568" w14:textId="77777777" w:rsidR="00061E67" w:rsidRPr="008C03E6" w:rsidRDefault="00061E67" w:rsidP="00061E67">
            <w:pPr>
              <w:pStyle w:val="TableText"/>
            </w:pPr>
            <w:r w:rsidRPr="008C03E6">
              <w:t>Study Abroad TRP</w:t>
            </w:r>
          </w:p>
        </w:tc>
        <w:tc>
          <w:tcPr>
            <w:tcW w:w="0" w:type="auto"/>
            <w:tcBorders>
              <w:left w:val="nil"/>
            </w:tcBorders>
            <w:shd w:val="clear" w:color="auto" w:fill="auto"/>
          </w:tcPr>
          <w:p w14:paraId="0E6013BE" w14:textId="77777777" w:rsidR="00061E67" w:rsidRPr="008C03E6" w:rsidRDefault="00061E67" w:rsidP="00061E67">
            <w:pPr>
              <w:pStyle w:val="TableText"/>
            </w:pPr>
            <w:r w:rsidRPr="008C03E6">
              <w:t>No additional</w:t>
            </w:r>
          </w:p>
        </w:tc>
      </w:tr>
      <w:tr w:rsidR="0000779B" w:rsidRPr="00A30297" w14:paraId="64ECA0B6" w14:textId="77777777" w:rsidTr="0000779B">
        <w:tc>
          <w:tcPr>
            <w:tcW w:w="0" w:type="auto"/>
            <w:tcBorders>
              <w:right w:val="nil"/>
            </w:tcBorders>
            <w:shd w:val="clear" w:color="auto" w:fill="auto"/>
          </w:tcPr>
          <w:p w14:paraId="36752D8C" w14:textId="32C5FE90" w:rsidR="00362B42" w:rsidRPr="00A30297" w:rsidRDefault="00362B42" w:rsidP="00BC42AC">
            <w:pPr>
              <w:pStyle w:val="TableText"/>
              <w:jc w:val="left"/>
              <w:rPr>
                <w:color w:val="FF3300"/>
              </w:rPr>
            </w:pPr>
            <w:r w:rsidRPr="00A30297">
              <w:rPr>
                <w:color w:val="FF3300"/>
              </w:rPr>
              <w:t xml:space="preserve">Add a new section – Section IV – to collect the data necessary to calculate the 150% graduation rates for 2 sub-cohorts that are currently required disclosures </w:t>
            </w:r>
            <w:r w:rsidR="00085843">
              <w:rPr>
                <w:color w:val="FF3300"/>
              </w:rPr>
              <w:t>per the Higher Education Act</w:t>
            </w:r>
            <w:r w:rsidRPr="00A30297">
              <w:rPr>
                <w:color w:val="FF3300"/>
              </w:rPr>
              <w:t xml:space="preserve">, as amended. </w:t>
            </w:r>
          </w:p>
          <w:p w14:paraId="272C008F" w14:textId="77777777" w:rsidR="00362B42" w:rsidRPr="00A30297" w:rsidRDefault="00362B42" w:rsidP="00BC42AC">
            <w:pPr>
              <w:pStyle w:val="TableText"/>
              <w:numPr>
                <w:ilvl w:val="0"/>
                <w:numId w:val="34"/>
              </w:numPr>
              <w:jc w:val="left"/>
              <w:rPr>
                <w:color w:val="FF3300"/>
              </w:rPr>
            </w:pPr>
            <w:r w:rsidRPr="00A30297">
              <w:rPr>
                <w:color w:val="FF3300"/>
              </w:rPr>
              <w:t>Pell Grant Recipients</w:t>
            </w:r>
          </w:p>
          <w:p w14:paraId="02C14807" w14:textId="4817AA41" w:rsidR="00362B42" w:rsidRPr="00A30297" w:rsidRDefault="00362B42" w:rsidP="00BC42AC">
            <w:pPr>
              <w:pStyle w:val="TableText"/>
              <w:numPr>
                <w:ilvl w:val="0"/>
                <w:numId w:val="34"/>
              </w:numPr>
              <w:jc w:val="left"/>
              <w:rPr>
                <w:color w:val="FF3300"/>
              </w:rPr>
            </w:pPr>
            <w:r w:rsidRPr="00A30297">
              <w:rPr>
                <w:color w:val="FF3300"/>
              </w:rPr>
              <w:t>Recipients of a subsidized Stafford Loan who did not receive a Pell Grant</w:t>
            </w:r>
          </w:p>
        </w:tc>
        <w:tc>
          <w:tcPr>
            <w:tcW w:w="0" w:type="auto"/>
            <w:tcBorders>
              <w:left w:val="nil"/>
              <w:right w:val="nil"/>
            </w:tcBorders>
            <w:shd w:val="clear" w:color="auto" w:fill="auto"/>
          </w:tcPr>
          <w:p w14:paraId="4BF4DAFB" w14:textId="37B9064B" w:rsidR="00362B42" w:rsidRPr="00A30297" w:rsidRDefault="003645FD" w:rsidP="00061E67">
            <w:pPr>
              <w:pStyle w:val="TableTextCenter"/>
              <w:rPr>
                <w:color w:val="FF3300"/>
              </w:rPr>
            </w:pPr>
            <w:r w:rsidRPr="00A30297">
              <w:rPr>
                <w:color w:val="FF3300"/>
              </w:rPr>
              <w:t>2016-17</w:t>
            </w:r>
          </w:p>
        </w:tc>
        <w:tc>
          <w:tcPr>
            <w:tcW w:w="0" w:type="auto"/>
            <w:tcBorders>
              <w:left w:val="nil"/>
              <w:right w:val="nil"/>
            </w:tcBorders>
            <w:shd w:val="clear" w:color="auto" w:fill="auto"/>
          </w:tcPr>
          <w:p w14:paraId="0B81AFFF" w14:textId="36D63D2D" w:rsidR="00362B42" w:rsidRPr="00A30297" w:rsidRDefault="00362B42" w:rsidP="00BC42AC">
            <w:pPr>
              <w:pStyle w:val="TableText"/>
              <w:jc w:val="left"/>
              <w:rPr>
                <w:color w:val="FF3300"/>
              </w:rPr>
            </w:pPr>
            <w:r w:rsidRPr="00A30297">
              <w:rPr>
                <w:color w:val="FF3300"/>
              </w:rPr>
              <w:t>60 day comment period</w:t>
            </w:r>
          </w:p>
        </w:tc>
        <w:tc>
          <w:tcPr>
            <w:tcW w:w="0" w:type="auto"/>
            <w:tcBorders>
              <w:left w:val="nil"/>
            </w:tcBorders>
            <w:shd w:val="clear" w:color="auto" w:fill="auto"/>
          </w:tcPr>
          <w:p w14:paraId="094987D5" w14:textId="1D7506CF" w:rsidR="00362B42" w:rsidRPr="00A30297" w:rsidRDefault="003645FD" w:rsidP="00061E67">
            <w:pPr>
              <w:pStyle w:val="TableText"/>
              <w:rPr>
                <w:color w:val="FF3300"/>
              </w:rPr>
            </w:pPr>
            <w:r w:rsidRPr="00A30297">
              <w:rPr>
                <w:color w:val="FF3300"/>
              </w:rPr>
              <w:t>Minimal</w:t>
            </w:r>
          </w:p>
        </w:tc>
      </w:tr>
    </w:tbl>
    <w:p w14:paraId="2C81E2BB" w14:textId="77777777" w:rsidR="00061E67" w:rsidRDefault="00061E67" w:rsidP="0000779B">
      <w:pPr>
        <w:pStyle w:val="BodyText"/>
        <w:spacing w:before="120"/>
      </w:pPr>
      <w:r w:rsidRPr="0092545E">
        <w:rPr>
          <w:b/>
        </w:rPr>
        <w:t xml:space="preserve">Graduation Rates 200 (GR200). </w:t>
      </w:r>
      <w:r w:rsidRPr="00C24D50">
        <w:t>NCES proposes asking a screening question to determine applicability of GR200. In the past, the GR200 survey component was automatically made not applicable if the institution reported zero students as still enrolled to the GR survey component. The IPEDS Help Desk would receive numerous calls from institutions that had incorrectly reported zero students as still enrolled in GR, but have additional students to report to GR200. Institutions should be able to report on students who received an award between 151</w:t>
      </w:r>
      <w:r>
        <w:t xml:space="preserve"> percent</w:t>
      </w:r>
      <w:r w:rsidRPr="00C24D50">
        <w:t xml:space="preserve"> and 200</w:t>
      </w:r>
      <w:r>
        <w:t xml:space="preserve"> percent</w:t>
      </w:r>
      <w:r w:rsidRPr="00C24D50">
        <w:t xml:space="preserve"> of the normal time to complete. Currently, GR200 </w:t>
      </w:r>
      <w:r>
        <w:t xml:space="preserve">is, by default, </w:t>
      </w:r>
      <w:r w:rsidRPr="00C24D50">
        <w:t xml:space="preserve">applicable to all institutions regardless </w:t>
      </w:r>
      <w:r>
        <w:t>of whether or not</w:t>
      </w:r>
      <w:r w:rsidRPr="00C24D50">
        <w:t xml:space="preserve"> institutions reported </w:t>
      </w:r>
      <w:r>
        <w:t>having students</w:t>
      </w:r>
      <w:r w:rsidRPr="00C24D50">
        <w:t xml:space="preserve"> still enrolled. However, this creates confusion among institutions that may not have to complete GR200.</w:t>
      </w:r>
    </w:p>
    <w:p w14:paraId="799F4464" w14:textId="77777777" w:rsidR="00061E67" w:rsidRDefault="00061E67" w:rsidP="00061E67">
      <w:pPr>
        <w:pStyle w:val="BodyText"/>
      </w:pPr>
      <w:r w:rsidRPr="00C24D50">
        <w:t>There are many institutions that do not allow students to persist past 150</w:t>
      </w:r>
      <w:r>
        <w:t xml:space="preserve"> percent</w:t>
      </w:r>
      <w:r w:rsidRPr="00C24D50">
        <w:t xml:space="preserve"> of normal time to complete, and have no data to report. It is unclear if these institutions should report zeros or request to have GR200 not applicable, which requires institutions to contact and request the IPEDS Help Desk to manually override the requirement to complete GR200.</w:t>
      </w:r>
    </w:p>
    <w:p w14:paraId="3FBADF1E" w14:textId="77BA7AF9" w:rsidR="00362B42" w:rsidRDefault="00061E67" w:rsidP="00061E67">
      <w:pPr>
        <w:pStyle w:val="BodyText"/>
      </w:pPr>
      <w:r w:rsidRPr="00C24D50">
        <w:t>By including a screening question, we can determine the applicability of the GR200 survey component</w:t>
      </w:r>
      <w:r>
        <w:t>,</w:t>
      </w:r>
      <w:r w:rsidRPr="00C24D50">
        <w:t xml:space="preserve"> which will allow institutions </w:t>
      </w:r>
      <w:r>
        <w:t xml:space="preserve">to </w:t>
      </w:r>
      <w:r w:rsidRPr="00C24D50">
        <w:t>report accurate data for previously reported incorrect data, and eliminate reporting uncertainty and decrease institutional burden for institutions that would not have to complete GR200.</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349"/>
        <w:gridCol w:w="1692"/>
        <w:gridCol w:w="1383"/>
        <w:gridCol w:w="1304"/>
      </w:tblGrid>
      <w:tr w:rsidR="00061E67" w:rsidRPr="008C03E6" w14:paraId="6CA3B6E3" w14:textId="77777777" w:rsidTr="0000779B">
        <w:trPr>
          <w:tblHeader/>
        </w:trPr>
        <w:tc>
          <w:tcPr>
            <w:tcW w:w="0" w:type="auto"/>
            <w:gridSpan w:val="4"/>
            <w:shd w:val="clear" w:color="auto" w:fill="4F81BD"/>
            <w:vAlign w:val="center"/>
          </w:tcPr>
          <w:p w14:paraId="63E53EB6" w14:textId="19614DB3" w:rsidR="00061E67" w:rsidRPr="008C03E6" w:rsidRDefault="00061E67" w:rsidP="00061E67">
            <w:pPr>
              <w:pStyle w:val="TableTitle"/>
            </w:pPr>
            <w:bookmarkStart w:id="10" w:name="_Toc437880648"/>
            <w:r w:rsidRPr="008C03E6">
              <w:t xml:space="preserve">Table </w:t>
            </w:r>
            <w:r>
              <w:t>6.</w:t>
            </w:r>
            <w:r w:rsidRPr="008C03E6">
              <w:t xml:space="preserve"> Proposed </w:t>
            </w:r>
            <w:r>
              <w:t>c</w:t>
            </w:r>
            <w:r w:rsidRPr="008C03E6">
              <w:t>hanges to the Graduation Rates 200 (GR200) Form (all versions)</w:t>
            </w:r>
            <w:bookmarkEnd w:id="10"/>
          </w:p>
        </w:tc>
      </w:tr>
      <w:tr w:rsidR="00061E67" w:rsidRPr="008C03E6" w14:paraId="0A8995C1" w14:textId="77777777" w:rsidTr="0000779B">
        <w:trPr>
          <w:tblHeader/>
        </w:trPr>
        <w:tc>
          <w:tcPr>
            <w:tcW w:w="0" w:type="auto"/>
            <w:tcBorders>
              <w:bottom w:val="single" w:sz="8" w:space="0" w:color="7BA0CD"/>
              <w:right w:val="nil"/>
            </w:tcBorders>
            <w:shd w:val="clear" w:color="auto" w:fill="D3DFEE"/>
            <w:vAlign w:val="center"/>
          </w:tcPr>
          <w:p w14:paraId="5FAC1C72" w14:textId="77777777" w:rsidR="00061E67" w:rsidRPr="008C03E6" w:rsidRDefault="00061E67" w:rsidP="00061E67">
            <w:pPr>
              <w:pStyle w:val="TableHeader"/>
              <w:jc w:val="left"/>
            </w:pPr>
            <w:r w:rsidRPr="008C03E6">
              <w:t>Change</w:t>
            </w:r>
          </w:p>
        </w:tc>
        <w:tc>
          <w:tcPr>
            <w:tcW w:w="0" w:type="auto"/>
            <w:tcBorders>
              <w:left w:val="nil"/>
              <w:bottom w:val="single" w:sz="8" w:space="0" w:color="7BA0CD"/>
              <w:right w:val="nil"/>
            </w:tcBorders>
            <w:shd w:val="clear" w:color="auto" w:fill="D3DFEE"/>
            <w:vAlign w:val="center"/>
          </w:tcPr>
          <w:p w14:paraId="68CC3686" w14:textId="77777777" w:rsidR="00061E67" w:rsidRPr="008C03E6" w:rsidRDefault="00061E67" w:rsidP="00061E67">
            <w:pPr>
              <w:pStyle w:val="TableHeader"/>
              <w:jc w:val="left"/>
            </w:pPr>
            <w:r w:rsidRPr="008C03E6">
              <w:t xml:space="preserve">Implementation </w:t>
            </w:r>
            <w:r>
              <w:t>y</w:t>
            </w:r>
            <w:r w:rsidRPr="008C03E6">
              <w:t>ear</w:t>
            </w:r>
          </w:p>
        </w:tc>
        <w:tc>
          <w:tcPr>
            <w:tcW w:w="0" w:type="auto"/>
            <w:tcBorders>
              <w:left w:val="nil"/>
              <w:bottom w:val="single" w:sz="8" w:space="0" w:color="7BA0CD"/>
              <w:right w:val="nil"/>
            </w:tcBorders>
            <w:shd w:val="clear" w:color="auto" w:fill="D3DFEE"/>
            <w:vAlign w:val="center"/>
          </w:tcPr>
          <w:p w14:paraId="7D54AF35" w14:textId="77777777" w:rsidR="00061E67" w:rsidRPr="008C03E6" w:rsidRDefault="00061E67" w:rsidP="00061E67">
            <w:pPr>
              <w:pStyle w:val="TableHeader"/>
              <w:jc w:val="left"/>
            </w:pPr>
            <w:r w:rsidRPr="008C03E6">
              <w:t>Source</w:t>
            </w:r>
          </w:p>
        </w:tc>
        <w:tc>
          <w:tcPr>
            <w:tcW w:w="0" w:type="auto"/>
            <w:tcBorders>
              <w:left w:val="nil"/>
              <w:bottom w:val="single" w:sz="8" w:space="0" w:color="7BA0CD"/>
            </w:tcBorders>
            <w:shd w:val="clear" w:color="auto" w:fill="D3DFEE"/>
            <w:vAlign w:val="center"/>
          </w:tcPr>
          <w:p w14:paraId="34D2801D" w14:textId="77777777" w:rsidR="00061E67" w:rsidRPr="008C03E6" w:rsidRDefault="00061E67" w:rsidP="00061E67">
            <w:pPr>
              <w:pStyle w:val="TableHeader"/>
              <w:jc w:val="left"/>
            </w:pPr>
            <w:r w:rsidRPr="008C03E6">
              <w:t>Estimated burden</w:t>
            </w:r>
          </w:p>
        </w:tc>
      </w:tr>
      <w:tr w:rsidR="00061E67" w:rsidRPr="008C03E6" w14:paraId="43E366A8" w14:textId="77777777" w:rsidTr="0000779B">
        <w:tc>
          <w:tcPr>
            <w:tcW w:w="0" w:type="auto"/>
            <w:tcBorders>
              <w:right w:val="nil"/>
            </w:tcBorders>
            <w:shd w:val="clear" w:color="auto" w:fill="auto"/>
          </w:tcPr>
          <w:p w14:paraId="5B42CFF3" w14:textId="42A1A775" w:rsidR="00061E67" w:rsidRPr="008C03E6" w:rsidRDefault="00061E67" w:rsidP="00061E67">
            <w:pPr>
              <w:pStyle w:val="TableText"/>
            </w:pPr>
            <w:r w:rsidRPr="008C03E6">
              <w:t xml:space="preserve">Add screening </w:t>
            </w:r>
            <w:r w:rsidR="00ED696A">
              <w:t xml:space="preserve">question </w:t>
            </w:r>
            <w:r w:rsidRPr="008C03E6">
              <w:t>to determine if school has students to report:</w:t>
            </w:r>
          </w:p>
          <w:p w14:paraId="2D307804" w14:textId="43192786" w:rsidR="00061E67" w:rsidRPr="008C03E6" w:rsidRDefault="00061E67" w:rsidP="00061E67">
            <w:pPr>
              <w:pStyle w:val="TableBullet"/>
            </w:pPr>
            <w:r w:rsidRPr="008C03E6">
              <w:t>Your institution reported to the GR survey component as having th</w:t>
            </w:r>
            <w:r w:rsidR="00521B58">
              <w:t>e following</w:t>
            </w:r>
            <w:r w:rsidRPr="008C03E6">
              <w:t xml:space="preserve"> number of students who did not complete, but were still enrolled at your institution: (preload the number reported from </w:t>
            </w:r>
            <w:r>
              <w:t>G</w:t>
            </w:r>
            <w:r w:rsidR="009B3F1F">
              <w:t>R</w:t>
            </w:r>
            <w:r>
              <w:t>)</w:t>
            </w:r>
          </w:p>
          <w:p w14:paraId="37790A05" w14:textId="77777777" w:rsidR="00061E67" w:rsidRPr="008C03E6" w:rsidRDefault="00061E67" w:rsidP="00061E67">
            <w:pPr>
              <w:pStyle w:val="TableBullet"/>
              <w:rPr>
                <w:szCs w:val="22"/>
              </w:rPr>
            </w:pPr>
            <w:r w:rsidRPr="008C03E6">
              <w:t>Do you have students who received an award between 151% and 200% of the normal time to complete? (Y/N)</w:t>
            </w:r>
          </w:p>
        </w:tc>
        <w:tc>
          <w:tcPr>
            <w:tcW w:w="0" w:type="auto"/>
            <w:tcBorders>
              <w:left w:val="nil"/>
              <w:right w:val="nil"/>
            </w:tcBorders>
            <w:shd w:val="clear" w:color="auto" w:fill="auto"/>
            <w:vAlign w:val="center"/>
          </w:tcPr>
          <w:p w14:paraId="3982301E" w14:textId="77777777" w:rsidR="00061E67" w:rsidRPr="00F84656" w:rsidRDefault="00061E67" w:rsidP="00061E67">
            <w:pPr>
              <w:pStyle w:val="TableTextCenter"/>
            </w:pPr>
            <w:r>
              <w:t>2016-17</w:t>
            </w:r>
          </w:p>
        </w:tc>
        <w:tc>
          <w:tcPr>
            <w:tcW w:w="0" w:type="auto"/>
            <w:tcBorders>
              <w:left w:val="nil"/>
              <w:right w:val="nil"/>
            </w:tcBorders>
            <w:shd w:val="clear" w:color="auto" w:fill="auto"/>
            <w:vAlign w:val="center"/>
          </w:tcPr>
          <w:p w14:paraId="527CC19E" w14:textId="77777777" w:rsidR="00061E67" w:rsidRPr="008C03E6" w:rsidRDefault="00061E67" w:rsidP="00061E67">
            <w:pPr>
              <w:pStyle w:val="TableText"/>
            </w:pPr>
            <w:r w:rsidRPr="008C03E6">
              <w:t>NCES initiated, QC review</w:t>
            </w:r>
          </w:p>
        </w:tc>
        <w:tc>
          <w:tcPr>
            <w:tcW w:w="0" w:type="auto"/>
            <w:tcBorders>
              <w:left w:val="nil"/>
            </w:tcBorders>
            <w:shd w:val="clear" w:color="auto" w:fill="auto"/>
            <w:vAlign w:val="center"/>
          </w:tcPr>
          <w:p w14:paraId="171CB89F" w14:textId="77777777" w:rsidR="00061E67" w:rsidRPr="008C03E6" w:rsidRDefault="00061E67" w:rsidP="00061E67">
            <w:pPr>
              <w:pStyle w:val="TableText"/>
            </w:pPr>
            <w:r w:rsidRPr="008C03E6">
              <w:t>Decrease</w:t>
            </w:r>
          </w:p>
        </w:tc>
      </w:tr>
    </w:tbl>
    <w:p w14:paraId="05E60C08" w14:textId="77777777" w:rsidR="00061E67" w:rsidRPr="001A0F26" w:rsidRDefault="00061E67" w:rsidP="00042A71">
      <w:pPr>
        <w:pStyle w:val="TableNote"/>
        <w:spacing w:after="0"/>
      </w:pPr>
    </w:p>
    <w:p w14:paraId="65684FF1" w14:textId="77777777" w:rsidR="00061E67" w:rsidRPr="00C24D50" w:rsidRDefault="00061E67" w:rsidP="00061E67">
      <w:pPr>
        <w:pStyle w:val="BodyText"/>
      </w:pPr>
      <w:proofErr w:type="gramStart"/>
      <w:r w:rsidRPr="00C124BB">
        <w:rPr>
          <w:b/>
        </w:rPr>
        <w:t>Admissions (ADM).</w:t>
      </w:r>
      <w:proofErr w:type="gramEnd"/>
      <w:r w:rsidRPr="00C124BB">
        <w:rPr>
          <w:b/>
        </w:rPr>
        <w:t xml:space="preserve"> </w:t>
      </w:r>
      <w:r w:rsidRPr="00C124BB">
        <w:t xml:space="preserve">The </w:t>
      </w:r>
      <w:r w:rsidRPr="00C24D50">
        <w:t xml:space="preserve">first two proposed changes to the Admissions (ADM) survey component originated during the 2014-15 data collection cycle and the subsequent data quality review of the survey component. Currently, we ask data providers to report “Don’t Know” for admission considerations if they do not know if certain admission criteria are required, recommended, or neither required nor recommended for </w:t>
      </w:r>
      <w:r w:rsidRPr="00C24D50">
        <w:lastRenderedPageBreak/>
        <w:t xml:space="preserve">their institution. </w:t>
      </w:r>
      <w:r>
        <w:t>To enable</w:t>
      </w:r>
      <w:r w:rsidRPr="00C24D50">
        <w:t xml:space="preserve"> data providers to show a more accurate representation of their institutions’ admission criteria, we propose eliminating the “Don’t Know” option for admission considerations. In addition, we propose adding a “Considered but Not </w:t>
      </w:r>
      <w:proofErr w:type="gramStart"/>
      <w:r w:rsidRPr="00C24D50">
        <w:t>Required</w:t>
      </w:r>
      <w:proofErr w:type="gramEnd"/>
      <w:r w:rsidRPr="00C24D50">
        <w:t xml:space="preserve">” column to the admission considerations section for the same reason. Additionally, this change would allow institutions for which test scores are “Considered but Not </w:t>
      </w:r>
      <w:proofErr w:type="gramStart"/>
      <w:r w:rsidRPr="00C24D50">
        <w:t>Required</w:t>
      </w:r>
      <w:proofErr w:type="gramEnd"/>
      <w:r w:rsidRPr="00C24D50">
        <w:t>” to report test scores later in the survey form.</w:t>
      </w:r>
    </w:p>
    <w:p w14:paraId="67312E66" w14:textId="77777777" w:rsidR="00061E67" w:rsidRDefault="00061E67" w:rsidP="00061E67">
      <w:pPr>
        <w:pStyle w:val="BodyText"/>
      </w:pPr>
      <w:r w:rsidRPr="00C24D50">
        <w:t>We also propose eliminating the collection of “SAT Writing” and “ACT Writing” scores, because the data have limited utility for students and researchers. A majority of institutions do not require these test scores and</w:t>
      </w:r>
      <w:r>
        <w:t>,</w:t>
      </w:r>
      <w:r w:rsidRPr="00C24D50">
        <w:t xml:space="preserve"> as a result</w:t>
      </w:r>
      <w:r>
        <w:t>,</w:t>
      </w:r>
      <w:r w:rsidRPr="00C24D50">
        <w:t xml:space="preserve"> do not report them. </w:t>
      </w:r>
      <w:r>
        <w:t>However, t</w:t>
      </w:r>
      <w:r w:rsidRPr="00C24D50">
        <w:t>hey do feel the need to explain why they are not reporting scores, leading to additional burden. The institutions that do report the scores often do so incorrectly.</w:t>
      </w:r>
    </w:p>
    <w:p w14:paraId="5699E407" w14:textId="6E0F976D" w:rsidR="00061E67" w:rsidRPr="00C24D50" w:rsidRDefault="00061E67" w:rsidP="00061E67">
      <w:pPr>
        <w:pStyle w:val="BodyText"/>
      </w:pPr>
      <w:r w:rsidRPr="00C24D50">
        <w:t>The last two proposed changes originated during discussions with the College Board and the National Postsecondary Education Cooperative (NPEC) and are intended to allow institutions to report SAT scores appropriately during the transition to the new SAT scales. Currently, SAT critical reading and math scores are reported based on the current (2015) SAT score range. In 2016-17, we propose that SAT critical reading and math scores continue to be reported based on the current (2015) SAT score range. Institutions that have scores based on the new (2016) SAT score range should convert scores using the College Board concordance tables. However, in 2017-18, we propose that SAT critical reading and math scores be reported based on the new (2016) SAT score range. At that time, and subsequently, institutions that have scores based on the (2015) SAT score range should convert scores using the College Board concordance tables.</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663"/>
        <w:gridCol w:w="1585"/>
        <w:gridCol w:w="1344"/>
        <w:gridCol w:w="1136"/>
      </w:tblGrid>
      <w:tr w:rsidR="00061E67" w:rsidRPr="001A0F26" w14:paraId="008AAFCD" w14:textId="77777777" w:rsidTr="0000779B">
        <w:trPr>
          <w:trHeight w:val="238"/>
          <w:tblHeader/>
        </w:trPr>
        <w:tc>
          <w:tcPr>
            <w:tcW w:w="0" w:type="auto"/>
            <w:gridSpan w:val="4"/>
            <w:shd w:val="clear" w:color="auto" w:fill="4F81BD"/>
            <w:vAlign w:val="center"/>
          </w:tcPr>
          <w:p w14:paraId="3A20347F" w14:textId="77777777" w:rsidR="00061E67" w:rsidRPr="001A0F26" w:rsidRDefault="00061E67" w:rsidP="00061E67">
            <w:pPr>
              <w:pStyle w:val="TableTitle"/>
            </w:pPr>
            <w:bookmarkStart w:id="11" w:name="_Toc437880649"/>
            <w:r w:rsidRPr="001A0F26">
              <w:t xml:space="preserve">Table </w:t>
            </w:r>
            <w:r>
              <w:t>7.</w:t>
            </w:r>
            <w:r w:rsidRPr="001A0F26">
              <w:t xml:space="preserve"> Proposed </w:t>
            </w:r>
            <w:r>
              <w:t>c</w:t>
            </w:r>
            <w:r w:rsidRPr="001A0F26">
              <w:t>hanges to the Admissions (ADM) Form (all versions)</w:t>
            </w:r>
            <w:bookmarkEnd w:id="11"/>
          </w:p>
        </w:tc>
      </w:tr>
      <w:tr w:rsidR="00061E67" w:rsidRPr="001A0F26" w14:paraId="02FCC26B" w14:textId="77777777" w:rsidTr="0000779B">
        <w:trPr>
          <w:trHeight w:val="478"/>
          <w:tblHeader/>
        </w:trPr>
        <w:tc>
          <w:tcPr>
            <w:tcW w:w="0" w:type="auto"/>
            <w:tcBorders>
              <w:bottom w:val="single" w:sz="8" w:space="0" w:color="7BA0CD"/>
              <w:right w:val="nil"/>
            </w:tcBorders>
            <w:shd w:val="clear" w:color="auto" w:fill="D3DFEE"/>
            <w:vAlign w:val="center"/>
          </w:tcPr>
          <w:p w14:paraId="6386FFC5" w14:textId="77777777" w:rsidR="00061E67" w:rsidRPr="00534107" w:rsidRDefault="00061E67" w:rsidP="00061E67">
            <w:pPr>
              <w:pStyle w:val="TableHeader"/>
              <w:jc w:val="left"/>
            </w:pPr>
            <w:r w:rsidRPr="00534107">
              <w:t>Change</w:t>
            </w:r>
          </w:p>
        </w:tc>
        <w:tc>
          <w:tcPr>
            <w:tcW w:w="0" w:type="auto"/>
            <w:tcBorders>
              <w:left w:val="nil"/>
              <w:bottom w:val="single" w:sz="8" w:space="0" w:color="7BA0CD"/>
              <w:right w:val="nil"/>
            </w:tcBorders>
            <w:shd w:val="clear" w:color="auto" w:fill="D3DFEE"/>
            <w:vAlign w:val="center"/>
          </w:tcPr>
          <w:p w14:paraId="4D0F2087" w14:textId="77777777" w:rsidR="00061E67" w:rsidRPr="00534107" w:rsidRDefault="00061E67" w:rsidP="00061E67">
            <w:pPr>
              <w:pStyle w:val="TableHeader"/>
              <w:jc w:val="left"/>
            </w:pPr>
            <w:r w:rsidRPr="00534107">
              <w:t xml:space="preserve">Implementation </w:t>
            </w:r>
            <w:r>
              <w:t>y</w:t>
            </w:r>
            <w:r w:rsidRPr="00534107">
              <w:t>ear</w:t>
            </w:r>
          </w:p>
        </w:tc>
        <w:tc>
          <w:tcPr>
            <w:tcW w:w="0" w:type="auto"/>
            <w:tcBorders>
              <w:left w:val="nil"/>
              <w:bottom w:val="single" w:sz="8" w:space="0" w:color="7BA0CD"/>
              <w:right w:val="nil"/>
            </w:tcBorders>
            <w:shd w:val="clear" w:color="auto" w:fill="D3DFEE"/>
            <w:vAlign w:val="center"/>
          </w:tcPr>
          <w:p w14:paraId="585FB8ED" w14:textId="77777777" w:rsidR="00061E67" w:rsidRPr="00534107" w:rsidRDefault="00061E67" w:rsidP="00061E67">
            <w:pPr>
              <w:pStyle w:val="TableHeader"/>
              <w:jc w:val="left"/>
            </w:pPr>
            <w:r w:rsidRPr="00534107">
              <w:t>Source</w:t>
            </w:r>
          </w:p>
        </w:tc>
        <w:tc>
          <w:tcPr>
            <w:tcW w:w="0" w:type="auto"/>
            <w:tcBorders>
              <w:left w:val="nil"/>
              <w:bottom w:val="single" w:sz="8" w:space="0" w:color="7BA0CD"/>
            </w:tcBorders>
            <w:shd w:val="clear" w:color="auto" w:fill="D3DFEE"/>
            <w:vAlign w:val="center"/>
          </w:tcPr>
          <w:p w14:paraId="6B464CCA" w14:textId="77777777" w:rsidR="00061E67" w:rsidRPr="00534107" w:rsidRDefault="00061E67" w:rsidP="00061E67">
            <w:pPr>
              <w:pStyle w:val="TableHeader"/>
              <w:jc w:val="left"/>
            </w:pPr>
            <w:r w:rsidRPr="00534107">
              <w:t xml:space="preserve">Estimated </w:t>
            </w:r>
            <w:r>
              <w:t>b</w:t>
            </w:r>
            <w:r w:rsidRPr="00534107">
              <w:t>urden</w:t>
            </w:r>
          </w:p>
        </w:tc>
      </w:tr>
      <w:tr w:rsidR="00061E67" w:rsidRPr="001A0F26" w14:paraId="75E53F58" w14:textId="77777777" w:rsidTr="0000779B">
        <w:trPr>
          <w:trHeight w:val="844"/>
        </w:trPr>
        <w:tc>
          <w:tcPr>
            <w:tcW w:w="0" w:type="auto"/>
            <w:tcBorders>
              <w:right w:val="nil"/>
            </w:tcBorders>
            <w:shd w:val="clear" w:color="auto" w:fill="auto"/>
          </w:tcPr>
          <w:p w14:paraId="35BB3F0A" w14:textId="77777777" w:rsidR="00061E67" w:rsidRPr="001A0F26" w:rsidRDefault="00061E67" w:rsidP="00061E67">
            <w:pPr>
              <w:pStyle w:val="TableText"/>
            </w:pPr>
            <w:r w:rsidRPr="001A0F26">
              <w:t xml:space="preserve">Admissions </w:t>
            </w:r>
            <w:r>
              <w:t>c</w:t>
            </w:r>
            <w:r w:rsidRPr="001A0F26">
              <w:t>onsiderations:</w:t>
            </w:r>
          </w:p>
          <w:p w14:paraId="4DA3DA33" w14:textId="77777777" w:rsidR="00061E67" w:rsidRDefault="00061E67" w:rsidP="00061E67">
            <w:pPr>
              <w:pStyle w:val="TableBullet"/>
            </w:pPr>
            <w:r w:rsidRPr="001A0F26">
              <w:t xml:space="preserve">Delete </w:t>
            </w:r>
            <w:r>
              <w:t>c</w:t>
            </w:r>
            <w:r w:rsidRPr="001A0F26">
              <w:t>olumn “Don’t Know” for:</w:t>
            </w:r>
          </w:p>
          <w:p w14:paraId="7E410012" w14:textId="64CDFE5B" w:rsidR="00061E67" w:rsidRPr="001A0F26" w:rsidRDefault="00061E67" w:rsidP="00061E67">
            <w:pPr>
              <w:pStyle w:val="TableBullet2"/>
            </w:pPr>
            <w:r w:rsidRPr="001A0F26">
              <w:t>Select the option that best describes how your institution uses any of the following data in its undergraduate selection process:</w:t>
            </w:r>
          </w:p>
          <w:p w14:paraId="1EACA329" w14:textId="77777777" w:rsidR="00061E67" w:rsidRPr="001A0F26" w:rsidRDefault="00061E67" w:rsidP="00061E67">
            <w:pPr>
              <w:pStyle w:val="TableBullet3"/>
            </w:pPr>
            <w:r w:rsidRPr="001A0F26">
              <w:t>Secondary school GPA</w:t>
            </w:r>
          </w:p>
          <w:p w14:paraId="5FFC0FAB" w14:textId="77777777" w:rsidR="00061E67" w:rsidRPr="001A0F26" w:rsidRDefault="00061E67" w:rsidP="00061E67">
            <w:pPr>
              <w:pStyle w:val="TableBullet3"/>
            </w:pPr>
            <w:r w:rsidRPr="001A0F26">
              <w:t>Secondary school rank</w:t>
            </w:r>
          </w:p>
          <w:p w14:paraId="63F200AA" w14:textId="77777777" w:rsidR="00061E67" w:rsidRPr="001A0F26" w:rsidRDefault="00061E67" w:rsidP="00061E67">
            <w:pPr>
              <w:pStyle w:val="TableBullet3"/>
            </w:pPr>
            <w:r w:rsidRPr="001A0F26">
              <w:t>Secondary school record</w:t>
            </w:r>
          </w:p>
          <w:p w14:paraId="56106906" w14:textId="77777777" w:rsidR="00061E67" w:rsidRPr="001A0F26" w:rsidRDefault="00061E67" w:rsidP="00061E67">
            <w:pPr>
              <w:pStyle w:val="TableBullet3"/>
            </w:pPr>
            <w:r w:rsidRPr="001A0F26">
              <w:t>Completion of college-preparatory program</w:t>
            </w:r>
          </w:p>
          <w:p w14:paraId="4E9A0144" w14:textId="77777777" w:rsidR="00061E67" w:rsidRPr="001A0F26" w:rsidRDefault="00061E67" w:rsidP="00061E67">
            <w:pPr>
              <w:pStyle w:val="TableBullet3"/>
            </w:pPr>
            <w:r w:rsidRPr="001A0F26">
              <w:t>Recommendations</w:t>
            </w:r>
          </w:p>
          <w:p w14:paraId="052F71BC" w14:textId="77777777" w:rsidR="00061E67" w:rsidRPr="001A0F26" w:rsidRDefault="00061E67" w:rsidP="00061E67">
            <w:pPr>
              <w:pStyle w:val="TableBullet3"/>
            </w:pPr>
            <w:r w:rsidRPr="001A0F26">
              <w:t>Formal demonstration of competencies (e.g., portfolios, certificates of mastery, assessment instruments)</w:t>
            </w:r>
          </w:p>
          <w:p w14:paraId="082AFF95" w14:textId="77777777" w:rsidR="00061E67" w:rsidRPr="001A0F26" w:rsidRDefault="00061E67" w:rsidP="00061E67">
            <w:pPr>
              <w:pStyle w:val="TableBullet3"/>
            </w:pPr>
            <w:r w:rsidRPr="001A0F26">
              <w:t>Admission test scores</w:t>
            </w:r>
          </w:p>
          <w:p w14:paraId="749BB923" w14:textId="77777777" w:rsidR="00061E67" w:rsidRPr="001A0F26" w:rsidRDefault="00061E67" w:rsidP="00061E67">
            <w:pPr>
              <w:pStyle w:val="TableBullet3"/>
            </w:pPr>
            <w:r w:rsidRPr="001A0F26">
              <w:t>SAT/ACT</w:t>
            </w:r>
          </w:p>
          <w:p w14:paraId="151A74E5" w14:textId="77777777" w:rsidR="00061E67" w:rsidRPr="001A0F26" w:rsidRDefault="00061E67" w:rsidP="00061E67">
            <w:pPr>
              <w:pStyle w:val="TableBullet3"/>
            </w:pPr>
            <w:r w:rsidRPr="001A0F26">
              <w:t xml:space="preserve">Other test (ABT, </w:t>
            </w:r>
            <w:proofErr w:type="spellStart"/>
            <w:r w:rsidRPr="001A0F26">
              <w:t>Wonderlic</w:t>
            </w:r>
            <w:proofErr w:type="spellEnd"/>
            <w:r w:rsidRPr="001A0F26">
              <w:t>, WISC-III, etc.)</w:t>
            </w:r>
          </w:p>
          <w:p w14:paraId="33032E5D" w14:textId="77777777" w:rsidR="00061E67" w:rsidRPr="001A0F26" w:rsidRDefault="00061E67" w:rsidP="00061E67">
            <w:pPr>
              <w:pStyle w:val="TableBullet3"/>
            </w:pPr>
            <w:r w:rsidRPr="001A0F26">
              <w:t xml:space="preserve">TOEFL </w:t>
            </w:r>
          </w:p>
        </w:tc>
        <w:tc>
          <w:tcPr>
            <w:tcW w:w="0" w:type="auto"/>
            <w:tcBorders>
              <w:left w:val="nil"/>
              <w:right w:val="nil"/>
            </w:tcBorders>
            <w:shd w:val="clear" w:color="auto" w:fill="auto"/>
          </w:tcPr>
          <w:p w14:paraId="1C166FF7"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23D229D4" w14:textId="77777777" w:rsidR="00061E67" w:rsidRPr="001A0F26" w:rsidRDefault="00061E67" w:rsidP="00061E67">
            <w:pPr>
              <w:pStyle w:val="TableText"/>
            </w:pPr>
            <w:r w:rsidRPr="001A0F26">
              <w:t>NCES initiated, QC review</w:t>
            </w:r>
          </w:p>
        </w:tc>
        <w:tc>
          <w:tcPr>
            <w:tcW w:w="0" w:type="auto"/>
            <w:tcBorders>
              <w:left w:val="nil"/>
            </w:tcBorders>
            <w:shd w:val="clear" w:color="auto" w:fill="auto"/>
          </w:tcPr>
          <w:p w14:paraId="509B6E59" w14:textId="77777777" w:rsidR="00061E67" w:rsidRPr="001A0F26" w:rsidRDefault="00061E67" w:rsidP="00061E67">
            <w:pPr>
              <w:pStyle w:val="TableText"/>
            </w:pPr>
            <w:r>
              <w:t>No additional</w:t>
            </w:r>
          </w:p>
        </w:tc>
      </w:tr>
      <w:tr w:rsidR="00061E67" w:rsidRPr="001A0F26" w14:paraId="6204FDFC" w14:textId="77777777" w:rsidTr="0000779B">
        <w:trPr>
          <w:trHeight w:val="147"/>
        </w:trPr>
        <w:tc>
          <w:tcPr>
            <w:tcW w:w="0" w:type="auto"/>
            <w:tcBorders>
              <w:right w:val="nil"/>
            </w:tcBorders>
            <w:shd w:val="clear" w:color="auto" w:fill="auto"/>
          </w:tcPr>
          <w:p w14:paraId="11710576" w14:textId="77777777" w:rsidR="00061E67" w:rsidRDefault="00061E67" w:rsidP="00061E67">
            <w:pPr>
              <w:pStyle w:val="TableText"/>
            </w:pPr>
            <w:r w:rsidRPr="001A0F26">
              <w:t xml:space="preserve">Add </w:t>
            </w:r>
            <w:r>
              <w:t>c</w:t>
            </w:r>
            <w:r w:rsidRPr="001A0F26">
              <w:t>olumn “Considered But Not Required” for:</w:t>
            </w:r>
          </w:p>
          <w:p w14:paraId="272CFCAF" w14:textId="21F6BB02" w:rsidR="00061E67" w:rsidRPr="001A0F26" w:rsidRDefault="00061E67" w:rsidP="00061E67">
            <w:pPr>
              <w:pStyle w:val="TableBullet"/>
            </w:pPr>
            <w:r w:rsidRPr="001A0F26">
              <w:t>Select the option that best describes how your institution uses any of the following data in its undergraduate selection process:</w:t>
            </w:r>
          </w:p>
          <w:p w14:paraId="03E69EAB" w14:textId="77777777" w:rsidR="00061E67" w:rsidRPr="001A0F26" w:rsidRDefault="00061E67" w:rsidP="00061E67">
            <w:pPr>
              <w:pStyle w:val="TableBullet2"/>
            </w:pPr>
            <w:r w:rsidRPr="001A0F26">
              <w:t>Secondary school GPA</w:t>
            </w:r>
          </w:p>
          <w:p w14:paraId="4161B879" w14:textId="77777777" w:rsidR="00061E67" w:rsidRPr="001A0F26" w:rsidRDefault="00061E67" w:rsidP="00061E67">
            <w:pPr>
              <w:pStyle w:val="TableBullet2"/>
            </w:pPr>
            <w:r w:rsidRPr="001A0F26">
              <w:t>Secondary school rank</w:t>
            </w:r>
          </w:p>
          <w:p w14:paraId="5CEED631" w14:textId="77777777" w:rsidR="00061E67" w:rsidRPr="001A0F26" w:rsidRDefault="00061E67" w:rsidP="00061E67">
            <w:pPr>
              <w:pStyle w:val="TableBullet2"/>
            </w:pPr>
            <w:r w:rsidRPr="001A0F26">
              <w:t>Secondary school record</w:t>
            </w:r>
          </w:p>
          <w:p w14:paraId="519C06A4" w14:textId="77777777" w:rsidR="00061E67" w:rsidRPr="001A0F26" w:rsidRDefault="00061E67" w:rsidP="00061E67">
            <w:pPr>
              <w:pStyle w:val="TableBullet2"/>
            </w:pPr>
            <w:r w:rsidRPr="001A0F26">
              <w:t>Completion of college-preparatory program</w:t>
            </w:r>
          </w:p>
          <w:p w14:paraId="69B7B08B" w14:textId="77777777" w:rsidR="00061E67" w:rsidRPr="001A0F26" w:rsidRDefault="00061E67" w:rsidP="00061E67">
            <w:pPr>
              <w:pStyle w:val="TableBullet2"/>
            </w:pPr>
            <w:r w:rsidRPr="001A0F26">
              <w:t>Recommendations</w:t>
            </w:r>
          </w:p>
          <w:p w14:paraId="46FCC513" w14:textId="77777777" w:rsidR="00061E67" w:rsidRPr="001A0F26" w:rsidRDefault="00061E67" w:rsidP="00061E67">
            <w:pPr>
              <w:pStyle w:val="TableBullet2"/>
            </w:pPr>
            <w:r w:rsidRPr="001A0F26">
              <w:t>Formal demonstration of competencies (e.g., portfolios, certificates of mastery, assessment instruments)</w:t>
            </w:r>
          </w:p>
          <w:p w14:paraId="6A21380D" w14:textId="77777777" w:rsidR="00061E67" w:rsidRPr="001A0F26" w:rsidRDefault="00061E67" w:rsidP="00061E67">
            <w:pPr>
              <w:pStyle w:val="TableBullet2"/>
            </w:pPr>
            <w:r w:rsidRPr="001A0F26">
              <w:t>Admission test scores</w:t>
            </w:r>
          </w:p>
          <w:p w14:paraId="177035DF" w14:textId="77777777" w:rsidR="00061E67" w:rsidRPr="001A0F26" w:rsidRDefault="00061E67" w:rsidP="00061E67">
            <w:pPr>
              <w:pStyle w:val="TableBullet2"/>
            </w:pPr>
            <w:r w:rsidRPr="001A0F26">
              <w:t>SAT/ACT</w:t>
            </w:r>
          </w:p>
          <w:p w14:paraId="46CF7C1C" w14:textId="77777777" w:rsidR="00061E67" w:rsidRPr="001A0F26" w:rsidRDefault="00061E67" w:rsidP="00061E67">
            <w:pPr>
              <w:pStyle w:val="TableBullet2"/>
            </w:pPr>
            <w:r w:rsidRPr="001A0F26">
              <w:t xml:space="preserve">Other test (ABT, </w:t>
            </w:r>
            <w:proofErr w:type="spellStart"/>
            <w:r w:rsidRPr="001A0F26">
              <w:t>Wonderlic</w:t>
            </w:r>
            <w:proofErr w:type="spellEnd"/>
            <w:r w:rsidRPr="001A0F26">
              <w:t>, WISC-III, etc.)</w:t>
            </w:r>
          </w:p>
          <w:p w14:paraId="20D91EAF" w14:textId="77777777" w:rsidR="00061E67" w:rsidRPr="001A0F26" w:rsidRDefault="00061E67" w:rsidP="00061E67">
            <w:pPr>
              <w:pStyle w:val="TableBullet2"/>
            </w:pPr>
            <w:r w:rsidRPr="001A0F26">
              <w:t>TOEFL</w:t>
            </w:r>
          </w:p>
        </w:tc>
        <w:tc>
          <w:tcPr>
            <w:tcW w:w="0" w:type="auto"/>
            <w:tcBorders>
              <w:left w:val="nil"/>
              <w:right w:val="nil"/>
            </w:tcBorders>
            <w:shd w:val="clear" w:color="auto" w:fill="auto"/>
          </w:tcPr>
          <w:p w14:paraId="447AD140"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36BA6E80" w14:textId="77777777" w:rsidR="00061E67" w:rsidRPr="001A0F26" w:rsidRDefault="00061E67" w:rsidP="00061E67">
            <w:pPr>
              <w:pStyle w:val="TableText"/>
            </w:pPr>
            <w:r w:rsidRPr="001A0F26">
              <w:t>NCES initiated, QC review</w:t>
            </w:r>
          </w:p>
        </w:tc>
        <w:tc>
          <w:tcPr>
            <w:tcW w:w="0" w:type="auto"/>
            <w:tcBorders>
              <w:left w:val="nil"/>
            </w:tcBorders>
            <w:shd w:val="clear" w:color="auto" w:fill="auto"/>
          </w:tcPr>
          <w:p w14:paraId="292DEDB5" w14:textId="77777777" w:rsidR="00061E67" w:rsidRPr="001A0F26" w:rsidRDefault="00061E67" w:rsidP="00061E67">
            <w:pPr>
              <w:pStyle w:val="TableText"/>
            </w:pPr>
            <w:r w:rsidRPr="001A0F26">
              <w:t>No additional</w:t>
            </w:r>
          </w:p>
        </w:tc>
      </w:tr>
      <w:tr w:rsidR="00061E67" w:rsidRPr="001A0F26" w14:paraId="7A8D2A38" w14:textId="77777777" w:rsidTr="0000779B">
        <w:trPr>
          <w:trHeight w:val="147"/>
        </w:trPr>
        <w:tc>
          <w:tcPr>
            <w:tcW w:w="0" w:type="auto"/>
            <w:tcBorders>
              <w:right w:val="nil"/>
            </w:tcBorders>
            <w:shd w:val="clear" w:color="auto" w:fill="auto"/>
          </w:tcPr>
          <w:p w14:paraId="7490A674" w14:textId="77777777" w:rsidR="00061E67" w:rsidRPr="001A0F26" w:rsidRDefault="00061E67" w:rsidP="00061E67">
            <w:pPr>
              <w:pStyle w:val="TableText"/>
            </w:pPr>
            <w:r w:rsidRPr="001A0F26">
              <w:t>Selection Process:</w:t>
            </w:r>
          </w:p>
          <w:p w14:paraId="1F1B30CF" w14:textId="29DB54C9" w:rsidR="00061E67" w:rsidRPr="001A0F26" w:rsidRDefault="00061E67" w:rsidP="005C2BE1">
            <w:pPr>
              <w:pStyle w:val="TableBullet"/>
            </w:pPr>
            <w:r w:rsidRPr="001A0F26">
              <w:t xml:space="preserve">Delete </w:t>
            </w:r>
            <w:r>
              <w:t>r</w:t>
            </w:r>
            <w:r w:rsidRPr="001A0F26">
              <w:t>ow “SAT Writing”</w:t>
            </w:r>
          </w:p>
        </w:tc>
        <w:tc>
          <w:tcPr>
            <w:tcW w:w="0" w:type="auto"/>
            <w:tcBorders>
              <w:left w:val="nil"/>
              <w:right w:val="nil"/>
            </w:tcBorders>
            <w:shd w:val="clear" w:color="auto" w:fill="auto"/>
          </w:tcPr>
          <w:p w14:paraId="712C4A64"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4B2ECC53" w14:textId="77777777" w:rsidR="00061E67" w:rsidRPr="001A0F26" w:rsidRDefault="00061E67" w:rsidP="00061E67">
            <w:pPr>
              <w:pStyle w:val="TableText"/>
            </w:pPr>
            <w:r w:rsidRPr="001A0F26">
              <w:t>NCES initiated, QC review</w:t>
            </w:r>
          </w:p>
        </w:tc>
        <w:tc>
          <w:tcPr>
            <w:tcW w:w="0" w:type="auto"/>
            <w:tcBorders>
              <w:left w:val="nil"/>
            </w:tcBorders>
            <w:shd w:val="clear" w:color="auto" w:fill="auto"/>
          </w:tcPr>
          <w:p w14:paraId="5D615881" w14:textId="77777777" w:rsidR="00061E67" w:rsidRPr="001A0F26" w:rsidRDefault="00061E67" w:rsidP="00061E67">
            <w:pPr>
              <w:pStyle w:val="TableText"/>
            </w:pPr>
            <w:r w:rsidRPr="001A0F26">
              <w:t>Decrease</w:t>
            </w:r>
          </w:p>
        </w:tc>
      </w:tr>
      <w:tr w:rsidR="00061E67" w:rsidRPr="001A0F26" w14:paraId="7E050E52" w14:textId="77777777" w:rsidTr="0000779B">
        <w:trPr>
          <w:trHeight w:val="147"/>
        </w:trPr>
        <w:tc>
          <w:tcPr>
            <w:tcW w:w="0" w:type="auto"/>
            <w:tcBorders>
              <w:right w:val="nil"/>
            </w:tcBorders>
            <w:shd w:val="clear" w:color="auto" w:fill="auto"/>
          </w:tcPr>
          <w:p w14:paraId="67744523" w14:textId="11428752" w:rsidR="00061E67" w:rsidRPr="001A0F26" w:rsidRDefault="00061E67" w:rsidP="005C2BE1">
            <w:pPr>
              <w:pStyle w:val="TableBullet"/>
            </w:pPr>
            <w:r w:rsidRPr="001A0F26">
              <w:t xml:space="preserve">Delete </w:t>
            </w:r>
            <w:r>
              <w:t>r</w:t>
            </w:r>
            <w:r w:rsidR="005C2BE1">
              <w:t>ow “ACT Writing”</w:t>
            </w:r>
          </w:p>
        </w:tc>
        <w:tc>
          <w:tcPr>
            <w:tcW w:w="0" w:type="auto"/>
            <w:tcBorders>
              <w:left w:val="nil"/>
              <w:right w:val="nil"/>
            </w:tcBorders>
            <w:shd w:val="clear" w:color="auto" w:fill="auto"/>
          </w:tcPr>
          <w:p w14:paraId="728D3684"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2E7147E3" w14:textId="77777777" w:rsidR="00061E67" w:rsidRPr="001A0F26" w:rsidRDefault="00061E67" w:rsidP="00061E67">
            <w:pPr>
              <w:pStyle w:val="TableText"/>
            </w:pPr>
            <w:r w:rsidRPr="001A0F26">
              <w:t>NCES initiated, QC review</w:t>
            </w:r>
          </w:p>
        </w:tc>
        <w:tc>
          <w:tcPr>
            <w:tcW w:w="0" w:type="auto"/>
            <w:tcBorders>
              <w:left w:val="nil"/>
            </w:tcBorders>
            <w:shd w:val="clear" w:color="auto" w:fill="auto"/>
          </w:tcPr>
          <w:p w14:paraId="4ADF9286" w14:textId="77777777" w:rsidR="00061E67" w:rsidRPr="001A0F26" w:rsidRDefault="00061E67" w:rsidP="00061E67">
            <w:pPr>
              <w:pStyle w:val="TableText"/>
            </w:pPr>
            <w:r w:rsidRPr="001A0F26">
              <w:t>Decrease</w:t>
            </w:r>
          </w:p>
        </w:tc>
      </w:tr>
      <w:tr w:rsidR="00061E67" w:rsidRPr="001A0F26" w14:paraId="12128F99" w14:textId="77777777" w:rsidTr="0000779B">
        <w:trPr>
          <w:trHeight w:val="147"/>
        </w:trPr>
        <w:tc>
          <w:tcPr>
            <w:tcW w:w="0" w:type="auto"/>
            <w:tcBorders>
              <w:right w:val="nil"/>
            </w:tcBorders>
            <w:shd w:val="clear" w:color="auto" w:fill="auto"/>
          </w:tcPr>
          <w:p w14:paraId="2303525B" w14:textId="77777777" w:rsidR="00061E67" w:rsidRPr="001A0F26" w:rsidRDefault="00061E67" w:rsidP="00061E67">
            <w:pPr>
              <w:pStyle w:val="TableBullet"/>
            </w:pPr>
            <w:r w:rsidRPr="001A0F26">
              <w:lastRenderedPageBreak/>
              <w:t>Instruction change for</w:t>
            </w:r>
            <w:r>
              <w:t xml:space="preserve"> reporting SAT scores</w:t>
            </w:r>
          </w:p>
          <w:p w14:paraId="517B3C8F" w14:textId="77777777" w:rsidR="00061E67" w:rsidRPr="001A0F26" w:rsidRDefault="00061E67" w:rsidP="00061E67">
            <w:pPr>
              <w:pStyle w:val="TableBullet2"/>
            </w:pPr>
            <w:r w:rsidRPr="001A0F26">
              <w:t>SAT Critical Reading</w:t>
            </w:r>
          </w:p>
          <w:p w14:paraId="7FCF0912" w14:textId="77777777" w:rsidR="00061E67" w:rsidRPr="001A0F26" w:rsidRDefault="00061E67" w:rsidP="00061E67">
            <w:pPr>
              <w:pStyle w:val="TableBullet2"/>
            </w:pPr>
            <w:r w:rsidRPr="001A0F26">
              <w:t>SAT Critical Math</w:t>
            </w:r>
          </w:p>
          <w:p w14:paraId="449BF08C" w14:textId="77777777" w:rsidR="00061E67" w:rsidRPr="001A0F26" w:rsidRDefault="00061E67" w:rsidP="00061E67">
            <w:pPr>
              <w:pStyle w:val="TableBullet3"/>
            </w:pPr>
            <w:r w:rsidRPr="001A0F26">
              <w:t xml:space="preserve">Currently, SAT critical reading and math scores are reported based on the current (2015) SAT score range. In 2016-17, SAT critical reading and math scores </w:t>
            </w:r>
            <w:r>
              <w:t xml:space="preserve">should </w:t>
            </w:r>
            <w:r w:rsidRPr="001A0F26">
              <w:t xml:space="preserve">continue to be reported based on the current (2015) SAT score range. Institutions that have scores based on the new (2016) SAT score range should convert scores using the College Board concordance tables. </w:t>
            </w:r>
          </w:p>
        </w:tc>
        <w:tc>
          <w:tcPr>
            <w:tcW w:w="0" w:type="auto"/>
            <w:tcBorders>
              <w:left w:val="nil"/>
              <w:right w:val="nil"/>
            </w:tcBorders>
            <w:shd w:val="clear" w:color="auto" w:fill="auto"/>
          </w:tcPr>
          <w:p w14:paraId="2D681230"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0C8E816D" w14:textId="77777777" w:rsidR="00061E67" w:rsidRPr="001A0F26" w:rsidRDefault="00061E67" w:rsidP="00061E67">
            <w:pPr>
              <w:pStyle w:val="TableText"/>
            </w:pPr>
            <w:r w:rsidRPr="001A0F26">
              <w:t>College Board/NPEC</w:t>
            </w:r>
          </w:p>
        </w:tc>
        <w:tc>
          <w:tcPr>
            <w:tcW w:w="0" w:type="auto"/>
            <w:tcBorders>
              <w:left w:val="nil"/>
            </w:tcBorders>
            <w:shd w:val="clear" w:color="auto" w:fill="auto"/>
          </w:tcPr>
          <w:p w14:paraId="5207D8BC" w14:textId="77777777" w:rsidR="00061E67" w:rsidRPr="001A0F26" w:rsidRDefault="00061E67" w:rsidP="00061E67">
            <w:pPr>
              <w:pStyle w:val="TableText"/>
            </w:pPr>
            <w:r w:rsidRPr="001A0F26">
              <w:t>Minimal</w:t>
            </w:r>
          </w:p>
        </w:tc>
      </w:tr>
      <w:tr w:rsidR="00061E67" w:rsidRPr="001A0F26" w14:paraId="484EC147" w14:textId="77777777" w:rsidTr="0000779B">
        <w:trPr>
          <w:trHeight w:val="147"/>
        </w:trPr>
        <w:tc>
          <w:tcPr>
            <w:tcW w:w="0" w:type="auto"/>
            <w:tcBorders>
              <w:right w:val="nil"/>
            </w:tcBorders>
            <w:shd w:val="clear" w:color="auto" w:fill="auto"/>
          </w:tcPr>
          <w:p w14:paraId="721919FD" w14:textId="77777777" w:rsidR="00061E67" w:rsidRPr="001A0F26" w:rsidRDefault="00061E67" w:rsidP="00061E67">
            <w:pPr>
              <w:pStyle w:val="TableBullet"/>
            </w:pPr>
            <w:r w:rsidRPr="001A0F26">
              <w:t xml:space="preserve">Instruction change </w:t>
            </w:r>
            <w:r>
              <w:t>for reporting SAT scores:</w:t>
            </w:r>
          </w:p>
          <w:p w14:paraId="4806FD50" w14:textId="77777777" w:rsidR="00061E67" w:rsidRPr="001A0F26" w:rsidRDefault="00061E67" w:rsidP="00061E67">
            <w:pPr>
              <w:pStyle w:val="TableBullet2"/>
            </w:pPr>
            <w:r w:rsidRPr="001A0F26">
              <w:t>SAT Critical Reading</w:t>
            </w:r>
          </w:p>
          <w:p w14:paraId="4F30D063" w14:textId="77777777" w:rsidR="00061E67" w:rsidRPr="001A0F26" w:rsidRDefault="00061E67" w:rsidP="00061E67">
            <w:pPr>
              <w:pStyle w:val="TableBullet2"/>
            </w:pPr>
            <w:r w:rsidRPr="001A0F26">
              <w:t>SAT Critical Math</w:t>
            </w:r>
          </w:p>
          <w:p w14:paraId="1EB73624" w14:textId="77777777" w:rsidR="00061E67" w:rsidRPr="001A0F26" w:rsidRDefault="00061E67" w:rsidP="00061E67">
            <w:pPr>
              <w:pStyle w:val="TableBullet3"/>
            </w:pPr>
            <w:r>
              <w:t>Previously</w:t>
            </w:r>
            <w:r w:rsidRPr="001A0F26">
              <w:t xml:space="preserve">, SAT critical reading and math scores </w:t>
            </w:r>
            <w:r>
              <w:t>we</w:t>
            </w:r>
            <w:r w:rsidRPr="001A0F26">
              <w:t xml:space="preserve">re reported based on the (2015) SAT score range. In 2017-18, SAT critical reading and math scores </w:t>
            </w:r>
            <w:r>
              <w:t xml:space="preserve">should </w:t>
            </w:r>
            <w:r w:rsidRPr="001A0F26">
              <w:t xml:space="preserve">be reported based on the new (2016) SAT score range. Institutions that have scores based on the (2015) SAT score range should convert scores using the College Board concordance tables. </w:t>
            </w:r>
          </w:p>
        </w:tc>
        <w:tc>
          <w:tcPr>
            <w:tcW w:w="0" w:type="auto"/>
            <w:tcBorders>
              <w:left w:val="nil"/>
              <w:right w:val="nil"/>
            </w:tcBorders>
            <w:shd w:val="clear" w:color="auto" w:fill="auto"/>
          </w:tcPr>
          <w:p w14:paraId="75A4C430" w14:textId="77777777" w:rsidR="00061E67" w:rsidRPr="001A0F26" w:rsidRDefault="00061E67" w:rsidP="00061E67">
            <w:pPr>
              <w:pStyle w:val="TableTextCenter"/>
            </w:pPr>
            <w:r w:rsidRPr="001A0F26">
              <w:t>2017-18</w:t>
            </w:r>
          </w:p>
        </w:tc>
        <w:tc>
          <w:tcPr>
            <w:tcW w:w="0" w:type="auto"/>
            <w:tcBorders>
              <w:left w:val="nil"/>
              <w:right w:val="nil"/>
            </w:tcBorders>
            <w:shd w:val="clear" w:color="auto" w:fill="auto"/>
          </w:tcPr>
          <w:p w14:paraId="4D075FB8" w14:textId="77777777" w:rsidR="00061E67" w:rsidRPr="001A0F26" w:rsidRDefault="00061E67" w:rsidP="00061E67">
            <w:pPr>
              <w:pStyle w:val="TableText"/>
            </w:pPr>
            <w:r w:rsidRPr="001A0F26">
              <w:t>College Board/NPEC</w:t>
            </w:r>
          </w:p>
        </w:tc>
        <w:tc>
          <w:tcPr>
            <w:tcW w:w="0" w:type="auto"/>
            <w:tcBorders>
              <w:left w:val="nil"/>
            </w:tcBorders>
            <w:shd w:val="clear" w:color="auto" w:fill="auto"/>
          </w:tcPr>
          <w:p w14:paraId="2EF00078" w14:textId="77777777" w:rsidR="00061E67" w:rsidRPr="001A0F26" w:rsidRDefault="00061E67" w:rsidP="00061E67">
            <w:pPr>
              <w:pStyle w:val="TableText"/>
            </w:pPr>
            <w:r w:rsidRPr="001A0F26">
              <w:t>Minimal</w:t>
            </w:r>
          </w:p>
        </w:tc>
      </w:tr>
    </w:tbl>
    <w:p w14:paraId="105997CA" w14:textId="77777777" w:rsidR="00061E67" w:rsidRPr="001A0F26" w:rsidRDefault="00061E67" w:rsidP="00042A71">
      <w:pPr>
        <w:pStyle w:val="TableNote"/>
        <w:spacing w:after="0"/>
      </w:pPr>
    </w:p>
    <w:p w14:paraId="5820CF70" w14:textId="77777777" w:rsidR="00061E67" w:rsidRPr="00C24D50" w:rsidRDefault="00061E67" w:rsidP="00061E67">
      <w:pPr>
        <w:pStyle w:val="BodyText"/>
      </w:pPr>
      <w:r w:rsidRPr="00C124BB">
        <w:rPr>
          <w:b/>
        </w:rPr>
        <w:t>Fall Enrollment (EF).</w:t>
      </w:r>
      <w:r>
        <w:rPr>
          <w:rFonts w:asciiTheme="minorHAnsi" w:hAnsiTheme="minorHAnsi"/>
          <w:b/>
        </w:rPr>
        <w:t xml:space="preserve"> </w:t>
      </w:r>
      <w:r w:rsidRPr="00C24D50">
        <w:t xml:space="preserve">The proposed changes to the EF survey component originated from the TRP, </w:t>
      </w:r>
      <w:r w:rsidRPr="00C24D50">
        <w:rPr>
          <w:i/>
        </w:rPr>
        <w:t>Clarifying Study Ab</w:t>
      </w:r>
      <w:r>
        <w:rPr>
          <w:i/>
        </w:rPr>
        <w:t>r</w:t>
      </w:r>
      <w:r w:rsidRPr="00C24D50">
        <w:rPr>
          <w:i/>
        </w:rPr>
        <w:t xml:space="preserve">oad Enrollment </w:t>
      </w:r>
      <w:r w:rsidRPr="00C24D50">
        <w:t xml:space="preserve">(TRP #47), which discussed the issue with reporting retention for institutions with study abroad students. Retention is the rate at which students persist in their educational program at an institution. Students enrolled in study abroad programs their freshman year may not be included in the institution’s first-time cohort, causing them to be excluded from the calculation of the institution’s retention rate. NCES requests that a field be added to the Retention Rate screen to allow the institution to include, in their first-time cohort, students who studied abroad their freshman year and re-enrolled or completed their program at the same institution the following year. Additionally, instructions will be added to clarify that students studying abroad their sophomore year should still be included in the institution’s cohort of returning students.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340"/>
        <w:gridCol w:w="1747"/>
        <w:gridCol w:w="1250"/>
        <w:gridCol w:w="1391"/>
      </w:tblGrid>
      <w:tr w:rsidR="00061E67" w:rsidRPr="001A0F26" w14:paraId="36EDE90F" w14:textId="77777777" w:rsidTr="0000779B">
        <w:trPr>
          <w:tblHeader/>
        </w:trPr>
        <w:tc>
          <w:tcPr>
            <w:tcW w:w="0" w:type="auto"/>
            <w:gridSpan w:val="4"/>
            <w:shd w:val="clear" w:color="auto" w:fill="4F81BD"/>
          </w:tcPr>
          <w:p w14:paraId="7DC2D838" w14:textId="77777777" w:rsidR="00061E67" w:rsidRPr="001A0F26" w:rsidRDefault="00061E67" w:rsidP="00061E67">
            <w:pPr>
              <w:pStyle w:val="TableTitle"/>
            </w:pPr>
            <w:bookmarkStart w:id="12" w:name="_Toc437880650"/>
            <w:r w:rsidRPr="001A0F26">
              <w:t xml:space="preserve">Table </w:t>
            </w:r>
            <w:r>
              <w:t>8.</w:t>
            </w:r>
            <w:r w:rsidRPr="001A0F26">
              <w:t xml:space="preserve"> Proposed </w:t>
            </w:r>
            <w:r>
              <w:t>c</w:t>
            </w:r>
            <w:r w:rsidRPr="001A0F26">
              <w:t>hanges to the Fall Enrollment (EF) Form (all versions)</w:t>
            </w:r>
            <w:bookmarkEnd w:id="12"/>
          </w:p>
        </w:tc>
      </w:tr>
      <w:tr w:rsidR="00061E67" w:rsidRPr="001A0F26" w14:paraId="136597FE" w14:textId="77777777" w:rsidTr="0000779B">
        <w:trPr>
          <w:tblHeader/>
        </w:trPr>
        <w:tc>
          <w:tcPr>
            <w:tcW w:w="0" w:type="auto"/>
            <w:tcBorders>
              <w:bottom w:val="single" w:sz="8" w:space="0" w:color="7BA0CD"/>
              <w:right w:val="nil"/>
            </w:tcBorders>
            <w:shd w:val="clear" w:color="auto" w:fill="D3DFEE"/>
            <w:vAlign w:val="center"/>
          </w:tcPr>
          <w:p w14:paraId="6012C2EF" w14:textId="77777777" w:rsidR="00061E67" w:rsidRPr="001A0F26" w:rsidRDefault="00061E67" w:rsidP="00061E67">
            <w:pPr>
              <w:pStyle w:val="TableHeader"/>
              <w:jc w:val="left"/>
            </w:pPr>
            <w:r w:rsidRPr="001A0F26">
              <w:t>Change</w:t>
            </w:r>
          </w:p>
        </w:tc>
        <w:tc>
          <w:tcPr>
            <w:tcW w:w="0" w:type="auto"/>
            <w:tcBorders>
              <w:left w:val="nil"/>
              <w:bottom w:val="single" w:sz="8" w:space="0" w:color="7BA0CD"/>
              <w:right w:val="nil"/>
            </w:tcBorders>
            <w:shd w:val="clear" w:color="auto" w:fill="D3DFEE"/>
            <w:vAlign w:val="center"/>
          </w:tcPr>
          <w:p w14:paraId="4ACD2689"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bottom w:val="single" w:sz="8" w:space="0" w:color="7BA0CD"/>
              <w:right w:val="nil"/>
            </w:tcBorders>
            <w:shd w:val="clear" w:color="auto" w:fill="D3DFEE"/>
            <w:vAlign w:val="center"/>
          </w:tcPr>
          <w:p w14:paraId="3B4C3C32" w14:textId="77777777" w:rsidR="00061E67" w:rsidRPr="001A0F26" w:rsidRDefault="00061E67" w:rsidP="00061E67">
            <w:pPr>
              <w:pStyle w:val="TableHeader"/>
              <w:jc w:val="left"/>
            </w:pPr>
            <w:r w:rsidRPr="001A0F26">
              <w:t>Source</w:t>
            </w:r>
          </w:p>
        </w:tc>
        <w:tc>
          <w:tcPr>
            <w:tcW w:w="0" w:type="auto"/>
            <w:tcBorders>
              <w:left w:val="nil"/>
              <w:bottom w:val="single" w:sz="8" w:space="0" w:color="7BA0CD"/>
            </w:tcBorders>
            <w:shd w:val="clear" w:color="auto" w:fill="D3DFEE"/>
            <w:vAlign w:val="center"/>
          </w:tcPr>
          <w:p w14:paraId="76AE2F9D" w14:textId="77777777" w:rsidR="00061E67" w:rsidRPr="001A0F26" w:rsidRDefault="00061E67" w:rsidP="00061E67">
            <w:pPr>
              <w:pStyle w:val="TableHeader"/>
              <w:jc w:val="left"/>
            </w:pPr>
            <w:r w:rsidRPr="001A0F26">
              <w:t xml:space="preserve">Estimated </w:t>
            </w:r>
            <w:r>
              <w:t>b</w:t>
            </w:r>
            <w:r w:rsidRPr="001A0F26">
              <w:t>urden</w:t>
            </w:r>
          </w:p>
        </w:tc>
      </w:tr>
      <w:tr w:rsidR="00061E67" w:rsidRPr="001A0F26" w14:paraId="61E97412" w14:textId="77777777" w:rsidTr="0000779B">
        <w:tc>
          <w:tcPr>
            <w:tcW w:w="0" w:type="auto"/>
            <w:tcBorders>
              <w:right w:val="nil"/>
            </w:tcBorders>
            <w:shd w:val="clear" w:color="auto" w:fill="auto"/>
          </w:tcPr>
          <w:p w14:paraId="3B84ABCA" w14:textId="77777777" w:rsidR="00061E67" w:rsidRPr="001A0F26" w:rsidRDefault="00061E67" w:rsidP="00061E67">
            <w:pPr>
              <w:pStyle w:val="TableText"/>
            </w:pPr>
            <w:r w:rsidRPr="001A0F26">
              <w:t>Add the following item to the retention screen</w:t>
            </w:r>
            <w:r>
              <w:t xml:space="preserve"> and in the instructions for Fall Enrollment</w:t>
            </w:r>
            <w:r w:rsidRPr="001A0F26">
              <w:t>:</w:t>
            </w:r>
          </w:p>
          <w:p w14:paraId="6BBF26EB" w14:textId="77777777" w:rsidR="00061E67" w:rsidRPr="001A0F26" w:rsidRDefault="00061E67" w:rsidP="00061E67">
            <w:pPr>
              <w:pStyle w:val="TableBullet"/>
              <w:rPr>
                <w:b/>
              </w:rPr>
            </w:pPr>
            <w:r w:rsidRPr="001A0F26">
              <w:t>Inclusions to the Fall 20xx cohort</w:t>
            </w:r>
          </w:p>
          <w:p w14:paraId="1F44EA9A" w14:textId="77777777" w:rsidR="00061E67" w:rsidRPr="00013ACE" w:rsidRDefault="00061E67" w:rsidP="00061E67">
            <w:pPr>
              <w:pStyle w:val="TableBullet2"/>
            </w:pPr>
            <w:r w:rsidRPr="001A0F26">
              <w:t xml:space="preserve">Include eligible </w:t>
            </w:r>
            <w:r>
              <w:t>s</w:t>
            </w:r>
            <w:r w:rsidRPr="00013ACE">
              <w:t>tudents who studied abroad their first</w:t>
            </w:r>
            <w:r>
              <w:t xml:space="preserve"> </w:t>
            </w:r>
            <w:r w:rsidRPr="00013ACE">
              <w:t>year upon entering the institution</w:t>
            </w:r>
          </w:p>
        </w:tc>
        <w:tc>
          <w:tcPr>
            <w:tcW w:w="0" w:type="auto"/>
            <w:tcBorders>
              <w:left w:val="nil"/>
              <w:right w:val="nil"/>
            </w:tcBorders>
            <w:shd w:val="clear" w:color="auto" w:fill="auto"/>
          </w:tcPr>
          <w:p w14:paraId="31E8D8B5"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4CCE6B86" w14:textId="77777777" w:rsidR="00061E67" w:rsidRPr="001A0F26" w:rsidRDefault="00061E67" w:rsidP="00061E67">
            <w:pPr>
              <w:pStyle w:val="TableText"/>
            </w:pPr>
            <w:r w:rsidRPr="001A0F26">
              <w:t>Study Abroad TRP</w:t>
            </w:r>
          </w:p>
        </w:tc>
        <w:tc>
          <w:tcPr>
            <w:tcW w:w="0" w:type="auto"/>
            <w:tcBorders>
              <w:left w:val="nil"/>
            </w:tcBorders>
            <w:shd w:val="clear" w:color="auto" w:fill="auto"/>
          </w:tcPr>
          <w:p w14:paraId="25FFD05E" w14:textId="77777777" w:rsidR="00061E67" w:rsidRPr="001A0F26" w:rsidRDefault="00061E67" w:rsidP="00061E67">
            <w:pPr>
              <w:pStyle w:val="TableText"/>
            </w:pPr>
            <w:r w:rsidRPr="001A0F26">
              <w:t>Minimal</w:t>
            </w:r>
          </w:p>
        </w:tc>
      </w:tr>
    </w:tbl>
    <w:p w14:paraId="53969A3A" w14:textId="77777777" w:rsidR="00061E67" w:rsidRDefault="00061E67" w:rsidP="0000779B">
      <w:pPr>
        <w:pStyle w:val="BodyText"/>
        <w:spacing w:before="120"/>
      </w:pPr>
      <w:r w:rsidRPr="00C124BB">
        <w:rPr>
          <w:b/>
        </w:rPr>
        <w:t>Finance (F).</w:t>
      </w:r>
      <w:r>
        <w:rPr>
          <w:rFonts w:asciiTheme="minorHAnsi" w:hAnsiTheme="minorHAnsi" w:cs="Arial"/>
          <w:b/>
        </w:rPr>
        <w:t xml:space="preserve"> </w:t>
      </w:r>
      <w:r w:rsidRPr="00C24D50">
        <w:t xml:space="preserve">The </w:t>
      </w:r>
      <w:r>
        <w:t xml:space="preserve">TRP </w:t>
      </w:r>
      <w:r w:rsidRPr="00EC2615">
        <w:rPr>
          <w:i/>
        </w:rPr>
        <w:t>Improvements to the Finance Survey</w:t>
      </w:r>
      <w:r w:rsidRPr="00C24D50">
        <w:t xml:space="preserve"> (TRP #46) discussed at length the reporting of expenses on the Finance survey component. Since data providers often cite the Expense section of the Finance forms as a challenge, the panel reviewed this section and considered removing or collapsing data elements to reduce the amount of fields collected and to ease institutional burden. Of the three proposals that were brought forth from the TRP, proposal 3, which is to collect expenses by functional and natural classifications separately, appeared as the least likely to disrupt data trends and was the most supported. NCES is proposing to retain the collection of Salaries and Wages by functional classifications, as these figures are used for trend reporting in other ED publications (e.g., the </w:t>
      </w:r>
      <w:r w:rsidRPr="00EC2615">
        <w:rPr>
          <w:i/>
        </w:rPr>
        <w:t>Digest of Education Statistics</w:t>
      </w:r>
      <w:r w:rsidRPr="00C24D50">
        <w:t>).</w:t>
      </w:r>
    </w:p>
    <w:p w14:paraId="1EFD0F6A" w14:textId="6D450DC7" w:rsidR="00687A4F" w:rsidRDefault="00687A4F" w:rsidP="00061E67">
      <w:pPr>
        <w:pStyle w:val="BodyText"/>
        <w:rPr>
          <w:rFonts w:cs="Arial"/>
          <w:szCs w:val="22"/>
        </w:rPr>
      </w:pPr>
      <w:r>
        <w:rPr>
          <w:rFonts w:cs="Arial"/>
          <w:szCs w:val="22"/>
        </w:rPr>
        <w:t>Additionally, for GASB institutions, two additional items will be added to comply with GASB Statement 63 - Financial Reporting of Deferred Outflows o</w:t>
      </w:r>
      <w:r w:rsidRPr="00F35002">
        <w:rPr>
          <w:rFonts w:cs="Arial"/>
          <w:szCs w:val="22"/>
        </w:rPr>
        <w:t>f Resources, Deferred Inflows of</w:t>
      </w:r>
      <w:r>
        <w:rPr>
          <w:rFonts w:cs="Arial"/>
          <w:szCs w:val="22"/>
        </w:rPr>
        <w:t xml:space="preserve"> Resources, a</w:t>
      </w:r>
      <w:r w:rsidRPr="00F35002">
        <w:rPr>
          <w:rFonts w:cs="Arial"/>
          <w:szCs w:val="22"/>
        </w:rPr>
        <w:t>nd Net Position</w:t>
      </w:r>
      <w:r>
        <w:rPr>
          <w:rFonts w:cs="Arial"/>
          <w:szCs w:val="22"/>
        </w:rPr>
        <w:t xml:space="preserve"> – which required the reporting of deferred outflows and inflows of resources by public institutions. When GASB 63 was implemented in Fiscal Year 2012, NCES had advised institutions in the 2013-14 collection to include deferred outflows of resources with “Total current assets” and deferred inflows of resources with “Total current liabilities”. In order to better align with the display of financial information on the institution’s General Purpose Financial Statement – which shows deferrals as separate items from assets and liabilities – NCES has decided to add two fields to collect “deferred outflows of resources” and “deferred inflows of resources” separately. This will improve clarity of the data and ease some burden for the reporting </w:t>
      </w:r>
      <w:r>
        <w:rPr>
          <w:rFonts w:cs="Arial"/>
          <w:szCs w:val="22"/>
        </w:rPr>
        <w:lastRenderedPageBreak/>
        <w:t>institutions since they can now match IPEDS with financial data already recognized in their financial statements.</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883"/>
        <w:gridCol w:w="1638"/>
        <w:gridCol w:w="987"/>
        <w:gridCol w:w="1220"/>
      </w:tblGrid>
      <w:tr w:rsidR="00061E67" w:rsidRPr="001A0F26" w14:paraId="3FF7B01B" w14:textId="77777777" w:rsidTr="0000779B">
        <w:trPr>
          <w:tblHeader/>
        </w:trPr>
        <w:tc>
          <w:tcPr>
            <w:tcW w:w="0" w:type="auto"/>
            <w:gridSpan w:val="4"/>
            <w:shd w:val="clear" w:color="auto" w:fill="4F81BD"/>
          </w:tcPr>
          <w:p w14:paraId="1AAED395" w14:textId="184D018B" w:rsidR="00061E67" w:rsidRPr="001A0F26" w:rsidRDefault="00061E67" w:rsidP="00061E67">
            <w:pPr>
              <w:pStyle w:val="TableTitle"/>
            </w:pPr>
            <w:bookmarkStart w:id="13" w:name="_Toc437880651"/>
            <w:r w:rsidRPr="001A0F26">
              <w:t xml:space="preserve">Table </w:t>
            </w:r>
            <w:r>
              <w:t>9.</w:t>
            </w:r>
            <w:r w:rsidRPr="001A0F26">
              <w:t xml:space="preserve"> Proposed </w:t>
            </w:r>
            <w:r>
              <w:t>c</w:t>
            </w:r>
            <w:r w:rsidRPr="001A0F26">
              <w:t>hanges to the Finance (F) Form</w:t>
            </w:r>
            <w:r>
              <w:t xml:space="preserve"> (GASB Form)</w:t>
            </w:r>
            <w:bookmarkEnd w:id="13"/>
          </w:p>
        </w:tc>
      </w:tr>
      <w:tr w:rsidR="00061E67" w:rsidRPr="001A0F26" w14:paraId="2A39A8A2" w14:textId="77777777" w:rsidTr="0000779B">
        <w:tc>
          <w:tcPr>
            <w:tcW w:w="0" w:type="auto"/>
            <w:tcBorders>
              <w:right w:val="nil"/>
            </w:tcBorders>
            <w:shd w:val="clear" w:color="auto" w:fill="D3DFEE"/>
            <w:vAlign w:val="center"/>
          </w:tcPr>
          <w:p w14:paraId="1C2BBF65" w14:textId="77777777" w:rsidR="00061E67" w:rsidRPr="001A0F26" w:rsidRDefault="00061E67" w:rsidP="00061E67">
            <w:pPr>
              <w:pStyle w:val="TableHeader"/>
              <w:jc w:val="left"/>
            </w:pPr>
            <w:r w:rsidRPr="001A0F26">
              <w:t>Change</w:t>
            </w:r>
          </w:p>
        </w:tc>
        <w:tc>
          <w:tcPr>
            <w:tcW w:w="0" w:type="auto"/>
            <w:tcBorders>
              <w:left w:val="nil"/>
              <w:right w:val="nil"/>
            </w:tcBorders>
            <w:shd w:val="clear" w:color="auto" w:fill="D3DFEE"/>
            <w:vAlign w:val="center"/>
          </w:tcPr>
          <w:p w14:paraId="555A5963"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right w:val="nil"/>
            </w:tcBorders>
            <w:shd w:val="clear" w:color="auto" w:fill="D3DFEE"/>
            <w:vAlign w:val="center"/>
          </w:tcPr>
          <w:p w14:paraId="062400B0" w14:textId="77777777" w:rsidR="00061E67" w:rsidRPr="001A0F26" w:rsidRDefault="00061E67" w:rsidP="00061E67">
            <w:pPr>
              <w:pStyle w:val="TableHeader"/>
              <w:jc w:val="left"/>
            </w:pPr>
            <w:r w:rsidRPr="001A0F26">
              <w:t>Source</w:t>
            </w:r>
          </w:p>
        </w:tc>
        <w:tc>
          <w:tcPr>
            <w:tcW w:w="0" w:type="auto"/>
            <w:tcBorders>
              <w:left w:val="nil"/>
            </w:tcBorders>
            <w:shd w:val="clear" w:color="auto" w:fill="D3DFEE"/>
            <w:vAlign w:val="center"/>
          </w:tcPr>
          <w:p w14:paraId="2E3B0B9F" w14:textId="77777777" w:rsidR="00061E67" w:rsidRPr="001A0F26" w:rsidRDefault="00061E67" w:rsidP="00061E67">
            <w:pPr>
              <w:pStyle w:val="TableHeader"/>
              <w:jc w:val="left"/>
            </w:pPr>
            <w:r w:rsidRPr="001A0F26">
              <w:t>Estimated burden</w:t>
            </w:r>
          </w:p>
        </w:tc>
      </w:tr>
      <w:tr w:rsidR="00687A4F" w:rsidRPr="001A0F26" w14:paraId="44EC3D37" w14:textId="77777777" w:rsidTr="0000779B">
        <w:tc>
          <w:tcPr>
            <w:tcW w:w="0" w:type="auto"/>
            <w:tcBorders>
              <w:right w:val="nil"/>
            </w:tcBorders>
          </w:tcPr>
          <w:p w14:paraId="58383B9B" w14:textId="30EA4593" w:rsidR="00687A4F" w:rsidRPr="00687A4F" w:rsidRDefault="00687A4F" w:rsidP="00687A4F">
            <w:pPr>
              <w:pStyle w:val="TableHeader"/>
              <w:jc w:val="left"/>
              <w:rPr>
                <w:b w:val="0"/>
                <w:color w:val="auto"/>
              </w:rPr>
            </w:pPr>
            <w:r w:rsidRPr="00F54166">
              <w:rPr>
                <w:b w:val="0"/>
                <w:color w:val="auto"/>
              </w:rPr>
              <w:t>Statement of Financial Position</w:t>
            </w:r>
            <w:r w:rsidRPr="00687A4F">
              <w:rPr>
                <w:b w:val="0"/>
                <w:color w:val="auto"/>
              </w:rPr>
              <w:t xml:space="preserve"> screen:</w:t>
            </w:r>
          </w:p>
          <w:p w14:paraId="4813B590" w14:textId="77777777" w:rsidR="00687A4F" w:rsidRDefault="00687A4F" w:rsidP="00687A4F">
            <w:pPr>
              <w:pStyle w:val="TableHeader"/>
              <w:jc w:val="left"/>
              <w:rPr>
                <w:b w:val="0"/>
                <w:color w:val="auto"/>
              </w:rPr>
            </w:pPr>
          </w:p>
          <w:p w14:paraId="372935E5" w14:textId="77777777" w:rsidR="00687A4F" w:rsidRPr="00687A4F" w:rsidRDefault="00687A4F" w:rsidP="00687A4F">
            <w:pPr>
              <w:pStyle w:val="TableHeader"/>
              <w:numPr>
                <w:ilvl w:val="0"/>
                <w:numId w:val="62"/>
              </w:numPr>
              <w:ind w:left="180" w:hanging="180"/>
              <w:jc w:val="left"/>
              <w:rPr>
                <w:b w:val="0"/>
                <w:color w:val="auto"/>
              </w:rPr>
            </w:pPr>
            <w:r w:rsidRPr="00687A4F">
              <w:rPr>
                <w:b w:val="0"/>
                <w:color w:val="auto"/>
              </w:rPr>
              <w:t>Add the following items:</w:t>
            </w:r>
          </w:p>
          <w:p w14:paraId="3A274993" w14:textId="491E2B3C" w:rsidR="00687A4F" w:rsidRDefault="00687A4F" w:rsidP="00687A4F">
            <w:pPr>
              <w:pStyle w:val="TableHeader"/>
              <w:numPr>
                <w:ilvl w:val="1"/>
                <w:numId w:val="62"/>
              </w:numPr>
              <w:ind w:left="450" w:hanging="270"/>
              <w:jc w:val="left"/>
              <w:rPr>
                <w:b w:val="0"/>
                <w:color w:val="auto"/>
              </w:rPr>
            </w:pPr>
            <w:r>
              <w:rPr>
                <w:b w:val="0"/>
                <w:color w:val="auto"/>
              </w:rPr>
              <w:t>Deferred outflows of resources</w:t>
            </w:r>
          </w:p>
          <w:p w14:paraId="576D2550" w14:textId="103E6DF6" w:rsidR="00687A4F" w:rsidRPr="007C64E9" w:rsidRDefault="00687A4F" w:rsidP="00085843">
            <w:pPr>
              <w:pStyle w:val="TableHeader"/>
              <w:numPr>
                <w:ilvl w:val="1"/>
                <w:numId w:val="62"/>
              </w:numPr>
              <w:ind w:left="450" w:hanging="270"/>
              <w:jc w:val="left"/>
              <w:rPr>
                <w:b w:val="0"/>
              </w:rPr>
            </w:pPr>
            <w:r w:rsidRPr="00085843">
              <w:rPr>
                <w:b w:val="0"/>
                <w:color w:val="auto"/>
              </w:rPr>
              <w:t>Deferred inflows of resources</w:t>
            </w:r>
          </w:p>
        </w:tc>
        <w:tc>
          <w:tcPr>
            <w:tcW w:w="0" w:type="auto"/>
            <w:tcBorders>
              <w:left w:val="nil"/>
              <w:right w:val="nil"/>
            </w:tcBorders>
          </w:tcPr>
          <w:p w14:paraId="113D48A7" w14:textId="04E5344C" w:rsidR="00687A4F" w:rsidRPr="005A7839" w:rsidRDefault="00687A4F" w:rsidP="00061E67">
            <w:pPr>
              <w:pStyle w:val="TableTextCenter"/>
            </w:pPr>
            <w:r w:rsidRPr="00687A4F">
              <w:rPr>
                <w:color w:val="auto"/>
              </w:rPr>
              <w:t>2016-17</w:t>
            </w:r>
          </w:p>
        </w:tc>
        <w:tc>
          <w:tcPr>
            <w:tcW w:w="0" w:type="auto"/>
            <w:tcBorders>
              <w:left w:val="nil"/>
              <w:right w:val="nil"/>
            </w:tcBorders>
          </w:tcPr>
          <w:p w14:paraId="7718F94B" w14:textId="745032AB" w:rsidR="00687A4F" w:rsidRPr="005A7839" w:rsidRDefault="00687A4F" w:rsidP="00061E67">
            <w:pPr>
              <w:pStyle w:val="TableText"/>
            </w:pPr>
            <w:r w:rsidRPr="00687A4F">
              <w:rPr>
                <w:color w:val="auto"/>
              </w:rPr>
              <w:t>NCES</w:t>
            </w:r>
          </w:p>
        </w:tc>
        <w:tc>
          <w:tcPr>
            <w:tcW w:w="0" w:type="auto"/>
            <w:tcBorders>
              <w:left w:val="nil"/>
            </w:tcBorders>
          </w:tcPr>
          <w:p w14:paraId="1420AF28" w14:textId="06E5A4CE" w:rsidR="00687A4F" w:rsidRPr="005A7839" w:rsidRDefault="00687A4F" w:rsidP="00061E67">
            <w:pPr>
              <w:pStyle w:val="TableText"/>
            </w:pPr>
            <w:r>
              <w:rPr>
                <w:color w:val="auto"/>
              </w:rPr>
              <w:t>None</w:t>
            </w:r>
          </w:p>
        </w:tc>
      </w:tr>
      <w:tr w:rsidR="00061E67" w:rsidRPr="001A0F26" w14:paraId="5A683945" w14:textId="77777777" w:rsidTr="0000779B">
        <w:tc>
          <w:tcPr>
            <w:tcW w:w="0" w:type="auto"/>
            <w:tcBorders>
              <w:right w:val="nil"/>
            </w:tcBorders>
            <w:shd w:val="clear" w:color="auto" w:fill="D3DFEE"/>
          </w:tcPr>
          <w:p w14:paraId="35F53CD9" w14:textId="77777777" w:rsidR="00061E67" w:rsidRDefault="00061E67" w:rsidP="00061E67">
            <w:pPr>
              <w:pStyle w:val="TableText"/>
              <w:widowControl w:val="0"/>
            </w:pPr>
            <w:r w:rsidRPr="00F9250E">
              <w:t xml:space="preserve">Expense </w:t>
            </w:r>
            <w:r>
              <w:t>screen:</w:t>
            </w:r>
          </w:p>
          <w:p w14:paraId="1C2C30D1" w14:textId="77777777" w:rsidR="00061E67" w:rsidRPr="00F9250E" w:rsidRDefault="00061E67" w:rsidP="00061E67">
            <w:pPr>
              <w:pStyle w:val="TableBullet"/>
              <w:widowControl w:val="0"/>
              <w:rPr>
                <w:b/>
              </w:rPr>
            </w:pPr>
            <w:r>
              <w:t>Remove matrix of expenses by functional and natural classifications</w:t>
            </w:r>
          </w:p>
          <w:p w14:paraId="66598F8D" w14:textId="77777777" w:rsidR="00061E67" w:rsidRPr="00F9250E" w:rsidRDefault="00061E67" w:rsidP="00061E67">
            <w:pPr>
              <w:pStyle w:val="TableBullet"/>
              <w:widowControl w:val="0"/>
              <w:rPr>
                <w:b/>
              </w:rPr>
            </w:pPr>
            <w:r>
              <w:t>Create separate table for reporting total expenses by the following functional classifications:</w:t>
            </w:r>
          </w:p>
          <w:p w14:paraId="14E4F4F5" w14:textId="77777777" w:rsidR="00061E67" w:rsidRPr="00F9250E" w:rsidRDefault="00061E67" w:rsidP="00061E67">
            <w:pPr>
              <w:pStyle w:val="TableBullet2"/>
              <w:widowControl w:val="0"/>
              <w:rPr>
                <w:b/>
              </w:rPr>
            </w:pPr>
            <w:r>
              <w:t>Instruction</w:t>
            </w:r>
          </w:p>
          <w:p w14:paraId="2E962196" w14:textId="77777777" w:rsidR="00061E67" w:rsidRPr="00F9250E" w:rsidRDefault="00061E67" w:rsidP="00061E67">
            <w:pPr>
              <w:pStyle w:val="TableBullet2"/>
              <w:widowControl w:val="0"/>
            </w:pPr>
            <w:r w:rsidRPr="00F9250E">
              <w:t>Research</w:t>
            </w:r>
          </w:p>
          <w:p w14:paraId="50935560" w14:textId="77777777" w:rsidR="00061E67" w:rsidRPr="00F9250E" w:rsidRDefault="00061E67" w:rsidP="00061E67">
            <w:pPr>
              <w:pStyle w:val="TableBullet2"/>
              <w:widowControl w:val="0"/>
            </w:pPr>
            <w:r w:rsidRPr="00F9250E">
              <w:t>Public service</w:t>
            </w:r>
          </w:p>
          <w:p w14:paraId="3F3F3491" w14:textId="77777777" w:rsidR="00061E67" w:rsidRPr="00F9250E" w:rsidRDefault="00061E67" w:rsidP="00061E67">
            <w:pPr>
              <w:pStyle w:val="TableBullet2"/>
              <w:widowControl w:val="0"/>
            </w:pPr>
            <w:r w:rsidRPr="00F9250E">
              <w:t>Academic support</w:t>
            </w:r>
          </w:p>
          <w:p w14:paraId="76D07FB4" w14:textId="77777777" w:rsidR="00061E67" w:rsidRPr="00F9250E" w:rsidRDefault="00061E67" w:rsidP="00061E67">
            <w:pPr>
              <w:pStyle w:val="TableBullet2"/>
              <w:widowControl w:val="0"/>
            </w:pPr>
            <w:r w:rsidRPr="00F9250E">
              <w:t>Student services</w:t>
            </w:r>
          </w:p>
          <w:p w14:paraId="37C02536" w14:textId="77777777" w:rsidR="00061E67" w:rsidRPr="00F9250E" w:rsidRDefault="00061E67" w:rsidP="00061E67">
            <w:pPr>
              <w:pStyle w:val="TableBullet2"/>
              <w:widowControl w:val="0"/>
            </w:pPr>
            <w:r w:rsidRPr="00F9250E">
              <w:t>Institutional support</w:t>
            </w:r>
          </w:p>
          <w:p w14:paraId="61605604" w14:textId="77777777" w:rsidR="00061E67" w:rsidRPr="00F9250E" w:rsidRDefault="00061E67" w:rsidP="00061E67">
            <w:pPr>
              <w:pStyle w:val="TableBullet2"/>
              <w:widowControl w:val="0"/>
            </w:pPr>
            <w:r w:rsidRPr="00F9250E">
              <w:t>Operation and maintenance of plant</w:t>
            </w:r>
          </w:p>
          <w:p w14:paraId="47D0C9A5" w14:textId="77777777" w:rsidR="00061E67" w:rsidRPr="00F9250E" w:rsidRDefault="00061E67" w:rsidP="00061E67">
            <w:pPr>
              <w:pStyle w:val="TableBullet2"/>
              <w:widowControl w:val="0"/>
            </w:pPr>
            <w:r w:rsidRPr="00F9250E">
              <w:t>Scholarship and fellowship expenses</w:t>
            </w:r>
          </w:p>
          <w:p w14:paraId="2FD491E3" w14:textId="77777777" w:rsidR="00061E67" w:rsidRPr="00F9250E" w:rsidRDefault="00061E67" w:rsidP="00061E67">
            <w:pPr>
              <w:pStyle w:val="TableBullet2"/>
              <w:widowControl w:val="0"/>
            </w:pPr>
            <w:r w:rsidRPr="00F9250E">
              <w:t>Auxiliary enterprises</w:t>
            </w:r>
          </w:p>
          <w:p w14:paraId="08ED8E3B" w14:textId="77777777" w:rsidR="00061E67" w:rsidRPr="00F9250E" w:rsidRDefault="00061E67" w:rsidP="00061E67">
            <w:pPr>
              <w:pStyle w:val="TableBullet2"/>
              <w:widowControl w:val="0"/>
            </w:pPr>
            <w:r w:rsidRPr="00F9250E">
              <w:t>Hospital services (if answer Y to screening question)</w:t>
            </w:r>
          </w:p>
          <w:p w14:paraId="1C761BF7" w14:textId="77777777" w:rsidR="00061E67" w:rsidRPr="00F9250E" w:rsidRDefault="00061E67" w:rsidP="00061E67">
            <w:pPr>
              <w:pStyle w:val="TableBullet2"/>
              <w:widowControl w:val="0"/>
            </w:pPr>
            <w:r w:rsidRPr="00F9250E">
              <w:t>Independent operations</w:t>
            </w:r>
          </w:p>
          <w:p w14:paraId="7A1BA4D9" w14:textId="77777777" w:rsidR="00061E67" w:rsidRPr="007C64E9" w:rsidRDefault="00061E67" w:rsidP="00061E67">
            <w:pPr>
              <w:pStyle w:val="TableBullet2"/>
              <w:widowControl w:val="0"/>
              <w:rPr>
                <w:b/>
              </w:rPr>
            </w:pPr>
            <w:r w:rsidRPr="00F9250E">
              <w:t>Other functional expenses</w:t>
            </w:r>
          </w:p>
          <w:p w14:paraId="11901C09" w14:textId="77777777" w:rsidR="00061E67" w:rsidRPr="007C64E9" w:rsidRDefault="00061E67" w:rsidP="00061E67">
            <w:pPr>
              <w:pStyle w:val="TableBullet2"/>
              <w:widowControl w:val="0"/>
              <w:rPr>
                <w:b/>
              </w:rPr>
            </w:pPr>
            <w:r>
              <w:t>Total expenses and deductions</w:t>
            </w:r>
          </w:p>
          <w:p w14:paraId="60903AD7" w14:textId="77777777" w:rsidR="00061E67" w:rsidRPr="007C64E9" w:rsidRDefault="00061E67" w:rsidP="00061E67">
            <w:pPr>
              <w:pStyle w:val="TableBullet"/>
              <w:widowControl w:val="0"/>
              <w:rPr>
                <w:b/>
              </w:rPr>
            </w:pPr>
            <w:r>
              <w:t>Add a column to the above table for reporting salaries and wages by the same functional classifications</w:t>
            </w:r>
          </w:p>
          <w:p w14:paraId="182E4571" w14:textId="77777777" w:rsidR="00061E67" w:rsidRPr="00F9250E" w:rsidRDefault="00061E67" w:rsidP="00061E67">
            <w:pPr>
              <w:pStyle w:val="TableBullet"/>
              <w:widowControl w:val="0"/>
              <w:rPr>
                <w:b/>
              </w:rPr>
            </w:pPr>
            <w:r>
              <w:t>Create separate table for reporting total expenses by the following natural classifications:</w:t>
            </w:r>
          </w:p>
          <w:p w14:paraId="422AB2C7" w14:textId="77777777" w:rsidR="00061E67" w:rsidRPr="007C64E9" w:rsidRDefault="00061E67" w:rsidP="00061E67">
            <w:pPr>
              <w:pStyle w:val="TableBullet2"/>
              <w:widowControl w:val="0"/>
              <w:rPr>
                <w:b/>
              </w:rPr>
            </w:pPr>
            <w:r>
              <w:t>Salaries and wages (preloaded from above table)</w:t>
            </w:r>
          </w:p>
          <w:p w14:paraId="7B195501" w14:textId="77777777" w:rsidR="00061E67" w:rsidRPr="007C64E9" w:rsidRDefault="00061E67" w:rsidP="00061E67">
            <w:pPr>
              <w:pStyle w:val="TableBullet2"/>
              <w:widowControl w:val="0"/>
              <w:rPr>
                <w:b/>
              </w:rPr>
            </w:pPr>
            <w:r>
              <w:t>Benefits</w:t>
            </w:r>
          </w:p>
          <w:p w14:paraId="15DF09F7" w14:textId="77777777" w:rsidR="00061E67" w:rsidRPr="007C64E9" w:rsidRDefault="00061E67" w:rsidP="00061E67">
            <w:pPr>
              <w:pStyle w:val="TableBullet2"/>
              <w:widowControl w:val="0"/>
              <w:rPr>
                <w:b/>
              </w:rPr>
            </w:pPr>
            <w:r>
              <w:t>Depreciation</w:t>
            </w:r>
          </w:p>
          <w:p w14:paraId="288E1349" w14:textId="77777777" w:rsidR="00061E67" w:rsidRPr="007C64E9" w:rsidRDefault="00061E67" w:rsidP="00061E67">
            <w:pPr>
              <w:pStyle w:val="TableBullet2"/>
              <w:widowControl w:val="0"/>
              <w:rPr>
                <w:b/>
              </w:rPr>
            </w:pPr>
            <w:r>
              <w:t>Interest</w:t>
            </w:r>
          </w:p>
          <w:p w14:paraId="6D86A717" w14:textId="77777777" w:rsidR="00061E67" w:rsidRPr="007C64E9" w:rsidRDefault="00061E67" w:rsidP="00061E67">
            <w:pPr>
              <w:pStyle w:val="TableBullet2"/>
              <w:widowControl w:val="0"/>
              <w:rPr>
                <w:b/>
              </w:rPr>
            </w:pPr>
            <w:r>
              <w:t>Other natural expenses, calculated from total expenses minus the sum of salaries, benefits, depreciation, and interest</w:t>
            </w:r>
          </w:p>
          <w:p w14:paraId="61C519CF" w14:textId="77777777" w:rsidR="00061E67" w:rsidRDefault="00061E67" w:rsidP="00061E67">
            <w:pPr>
              <w:pStyle w:val="TableBullet2"/>
              <w:widowControl w:val="0"/>
            </w:pPr>
            <w:r>
              <w:t>Total expenses and deductions (preloaded from above table)</w:t>
            </w:r>
          </w:p>
        </w:tc>
        <w:tc>
          <w:tcPr>
            <w:tcW w:w="0" w:type="auto"/>
            <w:tcBorders>
              <w:left w:val="nil"/>
              <w:right w:val="nil"/>
            </w:tcBorders>
            <w:shd w:val="clear" w:color="auto" w:fill="D3DFEE"/>
          </w:tcPr>
          <w:p w14:paraId="617C0F29" w14:textId="77777777" w:rsidR="00061E67" w:rsidRDefault="00061E67" w:rsidP="00061E67">
            <w:pPr>
              <w:pStyle w:val="TableTextCenter"/>
            </w:pPr>
            <w:r>
              <w:t>2016-17</w:t>
            </w:r>
          </w:p>
        </w:tc>
        <w:tc>
          <w:tcPr>
            <w:tcW w:w="0" w:type="auto"/>
            <w:tcBorders>
              <w:left w:val="nil"/>
              <w:right w:val="nil"/>
            </w:tcBorders>
            <w:shd w:val="clear" w:color="auto" w:fill="D3DFEE"/>
          </w:tcPr>
          <w:p w14:paraId="6F5E867C" w14:textId="77777777" w:rsidR="00061E67" w:rsidRDefault="00061E67" w:rsidP="00061E67">
            <w:pPr>
              <w:pStyle w:val="TableText"/>
            </w:pPr>
            <w:r>
              <w:t>Finance TRP</w:t>
            </w:r>
          </w:p>
        </w:tc>
        <w:tc>
          <w:tcPr>
            <w:tcW w:w="0" w:type="auto"/>
            <w:tcBorders>
              <w:left w:val="nil"/>
            </w:tcBorders>
            <w:shd w:val="clear" w:color="auto" w:fill="D3DFEE"/>
          </w:tcPr>
          <w:p w14:paraId="185A4726" w14:textId="77777777" w:rsidR="00061E67" w:rsidRPr="005A7839" w:rsidRDefault="00061E67" w:rsidP="00061E67">
            <w:pPr>
              <w:pStyle w:val="TableText"/>
            </w:pPr>
            <w:r>
              <w:t>Decrease</w:t>
            </w:r>
          </w:p>
        </w:tc>
      </w:tr>
      <w:tr w:rsidR="00061E67" w:rsidRPr="001A0F26" w14:paraId="610BD489" w14:textId="77777777" w:rsidTr="0000779B">
        <w:tc>
          <w:tcPr>
            <w:tcW w:w="0" w:type="auto"/>
            <w:tcBorders>
              <w:right w:val="nil"/>
            </w:tcBorders>
          </w:tcPr>
          <w:p w14:paraId="2514D608" w14:textId="77777777" w:rsidR="00061E67" w:rsidRDefault="00061E67" w:rsidP="00061E67">
            <w:pPr>
              <w:pStyle w:val="TableText"/>
            </w:pPr>
            <w:r>
              <w:t>Pension screen:</w:t>
            </w:r>
          </w:p>
          <w:p w14:paraId="2B63A9A1" w14:textId="77777777" w:rsidR="00061E67" w:rsidRPr="004D61F0" w:rsidRDefault="00061E67" w:rsidP="00061E67">
            <w:pPr>
              <w:pStyle w:val="TableBullet"/>
            </w:pPr>
            <w:r>
              <w:t>Revise screening question to “</w:t>
            </w:r>
            <w:r w:rsidRPr="007360FC">
              <w:t>Does your institution include pension liabilities, expenses, and/or deferrals for one or more defined benefit pension plans in its “Statement of Revenues, Expenses, and Changes in Net Position?”</w:t>
            </w:r>
          </w:p>
        </w:tc>
        <w:tc>
          <w:tcPr>
            <w:tcW w:w="0" w:type="auto"/>
            <w:tcBorders>
              <w:left w:val="nil"/>
              <w:right w:val="nil"/>
            </w:tcBorders>
          </w:tcPr>
          <w:p w14:paraId="296F4C39" w14:textId="77777777" w:rsidR="00061E67" w:rsidRDefault="00061E67" w:rsidP="00061E67">
            <w:pPr>
              <w:pStyle w:val="TableTextCenter"/>
            </w:pPr>
            <w:r>
              <w:t>2016-17</w:t>
            </w:r>
          </w:p>
        </w:tc>
        <w:tc>
          <w:tcPr>
            <w:tcW w:w="0" w:type="auto"/>
            <w:tcBorders>
              <w:left w:val="nil"/>
              <w:right w:val="nil"/>
            </w:tcBorders>
          </w:tcPr>
          <w:p w14:paraId="2DCBEC2B" w14:textId="77777777" w:rsidR="00061E67" w:rsidRDefault="00061E67" w:rsidP="00061E67">
            <w:pPr>
              <w:pStyle w:val="TableText"/>
            </w:pPr>
            <w:r>
              <w:t>NCES</w:t>
            </w:r>
          </w:p>
        </w:tc>
        <w:tc>
          <w:tcPr>
            <w:tcW w:w="0" w:type="auto"/>
            <w:tcBorders>
              <w:left w:val="nil"/>
            </w:tcBorders>
          </w:tcPr>
          <w:p w14:paraId="032FEFB6" w14:textId="77777777" w:rsidR="00061E67" w:rsidRDefault="00061E67" w:rsidP="00061E67">
            <w:pPr>
              <w:pStyle w:val="TableText"/>
            </w:pPr>
            <w:r>
              <w:t>Minimal</w:t>
            </w:r>
          </w:p>
        </w:tc>
      </w:tr>
      <w:tr w:rsidR="00061E67" w:rsidRPr="001A0F26" w14:paraId="10A759BF" w14:textId="77777777" w:rsidTr="0000779B">
        <w:tc>
          <w:tcPr>
            <w:tcW w:w="0" w:type="auto"/>
            <w:tcBorders>
              <w:right w:val="nil"/>
            </w:tcBorders>
            <w:shd w:val="clear" w:color="auto" w:fill="D3DFEE"/>
          </w:tcPr>
          <w:p w14:paraId="1DE56730" w14:textId="77777777" w:rsidR="00061E67" w:rsidRDefault="00061E67" w:rsidP="00061E67">
            <w:pPr>
              <w:pStyle w:val="TableText"/>
            </w:pPr>
            <w:r>
              <w:t>Revenue data for Bureau of Census:</w:t>
            </w:r>
          </w:p>
          <w:p w14:paraId="04B457A3" w14:textId="77777777" w:rsidR="00061E67" w:rsidRPr="00FB1AF6" w:rsidRDefault="00061E67" w:rsidP="00061E67">
            <w:pPr>
              <w:pStyle w:val="TableBullet"/>
              <w:rPr>
                <w:b/>
              </w:rPr>
            </w:pPr>
            <w:r>
              <w:t>Revise Gifts and Private Grants to exclude capital contributions</w:t>
            </w:r>
          </w:p>
        </w:tc>
        <w:tc>
          <w:tcPr>
            <w:tcW w:w="0" w:type="auto"/>
            <w:tcBorders>
              <w:left w:val="nil"/>
              <w:right w:val="nil"/>
            </w:tcBorders>
            <w:shd w:val="clear" w:color="auto" w:fill="D3DFEE"/>
          </w:tcPr>
          <w:p w14:paraId="1592A85D" w14:textId="77777777" w:rsidR="00061E67" w:rsidRDefault="00061E67" w:rsidP="00061E67">
            <w:pPr>
              <w:pStyle w:val="TableTextCenter"/>
            </w:pPr>
            <w:r>
              <w:t>2016-17</w:t>
            </w:r>
          </w:p>
        </w:tc>
        <w:tc>
          <w:tcPr>
            <w:tcW w:w="0" w:type="auto"/>
            <w:tcBorders>
              <w:left w:val="nil"/>
              <w:right w:val="nil"/>
            </w:tcBorders>
            <w:shd w:val="clear" w:color="auto" w:fill="D3DFEE"/>
          </w:tcPr>
          <w:p w14:paraId="3651A857" w14:textId="77777777" w:rsidR="00061E67" w:rsidRDefault="00061E67" w:rsidP="00061E67">
            <w:pPr>
              <w:pStyle w:val="TableText"/>
            </w:pPr>
            <w:r>
              <w:t>Census Bureau</w:t>
            </w:r>
          </w:p>
        </w:tc>
        <w:tc>
          <w:tcPr>
            <w:tcW w:w="0" w:type="auto"/>
            <w:tcBorders>
              <w:left w:val="nil"/>
            </w:tcBorders>
            <w:shd w:val="clear" w:color="auto" w:fill="D3DFEE"/>
          </w:tcPr>
          <w:p w14:paraId="75B3E00D" w14:textId="77777777" w:rsidR="00061E67" w:rsidRPr="005A7839" w:rsidRDefault="00061E67" w:rsidP="00061E67">
            <w:pPr>
              <w:pStyle w:val="TableText"/>
            </w:pPr>
            <w:r>
              <w:t>Minimal</w:t>
            </w:r>
          </w:p>
        </w:tc>
      </w:tr>
      <w:tr w:rsidR="00061E67" w:rsidRPr="001A0F26" w14:paraId="142A59F0" w14:textId="77777777" w:rsidTr="0000779B">
        <w:tc>
          <w:tcPr>
            <w:tcW w:w="0" w:type="auto"/>
            <w:tcBorders>
              <w:right w:val="nil"/>
            </w:tcBorders>
            <w:shd w:val="clear" w:color="auto" w:fill="auto"/>
          </w:tcPr>
          <w:p w14:paraId="7F2AB3FF" w14:textId="77777777" w:rsidR="00061E67" w:rsidRDefault="00061E67" w:rsidP="00061E67">
            <w:pPr>
              <w:pStyle w:val="TableText"/>
            </w:pPr>
            <w:r>
              <w:t>Expenditure data for Bureau of Census:</w:t>
            </w:r>
          </w:p>
          <w:p w14:paraId="24484602" w14:textId="77777777" w:rsidR="00061E67" w:rsidRDefault="00061E67" w:rsidP="00061E67">
            <w:pPr>
              <w:pStyle w:val="TableBullet"/>
            </w:pPr>
            <w:r>
              <w:t>Remove fields for salaries and wages</w:t>
            </w:r>
          </w:p>
          <w:p w14:paraId="03B284AF" w14:textId="77777777" w:rsidR="00061E67" w:rsidRDefault="00061E67" w:rsidP="00061E67">
            <w:pPr>
              <w:pStyle w:val="TableBullet"/>
            </w:pPr>
            <w:r>
              <w:t>Employee benefits will no longer be preloaded but must be reported for the following functions:</w:t>
            </w:r>
          </w:p>
          <w:p w14:paraId="7298EBC3" w14:textId="77777777" w:rsidR="00061E67" w:rsidRDefault="00061E67" w:rsidP="00061E67">
            <w:pPr>
              <w:pStyle w:val="TableBullet2"/>
            </w:pPr>
            <w:r>
              <w:t>Auxiliary enterprises</w:t>
            </w:r>
          </w:p>
          <w:p w14:paraId="6F998EE6" w14:textId="77777777" w:rsidR="00061E67" w:rsidRDefault="00061E67" w:rsidP="00061E67">
            <w:pPr>
              <w:pStyle w:val="TableBullet2"/>
            </w:pPr>
            <w:r>
              <w:t>Hospitals</w:t>
            </w:r>
          </w:p>
          <w:p w14:paraId="710BFF85" w14:textId="77777777" w:rsidR="00061E67" w:rsidRPr="00FB1AF6" w:rsidRDefault="00061E67" w:rsidP="00061E67">
            <w:pPr>
              <w:pStyle w:val="TableBullet"/>
            </w:pPr>
            <w:r>
              <w:t>Remove fields for scholarships and fellowships</w:t>
            </w:r>
          </w:p>
        </w:tc>
        <w:tc>
          <w:tcPr>
            <w:tcW w:w="0" w:type="auto"/>
            <w:tcBorders>
              <w:left w:val="nil"/>
              <w:right w:val="nil"/>
            </w:tcBorders>
            <w:shd w:val="clear" w:color="auto" w:fill="auto"/>
          </w:tcPr>
          <w:p w14:paraId="745675CB" w14:textId="77777777" w:rsidR="00061E67" w:rsidRDefault="00061E67" w:rsidP="00061E67">
            <w:pPr>
              <w:pStyle w:val="TableTextCenter"/>
            </w:pPr>
            <w:r>
              <w:t>2016-17</w:t>
            </w:r>
          </w:p>
        </w:tc>
        <w:tc>
          <w:tcPr>
            <w:tcW w:w="0" w:type="auto"/>
            <w:tcBorders>
              <w:left w:val="nil"/>
              <w:right w:val="nil"/>
            </w:tcBorders>
            <w:shd w:val="clear" w:color="auto" w:fill="auto"/>
          </w:tcPr>
          <w:p w14:paraId="33F1DCEA" w14:textId="77777777" w:rsidR="00061E67" w:rsidRDefault="00061E67" w:rsidP="00061E67">
            <w:pPr>
              <w:pStyle w:val="TableText"/>
            </w:pPr>
            <w:r>
              <w:t>Census Bureau</w:t>
            </w:r>
          </w:p>
        </w:tc>
        <w:tc>
          <w:tcPr>
            <w:tcW w:w="0" w:type="auto"/>
            <w:tcBorders>
              <w:left w:val="nil"/>
            </w:tcBorders>
            <w:shd w:val="clear" w:color="auto" w:fill="auto"/>
          </w:tcPr>
          <w:p w14:paraId="60B4D3B3" w14:textId="77777777" w:rsidR="00061E67" w:rsidRDefault="00061E67" w:rsidP="00061E67">
            <w:pPr>
              <w:pStyle w:val="TableText"/>
            </w:pPr>
            <w:r>
              <w:t>Minimal</w:t>
            </w:r>
          </w:p>
        </w:tc>
      </w:tr>
      <w:tr w:rsidR="00061E67" w:rsidRPr="001A0F26" w14:paraId="4E432742" w14:textId="77777777" w:rsidTr="0000779B">
        <w:tc>
          <w:tcPr>
            <w:tcW w:w="0" w:type="auto"/>
            <w:tcBorders>
              <w:right w:val="nil"/>
            </w:tcBorders>
            <w:shd w:val="clear" w:color="auto" w:fill="D3DFEE"/>
          </w:tcPr>
          <w:p w14:paraId="37C912D9" w14:textId="77777777" w:rsidR="00061E67" w:rsidRDefault="00061E67" w:rsidP="00061E67">
            <w:pPr>
              <w:pStyle w:val="TableText"/>
            </w:pPr>
            <w:r>
              <w:t>Debt and assets data for Bureau of Census:</w:t>
            </w:r>
          </w:p>
          <w:p w14:paraId="5EDF60BE" w14:textId="77777777" w:rsidR="00061E67" w:rsidRDefault="00061E67" w:rsidP="00061E67">
            <w:pPr>
              <w:pStyle w:val="TableBullet"/>
            </w:pPr>
            <w:r>
              <w:t>Revise instructions so that long-term debt (lines 01 through 06) is to include all debt issued in the name of the institution</w:t>
            </w:r>
          </w:p>
          <w:p w14:paraId="5FA5AF5C" w14:textId="53A793D6" w:rsidR="00061E67" w:rsidRPr="00237236" w:rsidRDefault="00061E67" w:rsidP="00061E67">
            <w:pPr>
              <w:pStyle w:val="TableBullet"/>
            </w:pPr>
            <w:r>
              <w:t>Revise instructions so that assets (lines 07 through 09) can include bond funds established by parent state or local government</w:t>
            </w:r>
          </w:p>
        </w:tc>
        <w:tc>
          <w:tcPr>
            <w:tcW w:w="0" w:type="auto"/>
            <w:tcBorders>
              <w:left w:val="nil"/>
              <w:right w:val="nil"/>
            </w:tcBorders>
            <w:shd w:val="clear" w:color="auto" w:fill="D3DFEE"/>
          </w:tcPr>
          <w:p w14:paraId="72453DD3" w14:textId="77777777" w:rsidR="00061E67" w:rsidRDefault="00061E67" w:rsidP="00061E67">
            <w:pPr>
              <w:pStyle w:val="TableTextCenter"/>
            </w:pPr>
            <w:r>
              <w:t>2016-17</w:t>
            </w:r>
          </w:p>
        </w:tc>
        <w:tc>
          <w:tcPr>
            <w:tcW w:w="0" w:type="auto"/>
            <w:tcBorders>
              <w:left w:val="nil"/>
              <w:right w:val="nil"/>
            </w:tcBorders>
            <w:shd w:val="clear" w:color="auto" w:fill="D3DFEE"/>
          </w:tcPr>
          <w:p w14:paraId="6561CCF3" w14:textId="77777777" w:rsidR="00061E67" w:rsidRDefault="00061E67" w:rsidP="00061E67">
            <w:pPr>
              <w:pStyle w:val="TableText"/>
            </w:pPr>
            <w:r>
              <w:t>Census Bureau</w:t>
            </w:r>
          </w:p>
        </w:tc>
        <w:tc>
          <w:tcPr>
            <w:tcW w:w="0" w:type="auto"/>
            <w:tcBorders>
              <w:left w:val="nil"/>
            </w:tcBorders>
            <w:shd w:val="clear" w:color="auto" w:fill="D3DFEE"/>
          </w:tcPr>
          <w:p w14:paraId="74006582" w14:textId="77777777" w:rsidR="00061E67" w:rsidRDefault="00061E67" w:rsidP="00061E67">
            <w:pPr>
              <w:pStyle w:val="TableText"/>
            </w:pPr>
            <w:r>
              <w:t>Minimal</w:t>
            </w:r>
          </w:p>
        </w:tc>
      </w:tr>
    </w:tbl>
    <w:p w14:paraId="0145F28F" w14:textId="77777777" w:rsidR="00061E67" w:rsidRDefault="00061E67" w:rsidP="00061E67"/>
    <w:p w14:paraId="5ABDE403" w14:textId="77777777" w:rsidR="0000779B" w:rsidRDefault="0000779B">
      <w:bookmarkStart w:id="14" w:name="_Toc437880652"/>
      <w:r>
        <w:rPr>
          <w:b/>
        </w:rPr>
        <w:br w:type="page"/>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873"/>
        <w:gridCol w:w="1704"/>
        <w:gridCol w:w="827"/>
        <w:gridCol w:w="1324"/>
      </w:tblGrid>
      <w:tr w:rsidR="00061E67" w:rsidRPr="001D597F" w14:paraId="3B4B6BC2" w14:textId="77777777" w:rsidTr="0000779B">
        <w:trPr>
          <w:tblHeader/>
        </w:trPr>
        <w:tc>
          <w:tcPr>
            <w:tcW w:w="0" w:type="auto"/>
            <w:gridSpan w:val="4"/>
            <w:shd w:val="clear" w:color="auto" w:fill="4F81BD"/>
          </w:tcPr>
          <w:p w14:paraId="73771AC8" w14:textId="4A73E250" w:rsidR="00061E67" w:rsidRPr="005A7839" w:rsidRDefault="00061E67" w:rsidP="00061E67">
            <w:pPr>
              <w:pStyle w:val="TableTitle"/>
            </w:pPr>
            <w:r>
              <w:lastRenderedPageBreak/>
              <w:t>Table 10.</w:t>
            </w:r>
            <w:r w:rsidRPr="005A7839">
              <w:t xml:space="preserve"> Proposed</w:t>
            </w:r>
            <w:r>
              <w:t xml:space="preserve"> changes to the Finance (F) Form (FASB form)</w:t>
            </w:r>
            <w:bookmarkEnd w:id="14"/>
          </w:p>
        </w:tc>
      </w:tr>
      <w:tr w:rsidR="00061E67" w:rsidRPr="001D597F" w14:paraId="7D1B4D02" w14:textId="77777777" w:rsidTr="0000779B">
        <w:trPr>
          <w:tblHeader/>
        </w:trPr>
        <w:tc>
          <w:tcPr>
            <w:tcW w:w="0" w:type="auto"/>
            <w:tcBorders>
              <w:bottom w:val="single" w:sz="8" w:space="0" w:color="7BA0CD"/>
              <w:right w:val="nil"/>
            </w:tcBorders>
            <w:shd w:val="clear" w:color="auto" w:fill="D3DFEE"/>
            <w:vAlign w:val="center"/>
          </w:tcPr>
          <w:p w14:paraId="5771D581" w14:textId="77777777" w:rsidR="00061E67" w:rsidRPr="005A7839" w:rsidRDefault="00061E67" w:rsidP="00061E67">
            <w:pPr>
              <w:pStyle w:val="TableHeader"/>
              <w:jc w:val="left"/>
            </w:pPr>
            <w:r w:rsidRPr="005A7839">
              <w:t>Change</w:t>
            </w:r>
          </w:p>
        </w:tc>
        <w:tc>
          <w:tcPr>
            <w:tcW w:w="0" w:type="auto"/>
            <w:tcBorders>
              <w:left w:val="nil"/>
              <w:bottom w:val="single" w:sz="8" w:space="0" w:color="7BA0CD"/>
              <w:right w:val="nil"/>
            </w:tcBorders>
            <w:shd w:val="clear" w:color="auto" w:fill="D3DFEE"/>
            <w:vAlign w:val="center"/>
          </w:tcPr>
          <w:p w14:paraId="4518A282" w14:textId="77777777" w:rsidR="00061E67" w:rsidRPr="005A7839" w:rsidRDefault="00061E67" w:rsidP="00061E67">
            <w:pPr>
              <w:pStyle w:val="TableHeader"/>
              <w:jc w:val="left"/>
            </w:pPr>
            <w:r w:rsidRPr="005A7839">
              <w:t xml:space="preserve">Implementation </w:t>
            </w:r>
            <w:r>
              <w:t>y</w:t>
            </w:r>
            <w:r w:rsidRPr="005A7839">
              <w:t>ear</w:t>
            </w:r>
          </w:p>
        </w:tc>
        <w:tc>
          <w:tcPr>
            <w:tcW w:w="0" w:type="auto"/>
            <w:tcBorders>
              <w:left w:val="nil"/>
              <w:bottom w:val="single" w:sz="8" w:space="0" w:color="7BA0CD"/>
              <w:right w:val="nil"/>
            </w:tcBorders>
            <w:shd w:val="clear" w:color="auto" w:fill="D3DFEE"/>
            <w:vAlign w:val="center"/>
          </w:tcPr>
          <w:p w14:paraId="5D1F3D9A" w14:textId="77777777" w:rsidR="00061E67" w:rsidRPr="005A7839" w:rsidRDefault="00061E67" w:rsidP="00061E67">
            <w:pPr>
              <w:pStyle w:val="TableHeader"/>
              <w:jc w:val="left"/>
            </w:pPr>
            <w:r w:rsidRPr="005A7839">
              <w:t>Source</w:t>
            </w:r>
          </w:p>
        </w:tc>
        <w:tc>
          <w:tcPr>
            <w:tcW w:w="0" w:type="auto"/>
            <w:tcBorders>
              <w:left w:val="nil"/>
              <w:bottom w:val="single" w:sz="8" w:space="0" w:color="7BA0CD"/>
            </w:tcBorders>
            <w:shd w:val="clear" w:color="auto" w:fill="D3DFEE"/>
            <w:vAlign w:val="center"/>
          </w:tcPr>
          <w:p w14:paraId="128B17C3" w14:textId="77777777" w:rsidR="00061E67" w:rsidRPr="005A7839" w:rsidRDefault="00061E67" w:rsidP="00061E67">
            <w:pPr>
              <w:pStyle w:val="TableHeader"/>
              <w:jc w:val="left"/>
            </w:pPr>
            <w:r w:rsidRPr="005A7839">
              <w:t>Estimated burden</w:t>
            </w:r>
          </w:p>
        </w:tc>
      </w:tr>
      <w:tr w:rsidR="00061E67" w:rsidRPr="001D597F" w14:paraId="5FAE3275" w14:textId="77777777" w:rsidTr="0000779B">
        <w:tc>
          <w:tcPr>
            <w:tcW w:w="0" w:type="auto"/>
            <w:tcBorders>
              <w:right w:val="nil"/>
            </w:tcBorders>
            <w:shd w:val="clear" w:color="auto" w:fill="auto"/>
          </w:tcPr>
          <w:p w14:paraId="539C34A9" w14:textId="77777777" w:rsidR="00061E67" w:rsidRDefault="00061E67" w:rsidP="00061E67">
            <w:pPr>
              <w:pStyle w:val="TableText"/>
            </w:pPr>
            <w:r w:rsidRPr="00F9250E">
              <w:t xml:space="preserve">Expense </w:t>
            </w:r>
            <w:r>
              <w:t>screen:</w:t>
            </w:r>
          </w:p>
          <w:p w14:paraId="2A9D217F" w14:textId="77777777" w:rsidR="00061E67" w:rsidRPr="00F9250E" w:rsidRDefault="00061E67" w:rsidP="00061E67">
            <w:pPr>
              <w:pStyle w:val="TableBullet"/>
              <w:rPr>
                <w:b/>
              </w:rPr>
            </w:pPr>
            <w:r>
              <w:t>Remove matrix of expenses by functional and natural classifications</w:t>
            </w:r>
          </w:p>
          <w:p w14:paraId="691AC067" w14:textId="77777777" w:rsidR="00061E67" w:rsidRPr="00F9250E" w:rsidRDefault="00061E67" w:rsidP="00061E67">
            <w:pPr>
              <w:pStyle w:val="TableBullet"/>
              <w:rPr>
                <w:b/>
              </w:rPr>
            </w:pPr>
            <w:r>
              <w:t>Create separate table for reporting total expenses by the following functional classifications:</w:t>
            </w:r>
          </w:p>
          <w:p w14:paraId="42542342" w14:textId="77777777" w:rsidR="00061E67" w:rsidRPr="00F9250E" w:rsidRDefault="00061E67" w:rsidP="00061E67">
            <w:pPr>
              <w:pStyle w:val="TableBullet2"/>
              <w:rPr>
                <w:b/>
              </w:rPr>
            </w:pPr>
            <w:r>
              <w:t>Instruction</w:t>
            </w:r>
          </w:p>
          <w:p w14:paraId="30D96DC6" w14:textId="77777777" w:rsidR="00061E67" w:rsidRPr="00F9250E" w:rsidRDefault="00061E67" w:rsidP="00061E67">
            <w:pPr>
              <w:pStyle w:val="TableBullet2"/>
            </w:pPr>
            <w:r w:rsidRPr="00F9250E">
              <w:t>Research</w:t>
            </w:r>
          </w:p>
          <w:p w14:paraId="205513C2" w14:textId="77777777" w:rsidR="00061E67" w:rsidRPr="00F9250E" w:rsidRDefault="00061E67" w:rsidP="00061E67">
            <w:pPr>
              <w:pStyle w:val="TableBullet2"/>
            </w:pPr>
            <w:r w:rsidRPr="00F9250E">
              <w:t>Public service</w:t>
            </w:r>
          </w:p>
          <w:p w14:paraId="7AE3B03F" w14:textId="77777777" w:rsidR="00061E67" w:rsidRPr="00F9250E" w:rsidRDefault="00061E67" w:rsidP="00061E67">
            <w:pPr>
              <w:pStyle w:val="TableBullet2"/>
            </w:pPr>
            <w:r w:rsidRPr="00F9250E">
              <w:t>Academic support</w:t>
            </w:r>
          </w:p>
          <w:p w14:paraId="0BED58A0" w14:textId="77777777" w:rsidR="00061E67" w:rsidRPr="00F9250E" w:rsidRDefault="00061E67" w:rsidP="00061E67">
            <w:pPr>
              <w:pStyle w:val="TableBullet2"/>
            </w:pPr>
            <w:r w:rsidRPr="00F9250E">
              <w:t>Student services</w:t>
            </w:r>
          </w:p>
          <w:p w14:paraId="2B6DAFA5" w14:textId="77777777" w:rsidR="00061E67" w:rsidRPr="00F9250E" w:rsidRDefault="00061E67" w:rsidP="00061E67">
            <w:pPr>
              <w:pStyle w:val="TableBullet2"/>
            </w:pPr>
            <w:r w:rsidRPr="00F9250E">
              <w:t>Institutional support</w:t>
            </w:r>
          </w:p>
          <w:p w14:paraId="29F8054A" w14:textId="77777777" w:rsidR="00061E67" w:rsidRPr="00F9250E" w:rsidRDefault="00061E67" w:rsidP="00061E67">
            <w:pPr>
              <w:pStyle w:val="TableBullet2"/>
            </w:pPr>
            <w:r w:rsidRPr="00F9250E">
              <w:t>Operation and maintenance of plant</w:t>
            </w:r>
          </w:p>
          <w:p w14:paraId="2AEFB223" w14:textId="77777777" w:rsidR="00061E67" w:rsidRPr="00F9250E" w:rsidRDefault="00061E67" w:rsidP="00061E67">
            <w:pPr>
              <w:pStyle w:val="TableBullet2"/>
            </w:pPr>
            <w:r>
              <w:t>Net grant aid to students</w:t>
            </w:r>
            <w:r w:rsidRPr="00F9250E">
              <w:t xml:space="preserve"> expenses</w:t>
            </w:r>
          </w:p>
          <w:p w14:paraId="4891C2C7" w14:textId="77777777" w:rsidR="00061E67" w:rsidRPr="00F9250E" w:rsidRDefault="00061E67" w:rsidP="00061E67">
            <w:pPr>
              <w:pStyle w:val="TableBullet2"/>
            </w:pPr>
            <w:r w:rsidRPr="00F9250E">
              <w:t>Auxiliary enterprises</w:t>
            </w:r>
          </w:p>
          <w:p w14:paraId="1AEA32DF" w14:textId="77777777" w:rsidR="00061E67" w:rsidRPr="00F9250E" w:rsidRDefault="00061E67" w:rsidP="00061E67">
            <w:pPr>
              <w:pStyle w:val="TableBullet2"/>
            </w:pPr>
            <w:r w:rsidRPr="00F9250E">
              <w:t>Hospital services (if answer Y to screening question)</w:t>
            </w:r>
          </w:p>
          <w:p w14:paraId="25AE620A" w14:textId="77777777" w:rsidR="00061E67" w:rsidRPr="00F9250E" w:rsidRDefault="00061E67" w:rsidP="00061E67">
            <w:pPr>
              <w:pStyle w:val="TableBullet2"/>
            </w:pPr>
            <w:r w:rsidRPr="00F9250E">
              <w:t>Independent operations</w:t>
            </w:r>
          </w:p>
          <w:p w14:paraId="2DF3E8FC" w14:textId="77777777" w:rsidR="00061E67" w:rsidRPr="007C64E9" w:rsidRDefault="00061E67" w:rsidP="00061E67">
            <w:pPr>
              <w:pStyle w:val="TableBullet2"/>
              <w:rPr>
                <w:b/>
              </w:rPr>
            </w:pPr>
            <w:r w:rsidRPr="00F9250E">
              <w:t>Other functional expenses</w:t>
            </w:r>
          </w:p>
          <w:p w14:paraId="013DCCBD" w14:textId="77777777" w:rsidR="00061E67" w:rsidRPr="007C64E9" w:rsidRDefault="00061E67" w:rsidP="00061E67">
            <w:pPr>
              <w:pStyle w:val="TableBullet2"/>
              <w:rPr>
                <w:b/>
              </w:rPr>
            </w:pPr>
            <w:r>
              <w:t>Total expenses and deductions</w:t>
            </w:r>
          </w:p>
          <w:p w14:paraId="3AE4232F" w14:textId="77777777" w:rsidR="00061E67" w:rsidRPr="007C64E9" w:rsidRDefault="00061E67" w:rsidP="00061E67">
            <w:pPr>
              <w:pStyle w:val="TableBullet"/>
              <w:rPr>
                <w:b/>
              </w:rPr>
            </w:pPr>
            <w:r>
              <w:t>Add a column to the above table for reporting salaries and wages by the same functional classifications</w:t>
            </w:r>
          </w:p>
          <w:p w14:paraId="5D26A893" w14:textId="77777777" w:rsidR="00061E67" w:rsidRPr="00F9250E" w:rsidRDefault="00061E67" w:rsidP="00061E67">
            <w:pPr>
              <w:pStyle w:val="TableBullet"/>
              <w:rPr>
                <w:b/>
              </w:rPr>
            </w:pPr>
            <w:r>
              <w:t>Create separate table for reporting total expenses by the following natural classifications:</w:t>
            </w:r>
          </w:p>
          <w:p w14:paraId="2F1E074A" w14:textId="77777777" w:rsidR="00061E67" w:rsidRPr="007C64E9" w:rsidRDefault="00061E67" w:rsidP="00061E67">
            <w:pPr>
              <w:pStyle w:val="TableBullet2"/>
              <w:rPr>
                <w:b/>
              </w:rPr>
            </w:pPr>
            <w:r>
              <w:t>Salaries and wages (preloaded from above table)</w:t>
            </w:r>
          </w:p>
          <w:p w14:paraId="2E0A6D56" w14:textId="77777777" w:rsidR="00061E67" w:rsidRPr="007C64E9" w:rsidRDefault="00061E67" w:rsidP="00061E67">
            <w:pPr>
              <w:pStyle w:val="TableBullet2"/>
              <w:rPr>
                <w:b/>
              </w:rPr>
            </w:pPr>
            <w:r>
              <w:t>Benefits</w:t>
            </w:r>
          </w:p>
          <w:p w14:paraId="611152B5" w14:textId="77777777" w:rsidR="00061E67" w:rsidRPr="007C64E9" w:rsidRDefault="00061E67" w:rsidP="00061E67">
            <w:pPr>
              <w:pStyle w:val="TableBullet2"/>
              <w:rPr>
                <w:b/>
              </w:rPr>
            </w:pPr>
            <w:r>
              <w:t>Depreciation</w:t>
            </w:r>
          </w:p>
          <w:p w14:paraId="709EDB1E" w14:textId="77777777" w:rsidR="00061E67" w:rsidRPr="007C64E9" w:rsidRDefault="00061E67" w:rsidP="00061E67">
            <w:pPr>
              <w:pStyle w:val="TableBullet2"/>
              <w:rPr>
                <w:b/>
              </w:rPr>
            </w:pPr>
            <w:r>
              <w:t>Interest</w:t>
            </w:r>
          </w:p>
          <w:p w14:paraId="19490749" w14:textId="77777777" w:rsidR="00061E67" w:rsidRPr="007C64E9" w:rsidRDefault="00061E67" w:rsidP="00061E67">
            <w:pPr>
              <w:pStyle w:val="TableBullet2"/>
              <w:rPr>
                <w:b/>
              </w:rPr>
            </w:pPr>
            <w:r>
              <w:t>Other natural expenses, calculated from total expenses minus the sum of salaries, benefits, depreciation, and interest</w:t>
            </w:r>
          </w:p>
          <w:p w14:paraId="21A938E3" w14:textId="77777777" w:rsidR="00061E67" w:rsidRDefault="00061E67" w:rsidP="00061E67">
            <w:pPr>
              <w:pStyle w:val="TableBullet2"/>
            </w:pPr>
            <w:r>
              <w:t>Total expenses and deductions (preloaded from above table)</w:t>
            </w:r>
          </w:p>
        </w:tc>
        <w:tc>
          <w:tcPr>
            <w:tcW w:w="0" w:type="auto"/>
            <w:tcBorders>
              <w:left w:val="nil"/>
              <w:right w:val="nil"/>
            </w:tcBorders>
            <w:shd w:val="clear" w:color="auto" w:fill="auto"/>
          </w:tcPr>
          <w:p w14:paraId="73F82D3C" w14:textId="77777777" w:rsidR="00061E67" w:rsidRDefault="00061E67" w:rsidP="00061E67">
            <w:pPr>
              <w:pStyle w:val="TableTextCenter"/>
            </w:pPr>
            <w:r>
              <w:t>2016-17</w:t>
            </w:r>
          </w:p>
        </w:tc>
        <w:tc>
          <w:tcPr>
            <w:tcW w:w="0" w:type="auto"/>
            <w:tcBorders>
              <w:left w:val="nil"/>
              <w:right w:val="nil"/>
            </w:tcBorders>
            <w:shd w:val="clear" w:color="auto" w:fill="auto"/>
          </w:tcPr>
          <w:p w14:paraId="12EC4FA9" w14:textId="77777777" w:rsidR="00061E67" w:rsidRDefault="00061E67" w:rsidP="00061E67">
            <w:pPr>
              <w:jc w:val="center"/>
              <w:rPr>
                <w:rFonts w:ascii="Arial" w:hAnsi="Arial" w:cs="Arial"/>
                <w:sz w:val="18"/>
                <w:szCs w:val="22"/>
              </w:rPr>
            </w:pPr>
            <w:r>
              <w:rPr>
                <w:rFonts w:ascii="Arial" w:hAnsi="Arial" w:cs="Arial"/>
                <w:sz w:val="18"/>
                <w:szCs w:val="22"/>
              </w:rPr>
              <w:t>F TRP</w:t>
            </w:r>
          </w:p>
        </w:tc>
        <w:tc>
          <w:tcPr>
            <w:tcW w:w="0" w:type="auto"/>
            <w:tcBorders>
              <w:left w:val="nil"/>
            </w:tcBorders>
            <w:shd w:val="clear" w:color="auto" w:fill="auto"/>
          </w:tcPr>
          <w:p w14:paraId="0EB8B96D" w14:textId="77777777" w:rsidR="00061E67" w:rsidRPr="005A7839" w:rsidRDefault="00061E67" w:rsidP="00061E67">
            <w:pPr>
              <w:jc w:val="center"/>
              <w:rPr>
                <w:rFonts w:ascii="Arial" w:hAnsi="Arial" w:cs="Arial"/>
                <w:sz w:val="18"/>
                <w:szCs w:val="22"/>
              </w:rPr>
            </w:pPr>
            <w:r>
              <w:rPr>
                <w:rFonts w:ascii="Arial" w:hAnsi="Arial" w:cs="Arial"/>
                <w:sz w:val="18"/>
                <w:szCs w:val="22"/>
              </w:rPr>
              <w:t>Decrease</w:t>
            </w:r>
          </w:p>
        </w:tc>
      </w:tr>
    </w:tbl>
    <w:p w14:paraId="234B9233" w14:textId="77777777" w:rsidR="00061E67" w:rsidRDefault="00061E67" w:rsidP="0000779B">
      <w:pPr>
        <w:pStyle w:val="BodyText"/>
        <w:spacing w:before="120"/>
      </w:pPr>
      <w:r w:rsidRPr="00803C42">
        <w:rPr>
          <w:b/>
        </w:rPr>
        <w:t xml:space="preserve">Human Resources (HR). </w:t>
      </w:r>
      <w:r w:rsidRPr="00C24D50">
        <w:t xml:space="preserve">The proposed changes to the HR survey component are a result of recommendations made by the Technical Review Panel, </w:t>
      </w:r>
      <w:r w:rsidRPr="00C24D50">
        <w:rPr>
          <w:i/>
        </w:rPr>
        <w:t>Improvements to the Human Resources Survey for Degree-Granting Institutions</w:t>
      </w:r>
      <w:r w:rsidRPr="00C24D50">
        <w:t xml:space="preserve"> (TRP #44). The following proposed changes are broken out by section.</w:t>
      </w:r>
    </w:p>
    <w:p w14:paraId="6387BA8A" w14:textId="3A8F375C" w:rsidR="00061E67" w:rsidRPr="00C24D50" w:rsidRDefault="00061E67" w:rsidP="00061E67">
      <w:pPr>
        <w:pStyle w:val="BodyText"/>
      </w:pPr>
      <w:r w:rsidRPr="006F51AE">
        <w:rPr>
          <w:u w:val="single"/>
        </w:rPr>
        <w:t>Salary Outlays</w:t>
      </w:r>
      <w:r w:rsidRPr="00C24D50">
        <w:t>: Currently, IPEDS calculates weighted average monthly salaries for full-time non-medical school instructional staff by gender and academic rank. The number of these staff and the number of months covered by their annual salary (9, 10, 11, or 12 months), along with total salary outlays for these individuals, are used to calculate a weighted average monthly salary for each gender and academic rank. The weighted average monthly salary can then be multiplied by 9 to generate an equated 9-month salary. The TRP panelists suggested collecting outlays separately by contract length/employment agreement (i.e., 9-month, 10-month, 11- month, and 12-month).</w:t>
      </w:r>
    </w:p>
    <w:p w14:paraId="690C3B03" w14:textId="77777777" w:rsidR="00061E67" w:rsidRPr="00C24D50" w:rsidRDefault="00061E67" w:rsidP="00061E67">
      <w:pPr>
        <w:pStyle w:val="BodyText"/>
      </w:pPr>
      <w:r w:rsidRPr="006F51AE">
        <w:rPr>
          <w:u w:val="single"/>
        </w:rPr>
        <w:t>Salary Headcounts</w:t>
      </w:r>
      <w:r w:rsidRPr="00C24D50">
        <w:t>: Currently, salary headcounts for full-time non-medical school instructional staff are collected from degree-granting institutions in Part G of the survey component, based on the number of months covered by the employee’s annual salary (i.e., 9, 10, 11, or 12 months). A count of the remaining full-time non-medical school instructional staff who are not accounted for is automatically generated by subtracting the number of staff reported in Part G from the total number of full-time non-medical school instructional staff reported in Part A of the survey component. Although the remaining instructional staff in the balance column should include only those staff whose contracts/employment agreements are for less than 9 months, it is difficult from a quality control perspective for IPEDS project staff to ensure that the correct staff</w:t>
      </w:r>
      <w:r>
        <w:t>—</w:t>
      </w:r>
      <w:r w:rsidRPr="00C24D50">
        <w:t>and only the correct staff</w:t>
      </w:r>
      <w:r>
        <w:t>—</w:t>
      </w:r>
      <w:r w:rsidRPr="00C24D50">
        <w:t>are included here. NCES proposes to expand the survey forms for degree-granting institutions to collect the number of full-time non-medical school instructional staff whose contract/employment agreement covers a period of less than 9 months by gender and academic rank to square the data file and clarify reporting.</w:t>
      </w:r>
    </w:p>
    <w:p w14:paraId="1540DE19" w14:textId="77777777" w:rsidR="00061E67" w:rsidRPr="00C24D50" w:rsidRDefault="00061E67" w:rsidP="00061E67">
      <w:pPr>
        <w:pStyle w:val="BodyText"/>
      </w:pPr>
      <w:proofErr w:type="spellStart"/>
      <w:r w:rsidRPr="006F51AE">
        <w:rPr>
          <w:u w:val="single"/>
        </w:rPr>
        <w:t>Noninstructional</w:t>
      </w:r>
      <w:proofErr w:type="spellEnd"/>
      <w:r w:rsidRPr="006F51AE">
        <w:rPr>
          <w:u w:val="single"/>
        </w:rPr>
        <w:t xml:space="preserve"> Occupational Categories</w:t>
      </w:r>
      <w:r w:rsidRPr="00C24D50">
        <w:t xml:space="preserve">: Following the required alignment of the IPEDS HR survey component with the 2010 SOC in 2012-13, institutions are now instructed that each job at the institution must be categorized in one of the available SOC-aligned occupational categories (approved by </w:t>
      </w:r>
      <w:r>
        <w:t xml:space="preserve">the Bureau of Labor Statistics </w:t>
      </w:r>
      <w:r w:rsidRPr="00C24D50">
        <w:t xml:space="preserve">for IPEDS reporting) according to the 2010 SOC. However, the SOC classification system is not designed with postsecondary institutions in mind. Many common postsecondary occupations </w:t>
      </w:r>
      <w:r w:rsidRPr="00C24D50">
        <w:lastRenderedPageBreak/>
        <w:t>are not reflected in the SOC classification system, and respondents have identified a number of roles as difficult to classify using the new SOC-aligned occupational categories. The panel agreed that additional guidance on the appropriate classifications for staff would improve the overall quality of the data reported to IPEDS.</w:t>
      </w:r>
    </w:p>
    <w:p w14:paraId="68BFAE15" w14:textId="77777777" w:rsidR="00061E67" w:rsidRDefault="00061E67" w:rsidP="00061E67">
      <w:pPr>
        <w:pStyle w:val="BodyText"/>
      </w:pPr>
      <w:r w:rsidRPr="006F51AE">
        <w:rPr>
          <w:u w:val="single"/>
        </w:rPr>
        <w:t>Graduate Assistants, by Function</w:t>
      </w:r>
      <w:r w:rsidRPr="00C24D50">
        <w:t>: Federal mandates require a headcount of graduate assistants involved in instructional activities, but reporting headcounts in the other occupational categories is not required. All degree-granting institutions report graduate assistants by race/ethnicity, gender, and function. To reduce the amount of burden associated with reporting these data, NCES proposes to collapse the occupation codes for reporting graduate assistants into three general classifications: teaching, research, and other.</w:t>
      </w:r>
    </w:p>
    <w:p w14:paraId="1A656EE3" w14:textId="253476D6" w:rsidR="00061E67" w:rsidRPr="00C24D50" w:rsidRDefault="00061E67" w:rsidP="00061E67">
      <w:pPr>
        <w:pStyle w:val="BodyText"/>
      </w:pPr>
      <w:r w:rsidRPr="006F51AE">
        <w:rPr>
          <w:u w:val="single"/>
        </w:rPr>
        <w:t>Data on New Hires</w:t>
      </w:r>
      <w:r w:rsidRPr="00C24D50">
        <w:t>: The period of reporting provides a snapshot of new hires at one point in the fall rather than a full year of data. Institutions are asked to report the number of full-time permanent staff who were included on the payroll of the institution between July 1 and October 31 of the most recent year either for the first time (new to the institution) or after a break in service and who were still on the payroll of the institution as of November 1 of the most recent year. To collect more complete information on new hires and improve data quality, NCES proposes broadening the reporting period for new hires to include any newly hired, full-time, permanent staff on the payroll of the institution between November 1 of the previous calendar year and October 31 of the most recent calendar year.</w:t>
      </w:r>
    </w:p>
    <w:p w14:paraId="405BB3C9" w14:textId="77777777" w:rsidR="00061E67" w:rsidRPr="00C24D50" w:rsidRDefault="00061E67" w:rsidP="00061E67">
      <w:pPr>
        <w:pStyle w:val="BodyText"/>
      </w:pPr>
      <w:r w:rsidRPr="006F51AE">
        <w:rPr>
          <w:u w:val="single"/>
        </w:rPr>
        <w:t>Employment Agreement/Contract Length</w:t>
      </w:r>
      <w:r w:rsidRPr="00C24D50">
        <w:t>: The current subcategories used to classify non-tenure-track contract faculty include multiyear contract, annual contract, and less-than-annual contract. The IPEDS Help Desk received numerous calls asking how to classify continuing and at-will contract employees. To decrease confusion, NCES proposes the addition of the subcategory “employment agreements/contract lengths of indefinite duration (e.g., continuing and at-will).”</w:t>
      </w:r>
    </w:p>
    <w:p w14:paraId="190CFE23" w14:textId="00841C7F" w:rsidR="00BC42AC" w:rsidRDefault="00061E67" w:rsidP="00061E67">
      <w:pPr>
        <w:pStyle w:val="BodyText"/>
      </w:pPr>
      <w:proofErr w:type="gramStart"/>
      <w:r w:rsidRPr="006F51AE">
        <w:rPr>
          <w:u w:val="single"/>
        </w:rPr>
        <w:t>Reporting of Race/Ethnicity</w:t>
      </w:r>
      <w:r w:rsidRPr="00C24D50">
        <w:t>: The collection and reporting of race/ethnicity and gender data on the HR survey component are mandatory for all institutions that receive, are applicants for, or expect to be applicants for Title IV federal financial assistance.</w:t>
      </w:r>
      <w:proofErr w:type="gramEnd"/>
      <w:r w:rsidRPr="00C24D50">
        <w:t xml:space="preserve"> The collection of these data is also mandated by P.L. 88-352, Title VII of the Civil Rights Act of 1964, as amended by the Equal Employment Opportunity Act of 1972 (29 CFR 1602, subparts O, P, and Q). Data on race/ethnicity and gender of staff are currently collected every other year (in odd-numbered years). The reporting of data by race/ethnicity and gender is optional in even-numbered years. Nearly all IPEDS data items, including student data by race/ethnicity and gender, are collected annually. NCES proposes collecting annual data on faculty and staff by race/ethnicity and gender to provide more comprehensive demographic information and better facilitate trend analysis.</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886"/>
        <w:gridCol w:w="1691"/>
        <w:gridCol w:w="847"/>
        <w:gridCol w:w="1304"/>
      </w:tblGrid>
      <w:tr w:rsidR="00061E67" w:rsidRPr="001A0F26" w14:paraId="62BF591F" w14:textId="77777777" w:rsidTr="0000779B">
        <w:trPr>
          <w:tblHeader/>
        </w:trPr>
        <w:tc>
          <w:tcPr>
            <w:tcW w:w="0" w:type="auto"/>
            <w:gridSpan w:val="4"/>
            <w:shd w:val="clear" w:color="auto" w:fill="4F81BD"/>
          </w:tcPr>
          <w:p w14:paraId="227E4F92" w14:textId="77777777" w:rsidR="00061E67" w:rsidRPr="001A0F26" w:rsidRDefault="00061E67" w:rsidP="00061E67">
            <w:pPr>
              <w:pStyle w:val="TableTitle"/>
            </w:pPr>
            <w:bookmarkStart w:id="15" w:name="_Toc437880653"/>
            <w:r w:rsidRPr="001A0F26">
              <w:t xml:space="preserve">Table </w:t>
            </w:r>
            <w:r>
              <w:t>11.</w:t>
            </w:r>
            <w:r w:rsidRPr="001A0F26">
              <w:t xml:space="preserve"> Proposed </w:t>
            </w:r>
            <w:r>
              <w:t>c</w:t>
            </w:r>
            <w:r w:rsidRPr="001A0F26">
              <w:t>hanges to the Human Resources (HR) Form (</w:t>
            </w:r>
            <w:r>
              <w:t>D</w:t>
            </w:r>
            <w:r w:rsidRPr="001A0F26">
              <w:t>egree</w:t>
            </w:r>
            <w:r>
              <w:t>-g</w:t>
            </w:r>
            <w:r w:rsidRPr="001A0F26">
              <w:t xml:space="preserve">ranting </w:t>
            </w:r>
            <w:r>
              <w:t>I</w:t>
            </w:r>
            <w:r w:rsidRPr="001A0F26">
              <w:t xml:space="preserve">nstitution </w:t>
            </w:r>
            <w:r>
              <w:t>F</w:t>
            </w:r>
            <w:r w:rsidRPr="001A0F26">
              <w:t>orms)</w:t>
            </w:r>
            <w:bookmarkEnd w:id="15"/>
          </w:p>
        </w:tc>
      </w:tr>
      <w:tr w:rsidR="00061E67" w:rsidRPr="001A0F26" w14:paraId="568D8538" w14:textId="77777777" w:rsidTr="0000779B">
        <w:trPr>
          <w:tblHeader/>
        </w:trPr>
        <w:tc>
          <w:tcPr>
            <w:tcW w:w="0" w:type="auto"/>
            <w:tcBorders>
              <w:bottom w:val="single" w:sz="8" w:space="0" w:color="7BA0CD"/>
              <w:right w:val="nil"/>
            </w:tcBorders>
            <w:shd w:val="clear" w:color="auto" w:fill="D3DFEE"/>
            <w:vAlign w:val="center"/>
          </w:tcPr>
          <w:p w14:paraId="61CAE63B" w14:textId="77777777" w:rsidR="00061E67" w:rsidRPr="001A0F26" w:rsidRDefault="00061E67" w:rsidP="00061E67">
            <w:pPr>
              <w:pStyle w:val="TableHeader"/>
              <w:jc w:val="left"/>
            </w:pPr>
            <w:r w:rsidRPr="001A0F26">
              <w:t>Change</w:t>
            </w:r>
          </w:p>
        </w:tc>
        <w:tc>
          <w:tcPr>
            <w:tcW w:w="0" w:type="auto"/>
            <w:tcBorders>
              <w:left w:val="nil"/>
              <w:bottom w:val="single" w:sz="8" w:space="0" w:color="7BA0CD"/>
              <w:right w:val="nil"/>
            </w:tcBorders>
            <w:shd w:val="clear" w:color="auto" w:fill="D3DFEE"/>
            <w:vAlign w:val="center"/>
          </w:tcPr>
          <w:p w14:paraId="3FEF5BD2"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bottom w:val="single" w:sz="8" w:space="0" w:color="7BA0CD"/>
              <w:right w:val="nil"/>
            </w:tcBorders>
            <w:shd w:val="clear" w:color="auto" w:fill="D3DFEE"/>
            <w:vAlign w:val="center"/>
          </w:tcPr>
          <w:p w14:paraId="5CA260D4" w14:textId="77777777" w:rsidR="00061E67" w:rsidRPr="001A0F26" w:rsidRDefault="00061E67" w:rsidP="00061E67">
            <w:pPr>
              <w:pStyle w:val="TableHeader"/>
              <w:jc w:val="left"/>
            </w:pPr>
            <w:r w:rsidRPr="001A0F26">
              <w:t>Source</w:t>
            </w:r>
          </w:p>
        </w:tc>
        <w:tc>
          <w:tcPr>
            <w:tcW w:w="0" w:type="auto"/>
            <w:tcBorders>
              <w:left w:val="nil"/>
              <w:bottom w:val="single" w:sz="8" w:space="0" w:color="7BA0CD"/>
            </w:tcBorders>
            <w:shd w:val="clear" w:color="auto" w:fill="D3DFEE"/>
            <w:vAlign w:val="center"/>
          </w:tcPr>
          <w:p w14:paraId="5C69812D" w14:textId="77777777" w:rsidR="00061E67" w:rsidRPr="001A0F26" w:rsidRDefault="00061E67" w:rsidP="00061E67">
            <w:pPr>
              <w:pStyle w:val="TableHeader"/>
              <w:jc w:val="left"/>
            </w:pPr>
            <w:r w:rsidRPr="001A0F26">
              <w:t>Estimated burden</w:t>
            </w:r>
          </w:p>
        </w:tc>
      </w:tr>
      <w:tr w:rsidR="00061E67" w:rsidRPr="001A0F26" w14:paraId="14231AFD" w14:textId="77777777" w:rsidTr="0000779B">
        <w:tc>
          <w:tcPr>
            <w:tcW w:w="0" w:type="auto"/>
            <w:tcBorders>
              <w:right w:val="nil"/>
            </w:tcBorders>
            <w:shd w:val="clear" w:color="auto" w:fill="auto"/>
          </w:tcPr>
          <w:p w14:paraId="0E3CA870" w14:textId="77777777" w:rsidR="00061E67" w:rsidRPr="001A0F26" w:rsidRDefault="00061E67" w:rsidP="00061E67">
            <w:pPr>
              <w:pStyle w:val="TableText"/>
            </w:pPr>
            <w:r w:rsidRPr="001A0F26">
              <w:t>Salary outlays</w:t>
            </w:r>
            <w:r>
              <w:t>:</w:t>
            </w:r>
          </w:p>
          <w:p w14:paraId="4816842A" w14:textId="77777777" w:rsidR="00061E67" w:rsidRPr="001A0F26" w:rsidRDefault="00061E67" w:rsidP="00061E67">
            <w:pPr>
              <w:pStyle w:val="TableBullet"/>
              <w:rPr>
                <w:b/>
              </w:rPr>
            </w:pPr>
            <w:r w:rsidRPr="001A0F26">
              <w:t xml:space="preserve">Collect salary outlays separately by contract length/employment agreement (i.e., 9-month, 10-month, 11- month, </w:t>
            </w:r>
            <w:proofErr w:type="gramStart"/>
            <w:r w:rsidRPr="001A0F26">
              <w:t>12</w:t>
            </w:r>
            <w:proofErr w:type="gramEnd"/>
            <w:r w:rsidRPr="001A0F26">
              <w:t>-month)</w:t>
            </w:r>
            <w:r>
              <w:t>.</w:t>
            </w:r>
          </w:p>
        </w:tc>
        <w:tc>
          <w:tcPr>
            <w:tcW w:w="0" w:type="auto"/>
            <w:tcBorders>
              <w:left w:val="nil"/>
              <w:right w:val="nil"/>
            </w:tcBorders>
            <w:shd w:val="clear" w:color="auto" w:fill="auto"/>
          </w:tcPr>
          <w:p w14:paraId="22D910EF" w14:textId="77777777" w:rsidR="00061E67" w:rsidRPr="001A0F26" w:rsidRDefault="00061E67" w:rsidP="00061E67">
            <w:pPr>
              <w:pStyle w:val="TableTextCenter"/>
            </w:pPr>
            <w:r>
              <w:t xml:space="preserve">2016-17 </w:t>
            </w:r>
          </w:p>
        </w:tc>
        <w:tc>
          <w:tcPr>
            <w:tcW w:w="0" w:type="auto"/>
            <w:tcBorders>
              <w:left w:val="nil"/>
              <w:right w:val="nil"/>
            </w:tcBorders>
            <w:shd w:val="clear" w:color="auto" w:fill="auto"/>
          </w:tcPr>
          <w:p w14:paraId="7C6B53D9" w14:textId="77777777" w:rsidR="00061E67" w:rsidRPr="001A0F26" w:rsidRDefault="00061E67" w:rsidP="00061E67">
            <w:pPr>
              <w:pStyle w:val="TableText"/>
            </w:pPr>
            <w:r>
              <w:t>HR</w:t>
            </w:r>
            <w:r w:rsidRPr="001A0F26">
              <w:t xml:space="preserve"> TRP</w:t>
            </w:r>
          </w:p>
        </w:tc>
        <w:tc>
          <w:tcPr>
            <w:tcW w:w="0" w:type="auto"/>
            <w:tcBorders>
              <w:left w:val="nil"/>
            </w:tcBorders>
            <w:shd w:val="clear" w:color="auto" w:fill="auto"/>
          </w:tcPr>
          <w:p w14:paraId="3C7CA06C" w14:textId="77777777" w:rsidR="00061E67" w:rsidRPr="001A0F26" w:rsidRDefault="00061E67" w:rsidP="00061E67">
            <w:pPr>
              <w:pStyle w:val="TableText"/>
            </w:pPr>
            <w:r w:rsidRPr="001A0F26">
              <w:t>Minimal</w:t>
            </w:r>
          </w:p>
        </w:tc>
      </w:tr>
      <w:tr w:rsidR="00061E67" w:rsidRPr="001A0F26" w14:paraId="4C435E10" w14:textId="77777777" w:rsidTr="0000779B">
        <w:trPr>
          <w:trHeight w:val="988"/>
        </w:trPr>
        <w:tc>
          <w:tcPr>
            <w:tcW w:w="0" w:type="auto"/>
            <w:tcBorders>
              <w:right w:val="nil"/>
            </w:tcBorders>
            <w:shd w:val="clear" w:color="auto" w:fill="DBE5F1" w:themeFill="accent1" w:themeFillTint="33"/>
          </w:tcPr>
          <w:p w14:paraId="21CF27E4" w14:textId="77777777" w:rsidR="00061E67" w:rsidRPr="001A0F26" w:rsidRDefault="00061E67" w:rsidP="00061E67">
            <w:pPr>
              <w:pStyle w:val="TableText"/>
            </w:pPr>
            <w:r w:rsidRPr="001A0F26">
              <w:t>Salary headcounts</w:t>
            </w:r>
            <w:r>
              <w:t>:</w:t>
            </w:r>
          </w:p>
          <w:p w14:paraId="233A1059" w14:textId="77777777" w:rsidR="00061E67" w:rsidRPr="001A0F26" w:rsidRDefault="00061E67" w:rsidP="00061E67">
            <w:pPr>
              <w:pStyle w:val="TableBullet"/>
              <w:rPr>
                <w:b/>
              </w:rPr>
            </w:pPr>
            <w:r w:rsidRPr="001A0F26">
              <w:t>Collect the headcount of full-time instructional staff on contract/employment agreements of less than 9 months by gender and academic rank.</w:t>
            </w:r>
          </w:p>
        </w:tc>
        <w:tc>
          <w:tcPr>
            <w:tcW w:w="0" w:type="auto"/>
            <w:tcBorders>
              <w:left w:val="nil"/>
              <w:right w:val="nil"/>
            </w:tcBorders>
            <w:shd w:val="clear" w:color="auto" w:fill="DBE5F1" w:themeFill="accent1" w:themeFillTint="33"/>
          </w:tcPr>
          <w:p w14:paraId="0591FADB" w14:textId="77777777" w:rsidR="00061E67" w:rsidRPr="001A0F26" w:rsidRDefault="00061E67" w:rsidP="00061E67">
            <w:pPr>
              <w:pStyle w:val="TableTextCenter"/>
            </w:pPr>
            <w:r w:rsidRPr="001A0F26">
              <w:t>2016-17</w:t>
            </w:r>
          </w:p>
        </w:tc>
        <w:tc>
          <w:tcPr>
            <w:tcW w:w="0" w:type="auto"/>
            <w:tcBorders>
              <w:left w:val="nil"/>
              <w:right w:val="nil"/>
            </w:tcBorders>
            <w:shd w:val="clear" w:color="auto" w:fill="DBE5F1" w:themeFill="accent1" w:themeFillTint="33"/>
          </w:tcPr>
          <w:p w14:paraId="4C5152D7" w14:textId="77777777" w:rsidR="00061E67" w:rsidRPr="001A0F26" w:rsidRDefault="00061E67" w:rsidP="00061E67">
            <w:pPr>
              <w:pStyle w:val="TableText"/>
            </w:pPr>
            <w:r>
              <w:t>HR</w:t>
            </w:r>
            <w:r w:rsidRPr="001A0F26">
              <w:t xml:space="preserve"> TRP</w:t>
            </w:r>
          </w:p>
        </w:tc>
        <w:tc>
          <w:tcPr>
            <w:tcW w:w="0" w:type="auto"/>
            <w:tcBorders>
              <w:left w:val="nil"/>
            </w:tcBorders>
            <w:shd w:val="clear" w:color="auto" w:fill="DBE5F1" w:themeFill="accent1" w:themeFillTint="33"/>
          </w:tcPr>
          <w:p w14:paraId="66E3CD2E" w14:textId="77777777" w:rsidR="00061E67" w:rsidRPr="001A0F26" w:rsidRDefault="00061E67" w:rsidP="00061E67">
            <w:pPr>
              <w:pStyle w:val="TableText"/>
            </w:pPr>
            <w:r w:rsidRPr="001A0F26">
              <w:t>Minimal</w:t>
            </w:r>
          </w:p>
        </w:tc>
      </w:tr>
      <w:tr w:rsidR="00061E67" w:rsidRPr="001A0F26" w14:paraId="1370D469" w14:textId="77777777" w:rsidTr="0000779B">
        <w:tc>
          <w:tcPr>
            <w:tcW w:w="0" w:type="auto"/>
            <w:tcBorders>
              <w:right w:val="nil"/>
            </w:tcBorders>
            <w:shd w:val="clear" w:color="auto" w:fill="auto"/>
          </w:tcPr>
          <w:p w14:paraId="4F7C6B6C" w14:textId="77777777" w:rsidR="00061E67" w:rsidRPr="001A0F26" w:rsidRDefault="00061E67" w:rsidP="00061E67">
            <w:pPr>
              <w:pStyle w:val="TableText"/>
            </w:pPr>
            <w:proofErr w:type="spellStart"/>
            <w:r w:rsidRPr="001A0F26">
              <w:t>Noninstructional</w:t>
            </w:r>
            <w:proofErr w:type="spellEnd"/>
            <w:r w:rsidRPr="001A0F26">
              <w:t xml:space="preserve"> occupational categories:</w:t>
            </w:r>
          </w:p>
          <w:p w14:paraId="7331DF61" w14:textId="77777777" w:rsidR="00061E67" w:rsidRPr="001A0F26" w:rsidRDefault="00061E67" w:rsidP="00061E67">
            <w:pPr>
              <w:pStyle w:val="TableBullet"/>
            </w:pPr>
            <w:r w:rsidRPr="001A0F26">
              <w:t>Provide better guidance on where to classify the most problematic roles among the existing categories.</w:t>
            </w:r>
          </w:p>
        </w:tc>
        <w:tc>
          <w:tcPr>
            <w:tcW w:w="0" w:type="auto"/>
            <w:tcBorders>
              <w:left w:val="nil"/>
              <w:right w:val="nil"/>
            </w:tcBorders>
            <w:shd w:val="clear" w:color="auto" w:fill="auto"/>
          </w:tcPr>
          <w:p w14:paraId="5B538193"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2D9ECF7A" w14:textId="77777777" w:rsidR="00061E67" w:rsidRPr="001A0F26" w:rsidRDefault="00061E67" w:rsidP="00061E67">
            <w:pPr>
              <w:pStyle w:val="TableText"/>
            </w:pPr>
            <w:r>
              <w:t>HR</w:t>
            </w:r>
            <w:r w:rsidRPr="001A0F26">
              <w:t xml:space="preserve"> TRP</w:t>
            </w:r>
          </w:p>
        </w:tc>
        <w:tc>
          <w:tcPr>
            <w:tcW w:w="0" w:type="auto"/>
            <w:tcBorders>
              <w:left w:val="nil"/>
            </w:tcBorders>
            <w:shd w:val="clear" w:color="auto" w:fill="auto"/>
          </w:tcPr>
          <w:p w14:paraId="408A4473" w14:textId="77777777" w:rsidR="00061E67" w:rsidRPr="001A0F26" w:rsidRDefault="00061E67" w:rsidP="00061E67">
            <w:pPr>
              <w:pStyle w:val="TableText"/>
            </w:pPr>
            <w:r w:rsidRPr="001A0F26">
              <w:t>Minimal</w:t>
            </w:r>
          </w:p>
        </w:tc>
      </w:tr>
      <w:tr w:rsidR="00061E67" w:rsidRPr="001A0F26" w14:paraId="5DD39B48" w14:textId="77777777" w:rsidTr="0000779B">
        <w:tc>
          <w:tcPr>
            <w:tcW w:w="0" w:type="auto"/>
            <w:tcBorders>
              <w:right w:val="nil"/>
            </w:tcBorders>
            <w:shd w:val="clear" w:color="auto" w:fill="DBE5F1" w:themeFill="accent1" w:themeFillTint="33"/>
          </w:tcPr>
          <w:p w14:paraId="6A917172" w14:textId="77777777" w:rsidR="00061E67" w:rsidRPr="001A0F26" w:rsidRDefault="00061E67" w:rsidP="00061E67">
            <w:pPr>
              <w:pStyle w:val="TableText"/>
            </w:pPr>
            <w:r w:rsidRPr="001A0F26">
              <w:t>Graduate assistants, by function:</w:t>
            </w:r>
          </w:p>
          <w:p w14:paraId="68BA102F" w14:textId="77777777" w:rsidR="00061E67" w:rsidRPr="001A0F26" w:rsidRDefault="00061E67" w:rsidP="00061E67">
            <w:pPr>
              <w:pStyle w:val="TableBullet"/>
            </w:pPr>
            <w:r w:rsidRPr="001A0F26">
              <w:t>Implement new, condensed categories specifically for graduate assistants:</w:t>
            </w:r>
          </w:p>
          <w:p w14:paraId="450BB8E2" w14:textId="77777777" w:rsidR="00061E67" w:rsidRPr="001A0F26" w:rsidRDefault="00061E67" w:rsidP="00061E67">
            <w:pPr>
              <w:pStyle w:val="TableBullet2"/>
            </w:pPr>
            <w:r>
              <w:t>G</w:t>
            </w:r>
            <w:r w:rsidRPr="001A0F26">
              <w:t>raduate assistant</w:t>
            </w:r>
            <w:r>
              <w:t xml:space="preserve">, </w:t>
            </w:r>
            <w:r w:rsidRPr="001A0F26">
              <w:t>teaching;</w:t>
            </w:r>
          </w:p>
          <w:p w14:paraId="6DC09FD3" w14:textId="77777777" w:rsidR="00061E67" w:rsidRPr="001A0F26" w:rsidRDefault="00061E67" w:rsidP="00061E67">
            <w:pPr>
              <w:pStyle w:val="TableBullet2"/>
            </w:pPr>
            <w:r>
              <w:t>g</w:t>
            </w:r>
            <w:r w:rsidRPr="001A0F26">
              <w:t>raduate assistant</w:t>
            </w:r>
            <w:r>
              <w:t xml:space="preserve">, </w:t>
            </w:r>
            <w:r w:rsidRPr="001A0F26">
              <w:t>research; and</w:t>
            </w:r>
          </w:p>
          <w:p w14:paraId="11C046CF" w14:textId="77777777" w:rsidR="00061E67" w:rsidRPr="001A0F26" w:rsidRDefault="00061E67" w:rsidP="00061E67">
            <w:pPr>
              <w:pStyle w:val="TableBullet2"/>
            </w:pPr>
            <w:r>
              <w:t>G</w:t>
            </w:r>
            <w:r w:rsidRPr="001A0F26">
              <w:t>raduate assistant</w:t>
            </w:r>
            <w:r>
              <w:t xml:space="preserve">, </w:t>
            </w:r>
            <w:r w:rsidRPr="001A0F26">
              <w:t>other.</w:t>
            </w:r>
          </w:p>
        </w:tc>
        <w:tc>
          <w:tcPr>
            <w:tcW w:w="0" w:type="auto"/>
            <w:tcBorders>
              <w:left w:val="nil"/>
              <w:right w:val="nil"/>
            </w:tcBorders>
            <w:shd w:val="clear" w:color="auto" w:fill="DBE5F1" w:themeFill="accent1" w:themeFillTint="33"/>
          </w:tcPr>
          <w:p w14:paraId="18692EEB" w14:textId="77777777" w:rsidR="00061E67" w:rsidRPr="001A0F26" w:rsidRDefault="00061E67" w:rsidP="00061E67">
            <w:pPr>
              <w:pStyle w:val="TableTextCenter"/>
            </w:pPr>
            <w:r w:rsidRPr="001A0F26">
              <w:t>2016-17</w:t>
            </w:r>
          </w:p>
        </w:tc>
        <w:tc>
          <w:tcPr>
            <w:tcW w:w="0" w:type="auto"/>
            <w:tcBorders>
              <w:left w:val="nil"/>
              <w:right w:val="nil"/>
            </w:tcBorders>
            <w:shd w:val="clear" w:color="auto" w:fill="DBE5F1" w:themeFill="accent1" w:themeFillTint="33"/>
          </w:tcPr>
          <w:p w14:paraId="1639BE4C" w14:textId="77777777" w:rsidR="00061E67" w:rsidRPr="001A0F26" w:rsidRDefault="00061E67" w:rsidP="00061E67">
            <w:pPr>
              <w:pStyle w:val="TableText"/>
            </w:pPr>
            <w:r>
              <w:t>HR</w:t>
            </w:r>
            <w:r w:rsidRPr="001A0F26">
              <w:t xml:space="preserve"> TRP</w:t>
            </w:r>
          </w:p>
        </w:tc>
        <w:tc>
          <w:tcPr>
            <w:tcW w:w="0" w:type="auto"/>
            <w:tcBorders>
              <w:left w:val="nil"/>
            </w:tcBorders>
            <w:shd w:val="clear" w:color="auto" w:fill="DBE5F1" w:themeFill="accent1" w:themeFillTint="33"/>
          </w:tcPr>
          <w:p w14:paraId="404623AE" w14:textId="77777777" w:rsidR="00061E67" w:rsidRPr="001A0F26" w:rsidRDefault="00061E67" w:rsidP="00061E67">
            <w:pPr>
              <w:pStyle w:val="TableText"/>
            </w:pPr>
            <w:r w:rsidRPr="001A0F26">
              <w:t>Decrease</w:t>
            </w:r>
          </w:p>
        </w:tc>
      </w:tr>
      <w:tr w:rsidR="00061E67" w:rsidRPr="001A0F26" w14:paraId="22C597A9" w14:textId="77777777" w:rsidTr="0000779B">
        <w:tc>
          <w:tcPr>
            <w:tcW w:w="0" w:type="auto"/>
            <w:tcBorders>
              <w:right w:val="nil"/>
            </w:tcBorders>
            <w:shd w:val="clear" w:color="auto" w:fill="auto"/>
          </w:tcPr>
          <w:p w14:paraId="19F90787" w14:textId="77777777" w:rsidR="00061E67" w:rsidRPr="001A0F26" w:rsidRDefault="00061E67" w:rsidP="00061E67">
            <w:pPr>
              <w:pStyle w:val="TableText"/>
            </w:pPr>
            <w:r w:rsidRPr="001A0F26">
              <w:t>Data on new hires:</w:t>
            </w:r>
          </w:p>
          <w:p w14:paraId="01A28EE1" w14:textId="77777777" w:rsidR="00061E67" w:rsidRPr="001A0F26" w:rsidRDefault="00061E67" w:rsidP="00061E67">
            <w:pPr>
              <w:pStyle w:val="TableBullet"/>
            </w:pPr>
            <w:r w:rsidRPr="001A0F26">
              <w:t>Revise the reporting period for new hires to include any newly hired, full-time, permanent staff on the payroll of the institution between November 1 and October 31</w:t>
            </w:r>
          </w:p>
        </w:tc>
        <w:tc>
          <w:tcPr>
            <w:tcW w:w="0" w:type="auto"/>
            <w:tcBorders>
              <w:left w:val="nil"/>
              <w:right w:val="nil"/>
            </w:tcBorders>
            <w:shd w:val="clear" w:color="auto" w:fill="auto"/>
          </w:tcPr>
          <w:p w14:paraId="544FF021" w14:textId="77777777" w:rsidR="00061E67" w:rsidRPr="001A0F26" w:rsidRDefault="00061E67" w:rsidP="00061E67">
            <w:pPr>
              <w:pStyle w:val="TableTextCenter"/>
            </w:pPr>
            <w:r w:rsidRPr="001A0F26">
              <w:t>2016-17</w:t>
            </w:r>
          </w:p>
        </w:tc>
        <w:tc>
          <w:tcPr>
            <w:tcW w:w="0" w:type="auto"/>
            <w:tcBorders>
              <w:left w:val="nil"/>
              <w:right w:val="nil"/>
            </w:tcBorders>
            <w:shd w:val="clear" w:color="auto" w:fill="auto"/>
          </w:tcPr>
          <w:p w14:paraId="19BC0A24" w14:textId="77777777" w:rsidR="00061E67" w:rsidRPr="001A0F26" w:rsidRDefault="00061E67" w:rsidP="00061E67">
            <w:pPr>
              <w:pStyle w:val="TableText"/>
            </w:pPr>
            <w:r>
              <w:t>HR</w:t>
            </w:r>
            <w:r w:rsidRPr="001A0F26">
              <w:t xml:space="preserve"> TRP</w:t>
            </w:r>
          </w:p>
        </w:tc>
        <w:tc>
          <w:tcPr>
            <w:tcW w:w="0" w:type="auto"/>
            <w:tcBorders>
              <w:left w:val="nil"/>
            </w:tcBorders>
            <w:shd w:val="clear" w:color="auto" w:fill="auto"/>
          </w:tcPr>
          <w:p w14:paraId="5DDDD873" w14:textId="77777777" w:rsidR="00061E67" w:rsidRPr="001A0F26" w:rsidRDefault="00061E67" w:rsidP="00061E67">
            <w:pPr>
              <w:pStyle w:val="TableText"/>
            </w:pPr>
            <w:r w:rsidRPr="001A0F26">
              <w:t>Minimal</w:t>
            </w:r>
          </w:p>
        </w:tc>
      </w:tr>
    </w:tbl>
    <w:p w14:paraId="1157E6BE" w14:textId="77777777" w:rsidR="00061E67" w:rsidRPr="001A0F26" w:rsidRDefault="00061E67" w:rsidP="00061E67">
      <w:pPr>
        <w:rPr>
          <w:rFonts w:ascii="Arial" w:hAnsi="Arial" w:cs="Arial"/>
          <w:i/>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901"/>
        <w:gridCol w:w="1946"/>
        <w:gridCol w:w="1536"/>
        <w:gridCol w:w="1345"/>
      </w:tblGrid>
      <w:tr w:rsidR="00061E67" w:rsidRPr="001A0F26" w14:paraId="35D86ADC" w14:textId="77777777" w:rsidTr="00061E67">
        <w:trPr>
          <w:tblHeader/>
        </w:trPr>
        <w:tc>
          <w:tcPr>
            <w:tcW w:w="5000" w:type="pct"/>
            <w:gridSpan w:val="4"/>
            <w:shd w:val="clear" w:color="auto" w:fill="4F81BD"/>
          </w:tcPr>
          <w:p w14:paraId="743BD146" w14:textId="77777777" w:rsidR="00061E67" w:rsidRPr="001A0F26" w:rsidRDefault="00061E67" w:rsidP="00061E67">
            <w:pPr>
              <w:pStyle w:val="TableTitle"/>
            </w:pPr>
            <w:bookmarkStart w:id="16" w:name="_Toc437880654"/>
            <w:r w:rsidRPr="001A0F26">
              <w:lastRenderedPageBreak/>
              <w:t>Table 1</w:t>
            </w:r>
            <w:r>
              <w:t>2.</w:t>
            </w:r>
            <w:r w:rsidRPr="001A0F26">
              <w:t xml:space="preserve"> Proposed </w:t>
            </w:r>
            <w:r>
              <w:t>c</w:t>
            </w:r>
            <w:r w:rsidRPr="001A0F26">
              <w:t>hanges to the Human Resources (HR) Form</w:t>
            </w:r>
            <w:r>
              <w:br/>
            </w:r>
            <w:r w:rsidRPr="001A0F26">
              <w:t>(degree-granting institutions with 15 or more full-time staff)</w:t>
            </w:r>
            <w:bookmarkEnd w:id="16"/>
          </w:p>
        </w:tc>
      </w:tr>
      <w:tr w:rsidR="00061E67" w:rsidRPr="001A0F26" w14:paraId="1A546DB4" w14:textId="77777777" w:rsidTr="00061E67">
        <w:trPr>
          <w:tblHeader/>
        </w:trPr>
        <w:tc>
          <w:tcPr>
            <w:tcW w:w="2750" w:type="pct"/>
            <w:tcBorders>
              <w:bottom w:val="single" w:sz="8" w:space="0" w:color="7BA0CD"/>
              <w:right w:val="nil"/>
            </w:tcBorders>
            <w:shd w:val="clear" w:color="auto" w:fill="D3DFEE"/>
            <w:vAlign w:val="center"/>
          </w:tcPr>
          <w:p w14:paraId="4A883A23" w14:textId="77777777" w:rsidR="00061E67" w:rsidRPr="001A0F26" w:rsidRDefault="00061E67" w:rsidP="00061E67">
            <w:pPr>
              <w:rPr>
                <w:rFonts w:ascii="Arial" w:hAnsi="Arial" w:cs="Arial"/>
                <w:b/>
                <w:bCs/>
                <w:color w:val="1F497D"/>
                <w:sz w:val="20"/>
              </w:rPr>
            </w:pPr>
            <w:r w:rsidRPr="001A0F26">
              <w:rPr>
                <w:rFonts w:ascii="Arial" w:hAnsi="Arial" w:cs="Arial"/>
                <w:b/>
                <w:bCs/>
                <w:color w:val="1F497D"/>
                <w:sz w:val="20"/>
                <w:szCs w:val="22"/>
              </w:rPr>
              <w:t>Change</w:t>
            </w:r>
          </w:p>
        </w:tc>
        <w:tc>
          <w:tcPr>
            <w:tcW w:w="907" w:type="pct"/>
            <w:tcBorders>
              <w:left w:val="nil"/>
              <w:bottom w:val="single" w:sz="8" w:space="0" w:color="7BA0CD"/>
              <w:right w:val="nil"/>
            </w:tcBorders>
            <w:shd w:val="clear" w:color="auto" w:fill="D3DFEE"/>
            <w:vAlign w:val="center"/>
          </w:tcPr>
          <w:p w14:paraId="672B1DBD"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 xml:space="preserve">Implementation </w:t>
            </w:r>
            <w:r>
              <w:rPr>
                <w:rFonts w:ascii="Arial" w:hAnsi="Arial" w:cs="Arial"/>
                <w:b/>
                <w:color w:val="1F497D"/>
                <w:sz w:val="20"/>
                <w:szCs w:val="22"/>
              </w:rPr>
              <w:t>y</w:t>
            </w:r>
            <w:r w:rsidRPr="001A0F26">
              <w:rPr>
                <w:rFonts w:ascii="Arial" w:hAnsi="Arial" w:cs="Arial"/>
                <w:b/>
                <w:color w:val="1F497D"/>
                <w:sz w:val="20"/>
                <w:szCs w:val="22"/>
              </w:rPr>
              <w:t>ear</w:t>
            </w:r>
          </w:p>
        </w:tc>
        <w:tc>
          <w:tcPr>
            <w:tcW w:w="716" w:type="pct"/>
            <w:tcBorders>
              <w:left w:val="nil"/>
              <w:bottom w:val="single" w:sz="8" w:space="0" w:color="7BA0CD"/>
              <w:right w:val="nil"/>
            </w:tcBorders>
            <w:shd w:val="clear" w:color="auto" w:fill="D3DFEE"/>
            <w:vAlign w:val="center"/>
          </w:tcPr>
          <w:p w14:paraId="7C20D15F"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Source</w:t>
            </w:r>
          </w:p>
        </w:tc>
        <w:tc>
          <w:tcPr>
            <w:tcW w:w="627" w:type="pct"/>
            <w:tcBorders>
              <w:left w:val="nil"/>
              <w:bottom w:val="single" w:sz="8" w:space="0" w:color="7BA0CD"/>
            </w:tcBorders>
            <w:shd w:val="clear" w:color="auto" w:fill="D3DFEE"/>
            <w:vAlign w:val="center"/>
          </w:tcPr>
          <w:p w14:paraId="120D1111"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Estimated burden</w:t>
            </w:r>
          </w:p>
        </w:tc>
      </w:tr>
      <w:tr w:rsidR="00061E67" w:rsidRPr="001A0F26" w14:paraId="183ED6B8" w14:textId="77777777" w:rsidTr="00061E67">
        <w:tc>
          <w:tcPr>
            <w:tcW w:w="2750" w:type="pct"/>
            <w:tcBorders>
              <w:bottom w:val="single" w:sz="8" w:space="0" w:color="7BA0CD"/>
              <w:right w:val="nil"/>
            </w:tcBorders>
            <w:shd w:val="clear" w:color="auto" w:fill="auto"/>
          </w:tcPr>
          <w:p w14:paraId="34015288" w14:textId="77777777" w:rsidR="00061E67" w:rsidRPr="001A0F26" w:rsidRDefault="00061E67" w:rsidP="00061E67">
            <w:pPr>
              <w:pStyle w:val="TableText"/>
            </w:pPr>
            <w:r w:rsidRPr="001A0F26">
              <w:t>Employment agreement/contract length:</w:t>
            </w:r>
          </w:p>
          <w:p w14:paraId="31C7F177" w14:textId="77777777" w:rsidR="00061E67" w:rsidRPr="001A0F26" w:rsidRDefault="00061E67" w:rsidP="00061E67">
            <w:pPr>
              <w:pStyle w:val="TableBullet"/>
            </w:pPr>
            <w:r w:rsidRPr="001A0F26">
              <w:t>Add category “Employment agreements/contract lengths of indefinite duration (e.g. continuing and at-will)</w:t>
            </w:r>
            <w:r>
              <w:t>.</w:t>
            </w:r>
            <w:r w:rsidRPr="001A0F26">
              <w:t>”</w:t>
            </w:r>
          </w:p>
        </w:tc>
        <w:tc>
          <w:tcPr>
            <w:tcW w:w="907" w:type="pct"/>
            <w:tcBorders>
              <w:left w:val="nil"/>
              <w:bottom w:val="single" w:sz="8" w:space="0" w:color="7BA0CD"/>
              <w:right w:val="nil"/>
            </w:tcBorders>
            <w:shd w:val="clear" w:color="auto" w:fill="auto"/>
          </w:tcPr>
          <w:p w14:paraId="5E8735B3" w14:textId="77777777" w:rsidR="00061E67" w:rsidRPr="001A0F26" w:rsidRDefault="00061E67" w:rsidP="00061E67">
            <w:pPr>
              <w:pStyle w:val="TableTextCenter"/>
            </w:pPr>
            <w:r w:rsidRPr="001A0F26">
              <w:t xml:space="preserve">2016-17 </w:t>
            </w:r>
          </w:p>
        </w:tc>
        <w:tc>
          <w:tcPr>
            <w:tcW w:w="716" w:type="pct"/>
            <w:tcBorders>
              <w:left w:val="nil"/>
              <w:bottom w:val="single" w:sz="8" w:space="0" w:color="7BA0CD"/>
              <w:right w:val="nil"/>
            </w:tcBorders>
            <w:shd w:val="clear" w:color="auto" w:fill="auto"/>
          </w:tcPr>
          <w:p w14:paraId="0423FB35" w14:textId="77777777" w:rsidR="00061E67" w:rsidRPr="001A0F26" w:rsidRDefault="00061E67" w:rsidP="00061E67">
            <w:pPr>
              <w:jc w:val="center"/>
              <w:rPr>
                <w:rFonts w:ascii="Arial" w:hAnsi="Arial" w:cs="Arial"/>
                <w:sz w:val="18"/>
              </w:rPr>
            </w:pPr>
            <w:r>
              <w:rPr>
                <w:rFonts w:ascii="Arial" w:hAnsi="Arial" w:cs="Arial"/>
                <w:sz w:val="18"/>
                <w:szCs w:val="22"/>
              </w:rPr>
              <w:t>HR</w:t>
            </w:r>
            <w:r w:rsidRPr="001A0F26">
              <w:rPr>
                <w:rFonts w:ascii="Arial" w:hAnsi="Arial" w:cs="Arial"/>
                <w:sz w:val="18"/>
                <w:szCs w:val="22"/>
              </w:rPr>
              <w:t xml:space="preserve"> TRP</w:t>
            </w:r>
          </w:p>
        </w:tc>
        <w:tc>
          <w:tcPr>
            <w:tcW w:w="627" w:type="pct"/>
            <w:tcBorders>
              <w:left w:val="nil"/>
              <w:bottom w:val="single" w:sz="8" w:space="0" w:color="7BA0CD"/>
            </w:tcBorders>
            <w:shd w:val="clear" w:color="auto" w:fill="auto"/>
          </w:tcPr>
          <w:p w14:paraId="7368D84C" w14:textId="77777777" w:rsidR="00061E67" w:rsidRPr="001A0F26" w:rsidRDefault="00061E67" w:rsidP="00061E67">
            <w:pPr>
              <w:jc w:val="center"/>
              <w:rPr>
                <w:rFonts w:ascii="Arial" w:hAnsi="Arial" w:cs="Arial"/>
                <w:sz w:val="18"/>
              </w:rPr>
            </w:pPr>
            <w:r w:rsidRPr="001A0F26">
              <w:rPr>
                <w:rFonts w:ascii="Arial" w:hAnsi="Arial" w:cs="Arial"/>
                <w:sz w:val="18"/>
                <w:szCs w:val="22"/>
              </w:rPr>
              <w:t>Minimal</w:t>
            </w:r>
          </w:p>
        </w:tc>
      </w:tr>
    </w:tbl>
    <w:p w14:paraId="3DC0151B" w14:textId="77777777" w:rsidR="00061E67" w:rsidRPr="001A0F26" w:rsidRDefault="00061E67" w:rsidP="00061E67">
      <w:pPr>
        <w:pStyle w:val="TableNote"/>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055"/>
        <w:gridCol w:w="2184"/>
        <w:gridCol w:w="895"/>
        <w:gridCol w:w="1906"/>
      </w:tblGrid>
      <w:tr w:rsidR="00061E67" w:rsidRPr="001A0F26" w14:paraId="659322C3" w14:textId="77777777" w:rsidTr="0000779B">
        <w:trPr>
          <w:tblHeader/>
        </w:trPr>
        <w:tc>
          <w:tcPr>
            <w:tcW w:w="0" w:type="auto"/>
            <w:gridSpan w:val="4"/>
            <w:shd w:val="clear" w:color="auto" w:fill="4F81BD"/>
          </w:tcPr>
          <w:p w14:paraId="0CF6727F" w14:textId="77777777" w:rsidR="00061E67" w:rsidRPr="001A0F26" w:rsidRDefault="00061E67" w:rsidP="00061E67">
            <w:pPr>
              <w:pStyle w:val="TableTitle"/>
            </w:pPr>
            <w:bookmarkStart w:id="17" w:name="_Toc437880655"/>
            <w:r>
              <w:t>Table 13.</w:t>
            </w:r>
            <w:r w:rsidRPr="001A0F26">
              <w:t xml:space="preserve"> Proposed </w:t>
            </w:r>
            <w:r>
              <w:t>c</w:t>
            </w:r>
            <w:r w:rsidRPr="001A0F26">
              <w:t>hanges to the Human Resources (HR) Form (</w:t>
            </w:r>
            <w:r>
              <w:t>a</w:t>
            </w:r>
            <w:r w:rsidRPr="001A0F26">
              <w:t>ll versions)</w:t>
            </w:r>
            <w:bookmarkEnd w:id="17"/>
          </w:p>
        </w:tc>
      </w:tr>
      <w:tr w:rsidR="00061E67" w:rsidRPr="001A0F26" w14:paraId="24BD24E9" w14:textId="77777777" w:rsidTr="0000779B">
        <w:trPr>
          <w:tblHeader/>
        </w:trPr>
        <w:tc>
          <w:tcPr>
            <w:tcW w:w="0" w:type="auto"/>
            <w:tcBorders>
              <w:bottom w:val="single" w:sz="8" w:space="0" w:color="7BA0CD"/>
              <w:right w:val="nil"/>
            </w:tcBorders>
            <w:shd w:val="clear" w:color="auto" w:fill="D3DFEE"/>
            <w:vAlign w:val="center"/>
          </w:tcPr>
          <w:p w14:paraId="58A98E9F" w14:textId="77777777" w:rsidR="00061E67" w:rsidRPr="001A0F26" w:rsidRDefault="00061E67" w:rsidP="00061E67">
            <w:pPr>
              <w:rPr>
                <w:rFonts w:ascii="Arial" w:hAnsi="Arial" w:cs="Arial"/>
                <w:b/>
                <w:bCs/>
                <w:color w:val="1F497D"/>
                <w:sz w:val="20"/>
              </w:rPr>
            </w:pPr>
            <w:r w:rsidRPr="001A0F26">
              <w:rPr>
                <w:rFonts w:ascii="Arial" w:hAnsi="Arial" w:cs="Arial"/>
                <w:b/>
                <w:bCs/>
                <w:color w:val="1F497D"/>
                <w:sz w:val="20"/>
                <w:szCs w:val="22"/>
              </w:rPr>
              <w:t>Change</w:t>
            </w:r>
          </w:p>
        </w:tc>
        <w:tc>
          <w:tcPr>
            <w:tcW w:w="0" w:type="auto"/>
            <w:tcBorders>
              <w:left w:val="nil"/>
              <w:bottom w:val="single" w:sz="8" w:space="0" w:color="7BA0CD"/>
              <w:right w:val="nil"/>
            </w:tcBorders>
            <w:shd w:val="clear" w:color="auto" w:fill="D3DFEE"/>
            <w:vAlign w:val="center"/>
          </w:tcPr>
          <w:p w14:paraId="7BD1464B"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Implementation Year</w:t>
            </w:r>
          </w:p>
        </w:tc>
        <w:tc>
          <w:tcPr>
            <w:tcW w:w="0" w:type="auto"/>
            <w:tcBorders>
              <w:left w:val="nil"/>
              <w:bottom w:val="single" w:sz="8" w:space="0" w:color="7BA0CD"/>
              <w:right w:val="nil"/>
            </w:tcBorders>
            <w:shd w:val="clear" w:color="auto" w:fill="D3DFEE"/>
            <w:vAlign w:val="center"/>
          </w:tcPr>
          <w:p w14:paraId="2682B7F7"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Source</w:t>
            </w:r>
          </w:p>
        </w:tc>
        <w:tc>
          <w:tcPr>
            <w:tcW w:w="0" w:type="auto"/>
            <w:tcBorders>
              <w:left w:val="nil"/>
              <w:bottom w:val="single" w:sz="8" w:space="0" w:color="7BA0CD"/>
            </w:tcBorders>
            <w:shd w:val="clear" w:color="auto" w:fill="D3DFEE"/>
            <w:vAlign w:val="center"/>
          </w:tcPr>
          <w:p w14:paraId="7FD836D9" w14:textId="77777777" w:rsidR="00061E67" w:rsidRPr="001A0F26" w:rsidRDefault="00061E67" w:rsidP="00061E67">
            <w:pPr>
              <w:rPr>
                <w:rFonts w:ascii="Arial" w:hAnsi="Arial" w:cs="Arial"/>
                <w:b/>
                <w:color w:val="1F497D"/>
                <w:sz w:val="20"/>
              </w:rPr>
            </w:pPr>
            <w:r w:rsidRPr="001A0F26">
              <w:rPr>
                <w:rFonts w:ascii="Arial" w:hAnsi="Arial" w:cs="Arial"/>
                <w:b/>
                <w:color w:val="1F497D"/>
                <w:sz w:val="20"/>
                <w:szCs w:val="22"/>
              </w:rPr>
              <w:t>Estimated burden</w:t>
            </w:r>
          </w:p>
        </w:tc>
      </w:tr>
      <w:tr w:rsidR="00061E67" w:rsidRPr="001A0F26" w14:paraId="537687FC" w14:textId="77777777" w:rsidTr="0000779B">
        <w:tc>
          <w:tcPr>
            <w:tcW w:w="0" w:type="auto"/>
            <w:tcBorders>
              <w:bottom w:val="single" w:sz="8" w:space="0" w:color="7BA0CD"/>
              <w:right w:val="nil"/>
            </w:tcBorders>
            <w:shd w:val="clear" w:color="auto" w:fill="auto"/>
          </w:tcPr>
          <w:p w14:paraId="073DBEB6" w14:textId="77777777" w:rsidR="00061E67" w:rsidRPr="001A0F26" w:rsidRDefault="00061E67" w:rsidP="00061E67">
            <w:pPr>
              <w:pStyle w:val="TableText"/>
            </w:pPr>
            <w:r w:rsidRPr="001A0F26">
              <w:t>Reporting of race/ethnicity:</w:t>
            </w:r>
          </w:p>
          <w:p w14:paraId="66CA0B34" w14:textId="77777777" w:rsidR="00061E67" w:rsidRPr="001A0F26" w:rsidRDefault="00061E67" w:rsidP="00061E67">
            <w:pPr>
              <w:pStyle w:val="TableBullet"/>
            </w:pPr>
            <w:r w:rsidRPr="001A0F26">
              <w:t>Implement annual collection of staff data by race/ethnicity</w:t>
            </w:r>
            <w:r>
              <w:t>.</w:t>
            </w:r>
          </w:p>
        </w:tc>
        <w:tc>
          <w:tcPr>
            <w:tcW w:w="0" w:type="auto"/>
            <w:tcBorders>
              <w:left w:val="nil"/>
              <w:bottom w:val="single" w:sz="8" w:space="0" w:color="7BA0CD"/>
              <w:right w:val="nil"/>
            </w:tcBorders>
            <w:shd w:val="clear" w:color="auto" w:fill="auto"/>
          </w:tcPr>
          <w:p w14:paraId="701CC7D8" w14:textId="77777777" w:rsidR="00061E67" w:rsidRPr="001A0F26" w:rsidRDefault="00061E67" w:rsidP="00061E67">
            <w:pPr>
              <w:pStyle w:val="TableTextCenter"/>
            </w:pPr>
            <w:r>
              <w:t>2016-17</w:t>
            </w:r>
          </w:p>
        </w:tc>
        <w:tc>
          <w:tcPr>
            <w:tcW w:w="0" w:type="auto"/>
            <w:tcBorders>
              <w:left w:val="nil"/>
              <w:bottom w:val="single" w:sz="8" w:space="0" w:color="7BA0CD"/>
              <w:right w:val="nil"/>
            </w:tcBorders>
            <w:shd w:val="clear" w:color="auto" w:fill="auto"/>
          </w:tcPr>
          <w:p w14:paraId="1B2B9046" w14:textId="77777777" w:rsidR="00061E67" w:rsidRPr="001A0F26" w:rsidRDefault="00061E67" w:rsidP="00061E67">
            <w:pPr>
              <w:jc w:val="center"/>
              <w:rPr>
                <w:rFonts w:ascii="Arial" w:hAnsi="Arial" w:cs="Arial"/>
                <w:sz w:val="18"/>
              </w:rPr>
            </w:pPr>
            <w:r>
              <w:rPr>
                <w:rFonts w:ascii="Arial" w:hAnsi="Arial" w:cs="Arial"/>
                <w:sz w:val="18"/>
                <w:szCs w:val="22"/>
              </w:rPr>
              <w:t>HR</w:t>
            </w:r>
            <w:r w:rsidRPr="001A0F26">
              <w:rPr>
                <w:rFonts w:ascii="Arial" w:hAnsi="Arial" w:cs="Arial"/>
                <w:sz w:val="18"/>
                <w:szCs w:val="22"/>
              </w:rPr>
              <w:t xml:space="preserve"> TRP</w:t>
            </w:r>
          </w:p>
        </w:tc>
        <w:tc>
          <w:tcPr>
            <w:tcW w:w="0" w:type="auto"/>
            <w:tcBorders>
              <w:left w:val="nil"/>
              <w:bottom w:val="single" w:sz="8" w:space="0" w:color="7BA0CD"/>
            </w:tcBorders>
            <w:shd w:val="clear" w:color="auto" w:fill="auto"/>
          </w:tcPr>
          <w:p w14:paraId="714A88FF" w14:textId="77777777" w:rsidR="00061E67" w:rsidRPr="001A0F26" w:rsidRDefault="00061E67" w:rsidP="00061E67">
            <w:pPr>
              <w:jc w:val="center"/>
              <w:rPr>
                <w:rFonts w:ascii="Arial" w:hAnsi="Arial" w:cs="Arial"/>
                <w:sz w:val="18"/>
              </w:rPr>
            </w:pPr>
            <w:r w:rsidRPr="001A0F26">
              <w:rPr>
                <w:rFonts w:ascii="Arial" w:hAnsi="Arial" w:cs="Arial"/>
                <w:sz w:val="18"/>
                <w:szCs w:val="22"/>
              </w:rPr>
              <w:t>Minimal</w:t>
            </w:r>
          </w:p>
        </w:tc>
      </w:tr>
    </w:tbl>
    <w:p w14:paraId="2694A777" w14:textId="6CDC2CF3" w:rsidR="003F2F70" w:rsidRPr="0078377B" w:rsidRDefault="003F2F70" w:rsidP="0000779B">
      <w:pPr>
        <w:pStyle w:val="BodyText"/>
        <w:spacing w:before="120"/>
        <w:rPr>
          <w:szCs w:val="22"/>
        </w:rPr>
      </w:pPr>
      <w:proofErr w:type="gramStart"/>
      <w:r w:rsidRPr="00DB00A4">
        <w:rPr>
          <w:b/>
          <w:szCs w:val="22"/>
        </w:rPr>
        <w:t>Academic Libraries (AL).</w:t>
      </w:r>
      <w:proofErr w:type="gramEnd"/>
      <w:r w:rsidRPr="00DB00A4">
        <w:rPr>
          <w:b/>
          <w:szCs w:val="22"/>
        </w:rPr>
        <w:t xml:space="preserve"> </w:t>
      </w:r>
      <w:r w:rsidRPr="0078377B">
        <w:rPr>
          <w:szCs w:val="22"/>
        </w:rPr>
        <w:t>The changes below will provide additional information on library collections and were developed from the Association of College and Research Libraries (ACRL) and Association of Research Libraries (ARL) Joint Advisory Task Force.</w:t>
      </w:r>
    </w:p>
    <w:p w14:paraId="2FE9379B" w14:textId="76F56027" w:rsidR="003F2F70" w:rsidRPr="0078377B" w:rsidRDefault="003F2F70" w:rsidP="003F2F70">
      <w:pPr>
        <w:pStyle w:val="BodyText"/>
        <w:rPr>
          <w:szCs w:val="22"/>
        </w:rPr>
      </w:pPr>
      <w:r w:rsidRPr="0078377B">
        <w:rPr>
          <w:szCs w:val="22"/>
        </w:rPr>
        <w:t>The joint task force suggested adding “Serials” to the library collections column and the circulation count (excluding e-serial usage count) for Section I of the AL component. These items were not previously included in the AL component. The joint task force suggested the inclusion of serials in the AL component because they are an important content source by users of academic libraries.</w:t>
      </w:r>
    </w:p>
    <w:p w14:paraId="2106F1B4" w14:textId="4B30EE54" w:rsidR="003F2F70" w:rsidRPr="0078377B" w:rsidRDefault="003F2F70" w:rsidP="003F2F70">
      <w:pPr>
        <w:pStyle w:val="BodyText"/>
        <w:rPr>
          <w:szCs w:val="22"/>
        </w:rPr>
      </w:pPr>
      <w:r w:rsidRPr="0078377B">
        <w:rPr>
          <w:szCs w:val="22"/>
        </w:rPr>
        <w:t xml:space="preserve">In Section II of the AL component, we currently ask questions regarding interlibrary loan services (total interlibrary loans and documents provided to other libraries, total interlibrary loans and documents received). However, Section II questions are more aligned with library expenditures and Section I questions are more aligned with library collections. We propose moving the questions associated with interlibrary loan services to Section I of the survey since they are more related to library collections. Also, the inclusion of these questions in Section I of the AL component means that all institutions that qualify for the AL component will be eligible to answer these questions. </w:t>
      </w:r>
    </w:p>
    <w:p w14:paraId="2273494E" w14:textId="02C006E3" w:rsidR="003F2F70" w:rsidRDefault="003F2F70" w:rsidP="003F2F70">
      <w:pPr>
        <w:pStyle w:val="BodyText"/>
        <w:rPr>
          <w:szCs w:val="22"/>
        </w:rPr>
      </w:pPr>
      <w:r>
        <w:rPr>
          <w:szCs w:val="22"/>
        </w:rPr>
        <w:t>Additionally i</w:t>
      </w:r>
      <w:r w:rsidRPr="0078377B">
        <w:rPr>
          <w:szCs w:val="22"/>
        </w:rPr>
        <w:t>n Section II of the AL component we currently ask institutions a yes/no question that states, “Does your library support virtual reference services?” The joint task force proposed eliminating this question due to the fact that almost every library provides some means of virtual reference services. Based on this recommendation, we propose deleting this question from Section II of the AL component.</w:t>
      </w:r>
    </w:p>
    <w:p w14:paraId="0A1F2F96" w14:textId="3BCFF0AE" w:rsidR="00061E67" w:rsidRDefault="003F2F70" w:rsidP="003F2F70">
      <w:pPr>
        <w:pStyle w:val="BodyText"/>
      </w:pPr>
      <w:r>
        <w:rPr>
          <w:szCs w:val="22"/>
        </w:rPr>
        <w:t>Finally, a number of definitions/instructions have been revised based on input from the Joint Task Force. They are listed in the table below, and more detail can be viewed on the proposed form. These instructional changes will improve the collection by better aligning with current library standard definitions.</w:t>
      </w:r>
    </w:p>
    <w:tbl>
      <w:tblPr>
        <w:tblStyle w:val="ListTable4Accent1"/>
        <w:tblW w:w="0" w:type="auto"/>
        <w:tblLook w:val="00A0" w:firstRow="1" w:lastRow="0" w:firstColumn="1" w:lastColumn="0" w:noHBand="0" w:noVBand="0"/>
      </w:tblPr>
      <w:tblGrid>
        <w:gridCol w:w="5754"/>
        <w:gridCol w:w="1664"/>
        <w:gridCol w:w="2050"/>
        <w:gridCol w:w="1260"/>
      </w:tblGrid>
      <w:tr w:rsidR="00061E67" w:rsidRPr="001A0F26" w14:paraId="3A82887F" w14:textId="77777777" w:rsidTr="00007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69714C21" w14:textId="77777777" w:rsidR="00061E67" w:rsidRPr="00D819E7" w:rsidRDefault="00061E67" w:rsidP="00061E67">
            <w:pPr>
              <w:pStyle w:val="TableTitle"/>
              <w:rPr>
                <w:b/>
              </w:rPr>
            </w:pPr>
            <w:bookmarkStart w:id="18" w:name="_Toc437880656"/>
            <w:r w:rsidRPr="00D819E7">
              <w:rPr>
                <w:b/>
              </w:rPr>
              <w:t>Table 14. Proposed changes to Academic Libraries (AL) Form (all versions)</w:t>
            </w:r>
            <w:bookmarkEnd w:id="18"/>
            <w:r w:rsidRPr="00D819E7">
              <w:rPr>
                <w:b/>
              </w:rPr>
              <w:t xml:space="preserve"> </w:t>
            </w:r>
          </w:p>
        </w:tc>
      </w:tr>
      <w:tr w:rsidR="00206477" w:rsidRPr="001A0F26" w14:paraId="0097B78F"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BB494D" w14:textId="51FA4233" w:rsidR="00206477" w:rsidRPr="001A0F26" w:rsidRDefault="00206477" w:rsidP="00061E67">
            <w:pPr>
              <w:pStyle w:val="TableHeader"/>
              <w:jc w:val="left"/>
            </w:pPr>
            <w:r w:rsidRPr="001A0F26">
              <w:t>Change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7F7EEA7" w14:textId="5B30778B" w:rsidR="00206477" w:rsidRPr="001A0F26" w:rsidRDefault="00206477" w:rsidP="00061E67">
            <w:pPr>
              <w:pStyle w:val="TableHeader"/>
              <w:jc w:val="left"/>
            </w:pPr>
            <w:r w:rsidRPr="001A0F26">
              <w:t xml:space="preserve">Implementation </w:t>
            </w:r>
            <w:r>
              <w:t>ye</w:t>
            </w:r>
            <w:r w:rsidRPr="001A0F26">
              <w:t>ar</w:t>
            </w:r>
          </w:p>
        </w:tc>
        <w:tc>
          <w:tcPr>
            <w:tcW w:w="0" w:type="auto"/>
            <w:vAlign w:val="center"/>
          </w:tcPr>
          <w:p w14:paraId="7D8B7B25" w14:textId="20B9126A" w:rsidR="00206477" w:rsidRPr="001A0F26" w:rsidRDefault="00206477" w:rsidP="00061E67">
            <w:pPr>
              <w:pStyle w:val="TableHeader"/>
              <w:jc w:val="left"/>
              <w:cnfStyle w:val="000000100000" w:firstRow="0" w:lastRow="0" w:firstColumn="0" w:lastColumn="0" w:oddVBand="0" w:evenVBand="0" w:oddHBand="1" w:evenHBand="0" w:firstRowFirstColumn="0" w:firstRowLastColumn="0" w:lastRowFirstColumn="0" w:lastRowLastColumn="0"/>
            </w:pPr>
            <w:r w:rsidRPr="001A0F26">
              <w:t>Source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B002BA8" w14:textId="78A7260A" w:rsidR="00206477" w:rsidRPr="001A0F26" w:rsidRDefault="00206477" w:rsidP="00061E67">
            <w:pPr>
              <w:pStyle w:val="TableHeader"/>
              <w:jc w:val="left"/>
            </w:pPr>
            <w:r w:rsidRPr="001A0F26">
              <w:t>Estimated burden</w:t>
            </w:r>
          </w:p>
        </w:tc>
      </w:tr>
      <w:tr w:rsidR="00206477" w:rsidRPr="001A0F26" w14:paraId="0A68A147" w14:textId="77777777" w:rsidTr="0000779B">
        <w:tc>
          <w:tcPr>
            <w:cnfStyle w:val="001000000000" w:firstRow="0" w:lastRow="0" w:firstColumn="1" w:lastColumn="0" w:oddVBand="0" w:evenVBand="0" w:oddHBand="0" w:evenHBand="0" w:firstRowFirstColumn="0" w:firstRowLastColumn="0" w:lastRowFirstColumn="0" w:lastRowLastColumn="0"/>
            <w:tcW w:w="0" w:type="auto"/>
          </w:tcPr>
          <w:p w14:paraId="0E9C4A46" w14:textId="77777777" w:rsidR="00206477" w:rsidRPr="001A0F26" w:rsidRDefault="00206477" w:rsidP="00D96D7F">
            <w:pPr>
              <w:pStyle w:val="TableText"/>
              <w:jc w:val="left"/>
            </w:pPr>
            <w:r w:rsidRPr="001A0F26">
              <w:t>Section I: For all degree-granting institutions with library expenses &gt; 0</w:t>
            </w:r>
          </w:p>
          <w:p w14:paraId="07A8EA09" w14:textId="1CDA1A7A" w:rsidR="00206477" w:rsidRPr="001A0F26" w:rsidRDefault="00206477" w:rsidP="00061E67">
            <w:pPr>
              <w:pStyle w:val="TableBullet"/>
            </w:pPr>
            <w:r w:rsidRPr="001A0F26">
              <w:t>Add “Serials” row to Library Collections</w:t>
            </w:r>
          </w:p>
        </w:tc>
        <w:tc>
          <w:tcPr>
            <w:cnfStyle w:val="000010000000" w:firstRow="0" w:lastRow="0" w:firstColumn="0" w:lastColumn="0" w:oddVBand="1" w:evenVBand="0" w:oddHBand="0" w:evenHBand="0" w:firstRowFirstColumn="0" w:firstRowLastColumn="0" w:lastRowFirstColumn="0" w:lastRowLastColumn="0"/>
            <w:tcW w:w="0" w:type="auto"/>
          </w:tcPr>
          <w:p w14:paraId="76271629" w14:textId="21E273FD" w:rsidR="00206477" w:rsidRPr="001A0F26" w:rsidRDefault="00206477" w:rsidP="00061E67">
            <w:pPr>
              <w:pStyle w:val="TableTextCenter"/>
            </w:pPr>
            <w:r w:rsidRPr="001A0F26">
              <w:t>2016-17</w:t>
            </w:r>
          </w:p>
        </w:tc>
        <w:tc>
          <w:tcPr>
            <w:tcW w:w="0" w:type="auto"/>
          </w:tcPr>
          <w:p w14:paraId="548A1A41" w14:textId="1A6E0E60" w:rsidR="00206477" w:rsidRPr="001A0F26"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511E1717" w14:textId="6E333080" w:rsidR="00206477" w:rsidRPr="001A0F26" w:rsidRDefault="00206477" w:rsidP="00061E67">
            <w:pPr>
              <w:pStyle w:val="TableText"/>
              <w:jc w:val="left"/>
            </w:pPr>
            <w:r w:rsidRPr="001A0F26">
              <w:t>Minimal</w:t>
            </w:r>
          </w:p>
        </w:tc>
      </w:tr>
      <w:tr w:rsidR="00206477" w:rsidRPr="001A0F26" w14:paraId="5977B0A1"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FFE50D" w14:textId="5A7311FC" w:rsidR="00206477" w:rsidRPr="001A0F26" w:rsidRDefault="00206477" w:rsidP="00061E67">
            <w:pPr>
              <w:pStyle w:val="TableBullet"/>
            </w:pPr>
            <w:r w:rsidRPr="001A0F26">
              <w:t>Include “Serials” in the count for circulation</w:t>
            </w:r>
          </w:p>
        </w:tc>
        <w:tc>
          <w:tcPr>
            <w:cnfStyle w:val="000010000000" w:firstRow="0" w:lastRow="0" w:firstColumn="0" w:lastColumn="0" w:oddVBand="1" w:evenVBand="0" w:oddHBand="0" w:evenHBand="0" w:firstRowFirstColumn="0" w:firstRowLastColumn="0" w:lastRowFirstColumn="0" w:lastRowLastColumn="0"/>
            <w:tcW w:w="0" w:type="auto"/>
          </w:tcPr>
          <w:p w14:paraId="76030FC4" w14:textId="294FCB81" w:rsidR="00206477" w:rsidRPr="001A0F26" w:rsidRDefault="00206477" w:rsidP="00061E67">
            <w:pPr>
              <w:pStyle w:val="TableTextCenter"/>
            </w:pPr>
            <w:r w:rsidRPr="001A0F26">
              <w:t>2016-17</w:t>
            </w:r>
          </w:p>
        </w:tc>
        <w:tc>
          <w:tcPr>
            <w:tcW w:w="0" w:type="auto"/>
          </w:tcPr>
          <w:p w14:paraId="6E80CF8E" w14:textId="09F586C8" w:rsidR="00206477" w:rsidRPr="001A0F26" w:rsidRDefault="00206477" w:rsidP="00061E67">
            <w:pPr>
              <w:pStyle w:val="TableText"/>
              <w:jc w:val="left"/>
              <w:cnfStyle w:val="000000100000" w:firstRow="0" w:lastRow="0" w:firstColumn="0" w:lastColumn="0" w:oddVBand="0" w:evenVBand="0" w:oddHBand="1"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5EA77671" w14:textId="6038CBBA" w:rsidR="00206477" w:rsidRPr="001A0F26" w:rsidRDefault="00206477" w:rsidP="00061E67">
            <w:pPr>
              <w:pStyle w:val="TableText"/>
              <w:jc w:val="left"/>
            </w:pPr>
            <w:r w:rsidRPr="001A0F26">
              <w:t>Moderate</w:t>
            </w:r>
          </w:p>
        </w:tc>
      </w:tr>
      <w:tr w:rsidR="00206477" w:rsidRPr="001A0F26" w14:paraId="5CEBDD5C" w14:textId="77777777" w:rsidTr="0000779B">
        <w:trPr>
          <w:trHeight w:val="660"/>
        </w:trPr>
        <w:tc>
          <w:tcPr>
            <w:cnfStyle w:val="001000000000" w:firstRow="0" w:lastRow="0" w:firstColumn="1" w:lastColumn="0" w:oddVBand="0" w:evenVBand="0" w:oddHBand="0" w:evenHBand="0" w:firstRowFirstColumn="0" w:firstRowLastColumn="0" w:lastRowFirstColumn="0" w:lastRowLastColumn="0"/>
            <w:tcW w:w="0" w:type="auto"/>
          </w:tcPr>
          <w:p w14:paraId="5ADB29B4" w14:textId="766F07CF" w:rsidR="00206477" w:rsidRPr="001A0F26" w:rsidRDefault="00206477" w:rsidP="00061E67">
            <w:pPr>
              <w:pStyle w:val="TableBullet"/>
            </w:pPr>
            <w:r w:rsidRPr="001A0F26">
              <w:t xml:space="preserve">Change name of Section I from Library Collections/Circulation to Library Collections/Circulation and Interlibrary </w:t>
            </w:r>
            <w:r>
              <w:t xml:space="preserve">Loan </w:t>
            </w:r>
            <w:r w:rsidRPr="001A0F26">
              <w:t>Services</w:t>
            </w:r>
          </w:p>
        </w:tc>
        <w:tc>
          <w:tcPr>
            <w:cnfStyle w:val="000010000000" w:firstRow="0" w:lastRow="0" w:firstColumn="0" w:lastColumn="0" w:oddVBand="1" w:evenVBand="0" w:oddHBand="0" w:evenHBand="0" w:firstRowFirstColumn="0" w:firstRowLastColumn="0" w:lastRowFirstColumn="0" w:lastRowLastColumn="0"/>
            <w:tcW w:w="0" w:type="auto"/>
          </w:tcPr>
          <w:p w14:paraId="24DBB875" w14:textId="31914CC5" w:rsidR="00206477" w:rsidRPr="001A0F26" w:rsidRDefault="00206477" w:rsidP="00061E67">
            <w:pPr>
              <w:pStyle w:val="TableTextCenter"/>
            </w:pPr>
            <w:r w:rsidRPr="001A0F26">
              <w:t>2016-17</w:t>
            </w:r>
          </w:p>
        </w:tc>
        <w:tc>
          <w:tcPr>
            <w:tcW w:w="0" w:type="auto"/>
          </w:tcPr>
          <w:p w14:paraId="1C4020B8" w14:textId="25059666" w:rsidR="00206477" w:rsidRPr="001A0F26"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6333FFDE" w14:textId="39D4028C" w:rsidR="00206477" w:rsidRPr="001A0F26" w:rsidRDefault="00206477" w:rsidP="00061E67">
            <w:pPr>
              <w:pStyle w:val="TableText"/>
              <w:jc w:val="left"/>
            </w:pPr>
            <w:r w:rsidRPr="001A0F26">
              <w:t>No additional</w:t>
            </w:r>
          </w:p>
        </w:tc>
      </w:tr>
      <w:tr w:rsidR="00206477" w:rsidRPr="001A0F26" w14:paraId="482996C8" w14:textId="77777777" w:rsidTr="0000779B">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0" w:type="auto"/>
          </w:tcPr>
          <w:p w14:paraId="689C8665" w14:textId="77777777" w:rsidR="00206477" w:rsidRPr="00533E4F" w:rsidRDefault="00206477" w:rsidP="00D96D7F">
            <w:pPr>
              <w:pStyle w:val="TableBullet"/>
            </w:pPr>
            <w:r w:rsidRPr="00533E4F">
              <w:t>Interlibrary Services</w:t>
            </w:r>
          </w:p>
          <w:p w14:paraId="645DA058" w14:textId="57DCAF40" w:rsidR="00206477" w:rsidRPr="00533E4F" w:rsidRDefault="00206477" w:rsidP="003F2F70">
            <w:pPr>
              <w:pStyle w:val="TableBullet2"/>
              <w:ind w:left="450" w:hanging="180"/>
            </w:pPr>
            <w:r w:rsidRPr="00533E4F">
              <w:t xml:space="preserve">Add Yes/No question: </w:t>
            </w:r>
            <w:r>
              <w:t>“</w:t>
            </w:r>
            <w:r w:rsidRPr="00533E4F">
              <w:t>Does your institution have interlibrary services?</w:t>
            </w:r>
            <w:r>
              <w:t>”</w:t>
            </w:r>
            <w:r w:rsidRPr="00533E4F">
              <w:t xml:space="preserve"> </w:t>
            </w:r>
          </w:p>
        </w:tc>
        <w:tc>
          <w:tcPr>
            <w:cnfStyle w:val="000010000000" w:firstRow="0" w:lastRow="0" w:firstColumn="0" w:lastColumn="0" w:oddVBand="1" w:evenVBand="0" w:oddHBand="0" w:evenHBand="0" w:firstRowFirstColumn="0" w:firstRowLastColumn="0" w:lastRowFirstColumn="0" w:lastRowLastColumn="0"/>
            <w:tcW w:w="0" w:type="auto"/>
          </w:tcPr>
          <w:p w14:paraId="76DD3678" w14:textId="42C8E8C4" w:rsidR="00206477" w:rsidRPr="00533E4F" w:rsidRDefault="00206477" w:rsidP="00061E67">
            <w:pPr>
              <w:pStyle w:val="TableTextCenter"/>
            </w:pPr>
            <w:r w:rsidRPr="00533E4F">
              <w:t>2016-17</w:t>
            </w:r>
          </w:p>
        </w:tc>
        <w:tc>
          <w:tcPr>
            <w:tcW w:w="0" w:type="auto"/>
          </w:tcPr>
          <w:p w14:paraId="1F7F8604" w14:textId="1AAD3FFA" w:rsidR="00206477" w:rsidRPr="00533E4F" w:rsidRDefault="00206477" w:rsidP="00061E67">
            <w:pPr>
              <w:pStyle w:val="TableText"/>
              <w:jc w:val="left"/>
              <w:cnfStyle w:val="000000100000" w:firstRow="0" w:lastRow="0" w:firstColumn="0" w:lastColumn="0" w:oddVBand="0" w:evenVBand="0" w:oddHBand="1" w:evenHBand="0" w:firstRowFirstColumn="0" w:firstRowLastColumn="0" w:lastRowFirstColumn="0" w:lastRowLastColumn="0"/>
            </w:pPr>
            <w:r w:rsidRPr="00533E4F">
              <w:t>NCES</w:t>
            </w:r>
          </w:p>
        </w:tc>
        <w:tc>
          <w:tcPr>
            <w:cnfStyle w:val="000010000000" w:firstRow="0" w:lastRow="0" w:firstColumn="0" w:lastColumn="0" w:oddVBand="1" w:evenVBand="0" w:oddHBand="0" w:evenHBand="0" w:firstRowFirstColumn="0" w:firstRowLastColumn="0" w:lastRowFirstColumn="0" w:lastRowLastColumn="0"/>
            <w:tcW w:w="0" w:type="auto"/>
          </w:tcPr>
          <w:p w14:paraId="7A451AFF" w14:textId="4DB17942" w:rsidR="00206477" w:rsidRPr="00533E4F" w:rsidRDefault="00206477" w:rsidP="00061E67">
            <w:pPr>
              <w:pStyle w:val="TableText"/>
              <w:jc w:val="left"/>
            </w:pPr>
            <w:r w:rsidRPr="00533E4F">
              <w:t>N</w:t>
            </w:r>
            <w:r>
              <w:t>o additional</w:t>
            </w:r>
          </w:p>
        </w:tc>
      </w:tr>
      <w:tr w:rsidR="00206477" w:rsidRPr="001A0F26" w14:paraId="42FE065D" w14:textId="77777777" w:rsidTr="0000779B">
        <w:trPr>
          <w:trHeight w:val="1123"/>
        </w:trPr>
        <w:tc>
          <w:tcPr>
            <w:cnfStyle w:val="001000000000" w:firstRow="0" w:lastRow="0" w:firstColumn="1" w:lastColumn="0" w:oddVBand="0" w:evenVBand="0" w:oddHBand="0" w:evenHBand="0" w:firstRowFirstColumn="0" w:firstRowLastColumn="0" w:lastRowFirstColumn="0" w:lastRowLastColumn="0"/>
            <w:tcW w:w="0" w:type="auto"/>
          </w:tcPr>
          <w:p w14:paraId="1FD95139" w14:textId="77777777" w:rsidR="00206477" w:rsidRPr="001A0F26" w:rsidRDefault="00206477" w:rsidP="00D96D7F">
            <w:pPr>
              <w:pStyle w:val="TableBullet"/>
            </w:pPr>
            <w:r>
              <w:t>Add the</w:t>
            </w:r>
            <w:r w:rsidRPr="001A0F26">
              <w:t xml:space="preserve"> following:</w:t>
            </w:r>
          </w:p>
          <w:p w14:paraId="6F0DAB08" w14:textId="77777777" w:rsidR="00206477" w:rsidRPr="001A0F26" w:rsidRDefault="00206477" w:rsidP="00D96D7F">
            <w:pPr>
              <w:pStyle w:val="TableBullet2"/>
              <w:ind w:left="450" w:hanging="180"/>
            </w:pPr>
            <w:r w:rsidRPr="001A0F26">
              <w:t xml:space="preserve">Interlibrary </w:t>
            </w:r>
            <w:r>
              <w:t>s</w:t>
            </w:r>
            <w:r w:rsidRPr="001A0F26">
              <w:t>ervices</w:t>
            </w:r>
          </w:p>
          <w:p w14:paraId="7A673C00" w14:textId="77777777" w:rsidR="00206477" w:rsidRDefault="00206477" w:rsidP="00D96D7F">
            <w:pPr>
              <w:pStyle w:val="TableBullet3"/>
            </w:pPr>
            <w:r w:rsidRPr="001A0F26">
              <w:t>Total interlibrary loans and documents provided to other libraries</w:t>
            </w:r>
          </w:p>
          <w:p w14:paraId="3E3AE74C" w14:textId="6575D3FE" w:rsidR="00206477" w:rsidRPr="007A4419" w:rsidRDefault="00206477" w:rsidP="00061E67">
            <w:pPr>
              <w:pStyle w:val="TableBullet3"/>
            </w:pPr>
            <w:r w:rsidRPr="007A4419">
              <w:t>Total interlibrary loans and documents received</w:t>
            </w:r>
          </w:p>
        </w:tc>
        <w:tc>
          <w:tcPr>
            <w:cnfStyle w:val="000010000000" w:firstRow="0" w:lastRow="0" w:firstColumn="0" w:lastColumn="0" w:oddVBand="1" w:evenVBand="0" w:oddHBand="0" w:evenHBand="0" w:firstRowFirstColumn="0" w:firstRowLastColumn="0" w:lastRowFirstColumn="0" w:lastRowLastColumn="0"/>
            <w:tcW w:w="0" w:type="auto"/>
          </w:tcPr>
          <w:p w14:paraId="74C82B98" w14:textId="227E2A34" w:rsidR="00206477" w:rsidRPr="00533E4F" w:rsidRDefault="00206477" w:rsidP="00061E67">
            <w:pPr>
              <w:pStyle w:val="TableTextCenter"/>
            </w:pPr>
            <w:r>
              <w:t>2016-17</w:t>
            </w:r>
          </w:p>
        </w:tc>
        <w:tc>
          <w:tcPr>
            <w:tcW w:w="0" w:type="auto"/>
          </w:tcPr>
          <w:p w14:paraId="3E3D5005" w14:textId="0FCCBFBC" w:rsidR="00206477" w:rsidRPr="00533E4F"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51339593" w14:textId="1A168C4C" w:rsidR="00206477" w:rsidRPr="00533E4F" w:rsidRDefault="00206477" w:rsidP="00061E67">
            <w:pPr>
              <w:pStyle w:val="TableText"/>
              <w:jc w:val="left"/>
            </w:pPr>
            <w:r w:rsidRPr="001A0F26">
              <w:t>No additional</w:t>
            </w:r>
          </w:p>
        </w:tc>
      </w:tr>
      <w:tr w:rsidR="00206477" w:rsidRPr="001A0F26" w14:paraId="7EDD2B18"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4D1907" w14:textId="77777777" w:rsidR="00206477" w:rsidRPr="001A0F26" w:rsidRDefault="00206477" w:rsidP="00D96D7F">
            <w:pPr>
              <w:pStyle w:val="TableText"/>
              <w:jc w:val="left"/>
            </w:pPr>
            <w:r w:rsidRPr="001A0F26">
              <w:t xml:space="preserve">Section II: For degree-granting institutions with library expenses &gt;= </w:t>
            </w:r>
            <w:r w:rsidRPr="001A0F26">
              <w:lastRenderedPageBreak/>
              <w:t>$100,000</w:t>
            </w:r>
          </w:p>
          <w:p w14:paraId="54C5E14E" w14:textId="77777777" w:rsidR="00206477" w:rsidRPr="001A0F26" w:rsidRDefault="00206477" w:rsidP="00D96D7F">
            <w:pPr>
              <w:pStyle w:val="TableBullet"/>
            </w:pPr>
            <w:r>
              <w:t>Delete</w:t>
            </w:r>
            <w:r w:rsidRPr="001A0F26">
              <w:t xml:space="preserve"> the following from Section II</w:t>
            </w:r>
            <w:r>
              <w:t xml:space="preserve"> (moved to Section I)</w:t>
            </w:r>
            <w:r w:rsidRPr="001A0F26">
              <w:t>:</w:t>
            </w:r>
          </w:p>
          <w:p w14:paraId="46615D47" w14:textId="77777777" w:rsidR="00206477" w:rsidRPr="001A0F26" w:rsidRDefault="00206477" w:rsidP="00D96D7F">
            <w:pPr>
              <w:pStyle w:val="TableBullet2"/>
              <w:ind w:left="450" w:hanging="180"/>
            </w:pPr>
            <w:r w:rsidRPr="001A0F26">
              <w:t xml:space="preserve">Interlibrary </w:t>
            </w:r>
            <w:r>
              <w:t>s</w:t>
            </w:r>
            <w:r w:rsidRPr="001A0F26">
              <w:t>ervices</w:t>
            </w:r>
          </w:p>
          <w:p w14:paraId="204454DF" w14:textId="77777777" w:rsidR="00206477" w:rsidRPr="001A0F26" w:rsidRDefault="00206477" w:rsidP="00D96D7F">
            <w:pPr>
              <w:pStyle w:val="TableBullet3"/>
            </w:pPr>
            <w:r w:rsidRPr="001A0F26">
              <w:t>Total interlibrary loans and documents provided to other libraries</w:t>
            </w:r>
          </w:p>
          <w:p w14:paraId="3E45F042" w14:textId="7878ADF3" w:rsidR="00206477" w:rsidRPr="001A0F26" w:rsidRDefault="00206477" w:rsidP="00061E67">
            <w:pPr>
              <w:pStyle w:val="TableBullet3"/>
            </w:pPr>
            <w:r w:rsidRPr="001A0F26">
              <w:t>Total interlibrary loans and documents received</w:t>
            </w:r>
          </w:p>
        </w:tc>
        <w:tc>
          <w:tcPr>
            <w:cnfStyle w:val="000010000000" w:firstRow="0" w:lastRow="0" w:firstColumn="0" w:lastColumn="0" w:oddVBand="1" w:evenVBand="0" w:oddHBand="0" w:evenHBand="0" w:firstRowFirstColumn="0" w:firstRowLastColumn="0" w:lastRowFirstColumn="0" w:lastRowLastColumn="0"/>
            <w:tcW w:w="0" w:type="auto"/>
          </w:tcPr>
          <w:p w14:paraId="1C1EE8CC" w14:textId="10DAB35E" w:rsidR="00206477" w:rsidRPr="001A0F26" w:rsidRDefault="00206477" w:rsidP="00061E67">
            <w:pPr>
              <w:pStyle w:val="TableTextCenter"/>
            </w:pPr>
            <w:r w:rsidRPr="001A0F26">
              <w:lastRenderedPageBreak/>
              <w:t>2016-17</w:t>
            </w:r>
          </w:p>
        </w:tc>
        <w:tc>
          <w:tcPr>
            <w:tcW w:w="0" w:type="auto"/>
          </w:tcPr>
          <w:p w14:paraId="68D5A543" w14:textId="2EB86319" w:rsidR="00206477" w:rsidRPr="001A0F26" w:rsidRDefault="00206477" w:rsidP="00061E67">
            <w:pPr>
              <w:pStyle w:val="TableText"/>
              <w:jc w:val="left"/>
              <w:cnfStyle w:val="000000100000" w:firstRow="0" w:lastRow="0" w:firstColumn="0" w:lastColumn="0" w:oddVBand="0" w:evenVBand="0" w:oddHBand="1" w:evenHBand="0" w:firstRowFirstColumn="0" w:firstRowLastColumn="0" w:lastRowFirstColumn="0" w:lastRowLastColumn="0"/>
            </w:pPr>
            <w:r w:rsidRPr="001A0F26">
              <w:t xml:space="preserve">ACRL, ALA and ARL </w:t>
            </w:r>
            <w:r w:rsidRPr="001A0F26">
              <w:lastRenderedPageBreak/>
              <w:t>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6731DC4C" w14:textId="10992575" w:rsidR="00206477" w:rsidRPr="001A0F26" w:rsidRDefault="00206477" w:rsidP="00061E67">
            <w:pPr>
              <w:pStyle w:val="TableText"/>
              <w:jc w:val="left"/>
            </w:pPr>
            <w:r w:rsidRPr="001A0F26">
              <w:lastRenderedPageBreak/>
              <w:t xml:space="preserve">No </w:t>
            </w:r>
            <w:r w:rsidRPr="001A0F26">
              <w:lastRenderedPageBreak/>
              <w:t>additional</w:t>
            </w:r>
          </w:p>
        </w:tc>
      </w:tr>
      <w:tr w:rsidR="00206477" w:rsidRPr="001A0F26" w14:paraId="01A3E7D3" w14:textId="77777777" w:rsidTr="0000779B">
        <w:tc>
          <w:tcPr>
            <w:cnfStyle w:val="001000000000" w:firstRow="0" w:lastRow="0" w:firstColumn="1" w:lastColumn="0" w:oddVBand="0" w:evenVBand="0" w:oddHBand="0" w:evenHBand="0" w:firstRowFirstColumn="0" w:firstRowLastColumn="0" w:lastRowFirstColumn="0" w:lastRowLastColumn="0"/>
            <w:tcW w:w="0" w:type="auto"/>
          </w:tcPr>
          <w:p w14:paraId="26146422" w14:textId="77777777" w:rsidR="00206477" w:rsidRPr="001A0F26" w:rsidRDefault="00206477" w:rsidP="00D96D7F">
            <w:pPr>
              <w:pStyle w:val="TableBullet"/>
            </w:pPr>
            <w:r>
              <w:lastRenderedPageBreak/>
              <w:t>Delete the following question</w:t>
            </w:r>
            <w:r w:rsidRPr="001A0F26">
              <w:t>:</w:t>
            </w:r>
          </w:p>
          <w:p w14:paraId="5EEE18C3" w14:textId="77522F42" w:rsidR="00206477" w:rsidRPr="001A0F26" w:rsidRDefault="00206477" w:rsidP="003F2F70">
            <w:pPr>
              <w:pStyle w:val="TableBullet2"/>
              <w:ind w:left="450" w:hanging="180"/>
            </w:pPr>
            <w:r>
              <w:t>“</w:t>
            </w:r>
            <w:r w:rsidRPr="001A0F26">
              <w:t>Does your library support virtual reference services?</w:t>
            </w:r>
            <w:r>
              <w:t>”</w:t>
            </w:r>
          </w:p>
        </w:tc>
        <w:tc>
          <w:tcPr>
            <w:cnfStyle w:val="000010000000" w:firstRow="0" w:lastRow="0" w:firstColumn="0" w:lastColumn="0" w:oddVBand="1" w:evenVBand="0" w:oddHBand="0" w:evenHBand="0" w:firstRowFirstColumn="0" w:firstRowLastColumn="0" w:lastRowFirstColumn="0" w:lastRowLastColumn="0"/>
            <w:tcW w:w="0" w:type="auto"/>
          </w:tcPr>
          <w:p w14:paraId="6F38C74E" w14:textId="46A443CE" w:rsidR="00206477" w:rsidRPr="001A0F26" w:rsidRDefault="00206477" w:rsidP="00061E67">
            <w:pPr>
              <w:pStyle w:val="TableTextCenter"/>
            </w:pPr>
            <w:r w:rsidRPr="001A0F26">
              <w:t>2016-17</w:t>
            </w:r>
          </w:p>
        </w:tc>
        <w:tc>
          <w:tcPr>
            <w:tcW w:w="0" w:type="auto"/>
          </w:tcPr>
          <w:p w14:paraId="7042ECB3" w14:textId="2F1BE4CA" w:rsidR="00206477" w:rsidRPr="001A0F26"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527F887C" w14:textId="108B03C5" w:rsidR="00206477" w:rsidRPr="001A0F26" w:rsidRDefault="00206477" w:rsidP="00061E67">
            <w:pPr>
              <w:pStyle w:val="TableText"/>
              <w:jc w:val="left"/>
            </w:pPr>
            <w:r w:rsidRPr="001A0F26">
              <w:t>No additional</w:t>
            </w:r>
          </w:p>
        </w:tc>
      </w:tr>
      <w:tr w:rsidR="00206477" w:rsidRPr="001A0F26" w14:paraId="6EA2283A"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0136EA" w14:textId="1B00931C" w:rsidR="00206477" w:rsidRPr="001A0F26" w:rsidRDefault="00206477" w:rsidP="00061E67">
            <w:pPr>
              <w:pStyle w:val="TableBullet"/>
            </w:pPr>
            <w:r w:rsidRPr="001A0F26">
              <w:t>Change name of Section II from Expenses and Interlibrary Services to Expenses</w:t>
            </w:r>
            <w:r>
              <w:t>.</w:t>
            </w:r>
          </w:p>
        </w:tc>
        <w:tc>
          <w:tcPr>
            <w:cnfStyle w:val="000010000000" w:firstRow="0" w:lastRow="0" w:firstColumn="0" w:lastColumn="0" w:oddVBand="1" w:evenVBand="0" w:oddHBand="0" w:evenHBand="0" w:firstRowFirstColumn="0" w:firstRowLastColumn="0" w:lastRowFirstColumn="0" w:lastRowLastColumn="0"/>
            <w:tcW w:w="0" w:type="auto"/>
          </w:tcPr>
          <w:p w14:paraId="31A45766" w14:textId="3EBA340E" w:rsidR="00206477" w:rsidRPr="001A0F26" w:rsidRDefault="00206477" w:rsidP="00061E67">
            <w:pPr>
              <w:pStyle w:val="TableTextCenter"/>
            </w:pPr>
            <w:r w:rsidRPr="001A0F26">
              <w:t>2016-17</w:t>
            </w:r>
          </w:p>
        </w:tc>
        <w:tc>
          <w:tcPr>
            <w:tcW w:w="0" w:type="auto"/>
          </w:tcPr>
          <w:p w14:paraId="08B99F5D" w14:textId="2C57BEF3" w:rsidR="00206477" w:rsidRPr="001A0F26" w:rsidRDefault="00206477" w:rsidP="00061E67">
            <w:pPr>
              <w:pStyle w:val="TableText"/>
              <w:jc w:val="left"/>
              <w:cnfStyle w:val="000000100000" w:firstRow="0" w:lastRow="0" w:firstColumn="0" w:lastColumn="0" w:oddVBand="0" w:evenVBand="0" w:oddHBand="1" w:evenHBand="0" w:firstRowFirstColumn="0" w:firstRowLastColumn="0" w:lastRowFirstColumn="0" w:lastRowLastColumn="0"/>
            </w:pPr>
            <w:r w:rsidRPr="001A0F26">
              <w:t>ACRL, ALA and ARL Joint Task Force</w:t>
            </w:r>
          </w:p>
        </w:tc>
        <w:tc>
          <w:tcPr>
            <w:cnfStyle w:val="000010000000" w:firstRow="0" w:lastRow="0" w:firstColumn="0" w:lastColumn="0" w:oddVBand="1" w:evenVBand="0" w:oddHBand="0" w:evenHBand="0" w:firstRowFirstColumn="0" w:firstRowLastColumn="0" w:lastRowFirstColumn="0" w:lastRowLastColumn="0"/>
            <w:tcW w:w="0" w:type="auto"/>
          </w:tcPr>
          <w:p w14:paraId="54237090" w14:textId="2641D22F" w:rsidR="00206477" w:rsidRPr="001A0F26" w:rsidRDefault="00206477" w:rsidP="00061E67">
            <w:pPr>
              <w:pStyle w:val="TableText"/>
              <w:jc w:val="left"/>
            </w:pPr>
            <w:r w:rsidRPr="001A0F26">
              <w:t>No additional</w:t>
            </w:r>
          </w:p>
        </w:tc>
      </w:tr>
      <w:tr w:rsidR="00206477" w:rsidRPr="001A0F26" w14:paraId="1B3C8643" w14:textId="77777777" w:rsidTr="0000779B">
        <w:tc>
          <w:tcPr>
            <w:cnfStyle w:val="001000000000" w:firstRow="0" w:lastRow="0" w:firstColumn="1" w:lastColumn="0" w:oddVBand="0" w:evenVBand="0" w:oddHBand="0" w:evenHBand="0" w:firstRowFirstColumn="0" w:firstRowLastColumn="0" w:lastRowFirstColumn="0" w:lastRowLastColumn="0"/>
            <w:tcW w:w="0" w:type="auto"/>
          </w:tcPr>
          <w:p w14:paraId="330E0ECC" w14:textId="77777777" w:rsidR="00206477" w:rsidRPr="001A0F26" w:rsidRDefault="00206477" w:rsidP="00D96D7F">
            <w:pPr>
              <w:pStyle w:val="TableBullet"/>
            </w:pPr>
            <w:r>
              <w:t>In Section I, changes instructions related to:</w:t>
            </w:r>
          </w:p>
          <w:p w14:paraId="06530DCA" w14:textId="3D5A694C" w:rsidR="00206477" w:rsidRPr="001A0F26" w:rsidRDefault="00206477" w:rsidP="003F2F70">
            <w:pPr>
              <w:pStyle w:val="TableBullet2"/>
              <w:ind w:left="432" w:hanging="216"/>
            </w:pPr>
            <w:r>
              <w:t xml:space="preserve">Physical books; physical media; physical serials; digital/electronic books; digital/electronic serials; physical circulation; and digital/electronic circulation or usage. </w:t>
            </w:r>
          </w:p>
        </w:tc>
        <w:tc>
          <w:tcPr>
            <w:cnfStyle w:val="000010000000" w:firstRow="0" w:lastRow="0" w:firstColumn="0" w:lastColumn="0" w:oddVBand="1" w:evenVBand="0" w:oddHBand="0" w:evenHBand="0" w:firstRowFirstColumn="0" w:firstRowLastColumn="0" w:lastRowFirstColumn="0" w:lastRowLastColumn="0"/>
            <w:tcW w:w="0" w:type="auto"/>
          </w:tcPr>
          <w:p w14:paraId="3B44A0A0" w14:textId="4EA3E5A3" w:rsidR="00206477" w:rsidRPr="001A0F26" w:rsidRDefault="00206477" w:rsidP="00061E67">
            <w:pPr>
              <w:pStyle w:val="TableTextCenter"/>
            </w:pPr>
            <w:r w:rsidRPr="001A0F26">
              <w:t>2016-17</w:t>
            </w:r>
          </w:p>
        </w:tc>
        <w:tc>
          <w:tcPr>
            <w:tcW w:w="0" w:type="auto"/>
          </w:tcPr>
          <w:p w14:paraId="52D2F456" w14:textId="1CAC62B0" w:rsidR="00206477" w:rsidRPr="001A0F26"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r w:rsidRPr="00E3104F">
              <w:t>ACRL, ALA and ARL Joint Task Force; OMB comments</w:t>
            </w:r>
          </w:p>
        </w:tc>
        <w:tc>
          <w:tcPr>
            <w:cnfStyle w:val="000010000000" w:firstRow="0" w:lastRow="0" w:firstColumn="0" w:lastColumn="0" w:oddVBand="1" w:evenVBand="0" w:oddHBand="0" w:evenHBand="0" w:firstRowFirstColumn="0" w:firstRowLastColumn="0" w:lastRowFirstColumn="0" w:lastRowLastColumn="0"/>
            <w:tcW w:w="0" w:type="auto"/>
          </w:tcPr>
          <w:p w14:paraId="01F47BC3" w14:textId="2CD341AA" w:rsidR="00206477" w:rsidRPr="001A0F26" w:rsidRDefault="00206477" w:rsidP="00061E67">
            <w:pPr>
              <w:pStyle w:val="TableText"/>
              <w:jc w:val="left"/>
            </w:pPr>
            <w:r w:rsidRPr="001A0F26">
              <w:t>No additional</w:t>
            </w:r>
          </w:p>
        </w:tc>
      </w:tr>
      <w:tr w:rsidR="00206477" w:rsidRPr="001A0F26" w14:paraId="4BC6F12F"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20626D" w14:textId="4BEBB0FB" w:rsidR="00206477" w:rsidRPr="001A0F26" w:rsidRDefault="00206477" w:rsidP="00061E67">
            <w:pPr>
              <w:pStyle w:val="TableBullet"/>
            </w:pPr>
            <w:r>
              <w:t xml:space="preserve">In Section I, change interlibrary services to interlibrary loan services and add a definition to the glossary for the term. </w:t>
            </w:r>
          </w:p>
        </w:tc>
        <w:tc>
          <w:tcPr>
            <w:cnfStyle w:val="000010000000" w:firstRow="0" w:lastRow="0" w:firstColumn="0" w:lastColumn="0" w:oddVBand="1" w:evenVBand="0" w:oddHBand="0" w:evenHBand="0" w:firstRowFirstColumn="0" w:firstRowLastColumn="0" w:lastRowFirstColumn="0" w:lastRowLastColumn="0"/>
            <w:tcW w:w="0" w:type="auto"/>
          </w:tcPr>
          <w:p w14:paraId="2C6CAE3D" w14:textId="65D9708F" w:rsidR="00206477" w:rsidRPr="001A0F26" w:rsidRDefault="00206477" w:rsidP="00061E67">
            <w:pPr>
              <w:pStyle w:val="TableTextCenter"/>
            </w:pPr>
            <w:r w:rsidRPr="001A0F26">
              <w:t>2016-17</w:t>
            </w:r>
          </w:p>
        </w:tc>
        <w:tc>
          <w:tcPr>
            <w:tcW w:w="0" w:type="auto"/>
          </w:tcPr>
          <w:p w14:paraId="60652E4E" w14:textId="1EB9B93A" w:rsidR="00206477" w:rsidRPr="001A0F26" w:rsidRDefault="00206477" w:rsidP="00061E67">
            <w:pPr>
              <w:pStyle w:val="TableText"/>
              <w:jc w:val="left"/>
              <w:cnfStyle w:val="000000100000" w:firstRow="0" w:lastRow="0" w:firstColumn="0" w:lastColumn="0" w:oddVBand="0" w:evenVBand="0" w:oddHBand="1" w:evenHBand="0" w:firstRowFirstColumn="0" w:firstRowLastColumn="0" w:lastRowFirstColumn="0" w:lastRowLastColumn="0"/>
            </w:pPr>
            <w:r w:rsidRPr="00E3104F">
              <w:t>ACRL, ALA and ARL Joint Task Force; OMB comments</w:t>
            </w:r>
          </w:p>
        </w:tc>
        <w:tc>
          <w:tcPr>
            <w:cnfStyle w:val="000010000000" w:firstRow="0" w:lastRow="0" w:firstColumn="0" w:lastColumn="0" w:oddVBand="1" w:evenVBand="0" w:oddHBand="0" w:evenHBand="0" w:firstRowFirstColumn="0" w:firstRowLastColumn="0" w:lastRowFirstColumn="0" w:lastRowLastColumn="0"/>
            <w:tcW w:w="0" w:type="auto"/>
          </w:tcPr>
          <w:p w14:paraId="24AE3F81" w14:textId="653D097A" w:rsidR="00206477" w:rsidRPr="001A0F26" w:rsidRDefault="00206477" w:rsidP="00061E67">
            <w:pPr>
              <w:pStyle w:val="TableText"/>
              <w:jc w:val="left"/>
            </w:pPr>
            <w:r w:rsidRPr="001A0F26">
              <w:t>No additional</w:t>
            </w:r>
          </w:p>
        </w:tc>
      </w:tr>
      <w:tr w:rsidR="00206477" w:rsidRPr="001A0F26" w14:paraId="33F03350" w14:textId="77777777" w:rsidTr="0000779B">
        <w:tc>
          <w:tcPr>
            <w:cnfStyle w:val="001000000000" w:firstRow="0" w:lastRow="0" w:firstColumn="1" w:lastColumn="0" w:oddVBand="0" w:evenVBand="0" w:oddHBand="0" w:evenHBand="0" w:firstRowFirstColumn="0" w:firstRowLastColumn="0" w:lastRowFirstColumn="0" w:lastRowLastColumn="0"/>
            <w:tcW w:w="0" w:type="auto"/>
          </w:tcPr>
          <w:p w14:paraId="580AE10C" w14:textId="77777777" w:rsidR="00206477" w:rsidRDefault="00206477" w:rsidP="00D96D7F">
            <w:pPr>
              <w:pStyle w:val="TableBullet"/>
            </w:pPr>
            <w:r>
              <w:t>In Section II, change instructions related to:</w:t>
            </w:r>
          </w:p>
          <w:p w14:paraId="34A21B40" w14:textId="346878A1" w:rsidR="00206477" w:rsidRPr="001A0F26" w:rsidRDefault="00206477" w:rsidP="003F2F70">
            <w:pPr>
              <w:pStyle w:val="TableBullet2"/>
              <w:ind w:left="432" w:hanging="216"/>
            </w:pPr>
            <w:r w:rsidRPr="00E3104F">
              <w:t>One-time purchases of books, serial back-files, and other materials</w:t>
            </w:r>
            <w:r>
              <w:t>; o</w:t>
            </w:r>
            <w:r w:rsidRPr="00E3104F">
              <w:t>ngoing commitments to subscriptions</w:t>
            </w:r>
            <w:r>
              <w:t>; o</w:t>
            </w:r>
            <w:r w:rsidRPr="00E3104F">
              <w:t>ther materials/service cost</w:t>
            </w:r>
            <w:r>
              <w:t>; a</w:t>
            </w:r>
            <w:r w:rsidRPr="00E3104F">
              <w:t>ll other operations and maintenance expenses</w:t>
            </w:r>
          </w:p>
        </w:tc>
        <w:tc>
          <w:tcPr>
            <w:cnfStyle w:val="000010000000" w:firstRow="0" w:lastRow="0" w:firstColumn="0" w:lastColumn="0" w:oddVBand="1" w:evenVBand="0" w:oddHBand="0" w:evenHBand="0" w:firstRowFirstColumn="0" w:firstRowLastColumn="0" w:lastRowFirstColumn="0" w:lastRowLastColumn="0"/>
            <w:tcW w:w="0" w:type="auto"/>
          </w:tcPr>
          <w:p w14:paraId="49FC3FCA" w14:textId="77777777" w:rsidR="00206477" w:rsidRPr="001A0F26" w:rsidRDefault="00206477" w:rsidP="00061E67">
            <w:pPr>
              <w:pStyle w:val="TableTextCenter"/>
            </w:pPr>
          </w:p>
        </w:tc>
        <w:tc>
          <w:tcPr>
            <w:tcW w:w="0" w:type="auto"/>
          </w:tcPr>
          <w:p w14:paraId="6D28048B" w14:textId="77777777" w:rsidR="00206477" w:rsidRPr="001A0F26" w:rsidRDefault="00206477" w:rsidP="00061E67">
            <w:pPr>
              <w:pStyle w:val="TableText"/>
              <w:jc w:val="lef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auto"/>
          </w:tcPr>
          <w:p w14:paraId="3343325F" w14:textId="77777777" w:rsidR="00206477" w:rsidRPr="001A0F26" w:rsidRDefault="00206477" w:rsidP="00061E67">
            <w:pPr>
              <w:pStyle w:val="TableText"/>
              <w:jc w:val="left"/>
            </w:pPr>
          </w:p>
        </w:tc>
      </w:tr>
    </w:tbl>
    <w:p w14:paraId="647605FD" w14:textId="77777777" w:rsidR="00061E67" w:rsidRDefault="00061E67" w:rsidP="0000779B">
      <w:pPr>
        <w:pStyle w:val="BodyText"/>
        <w:spacing w:before="120"/>
      </w:pPr>
      <w:proofErr w:type="gramStart"/>
      <w:r w:rsidRPr="00DB00A4">
        <w:rPr>
          <w:b/>
        </w:rPr>
        <w:t>All Survey Components.</w:t>
      </w:r>
      <w:proofErr w:type="gramEnd"/>
      <w:r w:rsidRPr="00DB00A4">
        <w:rPr>
          <w:b/>
        </w:rPr>
        <w:t xml:space="preserve"> </w:t>
      </w:r>
      <w:r>
        <w:t>To</w:t>
      </w:r>
      <w:r w:rsidRPr="00C24D50">
        <w:t xml:space="preserve"> provide better estimates of burden on an ongoing basis, </w:t>
      </w:r>
      <w:r w:rsidRPr="00DE4490">
        <w:t>NCES will ask IPEDS keyholders to voluntarily report the time required to complete each survey component every other year,</w:t>
      </w:r>
      <w:r>
        <w:t xml:space="preserve"> </w:t>
      </w:r>
      <w:r w:rsidRPr="00C24D50">
        <w:t>with the exception of when a new component or major change is implemented. In those cases, NCES will ask for burden estimates the first and second years of data collection, and then they will be moved to the same years as the other components. NCES estimates a burden of 0.2 hour to track, record</w:t>
      </w:r>
      <w:r>
        <w:t>,</w:t>
      </w:r>
      <w:r w:rsidRPr="00C24D50">
        <w:t xml:space="preserve"> and report this time for the following components: Institutional Characteristics and Admissions, Completions, 12-month Enrollment, Graduation Rates, Graduation Rates 200, Outcome Measures, and Fall Enrollment. NCES estimates it will take 0.4 hour for Student Financial Aid, Finance, Human Resources, and Academic Libraries, because these four components typically involve additional offices at the institution and require keyholders to get time estimates from others at the institution</w:t>
      </w:r>
      <w:r w:rsidRPr="00490655">
        <w:t>.</w:t>
      </w:r>
    </w:p>
    <w:p w14:paraId="438E13EC" w14:textId="77777777" w:rsidR="00061E67" w:rsidRDefault="00061E67" w:rsidP="00061E67">
      <w:pPr>
        <w:pStyle w:val="Heading1"/>
      </w:pPr>
      <w:bookmarkStart w:id="19" w:name="_Toc437880604"/>
      <w:r w:rsidRPr="00490655">
        <w:t xml:space="preserve">Burden </w:t>
      </w:r>
      <w:r w:rsidRPr="00814640">
        <w:t>Calculations</w:t>
      </w:r>
      <w:bookmarkEnd w:id="19"/>
    </w:p>
    <w:p w14:paraId="34E2E6F8" w14:textId="5BDD42F9" w:rsidR="00B341B1" w:rsidRPr="00C24D50" w:rsidRDefault="00061E67" w:rsidP="00061E67">
      <w:pPr>
        <w:pStyle w:val="BodyText"/>
      </w:pPr>
      <w:r w:rsidRPr="00C24D50">
        <w:t xml:space="preserve">The voluntary collection of time required to </w:t>
      </w:r>
      <w:r w:rsidR="00026EC2">
        <w:t>submit IPEDS data</w:t>
      </w:r>
      <w:r w:rsidRPr="00C24D50">
        <w:t xml:space="preserve"> was implemented in the 2012-13 data collection, and these data were subsequently collected in 2014-15. The results </w:t>
      </w:r>
      <w:r>
        <w:t>were</w:t>
      </w:r>
      <w:r w:rsidRPr="00C24D50">
        <w:t xml:space="preserve"> used for the burden calculations in this clearance package.</w:t>
      </w:r>
      <w:r w:rsidR="00026EC2">
        <w:t xml:space="preserve"> </w:t>
      </w:r>
      <w:r w:rsidRPr="00C24D50">
        <w:t xml:space="preserve">Detailed findings and calculations can be found in section </w:t>
      </w:r>
      <w:r w:rsidRPr="008761B1">
        <w:t xml:space="preserve">A.12 </w:t>
      </w:r>
      <w:r>
        <w:t xml:space="preserve">of </w:t>
      </w:r>
      <w:r w:rsidR="00026EC2">
        <w:t>this document</w:t>
      </w:r>
      <w:r w:rsidRPr="008761B1">
        <w:t>.</w:t>
      </w:r>
    </w:p>
    <w:p w14:paraId="4D93A3AC" w14:textId="77777777" w:rsidR="00DB00A4" w:rsidRDefault="00DB00A4" w:rsidP="00D01758">
      <w:pPr>
        <w:ind w:left="360"/>
        <w:rPr>
          <w:rFonts w:ascii="Arial" w:hAnsi="Arial" w:cs="Arial"/>
          <w:bCs/>
          <w:sz w:val="22"/>
        </w:rPr>
      </w:pPr>
    </w:p>
    <w:p w14:paraId="26503E90" w14:textId="372693B7" w:rsidR="00563D5E" w:rsidRPr="001A0F26" w:rsidRDefault="00563D5E" w:rsidP="00D01758">
      <w:pPr>
        <w:ind w:left="360"/>
        <w:rPr>
          <w:rFonts w:ascii="Arial" w:hAnsi="Arial" w:cs="Arial"/>
          <w:b/>
          <w:bCs/>
          <w:sz w:val="2"/>
          <w:szCs w:val="2"/>
        </w:rPr>
      </w:pPr>
    </w:p>
    <w:p w14:paraId="6F7CDAF9" w14:textId="77777777" w:rsidR="00B17F64" w:rsidRPr="00490655" w:rsidRDefault="00B17F64" w:rsidP="00361C42">
      <w:pPr>
        <w:pStyle w:val="AppendixHeading1"/>
        <w:spacing w:before="0" w:after="120"/>
      </w:pPr>
      <w:bookmarkStart w:id="20" w:name="_Toc437880605"/>
      <w:r w:rsidRPr="00490655">
        <w:t>Section A. Justification</w:t>
      </w:r>
      <w:bookmarkEnd w:id="20"/>
    </w:p>
    <w:p w14:paraId="4EDF0F62" w14:textId="77777777" w:rsidR="00B17F64" w:rsidRPr="00490655" w:rsidRDefault="00B17F64" w:rsidP="00361C42">
      <w:pPr>
        <w:pStyle w:val="AppendixHeading2"/>
        <w:spacing w:after="120"/>
      </w:pPr>
      <w:bookmarkStart w:id="21" w:name="_Toc437880606"/>
      <w:r w:rsidRPr="00490655">
        <w:t>A.1.</w:t>
      </w:r>
      <w:r w:rsidRPr="00490655">
        <w:tab/>
        <w:t>Purpose of this Submission</w:t>
      </w:r>
      <w:bookmarkEnd w:id="21"/>
    </w:p>
    <w:p w14:paraId="55657B56" w14:textId="71D438A8" w:rsidR="00B17F64" w:rsidRPr="00C24D50" w:rsidRDefault="00B17F64" w:rsidP="00D96C12">
      <w:pPr>
        <w:pStyle w:val="BodyText"/>
        <w:rPr>
          <w:snapToGrid w:val="0"/>
        </w:rPr>
      </w:pPr>
      <w:r w:rsidRPr="00C24D50">
        <w:rPr>
          <w:snapToGrid w:val="0"/>
        </w:rPr>
        <w:t>The National Center for Education</w:t>
      </w:r>
      <w:r w:rsidR="008B3024" w:rsidRPr="00C24D50">
        <w:rPr>
          <w:snapToGrid w:val="0"/>
        </w:rPr>
        <w:t xml:space="preserve"> Statistics (NCES) is seeking</w:t>
      </w:r>
      <w:r w:rsidRPr="00C24D50">
        <w:rPr>
          <w:snapToGrid w:val="0"/>
        </w:rPr>
        <w:t xml:space="preserve"> clearance for </w:t>
      </w:r>
      <w:r w:rsidR="00026EC2" w:rsidRPr="00C24D50">
        <w:rPr>
          <w:snapToGrid w:val="0"/>
        </w:rPr>
        <w:t xml:space="preserve">the 2016-17, 2017-18, and 2018-19 </w:t>
      </w:r>
      <w:r w:rsidRPr="00C24D50">
        <w:rPr>
          <w:snapToGrid w:val="0"/>
        </w:rPr>
        <w:t xml:space="preserve">Integrated Postsecondary Education Data System (IPEDS) </w:t>
      </w:r>
      <w:r w:rsidR="00026EC2">
        <w:rPr>
          <w:snapToGrid w:val="0"/>
        </w:rPr>
        <w:t xml:space="preserve">data </w:t>
      </w:r>
      <w:r w:rsidRPr="00C24D50">
        <w:rPr>
          <w:snapToGrid w:val="0"/>
        </w:rPr>
        <w:t>collections.</w:t>
      </w:r>
      <w:r w:rsidR="00061E67">
        <w:rPr>
          <w:snapToGrid w:val="0"/>
        </w:rPr>
        <w:t xml:space="preserve"> </w:t>
      </w:r>
      <w:r w:rsidRPr="00C24D50">
        <w:rPr>
          <w:snapToGrid w:val="0"/>
        </w:rPr>
        <w:t xml:space="preserve">Current clearance covers the </w:t>
      </w:r>
      <w:r w:rsidR="00943C50" w:rsidRPr="00C24D50">
        <w:rPr>
          <w:snapToGrid w:val="0"/>
        </w:rPr>
        <w:t>2013-14</w:t>
      </w:r>
      <w:r w:rsidR="00D01758" w:rsidRPr="00C24D50">
        <w:rPr>
          <w:snapToGrid w:val="0"/>
        </w:rPr>
        <w:t xml:space="preserve"> through </w:t>
      </w:r>
      <w:r w:rsidR="00943C50" w:rsidRPr="00C24D50">
        <w:rPr>
          <w:snapToGrid w:val="0"/>
        </w:rPr>
        <w:t>2015-16</w:t>
      </w:r>
      <w:r w:rsidRPr="00C24D50">
        <w:rPr>
          <w:snapToGrid w:val="0"/>
        </w:rPr>
        <w:t xml:space="preserve"> survey years and is due to expire on </w:t>
      </w:r>
      <w:r w:rsidR="00943C50" w:rsidRPr="00C24D50">
        <w:rPr>
          <w:snapToGrid w:val="0"/>
        </w:rPr>
        <w:t>December 31, 2016</w:t>
      </w:r>
      <w:r w:rsidRPr="00C24D50">
        <w:rPr>
          <w:snapToGrid w:val="0"/>
        </w:rPr>
        <w:t>.</w:t>
      </w:r>
      <w:r w:rsidR="00061E67">
        <w:rPr>
          <w:snapToGrid w:val="0"/>
        </w:rPr>
        <w:t xml:space="preserve"> </w:t>
      </w:r>
      <w:r w:rsidRPr="00C24D50">
        <w:rPr>
          <w:snapToGrid w:val="0"/>
        </w:rPr>
        <w:t xml:space="preserve">We are therefore requesting a new clearance to </w:t>
      </w:r>
      <w:r w:rsidR="0021100D" w:rsidRPr="00C24D50">
        <w:rPr>
          <w:snapToGrid w:val="0"/>
        </w:rPr>
        <w:t>conduct</w:t>
      </w:r>
      <w:r w:rsidR="00147453" w:rsidRPr="00C24D50">
        <w:rPr>
          <w:snapToGrid w:val="0"/>
        </w:rPr>
        <w:t xml:space="preserve"> the </w:t>
      </w:r>
      <w:r w:rsidR="00943C50" w:rsidRPr="00C24D50">
        <w:rPr>
          <w:snapToGrid w:val="0"/>
        </w:rPr>
        <w:t>2016-17, 2017-18, and 2018-19</w:t>
      </w:r>
      <w:r w:rsidR="00147453" w:rsidRPr="00C24D50">
        <w:rPr>
          <w:snapToGrid w:val="0"/>
        </w:rPr>
        <w:t xml:space="preserve"> data collections</w:t>
      </w:r>
      <w:r w:rsidR="00943C50" w:rsidRPr="00C24D50">
        <w:rPr>
          <w:snapToGrid w:val="0"/>
        </w:rPr>
        <w:t>.</w:t>
      </w:r>
    </w:p>
    <w:p w14:paraId="03AF0AE6" w14:textId="0E1F36DB" w:rsidR="00B17F64" w:rsidRPr="00490655" w:rsidRDefault="00002164" w:rsidP="00002164">
      <w:pPr>
        <w:pStyle w:val="AppendixHeading3"/>
      </w:pPr>
      <w:bookmarkStart w:id="22" w:name="_Toc437880607"/>
      <w:r>
        <w:t>A.1.</w:t>
      </w:r>
      <w:r w:rsidR="00B17F64" w:rsidRPr="00490655">
        <w:t>a.</w:t>
      </w:r>
      <w:r w:rsidR="00B17F64" w:rsidRPr="00490655">
        <w:tab/>
      </w:r>
      <w:proofErr w:type="gramStart"/>
      <w:r w:rsidR="00B17F64" w:rsidRPr="00490655">
        <w:t>The</w:t>
      </w:r>
      <w:proofErr w:type="gramEnd"/>
      <w:r w:rsidR="00B17F64" w:rsidRPr="00490655">
        <w:t xml:space="preserve"> Design of IPEDS</w:t>
      </w:r>
      <w:bookmarkEnd w:id="22"/>
    </w:p>
    <w:p w14:paraId="48244D3C" w14:textId="58AEF585" w:rsidR="00B17F64" w:rsidRPr="00C24D50" w:rsidRDefault="00002164" w:rsidP="00002164">
      <w:pPr>
        <w:pStyle w:val="BodyText"/>
        <w:rPr>
          <w:snapToGrid w:val="0"/>
        </w:rPr>
      </w:pPr>
      <w:proofErr w:type="gramStart"/>
      <w:r w:rsidRPr="00002164">
        <w:rPr>
          <w:b/>
        </w:rPr>
        <w:t>Related Background Information.</w:t>
      </w:r>
      <w:proofErr w:type="gramEnd"/>
      <w:r w:rsidRPr="00002164">
        <w:t xml:space="preserve"> </w:t>
      </w:r>
      <w:r w:rsidR="00B17F64" w:rsidRPr="00002164">
        <w:t xml:space="preserve">IPEDS </w:t>
      </w:r>
      <w:r w:rsidR="00B17F64" w:rsidRPr="00C24D50">
        <w:rPr>
          <w:snapToGrid w:val="0"/>
        </w:rPr>
        <w:t xml:space="preserve">was developed to address technical problems with previous postsecondary education statistical </w:t>
      </w:r>
      <w:r w:rsidR="00B17F64" w:rsidRPr="00002164">
        <w:t>programs</w:t>
      </w:r>
      <w:r w:rsidR="00B17F64" w:rsidRPr="00C24D50">
        <w:rPr>
          <w:snapToGrid w:val="0"/>
        </w:rPr>
        <w:t>, including the Higher Education General Information Survey (HEGIS) and the Vocational Education Data System (VEDS). IPEDS was designed to collect accurate, reliable</w:t>
      </w:r>
      <w:r w:rsidR="001304B5">
        <w:rPr>
          <w:snapToGrid w:val="0"/>
        </w:rPr>
        <w:t>,</w:t>
      </w:r>
      <w:r w:rsidR="00B17F64" w:rsidRPr="00C24D50">
        <w:rPr>
          <w:snapToGrid w:val="0"/>
        </w:rPr>
        <w:t xml:space="preserve"> and timely data from the entire postsecondary universe.</w:t>
      </w:r>
      <w:r w:rsidR="00061E67">
        <w:rPr>
          <w:snapToGrid w:val="0"/>
        </w:rPr>
        <w:t xml:space="preserve"> </w:t>
      </w:r>
      <w:r w:rsidR="00B17F64" w:rsidRPr="00C24D50">
        <w:rPr>
          <w:snapToGrid w:val="0"/>
        </w:rPr>
        <w:t>Although it was based on the HEGIS model, which provides institution-level data submitted either directly to NCES by the institution or through a central or state coordinating office, the IPEDS design allows for varying institution types.</w:t>
      </w:r>
      <w:r w:rsidR="00061E67">
        <w:rPr>
          <w:snapToGrid w:val="0"/>
        </w:rPr>
        <w:t xml:space="preserve"> </w:t>
      </w:r>
      <w:r w:rsidR="00B17F64" w:rsidRPr="00C24D50">
        <w:rPr>
          <w:snapToGrid w:val="0"/>
        </w:rPr>
        <w:t>The institution-</w:t>
      </w:r>
      <w:r w:rsidR="00B17F64" w:rsidRPr="00C24D50">
        <w:rPr>
          <w:snapToGrid w:val="0"/>
        </w:rPr>
        <w:lastRenderedPageBreak/>
        <w:t>level data collection allows for aggregation of results at various levels and permits significant controls on data quality to be exercised by NCES.</w:t>
      </w:r>
    </w:p>
    <w:p w14:paraId="1430C0BE" w14:textId="76EAC85B" w:rsidR="00B17F64" w:rsidRPr="00C24D50" w:rsidRDefault="00002164" w:rsidP="00D96C12">
      <w:pPr>
        <w:pStyle w:val="BodyText"/>
        <w:rPr>
          <w:snapToGrid w:val="0"/>
        </w:rPr>
      </w:pPr>
      <w:proofErr w:type="gramStart"/>
      <w:r w:rsidRPr="00002164">
        <w:rPr>
          <w:b/>
          <w:snapToGrid w:val="0"/>
        </w:rPr>
        <w:t>IPEDS Components.</w:t>
      </w:r>
      <w:proofErr w:type="gramEnd"/>
      <w:r>
        <w:rPr>
          <w:snapToGrid w:val="0"/>
        </w:rPr>
        <w:t xml:space="preserve"> </w:t>
      </w:r>
      <w:r w:rsidR="00B17F64" w:rsidRPr="00C24D50">
        <w:rPr>
          <w:snapToGrid w:val="0"/>
        </w:rPr>
        <w:t xml:space="preserve">The IPEDS system consists of several components that obtain and disseminate information on who provides postsecondary education (institutions), </w:t>
      </w:r>
      <w:proofErr w:type="gramStart"/>
      <w:r w:rsidR="00B17F64" w:rsidRPr="00C24D50">
        <w:rPr>
          <w:snapToGrid w:val="0"/>
        </w:rPr>
        <w:t>who</w:t>
      </w:r>
      <w:proofErr w:type="gramEnd"/>
      <w:r w:rsidR="00B17F64" w:rsidRPr="00C24D50">
        <w:rPr>
          <w:snapToGrid w:val="0"/>
        </w:rPr>
        <w:t xml:space="preserve"> participates in it and completes it (students), what programs are offered and what programs are completed, and the resources involved in the provision of institutionally based postsecondary education, both human and financial.</w:t>
      </w:r>
      <w:r w:rsidR="00061E67">
        <w:rPr>
          <w:snapToGrid w:val="0"/>
        </w:rPr>
        <w:t xml:space="preserve"> </w:t>
      </w:r>
      <w:r w:rsidR="00B17F64" w:rsidRPr="00C24D50">
        <w:rPr>
          <w:snapToGrid w:val="0"/>
        </w:rPr>
        <w:t xml:space="preserve">The </w:t>
      </w:r>
      <w:r w:rsidR="000937DE" w:rsidRPr="00C24D50">
        <w:rPr>
          <w:snapToGrid w:val="0"/>
        </w:rPr>
        <w:t xml:space="preserve">approved </w:t>
      </w:r>
      <w:r w:rsidR="00B17F64" w:rsidRPr="00C24D50">
        <w:rPr>
          <w:snapToGrid w:val="0"/>
        </w:rPr>
        <w:t>components include:</w:t>
      </w:r>
    </w:p>
    <w:p w14:paraId="2D5EE801" w14:textId="77777777" w:rsidR="00B17F64" w:rsidRPr="00C24D50" w:rsidRDefault="00B17F64" w:rsidP="00026EC2">
      <w:pPr>
        <w:pStyle w:val="bulletlevel1"/>
        <w:spacing w:after="60"/>
      </w:pPr>
      <w:r w:rsidRPr="00C24D50">
        <w:t>Institutional Characteristics (IC);</w:t>
      </w:r>
    </w:p>
    <w:p w14:paraId="2CF743EF" w14:textId="77777777" w:rsidR="00B17F64" w:rsidRPr="00C24D50" w:rsidRDefault="00B17F64" w:rsidP="00026EC2">
      <w:pPr>
        <w:pStyle w:val="bulletlevel1"/>
        <w:spacing w:after="60"/>
      </w:pPr>
      <w:r w:rsidRPr="00C24D50">
        <w:t>Completions (C);</w:t>
      </w:r>
    </w:p>
    <w:p w14:paraId="3E004F1C" w14:textId="77777777" w:rsidR="00061E67" w:rsidRDefault="00B17F64" w:rsidP="00026EC2">
      <w:pPr>
        <w:pStyle w:val="bulletlevel1"/>
        <w:spacing w:after="60"/>
      </w:pPr>
      <w:r w:rsidRPr="00C24D50">
        <w:t>Fall Enrollment (EF);</w:t>
      </w:r>
    </w:p>
    <w:p w14:paraId="09690DF0" w14:textId="3C9F1548" w:rsidR="00B17F64" w:rsidRPr="00C24D50" w:rsidRDefault="006E635E" w:rsidP="00026EC2">
      <w:pPr>
        <w:pStyle w:val="bulletlevel1"/>
        <w:spacing w:after="60"/>
      </w:pPr>
      <w:r w:rsidRPr="00C24D50">
        <w:t>12-m</w:t>
      </w:r>
      <w:r w:rsidR="00B17F64" w:rsidRPr="00C24D50">
        <w:t>onth Enrollment (E12);</w:t>
      </w:r>
    </w:p>
    <w:p w14:paraId="1E48690F" w14:textId="77777777" w:rsidR="00943C50" w:rsidRPr="00C24D50" w:rsidRDefault="00943C50" w:rsidP="00026EC2">
      <w:pPr>
        <w:pStyle w:val="bulletlevel1"/>
        <w:spacing w:after="60"/>
      </w:pPr>
      <w:r w:rsidRPr="00C24D50">
        <w:t>Admissions</w:t>
      </w:r>
      <w:r w:rsidR="00D71971" w:rsidRPr="00C24D50">
        <w:t xml:space="preserve"> (ADM);</w:t>
      </w:r>
    </w:p>
    <w:p w14:paraId="5AF3391E" w14:textId="77777777" w:rsidR="006E635E" w:rsidRPr="00C24D50" w:rsidRDefault="006E635E" w:rsidP="00026EC2">
      <w:pPr>
        <w:pStyle w:val="bulletlevel1"/>
        <w:spacing w:after="60"/>
      </w:pPr>
      <w:r w:rsidRPr="00C24D50">
        <w:t>Student Financial Aid (SFA);</w:t>
      </w:r>
    </w:p>
    <w:p w14:paraId="535DD354" w14:textId="77777777" w:rsidR="00061E67" w:rsidRDefault="00D01758" w:rsidP="00026EC2">
      <w:pPr>
        <w:pStyle w:val="bulletlevel1"/>
        <w:spacing w:after="60"/>
      </w:pPr>
      <w:r w:rsidRPr="00C24D50">
        <w:t>Gradu</w:t>
      </w:r>
      <w:r w:rsidR="00600B56" w:rsidRPr="00C24D50">
        <w:t>ation Rates (GR</w:t>
      </w:r>
      <w:r w:rsidRPr="00C24D50">
        <w:t>);</w:t>
      </w:r>
    </w:p>
    <w:p w14:paraId="06088C86" w14:textId="2CE7CADA" w:rsidR="00D01758" w:rsidRPr="00C24D50" w:rsidRDefault="00600B56" w:rsidP="00026EC2">
      <w:pPr>
        <w:pStyle w:val="bulletlevel1"/>
        <w:spacing w:after="60"/>
      </w:pPr>
      <w:r w:rsidRPr="00C24D50">
        <w:t xml:space="preserve">Graduation Rates </w:t>
      </w:r>
      <w:r w:rsidR="00A47280" w:rsidRPr="00C24D50">
        <w:t xml:space="preserve">200 </w:t>
      </w:r>
      <w:r w:rsidRPr="00C24D50">
        <w:t>(GR</w:t>
      </w:r>
      <w:r w:rsidR="00D01758" w:rsidRPr="00C24D50">
        <w:t>200);</w:t>
      </w:r>
    </w:p>
    <w:p w14:paraId="1103A50F" w14:textId="77777777" w:rsidR="00943C50" w:rsidRPr="00C24D50" w:rsidRDefault="00943C50" w:rsidP="00026EC2">
      <w:pPr>
        <w:pStyle w:val="bulletlevel1"/>
        <w:spacing w:after="60"/>
      </w:pPr>
      <w:r w:rsidRPr="00C24D50">
        <w:t>Outcome Measures (OM)</w:t>
      </w:r>
    </w:p>
    <w:p w14:paraId="6080CEB2" w14:textId="77777777" w:rsidR="00061E67" w:rsidRDefault="00D01758" w:rsidP="00026EC2">
      <w:pPr>
        <w:pStyle w:val="bulletlevel1"/>
        <w:spacing w:after="60"/>
      </w:pPr>
      <w:r w:rsidRPr="00C24D50">
        <w:t>Human Resources (HR);</w:t>
      </w:r>
    </w:p>
    <w:p w14:paraId="4F06EEF8" w14:textId="518117F4" w:rsidR="00B17F64" w:rsidRPr="00C24D50" w:rsidRDefault="00D01758" w:rsidP="00026EC2">
      <w:pPr>
        <w:pStyle w:val="bulletlevel1"/>
        <w:spacing w:after="60"/>
      </w:pPr>
      <w:r w:rsidRPr="00C24D50">
        <w:t>Finance (F)</w:t>
      </w:r>
      <w:r w:rsidR="00943C50" w:rsidRPr="00C24D50">
        <w:t>; and</w:t>
      </w:r>
    </w:p>
    <w:p w14:paraId="580A72D0" w14:textId="3F5ED8B1" w:rsidR="00943C50" w:rsidRPr="00C24D50" w:rsidRDefault="00943C50" w:rsidP="001D1BE3">
      <w:pPr>
        <w:pStyle w:val="bulletlevel1"/>
      </w:pPr>
      <w:r w:rsidRPr="00C24D50">
        <w:t>Academic Libraries (AL)</w:t>
      </w:r>
      <w:r w:rsidR="00C91DA6">
        <w:t>.</w:t>
      </w:r>
    </w:p>
    <w:p w14:paraId="6A4370E9" w14:textId="5E578447" w:rsidR="00B17F64" w:rsidRPr="00DD0540" w:rsidRDefault="00002164" w:rsidP="00002164">
      <w:pPr>
        <w:pStyle w:val="AppendixHeading3"/>
      </w:pPr>
      <w:bookmarkStart w:id="23" w:name="_Toc437880608"/>
      <w:r>
        <w:t>A.1.</w:t>
      </w:r>
      <w:r w:rsidR="0071083E" w:rsidRPr="00DD0540">
        <w:t xml:space="preserve">b. </w:t>
      </w:r>
      <w:r w:rsidR="0071083E" w:rsidRPr="00DD0540">
        <w:tab/>
      </w:r>
      <w:r w:rsidR="00B17F64" w:rsidRPr="00DD0540">
        <w:t>Proposed Modifications</w:t>
      </w:r>
      <w:bookmarkEnd w:id="23"/>
    </w:p>
    <w:p w14:paraId="665549FF" w14:textId="77777777" w:rsidR="00061E67" w:rsidRDefault="00002164" w:rsidP="00D819E7">
      <w:pPr>
        <w:pStyle w:val="AppendixBodyText"/>
      </w:pPr>
      <w:r w:rsidRPr="00002164">
        <w:rPr>
          <w:b/>
        </w:rPr>
        <w:t>1. D</w:t>
      </w:r>
      <w:r w:rsidR="00B17F64" w:rsidRPr="00002164">
        <w:rPr>
          <w:rFonts w:cs="Arial"/>
          <w:b/>
          <w:szCs w:val="22"/>
        </w:rPr>
        <w:t>ata Collection Method</w:t>
      </w:r>
      <w:r w:rsidRPr="00002164">
        <w:rPr>
          <w:rFonts w:cs="Arial"/>
          <w:b/>
          <w:szCs w:val="22"/>
        </w:rPr>
        <w:t>.</w:t>
      </w:r>
      <w:r>
        <w:rPr>
          <w:rFonts w:cs="Arial"/>
          <w:szCs w:val="22"/>
        </w:rPr>
        <w:t xml:space="preserve"> </w:t>
      </w:r>
      <w:r w:rsidR="00B17F64" w:rsidRPr="00C24D50">
        <w:t xml:space="preserve">We are proposing to continue using the IPEDS web-based system of collection for all </w:t>
      </w:r>
      <w:r w:rsidR="00C047AC" w:rsidRPr="00C24D50">
        <w:t xml:space="preserve">components. </w:t>
      </w:r>
      <w:r w:rsidR="00B17F64" w:rsidRPr="00C24D50">
        <w:t xml:space="preserve">This collection is organized into three phases based on data availability at the institutions: Fall, </w:t>
      </w:r>
      <w:proofErr w:type="gramStart"/>
      <w:r w:rsidR="00B17F64" w:rsidRPr="00C24D50">
        <w:t>Winter</w:t>
      </w:r>
      <w:proofErr w:type="gramEnd"/>
      <w:r w:rsidR="00B17F64" w:rsidRPr="00C24D50">
        <w:t>, and Spring.</w:t>
      </w:r>
    </w:p>
    <w:p w14:paraId="5D117F80" w14:textId="77777777" w:rsidR="00061E67" w:rsidRDefault="00B17F64" w:rsidP="00D96C12">
      <w:pPr>
        <w:pStyle w:val="BodyText"/>
        <w:rPr>
          <w:snapToGrid w:val="0"/>
        </w:rPr>
      </w:pPr>
      <w:r w:rsidRPr="00C24D50">
        <w:rPr>
          <w:snapToGrid w:val="0"/>
        </w:rPr>
        <w:t xml:space="preserve">The </w:t>
      </w:r>
      <w:proofErr w:type="gramStart"/>
      <w:r w:rsidRPr="00C24D50">
        <w:rPr>
          <w:snapToGrid w:val="0"/>
        </w:rPr>
        <w:t>Fall</w:t>
      </w:r>
      <w:proofErr w:type="gramEnd"/>
      <w:r w:rsidRPr="00C24D50">
        <w:rPr>
          <w:snapToGrid w:val="0"/>
        </w:rPr>
        <w:t xml:space="preserve"> collection includes:</w:t>
      </w:r>
    </w:p>
    <w:p w14:paraId="7C95E535" w14:textId="7104B7F1" w:rsidR="00B17F64" w:rsidRPr="00C24D50" w:rsidRDefault="00B17F64" w:rsidP="00026EC2">
      <w:pPr>
        <w:pStyle w:val="bulletlevel1"/>
        <w:spacing w:after="60"/>
      </w:pPr>
      <w:r w:rsidRPr="00C24D50">
        <w:t>Institutional Characteristics</w:t>
      </w:r>
    </w:p>
    <w:p w14:paraId="78B99441" w14:textId="77777777" w:rsidR="00061E67" w:rsidRDefault="00B17F64" w:rsidP="00026EC2">
      <w:pPr>
        <w:pStyle w:val="bulletlevel1"/>
        <w:spacing w:after="60"/>
      </w:pPr>
      <w:r w:rsidRPr="00C24D50">
        <w:t>Completions</w:t>
      </w:r>
    </w:p>
    <w:p w14:paraId="070C3EEB" w14:textId="77777777" w:rsidR="00061E67" w:rsidRDefault="00B17F64" w:rsidP="001D1BE3">
      <w:pPr>
        <w:pStyle w:val="bulletlevel1"/>
      </w:pPr>
      <w:r w:rsidRPr="00C24D50">
        <w:t>12</w:t>
      </w:r>
      <w:r w:rsidR="00CC41F6" w:rsidRPr="00C24D50">
        <w:t>-m</w:t>
      </w:r>
      <w:r w:rsidR="00600B56" w:rsidRPr="00C24D50">
        <w:t>onth Enrollment</w:t>
      </w:r>
    </w:p>
    <w:p w14:paraId="75057C35" w14:textId="02796B0B" w:rsidR="00B17F64" w:rsidRPr="00C24D50" w:rsidRDefault="00B17F64" w:rsidP="00D96C12">
      <w:pPr>
        <w:pStyle w:val="BodyText"/>
        <w:rPr>
          <w:snapToGrid w:val="0"/>
        </w:rPr>
      </w:pPr>
      <w:r w:rsidRPr="00C24D50">
        <w:rPr>
          <w:snapToGrid w:val="0"/>
        </w:rPr>
        <w:t xml:space="preserve">The </w:t>
      </w:r>
      <w:proofErr w:type="gramStart"/>
      <w:r w:rsidRPr="00C24D50">
        <w:rPr>
          <w:snapToGrid w:val="0"/>
        </w:rPr>
        <w:t>Winter</w:t>
      </w:r>
      <w:proofErr w:type="gramEnd"/>
      <w:r w:rsidRPr="00C24D50">
        <w:rPr>
          <w:snapToGrid w:val="0"/>
        </w:rPr>
        <w:t xml:space="preserve"> and Spring components open simultaneously to allow respondents to submit Spring data early</w:t>
      </w:r>
      <w:r w:rsidR="001304B5">
        <w:rPr>
          <w:snapToGrid w:val="0"/>
        </w:rPr>
        <w:t>, if they wish</w:t>
      </w:r>
      <w:r w:rsidR="00CC41F6" w:rsidRPr="00C24D50">
        <w:rPr>
          <w:snapToGrid w:val="0"/>
        </w:rPr>
        <w:t xml:space="preserve"> to do so</w:t>
      </w:r>
      <w:r w:rsidRPr="00C24D50">
        <w:rPr>
          <w:snapToGrid w:val="0"/>
        </w:rPr>
        <w:t>:</w:t>
      </w:r>
    </w:p>
    <w:p w14:paraId="7CB9A182" w14:textId="77777777" w:rsidR="00B17F64" w:rsidRPr="00C24D50" w:rsidRDefault="00CC41F6" w:rsidP="00D96C12">
      <w:pPr>
        <w:pStyle w:val="BodyText"/>
      </w:pPr>
      <w:r w:rsidRPr="00C24D50">
        <w:rPr>
          <w:snapToGrid w:val="0"/>
        </w:rPr>
        <w:t>Winter collection components:</w:t>
      </w:r>
    </w:p>
    <w:p w14:paraId="6F0CE277" w14:textId="77777777" w:rsidR="00061E67" w:rsidRDefault="00B17F64" w:rsidP="00026EC2">
      <w:pPr>
        <w:pStyle w:val="bulletlevel1"/>
        <w:spacing w:after="60"/>
      </w:pPr>
      <w:r w:rsidRPr="00C24D50">
        <w:t>S</w:t>
      </w:r>
      <w:r w:rsidR="00600B56" w:rsidRPr="00C24D50">
        <w:t>tudent Financial Aid</w:t>
      </w:r>
    </w:p>
    <w:p w14:paraId="5A568D89" w14:textId="77777777" w:rsidR="00061E67" w:rsidRDefault="00B17F64" w:rsidP="00026EC2">
      <w:pPr>
        <w:pStyle w:val="bulletlevel1"/>
        <w:spacing w:after="60"/>
      </w:pPr>
      <w:r w:rsidRPr="00C24D50">
        <w:t>Graduation Rates</w:t>
      </w:r>
    </w:p>
    <w:p w14:paraId="12680BEA" w14:textId="5C58EBAF" w:rsidR="00B17F64" w:rsidRPr="00C24D50" w:rsidRDefault="00A47280" w:rsidP="00026EC2">
      <w:pPr>
        <w:pStyle w:val="bulletlevel1"/>
        <w:spacing w:after="60"/>
      </w:pPr>
      <w:r w:rsidRPr="00C24D50">
        <w:t>G</w:t>
      </w:r>
      <w:r w:rsidR="00CC41F6" w:rsidRPr="00C24D50">
        <w:t>raduation Rates</w:t>
      </w:r>
      <w:r w:rsidR="00600B56" w:rsidRPr="00C24D50">
        <w:t xml:space="preserve"> </w:t>
      </w:r>
      <w:r w:rsidRPr="00C24D50">
        <w:t>200</w:t>
      </w:r>
    </w:p>
    <w:p w14:paraId="74D46084" w14:textId="77777777" w:rsidR="00061E67" w:rsidRDefault="00600B56" w:rsidP="00026EC2">
      <w:pPr>
        <w:pStyle w:val="bulletlevel1"/>
        <w:spacing w:after="60"/>
      </w:pPr>
      <w:r w:rsidRPr="00C24D50">
        <w:t>Outcome Measures</w:t>
      </w:r>
    </w:p>
    <w:p w14:paraId="7AA0E8CF" w14:textId="77777777" w:rsidR="00061E67" w:rsidRDefault="00600B56" w:rsidP="001D1BE3">
      <w:pPr>
        <w:pStyle w:val="bulletlevel1"/>
      </w:pPr>
      <w:r w:rsidRPr="00C24D50">
        <w:t>Admissions</w:t>
      </w:r>
    </w:p>
    <w:p w14:paraId="482D5DAB" w14:textId="1287B113" w:rsidR="00CC41F6" w:rsidRPr="00C24D50" w:rsidRDefault="001F1BCE" w:rsidP="00D96C12">
      <w:pPr>
        <w:pStyle w:val="BodyText"/>
        <w:rPr>
          <w:snapToGrid w:val="0"/>
        </w:rPr>
      </w:pPr>
      <w:r w:rsidRPr="00C24D50">
        <w:rPr>
          <w:snapToGrid w:val="0"/>
        </w:rPr>
        <w:t>Spring collection components:</w:t>
      </w:r>
    </w:p>
    <w:p w14:paraId="2FA40C83" w14:textId="77777777" w:rsidR="00061E67" w:rsidRDefault="00B17F64" w:rsidP="00026EC2">
      <w:pPr>
        <w:pStyle w:val="bulletlevel1"/>
        <w:spacing w:after="60"/>
      </w:pPr>
      <w:r w:rsidRPr="00C24D50">
        <w:t>Fall Enrollment</w:t>
      </w:r>
    </w:p>
    <w:p w14:paraId="3F291BE7" w14:textId="77777777" w:rsidR="00061E67" w:rsidRDefault="00B17F64" w:rsidP="00026EC2">
      <w:pPr>
        <w:pStyle w:val="bulletlevel1"/>
        <w:spacing w:after="60"/>
      </w:pPr>
      <w:r w:rsidRPr="00C24D50">
        <w:t>Finance</w:t>
      </w:r>
    </w:p>
    <w:p w14:paraId="0D88B83A" w14:textId="4380CC44" w:rsidR="00B17F64" w:rsidRPr="00C24D50" w:rsidRDefault="00600B56" w:rsidP="00026EC2">
      <w:pPr>
        <w:pStyle w:val="bulletlevel1"/>
        <w:spacing w:after="60"/>
      </w:pPr>
      <w:r w:rsidRPr="00C24D50">
        <w:t>Human Resources</w:t>
      </w:r>
    </w:p>
    <w:p w14:paraId="1C3EB28A" w14:textId="77777777" w:rsidR="00061E67" w:rsidRDefault="00600B56" w:rsidP="001D1BE3">
      <w:pPr>
        <w:pStyle w:val="bulletlevel1"/>
      </w:pPr>
      <w:r w:rsidRPr="00C24D50">
        <w:t>Academic Libraries</w:t>
      </w:r>
    </w:p>
    <w:p w14:paraId="1FC800C4" w14:textId="27204689" w:rsidR="00B17F64" w:rsidRPr="00C24D50" w:rsidRDefault="00B17F64" w:rsidP="00D96C12">
      <w:pPr>
        <w:pStyle w:val="BodyText"/>
        <w:rPr>
          <w:snapToGrid w:val="0"/>
        </w:rPr>
      </w:pPr>
      <w:r w:rsidRPr="00C24D50">
        <w:rPr>
          <w:snapToGrid w:val="0"/>
        </w:rPr>
        <w:t>Institutions are able to enter data manually on a web-based form or to upload a file containing the data.</w:t>
      </w:r>
      <w:r w:rsidR="00061E67">
        <w:rPr>
          <w:snapToGrid w:val="0"/>
        </w:rPr>
        <w:t xml:space="preserve"> </w:t>
      </w:r>
      <w:r w:rsidRPr="00C24D50">
        <w:rPr>
          <w:snapToGrid w:val="0"/>
        </w:rPr>
        <w:t>In many instances, prior</w:t>
      </w:r>
      <w:r w:rsidR="001304B5">
        <w:rPr>
          <w:snapToGrid w:val="0"/>
        </w:rPr>
        <w:t>-</w:t>
      </w:r>
      <w:r w:rsidRPr="00C24D50">
        <w:rPr>
          <w:snapToGrid w:val="0"/>
        </w:rPr>
        <w:t>year data are provided for comparison purposes. The data are edited as they are entered into the system, and respondents must either correct any errors identified or enter an explanation to submit their response to NCES.</w:t>
      </w:r>
      <w:r w:rsidR="00061E67">
        <w:rPr>
          <w:snapToGrid w:val="0"/>
        </w:rPr>
        <w:t xml:space="preserve"> </w:t>
      </w:r>
      <w:r w:rsidRPr="00C24D50">
        <w:rPr>
          <w:snapToGrid w:val="0"/>
        </w:rPr>
        <w:t xml:space="preserve">This process shortens data processing time, increases data quality, and </w:t>
      </w:r>
      <w:r w:rsidRPr="00C24D50">
        <w:rPr>
          <w:snapToGrid w:val="0"/>
        </w:rPr>
        <w:lastRenderedPageBreak/>
        <w:t>reduces burden on institutions by precluding the need for repeated callbacks from NCES contractors. The IPEDS system is accessible to persons with disabilities.</w:t>
      </w:r>
    </w:p>
    <w:p w14:paraId="31173CC8" w14:textId="77777777" w:rsidR="00061E67" w:rsidRDefault="004A3CD5" w:rsidP="00D819E7">
      <w:pPr>
        <w:pStyle w:val="AppendixBodyText"/>
      </w:pPr>
      <w:r>
        <w:rPr>
          <w:rFonts w:cs="Arial"/>
          <w:b/>
          <w:szCs w:val="22"/>
        </w:rPr>
        <w:t xml:space="preserve">2. </w:t>
      </w:r>
      <w:r w:rsidR="00B17F64" w:rsidRPr="00002164">
        <w:rPr>
          <w:rFonts w:cs="Arial"/>
          <w:b/>
          <w:szCs w:val="22"/>
        </w:rPr>
        <w:t>Data Content</w:t>
      </w:r>
      <w:r w:rsidR="00002164" w:rsidRPr="00002164">
        <w:rPr>
          <w:rFonts w:cs="Arial"/>
          <w:b/>
          <w:szCs w:val="22"/>
        </w:rPr>
        <w:t>.</w:t>
      </w:r>
      <w:r w:rsidR="00002164">
        <w:rPr>
          <w:rFonts w:cs="Arial"/>
          <w:szCs w:val="22"/>
        </w:rPr>
        <w:t xml:space="preserve"> </w:t>
      </w:r>
      <w:r w:rsidR="00B17F64" w:rsidRPr="00C24D50">
        <w:t xml:space="preserve">We are proposing </w:t>
      </w:r>
      <w:r w:rsidR="00536579" w:rsidRPr="00C24D50">
        <w:t xml:space="preserve">considerable </w:t>
      </w:r>
      <w:r w:rsidR="00B17F64" w:rsidRPr="00C24D50">
        <w:t xml:space="preserve">additions in data content over the next </w:t>
      </w:r>
      <w:r w:rsidR="00DA2613">
        <w:t>3</w:t>
      </w:r>
      <w:r w:rsidR="00DA2613" w:rsidRPr="00C24D50">
        <w:t xml:space="preserve"> </w:t>
      </w:r>
      <w:r w:rsidR="00B17F64" w:rsidRPr="00C24D50">
        <w:t xml:space="preserve">years. The formats for reporting IPEDS data are very similar to those used for the 2001-02 through </w:t>
      </w:r>
      <w:r w:rsidR="00943C50" w:rsidRPr="00C24D50">
        <w:t>2015-16</w:t>
      </w:r>
      <w:r w:rsidR="00B17F64" w:rsidRPr="00C24D50">
        <w:t xml:space="preserve"> data collection cycles.</w:t>
      </w:r>
    </w:p>
    <w:p w14:paraId="18618157" w14:textId="2C541786" w:rsidR="0071770D" w:rsidRPr="0071770D" w:rsidRDefault="00B17F64" w:rsidP="0071770D">
      <w:pPr>
        <w:pStyle w:val="BodyText"/>
        <w:rPr>
          <w:snapToGrid w:val="0"/>
        </w:rPr>
      </w:pPr>
      <w:r w:rsidRPr="00C24D50">
        <w:rPr>
          <w:snapToGrid w:val="0"/>
        </w:rPr>
        <w:t>We anticipate that the IPEDS Technical Review Panel (TRP) may recommend consideration of additional data items; however, no major changes (additional items) will be made to the IPEDS forms without prior notification to OMB and subsequent approval.</w:t>
      </w:r>
      <w:r w:rsidR="00061E67">
        <w:rPr>
          <w:snapToGrid w:val="0"/>
        </w:rPr>
        <w:t xml:space="preserve"> </w:t>
      </w:r>
      <w:r w:rsidRPr="00C24D50">
        <w:rPr>
          <w:snapToGrid w:val="0"/>
        </w:rPr>
        <w:t>The IPEDS TRP was formed to assist NCES contractors in a variety of ways including: making suggestions for updating the surveys with items that are more relevant to current postsecondary issues; discussing universe definitions; suggesting ways IPEDS can better serve the institutions and respondents; discussing outcomes and products; and discussing current issues.</w:t>
      </w:r>
      <w:r w:rsidR="00061E67">
        <w:rPr>
          <w:snapToGrid w:val="0"/>
        </w:rPr>
        <w:t xml:space="preserve"> </w:t>
      </w:r>
      <w:r w:rsidRPr="00C24D50">
        <w:rPr>
          <w:snapToGrid w:val="0"/>
        </w:rPr>
        <w:t>The TRP generally meets three times a year (</w:t>
      </w:r>
      <w:r w:rsidR="00DA2613">
        <w:rPr>
          <w:snapToGrid w:val="0"/>
        </w:rPr>
        <w:t>on an irregular basis</w:t>
      </w:r>
      <w:r w:rsidRPr="00C24D50">
        <w:rPr>
          <w:snapToGrid w:val="0"/>
        </w:rPr>
        <w:t>) to discuss various topics of interest to the community of IPEDS d</w:t>
      </w:r>
      <w:r w:rsidR="0071770D">
        <w:rPr>
          <w:snapToGrid w:val="0"/>
        </w:rPr>
        <w:t>ata providers and data users.</w:t>
      </w:r>
      <w:r w:rsidR="00061E67">
        <w:rPr>
          <w:snapToGrid w:val="0"/>
        </w:rPr>
        <w:t xml:space="preserve"> </w:t>
      </w:r>
      <w:r w:rsidRPr="00C24D50">
        <w:t>How the panels work</w:t>
      </w:r>
      <w:r w:rsidR="0071770D">
        <w:t>:</w:t>
      </w:r>
    </w:p>
    <w:p w14:paraId="6C757373" w14:textId="6FABAC83" w:rsidR="00B17F64" w:rsidRPr="00C24D50" w:rsidRDefault="00DA2613" w:rsidP="001D1BE3">
      <w:pPr>
        <w:pStyle w:val="bulletlevel1"/>
      </w:pPr>
      <w:r>
        <w:t>i</w:t>
      </w:r>
      <w:r w:rsidR="00B17F64" w:rsidRPr="00C24D50">
        <w:t>ssue/topic is identified;</w:t>
      </w:r>
    </w:p>
    <w:p w14:paraId="70DAFA96" w14:textId="6B9C27A3" w:rsidR="00B17F64" w:rsidRPr="00C24D50" w:rsidRDefault="00DA2613" w:rsidP="001D1BE3">
      <w:pPr>
        <w:pStyle w:val="bulletlevel1"/>
      </w:pPr>
      <w:r>
        <w:t>p</w:t>
      </w:r>
      <w:r w:rsidR="00B17F64" w:rsidRPr="00C24D50">
        <w:t xml:space="preserve">anelists with expertise </w:t>
      </w:r>
      <w:r>
        <w:t>o</w:t>
      </w:r>
      <w:r w:rsidR="00B17F64" w:rsidRPr="00C24D50">
        <w:t>n the topic are invited to attend the meeting;</w:t>
      </w:r>
    </w:p>
    <w:p w14:paraId="1BCC376B" w14:textId="60A98DC7" w:rsidR="00B17F64" w:rsidRPr="00C24D50" w:rsidRDefault="00DA2613" w:rsidP="001D1BE3">
      <w:pPr>
        <w:pStyle w:val="bulletlevel1"/>
      </w:pPr>
      <w:r>
        <w:t>a</w:t>
      </w:r>
      <w:r w:rsidR="00B17F64" w:rsidRPr="00C24D50">
        <w:t xml:space="preserve"> background paper is prepared by a consultant and distributed to panel members for review prior to the meeting;</w:t>
      </w:r>
    </w:p>
    <w:p w14:paraId="0476BF25" w14:textId="63B0E4FB" w:rsidR="00B17F64" w:rsidRPr="00C24D50" w:rsidRDefault="00DA2613" w:rsidP="001D1BE3">
      <w:pPr>
        <w:pStyle w:val="bulletlevel1"/>
      </w:pPr>
      <w:r>
        <w:t>m</w:t>
      </w:r>
      <w:r w:rsidR="00B17F64" w:rsidRPr="00C24D50">
        <w:t>eetings are held and the topics are discussed at length;</w:t>
      </w:r>
    </w:p>
    <w:p w14:paraId="5A8F958D" w14:textId="144D5B49" w:rsidR="00B17F64" w:rsidRPr="00C24D50" w:rsidRDefault="00DA2613" w:rsidP="001D1BE3">
      <w:pPr>
        <w:pStyle w:val="bulletlevel1"/>
      </w:pPr>
      <w:r>
        <w:t>d</w:t>
      </w:r>
      <w:r w:rsidR="00B17F64" w:rsidRPr="00C24D50">
        <w:t>iscussion and any suggestions are summarized and posted to the IPEDS website;</w:t>
      </w:r>
    </w:p>
    <w:p w14:paraId="51693B62" w14:textId="76B3BAC9" w:rsidR="00B17F64" w:rsidRPr="00C24D50" w:rsidRDefault="00DA2613" w:rsidP="001D1BE3">
      <w:pPr>
        <w:pStyle w:val="bulletlevel1"/>
      </w:pPr>
      <w:r>
        <w:t>t</w:t>
      </w:r>
      <w:r w:rsidR="00B17F64" w:rsidRPr="00C24D50">
        <w:t>he contractor accepts comments from the public on the topic;</w:t>
      </w:r>
    </w:p>
    <w:p w14:paraId="4D17ED6D" w14:textId="6811A4DB" w:rsidR="00B17F64" w:rsidRPr="00C24D50" w:rsidRDefault="00DA2613" w:rsidP="001D1BE3">
      <w:pPr>
        <w:pStyle w:val="bulletlevel1"/>
      </w:pPr>
      <w:r>
        <w:t>when</w:t>
      </w:r>
      <w:r w:rsidRPr="00C24D50">
        <w:t xml:space="preserve"> </w:t>
      </w:r>
      <w:r w:rsidR="00B17F64" w:rsidRPr="00C24D50">
        <w:t xml:space="preserve">comments are received, they are summarized and sent to NCES; </w:t>
      </w:r>
      <w:r>
        <w:t>and</w:t>
      </w:r>
    </w:p>
    <w:p w14:paraId="29FC4BBC" w14:textId="07EE5EDF" w:rsidR="00B17F64" w:rsidRPr="00C24D50" w:rsidRDefault="00DA2613" w:rsidP="001D1BE3">
      <w:pPr>
        <w:pStyle w:val="bulletlevel1"/>
      </w:pPr>
      <w:proofErr w:type="gramStart"/>
      <w:r>
        <w:t>a</w:t>
      </w:r>
      <w:proofErr w:type="gramEnd"/>
      <w:r w:rsidR="00B17F64" w:rsidRPr="00C24D50">
        <w:t xml:space="preserve"> document is posted to the website that includes a summary of comments and NCES/IPEDS’ intent to respond and/or implement actions as a result of the comments.</w:t>
      </w:r>
    </w:p>
    <w:p w14:paraId="3E0E5000" w14:textId="0083E460" w:rsidR="00B17F64" w:rsidRPr="00490655" w:rsidRDefault="00002164" w:rsidP="00002164">
      <w:pPr>
        <w:pStyle w:val="AppendixHeading3"/>
      </w:pPr>
      <w:bookmarkStart w:id="24" w:name="_Toc437880609"/>
      <w:r>
        <w:t>A.1.</w:t>
      </w:r>
      <w:r w:rsidR="004A3CD5">
        <w:t>c.</w:t>
      </w:r>
      <w:r w:rsidR="004A3CD5">
        <w:tab/>
        <w:t>Need for Clearance at T</w:t>
      </w:r>
      <w:r w:rsidR="00B17F64" w:rsidRPr="00490655">
        <w:t>his Time</w:t>
      </w:r>
      <w:bookmarkEnd w:id="24"/>
    </w:p>
    <w:p w14:paraId="4ADD25E3" w14:textId="1260F005" w:rsidR="00061E67" w:rsidRDefault="00B17F64" w:rsidP="00D96C12">
      <w:pPr>
        <w:pStyle w:val="BodyText"/>
        <w:rPr>
          <w:snapToGrid w:val="0"/>
        </w:rPr>
      </w:pPr>
      <w:r w:rsidRPr="00C24D50">
        <w:rPr>
          <w:snapToGrid w:val="0"/>
        </w:rPr>
        <w:t xml:space="preserve">Clearance helps </w:t>
      </w:r>
      <w:r w:rsidR="00DA2613">
        <w:rPr>
          <w:snapToGrid w:val="0"/>
        </w:rPr>
        <w:t>en</w:t>
      </w:r>
      <w:r w:rsidRPr="00C24D50">
        <w:rPr>
          <w:snapToGrid w:val="0"/>
        </w:rPr>
        <w:t xml:space="preserve">sure that IPEDS maintains a consistent set of data items to collect data from the various institutions at the needed time and with the needed detail. This is important </w:t>
      </w:r>
      <w:r w:rsidR="00DA2613">
        <w:rPr>
          <w:snapToGrid w:val="0"/>
        </w:rPr>
        <w:t>because</w:t>
      </w:r>
      <w:r w:rsidR="00DA2613" w:rsidRPr="00C24D50">
        <w:rPr>
          <w:snapToGrid w:val="0"/>
        </w:rPr>
        <w:t xml:space="preserve"> </w:t>
      </w:r>
      <w:r w:rsidRPr="00C24D50">
        <w:rPr>
          <w:snapToGrid w:val="0"/>
        </w:rPr>
        <w:t>the utility and quality of data collected in one component in some cases are dependent upon, and in all cases are enhanced by, data collected in other components. Internal consistency and the inherent relationships among IPEDS components also permit reliability indicators to be established for many of the IPEDS data elements.</w:t>
      </w:r>
      <w:r w:rsidR="00061E67">
        <w:rPr>
          <w:snapToGrid w:val="0"/>
        </w:rPr>
        <w:t xml:space="preserve"> </w:t>
      </w:r>
      <w:r w:rsidRPr="00C24D50">
        <w:rPr>
          <w:snapToGrid w:val="0"/>
        </w:rPr>
        <w:t>Having the capability for assessing reliability on an ongoing basis and, in turn, being able to address individual and systemic problems as they occur will result in significantly better postsecondary education data.</w:t>
      </w:r>
      <w:r w:rsidR="00061E67">
        <w:rPr>
          <w:snapToGrid w:val="0"/>
        </w:rPr>
        <w:t xml:space="preserve"> </w:t>
      </w:r>
      <w:r w:rsidRPr="00C24D50">
        <w:rPr>
          <w:snapToGrid w:val="0"/>
        </w:rPr>
        <w:t xml:space="preserve">Moreover, the concept of a data system rather than </w:t>
      </w:r>
      <w:r w:rsidR="002D00AD">
        <w:rPr>
          <w:snapToGrid w:val="0"/>
        </w:rPr>
        <w:t xml:space="preserve">a series of </w:t>
      </w:r>
      <w:r w:rsidRPr="00C24D50">
        <w:rPr>
          <w:snapToGrid w:val="0"/>
        </w:rPr>
        <w:t>standalone, independent survey components</w:t>
      </w:r>
      <w:r w:rsidR="002D00AD">
        <w:rPr>
          <w:snapToGrid w:val="0"/>
        </w:rPr>
        <w:t>,</w:t>
      </w:r>
      <w:r w:rsidRPr="00C24D50">
        <w:rPr>
          <w:snapToGrid w:val="0"/>
        </w:rPr>
        <w:t xml:space="preserve"> </w:t>
      </w:r>
      <w:proofErr w:type="gramStart"/>
      <w:r w:rsidR="00DA2613">
        <w:rPr>
          <w:snapToGrid w:val="0"/>
        </w:rPr>
        <w:t>enables</w:t>
      </w:r>
      <w:proofErr w:type="gramEnd"/>
      <w:r w:rsidRPr="00C24D50">
        <w:rPr>
          <w:snapToGrid w:val="0"/>
        </w:rPr>
        <w:t xml:space="preserve"> elimination of duplication of effort</w:t>
      </w:r>
      <w:r w:rsidR="00DA2613">
        <w:rPr>
          <w:snapToGrid w:val="0"/>
        </w:rPr>
        <w:t>,</w:t>
      </w:r>
      <w:r w:rsidRPr="00C24D50">
        <w:rPr>
          <w:snapToGrid w:val="0"/>
        </w:rPr>
        <w:t xml:space="preserve"> </w:t>
      </w:r>
      <w:r w:rsidR="002D00AD">
        <w:rPr>
          <w:snapToGrid w:val="0"/>
        </w:rPr>
        <w:t>thereby</w:t>
      </w:r>
      <w:r w:rsidRPr="00C24D50">
        <w:rPr>
          <w:snapToGrid w:val="0"/>
        </w:rPr>
        <w:t xml:space="preserve"> reduc</w:t>
      </w:r>
      <w:r w:rsidR="002D00AD">
        <w:rPr>
          <w:snapToGrid w:val="0"/>
        </w:rPr>
        <w:t>ing</w:t>
      </w:r>
      <w:r w:rsidRPr="00C24D50">
        <w:rPr>
          <w:snapToGrid w:val="0"/>
        </w:rPr>
        <w:t xml:space="preserve"> response burden.</w:t>
      </w:r>
      <w:r w:rsidR="00061E67">
        <w:rPr>
          <w:snapToGrid w:val="0"/>
        </w:rPr>
        <w:t xml:space="preserve"> </w:t>
      </w:r>
      <w:r w:rsidRPr="00C24D50">
        <w:rPr>
          <w:snapToGrid w:val="0"/>
        </w:rPr>
        <w:t>The web-based data collection system will continue to allow NCES to comply with the Higher Education Act</w:t>
      </w:r>
      <w:r w:rsidR="00DA2613">
        <w:rPr>
          <w:snapToGrid w:val="0"/>
        </w:rPr>
        <w:t xml:space="preserve"> (HEA)</w:t>
      </w:r>
      <w:r w:rsidRPr="00C24D50">
        <w:rPr>
          <w:snapToGrid w:val="0"/>
        </w:rPr>
        <w:t>, which required the redesign of the data collection system, so as to improve the timeliness and quality of IPEDS data, by increasing the efficiency of data collection.</w:t>
      </w:r>
    </w:p>
    <w:p w14:paraId="4A1221FB" w14:textId="7FE5C88F" w:rsidR="00B17F64" w:rsidRPr="00C24D50" w:rsidRDefault="00B17F64" w:rsidP="00D96C12">
      <w:pPr>
        <w:pStyle w:val="BodyText"/>
      </w:pPr>
      <w:r w:rsidRPr="00C24D50">
        <w:t xml:space="preserve">Additionally, clearance will update the IPEDS burden estimates, reflecting revisions resulting from </w:t>
      </w:r>
      <w:r w:rsidR="00536579" w:rsidRPr="00C24D50">
        <w:t xml:space="preserve">institutional estimates and </w:t>
      </w:r>
      <w:r w:rsidRPr="00C24D50">
        <w:t xml:space="preserve">NCES and </w:t>
      </w:r>
      <w:r w:rsidR="00DA2613">
        <w:t>General Accounting Office (</w:t>
      </w:r>
      <w:r w:rsidRPr="00C24D50">
        <w:t>GAO</w:t>
      </w:r>
      <w:r w:rsidR="00DA2613">
        <w:t>)</w:t>
      </w:r>
      <w:r w:rsidRPr="00C24D50">
        <w:t xml:space="preserve"> studies. The GAO report suggested that NCES consider basing estimates on institutional characteristics and IPEDS keyholder experience, as these </w:t>
      </w:r>
      <w:r w:rsidR="00DA2613">
        <w:t xml:space="preserve">items </w:t>
      </w:r>
      <w:r w:rsidRPr="00C24D50">
        <w:t xml:space="preserve">have a more significant impact on variations in time burden than </w:t>
      </w:r>
      <w:r w:rsidR="002D00AD">
        <w:t xml:space="preserve">do </w:t>
      </w:r>
      <w:r w:rsidRPr="00C24D50">
        <w:t>the actual forms.</w:t>
      </w:r>
      <w:r w:rsidR="00061E67">
        <w:t xml:space="preserve"> </w:t>
      </w:r>
      <w:r w:rsidRPr="00C24D50">
        <w:t xml:space="preserve">Based on the GAO recommendations, NCES developed new time burden estimates </w:t>
      </w:r>
      <w:r w:rsidR="00536579" w:rsidRPr="00C24D50">
        <w:t xml:space="preserve">for the </w:t>
      </w:r>
      <w:r w:rsidR="0005607F" w:rsidRPr="00C24D50">
        <w:t xml:space="preserve">previous </w:t>
      </w:r>
      <w:r w:rsidR="00536579" w:rsidRPr="00C24D50">
        <w:t xml:space="preserve">clearance request </w:t>
      </w:r>
      <w:r w:rsidRPr="00C24D50">
        <w:t xml:space="preserve">that </w:t>
      </w:r>
      <w:r w:rsidR="00F134D9" w:rsidRPr="00C24D50">
        <w:t xml:space="preserve">took </w:t>
      </w:r>
      <w:r w:rsidRPr="00C24D50">
        <w:t>into account the type of institutions and keyholder experience.</w:t>
      </w:r>
      <w:r w:rsidR="00061E67">
        <w:t xml:space="preserve"> </w:t>
      </w:r>
      <w:r w:rsidR="00536579" w:rsidRPr="00C24D50">
        <w:t>These new estimates are now updated using institutional estimates submitted voluntarily during the 2012-13</w:t>
      </w:r>
      <w:r w:rsidR="0026309B" w:rsidRPr="00C24D50">
        <w:t xml:space="preserve"> and 2014-15</w:t>
      </w:r>
      <w:r w:rsidR="00536579" w:rsidRPr="00C24D50">
        <w:t xml:space="preserve"> data collection</w:t>
      </w:r>
      <w:r w:rsidR="0026309B" w:rsidRPr="00C24D50">
        <w:t>s</w:t>
      </w:r>
      <w:r w:rsidR="00536579" w:rsidRPr="00C24D50">
        <w:t>.</w:t>
      </w:r>
    </w:p>
    <w:p w14:paraId="21BA51F8" w14:textId="0BB48AB7" w:rsidR="00B17F64" w:rsidRPr="00490655" w:rsidRDefault="00002164" w:rsidP="00002164">
      <w:pPr>
        <w:pStyle w:val="AppendixHeading3"/>
      </w:pPr>
      <w:bookmarkStart w:id="25" w:name="_Toc437880610"/>
      <w:r>
        <w:t>A.1.</w:t>
      </w:r>
      <w:r w:rsidR="00B17F64" w:rsidRPr="001A0F26">
        <w:t>d.</w:t>
      </w:r>
      <w:r w:rsidR="00B17F64" w:rsidRPr="001A0F26">
        <w:tab/>
      </w:r>
      <w:r w:rsidR="00B17F64" w:rsidRPr="00490655">
        <w:t>Statutory Requirements for IPEDS Data</w:t>
      </w:r>
      <w:bookmarkEnd w:id="25"/>
    </w:p>
    <w:p w14:paraId="45D7158F" w14:textId="283A4B8C" w:rsidR="00B17F64" w:rsidRPr="00C24D50" w:rsidRDefault="00002164" w:rsidP="00D96C12">
      <w:pPr>
        <w:pStyle w:val="BodyText"/>
      </w:pPr>
      <w:r w:rsidRPr="00002164">
        <w:rPr>
          <w:b/>
        </w:rPr>
        <w:t xml:space="preserve">General Mandate. </w:t>
      </w:r>
      <w:r w:rsidR="00B17F64" w:rsidRPr="00C24D50">
        <w:t>IPEDS, conducted by the National Center for Education Statistics, plays a major role in responding to the Center's Congressional mandate under</w:t>
      </w:r>
      <w:r w:rsidR="0085758B" w:rsidRPr="00C24D50">
        <w:t xml:space="preserve"> the Education Sciences Reform Act of 2002 (</w:t>
      </w:r>
      <w:r w:rsidR="001B08C8" w:rsidRPr="00C24D50">
        <w:t>20 U.S.C., § 9573</w:t>
      </w:r>
      <w:r w:rsidR="0085758B" w:rsidRPr="00C24D50">
        <w:t>)</w:t>
      </w:r>
      <w:r w:rsidR="00B17F64" w:rsidRPr="00C24D50">
        <w:t>.</w:t>
      </w:r>
    </w:p>
    <w:p w14:paraId="626D4683" w14:textId="25A37475" w:rsidR="00B334BA" w:rsidRPr="00C24D50" w:rsidRDefault="00B334BA" w:rsidP="00D96C12">
      <w:pPr>
        <w:pStyle w:val="BodyText"/>
        <w:rPr>
          <w:snapToGrid w:val="0"/>
        </w:rPr>
      </w:pPr>
      <w:proofErr w:type="gramStart"/>
      <w:r w:rsidRPr="00002164">
        <w:rPr>
          <w:b/>
          <w:snapToGrid w:val="0"/>
        </w:rPr>
        <w:lastRenderedPageBreak/>
        <w:t>Mandatory Reporting for Institutions with Program Participation Agreements</w:t>
      </w:r>
      <w:r w:rsidR="00002164" w:rsidRPr="00002164">
        <w:rPr>
          <w:b/>
          <w:snapToGrid w:val="0"/>
        </w:rPr>
        <w:t>.</w:t>
      </w:r>
      <w:proofErr w:type="gramEnd"/>
      <w:r w:rsidR="00002164" w:rsidRPr="00002164">
        <w:rPr>
          <w:b/>
          <w:snapToGrid w:val="0"/>
        </w:rPr>
        <w:t xml:space="preserve"> </w:t>
      </w:r>
      <w:r w:rsidRPr="00C24D50">
        <w:t xml:space="preserve">The completion of all IPEDS surveys, in a timely and accurate </w:t>
      </w:r>
      <w:proofErr w:type="gramStart"/>
      <w:r w:rsidRPr="00C24D50">
        <w:t>manner,</w:t>
      </w:r>
      <w:proofErr w:type="gramEnd"/>
      <w:r w:rsidRPr="00C24D50">
        <w:t xml:space="preserve"> is mandatory for all institutions that participate in or are applicants for participation in any </w:t>
      </w:r>
      <w:r w:rsidR="00C31D82">
        <w:t>f</w:t>
      </w:r>
      <w:r w:rsidRPr="00C24D50">
        <w:t xml:space="preserve">ederal financial assistance program authorized by Title IV of the </w:t>
      </w:r>
      <w:r w:rsidR="00C31D82">
        <w:t>HEA</w:t>
      </w:r>
      <w:r w:rsidRPr="00C24D50">
        <w:t xml:space="preserve"> of 1965, as amended. The completion of the surveys is mandated by 20 USC 1094, Section 487(a</w:t>
      </w:r>
      <w:proofErr w:type="gramStart"/>
      <w:r w:rsidRPr="00C24D50">
        <w:t>)(</w:t>
      </w:r>
      <w:proofErr w:type="gramEnd"/>
      <w:r w:rsidRPr="00C24D50">
        <w:t>17) and 34 CFR 668.14(b)(19).</w:t>
      </w:r>
    </w:p>
    <w:p w14:paraId="78BEDE82" w14:textId="559A6EEF" w:rsidR="00B334BA" w:rsidRPr="00C24D50" w:rsidRDefault="00B334BA" w:rsidP="00D96C12">
      <w:pPr>
        <w:pStyle w:val="BodyText"/>
        <w:rPr>
          <w:snapToGrid w:val="0"/>
        </w:rPr>
      </w:pPr>
      <w:proofErr w:type="gramStart"/>
      <w:r w:rsidRPr="00002164">
        <w:rPr>
          <w:b/>
          <w:snapToGrid w:val="0"/>
        </w:rPr>
        <w:t>Vocational Education Data</w:t>
      </w:r>
      <w:r w:rsidR="00002164" w:rsidRPr="00002164">
        <w:rPr>
          <w:b/>
          <w:snapToGrid w:val="0"/>
        </w:rPr>
        <w:t>.</w:t>
      </w:r>
      <w:proofErr w:type="gramEnd"/>
      <w:r w:rsidR="00002164" w:rsidRPr="00002164">
        <w:rPr>
          <w:b/>
          <w:snapToGrid w:val="0"/>
        </w:rPr>
        <w:t xml:space="preserve"> </w:t>
      </w:r>
      <w:r w:rsidRPr="00C24D50">
        <w:rPr>
          <w:snapToGrid w:val="0"/>
        </w:rPr>
        <w:t>IPEDS responds to certain of the requirements pursuant to Section 421(a</w:t>
      </w:r>
      <w:proofErr w:type="gramStart"/>
      <w:r w:rsidRPr="00C24D50">
        <w:rPr>
          <w:snapToGrid w:val="0"/>
        </w:rPr>
        <w:t>)(</w:t>
      </w:r>
      <w:proofErr w:type="gramEnd"/>
      <w:r w:rsidRPr="00C24D50">
        <w:rPr>
          <w:snapToGrid w:val="0"/>
        </w:rPr>
        <w:t>1) of the Carl D. Perkins Vocational Education Act.</w:t>
      </w:r>
      <w:r w:rsidR="00061E67">
        <w:rPr>
          <w:snapToGrid w:val="0"/>
        </w:rPr>
        <w:t xml:space="preserve"> </w:t>
      </w:r>
      <w:r w:rsidRPr="00C24D50">
        <w:rPr>
          <w:snapToGrid w:val="0"/>
        </w:rPr>
        <w:t>The data related to vocational program completions are collected from those postsecondary institutions known to provide occupationally specific vocational education.</w:t>
      </w:r>
    </w:p>
    <w:p w14:paraId="173CD28E" w14:textId="77777777" w:rsidR="00061E67" w:rsidRDefault="00B17F64" w:rsidP="00D96C12">
      <w:pPr>
        <w:pStyle w:val="BodyText"/>
        <w:rPr>
          <w:snapToGrid w:val="0"/>
        </w:rPr>
      </w:pPr>
      <w:proofErr w:type="gramStart"/>
      <w:r w:rsidRPr="00002164">
        <w:rPr>
          <w:b/>
          <w:snapToGrid w:val="0"/>
        </w:rPr>
        <w:t>Data on Race/Ethnicity and Gender of Students</w:t>
      </w:r>
      <w:r w:rsidR="00002164" w:rsidRPr="00002164">
        <w:rPr>
          <w:b/>
          <w:snapToGrid w:val="0"/>
        </w:rPr>
        <w:t>.</w:t>
      </w:r>
      <w:proofErr w:type="gramEnd"/>
      <w:r w:rsidR="00002164" w:rsidRPr="00002164">
        <w:rPr>
          <w:b/>
          <w:snapToGrid w:val="0"/>
        </w:rPr>
        <w:t xml:space="preserve"> </w:t>
      </w:r>
      <w:r w:rsidRPr="00C24D50">
        <w:rPr>
          <w:snapToGrid w:val="0"/>
        </w:rPr>
        <w:t xml:space="preserve">The collection and reporting of racial/ethnic data on students and completers are mandatory for all institutions that receive, are applicants for, or expect to be applicants for </w:t>
      </w:r>
      <w:r w:rsidR="00CA6CA9">
        <w:rPr>
          <w:snapToGrid w:val="0"/>
        </w:rPr>
        <w:t>f</w:t>
      </w:r>
      <w:r w:rsidRPr="00C24D50">
        <w:rPr>
          <w:snapToGrid w:val="0"/>
        </w:rPr>
        <w:t>ederal financial assistance as defined in the Department of Education (ED) regulations implementing Title VI of the Civil Rights Act of 1964 (34 CFR 100.13), or defined in any ED regulation implementing Title IX of the Education Amendments Act of 1972.</w:t>
      </w:r>
      <w:r w:rsidR="00061E67">
        <w:rPr>
          <w:snapToGrid w:val="0"/>
        </w:rPr>
        <w:t xml:space="preserve"> </w:t>
      </w:r>
      <w:r w:rsidRPr="00C24D50">
        <w:rPr>
          <w:snapToGrid w:val="0"/>
        </w:rPr>
        <w:t>NCES has implemented the new reporting requirements for race</w:t>
      </w:r>
      <w:r w:rsidR="00CA6CA9">
        <w:rPr>
          <w:snapToGrid w:val="0"/>
        </w:rPr>
        <w:t>/</w:t>
      </w:r>
      <w:r w:rsidRPr="00C24D50">
        <w:rPr>
          <w:snapToGrid w:val="0"/>
        </w:rPr>
        <w:t>ethnicity</w:t>
      </w:r>
      <w:r w:rsidR="00CA6CA9">
        <w:rPr>
          <w:snapToGrid w:val="0"/>
        </w:rPr>
        <w:t>,</w:t>
      </w:r>
      <w:r w:rsidRPr="00C24D50">
        <w:rPr>
          <w:snapToGrid w:val="0"/>
        </w:rPr>
        <w:t xml:space="preserve"> and use of the new race/ethnicity aggregate reporting categories </w:t>
      </w:r>
      <w:r w:rsidR="00FA080D" w:rsidRPr="00C24D50">
        <w:rPr>
          <w:snapToGrid w:val="0"/>
        </w:rPr>
        <w:t>wa</w:t>
      </w:r>
      <w:r w:rsidRPr="00C24D50">
        <w:rPr>
          <w:snapToGrid w:val="0"/>
        </w:rPr>
        <w:t xml:space="preserve">s mandatory </w:t>
      </w:r>
      <w:r w:rsidR="00FA080D" w:rsidRPr="00C24D50">
        <w:rPr>
          <w:snapToGrid w:val="0"/>
        </w:rPr>
        <w:t>as of</w:t>
      </w:r>
      <w:r w:rsidRPr="00C24D50">
        <w:rPr>
          <w:snapToGrid w:val="0"/>
        </w:rPr>
        <w:t xml:space="preserve"> the collection of 2010-11 data.</w:t>
      </w:r>
    </w:p>
    <w:p w14:paraId="39E661FB" w14:textId="210350BB" w:rsidR="00B334BA" w:rsidRPr="00C24D50" w:rsidRDefault="00B334BA" w:rsidP="00D96C12">
      <w:pPr>
        <w:pStyle w:val="BodyText"/>
        <w:rPr>
          <w:snapToGrid w:val="0"/>
        </w:rPr>
      </w:pPr>
      <w:proofErr w:type="gramStart"/>
      <w:r w:rsidRPr="00002164">
        <w:rPr>
          <w:b/>
          <w:snapToGrid w:val="0"/>
        </w:rPr>
        <w:t>Data on Race/Ethnicity and Gender of Staff</w:t>
      </w:r>
      <w:r w:rsidR="00002164" w:rsidRPr="00002164">
        <w:rPr>
          <w:b/>
          <w:snapToGrid w:val="0"/>
        </w:rPr>
        <w:t>.</w:t>
      </w:r>
      <w:proofErr w:type="gramEnd"/>
      <w:r w:rsidR="00002164" w:rsidRPr="00002164">
        <w:rPr>
          <w:b/>
          <w:snapToGrid w:val="0"/>
        </w:rPr>
        <w:t xml:space="preserve"> </w:t>
      </w:r>
      <w:r w:rsidRPr="00C24D50">
        <w:rPr>
          <w:snapToGrid w:val="0"/>
        </w:rPr>
        <w:t xml:space="preserve">The collection and reporting of racial/ethnic data on the Human Resources (HR) component are mandatory for all institutions </w:t>
      </w:r>
      <w:r w:rsidR="00CA6CA9">
        <w:rPr>
          <w:snapToGrid w:val="0"/>
        </w:rPr>
        <w:t>that</w:t>
      </w:r>
      <w:r w:rsidR="00CA6CA9" w:rsidRPr="00C24D50">
        <w:rPr>
          <w:snapToGrid w:val="0"/>
        </w:rPr>
        <w:t xml:space="preserve"> </w:t>
      </w:r>
      <w:r w:rsidRPr="00C24D50">
        <w:rPr>
          <w:snapToGrid w:val="0"/>
        </w:rPr>
        <w:t xml:space="preserve">receive, are applicants for, or expect to be applicants for </w:t>
      </w:r>
      <w:r w:rsidR="00CA6CA9">
        <w:rPr>
          <w:snapToGrid w:val="0"/>
        </w:rPr>
        <w:t>f</w:t>
      </w:r>
      <w:r w:rsidRPr="00C24D50">
        <w:rPr>
          <w:snapToGrid w:val="0"/>
        </w:rPr>
        <w:t>ederal financial assistance as defined in the ED regulations implementing Title IV of the Civil Rights Act of 1964 (34 CFR 100.12). The collection of data are also mandated by Public Law 88-352, Title VII of the Civil Rights Act of 1964, as amended by the Equal Employment Opportunity Act of 1972 (29 CFR 1602, subparts O, P, and Q).</w:t>
      </w:r>
    </w:p>
    <w:p w14:paraId="4E8508CE" w14:textId="0E23F832" w:rsidR="00B17F64" w:rsidRPr="00C24D50" w:rsidRDefault="00B17F64" w:rsidP="00D96C12">
      <w:pPr>
        <w:pStyle w:val="BodyText"/>
      </w:pPr>
      <w:proofErr w:type="gramStart"/>
      <w:r w:rsidRPr="00002164">
        <w:rPr>
          <w:b/>
          <w:snapToGrid w:val="0"/>
        </w:rPr>
        <w:t>Student Right-to-Know</w:t>
      </w:r>
      <w:r w:rsidR="00002164" w:rsidRPr="00002164">
        <w:rPr>
          <w:b/>
          <w:snapToGrid w:val="0"/>
        </w:rPr>
        <w:t>.</w:t>
      </w:r>
      <w:proofErr w:type="gramEnd"/>
      <w:r w:rsidR="00002164" w:rsidRPr="00002164">
        <w:rPr>
          <w:b/>
          <w:snapToGrid w:val="0"/>
        </w:rPr>
        <w:t xml:space="preserve"> </w:t>
      </w:r>
      <w:r w:rsidRPr="00C24D50">
        <w:t xml:space="preserve">Sections 668.41, 668.45, and 668.48 of the Student Assistance General Provision were amended to implement the Student Right-to-Know Act, as amended by the Higher Education Amendments of 1991 and further by the Higher Education Technical Amendments of 1993 and 1999. These final regulations require an institution that participates in any student financial assistance program under Title IV of the </w:t>
      </w:r>
      <w:r w:rsidR="00CA6CA9">
        <w:t>HEA</w:t>
      </w:r>
      <w:r w:rsidRPr="00C24D50">
        <w:t xml:space="preserve"> of 1965, as amended, to disclose information about graduation or completion rates to current and prospective students. Data must also be reported to the Secretary of Education; this is accomplished through the IPEDS Graduation Rates (GR) </w:t>
      </w:r>
      <w:r w:rsidR="00DD0540" w:rsidRPr="00C24D50">
        <w:t xml:space="preserve">survey </w:t>
      </w:r>
      <w:r w:rsidRPr="00C24D50">
        <w:t>component.</w:t>
      </w:r>
    </w:p>
    <w:p w14:paraId="039E7797" w14:textId="7A1A819D" w:rsidR="00B17F64" w:rsidRPr="00C24D50" w:rsidRDefault="00B334BA" w:rsidP="00D96C12">
      <w:pPr>
        <w:pStyle w:val="BodyText"/>
      </w:pPr>
      <w:proofErr w:type="gramStart"/>
      <w:r w:rsidRPr="0071770D">
        <w:rPr>
          <w:b/>
          <w:snapToGrid w:val="0"/>
        </w:rPr>
        <w:t>Consumer Information</w:t>
      </w:r>
      <w:r w:rsidR="00002164" w:rsidRPr="0071770D">
        <w:rPr>
          <w:b/>
          <w:snapToGrid w:val="0"/>
        </w:rPr>
        <w:t>.</w:t>
      </w:r>
      <w:proofErr w:type="gramEnd"/>
      <w:r w:rsidRPr="00002164">
        <w:rPr>
          <w:b/>
          <w:i/>
          <w:snapToGrid w:val="0"/>
        </w:rPr>
        <w:t xml:space="preserve"> </w:t>
      </w:r>
      <w:r w:rsidR="00B17F64" w:rsidRPr="00C24D50">
        <w:t xml:space="preserve">Section 101 of the </w:t>
      </w:r>
      <w:r w:rsidR="00CA6CA9">
        <w:t>HEA</w:t>
      </w:r>
      <w:r w:rsidR="00B17F64" w:rsidRPr="00C24D50">
        <w:t xml:space="preserve"> amendments of 1965 (PL 105-244) requires that NCES collect the following information from institu</w:t>
      </w:r>
      <w:r w:rsidRPr="00C24D50">
        <w:t xml:space="preserve">tions of higher education: </w:t>
      </w:r>
      <w:r w:rsidR="00B17F64" w:rsidRPr="00C24D50">
        <w:t>tuition and</w:t>
      </w:r>
      <w:r w:rsidRPr="00C24D50">
        <w:t xml:space="preserve"> fees; </w:t>
      </w:r>
      <w:r w:rsidR="00B17F64" w:rsidRPr="00C24D50">
        <w:t>cost of</w:t>
      </w:r>
      <w:r w:rsidRPr="00C24D50">
        <w:t xml:space="preserve"> attendance; </w:t>
      </w:r>
      <w:r w:rsidR="00B17F64" w:rsidRPr="00C24D50">
        <w:t xml:space="preserve">average amount of financial assistance received by </w:t>
      </w:r>
      <w:r w:rsidRPr="00C24D50">
        <w:t>type of aid, and the number of students receiving each type</w:t>
      </w:r>
      <w:r w:rsidR="00B17F64" w:rsidRPr="00C24D50">
        <w:t>.</w:t>
      </w:r>
    </w:p>
    <w:p w14:paraId="5526ABFA" w14:textId="77777777" w:rsidR="00061E67" w:rsidRDefault="00B17F64" w:rsidP="00D96C12">
      <w:pPr>
        <w:pStyle w:val="BodyText"/>
        <w:rPr>
          <w:snapToGrid w:val="0"/>
        </w:rPr>
      </w:pPr>
      <w:r w:rsidRPr="00C24D50">
        <w:rPr>
          <w:snapToGrid w:val="0"/>
        </w:rPr>
        <w:t xml:space="preserve">Section 132 of the Higher Education </w:t>
      </w:r>
      <w:r w:rsidR="00536579" w:rsidRPr="00C24D50">
        <w:rPr>
          <w:snapToGrid w:val="0"/>
        </w:rPr>
        <w:t xml:space="preserve">Opportunity Act </w:t>
      </w:r>
      <w:r w:rsidRPr="00C24D50">
        <w:rPr>
          <w:snapToGrid w:val="0"/>
        </w:rPr>
        <w:t>of 2008 (</w:t>
      </w:r>
      <w:r w:rsidRPr="00C24D50">
        <w:t>PL 110-315</w:t>
      </w:r>
      <w:r w:rsidRPr="00C24D50">
        <w:rPr>
          <w:snapToGrid w:val="0"/>
        </w:rPr>
        <w:t>) requires that ED “make publicly available on the College Navigator website, in simple and understandable terms,” information regarding enrollments, degree completions, admissions, net price, college costs, students with disabilities, graduation rates, and many additional consumer information items.</w:t>
      </w:r>
    </w:p>
    <w:p w14:paraId="6AEED54F" w14:textId="1366430B" w:rsidR="00B17F64" w:rsidRPr="00490655" w:rsidRDefault="00B17F64" w:rsidP="00361C42">
      <w:pPr>
        <w:pStyle w:val="AppendixHeading2"/>
        <w:spacing w:after="120"/>
      </w:pPr>
      <w:bookmarkStart w:id="26" w:name="_Toc437880611"/>
      <w:r w:rsidRPr="00490655">
        <w:t>A.2.</w:t>
      </w:r>
      <w:r w:rsidRPr="00490655">
        <w:tab/>
        <w:t>Purpose and Use of IPEDS Information</w:t>
      </w:r>
      <w:bookmarkEnd w:id="26"/>
    </w:p>
    <w:p w14:paraId="70449F6F" w14:textId="77777777" w:rsidR="00061E67" w:rsidRDefault="00B17F64" w:rsidP="00D96C12">
      <w:pPr>
        <w:pStyle w:val="BodyText"/>
        <w:rPr>
          <w:snapToGrid w:val="0"/>
        </w:rPr>
      </w:pPr>
      <w:r w:rsidRPr="00C24D50">
        <w:rPr>
          <w:snapToGrid w:val="0"/>
        </w:rPr>
        <w:t>IPEDS provides NCES with the basic data needed to describe the size of the postsecondary enterprise in terms of students enrolled, staff employed, dollars expended</w:t>
      </w:r>
      <w:r w:rsidR="002D31DE" w:rsidRPr="00C24D50">
        <w:rPr>
          <w:snapToGrid w:val="0"/>
        </w:rPr>
        <w:t>,</w:t>
      </w:r>
      <w:r w:rsidRPr="00C24D50">
        <w:rPr>
          <w:snapToGrid w:val="0"/>
        </w:rPr>
        <w:t xml:space="preserve"> and degrees earned.</w:t>
      </w:r>
      <w:r w:rsidR="00061E67">
        <w:rPr>
          <w:snapToGrid w:val="0"/>
        </w:rPr>
        <w:t xml:space="preserve"> </w:t>
      </w:r>
      <w:r w:rsidRPr="00C24D50">
        <w:rPr>
          <w:snapToGrid w:val="0"/>
        </w:rPr>
        <w:t>The IPEDS universe also provides the institutional sampling frame used in most other postsecondary</w:t>
      </w:r>
      <w:r w:rsidRPr="00490655">
        <w:rPr>
          <w:snapToGrid w:val="0"/>
        </w:rPr>
        <w:t xml:space="preserve"> </w:t>
      </w:r>
      <w:r w:rsidRPr="00C24D50">
        <w:rPr>
          <w:snapToGrid w:val="0"/>
        </w:rPr>
        <w:t>surveys such as the National Postsecondary Student Aid Study (NPSAS).</w:t>
      </w:r>
      <w:r w:rsidR="00061E67">
        <w:rPr>
          <w:snapToGrid w:val="0"/>
        </w:rPr>
        <w:t xml:space="preserve"> </w:t>
      </w:r>
      <w:r w:rsidRPr="00C24D50">
        <w:rPr>
          <w:snapToGrid w:val="0"/>
        </w:rPr>
        <w:t>Each of these surveys uses the IPEDS institutional universe for its first stage sample and relies on IPEDS data on enrollment, completions, or staff to weight its second stage sample.</w:t>
      </w:r>
    </w:p>
    <w:p w14:paraId="0EC463F0" w14:textId="47A06B63" w:rsidR="00B17F64" w:rsidRPr="00C24D50" w:rsidRDefault="00B17F64" w:rsidP="00D96C12">
      <w:pPr>
        <w:pStyle w:val="BodyText"/>
        <w:rPr>
          <w:snapToGrid w:val="0"/>
        </w:rPr>
      </w:pPr>
      <w:r w:rsidRPr="00C24D50">
        <w:rPr>
          <w:snapToGrid w:val="0"/>
        </w:rPr>
        <w:t xml:space="preserve">In addition to use within NCES and other areas of </w:t>
      </w:r>
      <w:r w:rsidR="00CA6CA9">
        <w:rPr>
          <w:snapToGrid w:val="0"/>
        </w:rPr>
        <w:t>ED</w:t>
      </w:r>
      <w:r w:rsidRPr="00C24D50">
        <w:rPr>
          <w:snapToGrid w:val="0"/>
        </w:rPr>
        <w:t>, IPEDS data are heavily relied on by Congress, other federal agencies, state governments, education providers, professional associations, private businesses, media, military</w:t>
      </w:r>
      <w:r w:rsidR="002D31DE" w:rsidRPr="00C24D50">
        <w:rPr>
          <w:snapToGrid w:val="0"/>
        </w:rPr>
        <w:t>,</w:t>
      </w:r>
      <w:r w:rsidRPr="00C24D50">
        <w:rPr>
          <w:snapToGrid w:val="0"/>
        </w:rPr>
        <w:t xml:space="preserve"> and interested individuals.</w:t>
      </w:r>
      <w:r w:rsidR="00061E67">
        <w:rPr>
          <w:snapToGrid w:val="0"/>
        </w:rPr>
        <w:t xml:space="preserve"> </w:t>
      </w:r>
      <w:r w:rsidRPr="00C24D50">
        <w:rPr>
          <w:snapToGrid w:val="0"/>
        </w:rPr>
        <w:t xml:space="preserve">Finally, IPEDS data </w:t>
      </w:r>
      <w:r w:rsidR="006A657C" w:rsidRPr="00C24D50">
        <w:rPr>
          <w:snapToGrid w:val="0"/>
        </w:rPr>
        <w:t>are used in the</w:t>
      </w:r>
      <w:r w:rsidRPr="00C24D50">
        <w:rPr>
          <w:snapToGrid w:val="0"/>
        </w:rPr>
        <w:t xml:space="preserve"> IPEDS Data Feedback Reports</w:t>
      </w:r>
      <w:r w:rsidR="001C35AD" w:rsidRPr="00C24D50">
        <w:rPr>
          <w:snapToGrid w:val="0"/>
        </w:rPr>
        <w:t xml:space="preserve">, </w:t>
      </w:r>
      <w:r w:rsidRPr="00C24D50">
        <w:rPr>
          <w:snapToGrid w:val="0"/>
        </w:rPr>
        <w:t xml:space="preserve">annual reports </w:t>
      </w:r>
      <w:r w:rsidR="001C35AD" w:rsidRPr="00C24D50">
        <w:rPr>
          <w:snapToGrid w:val="0"/>
        </w:rPr>
        <w:t xml:space="preserve">that </w:t>
      </w:r>
      <w:r w:rsidRPr="00C24D50">
        <w:rPr>
          <w:snapToGrid w:val="0"/>
        </w:rPr>
        <w:t>are sent to all postsecondary institutions.</w:t>
      </w:r>
      <w:r w:rsidR="00061E67">
        <w:rPr>
          <w:snapToGrid w:val="0"/>
        </w:rPr>
        <w:t xml:space="preserve"> </w:t>
      </w:r>
      <w:r w:rsidRPr="00C24D50">
        <w:rPr>
          <w:snapToGrid w:val="0"/>
        </w:rPr>
        <w:t xml:space="preserve">They contain data and figures comparing each institution to a group of “comparison” institutions, using a variety of IPEDS data variables and derived variables, and are </w:t>
      </w:r>
      <w:r w:rsidR="00CC279C" w:rsidRPr="00C24D50">
        <w:rPr>
          <w:snapToGrid w:val="0"/>
        </w:rPr>
        <w:t xml:space="preserve">electronically </w:t>
      </w:r>
      <w:r w:rsidRPr="00C24D50">
        <w:rPr>
          <w:snapToGrid w:val="0"/>
        </w:rPr>
        <w:t>mailed to the Chief Executive Officer of each institution.</w:t>
      </w:r>
      <w:r w:rsidR="00061E67">
        <w:rPr>
          <w:snapToGrid w:val="0"/>
        </w:rPr>
        <w:t xml:space="preserve"> </w:t>
      </w:r>
      <w:r w:rsidRPr="00C24D50">
        <w:rPr>
          <w:snapToGrid w:val="0"/>
        </w:rPr>
        <w:t xml:space="preserve">The </w:t>
      </w:r>
      <w:r w:rsidRPr="00C24D50">
        <w:rPr>
          <w:snapToGrid w:val="0"/>
        </w:rPr>
        <w:lastRenderedPageBreak/>
        <w:t>reports serve as a means of highlighting the utility of IPEDS data, as well as providing comparative data for institutions</w:t>
      </w:r>
      <w:r w:rsidR="00CA6CA9">
        <w:rPr>
          <w:snapToGrid w:val="0"/>
        </w:rPr>
        <w:t xml:space="preserve"> to use</w:t>
      </w:r>
      <w:r w:rsidRPr="00C24D50">
        <w:rPr>
          <w:snapToGrid w:val="0"/>
        </w:rPr>
        <w:t xml:space="preserve"> in meeting their institutional goals relative to their postsecondary “peers.”</w:t>
      </w:r>
    </w:p>
    <w:p w14:paraId="2686F1DF" w14:textId="3F1239F2" w:rsidR="00B17F64" w:rsidRPr="00C24D50" w:rsidRDefault="00B17F64" w:rsidP="00D96C12">
      <w:pPr>
        <w:pStyle w:val="BodyText"/>
        <w:rPr>
          <w:snapToGrid w:val="0"/>
        </w:rPr>
      </w:pPr>
      <w:r w:rsidRPr="00C24D50">
        <w:rPr>
          <w:snapToGrid w:val="0"/>
        </w:rPr>
        <w:t>Additional uses of IPEDS data, specific to individual survey components, include</w:t>
      </w:r>
      <w:r w:rsidR="00CA6CA9">
        <w:rPr>
          <w:snapToGrid w:val="0"/>
        </w:rPr>
        <w:t xml:space="preserve"> </w:t>
      </w:r>
      <w:r w:rsidR="0047282F">
        <w:rPr>
          <w:snapToGrid w:val="0"/>
        </w:rPr>
        <w:t>those listed below</w:t>
      </w:r>
      <w:r w:rsidR="00CA6CA9">
        <w:rPr>
          <w:snapToGrid w:val="0"/>
        </w:rPr>
        <w:t>.</w:t>
      </w:r>
    </w:p>
    <w:p w14:paraId="06FA551F" w14:textId="66D2FDD4" w:rsidR="00B17F64" w:rsidRPr="001A0F26" w:rsidRDefault="00461925" w:rsidP="00461925">
      <w:pPr>
        <w:pStyle w:val="AppendixHeading3"/>
      </w:pPr>
      <w:bookmarkStart w:id="27" w:name="_Toc437880612"/>
      <w:r>
        <w:t>A.2.</w:t>
      </w:r>
      <w:r w:rsidR="00B17F64" w:rsidRPr="001A0F26">
        <w:t>a.</w:t>
      </w:r>
      <w:r w:rsidR="00B17F64" w:rsidRPr="001A0F26">
        <w:tab/>
      </w:r>
      <w:r w:rsidR="00B17F64" w:rsidRPr="00490655">
        <w:t>Institutional Characteristics</w:t>
      </w:r>
      <w:bookmarkEnd w:id="27"/>
    </w:p>
    <w:p w14:paraId="3BBF6338" w14:textId="4ED21BEA" w:rsidR="00B17F64" w:rsidRPr="00C24D50" w:rsidRDefault="00B17F64" w:rsidP="00D96C12">
      <w:pPr>
        <w:pStyle w:val="BodyText"/>
        <w:rPr>
          <w:snapToGrid w:val="0"/>
        </w:rPr>
      </w:pPr>
      <w:r w:rsidRPr="00C24D50">
        <w:rPr>
          <w:snapToGrid w:val="0"/>
        </w:rPr>
        <w:t>Institutional Characteristics</w:t>
      </w:r>
      <w:r w:rsidR="00896093">
        <w:rPr>
          <w:snapToGrid w:val="0"/>
        </w:rPr>
        <w:t xml:space="preserve"> (IC)</w:t>
      </w:r>
      <w:r w:rsidRPr="00C24D50">
        <w:rPr>
          <w:snapToGrid w:val="0"/>
        </w:rPr>
        <w:t xml:space="preserve"> data are the foundation of the entire IPEDS system.</w:t>
      </w:r>
      <w:r w:rsidR="00061E67">
        <w:rPr>
          <w:snapToGrid w:val="0"/>
        </w:rPr>
        <w:t xml:space="preserve"> </w:t>
      </w:r>
      <w:r w:rsidRPr="00C24D50">
        <w:rPr>
          <w:snapToGrid w:val="0"/>
        </w:rPr>
        <w:t>These data elements constitute the primary information that is necessary to interrelate and understand other descriptive kinds of statistical data about education, such as enrollments, staff, graduates, and finance.</w:t>
      </w:r>
      <w:r w:rsidR="00061E67">
        <w:rPr>
          <w:snapToGrid w:val="0"/>
        </w:rPr>
        <w:t xml:space="preserve"> </w:t>
      </w:r>
      <w:r w:rsidRPr="00C24D50">
        <w:rPr>
          <w:snapToGrid w:val="0"/>
        </w:rPr>
        <w:t xml:space="preserve">The information is essential to: </w:t>
      </w:r>
      <w:r w:rsidR="00CA6CA9">
        <w:rPr>
          <w:snapToGrid w:val="0"/>
        </w:rPr>
        <w:t>(</w:t>
      </w:r>
      <w:r w:rsidRPr="00C24D50">
        <w:rPr>
          <w:snapToGrid w:val="0"/>
        </w:rPr>
        <w:t xml:space="preserve">1) establishing the universe control file for IPEDS and </w:t>
      </w:r>
      <w:r w:rsidR="00CA6CA9">
        <w:rPr>
          <w:snapToGrid w:val="0"/>
        </w:rPr>
        <w:t>(</w:t>
      </w:r>
      <w:r w:rsidRPr="00C24D50">
        <w:rPr>
          <w:snapToGrid w:val="0"/>
        </w:rPr>
        <w:t>2) developing data collection sampling frames.</w:t>
      </w:r>
      <w:r w:rsidR="00061E67">
        <w:rPr>
          <w:snapToGrid w:val="0"/>
        </w:rPr>
        <w:t xml:space="preserve"> </w:t>
      </w:r>
      <w:r w:rsidRPr="00C24D50">
        <w:rPr>
          <w:snapToGrid w:val="0"/>
        </w:rPr>
        <w:t>The IPEDS universe is used as the sampling frame for many other NCES studies, including the NPSAS.</w:t>
      </w:r>
    </w:p>
    <w:p w14:paraId="292A96F7" w14:textId="247A11B5" w:rsidR="00B17F64" w:rsidRPr="00C24D50" w:rsidRDefault="00B17F64" w:rsidP="00D96C12">
      <w:pPr>
        <w:pStyle w:val="BodyText"/>
        <w:rPr>
          <w:snapToGrid w:val="0"/>
        </w:rPr>
      </w:pPr>
      <w:r w:rsidRPr="00C24D50">
        <w:rPr>
          <w:snapToGrid w:val="0"/>
        </w:rPr>
        <w:t xml:space="preserve">In addition to the need for these data within NCES and </w:t>
      </w:r>
      <w:r w:rsidR="00896093">
        <w:rPr>
          <w:snapToGrid w:val="0"/>
        </w:rPr>
        <w:t>ED</w:t>
      </w:r>
      <w:r w:rsidRPr="00C24D50">
        <w:rPr>
          <w:snapToGrid w:val="0"/>
        </w:rPr>
        <w:t xml:space="preserve"> (Title III and </w:t>
      </w:r>
      <w:r w:rsidR="00896093">
        <w:rPr>
          <w:snapToGrid w:val="0"/>
        </w:rPr>
        <w:t>HEA</w:t>
      </w:r>
      <w:r w:rsidRPr="00C24D50">
        <w:rPr>
          <w:snapToGrid w:val="0"/>
        </w:rPr>
        <w:t xml:space="preserve"> programs and the Office for Civil Rights use data from IPEDS), other federal agencies rely on the database and the resulting list of postsecondary institutions.</w:t>
      </w:r>
      <w:r w:rsidR="00061E67">
        <w:rPr>
          <w:snapToGrid w:val="0"/>
        </w:rPr>
        <w:t xml:space="preserve"> </w:t>
      </w:r>
      <w:r w:rsidRPr="00C24D50">
        <w:rPr>
          <w:snapToGrid w:val="0"/>
        </w:rPr>
        <w:t>NCES has utilized IPEDS data in fulfilling past information requests from the Air Force; the Immigration and Naturalization Service; the Department of Defense (including recruiting offices of all Armed Services); the Departments of Health and Human Services, Agriculture, and Labor; the National Science Foundation; the Veterans Administration; the Social Security Administration; and members of Congress.</w:t>
      </w:r>
      <w:r w:rsidR="00061E67">
        <w:rPr>
          <w:snapToGrid w:val="0"/>
        </w:rPr>
        <w:t xml:space="preserve"> </w:t>
      </w:r>
      <w:r w:rsidRPr="00C24D50">
        <w:rPr>
          <w:snapToGrid w:val="0"/>
        </w:rPr>
        <w:t>NCES continues to fulfill information requests as they are received, and has also significantly increased the volume of IPEDS data available on its public websites, allowing end users increased access to current and historic IPEDS data.</w:t>
      </w:r>
    </w:p>
    <w:p w14:paraId="61EE5918" w14:textId="65732C55" w:rsidR="00B17F64" w:rsidRPr="00C24D50" w:rsidRDefault="00B17F64" w:rsidP="00D96C12">
      <w:pPr>
        <w:pStyle w:val="BodyText"/>
      </w:pPr>
      <w:r w:rsidRPr="00C24D50">
        <w:rPr>
          <w:snapToGrid w:val="0"/>
        </w:rPr>
        <w:t xml:space="preserve">Much of the data collected through the IC </w:t>
      </w:r>
      <w:r w:rsidR="00CC279C" w:rsidRPr="00C24D50">
        <w:rPr>
          <w:snapToGrid w:val="0"/>
        </w:rPr>
        <w:t xml:space="preserve">survey </w:t>
      </w:r>
      <w:r w:rsidRPr="00C24D50">
        <w:rPr>
          <w:snapToGrid w:val="0"/>
        </w:rPr>
        <w:t>component are of special interest to consumers</w:t>
      </w:r>
      <w:r w:rsidR="00C85AA5" w:rsidRPr="00C24D50">
        <w:rPr>
          <w:snapToGrid w:val="0"/>
        </w:rPr>
        <w:t>, and are made available through College Navigator,</w:t>
      </w:r>
      <w:r w:rsidRPr="00C24D50">
        <w:rPr>
          <w:snapToGrid w:val="0"/>
        </w:rPr>
        <w:t xml:space="preserve"> a web-based </w:t>
      </w:r>
      <w:r w:rsidR="00C85AA5" w:rsidRPr="00C24D50">
        <w:rPr>
          <w:snapToGrid w:val="0"/>
        </w:rPr>
        <w:t xml:space="preserve">college </w:t>
      </w:r>
      <w:r w:rsidRPr="00C24D50">
        <w:rPr>
          <w:snapToGrid w:val="0"/>
        </w:rPr>
        <w:t>search tool</w:t>
      </w:r>
      <w:r w:rsidR="0051445F" w:rsidRPr="00C24D50">
        <w:t xml:space="preserve"> (see http://</w:t>
      </w:r>
      <w:r w:rsidRPr="00C24D50">
        <w:t>collegenavigator</w:t>
      </w:r>
      <w:r w:rsidR="0051445F" w:rsidRPr="00C24D50">
        <w:t>.ed.gov</w:t>
      </w:r>
      <w:r w:rsidRPr="00C24D50">
        <w:t>).</w:t>
      </w:r>
    </w:p>
    <w:p w14:paraId="0FDCE5FB" w14:textId="21BD2D9E" w:rsidR="00B17F64" w:rsidRPr="00C24D50" w:rsidRDefault="00B17F64" w:rsidP="00D96C12">
      <w:pPr>
        <w:pStyle w:val="BodyText"/>
        <w:rPr>
          <w:snapToGrid w:val="0"/>
        </w:rPr>
      </w:pPr>
      <w:r w:rsidRPr="00C24D50">
        <w:rPr>
          <w:snapToGrid w:val="0"/>
        </w:rPr>
        <w:t xml:space="preserve">Additionally, NCES </w:t>
      </w:r>
      <w:r w:rsidR="006A657C" w:rsidRPr="00C24D50">
        <w:rPr>
          <w:snapToGrid w:val="0"/>
        </w:rPr>
        <w:t xml:space="preserve">makes available </w:t>
      </w:r>
      <w:r w:rsidRPr="00C24D50">
        <w:rPr>
          <w:snapToGrid w:val="0"/>
        </w:rPr>
        <w:t xml:space="preserve">on College Navigator data provided by the Office of Postsecondary Education (OPE) </w:t>
      </w:r>
      <w:r w:rsidR="006A657C" w:rsidRPr="00C24D50">
        <w:rPr>
          <w:snapToGrid w:val="0"/>
        </w:rPr>
        <w:t xml:space="preserve">and the Office of Federal Student Aid (FSA) </w:t>
      </w:r>
      <w:r w:rsidRPr="00C24D50">
        <w:rPr>
          <w:snapToGrid w:val="0"/>
        </w:rPr>
        <w:t>for the purpose of disseminating relevant information to consumers. These enhancements include</w:t>
      </w:r>
      <w:r w:rsidR="006A657C" w:rsidRPr="00C24D50">
        <w:rPr>
          <w:snapToGrid w:val="0"/>
        </w:rPr>
        <w:t xml:space="preserve"> </w:t>
      </w:r>
      <w:r w:rsidRPr="00C24D50">
        <w:rPr>
          <w:snapToGrid w:val="0"/>
        </w:rPr>
        <w:t xml:space="preserve">information on </w:t>
      </w:r>
      <w:r w:rsidR="003F749A" w:rsidRPr="00C24D50">
        <w:rPr>
          <w:snapToGrid w:val="0"/>
        </w:rPr>
        <w:t>a</w:t>
      </w:r>
      <w:r w:rsidR="0014747D" w:rsidRPr="00C24D50">
        <w:rPr>
          <w:snapToGrid w:val="0"/>
        </w:rPr>
        <w:t>ccreditation,</w:t>
      </w:r>
      <w:r w:rsidRPr="00C24D50">
        <w:rPr>
          <w:rStyle w:val="Strong"/>
          <w:rFonts w:cs="Arial"/>
          <w:b w:val="0"/>
          <w:szCs w:val="22"/>
        </w:rPr>
        <w:t xml:space="preserve"> </w:t>
      </w:r>
      <w:r w:rsidR="003F749A" w:rsidRPr="00C24D50">
        <w:rPr>
          <w:rStyle w:val="Strong"/>
          <w:rFonts w:cs="Arial"/>
          <w:b w:val="0"/>
          <w:szCs w:val="22"/>
        </w:rPr>
        <w:t>v</w:t>
      </w:r>
      <w:r w:rsidR="0014747D" w:rsidRPr="00C24D50">
        <w:rPr>
          <w:rStyle w:val="Strong"/>
          <w:rFonts w:cs="Arial"/>
          <w:b w:val="0"/>
          <w:szCs w:val="22"/>
        </w:rPr>
        <w:t xml:space="preserve">arsity </w:t>
      </w:r>
      <w:r w:rsidR="003F749A" w:rsidRPr="00C24D50">
        <w:rPr>
          <w:rStyle w:val="Strong"/>
          <w:rFonts w:cs="Arial"/>
          <w:b w:val="0"/>
          <w:szCs w:val="22"/>
        </w:rPr>
        <w:t>a</w:t>
      </w:r>
      <w:r w:rsidR="0014747D" w:rsidRPr="00C24D50">
        <w:rPr>
          <w:rStyle w:val="Strong"/>
          <w:rFonts w:cs="Arial"/>
          <w:b w:val="0"/>
          <w:szCs w:val="22"/>
        </w:rPr>
        <w:t xml:space="preserve">thletics, </w:t>
      </w:r>
      <w:r w:rsidR="003F749A" w:rsidRPr="00C24D50">
        <w:rPr>
          <w:rStyle w:val="Strong"/>
          <w:rFonts w:cs="Arial"/>
          <w:b w:val="0"/>
          <w:szCs w:val="22"/>
        </w:rPr>
        <w:t>c</w:t>
      </w:r>
      <w:r w:rsidR="0014747D" w:rsidRPr="00C24D50">
        <w:rPr>
          <w:rStyle w:val="Strong"/>
          <w:rFonts w:cs="Arial"/>
          <w:b w:val="0"/>
          <w:szCs w:val="22"/>
        </w:rPr>
        <w:t xml:space="preserve">ohort </w:t>
      </w:r>
      <w:r w:rsidR="003F749A" w:rsidRPr="00C24D50">
        <w:rPr>
          <w:rStyle w:val="Strong"/>
          <w:rFonts w:cs="Arial"/>
          <w:b w:val="0"/>
          <w:szCs w:val="22"/>
        </w:rPr>
        <w:t>d</w:t>
      </w:r>
      <w:r w:rsidR="0014747D" w:rsidRPr="00C24D50">
        <w:rPr>
          <w:rStyle w:val="Strong"/>
          <w:rFonts w:cs="Arial"/>
          <w:b w:val="0"/>
          <w:szCs w:val="22"/>
        </w:rPr>
        <w:t xml:space="preserve">efault </w:t>
      </w:r>
      <w:r w:rsidR="003F749A" w:rsidRPr="00C24D50">
        <w:rPr>
          <w:rStyle w:val="Strong"/>
          <w:rFonts w:cs="Arial"/>
          <w:b w:val="0"/>
          <w:szCs w:val="22"/>
        </w:rPr>
        <w:t>r</w:t>
      </w:r>
      <w:r w:rsidR="0014747D" w:rsidRPr="00C24D50">
        <w:rPr>
          <w:rStyle w:val="Strong"/>
          <w:rFonts w:cs="Arial"/>
          <w:b w:val="0"/>
          <w:szCs w:val="22"/>
        </w:rPr>
        <w:t>ates, 90/10 data</w:t>
      </w:r>
      <w:r w:rsidR="003F749A" w:rsidRPr="00C24D50">
        <w:rPr>
          <w:rStyle w:val="Strong"/>
          <w:rFonts w:cs="Arial"/>
          <w:b w:val="0"/>
          <w:szCs w:val="22"/>
        </w:rPr>
        <w:t>,</w:t>
      </w:r>
      <w:r w:rsidR="0014747D" w:rsidRPr="00C24D50">
        <w:rPr>
          <w:rStyle w:val="Strong"/>
          <w:rFonts w:cs="Arial"/>
          <w:b w:val="0"/>
          <w:szCs w:val="22"/>
        </w:rPr>
        <w:t xml:space="preserve"> and </w:t>
      </w:r>
      <w:r w:rsidR="003F749A" w:rsidRPr="00C24D50">
        <w:rPr>
          <w:snapToGrid w:val="0"/>
        </w:rPr>
        <w:t>c</w:t>
      </w:r>
      <w:r w:rsidRPr="00C24D50">
        <w:rPr>
          <w:snapToGrid w:val="0"/>
        </w:rPr>
        <w:t xml:space="preserve">ampus </w:t>
      </w:r>
      <w:r w:rsidR="003F749A" w:rsidRPr="00C24D50">
        <w:rPr>
          <w:snapToGrid w:val="0"/>
        </w:rPr>
        <w:t>s</w:t>
      </w:r>
      <w:r w:rsidRPr="00C24D50">
        <w:rPr>
          <w:snapToGrid w:val="0"/>
        </w:rPr>
        <w:t>ecurity data</w:t>
      </w:r>
      <w:r w:rsidR="001A07C4" w:rsidRPr="00C24D50">
        <w:rPr>
          <w:snapToGrid w:val="0"/>
        </w:rPr>
        <w:t>.</w:t>
      </w:r>
    </w:p>
    <w:p w14:paraId="5BDEBEC2" w14:textId="4760A959" w:rsidR="00B17F64" w:rsidRPr="001A0F26" w:rsidRDefault="00461925" w:rsidP="00461925">
      <w:pPr>
        <w:pStyle w:val="AppendixHeading3"/>
      </w:pPr>
      <w:bookmarkStart w:id="28" w:name="_Toc437880613"/>
      <w:r>
        <w:t>A.2.</w:t>
      </w:r>
      <w:r w:rsidR="00B17F64" w:rsidRPr="001A0F26">
        <w:t>b.</w:t>
      </w:r>
      <w:r w:rsidR="00B17F64" w:rsidRPr="001A0F26">
        <w:tab/>
      </w:r>
      <w:r w:rsidR="00B17F64" w:rsidRPr="00E407B8">
        <w:t>Completions and Compliance Report</w:t>
      </w:r>
      <w:bookmarkEnd w:id="28"/>
    </w:p>
    <w:p w14:paraId="0C535342" w14:textId="7DEA3E1D" w:rsidR="00B17F64" w:rsidRPr="00C24D50" w:rsidRDefault="00B17F64" w:rsidP="00D96C12">
      <w:pPr>
        <w:pStyle w:val="BodyText"/>
        <w:rPr>
          <w:snapToGrid w:val="0"/>
        </w:rPr>
      </w:pPr>
      <w:r w:rsidRPr="00C24D50">
        <w:rPr>
          <w:snapToGrid w:val="0"/>
        </w:rPr>
        <w:t>I</w:t>
      </w:r>
      <w:r w:rsidR="00C85AA5" w:rsidRPr="00C24D50">
        <w:rPr>
          <w:snapToGrid w:val="0"/>
        </w:rPr>
        <w:t>PEDS i</w:t>
      </w:r>
      <w:r w:rsidRPr="00C24D50">
        <w:rPr>
          <w:snapToGrid w:val="0"/>
        </w:rPr>
        <w:t>nformation on the number of students who complete a postsecondary education program by type of program and level of award constitute</w:t>
      </w:r>
      <w:r w:rsidR="00C85AA5" w:rsidRPr="00C24D50">
        <w:rPr>
          <w:snapToGrid w:val="0"/>
        </w:rPr>
        <w:t>s</w:t>
      </w:r>
      <w:r w:rsidRPr="00C24D50">
        <w:rPr>
          <w:snapToGrid w:val="0"/>
        </w:rPr>
        <w:t xml:space="preserve"> the only national source of information on the availability and location of highly trained manpower.</w:t>
      </w:r>
      <w:r w:rsidR="00061E67">
        <w:rPr>
          <w:snapToGrid w:val="0"/>
        </w:rPr>
        <w:t xml:space="preserve"> </w:t>
      </w:r>
      <w:r w:rsidRPr="00C24D50">
        <w:rPr>
          <w:snapToGrid w:val="0"/>
        </w:rPr>
        <w:t>Types of programs are categorized according to the Classification of Instructional Programs (CIP). The CIP is a taxonomic coding scheme that contains titles and descriptions of instructional programs, primarily at the postsecondary level. Business and industry, the military, and other groups that need to recruit individuals with particular skills use these data extensively.</w:t>
      </w:r>
      <w:r w:rsidR="00061E67">
        <w:rPr>
          <w:snapToGrid w:val="0"/>
        </w:rPr>
        <w:t xml:space="preserve"> </w:t>
      </w:r>
      <w:r w:rsidRPr="00C24D50">
        <w:rPr>
          <w:snapToGrid w:val="0"/>
        </w:rPr>
        <w:t>The data also help satisfy the mandate in the Carl D. Perkins Vocational Education Act for information on completions in postsecondary vocational education programs.</w:t>
      </w:r>
    </w:p>
    <w:p w14:paraId="6EBA73EB" w14:textId="718BCAE1" w:rsidR="00B17F64" w:rsidRPr="00C24D50" w:rsidRDefault="00B17F64" w:rsidP="00D96C12">
      <w:pPr>
        <w:pStyle w:val="BodyText"/>
        <w:rPr>
          <w:snapToGrid w:val="0"/>
        </w:rPr>
      </w:pPr>
      <w:r w:rsidRPr="00C24D50">
        <w:rPr>
          <w:snapToGrid w:val="0"/>
        </w:rPr>
        <w:t>Information on completions in postsecondary education programs has been used extensively</w:t>
      </w:r>
      <w:r w:rsidR="0056386F">
        <w:rPr>
          <w:snapToGrid w:val="0"/>
        </w:rPr>
        <w:t>, as in the following examples.</w:t>
      </w:r>
    </w:p>
    <w:p w14:paraId="05533F3A" w14:textId="7B53C300" w:rsidR="00B17F64" w:rsidRPr="00C24D50" w:rsidRDefault="0056386F" w:rsidP="001D1BE3">
      <w:pPr>
        <w:pStyle w:val="bulletlevel1"/>
      </w:pPr>
      <w:r>
        <w:t>ED and OPE</w:t>
      </w:r>
      <w:r w:rsidR="00B17F64" w:rsidRPr="00C24D50">
        <w:t xml:space="preserve"> use these data to respond to public inquiries regarding degrees awarded by different types of institutions, and for reference guides in preparation for budget justifications.</w:t>
      </w:r>
    </w:p>
    <w:p w14:paraId="65AD4047" w14:textId="04712D59" w:rsidR="00B17F64" w:rsidRPr="00C24D50" w:rsidRDefault="0056386F" w:rsidP="001D1BE3">
      <w:pPr>
        <w:pStyle w:val="bulletlevel1"/>
      </w:pPr>
      <w:r>
        <w:t xml:space="preserve">The </w:t>
      </w:r>
      <w:r w:rsidR="00B17F64" w:rsidRPr="00C24D50">
        <w:t>Department of Labor</w:t>
      </w:r>
      <w:r>
        <w:t xml:space="preserve"> and</w:t>
      </w:r>
      <w:r w:rsidR="00B17F64" w:rsidRPr="00C24D50">
        <w:t xml:space="preserve"> Bureau of Labor Statistics (BLS) use these data in preparing the </w:t>
      </w:r>
      <w:r w:rsidR="00B17F64" w:rsidRPr="0056386F">
        <w:rPr>
          <w:i/>
        </w:rPr>
        <w:t>Occupational Outlook Handbook</w:t>
      </w:r>
      <w:r w:rsidR="00B17F64" w:rsidRPr="00C24D50">
        <w:t xml:space="preserve"> and in matching projections of labor supply and demand.</w:t>
      </w:r>
    </w:p>
    <w:p w14:paraId="4287DB12" w14:textId="714B13F7" w:rsidR="00B17F64" w:rsidRPr="00C24D50" w:rsidRDefault="00B17F64" w:rsidP="001D1BE3">
      <w:pPr>
        <w:pStyle w:val="bulletlevel1"/>
      </w:pPr>
      <w:r w:rsidRPr="00C24D50">
        <w:t>State Occupational Information Coordinating Committees also</w:t>
      </w:r>
      <w:r w:rsidR="00C80D93">
        <w:t xml:space="preserve"> </w:t>
      </w:r>
      <w:r w:rsidR="00255D56" w:rsidRPr="00C24D50">
        <w:t xml:space="preserve">use </w:t>
      </w:r>
      <w:r w:rsidRPr="00C24D50">
        <w:t>these data on an annual basis for assisting citizens in career planning and in making state and local area estimates of trained manpower.</w:t>
      </w:r>
    </w:p>
    <w:p w14:paraId="70EC12AF" w14:textId="3618A136" w:rsidR="00B17F64" w:rsidRPr="00C24D50" w:rsidRDefault="00B17F64" w:rsidP="001D1BE3">
      <w:pPr>
        <w:pStyle w:val="bulletlevel1"/>
      </w:pPr>
      <w:r w:rsidRPr="00C24D50">
        <w:t>The Congressional Research Service</w:t>
      </w:r>
      <w:r w:rsidR="00E013F8">
        <w:t xml:space="preserve"> and</w:t>
      </w:r>
      <w:r w:rsidRPr="00C24D50">
        <w:t xml:space="preserve"> Library of Congress use these data to supply information to </w:t>
      </w:r>
      <w:r w:rsidR="00E013F8">
        <w:t>m</w:t>
      </w:r>
      <w:r w:rsidR="00E013F8" w:rsidRPr="00C24D50">
        <w:t xml:space="preserve">embers </w:t>
      </w:r>
      <w:r w:rsidRPr="00C24D50">
        <w:t xml:space="preserve">of Congress to assist them in assessing </w:t>
      </w:r>
      <w:r w:rsidR="00255D56" w:rsidRPr="00C24D50">
        <w:t xml:space="preserve">the </w:t>
      </w:r>
      <w:r w:rsidRPr="00C24D50">
        <w:t xml:space="preserve">changing and developing needs of the </w:t>
      </w:r>
      <w:r w:rsidR="00E013F8">
        <w:t>n</w:t>
      </w:r>
      <w:r w:rsidR="00E013F8" w:rsidRPr="00C24D50">
        <w:t xml:space="preserve">ation </w:t>
      </w:r>
      <w:r w:rsidRPr="00C24D50">
        <w:t>with respect to manpower and postsecondary education.</w:t>
      </w:r>
    </w:p>
    <w:p w14:paraId="2B95B8EA" w14:textId="5CAA7CB0" w:rsidR="00B17F64" w:rsidRPr="00C24D50" w:rsidRDefault="00B17F64" w:rsidP="001D1BE3">
      <w:pPr>
        <w:pStyle w:val="bulletlevel1"/>
      </w:pPr>
      <w:r w:rsidRPr="00C24D50">
        <w:t>The Department of Agriculture</w:t>
      </w:r>
      <w:r w:rsidR="00E013F8">
        <w:t xml:space="preserve"> and</w:t>
      </w:r>
      <w:r w:rsidRPr="00C24D50">
        <w:t xml:space="preserve"> Office of Higher Education Programs use these data to include program data on agriculture and home economics in various reports.</w:t>
      </w:r>
    </w:p>
    <w:p w14:paraId="4BD89658" w14:textId="77777777" w:rsidR="00061E67" w:rsidRDefault="00B17F64" w:rsidP="001D1BE3">
      <w:pPr>
        <w:pStyle w:val="bulletlevel1"/>
      </w:pPr>
      <w:r w:rsidRPr="00C24D50">
        <w:lastRenderedPageBreak/>
        <w:t>The National Science Foundation</w:t>
      </w:r>
      <w:r w:rsidR="00E013F8">
        <w:t xml:space="preserve"> and</w:t>
      </w:r>
      <w:r w:rsidRPr="00C24D50">
        <w:t xml:space="preserve"> Division of Science Resource Studies rel</w:t>
      </w:r>
      <w:r w:rsidR="00E013F8">
        <w:t>y</w:t>
      </w:r>
      <w:r w:rsidRPr="00C24D50">
        <w:t xml:space="preserve"> heavily on IPEDS Completions survey data, in conjunction with their own surveys, to study degree production, particularly in science, mathematics, and engineering.</w:t>
      </w:r>
    </w:p>
    <w:p w14:paraId="2DFC8ACC" w14:textId="0309660B" w:rsidR="00061E67" w:rsidRDefault="00B17F64" w:rsidP="001D1BE3">
      <w:pPr>
        <w:pStyle w:val="bulletlevel1"/>
      </w:pPr>
      <w:r w:rsidRPr="00C24D50">
        <w:t xml:space="preserve">The U.S. Office of Personnel Management </w:t>
      </w:r>
      <w:r w:rsidR="00E4683A">
        <w:t xml:space="preserve">(OPM) </w:t>
      </w:r>
      <w:r w:rsidRPr="00C24D50">
        <w:t xml:space="preserve">uses these data to provide guidance to other </w:t>
      </w:r>
      <w:r w:rsidR="00E013F8">
        <w:t>f</w:t>
      </w:r>
      <w:r w:rsidRPr="00C24D50">
        <w:t xml:space="preserve">ederal agencies in </w:t>
      </w:r>
      <w:r w:rsidR="00E013F8">
        <w:t>its</w:t>
      </w:r>
      <w:r w:rsidR="00E013F8" w:rsidRPr="00C24D50">
        <w:t xml:space="preserve"> </w:t>
      </w:r>
      <w:r w:rsidRPr="00C24D50">
        <w:t>recruiting efforts.</w:t>
      </w:r>
    </w:p>
    <w:p w14:paraId="6065ECDE" w14:textId="4F0C82A3" w:rsidR="00B17F64" w:rsidRPr="00C24D50" w:rsidRDefault="00B17F64" w:rsidP="001D1BE3">
      <w:pPr>
        <w:pStyle w:val="bulletlevel1"/>
      </w:pPr>
      <w:r w:rsidRPr="00C24D50">
        <w:t>The Office for Civil Rights (Department of Education) uses these data in reviewing institutional compliance with antidiscrimination statutes.</w:t>
      </w:r>
    </w:p>
    <w:p w14:paraId="413CD910" w14:textId="77777777" w:rsidR="00B17F64" w:rsidRPr="00C24D50" w:rsidRDefault="00B17F64" w:rsidP="001D1BE3">
      <w:pPr>
        <w:pStyle w:val="bulletlevel1"/>
      </w:pPr>
      <w:r w:rsidRPr="00C24D50">
        <w:t>The Department of Justice uses these data when court suits are brought in civil rights cases.</w:t>
      </w:r>
    </w:p>
    <w:p w14:paraId="5660218A" w14:textId="2C17E373" w:rsidR="00B17F64" w:rsidRPr="00C24D50" w:rsidRDefault="00B17F64" w:rsidP="001D1BE3">
      <w:pPr>
        <w:pStyle w:val="bulletlevel1"/>
      </w:pPr>
      <w:r w:rsidRPr="00C24D50">
        <w:t>The Department of Defense uses these data to identify institutions training significant numbers of individuals in occupational programs, particular</w:t>
      </w:r>
      <w:r w:rsidR="00E013F8">
        <w:t>ly those with</w:t>
      </w:r>
      <w:r w:rsidRPr="00C24D50">
        <w:t xml:space="preserve"> military</w:t>
      </w:r>
      <w:r w:rsidR="00E013F8">
        <w:t>-</w:t>
      </w:r>
      <w:r w:rsidRPr="00C24D50">
        <w:t>related skills.</w:t>
      </w:r>
    </w:p>
    <w:p w14:paraId="40F38619" w14:textId="4F28E8A0" w:rsidR="00B17F64" w:rsidRPr="00C24D50" w:rsidRDefault="00B17F64" w:rsidP="001D1BE3">
      <w:pPr>
        <w:pStyle w:val="bulletlevel1"/>
      </w:pPr>
      <w:r w:rsidRPr="00C24D50">
        <w:t xml:space="preserve">Private firms use these data for recruiting trained manpower and large corporations use the racial/ethnic completions data to identify the potential pool of new employees for </w:t>
      </w:r>
      <w:r w:rsidR="00AB0AFC">
        <w:t xml:space="preserve">equal opportunity employment </w:t>
      </w:r>
      <w:r w:rsidR="00E4683A">
        <w:t xml:space="preserve">(EEO) </w:t>
      </w:r>
      <w:r w:rsidRPr="00C24D50">
        <w:t>requirements.</w:t>
      </w:r>
    </w:p>
    <w:p w14:paraId="596C3430" w14:textId="77777777" w:rsidR="00B17F64" w:rsidRPr="00C24D50" w:rsidRDefault="00B17F64" w:rsidP="001D1BE3">
      <w:pPr>
        <w:pStyle w:val="bulletlevel1"/>
      </w:pPr>
      <w:r w:rsidRPr="00C24D50">
        <w:t>States also use data by program to compare changes in degree patterns among states and for manpower planning and projections.</w:t>
      </w:r>
    </w:p>
    <w:p w14:paraId="6B90FCA6" w14:textId="77777777" w:rsidR="00061E67" w:rsidRDefault="00B17F64" w:rsidP="001D1BE3">
      <w:pPr>
        <w:pStyle w:val="bulletlevel1"/>
      </w:pPr>
      <w:r w:rsidRPr="00C24D50">
        <w:t xml:space="preserve">The Carnegie Foundation for the Advancement of Teaching has </w:t>
      </w:r>
      <w:r w:rsidR="00AB0AFC">
        <w:t>used</w:t>
      </w:r>
      <w:r w:rsidR="00AB0AFC" w:rsidRPr="00C24D50">
        <w:t xml:space="preserve"> </w:t>
      </w:r>
      <w:r w:rsidRPr="00C24D50">
        <w:t xml:space="preserve">these data in developing </w:t>
      </w:r>
      <w:r w:rsidR="00AB0AFC">
        <w:t>its</w:t>
      </w:r>
      <w:r w:rsidR="00AB0AFC" w:rsidRPr="00C24D50">
        <w:t xml:space="preserve"> </w:t>
      </w:r>
      <w:r w:rsidRPr="00C24D50">
        <w:t>institutional classification schemes</w:t>
      </w:r>
      <w:r w:rsidRPr="00E407B8">
        <w:t>.</w:t>
      </w:r>
    </w:p>
    <w:p w14:paraId="78B0AB84" w14:textId="4C6576F2" w:rsidR="00B17F64" w:rsidRPr="001A0F26" w:rsidRDefault="00461925" w:rsidP="00461925">
      <w:pPr>
        <w:pStyle w:val="AppendixHeading3"/>
      </w:pPr>
      <w:bookmarkStart w:id="29" w:name="_Toc437880614"/>
      <w:r>
        <w:t>A.2.</w:t>
      </w:r>
      <w:r w:rsidR="00B17F64" w:rsidRPr="001A0F26">
        <w:t>c.</w:t>
      </w:r>
      <w:r w:rsidR="00B17F64" w:rsidRPr="001A0F26">
        <w:tab/>
      </w:r>
      <w:r w:rsidR="00B17F64" w:rsidRPr="00E407B8">
        <w:t>Enrollment</w:t>
      </w:r>
      <w:bookmarkEnd w:id="29"/>
    </w:p>
    <w:p w14:paraId="173996F5" w14:textId="08F25E2C" w:rsidR="00B17F64" w:rsidRPr="00C24D50" w:rsidRDefault="00B17F64" w:rsidP="001D1BE3">
      <w:pPr>
        <w:pStyle w:val="BodyText"/>
        <w:rPr>
          <w:snapToGrid w:val="0"/>
        </w:rPr>
      </w:pPr>
      <w:r w:rsidRPr="00C24D50">
        <w:rPr>
          <w:snapToGrid w:val="0"/>
        </w:rPr>
        <w:t xml:space="preserve">Enrollment is probably the most basic parameter in postsecondary education </w:t>
      </w:r>
      <w:r w:rsidR="0046689C">
        <w:rPr>
          <w:snapToGrid w:val="0"/>
        </w:rPr>
        <w:t>because</w:t>
      </w:r>
      <w:r w:rsidR="0046689C" w:rsidRPr="00C24D50">
        <w:rPr>
          <w:snapToGrid w:val="0"/>
        </w:rPr>
        <w:t xml:space="preserve"> </w:t>
      </w:r>
      <w:r w:rsidRPr="00C24D50">
        <w:rPr>
          <w:snapToGrid w:val="0"/>
        </w:rPr>
        <w:t>it indicates access to an educational experience that is potentially both economically and socially advantageous.</w:t>
      </w:r>
      <w:r w:rsidR="008450E3">
        <w:rPr>
          <w:snapToGrid w:val="0"/>
        </w:rPr>
        <w:t xml:space="preserve"> </w:t>
      </w:r>
      <w:r w:rsidRPr="00C24D50">
        <w:rPr>
          <w:snapToGrid w:val="0"/>
        </w:rPr>
        <w:t xml:space="preserve">Because enrollment patterns differ greatly among the various types of postsecondary institutions, there is a need for both different measures of enrollment and several indicators of access. Aspects of enrollment </w:t>
      </w:r>
      <w:r w:rsidR="009E6D7B">
        <w:rPr>
          <w:snapToGrid w:val="0"/>
        </w:rPr>
        <w:t xml:space="preserve">data </w:t>
      </w:r>
      <w:r w:rsidRPr="00C24D50">
        <w:rPr>
          <w:snapToGrid w:val="0"/>
        </w:rPr>
        <w:t>collection are described below.</w:t>
      </w:r>
    </w:p>
    <w:p w14:paraId="19D3AB19" w14:textId="77777777" w:rsidR="00061E67" w:rsidRDefault="00B17F64" w:rsidP="00803C42">
      <w:pPr>
        <w:pStyle w:val="AppendixBodyText"/>
      </w:pPr>
      <w:r w:rsidRPr="00461925">
        <w:rPr>
          <w:b/>
        </w:rPr>
        <w:t>1.</w:t>
      </w:r>
      <w:r w:rsidRPr="00461925">
        <w:rPr>
          <w:b/>
        </w:rPr>
        <w:tab/>
      </w:r>
      <w:r w:rsidR="00C166EB" w:rsidRPr="00461925">
        <w:rPr>
          <w:b/>
        </w:rPr>
        <w:t xml:space="preserve">Fall </w:t>
      </w:r>
      <w:r w:rsidRPr="00461925">
        <w:rPr>
          <w:b/>
        </w:rPr>
        <w:t>Enrollment and Compliance Report</w:t>
      </w:r>
      <w:r w:rsidR="00461925" w:rsidRPr="00461925">
        <w:rPr>
          <w:b/>
        </w:rPr>
        <w:t xml:space="preserve">. </w:t>
      </w:r>
      <w:r w:rsidRPr="00C24D50">
        <w:t>Fall enrollment is the traditional measure of student access to higher education</w:t>
      </w:r>
      <w:r w:rsidR="009E6D7B">
        <w:t>,</w:t>
      </w:r>
      <w:r w:rsidRPr="00C24D50">
        <w:t xml:space="preserve"> and IPEDS continues this important statistical series.</w:t>
      </w:r>
      <w:r w:rsidR="00061E67">
        <w:t xml:space="preserve"> </w:t>
      </w:r>
      <w:r w:rsidR="009E6D7B">
        <w:t>ED</w:t>
      </w:r>
      <w:r w:rsidRPr="00C24D50">
        <w:t xml:space="preserve"> uses fall enrollment data in program planning and for setting funding allocation standards for such legislatively controlled programs as the College Work-Study Program and others. NCES collects fall enrollment data through this component of IPEDS to update its annual college projections, its mandated annual </w:t>
      </w:r>
      <w:r w:rsidRPr="009E6D7B">
        <w:rPr>
          <w:i/>
        </w:rPr>
        <w:t>Condition of Education</w:t>
      </w:r>
      <w:r w:rsidRPr="00C24D50">
        <w:t xml:space="preserve"> report, and the </w:t>
      </w:r>
      <w:r w:rsidRPr="009E6D7B">
        <w:rPr>
          <w:i/>
        </w:rPr>
        <w:t>Digest of Education Statistics</w:t>
      </w:r>
      <w:r w:rsidRPr="00C24D50">
        <w:t>. The Bureau of the Census, the National Science Foundation, and most state education agencies depend heavily on annual fall enrollment data for such uses as economic and financial planning, manpower forecasting, and policy formulation.</w:t>
      </w:r>
      <w:r w:rsidR="00061E67">
        <w:t xml:space="preserve"> </w:t>
      </w:r>
      <w:r w:rsidRPr="00C24D50">
        <w:t>Educational and professional associations also use IPEDS enrollment data for a wide variety of purposes.</w:t>
      </w:r>
      <w:r w:rsidR="00061E67">
        <w:t xml:space="preserve"> </w:t>
      </w:r>
      <w:r w:rsidRPr="00C24D50">
        <w:t xml:space="preserve">The </w:t>
      </w:r>
      <w:r w:rsidR="001F1BCE" w:rsidRPr="00C24D50">
        <w:t xml:space="preserve">race/ethnicity and gender </w:t>
      </w:r>
      <w:r w:rsidRPr="00C24D50">
        <w:t xml:space="preserve">data </w:t>
      </w:r>
      <w:r w:rsidR="001F1BCE" w:rsidRPr="00C24D50">
        <w:t xml:space="preserve">by level </w:t>
      </w:r>
      <w:r w:rsidRPr="00C24D50">
        <w:t>are necessary for the Office for Civil Rights (</w:t>
      </w:r>
      <w:r w:rsidR="009E6D7B">
        <w:t>ED</w:t>
      </w:r>
      <w:r w:rsidRPr="00C24D50">
        <w:t>) to perform functions mandated by Title VI and Title IX.</w:t>
      </w:r>
    </w:p>
    <w:p w14:paraId="5BEB5419" w14:textId="34396B3C" w:rsidR="00B17F64" w:rsidRPr="00C24D50" w:rsidRDefault="00B17F64" w:rsidP="00803C42">
      <w:pPr>
        <w:pStyle w:val="AppendixBodyText"/>
      </w:pPr>
      <w:r w:rsidRPr="00461925">
        <w:rPr>
          <w:b/>
        </w:rPr>
        <w:t>2.</w:t>
      </w:r>
      <w:r w:rsidRPr="00461925">
        <w:rPr>
          <w:b/>
        </w:rPr>
        <w:tab/>
        <w:t xml:space="preserve">Residence of First-Time </w:t>
      </w:r>
      <w:r w:rsidR="0071041E" w:rsidRPr="00461925">
        <w:rPr>
          <w:b/>
        </w:rPr>
        <w:t>Students (</w:t>
      </w:r>
      <w:r w:rsidRPr="00461925">
        <w:rPr>
          <w:b/>
        </w:rPr>
        <w:t>required in even-numbered years)</w:t>
      </w:r>
      <w:r w:rsidR="00461925" w:rsidRPr="00461925">
        <w:rPr>
          <w:b/>
        </w:rPr>
        <w:t xml:space="preserve">. </w:t>
      </w:r>
      <w:r w:rsidRPr="00C24D50">
        <w:t>IPEDS collects data on the counts of first-time freshmen by state of residence, including data on the number who graduated from high school the previous year.</w:t>
      </w:r>
      <w:r w:rsidR="00061E67">
        <w:t xml:space="preserve"> </w:t>
      </w:r>
      <w:r w:rsidRPr="00C24D50">
        <w:t>These data are used to monitor the flow of students across state lines and calculate college-going rates by state.</w:t>
      </w:r>
      <w:r w:rsidR="00061E67">
        <w:t xml:space="preserve"> </w:t>
      </w:r>
      <w:r w:rsidRPr="00C24D50">
        <w:t xml:space="preserve">The primary purpose of </w:t>
      </w:r>
      <w:r w:rsidR="001F1BCE" w:rsidRPr="00C24D50">
        <w:t>these data</w:t>
      </w:r>
      <w:r w:rsidRPr="00C24D50">
        <w:t xml:space="preserve"> is to provide states with more complete information about the attendance of their residents in college than </w:t>
      </w:r>
      <w:r w:rsidR="009E6D7B">
        <w:t>s</w:t>
      </w:r>
      <w:r w:rsidRPr="00C24D50">
        <w:t>tates can collect in their own surveys.</w:t>
      </w:r>
      <w:r w:rsidR="00061E67">
        <w:t xml:space="preserve"> </w:t>
      </w:r>
      <w:r w:rsidRPr="00C24D50">
        <w:t>States can then use resulting data to estimate the college-going rates of their high school graduates, examine problems caused by excessive student out-migration or in-migration, and determine the types of institutions that attract their citizens to other states.</w:t>
      </w:r>
      <w:r w:rsidR="00061E67">
        <w:t xml:space="preserve"> </w:t>
      </w:r>
      <w:r w:rsidRPr="00C24D50">
        <w:t>Such data are critical for postsecondary education planning at the state level.</w:t>
      </w:r>
    </w:p>
    <w:p w14:paraId="7CBE2DD3" w14:textId="3E331CE2" w:rsidR="00B17F64" w:rsidRPr="00C24D50" w:rsidRDefault="00B17F64" w:rsidP="001D1BE3">
      <w:pPr>
        <w:pStyle w:val="BodyText"/>
        <w:rPr>
          <w:snapToGrid w:val="0"/>
        </w:rPr>
      </w:pPr>
      <w:r w:rsidRPr="00C24D50">
        <w:rPr>
          <w:snapToGrid w:val="0"/>
        </w:rPr>
        <w:t xml:space="preserve">States </w:t>
      </w:r>
      <w:r w:rsidR="009E6D7B">
        <w:rPr>
          <w:snapToGrid w:val="0"/>
        </w:rPr>
        <w:t>and</w:t>
      </w:r>
      <w:r w:rsidRPr="00C24D50">
        <w:rPr>
          <w:snapToGrid w:val="0"/>
        </w:rPr>
        <w:t xml:space="preserve"> various associations have made it clear that only a national agency can collect the data needed to examine residence and migration patterns. There are a number of national</w:t>
      </w:r>
      <w:r w:rsidR="009E6D7B">
        <w:rPr>
          <w:snapToGrid w:val="0"/>
        </w:rPr>
        <w:t>-</w:t>
      </w:r>
      <w:r w:rsidRPr="00C24D50">
        <w:rPr>
          <w:snapToGrid w:val="0"/>
        </w:rPr>
        <w:t xml:space="preserve"> and state</w:t>
      </w:r>
      <w:r w:rsidR="009E6D7B">
        <w:rPr>
          <w:snapToGrid w:val="0"/>
        </w:rPr>
        <w:t>-</w:t>
      </w:r>
      <w:r w:rsidRPr="00C24D50">
        <w:rPr>
          <w:snapToGrid w:val="0"/>
        </w:rPr>
        <w:t>level issues that can be addressed by collecting and disseminating residence data.</w:t>
      </w:r>
      <w:r w:rsidR="00061E67">
        <w:rPr>
          <w:snapToGrid w:val="0"/>
        </w:rPr>
        <w:t xml:space="preserve"> </w:t>
      </w:r>
      <w:r w:rsidRPr="00C24D50">
        <w:rPr>
          <w:snapToGrid w:val="0"/>
        </w:rPr>
        <w:t>These needs include the following:</w:t>
      </w:r>
    </w:p>
    <w:p w14:paraId="03B7F173" w14:textId="20E4CE82" w:rsidR="00B17F64" w:rsidRPr="00C24D50" w:rsidRDefault="00B17F64" w:rsidP="001D1BE3">
      <w:pPr>
        <w:pStyle w:val="bulletlevel1"/>
      </w:pPr>
      <w:r w:rsidRPr="00C24D50">
        <w:t xml:space="preserve">planning/budgeting for institutional support </w:t>
      </w:r>
      <w:r w:rsidR="009E6D7B">
        <w:t>(</w:t>
      </w:r>
      <w:r w:rsidRPr="00C24D50">
        <w:t>public and private</w:t>
      </w:r>
      <w:r w:rsidR="009E6D7B">
        <w:t>)</w:t>
      </w:r>
      <w:r w:rsidRPr="00C24D50">
        <w:t>;</w:t>
      </w:r>
    </w:p>
    <w:p w14:paraId="42B67EE0" w14:textId="77777777" w:rsidR="00B17F64" w:rsidRPr="00C24D50" w:rsidRDefault="00B17F64" w:rsidP="001D1BE3">
      <w:pPr>
        <w:pStyle w:val="bulletlevel1"/>
      </w:pPr>
      <w:r w:rsidRPr="00C24D50">
        <w:t>planning for shifting institutional demand by region, state, and institution;</w:t>
      </w:r>
    </w:p>
    <w:p w14:paraId="6E2E36C2" w14:textId="77777777" w:rsidR="00B17F64" w:rsidRPr="00C24D50" w:rsidRDefault="00B17F64" w:rsidP="001D1BE3">
      <w:pPr>
        <w:pStyle w:val="bulletlevel1"/>
      </w:pPr>
      <w:r w:rsidRPr="00C24D50">
        <w:lastRenderedPageBreak/>
        <w:t>monitoring or establishing out-of-state quotas; and</w:t>
      </w:r>
    </w:p>
    <w:p w14:paraId="7DF79314" w14:textId="04D31C16" w:rsidR="00B17F64" w:rsidRPr="00C24D50" w:rsidRDefault="00B17F64" w:rsidP="001D1BE3">
      <w:pPr>
        <w:pStyle w:val="bulletlevel1"/>
      </w:pPr>
      <w:proofErr w:type="gramStart"/>
      <w:r w:rsidRPr="00C24D50">
        <w:t>reassessing</w:t>
      </w:r>
      <w:proofErr w:type="gramEnd"/>
      <w:r w:rsidRPr="00C24D50">
        <w:t xml:space="preserve"> state support to private institutions serving large numbers of in-state students.</w:t>
      </w:r>
    </w:p>
    <w:p w14:paraId="107BA9E5" w14:textId="434D9A58" w:rsidR="00B17F64" w:rsidRPr="00C24D50" w:rsidRDefault="00B17F64" w:rsidP="00803C42">
      <w:pPr>
        <w:pStyle w:val="AppendixBodyText"/>
      </w:pPr>
      <w:r w:rsidRPr="00461925">
        <w:rPr>
          <w:b/>
        </w:rPr>
        <w:t>3.</w:t>
      </w:r>
      <w:r w:rsidRPr="00461925">
        <w:rPr>
          <w:b/>
        </w:rPr>
        <w:tab/>
        <w:t xml:space="preserve">Age </w:t>
      </w:r>
      <w:r w:rsidR="0071041E" w:rsidRPr="00461925">
        <w:rPr>
          <w:b/>
        </w:rPr>
        <w:t>Data (</w:t>
      </w:r>
      <w:r w:rsidRPr="00461925">
        <w:rPr>
          <w:b/>
        </w:rPr>
        <w:t>required in odd-numbered years)</w:t>
      </w:r>
      <w:r w:rsidR="00461925" w:rsidRPr="00461925">
        <w:rPr>
          <w:b/>
        </w:rPr>
        <w:t xml:space="preserve">. </w:t>
      </w:r>
      <w:r w:rsidRPr="00C24D50">
        <w:t>In 1987, NCES began collecting fall enrollment by age of student on a biennial basis.</w:t>
      </w:r>
      <w:r w:rsidR="00061E67">
        <w:t xml:space="preserve"> </w:t>
      </w:r>
      <w:r w:rsidRPr="00C24D50">
        <w:t>These data offer insight into the relationship between the changing demographics of college-going cohorts and enrollment in different types of postsecondary institutions; they permit detailed projections of enrollment by institutional type and by age.</w:t>
      </w:r>
      <w:r w:rsidR="00061E67">
        <w:t xml:space="preserve"> </w:t>
      </w:r>
      <w:r w:rsidRPr="00C24D50">
        <w:t>Because a student's dependency status is strongly related to age, the data can also be used to provide estimates of the number of independent/dependent students attending a postsecondary institution, which should be useful in financial aid modeling and projections.</w:t>
      </w:r>
      <w:r w:rsidR="00061E67">
        <w:t xml:space="preserve"> </w:t>
      </w:r>
      <w:r w:rsidRPr="00C24D50">
        <w:t>In addition, the Department of Defense U.S. Military Entrance Processing Command has indicated a strong need for these data to identify institutions with a sufficient number of recruitment-age students to make recruiting efforts cost effective.</w:t>
      </w:r>
    </w:p>
    <w:p w14:paraId="072696B2" w14:textId="77777777" w:rsidR="00061E67" w:rsidRDefault="00C166EB" w:rsidP="00803C42">
      <w:pPr>
        <w:pStyle w:val="AppendixBodyText"/>
      </w:pPr>
      <w:r w:rsidRPr="00461925">
        <w:rPr>
          <w:b/>
        </w:rPr>
        <w:t>4.</w:t>
      </w:r>
      <w:r w:rsidRPr="00461925">
        <w:rPr>
          <w:b/>
        </w:rPr>
        <w:tab/>
        <w:t>Total Entering Class</w:t>
      </w:r>
      <w:r w:rsidR="00461925" w:rsidRPr="00461925">
        <w:rPr>
          <w:b/>
        </w:rPr>
        <w:t xml:space="preserve">. </w:t>
      </w:r>
      <w:r w:rsidRPr="00C24D50">
        <w:t>NCES began collecting total entering class data in the 2002</w:t>
      </w:r>
      <w:r w:rsidR="0022567C" w:rsidRPr="00C24D50">
        <w:t>-03 data collection</w:t>
      </w:r>
      <w:r w:rsidRPr="00C24D50">
        <w:t>, based on a recommendation from the TRP.</w:t>
      </w:r>
      <w:r w:rsidR="00061E67">
        <w:t xml:space="preserve"> </w:t>
      </w:r>
      <w:r w:rsidRPr="00C24D50">
        <w:t xml:space="preserve">These data are collected to address concerns that the cohort used by the </w:t>
      </w:r>
      <w:r w:rsidR="00C85AA5" w:rsidRPr="00C24D50">
        <w:t xml:space="preserve">GR </w:t>
      </w:r>
      <w:r w:rsidRPr="00C24D50">
        <w:t>component is not representative of an institution’s entering class because the GR cohort is comp</w:t>
      </w:r>
      <w:r w:rsidR="00AC1E67">
        <w:t>ose</w:t>
      </w:r>
      <w:r w:rsidRPr="00C24D50">
        <w:t>d only of full-time</w:t>
      </w:r>
      <w:r w:rsidR="001F1BCE" w:rsidRPr="00C24D50">
        <w:t>, first-time</w:t>
      </w:r>
      <w:r w:rsidRPr="00C24D50">
        <w:t xml:space="preserve"> students.</w:t>
      </w:r>
      <w:r w:rsidR="00061E67">
        <w:t xml:space="preserve"> </w:t>
      </w:r>
      <w:r w:rsidRPr="00C24D50">
        <w:t>The collection of a total entering class allows for a more accurate picture of incoming students</w:t>
      </w:r>
      <w:r w:rsidR="0022567C" w:rsidRPr="00C24D50">
        <w:t>,</w:t>
      </w:r>
      <w:r w:rsidRPr="00C24D50">
        <w:t xml:space="preserve"> and permits the calculation of the fall GR cohort as a proportion of the total entering student body.</w:t>
      </w:r>
    </w:p>
    <w:p w14:paraId="55C66FF2" w14:textId="77777777" w:rsidR="00061E67" w:rsidRDefault="00C166EB" w:rsidP="00803C42">
      <w:pPr>
        <w:pStyle w:val="AppendixBodyText"/>
      </w:pPr>
      <w:r w:rsidRPr="00461925">
        <w:rPr>
          <w:b/>
        </w:rPr>
        <w:t>5.</w:t>
      </w:r>
      <w:r w:rsidRPr="00461925">
        <w:rPr>
          <w:b/>
        </w:rPr>
        <w:tab/>
        <w:t>Retention Rates</w:t>
      </w:r>
      <w:r w:rsidR="00461925" w:rsidRPr="00461925">
        <w:rPr>
          <w:b/>
        </w:rPr>
        <w:t xml:space="preserve">. </w:t>
      </w:r>
      <w:r w:rsidRPr="00C24D50">
        <w:t>NCES began collecting retention rates data in the 2003</w:t>
      </w:r>
      <w:r w:rsidR="0022567C" w:rsidRPr="00C24D50">
        <w:t>-04 data collection</w:t>
      </w:r>
      <w:r w:rsidRPr="00C24D50">
        <w:t>, based on a need identified by the TRP.</w:t>
      </w:r>
      <w:r w:rsidR="00061E67">
        <w:t xml:space="preserve"> </w:t>
      </w:r>
      <w:r w:rsidRPr="00C24D50">
        <w:t>Retention rates data provide an indicator of postsecondary performance that is broader in scope than completions data or graduation rates data, and is a critical measure of success as viewed by many 2-year and 4-year institutions.</w:t>
      </w:r>
    </w:p>
    <w:p w14:paraId="47F078F9" w14:textId="6E6FE58E" w:rsidR="00B17F64" w:rsidRPr="00C24D50" w:rsidRDefault="00C166EB" w:rsidP="00803C42">
      <w:pPr>
        <w:pStyle w:val="AppendixBodyText"/>
      </w:pPr>
      <w:r w:rsidRPr="00461925">
        <w:rPr>
          <w:b/>
        </w:rPr>
        <w:t>6</w:t>
      </w:r>
      <w:r w:rsidR="00B17F64" w:rsidRPr="00461925">
        <w:rPr>
          <w:b/>
        </w:rPr>
        <w:t>.</w:t>
      </w:r>
      <w:r w:rsidR="00B17F64" w:rsidRPr="00461925">
        <w:rPr>
          <w:b/>
        </w:rPr>
        <w:tab/>
        <w:t>Unduplicated 12-Month Head Count</w:t>
      </w:r>
      <w:r w:rsidR="00461925" w:rsidRPr="00461925">
        <w:rPr>
          <w:b/>
        </w:rPr>
        <w:t>.</w:t>
      </w:r>
      <w:r w:rsidR="00B17F64" w:rsidRPr="00461925">
        <w:rPr>
          <w:b/>
        </w:rPr>
        <w:t xml:space="preserve"> </w:t>
      </w:r>
      <w:r w:rsidR="00B17F64" w:rsidRPr="00C24D50">
        <w:t xml:space="preserve">The collection of unduplicated head count </w:t>
      </w:r>
      <w:r w:rsidR="001C175D">
        <w:t xml:space="preserve">data </w:t>
      </w:r>
      <w:r w:rsidR="00A57626">
        <w:t>for</w:t>
      </w:r>
      <w:r w:rsidR="00B17F64" w:rsidRPr="00C24D50">
        <w:t xml:space="preserve"> students enrolled over a 12-month period provides a way of looking at enrollment that is especially valuable for institutions that utilize nontraditional calendar systems and institutions that offer short programs.</w:t>
      </w:r>
      <w:r w:rsidR="00061E67">
        <w:t xml:space="preserve"> </w:t>
      </w:r>
      <w:r w:rsidR="00B17F64" w:rsidRPr="00C24D50">
        <w:t>An enrollment figure that encompasses an entire year provides a more complete picture of the services being provided by these schools.</w:t>
      </w:r>
    </w:p>
    <w:p w14:paraId="721A963F" w14:textId="77777777" w:rsidR="00061E67" w:rsidRDefault="00C166EB" w:rsidP="00803C42">
      <w:pPr>
        <w:pStyle w:val="AppendixBodyText"/>
      </w:pPr>
      <w:r w:rsidRPr="00461925">
        <w:rPr>
          <w:b/>
        </w:rPr>
        <w:t>7</w:t>
      </w:r>
      <w:r w:rsidR="00B17F64" w:rsidRPr="00461925">
        <w:rPr>
          <w:b/>
        </w:rPr>
        <w:t>.</w:t>
      </w:r>
      <w:r w:rsidR="00B17F64" w:rsidRPr="00461925">
        <w:rPr>
          <w:b/>
        </w:rPr>
        <w:tab/>
        <w:t>Instructional Activity</w:t>
      </w:r>
      <w:r w:rsidR="00461925" w:rsidRPr="00461925">
        <w:rPr>
          <w:b/>
        </w:rPr>
        <w:t xml:space="preserve">. </w:t>
      </w:r>
      <w:r w:rsidR="00B17F64" w:rsidRPr="00C24D50">
        <w:t>The collection of instructional activity</w:t>
      </w:r>
      <w:r w:rsidR="001C175D">
        <w:t xml:space="preserve"> data</w:t>
      </w:r>
      <w:r w:rsidR="00B17F64" w:rsidRPr="00C24D50">
        <w:t>, as measured in total credit and/or contact hours delivered by institutions during a 12-month period, provides an overall indicator of the scope of educational activity provided by the institutions.</w:t>
      </w:r>
      <w:r w:rsidR="00061E67">
        <w:t xml:space="preserve"> </w:t>
      </w:r>
      <w:r w:rsidR="00B17F64" w:rsidRPr="00C24D50">
        <w:t>NCES uses the total instructional activity measure as a basis for computing a total student full-time equivalency (FTE).</w:t>
      </w:r>
      <w:r w:rsidR="00061E67">
        <w:t xml:space="preserve"> </w:t>
      </w:r>
      <w:r w:rsidR="00B17F64" w:rsidRPr="00C24D50">
        <w:t>FTE is commonly used by postsecondary institutions as a measure of size and performance, and is one of the best available indicators for the measurement of educational endeavors.</w:t>
      </w:r>
    </w:p>
    <w:p w14:paraId="20BB8CB4" w14:textId="38C17E64" w:rsidR="00B17F64" w:rsidRPr="00E407B8" w:rsidRDefault="00461925" w:rsidP="00461925">
      <w:pPr>
        <w:pStyle w:val="AppendixHeading3"/>
      </w:pPr>
      <w:bookmarkStart w:id="30" w:name="_Toc437880615"/>
      <w:r>
        <w:t>A.2.</w:t>
      </w:r>
      <w:r w:rsidR="0022567C" w:rsidRPr="00E407B8">
        <w:t>d</w:t>
      </w:r>
      <w:r w:rsidR="00B17F64" w:rsidRPr="00E407B8">
        <w:t>.</w:t>
      </w:r>
      <w:r w:rsidR="00B17F64" w:rsidRPr="00E407B8">
        <w:tab/>
        <w:t>Student Financial Aid</w:t>
      </w:r>
      <w:bookmarkEnd w:id="30"/>
    </w:p>
    <w:p w14:paraId="7A3818C2" w14:textId="1F30B8E4" w:rsidR="00B17F64" w:rsidRPr="00C24D50" w:rsidRDefault="00B17F64" w:rsidP="001D1BE3">
      <w:pPr>
        <w:pStyle w:val="BodyText"/>
      </w:pPr>
      <w:r w:rsidRPr="00C24D50">
        <w:t>The Student Financial Aid component was added to IPEDS to respond to the request for information on the cost and price of higher education in the Higher Education Amendments of 1998.</w:t>
      </w:r>
      <w:r w:rsidR="00061E67">
        <w:t xml:space="preserve"> </w:t>
      </w:r>
      <w:r w:rsidRPr="00C24D50">
        <w:t>Data collected through this component allow prospective students to compare average amounts of financial aid received by full-time, first-time degree</w:t>
      </w:r>
      <w:r w:rsidR="001C175D">
        <w:t>,</w:t>
      </w:r>
      <w:r w:rsidRPr="00C24D50">
        <w:t xml:space="preserve"> or certificate-seeking undergraduates by type of aid received across institutions.</w:t>
      </w:r>
      <w:r w:rsidR="00061E67">
        <w:t xml:space="preserve"> </w:t>
      </w:r>
      <w:r w:rsidRPr="00C24D50">
        <w:t xml:space="preserve">Data collected here </w:t>
      </w:r>
      <w:r w:rsidR="0022567C" w:rsidRPr="00C24D50">
        <w:t xml:space="preserve">are </w:t>
      </w:r>
      <w:r w:rsidRPr="00C24D50">
        <w:t>also used to calculate institutional net prices, as required in the Higher Education Opportunity Act</w:t>
      </w:r>
      <w:r w:rsidR="005032E7">
        <w:t xml:space="preserve"> (HEOA)</w:t>
      </w:r>
      <w:r w:rsidRPr="00C24D50">
        <w:t xml:space="preserve"> of 2008.</w:t>
      </w:r>
      <w:r w:rsidR="00C85AA5" w:rsidRPr="00C24D50">
        <w:t xml:space="preserve"> </w:t>
      </w:r>
      <w:r w:rsidRPr="00C24D50">
        <w:t>These data are posted on College Navigator.</w:t>
      </w:r>
    </w:p>
    <w:p w14:paraId="7C3DD0A7" w14:textId="58F562CC" w:rsidR="0022567C" w:rsidRPr="00E407B8" w:rsidRDefault="00461925" w:rsidP="00461925">
      <w:pPr>
        <w:pStyle w:val="AppendixHeading3"/>
      </w:pPr>
      <w:bookmarkStart w:id="31" w:name="_Toc437880616"/>
      <w:r>
        <w:rPr>
          <w:bCs/>
        </w:rPr>
        <w:t>A.2.</w:t>
      </w:r>
      <w:r w:rsidR="0022567C" w:rsidRPr="00E407B8">
        <w:rPr>
          <w:bCs/>
        </w:rPr>
        <w:t>e</w:t>
      </w:r>
      <w:r w:rsidR="00B17F64" w:rsidRPr="00E407B8">
        <w:rPr>
          <w:bCs/>
        </w:rPr>
        <w:t>.</w:t>
      </w:r>
      <w:r w:rsidR="00B17F64" w:rsidRPr="00E407B8">
        <w:tab/>
      </w:r>
      <w:r w:rsidR="0022567C" w:rsidRPr="00E407B8">
        <w:t>Graduation Rates</w:t>
      </w:r>
      <w:bookmarkEnd w:id="31"/>
    </w:p>
    <w:p w14:paraId="7A2BEFA7" w14:textId="0C60544A" w:rsidR="0022567C" w:rsidRPr="00C24D50" w:rsidRDefault="0022567C" w:rsidP="001D1BE3">
      <w:pPr>
        <w:pStyle w:val="BodyText"/>
        <w:rPr>
          <w:bCs/>
          <w:snapToGrid w:val="0"/>
        </w:rPr>
      </w:pPr>
      <w:r w:rsidRPr="00C24D50">
        <w:rPr>
          <w:snapToGrid w:val="0"/>
        </w:rPr>
        <w:t xml:space="preserve">The </w:t>
      </w:r>
      <w:r w:rsidR="005032E7">
        <w:rPr>
          <w:snapToGrid w:val="0"/>
        </w:rPr>
        <w:t>GR</w:t>
      </w:r>
      <w:r w:rsidRPr="00C24D50">
        <w:rPr>
          <w:snapToGrid w:val="0"/>
        </w:rPr>
        <w:t xml:space="preserve"> component provides a structure for calculating comparable graduation rate statistics across institutions.</w:t>
      </w:r>
      <w:r w:rsidR="00061E67">
        <w:rPr>
          <w:snapToGrid w:val="0"/>
        </w:rPr>
        <w:t xml:space="preserve"> </w:t>
      </w:r>
      <w:r w:rsidRPr="00C24D50">
        <w:rPr>
          <w:snapToGrid w:val="0"/>
        </w:rPr>
        <w:t>The data also provide much needed information to researchers as an outcome measure of institutional productivity, and offer insight into the relationship between the changing demographics of college-going cohorts within different types of institutions.</w:t>
      </w:r>
      <w:r w:rsidR="00061E67">
        <w:rPr>
          <w:snapToGrid w:val="0"/>
        </w:rPr>
        <w:t xml:space="preserve"> </w:t>
      </w:r>
      <w:r w:rsidRPr="00C24D50">
        <w:rPr>
          <w:snapToGrid w:val="0"/>
        </w:rPr>
        <w:t xml:space="preserve">The information collected in this component is used by institutions to help satisfy regulations regarding the Student Right-to-Know Act to disclose 150 percent of normal time graduation rates. </w:t>
      </w:r>
      <w:r w:rsidRPr="00C24D50">
        <w:rPr>
          <w:bCs/>
          <w:snapToGrid w:val="0"/>
        </w:rPr>
        <w:t xml:space="preserve">The </w:t>
      </w:r>
      <w:r w:rsidR="005032E7">
        <w:rPr>
          <w:bCs/>
          <w:snapToGrid w:val="0"/>
        </w:rPr>
        <w:t>GR</w:t>
      </w:r>
      <w:r w:rsidR="00A47280" w:rsidRPr="00C24D50">
        <w:rPr>
          <w:bCs/>
          <w:snapToGrid w:val="0"/>
        </w:rPr>
        <w:t xml:space="preserve">200 </w:t>
      </w:r>
      <w:r w:rsidRPr="00C24D50">
        <w:rPr>
          <w:bCs/>
          <w:snapToGrid w:val="0"/>
        </w:rPr>
        <w:t>component collects consumer information on 200 percent graduation rates to meet requirements in the HEOA.</w:t>
      </w:r>
    </w:p>
    <w:p w14:paraId="47CBC93E" w14:textId="58DC1190" w:rsidR="00B17F64" w:rsidRPr="00477AFB" w:rsidRDefault="00461925" w:rsidP="00461925">
      <w:pPr>
        <w:pStyle w:val="AppendixHeading3"/>
      </w:pPr>
      <w:bookmarkStart w:id="32" w:name="_Toc437880617"/>
      <w:r>
        <w:t>A.2.f.</w:t>
      </w:r>
      <w:r>
        <w:tab/>
      </w:r>
      <w:r w:rsidR="00B17F64" w:rsidRPr="00477AFB">
        <w:t>Finance</w:t>
      </w:r>
      <w:bookmarkEnd w:id="32"/>
    </w:p>
    <w:p w14:paraId="655F3C59" w14:textId="77777777" w:rsidR="00061E67" w:rsidRDefault="00B17F64" w:rsidP="001D1BE3">
      <w:pPr>
        <w:pStyle w:val="BodyText"/>
        <w:rPr>
          <w:snapToGrid w:val="0"/>
        </w:rPr>
      </w:pPr>
      <w:r w:rsidRPr="00C24D50">
        <w:rPr>
          <w:snapToGrid w:val="0"/>
        </w:rPr>
        <w:t xml:space="preserve">Finance data are needed for reporting and projecting the revenues and expenditures of a national activity representing a significant component of the </w:t>
      </w:r>
      <w:r w:rsidR="005032E7">
        <w:rPr>
          <w:snapToGrid w:val="0"/>
        </w:rPr>
        <w:t>gross national product (GNP)</w:t>
      </w:r>
      <w:r w:rsidRPr="00C24D50">
        <w:rPr>
          <w:snapToGrid w:val="0"/>
        </w:rPr>
        <w:t>.</w:t>
      </w:r>
      <w:r w:rsidR="00061E67">
        <w:rPr>
          <w:snapToGrid w:val="0"/>
        </w:rPr>
        <w:t xml:space="preserve"> </w:t>
      </w:r>
      <w:r w:rsidRPr="00C24D50">
        <w:rPr>
          <w:snapToGrid w:val="0"/>
        </w:rPr>
        <w:t xml:space="preserve">To enhance the comparability </w:t>
      </w:r>
      <w:r w:rsidRPr="00C24D50">
        <w:rPr>
          <w:snapToGrid w:val="0"/>
        </w:rPr>
        <w:lastRenderedPageBreak/>
        <w:t>and utility of the finance data, IPEDS redesigned the data collection instruments to conform to the accounting standards governing both public and private institutions.</w:t>
      </w:r>
    </w:p>
    <w:p w14:paraId="7506B9AB" w14:textId="6F7133CA" w:rsidR="00B17F64" w:rsidRPr="00C24D50" w:rsidRDefault="005032E7" w:rsidP="001D1BE3">
      <w:pPr>
        <w:pStyle w:val="BodyText"/>
        <w:rPr>
          <w:snapToGrid w:val="0"/>
        </w:rPr>
      </w:pPr>
      <w:r>
        <w:rPr>
          <w:snapToGrid w:val="0"/>
        </w:rPr>
        <w:t>ED’s</w:t>
      </w:r>
      <w:r w:rsidR="00B17F64" w:rsidRPr="00C24D50">
        <w:rPr>
          <w:snapToGrid w:val="0"/>
        </w:rPr>
        <w:t xml:space="preserve"> Title III (Institutional Aid) grant program relies on the finance data to help determine whether an applicant college or university is eligible to receive a grant.</w:t>
      </w:r>
      <w:r w:rsidR="00061E67">
        <w:rPr>
          <w:snapToGrid w:val="0"/>
        </w:rPr>
        <w:t xml:space="preserve"> </w:t>
      </w:r>
      <w:r w:rsidR="00B17F64" w:rsidRPr="00C24D50">
        <w:rPr>
          <w:snapToGrid w:val="0"/>
        </w:rPr>
        <w:t>These data are needed annually.</w:t>
      </w:r>
      <w:r w:rsidR="00061E67">
        <w:rPr>
          <w:snapToGrid w:val="0"/>
        </w:rPr>
        <w:t xml:space="preserve"> </w:t>
      </w:r>
      <w:r w:rsidR="00B42061" w:rsidRPr="00C24D50">
        <w:rPr>
          <w:snapToGrid w:val="0"/>
        </w:rPr>
        <w:t xml:space="preserve">The </w:t>
      </w:r>
      <w:r>
        <w:rPr>
          <w:snapToGrid w:val="0"/>
        </w:rPr>
        <w:t>GAO</w:t>
      </w:r>
      <w:r w:rsidR="00B42061" w:rsidRPr="00C24D50">
        <w:rPr>
          <w:snapToGrid w:val="0"/>
        </w:rPr>
        <w:t xml:space="preserve"> published a report</w:t>
      </w:r>
      <w:r>
        <w:rPr>
          <w:snapToGrid w:val="0"/>
        </w:rPr>
        <w:t>,</w:t>
      </w:r>
      <w:r w:rsidR="00B42061" w:rsidRPr="00C24D50">
        <w:rPr>
          <w:snapToGrid w:val="0"/>
        </w:rPr>
        <w:t xml:space="preserve"> </w:t>
      </w:r>
      <w:r w:rsidR="00B42061" w:rsidRPr="005032E7">
        <w:rPr>
          <w:i/>
          <w:snapToGrid w:val="0"/>
        </w:rPr>
        <w:t>Postsecondary Education Financial Trends in Public and Private Nonprofit Institutions for the U.S. Senate Committee on Health, Education, Labor, and Pensions</w:t>
      </w:r>
      <w:r>
        <w:rPr>
          <w:i/>
          <w:snapToGrid w:val="0"/>
        </w:rPr>
        <w:t>,</w:t>
      </w:r>
      <w:r w:rsidR="00B42061" w:rsidRPr="00C24D50">
        <w:rPr>
          <w:snapToGrid w:val="0"/>
        </w:rPr>
        <w:t xml:space="preserve"> that used IPEDS finance data.</w:t>
      </w:r>
      <w:r w:rsidR="00061E67">
        <w:rPr>
          <w:snapToGrid w:val="0"/>
        </w:rPr>
        <w:t xml:space="preserve"> </w:t>
      </w:r>
      <w:r w:rsidR="00B42061" w:rsidRPr="00C24D50">
        <w:rPr>
          <w:snapToGrid w:val="0"/>
        </w:rPr>
        <w:t xml:space="preserve">The National Science Foundation is a regular user of IPEDS finance data. </w:t>
      </w:r>
      <w:r w:rsidR="00B17F64" w:rsidRPr="00C24D50">
        <w:rPr>
          <w:snapToGrid w:val="0"/>
        </w:rPr>
        <w:t>The Bureau of the Census relies on this form to collect data required in its census of governments.</w:t>
      </w:r>
      <w:r w:rsidR="00061E67">
        <w:rPr>
          <w:snapToGrid w:val="0"/>
        </w:rPr>
        <w:t xml:space="preserve"> </w:t>
      </w:r>
      <w:r w:rsidR="00B17F64" w:rsidRPr="00C24D50">
        <w:rPr>
          <w:snapToGrid w:val="0"/>
        </w:rPr>
        <w:t xml:space="preserve">NCES and </w:t>
      </w:r>
      <w:r>
        <w:rPr>
          <w:snapToGrid w:val="0"/>
        </w:rPr>
        <w:t xml:space="preserve">the </w:t>
      </w:r>
      <w:r w:rsidR="00E4683A">
        <w:rPr>
          <w:snapToGrid w:val="0"/>
        </w:rPr>
        <w:t xml:space="preserve">Census </w:t>
      </w:r>
      <w:r>
        <w:rPr>
          <w:snapToGrid w:val="0"/>
        </w:rPr>
        <w:t>Bureau</w:t>
      </w:r>
      <w:r w:rsidRPr="00C24D50">
        <w:rPr>
          <w:snapToGrid w:val="0"/>
        </w:rPr>
        <w:t xml:space="preserve"> </w:t>
      </w:r>
      <w:r w:rsidR="00B17F64" w:rsidRPr="00C24D50">
        <w:rPr>
          <w:snapToGrid w:val="0"/>
        </w:rPr>
        <w:t>worked closely to ensure that one instrument satisfied the needs of both agencies.</w:t>
      </w:r>
      <w:r w:rsidR="00061E67">
        <w:rPr>
          <w:snapToGrid w:val="0"/>
        </w:rPr>
        <w:t xml:space="preserve"> </w:t>
      </w:r>
      <w:r w:rsidR="00B17F64" w:rsidRPr="00C24D50">
        <w:rPr>
          <w:snapToGrid w:val="0"/>
        </w:rPr>
        <w:t>The Bureau of Economic Analysis also contributed significantly to this endeavor.</w:t>
      </w:r>
      <w:r w:rsidR="00061E67">
        <w:rPr>
          <w:snapToGrid w:val="0"/>
        </w:rPr>
        <w:t xml:space="preserve"> </w:t>
      </w:r>
      <w:r>
        <w:rPr>
          <w:snapToGrid w:val="0"/>
        </w:rPr>
        <w:t xml:space="preserve">OMB </w:t>
      </w:r>
      <w:r w:rsidR="00B17F64" w:rsidRPr="00C24D50">
        <w:rPr>
          <w:snapToGrid w:val="0"/>
        </w:rPr>
        <w:t>asked NCES to collect these data because the Bureau's survey universe was a subset of the IPEDS universe. The Bureau of the Census also uses the data from other parts of the survey to:</w:t>
      </w:r>
    </w:p>
    <w:p w14:paraId="1E0DC990" w14:textId="165E0548" w:rsidR="00B17F64" w:rsidRPr="00C24D50" w:rsidRDefault="00B17F64" w:rsidP="001D1BE3">
      <w:pPr>
        <w:pStyle w:val="bulletlevel1"/>
      </w:pPr>
      <w:r w:rsidRPr="00C24D50">
        <w:t xml:space="preserve">develop estimates of state and local governments' finances to provide to the Bureau of Economic Analysis for calculation of the </w:t>
      </w:r>
      <w:r w:rsidR="005032E7">
        <w:t>GNP</w:t>
      </w:r>
      <w:r w:rsidRPr="00C24D50">
        <w:t>; and</w:t>
      </w:r>
    </w:p>
    <w:p w14:paraId="11FA5748" w14:textId="77777777" w:rsidR="00B17F64" w:rsidRPr="00C24D50" w:rsidRDefault="00B17F64" w:rsidP="001D1BE3">
      <w:pPr>
        <w:pStyle w:val="bulletlevel1"/>
      </w:pPr>
      <w:proofErr w:type="gramStart"/>
      <w:r w:rsidRPr="00C24D50">
        <w:t>collect</w:t>
      </w:r>
      <w:proofErr w:type="gramEnd"/>
      <w:r w:rsidRPr="00C24D50">
        <w:t xml:space="preserve"> supplemental data that their census of governments does not collect.</w:t>
      </w:r>
    </w:p>
    <w:p w14:paraId="4943E22B" w14:textId="0072669B" w:rsidR="00B17F64" w:rsidRPr="00C24D50" w:rsidRDefault="00B17F64" w:rsidP="00D96C12">
      <w:pPr>
        <w:pStyle w:val="BodyText"/>
        <w:rPr>
          <w:snapToGrid w:val="0"/>
        </w:rPr>
      </w:pPr>
      <w:r w:rsidRPr="00C24D50">
        <w:rPr>
          <w:snapToGrid w:val="0"/>
        </w:rPr>
        <w:t xml:space="preserve">The </w:t>
      </w:r>
      <w:r w:rsidR="005032E7">
        <w:rPr>
          <w:snapToGrid w:val="0"/>
        </w:rPr>
        <w:t>BLS</w:t>
      </w:r>
      <w:r w:rsidRPr="00C24D50">
        <w:rPr>
          <w:snapToGrid w:val="0"/>
        </w:rPr>
        <w:t xml:space="preserve"> and the Federal Mediation and Conciliation Service are secondary users of NCES/Census finance data.</w:t>
      </w:r>
      <w:r w:rsidR="00061E67">
        <w:rPr>
          <w:snapToGrid w:val="0"/>
        </w:rPr>
        <w:t xml:space="preserve"> </w:t>
      </w:r>
      <w:r w:rsidRPr="00C24D50">
        <w:rPr>
          <w:snapToGrid w:val="0"/>
        </w:rPr>
        <w:t xml:space="preserve">The Office for Civil Rights </w:t>
      </w:r>
      <w:r w:rsidR="005032E7">
        <w:rPr>
          <w:snapToGrid w:val="0"/>
        </w:rPr>
        <w:t xml:space="preserve">(OCR) </w:t>
      </w:r>
      <w:r w:rsidRPr="00C24D50">
        <w:rPr>
          <w:snapToGrid w:val="0"/>
        </w:rPr>
        <w:t>has used finance data to determine states' or institutions' compliance with antidiscrimination laws.</w:t>
      </w:r>
      <w:r w:rsidR="00061E67">
        <w:rPr>
          <w:snapToGrid w:val="0"/>
        </w:rPr>
        <w:t xml:space="preserve"> </w:t>
      </w:r>
      <w:r w:rsidRPr="00C24D50">
        <w:rPr>
          <w:snapToGrid w:val="0"/>
        </w:rPr>
        <w:t>From these data</w:t>
      </w:r>
      <w:r w:rsidR="005032E7">
        <w:rPr>
          <w:snapToGrid w:val="0"/>
        </w:rPr>
        <w:t>,</w:t>
      </w:r>
      <w:r w:rsidRPr="00C24D50">
        <w:rPr>
          <w:snapToGrid w:val="0"/>
        </w:rPr>
        <w:t xml:space="preserve"> OCR was able to determine whether predominantly black, publicly controlled institutions were being discriminated against through funding decisions made by state boards of higher education.</w:t>
      </w:r>
      <w:r w:rsidR="00061E67">
        <w:rPr>
          <w:snapToGrid w:val="0"/>
        </w:rPr>
        <w:t xml:space="preserve"> </w:t>
      </w:r>
      <w:r w:rsidRPr="00C24D50">
        <w:rPr>
          <w:snapToGrid w:val="0"/>
        </w:rPr>
        <w:t xml:space="preserve">The Bureau of Economic Analysis of the U.S. Department of Commerce uses financial statistics to prepare totals and forecasts on total nonfarm expenditures for structures and equipment, and to develop </w:t>
      </w:r>
      <w:r w:rsidR="005032E7">
        <w:rPr>
          <w:snapToGrid w:val="0"/>
        </w:rPr>
        <w:t>GNP</w:t>
      </w:r>
      <w:r w:rsidRPr="00C24D50">
        <w:rPr>
          <w:snapToGrid w:val="0"/>
        </w:rPr>
        <w:t xml:space="preserve"> accounts.</w:t>
      </w:r>
      <w:r w:rsidR="00061E67">
        <w:rPr>
          <w:snapToGrid w:val="0"/>
        </w:rPr>
        <w:t xml:space="preserve"> </w:t>
      </w:r>
      <w:r w:rsidRPr="00C24D50">
        <w:rPr>
          <w:snapToGrid w:val="0"/>
        </w:rPr>
        <w:t>Increasing numbers of state agencies use the NCES Finance report to assemble data to plan and evaluate their higher education policies.</w:t>
      </w:r>
    </w:p>
    <w:p w14:paraId="02671A03" w14:textId="77777777" w:rsidR="00061E67" w:rsidRDefault="00B17F64" w:rsidP="00D96C12">
      <w:pPr>
        <w:pStyle w:val="BodyText"/>
        <w:rPr>
          <w:snapToGrid w:val="0"/>
        </w:rPr>
      </w:pPr>
      <w:r w:rsidRPr="00C24D50">
        <w:rPr>
          <w:snapToGrid w:val="0"/>
        </w:rPr>
        <w:t xml:space="preserve">Among associations, the American Council on Education (ACE), the Association for Institutional Research, the Brookings Institution, </w:t>
      </w:r>
      <w:proofErr w:type="gramStart"/>
      <w:r w:rsidRPr="00C24D50">
        <w:rPr>
          <w:snapToGrid w:val="0"/>
        </w:rPr>
        <w:t>the</w:t>
      </w:r>
      <w:proofErr w:type="gramEnd"/>
      <w:r w:rsidRPr="00C24D50">
        <w:rPr>
          <w:snapToGrid w:val="0"/>
        </w:rPr>
        <w:t xml:space="preserve"> Carnegie Foundation for the Advancement of Teaching</w:t>
      </w:r>
      <w:r w:rsidR="00B42061" w:rsidRPr="00C24D50">
        <w:rPr>
          <w:snapToGrid w:val="0"/>
        </w:rPr>
        <w:t>, and The Delta Cost Project</w:t>
      </w:r>
      <w:r w:rsidRPr="00C24D50">
        <w:rPr>
          <w:snapToGrid w:val="0"/>
        </w:rPr>
        <w:t xml:space="preserve"> are frequent users of Finance data.</w:t>
      </w:r>
      <w:r w:rsidR="00061E67">
        <w:rPr>
          <w:snapToGrid w:val="0"/>
        </w:rPr>
        <w:t xml:space="preserve"> </w:t>
      </w:r>
      <w:r w:rsidRPr="00C24D50">
        <w:rPr>
          <w:snapToGrid w:val="0"/>
        </w:rPr>
        <w:t>Researchers from these and other organizations use the data to assess the economic future of the nation's colleges and universities.</w:t>
      </w:r>
    </w:p>
    <w:p w14:paraId="77F3BD98" w14:textId="119B004C" w:rsidR="0022567C" w:rsidRPr="00E407B8" w:rsidRDefault="00461925" w:rsidP="00461925">
      <w:pPr>
        <w:pStyle w:val="AppendixHeading3"/>
        <w:rPr>
          <w:bCs/>
        </w:rPr>
      </w:pPr>
      <w:bookmarkStart w:id="33" w:name="_Toc437880618"/>
      <w:r>
        <w:t>A.2.g.</w:t>
      </w:r>
      <w:r>
        <w:tab/>
      </w:r>
      <w:r w:rsidR="0022567C" w:rsidRPr="00E407B8">
        <w:t>Human</w:t>
      </w:r>
      <w:r w:rsidR="0022567C" w:rsidRPr="00E407B8">
        <w:rPr>
          <w:bCs/>
        </w:rPr>
        <w:t xml:space="preserve"> Resources</w:t>
      </w:r>
      <w:bookmarkEnd w:id="33"/>
    </w:p>
    <w:p w14:paraId="48F50CE3" w14:textId="77777777" w:rsidR="00061E67" w:rsidRDefault="005032E7" w:rsidP="00D96C12">
      <w:pPr>
        <w:pStyle w:val="BodyText"/>
        <w:rPr>
          <w:snapToGrid w:val="0"/>
        </w:rPr>
      </w:pPr>
      <w:r>
        <w:rPr>
          <w:snapToGrid w:val="0"/>
        </w:rPr>
        <w:t>HR</w:t>
      </w:r>
      <w:r w:rsidR="0022567C" w:rsidRPr="00C24D50">
        <w:rPr>
          <w:snapToGrid w:val="0"/>
        </w:rPr>
        <w:t xml:space="preserve"> data provide another basic measure of postsecondary education because they indicate the extent of the human infrastructure and knowledge base represented at institutions of higher learning.</w:t>
      </w:r>
      <w:r w:rsidR="00061E67">
        <w:rPr>
          <w:snapToGrid w:val="0"/>
        </w:rPr>
        <w:t xml:space="preserve"> </w:t>
      </w:r>
      <w:r w:rsidR="0022567C" w:rsidRPr="00C24D50">
        <w:rPr>
          <w:snapToGrid w:val="0"/>
        </w:rPr>
        <w:t>Because the size and type of staffing patterns vary greatly across postsecondary education, there is a need to measure different aspects of the human capital in postsecondary institutions.</w:t>
      </w:r>
    </w:p>
    <w:p w14:paraId="0D4F95DF" w14:textId="485D939F" w:rsidR="0022567C" w:rsidRPr="00C24D50" w:rsidRDefault="0022567C" w:rsidP="00D96C12">
      <w:pPr>
        <w:pStyle w:val="BodyText"/>
        <w:rPr>
          <w:snapToGrid w:val="0"/>
        </w:rPr>
      </w:pPr>
      <w:r w:rsidRPr="00C24D50">
        <w:rPr>
          <w:snapToGrid w:val="0"/>
        </w:rPr>
        <w:t xml:space="preserve">The HR section that collects race, ethnicity, and gender data (previously referred to as the fall staff section, and required in odd-numbered years) replaces the former EEO-6 survey, and is used by the Equal Employment Opportunity Commission (EEOC) in place of </w:t>
      </w:r>
      <w:r w:rsidR="005032E7">
        <w:rPr>
          <w:snapToGrid w:val="0"/>
        </w:rPr>
        <w:t>its</w:t>
      </w:r>
      <w:r w:rsidR="005032E7" w:rsidRPr="00C24D50">
        <w:rPr>
          <w:snapToGrid w:val="0"/>
        </w:rPr>
        <w:t xml:space="preserve"> </w:t>
      </w:r>
      <w:r w:rsidRPr="00C24D50">
        <w:rPr>
          <w:snapToGrid w:val="0"/>
        </w:rPr>
        <w:t>data collection efforts.</w:t>
      </w:r>
      <w:r w:rsidR="00061E67">
        <w:rPr>
          <w:snapToGrid w:val="0"/>
        </w:rPr>
        <w:t xml:space="preserve"> </w:t>
      </w:r>
      <w:r w:rsidRPr="00C24D50">
        <w:rPr>
          <w:snapToGrid w:val="0"/>
        </w:rPr>
        <w:t>Under Public Law 88-352, Title VII of the Civil Rights Act of 1964, as amended by the Equal Employment Opportunity Act of 1972, all institutions of higher education that have 15 or more (full-time) employees are required to keep records and to make such reports biennially to EEOC.</w:t>
      </w:r>
      <w:r w:rsidR="00061E67">
        <w:rPr>
          <w:snapToGrid w:val="0"/>
        </w:rPr>
        <w:t xml:space="preserve"> </w:t>
      </w:r>
      <w:r w:rsidRPr="00C24D50">
        <w:rPr>
          <w:snapToGrid w:val="0"/>
        </w:rPr>
        <w:t xml:space="preserve">NCES now collects the data and provides </w:t>
      </w:r>
      <w:r w:rsidR="005032E7">
        <w:rPr>
          <w:snapToGrid w:val="0"/>
        </w:rPr>
        <w:t>them</w:t>
      </w:r>
      <w:r w:rsidR="005032E7" w:rsidRPr="00C24D50">
        <w:rPr>
          <w:snapToGrid w:val="0"/>
        </w:rPr>
        <w:t xml:space="preserve"> </w:t>
      </w:r>
      <w:r w:rsidRPr="00C24D50">
        <w:rPr>
          <w:snapToGrid w:val="0"/>
        </w:rPr>
        <w:t xml:space="preserve">to EEOC as required in </w:t>
      </w:r>
      <w:r w:rsidR="005032E7">
        <w:rPr>
          <w:snapToGrid w:val="0"/>
        </w:rPr>
        <w:t>its</w:t>
      </w:r>
      <w:r w:rsidR="005032E7" w:rsidRPr="00C24D50">
        <w:rPr>
          <w:snapToGrid w:val="0"/>
        </w:rPr>
        <w:t xml:space="preserve"> </w:t>
      </w:r>
      <w:r w:rsidRPr="00C24D50">
        <w:rPr>
          <w:snapToGrid w:val="0"/>
        </w:rPr>
        <w:t>regulations.</w:t>
      </w:r>
      <w:r w:rsidR="00061E67">
        <w:rPr>
          <w:snapToGrid w:val="0"/>
        </w:rPr>
        <w:t xml:space="preserve"> </w:t>
      </w:r>
      <w:r w:rsidRPr="00C24D50">
        <w:rPr>
          <w:snapToGrid w:val="0"/>
        </w:rPr>
        <w:t>The Office for Civil Rights (OCR) and the Office of Federal Contract Compliance Programs (OFCCP) of the Department of Labor also use these data.</w:t>
      </w:r>
      <w:r w:rsidR="00061E67">
        <w:rPr>
          <w:snapToGrid w:val="0"/>
        </w:rPr>
        <w:t xml:space="preserve"> </w:t>
      </w:r>
      <w:r w:rsidRPr="00C24D50">
        <w:rPr>
          <w:snapToGrid w:val="0"/>
        </w:rPr>
        <w:t>The filing of race, ethnicity, and gender data on staff is mandated under Section 709(c) of Title VII.</w:t>
      </w:r>
    </w:p>
    <w:p w14:paraId="312DC2F7" w14:textId="468C10CA" w:rsidR="0022567C" w:rsidRPr="00C24D50" w:rsidRDefault="0022567C" w:rsidP="00D96C12">
      <w:pPr>
        <w:pStyle w:val="BodyText"/>
        <w:rPr>
          <w:snapToGrid w:val="0"/>
        </w:rPr>
      </w:pPr>
      <w:r w:rsidRPr="00C24D50">
        <w:rPr>
          <w:snapToGrid w:val="0"/>
        </w:rPr>
        <w:t>The data provide information on staffing levels at the institutions for various occupational categories</w:t>
      </w:r>
      <w:r w:rsidR="005032E7">
        <w:rPr>
          <w:snapToGrid w:val="0"/>
        </w:rPr>
        <w:t>,</w:t>
      </w:r>
      <w:r w:rsidRPr="00C24D50">
        <w:rPr>
          <w:snapToGrid w:val="0"/>
        </w:rPr>
        <w:t xml:space="preserve"> and are used extensively in peer institution analysis, manpower utilization studies, and in examining the health of the institutions.</w:t>
      </w:r>
      <w:r w:rsidR="00061E67">
        <w:rPr>
          <w:snapToGrid w:val="0"/>
        </w:rPr>
        <w:t xml:space="preserve"> </w:t>
      </w:r>
      <w:r w:rsidRPr="00C24D50">
        <w:rPr>
          <w:snapToGrid w:val="0"/>
        </w:rPr>
        <w:t>Good</w:t>
      </w:r>
      <w:r w:rsidR="005032E7">
        <w:rPr>
          <w:snapToGrid w:val="0"/>
        </w:rPr>
        <w:t>-</w:t>
      </w:r>
      <w:r w:rsidRPr="00C24D50">
        <w:rPr>
          <w:snapToGrid w:val="0"/>
        </w:rPr>
        <w:t>quality data on racial/ethnic composition of postsecondary employees are useful to EEOC and OCR for monitoring compliance with Title VII.</w:t>
      </w:r>
    </w:p>
    <w:p w14:paraId="147B4959" w14:textId="77777777" w:rsidR="00061E67" w:rsidRDefault="0022567C" w:rsidP="00D96C12">
      <w:pPr>
        <w:pStyle w:val="BodyText"/>
        <w:rPr>
          <w:snapToGrid w:val="0"/>
        </w:rPr>
      </w:pPr>
      <w:r w:rsidRPr="00C24D50">
        <w:rPr>
          <w:snapToGrid w:val="0"/>
        </w:rPr>
        <w:t>On an annual basis, institutions also classify all of their employees by full- or part-time status, faculty status</w:t>
      </w:r>
      <w:r w:rsidR="002D31DE" w:rsidRPr="00C24D50">
        <w:rPr>
          <w:snapToGrid w:val="0"/>
        </w:rPr>
        <w:t>,</w:t>
      </w:r>
      <w:r w:rsidRPr="00C24D50">
        <w:rPr>
          <w:snapToGrid w:val="0"/>
        </w:rPr>
        <w:t xml:space="preserve"> and occupational category; in addition, medical school </w:t>
      </w:r>
      <w:proofErr w:type="gramStart"/>
      <w:r w:rsidRPr="00C24D50">
        <w:rPr>
          <w:snapToGrid w:val="0"/>
        </w:rPr>
        <w:t>staff are</w:t>
      </w:r>
      <w:proofErr w:type="gramEnd"/>
      <w:r w:rsidRPr="00C24D50">
        <w:rPr>
          <w:snapToGrid w:val="0"/>
        </w:rPr>
        <w:t xml:space="preserve"> reported separately.</w:t>
      </w:r>
    </w:p>
    <w:p w14:paraId="6FEB5F62" w14:textId="7BFC2DF0" w:rsidR="0022567C" w:rsidRPr="00C24D50" w:rsidRDefault="0022567C" w:rsidP="00D96C12">
      <w:pPr>
        <w:pStyle w:val="BodyText"/>
        <w:rPr>
          <w:snapToGrid w:val="0"/>
        </w:rPr>
      </w:pPr>
      <w:r w:rsidRPr="00C24D50">
        <w:rPr>
          <w:snapToGrid w:val="0"/>
        </w:rPr>
        <w:t>Salary outlays for full-time instructional staff and other full-time employees are also collected annually.</w:t>
      </w:r>
      <w:r w:rsidR="00061E67">
        <w:rPr>
          <w:snapToGrid w:val="0"/>
        </w:rPr>
        <w:t xml:space="preserve"> </w:t>
      </w:r>
      <w:r w:rsidRPr="00C24D50">
        <w:rPr>
          <w:snapToGrid w:val="0"/>
        </w:rPr>
        <w:t>These data are used by:</w:t>
      </w:r>
    </w:p>
    <w:p w14:paraId="33B734E7" w14:textId="4204972E" w:rsidR="0022567C" w:rsidRPr="00C24D50" w:rsidRDefault="0022567C" w:rsidP="001D1BE3">
      <w:pPr>
        <w:pStyle w:val="bulletlevel1"/>
      </w:pPr>
      <w:r w:rsidRPr="00C24D50">
        <w:lastRenderedPageBreak/>
        <w:t xml:space="preserve">the </w:t>
      </w:r>
      <w:r w:rsidR="00965E5F">
        <w:t>ED</w:t>
      </w:r>
      <w:r w:rsidRPr="00C24D50">
        <w:t xml:space="preserve"> Grants and Contracts Service, which makes frequent use of the salary data collected by NCES to set standards for expected salary outlays during grants and contracts negotiations processes;</w:t>
      </w:r>
      <w:r w:rsidR="00965E5F">
        <w:t xml:space="preserve"> and</w:t>
      </w:r>
    </w:p>
    <w:p w14:paraId="65C47D89" w14:textId="77777777" w:rsidR="00061E67" w:rsidRDefault="0022567C" w:rsidP="001D1BE3">
      <w:pPr>
        <w:pStyle w:val="bulletlevel1"/>
      </w:pPr>
      <w:proofErr w:type="gramStart"/>
      <w:r w:rsidRPr="00C24D50">
        <w:t>the</w:t>
      </w:r>
      <w:proofErr w:type="gramEnd"/>
      <w:r w:rsidRPr="00C24D50">
        <w:t xml:space="preserve"> BLS, Department of Labor, which includes salary data when developing its </w:t>
      </w:r>
      <w:r w:rsidRPr="00965E5F">
        <w:rPr>
          <w:i/>
        </w:rPr>
        <w:t>Occupational Outlook Handbook</w:t>
      </w:r>
      <w:r w:rsidRPr="00C24D50">
        <w:t>.</w:t>
      </w:r>
    </w:p>
    <w:p w14:paraId="4ADB5931" w14:textId="58B9AA3B" w:rsidR="0022567C" w:rsidRPr="00C24D50" w:rsidRDefault="0022567C" w:rsidP="00D96C12">
      <w:pPr>
        <w:pStyle w:val="BodyText"/>
        <w:rPr>
          <w:snapToGrid w:val="0"/>
        </w:rPr>
      </w:pPr>
      <w:r w:rsidRPr="00C24D50">
        <w:rPr>
          <w:snapToGrid w:val="0"/>
        </w:rPr>
        <w:t xml:space="preserve">The House Labor and Human Resources Committee, the </w:t>
      </w:r>
      <w:r w:rsidR="00965E5F">
        <w:rPr>
          <w:snapToGrid w:val="0"/>
        </w:rPr>
        <w:t>OCR</w:t>
      </w:r>
      <w:r w:rsidRPr="00C24D50">
        <w:rPr>
          <w:snapToGrid w:val="0"/>
        </w:rPr>
        <w:t>, and the Bureau of the Census have requested trend data.</w:t>
      </w:r>
      <w:r w:rsidR="00061E67">
        <w:rPr>
          <w:snapToGrid w:val="0"/>
        </w:rPr>
        <w:t xml:space="preserve"> </w:t>
      </w:r>
      <w:r w:rsidRPr="00C24D50">
        <w:rPr>
          <w:snapToGrid w:val="0"/>
        </w:rPr>
        <w:t>State agencies rely on salary data to determine budgets for their state-supported institutions and to make comparative studies with other states.</w:t>
      </w:r>
    </w:p>
    <w:p w14:paraId="0F196E78" w14:textId="77777777" w:rsidR="0022567C" w:rsidRPr="00C24D50" w:rsidRDefault="0022567C" w:rsidP="00D96C12">
      <w:pPr>
        <w:pStyle w:val="BodyText"/>
        <w:rPr>
          <w:snapToGrid w:val="0"/>
        </w:rPr>
      </w:pPr>
      <w:r w:rsidRPr="00C24D50">
        <w:rPr>
          <w:snapToGrid w:val="0"/>
        </w:rPr>
        <w:t>Institutions use salary data to establish their own compensation packages, and institution officials study the compensation packages offered by their peers and/or competitors prior to developing their salary schedules.</w:t>
      </w:r>
    </w:p>
    <w:p w14:paraId="3670944E" w14:textId="7EE8BCB7" w:rsidR="0071041E" w:rsidRPr="00AB3E12" w:rsidRDefault="00461925" w:rsidP="00461925">
      <w:pPr>
        <w:pStyle w:val="AppendixHeading3"/>
        <w:rPr>
          <w:bCs/>
        </w:rPr>
      </w:pPr>
      <w:bookmarkStart w:id="34" w:name="_Toc437880619"/>
      <w:r>
        <w:t>A.2.h.</w:t>
      </w:r>
      <w:r>
        <w:tab/>
      </w:r>
      <w:r w:rsidR="0071041E" w:rsidRPr="00E407B8">
        <w:t>Admissions</w:t>
      </w:r>
      <w:bookmarkEnd w:id="34"/>
    </w:p>
    <w:p w14:paraId="291667DB" w14:textId="1D95A1A8" w:rsidR="00061E67" w:rsidRDefault="00416A86" w:rsidP="00D96C12">
      <w:pPr>
        <w:pStyle w:val="BodyText"/>
        <w:rPr>
          <w:rFonts w:ascii="Times New Roman" w:hAnsi="Times New Roman"/>
          <w:snapToGrid w:val="0"/>
          <w:sz w:val="24"/>
          <w:szCs w:val="24"/>
        </w:rPr>
      </w:pPr>
      <w:r w:rsidRPr="00C24D50">
        <w:rPr>
          <w:snapToGrid w:val="0"/>
        </w:rPr>
        <w:t>The Admissions</w:t>
      </w:r>
      <w:r w:rsidR="008F127F" w:rsidRPr="00C24D50">
        <w:rPr>
          <w:snapToGrid w:val="0"/>
        </w:rPr>
        <w:t xml:space="preserve"> </w:t>
      </w:r>
      <w:r w:rsidRPr="00C24D50">
        <w:rPr>
          <w:snapToGrid w:val="0"/>
        </w:rPr>
        <w:t xml:space="preserve">survey component was broken out from the Institutional Characteristics survey </w:t>
      </w:r>
      <w:r w:rsidR="00CF5E49" w:rsidRPr="00C24D50">
        <w:rPr>
          <w:snapToGrid w:val="0"/>
        </w:rPr>
        <w:t xml:space="preserve">component </w:t>
      </w:r>
      <w:r w:rsidRPr="00C24D50">
        <w:rPr>
          <w:snapToGrid w:val="0"/>
        </w:rPr>
        <w:t xml:space="preserve">starting with the 2014-15 data collection. This change was proposed by the TRP so that all institutions </w:t>
      </w:r>
      <w:r w:rsidR="0096644E" w:rsidRPr="00C24D50">
        <w:rPr>
          <w:snapToGrid w:val="0"/>
        </w:rPr>
        <w:t xml:space="preserve">would </w:t>
      </w:r>
      <w:r w:rsidRPr="00C24D50">
        <w:rPr>
          <w:snapToGrid w:val="0"/>
        </w:rPr>
        <w:t xml:space="preserve">report data for the most recent </w:t>
      </w:r>
      <w:proofErr w:type="gramStart"/>
      <w:r w:rsidRPr="00C24D50">
        <w:rPr>
          <w:snapToGrid w:val="0"/>
        </w:rPr>
        <w:t>Fall</w:t>
      </w:r>
      <w:proofErr w:type="gramEnd"/>
      <w:r w:rsidRPr="00C24D50">
        <w:rPr>
          <w:snapToGrid w:val="0"/>
        </w:rPr>
        <w:t xml:space="preserve"> period. As a result</w:t>
      </w:r>
      <w:r w:rsidR="0096644E" w:rsidRPr="00C24D50">
        <w:rPr>
          <w:snapToGrid w:val="0"/>
        </w:rPr>
        <w:t>,</w:t>
      </w:r>
      <w:r w:rsidRPr="00C24D50">
        <w:rPr>
          <w:snapToGrid w:val="0"/>
        </w:rPr>
        <w:t xml:space="preserve"> admissions data </w:t>
      </w:r>
      <w:r w:rsidR="0096644E" w:rsidRPr="00C24D50">
        <w:rPr>
          <w:snapToGrid w:val="0"/>
        </w:rPr>
        <w:t xml:space="preserve">are </w:t>
      </w:r>
      <w:r w:rsidRPr="00C24D50">
        <w:rPr>
          <w:snapToGrid w:val="0"/>
        </w:rPr>
        <w:t xml:space="preserve">less confusing for IPEDS data users, </w:t>
      </w:r>
      <w:r w:rsidR="00FE75E7">
        <w:rPr>
          <w:snapToGrid w:val="0"/>
        </w:rPr>
        <w:t>given that</w:t>
      </w:r>
      <w:r w:rsidRPr="00C24D50">
        <w:rPr>
          <w:snapToGrid w:val="0"/>
        </w:rPr>
        <w:t xml:space="preserve"> only one reporting period </w:t>
      </w:r>
      <w:r w:rsidR="0096644E" w:rsidRPr="00C24D50">
        <w:rPr>
          <w:snapToGrid w:val="0"/>
        </w:rPr>
        <w:t>is</w:t>
      </w:r>
      <w:r w:rsidRPr="00C24D50">
        <w:rPr>
          <w:snapToGrid w:val="0"/>
        </w:rPr>
        <w:t xml:space="preserve"> represented in each data file</w:t>
      </w:r>
      <w:r w:rsidR="00FE75E7">
        <w:rPr>
          <w:snapToGrid w:val="0"/>
        </w:rPr>
        <w:t>. A</w:t>
      </w:r>
      <w:r w:rsidR="00965E5F" w:rsidRPr="00C24D50">
        <w:rPr>
          <w:snapToGrid w:val="0"/>
        </w:rPr>
        <w:t>dditionally</w:t>
      </w:r>
      <w:r w:rsidRPr="00C24D50">
        <w:rPr>
          <w:snapToGrid w:val="0"/>
        </w:rPr>
        <w:t xml:space="preserve">, </w:t>
      </w:r>
      <w:r w:rsidR="0094429C">
        <w:rPr>
          <w:snapToGrid w:val="0"/>
        </w:rPr>
        <w:t>the change enabled</w:t>
      </w:r>
      <w:r w:rsidR="00965E5F">
        <w:rPr>
          <w:snapToGrid w:val="0"/>
        </w:rPr>
        <w:t xml:space="preserve"> </w:t>
      </w:r>
      <w:r w:rsidRPr="00C24D50">
        <w:rPr>
          <w:snapToGrid w:val="0"/>
        </w:rPr>
        <w:t>admissions data to be used for the Trend Generator</w:t>
      </w:r>
      <w:r w:rsidR="0096644E" w:rsidRPr="00C24D50">
        <w:rPr>
          <w:snapToGrid w:val="0"/>
        </w:rPr>
        <w:t>,</w:t>
      </w:r>
      <w:r w:rsidRPr="00C24D50">
        <w:rPr>
          <w:snapToGrid w:val="0"/>
        </w:rPr>
        <w:t xml:space="preserve"> and data on College Navigator will represent the same </w:t>
      </w:r>
      <w:proofErr w:type="gramStart"/>
      <w:r w:rsidRPr="00C24D50">
        <w:rPr>
          <w:snapToGrid w:val="0"/>
        </w:rPr>
        <w:t>Fall</w:t>
      </w:r>
      <w:proofErr w:type="gramEnd"/>
      <w:r w:rsidRPr="00C24D50">
        <w:rPr>
          <w:snapToGrid w:val="0"/>
        </w:rPr>
        <w:t xml:space="preserve"> period</w:t>
      </w:r>
      <w:r>
        <w:rPr>
          <w:rFonts w:ascii="Times New Roman" w:hAnsi="Times New Roman"/>
          <w:snapToGrid w:val="0"/>
          <w:sz w:val="24"/>
          <w:szCs w:val="24"/>
        </w:rPr>
        <w:t>.</w:t>
      </w:r>
    </w:p>
    <w:p w14:paraId="607DB65F" w14:textId="3E10E462" w:rsidR="0071041E" w:rsidRPr="0096644E" w:rsidRDefault="00461925" w:rsidP="00461925">
      <w:pPr>
        <w:pStyle w:val="AppendixHeading3"/>
        <w:rPr>
          <w:bCs/>
        </w:rPr>
      </w:pPr>
      <w:bookmarkStart w:id="35" w:name="_Toc437880620"/>
      <w:r>
        <w:t>A.2.i.</w:t>
      </w:r>
      <w:r>
        <w:tab/>
      </w:r>
      <w:r w:rsidR="0071041E" w:rsidRPr="00E407B8">
        <w:t>Academic Libraries</w:t>
      </w:r>
      <w:bookmarkEnd w:id="35"/>
    </w:p>
    <w:p w14:paraId="67EAD666" w14:textId="7E0CAD3E" w:rsidR="00061E67" w:rsidRDefault="0089295F" w:rsidP="00D96C12">
      <w:pPr>
        <w:pStyle w:val="BodyText"/>
        <w:rPr>
          <w:snapToGrid w:val="0"/>
        </w:rPr>
      </w:pPr>
      <w:r w:rsidRPr="00C24D50">
        <w:rPr>
          <w:snapToGrid w:val="0"/>
        </w:rPr>
        <w:t xml:space="preserve">The </w:t>
      </w:r>
      <w:r w:rsidR="00965E5F">
        <w:rPr>
          <w:snapToGrid w:val="0"/>
        </w:rPr>
        <w:t>AL</w:t>
      </w:r>
      <w:r w:rsidRPr="00C24D50">
        <w:rPr>
          <w:snapToGrid w:val="0"/>
        </w:rPr>
        <w:t xml:space="preserve"> </w:t>
      </w:r>
      <w:r w:rsidR="0096644E" w:rsidRPr="00C24D50">
        <w:rPr>
          <w:snapToGrid w:val="0"/>
        </w:rPr>
        <w:t>s</w:t>
      </w:r>
      <w:r w:rsidRPr="00C24D50">
        <w:rPr>
          <w:snapToGrid w:val="0"/>
        </w:rPr>
        <w:t xml:space="preserve">urvey </w:t>
      </w:r>
      <w:r w:rsidR="0096644E" w:rsidRPr="00C24D50">
        <w:rPr>
          <w:snapToGrid w:val="0"/>
        </w:rPr>
        <w:t xml:space="preserve">component </w:t>
      </w:r>
      <w:r w:rsidRPr="00C24D50">
        <w:rPr>
          <w:snapToGrid w:val="0"/>
        </w:rPr>
        <w:t>was reintegrated into IPEDS are a result of TRP #35</w:t>
      </w:r>
      <w:r w:rsidR="0096644E" w:rsidRPr="00C24D50">
        <w:rPr>
          <w:snapToGrid w:val="0"/>
        </w:rPr>
        <w:t>, replacing the Academic Libraries Survey (ALS)</w:t>
      </w:r>
      <w:r w:rsidR="00965E5F">
        <w:rPr>
          <w:snapToGrid w:val="0"/>
        </w:rPr>
        <w:t>,</w:t>
      </w:r>
      <w:r w:rsidR="0096644E" w:rsidRPr="00C24D50">
        <w:rPr>
          <w:snapToGrid w:val="0"/>
        </w:rPr>
        <w:t xml:space="preserve"> which had been a standalone, </w:t>
      </w:r>
      <w:r w:rsidR="00DE4490">
        <w:rPr>
          <w:snapToGrid w:val="0"/>
        </w:rPr>
        <w:t>biennial</w:t>
      </w:r>
      <w:r w:rsidR="0096644E" w:rsidRPr="00C24D50">
        <w:rPr>
          <w:snapToGrid w:val="0"/>
        </w:rPr>
        <w:t xml:space="preserve"> data collection conducted </w:t>
      </w:r>
      <w:r w:rsidR="00FE75E7">
        <w:rPr>
          <w:snapToGrid w:val="0"/>
        </w:rPr>
        <w:t>by</w:t>
      </w:r>
      <w:r w:rsidR="0096644E" w:rsidRPr="00C24D50">
        <w:rPr>
          <w:snapToGrid w:val="0"/>
        </w:rPr>
        <w:t xml:space="preserve"> NCES</w:t>
      </w:r>
      <w:r w:rsidRPr="00C24D50">
        <w:rPr>
          <w:snapToGrid w:val="0"/>
        </w:rPr>
        <w:t xml:space="preserve">. This change allowed for </w:t>
      </w:r>
      <w:r w:rsidR="0096644E" w:rsidRPr="00C24D50">
        <w:rPr>
          <w:snapToGrid w:val="0"/>
        </w:rPr>
        <w:t xml:space="preserve">refinements and </w:t>
      </w:r>
      <w:r w:rsidRPr="00C24D50">
        <w:rPr>
          <w:snapToGrid w:val="0"/>
        </w:rPr>
        <w:t>improvement</w:t>
      </w:r>
      <w:r w:rsidR="0096644E" w:rsidRPr="00C24D50">
        <w:rPr>
          <w:snapToGrid w:val="0"/>
        </w:rPr>
        <w:t>s</w:t>
      </w:r>
      <w:r w:rsidRPr="00C24D50">
        <w:rPr>
          <w:snapToGrid w:val="0"/>
        </w:rPr>
        <w:t xml:space="preserve"> </w:t>
      </w:r>
      <w:r w:rsidR="0096644E" w:rsidRPr="00C24D50">
        <w:rPr>
          <w:snapToGrid w:val="0"/>
        </w:rPr>
        <w:t xml:space="preserve">in the </w:t>
      </w:r>
      <w:r w:rsidRPr="00C24D50">
        <w:rPr>
          <w:snapToGrid w:val="0"/>
        </w:rPr>
        <w:t>quality of the data collected</w:t>
      </w:r>
      <w:r w:rsidR="0096644E" w:rsidRPr="00C24D50">
        <w:rPr>
          <w:snapToGrid w:val="0"/>
        </w:rPr>
        <w:t>,</w:t>
      </w:r>
      <w:r w:rsidRPr="00C24D50">
        <w:rPr>
          <w:snapToGrid w:val="0"/>
        </w:rPr>
        <w:t xml:space="preserve"> and reduced burden for the institutions. </w:t>
      </w:r>
      <w:r w:rsidR="0096644E" w:rsidRPr="00C24D50">
        <w:rPr>
          <w:snapToGrid w:val="0"/>
        </w:rPr>
        <w:t>Although fewer data elements are collected in the Academic Libraries component, compared to the prior</w:t>
      </w:r>
      <w:r w:rsidRPr="00C24D50">
        <w:rPr>
          <w:snapToGrid w:val="0"/>
        </w:rPr>
        <w:t xml:space="preserve"> </w:t>
      </w:r>
      <w:r w:rsidR="008C24DE">
        <w:rPr>
          <w:snapToGrid w:val="0"/>
        </w:rPr>
        <w:t>ALS</w:t>
      </w:r>
      <w:r w:rsidR="0096644E" w:rsidRPr="00C24D50">
        <w:rPr>
          <w:snapToGrid w:val="0"/>
        </w:rPr>
        <w:t>, they are now collected annually and they align with</w:t>
      </w:r>
      <w:r w:rsidRPr="00C24D50">
        <w:rPr>
          <w:snapToGrid w:val="0"/>
        </w:rPr>
        <w:t xml:space="preserve"> key elements </w:t>
      </w:r>
      <w:r w:rsidR="0096644E" w:rsidRPr="00C24D50">
        <w:rPr>
          <w:snapToGrid w:val="0"/>
        </w:rPr>
        <w:t>collected in other</w:t>
      </w:r>
      <w:r w:rsidRPr="00C24D50">
        <w:rPr>
          <w:snapToGrid w:val="0"/>
        </w:rPr>
        <w:t xml:space="preserve"> IPEDS </w:t>
      </w:r>
      <w:r w:rsidR="0096644E" w:rsidRPr="00C24D50">
        <w:rPr>
          <w:snapToGrid w:val="0"/>
        </w:rPr>
        <w:t>components.</w:t>
      </w:r>
    </w:p>
    <w:p w14:paraId="5538D303" w14:textId="5B9B17BF" w:rsidR="0071041E" w:rsidRPr="0096644E" w:rsidRDefault="00461925" w:rsidP="00461925">
      <w:pPr>
        <w:pStyle w:val="AppendixHeading3"/>
        <w:rPr>
          <w:bCs/>
        </w:rPr>
      </w:pPr>
      <w:bookmarkStart w:id="36" w:name="_Toc437880621"/>
      <w:r>
        <w:t>A.2.j.</w:t>
      </w:r>
      <w:r>
        <w:tab/>
      </w:r>
      <w:r w:rsidR="0071041E" w:rsidRPr="00E407B8">
        <w:t>Outcome Measures</w:t>
      </w:r>
      <w:bookmarkEnd w:id="36"/>
    </w:p>
    <w:p w14:paraId="4323FF3E" w14:textId="77777777" w:rsidR="00061E67" w:rsidRDefault="00F9245B" w:rsidP="00D96C12">
      <w:pPr>
        <w:pStyle w:val="BodyText"/>
        <w:rPr>
          <w:snapToGrid w:val="0"/>
        </w:rPr>
      </w:pPr>
      <w:r w:rsidRPr="00C24D50">
        <w:rPr>
          <w:snapToGrid w:val="0"/>
        </w:rPr>
        <w:t xml:space="preserve">The </w:t>
      </w:r>
      <w:r w:rsidR="008C24DE">
        <w:rPr>
          <w:snapToGrid w:val="0"/>
        </w:rPr>
        <w:t>OM</w:t>
      </w:r>
      <w:r w:rsidR="008F127F" w:rsidRPr="00C24D50">
        <w:rPr>
          <w:snapToGrid w:val="0"/>
        </w:rPr>
        <w:t xml:space="preserve"> </w:t>
      </w:r>
      <w:r w:rsidRPr="00C24D50">
        <w:rPr>
          <w:snapToGrid w:val="0"/>
        </w:rPr>
        <w:t xml:space="preserve">survey component </w:t>
      </w:r>
      <w:r w:rsidR="0096644E" w:rsidRPr="00C24D50">
        <w:rPr>
          <w:snapToGrid w:val="0"/>
        </w:rPr>
        <w:t>wa</w:t>
      </w:r>
      <w:r w:rsidRPr="00C24D50">
        <w:rPr>
          <w:snapToGrid w:val="0"/>
        </w:rPr>
        <w:t xml:space="preserve">s </w:t>
      </w:r>
      <w:r w:rsidR="0096644E" w:rsidRPr="00C24D50">
        <w:rPr>
          <w:snapToGrid w:val="0"/>
        </w:rPr>
        <w:t xml:space="preserve">added as </w:t>
      </w:r>
      <w:r w:rsidRPr="00C24D50">
        <w:rPr>
          <w:snapToGrid w:val="0"/>
        </w:rPr>
        <w:t xml:space="preserve">the result of </w:t>
      </w:r>
      <w:r w:rsidR="0096644E" w:rsidRPr="00C24D50">
        <w:rPr>
          <w:snapToGrid w:val="0"/>
        </w:rPr>
        <w:t xml:space="preserve">two </w:t>
      </w:r>
      <w:r w:rsidRPr="00C24D50">
        <w:rPr>
          <w:snapToGrid w:val="0"/>
        </w:rPr>
        <w:t>TRP</w:t>
      </w:r>
      <w:r w:rsidR="0096644E" w:rsidRPr="00C24D50">
        <w:rPr>
          <w:snapToGrid w:val="0"/>
        </w:rPr>
        <w:t>s (e.g., #37 and #40)</w:t>
      </w:r>
      <w:r w:rsidRPr="00C24D50">
        <w:rPr>
          <w:snapToGrid w:val="0"/>
        </w:rPr>
        <w:t xml:space="preserve"> and </w:t>
      </w:r>
      <w:r w:rsidR="0096644E" w:rsidRPr="00C24D50">
        <w:rPr>
          <w:snapToGrid w:val="0"/>
        </w:rPr>
        <w:t>based on recommendations provided by</w:t>
      </w:r>
      <w:r w:rsidRPr="00C24D50">
        <w:rPr>
          <w:snapToGrid w:val="0"/>
        </w:rPr>
        <w:t xml:space="preserve"> the </w:t>
      </w:r>
      <w:r w:rsidR="008C24DE">
        <w:rPr>
          <w:snapToGrid w:val="0"/>
        </w:rPr>
        <w:t>ED</w:t>
      </w:r>
      <w:r w:rsidRPr="00C24D50">
        <w:rPr>
          <w:snapToGrid w:val="0"/>
        </w:rPr>
        <w:t xml:space="preserve"> Committee on Student Success</w:t>
      </w:r>
      <w:r w:rsidR="0096644E" w:rsidRPr="00C24D50">
        <w:rPr>
          <w:snapToGrid w:val="0"/>
        </w:rPr>
        <w:t xml:space="preserve">, which concluded its work in 2011. </w:t>
      </w:r>
      <w:r w:rsidRPr="00C24D50">
        <w:rPr>
          <w:snapToGrid w:val="0"/>
        </w:rPr>
        <w:t xml:space="preserve">The first collection of this survey component </w:t>
      </w:r>
      <w:r w:rsidR="00F7343D" w:rsidRPr="00C24D50">
        <w:rPr>
          <w:snapToGrid w:val="0"/>
        </w:rPr>
        <w:t>is</w:t>
      </w:r>
      <w:r w:rsidRPr="00C24D50">
        <w:rPr>
          <w:snapToGrid w:val="0"/>
        </w:rPr>
        <w:t xml:space="preserve"> during the current (2015-16) data collection</w:t>
      </w:r>
      <w:r w:rsidR="00F7343D" w:rsidRPr="00C24D50">
        <w:rPr>
          <w:snapToGrid w:val="0"/>
        </w:rPr>
        <w:t xml:space="preserve"> year</w:t>
      </w:r>
      <w:r w:rsidRPr="00C24D50">
        <w:rPr>
          <w:snapToGrid w:val="0"/>
        </w:rPr>
        <w:t xml:space="preserve">. This component will improve the quality and availability of student success data for consumers, institutions, policymakers, and researchers. It will do </w:t>
      </w:r>
      <w:r w:rsidR="008C24DE">
        <w:rPr>
          <w:snapToGrid w:val="0"/>
        </w:rPr>
        <w:t>so</w:t>
      </w:r>
      <w:r w:rsidR="008C24DE" w:rsidRPr="00C24D50">
        <w:rPr>
          <w:snapToGrid w:val="0"/>
        </w:rPr>
        <w:t xml:space="preserve"> </w:t>
      </w:r>
      <w:r w:rsidRPr="00C24D50">
        <w:rPr>
          <w:snapToGrid w:val="0"/>
        </w:rPr>
        <w:t xml:space="preserve">by making data </w:t>
      </w:r>
      <w:r w:rsidR="00F7343D" w:rsidRPr="00C24D50">
        <w:rPr>
          <w:snapToGrid w:val="0"/>
        </w:rPr>
        <w:t xml:space="preserve">available </w:t>
      </w:r>
      <w:r w:rsidRPr="00C24D50">
        <w:rPr>
          <w:snapToGrid w:val="0"/>
        </w:rPr>
        <w:t xml:space="preserve">for student outcomes </w:t>
      </w:r>
      <w:r w:rsidR="00F7343D" w:rsidRPr="00C24D50">
        <w:rPr>
          <w:snapToGrid w:val="0"/>
        </w:rPr>
        <w:t>going beyond the historical limitation of the cohort of</w:t>
      </w:r>
      <w:r w:rsidRPr="00C24D50">
        <w:rPr>
          <w:snapToGrid w:val="0"/>
        </w:rPr>
        <w:t xml:space="preserve"> </w:t>
      </w:r>
      <w:r w:rsidR="00F7343D" w:rsidRPr="00C24D50">
        <w:rPr>
          <w:snapToGrid w:val="0"/>
        </w:rPr>
        <w:t xml:space="preserve">traditional </w:t>
      </w:r>
      <w:r w:rsidRPr="00C24D50">
        <w:rPr>
          <w:snapToGrid w:val="0"/>
        </w:rPr>
        <w:t xml:space="preserve">full-time, first-time </w:t>
      </w:r>
      <w:r w:rsidR="00F7343D" w:rsidRPr="00C24D50">
        <w:rPr>
          <w:snapToGrid w:val="0"/>
        </w:rPr>
        <w:t>students.</w:t>
      </w:r>
    </w:p>
    <w:p w14:paraId="35B70058" w14:textId="372FE2FE" w:rsidR="00B17F64" w:rsidRPr="00E407B8" w:rsidRDefault="00B17F64" w:rsidP="00361C42">
      <w:pPr>
        <w:pStyle w:val="AppendixHeading2"/>
        <w:spacing w:after="120"/>
      </w:pPr>
      <w:bookmarkStart w:id="37" w:name="_Toc437880622"/>
      <w:r w:rsidRPr="00E407B8">
        <w:t>A.3.</w:t>
      </w:r>
      <w:r w:rsidRPr="00E407B8">
        <w:tab/>
        <w:t>Use of Technology and Other Technological Collection Techniques</w:t>
      </w:r>
      <w:bookmarkEnd w:id="37"/>
    </w:p>
    <w:p w14:paraId="192D43A8" w14:textId="3E393726" w:rsidR="00B17F64" w:rsidRPr="00C24D50" w:rsidRDefault="00EF6F26" w:rsidP="00D96C12">
      <w:pPr>
        <w:pStyle w:val="BodyText"/>
        <w:rPr>
          <w:snapToGrid w:val="0"/>
        </w:rPr>
      </w:pPr>
      <w:r w:rsidRPr="00C24D50">
        <w:rPr>
          <w:snapToGrid w:val="0"/>
        </w:rPr>
        <w:t xml:space="preserve">The </w:t>
      </w:r>
      <w:r w:rsidR="00B17F64" w:rsidRPr="00C24D50">
        <w:rPr>
          <w:snapToGrid w:val="0"/>
        </w:rPr>
        <w:t xml:space="preserve">IPEDS web-based </w:t>
      </w:r>
      <w:r w:rsidRPr="00C24D50">
        <w:rPr>
          <w:snapToGrid w:val="0"/>
        </w:rPr>
        <w:t xml:space="preserve">data collection </w:t>
      </w:r>
      <w:r w:rsidR="00B17F64" w:rsidRPr="00C24D50">
        <w:rPr>
          <w:snapToGrid w:val="0"/>
        </w:rPr>
        <w:t>system use</w:t>
      </w:r>
      <w:r w:rsidR="008C24DE">
        <w:rPr>
          <w:snapToGrid w:val="0"/>
        </w:rPr>
        <w:t>s</w:t>
      </w:r>
      <w:r w:rsidR="00B17F64" w:rsidRPr="00C24D50">
        <w:rPr>
          <w:snapToGrid w:val="0"/>
        </w:rPr>
        <w:t xml:space="preserve"> advanced technology to reduce respondent burden and to improve the timeliness and quality of the reported data.</w:t>
      </w:r>
      <w:r w:rsidR="00061E67">
        <w:rPr>
          <w:snapToGrid w:val="0"/>
        </w:rPr>
        <w:t xml:space="preserve"> </w:t>
      </w:r>
      <w:r w:rsidR="00B17F64" w:rsidRPr="00C24D50">
        <w:rPr>
          <w:snapToGrid w:val="0"/>
        </w:rPr>
        <w:t>NCES has taken several actions to facilitate the cooperation of postsecondary institutions responding to IPEDS.</w:t>
      </w:r>
      <w:r w:rsidR="00061E67">
        <w:rPr>
          <w:snapToGrid w:val="0"/>
        </w:rPr>
        <w:t xml:space="preserve"> </w:t>
      </w:r>
      <w:r w:rsidR="00B17F64" w:rsidRPr="00C24D50">
        <w:rPr>
          <w:snapToGrid w:val="0"/>
        </w:rPr>
        <w:t>These actions include</w:t>
      </w:r>
      <w:r w:rsidR="008C24DE">
        <w:rPr>
          <w:snapToGrid w:val="0"/>
        </w:rPr>
        <w:t xml:space="preserve"> the following:</w:t>
      </w:r>
    </w:p>
    <w:p w14:paraId="46E74DC0" w14:textId="77777777" w:rsidR="00061E67" w:rsidRDefault="008C24DE" w:rsidP="001D1BE3">
      <w:pPr>
        <w:pStyle w:val="bulletlevel1"/>
      </w:pPr>
      <w:r w:rsidRPr="00FA7946">
        <w:rPr>
          <w:i/>
        </w:rPr>
        <w:t>Developing</w:t>
      </w:r>
      <w:r w:rsidR="00B17F64" w:rsidRPr="00FA7946">
        <w:rPr>
          <w:i/>
        </w:rPr>
        <w:t xml:space="preserve"> a fully automated web-based data collection for all components of IPEDS data</w:t>
      </w:r>
      <w:r w:rsidR="00B17F64" w:rsidRPr="00C24D50">
        <w:t>.</w:t>
      </w:r>
      <w:r w:rsidR="00061E67">
        <w:t xml:space="preserve"> </w:t>
      </w:r>
      <w:r w:rsidR="00B17F64" w:rsidRPr="00C24D50">
        <w:t>The data collection is organized into three modules, taking full advantage of data availability schedules.</w:t>
      </w:r>
    </w:p>
    <w:p w14:paraId="513DF982" w14:textId="5703C69D" w:rsidR="00B17F64" w:rsidRPr="00C24D50" w:rsidRDefault="008C24DE" w:rsidP="008A453E">
      <w:pPr>
        <w:pStyle w:val="bulletlevel1"/>
      </w:pPr>
      <w:r w:rsidRPr="00FA7946">
        <w:t>Customizing s</w:t>
      </w:r>
      <w:r w:rsidR="00B17F64" w:rsidRPr="00FA7946">
        <w:t>urvey components based on screening information so that institutions are prompted to respond only to those items relevant to their institution.</w:t>
      </w:r>
      <w:r w:rsidR="00061E67">
        <w:t xml:space="preserve"> </w:t>
      </w:r>
      <w:r w:rsidR="00B17F64" w:rsidRPr="00C24D50">
        <w:t xml:space="preserve">For example, if a private institution does not have a differential tuition charge </w:t>
      </w:r>
      <w:r w:rsidR="00E036AB" w:rsidRPr="00C24D50">
        <w:t xml:space="preserve">for </w:t>
      </w:r>
      <w:r w:rsidR="00B17F64" w:rsidRPr="00C24D50">
        <w:t>out-of-state students, they will be prompted for one tuition charge.</w:t>
      </w:r>
      <w:r w:rsidR="00061E67">
        <w:t xml:space="preserve"> </w:t>
      </w:r>
      <w:r w:rsidR="00B17F64" w:rsidRPr="00C24D50">
        <w:t>Additionally, many data items (answered previously) will be available to the respondent on the collection instrument, so that only those items that have actually changed since the previous report need to be completed or updated.</w:t>
      </w:r>
    </w:p>
    <w:p w14:paraId="14963817" w14:textId="06CEB245" w:rsidR="00B17F64" w:rsidRPr="00C24D50" w:rsidRDefault="00B17F64" w:rsidP="008A453E">
      <w:pPr>
        <w:pStyle w:val="BodyText"/>
        <w:ind w:left="720"/>
        <w:rPr>
          <w:snapToGrid w:val="0"/>
        </w:rPr>
      </w:pPr>
      <w:r w:rsidRPr="00C24D50">
        <w:rPr>
          <w:snapToGrid w:val="0"/>
        </w:rPr>
        <w:t>The system allows for direct data entry as well as file upload and batch import.</w:t>
      </w:r>
      <w:r w:rsidR="00061E67">
        <w:rPr>
          <w:snapToGrid w:val="0"/>
        </w:rPr>
        <w:t xml:space="preserve"> </w:t>
      </w:r>
      <w:r w:rsidRPr="00C24D50">
        <w:rPr>
          <w:snapToGrid w:val="0"/>
        </w:rPr>
        <w:t>Edit checks and data verification procedures are built into the system, thus improving the efficiency of data collection by resolving errors at the time of data submission.</w:t>
      </w:r>
      <w:r w:rsidR="00061E67">
        <w:rPr>
          <w:snapToGrid w:val="0"/>
        </w:rPr>
        <w:t xml:space="preserve"> </w:t>
      </w:r>
      <w:r w:rsidRPr="00C24D50">
        <w:rPr>
          <w:snapToGrid w:val="0"/>
        </w:rPr>
        <w:t>Processing time and cost are thus reduced.</w:t>
      </w:r>
      <w:r w:rsidR="00061E67">
        <w:rPr>
          <w:snapToGrid w:val="0"/>
        </w:rPr>
        <w:t xml:space="preserve"> </w:t>
      </w:r>
      <w:r w:rsidRPr="00C24D50">
        <w:rPr>
          <w:snapToGrid w:val="0"/>
        </w:rPr>
        <w:t xml:space="preserve">All administrative functions are provided through the </w:t>
      </w:r>
      <w:r w:rsidR="00FA7946">
        <w:rPr>
          <w:snapToGrid w:val="0"/>
        </w:rPr>
        <w:t>W</w:t>
      </w:r>
      <w:r w:rsidRPr="00C24D50">
        <w:rPr>
          <w:snapToGrid w:val="0"/>
        </w:rPr>
        <w:t xml:space="preserve">eb, including nonresponse follow up, distribution of passwords, and other activities and correspondence. IPEDS also provides a Help Desk, which is </w:t>
      </w:r>
      <w:r w:rsidRPr="00C24D50">
        <w:rPr>
          <w:snapToGrid w:val="0"/>
        </w:rPr>
        <w:lastRenderedPageBreak/>
        <w:t>available to respondents during and after data collection to respond to questions, assist with data entry and error resolution, and provide general assistance with many other types of requests.</w:t>
      </w:r>
    </w:p>
    <w:p w14:paraId="31F14219" w14:textId="07B89895" w:rsidR="00B17F64" w:rsidRPr="00C24D50" w:rsidRDefault="00B17F64" w:rsidP="008A453E">
      <w:pPr>
        <w:pStyle w:val="BodyText"/>
        <w:ind w:left="720"/>
        <w:rPr>
          <w:snapToGrid w:val="0"/>
        </w:rPr>
      </w:pPr>
      <w:r w:rsidRPr="00C24D50">
        <w:rPr>
          <w:snapToGrid w:val="0"/>
        </w:rPr>
        <w:t>Data release is timelier.</w:t>
      </w:r>
      <w:r w:rsidR="00061E67">
        <w:rPr>
          <w:snapToGrid w:val="0"/>
        </w:rPr>
        <w:t xml:space="preserve"> </w:t>
      </w:r>
      <w:r w:rsidRPr="00C24D50">
        <w:rPr>
          <w:snapToGrid w:val="0"/>
        </w:rPr>
        <w:t xml:space="preserve">The system is designed to </w:t>
      </w:r>
      <w:proofErr w:type="gramStart"/>
      <w:r w:rsidRPr="00C24D50">
        <w:rPr>
          <w:snapToGrid w:val="0"/>
        </w:rPr>
        <w:t>migrate</w:t>
      </w:r>
      <w:proofErr w:type="gramEnd"/>
      <w:r w:rsidRPr="00C24D50">
        <w:rPr>
          <w:snapToGrid w:val="0"/>
        </w:rPr>
        <w:t xml:space="preserve"> reported/edited data to a</w:t>
      </w:r>
      <w:r w:rsidR="00FA7946">
        <w:rPr>
          <w:snapToGrid w:val="0"/>
        </w:rPr>
        <w:t>n</w:t>
      </w:r>
      <w:r w:rsidRPr="00C24D50">
        <w:rPr>
          <w:snapToGrid w:val="0"/>
        </w:rPr>
        <w:t xml:space="preserve"> SQL server as soon as the administrative functions have been performed and NCES has cleared the data.</w:t>
      </w:r>
      <w:r w:rsidR="00061E67">
        <w:rPr>
          <w:snapToGrid w:val="0"/>
        </w:rPr>
        <w:t xml:space="preserve"> </w:t>
      </w:r>
      <w:r w:rsidRPr="00C24D50">
        <w:rPr>
          <w:snapToGrid w:val="0"/>
        </w:rPr>
        <w:t xml:space="preserve">Institutions whose data have been migrated to the SQL server have </w:t>
      </w:r>
      <w:r w:rsidRPr="00C24D50">
        <w:rPr>
          <w:i/>
          <w:snapToGrid w:val="0"/>
        </w:rPr>
        <w:t>immediate</w:t>
      </w:r>
      <w:r w:rsidRPr="00C24D50">
        <w:rPr>
          <w:snapToGrid w:val="0"/>
          <w:u w:val="single"/>
        </w:rPr>
        <w:t xml:space="preserve"> </w:t>
      </w:r>
      <w:r w:rsidRPr="00C24D50">
        <w:rPr>
          <w:snapToGrid w:val="0"/>
        </w:rPr>
        <w:t xml:space="preserve">access to data for other institutions that have also completed the process through the IPEDS </w:t>
      </w:r>
      <w:r w:rsidR="00B52674" w:rsidRPr="00C24D50">
        <w:rPr>
          <w:snapToGrid w:val="0"/>
        </w:rPr>
        <w:t>Data Center</w:t>
      </w:r>
      <w:r w:rsidRPr="00C24D50">
        <w:rPr>
          <w:snapToGrid w:val="0"/>
        </w:rPr>
        <w:t>.</w:t>
      </w:r>
      <w:r w:rsidR="00061E67">
        <w:rPr>
          <w:snapToGrid w:val="0"/>
        </w:rPr>
        <w:t xml:space="preserve"> </w:t>
      </w:r>
      <w:r w:rsidRPr="00C24D50">
        <w:rPr>
          <w:snapToGrid w:val="0"/>
        </w:rPr>
        <w:t>This means that data may be av</w:t>
      </w:r>
      <w:r w:rsidR="00CF5E49" w:rsidRPr="00C24D50">
        <w:rPr>
          <w:snapToGrid w:val="0"/>
        </w:rPr>
        <w:t xml:space="preserve">ailable before survey closeout </w:t>
      </w:r>
      <w:r w:rsidRPr="00C24D50">
        <w:rPr>
          <w:snapToGrid w:val="0"/>
        </w:rPr>
        <w:t>for peer analysis.</w:t>
      </w:r>
      <w:r w:rsidR="00061E67">
        <w:rPr>
          <w:snapToGrid w:val="0"/>
        </w:rPr>
        <w:t xml:space="preserve"> </w:t>
      </w:r>
      <w:r w:rsidRPr="00C24D50">
        <w:rPr>
          <w:snapToGrid w:val="0"/>
        </w:rPr>
        <w:t>National data will become available within a matter of months after closeout.</w:t>
      </w:r>
    </w:p>
    <w:p w14:paraId="09ACA664" w14:textId="77777777" w:rsidR="00061E67" w:rsidRDefault="00FA7946" w:rsidP="001D1BE3">
      <w:pPr>
        <w:pStyle w:val="bulletlevel1"/>
      </w:pPr>
      <w:r w:rsidRPr="00FA7946">
        <w:rPr>
          <w:i/>
        </w:rPr>
        <w:t>Enabling institutions to provide data to their state and to NCES simultaneously</w:t>
      </w:r>
      <w:r>
        <w:t xml:space="preserve">. </w:t>
      </w:r>
      <w:r w:rsidR="00B17F64" w:rsidRPr="00C24D50">
        <w:t xml:space="preserve">NCES works closely with </w:t>
      </w:r>
      <w:r w:rsidR="00EF6F26" w:rsidRPr="00C24D50">
        <w:t>s</w:t>
      </w:r>
      <w:r w:rsidR="00B17F64" w:rsidRPr="00C24D50">
        <w:t>tate</w:t>
      </w:r>
      <w:r w:rsidR="00EF6F26" w:rsidRPr="00C24D50">
        <w:t xml:space="preserve"> </w:t>
      </w:r>
      <w:r w:rsidR="00B17F64" w:rsidRPr="00C24D50">
        <w:t xml:space="preserve">coordinators, many of who submit IPEDS reports for institutions in their </w:t>
      </w:r>
      <w:r w:rsidR="00EF6F26" w:rsidRPr="00C24D50">
        <w:t>state</w:t>
      </w:r>
      <w:r w:rsidR="00B17F64" w:rsidRPr="00C24D50">
        <w:t>.</w:t>
      </w:r>
      <w:r w:rsidR="00061E67">
        <w:t xml:space="preserve"> </w:t>
      </w:r>
      <w:r w:rsidR="00B17F64" w:rsidRPr="00C24D50">
        <w:t>Increasingly, states obtain data from institutions electronically on a student unit record basis (data per student).</w:t>
      </w:r>
      <w:r w:rsidR="00061E67">
        <w:t xml:space="preserve"> </w:t>
      </w:r>
      <w:r w:rsidR="00B17F64" w:rsidRPr="00C24D50">
        <w:t>Other states collect institutional data using either IPEDS forms or their own state forms, which are compatible with IPEDS.</w:t>
      </w:r>
      <w:r w:rsidR="00061E67">
        <w:t xml:space="preserve"> </w:t>
      </w:r>
      <w:r w:rsidR="00B17F64" w:rsidRPr="00C24D50">
        <w:t>Data are then extracted from the state database in the IPEDS format and file uploaded to the collection system. Thus institutions can provide data to their state and to NCES simultaneously.</w:t>
      </w:r>
    </w:p>
    <w:p w14:paraId="7C7B3509" w14:textId="77777777" w:rsidR="00061E67" w:rsidRDefault="00B17F64" w:rsidP="001D1BE3">
      <w:pPr>
        <w:pStyle w:val="bulletlevel1"/>
      </w:pPr>
      <w:r w:rsidRPr="00FA7946">
        <w:t>NCES will continue to encourage respondents to prepare IPEDS data in a format for uploading to the web-based collection instrument</w:t>
      </w:r>
      <w:r w:rsidRPr="00C24D50">
        <w:t xml:space="preserve"> by providing detailed file specifications and instructions as well as "do's" and "don'ts" for data submission. </w:t>
      </w:r>
      <w:r w:rsidR="00EF6F26" w:rsidRPr="00C24D50">
        <w:t>Three upload formats are available for institutions to use:</w:t>
      </w:r>
      <w:r w:rsidR="00061E67">
        <w:t xml:space="preserve"> </w:t>
      </w:r>
      <w:r w:rsidR="00EF6F26" w:rsidRPr="00C24D50">
        <w:t>fixed length, key value pair, and XML.</w:t>
      </w:r>
    </w:p>
    <w:p w14:paraId="30784D44" w14:textId="3F7812EF" w:rsidR="00B17F64" w:rsidRPr="00E407B8" w:rsidRDefault="00B17F64" w:rsidP="00361C42">
      <w:pPr>
        <w:pStyle w:val="AppendixHeading2"/>
        <w:spacing w:after="120"/>
      </w:pPr>
      <w:bookmarkStart w:id="38" w:name="_Toc437880623"/>
      <w:r w:rsidRPr="00E407B8">
        <w:t>A.4.</w:t>
      </w:r>
      <w:r w:rsidRPr="00E407B8">
        <w:tab/>
        <w:t>Efforts to Identify and Avoid Duplication</w:t>
      </w:r>
      <w:bookmarkEnd w:id="38"/>
    </w:p>
    <w:p w14:paraId="2BC0716B" w14:textId="47DC89F1" w:rsidR="00B17F64" w:rsidRPr="00C24D50" w:rsidRDefault="00B17F64" w:rsidP="00D96C12">
      <w:pPr>
        <w:pStyle w:val="BodyText"/>
        <w:rPr>
          <w:snapToGrid w:val="0"/>
        </w:rPr>
      </w:pPr>
      <w:r w:rsidRPr="00C24D50">
        <w:rPr>
          <w:snapToGrid w:val="0"/>
        </w:rPr>
        <w:t>NCES devote</w:t>
      </w:r>
      <w:r w:rsidR="00EF6F26" w:rsidRPr="00C24D50">
        <w:rPr>
          <w:snapToGrid w:val="0"/>
        </w:rPr>
        <w:t>s</w:t>
      </w:r>
      <w:r w:rsidRPr="00C24D50">
        <w:rPr>
          <w:snapToGrid w:val="0"/>
        </w:rPr>
        <w:t xml:space="preserve"> considerable effort to </w:t>
      </w:r>
      <w:r w:rsidR="00FA7946">
        <w:rPr>
          <w:snapToGrid w:val="0"/>
        </w:rPr>
        <w:t>en</w:t>
      </w:r>
      <w:r w:rsidRPr="00C24D50">
        <w:rPr>
          <w:snapToGrid w:val="0"/>
        </w:rPr>
        <w:t xml:space="preserve">sure that IPEDS does not duplicate other data collection activities involving postsecondary education providers. In developing IPEDS, NCES continues to assess the data collection efforts of other </w:t>
      </w:r>
      <w:r w:rsidR="00FA7946">
        <w:rPr>
          <w:snapToGrid w:val="0"/>
        </w:rPr>
        <w:t>f</w:t>
      </w:r>
      <w:r w:rsidRPr="00C24D50">
        <w:rPr>
          <w:snapToGrid w:val="0"/>
        </w:rPr>
        <w:t>ederal agencies (e.g., National Science Foundation, Department of Agriculture, Department of Defense, Census Bureau, Equal Employment Opportunity Commission, Bureau of Labor Statistics</w:t>
      </w:r>
      <w:r w:rsidR="00EF6F26" w:rsidRPr="00C24D50">
        <w:rPr>
          <w:snapToGrid w:val="0"/>
        </w:rPr>
        <w:t xml:space="preserve">, </w:t>
      </w:r>
      <w:proofErr w:type="gramStart"/>
      <w:r w:rsidR="00EF6F26" w:rsidRPr="00C24D50">
        <w:rPr>
          <w:snapToGrid w:val="0"/>
        </w:rPr>
        <w:t>Veterans</w:t>
      </w:r>
      <w:proofErr w:type="gramEnd"/>
      <w:r w:rsidR="00EF6F26" w:rsidRPr="00C24D50">
        <w:rPr>
          <w:snapToGrid w:val="0"/>
        </w:rPr>
        <w:t xml:space="preserve"> Administration</w:t>
      </w:r>
      <w:r w:rsidRPr="00C24D50">
        <w:rPr>
          <w:snapToGrid w:val="0"/>
        </w:rPr>
        <w:t>) through an examination of their forms.</w:t>
      </w:r>
      <w:r w:rsidR="00061E67">
        <w:rPr>
          <w:snapToGrid w:val="0"/>
        </w:rPr>
        <w:t xml:space="preserve"> </w:t>
      </w:r>
      <w:r w:rsidRPr="00C24D50">
        <w:rPr>
          <w:snapToGrid w:val="0"/>
        </w:rPr>
        <w:t xml:space="preserve">In addition, NCES has in-depth discussions with the Department of Labor, as well as other Education Department offices (e.g., OCR, </w:t>
      </w:r>
      <w:r w:rsidR="00437D36" w:rsidRPr="00C24D50">
        <w:rPr>
          <w:snapToGrid w:val="0"/>
        </w:rPr>
        <w:t xml:space="preserve">FSA, </w:t>
      </w:r>
      <w:r w:rsidRPr="00C24D50">
        <w:rPr>
          <w:snapToGrid w:val="0"/>
        </w:rPr>
        <w:t>OPE, OVAE) to ascertain their needs for data and the role IPEDS can play in meeting those needs.</w:t>
      </w:r>
      <w:r w:rsidR="00061E67">
        <w:rPr>
          <w:snapToGrid w:val="0"/>
        </w:rPr>
        <w:t xml:space="preserve"> </w:t>
      </w:r>
      <w:r w:rsidRPr="00C24D50">
        <w:rPr>
          <w:snapToGrid w:val="0"/>
        </w:rPr>
        <w:t xml:space="preserve">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w:t>
      </w:r>
      <w:r w:rsidR="00CF5E49" w:rsidRPr="00C24D50">
        <w:rPr>
          <w:snapToGrid w:val="0"/>
        </w:rPr>
        <w:t xml:space="preserve">the Association of Public and Land-grant Universities (APLU), </w:t>
      </w:r>
      <w:r w:rsidRPr="00C24D50">
        <w:rPr>
          <w:snapToGrid w:val="0"/>
        </w:rPr>
        <w:t>the National Association of Independent Colleges and Universities (NAICU), the American Association of Community Colleges (AACC), the Association</w:t>
      </w:r>
      <w:r w:rsidR="00437D36" w:rsidRPr="00C24D50">
        <w:rPr>
          <w:snapToGrid w:val="0"/>
        </w:rPr>
        <w:t xml:space="preserve"> of Private Sector Colleges and Universities</w:t>
      </w:r>
      <w:r w:rsidRPr="00C24D50">
        <w:rPr>
          <w:snapToGrid w:val="0"/>
        </w:rPr>
        <w:t xml:space="preserve"> (</w:t>
      </w:r>
      <w:r w:rsidR="00437D36" w:rsidRPr="00C24D50">
        <w:rPr>
          <w:snapToGrid w:val="0"/>
        </w:rPr>
        <w:t>APSCU</w:t>
      </w:r>
      <w:r w:rsidRPr="00C24D50">
        <w:rPr>
          <w:snapToGrid w:val="0"/>
        </w:rPr>
        <w:t xml:space="preserve">), the American Council on Education (ACE), the </w:t>
      </w:r>
      <w:r w:rsidRPr="00C24D50">
        <w:rPr>
          <w:color w:val="000000"/>
        </w:rPr>
        <w:t>Consortium on Financing Higher Education (</w:t>
      </w:r>
      <w:r w:rsidRPr="00C24D50">
        <w:rPr>
          <w:bCs/>
          <w:color w:val="000000"/>
        </w:rPr>
        <w:t>COFHE</w:t>
      </w:r>
      <w:r w:rsidRPr="00C24D50">
        <w:rPr>
          <w:color w:val="000000"/>
        </w:rPr>
        <w:t xml:space="preserve">), the American Association of State Colleges and Universities (AASCU), the Western Interstate Commission for Higher Education (WICHE), </w:t>
      </w:r>
      <w:r w:rsidRPr="00C24D50">
        <w:rPr>
          <w:snapToGrid w:val="0"/>
        </w:rPr>
        <w:t xml:space="preserve">the Southern Regional Education Board (SREB), </w:t>
      </w:r>
      <w:r w:rsidRPr="00C24D50">
        <w:rPr>
          <w:color w:val="000000"/>
        </w:rPr>
        <w:t>and others.</w:t>
      </w:r>
      <w:r w:rsidR="00061E67">
        <w:rPr>
          <w:color w:val="000000"/>
        </w:rPr>
        <w:t xml:space="preserve"> </w:t>
      </w:r>
      <w:r w:rsidRPr="00C24D50">
        <w:rPr>
          <w:snapToGrid w:val="0"/>
        </w:rPr>
        <w:t xml:space="preserve">Duplication is avoided as various federal agencies, groups within </w:t>
      </w:r>
      <w:r w:rsidR="00FA7946">
        <w:rPr>
          <w:snapToGrid w:val="0"/>
        </w:rPr>
        <w:t>ED</w:t>
      </w:r>
      <w:r w:rsidRPr="00C24D50">
        <w:rPr>
          <w:snapToGrid w:val="0"/>
        </w:rPr>
        <w:t>, and other agency representatives share access to IPEDS data.</w:t>
      </w:r>
    </w:p>
    <w:p w14:paraId="77315365" w14:textId="77777777" w:rsidR="00B17F64" w:rsidRPr="00E407B8" w:rsidRDefault="00B17F64" w:rsidP="00361C42">
      <w:pPr>
        <w:pStyle w:val="AppendixHeading2"/>
        <w:spacing w:after="120"/>
      </w:pPr>
      <w:bookmarkStart w:id="39" w:name="_Toc437880624"/>
      <w:r w:rsidRPr="00E407B8">
        <w:t>A.5.</w:t>
      </w:r>
      <w:r w:rsidRPr="00E407B8">
        <w:tab/>
        <w:t>Methods Used to Minimize Burden on Small Businesses/Entities</w:t>
      </w:r>
      <w:bookmarkEnd w:id="39"/>
    </w:p>
    <w:p w14:paraId="200ABEDA" w14:textId="2A736B40" w:rsidR="00B17F64" w:rsidRPr="00C24D50" w:rsidRDefault="00B17F64" w:rsidP="00D0184C">
      <w:pPr>
        <w:pStyle w:val="bulletlevel1"/>
        <w:numPr>
          <w:ilvl w:val="0"/>
          <w:numId w:val="0"/>
        </w:numPr>
      </w:pPr>
      <w:r w:rsidRPr="00C24D50">
        <w:t>Certain providers of postsecondary education included in the IPEDS universe of Title IV eligible institutions</w:t>
      </w:r>
      <w:r w:rsidR="00FA7946">
        <w:t>—</w:t>
      </w:r>
      <w:r w:rsidRPr="00C24D50">
        <w:t>operators of proprietary (private for-profit) schools</w:t>
      </w:r>
      <w:r w:rsidR="00FA7946">
        <w:t>—</w:t>
      </w:r>
      <w:r w:rsidRPr="00C24D50">
        <w:t>are small businesses.</w:t>
      </w:r>
      <w:r w:rsidR="00061E67">
        <w:t xml:space="preserve"> </w:t>
      </w:r>
      <w:r w:rsidRPr="00C24D50">
        <w:t>NCES has taken several actions to reduce reporting burden for these entities.</w:t>
      </w:r>
      <w:r w:rsidR="00061E67">
        <w:t xml:space="preserve"> </w:t>
      </w:r>
      <w:r w:rsidRPr="00C24D50">
        <w:t>These actions include:</w:t>
      </w:r>
      <w:r w:rsidR="0071770D">
        <w:t xml:space="preserve"> </w:t>
      </w:r>
      <w:r w:rsidRPr="00C24D50">
        <w:t xml:space="preserve">requesting a reduced set of data items from schools offering </w:t>
      </w:r>
      <w:r w:rsidR="00EF6F26" w:rsidRPr="00C24D50">
        <w:t xml:space="preserve">only </w:t>
      </w:r>
      <w:r w:rsidRPr="00C24D50">
        <w:t>certificates below the baccalaureate level</w:t>
      </w:r>
      <w:r w:rsidR="00E23B39">
        <w:t>;</w:t>
      </w:r>
      <w:r w:rsidR="00E23B39" w:rsidRPr="00C24D50">
        <w:t xml:space="preserve"> </w:t>
      </w:r>
      <w:r w:rsidRPr="00C24D50">
        <w:t>and</w:t>
      </w:r>
      <w:r w:rsidR="00D0184C">
        <w:t xml:space="preserve"> </w:t>
      </w:r>
      <w:r w:rsidRPr="00C24D50">
        <w:t xml:space="preserve">maintaining a close liaison with the </w:t>
      </w:r>
      <w:r w:rsidR="00E23B39" w:rsidRPr="00C24D50">
        <w:t>APSCU</w:t>
      </w:r>
      <w:r w:rsidRPr="00C24D50">
        <w:t xml:space="preserve">, which represents proprietary postsecondary institutions, to </w:t>
      </w:r>
      <w:r w:rsidR="00E23B39">
        <w:t>en</w:t>
      </w:r>
      <w:r w:rsidRPr="00C24D50">
        <w:t>sure the appropriateness of data being requested and the feasibility of collecting it.</w:t>
      </w:r>
    </w:p>
    <w:p w14:paraId="12D4636C" w14:textId="77777777" w:rsidR="00B17F64" w:rsidRPr="00E407B8" w:rsidRDefault="00B17F64" w:rsidP="00361C42">
      <w:pPr>
        <w:pStyle w:val="AppendixHeading2"/>
        <w:spacing w:after="120"/>
      </w:pPr>
      <w:bookmarkStart w:id="40" w:name="_Toc437880625"/>
      <w:r w:rsidRPr="00D819E7">
        <w:t>A.6.</w:t>
      </w:r>
      <w:r w:rsidRPr="00D819E7">
        <w:tab/>
        <w:t>Frequency</w:t>
      </w:r>
      <w:r w:rsidRPr="00E407B8">
        <w:t xml:space="preserve"> of Data Collection</w:t>
      </w:r>
      <w:bookmarkEnd w:id="40"/>
    </w:p>
    <w:p w14:paraId="31E842D5" w14:textId="310BDC77" w:rsidR="00B17F64" w:rsidRPr="00C24D50" w:rsidRDefault="00B17F64" w:rsidP="00D96C12">
      <w:pPr>
        <w:pStyle w:val="BodyText"/>
        <w:rPr>
          <w:snapToGrid w:val="0"/>
        </w:rPr>
      </w:pPr>
      <w:r w:rsidRPr="00C24D50">
        <w:rPr>
          <w:snapToGrid w:val="0"/>
        </w:rPr>
        <w:t xml:space="preserve">The survey components proposed for this request are those that will be collected beginning with the Fall </w:t>
      </w:r>
      <w:r w:rsidR="006246E2" w:rsidRPr="00C24D50">
        <w:rPr>
          <w:snapToGrid w:val="0"/>
        </w:rPr>
        <w:t xml:space="preserve">2016 </w:t>
      </w:r>
      <w:r w:rsidRPr="00C24D50">
        <w:rPr>
          <w:snapToGrid w:val="0"/>
        </w:rPr>
        <w:t xml:space="preserve">collection and extending through the Spring </w:t>
      </w:r>
      <w:r w:rsidR="006246E2" w:rsidRPr="00C24D50">
        <w:rPr>
          <w:snapToGrid w:val="0"/>
        </w:rPr>
        <w:t xml:space="preserve">2019 </w:t>
      </w:r>
      <w:r w:rsidRPr="00C24D50">
        <w:rPr>
          <w:snapToGrid w:val="0"/>
        </w:rPr>
        <w:t>collection</w:t>
      </w:r>
      <w:r w:rsidR="004F1B06" w:rsidRPr="00C24D50">
        <w:rPr>
          <w:snapToGrid w:val="0"/>
        </w:rPr>
        <w:t xml:space="preserve"> </w:t>
      </w:r>
      <w:r w:rsidRPr="00C24D50">
        <w:rPr>
          <w:snapToGrid w:val="0"/>
        </w:rPr>
        <w:t>(</w:t>
      </w:r>
      <w:r w:rsidR="00E23B39">
        <w:rPr>
          <w:snapToGrid w:val="0"/>
        </w:rPr>
        <w:t>t</w:t>
      </w:r>
      <w:r w:rsidRPr="00DE4490">
        <w:rPr>
          <w:snapToGrid w:val="0"/>
        </w:rPr>
        <w:t xml:space="preserve">able </w:t>
      </w:r>
      <w:r w:rsidR="00343270" w:rsidRPr="00DE4490">
        <w:rPr>
          <w:snapToGrid w:val="0"/>
        </w:rPr>
        <w:t>4</w:t>
      </w:r>
      <w:r w:rsidR="00DE4490" w:rsidRPr="00DE4490">
        <w:rPr>
          <w:snapToGrid w:val="0"/>
        </w:rPr>
        <w:t>5</w:t>
      </w:r>
      <w:r w:rsidRPr="00C24D50">
        <w:rPr>
          <w:snapToGrid w:val="0"/>
        </w:rPr>
        <w:t>)</w:t>
      </w:r>
      <w:r w:rsidR="00EC5143" w:rsidRPr="00C24D50">
        <w:rPr>
          <w:snapToGrid w:val="0"/>
        </w:rPr>
        <w:t xml:space="preserve">, which will cover </w:t>
      </w:r>
      <w:r w:rsidR="006246E2" w:rsidRPr="00C24D50">
        <w:rPr>
          <w:snapToGrid w:val="0"/>
        </w:rPr>
        <w:t xml:space="preserve">three </w:t>
      </w:r>
      <w:r w:rsidR="00EC5143" w:rsidRPr="00C24D50">
        <w:rPr>
          <w:snapToGrid w:val="0"/>
        </w:rPr>
        <w:t>full survey cycles</w:t>
      </w:r>
      <w:r w:rsidRPr="00C24D50">
        <w:rPr>
          <w:snapToGrid w:val="0"/>
        </w:rPr>
        <w:t xml:space="preserve">. The survey data items are similar to those used </w:t>
      </w:r>
      <w:r w:rsidR="007A219D" w:rsidRPr="00C24D50">
        <w:rPr>
          <w:snapToGrid w:val="0"/>
        </w:rPr>
        <w:t xml:space="preserve">through </w:t>
      </w:r>
      <w:r w:rsidR="006246E2" w:rsidRPr="00C24D50">
        <w:rPr>
          <w:snapToGrid w:val="0"/>
        </w:rPr>
        <w:t>the 2015-16 collection</w:t>
      </w:r>
      <w:r w:rsidRPr="00C24D50">
        <w:rPr>
          <w:snapToGrid w:val="0"/>
        </w:rPr>
        <w:t xml:space="preserve">, with </w:t>
      </w:r>
      <w:r w:rsidR="00ED430A" w:rsidRPr="00C24D50">
        <w:rPr>
          <w:snapToGrid w:val="0"/>
        </w:rPr>
        <w:t xml:space="preserve">the </w:t>
      </w:r>
      <w:r w:rsidRPr="00C24D50">
        <w:rPr>
          <w:snapToGrid w:val="0"/>
        </w:rPr>
        <w:t>additional items and modifications to improve clarity and enhance the use of the data</w:t>
      </w:r>
      <w:r w:rsidR="00ED430A" w:rsidRPr="00C24D50">
        <w:rPr>
          <w:snapToGrid w:val="0"/>
        </w:rPr>
        <w:t xml:space="preserve"> as described in this submission</w:t>
      </w:r>
      <w:r w:rsidRPr="00C24D50">
        <w:rPr>
          <w:snapToGrid w:val="0"/>
        </w:rPr>
        <w:t>.</w:t>
      </w:r>
    </w:p>
    <w:p w14:paraId="040EABA4" w14:textId="77777777" w:rsidR="00B17F64" w:rsidRPr="00E407B8" w:rsidRDefault="00B17F64" w:rsidP="00361C42">
      <w:pPr>
        <w:pStyle w:val="AppendixHeading2"/>
        <w:spacing w:after="120"/>
      </w:pPr>
      <w:bookmarkStart w:id="41" w:name="_Toc437880626"/>
      <w:r w:rsidRPr="00E407B8">
        <w:lastRenderedPageBreak/>
        <w:t>A.7.</w:t>
      </w:r>
      <w:r w:rsidRPr="00E407B8">
        <w:tab/>
        <w:t>Special Circumstances</w:t>
      </w:r>
      <w:bookmarkEnd w:id="41"/>
    </w:p>
    <w:p w14:paraId="1B879A80" w14:textId="77777777" w:rsidR="00B17F64" w:rsidRPr="00C24D50" w:rsidRDefault="00B17F64" w:rsidP="00D96C12">
      <w:pPr>
        <w:pStyle w:val="BodyText"/>
        <w:rPr>
          <w:snapToGrid w:val="0"/>
        </w:rPr>
      </w:pPr>
      <w:r w:rsidRPr="00C24D50">
        <w:rPr>
          <w:snapToGrid w:val="0"/>
        </w:rPr>
        <w:t>None of the special circumstances described apply to these collections.</w:t>
      </w:r>
    </w:p>
    <w:p w14:paraId="507C7952" w14:textId="77777777" w:rsidR="00B17F64" w:rsidRPr="00E407B8" w:rsidRDefault="00B17F64" w:rsidP="00361C42">
      <w:pPr>
        <w:pStyle w:val="AppendixHeading2"/>
        <w:spacing w:after="120"/>
      </w:pPr>
      <w:bookmarkStart w:id="42" w:name="_Toc437880627"/>
      <w:r w:rsidRPr="00E407B8">
        <w:t>A.8.</w:t>
      </w:r>
      <w:r w:rsidRPr="00E407B8">
        <w:tab/>
        <w:t xml:space="preserve">Consultations </w:t>
      </w:r>
      <w:proofErr w:type="gramStart"/>
      <w:r w:rsidRPr="00E407B8">
        <w:t>Outside</w:t>
      </w:r>
      <w:proofErr w:type="gramEnd"/>
      <w:r w:rsidRPr="00E407B8">
        <w:t xml:space="preserve"> the Agency</w:t>
      </w:r>
      <w:bookmarkEnd w:id="42"/>
    </w:p>
    <w:p w14:paraId="3CC55239" w14:textId="77777777" w:rsidR="00061E67" w:rsidRDefault="00B17F64" w:rsidP="00D96C12">
      <w:pPr>
        <w:pStyle w:val="BodyText"/>
        <w:rPr>
          <w:snapToGrid w:val="0"/>
        </w:rPr>
      </w:pPr>
      <w:r w:rsidRPr="00C24D50">
        <w:rPr>
          <w:snapToGrid w:val="0"/>
        </w:rPr>
        <w:t>IPEDS was developed in conjunction with providers and users of postsecondary education data.</w:t>
      </w:r>
      <w:r w:rsidR="00061E67">
        <w:rPr>
          <w:snapToGrid w:val="0"/>
        </w:rPr>
        <w:t xml:space="preserve"> </w:t>
      </w:r>
      <w:r w:rsidRPr="00C24D50">
        <w:rPr>
          <w:snapToGrid w:val="0"/>
        </w:rPr>
        <w:t>Continuing a pattern that began with the initial development of the project in 1983, opportunities are taken throughout the year to discuss the project with data respondents, Federal agencies, data users, and any other interested parties.</w:t>
      </w:r>
    </w:p>
    <w:p w14:paraId="56C1EE8F" w14:textId="765883CD" w:rsidR="00B17F64" w:rsidRPr="00C24D50" w:rsidRDefault="003379AE" w:rsidP="00D96C12">
      <w:pPr>
        <w:pStyle w:val="BodyText"/>
        <w:rPr>
          <w:snapToGrid w:val="0"/>
        </w:rPr>
      </w:pPr>
      <w:r w:rsidRPr="00C24D50">
        <w:rPr>
          <w:snapToGrid w:val="0"/>
        </w:rPr>
        <w:t>N</w:t>
      </w:r>
      <w:r w:rsidR="00B17F64" w:rsidRPr="00C24D50">
        <w:rPr>
          <w:snapToGrid w:val="0"/>
        </w:rPr>
        <w:t xml:space="preserve">CES has </w:t>
      </w:r>
      <w:r w:rsidRPr="00C24D50">
        <w:rPr>
          <w:snapToGrid w:val="0"/>
        </w:rPr>
        <w:t xml:space="preserve">a strong relationship with many stakeholder groups that provide feedback on proposals for IPEDS. </w:t>
      </w:r>
      <w:r w:rsidR="00B17F64" w:rsidRPr="00C24D50">
        <w:rPr>
          <w:snapToGrid w:val="0"/>
        </w:rPr>
        <w:t>Identified below are organizations that have played a major consultative role:</w:t>
      </w:r>
    </w:p>
    <w:p w14:paraId="3102C4DC" w14:textId="77777777" w:rsidR="00061E67" w:rsidRDefault="00B17F64" w:rsidP="001D1BE3">
      <w:pPr>
        <w:pStyle w:val="bulletlevel1"/>
      </w:pPr>
      <w:r w:rsidRPr="00C24D50">
        <w:t>An IPEDS Technical Review Panel (TRP) was formed to assist in survey revisions and to discuss universe definitions.</w:t>
      </w:r>
      <w:r w:rsidR="00061E67">
        <w:t xml:space="preserve"> </w:t>
      </w:r>
      <w:r w:rsidRPr="00C24D50">
        <w:t>Representatives include state coordinators, federal representatives, educational association members, and institutional researchers and registrars from all postsecondary education sectors.</w:t>
      </w:r>
    </w:p>
    <w:p w14:paraId="02A591B2" w14:textId="78F02D32" w:rsidR="003379AE" w:rsidRPr="00C24D50" w:rsidRDefault="003379AE" w:rsidP="001D1BE3">
      <w:pPr>
        <w:pStyle w:val="bulletlevel1"/>
      </w:pPr>
      <w:r w:rsidRPr="00C24D50">
        <w:t>The National Postsecondary Education Cooperative (NPEC) is responsible for IPEDS research and development activities.</w:t>
      </w:r>
      <w:r w:rsidR="00061E67">
        <w:t xml:space="preserve"> </w:t>
      </w:r>
      <w:r w:rsidRPr="00C24D50">
        <w:t>NPEC's mission is to promote the quality, comparability</w:t>
      </w:r>
      <w:r w:rsidR="000635EF">
        <w:t>,</w:t>
      </w:r>
      <w:r w:rsidRPr="00C24D50">
        <w:t xml:space="preserve"> and utility of postsecondary data and information that support policy development at the federal, state, and institution levels. The NPEC IPEDS R&amp;D Panel </w:t>
      </w:r>
      <w:r w:rsidR="000635EF">
        <w:t>achieves</w:t>
      </w:r>
      <w:r w:rsidR="000635EF" w:rsidRPr="00C24D50">
        <w:t xml:space="preserve"> </w:t>
      </w:r>
      <w:r w:rsidRPr="00C24D50">
        <w:t xml:space="preserve">this </w:t>
      </w:r>
      <w:r w:rsidR="000635EF">
        <w:t xml:space="preserve">goal </w:t>
      </w:r>
      <w:r w:rsidRPr="00C24D50">
        <w:t>by developing a</w:t>
      </w:r>
      <w:r w:rsidR="000635EF">
        <w:t>n R&amp;D</w:t>
      </w:r>
      <w:r w:rsidRPr="00C24D50">
        <w:t xml:space="preserve"> agenda for IPEDS, identifying topics that will help improve the quality, comparability, and utility of IPEDS data for the postsecondary education community, consumers, and policymakers, as well as providing expertise to NCES on related IPEDS R&amp;D projects.</w:t>
      </w:r>
    </w:p>
    <w:p w14:paraId="4D5EAA43" w14:textId="77777777" w:rsidR="00B17F64" w:rsidRPr="00C24D50" w:rsidRDefault="00B17F64" w:rsidP="001D1BE3">
      <w:pPr>
        <w:pStyle w:val="bulletlevel1"/>
      </w:pPr>
      <w:r w:rsidRPr="00C24D50">
        <w:t>Annual meetings are held with</w:t>
      </w:r>
      <w:r w:rsidR="001A564B" w:rsidRPr="00C24D50">
        <w:t xml:space="preserve"> IPEDS </w:t>
      </w:r>
      <w:r w:rsidRPr="00C24D50">
        <w:t>coordinators to obtain state input on IPEDS operations, survey revisions, analysis plans, and data needs.</w:t>
      </w:r>
    </w:p>
    <w:p w14:paraId="5492DC08" w14:textId="3703C3FF" w:rsidR="00B17F64" w:rsidRPr="00C24D50" w:rsidRDefault="00B17F64" w:rsidP="001D1BE3">
      <w:pPr>
        <w:pStyle w:val="bulletlevel1"/>
      </w:pPr>
      <w:r w:rsidRPr="00C24D50">
        <w:t xml:space="preserve">IPEDS workshops and presentations are made at various </w:t>
      </w:r>
      <w:r w:rsidR="007A219D" w:rsidRPr="00C24D50">
        <w:t xml:space="preserve">conferences </w:t>
      </w:r>
      <w:r w:rsidRPr="00C24D50">
        <w:t>and annual or regional meetings of educational and professional associations.</w:t>
      </w:r>
      <w:r w:rsidR="00061E67">
        <w:t xml:space="preserve"> </w:t>
      </w:r>
      <w:r w:rsidRPr="00C24D50">
        <w:t xml:space="preserve">IPEDS </w:t>
      </w:r>
      <w:proofErr w:type="gramStart"/>
      <w:r w:rsidRPr="00C24D50">
        <w:t>staff discuss</w:t>
      </w:r>
      <w:proofErr w:type="gramEnd"/>
      <w:r w:rsidRPr="00C24D50">
        <w:t xml:space="preserve"> proposed modifications or problem areas and receive input from the data providers</w:t>
      </w:r>
      <w:r w:rsidR="00385A30" w:rsidRPr="00C24D50">
        <w:t xml:space="preserve"> as part of the data collection training</w:t>
      </w:r>
      <w:r w:rsidRPr="00C24D50">
        <w:t>.</w:t>
      </w:r>
    </w:p>
    <w:p w14:paraId="21100AE1" w14:textId="77777777" w:rsidR="00585FAE" w:rsidRPr="00E407B8" w:rsidRDefault="00585FAE" w:rsidP="001D1BE3">
      <w:pPr>
        <w:pStyle w:val="bulletlevel1"/>
        <w:rPr>
          <w:rFonts w:ascii="Times New Roman" w:hAnsi="Times New Roman"/>
          <w:sz w:val="24"/>
          <w:szCs w:val="24"/>
        </w:rPr>
      </w:pPr>
      <w:r w:rsidRPr="00C24D50">
        <w:t>The Association of College &amp; Research Libraries (ACRL), the American Library Association (ALA), and the Association of Research Libraries (ARL) have a joint advisory task force that reaches out to IPEDS regularly with suggestions.</w:t>
      </w:r>
    </w:p>
    <w:p w14:paraId="7F7E29C2" w14:textId="77777777" w:rsidR="00B17F64" w:rsidRPr="00E407B8" w:rsidRDefault="00B17F64" w:rsidP="00361C42">
      <w:pPr>
        <w:pStyle w:val="AppendixHeading2"/>
        <w:spacing w:after="120"/>
      </w:pPr>
      <w:bookmarkStart w:id="43" w:name="_Toc437880628"/>
      <w:r w:rsidRPr="00E407B8">
        <w:t>A.9.</w:t>
      </w:r>
      <w:r w:rsidRPr="00E407B8">
        <w:tab/>
        <w:t>Paying Respondents</w:t>
      </w:r>
      <w:bookmarkEnd w:id="43"/>
    </w:p>
    <w:p w14:paraId="0D63207A" w14:textId="77777777" w:rsidR="00B17F64" w:rsidRPr="00C24D50" w:rsidRDefault="00B17F64" w:rsidP="00D96C12">
      <w:pPr>
        <w:pStyle w:val="BodyText"/>
        <w:rPr>
          <w:snapToGrid w:val="0"/>
        </w:rPr>
      </w:pPr>
      <w:r w:rsidRPr="00C24D50">
        <w:rPr>
          <w:snapToGrid w:val="0"/>
        </w:rPr>
        <w:t>There are no payments or gifts offered to respondents.</w:t>
      </w:r>
    </w:p>
    <w:p w14:paraId="23952B15" w14:textId="77777777" w:rsidR="00B17F64" w:rsidRPr="00E407B8" w:rsidRDefault="00B17F64" w:rsidP="00361C42">
      <w:pPr>
        <w:pStyle w:val="AppendixHeading2"/>
        <w:spacing w:after="120"/>
      </w:pPr>
      <w:bookmarkStart w:id="44" w:name="_Toc437880629"/>
      <w:r w:rsidRPr="00E407B8">
        <w:t>A.10.</w:t>
      </w:r>
      <w:r w:rsidRPr="00E407B8">
        <w:tab/>
        <w:t>Assurance of Confidentiality</w:t>
      </w:r>
      <w:bookmarkEnd w:id="44"/>
    </w:p>
    <w:p w14:paraId="0941E0B0" w14:textId="77777777" w:rsidR="00061E67" w:rsidRDefault="00B17F64" w:rsidP="00B22F02">
      <w:pPr>
        <w:pStyle w:val="BodyText"/>
      </w:pPr>
      <w:r w:rsidRPr="00C24D50">
        <w:t>IPEDS data are not collected under any pledge of confidentiality.</w:t>
      </w:r>
    </w:p>
    <w:p w14:paraId="75ED3D4A" w14:textId="0E58C28F" w:rsidR="00B17F64" w:rsidRPr="00C24D50" w:rsidRDefault="00B17F64" w:rsidP="00D96C12">
      <w:pPr>
        <w:pStyle w:val="BodyText"/>
      </w:pPr>
      <w:r w:rsidRPr="00C24D50">
        <w:t xml:space="preserve">The PRA language for IPEDS is made available on </w:t>
      </w:r>
      <w:r w:rsidR="00CF5E49" w:rsidRPr="00C24D50">
        <w:t xml:space="preserve">the institutional burden page for </w:t>
      </w:r>
      <w:r w:rsidRPr="00C24D50">
        <w:t xml:space="preserve">the </w:t>
      </w:r>
      <w:r w:rsidR="00CF5E49" w:rsidRPr="00C24D50">
        <w:t>data collection</w:t>
      </w:r>
      <w:r w:rsidRPr="00C24D50">
        <w:t>.</w:t>
      </w:r>
      <w:r w:rsidR="00061E67">
        <w:t xml:space="preserve"> </w:t>
      </w:r>
      <w:r w:rsidRPr="00C24D50">
        <w:t xml:space="preserve">The statement for the </w:t>
      </w:r>
      <w:r w:rsidR="006E6FFC">
        <w:t>2016-17</w:t>
      </w:r>
      <w:r w:rsidR="0071041E" w:rsidRPr="00C24D50">
        <w:t xml:space="preserve"> </w:t>
      </w:r>
      <w:r w:rsidRPr="00C24D50">
        <w:t xml:space="preserve">collection reads as follows </w:t>
      </w:r>
      <w:r w:rsidR="000635EF">
        <w:t>(</w:t>
      </w:r>
      <w:r w:rsidRPr="00C24D50">
        <w:t xml:space="preserve">it </w:t>
      </w:r>
      <w:r w:rsidR="007A219D" w:rsidRPr="00C24D50">
        <w:t xml:space="preserve">is updated annually to reflect </w:t>
      </w:r>
      <w:r w:rsidRPr="00C24D50">
        <w:t>approval by OMB of the new respondent burden hour estimates</w:t>
      </w:r>
      <w:r w:rsidR="000635EF">
        <w:t>)</w:t>
      </w:r>
      <w:r w:rsidRPr="00C24D50">
        <w:t>:</w:t>
      </w:r>
    </w:p>
    <w:p w14:paraId="679A8125" w14:textId="77777777" w:rsidR="00990B6A" w:rsidRPr="0000779B" w:rsidRDefault="00990B6A" w:rsidP="00990B6A">
      <w:pPr>
        <w:pStyle w:val="BodyText"/>
        <w:shd w:val="clear" w:color="auto" w:fill="FFFFFF"/>
        <w:ind w:left="144"/>
        <w:jc w:val="both"/>
        <w:rPr>
          <w:rFonts w:ascii="Calibri" w:hAnsi="Calibri"/>
          <w:color w:val="000000"/>
          <w:sz w:val="21"/>
          <w:szCs w:val="21"/>
        </w:rPr>
      </w:pPr>
      <w:bookmarkStart w:id="45" w:name="_Toc437880630"/>
      <w:r w:rsidRPr="0000779B">
        <w:rPr>
          <w:rFonts w:ascii="Calibri" w:hAnsi="Calibri"/>
          <w:i/>
          <w:iCs/>
          <w:color w:val="000000"/>
          <w:sz w:val="21"/>
          <w:szCs w:val="21"/>
        </w:rPr>
        <w:t xml:space="preserve">According to the Paperwork Reduction Act of 1995, no persons are required to respond to a collection of information unless it displays a valid OMB control number. The valid OMB control number for this information collection is 1850-0582. </w:t>
      </w:r>
    </w:p>
    <w:tbl>
      <w:tblPr>
        <w:tblW w:w="5000" w:type="pct"/>
        <w:jc w:val="cente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blBorders>
        <w:tblCellMar>
          <w:left w:w="29" w:type="dxa"/>
          <w:right w:w="29" w:type="dxa"/>
        </w:tblCellMar>
        <w:tblLook w:val="04A0" w:firstRow="1" w:lastRow="0" w:firstColumn="1" w:lastColumn="0" w:noHBand="0" w:noVBand="1"/>
      </w:tblPr>
      <w:tblGrid>
        <w:gridCol w:w="5325"/>
        <w:gridCol w:w="4105"/>
        <w:gridCol w:w="34"/>
        <w:gridCol w:w="34"/>
        <w:gridCol w:w="1072"/>
      </w:tblGrid>
      <w:tr w:rsidR="00990B6A" w14:paraId="49A1AA63" w14:textId="77777777" w:rsidTr="0000779B">
        <w:trPr>
          <w:trHeight w:val="253"/>
          <w:jc w:val="center"/>
        </w:trPr>
        <w:tc>
          <w:tcPr>
            <w:tcW w:w="4477" w:type="pct"/>
            <w:gridSpan w:val="3"/>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4F81BD" w:themeFill="accent1"/>
            <w:vAlign w:val="center"/>
            <w:hideMark/>
          </w:tcPr>
          <w:p w14:paraId="2D5958E9" w14:textId="77777777" w:rsidR="00990B6A" w:rsidRPr="0000779B" w:rsidRDefault="00990B6A">
            <w:pPr>
              <w:pStyle w:val="appendixbodytext0"/>
              <w:jc w:val="center"/>
              <w:rPr>
                <w:sz w:val="22"/>
                <w:szCs w:val="22"/>
              </w:rPr>
            </w:pPr>
            <w:r w:rsidRPr="0000779B">
              <w:rPr>
                <w:b/>
                <w:bCs/>
                <w:color w:val="FFFFFF" w:themeColor="background1"/>
                <w:sz w:val="22"/>
                <w:szCs w:val="22"/>
              </w:rPr>
              <w:t>Summary of ranges and averages of time burden estimates by institution type and keyholder experience</w:t>
            </w:r>
          </w:p>
        </w:tc>
        <w:tc>
          <w:tcPr>
            <w:tcW w:w="523" w:type="pct"/>
            <w:gridSpan w:val="2"/>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4F81BD" w:themeFill="accent1"/>
            <w:vAlign w:val="center"/>
            <w:hideMark/>
          </w:tcPr>
          <w:p w14:paraId="57B4AEC5" w14:textId="77777777" w:rsidR="00990B6A" w:rsidRPr="0000779B" w:rsidRDefault="00990B6A">
            <w:pPr>
              <w:pStyle w:val="appendixbodytext0"/>
              <w:rPr>
                <w:sz w:val="22"/>
                <w:szCs w:val="22"/>
              </w:rPr>
            </w:pPr>
            <w:r w:rsidRPr="0000779B">
              <w:rPr>
                <w:sz w:val="22"/>
                <w:szCs w:val="22"/>
              </w:rPr>
              <w:t> </w:t>
            </w:r>
          </w:p>
        </w:tc>
      </w:tr>
      <w:tr w:rsidR="006E6FFC" w14:paraId="233E1F6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hideMark/>
          </w:tcPr>
          <w:p w14:paraId="42C32965" w14:textId="77777777" w:rsidR="006E6FFC" w:rsidRPr="0000779B" w:rsidRDefault="006E6FFC">
            <w:pPr>
              <w:pStyle w:val="tableheader0"/>
              <w:rPr>
                <w:sz w:val="22"/>
                <w:szCs w:val="22"/>
              </w:rPr>
            </w:pPr>
            <w:r w:rsidRPr="0000779B">
              <w:rPr>
                <w:sz w:val="22"/>
                <w:szCs w:val="22"/>
              </w:rPr>
              <w:t> </w:t>
            </w:r>
          </w:p>
        </w:tc>
        <w:tc>
          <w:tcPr>
            <w:tcW w:w="2481" w:type="pct"/>
            <w:gridSpan w:val="4"/>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vAlign w:val="center"/>
          </w:tcPr>
          <w:p w14:paraId="0E9C74EB" w14:textId="21FFA3E0" w:rsidR="006E6FFC" w:rsidRPr="0000779B" w:rsidRDefault="006E6FFC" w:rsidP="006E6FFC">
            <w:pPr>
              <w:pStyle w:val="tableheader0"/>
              <w:jc w:val="center"/>
              <w:rPr>
                <w:sz w:val="22"/>
                <w:szCs w:val="22"/>
              </w:rPr>
            </w:pPr>
            <w:r w:rsidRPr="0000779B">
              <w:rPr>
                <w:bCs/>
                <w:color w:val="1F497D" w:themeColor="text2"/>
                <w:sz w:val="22"/>
                <w:szCs w:val="22"/>
              </w:rPr>
              <w:t>2016-17</w:t>
            </w:r>
          </w:p>
        </w:tc>
      </w:tr>
      <w:tr w:rsidR="00990B6A" w14:paraId="3671A96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2147AFED" w14:textId="77777777" w:rsidR="00990B6A" w:rsidRPr="0000779B" w:rsidRDefault="00990B6A">
            <w:pPr>
              <w:pStyle w:val="tableheader0"/>
              <w:rPr>
                <w:sz w:val="22"/>
                <w:szCs w:val="22"/>
              </w:rPr>
            </w:pPr>
            <w:r w:rsidRPr="0000779B">
              <w:rPr>
                <w:sz w:val="22"/>
                <w:szCs w:val="22"/>
              </w:rPr>
              <w:t> </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634D417" w14:textId="77777777" w:rsidR="00990B6A" w:rsidRPr="0000779B" w:rsidRDefault="00990B6A" w:rsidP="006E6FFC">
            <w:pPr>
              <w:pStyle w:val="tableheader0"/>
              <w:jc w:val="center"/>
              <w:rPr>
                <w:sz w:val="22"/>
                <w:szCs w:val="22"/>
              </w:rPr>
            </w:pPr>
            <w:r w:rsidRPr="0000779B">
              <w:rPr>
                <w:bCs/>
                <w:color w:val="1F497D" w:themeColor="text2"/>
                <w:sz w:val="22"/>
                <w:szCs w:val="22"/>
              </w:rPr>
              <w:t>Range</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3B94AA6" w14:textId="77777777" w:rsidR="00990B6A" w:rsidRPr="0000779B" w:rsidRDefault="00990B6A" w:rsidP="006E6FFC">
            <w:pPr>
              <w:pStyle w:val="tableheader0"/>
              <w:jc w:val="center"/>
              <w:rPr>
                <w:sz w:val="22"/>
                <w:szCs w:val="22"/>
              </w:rPr>
            </w:pPr>
            <w:r w:rsidRPr="0000779B">
              <w:rPr>
                <w:bCs/>
                <w:color w:val="1F497D" w:themeColor="text2"/>
                <w:sz w:val="22"/>
                <w:szCs w:val="22"/>
              </w:rPr>
              <w:t>Average</w:t>
            </w:r>
          </w:p>
        </w:tc>
      </w:tr>
      <w:tr w:rsidR="00990B6A" w14:paraId="5EA4A436"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417CD239" w14:textId="77777777" w:rsidR="00990B6A" w:rsidRPr="0000779B" w:rsidRDefault="00990B6A">
            <w:pPr>
              <w:pStyle w:val="tabletext0"/>
              <w:rPr>
                <w:sz w:val="22"/>
                <w:szCs w:val="22"/>
              </w:rPr>
            </w:pPr>
            <w:r w:rsidRPr="0000779B">
              <w:rPr>
                <w:sz w:val="22"/>
                <w:szCs w:val="22"/>
              </w:rPr>
              <w:t>4-year institution</w:t>
            </w:r>
          </w:p>
        </w:tc>
        <w:tc>
          <w:tcPr>
            <w:tcW w:w="2481" w:type="pct"/>
            <w:gridSpan w:val="4"/>
            <w:tcBorders>
              <w:top w:val="single" w:sz="8" w:space="0" w:color="7BA0CD" w:themeColor="accent1" w:themeTint="BF"/>
              <w:left w:val="nil"/>
              <w:bottom w:val="single" w:sz="8" w:space="0" w:color="7BA0CD" w:themeColor="accent1" w:themeTint="BF"/>
              <w:right w:val="single" w:sz="8" w:space="0" w:color="7BA0CD" w:themeColor="accent1" w:themeTint="BF"/>
            </w:tcBorders>
            <w:vAlign w:val="center"/>
            <w:hideMark/>
          </w:tcPr>
          <w:p w14:paraId="6C99AD92" w14:textId="77777777" w:rsidR="00990B6A" w:rsidRPr="0000779B" w:rsidRDefault="00990B6A">
            <w:pPr>
              <w:pStyle w:val="tabletext0"/>
              <w:rPr>
                <w:sz w:val="22"/>
                <w:szCs w:val="22"/>
              </w:rPr>
            </w:pPr>
            <w:r w:rsidRPr="0000779B">
              <w:rPr>
                <w:color w:val="365F91"/>
                <w:sz w:val="22"/>
                <w:szCs w:val="22"/>
              </w:rPr>
              <w:t> </w:t>
            </w:r>
          </w:p>
        </w:tc>
      </w:tr>
      <w:tr w:rsidR="00990B6A" w14:paraId="4914470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6D3C944A"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4811D192" w14:textId="77777777" w:rsidR="00990B6A" w:rsidRPr="0000779B" w:rsidRDefault="00990B6A" w:rsidP="006E6FFC">
            <w:pPr>
              <w:pStyle w:val="tabletext0"/>
              <w:jc w:val="center"/>
              <w:rPr>
                <w:sz w:val="22"/>
                <w:szCs w:val="22"/>
              </w:rPr>
            </w:pPr>
            <w:r w:rsidRPr="0000779B">
              <w:rPr>
                <w:sz w:val="22"/>
                <w:szCs w:val="22"/>
              </w:rPr>
              <w:t>132 - 294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EA19D16" w14:textId="77777777" w:rsidR="00990B6A" w:rsidRPr="0000779B" w:rsidRDefault="00990B6A" w:rsidP="006E6FFC">
            <w:pPr>
              <w:pStyle w:val="tabletext0"/>
              <w:jc w:val="center"/>
              <w:rPr>
                <w:sz w:val="22"/>
                <w:szCs w:val="22"/>
              </w:rPr>
            </w:pPr>
            <w:r w:rsidRPr="0000779B">
              <w:rPr>
                <w:sz w:val="22"/>
                <w:szCs w:val="22"/>
              </w:rPr>
              <w:t>203 hours</w:t>
            </w:r>
          </w:p>
        </w:tc>
      </w:tr>
      <w:tr w:rsidR="00990B6A" w14:paraId="02B5F9C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29F5E948"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A032DCC" w14:textId="77777777" w:rsidR="00990B6A" w:rsidRPr="0000779B" w:rsidRDefault="00990B6A" w:rsidP="006E6FFC">
            <w:pPr>
              <w:pStyle w:val="tabletext0"/>
              <w:jc w:val="center"/>
              <w:rPr>
                <w:sz w:val="22"/>
                <w:szCs w:val="22"/>
              </w:rPr>
            </w:pPr>
            <w:r w:rsidRPr="0000779B">
              <w:rPr>
                <w:sz w:val="22"/>
                <w:szCs w:val="22"/>
              </w:rPr>
              <w:t>85 - 189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700BF41" w14:textId="77777777" w:rsidR="00990B6A" w:rsidRPr="0000779B" w:rsidRDefault="00990B6A" w:rsidP="006E6FFC">
            <w:pPr>
              <w:pStyle w:val="tabletext0"/>
              <w:jc w:val="center"/>
              <w:rPr>
                <w:sz w:val="22"/>
                <w:szCs w:val="22"/>
              </w:rPr>
            </w:pPr>
            <w:r w:rsidRPr="0000779B">
              <w:rPr>
                <w:sz w:val="22"/>
                <w:szCs w:val="22"/>
              </w:rPr>
              <w:t>130 hours</w:t>
            </w:r>
          </w:p>
        </w:tc>
      </w:tr>
      <w:tr w:rsidR="00990B6A" w14:paraId="6572A4AB"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1A3C26FB" w14:textId="77777777" w:rsidR="00990B6A" w:rsidRPr="0000779B" w:rsidRDefault="00990B6A">
            <w:pPr>
              <w:pStyle w:val="tabletext0"/>
              <w:rPr>
                <w:sz w:val="22"/>
                <w:szCs w:val="22"/>
              </w:rPr>
            </w:pPr>
            <w:r w:rsidRPr="0000779B">
              <w:rPr>
                <w:sz w:val="22"/>
                <w:szCs w:val="22"/>
              </w:rPr>
              <w:t>2-year institution</w:t>
            </w:r>
          </w:p>
        </w:tc>
        <w:tc>
          <w:tcPr>
            <w:tcW w:w="1942" w:type="pct"/>
            <w:tcBorders>
              <w:top w:val="single" w:sz="8" w:space="0" w:color="7BA0CD" w:themeColor="accent1" w:themeTint="BF"/>
              <w:left w:val="nil"/>
              <w:bottom w:val="single" w:sz="8" w:space="0" w:color="7BA0CD" w:themeColor="accent1" w:themeTint="BF"/>
              <w:right w:val="nil"/>
            </w:tcBorders>
            <w:vAlign w:val="center"/>
            <w:hideMark/>
          </w:tcPr>
          <w:p w14:paraId="10B01CF1" w14:textId="4310F39D" w:rsidR="00990B6A" w:rsidRPr="0000779B" w:rsidRDefault="00990B6A" w:rsidP="006E6FFC">
            <w:pPr>
              <w:pStyle w:val="tabletext0"/>
              <w:jc w:val="center"/>
              <w:rPr>
                <w:sz w:val="22"/>
                <w:szCs w:val="22"/>
              </w:rPr>
            </w:pPr>
          </w:p>
        </w:tc>
        <w:tc>
          <w:tcPr>
            <w:tcW w:w="32" w:type="pct"/>
            <w:gridSpan w:val="2"/>
            <w:tcBorders>
              <w:top w:val="single" w:sz="8" w:space="0" w:color="7BA0CD" w:themeColor="accent1" w:themeTint="BF"/>
              <w:left w:val="nil"/>
              <w:bottom w:val="single" w:sz="8" w:space="0" w:color="7BA0CD" w:themeColor="accent1" w:themeTint="BF"/>
              <w:right w:val="nil"/>
            </w:tcBorders>
            <w:vAlign w:val="center"/>
            <w:hideMark/>
          </w:tcPr>
          <w:p w14:paraId="4F53050B" w14:textId="7C5EABC4" w:rsidR="00990B6A" w:rsidRPr="0000779B" w:rsidRDefault="00990B6A" w:rsidP="006E6FFC">
            <w:pPr>
              <w:pStyle w:val="tabletext0"/>
              <w:jc w:val="center"/>
              <w:rPr>
                <w:sz w:val="22"/>
                <w:szCs w:val="22"/>
              </w:rPr>
            </w:pPr>
          </w:p>
        </w:tc>
        <w:tc>
          <w:tcPr>
            <w:tcW w:w="507" w:type="pct"/>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auto"/>
            <w:vAlign w:val="center"/>
            <w:hideMark/>
          </w:tcPr>
          <w:p w14:paraId="3EF55961" w14:textId="77777777" w:rsidR="00990B6A" w:rsidRPr="0000779B" w:rsidRDefault="00990B6A">
            <w:pPr>
              <w:pStyle w:val="tabletext0"/>
              <w:rPr>
                <w:sz w:val="22"/>
                <w:szCs w:val="22"/>
              </w:rPr>
            </w:pPr>
            <w:r w:rsidRPr="0000779B">
              <w:rPr>
                <w:sz w:val="22"/>
                <w:szCs w:val="22"/>
              </w:rPr>
              <w:t> </w:t>
            </w:r>
          </w:p>
        </w:tc>
      </w:tr>
      <w:tr w:rsidR="00990B6A" w14:paraId="52D2BE75"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A242A6E"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87CB6E5" w14:textId="77777777" w:rsidR="00990B6A" w:rsidRPr="0000779B" w:rsidRDefault="00990B6A" w:rsidP="006E6FFC">
            <w:pPr>
              <w:pStyle w:val="tabletext0"/>
              <w:jc w:val="center"/>
              <w:rPr>
                <w:sz w:val="22"/>
                <w:szCs w:val="22"/>
              </w:rPr>
            </w:pPr>
            <w:r w:rsidRPr="0000779B">
              <w:rPr>
                <w:sz w:val="22"/>
                <w:szCs w:val="22"/>
              </w:rPr>
              <w:t>122 - 272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3814F79" w14:textId="77777777" w:rsidR="00990B6A" w:rsidRPr="0000779B" w:rsidRDefault="00990B6A" w:rsidP="006E6FFC">
            <w:pPr>
              <w:pStyle w:val="tabletext0"/>
              <w:jc w:val="center"/>
              <w:rPr>
                <w:sz w:val="22"/>
                <w:szCs w:val="22"/>
              </w:rPr>
            </w:pPr>
            <w:r w:rsidRPr="0000779B">
              <w:rPr>
                <w:sz w:val="22"/>
                <w:szCs w:val="22"/>
              </w:rPr>
              <w:t>188 hours</w:t>
            </w:r>
          </w:p>
        </w:tc>
      </w:tr>
      <w:tr w:rsidR="00990B6A" w14:paraId="4B78EB5D"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9E15EC0"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5FCDA31" w14:textId="77777777" w:rsidR="00990B6A" w:rsidRPr="0000779B" w:rsidRDefault="00990B6A" w:rsidP="006E6FFC">
            <w:pPr>
              <w:pStyle w:val="tabletext0"/>
              <w:jc w:val="center"/>
              <w:rPr>
                <w:sz w:val="22"/>
                <w:szCs w:val="22"/>
              </w:rPr>
            </w:pPr>
            <w:r w:rsidRPr="0000779B">
              <w:rPr>
                <w:sz w:val="22"/>
                <w:szCs w:val="22"/>
              </w:rPr>
              <w:t>80 – 178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04B7FF6" w14:textId="77777777" w:rsidR="00990B6A" w:rsidRPr="0000779B" w:rsidRDefault="00990B6A" w:rsidP="006E6FFC">
            <w:pPr>
              <w:pStyle w:val="tabletext0"/>
              <w:jc w:val="center"/>
              <w:rPr>
                <w:sz w:val="22"/>
                <w:szCs w:val="22"/>
              </w:rPr>
            </w:pPr>
            <w:r w:rsidRPr="0000779B">
              <w:rPr>
                <w:sz w:val="22"/>
                <w:szCs w:val="22"/>
              </w:rPr>
              <w:t>123 hours</w:t>
            </w:r>
          </w:p>
        </w:tc>
      </w:tr>
      <w:tr w:rsidR="00990B6A" w14:paraId="04FCBDA7"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78EA374F" w14:textId="77777777" w:rsidR="00990B6A" w:rsidRPr="0000779B" w:rsidRDefault="00990B6A">
            <w:pPr>
              <w:pStyle w:val="tabletext0"/>
              <w:rPr>
                <w:sz w:val="22"/>
                <w:szCs w:val="22"/>
              </w:rPr>
            </w:pPr>
            <w:r w:rsidRPr="0000779B">
              <w:rPr>
                <w:sz w:val="22"/>
                <w:szCs w:val="22"/>
              </w:rPr>
              <w:lastRenderedPageBreak/>
              <w:t>&lt;2-year institution</w:t>
            </w:r>
          </w:p>
        </w:tc>
        <w:tc>
          <w:tcPr>
            <w:tcW w:w="1942" w:type="pct"/>
            <w:tcBorders>
              <w:top w:val="single" w:sz="8" w:space="0" w:color="7BA0CD" w:themeColor="accent1" w:themeTint="BF"/>
              <w:left w:val="nil"/>
              <w:bottom w:val="single" w:sz="8" w:space="0" w:color="7BA0CD" w:themeColor="accent1" w:themeTint="BF"/>
              <w:right w:val="nil"/>
            </w:tcBorders>
            <w:vAlign w:val="center"/>
            <w:hideMark/>
          </w:tcPr>
          <w:p w14:paraId="4C58BA73" w14:textId="56F08752" w:rsidR="00990B6A" w:rsidRPr="0000779B" w:rsidRDefault="00990B6A" w:rsidP="006E6FFC">
            <w:pPr>
              <w:pStyle w:val="tabletext0"/>
              <w:jc w:val="center"/>
              <w:rPr>
                <w:sz w:val="22"/>
                <w:szCs w:val="22"/>
              </w:rPr>
            </w:pPr>
          </w:p>
        </w:tc>
        <w:tc>
          <w:tcPr>
            <w:tcW w:w="32" w:type="pct"/>
            <w:gridSpan w:val="2"/>
            <w:tcBorders>
              <w:top w:val="single" w:sz="8" w:space="0" w:color="7BA0CD" w:themeColor="accent1" w:themeTint="BF"/>
              <w:left w:val="nil"/>
              <w:bottom w:val="single" w:sz="8" w:space="0" w:color="7BA0CD" w:themeColor="accent1" w:themeTint="BF"/>
              <w:right w:val="nil"/>
            </w:tcBorders>
            <w:vAlign w:val="center"/>
            <w:hideMark/>
          </w:tcPr>
          <w:p w14:paraId="02F5A513" w14:textId="64843E10" w:rsidR="00990B6A" w:rsidRPr="0000779B" w:rsidRDefault="00990B6A" w:rsidP="006E6FFC">
            <w:pPr>
              <w:pStyle w:val="tabletext0"/>
              <w:jc w:val="center"/>
              <w:rPr>
                <w:sz w:val="22"/>
                <w:szCs w:val="22"/>
              </w:rPr>
            </w:pPr>
          </w:p>
        </w:tc>
        <w:tc>
          <w:tcPr>
            <w:tcW w:w="507" w:type="pct"/>
            <w:tcBorders>
              <w:top w:val="single" w:sz="8" w:space="0" w:color="7BA0CD" w:themeColor="accent1" w:themeTint="BF"/>
              <w:left w:val="nil"/>
              <w:bottom w:val="single" w:sz="8" w:space="0" w:color="7BA0CD" w:themeColor="accent1" w:themeTint="BF"/>
              <w:right w:val="single" w:sz="8" w:space="0" w:color="7BA0CD" w:themeColor="accent1" w:themeTint="BF"/>
            </w:tcBorders>
            <w:vAlign w:val="center"/>
            <w:hideMark/>
          </w:tcPr>
          <w:p w14:paraId="24CA6E78" w14:textId="77777777" w:rsidR="00990B6A" w:rsidRPr="0000779B" w:rsidRDefault="00990B6A">
            <w:pPr>
              <w:pStyle w:val="tabletext0"/>
              <w:rPr>
                <w:sz w:val="22"/>
                <w:szCs w:val="22"/>
              </w:rPr>
            </w:pPr>
            <w:r w:rsidRPr="0000779B">
              <w:rPr>
                <w:sz w:val="22"/>
                <w:szCs w:val="22"/>
              </w:rPr>
              <w:t> </w:t>
            </w:r>
          </w:p>
        </w:tc>
      </w:tr>
      <w:tr w:rsidR="00990B6A" w14:paraId="26D96FAD"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6F0461CB"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16289672" w14:textId="77777777" w:rsidR="00990B6A" w:rsidRPr="0000779B" w:rsidRDefault="00990B6A" w:rsidP="006E6FFC">
            <w:pPr>
              <w:pStyle w:val="tabletext0"/>
              <w:jc w:val="center"/>
              <w:rPr>
                <w:sz w:val="22"/>
                <w:szCs w:val="22"/>
              </w:rPr>
            </w:pPr>
            <w:r w:rsidRPr="0000779B">
              <w:rPr>
                <w:sz w:val="22"/>
                <w:szCs w:val="22"/>
              </w:rPr>
              <w:t>61-136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2E2043E5" w14:textId="77777777" w:rsidR="00990B6A" w:rsidRPr="0000779B" w:rsidRDefault="00990B6A" w:rsidP="006E6FFC">
            <w:pPr>
              <w:pStyle w:val="tabletext0"/>
              <w:jc w:val="center"/>
              <w:rPr>
                <w:sz w:val="22"/>
                <w:szCs w:val="22"/>
              </w:rPr>
            </w:pPr>
            <w:r w:rsidRPr="0000779B">
              <w:rPr>
                <w:sz w:val="22"/>
                <w:szCs w:val="22"/>
              </w:rPr>
              <w:t>94 hours</w:t>
            </w:r>
          </w:p>
        </w:tc>
      </w:tr>
      <w:tr w:rsidR="00990B6A" w14:paraId="084A91D4"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E9DFE42"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0E3035F2" w14:textId="77777777" w:rsidR="00990B6A" w:rsidRPr="0000779B" w:rsidRDefault="00990B6A" w:rsidP="006E6FFC">
            <w:pPr>
              <w:pStyle w:val="tabletext0"/>
              <w:jc w:val="center"/>
              <w:rPr>
                <w:sz w:val="22"/>
                <w:szCs w:val="22"/>
              </w:rPr>
            </w:pPr>
            <w:r w:rsidRPr="0000779B">
              <w:rPr>
                <w:sz w:val="22"/>
                <w:szCs w:val="22"/>
              </w:rPr>
              <w:t>40 - 89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A924414" w14:textId="77777777" w:rsidR="00990B6A" w:rsidRPr="0000779B" w:rsidRDefault="00990B6A" w:rsidP="006E6FFC">
            <w:pPr>
              <w:pStyle w:val="tabletext0"/>
              <w:jc w:val="center"/>
              <w:rPr>
                <w:sz w:val="22"/>
                <w:szCs w:val="22"/>
              </w:rPr>
            </w:pPr>
            <w:r w:rsidRPr="0000779B">
              <w:rPr>
                <w:sz w:val="22"/>
                <w:szCs w:val="22"/>
              </w:rPr>
              <w:t>61 hours</w:t>
            </w:r>
          </w:p>
        </w:tc>
      </w:tr>
    </w:tbl>
    <w:p w14:paraId="5403552F" w14:textId="5B9E567E" w:rsidR="00990B6A" w:rsidRPr="0000779B" w:rsidRDefault="00990B6A" w:rsidP="00B22F02">
      <w:pPr>
        <w:pStyle w:val="BodyText"/>
        <w:shd w:val="clear" w:color="auto" w:fill="FFFFFF"/>
        <w:spacing w:before="120"/>
        <w:jc w:val="both"/>
        <w:rPr>
          <w:rFonts w:ascii="Calibri" w:hAnsi="Calibri"/>
          <w:color w:val="000000"/>
          <w:sz w:val="21"/>
          <w:szCs w:val="21"/>
        </w:rPr>
      </w:pPr>
      <w:r w:rsidRPr="0000779B">
        <w:rPr>
          <w:rFonts w:ascii="Calibri" w:hAnsi="Calibri"/>
          <w:i/>
          <w:iCs/>
          <w:color w:val="000000"/>
          <w:sz w:val="21"/>
          <w:szCs w:val="21"/>
        </w:rPr>
        <w:t xml:space="preserve">These IPEDS reporting burden estimates include the time it takes to review instructions, query and search data sources, complete and review the components, and submit the data through the Data Collection System. If you have any comments concerning the accuracy of the time estimate(s) or suggestions for improving this form, please write to: Integrated Postsecondary Education Data System, National Center for Education Statistics, PCP, 550 12th St., SW, 4th floor, Washington, DC 20202. If you have comments or concerns regarding the status of your individual submission, please direct them to </w:t>
      </w:r>
      <w:hyperlink r:id="rId13" w:history="1">
        <w:r w:rsidRPr="0000779B">
          <w:rPr>
            <w:rStyle w:val="Hyperlink"/>
            <w:rFonts w:ascii="Calibri" w:hAnsi="Calibri"/>
            <w:i/>
            <w:iCs/>
            <w:sz w:val="21"/>
            <w:szCs w:val="21"/>
          </w:rPr>
          <w:t>ipedshelp@rti.org</w:t>
        </w:r>
      </w:hyperlink>
      <w:r w:rsidRPr="0000779B">
        <w:rPr>
          <w:rFonts w:ascii="Calibri" w:hAnsi="Calibri"/>
          <w:i/>
          <w:iCs/>
          <w:color w:val="000000"/>
          <w:sz w:val="21"/>
          <w:szCs w:val="21"/>
        </w:rPr>
        <w:t>.</w:t>
      </w:r>
    </w:p>
    <w:p w14:paraId="2D27B89D" w14:textId="77777777" w:rsidR="00B17F64" w:rsidRPr="00374720" w:rsidRDefault="00B17F64" w:rsidP="00361C42">
      <w:pPr>
        <w:pStyle w:val="AppendixHeading2"/>
        <w:spacing w:after="120"/>
      </w:pPr>
      <w:r w:rsidRPr="00374720">
        <w:t>A.11.</w:t>
      </w:r>
      <w:r w:rsidRPr="00374720">
        <w:tab/>
        <w:t>Justification for Sensitive Questions</w:t>
      </w:r>
      <w:bookmarkEnd w:id="45"/>
    </w:p>
    <w:p w14:paraId="6B3CCB99" w14:textId="77777777" w:rsidR="00B17F64" w:rsidRPr="00C24D50" w:rsidRDefault="00B17F64" w:rsidP="00D96C12">
      <w:pPr>
        <w:pStyle w:val="BodyText"/>
        <w:rPr>
          <w:snapToGrid w:val="0"/>
        </w:rPr>
      </w:pPr>
      <w:r w:rsidRPr="00C24D50">
        <w:rPr>
          <w:snapToGrid w:val="0"/>
        </w:rPr>
        <w:t>These collections contain no questions of a sensitive nature.</w:t>
      </w:r>
    </w:p>
    <w:p w14:paraId="547F3E18" w14:textId="77777777" w:rsidR="00B17F64" w:rsidRPr="00374720" w:rsidRDefault="00B17F64" w:rsidP="00361C42">
      <w:pPr>
        <w:pStyle w:val="AppendixHeading2"/>
        <w:spacing w:after="120"/>
      </w:pPr>
      <w:bookmarkStart w:id="46" w:name="_Toc437880631"/>
      <w:r w:rsidRPr="00374720">
        <w:t>A.12.</w:t>
      </w:r>
      <w:r w:rsidRPr="00374720">
        <w:tab/>
        <w:t>Estimate of Burden</w:t>
      </w:r>
      <w:bookmarkEnd w:id="46"/>
    </w:p>
    <w:p w14:paraId="7DD65924" w14:textId="1CDFA763" w:rsidR="00B17F64" w:rsidRPr="00C24D50" w:rsidRDefault="00B17F64" w:rsidP="00D96C12">
      <w:pPr>
        <w:pStyle w:val="BodyText"/>
        <w:rPr>
          <w:snapToGrid w:val="0"/>
        </w:rPr>
      </w:pPr>
      <w:proofErr w:type="gramStart"/>
      <w:r w:rsidRPr="00461925">
        <w:rPr>
          <w:b/>
        </w:rPr>
        <w:t>Annual Burden Calculation</w:t>
      </w:r>
      <w:r w:rsidR="00461925" w:rsidRPr="00461925">
        <w:rPr>
          <w:b/>
        </w:rPr>
        <w:t>.</w:t>
      </w:r>
      <w:proofErr w:type="gramEnd"/>
      <w:r w:rsidR="00461925" w:rsidRPr="00461925">
        <w:rPr>
          <w:b/>
        </w:rPr>
        <w:t xml:space="preserve"> </w:t>
      </w:r>
      <w:r w:rsidRPr="000635EF">
        <w:rPr>
          <w:snapToGrid w:val="0"/>
        </w:rPr>
        <w:t xml:space="preserve">Table </w:t>
      </w:r>
      <w:r w:rsidR="00343270" w:rsidRPr="000635EF">
        <w:rPr>
          <w:snapToGrid w:val="0"/>
        </w:rPr>
        <w:t>17</w:t>
      </w:r>
      <w:r w:rsidR="006246E2" w:rsidRPr="00C24D50">
        <w:rPr>
          <w:snapToGrid w:val="0"/>
        </w:rPr>
        <w:t xml:space="preserve"> </w:t>
      </w:r>
      <w:r w:rsidRPr="00C24D50">
        <w:rPr>
          <w:snapToGrid w:val="0"/>
        </w:rPr>
        <w:t xml:space="preserve">displays the estimated burden to respondents for the </w:t>
      </w:r>
      <w:r w:rsidR="006C281A" w:rsidRPr="00C24D50">
        <w:rPr>
          <w:snapToGrid w:val="0"/>
        </w:rPr>
        <w:t xml:space="preserve">upcoming </w:t>
      </w:r>
      <w:r w:rsidR="006246E2" w:rsidRPr="00C24D50">
        <w:rPr>
          <w:snapToGrid w:val="0"/>
        </w:rPr>
        <w:t>2016-17</w:t>
      </w:r>
      <w:r w:rsidR="00990B6A">
        <w:rPr>
          <w:snapToGrid w:val="0"/>
        </w:rPr>
        <w:t xml:space="preserve">, </w:t>
      </w:r>
      <w:r w:rsidR="00990B6A" w:rsidRPr="00C24D50">
        <w:rPr>
          <w:snapToGrid w:val="0"/>
        </w:rPr>
        <w:t>2017-18</w:t>
      </w:r>
      <w:r w:rsidR="00990B6A">
        <w:rPr>
          <w:snapToGrid w:val="0"/>
        </w:rPr>
        <w:t>,</w:t>
      </w:r>
      <w:r w:rsidR="00990B6A" w:rsidRPr="00C24D50">
        <w:rPr>
          <w:snapToGrid w:val="0"/>
        </w:rPr>
        <w:t xml:space="preserve"> and 2018-19</w:t>
      </w:r>
      <w:r w:rsidR="004F1B06" w:rsidRPr="00C24D50">
        <w:rPr>
          <w:snapToGrid w:val="0"/>
        </w:rPr>
        <w:t xml:space="preserve"> </w:t>
      </w:r>
      <w:r w:rsidRPr="00C24D50">
        <w:rPr>
          <w:snapToGrid w:val="0"/>
        </w:rPr>
        <w:t xml:space="preserve">collection years for which we are seeking approval in this submission, including the proposed changes. </w:t>
      </w:r>
      <w:r w:rsidRPr="006409A9">
        <w:rPr>
          <w:snapToGrid w:val="0"/>
        </w:rPr>
        <w:t xml:space="preserve">The estimated number of </w:t>
      </w:r>
      <w:r w:rsidR="00AC024B" w:rsidRPr="006409A9">
        <w:rPr>
          <w:snapToGrid w:val="0"/>
        </w:rPr>
        <w:t xml:space="preserve">responding </w:t>
      </w:r>
      <w:r w:rsidRPr="006409A9">
        <w:rPr>
          <w:snapToGrid w:val="0"/>
        </w:rPr>
        <w:t>institutions reflect</w:t>
      </w:r>
      <w:r w:rsidR="00CF5E49" w:rsidRPr="006409A9">
        <w:rPr>
          <w:snapToGrid w:val="0"/>
        </w:rPr>
        <w:t>s</w:t>
      </w:r>
      <w:r w:rsidRPr="006409A9">
        <w:rPr>
          <w:snapToGrid w:val="0"/>
        </w:rPr>
        <w:t xml:space="preserve"> those that are required to respond (approximately 7,</w:t>
      </w:r>
      <w:r w:rsidR="006409A9" w:rsidRPr="006409A9">
        <w:rPr>
          <w:snapToGrid w:val="0"/>
        </w:rPr>
        <w:t>3</w:t>
      </w:r>
      <w:r w:rsidRPr="006409A9">
        <w:rPr>
          <w:snapToGrid w:val="0"/>
        </w:rPr>
        <w:t xml:space="preserve">00 Title IV eligible institutions) </w:t>
      </w:r>
      <w:r w:rsidR="006409A9" w:rsidRPr="006409A9">
        <w:rPr>
          <w:snapToGrid w:val="0"/>
        </w:rPr>
        <w:t>plus</w:t>
      </w:r>
      <w:r w:rsidRPr="006409A9">
        <w:rPr>
          <w:snapToGrid w:val="0"/>
        </w:rPr>
        <w:t xml:space="preserve"> those that voluntarily respond (approximately 200 per data collection year).</w:t>
      </w:r>
      <w:r w:rsidR="00061E67">
        <w:rPr>
          <w:snapToGrid w:val="0"/>
        </w:rPr>
        <w:t xml:space="preserve"> </w:t>
      </w:r>
      <w:r w:rsidRPr="000635EF">
        <w:rPr>
          <w:snapToGrid w:val="0"/>
        </w:rPr>
        <w:t xml:space="preserve">Table </w:t>
      </w:r>
      <w:r w:rsidR="00343270" w:rsidRPr="000635EF">
        <w:rPr>
          <w:snapToGrid w:val="0"/>
        </w:rPr>
        <w:t>18</w:t>
      </w:r>
      <w:r w:rsidR="006246E2" w:rsidRPr="00C24D50">
        <w:rPr>
          <w:snapToGrid w:val="0"/>
        </w:rPr>
        <w:t xml:space="preserve"> </w:t>
      </w:r>
      <w:r w:rsidRPr="00C24D50">
        <w:rPr>
          <w:snapToGrid w:val="0"/>
        </w:rPr>
        <w:t xml:space="preserve">shows estimated </w:t>
      </w:r>
      <w:r w:rsidR="00AC024B">
        <w:rPr>
          <w:snapToGrid w:val="0"/>
        </w:rPr>
        <w:t xml:space="preserve">burden time </w:t>
      </w:r>
      <w:r w:rsidRPr="00C24D50">
        <w:rPr>
          <w:snapToGrid w:val="0"/>
        </w:rPr>
        <w:t>ranges for institutions based on type of institution and keyholder experience.</w:t>
      </w:r>
    </w:p>
    <w:p w14:paraId="1CB47149" w14:textId="736FEA06" w:rsidR="00B57E53" w:rsidRDefault="00C1022D" w:rsidP="00D96C12">
      <w:pPr>
        <w:pStyle w:val="BodyText"/>
      </w:pPr>
      <w:r>
        <w:t xml:space="preserve">NCES currently asks institutions to report the time it takes them to complete each survey component once every </w:t>
      </w:r>
      <w:r w:rsidR="000635EF">
        <w:t xml:space="preserve">2 </w:t>
      </w:r>
      <w:r>
        <w:t>years. The results of this</w:t>
      </w:r>
      <w:r w:rsidR="00B57E53" w:rsidRPr="00C24D50">
        <w:t xml:space="preserve"> data collection were used in establishing burden estimates </w:t>
      </w:r>
      <w:r w:rsidR="00990B6A">
        <w:t xml:space="preserve">for </w:t>
      </w:r>
      <w:r>
        <w:t xml:space="preserve">all components except for </w:t>
      </w:r>
      <w:r w:rsidR="000635EF">
        <w:t>OM</w:t>
      </w:r>
      <w:r>
        <w:t xml:space="preserve">, for which we </w:t>
      </w:r>
      <w:r w:rsidR="00DF23D7">
        <w:t>only have the</w:t>
      </w:r>
      <w:r w:rsidR="00990B6A">
        <w:t xml:space="preserve"> estimate</w:t>
      </w:r>
      <w:r w:rsidR="00DF23D7">
        <w:t>d</w:t>
      </w:r>
      <w:r w:rsidR="00990B6A">
        <w:t xml:space="preserve"> burden time, as we </w:t>
      </w:r>
      <w:r>
        <w:t xml:space="preserve">do not yet have </w:t>
      </w:r>
      <w:r w:rsidR="00990B6A">
        <w:t>self-reported burden times</w:t>
      </w:r>
      <w:r>
        <w:t>. The re</w:t>
      </w:r>
      <w:r w:rsidR="00B57E53" w:rsidRPr="00C24D50">
        <w:t xml:space="preserve">sponse rates for </w:t>
      </w:r>
      <w:r w:rsidR="00990B6A">
        <w:t>self-reported preparation times</w:t>
      </w:r>
      <w:r w:rsidR="00B57E53" w:rsidRPr="00C24D50">
        <w:t xml:space="preserve"> are shown </w:t>
      </w:r>
      <w:r w:rsidR="00F51BAE" w:rsidRPr="00C24D50">
        <w:t xml:space="preserve">in </w:t>
      </w:r>
      <w:r w:rsidR="00967E16">
        <w:t>table 15</w:t>
      </w:r>
      <w:r w:rsidR="00B57E53" w:rsidRPr="00477AFB">
        <w:t>.</w:t>
      </w:r>
    </w:p>
    <w:p w14:paraId="70F62E26" w14:textId="3007F24A" w:rsidR="003E76C1" w:rsidRDefault="003E76C1" w:rsidP="003E76C1">
      <w:pPr>
        <w:pStyle w:val="BodyText"/>
      </w:pPr>
      <w:r>
        <w:t>R</w:t>
      </w:r>
      <w:r w:rsidRPr="00D63C36">
        <w:t xml:space="preserve">esponse rates for the preparation time </w:t>
      </w:r>
      <w:r w:rsidR="00AC024B">
        <w:t>question</w:t>
      </w:r>
      <w:r w:rsidRPr="00D63C36">
        <w:t xml:space="preserve"> are high enough to incorporate these data into burden estimate calculations.</w:t>
      </w:r>
      <w:r>
        <w:t xml:space="preserve"> </w:t>
      </w:r>
      <w:r w:rsidRPr="00D63C36">
        <w:t xml:space="preserve">The response rates for the Completions component are lower than for the other two </w:t>
      </w:r>
      <w:proofErr w:type="gramStart"/>
      <w:r w:rsidRPr="00D63C36">
        <w:t>Fall</w:t>
      </w:r>
      <w:proofErr w:type="gramEnd"/>
      <w:r w:rsidRPr="00D63C36">
        <w:t xml:space="preserve"> components </w:t>
      </w:r>
      <w:r>
        <w:t>because</w:t>
      </w:r>
      <w:r w:rsidRPr="00D63C36">
        <w:t xml:space="preserve"> more data are uploaded by states and systems for this </w:t>
      </w:r>
      <w:r>
        <w:t xml:space="preserve">survey </w:t>
      </w:r>
      <w:r w:rsidRPr="00D63C36">
        <w:t>component; the item does not appear on the import layouts.</w:t>
      </w:r>
    </w:p>
    <w:p w14:paraId="14C8EC6D" w14:textId="77777777" w:rsidR="003E76C1" w:rsidRDefault="003E76C1" w:rsidP="003E76C1">
      <w:pPr>
        <w:pStyle w:val="BodyText"/>
      </w:pPr>
      <w:r w:rsidRPr="00D63C36">
        <w:t>NCES anticipated using the keyholder reported times in two ways:</w:t>
      </w:r>
    </w:p>
    <w:p w14:paraId="7B22D2EF" w14:textId="77777777" w:rsidR="003E76C1" w:rsidRPr="00D63C36" w:rsidRDefault="003E76C1" w:rsidP="003E76C1">
      <w:pPr>
        <w:pStyle w:val="bulletlevel1"/>
        <w:spacing w:after="0"/>
      </w:pPr>
      <w:r>
        <w:t>t</w:t>
      </w:r>
      <w:r w:rsidRPr="00D63C36">
        <w:t xml:space="preserve">o gauge whether the recalculated burden estimates from the previous clearance submission are realistic compared </w:t>
      </w:r>
      <w:r>
        <w:t>with</w:t>
      </w:r>
      <w:r w:rsidRPr="00D63C36">
        <w:t xml:space="preserve"> what keyholders report; </w:t>
      </w:r>
      <w:r>
        <w:t>and</w:t>
      </w:r>
    </w:p>
    <w:p w14:paraId="020303A7" w14:textId="24A35EA5" w:rsidR="0041116A" w:rsidRDefault="003E76C1" w:rsidP="003E76C1">
      <w:pPr>
        <w:pStyle w:val="bulletlevel1"/>
        <w:spacing w:after="0"/>
      </w:pPr>
      <w:proofErr w:type="gramStart"/>
      <w:r>
        <w:t>t</w:t>
      </w:r>
      <w:r w:rsidRPr="00D63C36">
        <w:t>o</w:t>
      </w:r>
      <w:proofErr w:type="gramEnd"/>
      <w:r w:rsidRPr="00D63C36">
        <w:t xml:space="preserve"> determine whether the new keyholders require more time and whether a 50</w:t>
      </w:r>
      <w:r>
        <w:t xml:space="preserve"> percent</w:t>
      </w:r>
      <w:r w:rsidRPr="00D63C36">
        <w:t xml:space="preserve"> additional time premium is an accurate estimation for them.</w:t>
      </w:r>
    </w:p>
    <w:p w14:paraId="2A7294C4" w14:textId="28E64E11" w:rsidR="0041116A" w:rsidRDefault="0041116A">
      <w:pPr>
        <w:rPr>
          <w:rFonts w:ascii="Arial" w:hAnsi="Arial" w:cs="Arial"/>
          <w:snapToGrid w:val="0"/>
          <w:sz w:val="22"/>
          <w:szCs w:val="22"/>
        </w:rPr>
      </w:pPr>
    </w:p>
    <w:tbl>
      <w:tblPr>
        <w:tblStyle w:val="MediumShading1-Accent1"/>
        <w:tblW w:w="5000" w:type="pct"/>
        <w:tblLook w:val="0420" w:firstRow="1" w:lastRow="0" w:firstColumn="0" w:lastColumn="0" w:noHBand="0" w:noVBand="1"/>
      </w:tblPr>
      <w:tblGrid>
        <w:gridCol w:w="4410"/>
        <w:gridCol w:w="3186"/>
        <w:gridCol w:w="2974"/>
      </w:tblGrid>
      <w:tr w:rsidR="004E46E4" w14:paraId="16279EF2" w14:textId="77777777" w:rsidTr="003E76C1">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none" w:sz="0" w:space="0" w:color="auto"/>
              <w:left w:val="none" w:sz="0" w:space="0" w:color="auto"/>
              <w:bottom w:val="none" w:sz="0" w:space="0" w:color="auto"/>
              <w:right w:val="none" w:sz="0" w:space="0" w:color="auto"/>
            </w:tcBorders>
            <w:vAlign w:val="center"/>
          </w:tcPr>
          <w:p w14:paraId="09F85027" w14:textId="7DB72406" w:rsidR="004E46E4" w:rsidRPr="001E3856" w:rsidRDefault="007554BC" w:rsidP="003E76C1">
            <w:pPr>
              <w:pStyle w:val="TableTitle"/>
              <w:spacing w:after="20"/>
              <w:rPr>
                <w:b/>
                <w:sz w:val="22"/>
                <w:szCs w:val="22"/>
              </w:rPr>
            </w:pPr>
            <w:bookmarkStart w:id="47" w:name="_Toc437880657"/>
            <w:r w:rsidRPr="001E3856">
              <w:rPr>
                <w:b/>
              </w:rPr>
              <w:t xml:space="preserve">Table 15. </w:t>
            </w:r>
            <w:r w:rsidR="004E46E4" w:rsidRPr="001E3856">
              <w:rPr>
                <w:b/>
              </w:rPr>
              <w:t xml:space="preserve">Response </w:t>
            </w:r>
            <w:r w:rsidR="00967E16" w:rsidRPr="001E3856">
              <w:rPr>
                <w:b/>
              </w:rPr>
              <w:t xml:space="preserve">rates </w:t>
            </w:r>
            <w:r w:rsidR="004E46E4" w:rsidRPr="001E3856">
              <w:rPr>
                <w:b/>
              </w:rPr>
              <w:t xml:space="preserve">for IPEDS </w:t>
            </w:r>
            <w:r w:rsidR="00967E16" w:rsidRPr="001E3856">
              <w:rPr>
                <w:b/>
              </w:rPr>
              <w:t>preparation time i</w:t>
            </w:r>
            <w:r w:rsidR="004E46E4" w:rsidRPr="001E3856">
              <w:rPr>
                <w:b/>
              </w:rPr>
              <w:t>tem, 2014</w:t>
            </w:r>
            <w:bookmarkEnd w:id="47"/>
          </w:p>
        </w:tc>
      </w:tr>
      <w:tr w:rsidR="002109C8" w14:paraId="090EC7A5"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090954ED" w14:textId="77777777" w:rsidR="004E46E4" w:rsidRDefault="004E46E4" w:rsidP="003E76C1">
            <w:pPr>
              <w:spacing w:after="20"/>
              <w:rPr>
                <w:rFonts w:ascii="Arial" w:hAnsi="Arial" w:cs="Arial"/>
                <w:sz w:val="22"/>
                <w:szCs w:val="22"/>
              </w:rPr>
            </w:pPr>
          </w:p>
        </w:tc>
        <w:tc>
          <w:tcPr>
            <w:tcW w:w="1507" w:type="pct"/>
            <w:vAlign w:val="center"/>
          </w:tcPr>
          <w:p w14:paraId="460BC59D" w14:textId="1F0C2FE4" w:rsidR="004E46E4" w:rsidRPr="00D63C36" w:rsidRDefault="004E46E4" w:rsidP="003E76C1">
            <w:pPr>
              <w:pStyle w:val="TableHeader"/>
              <w:spacing w:after="20"/>
              <w:jc w:val="left"/>
              <w:rPr>
                <w:sz w:val="22"/>
                <w:szCs w:val="22"/>
              </w:rPr>
            </w:pPr>
            <w:r w:rsidRPr="00D63C36">
              <w:t xml:space="preserve">Returning </w:t>
            </w:r>
            <w:r w:rsidR="00C91DA6">
              <w:t>keyholders</w:t>
            </w:r>
          </w:p>
        </w:tc>
        <w:tc>
          <w:tcPr>
            <w:tcW w:w="1407" w:type="pct"/>
            <w:vAlign w:val="center"/>
          </w:tcPr>
          <w:p w14:paraId="4CA8F6BE" w14:textId="67A7F9B2" w:rsidR="004E46E4" w:rsidRPr="00D63C36" w:rsidRDefault="004E46E4" w:rsidP="003E76C1">
            <w:pPr>
              <w:pStyle w:val="TableHeader"/>
              <w:spacing w:after="20"/>
              <w:jc w:val="left"/>
              <w:rPr>
                <w:sz w:val="22"/>
                <w:szCs w:val="22"/>
              </w:rPr>
            </w:pPr>
            <w:r w:rsidRPr="00D63C36">
              <w:t xml:space="preserve">New </w:t>
            </w:r>
            <w:r w:rsidR="0002305B">
              <w:t>keyholders</w:t>
            </w:r>
          </w:p>
        </w:tc>
      </w:tr>
      <w:tr w:rsidR="002109C8" w14:paraId="0F9B5E4D"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170DB8A5" w14:textId="6638C8F3" w:rsidR="00D63C36" w:rsidRPr="00D63C36" w:rsidRDefault="00D63C36" w:rsidP="003E76C1">
            <w:pPr>
              <w:pStyle w:val="TableText"/>
              <w:spacing w:after="20"/>
            </w:pPr>
            <w:r w:rsidRPr="00D63C36">
              <w:t>Institutional Characteristics</w:t>
            </w:r>
            <w:r w:rsidR="00212456">
              <w:t xml:space="preserve"> (IC)</w:t>
            </w:r>
          </w:p>
        </w:tc>
        <w:tc>
          <w:tcPr>
            <w:tcW w:w="1507" w:type="pct"/>
            <w:vAlign w:val="center"/>
          </w:tcPr>
          <w:p w14:paraId="04715229" w14:textId="2C2535E2" w:rsidR="00D63C36" w:rsidRPr="00D63C36" w:rsidRDefault="00E0095B" w:rsidP="003E76C1">
            <w:pPr>
              <w:pStyle w:val="TableTextCenter"/>
              <w:spacing w:after="20"/>
            </w:pPr>
            <w:r>
              <w:t>77.9%</w:t>
            </w:r>
          </w:p>
        </w:tc>
        <w:tc>
          <w:tcPr>
            <w:tcW w:w="1407" w:type="pct"/>
            <w:vAlign w:val="center"/>
          </w:tcPr>
          <w:p w14:paraId="0A699590" w14:textId="2A90DFB1" w:rsidR="00D63C36" w:rsidRPr="00D63C36" w:rsidRDefault="00E0095B" w:rsidP="003E76C1">
            <w:pPr>
              <w:pStyle w:val="TableTextCenter"/>
              <w:spacing w:after="20"/>
            </w:pPr>
            <w:r>
              <w:t>82.9%</w:t>
            </w:r>
          </w:p>
        </w:tc>
      </w:tr>
      <w:tr w:rsidR="002109C8" w14:paraId="33A859F4"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567D7129" w14:textId="2B81FB41" w:rsidR="00D63C36" w:rsidRPr="00D63C36" w:rsidRDefault="00D63C36" w:rsidP="003E76C1">
            <w:pPr>
              <w:pStyle w:val="TableText"/>
              <w:spacing w:after="20"/>
            </w:pPr>
            <w:r w:rsidRPr="00D63C36">
              <w:t>Completions</w:t>
            </w:r>
            <w:r w:rsidR="00212456">
              <w:t xml:space="preserve"> (C)</w:t>
            </w:r>
          </w:p>
        </w:tc>
        <w:tc>
          <w:tcPr>
            <w:tcW w:w="1507" w:type="pct"/>
            <w:vAlign w:val="center"/>
          </w:tcPr>
          <w:p w14:paraId="256B0CC9" w14:textId="12E252CF" w:rsidR="00D63C36" w:rsidRPr="00D63C36" w:rsidRDefault="00E0095B" w:rsidP="003E76C1">
            <w:pPr>
              <w:pStyle w:val="TableTextCenter"/>
              <w:spacing w:after="20"/>
            </w:pPr>
            <w:r>
              <w:t>52.3%</w:t>
            </w:r>
          </w:p>
        </w:tc>
        <w:tc>
          <w:tcPr>
            <w:tcW w:w="1407" w:type="pct"/>
            <w:vAlign w:val="center"/>
          </w:tcPr>
          <w:p w14:paraId="16D63B29" w14:textId="0F8F89F2" w:rsidR="00D63C36" w:rsidRPr="00D63C36" w:rsidRDefault="00E0095B" w:rsidP="003E76C1">
            <w:pPr>
              <w:pStyle w:val="TableTextCenter"/>
              <w:spacing w:after="20"/>
            </w:pPr>
            <w:r>
              <w:t>58.9%</w:t>
            </w:r>
          </w:p>
        </w:tc>
      </w:tr>
      <w:tr w:rsidR="002109C8" w14:paraId="709E6FC4"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5C8FB91C" w14:textId="71F3EF5D" w:rsidR="00D63C36" w:rsidRPr="00D63C36" w:rsidRDefault="00D63C36" w:rsidP="003E76C1">
            <w:pPr>
              <w:pStyle w:val="TableText"/>
              <w:spacing w:after="20"/>
            </w:pPr>
            <w:r w:rsidRPr="00D63C36">
              <w:t xml:space="preserve">12-month </w:t>
            </w:r>
            <w:r w:rsidR="0002305B">
              <w:t>E</w:t>
            </w:r>
            <w:r w:rsidR="00967E16" w:rsidRPr="00D63C36">
              <w:t>nrollment</w:t>
            </w:r>
            <w:r w:rsidR="00212456">
              <w:t xml:space="preserve"> (E12)</w:t>
            </w:r>
          </w:p>
        </w:tc>
        <w:tc>
          <w:tcPr>
            <w:tcW w:w="1507" w:type="pct"/>
            <w:vAlign w:val="center"/>
          </w:tcPr>
          <w:p w14:paraId="10BD4E5A" w14:textId="529354A6" w:rsidR="00D63C36" w:rsidRPr="00D63C36" w:rsidRDefault="00E0095B" w:rsidP="003E76C1">
            <w:pPr>
              <w:pStyle w:val="TableTextCenter"/>
              <w:spacing w:after="20"/>
            </w:pPr>
            <w:r>
              <w:t>73.8%</w:t>
            </w:r>
          </w:p>
        </w:tc>
        <w:tc>
          <w:tcPr>
            <w:tcW w:w="1407" w:type="pct"/>
            <w:vAlign w:val="center"/>
          </w:tcPr>
          <w:p w14:paraId="49738ABE" w14:textId="792333BA" w:rsidR="00D63C36" w:rsidRPr="00D63C36" w:rsidRDefault="00E0095B" w:rsidP="003E76C1">
            <w:pPr>
              <w:pStyle w:val="TableTextCenter"/>
              <w:spacing w:after="20"/>
            </w:pPr>
            <w:r>
              <w:t>81.6%</w:t>
            </w:r>
          </w:p>
        </w:tc>
      </w:tr>
      <w:tr w:rsidR="002109C8" w14:paraId="2EAA40F7"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09329CC1" w14:textId="3632C157" w:rsidR="00D63C36" w:rsidRPr="00D63C36" w:rsidRDefault="00D63C36" w:rsidP="003E76C1">
            <w:pPr>
              <w:pStyle w:val="TableText"/>
              <w:spacing w:after="20"/>
            </w:pPr>
            <w:r w:rsidRPr="00D63C36">
              <w:t xml:space="preserve">Student Financial </w:t>
            </w:r>
            <w:r w:rsidR="0002305B">
              <w:t>Aid (SFA)</w:t>
            </w:r>
          </w:p>
        </w:tc>
        <w:tc>
          <w:tcPr>
            <w:tcW w:w="1507" w:type="pct"/>
            <w:vAlign w:val="center"/>
          </w:tcPr>
          <w:p w14:paraId="75B456FA" w14:textId="667CAE02" w:rsidR="00D63C36" w:rsidRPr="00D63C36" w:rsidRDefault="00E0095B" w:rsidP="003E76C1">
            <w:pPr>
              <w:pStyle w:val="TableTextCenter"/>
              <w:spacing w:after="20"/>
            </w:pPr>
            <w:r>
              <w:t>73.1%</w:t>
            </w:r>
          </w:p>
        </w:tc>
        <w:tc>
          <w:tcPr>
            <w:tcW w:w="1407" w:type="pct"/>
            <w:vAlign w:val="center"/>
          </w:tcPr>
          <w:p w14:paraId="22799DDF" w14:textId="2DC12A33" w:rsidR="00D63C36" w:rsidRPr="00D63C36" w:rsidRDefault="00E0095B" w:rsidP="003E76C1">
            <w:pPr>
              <w:pStyle w:val="TableTextCenter"/>
              <w:spacing w:after="20"/>
            </w:pPr>
            <w:r>
              <w:t>79.1%</w:t>
            </w:r>
          </w:p>
        </w:tc>
      </w:tr>
      <w:tr w:rsidR="00C1022D" w14:paraId="62DFE035"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548B0C1C" w14:textId="36B6F7C7" w:rsidR="00C1022D" w:rsidRPr="00D63C36" w:rsidRDefault="00212456" w:rsidP="003E76C1">
            <w:pPr>
              <w:pStyle w:val="TableText"/>
              <w:spacing w:after="20"/>
            </w:pPr>
            <w:r>
              <w:t>Outcome Measures (</w:t>
            </w:r>
            <w:r w:rsidR="00C1022D">
              <w:t>OM</w:t>
            </w:r>
            <w:r>
              <w:t>)</w:t>
            </w:r>
          </w:p>
        </w:tc>
        <w:tc>
          <w:tcPr>
            <w:tcW w:w="1507" w:type="pct"/>
            <w:vAlign w:val="center"/>
          </w:tcPr>
          <w:p w14:paraId="755C79D7" w14:textId="582C6781" w:rsidR="00C1022D" w:rsidRPr="00D63C36" w:rsidRDefault="00E0095B" w:rsidP="003E76C1">
            <w:pPr>
              <w:pStyle w:val="TableTextCenter"/>
              <w:spacing w:after="20"/>
            </w:pPr>
            <w:r>
              <w:t>NA</w:t>
            </w:r>
          </w:p>
        </w:tc>
        <w:tc>
          <w:tcPr>
            <w:tcW w:w="1407" w:type="pct"/>
            <w:vAlign w:val="center"/>
          </w:tcPr>
          <w:p w14:paraId="77BB2DFB" w14:textId="3A8BA577" w:rsidR="00C1022D" w:rsidRPr="00D63C36" w:rsidRDefault="00E0095B" w:rsidP="003E76C1">
            <w:pPr>
              <w:pStyle w:val="TableTextCenter"/>
              <w:spacing w:after="20"/>
            </w:pPr>
            <w:r>
              <w:t>NA</w:t>
            </w:r>
          </w:p>
        </w:tc>
      </w:tr>
      <w:tr w:rsidR="002109C8" w14:paraId="14819581"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41A92BFE" w14:textId="1E8F6CC1" w:rsidR="00D63C36" w:rsidRPr="00D63C36" w:rsidRDefault="00D63C36" w:rsidP="003E76C1">
            <w:pPr>
              <w:pStyle w:val="TableText"/>
              <w:spacing w:after="20"/>
            </w:pPr>
            <w:r w:rsidRPr="00D63C36">
              <w:t>Graduation Rates</w:t>
            </w:r>
            <w:r w:rsidR="00212456">
              <w:t xml:space="preserve"> (GR</w:t>
            </w:r>
            <w:r w:rsidR="00393D08">
              <w:t xml:space="preserve"> &amp; GR200</w:t>
            </w:r>
            <w:r w:rsidR="00212456">
              <w:t>)</w:t>
            </w:r>
          </w:p>
        </w:tc>
        <w:tc>
          <w:tcPr>
            <w:tcW w:w="1507" w:type="pct"/>
            <w:vAlign w:val="center"/>
          </w:tcPr>
          <w:p w14:paraId="120987D8" w14:textId="4FFCD96D" w:rsidR="00D63C36" w:rsidRPr="00D63C36" w:rsidRDefault="001E115C" w:rsidP="003E76C1">
            <w:pPr>
              <w:pStyle w:val="TableTextCenter"/>
              <w:spacing w:after="20"/>
            </w:pPr>
            <w:r>
              <w:t>76</w:t>
            </w:r>
            <w:r w:rsidR="00E0095B">
              <w:t>.</w:t>
            </w:r>
            <w:r>
              <w:t>1</w:t>
            </w:r>
            <w:r w:rsidR="00E0095B">
              <w:t>%</w:t>
            </w:r>
          </w:p>
        </w:tc>
        <w:tc>
          <w:tcPr>
            <w:tcW w:w="1407" w:type="pct"/>
            <w:vAlign w:val="center"/>
          </w:tcPr>
          <w:p w14:paraId="12AD1169" w14:textId="2B6CE2DA" w:rsidR="00D63C36" w:rsidRPr="00D63C36" w:rsidRDefault="001E115C" w:rsidP="003E76C1">
            <w:pPr>
              <w:pStyle w:val="TableTextCenter"/>
              <w:spacing w:after="20"/>
            </w:pPr>
            <w:r>
              <w:t>82</w:t>
            </w:r>
            <w:r w:rsidR="00E0095B">
              <w:t>.</w:t>
            </w:r>
            <w:r>
              <w:t>4</w:t>
            </w:r>
            <w:r w:rsidR="00E0095B">
              <w:t>%</w:t>
            </w:r>
          </w:p>
        </w:tc>
      </w:tr>
      <w:tr w:rsidR="002109C8" w14:paraId="5987E55E"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7D7DE417" w14:textId="244C4E68" w:rsidR="00D63C36" w:rsidRPr="00D63C36" w:rsidRDefault="00D63C36" w:rsidP="003E76C1">
            <w:pPr>
              <w:pStyle w:val="TableText"/>
              <w:spacing w:after="20"/>
            </w:pPr>
            <w:r w:rsidRPr="00D63C36">
              <w:t>Admissions</w:t>
            </w:r>
            <w:r w:rsidR="00212456">
              <w:t xml:space="preserve"> (ADM)</w:t>
            </w:r>
          </w:p>
        </w:tc>
        <w:tc>
          <w:tcPr>
            <w:tcW w:w="1507" w:type="pct"/>
            <w:vAlign w:val="center"/>
          </w:tcPr>
          <w:p w14:paraId="61A43519" w14:textId="63A9BDA1" w:rsidR="00D63C36" w:rsidRPr="00D63C36" w:rsidRDefault="00B57FB2" w:rsidP="003E76C1">
            <w:pPr>
              <w:pStyle w:val="TableTextCenter"/>
              <w:spacing w:after="20"/>
            </w:pPr>
            <w:r>
              <w:t>73.4</w:t>
            </w:r>
            <w:r w:rsidR="00E0095B">
              <w:t>%</w:t>
            </w:r>
          </w:p>
        </w:tc>
        <w:tc>
          <w:tcPr>
            <w:tcW w:w="1407" w:type="pct"/>
            <w:vAlign w:val="center"/>
          </w:tcPr>
          <w:p w14:paraId="7395EBE7" w14:textId="6746571D" w:rsidR="00D63C36" w:rsidRPr="00D63C36" w:rsidRDefault="00B57FB2" w:rsidP="003E76C1">
            <w:pPr>
              <w:pStyle w:val="TableTextCenter"/>
              <w:spacing w:after="20"/>
            </w:pPr>
            <w:r>
              <w:t>86.0</w:t>
            </w:r>
            <w:r w:rsidR="00E0095B">
              <w:t>%</w:t>
            </w:r>
          </w:p>
        </w:tc>
      </w:tr>
      <w:tr w:rsidR="002109C8" w14:paraId="5BFF5E84"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4D772914" w14:textId="5469BDD4" w:rsidR="00D63C36" w:rsidRPr="00D63C36" w:rsidRDefault="00D63C36" w:rsidP="003E76C1">
            <w:pPr>
              <w:pStyle w:val="TableText"/>
              <w:spacing w:after="20"/>
            </w:pPr>
            <w:r w:rsidRPr="00D63C36">
              <w:t>Fall Enrollment</w:t>
            </w:r>
            <w:r w:rsidR="0002305B">
              <w:t xml:space="preserve"> (EF)</w:t>
            </w:r>
          </w:p>
        </w:tc>
        <w:tc>
          <w:tcPr>
            <w:tcW w:w="1507" w:type="pct"/>
            <w:vAlign w:val="center"/>
          </w:tcPr>
          <w:p w14:paraId="6F6FCD9D" w14:textId="726F6219" w:rsidR="00D63C36" w:rsidRPr="00D63C36" w:rsidRDefault="00E0095B" w:rsidP="003E76C1">
            <w:pPr>
              <w:pStyle w:val="TableTextCenter"/>
              <w:spacing w:after="20"/>
            </w:pPr>
            <w:r>
              <w:t>73.3%</w:t>
            </w:r>
          </w:p>
        </w:tc>
        <w:tc>
          <w:tcPr>
            <w:tcW w:w="1407" w:type="pct"/>
            <w:vAlign w:val="center"/>
          </w:tcPr>
          <w:p w14:paraId="2F2FE8B6" w14:textId="36133CE3" w:rsidR="00D63C36" w:rsidRPr="00D63C36" w:rsidRDefault="00E0095B" w:rsidP="003E76C1">
            <w:pPr>
              <w:pStyle w:val="TableTextCenter"/>
              <w:spacing w:after="20"/>
            </w:pPr>
            <w:r>
              <w:t>77.6%</w:t>
            </w:r>
          </w:p>
        </w:tc>
      </w:tr>
      <w:tr w:rsidR="002109C8" w14:paraId="2CA4A019"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6ED9C3F8" w14:textId="14E46C5B" w:rsidR="00D63C36" w:rsidRPr="00D63C36" w:rsidRDefault="00D63C36" w:rsidP="003E76C1">
            <w:pPr>
              <w:pStyle w:val="TableText"/>
              <w:spacing w:after="20"/>
            </w:pPr>
            <w:r w:rsidRPr="00D63C36">
              <w:t>Finance</w:t>
            </w:r>
            <w:r w:rsidR="00212456">
              <w:t xml:space="preserve"> (F)</w:t>
            </w:r>
          </w:p>
        </w:tc>
        <w:tc>
          <w:tcPr>
            <w:tcW w:w="1507" w:type="pct"/>
            <w:vAlign w:val="center"/>
          </w:tcPr>
          <w:p w14:paraId="333FEF04" w14:textId="1B13A835" w:rsidR="00D63C36" w:rsidRPr="00D63C36" w:rsidRDefault="00E0095B" w:rsidP="003E76C1">
            <w:pPr>
              <w:pStyle w:val="TableTextCenter"/>
              <w:spacing w:after="20"/>
            </w:pPr>
            <w:r>
              <w:t>72.8%</w:t>
            </w:r>
          </w:p>
        </w:tc>
        <w:tc>
          <w:tcPr>
            <w:tcW w:w="1407" w:type="pct"/>
            <w:vAlign w:val="center"/>
          </w:tcPr>
          <w:p w14:paraId="36C131EA" w14:textId="5C28C7A1" w:rsidR="00D63C36" w:rsidRPr="00D63C36" w:rsidRDefault="00E0095B" w:rsidP="003E76C1">
            <w:pPr>
              <w:pStyle w:val="TableTextCenter"/>
              <w:spacing w:after="20"/>
            </w:pPr>
            <w:r>
              <w:t>78.7%</w:t>
            </w:r>
          </w:p>
        </w:tc>
      </w:tr>
      <w:tr w:rsidR="002109C8" w14:paraId="633C05E2"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429E9A80" w14:textId="1A1D8FB1" w:rsidR="00D63C36" w:rsidRPr="00D63C36" w:rsidRDefault="00D63C36" w:rsidP="003E76C1">
            <w:pPr>
              <w:pStyle w:val="TableText"/>
              <w:spacing w:after="20"/>
            </w:pPr>
            <w:r w:rsidRPr="00D63C36">
              <w:t>Human Resources</w:t>
            </w:r>
            <w:r w:rsidR="00212456">
              <w:t xml:space="preserve"> (HR)</w:t>
            </w:r>
          </w:p>
        </w:tc>
        <w:tc>
          <w:tcPr>
            <w:tcW w:w="1507" w:type="pct"/>
            <w:vAlign w:val="center"/>
          </w:tcPr>
          <w:p w14:paraId="5999FBE9" w14:textId="237F452E" w:rsidR="00D63C36" w:rsidRPr="00D63C36" w:rsidRDefault="00E0095B" w:rsidP="003E76C1">
            <w:pPr>
              <w:pStyle w:val="TableTextCenter"/>
              <w:spacing w:after="20"/>
            </w:pPr>
            <w:r>
              <w:t>74.5%</w:t>
            </w:r>
          </w:p>
        </w:tc>
        <w:tc>
          <w:tcPr>
            <w:tcW w:w="1407" w:type="pct"/>
            <w:vAlign w:val="center"/>
          </w:tcPr>
          <w:p w14:paraId="03620A91" w14:textId="648DB972" w:rsidR="00D63C36" w:rsidRPr="00D63C36" w:rsidRDefault="00E0095B" w:rsidP="003E76C1">
            <w:pPr>
              <w:pStyle w:val="TableTextCenter"/>
              <w:spacing w:after="20"/>
            </w:pPr>
            <w:r>
              <w:t>82.8%</w:t>
            </w:r>
          </w:p>
        </w:tc>
      </w:tr>
      <w:tr w:rsidR="002109C8" w14:paraId="0329EDFD"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10BAAB90" w14:textId="7B1E285A" w:rsidR="00D63C36" w:rsidRPr="00D63C36" w:rsidRDefault="00D63C36" w:rsidP="00106C5A">
            <w:pPr>
              <w:pStyle w:val="TableText"/>
              <w:spacing w:after="0"/>
            </w:pPr>
            <w:r w:rsidRPr="00D63C36">
              <w:t>Academic Libraries</w:t>
            </w:r>
            <w:r w:rsidR="00212456">
              <w:t xml:space="preserve"> (AL)</w:t>
            </w:r>
          </w:p>
        </w:tc>
        <w:tc>
          <w:tcPr>
            <w:tcW w:w="1507" w:type="pct"/>
            <w:vAlign w:val="center"/>
          </w:tcPr>
          <w:p w14:paraId="64545B79" w14:textId="3A9C8611" w:rsidR="00D63C36" w:rsidRPr="00D63C36" w:rsidRDefault="00F963CC" w:rsidP="003E76C1">
            <w:pPr>
              <w:pStyle w:val="TableTextCenter"/>
              <w:spacing w:after="20"/>
            </w:pPr>
            <w:r>
              <w:t>76.6</w:t>
            </w:r>
            <w:r w:rsidR="00E0095B">
              <w:t>%</w:t>
            </w:r>
          </w:p>
        </w:tc>
        <w:tc>
          <w:tcPr>
            <w:tcW w:w="1407" w:type="pct"/>
            <w:vAlign w:val="center"/>
          </w:tcPr>
          <w:p w14:paraId="13461896" w14:textId="10597942" w:rsidR="00D63C36" w:rsidRPr="00D63C36" w:rsidRDefault="00F963CC" w:rsidP="003E76C1">
            <w:pPr>
              <w:pStyle w:val="TableTextCenter"/>
              <w:spacing w:after="20"/>
            </w:pPr>
            <w:r>
              <w:t>86.0</w:t>
            </w:r>
            <w:r w:rsidR="00E0095B">
              <w:t>%</w:t>
            </w:r>
          </w:p>
        </w:tc>
      </w:tr>
    </w:tbl>
    <w:p w14:paraId="29768182" w14:textId="77777777" w:rsidR="00106C5A" w:rsidRPr="00106C5A" w:rsidRDefault="00106C5A" w:rsidP="00106C5A">
      <w:pPr>
        <w:rPr>
          <w:rFonts w:ascii="Arial" w:hAnsi="Arial"/>
          <w:color w:val="000000" w:themeColor="text1"/>
          <w:sz w:val="10"/>
          <w:szCs w:val="10"/>
        </w:rPr>
      </w:pPr>
    </w:p>
    <w:p w14:paraId="10FFCB71" w14:textId="7005C3FA" w:rsidR="00106C5A" w:rsidRDefault="00106C5A" w:rsidP="00106C5A">
      <w:pPr>
        <w:rPr>
          <w:rFonts w:ascii="Arial" w:hAnsi="Arial"/>
          <w:color w:val="000000" w:themeColor="text1"/>
          <w:sz w:val="22"/>
          <w:szCs w:val="20"/>
        </w:rPr>
      </w:pPr>
      <w:r w:rsidRPr="00106C5A">
        <w:rPr>
          <w:rFonts w:ascii="Arial" w:hAnsi="Arial"/>
          <w:color w:val="000000" w:themeColor="text1"/>
          <w:sz w:val="22"/>
          <w:szCs w:val="20"/>
        </w:rPr>
        <w:t xml:space="preserve">The </w:t>
      </w:r>
      <w:r w:rsidR="00D07F24">
        <w:rPr>
          <w:rFonts w:ascii="Arial" w:hAnsi="Arial"/>
          <w:color w:val="000000" w:themeColor="text1"/>
          <w:sz w:val="22"/>
          <w:szCs w:val="20"/>
        </w:rPr>
        <w:t>actual</w:t>
      </w:r>
      <w:r w:rsidR="00D07F24" w:rsidRPr="00106C5A">
        <w:rPr>
          <w:rFonts w:ascii="Arial" w:hAnsi="Arial"/>
          <w:color w:val="000000" w:themeColor="text1"/>
          <w:sz w:val="22"/>
          <w:szCs w:val="20"/>
        </w:rPr>
        <w:t xml:space="preserve"> </w:t>
      </w:r>
      <w:r w:rsidRPr="00106C5A">
        <w:rPr>
          <w:rFonts w:ascii="Arial" w:hAnsi="Arial"/>
          <w:color w:val="000000" w:themeColor="text1"/>
          <w:sz w:val="22"/>
          <w:szCs w:val="20"/>
        </w:rPr>
        <w:t xml:space="preserve">time to prepare and complete the survey components </w:t>
      </w:r>
      <w:r w:rsidR="00D07F24">
        <w:rPr>
          <w:rFonts w:ascii="Arial" w:hAnsi="Arial"/>
          <w:color w:val="000000" w:themeColor="text1"/>
          <w:sz w:val="22"/>
          <w:szCs w:val="20"/>
        </w:rPr>
        <w:t>is</w:t>
      </w:r>
      <w:r w:rsidRPr="00106C5A">
        <w:rPr>
          <w:rFonts w:ascii="Arial" w:hAnsi="Arial"/>
          <w:color w:val="000000" w:themeColor="text1"/>
          <w:sz w:val="22"/>
          <w:szCs w:val="20"/>
        </w:rPr>
        <w:t xml:space="preserve"> reported by keyholders by responding to the voluntary question “How long did it take to prepare this survey component?” Through conversations with respondents and based on feedback from the industry</w:t>
      </w:r>
      <w:r w:rsidR="00D07F24">
        <w:rPr>
          <w:rFonts w:ascii="Arial" w:hAnsi="Arial"/>
          <w:color w:val="000000" w:themeColor="text1"/>
          <w:sz w:val="22"/>
          <w:szCs w:val="20"/>
        </w:rPr>
        <w:t>,</w:t>
      </w:r>
      <w:r w:rsidRPr="00106C5A">
        <w:rPr>
          <w:rFonts w:ascii="Arial" w:hAnsi="Arial"/>
          <w:color w:val="000000" w:themeColor="text1"/>
          <w:sz w:val="22"/>
          <w:szCs w:val="20"/>
        </w:rPr>
        <w:t xml:space="preserve"> we </w:t>
      </w:r>
      <w:r w:rsidR="00D07F24">
        <w:rPr>
          <w:rFonts w:ascii="Arial" w:hAnsi="Arial"/>
          <w:color w:val="000000" w:themeColor="text1"/>
          <w:sz w:val="22"/>
          <w:szCs w:val="20"/>
        </w:rPr>
        <w:t>believe</w:t>
      </w:r>
      <w:r w:rsidRPr="00106C5A">
        <w:rPr>
          <w:rFonts w:ascii="Arial" w:hAnsi="Arial"/>
          <w:color w:val="000000" w:themeColor="text1"/>
          <w:sz w:val="22"/>
          <w:szCs w:val="20"/>
        </w:rPr>
        <w:t xml:space="preserve"> that respondents </w:t>
      </w:r>
      <w:r w:rsidR="00D07F24">
        <w:rPr>
          <w:rFonts w:ascii="Arial" w:hAnsi="Arial"/>
          <w:color w:val="000000" w:themeColor="text1"/>
          <w:sz w:val="22"/>
          <w:szCs w:val="20"/>
        </w:rPr>
        <w:t>sometimes</w:t>
      </w:r>
      <w:r w:rsidRPr="00106C5A">
        <w:rPr>
          <w:rFonts w:ascii="Arial" w:hAnsi="Arial"/>
          <w:color w:val="000000" w:themeColor="text1"/>
          <w:sz w:val="22"/>
          <w:szCs w:val="20"/>
        </w:rPr>
        <w:t xml:space="preserve"> include </w:t>
      </w:r>
      <w:r w:rsidR="00D07F24" w:rsidRPr="00106C5A">
        <w:rPr>
          <w:rFonts w:ascii="Arial" w:hAnsi="Arial"/>
          <w:color w:val="000000" w:themeColor="text1"/>
          <w:sz w:val="22"/>
          <w:szCs w:val="20"/>
        </w:rPr>
        <w:t xml:space="preserve">only </w:t>
      </w:r>
      <w:r w:rsidRPr="00106C5A">
        <w:rPr>
          <w:rFonts w:ascii="Arial" w:hAnsi="Arial"/>
          <w:color w:val="000000" w:themeColor="text1"/>
          <w:sz w:val="22"/>
          <w:szCs w:val="20"/>
        </w:rPr>
        <w:t xml:space="preserve">the time it took for the keyholder to pull the data from institutional systems, organize it, and </w:t>
      </w:r>
      <w:r w:rsidR="00D07F24">
        <w:rPr>
          <w:rFonts w:ascii="Arial" w:hAnsi="Arial"/>
          <w:color w:val="000000" w:themeColor="text1"/>
          <w:sz w:val="22"/>
          <w:szCs w:val="20"/>
        </w:rPr>
        <w:t>submit</w:t>
      </w:r>
      <w:r w:rsidRPr="00106C5A">
        <w:rPr>
          <w:rFonts w:ascii="Arial" w:hAnsi="Arial"/>
          <w:color w:val="000000" w:themeColor="text1"/>
          <w:sz w:val="22"/>
          <w:szCs w:val="20"/>
        </w:rPr>
        <w:t xml:space="preserve"> it into the </w:t>
      </w:r>
      <w:r w:rsidRPr="00106C5A">
        <w:rPr>
          <w:rFonts w:ascii="Arial" w:hAnsi="Arial"/>
          <w:color w:val="000000" w:themeColor="text1"/>
          <w:sz w:val="22"/>
          <w:szCs w:val="20"/>
        </w:rPr>
        <w:lastRenderedPageBreak/>
        <w:t>IPEDS collection system</w:t>
      </w:r>
      <w:r w:rsidR="00D07F24">
        <w:rPr>
          <w:rFonts w:ascii="Arial" w:hAnsi="Arial"/>
          <w:color w:val="000000" w:themeColor="text1"/>
          <w:sz w:val="22"/>
          <w:szCs w:val="20"/>
        </w:rPr>
        <w:t>, but that the</w:t>
      </w:r>
      <w:r w:rsidRPr="00106C5A">
        <w:rPr>
          <w:rFonts w:ascii="Arial" w:hAnsi="Arial"/>
          <w:color w:val="000000" w:themeColor="text1"/>
          <w:sz w:val="22"/>
          <w:szCs w:val="20"/>
        </w:rPr>
        <w:t xml:space="preserve"> time spent briefing superiors and others within the institution </w:t>
      </w:r>
      <w:r w:rsidR="00D07F24">
        <w:rPr>
          <w:rFonts w:ascii="Arial" w:hAnsi="Arial"/>
          <w:color w:val="000000" w:themeColor="text1"/>
          <w:sz w:val="22"/>
          <w:szCs w:val="20"/>
        </w:rPr>
        <w:t xml:space="preserve">and </w:t>
      </w:r>
      <w:r w:rsidRPr="00106C5A">
        <w:rPr>
          <w:rFonts w:ascii="Arial" w:hAnsi="Arial"/>
          <w:color w:val="000000" w:themeColor="text1"/>
          <w:sz w:val="22"/>
          <w:szCs w:val="20"/>
        </w:rPr>
        <w:t>the time spent by other technical staff prepari</w:t>
      </w:r>
      <w:r w:rsidR="00D07F24">
        <w:rPr>
          <w:rFonts w:ascii="Arial" w:hAnsi="Arial"/>
          <w:color w:val="000000" w:themeColor="text1"/>
          <w:sz w:val="22"/>
          <w:szCs w:val="20"/>
        </w:rPr>
        <w:t xml:space="preserve">ng queries and organizing data is sometimes </w:t>
      </w:r>
      <w:r w:rsidR="00D07F24" w:rsidRPr="00106C5A">
        <w:rPr>
          <w:rFonts w:ascii="Arial" w:hAnsi="Arial"/>
          <w:color w:val="000000" w:themeColor="text1"/>
          <w:sz w:val="22"/>
          <w:szCs w:val="20"/>
        </w:rPr>
        <w:t>omit</w:t>
      </w:r>
      <w:r w:rsidR="00D07F24">
        <w:rPr>
          <w:rFonts w:ascii="Arial" w:hAnsi="Arial"/>
          <w:color w:val="000000" w:themeColor="text1"/>
          <w:sz w:val="22"/>
          <w:szCs w:val="20"/>
        </w:rPr>
        <w:t>ted.</w:t>
      </w:r>
    </w:p>
    <w:p w14:paraId="4253106C" w14:textId="77777777" w:rsidR="00106C5A" w:rsidRPr="00106C5A" w:rsidRDefault="00106C5A" w:rsidP="00106C5A">
      <w:pPr>
        <w:rPr>
          <w:rFonts w:ascii="Arial" w:hAnsi="Arial"/>
          <w:color w:val="000000" w:themeColor="text1"/>
          <w:sz w:val="22"/>
          <w:szCs w:val="20"/>
        </w:rPr>
      </w:pPr>
    </w:p>
    <w:p w14:paraId="10B7D9D5" w14:textId="2A9402B9" w:rsidR="00D07F24" w:rsidRDefault="00106C5A" w:rsidP="00106C5A">
      <w:pPr>
        <w:rPr>
          <w:rFonts w:ascii="Arial" w:hAnsi="Arial"/>
          <w:color w:val="000000" w:themeColor="text1"/>
          <w:sz w:val="22"/>
          <w:szCs w:val="20"/>
        </w:rPr>
      </w:pPr>
      <w:r w:rsidRPr="00106C5A">
        <w:rPr>
          <w:rFonts w:ascii="Arial" w:hAnsi="Arial"/>
          <w:color w:val="000000" w:themeColor="text1"/>
          <w:sz w:val="22"/>
          <w:szCs w:val="20"/>
        </w:rPr>
        <w:t xml:space="preserve">To </w:t>
      </w:r>
      <w:r w:rsidR="00D07F24">
        <w:rPr>
          <w:rFonts w:ascii="Arial" w:hAnsi="Arial"/>
          <w:color w:val="000000" w:themeColor="text1"/>
          <w:sz w:val="22"/>
          <w:szCs w:val="20"/>
        </w:rPr>
        <w:t xml:space="preserve">include time </w:t>
      </w:r>
      <w:r w:rsidRPr="00106C5A">
        <w:rPr>
          <w:rFonts w:ascii="Arial" w:hAnsi="Arial"/>
          <w:color w:val="000000" w:themeColor="text1"/>
          <w:sz w:val="22"/>
          <w:szCs w:val="20"/>
        </w:rPr>
        <w:t>for th</w:t>
      </w:r>
      <w:r w:rsidR="00AC024B">
        <w:rPr>
          <w:rFonts w:ascii="Arial" w:hAnsi="Arial"/>
          <w:color w:val="000000" w:themeColor="text1"/>
          <w:sz w:val="22"/>
          <w:szCs w:val="20"/>
        </w:rPr>
        <w:t>ese</w:t>
      </w:r>
      <w:r w:rsidRPr="00106C5A">
        <w:rPr>
          <w:rFonts w:ascii="Arial" w:hAnsi="Arial"/>
          <w:color w:val="000000" w:themeColor="text1"/>
          <w:sz w:val="22"/>
          <w:szCs w:val="20"/>
        </w:rPr>
        <w:t xml:space="preserve"> additional </w:t>
      </w:r>
      <w:r w:rsidR="00AC024B">
        <w:rPr>
          <w:rFonts w:ascii="Arial" w:hAnsi="Arial"/>
          <w:color w:val="000000" w:themeColor="text1"/>
          <w:sz w:val="22"/>
          <w:szCs w:val="20"/>
        </w:rPr>
        <w:t>data-submission related activities</w:t>
      </w:r>
      <w:r w:rsidR="00D07F24">
        <w:rPr>
          <w:rFonts w:ascii="Arial" w:hAnsi="Arial"/>
          <w:color w:val="000000" w:themeColor="text1"/>
          <w:sz w:val="22"/>
          <w:szCs w:val="20"/>
        </w:rPr>
        <w:t>,</w:t>
      </w:r>
      <w:r w:rsidRPr="00106C5A">
        <w:rPr>
          <w:rFonts w:ascii="Arial" w:hAnsi="Arial"/>
          <w:color w:val="000000" w:themeColor="text1"/>
          <w:sz w:val="22"/>
          <w:szCs w:val="20"/>
        </w:rPr>
        <w:t xml:space="preserve"> we added a 75 percent time premium to the time estimates</w:t>
      </w:r>
      <w:r w:rsidR="00D07F24">
        <w:rPr>
          <w:rFonts w:ascii="Arial" w:hAnsi="Arial"/>
          <w:color w:val="000000" w:themeColor="text1"/>
          <w:sz w:val="22"/>
          <w:szCs w:val="20"/>
        </w:rPr>
        <w:t xml:space="preserve"> </w:t>
      </w:r>
      <w:r w:rsidR="00AC024B">
        <w:rPr>
          <w:rFonts w:ascii="Arial" w:hAnsi="Arial"/>
          <w:color w:val="000000" w:themeColor="text1"/>
          <w:sz w:val="22"/>
          <w:szCs w:val="20"/>
        </w:rPr>
        <w:t>reported by IPEDS keyholders</w:t>
      </w:r>
      <w:r w:rsidRPr="00106C5A">
        <w:rPr>
          <w:rFonts w:ascii="Arial" w:hAnsi="Arial"/>
          <w:color w:val="000000" w:themeColor="text1"/>
          <w:sz w:val="22"/>
          <w:szCs w:val="20"/>
        </w:rPr>
        <w:t xml:space="preserve">. A proportion of time estimate (75%), not a constant, was used because we believe the time spent interacting with others at the institution is directly correlated with the amount of time spent preparing the response to the IPEDS survey. That is, new keyholders and those at more complex institutions </w:t>
      </w:r>
      <w:r w:rsidR="00D07F24">
        <w:rPr>
          <w:rFonts w:ascii="Arial" w:hAnsi="Arial"/>
          <w:color w:val="000000" w:themeColor="text1"/>
          <w:sz w:val="22"/>
          <w:szCs w:val="20"/>
        </w:rPr>
        <w:t xml:space="preserve">may </w:t>
      </w:r>
      <w:r w:rsidRPr="00106C5A">
        <w:rPr>
          <w:rFonts w:ascii="Arial" w:hAnsi="Arial"/>
          <w:color w:val="000000" w:themeColor="text1"/>
          <w:sz w:val="22"/>
          <w:szCs w:val="20"/>
        </w:rPr>
        <w:t xml:space="preserve">need additional time to discuss the IPEDS survey with others at their respective institution </w:t>
      </w:r>
      <w:r w:rsidR="00D07F24">
        <w:rPr>
          <w:rFonts w:ascii="Arial" w:hAnsi="Arial"/>
          <w:color w:val="000000" w:themeColor="text1"/>
          <w:sz w:val="22"/>
          <w:szCs w:val="20"/>
        </w:rPr>
        <w:t>compared to</w:t>
      </w:r>
      <w:r w:rsidRPr="00106C5A">
        <w:rPr>
          <w:rFonts w:ascii="Arial" w:hAnsi="Arial"/>
          <w:color w:val="000000" w:themeColor="text1"/>
          <w:sz w:val="22"/>
          <w:szCs w:val="20"/>
        </w:rPr>
        <w:t xml:space="preserve"> keyholders that are more experienced or are at smaller institutions (estimates provided by new keyholders are higher than those of returning keyholders and time estimates from 4-year institutions are higher than burden time estimates from 2-year institutions, which are higher than burden time estimates from &lt;2 year institutions). In addition, the amount of time needed to brief institutional constituents is related to the complexity and length of the survey.</w:t>
      </w:r>
    </w:p>
    <w:p w14:paraId="6F719A95" w14:textId="77777777" w:rsidR="00760DE6" w:rsidRDefault="00760DE6" w:rsidP="00106C5A">
      <w:pPr>
        <w:rPr>
          <w:rFonts w:ascii="Arial" w:hAnsi="Arial"/>
          <w:color w:val="000000" w:themeColor="text1"/>
          <w:sz w:val="22"/>
          <w:szCs w:val="20"/>
        </w:rPr>
      </w:pPr>
    </w:p>
    <w:p w14:paraId="5CC16617" w14:textId="77777777" w:rsidR="00D07F24" w:rsidRDefault="00106C5A" w:rsidP="00106C5A">
      <w:pPr>
        <w:rPr>
          <w:rFonts w:ascii="Arial" w:hAnsi="Arial"/>
          <w:color w:val="000000" w:themeColor="text1"/>
          <w:sz w:val="22"/>
          <w:szCs w:val="20"/>
        </w:rPr>
      </w:pPr>
      <w:r w:rsidRPr="00106C5A">
        <w:rPr>
          <w:rFonts w:ascii="Arial" w:hAnsi="Arial"/>
          <w:color w:val="000000" w:themeColor="text1"/>
          <w:sz w:val="22"/>
          <w:szCs w:val="20"/>
        </w:rPr>
        <w:t>The OM component was treated differently, because it was first collected in 2015-16 and keyholder</w:t>
      </w:r>
      <w:r w:rsidR="00D07F24">
        <w:rPr>
          <w:rFonts w:ascii="Arial" w:hAnsi="Arial"/>
          <w:color w:val="000000" w:themeColor="text1"/>
          <w:sz w:val="22"/>
          <w:szCs w:val="20"/>
        </w:rPr>
        <w:t>s have not yet had the chance to</w:t>
      </w:r>
      <w:r w:rsidRPr="00106C5A">
        <w:rPr>
          <w:rFonts w:ascii="Arial" w:hAnsi="Arial"/>
          <w:color w:val="000000" w:themeColor="text1"/>
          <w:sz w:val="22"/>
          <w:szCs w:val="20"/>
        </w:rPr>
        <w:t xml:space="preserve"> report</w:t>
      </w:r>
      <w:r w:rsidR="00D07F24">
        <w:rPr>
          <w:rFonts w:ascii="Arial" w:hAnsi="Arial"/>
          <w:color w:val="000000" w:themeColor="text1"/>
          <w:sz w:val="22"/>
          <w:szCs w:val="20"/>
        </w:rPr>
        <w:t xml:space="preserve"> their</w:t>
      </w:r>
      <w:r w:rsidRPr="00106C5A">
        <w:rPr>
          <w:rFonts w:ascii="Arial" w:hAnsi="Arial"/>
          <w:color w:val="000000" w:themeColor="text1"/>
          <w:sz w:val="22"/>
          <w:szCs w:val="20"/>
        </w:rPr>
        <w:t xml:space="preserve"> preparation times. The estimates for OM are based on a premium of 7 times the Graduation Rates component, given that the two survey components are similar with OM having 4 total cohorts.</w:t>
      </w:r>
      <w:r w:rsidR="00D07F24">
        <w:rPr>
          <w:rFonts w:ascii="Arial" w:hAnsi="Arial"/>
          <w:color w:val="000000" w:themeColor="text1"/>
          <w:sz w:val="22"/>
          <w:szCs w:val="20"/>
        </w:rPr>
        <w:t xml:space="preserve"> </w:t>
      </w:r>
      <w:r w:rsidRPr="00106C5A">
        <w:rPr>
          <w:rFonts w:ascii="Arial" w:hAnsi="Arial"/>
          <w:color w:val="000000" w:themeColor="text1"/>
          <w:sz w:val="22"/>
          <w:szCs w:val="20"/>
        </w:rPr>
        <w:t>We expect that the need to rec</w:t>
      </w:r>
      <w:r w:rsidR="00D07F24">
        <w:rPr>
          <w:rFonts w:ascii="Arial" w:hAnsi="Arial"/>
          <w:color w:val="000000" w:themeColor="text1"/>
          <w:sz w:val="22"/>
          <w:szCs w:val="20"/>
        </w:rPr>
        <w:t xml:space="preserve">reate past cohorts will be time </w:t>
      </w:r>
      <w:r w:rsidRPr="00106C5A">
        <w:rPr>
          <w:rFonts w:ascii="Arial" w:hAnsi="Arial"/>
          <w:color w:val="000000" w:themeColor="text1"/>
          <w:sz w:val="22"/>
          <w:szCs w:val="20"/>
        </w:rPr>
        <w:t>consuming and have allocated 200 percent time for each new cohort (three) and 100 percent for the existing cohort in the new OM survey. This totals 7 times the burden of the Graduation Rates component.</w:t>
      </w:r>
      <w:r w:rsidR="00D07F24">
        <w:rPr>
          <w:rFonts w:ascii="Arial" w:hAnsi="Arial"/>
          <w:color w:val="000000" w:themeColor="text1"/>
          <w:sz w:val="22"/>
          <w:szCs w:val="20"/>
        </w:rPr>
        <w:t xml:space="preserve"> </w:t>
      </w:r>
      <w:r w:rsidRPr="00106C5A">
        <w:rPr>
          <w:rFonts w:ascii="Arial" w:hAnsi="Arial"/>
          <w:color w:val="000000" w:themeColor="text1"/>
          <w:sz w:val="22"/>
          <w:szCs w:val="20"/>
        </w:rPr>
        <w:t>We show the same burden estimates for each of the three years of data collection, because the expected decrease in burden time from the 2016-17 to the 2017-18 data collection is expected to be balanced out by the addition of the Pell cohort to the 2017-18 OM survey component.</w:t>
      </w:r>
    </w:p>
    <w:p w14:paraId="1B4CB051" w14:textId="782C7640" w:rsidR="00106C5A" w:rsidRPr="00106C5A" w:rsidRDefault="00106C5A" w:rsidP="00106C5A">
      <w:pPr>
        <w:rPr>
          <w:rFonts w:ascii="Arial" w:hAnsi="Arial"/>
          <w:color w:val="000000" w:themeColor="text1"/>
          <w:sz w:val="22"/>
          <w:szCs w:val="20"/>
        </w:rPr>
      </w:pPr>
    </w:p>
    <w:p w14:paraId="3496356D" w14:textId="34FB9B70" w:rsidR="00290E51" w:rsidRDefault="00106C5A" w:rsidP="00361C42">
      <w:pPr>
        <w:spacing w:after="120"/>
        <w:rPr>
          <w:rFonts w:ascii="Arial" w:hAnsi="Arial"/>
          <w:color w:val="000000" w:themeColor="text1"/>
          <w:sz w:val="22"/>
          <w:szCs w:val="20"/>
        </w:rPr>
      </w:pPr>
      <w:r w:rsidRPr="00106C5A">
        <w:rPr>
          <w:rFonts w:ascii="Arial" w:hAnsi="Arial"/>
          <w:color w:val="000000" w:themeColor="text1"/>
          <w:sz w:val="22"/>
          <w:szCs w:val="20"/>
        </w:rPr>
        <w:t xml:space="preserve">The </w:t>
      </w:r>
      <w:r w:rsidR="00D07F24">
        <w:rPr>
          <w:rFonts w:ascii="Arial" w:hAnsi="Arial"/>
          <w:color w:val="000000" w:themeColor="text1"/>
          <w:sz w:val="22"/>
          <w:szCs w:val="20"/>
        </w:rPr>
        <w:t xml:space="preserve">preparation </w:t>
      </w:r>
      <w:r w:rsidRPr="00106C5A">
        <w:rPr>
          <w:rFonts w:ascii="Arial" w:hAnsi="Arial"/>
          <w:color w:val="000000" w:themeColor="text1"/>
          <w:sz w:val="22"/>
          <w:szCs w:val="20"/>
        </w:rPr>
        <w:t xml:space="preserve">times </w:t>
      </w:r>
      <w:r w:rsidR="00D07F24" w:rsidRPr="00106C5A">
        <w:rPr>
          <w:rFonts w:ascii="Arial" w:hAnsi="Arial"/>
          <w:color w:val="000000" w:themeColor="text1"/>
          <w:sz w:val="22"/>
          <w:szCs w:val="20"/>
        </w:rPr>
        <w:t xml:space="preserve">reported </w:t>
      </w:r>
      <w:r w:rsidR="00D07F24">
        <w:rPr>
          <w:rFonts w:ascii="Arial" w:hAnsi="Arial"/>
          <w:color w:val="000000" w:themeColor="text1"/>
          <w:sz w:val="22"/>
          <w:szCs w:val="20"/>
        </w:rPr>
        <w:t xml:space="preserve">by </w:t>
      </w:r>
      <w:r w:rsidR="00D07F24" w:rsidRPr="00106C5A">
        <w:rPr>
          <w:rFonts w:ascii="Arial" w:hAnsi="Arial"/>
          <w:color w:val="000000" w:themeColor="text1"/>
          <w:sz w:val="22"/>
          <w:szCs w:val="20"/>
        </w:rPr>
        <w:t>keyholder</w:t>
      </w:r>
      <w:r w:rsidR="00D07F24">
        <w:rPr>
          <w:rFonts w:ascii="Arial" w:hAnsi="Arial"/>
          <w:color w:val="000000" w:themeColor="text1"/>
          <w:sz w:val="22"/>
          <w:szCs w:val="20"/>
        </w:rPr>
        <w:t>s</w:t>
      </w:r>
      <w:r w:rsidR="00D07F24" w:rsidRPr="00106C5A">
        <w:rPr>
          <w:rFonts w:ascii="Arial" w:hAnsi="Arial"/>
          <w:color w:val="000000" w:themeColor="text1"/>
          <w:sz w:val="22"/>
          <w:szCs w:val="20"/>
        </w:rPr>
        <w:t xml:space="preserve"> </w:t>
      </w:r>
      <w:r w:rsidRPr="00106C5A">
        <w:rPr>
          <w:rFonts w:ascii="Arial" w:hAnsi="Arial"/>
          <w:color w:val="000000" w:themeColor="text1"/>
          <w:sz w:val="22"/>
          <w:szCs w:val="20"/>
        </w:rPr>
        <w:t>support the observation that it takes new keyholders longer to prepare and submit their IPEDS components. Although the premiums reported for the Fall vary from component to component, and are somewhat less than the 50 percent used in IPEDS burden calculations, NCES continues to use the 50 percent time premium for new keyholders in the this submission to ensure that burden estimates remain equal or greater to what is needed by respondents. Table 16 summarizes the estimated preparation hours based on reported time estimates by experienced and new keyholders, and shows the average premium for new keyholders.</w:t>
      </w:r>
    </w:p>
    <w:tbl>
      <w:tblPr>
        <w:tblStyle w:val="MediumShading1-Accent1"/>
        <w:tblW w:w="5066" w:type="pct"/>
        <w:tblInd w:w="-61" w:type="dxa"/>
        <w:tblLook w:val="04A0" w:firstRow="1" w:lastRow="0" w:firstColumn="1" w:lastColumn="0" w:noHBand="0" w:noVBand="1"/>
      </w:tblPr>
      <w:tblGrid>
        <w:gridCol w:w="692"/>
        <w:gridCol w:w="1508"/>
        <w:gridCol w:w="1489"/>
        <w:gridCol w:w="1544"/>
        <w:gridCol w:w="1364"/>
        <w:gridCol w:w="1337"/>
        <w:gridCol w:w="1401"/>
        <w:gridCol w:w="1375"/>
      </w:tblGrid>
      <w:tr w:rsidR="007867DE" w14:paraId="3A9D6EB0" w14:textId="77777777" w:rsidTr="00007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444F8B3D" w14:textId="0D646388" w:rsidR="007867DE" w:rsidRPr="001E3856" w:rsidRDefault="007867DE" w:rsidP="00712645">
            <w:pPr>
              <w:pStyle w:val="TableTitle"/>
              <w:spacing w:after="20"/>
              <w:rPr>
                <w:b/>
              </w:rPr>
            </w:pPr>
            <w:bookmarkStart w:id="48" w:name="_Toc437880658"/>
            <w:r w:rsidRPr="001E3856">
              <w:rPr>
                <w:b/>
              </w:rPr>
              <w:t xml:space="preserve">Table 16. </w:t>
            </w:r>
            <w:r w:rsidR="0075143C">
              <w:rPr>
                <w:b/>
              </w:rPr>
              <w:t>Estimated</w:t>
            </w:r>
            <w:r w:rsidRPr="001E3856">
              <w:rPr>
                <w:b/>
              </w:rPr>
              <w:t xml:space="preserve"> average preparation hours for experienced and new IPEDS keyholders,</w:t>
            </w:r>
            <w:r w:rsidR="00712645">
              <w:rPr>
                <w:b/>
              </w:rPr>
              <w:t xml:space="preserve"> </w:t>
            </w:r>
            <w:r w:rsidRPr="001E3856">
              <w:rPr>
                <w:b/>
              </w:rPr>
              <w:t>and average premium for new keyholders, 2014</w:t>
            </w:r>
            <w:bookmarkEnd w:id="48"/>
          </w:p>
        </w:tc>
      </w:tr>
      <w:tr w:rsidR="007867DE" w14:paraId="2D41AEBF"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tcPr>
          <w:p w14:paraId="44AC3360" w14:textId="77777777" w:rsidR="007867DE" w:rsidRDefault="007867DE" w:rsidP="003E76C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
              <w:rPr>
                <w:rFonts w:ascii="Arial" w:hAnsi="Arial" w:cs="Arial"/>
                <w:b/>
              </w:rPr>
            </w:pPr>
          </w:p>
        </w:tc>
        <w:tc>
          <w:tcPr>
            <w:tcW w:w="704" w:type="pct"/>
          </w:tcPr>
          <w:p w14:paraId="1D3BB0C2"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Total preparation hours, experienced keyholders</w:t>
            </w:r>
          </w:p>
        </w:tc>
        <w:tc>
          <w:tcPr>
            <w:tcW w:w="695" w:type="pct"/>
            <w:vAlign w:val="bottom"/>
          </w:tcPr>
          <w:p w14:paraId="15F8D5E0"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Number of experienced keyholders responding</w:t>
            </w:r>
          </w:p>
        </w:tc>
        <w:tc>
          <w:tcPr>
            <w:tcW w:w="721" w:type="pct"/>
            <w:vAlign w:val="bottom"/>
          </w:tcPr>
          <w:p w14:paraId="0631AC39"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Average preparation hours, experienced keyholders</w:t>
            </w:r>
          </w:p>
        </w:tc>
        <w:tc>
          <w:tcPr>
            <w:tcW w:w="637" w:type="pct"/>
            <w:vAlign w:val="bottom"/>
          </w:tcPr>
          <w:p w14:paraId="3AA8C2E0"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Total preparation hours, new keyholders</w:t>
            </w:r>
          </w:p>
        </w:tc>
        <w:tc>
          <w:tcPr>
            <w:tcW w:w="624" w:type="pct"/>
            <w:vAlign w:val="bottom"/>
          </w:tcPr>
          <w:p w14:paraId="7748DFBE"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Number of new keyholders responding</w:t>
            </w:r>
          </w:p>
        </w:tc>
        <w:tc>
          <w:tcPr>
            <w:tcW w:w="654" w:type="pct"/>
            <w:vAlign w:val="bottom"/>
          </w:tcPr>
          <w:p w14:paraId="41BC6A18"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Average preparation hours, new keyholders</w:t>
            </w:r>
          </w:p>
        </w:tc>
        <w:tc>
          <w:tcPr>
            <w:tcW w:w="642" w:type="pct"/>
            <w:vAlign w:val="bottom"/>
          </w:tcPr>
          <w:p w14:paraId="743EEE1C" w14:textId="4605F1C1"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 xml:space="preserve">Average </w:t>
            </w:r>
            <w:r w:rsidR="00212456">
              <w:t>p</w:t>
            </w:r>
            <w:r w:rsidRPr="00D63C36">
              <w:t xml:space="preserve">remium for </w:t>
            </w:r>
            <w:r w:rsidR="00212456">
              <w:t>n</w:t>
            </w:r>
            <w:r w:rsidRPr="00D63C36">
              <w:t xml:space="preserve">ew </w:t>
            </w:r>
            <w:r w:rsidR="00212456">
              <w:t>k</w:t>
            </w:r>
            <w:r w:rsidRPr="00D63C36">
              <w:t>eyholders</w:t>
            </w:r>
          </w:p>
        </w:tc>
      </w:tr>
      <w:tr w:rsidR="00874033" w:rsidRPr="00D63C36" w14:paraId="57A7B2DE"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4BD9918E" w14:textId="2C30701D" w:rsidR="00874033" w:rsidRPr="007554BC" w:rsidRDefault="00874033" w:rsidP="003E76C1">
            <w:pPr>
              <w:pStyle w:val="TableText"/>
              <w:spacing w:after="20"/>
            </w:pPr>
            <w:r>
              <w:rPr>
                <w:bCs w:val="0"/>
              </w:rPr>
              <w:t>IC</w:t>
            </w:r>
          </w:p>
        </w:tc>
        <w:tc>
          <w:tcPr>
            <w:tcW w:w="704" w:type="pct"/>
            <w:vAlign w:val="center"/>
          </w:tcPr>
          <w:p w14:paraId="74B1C8F4" w14:textId="7F3CB40C"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34,800</w:t>
            </w:r>
          </w:p>
        </w:tc>
        <w:tc>
          <w:tcPr>
            <w:tcW w:w="695" w:type="pct"/>
            <w:vAlign w:val="center"/>
          </w:tcPr>
          <w:p w14:paraId="637726B5" w14:textId="2626CCC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6D14E783" w14:textId="70AFA6E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5.8</w:t>
            </w:r>
          </w:p>
        </w:tc>
        <w:tc>
          <w:tcPr>
            <w:tcW w:w="637" w:type="pct"/>
            <w:vAlign w:val="center"/>
          </w:tcPr>
          <w:p w14:paraId="56026CCC" w14:textId="08BA52F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12,450</w:t>
            </w:r>
          </w:p>
        </w:tc>
        <w:tc>
          <w:tcPr>
            <w:tcW w:w="624" w:type="pct"/>
            <w:vAlign w:val="center"/>
          </w:tcPr>
          <w:p w14:paraId="3614B0A4" w14:textId="63D1FBD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52C957F2" w14:textId="50F0D2E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8.3</w:t>
            </w:r>
          </w:p>
        </w:tc>
        <w:tc>
          <w:tcPr>
            <w:tcW w:w="642" w:type="pct"/>
            <w:vAlign w:val="center"/>
          </w:tcPr>
          <w:p w14:paraId="113FCCFD" w14:textId="75A8103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43.1%</w:t>
            </w:r>
          </w:p>
        </w:tc>
      </w:tr>
      <w:tr w:rsidR="00874033" w:rsidRPr="00D63C36" w14:paraId="6DE524A7"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5785C7E3" w14:textId="78D8EB76" w:rsidR="00874033" w:rsidRPr="007554BC" w:rsidRDefault="00874033" w:rsidP="003E76C1">
            <w:pPr>
              <w:pStyle w:val="TableText"/>
              <w:spacing w:after="20"/>
            </w:pPr>
            <w:r>
              <w:rPr>
                <w:bCs w:val="0"/>
              </w:rPr>
              <w:t>C</w:t>
            </w:r>
          </w:p>
        </w:tc>
        <w:tc>
          <w:tcPr>
            <w:tcW w:w="704" w:type="pct"/>
            <w:vAlign w:val="center"/>
          </w:tcPr>
          <w:p w14:paraId="4252361E" w14:textId="61436B9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58,800</w:t>
            </w:r>
          </w:p>
        </w:tc>
        <w:tc>
          <w:tcPr>
            <w:tcW w:w="695" w:type="pct"/>
            <w:vAlign w:val="center"/>
          </w:tcPr>
          <w:p w14:paraId="66F2F0E4" w14:textId="3EB6F8D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11104C6C" w14:textId="29D69BF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9.8</w:t>
            </w:r>
          </w:p>
        </w:tc>
        <w:tc>
          <w:tcPr>
            <w:tcW w:w="637" w:type="pct"/>
            <w:vAlign w:val="center"/>
          </w:tcPr>
          <w:p w14:paraId="39508CCC" w14:textId="55668765"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21450</w:t>
            </w:r>
          </w:p>
        </w:tc>
        <w:tc>
          <w:tcPr>
            <w:tcW w:w="624" w:type="pct"/>
            <w:vAlign w:val="center"/>
          </w:tcPr>
          <w:p w14:paraId="62364579" w14:textId="15C7681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57142B37" w14:textId="48CDE3B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14.3</w:t>
            </w:r>
          </w:p>
        </w:tc>
        <w:tc>
          <w:tcPr>
            <w:tcW w:w="642" w:type="pct"/>
            <w:vAlign w:val="center"/>
          </w:tcPr>
          <w:p w14:paraId="3BCACB47" w14:textId="0BC43C02"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45.9%</w:t>
            </w:r>
          </w:p>
        </w:tc>
      </w:tr>
      <w:tr w:rsidR="00874033" w:rsidRPr="00D63C36" w14:paraId="6DAF674D"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ABC0DE9" w14:textId="40F5987D" w:rsidR="00874033" w:rsidRPr="007554BC" w:rsidRDefault="00874033" w:rsidP="003E76C1">
            <w:pPr>
              <w:pStyle w:val="TableText"/>
              <w:spacing w:after="20"/>
            </w:pPr>
            <w:r>
              <w:rPr>
                <w:bCs w:val="0"/>
              </w:rPr>
              <w:t>E12</w:t>
            </w:r>
          </w:p>
        </w:tc>
        <w:tc>
          <w:tcPr>
            <w:tcW w:w="704" w:type="pct"/>
            <w:vAlign w:val="center"/>
          </w:tcPr>
          <w:p w14:paraId="6B6E6534" w14:textId="61B9A1E7"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32,400</w:t>
            </w:r>
          </w:p>
        </w:tc>
        <w:tc>
          <w:tcPr>
            <w:tcW w:w="695" w:type="pct"/>
            <w:vAlign w:val="center"/>
          </w:tcPr>
          <w:p w14:paraId="052D79A0" w14:textId="704EFE6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3C9F9ACF" w14:textId="022CC4E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5.4</w:t>
            </w:r>
          </w:p>
        </w:tc>
        <w:tc>
          <w:tcPr>
            <w:tcW w:w="637" w:type="pct"/>
            <w:vAlign w:val="center"/>
          </w:tcPr>
          <w:p w14:paraId="5202CD11" w14:textId="68136F6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11850</w:t>
            </w:r>
          </w:p>
        </w:tc>
        <w:tc>
          <w:tcPr>
            <w:tcW w:w="624" w:type="pct"/>
            <w:vAlign w:val="center"/>
          </w:tcPr>
          <w:p w14:paraId="5081E529" w14:textId="749969C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22412386" w14:textId="6646418C"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7.9</w:t>
            </w:r>
          </w:p>
        </w:tc>
        <w:tc>
          <w:tcPr>
            <w:tcW w:w="642" w:type="pct"/>
            <w:vAlign w:val="center"/>
          </w:tcPr>
          <w:p w14:paraId="37FC860D" w14:textId="2A625FE9"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46.3%</w:t>
            </w:r>
          </w:p>
        </w:tc>
      </w:tr>
      <w:tr w:rsidR="00874033" w:rsidRPr="00D63C36" w14:paraId="743ED3E2"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7D1AF938" w14:textId="58D1EA29" w:rsidR="00874033" w:rsidRPr="007554BC" w:rsidRDefault="00874033" w:rsidP="003E76C1">
            <w:pPr>
              <w:pStyle w:val="TableText"/>
              <w:spacing w:after="20"/>
            </w:pPr>
            <w:r>
              <w:rPr>
                <w:bCs w:val="0"/>
              </w:rPr>
              <w:t>SFA</w:t>
            </w:r>
          </w:p>
        </w:tc>
        <w:tc>
          <w:tcPr>
            <w:tcW w:w="704" w:type="pct"/>
            <w:vAlign w:val="center"/>
          </w:tcPr>
          <w:p w14:paraId="0ED7CA1D" w14:textId="11024AB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111,000</w:t>
            </w:r>
          </w:p>
        </w:tc>
        <w:tc>
          <w:tcPr>
            <w:tcW w:w="695" w:type="pct"/>
            <w:vAlign w:val="center"/>
          </w:tcPr>
          <w:p w14:paraId="07717C40" w14:textId="1D73CD7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27B86231" w14:textId="30F0A41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18.5</w:t>
            </w:r>
          </w:p>
        </w:tc>
        <w:tc>
          <w:tcPr>
            <w:tcW w:w="637" w:type="pct"/>
            <w:vAlign w:val="center"/>
          </w:tcPr>
          <w:p w14:paraId="679BBB74" w14:textId="6CB1C63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37500</w:t>
            </w:r>
          </w:p>
        </w:tc>
        <w:tc>
          <w:tcPr>
            <w:tcW w:w="624" w:type="pct"/>
            <w:vAlign w:val="center"/>
          </w:tcPr>
          <w:p w14:paraId="5C73402F" w14:textId="0A29A39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4C722C41" w14:textId="0B4F437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25.0</w:t>
            </w:r>
          </w:p>
        </w:tc>
        <w:tc>
          <w:tcPr>
            <w:tcW w:w="642" w:type="pct"/>
            <w:vAlign w:val="center"/>
          </w:tcPr>
          <w:p w14:paraId="5318AA01" w14:textId="63A2CC13"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35.1%</w:t>
            </w:r>
          </w:p>
        </w:tc>
      </w:tr>
      <w:tr w:rsidR="00874033" w:rsidRPr="00D63C36" w14:paraId="38AADE19"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2FAFAF8F" w14:textId="666EC165" w:rsidR="00874033" w:rsidRPr="007554BC" w:rsidRDefault="00874033" w:rsidP="003E76C1">
            <w:pPr>
              <w:pStyle w:val="TableText"/>
              <w:spacing w:after="20"/>
            </w:pPr>
            <w:r>
              <w:rPr>
                <w:bCs w:val="0"/>
              </w:rPr>
              <w:t>GR</w:t>
            </w:r>
          </w:p>
        </w:tc>
        <w:tc>
          <w:tcPr>
            <w:tcW w:w="704" w:type="pct"/>
            <w:vAlign w:val="center"/>
          </w:tcPr>
          <w:p w14:paraId="01EECB82" w14:textId="51DA8661"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39,520</w:t>
            </w:r>
          </w:p>
        </w:tc>
        <w:tc>
          <w:tcPr>
            <w:tcW w:w="695" w:type="pct"/>
            <w:vAlign w:val="center"/>
          </w:tcPr>
          <w:p w14:paraId="4101E370" w14:textId="1A9D224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5,200</w:t>
            </w:r>
          </w:p>
        </w:tc>
        <w:tc>
          <w:tcPr>
            <w:tcW w:w="721" w:type="pct"/>
            <w:vAlign w:val="center"/>
          </w:tcPr>
          <w:p w14:paraId="007F15C9" w14:textId="1DB63C6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7.6</w:t>
            </w:r>
          </w:p>
        </w:tc>
        <w:tc>
          <w:tcPr>
            <w:tcW w:w="637" w:type="pct"/>
            <w:vAlign w:val="center"/>
          </w:tcPr>
          <w:p w14:paraId="26737F30" w14:textId="2CC4628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13600</w:t>
            </w:r>
          </w:p>
        </w:tc>
        <w:tc>
          <w:tcPr>
            <w:tcW w:w="624" w:type="pct"/>
            <w:vAlign w:val="center"/>
          </w:tcPr>
          <w:p w14:paraId="37E30CA3" w14:textId="755B4D9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1,200</w:t>
            </w:r>
          </w:p>
        </w:tc>
        <w:tc>
          <w:tcPr>
            <w:tcW w:w="654" w:type="pct"/>
            <w:vAlign w:val="center"/>
          </w:tcPr>
          <w:p w14:paraId="1C689109" w14:textId="3BBD7941"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11.3</w:t>
            </w:r>
          </w:p>
        </w:tc>
        <w:tc>
          <w:tcPr>
            <w:tcW w:w="642" w:type="pct"/>
            <w:vAlign w:val="center"/>
          </w:tcPr>
          <w:p w14:paraId="7290D0E5" w14:textId="5E406B07"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49.1%</w:t>
            </w:r>
          </w:p>
        </w:tc>
      </w:tr>
      <w:tr w:rsidR="00874033" w:rsidRPr="00D63C36" w14:paraId="760F1BDE"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E173722" w14:textId="63F6113D" w:rsidR="00874033" w:rsidRPr="007554BC" w:rsidRDefault="00874033" w:rsidP="003E76C1">
            <w:pPr>
              <w:pStyle w:val="TableText"/>
              <w:spacing w:after="20"/>
            </w:pPr>
            <w:r>
              <w:rPr>
                <w:bCs w:val="0"/>
              </w:rPr>
              <w:t>GR200</w:t>
            </w:r>
          </w:p>
        </w:tc>
        <w:tc>
          <w:tcPr>
            <w:tcW w:w="704" w:type="pct"/>
            <w:vAlign w:val="center"/>
          </w:tcPr>
          <w:p w14:paraId="2BAAC2DC" w14:textId="0C3C282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16,120</w:t>
            </w:r>
          </w:p>
        </w:tc>
        <w:tc>
          <w:tcPr>
            <w:tcW w:w="695" w:type="pct"/>
            <w:vAlign w:val="center"/>
          </w:tcPr>
          <w:p w14:paraId="51022B8B" w14:textId="7C72BFFB"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5,200</w:t>
            </w:r>
          </w:p>
        </w:tc>
        <w:tc>
          <w:tcPr>
            <w:tcW w:w="721" w:type="pct"/>
            <w:vAlign w:val="center"/>
          </w:tcPr>
          <w:p w14:paraId="5B4D411F" w14:textId="6B7503E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3.1</w:t>
            </w:r>
          </w:p>
        </w:tc>
        <w:tc>
          <w:tcPr>
            <w:tcW w:w="637" w:type="pct"/>
            <w:vAlign w:val="center"/>
          </w:tcPr>
          <w:p w14:paraId="3DC822FF" w14:textId="0989B33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5640</w:t>
            </w:r>
          </w:p>
        </w:tc>
        <w:tc>
          <w:tcPr>
            <w:tcW w:w="624" w:type="pct"/>
            <w:vAlign w:val="center"/>
          </w:tcPr>
          <w:p w14:paraId="41F35738" w14:textId="5006F96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1,200</w:t>
            </w:r>
          </w:p>
        </w:tc>
        <w:tc>
          <w:tcPr>
            <w:tcW w:w="654" w:type="pct"/>
            <w:vAlign w:val="center"/>
          </w:tcPr>
          <w:p w14:paraId="2F65DD3B" w14:textId="7CDE87A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4.7</w:t>
            </w:r>
          </w:p>
        </w:tc>
        <w:tc>
          <w:tcPr>
            <w:tcW w:w="642" w:type="pct"/>
            <w:vAlign w:val="center"/>
          </w:tcPr>
          <w:p w14:paraId="71E4EAC2" w14:textId="279F084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51.6%</w:t>
            </w:r>
          </w:p>
        </w:tc>
      </w:tr>
      <w:tr w:rsidR="00874033" w:rsidRPr="00D63C36" w14:paraId="4195FDFF"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3CAD1C8B" w14:textId="6F0054A1" w:rsidR="00874033" w:rsidRPr="007554BC" w:rsidRDefault="00874033" w:rsidP="003E76C1">
            <w:pPr>
              <w:pStyle w:val="TableText"/>
              <w:spacing w:after="20"/>
            </w:pPr>
            <w:r>
              <w:rPr>
                <w:bCs w:val="0"/>
              </w:rPr>
              <w:t>ADM</w:t>
            </w:r>
          </w:p>
        </w:tc>
        <w:tc>
          <w:tcPr>
            <w:tcW w:w="704" w:type="pct"/>
            <w:vAlign w:val="center"/>
          </w:tcPr>
          <w:p w14:paraId="582CD4F0" w14:textId="0803B602"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6,825</w:t>
            </w:r>
          </w:p>
        </w:tc>
        <w:tc>
          <w:tcPr>
            <w:tcW w:w="695" w:type="pct"/>
            <w:vAlign w:val="center"/>
          </w:tcPr>
          <w:p w14:paraId="4AF1F03A" w14:textId="2E85C908"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1,950</w:t>
            </w:r>
          </w:p>
        </w:tc>
        <w:tc>
          <w:tcPr>
            <w:tcW w:w="721" w:type="pct"/>
            <w:vAlign w:val="center"/>
          </w:tcPr>
          <w:p w14:paraId="3E99B045" w14:textId="44CCC87A"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3.5</w:t>
            </w:r>
          </w:p>
        </w:tc>
        <w:tc>
          <w:tcPr>
            <w:tcW w:w="637" w:type="pct"/>
            <w:vAlign w:val="center"/>
          </w:tcPr>
          <w:p w14:paraId="290C20AF" w14:textId="022709D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2,675</w:t>
            </w:r>
          </w:p>
        </w:tc>
        <w:tc>
          <w:tcPr>
            <w:tcW w:w="624" w:type="pct"/>
            <w:vAlign w:val="center"/>
          </w:tcPr>
          <w:p w14:paraId="514E9657" w14:textId="4BE6ED85"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550</w:t>
            </w:r>
          </w:p>
        </w:tc>
        <w:tc>
          <w:tcPr>
            <w:tcW w:w="654" w:type="pct"/>
            <w:vAlign w:val="center"/>
          </w:tcPr>
          <w:p w14:paraId="4EEA6D5C" w14:textId="3A9E7C98"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4.9</w:t>
            </w:r>
          </w:p>
        </w:tc>
        <w:tc>
          <w:tcPr>
            <w:tcW w:w="642" w:type="pct"/>
            <w:vAlign w:val="center"/>
          </w:tcPr>
          <w:p w14:paraId="12722F87" w14:textId="4B94791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39.0%</w:t>
            </w:r>
          </w:p>
        </w:tc>
      </w:tr>
      <w:tr w:rsidR="00874033" w:rsidRPr="00D63C36" w14:paraId="01608047"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323E0311" w14:textId="47C2FD5F" w:rsidR="00874033" w:rsidRPr="007554BC" w:rsidRDefault="00874033" w:rsidP="003E76C1">
            <w:pPr>
              <w:pStyle w:val="TableText"/>
              <w:spacing w:after="20"/>
            </w:pPr>
            <w:r>
              <w:rPr>
                <w:bCs w:val="0"/>
              </w:rPr>
              <w:t>EF</w:t>
            </w:r>
          </w:p>
        </w:tc>
        <w:tc>
          <w:tcPr>
            <w:tcW w:w="704" w:type="pct"/>
            <w:vAlign w:val="center"/>
          </w:tcPr>
          <w:p w14:paraId="10087E71" w14:textId="0AB4DEB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72,000</w:t>
            </w:r>
          </w:p>
        </w:tc>
        <w:tc>
          <w:tcPr>
            <w:tcW w:w="695" w:type="pct"/>
            <w:vAlign w:val="center"/>
          </w:tcPr>
          <w:p w14:paraId="30E771AB" w14:textId="3041A58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3A0084F0" w14:textId="7F2615D9"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12</w:t>
            </w:r>
          </w:p>
        </w:tc>
        <w:tc>
          <w:tcPr>
            <w:tcW w:w="637" w:type="pct"/>
            <w:vAlign w:val="center"/>
          </w:tcPr>
          <w:p w14:paraId="40F8C088" w14:textId="5AF92AC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24,000</w:t>
            </w:r>
          </w:p>
        </w:tc>
        <w:tc>
          <w:tcPr>
            <w:tcW w:w="624" w:type="pct"/>
            <w:vAlign w:val="center"/>
          </w:tcPr>
          <w:p w14:paraId="21FEF6FA" w14:textId="1A08C1D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4D5598EE" w14:textId="13F6AE9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16.0</w:t>
            </w:r>
          </w:p>
        </w:tc>
        <w:tc>
          <w:tcPr>
            <w:tcW w:w="642" w:type="pct"/>
            <w:vAlign w:val="center"/>
          </w:tcPr>
          <w:p w14:paraId="67D8C092" w14:textId="001C63C0"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33.3%</w:t>
            </w:r>
          </w:p>
        </w:tc>
      </w:tr>
      <w:tr w:rsidR="00874033" w:rsidRPr="00D63C36" w14:paraId="55415551"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6E25D219" w14:textId="09E4AE17" w:rsidR="00874033" w:rsidRPr="007554BC" w:rsidRDefault="00874033" w:rsidP="003E76C1">
            <w:pPr>
              <w:pStyle w:val="TableText"/>
              <w:spacing w:after="20"/>
            </w:pPr>
            <w:r>
              <w:rPr>
                <w:bCs w:val="0"/>
              </w:rPr>
              <w:t>F</w:t>
            </w:r>
          </w:p>
        </w:tc>
        <w:tc>
          <w:tcPr>
            <w:tcW w:w="704" w:type="pct"/>
            <w:vAlign w:val="center"/>
          </w:tcPr>
          <w:p w14:paraId="3BF9ECAA" w14:textId="4364EB3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73,200</w:t>
            </w:r>
          </w:p>
        </w:tc>
        <w:tc>
          <w:tcPr>
            <w:tcW w:w="695" w:type="pct"/>
            <w:vAlign w:val="center"/>
          </w:tcPr>
          <w:p w14:paraId="7DF90434" w14:textId="4107024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552345E9" w14:textId="1308C76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12.2</w:t>
            </w:r>
          </w:p>
        </w:tc>
        <w:tc>
          <w:tcPr>
            <w:tcW w:w="637" w:type="pct"/>
            <w:vAlign w:val="center"/>
          </w:tcPr>
          <w:p w14:paraId="453DE1C6" w14:textId="389F0359"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28,050</w:t>
            </w:r>
          </w:p>
        </w:tc>
        <w:tc>
          <w:tcPr>
            <w:tcW w:w="624" w:type="pct"/>
            <w:vAlign w:val="center"/>
          </w:tcPr>
          <w:p w14:paraId="720B3282" w14:textId="6C68846E"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329D8D4E" w14:textId="193EC6CD"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18.7</w:t>
            </w:r>
          </w:p>
        </w:tc>
        <w:tc>
          <w:tcPr>
            <w:tcW w:w="642" w:type="pct"/>
            <w:vAlign w:val="center"/>
          </w:tcPr>
          <w:p w14:paraId="6142A859" w14:textId="5064BB8B"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53.3%</w:t>
            </w:r>
          </w:p>
        </w:tc>
      </w:tr>
      <w:tr w:rsidR="00874033" w:rsidRPr="00D63C36" w14:paraId="5C329718"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4672EF59" w14:textId="7BDD8504" w:rsidR="00874033" w:rsidRPr="007554BC" w:rsidRDefault="00874033" w:rsidP="003E76C1">
            <w:pPr>
              <w:pStyle w:val="TableText"/>
              <w:spacing w:after="20"/>
            </w:pPr>
            <w:r>
              <w:rPr>
                <w:bCs w:val="0"/>
              </w:rPr>
              <w:t>HR</w:t>
            </w:r>
          </w:p>
        </w:tc>
        <w:tc>
          <w:tcPr>
            <w:tcW w:w="704" w:type="pct"/>
            <w:vAlign w:val="center"/>
          </w:tcPr>
          <w:p w14:paraId="42550AE4" w14:textId="7B60DB66"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153,000</w:t>
            </w:r>
          </w:p>
        </w:tc>
        <w:tc>
          <w:tcPr>
            <w:tcW w:w="695" w:type="pct"/>
            <w:vAlign w:val="center"/>
          </w:tcPr>
          <w:p w14:paraId="538F9356" w14:textId="6A8CC923"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46142129" w14:textId="35A003CB"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25.5</w:t>
            </w:r>
          </w:p>
        </w:tc>
        <w:tc>
          <w:tcPr>
            <w:tcW w:w="637" w:type="pct"/>
            <w:vAlign w:val="center"/>
          </w:tcPr>
          <w:p w14:paraId="0D48F059" w14:textId="608B114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57000</w:t>
            </w:r>
          </w:p>
        </w:tc>
        <w:tc>
          <w:tcPr>
            <w:tcW w:w="624" w:type="pct"/>
            <w:vAlign w:val="center"/>
          </w:tcPr>
          <w:p w14:paraId="423940A0" w14:textId="46A8D54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2971201B" w14:textId="78B5ADE9"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38.0</w:t>
            </w:r>
          </w:p>
        </w:tc>
        <w:tc>
          <w:tcPr>
            <w:tcW w:w="642" w:type="pct"/>
            <w:vAlign w:val="center"/>
          </w:tcPr>
          <w:p w14:paraId="73E96773" w14:textId="115EDCA3"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49.0%</w:t>
            </w:r>
          </w:p>
        </w:tc>
      </w:tr>
    </w:tbl>
    <w:p w14:paraId="020C49B8" w14:textId="46C24C4C" w:rsidR="0000779B" w:rsidRDefault="0000779B"/>
    <w:tbl>
      <w:tblPr>
        <w:tblStyle w:val="ListTable4Accent1"/>
        <w:tblW w:w="0" w:type="auto"/>
        <w:tblInd w:w="18" w:type="dxa"/>
        <w:tblLook w:val="04E0" w:firstRow="1" w:lastRow="1" w:firstColumn="1" w:lastColumn="0" w:noHBand="0" w:noVBand="1"/>
      </w:tblPr>
      <w:tblGrid>
        <w:gridCol w:w="1301"/>
        <w:gridCol w:w="2041"/>
        <w:gridCol w:w="1523"/>
        <w:gridCol w:w="933"/>
        <w:gridCol w:w="1523"/>
        <w:gridCol w:w="933"/>
        <w:gridCol w:w="1523"/>
        <w:gridCol w:w="933"/>
      </w:tblGrid>
      <w:tr w:rsidR="00F632FD" w14:paraId="1965B77C" w14:textId="77777777" w:rsidTr="0000779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10" w:type="dxa"/>
            <w:gridSpan w:val="8"/>
          </w:tcPr>
          <w:p w14:paraId="5095AEF4" w14:textId="3803BA3B" w:rsidR="00F632FD" w:rsidRPr="00F632FD" w:rsidRDefault="00F632FD" w:rsidP="003E76C1">
            <w:pPr>
              <w:pStyle w:val="TableNote"/>
              <w:spacing w:after="0"/>
              <w:rPr>
                <w:sz w:val="20"/>
                <w:szCs w:val="20"/>
              </w:rPr>
            </w:pPr>
            <w:r w:rsidRPr="00F632FD">
              <w:rPr>
                <w:sz w:val="20"/>
                <w:szCs w:val="20"/>
              </w:rPr>
              <w:t>Table 17. Summary of estimated response burden by survey component: 2016-17, 2017-18, and 2018-19</w:t>
            </w:r>
          </w:p>
        </w:tc>
      </w:tr>
      <w:tr w:rsidR="000D1B28" w14:paraId="7D21C4B9"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tcPr>
          <w:p w14:paraId="765CD3FF" w14:textId="77777777" w:rsidR="000D1B28" w:rsidRPr="00F632FD" w:rsidRDefault="000D1B28" w:rsidP="003E76C1">
            <w:pPr>
              <w:pStyle w:val="TableNote"/>
              <w:spacing w:after="0"/>
              <w:rPr>
                <w:rFonts w:cs="Arial"/>
                <w:sz w:val="18"/>
                <w:szCs w:val="18"/>
              </w:rPr>
            </w:pPr>
          </w:p>
        </w:tc>
        <w:tc>
          <w:tcPr>
            <w:tcW w:w="0" w:type="auto"/>
          </w:tcPr>
          <w:p w14:paraId="623DC1E4" w14:textId="77777777" w:rsidR="000D1B28" w:rsidRPr="00F632FD" w:rsidRDefault="000D1B28" w:rsidP="003E76C1">
            <w:pPr>
              <w:pStyle w:val="TableNote"/>
              <w:spacing w:after="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0" w:type="auto"/>
            <w:gridSpan w:val="2"/>
            <w:vAlign w:val="center"/>
          </w:tcPr>
          <w:p w14:paraId="4359381E" w14:textId="0247C7D9" w:rsidR="000D1B28" w:rsidRPr="000D1B28" w:rsidRDefault="000D1B28" w:rsidP="000D1B28">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B28">
              <w:rPr>
                <w:rFonts w:cs="Arial"/>
                <w:b/>
                <w:sz w:val="18"/>
                <w:szCs w:val="18"/>
              </w:rPr>
              <w:t>2016-17</w:t>
            </w:r>
          </w:p>
        </w:tc>
        <w:tc>
          <w:tcPr>
            <w:tcW w:w="0" w:type="auto"/>
            <w:gridSpan w:val="2"/>
            <w:vAlign w:val="center"/>
          </w:tcPr>
          <w:p w14:paraId="575563B3" w14:textId="626DF41B" w:rsidR="000D1B28" w:rsidRPr="000D1B28" w:rsidRDefault="000D1B28" w:rsidP="00717E67">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B28">
              <w:rPr>
                <w:rFonts w:cs="Arial"/>
                <w:b/>
                <w:sz w:val="18"/>
                <w:szCs w:val="18"/>
              </w:rPr>
              <w:t>2017-18</w:t>
            </w:r>
          </w:p>
        </w:tc>
        <w:tc>
          <w:tcPr>
            <w:tcW w:w="0" w:type="auto"/>
            <w:gridSpan w:val="2"/>
            <w:vAlign w:val="center"/>
          </w:tcPr>
          <w:p w14:paraId="479368A1" w14:textId="3FCE7BDF" w:rsidR="000D1B28" w:rsidRPr="000D1B28" w:rsidRDefault="000D1B28" w:rsidP="00717E67">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0D1B28">
              <w:rPr>
                <w:rFonts w:cs="Arial"/>
                <w:b/>
                <w:sz w:val="18"/>
                <w:szCs w:val="18"/>
              </w:rPr>
              <w:t>2018-19</w:t>
            </w:r>
          </w:p>
        </w:tc>
      </w:tr>
      <w:tr w:rsidR="00F632FD" w14:paraId="095810CD" w14:textId="77777777" w:rsidTr="0000779B">
        <w:tc>
          <w:tcPr>
            <w:cnfStyle w:val="001000000000" w:firstRow="0" w:lastRow="0" w:firstColumn="1" w:lastColumn="0" w:oddVBand="0" w:evenVBand="0" w:oddHBand="0" w:evenHBand="0" w:firstRowFirstColumn="0" w:firstRowLastColumn="0" w:lastRowFirstColumn="0" w:lastRowLastColumn="0"/>
            <w:tcW w:w="1301" w:type="dxa"/>
            <w:vAlign w:val="bottom"/>
          </w:tcPr>
          <w:p w14:paraId="1384DE0D" w14:textId="7799D478" w:rsidR="00F632FD" w:rsidRPr="00F632FD" w:rsidRDefault="00F632FD" w:rsidP="000D1B28">
            <w:pPr>
              <w:pStyle w:val="TableNote"/>
              <w:spacing w:after="0"/>
              <w:jc w:val="left"/>
              <w:rPr>
                <w:rFonts w:cs="Arial"/>
                <w:sz w:val="18"/>
                <w:szCs w:val="18"/>
              </w:rPr>
            </w:pPr>
            <w:r>
              <w:rPr>
                <w:rFonts w:cs="Arial"/>
                <w:sz w:val="18"/>
                <w:szCs w:val="18"/>
              </w:rPr>
              <w:t>Survey component</w:t>
            </w:r>
          </w:p>
        </w:tc>
        <w:tc>
          <w:tcPr>
            <w:tcW w:w="0" w:type="auto"/>
            <w:vAlign w:val="center"/>
          </w:tcPr>
          <w:p w14:paraId="6B476153" w14:textId="6379027E" w:rsidR="00F632FD" w:rsidRPr="00F632FD" w:rsidRDefault="00F632FD" w:rsidP="000D1B28">
            <w:pPr>
              <w:pStyle w:val="TableNote"/>
              <w:spacing w:after="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Number of institutions (respondents)</w:t>
            </w:r>
          </w:p>
        </w:tc>
        <w:tc>
          <w:tcPr>
            <w:tcW w:w="0" w:type="auto"/>
            <w:vAlign w:val="bottom"/>
          </w:tcPr>
          <w:p w14:paraId="2C6DADBB" w14:textId="34618D97"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06AEAD16" w14:textId="1D81B053"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c>
          <w:tcPr>
            <w:tcW w:w="0" w:type="auto"/>
            <w:vAlign w:val="bottom"/>
          </w:tcPr>
          <w:p w14:paraId="7632E9C6" w14:textId="13562B29"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1A3F4765" w14:textId="6BC2708D"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c>
          <w:tcPr>
            <w:tcW w:w="0" w:type="auto"/>
            <w:vAlign w:val="bottom"/>
          </w:tcPr>
          <w:p w14:paraId="08A2A7EA" w14:textId="1D64B4F4"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631074A7" w14:textId="3B7EC57D"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r>
      <w:tr w:rsidR="000D1B28" w14:paraId="7EAAB631"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2892BB1" w14:textId="781D56CA" w:rsidR="000D1B28" w:rsidRPr="00F632FD" w:rsidRDefault="000D1B28" w:rsidP="000D1B28">
            <w:pPr>
              <w:pStyle w:val="TableNote"/>
              <w:spacing w:after="0"/>
              <w:jc w:val="left"/>
              <w:rPr>
                <w:rFonts w:cs="Arial"/>
                <w:sz w:val="18"/>
                <w:szCs w:val="18"/>
              </w:rPr>
            </w:pPr>
            <w:r>
              <w:rPr>
                <w:rFonts w:cs="Arial"/>
                <w:sz w:val="18"/>
                <w:szCs w:val="18"/>
              </w:rPr>
              <w:t>IC</w:t>
            </w:r>
          </w:p>
        </w:tc>
        <w:tc>
          <w:tcPr>
            <w:tcW w:w="0" w:type="auto"/>
            <w:vAlign w:val="center"/>
          </w:tcPr>
          <w:p w14:paraId="335DE704" w14:textId="4E14134A"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34744365" w14:textId="2A14857F"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6B4A4358" w14:textId="70522E2D"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c>
          <w:tcPr>
            <w:tcW w:w="0" w:type="auto"/>
            <w:vAlign w:val="center"/>
          </w:tcPr>
          <w:p w14:paraId="1B067604" w14:textId="1BC27AC6"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61EA3245" w14:textId="0EECAC2A"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c>
          <w:tcPr>
            <w:tcW w:w="0" w:type="auto"/>
            <w:vAlign w:val="center"/>
          </w:tcPr>
          <w:p w14:paraId="70977175" w14:textId="28957D8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7CE88106" w14:textId="09FCAB3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r>
      <w:tr w:rsidR="000D1B28" w14:paraId="66E8FAEF"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761C6F1B" w14:textId="18978217" w:rsidR="000D1B28" w:rsidRPr="00F632FD" w:rsidRDefault="000D1B28" w:rsidP="000D1B28">
            <w:pPr>
              <w:pStyle w:val="TableNote"/>
              <w:spacing w:after="0"/>
              <w:jc w:val="left"/>
              <w:rPr>
                <w:rFonts w:cs="Arial"/>
                <w:sz w:val="18"/>
                <w:szCs w:val="18"/>
              </w:rPr>
            </w:pPr>
            <w:r>
              <w:rPr>
                <w:rFonts w:cs="Arial"/>
                <w:sz w:val="18"/>
                <w:szCs w:val="18"/>
              </w:rPr>
              <w:t>C</w:t>
            </w:r>
          </w:p>
        </w:tc>
        <w:tc>
          <w:tcPr>
            <w:tcW w:w="0" w:type="auto"/>
            <w:vAlign w:val="center"/>
          </w:tcPr>
          <w:p w14:paraId="3BDF6202" w14:textId="7334DD44"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03BFC2AB" w14:textId="3D40047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6E9BC8B9" w14:textId="5BF718C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c>
          <w:tcPr>
            <w:tcW w:w="0" w:type="auto"/>
            <w:vAlign w:val="center"/>
          </w:tcPr>
          <w:p w14:paraId="697060A8" w14:textId="317E46D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17390C30" w14:textId="5470509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c>
          <w:tcPr>
            <w:tcW w:w="0" w:type="auto"/>
            <w:vAlign w:val="center"/>
          </w:tcPr>
          <w:p w14:paraId="02954A49" w14:textId="73D08A51"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344F7284" w14:textId="225740F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r>
      <w:tr w:rsidR="000D1B28" w14:paraId="1708A356"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2EF9086" w14:textId="076665D4" w:rsidR="000D1B28" w:rsidRPr="00F632FD" w:rsidRDefault="000D1B28" w:rsidP="000D1B28">
            <w:pPr>
              <w:pStyle w:val="TableNote"/>
              <w:spacing w:after="0"/>
              <w:jc w:val="left"/>
              <w:rPr>
                <w:rFonts w:cs="Arial"/>
                <w:sz w:val="18"/>
                <w:szCs w:val="18"/>
              </w:rPr>
            </w:pPr>
            <w:r>
              <w:rPr>
                <w:rFonts w:cs="Arial"/>
                <w:sz w:val="18"/>
                <w:szCs w:val="18"/>
              </w:rPr>
              <w:t>E12</w:t>
            </w:r>
          </w:p>
        </w:tc>
        <w:tc>
          <w:tcPr>
            <w:tcW w:w="0" w:type="auto"/>
            <w:vAlign w:val="center"/>
          </w:tcPr>
          <w:p w14:paraId="0B881529" w14:textId="4E195C4F"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7EA08D5F" w14:textId="0864CB4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705C80A7" w14:textId="1DD64FF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c>
          <w:tcPr>
            <w:tcW w:w="0" w:type="auto"/>
            <w:vAlign w:val="center"/>
          </w:tcPr>
          <w:p w14:paraId="27C06C59" w14:textId="41C55D1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1C09588B" w14:textId="4B90157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c>
          <w:tcPr>
            <w:tcW w:w="0" w:type="auto"/>
            <w:vAlign w:val="center"/>
          </w:tcPr>
          <w:p w14:paraId="2D96878B" w14:textId="71944A3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02DA9812" w14:textId="60F05E4C"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r>
      <w:tr w:rsidR="000D1B28" w14:paraId="205A5BAB"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16EE7F2" w14:textId="7E5D35B4" w:rsidR="000D1B28" w:rsidRPr="00F632FD" w:rsidRDefault="000D1B28" w:rsidP="000D1B28">
            <w:pPr>
              <w:pStyle w:val="TableNote"/>
              <w:spacing w:after="0"/>
              <w:jc w:val="left"/>
              <w:rPr>
                <w:rFonts w:cs="Arial"/>
                <w:sz w:val="18"/>
                <w:szCs w:val="18"/>
              </w:rPr>
            </w:pPr>
            <w:r>
              <w:rPr>
                <w:rFonts w:cs="Arial"/>
                <w:sz w:val="18"/>
                <w:szCs w:val="18"/>
              </w:rPr>
              <w:lastRenderedPageBreak/>
              <w:t>SFA</w:t>
            </w:r>
          </w:p>
        </w:tc>
        <w:tc>
          <w:tcPr>
            <w:tcW w:w="0" w:type="auto"/>
            <w:vAlign w:val="center"/>
          </w:tcPr>
          <w:p w14:paraId="56C50741" w14:textId="3DF71E0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5FB4285F" w14:textId="005E718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1D7DA399" w14:textId="42366C2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c>
          <w:tcPr>
            <w:tcW w:w="0" w:type="auto"/>
            <w:vAlign w:val="center"/>
          </w:tcPr>
          <w:p w14:paraId="77F9EB50" w14:textId="3CDF4C9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49C547E2" w14:textId="5D8AF95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c>
          <w:tcPr>
            <w:tcW w:w="0" w:type="auto"/>
            <w:vAlign w:val="center"/>
          </w:tcPr>
          <w:p w14:paraId="306391A1" w14:textId="378CD52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76D68FDF" w14:textId="30D907E4"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r>
      <w:tr w:rsidR="000D1B28" w14:paraId="6BFA9B09"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57B7A20" w14:textId="58E2235D" w:rsidR="000D1B28" w:rsidRPr="00F632FD" w:rsidRDefault="000D1B28" w:rsidP="000D1B28">
            <w:pPr>
              <w:pStyle w:val="TableNote"/>
              <w:spacing w:after="0"/>
              <w:jc w:val="left"/>
              <w:rPr>
                <w:rFonts w:cs="Arial"/>
                <w:sz w:val="18"/>
                <w:szCs w:val="18"/>
              </w:rPr>
            </w:pPr>
            <w:r>
              <w:rPr>
                <w:rFonts w:cs="Arial"/>
                <w:sz w:val="18"/>
                <w:szCs w:val="18"/>
              </w:rPr>
              <w:t>GR</w:t>
            </w:r>
          </w:p>
        </w:tc>
        <w:tc>
          <w:tcPr>
            <w:tcW w:w="0" w:type="auto"/>
            <w:vAlign w:val="center"/>
          </w:tcPr>
          <w:p w14:paraId="2D08F0A6" w14:textId="4C48293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6,400</w:t>
            </w:r>
          </w:p>
        </w:tc>
        <w:tc>
          <w:tcPr>
            <w:tcW w:w="0" w:type="auto"/>
            <w:vAlign w:val="center"/>
          </w:tcPr>
          <w:p w14:paraId="4B04CDAC" w14:textId="11107273"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12531043" w14:textId="3F03573B"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53,120</w:t>
            </w:r>
          </w:p>
        </w:tc>
        <w:tc>
          <w:tcPr>
            <w:tcW w:w="0" w:type="auto"/>
            <w:vAlign w:val="center"/>
          </w:tcPr>
          <w:p w14:paraId="17A3867A" w14:textId="7E3647C6"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776AA945" w14:textId="036C72DD"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53120</w:t>
            </w:r>
          </w:p>
        </w:tc>
        <w:tc>
          <w:tcPr>
            <w:tcW w:w="0" w:type="auto"/>
            <w:vAlign w:val="center"/>
          </w:tcPr>
          <w:p w14:paraId="51ECA9B0" w14:textId="727F4C6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7F3694E2" w14:textId="18A29CCE"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53120</w:t>
            </w:r>
          </w:p>
        </w:tc>
      </w:tr>
      <w:tr w:rsidR="000D1B28" w14:paraId="051FEEF1"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081A888E" w14:textId="7673930E" w:rsidR="000D1B28" w:rsidRPr="00F632FD" w:rsidRDefault="000D1B28" w:rsidP="000D1B28">
            <w:pPr>
              <w:pStyle w:val="TableNote"/>
              <w:spacing w:after="0"/>
              <w:jc w:val="left"/>
              <w:rPr>
                <w:rFonts w:cs="Arial"/>
                <w:sz w:val="18"/>
                <w:szCs w:val="18"/>
              </w:rPr>
            </w:pPr>
            <w:r>
              <w:rPr>
                <w:rFonts w:cs="Arial"/>
                <w:sz w:val="18"/>
                <w:szCs w:val="18"/>
              </w:rPr>
              <w:t>GR200</w:t>
            </w:r>
          </w:p>
        </w:tc>
        <w:tc>
          <w:tcPr>
            <w:tcW w:w="0" w:type="auto"/>
            <w:vAlign w:val="center"/>
          </w:tcPr>
          <w:p w14:paraId="7CF572CB" w14:textId="07621D0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6,400</w:t>
            </w:r>
          </w:p>
        </w:tc>
        <w:tc>
          <w:tcPr>
            <w:tcW w:w="0" w:type="auto"/>
            <w:vAlign w:val="center"/>
          </w:tcPr>
          <w:p w14:paraId="6F41D353" w14:textId="316643B5"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4B55017A" w14:textId="3B404B6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21,760</w:t>
            </w:r>
          </w:p>
        </w:tc>
        <w:tc>
          <w:tcPr>
            <w:tcW w:w="0" w:type="auto"/>
            <w:vAlign w:val="center"/>
          </w:tcPr>
          <w:p w14:paraId="17267592" w14:textId="2C9A51D1"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39792A1F" w14:textId="374181C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21760</w:t>
            </w:r>
          </w:p>
        </w:tc>
        <w:tc>
          <w:tcPr>
            <w:tcW w:w="0" w:type="auto"/>
            <w:vAlign w:val="center"/>
          </w:tcPr>
          <w:p w14:paraId="7851B70F" w14:textId="671BF09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71E8A572" w14:textId="35E93655"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21760</w:t>
            </w:r>
          </w:p>
        </w:tc>
      </w:tr>
      <w:tr w:rsidR="000D1B28" w14:paraId="627B4C0B"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53E373F" w14:textId="4ADD6BFB" w:rsidR="000D1B28" w:rsidRPr="00F632FD" w:rsidRDefault="000D1B28" w:rsidP="000D1B28">
            <w:pPr>
              <w:pStyle w:val="TableNote"/>
              <w:spacing w:after="0"/>
              <w:jc w:val="left"/>
              <w:rPr>
                <w:rFonts w:cs="Arial"/>
                <w:sz w:val="18"/>
                <w:szCs w:val="18"/>
              </w:rPr>
            </w:pPr>
            <w:r>
              <w:rPr>
                <w:rFonts w:cs="Arial"/>
                <w:sz w:val="18"/>
                <w:szCs w:val="18"/>
              </w:rPr>
              <w:t>OM</w:t>
            </w:r>
          </w:p>
        </w:tc>
        <w:tc>
          <w:tcPr>
            <w:tcW w:w="0" w:type="auto"/>
            <w:vAlign w:val="center"/>
          </w:tcPr>
          <w:p w14:paraId="7EDA3730" w14:textId="5A00DE5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4,900</w:t>
            </w:r>
          </w:p>
        </w:tc>
        <w:tc>
          <w:tcPr>
            <w:tcW w:w="0" w:type="auto"/>
            <w:vAlign w:val="center"/>
          </w:tcPr>
          <w:p w14:paraId="14841B56" w14:textId="4F2EE87B"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27.7</w:t>
            </w:r>
          </w:p>
        </w:tc>
        <w:tc>
          <w:tcPr>
            <w:tcW w:w="0" w:type="auto"/>
            <w:vAlign w:val="center"/>
          </w:tcPr>
          <w:p w14:paraId="2B195F20" w14:textId="30DA7BD3"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135,730</w:t>
            </w:r>
          </w:p>
        </w:tc>
        <w:tc>
          <w:tcPr>
            <w:tcW w:w="0" w:type="auto"/>
            <w:vAlign w:val="center"/>
          </w:tcPr>
          <w:p w14:paraId="076320E6" w14:textId="1C23F727" w:rsidR="000D1B28" w:rsidRPr="00F632FD" w:rsidRDefault="000D1B2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27.7</w:t>
            </w:r>
          </w:p>
        </w:tc>
        <w:tc>
          <w:tcPr>
            <w:tcW w:w="0" w:type="auto"/>
            <w:vAlign w:val="center"/>
          </w:tcPr>
          <w:p w14:paraId="00F1DBF8" w14:textId="2ACD58C7" w:rsidR="000D1B28" w:rsidRPr="00F632FD" w:rsidRDefault="000D1B2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135,730</w:t>
            </w:r>
          </w:p>
        </w:tc>
        <w:tc>
          <w:tcPr>
            <w:tcW w:w="0" w:type="auto"/>
            <w:vAlign w:val="center"/>
          </w:tcPr>
          <w:p w14:paraId="59906659" w14:textId="22D39A52" w:rsidR="000D1B28" w:rsidRPr="00F632FD" w:rsidRDefault="000D1B2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27.7</w:t>
            </w:r>
          </w:p>
        </w:tc>
        <w:tc>
          <w:tcPr>
            <w:tcW w:w="0" w:type="auto"/>
            <w:vAlign w:val="center"/>
          </w:tcPr>
          <w:p w14:paraId="13B35973" w14:textId="2AD3EEF7" w:rsidR="000D1B28" w:rsidRPr="00F632FD" w:rsidRDefault="000D1B2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135,730</w:t>
            </w:r>
          </w:p>
        </w:tc>
      </w:tr>
      <w:tr w:rsidR="000D1B28" w14:paraId="256F6280"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EAB51EF" w14:textId="2B846B9B" w:rsidR="000D1B28" w:rsidRPr="00F632FD" w:rsidRDefault="000D1B28" w:rsidP="000D1B28">
            <w:pPr>
              <w:pStyle w:val="TableNote"/>
              <w:spacing w:after="0"/>
              <w:jc w:val="left"/>
              <w:rPr>
                <w:rFonts w:cs="Arial"/>
                <w:sz w:val="18"/>
                <w:szCs w:val="18"/>
              </w:rPr>
            </w:pPr>
            <w:r>
              <w:rPr>
                <w:rFonts w:cs="Arial"/>
                <w:sz w:val="18"/>
                <w:szCs w:val="18"/>
              </w:rPr>
              <w:t>ADM</w:t>
            </w:r>
          </w:p>
        </w:tc>
        <w:tc>
          <w:tcPr>
            <w:tcW w:w="0" w:type="auto"/>
            <w:vAlign w:val="center"/>
          </w:tcPr>
          <w:p w14:paraId="2D730502" w14:textId="6E5EF4B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2,500</w:t>
            </w:r>
          </w:p>
        </w:tc>
        <w:tc>
          <w:tcPr>
            <w:tcW w:w="0" w:type="auto"/>
            <w:vAlign w:val="center"/>
          </w:tcPr>
          <w:p w14:paraId="3093E6A2" w14:textId="62B0166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3503A494" w14:textId="18594258"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c>
          <w:tcPr>
            <w:tcW w:w="0" w:type="auto"/>
            <w:vAlign w:val="center"/>
          </w:tcPr>
          <w:p w14:paraId="67CD7F6E" w14:textId="3352EF4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519E8B9B" w14:textId="0FB2514F"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c>
          <w:tcPr>
            <w:tcW w:w="0" w:type="auto"/>
            <w:vAlign w:val="center"/>
          </w:tcPr>
          <w:p w14:paraId="4A5EA1AF" w14:textId="46E6075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2B6D9164" w14:textId="01B52F1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r>
      <w:tr w:rsidR="000D1B28" w14:paraId="1A98ECB7"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2F33A978" w14:textId="1220D09C" w:rsidR="000D1B28" w:rsidRPr="00F632FD" w:rsidRDefault="000D1B28" w:rsidP="000D1B28">
            <w:pPr>
              <w:pStyle w:val="TableNote"/>
              <w:spacing w:after="0"/>
              <w:jc w:val="left"/>
              <w:rPr>
                <w:rFonts w:cs="Arial"/>
                <w:sz w:val="18"/>
                <w:szCs w:val="18"/>
              </w:rPr>
            </w:pPr>
            <w:r>
              <w:rPr>
                <w:rFonts w:cs="Arial"/>
                <w:sz w:val="18"/>
                <w:szCs w:val="18"/>
              </w:rPr>
              <w:t>EF</w:t>
            </w:r>
          </w:p>
        </w:tc>
        <w:tc>
          <w:tcPr>
            <w:tcW w:w="0" w:type="auto"/>
            <w:vAlign w:val="center"/>
          </w:tcPr>
          <w:p w14:paraId="6BF931AA" w14:textId="4BDFF2E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51F33520" w14:textId="1EDC309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7A49FBE4" w14:textId="0040E34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c>
          <w:tcPr>
            <w:tcW w:w="0" w:type="auto"/>
            <w:vAlign w:val="center"/>
          </w:tcPr>
          <w:p w14:paraId="03514FEB" w14:textId="545C042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6173A809" w14:textId="6917C1C1"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c>
          <w:tcPr>
            <w:tcW w:w="0" w:type="auto"/>
            <w:vAlign w:val="center"/>
          </w:tcPr>
          <w:p w14:paraId="2D024DEB" w14:textId="4F70E7D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4C740963" w14:textId="397A53E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r>
      <w:tr w:rsidR="000D1B28" w14:paraId="60E65C06"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53DF8A04" w14:textId="0FEFA619" w:rsidR="000D1B28" w:rsidRPr="00F632FD" w:rsidRDefault="000D1B28" w:rsidP="000D1B28">
            <w:pPr>
              <w:pStyle w:val="TableNote"/>
              <w:spacing w:after="0"/>
              <w:jc w:val="left"/>
              <w:rPr>
                <w:rFonts w:cs="Arial"/>
                <w:sz w:val="18"/>
                <w:szCs w:val="18"/>
              </w:rPr>
            </w:pPr>
            <w:r>
              <w:rPr>
                <w:rFonts w:cs="Arial"/>
                <w:sz w:val="18"/>
                <w:szCs w:val="18"/>
              </w:rPr>
              <w:t>F</w:t>
            </w:r>
          </w:p>
        </w:tc>
        <w:tc>
          <w:tcPr>
            <w:tcW w:w="0" w:type="auto"/>
            <w:vAlign w:val="center"/>
          </w:tcPr>
          <w:p w14:paraId="41BEA75A" w14:textId="6975F4CF"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4A26F0C0" w14:textId="24F1C559"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52EED369" w14:textId="6A2CA78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c>
          <w:tcPr>
            <w:tcW w:w="0" w:type="auto"/>
            <w:vAlign w:val="center"/>
          </w:tcPr>
          <w:p w14:paraId="2F313EEF" w14:textId="4E2472E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0F481DDC" w14:textId="67583DD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c>
          <w:tcPr>
            <w:tcW w:w="0" w:type="auto"/>
            <w:vAlign w:val="center"/>
          </w:tcPr>
          <w:p w14:paraId="5CAE3BE4" w14:textId="3F483C1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233C71CC" w14:textId="5136FF6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r>
      <w:tr w:rsidR="000D1B28" w14:paraId="0B13F10E"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57089DC" w14:textId="77C3D41C" w:rsidR="000D1B28" w:rsidRPr="00F632FD" w:rsidRDefault="000D1B28" w:rsidP="000D1B28">
            <w:pPr>
              <w:pStyle w:val="TableNote"/>
              <w:spacing w:after="0"/>
              <w:jc w:val="left"/>
              <w:rPr>
                <w:rFonts w:cs="Arial"/>
                <w:sz w:val="18"/>
                <w:szCs w:val="18"/>
              </w:rPr>
            </w:pPr>
            <w:r>
              <w:rPr>
                <w:rFonts w:cs="Arial"/>
                <w:sz w:val="18"/>
                <w:szCs w:val="18"/>
              </w:rPr>
              <w:t>HR</w:t>
            </w:r>
          </w:p>
        </w:tc>
        <w:tc>
          <w:tcPr>
            <w:tcW w:w="0" w:type="auto"/>
            <w:vAlign w:val="center"/>
          </w:tcPr>
          <w:p w14:paraId="196578CB" w14:textId="6D3D9D3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64D7BC3D" w14:textId="45F1B8BC"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435D6EB7" w14:textId="6548F0B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c>
          <w:tcPr>
            <w:tcW w:w="0" w:type="auto"/>
            <w:vAlign w:val="center"/>
          </w:tcPr>
          <w:p w14:paraId="726D344D" w14:textId="3A479651"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627C554C" w14:textId="675E623D"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c>
          <w:tcPr>
            <w:tcW w:w="0" w:type="auto"/>
            <w:vAlign w:val="center"/>
          </w:tcPr>
          <w:p w14:paraId="56E13108" w14:textId="2AEB9C9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1822D361" w14:textId="2BE261C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r>
      <w:tr w:rsidR="000D1B28" w14:paraId="21C94F14"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25FA59A8" w14:textId="2EAD3DDE" w:rsidR="000D1B28" w:rsidRPr="00F632FD" w:rsidRDefault="000D1B28" w:rsidP="000D1B28">
            <w:pPr>
              <w:pStyle w:val="TableNote"/>
              <w:spacing w:after="0"/>
              <w:jc w:val="left"/>
              <w:rPr>
                <w:rFonts w:cs="Arial"/>
                <w:sz w:val="18"/>
                <w:szCs w:val="18"/>
              </w:rPr>
            </w:pPr>
            <w:r>
              <w:rPr>
                <w:rFonts w:cs="Arial"/>
                <w:sz w:val="18"/>
                <w:szCs w:val="18"/>
              </w:rPr>
              <w:t>AL</w:t>
            </w:r>
          </w:p>
        </w:tc>
        <w:tc>
          <w:tcPr>
            <w:tcW w:w="0" w:type="auto"/>
            <w:vAlign w:val="center"/>
          </w:tcPr>
          <w:p w14:paraId="104E48FE" w14:textId="6FC41B2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4,900</w:t>
            </w:r>
          </w:p>
        </w:tc>
        <w:tc>
          <w:tcPr>
            <w:tcW w:w="0" w:type="auto"/>
            <w:vAlign w:val="center"/>
          </w:tcPr>
          <w:p w14:paraId="2652EC47" w14:textId="26CE2035"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563F1584" w14:textId="4CB64FF8"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c>
          <w:tcPr>
            <w:tcW w:w="0" w:type="auto"/>
            <w:vAlign w:val="center"/>
          </w:tcPr>
          <w:p w14:paraId="4D294BDC" w14:textId="0926B83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445007C5" w14:textId="2D759E4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c>
          <w:tcPr>
            <w:tcW w:w="0" w:type="auto"/>
            <w:vAlign w:val="center"/>
          </w:tcPr>
          <w:p w14:paraId="4D46EA08" w14:textId="1446A9A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348D0A1A" w14:textId="75E7D9B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r>
      <w:tr w:rsidR="000D1B28" w14:paraId="29CDDED0" w14:textId="77777777" w:rsidTr="0000779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B78F5AB" w14:textId="472B45B0" w:rsidR="000D1B28" w:rsidRPr="00F632FD" w:rsidRDefault="000D1B28" w:rsidP="000D1B28">
            <w:pPr>
              <w:pStyle w:val="TableNote"/>
              <w:spacing w:after="0"/>
              <w:jc w:val="left"/>
              <w:rPr>
                <w:rFonts w:cs="Arial"/>
                <w:sz w:val="18"/>
                <w:szCs w:val="18"/>
              </w:rPr>
            </w:pPr>
            <w:r>
              <w:rPr>
                <w:rFonts w:cs="Arial"/>
                <w:sz w:val="18"/>
                <w:szCs w:val="18"/>
              </w:rPr>
              <w:t>Total</w:t>
            </w:r>
          </w:p>
        </w:tc>
        <w:tc>
          <w:tcPr>
            <w:tcW w:w="0" w:type="auto"/>
            <w:vAlign w:val="center"/>
          </w:tcPr>
          <w:p w14:paraId="0A756A2E" w14:textId="51532DA4"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77,600 responses from 7,500 respondents</w:t>
            </w:r>
          </w:p>
        </w:tc>
        <w:tc>
          <w:tcPr>
            <w:tcW w:w="0" w:type="auto"/>
            <w:vAlign w:val="center"/>
          </w:tcPr>
          <w:p w14:paraId="55771E02" w14:textId="5A981E17"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55C70E83" w14:textId="18C745AE"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999,060</w:t>
            </w:r>
          </w:p>
        </w:tc>
        <w:tc>
          <w:tcPr>
            <w:tcW w:w="0" w:type="auto"/>
            <w:vAlign w:val="center"/>
          </w:tcPr>
          <w:p w14:paraId="5084A4FC" w14:textId="2FC8D836"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0BBA38E2" w14:textId="69E55B54" w:rsidR="000D1B28" w:rsidRPr="00F632FD" w:rsidRDefault="000D1B28" w:rsidP="009233ED">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999,060</w:t>
            </w:r>
          </w:p>
        </w:tc>
        <w:tc>
          <w:tcPr>
            <w:tcW w:w="0" w:type="auto"/>
            <w:vAlign w:val="center"/>
          </w:tcPr>
          <w:p w14:paraId="0224E7B5" w14:textId="01FFBB4D"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5CD9C7AB" w14:textId="1EEDA545"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999,060</w:t>
            </w:r>
          </w:p>
        </w:tc>
      </w:tr>
    </w:tbl>
    <w:p w14:paraId="00DDF6A2" w14:textId="77777777" w:rsidR="00F632FD" w:rsidRDefault="00F632FD" w:rsidP="003E76C1">
      <w:pPr>
        <w:pStyle w:val="TableNote"/>
        <w:spacing w:after="0"/>
      </w:pPr>
    </w:p>
    <w:p w14:paraId="5E2879FD" w14:textId="2DBBEEE9" w:rsidR="00B22F02" w:rsidRDefault="008D54CC" w:rsidP="00106C5A">
      <w:pPr>
        <w:spacing w:after="120"/>
      </w:pPr>
      <w:r w:rsidRPr="008D54CC">
        <w:t xml:space="preserve">Table 17 shows that across the 3 years of data collection, on average there are </w:t>
      </w:r>
      <w:r w:rsidR="004750E7">
        <w:t xml:space="preserve">77,600 </w:t>
      </w:r>
      <w:r w:rsidRPr="008D54CC">
        <w:t xml:space="preserve">responses per year, from 7,500 institutions, resulting, on average, in </w:t>
      </w:r>
      <w:r w:rsidR="004750E7">
        <w:t>9</w:t>
      </w:r>
      <w:r w:rsidR="002D11FC">
        <w:t>9</w:t>
      </w:r>
      <w:r w:rsidR="004750E7">
        <w:t>9,</w:t>
      </w:r>
      <w:r w:rsidR="002D11FC">
        <w:t>060</w:t>
      </w:r>
      <w:r w:rsidR="004750E7">
        <w:t xml:space="preserve"> </w:t>
      </w:r>
      <w:r w:rsidRPr="008D54CC">
        <w:t>estimated annual burden hours across all respondents.</w:t>
      </w:r>
      <w:r w:rsidR="00D549A5">
        <w:t xml:space="preserve"> </w:t>
      </w:r>
      <w:r w:rsidR="00D131D1">
        <w:t xml:space="preserve">There is a decrease in </w:t>
      </w:r>
      <w:r w:rsidR="00EF3B10">
        <w:t xml:space="preserve">total </w:t>
      </w:r>
      <w:r w:rsidR="00D131D1">
        <w:t>estimated burden of 51,810 hours per year.</w:t>
      </w:r>
      <w:r w:rsidR="00D549A5">
        <w:t xml:space="preserve"> </w:t>
      </w:r>
      <w:r w:rsidR="00D131D1">
        <w:t xml:space="preserve">This decrease is the result of an estimated </w:t>
      </w:r>
      <w:r w:rsidR="00EF3B10">
        <w:t>decrease</w:t>
      </w:r>
      <w:r w:rsidR="00D131D1">
        <w:t xml:space="preserve"> in burden of </w:t>
      </w:r>
      <w:r w:rsidR="00A200B4" w:rsidRPr="00A200B4">
        <w:t xml:space="preserve">58,910 </w:t>
      </w:r>
      <w:r w:rsidR="00EF3B10">
        <w:t>due to burden time revision based on</w:t>
      </w:r>
      <w:r w:rsidR="00D131D1">
        <w:t xml:space="preserve"> </w:t>
      </w:r>
      <w:r w:rsidR="00EF3B10">
        <w:t xml:space="preserve">2014-15 </w:t>
      </w:r>
      <w:r w:rsidR="00D131D1">
        <w:t xml:space="preserve">institutional responses, and </w:t>
      </w:r>
      <w:r w:rsidR="00EF3B10">
        <w:t xml:space="preserve">burden </w:t>
      </w:r>
      <w:r w:rsidR="00D131D1">
        <w:t>increase</w:t>
      </w:r>
      <w:r w:rsidR="00EF3B10">
        <w:t xml:space="preserve"> </w:t>
      </w:r>
      <w:r w:rsidR="00D131D1">
        <w:t xml:space="preserve">of </w:t>
      </w:r>
      <w:r w:rsidR="00135283">
        <w:t>7,100</w:t>
      </w:r>
      <w:r w:rsidR="006D6562">
        <w:t xml:space="preserve"> hours </w:t>
      </w:r>
      <w:r w:rsidR="00D131D1">
        <w:t>due to change</w:t>
      </w:r>
      <w:r w:rsidR="00EF3B10">
        <w:t>s outlined in this submission.</w:t>
      </w:r>
    </w:p>
    <w:tbl>
      <w:tblPr>
        <w:tblStyle w:val="MediumShading1-Accent1"/>
        <w:tblW w:w="0" w:type="auto"/>
        <w:tblLook w:val="04A0" w:firstRow="1" w:lastRow="0" w:firstColumn="1" w:lastColumn="0" w:noHBand="0" w:noVBand="1"/>
      </w:tblPr>
      <w:tblGrid>
        <w:gridCol w:w="2332"/>
        <w:gridCol w:w="1651"/>
        <w:gridCol w:w="1095"/>
        <w:gridCol w:w="1651"/>
        <w:gridCol w:w="1095"/>
        <w:gridCol w:w="1651"/>
        <w:gridCol w:w="1095"/>
      </w:tblGrid>
      <w:tr w:rsidR="008A27D2" w:rsidRPr="001A0F26" w14:paraId="57B5EC13" w14:textId="77777777" w:rsidTr="0000779B">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left w:val="none" w:sz="0" w:space="0" w:color="auto"/>
              <w:bottom w:val="none" w:sz="0" w:space="0" w:color="auto"/>
              <w:right w:val="none" w:sz="0" w:space="0" w:color="auto"/>
            </w:tcBorders>
            <w:vAlign w:val="center"/>
          </w:tcPr>
          <w:p w14:paraId="56F38804" w14:textId="4076CDA1" w:rsidR="008A27D2" w:rsidRPr="00717E67" w:rsidRDefault="00B22F02" w:rsidP="00717E67">
            <w:pPr>
              <w:pStyle w:val="AppendixBodyText"/>
              <w:ind w:firstLine="0"/>
              <w:rPr>
                <w:sz w:val="20"/>
              </w:rPr>
            </w:pPr>
            <w:r>
              <w:br w:type="page"/>
            </w:r>
            <w:bookmarkStart w:id="49" w:name="_Toc437880660"/>
            <w:r w:rsidR="008A27D2" w:rsidRPr="00717E67">
              <w:rPr>
                <w:color w:val="FFFFFF" w:themeColor="background1"/>
                <w:sz w:val="20"/>
              </w:rPr>
              <w:t xml:space="preserve">Table </w:t>
            </w:r>
            <w:r w:rsidR="00616364" w:rsidRPr="00717E67">
              <w:rPr>
                <w:color w:val="FFFFFF" w:themeColor="background1"/>
                <w:sz w:val="20"/>
              </w:rPr>
              <w:t>1</w:t>
            </w:r>
            <w:r w:rsidR="00343270" w:rsidRPr="00717E67">
              <w:rPr>
                <w:color w:val="FFFFFF" w:themeColor="background1"/>
                <w:sz w:val="20"/>
              </w:rPr>
              <w:t>8</w:t>
            </w:r>
            <w:r w:rsidR="0002305B" w:rsidRPr="00717E67">
              <w:rPr>
                <w:color w:val="FFFFFF" w:themeColor="background1"/>
                <w:sz w:val="20"/>
              </w:rPr>
              <w:t>.</w:t>
            </w:r>
            <w:r w:rsidR="007A7710" w:rsidRPr="00717E67">
              <w:rPr>
                <w:color w:val="FFFFFF" w:themeColor="background1"/>
                <w:sz w:val="20"/>
              </w:rPr>
              <w:t xml:space="preserve"> </w:t>
            </w:r>
            <w:r w:rsidR="008A27D2" w:rsidRPr="00717E67">
              <w:rPr>
                <w:color w:val="FFFFFF" w:themeColor="background1"/>
                <w:sz w:val="20"/>
              </w:rPr>
              <w:t xml:space="preserve">Summary of </w:t>
            </w:r>
            <w:r w:rsidR="0002305B" w:rsidRPr="00717E67">
              <w:rPr>
                <w:color w:val="FFFFFF" w:themeColor="background1"/>
                <w:sz w:val="20"/>
              </w:rPr>
              <w:t>r</w:t>
            </w:r>
            <w:r w:rsidR="008A27D2" w:rsidRPr="00717E67">
              <w:rPr>
                <w:color w:val="FFFFFF" w:themeColor="background1"/>
                <w:sz w:val="20"/>
              </w:rPr>
              <w:t>anges</w:t>
            </w:r>
            <w:r w:rsidR="007867DE" w:rsidRPr="00717E67">
              <w:rPr>
                <w:color w:val="FFFFFF" w:themeColor="background1"/>
                <w:sz w:val="20"/>
              </w:rPr>
              <w:t xml:space="preserve"> and </w:t>
            </w:r>
            <w:r w:rsidR="0002305B" w:rsidRPr="00717E67">
              <w:rPr>
                <w:color w:val="FFFFFF" w:themeColor="background1"/>
                <w:sz w:val="20"/>
              </w:rPr>
              <w:t>a</w:t>
            </w:r>
            <w:r w:rsidR="007867DE" w:rsidRPr="00717E67">
              <w:rPr>
                <w:color w:val="FFFFFF" w:themeColor="background1"/>
                <w:sz w:val="20"/>
              </w:rPr>
              <w:t>verages</w:t>
            </w:r>
            <w:r w:rsidR="0002305B" w:rsidRPr="00717E67">
              <w:rPr>
                <w:color w:val="FFFFFF" w:themeColor="background1"/>
                <w:sz w:val="20"/>
              </w:rPr>
              <w:t xml:space="preserve"> of t</w:t>
            </w:r>
            <w:r w:rsidR="008A27D2" w:rsidRPr="00717E67">
              <w:rPr>
                <w:color w:val="FFFFFF" w:themeColor="background1"/>
                <w:sz w:val="20"/>
              </w:rPr>
              <w:t xml:space="preserve">ime </w:t>
            </w:r>
            <w:r w:rsidR="0002305B" w:rsidRPr="00717E67">
              <w:rPr>
                <w:color w:val="FFFFFF" w:themeColor="background1"/>
                <w:sz w:val="20"/>
              </w:rPr>
              <w:t>b</w:t>
            </w:r>
            <w:r w:rsidR="008A27D2" w:rsidRPr="00717E67">
              <w:rPr>
                <w:color w:val="FFFFFF" w:themeColor="background1"/>
                <w:sz w:val="20"/>
              </w:rPr>
              <w:t xml:space="preserve">urden </w:t>
            </w:r>
            <w:r w:rsidR="0002305B" w:rsidRPr="00717E67">
              <w:rPr>
                <w:color w:val="FFFFFF" w:themeColor="background1"/>
                <w:sz w:val="20"/>
              </w:rPr>
              <w:t>e</w:t>
            </w:r>
            <w:r w:rsidR="008A27D2" w:rsidRPr="00717E67">
              <w:rPr>
                <w:color w:val="FFFFFF" w:themeColor="background1"/>
                <w:sz w:val="20"/>
              </w:rPr>
              <w:t xml:space="preserve">stimates by </w:t>
            </w:r>
            <w:r w:rsidR="0002305B" w:rsidRPr="00717E67">
              <w:rPr>
                <w:color w:val="FFFFFF" w:themeColor="background1"/>
                <w:sz w:val="20"/>
              </w:rPr>
              <w:t>i</w:t>
            </w:r>
            <w:r w:rsidR="008A27D2" w:rsidRPr="00717E67">
              <w:rPr>
                <w:color w:val="FFFFFF" w:themeColor="background1"/>
                <w:sz w:val="20"/>
              </w:rPr>
              <w:t xml:space="preserve">nstitution </w:t>
            </w:r>
            <w:r w:rsidR="0002305B" w:rsidRPr="00717E67">
              <w:rPr>
                <w:color w:val="FFFFFF" w:themeColor="background1"/>
                <w:sz w:val="20"/>
              </w:rPr>
              <w:t>t</w:t>
            </w:r>
            <w:r w:rsidR="008A27D2" w:rsidRPr="00717E67">
              <w:rPr>
                <w:color w:val="FFFFFF" w:themeColor="background1"/>
                <w:sz w:val="20"/>
              </w:rPr>
              <w:t>ype and</w:t>
            </w:r>
            <w:r w:rsidR="00061E67" w:rsidRPr="00717E67">
              <w:rPr>
                <w:color w:val="FFFFFF" w:themeColor="background1"/>
                <w:sz w:val="20"/>
              </w:rPr>
              <w:t xml:space="preserve"> </w:t>
            </w:r>
            <w:r w:rsidR="0002305B" w:rsidRPr="00717E67">
              <w:rPr>
                <w:color w:val="FFFFFF" w:themeColor="background1"/>
                <w:sz w:val="20"/>
              </w:rPr>
              <w:t>k</w:t>
            </w:r>
            <w:r w:rsidR="008A27D2" w:rsidRPr="00717E67">
              <w:rPr>
                <w:color w:val="FFFFFF" w:themeColor="background1"/>
                <w:sz w:val="20"/>
              </w:rPr>
              <w:t xml:space="preserve">eyholder </w:t>
            </w:r>
            <w:r w:rsidR="00717E67" w:rsidRPr="00717E67">
              <w:rPr>
                <w:color w:val="FFFFFF" w:themeColor="background1"/>
                <w:sz w:val="20"/>
              </w:rPr>
              <w:t>e</w:t>
            </w:r>
            <w:r w:rsidR="008A27D2" w:rsidRPr="00717E67">
              <w:rPr>
                <w:color w:val="FFFFFF" w:themeColor="background1"/>
                <w:sz w:val="20"/>
              </w:rPr>
              <w:t>xperience</w:t>
            </w:r>
            <w:bookmarkEnd w:id="49"/>
          </w:p>
        </w:tc>
      </w:tr>
      <w:tr w:rsidR="00B71EA9" w:rsidRPr="001A0F26" w14:paraId="7D7E025E"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tcPr>
          <w:p w14:paraId="792E80F2" w14:textId="77777777" w:rsidR="006246E2" w:rsidRPr="001A0F26" w:rsidRDefault="006246E2" w:rsidP="00461925">
            <w:pPr>
              <w:pStyle w:val="TableHeader"/>
            </w:pPr>
          </w:p>
        </w:tc>
        <w:tc>
          <w:tcPr>
            <w:tcW w:w="0" w:type="auto"/>
            <w:gridSpan w:val="2"/>
            <w:tcBorders>
              <w:left w:val="none" w:sz="0" w:space="0" w:color="auto"/>
              <w:right w:val="none" w:sz="0" w:space="0" w:color="auto"/>
            </w:tcBorders>
            <w:vAlign w:val="center"/>
          </w:tcPr>
          <w:p w14:paraId="0815C146" w14:textId="77777777" w:rsidR="006246E2" w:rsidRPr="00805765" w:rsidRDefault="006246E2" w:rsidP="00461925">
            <w:pPr>
              <w:pStyle w:val="TableHeader"/>
              <w:cnfStyle w:val="000000100000" w:firstRow="0" w:lastRow="0" w:firstColumn="0" w:lastColumn="0" w:oddVBand="0" w:evenVBand="0" w:oddHBand="1" w:evenHBand="0" w:firstRowFirstColumn="0" w:firstRowLastColumn="0" w:lastRowFirstColumn="0" w:lastRowLastColumn="0"/>
              <w:rPr>
                <w:bCs/>
                <w:color w:val="1F497D" w:themeColor="text2"/>
              </w:rPr>
            </w:pPr>
            <w:r w:rsidRPr="00805765">
              <w:rPr>
                <w:bCs/>
                <w:color w:val="1F497D" w:themeColor="text2"/>
              </w:rPr>
              <w:t>2016-17</w:t>
            </w:r>
          </w:p>
        </w:tc>
        <w:tc>
          <w:tcPr>
            <w:tcW w:w="0" w:type="auto"/>
            <w:gridSpan w:val="2"/>
            <w:tcBorders>
              <w:left w:val="none" w:sz="0" w:space="0" w:color="auto"/>
              <w:right w:val="none" w:sz="0" w:space="0" w:color="auto"/>
            </w:tcBorders>
            <w:vAlign w:val="center"/>
          </w:tcPr>
          <w:p w14:paraId="45A4498F" w14:textId="77777777" w:rsidR="006246E2" w:rsidRPr="00805765" w:rsidRDefault="006246E2" w:rsidP="00461925">
            <w:pPr>
              <w:pStyle w:val="TableHeader"/>
              <w:cnfStyle w:val="000000100000" w:firstRow="0" w:lastRow="0" w:firstColumn="0" w:lastColumn="0" w:oddVBand="0" w:evenVBand="0" w:oddHBand="1" w:evenHBand="0" w:firstRowFirstColumn="0" w:firstRowLastColumn="0" w:lastRowFirstColumn="0" w:lastRowLastColumn="0"/>
              <w:rPr>
                <w:color w:val="1F497D" w:themeColor="text2"/>
              </w:rPr>
            </w:pPr>
            <w:r w:rsidRPr="00805765">
              <w:rPr>
                <w:bCs/>
                <w:color w:val="1F497D" w:themeColor="text2"/>
              </w:rPr>
              <w:t>2017-18</w:t>
            </w:r>
          </w:p>
        </w:tc>
        <w:tc>
          <w:tcPr>
            <w:tcW w:w="0" w:type="auto"/>
            <w:gridSpan w:val="2"/>
            <w:tcBorders>
              <w:left w:val="none" w:sz="0" w:space="0" w:color="auto"/>
            </w:tcBorders>
            <w:vAlign w:val="center"/>
          </w:tcPr>
          <w:p w14:paraId="4AA6D674" w14:textId="77777777" w:rsidR="006246E2" w:rsidRPr="00805765" w:rsidRDefault="006246E2" w:rsidP="00461925">
            <w:pPr>
              <w:pStyle w:val="TableHeader"/>
              <w:cnfStyle w:val="000000100000" w:firstRow="0" w:lastRow="0" w:firstColumn="0" w:lastColumn="0" w:oddVBand="0" w:evenVBand="0" w:oddHBand="1" w:evenHBand="0" w:firstRowFirstColumn="0" w:firstRowLastColumn="0" w:lastRowFirstColumn="0" w:lastRowLastColumn="0"/>
              <w:rPr>
                <w:color w:val="1F497D" w:themeColor="text2"/>
              </w:rPr>
            </w:pPr>
            <w:r w:rsidRPr="00805765">
              <w:rPr>
                <w:bCs/>
                <w:color w:val="1F497D" w:themeColor="text2"/>
              </w:rPr>
              <w:t>2018-19</w:t>
            </w:r>
          </w:p>
        </w:tc>
      </w:tr>
      <w:tr w:rsidR="00B71EA9" w:rsidRPr="001A0F26" w14:paraId="148E1D27"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62DD55E" w14:textId="77777777" w:rsidR="00B71EA9" w:rsidRPr="001A0F26" w:rsidRDefault="00B71EA9" w:rsidP="00DB2B18">
            <w:pPr>
              <w:pStyle w:val="TableHeader"/>
              <w:jc w:val="left"/>
            </w:pPr>
          </w:p>
        </w:tc>
        <w:tc>
          <w:tcPr>
            <w:tcW w:w="0" w:type="auto"/>
            <w:tcBorders>
              <w:left w:val="none" w:sz="0" w:space="0" w:color="auto"/>
              <w:right w:val="none" w:sz="0" w:space="0" w:color="auto"/>
            </w:tcBorders>
            <w:shd w:val="clear" w:color="auto" w:fill="DBE5F1" w:themeFill="accent1" w:themeFillTint="33"/>
            <w:vAlign w:val="center"/>
          </w:tcPr>
          <w:p w14:paraId="075F75DB"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right w:val="none" w:sz="0" w:space="0" w:color="auto"/>
            </w:tcBorders>
            <w:shd w:val="clear" w:color="auto" w:fill="DBE5F1" w:themeFill="accent1" w:themeFillTint="33"/>
            <w:vAlign w:val="center"/>
          </w:tcPr>
          <w:p w14:paraId="74390BF3"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c>
          <w:tcPr>
            <w:tcW w:w="0" w:type="auto"/>
            <w:tcBorders>
              <w:left w:val="none" w:sz="0" w:space="0" w:color="auto"/>
              <w:right w:val="none" w:sz="0" w:space="0" w:color="auto"/>
            </w:tcBorders>
            <w:shd w:val="clear" w:color="auto" w:fill="DBE5F1" w:themeFill="accent1" w:themeFillTint="33"/>
            <w:vAlign w:val="center"/>
          </w:tcPr>
          <w:p w14:paraId="4B8C6EB9"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right w:val="none" w:sz="0" w:space="0" w:color="auto"/>
            </w:tcBorders>
            <w:shd w:val="clear" w:color="auto" w:fill="DBE5F1" w:themeFill="accent1" w:themeFillTint="33"/>
            <w:vAlign w:val="center"/>
          </w:tcPr>
          <w:p w14:paraId="65809C60"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c>
          <w:tcPr>
            <w:tcW w:w="0" w:type="auto"/>
            <w:tcBorders>
              <w:left w:val="none" w:sz="0" w:space="0" w:color="auto"/>
              <w:right w:val="none" w:sz="0" w:space="0" w:color="auto"/>
            </w:tcBorders>
            <w:shd w:val="clear" w:color="auto" w:fill="DBE5F1" w:themeFill="accent1" w:themeFillTint="33"/>
            <w:vAlign w:val="center"/>
          </w:tcPr>
          <w:p w14:paraId="11FC01AB"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tcBorders>
            <w:shd w:val="clear" w:color="auto" w:fill="DBE5F1" w:themeFill="accent1" w:themeFillTint="33"/>
            <w:vAlign w:val="center"/>
          </w:tcPr>
          <w:p w14:paraId="0BD8BB17"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r>
      <w:tr w:rsidR="00C93DFA" w:rsidRPr="001A0F26" w14:paraId="5E4EACCF"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tcPr>
          <w:p w14:paraId="2B0112B2" w14:textId="77777777" w:rsidR="00C93DFA" w:rsidRPr="007A7710" w:rsidRDefault="00C93DFA" w:rsidP="00CA0367">
            <w:pPr>
              <w:pStyle w:val="TableText"/>
            </w:pPr>
            <w:r w:rsidRPr="007A7710">
              <w:t>4-year institution</w:t>
            </w:r>
          </w:p>
        </w:tc>
        <w:tc>
          <w:tcPr>
            <w:tcW w:w="0" w:type="auto"/>
            <w:gridSpan w:val="2"/>
            <w:tcBorders>
              <w:left w:val="none" w:sz="0" w:space="0" w:color="auto"/>
              <w:right w:val="none" w:sz="0" w:space="0" w:color="auto"/>
            </w:tcBorders>
            <w:shd w:val="clear" w:color="auto" w:fill="auto"/>
            <w:vAlign w:val="center"/>
          </w:tcPr>
          <w:p w14:paraId="633712F9" w14:textId="1F0E7646"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r>
              <w:rPr>
                <w:color w:val="365F91"/>
              </w:rPr>
              <w:t> </w:t>
            </w:r>
          </w:p>
        </w:tc>
        <w:tc>
          <w:tcPr>
            <w:tcW w:w="0" w:type="auto"/>
            <w:gridSpan w:val="2"/>
            <w:tcBorders>
              <w:left w:val="none" w:sz="0" w:space="0" w:color="auto"/>
              <w:right w:val="none" w:sz="0" w:space="0" w:color="auto"/>
            </w:tcBorders>
            <w:shd w:val="clear" w:color="auto" w:fill="auto"/>
            <w:vAlign w:val="center"/>
          </w:tcPr>
          <w:p w14:paraId="52DFD244" w14:textId="08DC1D85"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r>
              <w:rPr>
                <w:color w:val="365F91"/>
              </w:rPr>
              <w:t> </w:t>
            </w:r>
          </w:p>
        </w:tc>
        <w:tc>
          <w:tcPr>
            <w:tcW w:w="0" w:type="auto"/>
            <w:gridSpan w:val="2"/>
            <w:tcBorders>
              <w:left w:val="none" w:sz="0" w:space="0" w:color="auto"/>
            </w:tcBorders>
            <w:shd w:val="clear" w:color="auto" w:fill="auto"/>
            <w:vAlign w:val="center"/>
          </w:tcPr>
          <w:p w14:paraId="6F92658C" w14:textId="77777777"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p>
        </w:tc>
      </w:tr>
      <w:tr w:rsidR="00C93DFA" w:rsidRPr="001A0F26" w14:paraId="2593F8C2"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0B487245" w14:textId="05AF2A19"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75547836" w14:textId="1EE552CA"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132 - 294 hours</w:t>
            </w:r>
          </w:p>
        </w:tc>
        <w:tc>
          <w:tcPr>
            <w:tcW w:w="0" w:type="auto"/>
            <w:tcBorders>
              <w:left w:val="none" w:sz="0" w:space="0" w:color="auto"/>
              <w:right w:val="none" w:sz="0" w:space="0" w:color="auto"/>
            </w:tcBorders>
            <w:shd w:val="clear" w:color="auto" w:fill="DBE5F1" w:themeFill="accent1" w:themeFillTint="33"/>
            <w:vAlign w:val="center"/>
          </w:tcPr>
          <w:p w14:paraId="4494A3D5" w14:textId="4BB18765"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203 hours</w:t>
            </w:r>
          </w:p>
        </w:tc>
        <w:tc>
          <w:tcPr>
            <w:tcW w:w="0" w:type="auto"/>
            <w:tcBorders>
              <w:left w:val="none" w:sz="0" w:space="0" w:color="auto"/>
              <w:right w:val="none" w:sz="0" w:space="0" w:color="auto"/>
            </w:tcBorders>
            <w:shd w:val="clear" w:color="auto" w:fill="DBE5F1" w:themeFill="accent1" w:themeFillTint="33"/>
            <w:vAlign w:val="center"/>
          </w:tcPr>
          <w:p w14:paraId="155DF1BB" w14:textId="1AAF66E3"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132 - 294 hours</w:t>
            </w:r>
          </w:p>
        </w:tc>
        <w:tc>
          <w:tcPr>
            <w:tcW w:w="0" w:type="auto"/>
            <w:tcBorders>
              <w:left w:val="none" w:sz="0" w:space="0" w:color="auto"/>
              <w:right w:val="none" w:sz="0" w:space="0" w:color="auto"/>
            </w:tcBorders>
            <w:shd w:val="clear" w:color="auto" w:fill="DBE5F1" w:themeFill="accent1" w:themeFillTint="33"/>
            <w:vAlign w:val="center"/>
          </w:tcPr>
          <w:p w14:paraId="500F541F" w14:textId="2C41F3CF"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203 hours</w:t>
            </w:r>
          </w:p>
        </w:tc>
        <w:tc>
          <w:tcPr>
            <w:tcW w:w="0" w:type="auto"/>
            <w:tcBorders>
              <w:left w:val="none" w:sz="0" w:space="0" w:color="auto"/>
              <w:right w:val="none" w:sz="0" w:space="0" w:color="auto"/>
            </w:tcBorders>
            <w:shd w:val="clear" w:color="auto" w:fill="DBE5F1" w:themeFill="accent1" w:themeFillTint="33"/>
            <w:vAlign w:val="center"/>
          </w:tcPr>
          <w:p w14:paraId="771B0426" w14:textId="772776E8"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132 - 294 hours</w:t>
            </w:r>
          </w:p>
        </w:tc>
        <w:tc>
          <w:tcPr>
            <w:tcW w:w="0" w:type="auto"/>
            <w:tcBorders>
              <w:left w:val="none" w:sz="0" w:space="0" w:color="auto"/>
            </w:tcBorders>
            <w:shd w:val="clear" w:color="auto" w:fill="DBE5F1" w:themeFill="accent1" w:themeFillTint="33"/>
            <w:vAlign w:val="center"/>
          </w:tcPr>
          <w:p w14:paraId="627B0C4E" w14:textId="7006792D"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203 hours</w:t>
            </w:r>
          </w:p>
        </w:tc>
      </w:tr>
      <w:tr w:rsidR="00C93DFA" w:rsidRPr="001A0F26" w14:paraId="6CE81C96"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38BAFDF3" w14:textId="7E21B42C"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78AD1416" w14:textId="4E20EFFB"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85 - 189 hours</w:t>
            </w:r>
          </w:p>
        </w:tc>
        <w:tc>
          <w:tcPr>
            <w:tcW w:w="0" w:type="auto"/>
            <w:tcBorders>
              <w:left w:val="none" w:sz="0" w:space="0" w:color="auto"/>
              <w:right w:val="none" w:sz="0" w:space="0" w:color="auto"/>
            </w:tcBorders>
            <w:shd w:val="clear" w:color="auto" w:fill="DBE5F1" w:themeFill="accent1" w:themeFillTint="33"/>
            <w:vAlign w:val="center"/>
          </w:tcPr>
          <w:p w14:paraId="22E894C4" w14:textId="50A7AD55"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130 hours</w:t>
            </w:r>
          </w:p>
        </w:tc>
        <w:tc>
          <w:tcPr>
            <w:tcW w:w="0" w:type="auto"/>
            <w:tcBorders>
              <w:left w:val="none" w:sz="0" w:space="0" w:color="auto"/>
              <w:right w:val="none" w:sz="0" w:space="0" w:color="auto"/>
            </w:tcBorders>
            <w:shd w:val="clear" w:color="auto" w:fill="DBE5F1" w:themeFill="accent1" w:themeFillTint="33"/>
            <w:vAlign w:val="center"/>
          </w:tcPr>
          <w:p w14:paraId="4F9FF7F2" w14:textId="74896C45"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85 - 189 hours</w:t>
            </w:r>
          </w:p>
        </w:tc>
        <w:tc>
          <w:tcPr>
            <w:tcW w:w="0" w:type="auto"/>
            <w:tcBorders>
              <w:left w:val="none" w:sz="0" w:space="0" w:color="auto"/>
              <w:right w:val="none" w:sz="0" w:space="0" w:color="auto"/>
            </w:tcBorders>
            <w:shd w:val="clear" w:color="auto" w:fill="DBE5F1" w:themeFill="accent1" w:themeFillTint="33"/>
            <w:vAlign w:val="center"/>
          </w:tcPr>
          <w:p w14:paraId="46F7E976" w14:textId="35F750F7"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130 hours</w:t>
            </w:r>
          </w:p>
        </w:tc>
        <w:tc>
          <w:tcPr>
            <w:tcW w:w="0" w:type="auto"/>
            <w:tcBorders>
              <w:left w:val="none" w:sz="0" w:space="0" w:color="auto"/>
              <w:right w:val="none" w:sz="0" w:space="0" w:color="auto"/>
            </w:tcBorders>
            <w:shd w:val="clear" w:color="auto" w:fill="DBE5F1" w:themeFill="accent1" w:themeFillTint="33"/>
            <w:vAlign w:val="center"/>
          </w:tcPr>
          <w:p w14:paraId="2FC438F2" w14:textId="70714301" w:rsidR="00C93DFA" w:rsidRPr="001A0F26" w:rsidRDefault="00C93DFA" w:rsidP="00AE796F">
            <w:pPr>
              <w:pStyle w:val="TableText"/>
              <w:cnfStyle w:val="000000100000" w:firstRow="0" w:lastRow="0" w:firstColumn="0" w:lastColumn="0" w:oddVBand="0" w:evenVBand="0" w:oddHBand="1" w:evenHBand="0" w:firstRowFirstColumn="0" w:firstRowLastColumn="0" w:lastRowFirstColumn="0" w:lastRowLastColumn="0"/>
            </w:pPr>
            <w:r>
              <w:t>85 - 189 hours</w:t>
            </w:r>
          </w:p>
        </w:tc>
        <w:tc>
          <w:tcPr>
            <w:tcW w:w="0" w:type="auto"/>
            <w:tcBorders>
              <w:left w:val="none" w:sz="0" w:space="0" w:color="auto"/>
            </w:tcBorders>
            <w:shd w:val="clear" w:color="auto" w:fill="DBE5F1" w:themeFill="accent1" w:themeFillTint="33"/>
            <w:vAlign w:val="center"/>
          </w:tcPr>
          <w:p w14:paraId="15C97708" w14:textId="605C9774"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130 hours</w:t>
            </w:r>
          </w:p>
        </w:tc>
      </w:tr>
      <w:tr w:rsidR="00C93DFA" w:rsidRPr="001A0F26" w14:paraId="28707ADE"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F9D868D" w14:textId="77777777" w:rsidR="00C93DFA" w:rsidRPr="007A7710" w:rsidRDefault="00C93DFA" w:rsidP="00461925">
            <w:pPr>
              <w:pStyle w:val="TableText"/>
            </w:pPr>
            <w:r w:rsidRPr="007A7710">
              <w:t>2-year institution</w:t>
            </w:r>
          </w:p>
        </w:tc>
        <w:tc>
          <w:tcPr>
            <w:tcW w:w="0" w:type="auto"/>
            <w:gridSpan w:val="6"/>
            <w:shd w:val="clear" w:color="auto" w:fill="auto"/>
            <w:vAlign w:val="center"/>
          </w:tcPr>
          <w:p w14:paraId="30DCFA06" w14:textId="27CDE392"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rPr>
                <w:highlight w:val="yellow"/>
              </w:rPr>
            </w:pPr>
          </w:p>
        </w:tc>
      </w:tr>
      <w:tr w:rsidR="00C93DFA" w:rsidRPr="001A0F26" w14:paraId="4EA6720A"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7E266372" w14:textId="0E9B6084"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21C21396" w14:textId="46E955BC"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122 - 272 hours</w:t>
            </w:r>
          </w:p>
        </w:tc>
        <w:tc>
          <w:tcPr>
            <w:tcW w:w="0" w:type="auto"/>
            <w:tcBorders>
              <w:left w:val="none" w:sz="0" w:space="0" w:color="auto"/>
              <w:right w:val="none" w:sz="0" w:space="0" w:color="auto"/>
            </w:tcBorders>
            <w:shd w:val="clear" w:color="auto" w:fill="DBE5F1" w:themeFill="accent1" w:themeFillTint="33"/>
            <w:vAlign w:val="center"/>
          </w:tcPr>
          <w:p w14:paraId="2D762F0B" w14:textId="6EF53964"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188 hours</w:t>
            </w:r>
          </w:p>
        </w:tc>
        <w:tc>
          <w:tcPr>
            <w:tcW w:w="0" w:type="auto"/>
            <w:tcBorders>
              <w:left w:val="none" w:sz="0" w:space="0" w:color="auto"/>
              <w:right w:val="none" w:sz="0" w:space="0" w:color="auto"/>
            </w:tcBorders>
            <w:shd w:val="clear" w:color="auto" w:fill="DBE5F1" w:themeFill="accent1" w:themeFillTint="33"/>
            <w:vAlign w:val="center"/>
          </w:tcPr>
          <w:p w14:paraId="29F792C3" w14:textId="6D9B06D2"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122 - 272 hours</w:t>
            </w:r>
          </w:p>
        </w:tc>
        <w:tc>
          <w:tcPr>
            <w:tcW w:w="0" w:type="auto"/>
            <w:tcBorders>
              <w:left w:val="none" w:sz="0" w:space="0" w:color="auto"/>
              <w:right w:val="none" w:sz="0" w:space="0" w:color="auto"/>
            </w:tcBorders>
            <w:shd w:val="clear" w:color="auto" w:fill="DBE5F1" w:themeFill="accent1" w:themeFillTint="33"/>
            <w:vAlign w:val="center"/>
          </w:tcPr>
          <w:p w14:paraId="19C60D8C" w14:textId="6C61552A"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188 hours</w:t>
            </w:r>
          </w:p>
        </w:tc>
        <w:tc>
          <w:tcPr>
            <w:tcW w:w="0" w:type="auto"/>
            <w:tcBorders>
              <w:left w:val="none" w:sz="0" w:space="0" w:color="auto"/>
              <w:right w:val="none" w:sz="0" w:space="0" w:color="auto"/>
            </w:tcBorders>
            <w:shd w:val="clear" w:color="auto" w:fill="DBE5F1" w:themeFill="accent1" w:themeFillTint="33"/>
            <w:vAlign w:val="center"/>
          </w:tcPr>
          <w:p w14:paraId="5E026B01" w14:textId="0FB5F311" w:rsidR="00C93DFA" w:rsidRPr="001A0F26" w:rsidRDefault="00C93DFA" w:rsidP="00AE796F">
            <w:pPr>
              <w:pStyle w:val="TableText"/>
              <w:cnfStyle w:val="000000100000" w:firstRow="0" w:lastRow="0" w:firstColumn="0" w:lastColumn="0" w:oddVBand="0" w:evenVBand="0" w:oddHBand="1" w:evenHBand="0" w:firstRowFirstColumn="0" w:firstRowLastColumn="0" w:lastRowFirstColumn="0" w:lastRowLastColumn="0"/>
            </w:pPr>
            <w:r>
              <w:t>122 - 272 hours</w:t>
            </w:r>
          </w:p>
        </w:tc>
        <w:tc>
          <w:tcPr>
            <w:tcW w:w="0" w:type="auto"/>
            <w:tcBorders>
              <w:left w:val="none" w:sz="0" w:space="0" w:color="auto"/>
            </w:tcBorders>
            <w:shd w:val="clear" w:color="auto" w:fill="DBE5F1" w:themeFill="accent1" w:themeFillTint="33"/>
            <w:vAlign w:val="center"/>
          </w:tcPr>
          <w:p w14:paraId="1DCFF994" w14:textId="3BE15EB6"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188 hours</w:t>
            </w:r>
          </w:p>
        </w:tc>
      </w:tr>
      <w:tr w:rsidR="00C93DFA" w:rsidRPr="001A0F26" w14:paraId="099A586A"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271CA37" w14:textId="194BF722"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42677EFD" w14:textId="4D3E1931"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80 – 178 hours</w:t>
            </w:r>
          </w:p>
        </w:tc>
        <w:tc>
          <w:tcPr>
            <w:tcW w:w="0" w:type="auto"/>
            <w:tcBorders>
              <w:left w:val="none" w:sz="0" w:space="0" w:color="auto"/>
              <w:right w:val="none" w:sz="0" w:space="0" w:color="auto"/>
            </w:tcBorders>
            <w:shd w:val="clear" w:color="auto" w:fill="DBE5F1" w:themeFill="accent1" w:themeFillTint="33"/>
            <w:vAlign w:val="center"/>
          </w:tcPr>
          <w:p w14:paraId="177F960A" w14:textId="355DEA60"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123 hours</w:t>
            </w:r>
          </w:p>
        </w:tc>
        <w:tc>
          <w:tcPr>
            <w:tcW w:w="0" w:type="auto"/>
            <w:tcBorders>
              <w:left w:val="none" w:sz="0" w:space="0" w:color="auto"/>
              <w:right w:val="none" w:sz="0" w:space="0" w:color="auto"/>
            </w:tcBorders>
            <w:shd w:val="clear" w:color="auto" w:fill="DBE5F1" w:themeFill="accent1" w:themeFillTint="33"/>
            <w:vAlign w:val="center"/>
          </w:tcPr>
          <w:p w14:paraId="14ABC737" w14:textId="6D0D2830"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80 – 178 hours</w:t>
            </w:r>
          </w:p>
        </w:tc>
        <w:tc>
          <w:tcPr>
            <w:tcW w:w="0" w:type="auto"/>
            <w:tcBorders>
              <w:left w:val="none" w:sz="0" w:space="0" w:color="auto"/>
              <w:right w:val="none" w:sz="0" w:space="0" w:color="auto"/>
            </w:tcBorders>
            <w:shd w:val="clear" w:color="auto" w:fill="DBE5F1" w:themeFill="accent1" w:themeFillTint="33"/>
            <w:vAlign w:val="center"/>
          </w:tcPr>
          <w:p w14:paraId="1D064AB2" w14:textId="2CCBA3E9"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123 hours</w:t>
            </w:r>
          </w:p>
        </w:tc>
        <w:tc>
          <w:tcPr>
            <w:tcW w:w="0" w:type="auto"/>
            <w:tcBorders>
              <w:left w:val="none" w:sz="0" w:space="0" w:color="auto"/>
              <w:right w:val="none" w:sz="0" w:space="0" w:color="auto"/>
            </w:tcBorders>
            <w:shd w:val="clear" w:color="auto" w:fill="DBE5F1" w:themeFill="accent1" w:themeFillTint="33"/>
            <w:vAlign w:val="center"/>
          </w:tcPr>
          <w:p w14:paraId="156C4D9B" w14:textId="4FFB3073"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80 – 178 hours</w:t>
            </w:r>
          </w:p>
        </w:tc>
        <w:tc>
          <w:tcPr>
            <w:tcW w:w="0" w:type="auto"/>
            <w:tcBorders>
              <w:left w:val="none" w:sz="0" w:space="0" w:color="auto"/>
            </w:tcBorders>
            <w:shd w:val="clear" w:color="auto" w:fill="DBE5F1" w:themeFill="accent1" w:themeFillTint="33"/>
            <w:vAlign w:val="center"/>
          </w:tcPr>
          <w:p w14:paraId="76E9FCF6" w14:textId="727E9ECA"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123 hours</w:t>
            </w:r>
          </w:p>
        </w:tc>
      </w:tr>
      <w:tr w:rsidR="00C93DFA" w:rsidRPr="001A0F26" w14:paraId="45928A9F"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3E957B" w14:textId="77777777" w:rsidR="00C93DFA" w:rsidRPr="007A7710" w:rsidRDefault="00C93DFA" w:rsidP="00461925">
            <w:pPr>
              <w:pStyle w:val="TableText"/>
            </w:pPr>
            <w:r w:rsidRPr="007A7710">
              <w:t>&lt;2-year institution</w:t>
            </w:r>
          </w:p>
        </w:tc>
        <w:tc>
          <w:tcPr>
            <w:tcW w:w="0" w:type="auto"/>
            <w:gridSpan w:val="6"/>
            <w:shd w:val="clear" w:color="auto" w:fill="auto"/>
            <w:vAlign w:val="center"/>
          </w:tcPr>
          <w:p w14:paraId="5BD64143" w14:textId="0A869980"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highlight w:val="yellow"/>
              </w:rPr>
            </w:pPr>
          </w:p>
        </w:tc>
      </w:tr>
      <w:tr w:rsidR="00C93DFA" w:rsidRPr="001A0F26" w14:paraId="44E6CCC0"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21DCC317" w14:textId="4ED3CF8D"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2D350E37" w14:textId="1FE6C394"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61-136 hours</w:t>
            </w:r>
          </w:p>
        </w:tc>
        <w:tc>
          <w:tcPr>
            <w:tcW w:w="0" w:type="auto"/>
            <w:tcBorders>
              <w:left w:val="none" w:sz="0" w:space="0" w:color="auto"/>
              <w:right w:val="none" w:sz="0" w:space="0" w:color="auto"/>
            </w:tcBorders>
            <w:shd w:val="clear" w:color="auto" w:fill="DBE5F1" w:themeFill="accent1" w:themeFillTint="33"/>
            <w:vAlign w:val="center"/>
          </w:tcPr>
          <w:p w14:paraId="676F2B0C" w14:textId="567DDB96"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94 hours</w:t>
            </w:r>
          </w:p>
        </w:tc>
        <w:tc>
          <w:tcPr>
            <w:tcW w:w="0" w:type="auto"/>
            <w:tcBorders>
              <w:left w:val="none" w:sz="0" w:space="0" w:color="auto"/>
              <w:right w:val="none" w:sz="0" w:space="0" w:color="auto"/>
            </w:tcBorders>
            <w:shd w:val="clear" w:color="auto" w:fill="DBE5F1" w:themeFill="accent1" w:themeFillTint="33"/>
            <w:vAlign w:val="center"/>
          </w:tcPr>
          <w:p w14:paraId="2ED347BF" w14:textId="61390725"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61 - 136 hours</w:t>
            </w:r>
          </w:p>
        </w:tc>
        <w:tc>
          <w:tcPr>
            <w:tcW w:w="0" w:type="auto"/>
            <w:tcBorders>
              <w:left w:val="none" w:sz="0" w:space="0" w:color="auto"/>
              <w:right w:val="none" w:sz="0" w:space="0" w:color="auto"/>
            </w:tcBorders>
            <w:shd w:val="clear" w:color="auto" w:fill="DBE5F1" w:themeFill="accent1" w:themeFillTint="33"/>
            <w:vAlign w:val="center"/>
          </w:tcPr>
          <w:p w14:paraId="7A7442CD" w14:textId="432F8AE4"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94 hours</w:t>
            </w:r>
          </w:p>
        </w:tc>
        <w:tc>
          <w:tcPr>
            <w:tcW w:w="0" w:type="auto"/>
            <w:tcBorders>
              <w:left w:val="none" w:sz="0" w:space="0" w:color="auto"/>
              <w:right w:val="none" w:sz="0" w:space="0" w:color="auto"/>
            </w:tcBorders>
            <w:shd w:val="clear" w:color="auto" w:fill="DBE5F1" w:themeFill="accent1" w:themeFillTint="33"/>
            <w:vAlign w:val="center"/>
          </w:tcPr>
          <w:p w14:paraId="59339933" w14:textId="571A1048"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61 - 136 hours</w:t>
            </w:r>
          </w:p>
        </w:tc>
        <w:tc>
          <w:tcPr>
            <w:tcW w:w="0" w:type="auto"/>
            <w:tcBorders>
              <w:left w:val="none" w:sz="0" w:space="0" w:color="auto"/>
            </w:tcBorders>
            <w:shd w:val="clear" w:color="auto" w:fill="DBE5F1" w:themeFill="accent1" w:themeFillTint="33"/>
            <w:vAlign w:val="center"/>
          </w:tcPr>
          <w:p w14:paraId="2B891491" w14:textId="2C77CFC6"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94 hours</w:t>
            </w:r>
          </w:p>
        </w:tc>
      </w:tr>
      <w:tr w:rsidR="00C93DFA" w:rsidRPr="001A0F26" w14:paraId="5AD3612E"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549C5ED" w14:textId="36DB2CB6"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5A3B0FAE" w14:textId="7DC94DF0"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right w:val="none" w:sz="0" w:space="0" w:color="auto"/>
            </w:tcBorders>
            <w:shd w:val="clear" w:color="auto" w:fill="DBE5F1" w:themeFill="accent1" w:themeFillTint="33"/>
            <w:vAlign w:val="center"/>
          </w:tcPr>
          <w:p w14:paraId="26D56659" w14:textId="49C99C4C"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61 hours</w:t>
            </w:r>
          </w:p>
        </w:tc>
        <w:tc>
          <w:tcPr>
            <w:tcW w:w="0" w:type="auto"/>
            <w:tcBorders>
              <w:left w:val="none" w:sz="0" w:space="0" w:color="auto"/>
              <w:right w:val="none" w:sz="0" w:space="0" w:color="auto"/>
            </w:tcBorders>
            <w:shd w:val="clear" w:color="auto" w:fill="DBE5F1" w:themeFill="accent1" w:themeFillTint="33"/>
            <w:vAlign w:val="center"/>
          </w:tcPr>
          <w:p w14:paraId="63C41987" w14:textId="15507440"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right w:val="none" w:sz="0" w:space="0" w:color="auto"/>
            </w:tcBorders>
            <w:shd w:val="clear" w:color="auto" w:fill="DBE5F1" w:themeFill="accent1" w:themeFillTint="33"/>
            <w:vAlign w:val="center"/>
          </w:tcPr>
          <w:p w14:paraId="75144EE5" w14:textId="468C4E55"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61 hours</w:t>
            </w:r>
          </w:p>
        </w:tc>
        <w:tc>
          <w:tcPr>
            <w:tcW w:w="0" w:type="auto"/>
            <w:tcBorders>
              <w:left w:val="none" w:sz="0" w:space="0" w:color="auto"/>
              <w:right w:val="none" w:sz="0" w:space="0" w:color="auto"/>
            </w:tcBorders>
            <w:shd w:val="clear" w:color="auto" w:fill="DBE5F1" w:themeFill="accent1" w:themeFillTint="33"/>
            <w:vAlign w:val="center"/>
          </w:tcPr>
          <w:p w14:paraId="272394E3" w14:textId="6F1546DA"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tcBorders>
            <w:shd w:val="clear" w:color="auto" w:fill="DBE5F1" w:themeFill="accent1" w:themeFillTint="33"/>
            <w:vAlign w:val="center"/>
          </w:tcPr>
          <w:p w14:paraId="1B139F4F" w14:textId="15CF6B4E"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61 hours</w:t>
            </w:r>
          </w:p>
        </w:tc>
      </w:tr>
    </w:tbl>
    <w:p w14:paraId="69C73CD7" w14:textId="77777777" w:rsidR="00061E67" w:rsidRDefault="00B17F64" w:rsidP="00106C5A">
      <w:pPr>
        <w:pStyle w:val="BodyText"/>
        <w:spacing w:before="120"/>
      </w:pPr>
      <w:r w:rsidRPr="00B71EA9">
        <w:rPr>
          <w:snapToGrid w:val="0"/>
        </w:rPr>
        <w:t xml:space="preserve">In all cases, if the data are readily accessible in machine-readable files, the time required is less than the estimated burden hours. Estimates include the time for reviewing instructions, searching existing data sources, gathering and maintaining the data needed, and completing and </w:t>
      </w:r>
      <w:r w:rsidRPr="00B71EA9">
        <w:t>reviewing the collection of information.</w:t>
      </w:r>
      <w:r w:rsidR="00061E67">
        <w:t xml:space="preserve"> </w:t>
      </w:r>
      <w:r w:rsidRPr="00B71EA9">
        <w:t>The number of institutions responding i</w:t>
      </w:r>
      <w:r w:rsidR="00211E86" w:rsidRPr="00B71EA9">
        <w:t xml:space="preserve">s estimated based on the </w:t>
      </w:r>
      <w:r w:rsidR="006246E2" w:rsidRPr="00B71EA9">
        <w:t>2015-16</w:t>
      </w:r>
      <w:r w:rsidRPr="00B71EA9">
        <w:t xml:space="preserve"> universe; changes to these numbers for successive years are expected to be small.</w:t>
      </w:r>
    </w:p>
    <w:p w14:paraId="115A92DA" w14:textId="249D6D59" w:rsidR="00EF41EB" w:rsidRDefault="00EF41EB" w:rsidP="00106C5A">
      <w:pPr>
        <w:pStyle w:val="BodyText"/>
        <w:spacing w:before="120"/>
      </w:pPr>
      <w:r>
        <w:t xml:space="preserve">To improve the accuracy of self-reported burden times, and to minimized the likely current burden time overestimation, </w:t>
      </w:r>
      <w:r w:rsidRPr="00106C5A">
        <w:t xml:space="preserve">NCES plans to </w:t>
      </w:r>
      <w:r>
        <w:t>develop</w:t>
      </w:r>
      <w:r w:rsidRPr="00106C5A">
        <w:t xml:space="preserve"> </w:t>
      </w:r>
      <w:r>
        <w:t xml:space="preserve">and test </w:t>
      </w:r>
      <w:r w:rsidRPr="00106C5A">
        <w:t xml:space="preserve">a better question or </w:t>
      </w:r>
      <w:r>
        <w:t>a set</w:t>
      </w:r>
      <w:r w:rsidRPr="00106C5A">
        <w:t xml:space="preserve"> of questions to properly measure the burden related to all aspects </w:t>
      </w:r>
      <w:r>
        <w:t xml:space="preserve">of completing the IPEDS survey. IPEDS keyholders’ answers to the current question: </w:t>
      </w:r>
      <w:r w:rsidRPr="00106C5A">
        <w:t>“How long did it take to prepare this survey component?”</w:t>
      </w:r>
      <w:r>
        <w:t xml:space="preserve"> may be answered by some respondents only for the time localized to the respondent and not include the total person hours expended by the institution in relation to the IPEDS data submission. NCES will submit a separate generic clearance request to OMB for review to conduct cognitive interviews with institutional respondents to determine and evaluate a better set of questions that address the time use and burden constructs for IPEDS respondents. It will be submitted under the NCES clearance vehicle designed for cognitive and other developmental studies (OMB# 1850-0803). The cognitive interviews study will be conducted </w:t>
      </w:r>
      <w:r w:rsidR="005844EE">
        <w:t>from January through March</w:t>
      </w:r>
      <w:r>
        <w:t xml:space="preserve"> 201</w:t>
      </w:r>
      <w:r w:rsidR="005844EE">
        <w:t>7</w:t>
      </w:r>
      <w:r>
        <w:t xml:space="preserve"> to develop a new set of time use and burden questions. </w:t>
      </w:r>
      <w:r w:rsidRPr="00106C5A">
        <w:t xml:space="preserve">Once testing is complete and NCES has created an improved measurement that will not require a proportional adjustment, we will submit a change request to OMB </w:t>
      </w:r>
      <w:r>
        <w:t xml:space="preserve">under the IPEDS clearance (OMB# 1850-0582) </w:t>
      </w:r>
      <w:r w:rsidRPr="00106C5A">
        <w:t>to implement the improved burden question</w:t>
      </w:r>
      <w:r>
        <w:t xml:space="preserve"> in the 2017-18 IPEDS collection cycle.</w:t>
      </w:r>
    </w:p>
    <w:p w14:paraId="2F63A37D" w14:textId="4B0C01B6" w:rsidR="000E5DD7" w:rsidRDefault="006E6FFC" w:rsidP="006E6FFC">
      <w:pPr>
        <w:pStyle w:val="BodyText"/>
        <w:rPr>
          <w:snapToGrid w:val="0"/>
        </w:rPr>
      </w:pPr>
      <w:r>
        <w:rPr>
          <w:snapToGrid w:val="0"/>
        </w:rPr>
        <w:lastRenderedPageBreak/>
        <w:t xml:space="preserve">The 2016-17estimated total burden time cost to respondents is based on the estimated response burden hours multiplied by the estimated hourly wage $40.21 (Bureau of Labor Statistics, U.S. Department of Labor, Occupational Outlook Handbook, 2016-17 Edition, Operations Research Analysts, </w:t>
      </w:r>
      <w:hyperlink r:id="rId14" w:history="1">
        <w:r>
          <w:rPr>
            <w:rStyle w:val="Hyperlink"/>
            <w:snapToGrid w:val="0"/>
          </w:rPr>
          <w:t>http://www.bls.gov/ooh/math/operations-research-analysts.htm</w:t>
        </w:r>
      </w:hyperlink>
      <w:r>
        <w:rPr>
          <w:snapToGrid w:val="0"/>
        </w:rPr>
        <w:t>). The hourly wage is increased by an estimated 2.0 percent cost-of-living adjustment for each subsequent year. Total estimated costs to respondents for the 2017-18 and 2018-19 data collections are shown in table 19.</w:t>
      </w:r>
    </w:p>
    <w:tbl>
      <w:tblPr>
        <w:tblStyle w:val="MediumShading1-Accent1"/>
        <w:tblW w:w="10650" w:type="dxa"/>
        <w:tblLook w:val="0420" w:firstRow="1" w:lastRow="0" w:firstColumn="0" w:lastColumn="0" w:noHBand="0" w:noVBand="1"/>
      </w:tblPr>
      <w:tblGrid>
        <w:gridCol w:w="1376"/>
        <w:gridCol w:w="3363"/>
        <w:gridCol w:w="2920"/>
        <w:gridCol w:w="2991"/>
      </w:tblGrid>
      <w:tr w:rsidR="00E91974" w:rsidRPr="001A0F26" w14:paraId="16EFBF92" w14:textId="77777777" w:rsidTr="006E6FFC">
        <w:trPr>
          <w:cnfStyle w:val="100000000000" w:firstRow="1" w:lastRow="0" w:firstColumn="0" w:lastColumn="0" w:oddVBand="0" w:evenVBand="0" w:oddHBand="0" w:evenHBand="0" w:firstRowFirstColumn="0" w:firstRowLastColumn="0" w:lastRowFirstColumn="0" w:lastRowLastColumn="0"/>
          <w:trHeight w:val="221"/>
        </w:trPr>
        <w:tc>
          <w:tcPr>
            <w:tcW w:w="5000" w:type="pct"/>
            <w:gridSpan w:val="4"/>
          </w:tcPr>
          <w:p w14:paraId="0C2F8AE2" w14:textId="77777777" w:rsidR="00E91974" w:rsidRPr="009E75D8" w:rsidRDefault="00E91974" w:rsidP="00CA0367">
            <w:pPr>
              <w:pStyle w:val="TableTitle"/>
              <w:rPr>
                <w:b/>
                <w:snapToGrid w:val="0"/>
              </w:rPr>
            </w:pPr>
            <w:bookmarkStart w:id="50" w:name="_Toc437880661"/>
            <w:r w:rsidRPr="009E75D8">
              <w:rPr>
                <w:b/>
                <w:snapToGrid w:val="0"/>
              </w:rPr>
              <w:t>Table 19. Estimates of burden hours and costs to institutions</w:t>
            </w:r>
            <w:bookmarkEnd w:id="50"/>
          </w:p>
        </w:tc>
      </w:tr>
      <w:tr w:rsidR="00805765" w:rsidRPr="001A0F26" w14:paraId="03A7B60E" w14:textId="77777777" w:rsidTr="006E6FFC">
        <w:trPr>
          <w:cnfStyle w:val="000000100000" w:firstRow="0" w:lastRow="0" w:firstColumn="0" w:lastColumn="0" w:oddVBand="0" w:evenVBand="0" w:oddHBand="1" w:evenHBand="0" w:firstRowFirstColumn="0" w:firstRowLastColumn="0" w:lastRowFirstColumn="0" w:lastRowLastColumn="0"/>
          <w:trHeight w:val="221"/>
        </w:trPr>
        <w:tc>
          <w:tcPr>
            <w:tcW w:w="646" w:type="pct"/>
          </w:tcPr>
          <w:p w14:paraId="0694F1C0" w14:textId="77777777" w:rsidR="00250D56" w:rsidRPr="009E75D8" w:rsidRDefault="00250D56" w:rsidP="00DB2B18">
            <w:pPr>
              <w:spacing w:after="200" w:line="276" w:lineRule="auto"/>
              <w:rPr>
                <w:rFonts w:ascii="Arial" w:hAnsi="Arial" w:cs="Arial"/>
                <w:b/>
                <w:snapToGrid w:val="0"/>
                <w:sz w:val="20"/>
              </w:rPr>
            </w:pPr>
          </w:p>
        </w:tc>
        <w:tc>
          <w:tcPr>
            <w:tcW w:w="1579" w:type="pct"/>
          </w:tcPr>
          <w:p w14:paraId="1B0AFE96" w14:textId="77B1DEDC" w:rsidR="00250D56" w:rsidRPr="009E75D8" w:rsidRDefault="00250D56" w:rsidP="00DB2B18">
            <w:pPr>
              <w:pStyle w:val="TableHeader"/>
              <w:jc w:val="left"/>
            </w:pPr>
            <w:r w:rsidRPr="009E75D8">
              <w:t xml:space="preserve">Estimated </w:t>
            </w:r>
            <w:r w:rsidR="0002305B" w:rsidRPr="009E75D8">
              <w:t>t</w:t>
            </w:r>
            <w:r w:rsidRPr="009E75D8">
              <w:t xml:space="preserve">otal </w:t>
            </w:r>
            <w:r w:rsidR="0002305B" w:rsidRPr="009E75D8">
              <w:t>b</w:t>
            </w:r>
            <w:r w:rsidRPr="009E75D8">
              <w:t xml:space="preserve">urden </w:t>
            </w:r>
            <w:r w:rsidR="0002305B" w:rsidRPr="009E75D8">
              <w:t>h</w:t>
            </w:r>
            <w:r w:rsidRPr="009E75D8">
              <w:t xml:space="preserve">ours for </w:t>
            </w:r>
            <w:r w:rsidR="0002305B" w:rsidRPr="009E75D8">
              <w:t>all i</w:t>
            </w:r>
            <w:r w:rsidRPr="009E75D8">
              <w:t>nstitutions</w:t>
            </w:r>
          </w:p>
        </w:tc>
        <w:tc>
          <w:tcPr>
            <w:tcW w:w="1371" w:type="pct"/>
          </w:tcPr>
          <w:p w14:paraId="0FD57DF0" w14:textId="648C6FB2" w:rsidR="00250D56" w:rsidRPr="009E75D8" w:rsidRDefault="00250D56" w:rsidP="00DB2B18">
            <w:pPr>
              <w:pStyle w:val="TableHeader"/>
              <w:jc w:val="left"/>
            </w:pPr>
            <w:r w:rsidRPr="009E75D8">
              <w:t>E</w:t>
            </w:r>
            <w:r w:rsidR="0002305B" w:rsidRPr="009E75D8">
              <w:t>stimated c</w:t>
            </w:r>
            <w:r w:rsidRPr="009E75D8">
              <w:t xml:space="preserve">ost to </w:t>
            </w:r>
            <w:r w:rsidR="0002305B" w:rsidRPr="009E75D8">
              <w:t>all i</w:t>
            </w:r>
            <w:r w:rsidRPr="009E75D8">
              <w:t>nstitutions</w:t>
            </w:r>
          </w:p>
        </w:tc>
        <w:tc>
          <w:tcPr>
            <w:tcW w:w="1404" w:type="pct"/>
          </w:tcPr>
          <w:p w14:paraId="0C4D1192" w14:textId="257D8A92" w:rsidR="00250D56" w:rsidRPr="009E75D8" w:rsidRDefault="00250D56" w:rsidP="00DB2B18">
            <w:pPr>
              <w:pStyle w:val="TableHeader"/>
              <w:jc w:val="left"/>
            </w:pPr>
            <w:r w:rsidRPr="009E75D8">
              <w:t xml:space="preserve">Average </w:t>
            </w:r>
            <w:r w:rsidR="0002305B" w:rsidRPr="009E75D8">
              <w:t>e</w:t>
            </w:r>
            <w:r w:rsidRPr="009E75D8">
              <w:t xml:space="preserve">stimated </w:t>
            </w:r>
            <w:r w:rsidR="0002305B" w:rsidRPr="009E75D8">
              <w:t>c</w:t>
            </w:r>
            <w:r w:rsidRPr="009E75D8">
              <w:t xml:space="preserve">osts </w:t>
            </w:r>
            <w:r w:rsidR="0002305B" w:rsidRPr="009E75D8">
              <w:t>per in</w:t>
            </w:r>
            <w:r w:rsidRPr="009E75D8">
              <w:t>stitution</w:t>
            </w:r>
          </w:p>
        </w:tc>
      </w:tr>
      <w:tr w:rsidR="00805765" w:rsidRPr="001A0F26" w14:paraId="38610F86" w14:textId="77777777" w:rsidTr="006E6FFC">
        <w:trPr>
          <w:cnfStyle w:val="000000010000" w:firstRow="0" w:lastRow="0" w:firstColumn="0" w:lastColumn="0" w:oddVBand="0" w:evenVBand="0" w:oddHBand="0" w:evenHBand="1" w:firstRowFirstColumn="0" w:firstRowLastColumn="0" w:lastRowFirstColumn="0" w:lastRowLastColumn="0"/>
          <w:trHeight w:val="221"/>
        </w:trPr>
        <w:tc>
          <w:tcPr>
            <w:tcW w:w="646" w:type="pct"/>
          </w:tcPr>
          <w:p w14:paraId="53FFEA69" w14:textId="77777777" w:rsidR="00250D56" w:rsidRPr="009E75D8" w:rsidRDefault="004E46E4" w:rsidP="00CA0367">
            <w:pPr>
              <w:pStyle w:val="TableText"/>
              <w:rPr>
                <w:snapToGrid w:val="0"/>
              </w:rPr>
            </w:pPr>
            <w:r w:rsidRPr="009E75D8">
              <w:rPr>
                <w:snapToGrid w:val="0"/>
              </w:rPr>
              <w:t>2016-17</w:t>
            </w:r>
          </w:p>
        </w:tc>
        <w:tc>
          <w:tcPr>
            <w:tcW w:w="1579" w:type="pct"/>
            <w:vAlign w:val="center"/>
          </w:tcPr>
          <w:p w14:paraId="1BD0A83F" w14:textId="7A01A9C2" w:rsidR="00250D56" w:rsidRPr="009E75D8" w:rsidRDefault="00EA6DC8" w:rsidP="000F3B13">
            <w:pPr>
              <w:pStyle w:val="TableTextRight"/>
              <w:tabs>
                <w:tab w:val="decimal" w:pos="1812"/>
              </w:tabs>
              <w:jc w:val="left"/>
              <w:rPr>
                <w:snapToGrid w:val="0"/>
              </w:rPr>
            </w:pPr>
            <w:r>
              <w:rPr>
                <w:snapToGrid w:val="0"/>
              </w:rPr>
              <w:t>999,060</w:t>
            </w:r>
          </w:p>
        </w:tc>
        <w:tc>
          <w:tcPr>
            <w:tcW w:w="1371" w:type="pct"/>
            <w:vAlign w:val="center"/>
          </w:tcPr>
          <w:p w14:paraId="2ED33428" w14:textId="79381F5F" w:rsidR="00250D56" w:rsidRPr="009E75D8" w:rsidRDefault="00FC4D42" w:rsidP="000F3B13">
            <w:pPr>
              <w:pStyle w:val="TableTextRight"/>
              <w:tabs>
                <w:tab w:val="decimal" w:pos="1736"/>
              </w:tabs>
              <w:jc w:val="left"/>
              <w:rPr>
                <w:szCs w:val="20"/>
              </w:rPr>
            </w:pPr>
            <w:r>
              <w:rPr>
                <w:szCs w:val="20"/>
              </w:rPr>
              <w:t>$40.21</w:t>
            </w:r>
          </w:p>
        </w:tc>
        <w:tc>
          <w:tcPr>
            <w:tcW w:w="1404" w:type="pct"/>
            <w:vAlign w:val="center"/>
          </w:tcPr>
          <w:p w14:paraId="7784B001" w14:textId="5B02140B" w:rsidR="00250D56" w:rsidRPr="009E75D8" w:rsidRDefault="00FC4D42" w:rsidP="00FC4D42">
            <w:pPr>
              <w:pStyle w:val="TableTextRight"/>
              <w:tabs>
                <w:tab w:val="decimal" w:pos="1599"/>
              </w:tabs>
              <w:jc w:val="left"/>
              <w:rPr>
                <w:szCs w:val="20"/>
              </w:rPr>
            </w:pPr>
            <w:r>
              <w:rPr>
                <w:szCs w:val="20"/>
              </w:rPr>
              <w:t>$5,357</w:t>
            </w:r>
          </w:p>
        </w:tc>
      </w:tr>
      <w:tr w:rsidR="00805765" w:rsidRPr="001A0F26" w14:paraId="74757B46" w14:textId="77777777" w:rsidTr="006E6FFC">
        <w:trPr>
          <w:cnfStyle w:val="000000100000" w:firstRow="0" w:lastRow="0" w:firstColumn="0" w:lastColumn="0" w:oddVBand="0" w:evenVBand="0" w:oddHBand="1" w:evenHBand="0" w:firstRowFirstColumn="0" w:firstRowLastColumn="0" w:lastRowFirstColumn="0" w:lastRowLastColumn="0"/>
          <w:trHeight w:val="221"/>
        </w:trPr>
        <w:tc>
          <w:tcPr>
            <w:tcW w:w="646" w:type="pct"/>
          </w:tcPr>
          <w:p w14:paraId="7E9D5693" w14:textId="77777777" w:rsidR="00250D56" w:rsidRPr="009E75D8" w:rsidRDefault="004E46E4" w:rsidP="00CA0367">
            <w:pPr>
              <w:pStyle w:val="TableText"/>
              <w:rPr>
                <w:snapToGrid w:val="0"/>
              </w:rPr>
            </w:pPr>
            <w:r w:rsidRPr="009E75D8">
              <w:rPr>
                <w:snapToGrid w:val="0"/>
              </w:rPr>
              <w:t>2017-18</w:t>
            </w:r>
          </w:p>
        </w:tc>
        <w:tc>
          <w:tcPr>
            <w:tcW w:w="1579" w:type="pct"/>
            <w:vAlign w:val="center"/>
          </w:tcPr>
          <w:p w14:paraId="750F4FDE" w14:textId="4B347FF6" w:rsidR="00250D56" w:rsidRPr="009E75D8" w:rsidRDefault="00EA6DC8" w:rsidP="009233ED">
            <w:pPr>
              <w:pStyle w:val="TableTextRight"/>
              <w:tabs>
                <w:tab w:val="decimal" w:pos="1812"/>
              </w:tabs>
              <w:jc w:val="left"/>
              <w:rPr>
                <w:snapToGrid w:val="0"/>
              </w:rPr>
            </w:pPr>
            <w:r>
              <w:rPr>
                <w:snapToGrid w:val="0"/>
              </w:rPr>
              <w:t>999,060</w:t>
            </w:r>
          </w:p>
        </w:tc>
        <w:tc>
          <w:tcPr>
            <w:tcW w:w="1371" w:type="pct"/>
            <w:vAlign w:val="center"/>
          </w:tcPr>
          <w:p w14:paraId="6777EB43" w14:textId="79186616" w:rsidR="00250D56" w:rsidRPr="009E75D8" w:rsidRDefault="00FC4D42" w:rsidP="000F3B13">
            <w:pPr>
              <w:pStyle w:val="TableTextRight"/>
              <w:tabs>
                <w:tab w:val="decimal" w:pos="1736"/>
              </w:tabs>
              <w:jc w:val="left"/>
              <w:rPr>
                <w:szCs w:val="20"/>
              </w:rPr>
            </w:pPr>
            <w:r>
              <w:rPr>
                <w:szCs w:val="20"/>
              </w:rPr>
              <w:t>$41.02</w:t>
            </w:r>
          </w:p>
        </w:tc>
        <w:tc>
          <w:tcPr>
            <w:tcW w:w="1404" w:type="pct"/>
            <w:vAlign w:val="center"/>
          </w:tcPr>
          <w:p w14:paraId="7E894DAA" w14:textId="381DDA5B" w:rsidR="00250D56" w:rsidRPr="009E75D8" w:rsidRDefault="00FC4D42" w:rsidP="009233ED">
            <w:pPr>
              <w:pStyle w:val="TableTextRight"/>
              <w:tabs>
                <w:tab w:val="decimal" w:pos="1599"/>
              </w:tabs>
              <w:jc w:val="left"/>
              <w:rPr>
                <w:szCs w:val="20"/>
              </w:rPr>
            </w:pPr>
            <w:r>
              <w:rPr>
                <w:szCs w:val="20"/>
              </w:rPr>
              <w:t>$5,465</w:t>
            </w:r>
          </w:p>
        </w:tc>
      </w:tr>
      <w:tr w:rsidR="00805765" w:rsidRPr="001A0F26" w14:paraId="7C9D0C60" w14:textId="77777777" w:rsidTr="006E6FFC">
        <w:trPr>
          <w:cnfStyle w:val="000000010000" w:firstRow="0" w:lastRow="0" w:firstColumn="0" w:lastColumn="0" w:oddVBand="0" w:evenVBand="0" w:oddHBand="0" w:evenHBand="1" w:firstRowFirstColumn="0" w:firstRowLastColumn="0" w:lastRowFirstColumn="0" w:lastRowLastColumn="0"/>
          <w:trHeight w:val="16"/>
        </w:trPr>
        <w:tc>
          <w:tcPr>
            <w:tcW w:w="646" w:type="pct"/>
          </w:tcPr>
          <w:p w14:paraId="5A072AD5" w14:textId="77777777" w:rsidR="00250D56" w:rsidRPr="009E75D8" w:rsidRDefault="004E46E4" w:rsidP="00CA0367">
            <w:pPr>
              <w:pStyle w:val="TableText"/>
              <w:rPr>
                <w:snapToGrid w:val="0"/>
              </w:rPr>
            </w:pPr>
            <w:r w:rsidRPr="009E75D8">
              <w:rPr>
                <w:snapToGrid w:val="0"/>
              </w:rPr>
              <w:t>2018-19</w:t>
            </w:r>
          </w:p>
        </w:tc>
        <w:tc>
          <w:tcPr>
            <w:tcW w:w="1579" w:type="pct"/>
            <w:vAlign w:val="center"/>
          </w:tcPr>
          <w:p w14:paraId="600317B3" w14:textId="2275D545" w:rsidR="00250D56" w:rsidRPr="009E75D8" w:rsidRDefault="00EA6DC8" w:rsidP="009233ED">
            <w:pPr>
              <w:pStyle w:val="TableTextRight"/>
              <w:tabs>
                <w:tab w:val="decimal" w:pos="1812"/>
              </w:tabs>
              <w:jc w:val="left"/>
              <w:rPr>
                <w:snapToGrid w:val="0"/>
              </w:rPr>
            </w:pPr>
            <w:r>
              <w:rPr>
                <w:snapToGrid w:val="0"/>
              </w:rPr>
              <w:t>999,060</w:t>
            </w:r>
          </w:p>
        </w:tc>
        <w:tc>
          <w:tcPr>
            <w:tcW w:w="1371" w:type="pct"/>
            <w:vAlign w:val="center"/>
          </w:tcPr>
          <w:p w14:paraId="71B12490" w14:textId="38116463" w:rsidR="00250D56" w:rsidRPr="009E75D8" w:rsidRDefault="00FC4D42" w:rsidP="000F3B13">
            <w:pPr>
              <w:pStyle w:val="TableTextRight"/>
              <w:tabs>
                <w:tab w:val="decimal" w:pos="1736"/>
              </w:tabs>
              <w:jc w:val="left"/>
              <w:rPr>
                <w:szCs w:val="20"/>
              </w:rPr>
            </w:pPr>
            <w:r>
              <w:rPr>
                <w:szCs w:val="20"/>
              </w:rPr>
              <w:t>$41.84</w:t>
            </w:r>
          </w:p>
        </w:tc>
        <w:tc>
          <w:tcPr>
            <w:tcW w:w="1404" w:type="pct"/>
            <w:vAlign w:val="center"/>
          </w:tcPr>
          <w:p w14:paraId="33D48FCA" w14:textId="1D83871E" w:rsidR="00250D56" w:rsidRPr="009E75D8" w:rsidRDefault="00FC4D42" w:rsidP="009233ED">
            <w:pPr>
              <w:pStyle w:val="TableTextRight"/>
              <w:tabs>
                <w:tab w:val="decimal" w:pos="1599"/>
              </w:tabs>
              <w:jc w:val="left"/>
              <w:rPr>
                <w:szCs w:val="20"/>
              </w:rPr>
            </w:pPr>
            <w:r>
              <w:rPr>
                <w:szCs w:val="20"/>
              </w:rPr>
              <w:t>$5,574</w:t>
            </w:r>
          </w:p>
        </w:tc>
      </w:tr>
    </w:tbl>
    <w:p w14:paraId="193F9FFF" w14:textId="77777777" w:rsidR="00061E67" w:rsidRDefault="00B17F64" w:rsidP="00361C42">
      <w:pPr>
        <w:pStyle w:val="AppendixHeading2"/>
        <w:spacing w:before="120" w:after="120"/>
      </w:pPr>
      <w:bookmarkStart w:id="51" w:name="_Toc437880632"/>
      <w:r w:rsidRPr="005E6718">
        <w:t>A.13.</w:t>
      </w:r>
      <w:r w:rsidRPr="005E6718">
        <w:tab/>
        <w:t>Estimate of Cost Burden</w:t>
      </w:r>
      <w:bookmarkEnd w:id="51"/>
    </w:p>
    <w:p w14:paraId="45837F74" w14:textId="1B760236" w:rsidR="00B17F64" w:rsidRPr="00805765" w:rsidRDefault="00B17F64" w:rsidP="001D1BE3">
      <w:pPr>
        <w:pStyle w:val="BodyText"/>
      </w:pPr>
      <w:r w:rsidRPr="00805765">
        <w:t>There are no capital or startup costs associated with this data collection.</w:t>
      </w:r>
    </w:p>
    <w:p w14:paraId="594293C3" w14:textId="77777777" w:rsidR="00B17F64" w:rsidRPr="005E6718" w:rsidRDefault="00B17F64" w:rsidP="00361C42">
      <w:pPr>
        <w:pStyle w:val="AppendixHeading2"/>
        <w:spacing w:after="120"/>
      </w:pPr>
      <w:bookmarkStart w:id="52" w:name="_Toc437880633"/>
      <w:r w:rsidRPr="005E6718">
        <w:t>A.14.</w:t>
      </w:r>
      <w:r w:rsidRPr="005E6718">
        <w:tab/>
        <w:t>Cost to the Federal Government</w:t>
      </w:r>
      <w:bookmarkEnd w:id="52"/>
    </w:p>
    <w:p w14:paraId="24B64E0B" w14:textId="59E35593" w:rsidR="00B17F64" w:rsidRPr="00805765" w:rsidRDefault="00B17F64" w:rsidP="001D1BE3">
      <w:pPr>
        <w:pStyle w:val="BodyText"/>
      </w:pPr>
      <w:r w:rsidRPr="000C2783">
        <w:t xml:space="preserve">We estimate a total cost to the government for the IPEDS </w:t>
      </w:r>
      <w:r w:rsidR="006246E2" w:rsidRPr="000C2783">
        <w:t>2016-17</w:t>
      </w:r>
      <w:r w:rsidR="00B613B0" w:rsidRPr="000C2783">
        <w:t xml:space="preserve"> through</w:t>
      </w:r>
      <w:r w:rsidRPr="000C2783">
        <w:t xml:space="preserve"> </w:t>
      </w:r>
      <w:r w:rsidR="006246E2" w:rsidRPr="000C2783">
        <w:t>2018-19</w:t>
      </w:r>
      <w:r w:rsidRPr="000C2783">
        <w:t xml:space="preserve"> survey years of approximately $</w:t>
      </w:r>
      <w:r w:rsidR="008947FF">
        <w:t>36</w:t>
      </w:r>
      <w:r w:rsidR="000C2783" w:rsidRPr="000C2783">
        <w:t>,000,000</w:t>
      </w:r>
      <w:r w:rsidRPr="000C2783">
        <w:t>.</w:t>
      </w:r>
      <w:r w:rsidR="00061E67">
        <w:t xml:space="preserve"> </w:t>
      </w:r>
      <w:r w:rsidRPr="000C2783">
        <w:t xml:space="preserve">The total annual cost </w:t>
      </w:r>
      <w:r w:rsidR="00205DDB" w:rsidRPr="000C2783">
        <w:t>for this collection will be $</w:t>
      </w:r>
      <w:r w:rsidR="000C2783" w:rsidRPr="000C2783">
        <w:t>1</w:t>
      </w:r>
      <w:r w:rsidR="008947FF">
        <w:t>2</w:t>
      </w:r>
      <w:r w:rsidRPr="000C2783">
        <w:t xml:space="preserve"> million.</w:t>
      </w:r>
      <w:r w:rsidR="00061E67">
        <w:t xml:space="preserve"> </w:t>
      </w:r>
      <w:r w:rsidRPr="000C2783">
        <w:t xml:space="preserve">On an annual basis, over the </w:t>
      </w:r>
      <w:r w:rsidR="00910CF9" w:rsidRPr="000C2783">
        <w:t xml:space="preserve">3 </w:t>
      </w:r>
      <w:r w:rsidRPr="000C2783">
        <w:t>survey years, the contra</w:t>
      </w:r>
      <w:r w:rsidR="00205DDB" w:rsidRPr="000C2783">
        <w:t>ct costs will average about $</w:t>
      </w:r>
      <w:r w:rsidR="000C2783" w:rsidRPr="000C2783">
        <w:t>10</w:t>
      </w:r>
      <w:r w:rsidRPr="000C2783">
        <w:t xml:space="preserve"> million per year.</w:t>
      </w:r>
      <w:r w:rsidR="00061E67">
        <w:t xml:space="preserve"> </w:t>
      </w:r>
      <w:r w:rsidRPr="000C2783">
        <w:t>Federa</w:t>
      </w:r>
      <w:r w:rsidR="00205DDB" w:rsidRPr="000C2783">
        <w:t>l S&amp;E will be approximately $</w:t>
      </w:r>
      <w:r w:rsidR="000C2783" w:rsidRPr="000C2783">
        <w:t>2,000,000</w:t>
      </w:r>
      <w:r w:rsidRPr="000C2783">
        <w:t xml:space="preserve"> per year.</w:t>
      </w:r>
      <w:r w:rsidR="00061E67">
        <w:t xml:space="preserve"> </w:t>
      </w:r>
      <w:r w:rsidRPr="000C2783">
        <w:t>More than 95</w:t>
      </w:r>
      <w:r w:rsidR="00910CF9" w:rsidRPr="000C2783">
        <w:t xml:space="preserve"> percent</w:t>
      </w:r>
      <w:r w:rsidRPr="000C2783">
        <w:t xml:space="preserve"> of this</w:t>
      </w:r>
      <w:r w:rsidRPr="00805765">
        <w:t xml:space="preserve"> amount will be spent in direct support of the institutional training</w:t>
      </w:r>
      <w:r w:rsidR="00205DDB" w:rsidRPr="00805765">
        <w:t>,</w:t>
      </w:r>
      <w:r w:rsidRPr="00805765">
        <w:t xml:space="preserve"> and the collection, analysis, and reporting of the IPEDS data described herein.</w:t>
      </w:r>
      <w:r w:rsidR="00061E67">
        <w:t xml:space="preserve"> </w:t>
      </w:r>
      <w:r w:rsidRPr="00805765">
        <w:t>The contract amount includes all activities related to program support; data collection system maintenance; help desk support activities; programming and software modifications and documentation; training of contractor staff as well as institutional respondents; data collection, data review, and analysis; survey administration; imputati</w:t>
      </w:r>
      <w:r w:rsidR="00205DDB" w:rsidRPr="00805765">
        <w:t>ons</w:t>
      </w:r>
      <w:r w:rsidRPr="00805765">
        <w:t xml:space="preserve">; file preparation, reporting, and data dissemination; </w:t>
      </w:r>
      <w:r w:rsidR="00910CF9">
        <w:t>TRP</w:t>
      </w:r>
      <w:r w:rsidRPr="00805765">
        <w:t xml:space="preserve"> meetings; and activities including training, dissertation and research grants, and other related activities.</w:t>
      </w:r>
      <w:r w:rsidR="00061E67">
        <w:t xml:space="preserve"> </w:t>
      </w:r>
      <w:r w:rsidRPr="00805765">
        <w:t>The costs include personnel, fringe benefits, travel, supplies, computer</w:t>
      </w:r>
      <w:r w:rsidR="00910CF9">
        <w:t>-</w:t>
      </w:r>
      <w:r w:rsidRPr="00805765">
        <w:t>related activities, consultants, other direct and indirect costs, plus overhead and G&amp;A.</w:t>
      </w:r>
    </w:p>
    <w:p w14:paraId="308EC0BD" w14:textId="4AA885EF" w:rsidR="00B17F64" w:rsidRPr="00805765" w:rsidRDefault="00B17F64" w:rsidP="001D1BE3">
      <w:pPr>
        <w:pStyle w:val="BodyText"/>
      </w:pPr>
      <w:r w:rsidRPr="00805765">
        <w:t>The time estimates and costs associated with the activities described above and in the IPEDS Statement of Work for the RFP are based on recent experience with the contractors that currently support the IPEDS operations (RTI, IT Innovative Solutions, AIR, and others).</w:t>
      </w:r>
      <w:r w:rsidR="00061E67">
        <w:t xml:space="preserve"> </w:t>
      </w:r>
      <w:r w:rsidRPr="00805765">
        <w:t>IPEDS in-house</w:t>
      </w:r>
      <w:r w:rsidR="00205DDB" w:rsidRPr="00805765">
        <w:t xml:space="preserve"> staff costs are based on </w:t>
      </w:r>
      <w:r w:rsidR="00205DDB" w:rsidRPr="006B45FA">
        <w:t>FY201</w:t>
      </w:r>
      <w:r w:rsidR="00FD0A1B" w:rsidRPr="00CA658F">
        <w:t>5</w:t>
      </w:r>
      <w:r w:rsidRPr="00CA658F">
        <w:t xml:space="preserve"> pay schedules and </w:t>
      </w:r>
      <w:r w:rsidR="00205DDB" w:rsidRPr="00CA658F">
        <w:t xml:space="preserve">on </w:t>
      </w:r>
      <w:r w:rsidRPr="00CA658F">
        <w:t xml:space="preserve">an </w:t>
      </w:r>
      <w:r w:rsidRPr="006B45FA">
        <w:t xml:space="preserve">estimated </w:t>
      </w:r>
      <w:r w:rsidR="00FD0A1B" w:rsidRPr="006B45FA">
        <w:t>1</w:t>
      </w:r>
      <w:r w:rsidR="00910CF9" w:rsidRPr="006B45FA">
        <w:t xml:space="preserve"> percent</w:t>
      </w:r>
      <w:r w:rsidRPr="006B45FA">
        <w:t xml:space="preserve"> pay increase</w:t>
      </w:r>
      <w:r w:rsidRPr="00CA658F">
        <w:t xml:space="preserve"> for each of the subsequent fiscal years due to </w:t>
      </w:r>
      <w:r w:rsidR="003E3D6B" w:rsidRPr="006B45FA">
        <w:t xml:space="preserve">the uncertainty surrounding pay increases </w:t>
      </w:r>
      <w:r w:rsidRPr="006B45FA">
        <w:t>for federal</w:t>
      </w:r>
      <w:r w:rsidRPr="00805765">
        <w:t xml:space="preserve"> employees.</w:t>
      </w:r>
    </w:p>
    <w:p w14:paraId="56A607E0" w14:textId="77777777" w:rsidR="00B17F64" w:rsidRPr="005E6718" w:rsidRDefault="00B17F64" w:rsidP="00361C42">
      <w:pPr>
        <w:pStyle w:val="AppendixHeading2"/>
        <w:spacing w:after="120"/>
      </w:pPr>
      <w:bookmarkStart w:id="53" w:name="_Toc437880634"/>
      <w:r w:rsidRPr="005E6718">
        <w:t>A.15.</w:t>
      </w:r>
      <w:r w:rsidRPr="005E6718">
        <w:tab/>
        <w:t>Reasons for Change in Burden</w:t>
      </w:r>
      <w:bookmarkEnd w:id="53"/>
    </w:p>
    <w:p w14:paraId="340CA5A3" w14:textId="441954B5" w:rsidR="00B17F64" w:rsidRPr="002109C8" w:rsidRDefault="00FE2D74" w:rsidP="001D1BE3">
      <w:pPr>
        <w:pStyle w:val="BodyText"/>
      </w:pPr>
      <w:r w:rsidRPr="00FE2D74">
        <w:t>The presented in this package net decrease in estimated annual burden to respondents is a sum of estimated burden time changes resulting from</w:t>
      </w:r>
      <w:r w:rsidR="00B17F64" w:rsidRPr="002109C8">
        <w:t>:</w:t>
      </w:r>
    </w:p>
    <w:p w14:paraId="643B1E47" w14:textId="2F66D431" w:rsidR="00B17F64" w:rsidRPr="002109C8" w:rsidRDefault="00910CF9" w:rsidP="001D1BE3">
      <w:pPr>
        <w:pStyle w:val="bulletlevel1"/>
      </w:pPr>
      <w:r>
        <w:t>c</w:t>
      </w:r>
      <w:r w:rsidR="00BA6525" w:rsidRPr="002109C8">
        <w:t>ontinued refining of</w:t>
      </w:r>
      <w:r w:rsidR="00B17F64" w:rsidRPr="002109C8">
        <w:t xml:space="preserve"> the previous burden estimates as a result of </w:t>
      </w:r>
      <w:r w:rsidR="008E31EE" w:rsidRPr="002109C8">
        <w:t>incorporating institutionally reported burden</w:t>
      </w:r>
      <w:r w:rsidR="00B17F64" w:rsidRPr="002109C8">
        <w:t>; and</w:t>
      </w:r>
    </w:p>
    <w:p w14:paraId="4B056F3F" w14:textId="106839D2" w:rsidR="00B17F64" w:rsidRPr="002109C8" w:rsidRDefault="00910CF9" w:rsidP="001D1BE3">
      <w:pPr>
        <w:pStyle w:val="bulletlevel1"/>
      </w:pPr>
      <w:r>
        <w:t>a</w:t>
      </w:r>
      <w:r w:rsidR="00B17F64" w:rsidRPr="002109C8">
        <w:t xml:space="preserve"> set of changes to the data collection, described in this submission, in the areas of </w:t>
      </w:r>
      <w:r w:rsidR="00DF7090" w:rsidRPr="002109C8">
        <w:t>Institutional Characteristics, Student Financial Aid, Graduation Rates, Graduation Rates 200, Outcome Measures, Admissions, Fall Enrollment, Finance, Human Resources, and Academic Libraries</w:t>
      </w:r>
      <w:r w:rsidR="00E436E0" w:rsidRPr="002109C8">
        <w:t xml:space="preserve"> that</w:t>
      </w:r>
      <w:r w:rsidR="00B17F64" w:rsidRPr="002109C8">
        <w:t xml:space="preserve"> will improve the </w:t>
      </w:r>
      <w:r w:rsidR="00DF7090" w:rsidRPr="002109C8">
        <w:t xml:space="preserve">quality and the </w:t>
      </w:r>
      <w:r w:rsidR="00B17F64" w:rsidRPr="002109C8">
        <w:t xml:space="preserve">usefulness to IPEDS data </w:t>
      </w:r>
      <w:r w:rsidR="0003637D" w:rsidRPr="002109C8">
        <w:t xml:space="preserve">for </w:t>
      </w:r>
      <w:r w:rsidR="00B17F64" w:rsidRPr="002109C8">
        <w:t>users including policymakers, researchers, and consumer</w:t>
      </w:r>
      <w:r w:rsidR="00DE0689">
        <w:t>s</w:t>
      </w:r>
      <w:r w:rsidR="00B17F64" w:rsidRPr="002109C8">
        <w:t>.</w:t>
      </w:r>
      <w:r w:rsidR="00DF7090" w:rsidRPr="002109C8">
        <w:t xml:space="preserve"> The changes will also clarify reporting for IPEDS data providers.</w:t>
      </w:r>
      <w:r w:rsidR="00061E67">
        <w:t xml:space="preserve"> </w:t>
      </w:r>
      <w:r w:rsidR="00585FAE" w:rsidRPr="002109C8">
        <w:t>Many</w:t>
      </w:r>
      <w:r w:rsidR="00B17F64" w:rsidRPr="002109C8">
        <w:t xml:space="preserve"> of these chang</w:t>
      </w:r>
      <w:r w:rsidR="00F825EB" w:rsidRPr="002109C8">
        <w:t xml:space="preserve">es were suggested by the IPEDS </w:t>
      </w:r>
      <w:r>
        <w:t>TRPs</w:t>
      </w:r>
      <w:r w:rsidR="00B17F64" w:rsidRPr="002109C8">
        <w:t xml:space="preserve"> and have been previously posted for public comment from the higher education community.</w:t>
      </w:r>
    </w:p>
    <w:p w14:paraId="779D4376" w14:textId="77777777" w:rsidR="00061E67" w:rsidRDefault="00B17F64" w:rsidP="001D1BE3">
      <w:pPr>
        <w:pStyle w:val="BodyText"/>
        <w:rPr>
          <w:snapToGrid w:val="0"/>
        </w:rPr>
      </w:pPr>
      <w:r w:rsidRPr="002109C8">
        <w:rPr>
          <w:snapToGrid w:val="0"/>
        </w:rPr>
        <w:t>The overall average change in response burden can best be explained by looking at the burden hour estimates on a component-by-component basis</w:t>
      </w:r>
      <w:r w:rsidRPr="001A0F26">
        <w:rPr>
          <w:snapToGrid w:val="0"/>
        </w:rPr>
        <w:t>.</w:t>
      </w:r>
    </w:p>
    <w:p w14:paraId="38D94D32" w14:textId="38E9ACF7" w:rsidR="00B17F64" w:rsidRPr="00910CF9" w:rsidRDefault="00CA0367" w:rsidP="00361C42">
      <w:pPr>
        <w:pStyle w:val="AppendixHeading3"/>
        <w:spacing w:before="0"/>
      </w:pPr>
      <w:bookmarkStart w:id="54" w:name="_Toc437880635"/>
      <w:r>
        <w:lastRenderedPageBreak/>
        <w:t>A.15.1</w:t>
      </w:r>
      <w:r>
        <w:tab/>
      </w:r>
      <w:r w:rsidR="00B17F64" w:rsidRPr="00910CF9">
        <w:t>Fall Collection</w:t>
      </w:r>
      <w:bookmarkEnd w:id="54"/>
    </w:p>
    <w:p w14:paraId="768D8C59" w14:textId="4B86F011" w:rsidR="000E5DD7" w:rsidRDefault="00B17F64" w:rsidP="00CA0367">
      <w:pPr>
        <w:pStyle w:val="BodyText"/>
        <w:rPr>
          <w:snapToGrid w:val="0"/>
        </w:rPr>
      </w:pPr>
      <w:proofErr w:type="gramStart"/>
      <w:r w:rsidRPr="002109C8">
        <w:rPr>
          <w:b/>
          <w:iCs/>
          <w:snapToGrid w:val="0"/>
        </w:rPr>
        <w:t>Institutional Characteristics</w:t>
      </w:r>
      <w:r w:rsidR="00C04464" w:rsidRPr="002109C8">
        <w:rPr>
          <w:b/>
          <w:iCs/>
          <w:snapToGrid w:val="0"/>
        </w:rPr>
        <w:t xml:space="preserve"> (IC)</w:t>
      </w:r>
      <w:r w:rsidR="00CA0367">
        <w:rPr>
          <w:b/>
          <w:snapToGrid w:val="0"/>
        </w:rPr>
        <w:t>.</w:t>
      </w:r>
      <w:proofErr w:type="gramEnd"/>
      <w:r w:rsidR="005336D8" w:rsidRPr="002109C8">
        <w:rPr>
          <w:b/>
          <w:snapToGrid w:val="0"/>
        </w:rPr>
        <w:t xml:space="preserve"> </w:t>
      </w:r>
      <w:r w:rsidR="005336D8" w:rsidRPr="00CA0367">
        <w:t>Detailed</w:t>
      </w:r>
      <w:r w:rsidR="005336D8" w:rsidRPr="002109C8">
        <w:rPr>
          <w:snapToGrid w:val="0"/>
        </w:rPr>
        <w:t xml:space="preserve"> </w:t>
      </w:r>
      <w:r w:rsidRPr="002109C8">
        <w:rPr>
          <w:snapToGrid w:val="0"/>
        </w:rPr>
        <w:t xml:space="preserve">estimates for the </w:t>
      </w:r>
      <w:r w:rsidR="00910CF9">
        <w:rPr>
          <w:snapToGrid w:val="0"/>
        </w:rPr>
        <w:t>IC</w:t>
      </w:r>
      <w:r w:rsidR="00C04464" w:rsidRPr="002109C8">
        <w:rPr>
          <w:snapToGrid w:val="0"/>
        </w:rPr>
        <w:t xml:space="preserve"> </w:t>
      </w:r>
      <w:r w:rsidRPr="002109C8">
        <w:rPr>
          <w:snapToGrid w:val="0"/>
        </w:rPr>
        <w:t xml:space="preserve">component are presented in </w:t>
      </w:r>
      <w:r w:rsidR="00910CF9">
        <w:rPr>
          <w:snapToGrid w:val="0"/>
        </w:rPr>
        <w:t>table 20</w:t>
      </w:r>
      <w:r w:rsidRPr="002109C8">
        <w:rPr>
          <w:snapToGrid w:val="0"/>
        </w:rPr>
        <w:t xml:space="preserve">. </w:t>
      </w:r>
      <w:r w:rsidR="00BE3EF1" w:rsidRPr="002109C8">
        <w:rPr>
          <w:snapToGrid w:val="0"/>
        </w:rPr>
        <w:t>These e</w:t>
      </w:r>
      <w:r w:rsidR="005336D8" w:rsidRPr="002109C8">
        <w:rPr>
          <w:snapToGrid w:val="0"/>
        </w:rPr>
        <w:t xml:space="preserve">stimates </w:t>
      </w:r>
      <w:r w:rsidRPr="002109C8">
        <w:rPr>
          <w:snapToGrid w:val="0"/>
        </w:rPr>
        <w:t>account for both institution type and</w:t>
      </w:r>
      <w:r w:rsidR="005336D8" w:rsidRPr="002109C8">
        <w:rPr>
          <w:snapToGrid w:val="0"/>
        </w:rPr>
        <w:t xml:space="preserve"> keyholder experience</w:t>
      </w:r>
      <w:r w:rsidR="00F708D1">
        <w:rPr>
          <w:snapToGrid w:val="0"/>
        </w:rPr>
        <w:t>.</w:t>
      </w:r>
    </w:p>
    <w:tbl>
      <w:tblPr>
        <w:tblStyle w:val="MediumShading1-Accent1"/>
        <w:tblW w:w="5000" w:type="pct"/>
        <w:tblLook w:val="0460" w:firstRow="1" w:lastRow="1" w:firstColumn="0" w:lastColumn="0" w:noHBand="0" w:noVBand="1"/>
      </w:tblPr>
      <w:tblGrid>
        <w:gridCol w:w="1613"/>
        <w:gridCol w:w="1399"/>
        <w:gridCol w:w="1258"/>
        <w:gridCol w:w="1258"/>
        <w:gridCol w:w="1258"/>
        <w:gridCol w:w="1247"/>
        <w:gridCol w:w="23"/>
        <w:gridCol w:w="1258"/>
        <w:gridCol w:w="1256"/>
      </w:tblGrid>
      <w:tr w:rsidR="002109C8" w:rsidRPr="001A0F26" w14:paraId="30B3F736"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tcW w:w="5000" w:type="pct"/>
            <w:gridSpan w:val="9"/>
            <w:vAlign w:val="center"/>
          </w:tcPr>
          <w:p w14:paraId="63EA5B0D" w14:textId="7DCE4686" w:rsidR="002109C8" w:rsidRPr="001E3856" w:rsidRDefault="002109C8" w:rsidP="00CA0367">
            <w:pPr>
              <w:pStyle w:val="TableTitle"/>
              <w:rPr>
                <w:b/>
              </w:rPr>
            </w:pPr>
            <w:bookmarkStart w:id="55" w:name="_Toc437880662"/>
            <w:r w:rsidRPr="001E3856">
              <w:rPr>
                <w:b/>
              </w:rPr>
              <w:t xml:space="preserve">Table 20. Burden </w:t>
            </w:r>
            <w:r w:rsidR="00910CF9" w:rsidRPr="001E3856">
              <w:rPr>
                <w:b/>
              </w:rPr>
              <w:t>h</w:t>
            </w:r>
            <w:r w:rsidRPr="001E3856">
              <w:rPr>
                <w:b/>
              </w:rPr>
              <w:t>ours, Institutional Characteristics</w:t>
            </w:r>
            <w:bookmarkEnd w:id="55"/>
          </w:p>
        </w:tc>
      </w:tr>
      <w:tr w:rsidR="006246E2" w:rsidRPr="001A0F26" w14:paraId="33D4E217" w14:textId="77777777" w:rsidTr="00C627AF">
        <w:trPr>
          <w:cnfStyle w:val="000000100000" w:firstRow="0" w:lastRow="0" w:firstColumn="0" w:lastColumn="0" w:oddVBand="0" w:evenVBand="0" w:oddHBand="1" w:evenHBand="0" w:firstRowFirstColumn="0" w:firstRowLastColumn="0" w:lastRowFirstColumn="0" w:lastRowLastColumn="0"/>
          <w:trHeight w:val="250"/>
        </w:trPr>
        <w:tc>
          <w:tcPr>
            <w:tcW w:w="1425" w:type="pct"/>
            <w:gridSpan w:val="2"/>
            <w:vAlign w:val="center"/>
          </w:tcPr>
          <w:p w14:paraId="031FA544" w14:textId="77777777" w:rsidR="006246E2" w:rsidRPr="00065083" w:rsidRDefault="006246E2" w:rsidP="00CA0367">
            <w:pPr>
              <w:pStyle w:val="TableHeader"/>
            </w:pPr>
          </w:p>
        </w:tc>
        <w:tc>
          <w:tcPr>
            <w:tcW w:w="1190" w:type="pct"/>
            <w:gridSpan w:val="2"/>
            <w:vAlign w:val="center"/>
          </w:tcPr>
          <w:p w14:paraId="7013E297" w14:textId="77777777" w:rsidR="006246E2" w:rsidRPr="00065083" w:rsidRDefault="006246E2" w:rsidP="00CA0367">
            <w:pPr>
              <w:pStyle w:val="TableHeader"/>
            </w:pPr>
            <w:r w:rsidRPr="00065083">
              <w:t>2016-17</w:t>
            </w:r>
          </w:p>
        </w:tc>
        <w:tc>
          <w:tcPr>
            <w:tcW w:w="1196" w:type="pct"/>
            <w:gridSpan w:val="3"/>
            <w:vAlign w:val="center"/>
          </w:tcPr>
          <w:p w14:paraId="45E8A03C" w14:textId="77777777" w:rsidR="006246E2" w:rsidRPr="00065083" w:rsidRDefault="006246E2" w:rsidP="00CA0367">
            <w:pPr>
              <w:pStyle w:val="TableHeader"/>
            </w:pPr>
            <w:r w:rsidRPr="00065083">
              <w:t>2017-18</w:t>
            </w:r>
          </w:p>
        </w:tc>
        <w:tc>
          <w:tcPr>
            <w:tcW w:w="1189" w:type="pct"/>
            <w:gridSpan w:val="2"/>
            <w:vAlign w:val="center"/>
          </w:tcPr>
          <w:p w14:paraId="0858056D" w14:textId="77777777" w:rsidR="006246E2" w:rsidRPr="00065083" w:rsidRDefault="006246E2" w:rsidP="00CA0367">
            <w:pPr>
              <w:pStyle w:val="TableHeader"/>
            </w:pPr>
            <w:r w:rsidRPr="00065083">
              <w:t>2018-19</w:t>
            </w:r>
          </w:p>
        </w:tc>
      </w:tr>
      <w:tr w:rsidR="00065083" w:rsidRPr="001A0F26" w14:paraId="750A48EA" w14:textId="77777777" w:rsidTr="00C627AF">
        <w:trPr>
          <w:cnfStyle w:val="000000010000" w:firstRow="0" w:lastRow="0" w:firstColumn="0" w:lastColumn="0" w:oddVBand="0" w:evenVBand="0" w:oddHBand="0" w:evenHBand="1" w:firstRowFirstColumn="0" w:firstRowLastColumn="0" w:lastRowFirstColumn="0" w:lastRowLastColumn="0"/>
          <w:trHeight w:val="612"/>
        </w:trPr>
        <w:tc>
          <w:tcPr>
            <w:tcW w:w="763" w:type="pct"/>
            <w:shd w:val="clear" w:color="auto" w:fill="DBE5F1" w:themeFill="accent1" w:themeFillTint="33"/>
            <w:vAlign w:val="center"/>
          </w:tcPr>
          <w:p w14:paraId="08F26EBD" w14:textId="77777777" w:rsidR="008A27D2" w:rsidRPr="00065083" w:rsidRDefault="008A27D2" w:rsidP="00DB2B18">
            <w:pPr>
              <w:rPr>
                <w:rFonts w:ascii="Arial" w:hAnsi="Arial" w:cs="Arial"/>
                <w:b/>
                <w:bCs/>
                <w:color w:val="1F497D" w:themeColor="text2"/>
                <w:sz w:val="16"/>
                <w:szCs w:val="16"/>
              </w:rPr>
            </w:pPr>
          </w:p>
        </w:tc>
        <w:tc>
          <w:tcPr>
            <w:tcW w:w="662" w:type="pct"/>
            <w:shd w:val="clear" w:color="auto" w:fill="DBE5F1" w:themeFill="accent1" w:themeFillTint="33"/>
            <w:vAlign w:val="center"/>
          </w:tcPr>
          <w:p w14:paraId="578F0F17" w14:textId="77777777" w:rsidR="008A27D2" w:rsidRPr="00065083" w:rsidRDefault="008A27D2" w:rsidP="00DB2B18">
            <w:pPr>
              <w:pStyle w:val="TableHeader"/>
              <w:jc w:val="left"/>
            </w:pPr>
            <w:r w:rsidRPr="00065083">
              <w:t>Number of institutions (Title IV and non-Title IV)</w:t>
            </w:r>
          </w:p>
        </w:tc>
        <w:tc>
          <w:tcPr>
            <w:tcW w:w="595" w:type="pct"/>
            <w:shd w:val="clear" w:color="auto" w:fill="DBE5F1" w:themeFill="accent1" w:themeFillTint="33"/>
            <w:vAlign w:val="center"/>
          </w:tcPr>
          <w:p w14:paraId="3EDF6B5A" w14:textId="77777777" w:rsidR="00333952" w:rsidRDefault="00333952" w:rsidP="00DB2B18">
            <w:pPr>
              <w:pStyle w:val="TableHeader"/>
              <w:jc w:val="left"/>
            </w:pPr>
          </w:p>
          <w:p w14:paraId="2642DBAB" w14:textId="0484DEEA"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595" w:type="pct"/>
            <w:shd w:val="clear" w:color="auto" w:fill="DBE5F1" w:themeFill="accent1" w:themeFillTint="33"/>
            <w:vAlign w:val="center"/>
          </w:tcPr>
          <w:p w14:paraId="1C26274D" w14:textId="77777777" w:rsidR="00333952" w:rsidRDefault="00333952" w:rsidP="00DB2B18">
            <w:pPr>
              <w:pStyle w:val="TableHeader"/>
              <w:jc w:val="left"/>
            </w:pPr>
          </w:p>
          <w:p w14:paraId="6DF201B1" w14:textId="0D044B0C"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c>
          <w:tcPr>
            <w:tcW w:w="595" w:type="pct"/>
            <w:shd w:val="clear" w:color="auto" w:fill="DBE5F1" w:themeFill="accent1" w:themeFillTint="33"/>
            <w:vAlign w:val="center"/>
          </w:tcPr>
          <w:p w14:paraId="7EBE7303" w14:textId="77777777" w:rsidR="00333952" w:rsidRDefault="00333952" w:rsidP="00DB2B18">
            <w:pPr>
              <w:pStyle w:val="TableHeader"/>
              <w:jc w:val="left"/>
            </w:pPr>
          </w:p>
          <w:p w14:paraId="7837C395" w14:textId="76275711"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601" w:type="pct"/>
            <w:gridSpan w:val="2"/>
            <w:shd w:val="clear" w:color="auto" w:fill="DBE5F1" w:themeFill="accent1" w:themeFillTint="33"/>
            <w:vAlign w:val="center"/>
          </w:tcPr>
          <w:p w14:paraId="6B4F2336" w14:textId="77777777" w:rsidR="00333952" w:rsidRDefault="00333952" w:rsidP="00DB2B18">
            <w:pPr>
              <w:pStyle w:val="TableHeader"/>
              <w:jc w:val="left"/>
            </w:pPr>
          </w:p>
          <w:p w14:paraId="0E5714B5" w14:textId="1D79E150"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c>
          <w:tcPr>
            <w:tcW w:w="595" w:type="pct"/>
            <w:shd w:val="clear" w:color="auto" w:fill="DBE5F1" w:themeFill="accent1" w:themeFillTint="33"/>
            <w:vAlign w:val="center"/>
          </w:tcPr>
          <w:p w14:paraId="5606C8D3" w14:textId="77777777" w:rsidR="00333952" w:rsidRDefault="00333952" w:rsidP="00DB2B18">
            <w:pPr>
              <w:pStyle w:val="TableHeader"/>
              <w:jc w:val="left"/>
            </w:pPr>
          </w:p>
          <w:p w14:paraId="3DC214AF" w14:textId="0DE8197E"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594" w:type="pct"/>
            <w:shd w:val="clear" w:color="auto" w:fill="DBE5F1" w:themeFill="accent1" w:themeFillTint="33"/>
            <w:vAlign w:val="center"/>
          </w:tcPr>
          <w:p w14:paraId="5D532A61" w14:textId="77777777" w:rsidR="00333952" w:rsidRDefault="00333952" w:rsidP="00DB2B18">
            <w:pPr>
              <w:pStyle w:val="TableHeader"/>
              <w:jc w:val="left"/>
            </w:pPr>
          </w:p>
          <w:p w14:paraId="59A04880" w14:textId="4F829CA8"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r>
      <w:tr w:rsidR="00065083" w:rsidRPr="001A0F26" w14:paraId="70DB9EED"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tcW w:w="763" w:type="pct"/>
            <w:shd w:val="clear" w:color="auto" w:fill="auto"/>
            <w:noWrap/>
            <w:vAlign w:val="center"/>
          </w:tcPr>
          <w:p w14:paraId="269C20DC" w14:textId="77777777" w:rsidR="002109C8" w:rsidRPr="00910CF9" w:rsidRDefault="002109C8" w:rsidP="00CA0367">
            <w:pPr>
              <w:pStyle w:val="TableText"/>
            </w:pPr>
            <w:r w:rsidRPr="00910CF9">
              <w:t>4-year schools</w:t>
            </w:r>
          </w:p>
        </w:tc>
        <w:tc>
          <w:tcPr>
            <w:tcW w:w="662" w:type="pct"/>
            <w:shd w:val="clear" w:color="auto" w:fill="auto"/>
            <w:noWrap/>
            <w:tcMar>
              <w:right w:w="288" w:type="dxa"/>
            </w:tcMar>
            <w:vAlign w:val="center"/>
          </w:tcPr>
          <w:p w14:paraId="4EA56878" w14:textId="77777777" w:rsidR="002109C8" w:rsidRPr="002109C8" w:rsidRDefault="00F708D1" w:rsidP="00803C42">
            <w:pPr>
              <w:pStyle w:val="TableTextRight"/>
            </w:pPr>
            <w:r>
              <w:t>3,200</w:t>
            </w:r>
          </w:p>
        </w:tc>
        <w:tc>
          <w:tcPr>
            <w:tcW w:w="595" w:type="pct"/>
            <w:shd w:val="clear" w:color="auto" w:fill="auto"/>
            <w:noWrap/>
            <w:tcMar>
              <w:right w:w="288" w:type="dxa"/>
            </w:tcMar>
            <w:vAlign w:val="center"/>
          </w:tcPr>
          <w:p w14:paraId="3AA5A78C" w14:textId="03BC8D57" w:rsidR="002109C8" w:rsidRPr="002109C8" w:rsidRDefault="00144491" w:rsidP="00803C42">
            <w:pPr>
              <w:pStyle w:val="TableTextRight"/>
            </w:pPr>
            <w:r>
              <w:t>8.0</w:t>
            </w:r>
          </w:p>
        </w:tc>
        <w:tc>
          <w:tcPr>
            <w:tcW w:w="595" w:type="pct"/>
            <w:shd w:val="clear" w:color="auto" w:fill="auto"/>
            <w:noWrap/>
            <w:tcMar>
              <w:right w:w="288" w:type="dxa"/>
            </w:tcMar>
            <w:vAlign w:val="center"/>
          </w:tcPr>
          <w:p w14:paraId="00198B8B" w14:textId="2788C655" w:rsidR="002109C8" w:rsidRPr="002109C8" w:rsidRDefault="00144491" w:rsidP="00803C42">
            <w:pPr>
              <w:pStyle w:val="TableTextRight"/>
            </w:pPr>
            <w:r>
              <w:t>12.0</w:t>
            </w:r>
          </w:p>
        </w:tc>
        <w:tc>
          <w:tcPr>
            <w:tcW w:w="595" w:type="pct"/>
            <w:shd w:val="clear" w:color="auto" w:fill="auto"/>
            <w:noWrap/>
            <w:tcMar>
              <w:right w:w="288" w:type="dxa"/>
            </w:tcMar>
            <w:vAlign w:val="center"/>
          </w:tcPr>
          <w:p w14:paraId="6F0AF343" w14:textId="04CB3B2A" w:rsidR="002109C8" w:rsidRPr="002109C8" w:rsidRDefault="00144491" w:rsidP="00803C42">
            <w:pPr>
              <w:pStyle w:val="TableTextRight"/>
            </w:pPr>
            <w:r>
              <w:t>8.0</w:t>
            </w:r>
          </w:p>
        </w:tc>
        <w:tc>
          <w:tcPr>
            <w:tcW w:w="590" w:type="pct"/>
            <w:shd w:val="clear" w:color="auto" w:fill="auto"/>
            <w:noWrap/>
            <w:tcMar>
              <w:right w:w="288" w:type="dxa"/>
            </w:tcMar>
            <w:vAlign w:val="center"/>
          </w:tcPr>
          <w:p w14:paraId="12235225" w14:textId="76C8E592" w:rsidR="002109C8" w:rsidRPr="002109C8" w:rsidRDefault="00144491" w:rsidP="00803C42">
            <w:pPr>
              <w:pStyle w:val="TableTextRight"/>
            </w:pPr>
            <w:r>
              <w:t>12.0</w:t>
            </w:r>
          </w:p>
        </w:tc>
        <w:tc>
          <w:tcPr>
            <w:tcW w:w="606" w:type="pct"/>
            <w:gridSpan w:val="2"/>
            <w:shd w:val="clear" w:color="auto" w:fill="auto"/>
            <w:noWrap/>
            <w:tcMar>
              <w:right w:w="288" w:type="dxa"/>
            </w:tcMar>
            <w:vAlign w:val="center"/>
          </w:tcPr>
          <w:p w14:paraId="70131FD8" w14:textId="120544FA" w:rsidR="002109C8" w:rsidRPr="002109C8" w:rsidRDefault="00144491" w:rsidP="00803C42">
            <w:pPr>
              <w:pStyle w:val="TableTextRight"/>
            </w:pPr>
            <w:r>
              <w:t>8.0</w:t>
            </w:r>
          </w:p>
        </w:tc>
        <w:tc>
          <w:tcPr>
            <w:tcW w:w="594" w:type="pct"/>
            <w:shd w:val="clear" w:color="auto" w:fill="auto"/>
            <w:noWrap/>
            <w:tcMar>
              <w:right w:w="288" w:type="dxa"/>
            </w:tcMar>
            <w:vAlign w:val="center"/>
          </w:tcPr>
          <w:p w14:paraId="28B98979" w14:textId="0FB0FA9F" w:rsidR="002109C8" w:rsidRPr="002109C8" w:rsidRDefault="00144491" w:rsidP="00803C42">
            <w:pPr>
              <w:pStyle w:val="TableTextRight"/>
            </w:pPr>
            <w:r>
              <w:t>12.0</w:t>
            </w:r>
          </w:p>
        </w:tc>
      </w:tr>
      <w:tr w:rsidR="00065083" w:rsidRPr="001A0F26" w14:paraId="57B2EB3F"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tcW w:w="763" w:type="pct"/>
            <w:shd w:val="clear" w:color="auto" w:fill="DBE5F1" w:themeFill="accent1" w:themeFillTint="33"/>
            <w:noWrap/>
            <w:vAlign w:val="center"/>
          </w:tcPr>
          <w:p w14:paraId="346CDE3D" w14:textId="4A9247F6" w:rsidR="002109C8" w:rsidRPr="00910CF9" w:rsidRDefault="002109C8" w:rsidP="00CA0367">
            <w:pPr>
              <w:pStyle w:val="TableText"/>
            </w:pPr>
            <w:r w:rsidRPr="00910CF9">
              <w:t>2-year school</w:t>
            </w:r>
            <w:r w:rsidR="00D56E6E">
              <w:t>s</w:t>
            </w:r>
          </w:p>
        </w:tc>
        <w:tc>
          <w:tcPr>
            <w:tcW w:w="662" w:type="pct"/>
            <w:shd w:val="clear" w:color="auto" w:fill="DBE5F1" w:themeFill="accent1" w:themeFillTint="33"/>
            <w:noWrap/>
            <w:tcMar>
              <w:right w:w="288" w:type="dxa"/>
            </w:tcMar>
            <w:vAlign w:val="center"/>
          </w:tcPr>
          <w:p w14:paraId="4F96929D" w14:textId="77777777" w:rsidR="002109C8" w:rsidRPr="002109C8" w:rsidRDefault="00F708D1" w:rsidP="00803C42">
            <w:pPr>
              <w:pStyle w:val="TableTextRight"/>
            </w:pPr>
            <w:r>
              <w:t>2,200</w:t>
            </w:r>
          </w:p>
        </w:tc>
        <w:tc>
          <w:tcPr>
            <w:tcW w:w="595" w:type="pct"/>
            <w:shd w:val="clear" w:color="auto" w:fill="DBE5F1" w:themeFill="accent1" w:themeFillTint="33"/>
            <w:noWrap/>
            <w:tcMar>
              <w:right w:w="288" w:type="dxa"/>
            </w:tcMar>
            <w:vAlign w:val="center"/>
          </w:tcPr>
          <w:p w14:paraId="5E8383AD" w14:textId="5FECE20B" w:rsidR="002109C8" w:rsidRPr="002109C8" w:rsidRDefault="00144491" w:rsidP="00803C42">
            <w:pPr>
              <w:pStyle w:val="TableTextRight"/>
            </w:pPr>
            <w:r>
              <w:t>4.8</w:t>
            </w:r>
          </w:p>
        </w:tc>
        <w:tc>
          <w:tcPr>
            <w:tcW w:w="595" w:type="pct"/>
            <w:shd w:val="clear" w:color="auto" w:fill="DBE5F1" w:themeFill="accent1" w:themeFillTint="33"/>
            <w:noWrap/>
            <w:tcMar>
              <w:right w:w="288" w:type="dxa"/>
            </w:tcMar>
            <w:vAlign w:val="center"/>
          </w:tcPr>
          <w:p w14:paraId="765F5A3D" w14:textId="77777777" w:rsidR="002109C8" w:rsidRPr="002109C8" w:rsidRDefault="00F708D1" w:rsidP="00803C42">
            <w:pPr>
              <w:pStyle w:val="TableTextRight"/>
            </w:pPr>
            <w:r>
              <w:t>7.3</w:t>
            </w:r>
          </w:p>
        </w:tc>
        <w:tc>
          <w:tcPr>
            <w:tcW w:w="595" w:type="pct"/>
            <w:shd w:val="clear" w:color="auto" w:fill="DBE5F1" w:themeFill="accent1" w:themeFillTint="33"/>
            <w:noWrap/>
            <w:tcMar>
              <w:right w:w="288" w:type="dxa"/>
            </w:tcMar>
            <w:vAlign w:val="center"/>
          </w:tcPr>
          <w:p w14:paraId="4315C08F" w14:textId="77777777" w:rsidR="002109C8" w:rsidRPr="002109C8" w:rsidRDefault="00F708D1" w:rsidP="00803C42">
            <w:pPr>
              <w:pStyle w:val="TableTextRight"/>
            </w:pPr>
            <w:r>
              <w:t>4.8</w:t>
            </w:r>
          </w:p>
        </w:tc>
        <w:tc>
          <w:tcPr>
            <w:tcW w:w="590" w:type="pct"/>
            <w:shd w:val="clear" w:color="auto" w:fill="DBE5F1" w:themeFill="accent1" w:themeFillTint="33"/>
            <w:noWrap/>
            <w:tcMar>
              <w:right w:w="288" w:type="dxa"/>
            </w:tcMar>
            <w:vAlign w:val="center"/>
          </w:tcPr>
          <w:p w14:paraId="34890518" w14:textId="77777777" w:rsidR="002109C8" w:rsidRPr="002109C8" w:rsidRDefault="00F708D1" w:rsidP="00803C42">
            <w:pPr>
              <w:pStyle w:val="TableTextRight"/>
            </w:pPr>
            <w:r>
              <w:t>7.3</w:t>
            </w:r>
          </w:p>
        </w:tc>
        <w:tc>
          <w:tcPr>
            <w:tcW w:w="606" w:type="pct"/>
            <w:gridSpan w:val="2"/>
            <w:shd w:val="clear" w:color="auto" w:fill="DBE5F1" w:themeFill="accent1" w:themeFillTint="33"/>
            <w:noWrap/>
            <w:tcMar>
              <w:right w:w="288" w:type="dxa"/>
            </w:tcMar>
            <w:vAlign w:val="center"/>
          </w:tcPr>
          <w:p w14:paraId="079526B7" w14:textId="77777777" w:rsidR="002109C8" w:rsidRPr="002109C8" w:rsidRDefault="00F708D1" w:rsidP="00803C42">
            <w:pPr>
              <w:pStyle w:val="TableTextRight"/>
            </w:pPr>
            <w:r>
              <w:t>4.8</w:t>
            </w:r>
          </w:p>
        </w:tc>
        <w:tc>
          <w:tcPr>
            <w:tcW w:w="594" w:type="pct"/>
            <w:shd w:val="clear" w:color="auto" w:fill="DBE5F1" w:themeFill="accent1" w:themeFillTint="33"/>
            <w:noWrap/>
            <w:tcMar>
              <w:right w:w="288" w:type="dxa"/>
            </w:tcMar>
            <w:vAlign w:val="center"/>
          </w:tcPr>
          <w:p w14:paraId="7FFAE868" w14:textId="77777777" w:rsidR="002109C8" w:rsidRPr="002109C8" w:rsidRDefault="00F708D1" w:rsidP="00803C42">
            <w:pPr>
              <w:pStyle w:val="TableTextRight"/>
            </w:pPr>
            <w:r>
              <w:t>7.3</w:t>
            </w:r>
          </w:p>
        </w:tc>
      </w:tr>
      <w:tr w:rsidR="002109C8" w:rsidRPr="001A0F26" w14:paraId="220EB8DF"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tcW w:w="763" w:type="pct"/>
            <w:shd w:val="clear" w:color="auto" w:fill="auto"/>
            <w:noWrap/>
            <w:vAlign w:val="center"/>
          </w:tcPr>
          <w:p w14:paraId="05F7A755" w14:textId="77777777" w:rsidR="002109C8" w:rsidRPr="00910CF9" w:rsidRDefault="002109C8" w:rsidP="00CA0367">
            <w:pPr>
              <w:pStyle w:val="TableText"/>
            </w:pPr>
            <w:r w:rsidRPr="00910CF9">
              <w:t>&lt;2-year schools</w:t>
            </w:r>
          </w:p>
        </w:tc>
        <w:tc>
          <w:tcPr>
            <w:tcW w:w="662" w:type="pct"/>
            <w:shd w:val="clear" w:color="auto" w:fill="auto"/>
            <w:noWrap/>
            <w:tcMar>
              <w:right w:w="288" w:type="dxa"/>
            </w:tcMar>
            <w:vAlign w:val="center"/>
          </w:tcPr>
          <w:p w14:paraId="08DB1A62" w14:textId="77777777" w:rsidR="002109C8" w:rsidRPr="002109C8" w:rsidRDefault="002109C8" w:rsidP="00803C42">
            <w:pPr>
              <w:pStyle w:val="TableTextRight"/>
            </w:pPr>
            <w:r w:rsidRPr="002109C8">
              <w:t>2,100</w:t>
            </w:r>
          </w:p>
        </w:tc>
        <w:tc>
          <w:tcPr>
            <w:tcW w:w="595" w:type="pct"/>
            <w:shd w:val="clear" w:color="auto" w:fill="auto"/>
            <w:noWrap/>
            <w:tcMar>
              <w:right w:w="288" w:type="dxa"/>
            </w:tcMar>
            <w:vAlign w:val="center"/>
          </w:tcPr>
          <w:p w14:paraId="588FE569" w14:textId="77777777" w:rsidR="002109C8" w:rsidRPr="002109C8" w:rsidRDefault="00F708D1" w:rsidP="00803C42">
            <w:pPr>
              <w:pStyle w:val="TableTextRight"/>
            </w:pPr>
            <w:r>
              <w:t>3.0</w:t>
            </w:r>
          </w:p>
        </w:tc>
        <w:tc>
          <w:tcPr>
            <w:tcW w:w="595" w:type="pct"/>
            <w:shd w:val="clear" w:color="auto" w:fill="auto"/>
            <w:noWrap/>
            <w:tcMar>
              <w:right w:w="288" w:type="dxa"/>
            </w:tcMar>
            <w:vAlign w:val="center"/>
          </w:tcPr>
          <w:p w14:paraId="2360D5BF" w14:textId="77777777" w:rsidR="002109C8" w:rsidRPr="002109C8" w:rsidRDefault="00F708D1" w:rsidP="00803C42">
            <w:pPr>
              <w:pStyle w:val="TableTextRight"/>
            </w:pPr>
            <w:r>
              <w:t>4.5</w:t>
            </w:r>
          </w:p>
        </w:tc>
        <w:tc>
          <w:tcPr>
            <w:tcW w:w="595" w:type="pct"/>
            <w:shd w:val="clear" w:color="auto" w:fill="auto"/>
            <w:noWrap/>
            <w:tcMar>
              <w:right w:w="288" w:type="dxa"/>
            </w:tcMar>
            <w:vAlign w:val="center"/>
          </w:tcPr>
          <w:p w14:paraId="54F4C9BE" w14:textId="77777777" w:rsidR="002109C8" w:rsidRPr="002109C8" w:rsidRDefault="00F708D1" w:rsidP="00803C42">
            <w:pPr>
              <w:pStyle w:val="TableTextRight"/>
            </w:pPr>
            <w:r>
              <w:t>3.0</w:t>
            </w:r>
          </w:p>
        </w:tc>
        <w:tc>
          <w:tcPr>
            <w:tcW w:w="590" w:type="pct"/>
            <w:shd w:val="clear" w:color="auto" w:fill="auto"/>
            <w:noWrap/>
            <w:tcMar>
              <w:right w:w="288" w:type="dxa"/>
            </w:tcMar>
            <w:vAlign w:val="center"/>
          </w:tcPr>
          <w:p w14:paraId="4DEC5131" w14:textId="77777777" w:rsidR="002109C8" w:rsidRPr="002109C8" w:rsidRDefault="00F708D1" w:rsidP="00803C42">
            <w:pPr>
              <w:pStyle w:val="TableTextRight"/>
            </w:pPr>
            <w:r>
              <w:t>4.5</w:t>
            </w:r>
          </w:p>
        </w:tc>
        <w:tc>
          <w:tcPr>
            <w:tcW w:w="606" w:type="pct"/>
            <w:gridSpan w:val="2"/>
            <w:shd w:val="clear" w:color="auto" w:fill="auto"/>
            <w:noWrap/>
            <w:tcMar>
              <w:right w:w="288" w:type="dxa"/>
            </w:tcMar>
            <w:vAlign w:val="center"/>
          </w:tcPr>
          <w:p w14:paraId="7DF3B677" w14:textId="77777777" w:rsidR="002109C8" w:rsidRPr="002109C8" w:rsidRDefault="00F708D1" w:rsidP="00803C42">
            <w:pPr>
              <w:pStyle w:val="TableTextRight"/>
            </w:pPr>
            <w:r>
              <w:t>3.0</w:t>
            </w:r>
          </w:p>
        </w:tc>
        <w:tc>
          <w:tcPr>
            <w:tcW w:w="594" w:type="pct"/>
            <w:shd w:val="clear" w:color="auto" w:fill="auto"/>
            <w:noWrap/>
            <w:tcMar>
              <w:right w:w="288" w:type="dxa"/>
            </w:tcMar>
            <w:vAlign w:val="center"/>
          </w:tcPr>
          <w:p w14:paraId="09ABE221" w14:textId="77777777" w:rsidR="002109C8" w:rsidRPr="002109C8" w:rsidRDefault="00F708D1" w:rsidP="00803C42">
            <w:pPr>
              <w:pStyle w:val="TableTextRight"/>
            </w:pPr>
            <w:r>
              <w:t>4.5</w:t>
            </w:r>
          </w:p>
        </w:tc>
      </w:tr>
      <w:tr w:rsidR="00065083" w:rsidRPr="001A0F26" w14:paraId="0FCF2FF3" w14:textId="77777777" w:rsidTr="00C627AF">
        <w:trPr>
          <w:cnfStyle w:val="010000000000" w:firstRow="0" w:lastRow="1" w:firstColumn="0" w:lastColumn="0" w:oddVBand="0" w:evenVBand="0" w:oddHBand="0" w:evenHBand="0" w:firstRowFirstColumn="0" w:firstRowLastColumn="0" w:lastRowFirstColumn="0" w:lastRowLastColumn="0"/>
          <w:trHeight w:val="300"/>
        </w:trPr>
        <w:tc>
          <w:tcPr>
            <w:tcW w:w="763" w:type="pct"/>
            <w:noWrap/>
            <w:vAlign w:val="center"/>
          </w:tcPr>
          <w:p w14:paraId="29D71549" w14:textId="77777777" w:rsidR="002109C8" w:rsidRPr="00910CF9" w:rsidRDefault="002109C8" w:rsidP="00CA0367">
            <w:pPr>
              <w:pStyle w:val="TableText"/>
              <w:rPr>
                <w:bCs w:val="0"/>
              </w:rPr>
            </w:pPr>
            <w:r w:rsidRPr="00910CF9">
              <w:rPr>
                <w:bCs w:val="0"/>
              </w:rPr>
              <w:t>Total</w:t>
            </w:r>
          </w:p>
        </w:tc>
        <w:tc>
          <w:tcPr>
            <w:tcW w:w="662" w:type="pct"/>
            <w:noWrap/>
            <w:tcMar>
              <w:right w:w="288" w:type="dxa"/>
            </w:tcMar>
            <w:vAlign w:val="center"/>
          </w:tcPr>
          <w:p w14:paraId="3B5855EE" w14:textId="77777777" w:rsidR="002109C8" w:rsidRPr="002109C8" w:rsidRDefault="002109C8" w:rsidP="00803C42">
            <w:pPr>
              <w:pStyle w:val="TableTextRight"/>
            </w:pPr>
            <w:r w:rsidRPr="002109C8">
              <w:t>7,</w:t>
            </w:r>
            <w:r w:rsidR="00484809">
              <w:t>5</w:t>
            </w:r>
            <w:r w:rsidRPr="002109C8">
              <w:t>00</w:t>
            </w:r>
          </w:p>
        </w:tc>
        <w:tc>
          <w:tcPr>
            <w:tcW w:w="595" w:type="pct"/>
            <w:noWrap/>
            <w:tcMar>
              <w:right w:w="288" w:type="dxa"/>
            </w:tcMar>
            <w:vAlign w:val="center"/>
          </w:tcPr>
          <w:p w14:paraId="46E55F15" w14:textId="77777777" w:rsidR="002109C8" w:rsidRPr="002109C8" w:rsidRDefault="00F708D1" w:rsidP="00803C42">
            <w:pPr>
              <w:pStyle w:val="TableTextRight"/>
            </w:pPr>
            <w:r>
              <w:t>5.5</w:t>
            </w:r>
          </w:p>
        </w:tc>
        <w:tc>
          <w:tcPr>
            <w:tcW w:w="595" w:type="pct"/>
            <w:noWrap/>
            <w:tcMar>
              <w:right w:w="288" w:type="dxa"/>
            </w:tcMar>
            <w:vAlign w:val="center"/>
          </w:tcPr>
          <w:p w14:paraId="687D7760" w14:textId="77777777" w:rsidR="002109C8" w:rsidRPr="002109C8" w:rsidRDefault="00F708D1" w:rsidP="00803C42">
            <w:pPr>
              <w:pStyle w:val="TableTextRight"/>
            </w:pPr>
            <w:r>
              <w:t>8.3</w:t>
            </w:r>
          </w:p>
        </w:tc>
        <w:tc>
          <w:tcPr>
            <w:tcW w:w="595" w:type="pct"/>
            <w:noWrap/>
            <w:tcMar>
              <w:right w:w="288" w:type="dxa"/>
            </w:tcMar>
            <w:vAlign w:val="center"/>
          </w:tcPr>
          <w:p w14:paraId="30599A68" w14:textId="77777777" w:rsidR="002109C8" w:rsidRPr="002109C8" w:rsidRDefault="00F708D1" w:rsidP="00803C42">
            <w:pPr>
              <w:pStyle w:val="TableTextRight"/>
            </w:pPr>
            <w:r>
              <w:t>5.5</w:t>
            </w:r>
          </w:p>
        </w:tc>
        <w:tc>
          <w:tcPr>
            <w:tcW w:w="590" w:type="pct"/>
            <w:noWrap/>
            <w:tcMar>
              <w:right w:w="288" w:type="dxa"/>
            </w:tcMar>
            <w:vAlign w:val="center"/>
          </w:tcPr>
          <w:p w14:paraId="78855D45" w14:textId="77777777" w:rsidR="002109C8" w:rsidRPr="002109C8" w:rsidRDefault="00F708D1" w:rsidP="00803C42">
            <w:pPr>
              <w:pStyle w:val="TableTextRight"/>
            </w:pPr>
            <w:r>
              <w:t>8.3</w:t>
            </w:r>
          </w:p>
        </w:tc>
        <w:tc>
          <w:tcPr>
            <w:tcW w:w="606" w:type="pct"/>
            <w:gridSpan w:val="2"/>
            <w:noWrap/>
            <w:tcMar>
              <w:right w:w="288" w:type="dxa"/>
            </w:tcMar>
            <w:vAlign w:val="center"/>
          </w:tcPr>
          <w:p w14:paraId="2F5829F0" w14:textId="77777777" w:rsidR="002109C8" w:rsidRPr="002109C8" w:rsidRDefault="00F708D1" w:rsidP="00803C42">
            <w:pPr>
              <w:pStyle w:val="TableTextRight"/>
            </w:pPr>
            <w:r>
              <w:t>5.5</w:t>
            </w:r>
          </w:p>
        </w:tc>
        <w:tc>
          <w:tcPr>
            <w:tcW w:w="594" w:type="pct"/>
            <w:noWrap/>
            <w:tcMar>
              <w:right w:w="288" w:type="dxa"/>
            </w:tcMar>
            <w:vAlign w:val="center"/>
          </w:tcPr>
          <w:p w14:paraId="644D980E" w14:textId="77777777" w:rsidR="002109C8" w:rsidRPr="002109C8" w:rsidRDefault="00F708D1" w:rsidP="00803C42">
            <w:pPr>
              <w:pStyle w:val="TableTextRight"/>
            </w:pPr>
            <w:r>
              <w:t>8.3</w:t>
            </w:r>
          </w:p>
        </w:tc>
      </w:tr>
    </w:tbl>
    <w:p w14:paraId="366EF0A2" w14:textId="0A0D93FF" w:rsidR="00645180" w:rsidRPr="00910CF9" w:rsidRDefault="00645180" w:rsidP="00361C42">
      <w:pPr>
        <w:pStyle w:val="BodyText"/>
        <w:spacing w:before="120"/>
        <w:rPr>
          <w:snapToGrid w:val="0"/>
        </w:rPr>
      </w:pPr>
      <w:r w:rsidRPr="00910CF9">
        <w:rPr>
          <w:snapToGrid w:val="0"/>
        </w:rPr>
        <w:t xml:space="preserve">The burden estimates for </w:t>
      </w:r>
      <w:r w:rsidR="006246E2" w:rsidRPr="00910CF9">
        <w:rPr>
          <w:snapToGrid w:val="0"/>
        </w:rPr>
        <w:t>2016-17, 2017-18, and 2018-19</w:t>
      </w:r>
      <w:r w:rsidRPr="00910CF9">
        <w:rPr>
          <w:snapToGrid w:val="0"/>
        </w:rPr>
        <w:t xml:space="preserve"> cover the changes to the form</w:t>
      </w:r>
      <w:r w:rsidR="00910CF9">
        <w:rPr>
          <w:snapToGrid w:val="0"/>
        </w:rPr>
        <w:t xml:space="preserve"> listed in table 21</w:t>
      </w:r>
      <w:r w:rsidR="000B0DBB" w:rsidRPr="00910CF9">
        <w:rPr>
          <w:snapToGrid w:val="0"/>
        </w:rPr>
        <w:t>, and take into consideration respondent self-reported preparation time for this component</w:t>
      </w:r>
      <w:r w:rsidR="00910CF9">
        <w:rPr>
          <w:snapToGrid w:val="0"/>
        </w:rPr>
        <w:t>.</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076"/>
        <w:gridCol w:w="2652"/>
      </w:tblGrid>
      <w:tr w:rsidR="00A648CB" w:rsidRPr="001A0F26" w14:paraId="70864125" w14:textId="77777777" w:rsidTr="009E1199">
        <w:trPr>
          <w:tblHeader/>
        </w:trPr>
        <w:tc>
          <w:tcPr>
            <w:tcW w:w="5000" w:type="pct"/>
            <w:gridSpan w:val="2"/>
            <w:shd w:val="clear" w:color="auto" w:fill="4F81BD"/>
          </w:tcPr>
          <w:p w14:paraId="2AF412E9" w14:textId="085073A1" w:rsidR="00A648CB" w:rsidRPr="001A0F26" w:rsidRDefault="00A648CB" w:rsidP="000F3B13">
            <w:pPr>
              <w:pStyle w:val="TableTitle"/>
              <w:keepNext/>
            </w:pPr>
            <w:bookmarkStart w:id="56" w:name="_Toc437880663"/>
            <w:r w:rsidRPr="001A0F26">
              <w:t xml:space="preserve">Table </w:t>
            </w:r>
            <w:r w:rsidR="0003637D">
              <w:t>2</w:t>
            </w:r>
            <w:r w:rsidR="00343270">
              <w:t>1</w:t>
            </w:r>
            <w:r w:rsidR="00534107">
              <w:t>.</w:t>
            </w:r>
            <w:r w:rsidRPr="001A0F26">
              <w:t xml:space="preserve"> Proposed </w:t>
            </w:r>
            <w:r w:rsidR="00910CF9">
              <w:t>c</w:t>
            </w:r>
            <w:r w:rsidR="00910CF9" w:rsidRPr="001A0F26">
              <w:t xml:space="preserve">hanges </w:t>
            </w:r>
            <w:r w:rsidRPr="001A0F26">
              <w:t xml:space="preserve">to the IC Survey </w:t>
            </w:r>
            <w:r w:rsidR="00910CF9">
              <w:t>c</w:t>
            </w:r>
            <w:r w:rsidRPr="001A0F26">
              <w:t>omponent (all versions)</w:t>
            </w:r>
            <w:bookmarkEnd w:id="56"/>
          </w:p>
        </w:tc>
      </w:tr>
      <w:tr w:rsidR="00A648CB" w:rsidRPr="001A0F26" w14:paraId="2B41DFEE" w14:textId="77777777" w:rsidTr="009E1199">
        <w:trPr>
          <w:tblHeader/>
        </w:trPr>
        <w:tc>
          <w:tcPr>
            <w:tcW w:w="3764" w:type="pct"/>
            <w:tcBorders>
              <w:bottom w:val="single" w:sz="8" w:space="0" w:color="7BA0CD"/>
            </w:tcBorders>
            <w:shd w:val="clear" w:color="auto" w:fill="D3DFEE"/>
            <w:vAlign w:val="center"/>
          </w:tcPr>
          <w:p w14:paraId="697E13BD" w14:textId="77777777" w:rsidR="00A648CB" w:rsidRPr="00065083" w:rsidRDefault="00A648CB" w:rsidP="000F3B13">
            <w:pPr>
              <w:pStyle w:val="TableHeader"/>
              <w:keepNext/>
              <w:jc w:val="left"/>
            </w:pPr>
            <w:r w:rsidRPr="00065083">
              <w:t>Change</w:t>
            </w:r>
          </w:p>
        </w:tc>
        <w:tc>
          <w:tcPr>
            <w:tcW w:w="1236" w:type="pct"/>
            <w:tcBorders>
              <w:bottom w:val="single" w:sz="8" w:space="0" w:color="7BA0CD"/>
            </w:tcBorders>
            <w:shd w:val="clear" w:color="auto" w:fill="D3DFEE"/>
            <w:vAlign w:val="center"/>
          </w:tcPr>
          <w:p w14:paraId="24C817B2" w14:textId="1C5C2826" w:rsidR="00A648CB" w:rsidRPr="00065083" w:rsidRDefault="00A648CB" w:rsidP="000F3B13">
            <w:pPr>
              <w:pStyle w:val="TableHeader"/>
              <w:keepNext/>
              <w:jc w:val="left"/>
            </w:pPr>
            <w:r w:rsidRPr="00065083">
              <w:t xml:space="preserve">Implementation </w:t>
            </w:r>
            <w:r w:rsidR="00910CF9">
              <w:t>y</w:t>
            </w:r>
            <w:r w:rsidRPr="00065083">
              <w:t>ear</w:t>
            </w:r>
          </w:p>
        </w:tc>
      </w:tr>
      <w:tr w:rsidR="00165055" w:rsidRPr="001A0F26" w14:paraId="613EF865" w14:textId="77777777" w:rsidTr="009E1199">
        <w:tc>
          <w:tcPr>
            <w:tcW w:w="3764" w:type="pct"/>
            <w:tcBorders>
              <w:bottom w:val="single" w:sz="8" w:space="0" w:color="7BA0CD"/>
            </w:tcBorders>
            <w:shd w:val="clear" w:color="auto" w:fill="auto"/>
          </w:tcPr>
          <w:p w14:paraId="19388641" w14:textId="1A2E8534" w:rsidR="00165055" w:rsidRPr="001A0F26" w:rsidRDefault="00910CF9" w:rsidP="000F3B13">
            <w:pPr>
              <w:pStyle w:val="NoSpacing"/>
              <w:keepNext/>
              <w:rPr>
                <w:rFonts w:ascii="Arial" w:hAnsi="Arial" w:cs="Arial"/>
                <w:sz w:val="18"/>
                <w:szCs w:val="18"/>
              </w:rPr>
            </w:pPr>
            <w:r>
              <w:rPr>
                <w:rFonts w:ascii="Arial" w:hAnsi="Arial" w:cs="Arial"/>
                <w:sz w:val="18"/>
                <w:szCs w:val="18"/>
              </w:rPr>
              <w:t>Part C:</w:t>
            </w:r>
            <w:r w:rsidR="00165055" w:rsidRPr="001A0F26">
              <w:rPr>
                <w:rFonts w:ascii="Arial" w:hAnsi="Arial" w:cs="Arial"/>
                <w:sz w:val="18"/>
                <w:szCs w:val="18"/>
              </w:rPr>
              <w:t xml:space="preserve"> Other Survey Screening Questions - Library Expenses:</w:t>
            </w:r>
          </w:p>
          <w:p w14:paraId="28832875" w14:textId="77777777" w:rsidR="00165055" w:rsidRPr="001A0F26" w:rsidRDefault="00165055" w:rsidP="000F3B13">
            <w:pPr>
              <w:pStyle w:val="TableBullet"/>
              <w:keepNext/>
            </w:pPr>
            <w:r w:rsidRPr="001A0F26">
              <w:t xml:space="preserve">Add </w:t>
            </w:r>
            <w:r>
              <w:t>a</w:t>
            </w:r>
            <w:r w:rsidRPr="001A0F26">
              <w:t xml:space="preserve">dditional </w:t>
            </w:r>
            <w:r>
              <w:t>screening</w:t>
            </w:r>
            <w:r w:rsidRPr="001A0F26">
              <w:t xml:space="preserve"> </w:t>
            </w:r>
            <w:r>
              <w:t>q</w:t>
            </w:r>
            <w:r w:rsidRPr="001A0F26">
              <w:t>uestion:</w:t>
            </w:r>
          </w:p>
          <w:p w14:paraId="4AB3D6DC" w14:textId="07184BCC" w:rsidR="00165055" w:rsidRPr="001A0F26" w:rsidRDefault="00165055" w:rsidP="000F3B13">
            <w:pPr>
              <w:pStyle w:val="TableBullet2"/>
              <w:keepNext/>
            </w:pPr>
            <w:r w:rsidRPr="001A0F26">
              <w:t xml:space="preserve">“Does your institution have access to a library collection?” </w:t>
            </w:r>
          </w:p>
        </w:tc>
        <w:tc>
          <w:tcPr>
            <w:tcW w:w="1236" w:type="pct"/>
            <w:tcBorders>
              <w:bottom w:val="single" w:sz="8" w:space="0" w:color="7BA0CD"/>
            </w:tcBorders>
            <w:shd w:val="clear" w:color="auto" w:fill="auto"/>
          </w:tcPr>
          <w:p w14:paraId="7046A543" w14:textId="77777777" w:rsidR="00165055" w:rsidRPr="001A0F26" w:rsidRDefault="00165055" w:rsidP="000F3B13">
            <w:pPr>
              <w:pStyle w:val="TableTextCenter"/>
              <w:keepNext/>
            </w:pPr>
            <w:r w:rsidRPr="001A0F26">
              <w:t>2016-17</w:t>
            </w:r>
          </w:p>
        </w:tc>
      </w:tr>
      <w:tr w:rsidR="00165055" w:rsidRPr="001A0F26" w14:paraId="55AA0FA0" w14:textId="77777777" w:rsidTr="009E1199">
        <w:tc>
          <w:tcPr>
            <w:tcW w:w="3764" w:type="pct"/>
            <w:shd w:val="clear" w:color="auto" w:fill="D3DFEE"/>
          </w:tcPr>
          <w:p w14:paraId="47CC1AAD" w14:textId="1F652A66" w:rsidR="00165055" w:rsidRPr="001A0F26" w:rsidRDefault="00910CF9" w:rsidP="00B22F02">
            <w:pPr>
              <w:pStyle w:val="TableText"/>
              <w:keepNext/>
              <w:spacing w:after="0"/>
            </w:pPr>
            <w:r>
              <w:t>Part C:</w:t>
            </w:r>
            <w:r w:rsidR="00165055" w:rsidRPr="001A0F26">
              <w:t xml:space="preserve"> Student Services - Distance Opportunities:</w:t>
            </w:r>
          </w:p>
          <w:p w14:paraId="7C282C78" w14:textId="77777777" w:rsidR="00165055" w:rsidRPr="001A0F26" w:rsidRDefault="00165055" w:rsidP="000F3B13">
            <w:pPr>
              <w:pStyle w:val="TableBullet"/>
              <w:keepNext/>
            </w:pPr>
            <w:r w:rsidRPr="001A0F26">
              <w:t>Delete the following item:</w:t>
            </w:r>
          </w:p>
          <w:p w14:paraId="2C3EFEB1" w14:textId="77777777" w:rsidR="00165055" w:rsidRPr="001A0F26" w:rsidRDefault="00165055" w:rsidP="000F3B13">
            <w:pPr>
              <w:pStyle w:val="TableBullet2"/>
              <w:keepNext/>
            </w:pPr>
            <w:r w:rsidRPr="001A0F26">
              <w:t>Does your institution have its own library or are you financially supporting a shared library with another postsecondary education institution?</w:t>
            </w:r>
          </w:p>
          <w:p w14:paraId="07BD92F6" w14:textId="77777777" w:rsidR="00165055" w:rsidRPr="001A0F26" w:rsidRDefault="00165055" w:rsidP="000F3B13">
            <w:pPr>
              <w:pStyle w:val="TableBullet3"/>
              <w:keepNext/>
            </w:pPr>
            <w:r w:rsidRPr="001A0F26">
              <w:t>Have our own library</w:t>
            </w:r>
          </w:p>
          <w:p w14:paraId="0EBBA5DC" w14:textId="77777777" w:rsidR="00165055" w:rsidRPr="001A0F26" w:rsidRDefault="00165055" w:rsidP="000F3B13">
            <w:pPr>
              <w:pStyle w:val="TableBullet3"/>
              <w:keepNext/>
            </w:pPr>
            <w:r w:rsidRPr="001A0F26">
              <w:t>Do not have our own library but contribute financial support to a shared library</w:t>
            </w:r>
          </w:p>
          <w:p w14:paraId="4FD6AF21" w14:textId="77777777" w:rsidR="00165055" w:rsidRPr="001A0F26" w:rsidRDefault="00165055" w:rsidP="000F3B13">
            <w:pPr>
              <w:pStyle w:val="TableBullet3"/>
              <w:keepNext/>
            </w:pPr>
            <w:r w:rsidRPr="001A0F26">
              <w:t>Neither of the above</w:t>
            </w:r>
          </w:p>
        </w:tc>
        <w:tc>
          <w:tcPr>
            <w:tcW w:w="1236" w:type="pct"/>
            <w:shd w:val="clear" w:color="auto" w:fill="D3DFEE"/>
          </w:tcPr>
          <w:p w14:paraId="7A096664" w14:textId="77777777" w:rsidR="00165055" w:rsidRPr="001A0F26" w:rsidRDefault="00165055" w:rsidP="000F3B13">
            <w:pPr>
              <w:pStyle w:val="TableTextCenter"/>
              <w:keepNext/>
            </w:pPr>
            <w:r w:rsidRPr="001A0F26">
              <w:t>2016-17</w:t>
            </w:r>
          </w:p>
        </w:tc>
      </w:tr>
      <w:tr w:rsidR="00165055" w:rsidRPr="001A0F26" w14:paraId="7ED43F82" w14:textId="77777777" w:rsidTr="009E1199">
        <w:tc>
          <w:tcPr>
            <w:tcW w:w="3764" w:type="pct"/>
            <w:tcBorders>
              <w:bottom w:val="single" w:sz="8" w:space="0" w:color="7BA0CD"/>
            </w:tcBorders>
            <w:shd w:val="clear" w:color="auto" w:fill="auto"/>
          </w:tcPr>
          <w:p w14:paraId="78264C5B" w14:textId="77777777" w:rsidR="00165055" w:rsidRPr="001A0F26" w:rsidRDefault="00165055" w:rsidP="00B22F02">
            <w:pPr>
              <w:pStyle w:val="TableText"/>
              <w:keepNext/>
              <w:spacing w:after="0"/>
            </w:pPr>
            <w:r w:rsidRPr="001A0F26">
              <w:t>Add the following item:</w:t>
            </w:r>
          </w:p>
          <w:p w14:paraId="704C3A17" w14:textId="32E5FD3B" w:rsidR="00165055" w:rsidRPr="001A0F26" w:rsidRDefault="00910CF9" w:rsidP="000F3B13">
            <w:pPr>
              <w:pStyle w:val="TableBullet"/>
              <w:keepNext/>
            </w:pPr>
            <w:r>
              <w:t>“</w:t>
            </w:r>
            <w:r w:rsidR="00165055" w:rsidRPr="001A0F26">
              <w:t>Which of the following library resources or services does your institution provide to its clientele?</w:t>
            </w:r>
            <w:r>
              <w:t>”</w:t>
            </w:r>
            <w:r w:rsidR="00165055" w:rsidRPr="001A0F26">
              <w:t xml:space="preserve"> Check all that apply.</w:t>
            </w:r>
          </w:p>
          <w:p w14:paraId="375D6816" w14:textId="77777777" w:rsidR="00165055" w:rsidRPr="001A0F26" w:rsidRDefault="00165055" w:rsidP="000F3B13">
            <w:pPr>
              <w:pStyle w:val="TableBullet2"/>
              <w:keepNext/>
            </w:pPr>
            <w:r w:rsidRPr="001A0F26">
              <w:t>Physical facilities</w:t>
            </w:r>
          </w:p>
          <w:p w14:paraId="156EE4D8" w14:textId="77777777" w:rsidR="00165055" w:rsidRPr="001A0F26" w:rsidRDefault="00165055" w:rsidP="000F3B13">
            <w:pPr>
              <w:pStyle w:val="TableBullet2"/>
              <w:keepNext/>
            </w:pPr>
            <w:r w:rsidRPr="001A0F26">
              <w:t>An organized collection of printed materials</w:t>
            </w:r>
          </w:p>
          <w:p w14:paraId="5A4DE592" w14:textId="2CAA56E9" w:rsidR="00165055" w:rsidRPr="001A0F26" w:rsidRDefault="00165055" w:rsidP="000F3B13">
            <w:pPr>
              <w:pStyle w:val="TableBullet2"/>
              <w:keepNext/>
            </w:pPr>
            <w:r w:rsidRPr="001A0F26">
              <w:t>Access to digital/electronic resource</w:t>
            </w:r>
            <w:r w:rsidR="00910CF9">
              <w:t>s</w:t>
            </w:r>
          </w:p>
          <w:p w14:paraId="796CE73B" w14:textId="77777777" w:rsidR="00165055" w:rsidRPr="001A0F26" w:rsidRDefault="00165055" w:rsidP="000F3B13">
            <w:pPr>
              <w:pStyle w:val="TableBullet2"/>
              <w:keepNext/>
            </w:pPr>
            <w:r w:rsidRPr="001A0F26">
              <w:t>A staff trained to provide and interpret library materials</w:t>
            </w:r>
          </w:p>
          <w:p w14:paraId="064AA4D7" w14:textId="77777777" w:rsidR="00061E67" w:rsidRDefault="00165055" w:rsidP="000F3B13">
            <w:pPr>
              <w:pStyle w:val="TableBullet2"/>
              <w:keepNext/>
            </w:pPr>
            <w:r w:rsidRPr="001A0F26">
              <w:t>Established library hours</w:t>
            </w:r>
          </w:p>
          <w:p w14:paraId="05CBDCA5" w14:textId="77777777" w:rsidR="00165055" w:rsidRDefault="00165055" w:rsidP="000F3B13">
            <w:pPr>
              <w:pStyle w:val="TableBullet2"/>
              <w:keepNext/>
            </w:pPr>
            <w:r w:rsidRPr="001A0F26">
              <w:t>Access to library collections that are shared with another institution</w:t>
            </w:r>
          </w:p>
          <w:p w14:paraId="43503850" w14:textId="78DC5405" w:rsidR="00A03F57" w:rsidRPr="001A0F26" w:rsidRDefault="00A03F57" w:rsidP="000F3B13">
            <w:pPr>
              <w:pStyle w:val="TableBullet2"/>
              <w:keepNext/>
            </w:pPr>
            <w:r>
              <w:t>None of the above</w:t>
            </w:r>
          </w:p>
        </w:tc>
        <w:tc>
          <w:tcPr>
            <w:tcW w:w="1236" w:type="pct"/>
            <w:tcBorders>
              <w:bottom w:val="single" w:sz="8" w:space="0" w:color="7BA0CD"/>
            </w:tcBorders>
            <w:shd w:val="clear" w:color="auto" w:fill="auto"/>
          </w:tcPr>
          <w:p w14:paraId="778D326C" w14:textId="77777777" w:rsidR="00165055" w:rsidRPr="001A0F26" w:rsidRDefault="00165055" w:rsidP="000F3B13">
            <w:pPr>
              <w:pStyle w:val="TableTextCenter"/>
              <w:keepNext/>
            </w:pPr>
            <w:r w:rsidRPr="001A0F26">
              <w:t>2016-17</w:t>
            </w:r>
          </w:p>
        </w:tc>
      </w:tr>
      <w:tr w:rsidR="00165055" w:rsidRPr="001A0F26" w14:paraId="2377BBA3" w14:textId="77777777" w:rsidTr="009E1199">
        <w:tc>
          <w:tcPr>
            <w:tcW w:w="3764" w:type="pct"/>
            <w:shd w:val="clear" w:color="auto" w:fill="D3DFEE"/>
          </w:tcPr>
          <w:p w14:paraId="2F955C2F" w14:textId="77777777" w:rsidR="00165055" w:rsidRPr="001A0F26" w:rsidRDefault="00165055" w:rsidP="000F3B13">
            <w:pPr>
              <w:keepNext/>
              <w:rPr>
                <w:rFonts w:ascii="Arial" w:hAnsi="Arial" w:cs="Arial"/>
                <w:bCs/>
                <w:sz w:val="18"/>
                <w:szCs w:val="18"/>
              </w:rPr>
            </w:pPr>
            <w:r w:rsidRPr="001A0F26">
              <w:rPr>
                <w:rFonts w:ascii="Arial" w:hAnsi="Arial" w:cs="Arial"/>
                <w:bCs/>
                <w:sz w:val="18"/>
                <w:szCs w:val="18"/>
              </w:rPr>
              <w:t>Add screening</w:t>
            </w:r>
            <w:r>
              <w:rPr>
                <w:rFonts w:ascii="Arial" w:hAnsi="Arial" w:cs="Arial"/>
                <w:bCs/>
                <w:sz w:val="18"/>
                <w:szCs w:val="18"/>
              </w:rPr>
              <w:t xml:space="preserve"> question</w:t>
            </w:r>
            <w:r w:rsidRPr="001A0F26">
              <w:rPr>
                <w:rFonts w:ascii="Arial" w:hAnsi="Arial" w:cs="Arial"/>
                <w:bCs/>
                <w:sz w:val="18"/>
                <w:szCs w:val="18"/>
              </w:rPr>
              <w:t xml:space="preserve"> to determine if school offers any distance education courses:</w:t>
            </w:r>
          </w:p>
          <w:p w14:paraId="0FFE3797" w14:textId="275C18D3" w:rsidR="00165055" w:rsidRPr="001A0F26" w:rsidRDefault="00165055" w:rsidP="000F3B13">
            <w:pPr>
              <w:pStyle w:val="TableBulletBlank"/>
              <w:keepNext/>
            </w:pPr>
            <w:r w:rsidRPr="001A0F26">
              <w:t xml:space="preserve">1. </w:t>
            </w:r>
            <w:r w:rsidR="00910CF9">
              <w:t>“</w:t>
            </w:r>
            <w:r w:rsidRPr="001A0F26">
              <w:t>Does your institution offer distance education courses?</w:t>
            </w:r>
            <w:r w:rsidR="00910CF9">
              <w:t>”</w:t>
            </w:r>
          </w:p>
        </w:tc>
        <w:tc>
          <w:tcPr>
            <w:tcW w:w="1236" w:type="pct"/>
            <w:shd w:val="clear" w:color="auto" w:fill="D3DFEE"/>
          </w:tcPr>
          <w:p w14:paraId="7DDD078E" w14:textId="29ED8881" w:rsidR="00165055" w:rsidRPr="001A0F26" w:rsidRDefault="00165055" w:rsidP="000F3B13">
            <w:pPr>
              <w:pStyle w:val="TableTextCenter"/>
              <w:keepNext/>
            </w:pPr>
            <w:r w:rsidRPr="001A0F26">
              <w:t xml:space="preserve">2016-17 </w:t>
            </w:r>
          </w:p>
        </w:tc>
      </w:tr>
      <w:tr w:rsidR="00165055" w:rsidRPr="001A0F26" w14:paraId="581174FE" w14:textId="77777777" w:rsidTr="006246E2">
        <w:tc>
          <w:tcPr>
            <w:tcW w:w="3764" w:type="pct"/>
            <w:shd w:val="clear" w:color="auto" w:fill="auto"/>
          </w:tcPr>
          <w:p w14:paraId="4366292B" w14:textId="77777777" w:rsidR="00165055" w:rsidRPr="001A0F26" w:rsidRDefault="00165055" w:rsidP="000F3B13">
            <w:pPr>
              <w:keepNext/>
              <w:rPr>
                <w:rFonts w:ascii="Arial" w:hAnsi="Arial" w:cs="Arial"/>
                <w:sz w:val="18"/>
                <w:szCs w:val="18"/>
              </w:rPr>
            </w:pPr>
            <w:r w:rsidRPr="001A0F26">
              <w:rPr>
                <w:rFonts w:ascii="Arial" w:hAnsi="Arial" w:cs="Arial"/>
                <w:sz w:val="18"/>
                <w:szCs w:val="18"/>
              </w:rPr>
              <w:t>Move existing distance education questions to new Distance Education screen:</w:t>
            </w:r>
          </w:p>
          <w:p w14:paraId="41461F01" w14:textId="78D17FE5" w:rsidR="00165055" w:rsidRPr="001A0F26" w:rsidRDefault="00165055" w:rsidP="000F3B13">
            <w:pPr>
              <w:pStyle w:val="TableBulletBlank"/>
              <w:keepNext/>
            </w:pPr>
            <w:r w:rsidRPr="001A0F26">
              <w:t xml:space="preserve">2. Are all of the programs at your institution offered </w:t>
            </w:r>
            <w:r>
              <w:t xml:space="preserve">exclusively via distance </w:t>
            </w:r>
            <w:r w:rsidRPr="001A0F26">
              <w:t>education?</w:t>
            </w:r>
          </w:p>
          <w:p w14:paraId="7FAB56FF" w14:textId="13AE78C7" w:rsidR="00165055" w:rsidRPr="001A0F26" w:rsidRDefault="00165055" w:rsidP="000F3B13">
            <w:pPr>
              <w:pStyle w:val="TableBulletBlank"/>
              <w:keepNext/>
            </w:pPr>
            <w:r w:rsidRPr="001A0F26">
              <w:t>3. Please indicate at what level(s) your institution offers</w:t>
            </w:r>
            <w:r>
              <w:t xml:space="preserve"> </w:t>
            </w:r>
            <w:r w:rsidRPr="001A0F26">
              <w:t>distance education opportunities (courses and/or</w:t>
            </w:r>
            <w:r>
              <w:t xml:space="preserve"> </w:t>
            </w:r>
            <w:r w:rsidRPr="001A0F26">
              <w:t>programs).</w:t>
            </w:r>
          </w:p>
        </w:tc>
        <w:tc>
          <w:tcPr>
            <w:tcW w:w="1236" w:type="pct"/>
            <w:shd w:val="clear" w:color="auto" w:fill="auto"/>
          </w:tcPr>
          <w:p w14:paraId="797D5421" w14:textId="6D7483B4" w:rsidR="00165055" w:rsidRPr="001A0F26" w:rsidRDefault="00165055" w:rsidP="000F3B13">
            <w:pPr>
              <w:pStyle w:val="TableTextCenter"/>
              <w:keepNext/>
            </w:pPr>
            <w:r w:rsidRPr="001A0F26">
              <w:t xml:space="preserve">2016-17 </w:t>
            </w:r>
          </w:p>
        </w:tc>
      </w:tr>
      <w:tr w:rsidR="00165055" w:rsidRPr="001A0F26" w14:paraId="1D025E01" w14:textId="77777777" w:rsidTr="005E6B7F">
        <w:trPr>
          <w:trHeight w:val="720"/>
        </w:trPr>
        <w:tc>
          <w:tcPr>
            <w:tcW w:w="3764" w:type="pct"/>
            <w:shd w:val="clear" w:color="auto" w:fill="auto"/>
          </w:tcPr>
          <w:p w14:paraId="30C2099E" w14:textId="77777777" w:rsidR="00165055" w:rsidRDefault="00165055" w:rsidP="000F3B13">
            <w:pPr>
              <w:keepNext/>
              <w:rPr>
                <w:rFonts w:ascii="Arial" w:hAnsi="Arial" w:cs="Arial"/>
                <w:sz w:val="18"/>
                <w:szCs w:val="18"/>
              </w:rPr>
            </w:pPr>
            <w:r>
              <w:rPr>
                <w:rFonts w:ascii="Arial" w:hAnsi="Arial" w:cs="Arial"/>
                <w:sz w:val="18"/>
                <w:szCs w:val="18"/>
              </w:rPr>
              <w:t>Institutional Identification Page. Add question to collect DUNS numbers:</w:t>
            </w:r>
          </w:p>
          <w:p w14:paraId="1EF7C7F8" w14:textId="379038DB" w:rsidR="00165055" w:rsidRPr="00165055" w:rsidRDefault="0041116A" w:rsidP="00A03F57">
            <w:pPr>
              <w:pStyle w:val="TableBullet"/>
              <w:keepNext/>
            </w:pPr>
            <w:r>
              <w:t>“If your institution has an assigned Dun and Bradstreet number (</w:t>
            </w:r>
            <w:r w:rsidRPr="00CA6D10">
              <w:t>DUNS</w:t>
            </w:r>
            <w:r>
              <w:t>) please enter your institution’s DUNS number(s).”</w:t>
            </w:r>
          </w:p>
        </w:tc>
        <w:tc>
          <w:tcPr>
            <w:tcW w:w="1236" w:type="pct"/>
            <w:shd w:val="clear" w:color="auto" w:fill="auto"/>
          </w:tcPr>
          <w:p w14:paraId="22BF3935" w14:textId="77777777" w:rsidR="00165055" w:rsidRPr="001A0F26" w:rsidRDefault="00165055" w:rsidP="000F3B13">
            <w:pPr>
              <w:pStyle w:val="TableTextCenter"/>
              <w:keepNext/>
            </w:pPr>
            <w:r>
              <w:t>2016-17</w:t>
            </w:r>
          </w:p>
        </w:tc>
      </w:tr>
    </w:tbl>
    <w:p w14:paraId="466B4D99" w14:textId="65927914" w:rsidR="0041116A" w:rsidRDefault="00B17F64" w:rsidP="00B22F02">
      <w:pPr>
        <w:pStyle w:val="BodyText"/>
        <w:spacing w:before="120"/>
        <w:rPr>
          <w:snapToGrid w:val="0"/>
        </w:rPr>
      </w:pPr>
      <w:r w:rsidRPr="00910CF9">
        <w:rPr>
          <w:b/>
          <w:iCs/>
          <w:snapToGrid w:val="0"/>
        </w:rPr>
        <w:t>Completions</w:t>
      </w:r>
      <w:r w:rsidR="00C04464" w:rsidRPr="00910CF9">
        <w:rPr>
          <w:b/>
          <w:iCs/>
          <w:snapToGrid w:val="0"/>
        </w:rPr>
        <w:t xml:space="preserve"> (C)</w:t>
      </w:r>
      <w:r w:rsidRPr="00910CF9">
        <w:rPr>
          <w:b/>
          <w:snapToGrid w:val="0"/>
        </w:rPr>
        <w:t>:</w:t>
      </w:r>
      <w:r w:rsidR="00061E67">
        <w:rPr>
          <w:b/>
          <w:snapToGrid w:val="0"/>
        </w:rPr>
        <w:t xml:space="preserve"> </w:t>
      </w:r>
      <w:r w:rsidRPr="00910CF9">
        <w:rPr>
          <w:snapToGrid w:val="0"/>
        </w:rPr>
        <w:t>Detailed estimates for the C</w:t>
      </w:r>
      <w:r w:rsidRPr="00910CF9">
        <w:rPr>
          <w:b/>
          <w:snapToGrid w:val="0"/>
        </w:rPr>
        <w:t xml:space="preserve"> </w:t>
      </w:r>
      <w:r w:rsidRPr="00910CF9">
        <w:rPr>
          <w:snapToGrid w:val="0"/>
        </w:rPr>
        <w:t xml:space="preserve">component are presented in </w:t>
      </w:r>
      <w:r w:rsidR="00D60793" w:rsidRPr="00910CF9">
        <w:rPr>
          <w:snapToGrid w:val="0"/>
        </w:rPr>
        <w:t>table</w:t>
      </w:r>
      <w:r w:rsidRPr="00910CF9">
        <w:rPr>
          <w:snapToGrid w:val="0"/>
        </w:rPr>
        <w:t xml:space="preserve"> </w:t>
      </w:r>
      <w:r w:rsidR="00910CF9">
        <w:rPr>
          <w:snapToGrid w:val="0"/>
        </w:rPr>
        <w:t>22</w:t>
      </w:r>
      <w:r w:rsidRPr="00910CF9">
        <w:rPr>
          <w:snapToGrid w:val="0"/>
        </w:rPr>
        <w:t xml:space="preserve">. These </w:t>
      </w:r>
      <w:r w:rsidR="00BE3EF1" w:rsidRPr="00910CF9">
        <w:rPr>
          <w:snapToGrid w:val="0"/>
        </w:rPr>
        <w:t>estimates account for</w:t>
      </w:r>
      <w:r w:rsidRPr="00910CF9">
        <w:rPr>
          <w:snapToGrid w:val="0"/>
        </w:rPr>
        <w:t xml:space="preserve"> institution type</w:t>
      </w:r>
      <w:r w:rsidR="00E26672" w:rsidRPr="00910CF9">
        <w:rPr>
          <w:snapToGrid w:val="0"/>
        </w:rPr>
        <w:t>, number of programs,</w:t>
      </w:r>
      <w:r w:rsidRPr="00910CF9">
        <w:rPr>
          <w:snapToGrid w:val="0"/>
        </w:rPr>
        <w:t xml:space="preserve"> and</w:t>
      </w:r>
      <w:r w:rsidR="00C04464" w:rsidRPr="00910CF9">
        <w:rPr>
          <w:snapToGrid w:val="0"/>
        </w:rPr>
        <w:t xml:space="preserve"> keyholder experience</w:t>
      </w:r>
      <w:r w:rsidR="00386ED5" w:rsidRPr="00910CF9">
        <w:rPr>
          <w:snapToGrid w:val="0"/>
        </w:rPr>
        <w:t>, and take into consideration respondent self-reported preparation time for this component</w:t>
      </w:r>
      <w:r w:rsidR="00C04464" w:rsidRPr="00910CF9">
        <w:rPr>
          <w:snapToGrid w:val="0"/>
        </w:rPr>
        <w:t>.</w:t>
      </w:r>
      <w:r w:rsidR="00061E67">
        <w:rPr>
          <w:snapToGrid w:val="0"/>
        </w:rPr>
        <w:t xml:space="preserve"> </w:t>
      </w:r>
      <w:r w:rsidR="00C04464" w:rsidRPr="00910CF9">
        <w:rPr>
          <w:snapToGrid w:val="0"/>
        </w:rPr>
        <w:t xml:space="preserve">No changes have been requested for the </w:t>
      </w:r>
      <w:r w:rsidR="00910CF9">
        <w:rPr>
          <w:snapToGrid w:val="0"/>
        </w:rPr>
        <w:t>C</w:t>
      </w:r>
      <w:r w:rsidR="00910CF9" w:rsidRPr="00910CF9">
        <w:rPr>
          <w:snapToGrid w:val="0"/>
        </w:rPr>
        <w:t xml:space="preserve"> </w:t>
      </w:r>
      <w:r w:rsidR="00C04464" w:rsidRPr="00910CF9">
        <w:rPr>
          <w:snapToGrid w:val="0"/>
        </w:rPr>
        <w:t>survey component.</w:t>
      </w:r>
    </w:p>
    <w:p w14:paraId="516EEE6E" w14:textId="77777777" w:rsidR="00361C42" w:rsidRDefault="00361C42">
      <w:bookmarkStart w:id="57" w:name="_Toc437880664"/>
      <w:r>
        <w:rPr>
          <w:bCs/>
        </w:rPr>
        <w:br w:type="page"/>
      </w:r>
    </w:p>
    <w:tbl>
      <w:tblPr>
        <w:tblStyle w:val="LightList-Accent1"/>
        <w:tblW w:w="5196" w:type="pct"/>
        <w:tblLayout w:type="fixed"/>
        <w:tblLook w:val="04E0" w:firstRow="1" w:lastRow="1" w:firstColumn="1" w:lastColumn="0" w:noHBand="0" w:noVBand="1"/>
      </w:tblPr>
      <w:tblGrid>
        <w:gridCol w:w="2342"/>
        <w:gridCol w:w="1395"/>
        <w:gridCol w:w="44"/>
        <w:gridCol w:w="1096"/>
        <w:gridCol w:w="1213"/>
        <w:gridCol w:w="1210"/>
        <w:gridCol w:w="1213"/>
        <w:gridCol w:w="1210"/>
        <w:gridCol w:w="1261"/>
      </w:tblGrid>
      <w:tr w:rsidR="00065083" w:rsidRPr="001A0F26" w14:paraId="65DA22F5" w14:textId="77777777" w:rsidTr="007876E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580F8124" w14:textId="2E7B761C" w:rsidR="00065083" w:rsidRPr="001E3856" w:rsidRDefault="00C25959" w:rsidP="00CA0367">
            <w:pPr>
              <w:pStyle w:val="TableTitle"/>
              <w:rPr>
                <w:b/>
              </w:rPr>
            </w:pPr>
            <w:r w:rsidRPr="001E3856">
              <w:rPr>
                <w:b/>
              </w:rPr>
              <w:lastRenderedPageBreak/>
              <w:t xml:space="preserve">Table 22. </w:t>
            </w:r>
            <w:r w:rsidR="00065083" w:rsidRPr="001E3856">
              <w:rPr>
                <w:b/>
              </w:rPr>
              <w:t xml:space="preserve">Burden </w:t>
            </w:r>
            <w:r w:rsidR="00910CF9" w:rsidRPr="001E3856">
              <w:rPr>
                <w:b/>
              </w:rPr>
              <w:t>h</w:t>
            </w:r>
            <w:r w:rsidR="00065083" w:rsidRPr="001E3856">
              <w:rPr>
                <w:b/>
              </w:rPr>
              <w:t>ours, Completions</w:t>
            </w:r>
            <w:bookmarkEnd w:id="57"/>
          </w:p>
        </w:tc>
      </w:tr>
      <w:tr w:rsidR="00484809" w:rsidRPr="001A0F26" w14:paraId="7D555CCE" w14:textId="77777777" w:rsidTr="007876E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721" w:type="pct"/>
            <w:gridSpan w:val="3"/>
            <w:tcBorders>
              <w:top w:val="none" w:sz="0" w:space="0" w:color="auto"/>
              <w:left w:val="none" w:sz="0" w:space="0" w:color="auto"/>
              <w:bottom w:val="none" w:sz="0" w:space="0" w:color="auto"/>
            </w:tcBorders>
          </w:tcPr>
          <w:p w14:paraId="7C7C0BE2" w14:textId="77777777" w:rsidR="00065083" w:rsidRPr="0086132C" w:rsidRDefault="00065083" w:rsidP="00CA0367">
            <w:pPr>
              <w:pStyle w:val="TableHeader"/>
            </w:pPr>
          </w:p>
        </w:tc>
        <w:tc>
          <w:tcPr>
            <w:tcW w:w="1051" w:type="pct"/>
            <w:gridSpan w:val="2"/>
            <w:tcBorders>
              <w:top w:val="none" w:sz="0" w:space="0" w:color="auto"/>
              <w:bottom w:val="none" w:sz="0" w:space="0" w:color="auto"/>
            </w:tcBorders>
            <w:vAlign w:val="center"/>
          </w:tcPr>
          <w:p w14:paraId="3DE0D91C" w14:textId="77777777" w:rsidR="00065083" w:rsidRPr="0086132C" w:rsidRDefault="00065083"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2016-17</w:t>
            </w:r>
          </w:p>
        </w:tc>
        <w:tc>
          <w:tcPr>
            <w:tcW w:w="1103" w:type="pct"/>
            <w:gridSpan w:val="2"/>
            <w:tcBorders>
              <w:top w:val="none" w:sz="0" w:space="0" w:color="auto"/>
              <w:bottom w:val="none" w:sz="0" w:space="0" w:color="auto"/>
            </w:tcBorders>
            <w:vAlign w:val="center"/>
          </w:tcPr>
          <w:p w14:paraId="75F5D252" w14:textId="77777777" w:rsidR="00065083" w:rsidRPr="0086132C" w:rsidRDefault="00065083"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2017-18</w:t>
            </w:r>
          </w:p>
        </w:tc>
        <w:tc>
          <w:tcPr>
            <w:tcW w:w="1125" w:type="pct"/>
            <w:gridSpan w:val="2"/>
            <w:tcBorders>
              <w:top w:val="none" w:sz="0" w:space="0" w:color="auto"/>
              <w:bottom w:val="none" w:sz="0" w:space="0" w:color="auto"/>
              <w:right w:val="none" w:sz="0" w:space="0" w:color="auto"/>
            </w:tcBorders>
            <w:vAlign w:val="center"/>
          </w:tcPr>
          <w:p w14:paraId="72929B1B" w14:textId="77777777" w:rsidR="00065083" w:rsidRPr="0086132C" w:rsidRDefault="00065083"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2018-19</w:t>
            </w:r>
          </w:p>
        </w:tc>
      </w:tr>
      <w:tr w:rsidR="00484809" w:rsidRPr="001A0F26" w14:paraId="253E4B46" w14:textId="77777777" w:rsidTr="007876E8">
        <w:trPr>
          <w:trHeight w:val="63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vAlign w:val="center"/>
          </w:tcPr>
          <w:p w14:paraId="4ED650BB" w14:textId="77777777" w:rsidR="008A27D2" w:rsidRPr="0086132C" w:rsidRDefault="008A27D2" w:rsidP="00DB2B18">
            <w:pPr>
              <w:pStyle w:val="TableHeader"/>
              <w:jc w:val="left"/>
            </w:pPr>
          </w:p>
        </w:tc>
        <w:tc>
          <w:tcPr>
            <w:tcW w:w="655" w:type="pct"/>
            <w:gridSpan w:val="2"/>
            <w:shd w:val="clear" w:color="auto" w:fill="DBE5F1" w:themeFill="accent1" w:themeFillTint="33"/>
            <w:vAlign w:val="center"/>
          </w:tcPr>
          <w:p w14:paraId="0EE4068E" w14:textId="77777777"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Number of institutions (Title IV and non-Title IV)</w:t>
            </w:r>
          </w:p>
        </w:tc>
        <w:tc>
          <w:tcPr>
            <w:tcW w:w="499" w:type="pct"/>
            <w:shd w:val="clear" w:color="auto" w:fill="DBE5F1" w:themeFill="accent1" w:themeFillTint="33"/>
            <w:vAlign w:val="center"/>
          </w:tcPr>
          <w:p w14:paraId="5CDC2949" w14:textId="04F26E5C"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52" w:type="pct"/>
            <w:shd w:val="clear" w:color="auto" w:fill="DBE5F1" w:themeFill="accent1" w:themeFillTint="33"/>
            <w:vAlign w:val="center"/>
          </w:tcPr>
          <w:p w14:paraId="429AF72A"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0528BC1A" w14:textId="3B28FB2A"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c>
          <w:tcPr>
            <w:tcW w:w="551" w:type="pct"/>
            <w:shd w:val="clear" w:color="auto" w:fill="DBE5F1" w:themeFill="accent1" w:themeFillTint="33"/>
            <w:vAlign w:val="center"/>
          </w:tcPr>
          <w:p w14:paraId="4E08DB3A"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06C4D81D" w14:textId="64C00BA9"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52" w:type="pct"/>
            <w:shd w:val="clear" w:color="auto" w:fill="DBE5F1" w:themeFill="accent1" w:themeFillTint="33"/>
            <w:vAlign w:val="center"/>
          </w:tcPr>
          <w:p w14:paraId="44CF1929"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48A37985" w14:textId="33C37F5F"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c>
          <w:tcPr>
            <w:tcW w:w="551" w:type="pct"/>
            <w:shd w:val="clear" w:color="auto" w:fill="DBE5F1" w:themeFill="accent1" w:themeFillTint="33"/>
            <w:vAlign w:val="center"/>
          </w:tcPr>
          <w:p w14:paraId="5805129C"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4279CADE" w14:textId="2C121D6B"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74" w:type="pct"/>
            <w:shd w:val="clear" w:color="auto" w:fill="DBE5F1" w:themeFill="accent1" w:themeFillTint="33"/>
            <w:vAlign w:val="center"/>
          </w:tcPr>
          <w:p w14:paraId="55A7C6E8"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55688189" w14:textId="4483C6F7"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r>
      <w:tr w:rsidR="00484809" w:rsidRPr="001A0F26" w14:paraId="60806323" w14:textId="77777777" w:rsidTr="007876E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66" w:type="pct"/>
            <w:tcBorders>
              <w:top w:val="none" w:sz="0" w:space="0" w:color="auto"/>
              <w:left w:val="none" w:sz="0" w:space="0" w:color="auto"/>
              <w:bottom w:val="none" w:sz="0" w:space="0" w:color="auto"/>
            </w:tcBorders>
            <w:noWrap/>
            <w:vAlign w:val="center"/>
          </w:tcPr>
          <w:p w14:paraId="61DA827C" w14:textId="77777777" w:rsidR="008A27D2" w:rsidRPr="00CA0367" w:rsidRDefault="008A27D2" w:rsidP="00CA0367">
            <w:pPr>
              <w:pStyle w:val="TableText"/>
              <w:jc w:val="left"/>
            </w:pPr>
            <w:r w:rsidRPr="00CA0367">
              <w:t>4-year schools</w:t>
            </w:r>
          </w:p>
        </w:tc>
        <w:tc>
          <w:tcPr>
            <w:tcW w:w="635" w:type="pct"/>
            <w:tcBorders>
              <w:top w:val="none" w:sz="0" w:space="0" w:color="auto"/>
              <w:bottom w:val="none" w:sz="0" w:space="0" w:color="auto"/>
            </w:tcBorders>
            <w:noWrap/>
            <w:tcMar>
              <w:right w:w="288" w:type="dxa"/>
            </w:tcMar>
            <w:vAlign w:val="center"/>
          </w:tcPr>
          <w:p w14:paraId="16CCC8E2"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519" w:type="pct"/>
            <w:gridSpan w:val="2"/>
            <w:tcBorders>
              <w:top w:val="none" w:sz="0" w:space="0" w:color="auto"/>
              <w:bottom w:val="none" w:sz="0" w:space="0" w:color="auto"/>
            </w:tcBorders>
            <w:noWrap/>
            <w:tcMar>
              <w:right w:w="288" w:type="dxa"/>
            </w:tcMar>
            <w:vAlign w:val="center"/>
          </w:tcPr>
          <w:p w14:paraId="494346EA"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52" w:type="pct"/>
            <w:tcBorders>
              <w:top w:val="none" w:sz="0" w:space="0" w:color="auto"/>
              <w:bottom w:val="none" w:sz="0" w:space="0" w:color="auto"/>
            </w:tcBorders>
            <w:noWrap/>
            <w:tcMar>
              <w:right w:w="288" w:type="dxa"/>
            </w:tcMar>
            <w:vAlign w:val="center"/>
          </w:tcPr>
          <w:p w14:paraId="35045D6B"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c>
          <w:tcPr>
            <w:tcW w:w="551" w:type="pct"/>
            <w:tcBorders>
              <w:top w:val="none" w:sz="0" w:space="0" w:color="auto"/>
              <w:bottom w:val="none" w:sz="0" w:space="0" w:color="auto"/>
            </w:tcBorders>
            <w:noWrap/>
            <w:tcMar>
              <w:right w:w="288" w:type="dxa"/>
            </w:tcMar>
            <w:vAlign w:val="center"/>
          </w:tcPr>
          <w:p w14:paraId="0380A69E"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52" w:type="pct"/>
            <w:tcBorders>
              <w:top w:val="none" w:sz="0" w:space="0" w:color="auto"/>
              <w:bottom w:val="none" w:sz="0" w:space="0" w:color="auto"/>
            </w:tcBorders>
            <w:noWrap/>
            <w:tcMar>
              <w:right w:w="288" w:type="dxa"/>
            </w:tcMar>
            <w:vAlign w:val="center"/>
          </w:tcPr>
          <w:p w14:paraId="7984BF9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c>
          <w:tcPr>
            <w:tcW w:w="551" w:type="pct"/>
            <w:tcBorders>
              <w:top w:val="none" w:sz="0" w:space="0" w:color="auto"/>
              <w:bottom w:val="none" w:sz="0" w:space="0" w:color="auto"/>
            </w:tcBorders>
            <w:noWrap/>
            <w:tcMar>
              <w:right w:w="288" w:type="dxa"/>
            </w:tcMar>
            <w:vAlign w:val="center"/>
          </w:tcPr>
          <w:p w14:paraId="74B69C3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74" w:type="pct"/>
            <w:tcBorders>
              <w:top w:val="none" w:sz="0" w:space="0" w:color="auto"/>
              <w:bottom w:val="none" w:sz="0" w:space="0" w:color="auto"/>
              <w:right w:val="none" w:sz="0" w:space="0" w:color="auto"/>
            </w:tcBorders>
            <w:noWrap/>
            <w:tcMar>
              <w:right w:w="288" w:type="dxa"/>
            </w:tcMar>
            <w:vAlign w:val="center"/>
          </w:tcPr>
          <w:p w14:paraId="1C937872"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r>
      <w:tr w:rsidR="00484809" w:rsidRPr="001A0F26" w14:paraId="5983D1A2"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3868189F" w14:textId="5F942DFE" w:rsidR="008A27D2" w:rsidRPr="00CA0367" w:rsidRDefault="0003762C" w:rsidP="00CA0367">
            <w:pPr>
              <w:pStyle w:val="TableTextIndent"/>
              <w:jc w:val="left"/>
            </w:pPr>
            <w:r w:rsidRPr="00CA0367">
              <w:t>Fewer</w:t>
            </w:r>
            <w:r w:rsidR="008A27D2" w:rsidRPr="00CA0367">
              <w:t xml:space="preserve"> than 10 programs</w:t>
            </w:r>
          </w:p>
        </w:tc>
        <w:tc>
          <w:tcPr>
            <w:tcW w:w="635" w:type="pct"/>
            <w:shd w:val="clear" w:color="auto" w:fill="DBE5F1" w:themeFill="accent1" w:themeFillTint="33"/>
            <w:noWrap/>
            <w:tcMar>
              <w:right w:w="288" w:type="dxa"/>
            </w:tcMar>
            <w:vAlign w:val="center"/>
          </w:tcPr>
          <w:p w14:paraId="0C855C9D"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740</w:t>
            </w:r>
          </w:p>
        </w:tc>
        <w:tc>
          <w:tcPr>
            <w:tcW w:w="519" w:type="pct"/>
            <w:gridSpan w:val="2"/>
            <w:shd w:val="clear" w:color="auto" w:fill="DBE5F1" w:themeFill="accent1" w:themeFillTint="33"/>
            <w:noWrap/>
            <w:tcMar>
              <w:right w:w="288" w:type="dxa"/>
            </w:tcMar>
            <w:vAlign w:val="center"/>
          </w:tcPr>
          <w:p w14:paraId="733EA62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52" w:type="pct"/>
            <w:shd w:val="clear" w:color="auto" w:fill="DBE5F1" w:themeFill="accent1" w:themeFillTint="33"/>
            <w:noWrap/>
            <w:tcMar>
              <w:right w:w="288" w:type="dxa"/>
            </w:tcMar>
            <w:vAlign w:val="center"/>
          </w:tcPr>
          <w:p w14:paraId="457861E9"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c>
          <w:tcPr>
            <w:tcW w:w="551" w:type="pct"/>
            <w:shd w:val="clear" w:color="auto" w:fill="DBE5F1" w:themeFill="accent1" w:themeFillTint="33"/>
            <w:noWrap/>
            <w:tcMar>
              <w:right w:w="288" w:type="dxa"/>
            </w:tcMar>
            <w:vAlign w:val="center"/>
          </w:tcPr>
          <w:p w14:paraId="3650EF5A"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52" w:type="pct"/>
            <w:shd w:val="clear" w:color="auto" w:fill="DBE5F1" w:themeFill="accent1" w:themeFillTint="33"/>
            <w:noWrap/>
            <w:tcMar>
              <w:right w:w="288" w:type="dxa"/>
            </w:tcMar>
            <w:vAlign w:val="center"/>
          </w:tcPr>
          <w:p w14:paraId="59FB2304"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c>
          <w:tcPr>
            <w:tcW w:w="551" w:type="pct"/>
            <w:shd w:val="clear" w:color="auto" w:fill="DBE5F1" w:themeFill="accent1" w:themeFillTint="33"/>
            <w:noWrap/>
            <w:tcMar>
              <w:right w:w="288" w:type="dxa"/>
            </w:tcMar>
            <w:vAlign w:val="center"/>
          </w:tcPr>
          <w:p w14:paraId="127B29B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74" w:type="pct"/>
            <w:shd w:val="clear" w:color="auto" w:fill="DBE5F1" w:themeFill="accent1" w:themeFillTint="33"/>
            <w:noWrap/>
            <w:tcMar>
              <w:right w:w="288" w:type="dxa"/>
            </w:tcMar>
            <w:vAlign w:val="center"/>
          </w:tcPr>
          <w:p w14:paraId="19FB51F5"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r>
      <w:tr w:rsidR="00484809" w:rsidRPr="001A0F26" w14:paraId="09ED6E3A" w14:textId="77777777" w:rsidTr="007876E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66" w:type="pct"/>
            <w:tcBorders>
              <w:top w:val="none" w:sz="0" w:space="0" w:color="auto"/>
              <w:left w:val="none" w:sz="0" w:space="0" w:color="auto"/>
              <w:bottom w:val="none" w:sz="0" w:space="0" w:color="auto"/>
            </w:tcBorders>
            <w:noWrap/>
            <w:vAlign w:val="center"/>
          </w:tcPr>
          <w:p w14:paraId="310E2572" w14:textId="2BC4F635" w:rsidR="008A27D2" w:rsidRPr="00CA0367" w:rsidRDefault="008A27D2" w:rsidP="00CA0367">
            <w:pPr>
              <w:pStyle w:val="TableTextIndent"/>
              <w:jc w:val="left"/>
            </w:pPr>
            <w:r w:rsidRPr="00CA0367">
              <w:t>10-100 programs</w:t>
            </w:r>
          </w:p>
        </w:tc>
        <w:tc>
          <w:tcPr>
            <w:tcW w:w="635" w:type="pct"/>
            <w:tcBorders>
              <w:top w:val="none" w:sz="0" w:space="0" w:color="auto"/>
              <w:bottom w:val="none" w:sz="0" w:space="0" w:color="auto"/>
            </w:tcBorders>
            <w:noWrap/>
            <w:tcMar>
              <w:right w:w="288" w:type="dxa"/>
            </w:tcMar>
            <w:vAlign w:val="center"/>
          </w:tcPr>
          <w:p w14:paraId="06BF47FB"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2,030</w:t>
            </w:r>
          </w:p>
        </w:tc>
        <w:tc>
          <w:tcPr>
            <w:tcW w:w="519" w:type="pct"/>
            <w:gridSpan w:val="2"/>
            <w:tcBorders>
              <w:top w:val="none" w:sz="0" w:space="0" w:color="auto"/>
              <w:bottom w:val="none" w:sz="0" w:space="0" w:color="auto"/>
            </w:tcBorders>
            <w:noWrap/>
            <w:tcMar>
              <w:right w:w="288" w:type="dxa"/>
            </w:tcMar>
            <w:vAlign w:val="center"/>
          </w:tcPr>
          <w:p w14:paraId="7339192F"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52" w:type="pct"/>
            <w:tcBorders>
              <w:top w:val="none" w:sz="0" w:space="0" w:color="auto"/>
              <w:bottom w:val="none" w:sz="0" w:space="0" w:color="auto"/>
            </w:tcBorders>
            <w:noWrap/>
            <w:tcMar>
              <w:right w:w="288" w:type="dxa"/>
            </w:tcMar>
            <w:vAlign w:val="center"/>
          </w:tcPr>
          <w:p w14:paraId="70881855"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551" w:type="pct"/>
            <w:tcBorders>
              <w:top w:val="none" w:sz="0" w:space="0" w:color="auto"/>
              <w:bottom w:val="none" w:sz="0" w:space="0" w:color="auto"/>
            </w:tcBorders>
            <w:noWrap/>
            <w:tcMar>
              <w:right w:w="288" w:type="dxa"/>
            </w:tcMar>
            <w:vAlign w:val="center"/>
          </w:tcPr>
          <w:p w14:paraId="301A6340"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52" w:type="pct"/>
            <w:tcBorders>
              <w:top w:val="none" w:sz="0" w:space="0" w:color="auto"/>
              <w:bottom w:val="none" w:sz="0" w:space="0" w:color="auto"/>
            </w:tcBorders>
            <w:noWrap/>
            <w:tcMar>
              <w:right w:w="288" w:type="dxa"/>
            </w:tcMar>
            <w:vAlign w:val="center"/>
          </w:tcPr>
          <w:p w14:paraId="7F5E5727"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551" w:type="pct"/>
            <w:tcBorders>
              <w:top w:val="none" w:sz="0" w:space="0" w:color="auto"/>
              <w:bottom w:val="none" w:sz="0" w:space="0" w:color="auto"/>
            </w:tcBorders>
            <w:noWrap/>
            <w:tcMar>
              <w:right w:w="288" w:type="dxa"/>
            </w:tcMar>
            <w:vAlign w:val="center"/>
          </w:tcPr>
          <w:p w14:paraId="61426941"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74" w:type="pct"/>
            <w:tcBorders>
              <w:top w:val="none" w:sz="0" w:space="0" w:color="auto"/>
              <w:bottom w:val="none" w:sz="0" w:space="0" w:color="auto"/>
              <w:right w:val="none" w:sz="0" w:space="0" w:color="auto"/>
            </w:tcBorders>
            <w:noWrap/>
            <w:tcMar>
              <w:right w:w="288" w:type="dxa"/>
            </w:tcMar>
            <w:vAlign w:val="center"/>
          </w:tcPr>
          <w:p w14:paraId="4BCCC6A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r>
      <w:tr w:rsidR="00484809" w:rsidRPr="001A0F26" w14:paraId="6EA8DB1E"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74AA6914" w14:textId="0EB3D3C5" w:rsidR="008A27D2" w:rsidRPr="00144491" w:rsidRDefault="00484809" w:rsidP="00CA0367">
            <w:pPr>
              <w:pStyle w:val="TableTextIndent"/>
              <w:jc w:val="left"/>
              <w:rPr>
                <w:b/>
              </w:rPr>
            </w:pPr>
            <w:r w:rsidRPr="00144491">
              <w:rPr>
                <w:b/>
              </w:rPr>
              <w:t xml:space="preserve">More than 100 </w:t>
            </w:r>
            <w:r w:rsidR="008A27D2" w:rsidRPr="00144491">
              <w:rPr>
                <w:b/>
              </w:rPr>
              <w:t>programs</w:t>
            </w:r>
          </w:p>
        </w:tc>
        <w:tc>
          <w:tcPr>
            <w:tcW w:w="635" w:type="pct"/>
            <w:shd w:val="clear" w:color="auto" w:fill="DBE5F1" w:themeFill="accent1" w:themeFillTint="33"/>
            <w:noWrap/>
            <w:tcMar>
              <w:right w:w="288" w:type="dxa"/>
            </w:tcMar>
            <w:vAlign w:val="center"/>
          </w:tcPr>
          <w:p w14:paraId="488E2571"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430</w:t>
            </w:r>
          </w:p>
        </w:tc>
        <w:tc>
          <w:tcPr>
            <w:tcW w:w="519" w:type="pct"/>
            <w:gridSpan w:val="2"/>
            <w:shd w:val="clear" w:color="auto" w:fill="DBE5F1" w:themeFill="accent1" w:themeFillTint="33"/>
            <w:noWrap/>
            <w:tcMar>
              <w:right w:w="288" w:type="dxa"/>
            </w:tcMar>
            <w:vAlign w:val="center"/>
          </w:tcPr>
          <w:p w14:paraId="103F3F96"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52" w:type="pct"/>
            <w:shd w:val="clear" w:color="auto" w:fill="DBE5F1" w:themeFill="accent1" w:themeFillTint="33"/>
            <w:noWrap/>
            <w:tcMar>
              <w:right w:w="288" w:type="dxa"/>
            </w:tcMar>
            <w:vAlign w:val="center"/>
          </w:tcPr>
          <w:p w14:paraId="657727AB"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c>
          <w:tcPr>
            <w:tcW w:w="551" w:type="pct"/>
            <w:shd w:val="clear" w:color="auto" w:fill="DBE5F1" w:themeFill="accent1" w:themeFillTint="33"/>
            <w:noWrap/>
            <w:tcMar>
              <w:right w:w="288" w:type="dxa"/>
            </w:tcMar>
            <w:vAlign w:val="center"/>
          </w:tcPr>
          <w:p w14:paraId="2739C495"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52" w:type="pct"/>
            <w:shd w:val="clear" w:color="auto" w:fill="DBE5F1" w:themeFill="accent1" w:themeFillTint="33"/>
            <w:noWrap/>
            <w:tcMar>
              <w:right w:w="288" w:type="dxa"/>
            </w:tcMar>
            <w:vAlign w:val="center"/>
          </w:tcPr>
          <w:p w14:paraId="6E374C76"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c>
          <w:tcPr>
            <w:tcW w:w="551" w:type="pct"/>
            <w:shd w:val="clear" w:color="auto" w:fill="DBE5F1" w:themeFill="accent1" w:themeFillTint="33"/>
            <w:noWrap/>
            <w:tcMar>
              <w:right w:w="288" w:type="dxa"/>
            </w:tcMar>
            <w:vAlign w:val="center"/>
          </w:tcPr>
          <w:p w14:paraId="5A7D3DE1"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74" w:type="pct"/>
            <w:shd w:val="clear" w:color="auto" w:fill="DBE5F1" w:themeFill="accent1" w:themeFillTint="33"/>
            <w:noWrap/>
            <w:tcMar>
              <w:right w:w="288" w:type="dxa"/>
            </w:tcMar>
            <w:vAlign w:val="center"/>
          </w:tcPr>
          <w:p w14:paraId="11BBDA0D"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r>
      <w:tr w:rsidR="000F3B13" w:rsidRPr="001A0F26" w14:paraId="5264C613" w14:textId="77777777" w:rsidTr="007876E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35487C4E" w14:textId="77777777" w:rsidR="000F3B13" w:rsidRPr="00CA0367" w:rsidRDefault="000F3B13" w:rsidP="002B481D">
            <w:pPr>
              <w:rPr>
                <w:rFonts w:ascii="Arial" w:hAnsi="Arial" w:cs="Arial"/>
                <w:color w:val="000000"/>
                <w:sz w:val="18"/>
                <w:szCs w:val="18"/>
              </w:rPr>
            </w:pPr>
            <w:r w:rsidRPr="00CA0367">
              <w:rPr>
                <w:rFonts w:ascii="Arial" w:hAnsi="Arial" w:cs="Arial"/>
                <w:color w:val="000000"/>
                <w:sz w:val="18"/>
                <w:szCs w:val="18"/>
              </w:rPr>
              <w:t>2-year schools</w:t>
            </w:r>
          </w:p>
        </w:tc>
        <w:tc>
          <w:tcPr>
            <w:tcW w:w="635" w:type="pct"/>
            <w:noWrap/>
            <w:tcMar>
              <w:right w:w="288" w:type="dxa"/>
            </w:tcMar>
            <w:vAlign w:val="center"/>
          </w:tcPr>
          <w:p w14:paraId="38D58910"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519" w:type="pct"/>
            <w:gridSpan w:val="2"/>
            <w:noWrap/>
            <w:tcMar>
              <w:right w:w="288" w:type="dxa"/>
            </w:tcMar>
            <w:vAlign w:val="center"/>
          </w:tcPr>
          <w:p w14:paraId="72F804A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52" w:type="pct"/>
            <w:noWrap/>
            <w:tcMar>
              <w:right w:w="288" w:type="dxa"/>
            </w:tcMar>
            <w:vAlign w:val="center"/>
          </w:tcPr>
          <w:p w14:paraId="2FD74C57"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c>
          <w:tcPr>
            <w:tcW w:w="551" w:type="pct"/>
            <w:noWrap/>
            <w:tcMar>
              <w:right w:w="288" w:type="dxa"/>
            </w:tcMar>
            <w:vAlign w:val="center"/>
          </w:tcPr>
          <w:p w14:paraId="71987F24"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52" w:type="pct"/>
            <w:noWrap/>
            <w:tcMar>
              <w:right w:w="288" w:type="dxa"/>
            </w:tcMar>
            <w:vAlign w:val="center"/>
          </w:tcPr>
          <w:p w14:paraId="02528A9B"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c>
          <w:tcPr>
            <w:tcW w:w="551" w:type="pct"/>
            <w:noWrap/>
            <w:tcMar>
              <w:right w:w="288" w:type="dxa"/>
            </w:tcMar>
            <w:vAlign w:val="center"/>
          </w:tcPr>
          <w:p w14:paraId="339C1FF8"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74" w:type="pct"/>
            <w:noWrap/>
            <w:tcMar>
              <w:right w:w="288" w:type="dxa"/>
            </w:tcMar>
            <w:vAlign w:val="center"/>
          </w:tcPr>
          <w:p w14:paraId="078347C3"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r>
      <w:tr w:rsidR="000F3B13" w:rsidRPr="001A0F26" w14:paraId="2AACC931"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7F0FB69E" w14:textId="77777777" w:rsidR="000F3B13" w:rsidRPr="00CA0367" w:rsidRDefault="000F3B13" w:rsidP="002B481D">
            <w:pPr>
              <w:pStyle w:val="TableTextIndent"/>
              <w:jc w:val="left"/>
            </w:pPr>
            <w:r w:rsidRPr="00CA0367">
              <w:t>Fewer than 10 programs</w:t>
            </w:r>
          </w:p>
        </w:tc>
        <w:tc>
          <w:tcPr>
            <w:tcW w:w="635" w:type="pct"/>
            <w:shd w:val="clear" w:color="auto" w:fill="DBE5F1" w:themeFill="accent1" w:themeFillTint="33"/>
            <w:noWrap/>
            <w:tcMar>
              <w:right w:w="288" w:type="dxa"/>
            </w:tcMar>
            <w:vAlign w:val="center"/>
          </w:tcPr>
          <w:p w14:paraId="18DDC4EF"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890</w:t>
            </w:r>
          </w:p>
        </w:tc>
        <w:tc>
          <w:tcPr>
            <w:tcW w:w="519" w:type="pct"/>
            <w:gridSpan w:val="2"/>
            <w:shd w:val="clear" w:color="auto" w:fill="DBE5F1" w:themeFill="accent1" w:themeFillTint="33"/>
            <w:noWrap/>
            <w:tcMar>
              <w:right w:w="288" w:type="dxa"/>
            </w:tcMar>
            <w:vAlign w:val="center"/>
          </w:tcPr>
          <w:p w14:paraId="0ED8D048"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52" w:type="pct"/>
            <w:shd w:val="clear" w:color="auto" w:fill="DBE5F1" w:themeFill="accent1" w:themeFillTint="33"/>
            <w:noWrap/>
            <w:tcMar>
              <w:right w:w="288" w:type="dxa"/>
            </w:tcMar>
            <w:vAlign w:val="center"/>
          </w:tcPr>
          <w:p w14:paraId="2EBB0A43"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c>
          <w:tcPr>
            <w:tcW w:w="551" w:type="pct"/>
            <w:shd w:val="clear" w:color="auto" w:fill="DBE5F1" w:themeFill="accent1" w:themeFillTint="33"/>
            <w:noWrap/>
            <w:tcMar>
              <w:right w:w="288" w:type="dxa"/>
            </w:tcMar>
            <w:vAlign w:val="center"/>
          </w:tcPr>
          <w:p w14:paraId="58857758"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52" w:type="pct"/>
            <w:shd w:val="clear" w:color="auto" w:fill="DBE5F1" w:themeFill="accent1" w:themeFillTint="33"/>
            <w:noWrap/>
            <w:tcMar>
              <w:right w:w="288" w:type="dxa"/>
            </w:tcMar>
            <w:vAlign w:val="center"/>
          </w:tcPr>
          <w:p w14:paraId="13403DFE"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c>
          <w:tcPr>
            <w:tcW w:w="551" w:type="pct"/>
            <w:shd w:val="clear" w:color="auto" w:fill="DBE5F1" w:themeFill="accent1" w:themeFillTint="33"/>
            <w:noWrap/>
            <w:tcMar>
              <w:right w:w="288" w:type="dxa"/>
            </w:tcMar>
            <w:vAlign w:val="center"/>
          </w:tcPr>
          <w:p w14:paraId="2296F6A4"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74" w:type="pct"/>
            <w:shd w:val="clear" w:color="auto" w:fill="DBE5F1" w:themeFill="accent1" w:themeFillTint="33"/>
            <w:noWrap/>
            <w:tcMar>
              <w:right w:w="288" w:type="dxa"/>
            </w:tcMar>
            <w:vAlign w:val="center"/>
          </w:tcPr>
          <w:p w14:paraId="1480C25B"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r>
      <w:tr w:rsidR="000F3B13" w:rsidRPr="001A0F26" w14:paraId="549CD5CC" w14:textId="77777777" w:rsidTr="007876E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41AF361E" w14:textId="77777777" w:rsidR="000F3B13" w:rsidRPr="00CA0367" w:rsidRDefault="000F3B13" w:rsidP="002B481D">
            <w:pPr>
              <w:pStyle w:val="TableTextIndent"/>
              <w:jc w:val="left"/>
            </w:pPr>
            <w:r w:rsidRPr="00CA0367">
              <w:t>10-100 programs</w:t>
            </w:r>
          </w:p>
        </w:tc>
        <w:tc>
          <w:tcPr>
            <w:tcW w:w="635" w:type="pct"/>
            <w:noWrap/>
            <w:tcMar>
              <w:right w:w="288" w:type="dxa"/>
            </w:tcMar>
            <w:vAlign w:val="center"/>
          </w:tcPr>
          <w:p w14:paraId="79BBE427"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1,110</w:t>
            </w:r>
          </w:p>
        </w:tc>
        <w:tc>
          <w:tcPr>
            <w:tcW w:w="519" w:type="pct"/>
            <w:gridSpan w:val="2"/>
            <w:noWrap/>
            <w:tcMar>
              <w:right w:w="288" w:type="dxa"/>
            </w:tcMar>
            <w:vAlign w:val="center"/>
          </w:tcPr>
          <w:p w14:paraId="382CA268"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52" w:type="pct"/>
            <w:noWrap/>
            <w:tcMar>
              <w:right w:w="288" w:type="dxa"/>
            </w:tcMar>
            <w:vAlign w:val="center"/>
          </w:tcPr>
          <w:p w14:paraId="235F3B89"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c>
          <w:tcPr>
            <w:tcW w:w="551" w:type="pct"/>
            <w:noWrap/>
            <w:tcMar>
              <w:right w:w="288" w:type="dxa"/>
            </w:tcMar>
            <w:vAlign w:val="center"/>
          </w:tcPr>
          <w:p w14:paraId="177BC2C0"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52" w:type="pct"/>
            <w:noWrap/>
            <w:tcMar>
              <w:right w:w="288" w:type="dxa"/>
            </w:tcMar>
            <w:vAlign w:val="center"/>
          </w:tcPr>
          <w:p w14:paraId="01EAFA4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c>
          <w:tcPr>
            <w:tcW w:w="551" w:type="pct"/>
            <w:noWrap/>
            <w:tcMar>
              <w:right w:w="288" w:type="dxa"/>
            </w:tcMar>
            <w:vAlign w:val="center"/>
          </w:tcPr>
          <w:p w14:paraId="2E8FFD9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74" w:type="pct"/>
            <w:noWrap/>
            <w:tcMar>
              <w:right w:w="288" w:type="dxa"/>
            </w:tcMar>
            <w:vAlign w:val="center"/>
          </w:tcPr>
          <w:p w14:paraId="65003923"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r>
      <w:tr w:rsidR="000F3B13" w:rsidRPr="001A0F26" w14:paraId="28B406E1"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1FC2C409" w14:textId="77777777" w:rsidR="000F3B13" w:rsidRPr="00144491" w:rsidRDefault="000F3B13" w:rsidP="002B481D">
            <w:pPr>
              <w:pStyle w:val="TableTextIndent"/>
              <w:jc w:val="left"/>
            </w:pPr>
            <w:r w:rsidRPr="00144491">
              <w:t>More than 100 programs</w:t>
            </w:r>
          </w:p>
        </w:tc>
        <w:tc>
          <w:tcPr>
            <w:tcW w:w="635" w:type="pct"/>
            <w:shd w:val="clear" w:color="auto" w:fill="DBE5F1" w:themeFill="accent1" w:themeFillTint="33"/>
            <w:noWrap/>
            <w:tcMar>
              <w:right w:w="288" w:type="dxa"/>
            </w:tcMar>
            <w:vAlign w:val="center"/>
          </w:tcPr>
          <w:p w14:paraId="0DE74758"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200</w:t>
            </w:r>
          </w:p>
        </w:tc>
        <w:tc>
          <w:tcPr>
            <w:tcW w:w="519" w:type="pct"/>
            <w:gridSpan w:val="2"/>
            <w:shd w:val="clear" w:color="auto" w:fill="DBE5F1" w:themeFill="accent1" w:themeFillTint="33"/>
            <w:noWrap/>
            <w:tcMar>
              <w:right w:w="288" w:type="dxa"/>
            </w:tcMar>
            <w:vAlign w:val="center"/>
          </w:tcPr>
          <w:p w14:paraId="7CA8A5AD"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52" w:type="pct"/>
            <w:shd w:val="clear" w:color="auto" w:fill="DBE5F1" w:themeFill="accent1" w:themeFillTint="33"/>
            <w:noWrap/>
            <w:tcMar>
              <w:right w:w="288" w:type="dxa"/>
            </w:tcMar>
            <w:vAlign w:val="center"/>
          </w:tcPr>
          <w:p w14:paraId="6CE8CC37"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c>
          <w:tcPr>
            <w:tcW w:w="551" w:type="pct"/>
            <w:shd w:val="clear" w:color="auto" w:fill="DBE5F1" w:themeFill="accent1" w:themeFillTint="33"/>
            <w:noWrap/>
            <w:tcMar>
              <w:right w:w="288" w:type="dxa"/>
            </w:tcMar>
            <w:vAlign w:val="center"/>
          </w:tcPr>
          <w:p w14:paraId="39EF4940"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52" w:type="pct"/>
            <w:shd w:val="clear" w:color="auto" w:fill="DBE5F1" w:themeFill="accent1" w:themeFillTint="33"/>
            <w:noWrap/>
            <w:tcMar>
              <w:right w:w="288" w:type="dxa"/>
            </w:tcMar>
            <w:vAlign w:val="center"/>
          </w:tcPr>
          <w:p w14:paraId="2BD9EC0D"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c>
          <w:tcPr>
            <w:tcW w:w="551" w:type="pct"/>
            <w:shd w:val="clear" w:color="auto" w:fill="DBE5F1" w:themeFill="accent1" w:themeFillTint="33"/>
            <w:noWrap/>
            <w:tcMar>
              <w:right w:w="288" w:type="dxa"/>
            </w:tcMar>
            <w:vAlign w:val="center"/>
          </w:tcPr>
          <w:p w14:paraId="6241735B"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74" w:type="pct"/>
            <w:shd w:val="clear" w:color="auto" w:fill="DBE5F1" w:themeFill="accent1" w:themeFillTint="33"/>
            <w:noWrap/>
            <w:tcMar>
              <w:right w:w="288" w:type="dxa"/>
            </w:tcMar>
            <w:vAlign w:val="center"/>
          </w:tcPr>
          <w:p w14:paraId="03F35296"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r>
      <w:tr w:rsidR="00484809" w:rsidRPr="001A0F26" w14:paraId="5E867E9B" w14:textId="77777777" w:rsidTr="007876E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737E76D9" w14:textId="60D28AD0" w:rsidR="008A27D2" w:rsidRPr="00CA0367" w:rsidRDefault="00144491" w:rsidP="00CA0367">
            <w:pPr>
              <w:rPr>
                <w:rFonts w:ascii="Arial" w:hAnsi="Arial" w:cs="Arial"/>
                <w:color w:val="000000"/>
                <w:sz w:val="18"/>
                <w:szCs w:val="18"/>
              </w:rPr>
            </w:pPr>
            <w:r>
              <w:rPr>
                <w:rFonts w:ascii="Arial" w:hAnsi="Arial" w:cs="Arial"/>
                <w:color w:val="000000"/>
                <w:sz w:val="18"/>
                <w:szCs w:val="18"/>
              </w:rPr>
              <w:t>&lt;</w:t>
            </w:r>
            <w:r w:rsidR="008A27D2" w:rsidRPr="00CA0367">
              <w:rPr>
                <w:rFonts w:ascii="Arial" w:hAnsi="Arial" w:cs="Arial"/>
                <w:color w:val="000000"/>
                <w:sz w:val="18"/>
                <w:szCs w:val="18"/>
              </w:rPr>
              <w:t>2-year schools</w:t>
            </w:r>
          </w:p>
        </w:tc>
        <w:tc>
          <w:tcPr>
            <w:tcW w:w="635" w:type="pct"/>
            <w:noWrap/>
            <w:tcMar>
              <w:right w:w="288" w:type="dxa"/>
            </w:tcMar>
            <w:vAlign w:val="center"/>
          </w:tcPr>
          <w:p w14:paraId="55A26967" w14:textId="77777777" w:rsidR="008A27D2" w:rsidRPr="00065083" w:rsidRDefault="008A27D2" w:rsidP="00CA0367">
            <w:pPr>
              <w:pStyle w:val="TableTextRight"/>
              <w:cnfStyle w:val="000000100000" w:firstRow="0" w:lastRow="0" w:firstColumn="0" w:lastColumn="0" w:oddVBand="0" w:evenVBand="0" w:oddHBand="1" w:evenHBand="0" w:firstRowFirstColumn="0" w:firstRowLastColumn="0" w:lastRowFirstColumn="0" w:lastRowLastColumn="0"/>
            </w:pPr>
            <w:r w:rsidRPr="00065083">
              <w:t>2,100</w:t>
            </w:r>
          </w:p>
        </w:tc>
        <w:tc>
          <w:tcPr>
            <w:tcW w:w="519" w:type="pct"/>
            <w:gridSpan w:val="2"/>
            <w:noWrap/>
            <w:tcMar>
              <w:right w:w="288" w:type="dxa"/>
            </w:tcMar>
            <w:vAlign w:val="center"/>
          </w:tcPr>
          <w:p w14:paraId="52B276F3"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52" w:type="pct"/>
            <w:noWrap/>
            <w:tcMar>
              <w:right w:w="288" w:type="dxa"/>
            </w:tcMar>
            <w:vAlign w:val="center"/>
          </w:tcPr>
          <w:p w14:paraId="238A1CA6"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51" w:type="pct"/>
            <w:noWrap/>
            <w:tcMar>
              <w:right w:w="288" w:type="dxa"/>
            </w:tcMar>
            <w:vAlign w:val="center"/>
          </w:tcPr>
          <w:p w14:paraId="0479D40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52" w:type="pct"/>
            <w:noWrap/>
            <w:tcMar>
              <w:right w:w="288" w:type="dxa"/>
            </w:tcMar>
            <w:vAlign w:val="center"/>
          </w:tcPr>
          <w:p w14:paraId="50C74A69"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51" w:type="pct"/>
            <w:noWrap/>
            <w:tcMar>
              <w:right w:w="288" w:type="dxa"/>
            </w:tcMar>
            <w:vAlign w:val="center"/>
          </w:tcPr>
          <w:p w14:paraId="087E7763"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74" w:type="pct"/>
            <w:noWrap/>
            <w:tcMar>
              <w:right w:w="288" w:type="dxa"/>
            </w:tcMar>
            <w:vAlign w:val="center"/>
          </w:tcPr>
          <w:p w14:paraId="76B6D140"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r>
      <w:tr w:rsidR="00484809" w:rsidRPr="001A0F26" w14:paraId="3BD27A08"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68B3F1F9" w14:textId="01D37898" w:rsidR="008A27D2" w:rsidRPr="00CA0367" w:rsidRDefault="0003762C" w:rsidP="00CA0367">
            <w:pPr>
              <w:pStyle w:val="TableTextIndent"/>
              <w:jc w:val="left"/>
            </w:pPr>
            <w:r w:rsidRPr="00CA0367">
              <w:t>Fewer</w:t>
            </w:r>
            <w:r w:rsidR="008A27D2" w:rsidRPr="00CA0367">
              <w:t xml:space="preserve"> than 3 programs</w:t>
            </w:r>
          </w:p>
        </w:tc>
        <w:tc>
          <w:tcPr>
            <w:tcW w:w="635" w:type="pct"/>
            <w:shd w:val="clear" w:color="auto" w:fill="DBE5F1" w:themeFill="accent1" w:themeFillTint="33"/>
            <w:noWrap/>
            <w:tcMar>
              <w:right w:w="288" w:type="dxa"/>
            </w:tcMar>
            <w:vAlign w:val="center"/>
          </w:tcPr>
          <w:p w14:paraId="5A56CC5A"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970</w:t>
            </w:r>
          </w:p>
        </w:tc>
        <w:tc>
          <w:tcPr>
            <w:tcW w:w="519" w:type="pct"/>
            <w:gridSpan w:val="2"/>
            <w:shd w:val="clear" w:color="auto" w:fill="DBE5F1" w:themeFill="accent1" w:themeFillTint="33"/>
            <w:noWrap/>
            <w:tcMar>
              <w:right w:w="288" w:type="dxa"/>
            </w:tcMar>
            <w:vAlign w:val="center"/>
          </w:tcPr>
          <w:p w14:paraId="4EEA6BF1"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52" w:type="pct"/>
            <w:shd w:val="clear" w:color="auto" w:fill="DBE5F1" w:themeFill="accent1" w:themeFillTint="33"/>
            <w:noWrap/>
            <w:tcMar>
              <w:right w:w="288" w:type="dxa"/>
            </w:tcMar>
            <w:vAlign w:val="center"/>
          </w:tcPr>
          <w:p w14:paraId="123BCED3"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c>
          <w:tcPr>
            <w:tcW w:w="551" w:type="pct"/>
            <w:shd w:val="clear" w:color="auto" w:fill="DBE5F1" w:themeFill="accent1" w:themeFillTint="33"/>
            <w:noWrap/>
            <w:tcMar>
              <w:right w:w="288" w:type="dxa"/>
            </w:tcMar>
            <w:vAlign w:val="center"/>
          </w:tcPr>
          <w:p w14:paraId="1B7A3910"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52" w:type="pct"/>
            <w:shd w:val="clear" w:color="auto" w:fill="DBE5F1" w:themeFill="accent1" w:themeFillTint="33"/>
            <w:noWrap/>
            <w:tcMar>
              <w:right w:w="288" w:type="dxa"/>
            </w:tcMar>
            <w:vAlign w:val="center"/>
          </w:tcPr>
          <w:p w14:paraId="3AEBEE6F"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c>
          <w:tcPr>
            <w:tcW w:w="551" w:type="pct"/>
            <w:shd w:val="clear" w:color="auto" w:fill="DBE5F1" w:themeFill="accent1" w:themeFillTint="33"/>
            <w:noWrap/>
            <w:tcMar>
              <w:right w:w="288" w:type="dxa"/>
            </w:tcMar>
            <w:vAlign w:val="center"/>
          </w:tcPr>
          <w:p w14:paraId="0826E714"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74" w:type="pct"/>
            <w:shd w:val="clear" w:color="auto" w:fill="DBE5F1" w:themeFill="accent1" w:themeFillTint="33"/>
            <w:noWrap/>
            <w:tcMar>
              <w:right w:w="288" w:type="dxa"/>
            </w:tcMar>
            <w:vAlign w:val="center"/>
          </w:tcPr>
          <w:p w14:paraId="577B9A1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r>
      <w:tr w:rsidR="00484809" w:rsidRPr="001A0F26" w14:paraId="7D54B881" w14:textId="77777777" w:rsidTr="007876E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14A0686A" w14:textId="51587195" w:rsidR="008A27D2" w:rsidRPr="00CA0367" w:rsidRDefault="008A27D2" w:rsidP="00CA0367">
            <w:pPr>
              <w:pStyle w:val="TableTextIndent"/>
              <w:jc w:val="left"/>
            </w:pPr>
            <w:r w:rsidRPr="00CA0367">
              <w:t>3 to 9 programs</w:t>
            </w:r>
          </w:p>
        </w:tc>
        <w:tc>
          <w:tcPr>
            <w:tcW w:w="635" w:type="pct"/>
            <w:noWrap/>
            <w:tcMar>
              <w:right w:w="288" w:type="dxa"/>
            </w:tcMar>
            <w:vAlign w:val="center"/>
          </w:tcPr>
          <w:p w14:paraId="68D26660"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990</w:t>
            </w:r>
          </w:p>
        </w:tc>
        <w:tc>
          <w:tcPr>
            <w:tcW w:w="519" w:type="pct"/>
            <w:gridSpan w:val="2"/>
            <w:noWrap/>
            <w:tcMar>
              <w:right w:w="288" w:type="dxa"/>
            </w:tcMar>
            <w:vAlign w:val="center"/>
          </w:tcPr>
          <w:p w14:paraId="6AAE4FBB"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52" w:type="pct"/>
            <w:noWrap/>
            <w:tcMar>
              <w:right w:w="288" w:type="dxa"/>
            </w:tcMar>
            <w:vAlign w:val="center"/>
          </w:tcPr>
          <w:p w14:paraId="3C35B77D"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51" w:type="pct"/>
            <w:noWrap/>
            <w:tcMar>
              <w:right w:w="288" w:type="dxa"/>
            </w:tcMar>
            <w:vAlign w:val="center"/>
          </w:tcPr>
          <w:p w14:paraId="73CD083B"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52" w:type="pct"/>
            <w:noWrap/>
            <w:tcMar>
              <w:right w:w="288" w:type="dxa"/>
            </w:tcMar>
            <w:vAlign w:val="center"/>
          </w:tcPr>
          <w:p w14:paraId="1BC1A6C3"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51" w:type="pct"/>
            <w:noWrap/>
            <w:tcMar>
              <w:right w:w="288" w:type="dxa"/>
            </w:tcMar>
            <w:vAlign w:val="center"/>
          </w:tcPr>
          <w:p w14:paraId="6F274CE5"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74" w:type="pct"/>
            <w:noWrap/>
            <w:tcMar>
              <w:right w:w="288" w:type="dxa"/>
            </w:tcMar>
            <w:vAlign w:val="center"/>
          </w:tcPr>
          <w:p w14:paraId="51BDE706"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r>
      <w:tr w:rsidR="00484809" w:rsidRPr="001A0F26" w14:paraId="4782C304" w14:textId="77777777" w:rsidTr="007876E8">
        <w:trPr>
          <w:trHeight w:val="312"/>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36371936" w14:textId="7BD762B9" w:rsidR="008A27D2" w:rsidRPr="00CA0367" w:rsidRDefault="008A27D2" w:rsidP="00CA0367">
            <w:pPr>
              <w:pStyle w:val="TableTextIndent"/>
              <w:jc w:val="left"/>
            </w:pPr>
            <w:r w:rsidRPr="00CA0367">
              <w:t>10 or more programs</w:t>
            </w:r>
          </w:p>
        </w:tc>
        <w:tc>
          <w:tcPr>
            <w:tcW w:w="635" w:type="pct"/>
            <w:shd w:val="clear" w:color="auto" w:fill="DBE5F1" w:themeFill="accent1" w:themeFillTint="33"/>
            <w:noWrap/>
            <w:tcMar>
              <w:right w:w="288" w:type="dxa"/>
            </w:tcMar>
            <w:vAlign w:val="center"/>
          </w:tcPr>
          <w:p w14:paraId="7ACEF944"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140</w:t>
            </w:r>
          </w:p>
        </w:tc>
        <w:tc>
          <w:tcPr>
            <w:tcW w:w="519" w:type="pct"/>
            <w:gridSpan w:val="2"/>
            <w:shd w:val="clear" w:color="auto" w:fill="DBE5F1" w:themeFill="accent1" w:themeFillTint="33"/>
            <w:noWrap/>
            <w:tcMar>
              <w:right w:w="288" w:type="dxa"/>
            </w:tcMar>
            <w:vAlign w:val="center"/>
          </w:tcPr>
          <w:p w14:paraId="713D9EEF"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52" w:type="pct"/>
            <w:shd w:val="clear" w:color="auto" w:fill="DBE5F1" w:themeFill="accent1" w:themeFillTint="33"/>
            <w:noWrap/>
            <w:tcMar>
              <w:right w:w="288" w:type="dxa"/>
            </w:tcMar>
            <w:vAlign w:val="center"/>
          </w:tcPr>
          <w:p w14:paraId="64073321"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c>
          <w:tcPr>
            <w:tcW w:w="551" w:type="pct"/>
            <w:shd w:val="clear" w:color="auto" w:fill="DBE5F1" w:themeFill="accent1" w:themeFillTint="33"/>
            <w:noWrap/>
            <w:tcMar>
              <w:right w:w="288" w:type="dxa"/>
            </w:tcMar>
            <w:vAlign w:val="center"/>
          </w:tcPr>
          <w:p w14:paraId="03416005"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52" w:type="pct"/>
            <w:shd w:val="clear" w:color="auto" w:fill="DBE5F1" w:themeFill="accent1" w:themeFillTint="33"/>
            <w:noWrap/>
            <w:tcMar>
              <w:right w:w="288" w:type="dxa"/>
            </w:tcMar>
            <w:vAlign w:val="center"/>
          </w:tcPr>
          <w:p w14:paraId="7E0D49EC"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c>
          <w:tcPr>
            <w:tcW w:w="551" w:type="pct"/>
            <w:shd w:val="clear" w:color="auto" w:fill="DBE5F1" w:themeFill="accent1" w:themeFillTint="33"/>
            <w:noWrap/>
            <w:tcMar>
              <w:right w:w="288" w:type="dxa"/>
            </w:tcMar>
            <w:vAlign w:val="center"/>
          </w:tcPr>
          <w:p w14:paraId="5ED9E616"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74" w:type="pct"/>
            <w:shd w:val="clear" w:color="auto" w:fill="DBE5F1" w:themeFill="accent1" w:themeFillTint="33"/>
            <w:noWrap/>
            <w:tcMar>
              <w:right w:w="288" w:type="dxa"/>
            </w:tcMar>
            <w:vAlign w:val="center"/>
          </w:tcPr>
          <w:p w14:paraId="685CB46E"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r>
      <w:tr w:rsidR="00882C44" w:rsidRPr="001A0F26" w14:paraId="6C6F043F" w14:textId="77777777" w:rsidTr="005E6B7F">
        <w:trPr>
          <w:cnfStyle w:val="010000000000" w:firstRow="0" w:lastRow="1"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7E804F3C" w14:textId="77777777" w:rsidR="00065083" w:rsidRPr="00333952" w:rsidRDefault="00065083" w:rsidP="00CA0367">
            <w:pPr>
              <w:pStyle w:val="TableTextRight"/>
              <w:rPr>
                <w:b w:val="0"/>
              </w:rPr>
            </w:pPr>
            <w:r w:rsidRPr="00333952">
              <w:rPr>
                <w:b w:val="0"/>
              </w:rPr>
              <w:t>Total</w:t>
            </w:r>
          </w:p>
        </w:tc>
        <w:tc>
          <w:tcPr>
            <w:tcW w:w="635" w:type="pct"/>
            <w:noWrap/>
            <w:tcMar>
              <w:right w:w="288" w:type="dxa"/>
            </w:tcMar>
            <w:vAlign w:val="center"/>
          </w:tcPr>
          <w:p w14:paraId="1B6CA863" w14:textId="77777777" w:rsidR="00065083" w:rsidRPr="00333952" w:rsidRDefault="00065083"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7,500</w:t>
            </w:r>
          </w:p>
        </w:tc>
        <w:tc>
          <w:tcPr>
            <w:tcW w:w="519" w:type="pct"/>
            <w:gridSpan w:val="2"/>
            <w:noWrap/>
            <w:tcMar>
              <w:right w:w="288" w:type="dxa"/>
            </w:tcMar>
            <w:vAlign w:val="center"/>
          </w:tcPr>
          <w:p w14:paraId="32848D8C"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52" w:type="pct"/>
            <w:noWrap/>
            <w:tcMar>
              <w:right w:w="288" w:type="dxa"/>
            </w:tcMar>
            <w:vAlign w:val="center"/>
          </w:tcPr>
          <w:p w14:paraId="2236F47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c>
          <w:tcPr>
            <w:tcW w:w="551" w:type="pct"/>
            <w:noWrap/>
            <w:tcMar>
              <w:right w:w="288" w:type="dxa"/>
            </w:tcMar>
            <w:vAlign w:val="center"/>
          </w:tcPr>
          <w:p w14:paraId="314CA949"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52" w:type="pct"/>
            <w:noWrap/>
            <w:tcMar>
              <w:right w:w="288" w:type="dxa"/>
            </w:tcMar>
            <w:vAlign w:val="center"/>
          </w:tcPr>
          <w:p w14:paraId="6507104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c>
          <w:tcPr>
            <w:tcW w:w="551" w:type="pct"/>
            <w:noWrap/>
            <w:tcMar>
              <w:right w:w="288" w:type="dxa"/>
            </w:tcMar>
            <w:vAlign w:val="center"/>
          </w:tcPr>
          <w:p w14:paraId="5B07C3C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74" w:type="pct"/>
            <w:noWrap/>
            <w:tcMar>
              <w:right w:w="288" w:type="dxa"/>
            </w:tcMar>
            <w:vAlign w:val="center"/>
          </w:tcPr>
          <w:p w14:paraId="53EDFF7B"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r>
    </w:tbl>
    <w:p w14:paraId="4429E835" w14:textId="1264D69D" w:rsidR="00E26672" w:rsidRPr="001A0F26" w:rsidRDefault="00E26672" w:rsidP="00361C42">
      <w:pPr>
        <w:pStyle w:val="BodyText"/>
        <w:spacing w:before="120"/>
        <w:rPr>
          <w:snapToGrid w:val="0"/>
        </w:rPr>
      </w:pPr>
      <w:r w:rsidRPr="00882C44">
        <w:rPr>
          <w:b/>
          <w:bCs/>
          <w:iCs/>
          <w:snapToGrid w:val="0"/>
        </w:rPr>
        <w:t>12-m</w:t>
      </w:r>
      <w:r w:rsidR="00B17F64" w:rsidRPr="00882C44">
        <w:rPr>
          <w:b/>
          <w:bCs/>
          <w:iCs/>
          <w:snapToGrid w:val="0"/>
        </w:rPr>
        <w:t>onth Enrollment (E-12):</w:t>
      </w:r>
      <w:r w:rsidR="00B17F64" w:rsidRPr="00882C44">
        <w:rPr>
          <w:b/>
          <w:snapToGrid w:val="0"/>
        </w:rPr>
        <w:t xml:space="preserve"> </w:t>
      </w:r>
      <w:r w:rsidRPr="00882C44">
        <w:rPr>
          <w:snapToGrid w:val="0"/>
        </w:rPr>
        <w:t xml:space="preserve">Detailed estimates for the E12 component are presented in </w:t>
      </w:r>
      <w:r w:rsidR="00910CF9">
        <w:rPr>
          <w:snapToGrid w:val="0"/>
        </w:rPr>
        <w:t>table 23</w:t>
      </w:r>
      <w:r w:rsidRPr="00882C44">
        <w:rPr>
          <w:snapToGrid w:val="0"/>
        </w:rPr>
        <w:t xml:space="preserve">. </w:t>
      </w:r>
      <w:r w:rsidR="00BE3EF1" w:rsidRPr="00882C44">
        <w:rPr>
          <w:snapToGrid w:val="0"/>
        </w:rPr>
        <w:t>These e</w:t>
      </w:r>
      <w:r w:rsidRPr="00882C44">
        <w:rPr>
          <w:snapToGrid w:val="0"/>
        </w:rPr>
        <w:t>stimates account for institution type, enrollment size, and keyholder experience</w:t>
      </w:r>
      <w:r w:rsidR="00386ED5" w:rsidRPr="00882C44">
        <w:rPr>
          <w:snapToGrid w:val="0"/>
        </w:rPr>
        <w:t>, and take into consideration respondent self-reported preparation time for this component</w:t>
      </w:r>
      <w:r w:rsidRPr="00882C44">
        <w:rPr>
          <w:snapToGrid w:val="0"/>
        </w:rPr>
        <w:t>.</w:t>
      </w:r>
      <w:r w:rsidR="00061E67">
        <w:rPr>
          <w:snapToGrid w:val="0"/>
        </w:rPr>
        <w:t xml:space="preserve"> </w:t>
      </w:r>
      <w:r w:rsidR="00C04464" w:rsidRPr="00882C44">
        <w:rPr>
          <w:snapToGrid w:val="0"/>
        </w:rPr>
        <w:t xml:space="preserve">No changes have been requested for the 12-month </w:t>
      </w:r>
      <w:r w:rsidR="00336139">
        <w:rPr>
          <w:snapToGrid w:val="0"/>
        </w:rPr>
        <w:t>E12</w:t>
      </w:r>
      <w:r w:rsidR="00336139" w:rsidRPr="00882C44">
        <w:rPr>
          <w:snapToGrid w:val="0"/>
        </w:rPr>
        <w:t xml:space="preserve"> </w:t>
      </w:r>
      <w:r w:rsidR="00C04464" w:rsidRPr="00882C44">
        <w:rPr>
          <w:snapToGrid w:val="0"/>
        </w:rPr>
        <w:t>survey component.</w:t>
      </w:r>
      <w:r w:rsidRPr="001A0F26">
        <w:rPr>
          <w:snapToGrid w:val="0"/>
        </w:rPr>
        <w:t xml:space="preserve"> </w:t>
      </w:r>
    </w:p>
    <w:tbl>
      <w:tblPr>
        <w:tblStyle w:val="MediumShading1-Accent1"/>
        <w:tblW w:w="5199" w:type="pct"/>
        <w:tblLayout w:type="fixed"/>
        <w:tblLook w:val="04E0" w:firstRow="1" w:lastRow="1" w:firstColumn="1" w:lastColumn="0" w:noHBand="0" w:noVBand="1"/>
      </w:tblPr>
      <w:tblGrid>
        <w:gridCol w:w="2841"/>
        <w:gridCol w:w="1324"/>
        <w:gridCol w:w="1121"/>
        <w:gridCol w:w="1119"/>
        <w:gridCol w:w="1121"/>
        <w:gridCol w:w="1147"/>
        <w:gridCol w:w="1158"/>
        <w:gridCol w:w="13"/>
        <w:gridCol w:w="1147"/>
      </w:tblGrid>
      <w:tr w:rsidR="0086132C" w:rsidRPr="001E3856" w14:paraId="122F1114" w14:textId="77777777" w:rsidTr="006C221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16BE00BD" w14:textId="185BBBA4" w:rsidR="0086132C" w:rsidRPr="001E3856" w:rsidRDefault="00C25959" w:rsidP="00CA0367">
            <w:pPr>
              <w:pStyle w:val="TableTitle"/>
              <w:rPr>
                <w:b/>
              </w:rPr>
            </w:pPr>
            <w:bookmarkStart w:id="58" w:name="_Toc437880666"/>
            <w:r w:rsidRPr="001E3856">
              <w:rPr>
                <w:b/>
              </w:rPr>
              <w:t xml:space="preserve">Table 23. </w:t>
            </w:r>
            <w:r w:rsidR="0086132C" w:rsidRPr="001E3856">
              <w:rPr>
                <w:b/>
              </w:rPr>
              <w:t xml:space="preserve">Burden </w:t>
            </w:r>
            <w:r w:rsidR="00336139" w:rsidRPr="001E3856">
              <w:rPr>
                <w:b/>
              </w:rPr>
              <w:t>h</w:t>
            </w:r>
            <w:r w:rsidR="0086132C" w:rsidRPr="001E3856">
              <w:rPr>
                <w:b/>
              </w:rPr>
              <w:t>ours, 12-month Enrollment</w:t>
            </w:r>
            <w:bookmarkEnd w:id="58"/>
          </w:p>
        </w:tc>
      </w:tr>
      <w:tr w:rsidR="008A27D2" w:rsidRPr="001A0F26" w14:paraId="14883F7E" w14:textId="77777777" w:rsidTr="00DB2B1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894" w:type="pct"/>
            <w:gridSpan w:val="2"/>
          </w:tcPr>
          <w:p w14:paraId="32AEEB82" w14:textId="77777777" w:rsidR="008A27D2" w:rsidRPr="0086132C" w:rsidRDefault="008A27D2" w:rsidP="00CA0367">
            <w:pPr>
              <w:pStyle w:val="TableHeader"/>
            </w:pPr>
          </w:p>
        </w:tc>
        <w:tc>
          <w:tcPr>
            <w:tcW w:w="1019" w:type="pct"/>
            <w:gridSpan w:val="2"/>
            <w:vAlign w:val="center"/>
          </w:tcPr>
          <w:p w14:paraId="7B8D9963" w14:textId="77777777" w:rsidR="008A27D2" w:rsidRPr="0086132C" w:rsidRDefault="008A27D2"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w:t>
            </w:r>
            <w:r w:rsidR="006246E2" w:rsidRPr="0086132C">
              <w:rPr>
                <w:bCs/>
              </w:rPr>
              <w:t>6</w:t>
            </w:r>
            <w:r w:rsidRPr="0086132C">
              <w:rPr>
                <w:bCs/>
              </w:rPr>
              <w:t>-1</w:t>
            </w:r>
            <w:r w:rsidR="006246E2" w:rsidRPr="0086132C">
              <w:rPr>
                <w:bCs/>
              </w:rPr>
              <w:t>7</w:t>
            </w:r>
          </w:p>
        </w:tc>
        <w:tc>
          <w:tcPr>
            <w:tcW w:w="1032" w:type="pct"/>
            <w:gridSpan w:val="2"/>
            <w:vAlign w:val="center"/>
          </w:tcPr>
          <w:p w14:paraId="02426FE4" w14:textId="77777777" w:rsidR="008A27D2" w:rsidRPr="0086132C" w:rsidRDefault="008A27D2"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w:t>
            </w:r>
            <w:r w:rsidR="006246E2" w:rsidRPr="0086132C">
              <w:rPr>
                <w:bCs/>
              </w:rPr>
              <w:t>7</w:t>
            </w:r>
            <w:r w:rsidRPr="0086132C">
              <w:rPr>
                <w:bCs/>
              </w:rPr>
              <w:t>-1</w:t>
            </w:r>
            <w:r w:rsidR="006246E2" w:rsidRPr="0086132C">
              <w:rPr>
                <w:bCs/>
              </w:rPr>
              <w:t>8</w:t>
            </w:r>
          </w:p>
        </w:tc>
        <w:tc>
          <w:tcPr>
            <w:tcW w:w="1054" w:type="pct"/>
            <w:gridSpan w:val="3"/>
            <w:vAlign w:val="center"/>
          </w:tcPr>
          <w:p w14:paraId="49CB3A4C" w14:textId="77777777" w:rsidR="008A27D2" w:rsidRPr="0086132C" w:rsidRDefault="008A27D2" w:rsidP="00CA0367">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w:t>
            </w:r>
            <w:r w:rsidR="006246E2" w:rsidRPr="0086132C">
              <w:rPr>
                <w:bCs/>
              </w:rPr>
              <w:t>8</w:t>
            </w:r>
            <w:r w:rsidRPr="0086132C">
              <w:rPr>
                <w:bCs/>
              </w:rPr>
              <w:t>-1</w:t>
            </w:r>
            <w:r w:rsidR="006246E2" w:rsidRPr="0086132C">
              <w:rPr>
                <w:bCs/>
              </w:rPr>
              <w:t>9</w:t>
            </w:r>
          </w:p>
        </w:tc>
      </w:tr>
      <w:tr w:rsidR="0086132C" w:rsidRPr="001A0F26" w14:paraId="2090DA80" w14:textId="77777777" w:rsidTr="00DB2B18">
        <w:trPr>
          <w:cnfStyle w:val="000000010000" w:firstRow="0" w:lastRow="0" w:firstColumn="0" w:lastColumn="0" w:oddVBand="0" w:evenVBand="0" w:oddHBand="0" w:evenHBand="1"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92" w:type="pct"/>
          </w:tcPr>
          <w:p w14:paraId="49F89300" w14:textId="77777777" w:rsidR="008A27D2" w:rsidRPr="0086132C" w:rsidRDefault="008A27D2" w:rsidP="00DB2B18">
            <w:pPr>
              <w:pStyle w:val="TableHeader"/>
              <w:jc w:val="left"/>
            </w:pPr>
          </w:p>
        </w:tc>
        <w:tc>
          <w:tcPr>
            <w:tcW w:w="602" w:type="pct"/>
            <w:vAlign w:val="bottom"/>
          </w:tcPr>
          <w:p w14:paraId="602C32C0" w14:textId="77777777"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Number of institutions (Title IV and non-Title IV)</w:t>
            </w:r>
          </w:p>
        </w:tc>
        <w:tc>
          <w:tcPr>
            <w:tcW w:w="510" w:type="pct"/>
            <w:vAlign w:val="bottom"/>
          </w:tcPr>
          <w:p w14:paraId="1AA3E218" w14:textId="42BC3D67"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09" w:type="pct"/>
            <w:vAlign w:val="bottom"/>
          </w:tcPr>
          <w:p w14:paraId="1C256D3E" w14:textId="1B3414A0"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n</w:t>
            </w:r>
            <w:r w:rsidRPr="0086132C">
              <w:t xml:space="preserve">ew </w:t>
            </w:r>
            <w:r w:rsidR="006142A1">
              <w:t>k</w:t>
            </w:r>
            <w:r w:rsidRPr="0086132C">
              <w:t>eyholder</w:t>
            </w:r>
          </w:p>
        </w:tc>
        <w:tc>
          <w:tcPr>
            <w:tcW w:w="510" w:type="pct"/>
            <w:vAlign w:val="bottom"/>
          </w:tcPr>
          <w:p w14:paraId="62DC91AD" w14:textId="745EC2D0"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22" w:type="pct"/>
            <w:vAlign w:val="bottom"/>
          </w:tcPr>
          <w:p w14:paraId="42CD95DB" w14:textId="1B840369"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ne</w:t>
            </w:r>
            <w:r w:rsidRPr="0086132C">
              <w:t xml:space="preserve">w </w:t>
            </w:r>
            <w:r w:rsidR="006142A1">
              <w:t>k</w:t>
            </w:r>
            <w:r w:rsidRPr="0086132C">
              <w:t>eyholder</w:t>
            </w:r>
          </w:p>
        </w:tc>
        <w:tc>
          <w:tcPr>
            <w:tcW w:w="533" w:type="pct"/>
            <w:gridSpan w:val="2"/>
            <w:vAlign w:val="bottom"/>
          </w:tcPr>
          <w:p w14:paraId="63FABDA3" w14:textId="72BCB2EB"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21" w:type="pct"/>
            <w:vAlign w:val="bottom"/>
          </w:tcPr>
          <w:p w14:paraId="2549F035" w14:textId="3D2CC1AD"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6142A1">
              <w:t>n</w:t>
            </w:r>
            <w:r w:rsidRPr="0086132C">
              <w:t xml:space="preserve">ew </w:t>
            </w:r>
            <w:r w:rsidR="006142A1">
              <w:t>k</w:t>
            </w:r>
            <w:r w:rsidRPr="0086132C">
              <w:t>eyholder</w:t>
            </w:r>
          </w:p>
        </w:tc>
      </w:tr>
      <w:tr w:rsidR="006E5D14" w:rsidRPr="001A0F26" w14:paraId="29008D1B" w14:textId="77777777" w:rsidTr="000F3B1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701B31A5" w14:textId="5562ACCE" w:rsidR="006E5D14" w:rsidRPr="007554BC" w:rsidRDefault="006E5D14" w:rsidP="0086132C">
            <w:pPr>
              <w:rPr>
                <w:rFonts w:ascii="Arial" w:hAnsi="Arial" w:cs="Arial"/>
                <w:bCs w:val="0"/>
                <w:color w:val="000000"/>
                <w:sz w:val="18"/>
                <w:szCs w:val="18"/>
              </w:rPr>
            </w:pPr>
            <w:r w:rsidRPr="007554BC">
              <w:rPr>
                <w:rFonts w:ascii="Arial" w:hAnsi="Arial" w:cs="Arial"/>
                <w:bCs w:val="0"/>
                <w:color w:val="000000"/>
                <w:sz w:val="18"/>
                <w:szCs w:val="18"/>
              </w:rPr>
              <w:t>4-year schools</w:t>
            </w:r>
          </w:p>
        </w:tc>
        <w:tc>
          <w:tcPr>
            <w:tcW w:w="602" w:type="pct"/>
            <w:noWrap/>
            <w:tcMar>
              <w:right w:w="288" w:type="dxa"/>
            </w:tcMar>
            <w:vAlign w:val="center"/>
          </w:tcPr>
          <w:p w14:paraId="5E4C7C47"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3,200</w:t>
            </w:r>
          </w:p>
        </w:tc>
        <w:tc>
          <w:tcPr>
            <w:tcW w:w="510" w:type="pct"/>
            <w:noWrap/>
            <w:tcMar>
              <w:right w:w="288" w:type="dxa"/>
            </w:tcMar>
            <w:vAlign w:val="center"/>
          </w:tcPr>
          <w:p w14:paraId="37489B0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09" w:type="pct"/>
            <w:noWrap/>
            <w:tcMar>
              <w:right w:w="288" w:type="dxa"/>
            </w:tcMar>
            <w:vAlign w:val="center"/>
          </w:tcPr>
          <w:p w14:paraId="776FBF8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c>
          <w:tcPr>
            <w:tcW w:w="510" w:type="pct"/>
            <w:noWrap/>
            <w:tcMar>
              <w:right w:w="288" w:type="dxa"/>
            </w:tcMar>
            <w:vAlign w:val="center"/>
          </w:tcPr>
          <w:p w14:paraId="15132DB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22" w:type="pct"/>
            <w:noWrap/>
            <w:tcMar>
              <w:right w:w="288" w:type="dxa"/>
            </w:tcMar>
            <w:vAlign w:val="center"/>
          </w:tcPr>
          <w:p w14:paraId="1BCD2AE2"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c>
          <w:tcPr>
            <w:tcW w:w="527" w:type="pct"/>
            <w:noWrap/>
            <w:tcMar>
              <w:right w:w="288" w:type="dxa"/>
            </w:tcMar>
            <w:vAlign w:val="center"/>
          </w:tcPr>
          <w:p w14:paraId="28F2E76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27" w:type="pct"/>
            <w:gridSpan w:val="2"/>
            <w:noWrap/>
            <w:tcMar>
              <w:right w:w="288" w:type="dxa"/>
            </w:tcMar>
            <w:vAlign w:val="center"/>
          </w:tcPr>
          <w:p w14:paraId="09A5642B"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r>
      <w:tr w:rsidR="006E5D14" w:rsidRPr="001A0F26" w14:paraId="59FA0B8B"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AB2874F" w14:textId="17C9F947" w:rsidR="006E5D14" w:rsidRPr="007554BC" w:rsidRDefault="006E5D14" w:rsidP="006C2212">
            <w:pPr>
              <w:pStyle w:val="TableTextIndent"/>
              <w:jc w:val="left"/>
              <w:rPr>
                <w:bCs/>
              </w:rPr>
            </w:pPr>
            <w:r w:rsidRPr="007554BC">
              <w:rPr>
                <w:bCs/>
              </w:rPr>
              <w:t xml:space="preserve">800 or </w:t>
            </w:r>
            <w:r w:rsidR="006142A1" w:rsidRPr="007554BC">
              <w:rPr>
                <w:bCs/>
              </w:rPr>
              <w:t xml:space="preserve">fewer </w:t>
            </w:r>
            <w:r w:rsidRPr="007554BC">
              <w:rPr>
                <w:bCs/>
              </w:rPr>
              <w:t>students</w:t>
            </w:r>
          </w:p>
        </w:tc>
        <w:tc>
          <w:tcPr>
            <w:tcW w:w="602" w:type="pct"/>
            <w:noWrap/>
            <w:tcMar>
              <w:right w:w="288" w:type="dxa"/>
            </w:tcMar>
            <w:vAlign w:val="center"/>
          </w:tcPr>
          <w:p w14:paraId="6DFDC739"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1,240</w:t>
            </w:r>
          </w:p>
        </w:tc>
        <w:tc>
          <w:tcPr>
            <w:tcW w:w="510" w:type="pct"/>
            <w:noWrap/>
            <w:tcMar>
              <w:right w:w="288" w:type="dxa"/>
            </w:tcMar>
            <w:vAlign w:val="center"/>
          </w:tcPr>
          <w:p w14:paraId="3BD0DAA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09" w:type="pct"/>
            <w:noWrap/>
            <w:tcMar>
              <w:right w:w="288" w:type="dxa"/>
            </w:tcMar>
            <w:vAlign w:val="center"/>
          </w:tcPr>
          <w:p w14:paraId="5660355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c>
          <w:tcPr>
            <w:tcW w:w="510" w:type="pct"/>
            <w:noWrap/>
            <w:tcMar>
              <w:right w:w="288" w:type="dxa"/>
            </w:tcMar>
            <w:vAlign w:val="center"/>
          </w:tcPr>
          <w:p w14:paraId="43EA54A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22" w:type="pct"/>
            <w:noWrap/>
            <w:tcMar>
              <w:right w:w="288" w:type="dxa"/>
            </w:tcMar>
            <w:vAlign w:val="center"/>
          </w:tcPr>
          <w:p w14:paraId="0FBF01B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c>
          <w:tcPr>
            <w:tcW w:w="527" w:type="pct"/>
            <w:noWrap/>
            <w:tcMar>
              <w:right w:w="288" w:type="dxa"/>
            </w:tcMar>
            <w:vAlign w:val="center"/>
          </w:tcPr>
          <w:p w14:paraId="2DB15193"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27" w:type="pct"/>
            <w:gridSpan w:val="2"/>
            <w:noWrap/>
            <w:tcMar>
              <w:right w:w="288" w:type="dxa"/>
            </w:tcMar>
            <w:vAlign w:val="center"/>
          </w:tcPr>
          <w:p w14:paraId="06933F8F"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r>
      <w:tr w:rsidR="006E5D14" w:rsidRPr="001A0F26" w14:paraId="6E395A0B" w14:textId="77777777" w:rsidTr="000F3B1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6899AEFB" w14:textId="65D69B06" w:rsidR="006E5D14" w:rsidRPr="007554BC" w:rsidRDefault="006E5D14" w:rsidP="006C2212">
            <w:pPr>
              <w:pStyle w:val="TableTextIndent"/>
              <w:jc w:val="left"/>
              <w:rPr>
                <w:bCs/>
              </w:rPr>
            </w:pPr>
            <w:r w:rsidRPr="007554BC">
              <w:rPr>
                <w:bCs/>
              </w:rPr>
              <w:t>801-3</w:t>
            </w:r>
            <w:r w:rsidR="006142A1" w:rsidRPr="007554BC">
              <w:rPr>
                <w:bCs/>
              </w:rPr>
              <w:t>,</w:t>
            </w:r>
            <w:r w:rsidRPr="007554BC">
              <w:rPr>
                <w:bCs/>
              </w:rPr>
              <w:t>000 students</w:t>
            </w:r>
          </w:p>
        </w:tc>
        <w:tc>
          <w:tcPr>
            <w:tcW w:w="602" w:type="pct"/>
            <w:noWrap/>
            <w:tcMar>
              <w:right w:w="288" w:type="dxa"/>
            </w:tcMar>
            <w:vAlign w:val="center"/>
          </w:tcPr>
          <w:p w14:paraId="6ADACB11"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970</w:t>
            </w:r>
          </w:p>
        </w:tc>
        <w:tc>
          <w:tcPr>
            <w:tcW w:w="510" w:type="pct"/>
            <w:noWrap/>
            <w:tcMar>
              <w:right w:w="288" w:type="dxa"/>
            </w:tcMar>
            <w:vAlign w:val="center"/>
          </w:tcPr>
          <w:p w14:paraId="66AD3CFD"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09" w:type="pct"/>
            <w:noWrap/>
            <w:tcMar>
              <w:right w:w="288" w:type="dxa"/>
            </w:tcMar>
            <w:vAlign w:val="center"/>
          </w:tcPr>
          <w:p w14:paraId="1F09B2D1"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c>
          <w:tcPr>
            <w:tcW w:w="510" w:type="pct"/>
            <w:noWrap/>
            <w:tcMar>
              <w:right w:w="288" w:type="dxa"/>
            </w:tcMar>
            <w:vAlign w:val="center"/>
          </w:tcPr>
          <w:p w14:paraId="521DCDE6"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22" w:type="pct"/>
            <w:noWrap/>
            <w:tcMar>
              <w:right w:w="288" w:type="dxa"/>
            </w:tcMar>
            <w:vAlign w:val="center"/>
          </w:tcPr>
          <w:p w14:paraId="5C70BF74"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c>
          <w:tcPr>
            <w:tcW w:w="527" w:type="pct"/>
            <w:noWrap/>
            <w:tcMar>
              <w:right w:w="288" w:type="dxa"/>
            </w:tcMar>
            <w:vAlign w:val="center"/>
          </w:tcPr>
          <w:p w14:paraId="6C6DA93E"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27" w:type="pct"/>
            <w:gridSpan w:val="2"/>
            <w:noWrap/>
            <w:tcMar>
              <w:right w:w="288" w:type="dxa"/>
            </w:tcMar>
            <w:vAlign w:val="center"/>
          </w:tcPr>
          <w:p w14:paraId="4602A323"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r>
      <w:tr w:rsidR="006E5D14" w:rsidRPr="001A0F26" w14:paraId="6D43A96A"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9403A27" w14:textId="071E861A" w:rsidR="006E5D14" w:rsidRPr="007554BC" w:rsidRDefault="006E5D14" w:rsidP="006C2212">
            <w:pPr>
              <w:pStyle w:val="TableTextIndent"/>
              <w:jc w:val="left"/>
              <w:rPr>
                <w:bCs/>
              </w:rPr>
            </w:pPr>
            <w:r w:rsidRPr="007554BC">
              <w:rPr>
                <w:bCs/>
              </w:rPr>
              <w:t>&gt;3</w:t>
            </w:r>
            <w:r w:rsidR="006142A1" w:rsidRPr="007554BC">
              <w:rPr>
                <w:bCs/>
              </w:rPr>
              <w:t>,</w:t>
            </w:r>
            <w:r w:rsidRPr="007554BC">
              <w:rPr>
                <w:bCs/>
              </w:rPr>
              <w:t>000 students</w:t>
            </w:r>
          </w:p>
        </w:tc>
        <w:tc>
          <w:tcPr>
            <w:tcW w:w="602" w:type="pct"/>
            <w:noWrap/>
            <w:tcMar>
              <w:right w:w="288" w:type="dxa"/>
            </w:tcMar>
            <w:vAlign w:val="center"/>
          </w:tcPr>
          <w:p w14:paraId="2003C236"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990</w:t>
            </w:r>
          </w:p>
        </w:tc>
        <w:tc>
          <w:tcPr>
            <w:tcW w:w="510" w:type="pct"/>
            <w:noWrap/>
            <w:tcMar>
              <w:right w:w="288" w:type="dxa"/>
            </w:tcMar>
            <w:vAlign w:val="center"/>
          </w:tcPr>
          <w:p w14:paraId="4B3E5580"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09" w:type="pct"/>
            <w:noWrap/>
            <w:tcMar>
              <w:right w:w="288" w:type="dxa"/>
            </w:tcMar>
            <w:vAlign w:val="center"/>
          </w:tcPr>
          <w:p w14:paraId="3162FF12"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c>
          <w:tcPr>
            <w:tcW w:w="510" w:type="pct"/>
            <w:noWrap/>
            <w:tcMar>
              <w:right w:w="288" w:type="dxa"/>
            </w:tcMar>
            <w:vAlign w:val="center"/>
          </w:tcPr>
          <w:p w14:paraId="3DE01AC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22" w:type="pct"/>
            <w:noWrap/>
            <w:tcMar>
              <w:right w:w="288" w:type="dxa"/>
            </w:tcMar>
            <w:vAlign w:val="center"/>
          </w:tcPr>
          <w:p w14:paraId="596FF17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c>
          <w:tcPr>
            <w:tcW w:w="527" w:type="pct"/>
            <w:noWrap/>
            <w:tcMar>
              <w:right w:w="288" w:type="dxa"/>
            </w:tcMar>
            <w:vAlign w:val="center"/>
          </w:tcPr>
          <w:p w14:paraId="368F9D1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27" w:type="pct"/>
            <w:gridSpan w:val="2"/>
            <w:noWrap/>
            <w:tcMar>
              <w:right w:w="288" w:type="dxa"/>
            </w:tcMar>
            <w:vAlign w:val="center"/>
          </w:tcPr>
          <w:p w14:paraId="3E8AC8B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r>
      <w:tr w:rsidR="006E5D14" w:rsidRPr="001A0F26" w14:paraId="104E3E7C" w14:textId="77777777" w:rsidTr="005E6B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57C72E88" w14:textId="0CE14EC1" w:rsidR="006E5D14" w:rsidRPr="007554BC" w:rsidRDefault="006E5D14" w:rsidP="006C2212">
            <w:pPr>
              <w:rPr>
                <w:rFonts w:ascii="Arial" w:hAnsi="Arial" w:cs="Arial"/>
                <w:bCs w:val="0"/>
                <w:color w:val="000000"/>
                <w:sz w:val="18"/>
                <w:szCs w:val="18"/>
              </w:rPr>
            </w:pPr>
            <w:r w:rsidRPr="007554BC">
              <w:rPr>
                <w:rFonts w:ascii="Arial" w:hAnsi="Arial" w:cs="Arial"/>
                <w:bCs w:val="0"/>
                <w:color w:val="000000"/>
                <w:sz w:val="18"/>
                <w:szCs w:val="18"/>
              </w:rPr>
              <w:t>2-year school</w:t>
            </w:r>
            <w:r w:rsidR="00D56E6E" w:rsidRPr="007554BC">
              <w:rPr>
                <w:rFonts w:ascii="Arial" w:hAnsi="Arial" w:cs="Arial"/>
                <w:bCs w:val="0"/>
                <w:color w:val="000000"/>
                <w:sz w:val="18"/>
                <w:szCs w:val="18"/>
              </w:rPr>
              <w:t>s</w:t>
            </w:r>
          </w:p>
        </w:tc>
        <w:tc>
          <w:tcPr>
            <w:tcW w:w="602" w:type="pct"/>
            <w:noWrap/>
            <w:tcMar>
              <w:right w:w="288" w:type="dxa"/>
            </w:tcMar>
            <w:vAlign w:val="center"/>
          </w:tcPr>
          <w:p w14:paraId="0F510E52"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2,200</w:t>
            </w:r>
          </w:p>
        </w:tc>
        <w:tc>
          <w:tcPr>
            <w:tcW w:w="510" w:type="pct"/>
            <w:noWrap/>
            <w:tcMar>
              <w:right w:w="288" w:type="dxa"/>
            </w:tcMar>
            <w:vAlign w:val="center"/>
          </w:tcPr>
          <w:p w14:paraId="339F1D62"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09" w:type="pct"/>
            <w:noWrap/>
            <w:tcMar>
              <w:right w:w="288" w:type="dxa"/>
            </w:tcMar>
            <w:vAlign w:val="center"/>
          </w:tcPr>
          <w:p w14:paraId="7A36F7EA"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10" w:type="pct"/>
            <w:noWrap/>
            <w:tcMar>
              <w:right w:w="288" w:type="dxa"/>
            </w:tcMar>
            <w:vAlign w:val="center"/>
          </w:tcPr>
          <w:p w14:paraId="29D1B88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22" w:type="pct"/>
            <w:noWrap/>
            <w:tcMar>
              <w:right w:w="288" w:type="dxa"/>
            </w:tcMar>
            <w:vAlign w:val="center"/>
          </w:tcPr>
          <w:p w14:paraId="6DA0074D"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7" w:type="pct"/>
            <w:noWrap/>
            <w:tcMar>
              <w:right w:w="288" w:type="dxa"/>
            </w:tcMar>
            <w:vAlign w:val="center"/>
          </w:tcPr>
          <w:p w14:paraId="2F44F807"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27" w:type="pct"/>
            <w:gridSpan w:val="2"/>
            <w:noWrap/>
            <w:tcMar>
              <w:right w:w="288" w:type="dxa"/>
            </w:tcMar>
            <w:vAlign w:val="center"/>
          </w:tcPr>
          <w:p w14:paraId="03EC037B"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r>
      <w:tr w:rsidR="006E5D14" w:rsidRPr="001A0F26" w14:paraId="451F8E5B"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4BFC263" w14:textId="3A6CC9B9" w:rsidR="006E5D14" w:rsidRPr="007554BC" w:rsidRDefault="006E5D14" w:rsidP="006C2212">
            <w:pPr>
              <w:pStyle w:val="TableTextIndent"/>
              <w:jc w:val="left"/>
              <w:rPr>
                <w:bCs/>
              </w:rPr>
            </w:pPr>
            <w:r w:rsidRPr="007554BC">
              <w:rPr>
                <w:bCs/>
              </w:rPr>
              <w:t xml:space="preserve">500 or </w:t>
            </w:r>
            <w:r w:rsidR="006142A1" w:rsidRPr="007554BC">
              <w:rPr>
                <w:bCs/>
              </w:rPr>
              <w:t xml:space="preserve">fewer </w:t>
            </w:r>
            <w:r w:rsidRPr="007554BC">
              <w:rPr>
                <w:bCs/>
              </w:rPr>
              <w:t>students</w:t>
            </w:r>
          </w:p>
        </w:tc>
        <w:tc>
          <w:tcPr>
            <w:tcW w:w="602" w:type="pct"/>
            <w:noWrap/>
            <w:tcMar>
              <w:right w:w="288" w:type="dxa"/>
            </w:tcMar>
            <w:vAlign w:val="center"/>
          </w:tcPr>
          <w:p w14:paraId="6B91114D"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1000</w:t>
            </w:r>
          </w:p>
        </w:tc>
        <w:tc>
          <w:tcPr>
            <w:tcW w:w="510" w:type="pct"/>
            <w:noWrap/>
            <w:tcMar>
              <w:right w:w="288" w:type="dxa"/>
            </w:tcMar>
            <w:vAlign w:val="center"/>
          </w:tcPr>
          <w:p w14:paraId="37519FCC"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09" w:type="pct"/>
            <w:noWrap/>
            <w:tcMar>
              <w:right w:w="288" w:type="dxa"/>
            </w:tcMar>
            <w:vAlign w:val="center"/>
          </w:tcPr>
          <w:p w14:paraId="516C337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c>
          <w:tcPr>
            <w:tcW w:w="510" w:type="pct"/>
            <w:noWrap/>
            <w:tcMar>
              <w:right w:w="288" w:type="dxa"/>
            </w:tcMar>
            <w:vAlign w:val="center"/>
          </w:tcPr>
          <w:p w14:paraId="3EFE6A31"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22" w:type="pct"/>
            <w:noWrap/>
            <w:tcMar>
              <w:right w:w="288" w:type="dxa"/>
            </w:tcMar>
            <w:vAlign w:val="center"/>
          </w:tcPr>
          <w:p w14:paraId="413CA21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c>
          <w:tcPr>
            <w:tcW w:w="527" w:type="pct"/>
            <w:noWrap/>
            <w:tcMar>
              <w:right w:w="288" w:type="dxa"/>
            </w:tcMar>
            <w:vAlign w:val="center"/>
          </w:tcPr>
          <w:p w14:paraId="4E23CA83"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27" w:type="pct"/>
            <w:gridSpan w:val="2"/>
            <w:noWrap/>
            <w:tcMar>
              <w:right w:w="288" w:type="dxa"/>
            </w:tcMar>
            <w:vAlign w:val="center"/>
          </w:tcPr>
          <w:p w14:paraId="4E1CE23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r>
      <w:tr w:rsidR="006E5D14" w:rsidRPr="001A0F26" w14:paraId="34CFC759" w14:textId="77777777" w:rsidTr="000F3B1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66A5173E" w14:textId="3FA53D6A" w:rsidR="006E5D14" w:rsidRPr="007554BC" w:rsidRDefault="006E5D14" w:rsidP="006C2212">
            <w:pPr>
              <w:pStyle w:val="TableTextIndent"/>
              <w:jc w:val="left"/>
              <w:rPr>
                <w:bCs/>
              </w:rPr>
            </w:pPr>
            <w:r w:rsidRPr="007554BC">
              <w:rPr>
                <w:bCs/>
              </w:rPr>
              <w:t>501-1</w:t>
            </w:r>
            <w:r w:rsidR="006142A1" w:rsidRPr="007554BC">
              <w:rPr>
                <w:bCs/>
              </w:rPr>
              <w:t>,</w:t>
            </w:r>
            <w:r w:rsidRPr="007554BC">
              <w:rPr>
                <w:bCs/>
              </w:rPr>
              <w:t>500 students</w:t>
            </w:r>
          </w:p>
        </w:tc>
        <w:tc>
          <w:tcPr>
            <w:tcW w:w="602" w:type="pct"/>
            <w:noWrap/>
            <w:tcMar>
              <w:right w:w="288" w:type="dxa"/>
            </w:tcMar>
            <w:vAlign w:val="center"/>
          </w:tcPr>
          <w:p w14:paraId="66798BB9"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360</w:t>
            </w:r>
          </w:p>
        </w:tc>
        <w:tc>
          <w:tcPr>
            <w:tcW w:w="510" w:type="pct"/>
            <w:noWrap/>
            <w:tcMar>
              <w:right w:w="288" w:type="dxa"/>
            </w:tcMar>
            <w:vAlign w:val="center"/>
          </w:tcPr>
          <w:p w14:paraId="5FF22F1E"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09" w:type="pct"/>
            <w:noWrap/>
            <w:tcMar>
              <w:right w:w="288" w:type="dxa"/>
            </w:tcMar>
            <w:vAlign w:val="center"/>
          </w:tcPr>
          <w:p w14:paraId="690675DA"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c>
          <w:tcPr>
            <w:tcW w:w="510" w:type="pct"/>
            <w:noWrap/>
            <w:tcMar>
              <w:right w:w="288" w:type="dxa"/>
            </w:tcMar>
            <w:vAlign w:val="center"/>
          </w:tcPr>
          <w:p w14:paraId="37E411E0"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22" w:type="pct"/>
            <w:noWrap/>
            <w:tcMar>
              <w:right w:w="288" w:type="dxa"/>
            </w:tcMar>
            <w:vAlign w:val="center"/>
          </w:tcPr>
          <w:p w14:paraId="438E8482"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c>
          <w:tcPr>
            <w:tcW w:w="527" w:type="pct"/>
            <w:noWrap/>
            <w:tcMar>
              <w:right w:w="288" w:type="dxa"/>
            </w:tcMar>
            <w:vAlign w:val="center"/>
          </w:tcPr>
          <w:p w14:paraId="4D7E49AA"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27" w:type="pct"/>
            <w:gridSpan w:val="2"/>
            <w:noWrap/>
            <w:tcMar>
              <w:right w:w="288" w:type="dxa"/>
            </w:tcMar>
            <w:vAlign w:val="center"/>
          </w:tcPr>
          <w:p w14:paraId="00DCE1D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r>
      <w:tr w:rsidR="006E5D14" w:rsidRPr="001A0F26" w14:paraId="2C07A03D"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21F728F" w14:textId="7DDFE767" w:rsidR="006E5D14" w:rsidRPr="007554BC" w:rsidRDefault="006E5D14" w:rsidP="006C2212">
            <w:pPr>
              <w:pStyle w:val="TableTextIndent"/>
              <w:jc w:val="left"/>
              <w:rPr>
                <w:bCs/>
              </w:rPr>
            </w:pPr>
            <w:r w:rsidRPr="007554BC">
              <w:rPr>
                <w:bCs/>
              </w:rPr>
              <w:t>&gt;1</w:t>
            </w:r>
            <w:r w:rsidR="006142A1" w:rsidRPr="007554BC">
              <w:rPr>
                <w:bCs/>
              </w:rPr>
              <w:t>,</w:t>
            </w:r>
            <w:r w:rsidRPr="007554BC">
              <w:rPr>
                <w:bCs/>
              </w:rPr>
              <w:t>500 students</w:t>
            </w:r>
          </w:p>
        </w:tc>
        <w:tc>
          <w:tcPr>
            <w:tcW w:w="602" w:type="pct"/>
            <w:noWrap/>
            <w:tcMar>
              <w:right w:w="288" w:type="dxa"/>
            </w:tcMar>
            <w:vAlign w:val="center"/>
          </w:tcPr>
          <w:p w14:paraId="2B7A9308"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840</w:t>
            </w:r>
          </w:p>
        </w:tc>
        <w:tc>
          <w:tcPr>
            <w:tcW w:w="510" w:type="pct"/>
            <w:noWrap/>
            <w:tcMar>
              <w:right w:w="288" w:type="dxa"/>
            </w:tcMar>
            <w:vAlign w:val="center"/>
          </w:tcPr>
          <w:p w14:paraId="18676925"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09" w:type="pct"/>
            <w:noWrap/>
            <w:tcMar>
              <w:right w:w="288" w:type="dxa"/>
            </w:tcMar>
            <w:vAlign w:val="center"/>
          </w:tcPr>
          <w:p w14:paraId="52397A5B"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c>
          <w:tcPr>
            <w:tcW w:w="510" w:type="pct"/>
            <w:noWrap/>
            <w:tcMar>
              <w:right w:w="288" w:type="dxa"/>
            </w:tcMar>
            <w:vAlign w:val="center"/>
          </w:tcPr>
          <w:p w14:paraId="0217E950"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22" w:type="pct"/>
            <w:noWrap/>
            <w:tcMar>
              <w:right w:w="288" w:type="dxa"/>
            </w:tcMar>
            <w:vAlign w:val="center"/>
          </w:tcPr>
          <w:p w14:paraId="6A5E619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c>
          <w:tcPr>
            <w:tcW w:w="527" w:type="pct"/>
            <w:noWrap/>
            <w:tcMar>
              <w:right w:w="288" w:type="dxa"/>
            </w:tcMar>
            <w:vAlign w:val="center"/>
          </w:tcPr>
          <w:p w14:paraId="41D32BF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27" w:type="pct"/>
            <w:gridSpan w:val="2"/>
            <w:noWrap/>
            <w:tcMar>
              <w:right w:w="288" w:type="dxa"/>
            </w:tcMar>
            <w:vAlign w:val="center"/>
          </w:tcPr>
          <w:p w14:paraId="5D4B47A0"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r>
      <w:tr w:rsidR="006E5D14" w:rsidRPr="001A0F26" w14:paraId="22AF2F5E" w14:textId="77777777" w:rsidTr="000F3B1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B9B1934" w14:textId="77777777" w:rsidR="006E5D14" w:rsidRPr="007554BC" w:rsidRDefault="006E5D14" w:rsidP="006C2212">
            <w:pPr>
              <w:rPr>
                <w:rFonts w:ascii="Arial" w:hAnsi="Arial" w:cs="Arial"/>
                <w:bCs w:val="0"/>
                <w:color w:val="000000"/>
                <w:sz w:val="18"/>
                <w:szCs w:val="18"/>
              </w:rPr>
            </w:pPr>
            <w:r w:rsidRPr="007554BC">
              <w:rPr>
                <w:rFonts w:ascii="Arial" w:hAnsi="Arial" w:cs="Arial"/>
                <w:bCs w:val="0"/>
                <w:color w:val="000000"/>
                <w:sz w:val="18"/>
                <w:szCs w:val="18"/>
              </w:rPr>
              <w:t>&lt;2-year schools</w:t>
            </w:r>
          </w:p>
        </w:tc>
        <w:tc>
          <w:tcPr>
            <w:tcW w:w="602" w:type="pct"/>
            <w:noWrap/>
            <w:tcMar>
              <w:right w:w="288" w:type="dxa"/>
            </w:tcMar>
            <w:vAlign w:val="center"/>
          </w:tcPr>
          <w:p w14:paraId="4822BFF3"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2,100</w:t>
            </w:r>
          </w:p>
        </w:tc>
        <w:tc>
          <w:tcPr>
            <w:tcW w:w="510" w:type="pct"/>
            <w:noWrap/>
            <w:tcMar>
              <w:right w:w="288" w:type="dxa"/>
            </w:tcMar>
            <w:vAlign w:val="center"/>
          </w:tcPr>
          <w:p w14:paraId="782AA1DE"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09" w:type="pct"/>
            <w:noWrap/>
            <w:tcMar>
              <w:right w:w="288" w:type="dxa"/>
            </w:tcMar>
            <w:vAlign w:val="center"/>
          </w:tcPr>
          <w:p w14:paraId="1690C4A0"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c>
          <w:tcPr>
            <w:tcW w:w="510" w:type="pct"/>
            <w:noWrap/>
            <w:tcMar>
              <w:right w:w="288" w:type="dxa"/>
            </w:tcMar>
            <w:vAlign w:val="center"/>
          </w:tcPr>
          <w:p w14:paraId="4AD3F51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22" w:type="pct"/>
            <w:noWrap/>
            <w:tcMar>
              <w:right w:w="288" w:type="dxa"/>
            </w:tcMar>
            <w:vAlign w:val="center"/>
          </w:tcPr>
          <w:p w14:paraId="406E00FE"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c>
          <w:tcPr>
            <w:tcW w:w="527" w:type="pct"/>
            <w:noWrap/>
            <w:tcMar>
              <w:right w:w="288" w:type="dxa"/>
            </w:tcMar>
            <w:vAlign w:val="center"/>
          </w:tcPr>
          <w:p w14:paraId="5728EC5C"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27" w:type="pct"/>
            <w:gridSpan w:val="2"/>
            <w:noWrap/>
            <w:tcMar>
              <w:right w:w="288" w:type="dxa"/>
            </w:tcMar>
            <w:vAlign w:val="center"/>
          </w:tcPr>
          <w:p w14:paraId="58006853"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r>
      <w:tr w:rsidR="006E5D14" w:rsidRPr="001A0F26" w14:paraId="4B44080F"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5B8DC40" w14:textId="7A838922" w:rsidR="006E5D14" w:rsidRPr="007554BC" w:rsidRDefault="006E5D14" w:rsidP="006C2212">
            <w:pPr>
              <w:pStyle w:val="TableTextIndent"/>
              <w:jc w:val="left"/>
              <w:rPr>
                <w:bCs/>
              </w:rPr>
            </w:pPr>
            <w:r w:rsidRPr="007554BC">
              <w:rPr>
                <w:bCs/>
              </w:rPr>
              <w:t xml:space="preserve">100 or </w:t>
            </w:r>
            <w:r w:rsidR="006142A1" w:rsidRPr="007554BC">
              <w:rPr>
                <w:bCs/>
              </w:rPr>
              <w:t>fewer</w:t>
            </w:r>
            <w:r w:rsidRPr="007554BC">
              <w:rPr>
                <w:bCs/>
              </w:rPr>
              <w:t xml:space="preserve"> students</w:t>
            </w:r>
          </w:p>
        </w:tc>
        <w:tc>
          <w:tcPr>
            <w:tcW w:w="602" w:type="pct"/>
            <w:noWrap/>
            <w:tcMar>
              <w:right w:w="288" w:type="dxa"/>
            </w:tcMar>
            <w:vAlign w:val="center"/>
          </w:tcPr>
          <w:p w14:paraId="0FE65872"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1050</w:t>
            </w:r>
          </w:p>
        </w:tc>
        <w:tc>
          <w:tcPr>
            <w:tcW w:w="510" w:type="pct"/>
            <w:noWrap/>
            <w:tcMar>
              <w:right w:w="288" w:type="dxa"/>
            </w:tcMar>
            <w:vAlign w:val="center"/>
          </w:tcPr>
          <w:p w14:paraId="12DBD50C"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09" w:type="pct"/>
            <w:noWrap/>
            <w:tcMar>
              <w:right w:w="288" w:type="dxa"/>
            </w:tcMar>
            <w:vAlign w:val="center"/>
          </w:tcPr>
          <w:p w14:paraId="1688F9B7"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c>
          <w:tcPr>
            <w:tcW w:w="510" w:type="pct"/>
            <w:noWrap/>
            <w:tcMar>
              <w:right w:w="288" w:type="dxa"/>
            </w:tcMar>
            <w:vAlign w:val="center"/>
          </w:tcPr>
          <w:p w14:paraId="1FE0987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22" w:type="pct"/>
            <w:noWrap/>
            <w:tcMar>
              <w:right w:w="288" w:type="dxa"/>
            </w:tcMar>
            <w:vAlign w:val="center"/>
          </w:tcPr>
          <w:p w14:paraId="0646669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c>
          <w:tcPr>
            <w:tcW w:w="527" w:type="pct"/>
            <w:noWrap/>
            <w:tcMar>
              <w:right w:w="288" w:type="dxa"/>
            </w:tcMar>
            <w:vAlign w:val="center"/>
          </w:tcPr>
          <w:p w14:paraId="55DAD31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27" w:type="pct"/>
            <w:gridSpan w:val="2"/>
            <w:noWrap/>
            <w:tcMar>
              <w:right w:w="288" w:type="dxa"/>
            </w:tcMar>
            <w:vAlign w:val="center"/>
          </w:tcPr>
          <w:p w14:paraId="46E145E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r>
      <w:tr w:rsidR="006E5D14" w:rsidRPr="001A0F26" w14:paraId="6F459A1B" w14:textId="77777777" w:rsidTr="000F3B1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0BF6106D" w14:textId="16F7FD06" w:rsidR="006E5D14" w:rsidRPr="007554BC" w:rsidRDefault="006E5D14" w:rsidP="006C2212">
            <w:pPr>
              <w:pStyle w:val="TableTextIndent"/>
              <w:jc w:val="left"/>
              <w:rPr>
                <w:bCs/>
              </w:rPr>
            </w:pPr>
            <w:r w:rsidRPr="007554BC">
              <w:rPr>
                <w:bCs/>
              </w:rPr>
              <w:t>101 to 250 students</w:t>
            </w:r>
          </w:p>
        </w:tc>
        <w:tc>
          <w:tcPr>
            <w:tcW w:w="602" w:type="pct"/>
            <w:noWrap/>
            <w:tcMar>
              <w:right w:w="288" w:type="dxa"/>
            </w:tcMar>
            <w:vAlign w:val="center"/>
          </w:tcPr>
          <w:p w14:paraId="79E0EB6D"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670</w:t>
            </w:r>
          </w:p>
        </w:tc>
        <w:tc>
          <w:tcPr>
            <w:tcW w:w="510" w:type="pct"/>
            <w:noWrap/>
            <w:tcMar>
              <w:right w:w="288" w:type="dxa"/>
            </w:tcMar>
            <w:vAlign w:val="center"/>
          </w:tcPr>
          <w:p w14:paraId="44B4BFE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09" w:type="pct"/>
            <w:noWrap/>
            <w:tcMar>
              <w:right w:w="288" w:type="dxa"/>
            </w:tcMar>
            <w:vAlign w:val="center"/>
          </w:tcPr>
          <w:p w14:paraId="65325B1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c>
          <w:tcPr>
            <w:tcW w:w="510" w:type="pct"/>
            <w:noWrap/>
            <w:tcMar>
              <w:right w:w="288" w:type="dxa"/>
            </w:tcMar>
            <w:vAlign w:val="center"/>
          </w:tcPr>
          <w:p w14:paraId="57DCF28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2" w:type="pct"/>
            <w:noWrap/>
            <w:tcMar>
              <w:right w:w="288" w:type="dxa"/>
            </w:tcMar>
            <w:vAlign w:val="center"/>
          </w:tcPr>
          <w:p w14:paraId="5250B38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c>
          <w:tcPr>
            <w:tcW w:w="527" w:type="pct"/>
            <w:noWrap/>
            <w:tcMar>
              <w:right w:w="288" w:type="dxa"/>
            </w:tcMar>
            <w:vAlign w:val="center"/>
          </w:tcPr>
          <w:p w14:paraId="7D0337D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7" w:type="pct"/>
            <w:gridSpan w:val="2"/>
            <w:noWrap/>
            <w:tcMar>
              <w:right w:w="288" w:type="dxa"/>
            </w:tcMar>
            <w:vAlign w:val="center"/>
          </w:tcPr>
          <w:p w14:paraId="7F83684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r>
      <w:tr w:rsidR="006E5D14" w:rsidRPr="001A0F26" w14:paraId="361C87C4" w14:textId="77777777" w:rsidTr="000F3B1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5C35DDF1" w14:textId="57845F18" w:rsidR="006E5D14" w:rsidRPr="007554BC" w:rsidRDefault="006E5D14" w:rsidP="006C2212">
            <w:pPr>
              <w:pStyle w:val="TableTextIndent"/>
              <w:jc w:val="left"/>
              <w:rPr>
                <w:bCs/>
              </w:rPr>
            </w:pPr>
            <w:r w:rsidRPr="007554BC">
              <w:rPr>
                <w:bCs/>
              </w:rPr>
              <w:t>&gt;250 students</w:t>
            </w:r>
          </w:p>
        </w:tc>
        <w:tc>
          <w:tcPr>
            <w:tcW w:w="602" w:type="pct"/>
            <w:noWrap/>
            <w:tcMar>
              <w:right w:w="288" w:type="dxa"/>
            </w:tcMar>
            <w:vAlign w:val="center"/>
          </w:tcPr>
          <w:p w14:paraId="1990423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380</w:t>
            </w:r>
          </w:p>
        </w:tc>
        <w:tc>
          <w:tcPr>
            <w:tcW w:w="510" w:type="pct"/>
            <w:noWrap/>
            <w:tcMar>
              <w:right w:w="288" w:type="dxa"/>
            </w:tcMar>
            <w:vAlign w:val="center"/>
          </w:tcPr>
          <w:p w14:paraId="4E480AE5"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09" w:type="pct"/>
            <w:noWrap/>
            <w:tcMar>
              <w:right w:w="288" w:type="dxa"/>
            </w:tcMar>
            <w:vAlign w:val="center"/>
          </w:tcPr>
          <w:p w14:paraId="3CD6DCC4"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c>
          <w:tcPr>
            <w:tcW w:w="510" w:type="pct"/>
            <w:noWrap/>
            <w:tcMar>
              <w:right w:w="288" w:type="dxa"/>
            </w:tcMar>
            <w:vAlign w:val="center"/>
          </w:tcPr>
          <w:p w14:paraId="19E0226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22" w:type="pct"/>
            <w:noWrap/>
            <w:tcMar>
              <w:right w:w="288" w:type="dxa"/>
            </w:tcMar>
            <w:vAlign w:val="center"/>
          </w:tcPr>
          <w:p w14:paraId="46954D32"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c>
          <w:tcPr>
            <w:tcW w:w="527" w:type="pct"/>
            <w:noWrap/>
            <w:tcMar>
              <w:right w:w="288" w:type="dxa"/>
            </w:tcMar>
            <w:vAlign w:val="center"/>
          </w:tcPr>
          <w:p w14:paraId="68BF475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27" w:type="pct"/>
            <w:gridSpan w:val="2"/>
            <w:noWrap/>
            <w:tcMar>
              <w:right w:w="288" w:type="dxa"/>
            </w:tcMar>
            <w:vAlign w:val="center"/>
          </w:tcPr>
          <w:p w14:paraId="0D2095B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r>
      <w:tr w:rsidR="006E5D14" w:rsidRPr="001A0F26" w14:paraId="0CB014C9" w14:textId="77777777" w:rsidTr="000F3B13">
        <w:trPr>
          <w:cnfStyle w:val="010000000000" w:firstRow="0" w:lastRow="1"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7F912E76" w14:textId="77777777" w:rsidR="006E5D14" w:rsidRPr="0086132C" w:rsidRDefault="006E5D14" w:rsidP="006C2212">
            <w:pPr>
              <w:pStyle w:val="TableTextRight"/>
            </w:pPr>
            <w:r w:rsidRPr="0086132C">
              <w:t>Total</w:t>
            </w:r>
          </w:p>
        </w:tc>
        <w:tc>
          <w:tcPr>
            <w:tcW w:w="602" w:type="pct"/>
            <w:noWrap/>
            <w:tcMar>
              <w:right w:w="288" w:type="dxa"/>
            </w:tcMar>
            <w:vAlign w:val="center"/>
          </w:tcPr>
          <w:p w14:paraId="7FB050E9"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rsidRPr="0086132C">
              <w:t>7,500</w:t>
            </w:r>
          </w:p>
        </w:tc>
        <w:tc>
          <w:tcPr>
            <w:tcW w:w="510" w:type="pct"/>
            <w:noWrap/>
            <w:tcMar>
              <w:right w:w="288" w:type="dxa"/>
            </w:tcMar>
            <w:vAlign w:val="center"/>
          </w:tcPr>
          <w:p w14:paraId="2A1CF827"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09" w:type="pct"/>
            <w:noWrap/>
            <w:tcMar>
              <w:right w:w="288" w:type="dxa"/>
            </w:tcMar>
            <w:vAlign w:val="center"/>
          </w:tcPr>
          <w:p w14:paraId="3468AD3C"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c>
          <w:tcPr>
            <w:tcW w:w="510" w:type="pct"/>
            <w:noWrap/>
            <w:tcMar>
              <w:right w:w="288" w:type="dxa"/>
            </w:tcMar>
            <w:vAlign w:val="center"/>
          </w:tcPr>
          <w:p w14:paraId="2ECAB210"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22" w:type="pct"/>
            <w:noWrap/>
            <w:tcMar>
              <w:right w:w="288" w:type="dxa"/>
            </w:tcMar>
            <w:vAlign w:val="center"/>
          </w:tcPr>
          <w:p w14:paraId="311DCC6E"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c>
          <w:tcPr>
            <w:tcW w:w="527" w:type="pct"/>
            <w:noWrap/>
            <w:tcMar>
              <w:right w:w="288" w:type="dxa"/>
            </w:tcMar>
            <w:vAlign w:val="center"/>
          </w:tcPr>
          <w:p w14:paraId="5F386FC6"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27" w:type="pct"/>
            <w:gridSpan w:val="2"/>
            <w:noWrap/>
            <w:tcMar>
              <w:right w:w="288" w:type="dxa"/>
            </w:tcMar>
            <w:vAlign w:val="center"/>
          </w:tcPr>
          <w:p w14:paraId="1324FAA4"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r>
    </w:tbl>
    <w:p w14:paraId="0D0268EF" w14:textId="77777777" w:rsidR="00061E67" w:rsidRDefault="006C2212" w:rsidP="006C2212">
      <w:pPr>
        <w:pStyle w:val="AppendixHeading3"/>
      </w:pPr>
      <w:bookmarkStart w:id="59" w:name="_Toc437880636"/>
      <w:r>
        <w:t>A.15.2</w:t>
      </w:r>
      <w:r>
        <w:tab/>
      </w:r>
      <w:r w:rsidR="00F17F09" w:rsidRPr="006142A1">
        <w:t>W</w:t>
      </w:r>
      <w:r w:rsidR="00B17F64" w:rsidRPr="006142A1">
        <w:t>inter Collection</w:t>
      </w:r>
      <w:bookmarkEnd w:id="59"/>
    </w:p>
    <w:p w14:paraId="6588894C" w14:textId="78A27F81" w:rsidR="00E26672" w:rsidRPr="001A0F26" w:rsidRDefault="00E26672" w:rsidP="001D1BE3">
      <w:pPr>
        <w:pStyle w:val="BodyText"/>
        <w:rPr>
          <w:bCs/>
          <w:i/>
          <w:iCs/>
          <w:snapToGrid w:val="0"/>
        </w:rPr>
      </w:pPr>
      <w:r w:rsidRPr="00D0095D">
        <w:rPr>
          <w:b/>
          <w:bCs/>
          <w:iCs/>
          <w:snapToGrid w:val="0"/>
        </w:rPr>
        <w:t>Student Financial Aid (SFA):</w:t>
      </w:r>
      <w:r w:rsidR="00965369" w:rsidRPr="00D0095D">
        <w:rPr>
          <w:b/>
          <w:snapToGrid w:val="0"/>
        </w:rPr>
        <w:t xml:space="preserve"> </w:t>
      </w:r>
      <w:r w:rsidRPr="00D0095D">
        <w:rPr>
          <w:snapToGrid w:val="0"/>
        </w:rPr>
        <w:t xml:space="preserve">Detailed estimates for the </w:t>
      </w:r>
      <w:r w:rsidR="006142A1">
        <w:rPr>
          <w:snapToGrid w:val="0"/>
        </w:rPr>
        <w:t>SFA</w:t>
      </w:r>
      <w:r w:rsidRPr="00D0095D">
        <w:rPr>
          <w:snapToGrid w:val="0"/>
        </w:rPr>
        <w:t xml:space="preserve"> component are presented in </w:t>
      </w:r>
      <w:r w:rsidR="006142A1">
        <w:rPr>
          <w:snapToGrid w:val="0"/>
        </w:rPr>
        <w:t>table 24</w:t>
      </w:r>
      <w:r w:rsidRPr="00D0095D">
        <w:rPr>
          <w:snapToGrid w:val="0"/>
        </w:rPr>
        <w:t xml:space="preserve">. Estimates account for institution type, enrollment size, and keyholder experience. </w:t>
      </w:r>
    </w:p>
    <w:tbl>
      <w:tblPr>
        <w:tblStyle w:val="MediumShading1-Accent1"/>
        <w:tblW w:w="5000" w:type="pct"/>
        <w:tblLook w:val="04E0" w:firstRow="1" w:lastRow="1" w:firstColumn="1" w:lastColumn="0" w:noHBand="0" w:noVBand="1"/>
      </w:tblPr>
      <w:tblGrid>
        <w:gridCol w:w="2597"/>
        <w:gridCol w:w="1366"/>
        <w:gridCol w:w="1237"/>
        <w:gridCol w:w="1044"/>
        <w:gridCol w:w="8"/>
        <w:gridCol w:w="1116"/>
        <w:gridCol w:w="1038"/>
        <w:gridCol w:w="17"/>
        <w:gridCol w:w="1063"/>
        <w:gridCol w:w="13"/>
        <w:gridCol w:w="1063"/>
        <w:gridCol w:w="8"/>
      </w:tblGrid>
      <w:tr w:rsidR="0086132C" w:rsidRPr="001A0F26" w14:paraId="4AA00CF0" w14:textId="77777777" w:rsidTr="00EF41E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420811CF" w14:textId="6CF4F61F" w:rsidR="0086132C" w:rsidRPr="001E3856" w:rsidRDefault="00C25959" w:rsidP="006C2212">
            <w:pPr>
              <w:pStyle w:val="TableTitle"/>
              <w:rPr>
                <w:b/>
              </w:rPr>
            </w:pPr>
            <w:bookmarkStart w:id="60" w:name="_Toc437880667"/>
            <w:r w:rsidRPr="001E3856">
              <w:rPr>
                <w:b/>
              </w:rPr>
              <w:lastRenderedPageBreak/>
              <w:t>Table 24.</w:t>
            </w:r>
            <w:r w:rsidR="0086132C" w:rsidRPr="001E3856">
              <w:rPr>
                <w:b/>
              </w:rPr>
              <w:t xml:space="preserve"> Burden </w:t>
            </w:r>
            <w:r w:rsidR="00E843D4" w:rsidRPr="001E3856">
              <w:rPr>
                <w:b/>
              </w:rPr>
              <w:t>h</w:t>
            </w:r>
            <w:r w:rsidR="0086132C" w:rsidRPr="001E3856">
              <w:rPr>
                <w:b/>
              </w:rPr>
              <w:t>ours, Student Financial Aid</w:t>
            </w:r>
            <w:bookmarkEnd w:id="60"/>
          </w:p>
        </w:tc>
      </w:tr>
      <w:tr w:rsidR="008A27D2" w:rsidRPr="001A0F26" w14:paraId="083EDEE8" w14:textId="77777777" w:rsidTr="00EF41E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74" w:type="pct"/>
            <w:gridSpan w:val="2"/>
            <w:vAlign w:val="center"/>
          </w:tcPr>
          <w:p w14:paraId="791D2BC0" w14:textId="77777777" w:rsidR="008A27D2" w:rsidRPr="0086132C" w:rsidRDefault="008A27D2" w:rsidP="006C2212">
            <w:pPr>
              <w:pStyle w:val="TableHeader"/>
            </w:pPr>
          </w:p>
        </w:tc>
        <w:tc>
          <w:tcPr>
            <w:tcW w:w="1083" w:type="pct"/>
            <w:gridSpan w:val="3"/>
            <w:vAlign w:val="center"/>
          </w:tcPr>
          <w:p w14:paraId="6F245969" w14:textId="77777777" w:rsidR="008A27D2" w:rsidRPr="0086132C" w:rsidRDefault="006246E2"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2016-17</w:t>
            </w:r>
          </w:p>
        </w:tc>
        <w:tc>
          <w:tcPr>
            <w:tcW w:w="1027" w:type="pct"/>
            <w:gridSpan w:val="3"/>
            <w:vAlign w:val="center"/>
          </w:tcPr>
          <w:p w14:paraId="60870A4D" w14:textId="77777777" w:rsidR="008A27D2" w:rsidRPr="0086132C" w:rsidRDefault="006246E2"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2017-18</w:t>
            </w:r>
          </w:p>
        </w:tc>
        <w:tc>
          <w:tcPr>
            <w:tcW w:w="1017" w:type="pct"/>
            <w:gridSpan w:val="4"/>
            <w:vAlign w:val="center"/>
          </w:tcPr>
          <w:p w14:paraId="37A3213C" w14:textId="77777777" w:rsidR="008A27D2" w:rsidRPr="0086132C" w:rsidRDefault="006246E2"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86132C">
              <w:rPr>
                <w:bCs/>
              </w:rPr>
              <w:t>2018-19</w:t>
            </w:r>
          </w:p>
        </w:tc>
      </w:tr>
      <w:tr w:rsidR="008A27D2" w:rsidRPr="001A0F26" w14:paraId="1217DDB5" w14:textId="77777777" w:rsidTr="00EF41EB">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vAlign w:val="center"/>
          </w:tcPr>
          <w:p w14:paraId="6EFA112B" w14:textId="77777777" w:rsidR="008A27D2" w:rsidRPr="0086132C" w:rsidRDefault="008A27D2" w:rsidP="00DB2B18">
            <w:pPr>
              <w:pStyle w:val="TableHeader"/>
              <w:jc w:val="left"/>
            </w:pPr>
          </w:p>
        </w:tc>
        <w:tc>
          <w:tcPr>
            <w:tcW w:w="646" w:type="pct"/>
            <w:shd w:val="clear" w:color="auto" w:fill="DBE5F1" w:themeFill="accent1" w:themeFillTint="33"/>
            <w:vAlign w:val="center"/>
          </w:tcPr>
          <w:p w14:paraId="0A7182E1" w14:textId="77777777"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Number of institutions (Title IV and non-Title IV)</w:t>
            </w:r>
          </w:p>
        </w:tc>
        <w:tc>
          <w:tcPr>
            <w:tcW w:w="585" w:type="pct"/>
            <w:shd w:val="clear" w:color="auto" w:fill="DBE5F1" w:themeFill="accent1" w:themeFillTint="33"/>
            <w:vAlign w:val="center"/>
          </w:tcPr>
          <w:p w14:paraId="3043E902"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FB6A6B7" w14:textId="6A356030"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r</w:t>
            </w:r>
            <w:r w:rsidRPr="0086132C">
              <w:t xml:space="preserve">eturning </w:t>
            </w:r>
            <w:r w:rsidR="00E843D4">
              <w:t>k</w:t>
            </w:r>
            <w:r w:rsidRPr="0086132C">
              <w:t>eyholder</w:t>
            </w:r>
          </w:p>
        </w:tc>
        <w:tc>
          <w:tcPr>
            <w:tcW w:w="498" w:type="pct"/>
            <w:gridSpan w:val="2"/>
            <w:shd w:val="clear" w:color="auto" w:fill="DBE5F1" w:themeFill="accent1" w:themeFillTint="33"/>
            <w:vAlign w:val="center"/>
          </w:tcPr>
          <w:p w14:paraId="384EC4BF"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D267E10" w14:textId="332780BA"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w:t>
            </w:r>
            <w:r w:rsidRPr="0086132C">
              <w:t xml:space="preserve">ew </w:t>
            </w:r>
            <w:r w:rsidR="00E843D4">
              <w:t>k</w:t>
            </w:r>
            <w:r w:rsidRPr="0086132C">
              <w:t>eyholder</w:t>
            </w:r>
          </w:p>
        </w:tc>
        <w:tc>
          <w:tcPr>
            <w:tcW w:w="528" w:type="pct"/>
            <w:shd w:val="clear" w:color="auto" w:fill="DBE5F1" w:themeFill="accent1" w:themeFillTint="33"/>
            <w:vAlign w:val="center"/>
          </w:tcPr>
          <w:p w14:paraId="40DEB71E"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8BF25DF" w14:textId="5EE36029"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r</w:t>
            </w:r>
            <w:r w:rsidRPr="0086132C">
              <w:t xml:space="preserve">eturning </w:t>
            </w:r>
            <w:r w:rsidR="00E843D4">
              <w:t>k</w:t>
            </w:r>
            <w:r w:rsidRPr="0086132C">
              <w:t>eyholder</w:t>
            </w:r>
          </w:p>
        </w:tc>
        <w:tc>
          <w:tcPr>
            <w:tcW w:w="499" w:type="pct"/>
            <w:gridSpan w:val="2"/>
            <w:shd w:val="clear" w:color="auto" w:fill="DBE5F1" w:themeFill="accent1" w:themeFillTint="33"/>
            <w:vAlign w:val="center"/>
          </w:tcPr>
          <w:p w14:paraId="3B23CAAC"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481CB1BB" w14:textId="2897182B"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new k</w:t>
            </w:r>
            <w:r w:rsidRPr="0086132C">
              <w:t>eyholder</w:t>
            </w:r>
          </w:p>
        </w:tc>
        <w:tc>
          <w:tcPr>
            <w:tcW w:w="509" w:type="pct"/>
            <w:gridSpan w:val="2"/>
            <w:shd w:val="clear" w:color="auto" w:fill="DBE5F1" w:themeFill="accent1" w:themeFillTint="33"/>
            <w:vAlign w:val="center"/>
          </w:tcPr>
          <w:p w14:paraId="458BB12E" w14:textId="77777777" w:rsidR="00061E6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Burden for</w:t>
            </w:r>
          </w:p>
          <w:p w14:paraId="0FDB24FC" w14:textId="3080500C" w:rsidR="008A27D2" w:rsidRPr="0086132C" w:rsidRDefault="00E843D4" w:rsidP="00DB2B18">
            <w:pPr>
              <w:pStyle w:val="TableHeader"/>
              <w:jc w:val="left"/>
              <w:cnfStyle w:val="000000010000" w:firstRow="0" w:lastRow="0" w:firstColumn="0" w:lastColumn="0" w:oddVBand="0" w:evenVBand="0" w:oddHBand="0" w:evenHBand="1" w:firstRowFirstColumn="0" w:firstRowLastColumn="0" w:lastRowFirstColumn="0" w:lastRowLastColumn="0"/>
            </w:pPr>
            <w:r>
              <w:t>r</w:t>
            </w:r>
            <w:r w:rsidR="008A27D2" w:rsidRPr="0086132C">
              <w:t xml:space="preserve">eturning </w:t>
            </w:r>
            <w:r>
              <w:t>k</w:t>
            </w:r>
            <w:r w:rsidR="008A27D2" w:rsidRPr="0086132C">
              <w:t>eyholder</w:t>
            </w:r>
          </w:p>
        </w:tc>
        <w:tc>
          <w:tcPr>
            <w:tcW w:w="507" w:type="pct"/>
            <w:gridSpan w:val="2"/>
            <w:shd w:val="clear" w:color="auto" w:fill="DBE5F1" w:themeFill="accent1" w:themeFillTint="33"/>
            <w:vAlign w:val="center"/>
          </w:tcPr>
          <w:p w14:paraId="4D011DC2"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526870D" w14:textId="3B48B328"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w:t>
            </w:r>
            <w:r w:rsidRPr="0086132C">
              <w:t xml:space="preserve">ew </w:t>
            </w:r>
            <w:r w:rsidR="00E843D4">
              <w:t>k</w:t>
            </w:r>
            <w:r w:rsidRPr="0086132C">
              <w:t>eyholder</w:t>
            </w:r>
          </w:p>
        </w:tc>
      </w:tr>
      <w:tr w:rsidR="006E5D14" w:rsidRPr="001A0F26" w14:paraId="275D54B7"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38A13661" w14:textId="77777777" w:rsidR="006E5D14" w:rsidRPr="006C2212" w:rsidRDefault="006E5D14" w:rsidP="006C2212">
            <w:pPr>
              <w:pStyle w:val="TableText"/>
            </w:pPr>
            <w:r w:rsidRPr="0086132C">
              <w:t>4-year schools</w:t>
            </w:r>
          </w:p>
        </w:tc>
        <w:tc>
          <w:tcPr>
            <w:tcW w:w="646" w:type="pct"/>
            <w:shd w:val="clear" w:color="auto" w:fill="auto"/>
            <w:noWrap/>
            <w:tcMar>
              <w:right w:w="288" w:type="dxa"/>
            </w:tcMar>
            <w:vAlign w:val="center"/>
          </w:tcPr>
          <w:p w14:paraId="1BB007F9"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3,200</w:t>
            </w:r>
          </w:p>
        </w:tc>
        <w:tc>
          <w:tcPr>
            <w:tcW w:w="585" w:type="pct"/>
            <w:shd w:val="clear" w:color="auto" w:fill="auto"/>
            <w:noWrap/>
            <w:tcMar>
              <w:right w:w="288" w:type="dxa"/>
            </w:tcMar>
            <w:vAlign w:val="center"/>
          </w:tcPr>
          <w:p w14:paraId="4B2EA20A"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494" w:type="pct"/>
            <w:shd w:val="clear" w:color="auto" w:fill="auto"/>
            <w:noWrap/>
            <w:tcMar>
              <w:right w:w="288" w:type="dxa"/>
            </w:tcMar>
            <w:vAlign w:val="center"/>
          </w:tcPr>
          <w:p w14:paraId="570B3784"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c>
          <w:tcPr>
            <w:tcW w:w="532" w:type="pct"/>
            <w:gridSpan w:val="2"/>
            <w:shd w:val="clear" w:color="auto" w:fill="auto"/>
            <w:noWrap/>
            <w:tcMar>
              <w:right w:w="288" w:type="dxa"/>
            </w:tcMar>
            <w:vAlign w:val="center"/>
          </w:tcPr>
          <w:p w14:paraId="645DB3A5"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491" w:type="pct"/>
            <w:shd w:val="clear" w:color="auto" w:fill="auto"/>
            <w:noWrap/>
            <w:tcMar>
              <w:right w:w="288" w:type="dxa"/>
            </w:tcMar>
            <w:vAlign w:val="center"/>
          </w:tcPr>
          <w:p w14:paraId="79C1A1F8"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c>
          <w:tcPr>
            <w:tcW w:w="511" w:type="pct"/>
            <w:gridSpan w:val="2"/>
            <w:shd w:val="clear" w:color="auto" w:fill="auto"/>
            <w:noWrap/>
            <w:tcMar>
              <w:right w:w="288" w:type="dxa"/>
            </w:tcMar>
            <w:vAlign w:val="center"/>
          </w:tcPr>
          <w:p w14:paraId="146FAFEA"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509" w:type="pct"/>
            <w:gridSpan w:val="2"/>
            <w:shd w:val="clear" w:color="auto" w:fill="auto"/>
            <w:noWrap/>
            <w:tcMar>
              <w:right w:w="288" w:type="dxa"/>
            </w:tcMar>
            <w:vAlign w:val="center"/>
          </w:tcPr>
          <w:p w14:paraId="1BBC7190"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r>
      <w:tr w:rsidR="006E5D14" w:rsidRPr="001A0F26" w14:paraId="1A078BA2"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4287BB2F" w14:textId="37756885" w:rsidR="006E5D14" w:rsidRPr="0086132C" w:rsidRDefault="00E843D4" w:rsidP="006C2212">
            <w:pPr>
              <w:pStyle w:val="TableTextIndent"/>
              <w:rPr>
                <w:bCs/>
              </w:rPr>
            </w:pPr>
            <w:r>
              <w:rPr>
                <w:bCs/>
              </w:rPr>
              <w:t>800 or fewer</w:t>
            </w:r>
            <w:r w:rsidR="006E5D14" w:rsidRPr="0086132C">
              <w:rPr>
                <w:bCs/>
              </w:rPr>
              <w:t xml:space="preserve"> students</w:t>
            </w:r>
          </w:p>
        </w:tc>
        <w:tc>
          <w:tcPr>
            <w:tcW w:w="646" w:type="pct"/>
            <w:shd w:val="clear" w:color="auto" w:fill="DBE5F1" w:themeFill="accent1" w:themeFillTint="33"/>
            <w:noWrap/>
            <w:tcMar>
              <w:right w:w="288" w:type="dxa"/>
            </w:tcMar>
            <w:vAlign w:val="center"/>
          </w:tcPr>
          <w:p w14:paraId="6C24D795"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1,240</w:t>
            </w:r>
          </w:p>
        </w:tc>
        <w:tc>
          <w:tcPr>
            <w:tcW w:w="585" w:type="pct"/>
            <w:shd w:val="clear" w:color="auto" w:fill="DBE5F1" w:themeFill="accent1" w:themeFillTint="33"/>
            <w:noWrap/>
            <w:tcMar>
              <w:right w:w="288" w:type="dxa"/>
            </w:tcMar>
            <w:vAlign w:val="center"/>
          </w:tcPr>
          <w:p w14:paraId="5C6F635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494" w:type="pct"/>
            <w:shd w:val="clear" w:color="auto" w:fill="DBE5F1" w:themeFill="accent1" w:themeFillTint="33"/>
            <w:noWrap/>
            <w:tcMar>
              <w:right w:w="288" w:type="dxa"/>
            </w:tcMar>
            <w:vAlign w:val="center"/>
          </w:tcPr>
          <w:p w14:paraId="3842F652"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c>
          <w:tcPr>
            <w:tcW w:w="532" w:type="pct"/>
            <w:gridSpan w:val="2"/>
            <w:shd w:val="clear" w:color="auto" w:fill="DBE5F1" w:themeFill="accent1" w:themeFillTint="33"/>
            <w:noWrap/>
            <w:tcMar>
              <w:right w:w="288" w:type="dxa"/>
            </w:tcMar>
            <w:vAlign w:val="center"/>
          </w:tcPr>
          <w:p w14:paraId="7BF068F9"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491" w:type="pct"/>
            <w:shd w:val="clear" w:color="auto" w:fill="DBE5F1" w:themeFill="accent1" w:themeFillTint="33"/>
            <w:noWrap/>
            <w:tcMar>
              <w:right w:w="288" w:type="dxa"/>
            </w:tcMar>
            <w:vAlign w:val="center"/>
          </w:tcPr>
          <w:p w14:paraId="50F819B5"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c>
          <w:tcPr>
            <w:tcW w:w="511" w:type="pct"/>
            <w:gridSpan w:val="2"/>
            <w:shd w:val="clear" w:color="auto" w:fill="DBE5F1" w:themeFill="accent1" w:themeFillTint="33"/>
            <w:noWrap/>
            <w:tcMar>
              <w:right w:w="288" w:type="dxa"/>
            </w:tcMar>
            <w:vAlign w:val="center"/>
          </w:tcPr>
          <w:p w14:paraId="58FF1B54"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509" w:type="pct"/>
            <w:gridSpan w:val="2"/>
            <w:shd w:val="clear" w:color="auto" w:fill="DBE5F1" w:themeFill="accent1" w:themeFillTint="33"/>
            <w:noWrap/>
            <w:tcMar>
              <w:right w:w="288" w:type="dxa"/>
            </w:tcMar>
            <w:vAlign w:val="center"/>
          </w:tcPr>
          <w:p w14:paraId="4DC858E8"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r>
      <w:tr w:rsidR="006E5D14" w:rsidRPr="001A0F26" w14:paraId="3A563741"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2E84870A" w14:textId="2BFA2160" w:rsidR="006E5D14" w:rsidRPr="0086132C" w:rsidRDefault="006E5D14" w:rsidP="006C2212">
            <w:pPr>
              <w:pStyle w:val="TableTextIndent"/>
              <w:rPr>
                <w:bCs/>
              </w:rPr>
            </w:pPr>
            <w:r w:rsidRPr="0086132C">
              <w:rPr>
                <w:bCs/>
              </w:rPr>
              <w:t>801-3</w:t>
            </w:r>
            <w:r w:rsidR="00E843D4">
              <w:rPr>
                <w:bCs/>
              </w:rPr>
              <w:t>,</w:t>
            </w:r>
            <w:r w:rsidRPr="0086132C">
              <w:rPr>
                <w:bCs/>
              </w:rPr>
              <w:t>000 students</w:t>
            </w:r>
          </w:p>
        </w:tc>
        <w:tc>
          <w:tcPr>
            <w:tcW w:w="646" w:type="pct"/>
            <w:shd w:val="clear" w:color="auto" w:fill="auto"/>
            <w:noWrap/>
            <w:tcMar>
              <w:right w:w="288" w:type="dxa"/>
            </w:tcMar>
            <w:vAlign w:val="center"/>
          </w:tcPr>
          <w:p w14:paraId="2D3D6586"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970</w:t>
            </w:r>
          </w:p>
        </w:tc>
        <w:tc>
          <w:tcPr>
            <w:tcW w:w="585" w:type="pct"/>
            <w:shd w:val="clear" w:color="auto" w:fill="auto"/>
            <w:noWrap/>
            <w:tcMar>
              <w:right w:w="288" w:type="dxa"/>
            </w:tcMar>
            <w:vAlign w:val="center"/>
          </w:tcPr>
          <w:p w14:paraId="276C85D2"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494" w:type="pct"/>
            <w:shd w:val="clear" w:color="auto" w:fill="auto"/>
            <w:noWrap/>
            <w:tcMar>
              <w:right w:w="288" w:type="dxa"/>
            </w:tcMar>
            <w:vAlign w:val="center"/>
          </w:tcPr>
          <w:p w14:paraId="09568F5A"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c>
          <w:tcPr>
            <w:tcW w:w="532" w:type="pct"/>
            <w:gridSpan w:val="2"/>
            <w:shd w:val="clear" w:color="auto" w:fill="auto"/>
            <w:noWrap/>
            <w:tcMar>
              <w:right w:w="288" w:type="dxa"/>
            </w:tcMar>
            <w:vAlign w:val="center"/>
          </w:tcPr>
          <w:p w14:paraId="58C61CCD"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491" w:type="pct"/>
            <w:shd w:val="clear" w:color="auto" w:fill="auto"/>
            <w:noWrap/>
            <w:tcMar>
              <w:right w:w="288" w:type="dxa"/>
            </w:tcMar>
            <w:vAlign w:val="center"/>
          </w:tcPr>
          <w:p w14:paraId="434BCBA6"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c>
          <w:tcPr>
            <w:tcW w:w="511" w:type="pct"/>
            <w:gridSpan w:val="2"/>
            <w:shd w:val="clear" w:color="auto" w:fill="auto"/>
            <w:noWrap/>
            <w:tcMar>
              <w:right w:w="288" w:type="dxa"/>
            </w:tcMar>
            <w:vAlign w:val="center"/>
          </w:tcPr>
          <w:p w14:paraId="4DD07DB7"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509" w:type="pct"/>
            <w:gridSpan w:val="2"/>
            <w:shd w:val="clear" w:color="auto" w:fill="auto"/>
            <w:noWrap/>
            <w:tcMar>
              <w:right w:w="288" w:type="dxa"/>
            </w:tcMar>
            <w:vAlign w:val="center"/>
          </w:tcPr>
          <w:p w14:paraId="5273AA39"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r>
      <w:tr w:rsidR="006E5D14" w:rsidRPr="001A0F26" w14:paraId="345BE792"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18929DB2" w14:textId="43DB2CF9" w:rsidR="006E5D14" w:rsidRPr="0086132C" w:rsidRDefault="006E5D14" w:rsidP="006C2212">
            <w:pPr>
              <w:pStyle w:val="TableTextIndent"/>
              <w:rPr>
                <w:bCs/>
              </w:rPr>
            </w:pPr>
            <w:r w:rsidRPr="0086132C">
              <w:rPr>
                <w:bCs/>
              </w:rPr>
              <w:t>&gt;3</w:t>
            </w:r>
            <w:r w:rsidR="00E843D4">
              <w:rPr>
                <w:bCs/>
              </w:rPr>
              <w:t>,</w:t>
            </w:r>
            <w:r w:rsidRPr="0086132C">
              <w:rPr>
                <w:bCs/>
              </w:rPr>
              <w:t>000 students</w:t>
            </w:r>
          </w:p>
        </w:tc>
        <w:tc>
          <w:tcPr>
            <w:tcW w:w="646" w:type="pct"/>
            <w:shd w:val="clear" w:color="auto" w:fill="DBE5F1" w:themeFill="accent1" w:themeFillTint="33"/>
            <w:noWrap/>
            <w:tcMar>
              <w:right w:w="288" w:type="dxa"/>
            </w:tcMar>
            <w:vAlign w:val="center"/>
          </w:tcPr>
          <w:p w14:paraId="4BB86A6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990</w:t>
            </w:r>
          </w:p>
        </w:tc>
        <w:tc>
          <w:tcPr>
            <w:tcW w:w="585" w:type="pct"/>
            <w:shd w:val="clear" w:color="auto" w:fill="DBE5F1" w:themeFill="accent1" w:themeFillTint="33"/>
            <w:noWrap/>
            <w:tcMar>
              <w:right w:w="288" w:type="dxa"/>
            </w:tcMar>
            <w:vAlign w:val="center"/>
          </w:tcPr>
          <w:p w14:paraId="7CD7398C"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494" w:type="pct"/>
            <w:shd w:val="clear" w:color="auto" w:fill="DBE5F1" w:themeFill="accent1" w:themeFillTint="33"/>
            <w:noWrap/>
            <w:tcMar>
              <w:right w:w="288" w:type="dxa"/>
            </w:tcMar>
            <w:vAlign w:val="center"/>
          </w:tcPr>
          <w:p w14:paraId="67C7B64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c>
          <w:tcPr>
            <w:tcW w:w="532" w:type="pct"/>
            <w:gridSpan w:val="2"/>
            <w:shd w:val="clear" w:color="auto" w:fill="DBE5F1" w:themeFill="accent1" w:themeFillTint="33"/>
            <w:noWrap/>
            <w:tcMar>
              <w:right w:w="288" w:type="dxa"/>
            </w:tcMar>
            <w:vAlign w:val="center"/>
          </w:tcPr>
          <w:p w14:paraId="73A8BCE6"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491" w:type="pct"/>
            <w:shd w:val="clear" w:color="auto" w:fill="DBE5F1" w:themeFill="accent1" w:themeFillTint="33"/>
            <w:noWrap/>
            <w:tcMar>
              <w:right w:w="288" w:type="dxa"/>
            </w:tcMar>
            <w:vAlign w:val="center"/>
          </w:tcPr>
          <w:p w14:paraId="2B63AE1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c>
          <w:tcPr>
            <w:tcW w:w="511" w:type="pct"/>
            <w:gridSpan w:val="2"/>
            <w:shd w:val="clear" w:color="auto" w:fill="DBE5F1" w:themeFill="accent1" w:themeFillTint="33"/>
            <w:noWrap/>
            <w:tcMar>
              <w:right w:w="288" w:type="dxa"/>
            </w:tcMar>
            <w:vAlign w:val="center"/>
          </w:tcPr>
          <w:p w14:paraId="2A1B00AD"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509" w:type="pct"/>
            <w:gridSpan w:val="2"/>
            <w:shd w:val="clear" w:color="auto" w:fill="DBE5F1" w:themeFill="accent1" w:themeFillTint="33"/>
            <w:noWrap/>
            <w:tcMar>
              <w:right w:w="288" w:type="dxa"/>
            </w:tcMar>
            <w:vAlign w:val="center"/>
          </w:tcPr>
          <w:p w14:paraId="68F5AF88"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r>
      <w:tr w:rsidR="006E5D14" w:rsidRPr="001A0F26" w14:paraId="3D5CEFF1"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44CFACD9" w14:textId="6A02EA3E" w:rsidR="006E5D14" w:rsidRPr="0086132C" w:rsidRDefault="006E5D14" w:rsidP="006C2212">
            <w:pPr>
              <w:pStyle w:val="TableText"/>
            </w:pPr>
            <w:r w:rsidRPr="0086132C">
              <w:t>2-year school</w:t>
            </w:r>
            <w:r w:rsidR="00D56E6E">
              <w:t>s</w:t>
            </w:r>
          </w:p>
        </w:tc>
        <w:tc>
          <w:tcPr>
            <w:tcW w:w="646" w:type="pct"/>
            <w:shd w:val="clear" w:color="auto" w:fill="auto"/>
            <w:noWrap/>
            <w:tcMar>
              <w:right w:w="288" w:type="dxa"/>
            </w:tcMar>
            <w:vAlign w:val="center"/>
          </w:tcPr>
          <w:p w14:paraId="6E26CE61"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2,200</w:t>
            </w:r>
          </w:p>
        </w:tc>
        <w:tc>
          <w:tcPr>
            <w:tcW w:w="585" w:type="pct"/>
            <w:shd w:val="clear" w:color="auto" w:fill="auto"/>
            <w:noWrap/>
            <w:tcMar>
              <w:right w:w="288" w:type="dxa"/>
            </w:tcMar>
            <w:vAlign w:val="center"/>
          </w:tcPr>
          <w:p w14:paraId="61C85F5D"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494" w:type="pct"/>
            <w:shd w:val="clear" w:color="auto" w:fill="auto"/>
            <w:noWrap/>
            <w:tcMar>
              <w:right w:w="288" w:type="dxa"/>
            </w:tcMar>
            <w:vAlign w:val="center"/>
          </w:tcPr>
          <w:p w14:paraId="5EFF6400"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c>
          <w:tcPr>
            <w:tcW w:w="532" w:type="pct"/>
            <w:gridSpan w:val="2"/>
            <w:shd w:val="clear" w:color="auto" w:fill="auto"/>
            <w:noWrap/>
            <w:tcMar>
              <w:right w:w="288" w:type="dxa"/>
            </w:tcMar>
            <w:vAlign w:val="center"/>
          </w:tcPr>
          <w:p w14:paraId="06AC3F7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491" w:type="pct"/>
            <w:shd w:val="clear" w:color="auto" w:fill="auto"/>
            <w:noWrap/>
            <w:tcMar>
              <w:right w:w="288" w:type="dxa"/>
            </w:tcMar>
            <w:vAlign w:val="center"/>
          </w:tcPr>
          <w:p w14:paraId="190AE46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c>
          <w:tcPr>
            <w:tcW w:w="511" w:type="pct"/>
            <w:gridSpan w:val="2"/>
            <w:shd w:val="clear" w:color="auto" w:fill="auto"/>
            <w:noWrap/>
            <w:tcMar>
              <w:right w:w="288" w:type="dxa"/>
            </w:tcMar>
            <w:vAlign w:val="center"/>
          </w:tcPr>
          <w:p w14:paraId="51E879FD"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509" w:type="pct"/>
            <w:gridSpan w:val="2"/>
            <w:shd w:val="clear" w:color="auto" w:fill="auto"/>
            <w:noWrap/>
            <w:tcMar>
              <w:right w:w="288" w:type="dxa"/>
            </w:tcMar>
            <w:vAlign w:val="center"/>
          </w:tcPr>
          <w:p w14:paraId="5E9CB87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r>
      <w:tr w:rsidR="006E5D14" w:rsidRPr="001A0F26" w14:paraId="437ECD6F"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316DB410" w14:textId="06AF43F6" w:rsidR="006E5D14" w:rsidRPr="0086132C" w:rsidRDefault="006E5D14" w:rsidP="006C2212">
            <w:pPr>
              <w:pStyle w:val="TableTextIndent"/>
              <w:rPr>
                <w:bCs/>
              </w:rPr>
            </w:pPr>
            <w:r w:rsidRPr="0086132C">
              <w:rPr>
                <w:bCs/>
              </w:rPr>
              <w:t xml:space="preserve">500 or </w:t>
            </w:r>
            <w:r w:rsidR="00E843D4">
              <w:rPr>
                <w:bCs/>
              </w:rPr>
              <w:t>fewer</w:t>
            </w:r>
            <w:r w:rsidRPr="0086132C">
              <w:rPr>
                <w:bCs/>
              </w:rPr>
              <w:t xml:space="preserve"> students</w:t>
            </w:r>
          </w:p>
        </w:tc>
        <w:tc>
          <w:tcPr>
            <w:tcW w:w="646" w:type="pct"/>
            <w:shd w:val="clear" w:color="auto" w:fill="DBE5F1" w:themeFill="accent1" w:themeFillTint="33"/>
            <w:noWrap/>
            <w:tcMar>
              <w:right w:w="288" w:type="dxa"/>
            </w:tcMar>
            <w:vAlign w:val="center"/>
          </w:tcPr>
          <w:p w14:paraId="58A1968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1000</w:t>
            </w:r>
          </w:p>
        </w:tc>
        <w:tc>
          <w:tcPr>
            <w:tcW w:w="585" w:type="pct"/>
            <w:shd w:val="clear" w:color="auto" w:fill="DBE5F1" w:themeFill="accent1" w:themeFillTint="33"/>
            <w:noWrap/>
            <w:tcMar>
              <w:right w:w="288" w:type="dxa"/>
            </w:tcMar>
            <w:vAlign w:val="center"/>
          </w:tcPr>
          <w:p w14:paraId="4A1905F9"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494" w:type="pct"/>
            <w:shd w:val="clear" w:color="auto" w:fill="DBE5F1" w:themeFill="accent1" w:themeFillTint="33"/>
            <w:noWrap/>
            <w:tcMar>
              <w:right w:w="288" w:type="dxa"/>
            </w:tcMar>
            <w:vAlign w:val="center"/>
          </w:tcPr>
          <w:p w14:paraId="3D06F321"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c>
          <w:tcPr>
            <w:tcW w:w="532" w:type="pct"/>
            <w:gridSpan w:val="2"/>
            <w:shd w:val="clear" w:color="auto" w:fill="DBE5F1" w:themeFill="accent1" w:themeFillTint="33"/>
            <w:noWrap/>
            <w:tcMar>
              <w:right w:w="288" w:type="dxa"/>
            </w:tcMar>
            <w:vAlign w:val="center"/>
          </w:tcPr>
          <w:p w14:paraId="4EAA1261"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491" w:type="pct"/>
            <w:shd w:val="clear" w:color="auto" w:fill="DBE5F1" w:themeFill="accent1" w:themeFillTint="33"/>
            <w:noWrap/>
            <w:tcMar>
              <w:right w:w="288" w:type="dxa"/>
            </w:tcMar>
            <w:vAlign w:val="center"/>
          </w:tcPr>
          <w:p w14:paraId="6D8FE176"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c>
          <w:tcPr>
            <w:tcW w:w="511" w:type="pct"/>
            <w:gridSpan w:val="2"/>
            <w:shd w:val="clear" w:color="auto" w:fill="DBE5F1" w:themeFill="accent1" w:themeFillTint="33"/>
            <w:noWrap/>
            <w:tcMar>
              <w:right w:w="288" w:type="dxa"/>
            </w:tcMar>
            <w:vAlign w:val="center"/>
          </w:tcPr>
          <w:p w14:paraId="43C95DFC"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509" w:type="pct"/>
            <w:gridSpan w:val="2"/>
            <w:shd w:val="clear" w:color="auto" w:fill="DBE5F1" w:themeFill="accent1" w:themeFillTint="33"/>
            <w:noWrap/>
            <w:tcMar>
              <w:right w:w="288" w:type="dxa"/>
            </w:tcMar>
            <w:vAlign w:val="center"/>
          </w:tcPr>
          <w:p w14:paraId="1F27589A"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r>
      <w:tr w:rsidR="006E5D14" w:rsidRPr="001A0F26" w14:paraId="7A1DF80C"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729BEBB8" w14:textId="5F5B73F5" w:rsidR="006E5D14" w:rsidRPr="0086132C" w:rsidRDefault="006E5D14" w:rsidP="006C2212">
            <w:pPr>
              <w:pStyle w:val="TableTextIndent"/>
              <w:rPr>
                <w:bCs/>
              </w:rPr>
            </w:pPr>
            <w:r w:rsidRPr="0086132C">
              <w:rPr>
                <w:bCs/>
              </w:rPr>
              <w:t>501-1</w:t>
            </w:r>
            <w:r w:rsidR="00E843D4">
              <w:rPr>
                <w:bCs/>
              </w:rPr>
              <w:t>,</w:t>
            </w:r>
            <w:r w:rsidRPr="0086132C">
              <w:rPr>
                <w:bCs/>
              </w:rPr>
              <w:t>500 students</w:t>
            </w:r>
          </w:p>
        </w:tc>
        <w:tc>
          <w:tcPr>
            <w:tcW w:w="646" w:type="pct"/>
            <w:shd w:val="clear" w:color="auto" w:fill="auto"/>
            <w:noWrap/>
            <w:tcMar>
              <w:right w:w="288" w:type="dxa"/>
            </w:tcMar>
            <w:vAlign w:val="center"/>
          </w:tcPr>
          <w:p w14:paraId="62AEEE39"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360</w:t>
            </w:r>
          </w:p>
        </w:tc>
        <w:tc>
          <w:tcPr>
            <w:tcW w:w="585" w:type="pct"/>
            <w:shd w:val="clear" w:color="auto" w:fill="auto"/>
            <w:noWrap/>
            <w:tcMar>
              <w:right w:w="288" w:type="dxa"/>
            </w:tcMar>
            <w:vAlign w:val="center"/>
          </w:tcPr>
          <w:p w14:paraId="6BF5EEA0"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494" w:type="pct"/>
            <w:shd w:val="clear" w:color="auto" w:fill="auto"/>
            <w:noWrap/>
            <w:tcMar>
              <w:right w:w="288" w:type="dxa"/>
            </w:tcMar>
            <w:vAlign w:val="center"/>
          </w:tcPr>
          <w:p w14:paraId="54D05BDF"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c>
          <w:tcPr>
            <w:tcW w:w="532" w:type="pct"/>
            <w:gridSpan w:val="2"/>
            <w:shd w:val="clear" w:color="auto" w:fill="auto"/>
            <w:noWrap/>
            <w:tcMar>
              <w:right w:w="288" w:type="dxa"/>
            </w:tcMar>
            <w:vAlign w:val="center"/>
          </w:tcPr>
          <w:p w14:paraId="58615BA4"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491" w:type="pct"/>
            <w:shd w:val="clear" w:color="auto" w:fill="auto"/>
            <w:noWrap/>
            <w:tcMar>
              <w:right w:w="288" w:type="dxa"/>
            </w:tcMar>
            <w:vAlign w:val="center"/>
          </w:tcPr>
          <w:p w14:paraId="2A05966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c>
          <w:tcPr>
            <w:tcW w:w="511" w:type="pct"/>
            <w:gridSpan w:val="2"/>
            <w:shd w:val="clear" w:color="auto" w:fill="auto"/>
            <w:noWrap/>
            <w:tcMar>
              <w:right w:w="288" w:type="dxa"/>
            </w:tcMar>
            <w:vAlign w:val="center"/>
          </w:tcPr>
          <w:p w14:paraId="336859A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509" w:type="pct"/>
            <w:gridSpan w:val="2"/>
            <w:shd w:val="clear" w:color="auto" w:fill="auto"/>
            <w:noWrap/>
            <w:tcMar>
              <w:right w:w="288" w:type="dxa"/>
            </w:tcMar>
            <w:vAlign w:val="center"/>
          </w:tcPr>
          <w:p w14:paraId="4544C3F2"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r>
      <w:tr w:rsidR="006E5D14" w:rsidRPr="001A0F26" w14:paraId="6FF0153F"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6AC1DC18" w14:textId="143BF1C3" w:rsidR="006E5D14" w:rsidRPr="0086132C" w:rsidRDefault="006E5D14" w:rsidP="006C2212">
            <w:pPr>
              <w:pStyle w:val="TableTextIndent"/>
              <w:rPr>
                <w:bCs/>
              </w:rPr>
            </w:pPr>
            <w:r w:rsidRPr="0086132C">
              <w:rPr>
                <w:bCs/>
              </w:rPr>
              <w:t>&gt;1</w:t>
            </w:r>
            <w:r w:rsidR="00E843D4">
              <w:rPr>
                <w:bCs/>
              </w:rPr>
              <w:t>,</w:t>
            </w:r>
            <w:r w:rsidRPr="0086132C">
              <w:rPr>
                <w:bCs/>
              </w:rPr>
              <w:t>500 students</w:t>
            </w:r>
          </w:p>
        </w:tc>
        <w:tc>
          <w:tcPr>
            <w:tcW w:w="646" w:type="pct"/>
            <w:shd w:val="clear" w:color="auto" w:fill="DBE5F1" w:themeFill="accent1" w:themeFillTint="33"/>
            <w:noWrap/>
            <w:tcMar>
              <w:right w:w="288" w:type="dxa"/>
            </w:tcMar>
            <w:vAlign w:val="center"/>
          </w:tcPr>
          <w:p w14:paraId="2A2568C0"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840</w:t>
            </w:r>
          </w:p>
        </w:tc>
        <w:tc>
          <w:tcPr>
            <w:tcW w:w="585" w:type="pct"/>
            <w:shd w:val="clear" w:color="auto" w:fill="DBE5F1" w:themeFill="accent1" w:themeFillTint="33"/>
            <w:noWrap/>
            <w:tcMar>
              <w:right w:w="288" w:type="dxa"/>
            </w:tcMar>
            <w:vAlign w:val="center"/>
          </w:tcPr>
          <w:p w14:paraId="78305408"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494" w:type="pct"/>
            <w:shd w:val="clear" w:color="auto" w:fill="DBE5F1" w:themeFill="accent1" w:themeFillTint="33"/>
            <w:noWrap/>
            <w:tcMar>
              <w:right w:w="288" w:type="dxa"/>
            </w:tcMar>
            <w:vAlign w:val="center"/>
          </w:tcPr>
          <w:p w14:paraId="71149F4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c>
          <w:tcPr>
            <w:tcW w:w="532" w:type="pct"/>
            <w:gridSpan w:val="2"/>
            <w:shd w:val="clear" w:color="auto" w:fill="DBE5F1" w:themeFill="accent1" w:themeFillTint="33"/>
            <w:noWrap/>
            <w:tcMar>
              <w:right w:w="288" w:type="dxa"/>
            </w:tcMar>
            <w:vAlign w:val="center"/>
          </w:tcPr>
          <w:p w14:paraId="3F2F680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491" w:type="pct"/>
            <w:shd w:val="clear" w:color="auto" w:fill="DBE5F1" w:themeFill="accent1" w:themeFillTint="33"/>
            <w:noWrap/>
            <w:tcMar>
              <w:right w:w="288" w:type="dxa"/>
            </w:tcMar>
            <w:vAlign w:val="center"/>
          </w:tcPr>
          <w:p w14:paraId="18B75493"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c>
          <w:tcPr>
            <w:tcW w:w="511" w:type="pct"/>
            <w:gridSpan w:val="2"/>
            <w:shd w:val="clear" w:color="auto" w:fill="DBE5F1" w:themeFill="accent1" w:themeFillTint="33"/>
            <w:noWrap/>
            <w:tcMar>
              <w:right w:w="288" w:type="dxa"/>
            </w:tcMar>
            <w:vAlign w:val="center"/>
          </w:tcPr>
          <w:p w14:paraId="4C34586E"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509" w:type="pct"/>
            <w:gridSpan w:val="2"/>
            <w:shd w:val="clear" w:color="auto" w:fill="DBE5F1" w:themeFill="accent1" w:themeFillTint="33"/>
            <w:noWrap/>
            <w:tcMar>
              <w:right w:w="288" w:type="dxa"/>
            </w:tcMar>
            <w:vAlign w:val="center"/>
          </w:tcPr>
          <w:p w14:paraId="0F314350"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r>
      <w:tr w:rsidR="006E5D14" w:rsidRPr="001A0F26" w14:paraId="7C68CAFA"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686C1323" w14:textId="77777777" w:rsidR="006E5D14" w:rsidRPr="0086132C" w:rsidRDefault="006E5D14" w:rsidP="006C2212">
            <w:pPr>
              <w:pStyle w:val="TableText"/>
            </w:pPr>
            <w:r w:rsidRPr="0086132C">
              <w:t>&lt;2-year schools</w:t>
            </w:r>
          </w:p>
        </w:tc>
        <w:tc>
          <w:tcPr>
            <w:tcW w:w="646" w:type="pct"/>
            <w:shd w:val="clear" w:color="auto" w:fill="auto"/>
            <w:noWrap/>
            <w:tcMar>
              <w:right w:w="288" w:type="dxa"/>
            </w:tcMar>
            <w:vAlign w:val="center"/>
          </w:tcPr>
          <w:p w14:paraId="15270C4B"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2,100</w:t>
            </w:r>
          </w:p>
        </w:tc>
        <w:tc>
          <w:tcPr>
            <w:tcW w:w="585" w:type="pct"/>
            <w:shd w:val="clear" w:color="auto" w:fill="auto"/>
            <w:noWrap/>
            <w:tcMar>
              <w:right w:w="288" w:type="dxa"/>
            </w:tcMar>
            <w:vAlign w:val="center"/>
          </w:tcPr>
          <w:p w14:paraId="160F6646"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494" w:type="pct"/>
            <w:shd w:val="clear" w:color="auto" w:fill="auto"/>
            <w:noWrap/>
            <w:tcMar>
              <w:right w:w="288" w:type="dxa"/>
            </w:tcMar>
            <w:vAlign w:val="center"/>
          </w:tcPr>
          <w:p w14:paraId="67D35AC7"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c>
          <w:tcPr>
            <w:tcW w:w="532" w:type="pct"/>
            <w:gridSpan w:val="2"/>
            <w:shd w:val="clear" w:color="auto" w:fill="auto"/>
            <w:noWrap/>
            <w:tcMar>
              <w:right w:w="288" w:type="dxa"/>
            </w:tcMar>
            <w:vAlign w:val="center"/>
          </w:tcPr>
          <w:p w14:paraId="324E6BD8"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491" w:type="pct"/>
            <w:shd w:val="clear" w:color="auto" w:fill="auto"/>
            <w:noWrap/>
            <w:tcMar>
              <w:right w:w="288" w:type="dxa"/>
            </w:tcMar>
            <w:vAlign w:val="center"/>
          </w:tcPr>
          <w:p w14:paraId="058C185C"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c>
          <w:tcPr>
            <w:tcW w:w="511" w:type="pct"/>
            <w:gridSpan w:val="2"/>
            <w:shd w:val="clear" w:color="auto" w:fill="auto"/>
            <w:noWrap/>
            <w:tcMar>
              <w:right w:w="288" w:type="dxa"/>
            </w:tcMar>
            <w:vAlign w:val="center"/>
          </w:tcPr>
          <w:p w14:paraId="6A8F418F"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509" w:type="pct"/>
            <w:gridSpan w:val="2"/>
            <w:shd w:val="clear" w:color="auto" w:fill="auto"/>
            <w:noWrap/>
            <w:tcMar>
              <w:right w:w="288" w:type="dxa"/>
            </w:tcMar>
            <w:vAlign w:val="center"/>
          </w:tcPr>
          <w:p w14:paraId="14D2F760"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r>
      <w:tr w:rsidR="006E5D14" w:rsidRPr="001A0F26" w14:paraId="190CC623"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5B3FE65C" w14:textId="0CCED5F0" w:rsidR="006E5D14" w:rsidRPr="0086132C" w:rsidRDefault="006E5D14" w:rsidP="006C2212">
            <w:pPr>
              <w:pStyle w:val="TableTextIndent"/>
              <w:rPr>
                <w:bCs/>
              </w:rPr>
            </w:pPr>
            <w:r w:rsidRPr="0086132C">
              <w:rPr>
                <w:bCs/>
              </w:rPr>
              <w:t xml:space="preserve">100 or </w:t>
            </w:r>
            <w:r w:rsidR="00E843D4">
              <w:rPr>
                <w:bCs/>
              </w:rPr>
              <w:t>fewer</w:t>
            </w:r>
            <w:r w:rsidRPr="0086132C">
              <w:rPr>
                <w:bCs/>
              </w:rPr>
              <w:t xml:space="preserve"> students</w:t>
            </w:r>
          </w:p>
        </w:tc>
        <w:tc>
          <w:tcPr>
            <w:tcW w:w="646" w:type="pct"/>
            <w:shd w:val="clear" w:color="auto" w:fill="DBE5F1" w:themeFill="accent1" w:themeFillTint="33"/>
            <w:noWrap/>
            <w:tcMar>
              <w:right w:w="288" w:type="dxa"/>
            </w:tcMar>
            <w:vAlign w:val="center"/>
          </w:tcPr>
          <w:p w14:paraId="3D7535E8"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1050</w:t>
            </w:r>
          </w:p>
        </w:tc>
        <w:tc>
          <w:tcPr>
            <w:tcW w:w="585" w:type="pct"/>
            <w:shd w:val="clear" w:color="auto" w:fill="DBE5F1" w:themeFill="accent1" w:themeFillTint="33"/>
            <w:noWrap/>
            <w:tcMar>
              <w:right w:w="288" w:type="dxa"/>
            </w:tcMar>
            <w:vAlign w:val="center"/>
          </w:tcPr>
          <w:p w14:paraId="54A1E0FE"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494" w:type="pct"/>
            <w:shd w:val="clear" w:color="auto" w:fill="DBE5F1" w:themeFill="accent1" w:themeFillTint="33"/>
            <w:noWrap/>
            <w:tcMar>
              <w:right w:w="288" w:type="dxa"/>
            </w:tcMar>
            <w:vAlign w:val="center"/>
          </w:tcPr>
          <w:p w14:paraId="614156B3"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c>
          <w:tcPr>
            <w:tcW w:w="532" w:type="pct"/>
            <w:gridSpan w:val="2"/>
            <w:shd w:val="clear" w:color="auto" w:fill="DBE5F1" w:themeFill="accent1" w:themeFillTint="33"/>
            <w:noWrap/>
            <w:tcMar>
              <w:right w:w="288" w:type="dxa"/>
            </w:tcMar>
            <w:vAlign w:val="center"/>
          </w:tcPr>
          <w:p w14:paraId="22A7F67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491" w:type="pct"/>
            <w:shd w:val="clear" w:color="auto" w:fill="DBE5F1" w:themeFill="accent1" w:themeFillTint="33"/>
            <w:noWrap/>
            <w:tcMar>
              <w:right w:w="288" w:type="dxa"/>
            </w:tcMar>
            <w:vAlign w:val="center"/>
          </w:tcPr>
          <w:p w14:paraId="20A7A447"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c>
          <w:tcPr>
            <w:tcW w:w="511" w:type="pct"/>
            <w:gridSpan w:val="2"/>
            <w:shd w:val="clear" w:color="auto" w:fill="DBE5F1" w:themeFill="accent1" w:themeFillTint="33"/>
            <w:noWrap/>
            <w:tcMar>
              <w:right w:w="288" w:type="dxa"/>
            </w:tcMar>
            <w:vAlign w:val="center"/>
          </w:tcPr>
          <w:p w14:paraId="5A55F83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509" w:type="pct"/>
            <w:gridSpan w:val="2"/>
            <w:shd w:val="clear" w:color="auto" w:fill="DBE5F1" w:themeFill="accent1" w:themeFillTint="33"/>
            <w:noWrap/>
            <w:tcMar>
              <w:right w:w="288" w:type="dxa"/>
            </w:tcMar>
            <w:vAlign w:val="center"/>
          </w:tcPr>
          <w:p w14:paraId="2F20D15E"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r>
      <w:tr w:rsidR="006E5D14" w:rsidRPr="001A0F26" w14:paraId="3463F17D"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1A19EF07" w14:textId="03B094CB" w:rsidR="006E5D14" w:rsidRPr="0086132C" w:rsidRDefault="006E5D14" w:rsidP="006C2212">
            <w:pPr>
              <w:pStyle w:val="TableTextIndent"/>
              <w:rPr>
                <w:bCs/>
              </w:rPr>
            </w:pPr>
            <w:r w:rsidRPr="0086132C">
              <w:rPr>
                <w:bCs/>
              </w:rPr>
              <w:t>101 to 250 students</w:t>
            </w:r>
          </w:p>
        </w:tc>
        <w:tc>
          <w:tcPr>
            <w:tcW w:w="646" w:type="pct"/>
            <w:shd w:val="clear" w:color="auto" w:fill="auto"/>
            <w:noWrap/>
            <w:tcMar>
              <w:right w:w="288" w:type="dxa"/>
            </w:tcMar>
            <w:vAlign w:val="center"/>
          </w:tcPr>
          <w:p w14:paraId="6FF3AFDD"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670</w:t>
            </w:r>
          </w:p>
        </w:tc>
        <w:tc>
          <w:tcPr>
            <w:tcW w:w="585" w:type="pct"/>
            <w:shd w:val="clear" w:color="auto" w:fill="auto"/>
            <w:noWrap/>
            <w:tcMar>
              <w:right w:w="288" w:type="dxa"/>
            </w:tcMar>
            <w:vAlign w:val="center"/>
          </w:tcPr>
          <w:p w14:paraId="72AEA6B2"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494" w:type="pct"/>
            <w:shd w:val="clear" w:color="auto" w:fill="auto"/>
            <w:noWrap/>
            <w:tcMar>
              <w:right w:w="288" w:type="dxa"/>
            </w:tcMar>
            <w:vAlign w:val="center"/>
          </w:tcPr>
          <w:p w14:paraId="313DECC8"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c>
          <w:tcPr>
            <w:tcW w:w="532" w:type="pct"/>
            <w:gridSpan w:val="2"/>
            <w:shd w:val="clear" w:color="auto" w:fill="auto"/>
            <w:noWrap/>
            <w:tcMar>
              <w:right w:w="288" w:type="dxa"/>
            </w:tcMar>
            <w:vAlign w:val="center"/>
          </w:tcPr>
          <w:p w14:paraId="2FB180B6"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491" w:type="pct"/>
            <w:shd w:val="clear" w:color="auto" w:fill="auto"/>
            <w:noWrap/>
            <w:tcMar>
              <w:right w:w="288" w:type="dxa"/>
            </w:tcMar>
            <w:vAlign w:val="center"/>
          </w:tcPr>
          <w:p w14:paraId="47A3879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c>
          <w:tcPr>
            <w:tcW w:w="511" w:type="pct"/>
            <w:gridSpan w:val="2"/>
            <w:shd w:val="clear" w:color="auto" w:fill="auto"/>
            <w:noWrap/>
            <w:tcMar>
              <w:right w:w="288" w:type="dxa"/>
            </w:tcMar>
            <w:vAlign w:val="center"/>
          </w:tcPr>
          <w:p w14:paraId="679615B4"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509" w:type="pct"/>
            <w:gridSpan w:val="2"/>
            <w:shd w:val="clear" w:color="auto" w:fill="auto"/>
            <w:noWrap/>
            <w:tcMar>
              <w:right w:w="288" w:type="dxa"/>
            </w:tcMar>
            <w:vAlign w:val="center"/>
          </w:tcPr>
          <w:p w14:paraId="03CB96C7"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r>
      <w:tr w:rsidR="006E5D14" w:rsidRPr="001A0F26" w14:paraId="4CFE0005"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79340DCA" w14:textId="3E424BFC" w:rsidR="006E5D14" w:rsidRPr="0086132C" w:rsidRDefault="006E5D14" w:rsidP="006C2212">
            <w:pPr>
              <w:pStyle w:val="TableTextIndent"/>
              <w:rPr>
                <w:bCs/>
              </w:rPr>
            </w:pPr>
            <w:r w:rsidRPr="0086132C">
              <w:rPr>
                <w:bCs/>
              </w:rPr>
              <w:t>&gt;250 students</w:t>
            </w:r>
          </w:p>
        </w:tc>
        <w:tc>
          <w:tcPr>
            <w:tcW w:w="646" w:type="pct"/>
            <w:shd w:val="clear" w:color="auto" w:fill="DBE5F1" w:themeFill="accent1" w:themeFillTint="33"/>
            <w:noWrap/>
            <w:tcMar>
              <w:right w:w="288" w:type="dxa"/>
            </w:tcMar>
            <w:vAlign w:val="center"/>
          </w:tcPr>
          <w:p w14:paraId="5D02063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380</w:t>
            </w:r>
          </w:p>
        </w:tc>
        <w:tc>
          <w:tcPr>
            <w:tcW w:w="585" w:type="pct"/>
            <w:shd w:val="clear" w:color="auto" w:fill="DBE5F1" w:themeFill="accent1" w:themeFillTint="33"/>
            <w:noWrap/>
            <w:tcMar>
              <w:right w:w="288" w:type="dxa"/>
            </w:tcMar>
            <w:vAlign w:val="center"/>
          </w:tcPr>
          <w:p w14:paraId="31B5C50D"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494" w:type="pct"/>
            <w:shd w:val="clear" w:color="auto" w:fill="DBE5F1" w:themeFill="accent1" w:themeFillTint="33"/>
            <w:noWrap/>
            <w:tcMar>
              <w:right w:w="288" w:type="dxa"/>
            </w:tcMar>
            <w:vAlign w:val="center"/>
          </w:tcPr>
          <w:p w14:paraId="25553F5E"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c>
          <w:tcPr>
            <w:tcW w:w="532" w:type="pct"/>
            <w:gridSpan w:val="2"/>
            <w:shd w:val="clear" w:color="auto" w:fill="DBE5F1" w:themeFill="accent1" w:themeFillTint="33"/>
            <w:noWrap/>
            <w:tcMar>
              <w:right w:w="288" w:type="dxa"/>
            </w:tcMar>
            <w:vAlign w:val="center"/>
          </w:tcPr>
          <w:p w14:paraId="526CC31A"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491" w:type="pct"/>
            <w:shd w:val="clear" w:color="auto" w:fill="DBE5F1" w:themeFill="accent1" w:themeFillTint="33"/>
            <w:noWrap/>
            <w:tcMar>
              <w:right w:w="288" w:type="dxa"/>
            </w:tcMar>
            <w:vAlign w:val="center"/>
          </w:tcPr>
          <w:p w14:paraId="3185A100"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c>
          <w:tcPr>
            <w:tcW w:w="511" w:type="pct"/>
            <w:gridSpan w:val="2"/>
            <w:shd w:val="clear" w:color="auto" w:fill="DBE5F1" w:themeFill="accent1" w:themeFillTint="33"/>
            <w:noWrap/>
            <w:tcMar>
              <w:right w:w="288" w:type="dxa"/>
            </w:tcMar>
            <w:vAlign w:val="center"/>
          </w:tcPr>
          <w:p w14:paraId="6E7E4DB2"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509" w:type="pct"/>
            <w:gridSpan w:val="2"/>
            <w:shd w:val="clear" w:color="auto" w:fill="DBE5F1" w:themeFill="accent1" w:themeFillTint="33"/>
            <w:noWrap/>
            <w:tcMar>
              <w:right w:w="288" w:type="dxa"/>
            </w:tcMar>
            <w:vAlign w:val="center"/>
          </w:tcPr>
          <w:p w14:paraId="7E77978D"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r>
      <w:tr w:rsidR="006E5D14" w:rsidRPr="001A0F26" w14:paraId="277F1D17" w14:textId="77777777" w:rsidTr="00EF41EB">
        <w:trPr>
          <w:gridAfter w:val="1"/>
          <w:cnfStyle w:val="010000000000" w:firstRow="0" w:lastRow="1" w:firstColumn="0" w:lastColumn="0" w:oddVBand="0" w:evenVBand="0" w:oddHBand="0"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4753AD23" w14:textId="77777777" w:rsidR="006E5D14" w:rsidRPr="0086132C" w:rsidRDefault="006E5D14" w:rsidP="0086132C">
            <w:pPr>
              <w:jc w:val="right"/>
              <w:rPr>
                <w:rFonts w:ascii="Arial" w:hAnsi="Arial" w:cs="Arial"/>
                <w:bCs w:val="0"/>
                <w:color w:val="000000"/>
                <w:sz w:val="18"/>
                <w:szCs w:val="18"/>
              </w:rPr>
            </w:pPr>
            <w:r w:rsidRPr="0086132C">
              <w:rPr>
                <w:rFonts w:ascii="Arial" w:hAnsi="Arial" w:cs="Arial"/>
                <w:bCs w:val="0"/>
                <w:color w:val="000000"/>
                <w:sz w:val="18"/>
                <w:szCs w:val="18"/>
              </w:rPr>
              <w:t>Total</w:t>
            </w:r>
          </w:p>
        </w:tc>
        <w:tc>
          <w:tcPr>
            <w:tcW w:w="646" w:type="pct"/>
            <w:noWrap/>
            <w:tcMar>
              <w:right w:w="288" w:type="dxa"/>
            </w:tcMar>
            <w:vAlign w:val="center"/>
          </w:tcPr>
          <w:p w14:paraId="7025F213"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rsidRPr="0086132C">
              <w:t>7,500</w:t>
            </w:r>
          </w:p>
        </w:tc>
        <w:tc>
          <w:tcPr>
            <w:tcW w:w="585" w:type="pct"/>
            <w:noWrap/>
            <w:tcMar>
              <w:right w:w="288" w:type="dxa"/>
            </w:tcMar>
            <w:vAlign w:val="center"/>
          </w:tcPr>
          <w:p w14:paraId="7AC4C559"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494" w:type="pct"/>
            <w:noWrap/>
            <w:tcMar>
              <w:right w:w="288" w:type="dxa"/>
            </w:tcMar>
            <w:vAlign w:val="center"/>
          </w:tcPr>
          <w:p w14:paraId="69D3F0AC"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c>
          <w:tcPr>
            <w:tcW w:w="532" w:type="pct"/>
            <w:gridSpan w:val="2"/>
            <w:noWrap/>
            <w:tcMar>
              <w:right w:w="288" w:type="dxa"/>
            </w:tcMar>
            <w:vAlign w:val="center"/>
          </w:tcPr>
          <w:p w14:paraId="02C4F4BE"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491" w:type="pct"/>
            <w:noWrap/>
            <w:tcMar>
              <w:right w:w="288" w:type="dxa"/>
            </w:tcMar>
            <w:vAlign w:val="center"/>
          </w:tcPr>
          <w:p w14:paraId="58EDD2F8"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c>
          <w:tcPr>
            <w:tcW w:w="511" w:type="pct"/>
            <w:gridSpan w:val="2"/>
            <w:noWrap/>
            <w:tcMar>
              <w:right w:w="288" w:type="dxa"/>
            </w:tcMar>
            <w:vAlign w:val="center"/>
          </w:tcPr>
          <w:p w14:paraId="36C36BE8"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509" w:type="pct"/>
            <w:gridSpan w:val="2"/>
            <w:noWrap/>
            <w:tcMar>
              <w:right w:w="288" w:type="dxa"/>
            </w:tcMar>
            <w:vAlign w:val="center"/>
          </w:tcPr>
          <w:p w14:paraId="020F7EC6"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r>
    </w:tbl>
    <w:p w14:paraId="528BC6CF" w14:textId="77777777" w:rsidR="00E26672" w:rsidRPr="001A0F26" w:rsidRDefault="00E26672" w:rsidP="00B22F02">
      <w:pPr>
        <w:pStyle w:val="TableNote"/>
        <w:spacing w:after="0"/>
        <w:rPr>
          <w:snapToGrid w:val="0"/>
          <w:highlight w:val="yellow"/>
        </w:rPr>
      </w:pPr>
    </w:p>
    <w:p w14:paraId="5756E0AB" w14:textId="63DE3199" w:rsidR="00645180" w:rsidRPr="00D0095D" w:rsidRDefault="00645180" w:rsidP="001D1BE3">
      <w:pPr>
        <w:pStyle w:val="BodyText"/>
        <w:rPr>
          <w:snapToGrid w:val="0"/>
        </w:rPr>
      </w:pPr>
      <w:r w:rsidRPr="00D0095D">
        <w:rPr>
          <w:snapToGrid w:val="0"/>
        </w:rPr>
        <w:t xml:space="preserve">The burden estimates for </w:t>
      </w:r>
      <w:r w:rsidR="001758D9" w:rsidRPr="00D0095D">
        <w:rPr>
          <w:snapToGrid w:val="0"/>
        </w:rPr>
        <w:t>2016-17, 2017-18, and 2018-19</w:t>
      </w:r>
      <w:r w:rsidRPr="00D0095D">
        <w:rPr>
          <w:snapToGrid w:val="0"/>
        </w:rPr>
        <w:t xml:space="preserve"> cover the changes to the form</w:t>
      </w:r>
      <w:r w:rsidR="00E843D4">
        <w:rPr>
          <w:snapToGrid w:val="0"/>
        </w:rPr>
        <w:t xml:space="preserve"> shown in table 25.</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020"/>
        <w:gridCol w:w="2708"/>
      </w:tblGrid>
      <w:tr w:rsidR="00A648CB" w:rsidRPr="001A0F26" w14:paraId="326721EC" w14:textId="77777777" w:rsidTr="009E1199">
        <w:trPr>
          <w:tblHeader/>
        </w:trPr>
        <w:tc>
          <w:tcPr>
            <w:tcW w:w="5000" w:type="pct"/>
            <w:gridSpan w:val="2"/>
            <w:shd w:val="clear" w:color="auto" w:fill="4F81BD"/>
          </w:tcPr>
          <w:p w14:paraId="06E24B15" w14:textId="19E9D92F" w:rsidR="00A648CB" w:rsidRPr="001A0F26" w:rsidRDefault="00A648CB" w:rsidP="001E3856">
            <w:pPr>
              <w:pStyle w:val="TableTitle"/>
            </w:pPr>
            <w:bookmarkStart w:id="61" w:name="_Toc437880668"/>
            <w:r w:rsidRPr="001A0F26">
              <w:t xml:space="preserve">Table </w:t>
            </w:r>
            <w:r w:rsidR="0003637D">
              <w:t>2</w:t>
            </w:r>
            <w:r w:rsidR="00343270">
              <w:t>5</w:t>
            </w:r>
            <w:r w:rsidR="00534107">
              <w:t>.</w:t>
            </w:r>
            <w:r w:rsidR="00E843D4">
              <w:t xml:space="preserve"> Proposed </w:t>
            </w:r>
            <w:r w:rsidR="00E843D4" w:rsidRPr="001E3856">
              <w:t>c</w:t>
            </w:r>
            <w:r w:rsidRPr="001E3856">
              <w:t>hanges</w:t>
            </w:r>
            <w:r w:rsidRPr="001A0F26">
              <w:t xml:space="preserve"> to the SFA</w:t>
            </w:r>
            <w:r w:rsidR="00E843D4">
              <w:t xml:space="preserve"> </w:t>
            </w:r>
            <w:r w:rsidR="0009376A">
              <w:t>s</w:t>
            </w:r>
            <w:r w:rsidR="00E843D4">
              <w:t>urvey c</w:t>
            </w:r>
            <w:r w:rsidRPr="001A0F26">
              <w:t xml:space="preserve">omponent (all </w:t>
            </w:r>
            <w:r w:rsidR="004C3824" w:rsidRPr="001A0F26">
              <w:t>versions</w:t>
            </w:r>
            <w:r w:rsidRPr="001A0F26">
              <w:t>)</w:t>
            </w:r>
            <w:bookmarkEnd w:id="61"/>
          </w:p>
        </w:tc>
      </w:tr>
      <w:tr w:rsidR="00A648CB" w:rsidRPr="001A0F26" w14:paraId="2F53D6B1" w14:textId="77777777" w:rsidTr="009E1199">
        <w:tc>
          <w:tcPr>
            <w:tcW w:w="3738" w:type="pct"/>
            <w:shd w:val="clear" w:color="auto" w:fill="D3DFEE"/>
            <w:vAlign w:val="center"/>
          </w:tcPr>
          <w:p w14:paraId="398D248A" w14:textId="77777777" w:rsidR="00A648CB" w:rsidRPr="001A0F26" w:rsidRDefault="00A648CB" w:rsidP="00DB2B18">
            <w:pPr>
              <w:pStyle w:val="TableHeader"/>
              <w:jc w:val="left"/>
            </w:pPr>
            <w:r w:rsidRPr="001A0F26">
              <w:t>Change</w:t>
            </w:r>
          </w:p>
        </w:tc>
        <w:tc>
          <w:tcPr>
            <w:tcW w:w="1262" w:type="pct"/>
            <w:shd w:val="clear" w:color="auto" w:fill="D3DFEE"/>
            <w:vAlign w:val="center"/>
          </w:tcPr>
          <w:p w14:paraId="76BF98BF" w14:textId="069B53B9" w:rsidR="00A648CB" w:rsidRPr="001A0F26" w:rsidRDefault="00E843D4" w:rsidP="00DB2B18">
            <w:pPr>
              <w:pStyle w:val="TableHeader"/>
              <w:jc w:val="left"/>
            </w:pPr>
            <w:r>
              <w:t>Implementation ye</w:t>
            </w:r>
            <w:r w:rsidR="00A648CB" w:rsidRPr="001A0F26">
              <w:t>ar</w:t>
            </w:r>
          </w:p>
        </w:tc>
      </w:tr>
      <w:tr w:rsidR="00A648CB" w:rsidRPr="001A0F26" w14:paraId="4F661102" w14:textId="77777777" w:rsidTr="005E6B7F">
        <w:trPr>
          <w:trHeight w:val="288"/>
        </w:trPr>
        <w:tc>
          <w:tcPr>
            <w:tcW w:w="3738" w:type="pct"/>
          </w:tcPr>
          <w:p w14:paraId="3E600F28" w14:textId="1F4BF80C" w:rsidR="00A648CB" w:rsidRPr="00165055" w:rsidRDefault="001758D9" w:rsidP="006C2212">
            <w:pPr>
              <w:pStyle w:val="TableText"/>
              <w:rPr>
                <w:b/>
                <w:bCs/>
              </w:rPr>
            </w:pPr>
            <w:r w:rsidRPr="00165055">
              <w:t>Allo</w:t>
            </w:r>
            <w:r w:rsidR="00E843D4">
              <w:t xml:space="preserve">w data provider to select a </w:t>
            </w:r>
            <w:proofErr w:type="spellStart"/>
            <w:r w:rsidR="00E843D4">
              <w:t>prescripted</w:t>
            </w:r>
            <w:proofErr w:type="spellEnd"/>
            <w:r w:rsidR="00E843D4">
              <w:t xml:space="preserve"> caveat from the drop</w:t>
            </w:r>
            <w:r w:rsidRPr="00165055">
              <w:t xml:space="preserve">down box. The data provider </w:t>
            </w:r>
            <w:r w:rsidR="00165055">
              <w:t>a</w:t>
            </w:r>
            <w:r w:rsidRPr="00165055">
              <w:t>lso has the option to enter their own or leave the text box empty.</w:t>
            </w:r>
          </w:p>
        </w:tc>
        <w:tc>
          <w:tcPr>
            <w:tcW w:w="1262" w:type="pct"/>
          </w:tcPr>
          <w:p w14:paraId="0632369E" w14:textId="77777777" w:rsidR="00A648CB" w:rsidRPr="001A0F26" w:rsidRDefault="001758D9" w:rsidP="006C2212">
            <w:pPr>
              <w:pStyle w:val="TableTextCenter"/>
            </w:pPr>
            <w:r w:rsidRPr="001A0F26">
              <w:t>2016-17</w:t>
            </w:r>
          </w:p>
        </w:tc>
      </w:tr>
    </w:tbl>
    <w:p w14:paraId="430E070B" w14:textId="4B642C98" w:rsidR="00165055" w:rsidRPr="001A0F26" w:rsidRDefault="00165055" w:rsidP="00361C42">
      <w:pPr>
        <w:pStyle w:val="BodyText"/>
        <w:spacing w:before="120"/>
        <w:rPr>
          <w:bCs/>
          <w:snapToGrid w:val="0"/>
        </w:rPr>
      </w:pPr>
      <w:r w:rsidRPr="00E843D4">
        <w:rPr>
          <w:b/>
          <w:bCs/>
          <w:snapToGrid w:val="0"/>
        </w:rPr>
        <w:t xml:space="preserve">Outcome Measures (OM): </w:t>
      </w:r>
      <w:r w:rsidRPr="00E843D4">
        <w:rPr>
          <w:snapToGrid w:val="0"/>
        </w:rPr>
        <w:t xml:space="preserve">Detailed estimates for the </w:t>
      </w:r>
      <w:r w:rsidR="00E843D4">
        <w:rPr>
          <w:snapToGrid w:val="0"/>
        </w:rPr>
        <w:t>OM</w:t>
      </w:r>
      <w:r w:rsidRPr="00E843D4">
        <w:rPr>
          <w:snapToGrid w:val="0"/>
        </w:rPr>
        <w:t xml:space="preserve"> component are presented in </w:t>
      </w:r>
      <w:r w:rsidR="00E843D4">
        <w:rPr>
          <w:snapToGrid w:val="0"/>
        </w:rPr>
        <w:t>table 26</w:t>
      </w:r>
      <w:r w:rsidRPr="00E843D4">
        <w:rPr>
          <w:snapToGrid w:val="0"/>
        </w:rPr>
        <w:t xml:space="preserve">. Estimates account for institution type, enrollment size, and keyholder experience. </w:t>
      </w:r>
    </w:p>
    <w:tbl>
      <w:tblPr>
        <w:tblStyle w:val="MediumShading1-Accent1"/>
        <w:tblW w:w="5000" w:type="pct"/>
        <w:tblLook w:val="04A0" w:firstRow="1" w:lastRow="0" w:firstColumn="1" w:lastColumn="0" w:noHBand="0" w:noVBand="1"/>
      </w:tblPr>
      <w:tblGrid>
        <w:gridCol w:w="2591"/>
        <w:gridCol w:w="1358"/>
        <w:gridCol w:w="1228"/>
        <w:gridCol w:w="1040"/>
        <w:gridCol w:w="1116"/>
        <w:gridCol w:w="1118"/>
        <w:gridCol w:w="8"/>
        <w:gridCol w:w="1057"/>
        <w:gridCol w:w="8"/>
        <w:gridCol w:w="1046"/>
      </w:tblGrid>
      <w:tr w:rsidR="00D0095D" w:rsidRPr="001A0F26" w14:paraId="52E0A9BD" w14:textId="77777777" w:rsidTr="007876E8">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0C311AE0" w14:textId="1686B39C" w:rsidR="00D0095D" w:rsidRPr="00DB2B18" w:rsidRDefault="00C25959" w:rsidP="00DB2B18">
            <w:pPr>
              <w:pStyle w:val="TableTitle"/>
              <w:rPr>
                <w:b/>
              </w:rPr>
            </w:pPr>
            <w:bookmarkStart w:id="62" w:name="_Toc437880669"/>
            <w:r w:rsidRPr="00DB2B18">
              <w:rPr>
                <w:b/>
              </w:rPr>
              <w:t>Table 26.</w:t>
            </w:r>
            <w:r w:rsidR="00D0095D" w:rsidRPr="00DB2B18">
              <w:rPr>
                <w:b/>
              </w:rPr>
              <w:t xml:space="preserve"> Burden </w:t>
            </w:r>
            <w:r w:rsidR="00E843D4" w:rsidRPr="00DB2B18">
              <w:rPr>
                <w:b/>
              </w:rPr>
              <w:t>h</w:t>
            </w:r>
            <w:r w:rsidR="00D0095D" w:rsidRPr="00DB2B18">
              <w:rPr>
                <w:b/>
              </w:rPr>
              <w:t>ours, Outcome Measures</w:t>
            </w:r>
            <w:bookmarkEnd w:id="62"/>
          </w:p>
        </w:tc>
      </w:tr>
      <w:tr w:rsidR="00D0095D" w:rsidRPr="001A0F26" w14:paraId="41F19833" w14:textId="77777777" w:rsidTr="00E6782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67" w:type="pct"/>
            <w:gridSpan w:val="2"/>
            <w:vAlign w:val="center"/>
          </w:tcPr>
          <w:p w14:paraId="0FDC9181" w14:textId="77777777" w:rsidR="00D0095D" w:rsidRPr="00D0095D" w:rsidRDefault="00D0095D" w:rsidP="006C2212">
            <w:pPr>
              <w:pStyle w:val="TableHeader"/>
            </w:pPr>
          </w:p>
        </w:tc>
        <w:tc>
          <w:tcPr>
            <w:tcW w:w="1073" w:type="pct"/>
            <w:gridSpan w:val="2"/>
            <w:vAlign w:val="center"/>
          </w:tcPr>
          <w:p w14:paraId="1BC6AD2D" w14:textId="77777777" w:rsidR="00D0095D" w:rsidRPr="00D0095D" w:rsidRDefault="00D0095D"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D0095D">
              <w:rPr>
                <w:bCs/>
              </w:rPr>
              <w:t>2016-17</w:t>
            </w:r>
          </w:p>
        </w:tc>
        <w:tc>
          <w:tcPr>
            <w:tcW w:w="1057" w:type="pct"/>
            <w:gridSpan w:val="3"/>
            <w:vAlign w:val="center"/>
          </w:tcPr>
          <w:p w14:paraId="2FEE4A60" w14:textId="77777777" w:rsidR="00D0095D" w:rsidRPr="00D0095D" w:rsidRDefault="00D0095D"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D0095D">
              <w:rPr>
                <w:bCs/>
              </w:rPr>
              <w:t>2017-18</w:t>
            </w:r>
          </w:p>
        </w:tc>
        <w:tc>
          <w:tcPr>
            <w:tcW w:w="1003" w:type="pct"/>
            <w:gridSpan w:val="3"/>
            <w:vAlign w:val="center"/>
          </w:tcPr>
          <w:p w14:paraId="63A81319" w14:textId="77777777" w:rsidR="00D0095D" w:rsidRPr="00D0095D" w:rsidRDefault="00D0095D" w:rsidP="006C2212">
            <w:pPr>
              <w:pStyle w:val="TableHeader"/>
              <w:cnfStyle w:val="000000100000" w:firstRow="0" w:lastRow="0" w:firstColumn="0" w:lastColumn="0" w:oddVBand="0" w:evenVBand="0" w:oddHBand="1" w:evenHBand="0" w:firstRowFirstColumn="0" w:firstRowLastColumn="0" w:lastRowFirstColumn="0" w:lastRowLastColumn="0"/>
              <w:rPr>
                <w:bCs/>
              </w:rPr>
            </w:pPr>
            <w:r w:rsidRPr="00D0095D">
              <w:rPr>
                <w:bCs/>
              </w:rPr>
              <w:t>2018-19</w:t>
            </w:r>
          </w:p>
        </w:tc>
      </w:tr>
      <w:tr w:rsidR="00D0095D" w:rsidRPr="001A0F26" w14:paraId="1E65751A" w14:textId="77777777" w:rsidTr="00E67822">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25" w:type="pct"/>
            <w:shd w:val="clear" w:color="auto" w:fill="DBE5F1" w:themeFill="accent1" w:themeFillTint="33"/>
            <w:vAlign w:val="center"/>
          </w:tcPr>
          <w:p w14:paraId="6C68A881" w14:textId="77777777" w:rsidR="00D0095D" w:rsidRPr="001A0F26" w:rsidRDefault="00D0095D" w:rsidP="00DB2B18">
            <w:pPr>
              <w:rPr>
                <w:rFonts w:ascii="Arial" w:hAnsi="Arial" w:cs="Arial"/>
                <w:b/>
                <w:bCs w:val="0"/>
                <w:color w:val="000000"/>
                <w:sz w:val="16"/>
                <w:szCs w:val="16"/>
              </w:rPr>
            </w:pPr>
          </w:p>
        </w:tc>
        <w:tc>
          <w:tcPr>
            <w:tcW w:w="642" w:type="pct"/>
            <w:shd w:val="clear" w:color="auto" w:fill="DBE5F1" w:themeFill="accent1" w:themeFillTint="33"/>
            <w:vAlign w:val="center"/>
          </w:tcPr>
          <w:p w14:paraId="06153DC0" w14:textId="77777777"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Number of institutions (Title IV and non-Title IV)</w:t>
            </w:r>
          </w:p>
        </w:tc>
        <w:tc>
          <w:tcPr>
            <w:tcW w:w="581" w:type="pct"/>
            <w:shd w:val="clear" w:color="auto" w:fill="DBE5F1" w:themeFill="accent1" w:themeFillTint="33"/>
            <w:vAlign w:val="center"/>
          </w:tcPr>
          <w:p w14:paraId="4221E6A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7EE9CFA" w14:textId="38B9F4E9"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492" w:type="pct"/>
            <w:shd w:val="clear" w:color="auto" w:fill="DBE5F1" w:themeFill="accent1" w:themeFillTint="33"/>
            <w:vAlign w:val="center"/>
          </w:tcPr>
          <w:p w14:paraId="299ACDAB"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80925CC" w14:textId="4E2AC9BF"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w:t>
            </w:r>
            <w:r w:rsidRPr="00D0095D">
              <w:t xml:space="preserve">ew </w:t>
            </w:r>
            <w:r w:rsidR="00E843D4">
              <w:t>k</w:t>
            </w:r>
            <w:r w:rsidRPr="00D0095D">
              <w:t>eyholder</w:t>
            </w:r>
          </w:p>
        </w:tc>
        <w:tc>
          <w:tcPr>
            <w:tcW w:w="525" w:type="pct"/>
            <w:shd w:val="clear" w:color="auto" w:fill="DBE5F1" w:themeFill="accent1" w:themeFillTint="33"/>
            <w:vAlign w:val="center"/>
          </w:tcPr>
          <w:p w14:paraId="32D0DEA8"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1FBCA11" w14:textId="210B0391"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533" w:type="pct"/>
            <w:gridSpan w:val="2"/>
            <w:shd w:val="clear" w:color="auto" w:fill="DBE5F1" w:themeFill="accent1" w:themeFillTint="33"/>
            <w:vAlign w:val="center"/>
          </w:tcPr>
          <w:p w14:paraId="11FA9C1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383C88B" w14:textId="41557EC8"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new k</w:t>
            </w:r>
            <w:r w:rsidRPr="00D0095D">
              <w:t>eyholder</w:t>
            </w:r>
          </w:p>
        </w:tc>
        <w:tc>
          <w:tcPr>
            <w:tcW w:w="504" w:type="pct"/>
            <w:gridSpan w:val="2"/>
            <w:shd w:val="clear" w:color="auto" w:fill="DBE5F1" w:themeFill="accent1" w:themeFillTint="33"/>
            <w:vAlign w:val="center"/>
          </w:tcPr>
          <w:p w14:paraId="11B13239" w14:textId="3123DD11"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499" w:type="pct"/>
            <w:shd w:val="clear" w:color="auto" w:fill="DBE5F1" w:themeFill="accent1" w:themeFillTint="33"/>
            <w:vAlign w:val="center"/>
          </w:tcPr>
          <w:p w14:paraId="5642D5A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5E07140" w14:textId="71AE8035"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w:t>
            </w:r>
            <w:r w:rsidRPr="00D0095D">
              <w:t xml:space="preserve">ew </w:t>
            </w:r>
            <w:r w:rsidR="00E843D4">
              <w:t>k</w:t>
            </w:r>
            <w:r w:rsidRPr="00D0095D">
              <w:t>eyholder</w:t>
            </w:r>
          </w:p>
        </w:tc>
      </w:tr>
      <w:tr w:rsidR="00E67822" w:rsidRPr="001A0F26" w14:paraId="14BFB4DC" w14:textId="77777777" w:rsidTr="00E678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auto"/>
            <w:noWrap/>
            <w:vAlign w:val="center"/>
          </w:tcPr>
          <w:p w14:paraId="354A198C" w14:textId="77777777" w:rsidR="00E67822" w:rsidRPr="00D0095D" w:rsidRDefault="00E67822" w:rsidP="006C2212">
            <w:pPr>
              <w:pStyle w:val="TableText"/>
            </w:pPr>
            <w:r w:rsidRPr="00D0095D">
              <w:t>4-year schools</w:t>
            </w:r>
          </w:p>
        </w:tc>
        <w:tc>
          <w:tcPr>
            <w:tcW w:w="642" w:type="pct"/>
            <w:shd w:val="clear" w:color="auto" w:fill="auto"/>
            <w:noWrap/>
            <w:tcMar>
              <w:right w:w="288" w:type="dxa"/>
            </w:tcMar>
            <w:vAlign w:val="center"/>
          </w:tcPr>
          <w:p w14:paraId="76C2E50D" w14:textId="77777777"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6E5D14">
              <w:t>2,500</w:t>
            </w:r>
          </w:p>
        </w:tc>
        <w:tc>
          <w:tcPr>
            <w:tcW w:w="581" w:type="pct"/>
            <w:shd w:val="clear" w:color="auto" w:fill="auto"/>
            <w:noWrap/>
            <w:tcMar>
              <w:right w:w="288" w:type="dxa"/>
            </w:tcMar>
            <w:vAlign w:val="center"/>
          </w:tcPr>
          <w:p w14:paraId="2DDA11B8" w14:textId="642B56B0"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489" w:type="pct"/>
            <w:shd w:val="clear" w:color="auto" w:fill="auto"/>
            <w:noWrap/>
            <w:tcMar>
              <w:right w:w="288" w:type="dxa"/>
            </w:tcMar>
            <w:vAlign w:val="center"/>
          </w:tcPr>
          <w:p w14:paraId="21E68C33" w14:textId="597F4B5B" w:rsidR="00E67822" w:rsidRPr="00AF07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35.6</w:t>
            </w:r>
          </w:p>
        </w:tc>
        <w:tc>
          <w:tcPr>
            <w:tcW w:w="528" w:type="pct"/>
            <w:shd w:val="clear" w:color="auto" w:fill="auto"/>
            <w:noWrap/>
            <w:tcMar>
              <w:right w:w="288" w:type="dxa"/>
            </w:tcMar>
            <w:vAlign w:val="center"/>
          </w:tcPr>
          <w:p w14:paraId="249D3787" w14:textId="0156D3C7"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29" w:type="pct"/>
            <w:shd w:val="clear" w:color="auto" w:fill="auto"/>
            <w:noWrap/>
            <w:tcMar>
              <w:right w:w="288" w:type="dxa"/>
            </w:tcMar>
            <w:vAlign w:val="center"/>
          </w:tcPr>
          <w:p w14:paraId="3E67F5F5" w14:textId="7B0737EE"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35.6</w:t>
            </w:r>
          </w:p>
        </w:tc>
        <w:tc>
          <w:tcPr>
            <w:tcW w:w="504" w:type="pct"/>
            <w:gridSpan w:val="2"/>
            <w:shd w:val="clear" w:color="auto" w:fill="auto"/>
            <w:noWrap/>
            <w:tcMar>
              <w:right w:w="288" w:type="dxa"/>
            </w:tcMar>
            <w:vAlign w:val="center"/>
          </w:tcPr>
          <w:p w14:paraId="35538F85" w14:textId="5EF99FF8"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00" w:type="pct"/>
            <w:gridSpan w:val="2"/>
            <w:shd w:val="clear" w:color="auto" w:fill="auto"/>
            <w:noWrap/>
            <w:tcMar>
              <w:right w:w="288" w:type="dxa"/>
            </w:tcMar>
            <w:vAlign w:val="center"/>
          </w:tcPr>
          <w:p w14:paraId="61B5C126" w14:textId="297AD1B9"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35.6</w:t>
            </w:r>
          </w:p>
        </w:tc>
      </w:tr>
      <w:tr w:rsidR="00E67822" w:rsidRPr="001A0F26" w14:paraId="689FD6BB" w14:textId="77777777" w:rsidTr="00E678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DBE5F1" w:themeFill="accent1" w:themeFillTint="33"/>
            <w:noWrap/>
            <w:vAlign w:val="center"/>
          </w:tcPr>
          <w:p w14:paraId="198A1E89" w14:textId="2BCFBDA9" w:rsidR="00E67822" w:rsidRPr="00D0095D" w:rsidRDefault="00E67822" w:rsidP="006C2212">
            <w:pPr>
              <w:pStyle w:val="TableTextIndent"/>
              <w:rPr>
                <w:bCs/>
              </w:rPr>
            </w:pPr>
            <w:r>
              <w:rPr>
                <w:bCs/>
              </w:rPr>
              <w:t>800 or fewer</w:t>
            </w:r>
            <w:r w:rsidRPr="00D0095D">
              <w:rPr>
                <w:bCs/>
              </w:rPr>
              <w:t xml:space="preserve"> students</w:t>
            </w:r>
          </w:p>
        </w:tc>
        <w:tc>
          <w:tcPr>
            <w:tcW w:w="642" w:type="pct"/>
            <w:shd w:val="clear" w:color="auto" w:fill="DBE5F1" w:themeFill="accent1" w:themeFillTint="33"/>
            <w:noWrap/>
            <w:tcMar>
              <w:right w:w="288" w:type="dxa"/>
            </w:tcMar>
            <w:vAlign w:val="center"/>
          </w:tcPr>
          <w:p w14:paraId="62C2339A" w14:textId="77777777"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rsidRPr="006E5D14">
              <w:t>720</w:t>
            </w:r>
          </w:p>
        </w:tc>
        <w:tc>
          <w:tcPr>
            <w:tcW w:w="581" w:type="pct"/>
            <w:shd w:val="clear" w:color="auto" w:fill="DBE5F1" w:themeFill="accent1" w:themeFillTint="33"/>
            <w:noWrap/>
            <w:tcMar>
              <w:right w:w="288" w:type="dxa"/>
            </w:tcMar>
            <w:vAlign w:val="center"/>
          </w:tcPr>
          <w:p w14:paraId="4F427FE0" w14:textId="2C3D6C96"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19.6</w:t>
            </w:r>
          </w:p>
        </w:tc>
        <w:tc>
          <w:tcPr>
            <w:tcW w:w="489" w:type="pct"/>
            <w:shd w:val="clear" w:color="auto" w:fill="DBE5F1" w:themeFill="accent1" w:themeFillTint="33"/>
            <w:noWrap/>
            <w:tcMar>
              <w:right w:w="288" w:type="dxa"/>
            </w:tcMar>
            <w:vAlign w:val="center"/>
          </w:tcPr>
          <w:p w14:paraId="4530818D" w14:textId="5003841D" w:rsidR="00E67822" w:rsidRPr="00AF0752"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29.4</w:t>
            </w:r>
          </w:p>
        </w:tc>
        <w:tc>
          <w:tcPr>
            <w:tcW w:w="528" w:type="pct"/>
            <w:shd w:val="clear" w:color="auto" w:fill="DBE5F1" w:themeFill="accent1" w:themeFillTint="33"/>
            <w:noWrap/>
            <w:tcMar>
              <w:right w:w="288" w:type="dxa"/>
            </w:tcMar>
            <w:vAlign w:val="center"/>
          </w:tcPr>
          <w:p w14:paraId="70E6DB81" w14:textId="67CC7DDF"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19.6</w:t>
            </w:r>
          </w:p>
        </w:tc>
        <w:tc>
          <w:tcPr>
            <w:tcW w:w="529" w:type="pct"/>
            <w:shd w:val="clear" w:color="auto" w:fill="DBE5F1" w:themeFill="accent1" w:themeFillTint="33"/>
            <w:noWrap/>
            <w:tcMar>
              <w:right w:w="288" w:type="dxa"/>
            </w:tcMar>
            <w:vAlign w:val="center"/>
          </w:tcPr>
          <w:p w14:paraId="637FE989" w14:textId="2B05C1C9"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29.4</w:t>
            </w:r>
          </w:p>
        </w:tc>
        <w:tc>
          <w:tcPr>
            <w:tcW w:w="504" w:type="pct"/>
            <w:gridSpan w:val="2"/>
            <w:shd w:val="clear" w:color="auto" w:fill="DBE5F1" w:themeFill="accent1" w:themeFillTint="33"/>
            <w:noWrap/>
            <w:tcMar>
              <w:right w:w="288" w:type="dxa"/>
            </w:tcMar>
            <w:vAlign w:val="center"/>
          </w:tcPr>
          <w:p w14:paraId="3D2F0868" w14:textId="16E7F378"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19.6</w:t>
            </w:r>
          </w:p>
        </w:tc>
        <w:tc>
          <w:tcPr>
            <w:tcW w:w="500" w:type="pct"/>
            <w:gridSpan w:val="2"/>
            <w:shd w:val="clear" w:color="auto" w:fill="DBE5F1" w:themeFill="accent1" w:themeFillTint="33"/>
            <w:noWrap/>
            <w:tcMar>
              <w:right w:w="288" w:type="dxa"/>
            </w:tcMar>
            <w:vAlign w:val="center"/>
          </w:tcPr>
          <w:p w14:paraId="50625D3D" w14:textId="5B7405F4"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29.4</w:t>
            </w:r>
          </w:p>
        </w:tc>
      </w:tr>
      <w:tr w:rsidR="00E67822" w:rsidRPr="001A0F26" w14:paraId="603912E1" w14:textId="77777777" w:rsidTr="00E678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auto"/>
            <w:noWrap/>
            <w:vAlign w:val="center"/>
          </w:tcPr>
          <w:p w14:paraId="56FDC183" w14:textId="3E356D80" w:rsidR="00E67822" w:rsidRPr="00D0095D" w:rsidRDefault="00E67822" w:rsidP="006C2212">
            <w:pPr>
              <w:pStyle w:val="TableTextIndent"/>
              <w:rPr>
                <w:bCs/>
              </w:rPr>
            </w:pPr>
            <w:r w:rsidRPr="00D0095D">
              <w:rPr>
                <w:bCs/>
              </w:rPr>
              <w:t>801-3</w:t>
            </w:r>
            <w:r>
              <w:rPr>
                <w:bCs/>
              </w:rPr>
              <w:t>,</w:t>
            </w:r>
            <w:r w:rsidRPr="00D0095D">
              <w:rPr>
                <w:bCs/>
              </w:rPr>
              <w:t>000 students</w:t>
            </w:r>
          </w:p>
        </w:tc>
        <w:tc>
          <w:tcPr>
            <w:tcW w:w="642" w:type="pct"/>
            <w:shd w:val="clear" w:color="auto" w:fill="auto"/>
            <w:noWrap/>
            <w:tcMar>
              <w:right w:w="288" w:type="dxa"/>
            </w:tcMar>
            <w:vAlign w:val="center"/>
          </w:tcPr>
          <w:p w14:paraId="5FF5A8E9" w14:textId="77777777"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rsidRPr="006E5D14">
              <w:t>850</w:t>
            </w:r>
          </w:p>
        </w:tc>
        <w:tc>
          <w:tcPr>
            <w:tcW w:w="581" w:type="pct"/>
            <w:shd w:val="clear" w:color="auto" w:fill="auto"/>
            <w:noWrap/>
            <w:tcMar>
              <w:right w:w="288" w:type="dxa"/>
            </w:tcMar>
            <w:vAlign w:val="center"/>
          </w:tcPr>
          <w:p w14:paraId="6E5DE92E" w14:textId="49720388"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13.6</w:t>
            </w:r>
          </w:p>
        </w:tc>
        <w:tc>
          <w:tcPr>
            <w:tcW w:w="489" w:type="pct"/>
            <w:shd w:val="clear" w:color="auto" w:fill="auto"/>
            <w:noWrap/>
            <w:tcMar>
              <w:right w:w="288" w:type="dxa"/>
            </w:tcMar>
            <w:vAlign w:val="center"/>
          </w:tcPr>
          <w:p w14:paraId="23C77130" w14:textId="2FB3416A" w:rsidR="00E67822" w:rsidRPr="00AF07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20.4</w:t>
            </w:r>
          </w:p>
        </w:tc>
        <w:tc>
          <w:tcPr>
            <w:tcW w:w="528" w:type="pct"/>
            <w:shd w:val="clear" w:color="auto" w:fill="auto"/>
            <w:noWrap/>
            <w:tcMar>
              <w:right w:w="288" w:type="dxa"/>
            </w:tcMar>
            <w:vAlign w:val="center"/>
          </w:tcPr>
          <w:p w14:paraId="354E126F" w14:textId="0D1546CC"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13.6</w:t>
            </w:r>
          </w:p>
        </w:tc>
        <w:tc>
          <w:tcPr>
            <w:tcW w:w="529" w:type="pct"/>
            <w:shd w:val="clear" w:color="auto" w:fill="auto"/>
            <w:noWrap/>
            <w:tcMar>
              <w:right w:w="288" w:type="dxa"/>
            </w:tcMar>
            <w:vAlign w:val="center"/>
          </w:tcPr>
          <w:p w14:paraId="0F25F78E" w14:textId="0449BBD5"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20.4</w:t>
            </w:r>
          </w:p>
        </w:tc>
        <w:tc>
          <w:tcPr>
            <w:tcW w:w="504" w:type="pct"/>
            <w:gridSpan w:val="2"/>
            <w:shd w:val="clear" w:color="auto" w:fill="auto"/>
            <w:noWrap/>
            <w:tcMar>
              <w:right w:w="288" w:type="dxa"/>
            </w:tcMar>
            <w:vAlign w:val="center"/>
          </w:tcPr>
          <w:p w14:paraId="3E96C426" w14:textId="1BB784F1"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13.6</w:t>
            </w:r>
          </w:p>
        </w:tc>
        <w:tc>
          <w:tcPr>
            <w:tcW w:w="500" w:type="pct"/>
            <w:gridSpan w:val="2"/>
            <w:shd w:val="clear" w:color="auto" w:fill="auto"/>
            <w:noWrap/>
            <w:tcMar>
              <w:right w:w="288" w:type="dxa"/>
            </w:tcMar>
            <w:vAlign w:val="center"/>
          </w:tcPr>
          <w:p w14:paraId="38EFBD2C" w14:textId="6A73CB9E"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20.4</w:t>
            </w:r>
          </w:p>
        </w:tc>
      </w:tr>
      <w:tr w:rsidR="00E67822" w:rsidRPr="001A0F26" w14:paraId="032932F6" w14:textId="77777777" w:rsidTr="00E678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DBE5F1" w:themeFill="accent1" w:themeFillTint="33"/>
            <w:noWrap/>
            <w:vAlign w:val="center"/>
          </w:tcPr>
          <w:p w14:paraId="08963009" w14:textId="369155CA" w:rsidR="00E67822" w:rsidRPr="00D0095D" w:rsidRDefault="00E67822" w:rsidP="006C2212">
            <w:pPr>
              <w:pStyle w:val="TableTextIndent"/>
              <w:rPr>
                <w:bCs/>
              </w:rPr>
            </w:pPr>
            <w:r w:rsidRPr="00D0095D">
              <w:rPr>
                <w:bCs/>
              </w:rPr>
              <w:t>&gt;3</w:t>
            </w:r>
            <w:r>
              <w:rPr>
                <w:bCs/>
              </w:rPr>
              <w:t>,</w:t>
            </w:r>
            <w:r w:rsidRPr="00D0095D">
              <w:rPr>
                <w:bCs/>
              </w:rPr>
              <w:t>000 students</w:t>
            </w:r>
          </w:p>
        </w:tc>
        <w:tc>
          <w:tcPr>
            <w:tcW w:w="642" w:type="pct"/>
            <w:shd w:val="clear" w:color="auto" w:fill="DBE5F1" w:themeFill="accent1" w:themeFillTint="33"/>
            <w:noWrap/>
            <w:tcMar>
              <w:right w:w="288" w:type="dxa"/>
            </w:tcMar>
            <w:vAlign w:val="center"/>
          </w:tcPr>
          <w:p w14:paraId="04BD8B23" w14:textId="77777777"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rsidRPr="006E5D14">
              <w:t>930</w:t>
            </w:r>
          </w:p>
        </w:tc>
        <w:tc>
          <w:tcPr>
            <w:tcW w:w="581" w:type="pct"/>
            <w:shd w:val="clear" w:color="auto" w:fill="DBE5F1" w:themeFill="accent1" w:themeFillTint="33"/>
            <w:noWrap/>
            <w:tcMar>
              <w:right w:w="288" w:type="dxa"/>
            </w:tcMar>
            <w:vAlign w:val="center"/>
          </w:tcPr>
          <w:p w14:paraId="768F643A" w14:textId="718B3CE7"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31.0</w:t>
            </w:r>
          </w:p>
        </w:tc>
        <w:tc>
          <w:tcPr>
            <w:tcW w:w="489" w:type="pct"/>
            <w:shd w:val="clear" w:color="auto" w:fill="DBE5F1" w:themeFill="accent1" w:themeFillTint="33"/>
            <w:noWrap/>
            <w:tcMar>
              <w:right w:w="288" w:type="dxa"/>
            </w:tcMar>
            <w:vAlign w:val="center"/>
          </w:tcPr>
          <w:p w14:paraId="7604ECD8" w14:textId="77A23B78" w:rsidR="00E67822" w:rsidRPr="00AF0752"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46.4</w:t>
            </w:r>
          </w:p>
        </w:tc>
        <w:tc>
          <w:tcPr>
            <w:tcW w:w="528" w:type="pct"/>
            <w:shd w:val="clear" w:color="auto" w:fill="DBE5F1" w:themeFill="accent1" w:themeFillTint="33"/>
            <w:noWrap/>
            <w:tcMar>
              <w:right w:w="288" w:type="dxa"/>
            </w:tcMar>
            <w:vAlign w:val="center"/>
          </w:tcPr>
          <w:p w14:paraId="35FF0A56" w14:textId="775763D5"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31.0</w:t>
            </w:r>
          </w:p>
        </w:tc>
        <w:tc>
          <w:tcPr>
            <w:tcW w:w="529" w:type="pct"/>
            <w:shd w:val="clear" w:color="auto" w:fill="DBE5F1" w:themeFill="accent1" w:themeFillTint="33"/>
            <w:noWrap/>
            <w:tcMar>
              <w:right w:w="288" w:type="dxa"/>
            </w:tcMar>
            <w:vAlign w:val="center"/>
          </w:tcPr>
          <w:p w14:paraId="143C666D" w14:textId="6E9DD0BF"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46.4</w:t>
            </w:r>
          </w:p>
        </w:tc>
        <w:tc>
          <w:tcPr>
            <w:tcW w:w="504" w:type="pct"/>
            <w:gridSpan w:val="2"/>
            <w:shd w:val="clear" w:color="auto" w:fill="DBE5F1" w:themeFill="accent1" w:themeFillTint="33"/>
            <w:noWrap/>
            <w:tcMar>
              <w:right w:w="288" w:type="dxa"/>
            </w:tcMar>
            <w:vAlign w:val="center"/>
          </w:tcPr>
          <w:p w14:paraId="6C322DA0" w14:textId="375E1EA8"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31.0</w:t>
            </w:r>
          </w:p>
        </w:tc>
        <w:tc>
          <w:tcPr>
            <w:tcW w:w="500" w:type="pct"/>
            <w:gridSpan w:val="2"/>
            <w:shd w:val="clear" w:color="auto" w:fill="DBE5F1" w:themeFill="accent1" w:themeFillTint="33"/>
            <w:noWrap/>
            <w:tcMar>
              <w:right w:w="288" w:type="dxa"/>
            </w:tcMar>
            <w:vAlign w:val="center"/>
          </w:tcPr>
          <w:p w14:paraId="5C0D3EA5" w14:textId="30CAE2D5"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46.4</w:t>
            </w:r>
          </w:p>
        </w:tc>
      </w:tr>
      <w:tr w:rsidR="00E67822" w:rsidRPr="001A0F26" w14:paraId="51B7293A" w14:textId="77777777" w:rsidTr="00E678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auto"/>
            <w:noWrap/>
            <w:vAlign w:val="center"/>
          </w:tcPr>
          <w:p w14:paraId="5E94B3E0" w14:textId="4F577A7D" w:rsidR="00E67822" w:rsidRPr="00D0095D" w:rsidRDefault="00E67822" w:rsidP="006C2212">
            <w:pPr>
              <w:pStyle w:val="TableText"/>
            </w:pPr>
            <w:r w:rsidRPr="00D0095D">
              <w:t>2-year school</w:t>
            </w:r>
            <w:r>
              <w:t>s</w:t>
            </w:r>
          </w:p>
        </w:tc>
        <w:tc>
          <w:tcPr>
            <w:tcW w:w="642" w:type="pct"/>
            <w:shd w:val="clear" w:color="auto" w:fill="auto"/>
            <w:noWrap/>
            <w:tcMar>
              <w:right w:w="288" w:type="dxa"/>
            </w:tcMar>
            <w:vAlign w:val="center"/>
          </w:tcPr>
          <w:p w14:paraId="09C56E2D" w14:textId="77777777"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rsidRPr="006E5D14">
              <w:t>2,000</w:t>
            </w:r>
          </w:p>
        </w:tc>
        <w:tc>
          <w:tcPr>
            <w:tcW w:w="581" w:type="pct"/>
            <w:shd w:val="clear" w:color="auto" w:fill="auto"/>
            <w:noWrap/>
            <w:tcMar>
              <w:right w:w="288" w:type="dxa"/>
            </w:tcMar>
            <w:vAlign w:val="center"/>
          </w:tcPr>
          <w:p w14:paraId="762057A3" w14:textId="470A26BE"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27.1</w:t>
            </w:r>
          </w:p>
        </w:tc>
        <w:tc>
          <w:tcPr>
            <w:tcW w:w="489" w:type="pct"/>
            <w:shd w:val="clear" w:color="auto" w:fill="auto"/>
            <w:noWrap/>
            <w:tcMar>
              <w:right w:w="288" w:type="dxa"/>
            </w:tcMar>
            <w:vAlign w:val="center"/>
          </w:tcPr>
          <w:p w14:paraId="51CEF742" w14:textId="15B9038A" w:rsidR="00E67822" w:rsidRPr="00AF07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40.6</w:t>
            </w:r>
          </w:p>
        </w:tc>
        <w:tc>
          <w:tcPr>
            <w:tcW w:w="528" w:type="pct"/>
            <w:shd w:val="clear" w:color="auto" w:fill="auto"/>
            <w:noWrap/>
            <w:tcMar>
              <w:right w:w="288" w:type="dxa"/>
            </w:tcMar>
            <w:vAlign w:val="center"/>
          </w:tcPr>
          <w:p w14:paraId="0BF08050" w14:textId="726CCA03"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27.1</w:t>
            </w:r>
          </w:p>
        </w:tc>
        <w:tc>
          <w:tcPr>
            <w:tcW w:w="529" w:type="pct"/>
            <w:shd w:val="clear" w:color="auto" w:fill="auto"/>
            <w:noWrap/>
            <w:tcMar>
              <w:right w:w="288" w:type="dxa"/>
            </w:tcMar>
            <w:vAlign w:val="center"/>
          </w:tcPr>
          <w:p w14:paraId="24772EAB" w14:textId="528EBD9D"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40.6</w:t>
            </w:r>
          </w:p>
        </w:tc>
        <w:tc>
          <w:tcPr>
            <w:tcW w:w="504" w:type="pct"/>
            <w:gridSpan w:val="2"/>
            <w:shd w:val="clear" w:color="auto" w:fill="auto"/>
            <w:noWrap/>
            <w:tcMar>
              <w:right w:w="288" w:type="dxa"/>
            </w:tcMar>
            <w:vAlign w:val="center"/>
          </w:tcPr>
          <w:p w14:paraId="0B46130B" w14:textId="490D18DC"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27.1</w:t>
            </w:r>
          </w:p>
        </w:tc>
        <w:tc>
          <w:tcPr>
            <w:tcW w:w="500" w:type="pct"/>
            <w:gridSpan w:val="2"/>
            <w:shd w:val="clear" w:color="auto" w:fill="auto"/>
            <w:noWrap/>
            <w:tcMar>
              <w:right w:w="288" w:type="dxa"/>
            </w:tcMar>
            <w:vAlign w:val="center"/>
          </w:tcPr>
          <w:p w14:paraId="1A5533F6" w14:textId="167F8E2F"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40.6</w:t>
            </w:r>
          </w:p>
        </w:tc>
      </w:tr>
      <w:tr w:rsidR="00E67822" w:rsidRPr="001A0F26" w14:paraId="453E2777" w14:textId="77777777" w:rsidTr="00E678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DBE5F1" w:themeFill="accent1" w:themeFillTint="33"/>
            <w:noWrap/>
            <w:vAlign w:val="center"/>
          </w:tcPr>
          <w:p w14:paraId="7AB56D22" w14:textId="5D0F951D" w:rsidR="00E67822" w:rsidRPr="00D0095D" w:rsidRDefault="00E67822" w:rsidP="006C2212">
            <w:pPr>
              <w:pStyle w:val="TableTextIndent"/>
              <w:rPr>
                <w:bCs/>
              </w:rPr>
            </w:pPr>
            <w:r w:rsidRPr="00D0095D">
              <w:rPr>
                <w:bCs/>
              </w:rPr>
              <w:t xml:space="preserve">500 or </w:t>
            </w:r>
            <w:r>
              <w:rPr>
                <w:bCs/>
              </w:rPr>
              <w:t>fewer</w:t>
            </w:r>
            <w:r w:rsidRPr="00D0095D">
              <w:rPr>
                <w:bCs/>
              </w:rPr>
              <w:t xml:space="preserve"> students</w:t>
            </w:r>
          </w:p>
        </w:tc>
        <w:tc>
          <w:tcPr>
            <w:tcW w:w="642" w:type="pct"/>
            <w:shd w:val="clear" w:color="auto" w:fill="DBE5F1" w:themeFill="accent1" w:themeFillTint="33"/>
            <w:noWrap/>
            <w:tcMar>
              <w:right w:w="288" w:type="dxa"/>
            </w:tcMar>
            <w:vAlign w:val="center"/>
          </w:tcPr>
          <w:p w14:paraId="1D28B41B" w14:textId="77777777"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rsidRPr="006E5D14">
              <w:t>860</w:t>
            </w:r>
          </w:p>
        </w:tc>
        <w:tc>
          <w:tcPr>
            <w:tcW w:w="581" w:type="pct"/>
            <w:shd w:val="clear" w:color="auto" w:fill="DBE5F1" w:themeFill="accent1" w:themeFillTint="33"/>
            <w:noWrap/>
            <w:tcMar>
              <w:right w:w="288" w:type="dxa"/>
            </w:tcMar>
            <w:vAlign w:val="center"/>
          </w:tcPr>
          <w:p w14:paraId="3D9221F0" w14:textId="10363DA3"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16.2</w:t>
            </w:r>
          </w:p>
        </w:tc>
        <w:tc>
          <w:tcPr>
            <w:tcW w:w="489" w:type="pct"/>
            <w:shd w:val="clear" w:color="auto" w:fill="DBE5F1" w:themeFill="accent1" w:themeFillTint="33"/>
            <w:noWrap/>
            <w:tcMar>
              <w:right w:w="288" w:type="dxa"/>
            </w:tcMar>
            <w:vAlign w:val="center"/>
          </w:tcPr>
          <w:p w14:paraId="2A2CBB85" w14:textId="4F02B614" w:rsidR="00E67822" w:rsidRPr="00AF0752"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24.3</w:t>
            </w:r>
          </w:p>
        </w:tc>
        <w:tc>
          <w:tcPr>
            <w:tcW w:w="528" w:type="pct"/>
            <w:shd w:val="clear" w:color="auto" w:fill="DBE5F1" w:themeFill="accent1" w:themeFillTint="33"/>
            <w:noWrap/>
            <w:tcMar>
              <w:right w:w="288" w:type="dxa"/>
            </w:tcMar>
            <w:vAlign w:val="center"/>
          </w:tcPr>
          <w:p w14:paraId="1122B429" w14:textId="367E67E2"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16.2</w:t>
            </w:r>
          </w:p>
        </w:tc>
        <w:tc>
          <w:tcPr>
            <w:tcW w:w="529" w:type="pct"/>
            <w:shd w:val="clear" w:color="auto" w:fill="DBE5F1" w:themeFill="accent1" w:themeFillTint="33"/>
            <w:noWrap/>
            <w:tcMar>
              <w:right w:w="288" w:type="dxa"/>
            </w:tcMar>
            <w:vAlign w:val="center"/>
          </w:tcPr>
          <w:p w14:paraId="7B66505F" w14:textId="2A641588"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24.3</w:t>
            </w:r>
          </w:p>
        </w:tc>
        <w:tc>
          <w:tcPr>
            <w:tcW w:w="504" w:type="pct"/>
            <w:gridSpan w:val="2"/>
            <w:shd w:val="clear" w:color="auto" w:fill="DBE5F1" w:themeFill="accent1" w:themeFillTint="33"/>
            <w:noWrap/>
            <w:tcMar>
              <w:right w:w="288" w:type="dxa"/>
            </w:tcMar>
            <w:vAlign w:val="center"/>
          </w:tcPr>
          <w:p w14:paraId="1F2657A8" w14:textId="5C9AC05F"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16.2</w:t>
            </w:r>
          </w:p>
        </w:tc>
        <w:tc>
          <w:tcPr>
            <w:tcW w:w="500" w:type="pct"/>
            <w:gridSpan w:val="2"/>
            <w:shd w:val="clear" w:color="auto" w:fill="DBE5F1" w:themeFill="accent1" w:themeFillTint="33"/>
            <w:noWrap/>
            <w:tcMar>
              <w:right w:w="288" w:type="dxa"/>
            </w:tcMar>
            <w:vAlign w:val="center"/>
          </w:tcPr>
          <w:p w14:paraId="1CFD8759" w14:textId="37D2DEAB"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24.3</w:t>
            </w:r>
          </w:p>
        </w:tc>
      </w:tr>
      <w:tr w:rsidR="00E67822" w:rsidRPr="001A0F26" w14:paraId="4B2E18A3" w14:textId="77777777" w:rsidTr="00E678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auto"/>
            <w:noWrap/>
            <w:vAlign w:val="center"/>
          </w:tcPr>
          <w:p w14:paraId="7C7CDAAA" w14:textId="04B88EC1" w:rsidR="00E67822" w:rsidRPr="00D0095D" w:rsidRDefault="00E67822" w:rsidP="006C2212">
            <w:pPr>
              <w:pStyle w:val="TableTextIndent"/>
              <w:rPr>
                <w:bCs/>
              </w:rPr>
            </w:pPr>
            <w:r w:rsidRPr="00D0095D">
              <w:rPr>
                <w:bCs/>
              </w:rPr>
              <w:t>501-1</w:t>
            </w:r>
            <w:r>
              <w:rPr>
                <w:bCs/>
              </w:rPr>
              <w:t>,</w:t>
            </w:r>
            <w:r w:rsidRPr="00D0095D">
              <w:rPr>
                <w:bCs/>
              </w:rPr>
              <w:t>500 students</w:t>
            </w:r>
          </w:p>
        </w:tc>
        <w:tc>
          <w:tcPr>
            <w:tcW w:w="642" w:type="pct"/>
            <w:shd w:val="clear" w:color="auto" w:fill="auto"/>
            <w:noWrap/>
            <w:tcMar>
              <w:right w:w="288" w:type="dxa"/>
            </w:tcMar>
            <w:vAlign w:val="center"/>
          </w:tcPr>
          <w:p w14:paraId="5CDDB52D" w14:textId="77777777"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rsidRPr="006E5D14">
              <w:t>340</w:t>
            </w:r>
          </w:p>
        </w:tc>
        <w:tc>
          <w:tcPr>
            <w:tcW w:w="581" w:type="pct"/>
            <w:shd w:val="clear" w:color="auto" w:fill="auto"/>
            <w:noWrap/>
            <w:tcMar>
              <w:right w:w="288" w:type="dxa"/>
            </w:tcMar>
            <w:vAlign w:val="center"/>
          </w:tcPr>
          <w:p w14:paraId="407C5E48" w14:textId="57ACF40E" w:rsidR="00E67822" w:rsidRPr="006E5D14"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28.3</w:t>
            </w:r>
          </w:p>
        </w:tc>
        <w:tc>
          <w:tcPr>
            <w:tcW w:w="489" w:type="pct"/>
            <w:shd w:val="clear" w:color="auto" w:fill="auto"/>
            <w:noWrap/>
            <w:tcMar>
              <w:right w:w="288" w:type="dxa"/>
            </w:tcMar>
            <w:vAlign w:val="center"/>
          </w:tcPr>
          <w:p w14:paraId="7E39CF50" w14:textId="289BCCCE" w:rsidR="00E67822" w:rsidRPr="00AF07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42.5</w:t>
            </w:r>
          </w:p>
        </w:tc>
        <w:tc>
          <w:tcPr>
            <w:tcW w:w="528" w:type="pct"/>
            <w:shd w:val="clear" w:color="auto" w:fill="auto"/>
            <w:noWrap/>
            <w:tcMar>
              <w:right w:w="288" w:type="dxa"/>
            </w:tcMar>
            <w:vAlign w:val="center"/>
          </w:tcPr>
          <w:p w14:paraId="0AD32421" w14:textId="2FB51E03"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28.3</w:t>
            </w:r>
          </w:p>
        </w:tc>
        <w:tc>
          <w:tcPr>
            <w:tcW w:w="529" w:type="pct"/>
            <w:shd w:val="clear" w:color="auto" w:fill="auto"/>
            <w:noWrap/>
            <w:tcMar>
              <w:right w:w="288" w:type="dxa"/>
            </w:tcMar>
            <w:vAlign w:val="center"/>
          </w:tcPr>
          <w:p w14:paraId="611DC766" w14:textId="524D3567" w:rsidR="00E67822" w:rsidRPr="00DB21F8"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42.5</w:t>
            </w:r>
          </w:p>
        </w:tc>
        <w:tc>
          <w:tcPr>
            <w:tcW w:w="504" w:type="pct"/>
            <w:gridSpan w:val="2"/>
            <w:shd w:val="clear" w:color="auto" w:fill="auto"/>
            <w:noWrap/>
            <w:tcMar>
              <w:right w:w="288" w:type="dxa"/>
            </w:tcMar>
            <w:vAlign w:val="center"/>
          </w:tcPr>
          <w:p w14:paraId="4E7783D9" w14:textId="770681DD"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28.3</w:t>
            </w:r>
          </w:p>
        </w:tc>
        <w:tc>
          <w:tcPr>
            <w:tcW w:w="500" w:type="pct"/>
            <w:gridSpan w:val="2"/>
            <w:shd w:val="clear" w:color="auto" w:fill="auto"/>
            <w:noWrap/>
            <w:tcMar>
              <w:right w:w="288" w:type="dxa"/>
            </w:tcMar>
            <w:vAlign w:val="center"/>
          </w:tcPr>
          <w:p w14:paraId="5A09F5F8" w14:textId="4FB0E622" w:rsidR="00E67822" w:rsidRPr="00D0095D"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42.5</w:t>
            </w:r>
          </w:p>
        </w:tc>
      </w:tr>
      <w:tr w:rsidR="00E67822" w:rsidRPr="001A0F26" w14:paraId="763EF950" w14:textId="77777777" w:rsidTr="00E678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DBE5F1" w:themeFill="accent1" w:themeFillTint="33"/>
            <w:noWrap/>
            <w:vAlign w:val="center"/>
          </w:tcPr>
          <w:p w14:paraId="4274147C" w14:textId="3025C439" w:rsidR="00E67822" w:rsidRPr="00D0095D" w:rsidRDefault="00E67822" w:rsidP="006C2212">
            <w:pPr>
              <w:pStyle w:val="TableTextIndent"/>
              <w:rPr>
                <w:bCs/>
              </w:rPr>
            </w:pPr>
            <w:r w:rsidRPr="00D0095D">
              <w:rPr>
                <w:bCs/>
              </w:rPr>
              <w:t>&gt;1</w:t>
            </w:r>
            <w:r>
              <w:rPr>
                <w:bCs/>
              </w:rPr>
              <w:t>,</w:t>
            </w:r>
            <w:r w:rsidRPr="00D0095D">
              <w:rPr>
                <w:bCs/>
              </w:rPr>
              <w:t>500 students</w:t>
            </w:r>
          </w:p>
        </w:tc>
        <w:tc>
          <w:tcPr>
            <w:tcW w:w="642" w:type="pct"/>
            <w:shd w:val="clear" w:color="auto" w:fill="DBE5F1" w:themeFill="accent1" w:themeFillTint="33"/>
            <w:noWrap/>
            <w:tcMar>
              <w:right w:w="288" w:type="dxa"/>
            </w:tcMar>
            <w:vAlign w:val="center"/>
          </w:tcPr>
          <w:p w14:paraId="7A42A8C4" w14:textId="77777777"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rsidRPr="006E5D14">
              <w:t>800</w:t>
            </w:r>
          </w:p>
        </w:tc>
        <w:tc>
          <w:tcPr>
            <w:tcW w:w="581" w:type="pct"/>
            <w:shd w:val="clear" w:color="auto" w:fill="DBE5F1" w:themeFill="accent1" w:themeFillTint="33"/>
            <w:noWrap/>
            <w:tcMar>
              <w:right w:w="288" w:type="dxa"/>
            </w:tcMar>
            <w:vAlign w:val="center"/>
          </w:tcPr>
          <w:p w14:paraId="6A517198" w14:textId="743477EE" w:rsidR="00E67822" w:rsidRPr="006E5D14"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34.7</w:t>
            </w:r>
          </w:p>
        </w:tc>
        <w:tc>
          <w:tcPr>
            <w:tcW w:w="489" w:type="pct"/>
            <w:shd w:val="clear" w:color="auto" w:fill="DBE5F1" w:themeFill="accent1" w:themeFillTint="33"/>
            <w:noWrap/>
            <w:tcMar>
              <w:right w:w="288" w:type="dxa"/>
            </w:tcMar>
            <w:vAlign w:val="center"/>
          </w:tcPr>
          <w:p w14:paraId="517FC0F0" w14:textId="55344C51" w:rsidR="00E67822" w:rsidRPr="00AF0752"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52.0</w:t>
            </w:r>
          </w:p>
        </w:tc>
        <w:tc>
          <w:tcPr>
            <w:tcW w:w="528" w:type="pct"/>
            <w:shd w:val="clear" w:color="auto" w:fill="DBE5F1" w:themeFill="accent1" w:themeFillTint="33"/>
            <w:noWrap/>
            <w:tcMar>
              <w:right w:w="288" w:type="dxa"/>
            </w:tcMar>
            <w:vAlign w:val="center"/>
          </w:tcPr>
          <w:p w14:paraId="2D19A688" w14:textId="507980F0"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34.7</w:t>
            </w:r>
          </w:p>
        </w:tc>
        <w:tc>
          <w:tcPr>
            <w:tcW w:w="529" w:type="pct"/>
            <w:shd w:val="clear" w:color="auto" w:fill="DBE5F1" w:themeFill="accent1" w:themeFillTint="33"/>
            <w:noWrap/>
            <w:tcMar>
              <w:right w:w="288" w:type="dxa"/>
            </w:tcMar>
            <w:vAlign w:val="center"/>
          </w:tcPr>
          <w:p w14:paraId="4C168619" w14:textId="6054682D" w:rsidR="00E67822" w:rsidRPr="00DB21F8"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52.0</w:t>
            </w:r>
          </w:p>
        </w:tc>
        <w:tc>
          <w:tcPr>
            <w:tcW w:w="504" w:type="pct"/>
            <w:gridSpan w:val="2"/>
            <w:shd w:val="clear" w:color="auto" w:fill="DBE5F1" w:themeFill="accent1" w:themeFillTint="33"/>
            <w:noWrap/>
            <w:tcMar>
              <w:right w:w="288" w:type="dxa"/>
            </w:tcMar>
            <w:vAlign w:val="center"/>
          </w:tcPr>
          <w:p w14:paraId="17234CFE" w14:textId="212D8341"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34.7</w:t>
            </w:r>
          </w:p>
        </w:tc>
        <w:tc>
          <w:tcPr>
            <w:tcW w:w="500" w:type="pct"/>
            <w:gridSpan w:val="2"/>
            <w:shd w:val="clear" w:color="auto" w:fill="DBE5F1" w:themeFill="accent1" w:themeFillTint="33"/>
            <w:noWrap/>
            <w:tcMar>
              <w:right w:w="288" w:type="dxa"/>
            </w:tcMar>
            <w:vAlign w:val="center"/>
          </w:tcPr>
          <w:p w14:paraId="404D72EE" w14:textId="6A112695" w:rsidR="00E67822" w:rsidRPr="00D0095D" w:rsidRDefault="00E67822" w:rsidP="006C2212">
            <w:pPr>
              <w:pStyle w:val="TableTextRight"/>
              <w:cnfStyle w:val="000000010000" w:firstRow="0" w:lastRow="0" w:firstColumn="0" w:lastColumn="0" w:oddVBand="0" w:evenVBand="0" w:oddHBand="0" w:evenHBand="1" w:firstRowFirstColumn="0" w:firstRowLastColumn="0" w:lastRowFirstColumn="0" w:lastRowLastColumn="0"/>
            </w:pPr>
            <w:r>
              <w:t>52.0</w:t>
            </w:r>
          </w:p>
        </w:tc>
      </w:tr>
      <w:tr w:rsidR="00E67822" w:rsidRPr="001A0F26" w14:paraId="46AB7F15" w14:textId="77777777" w:rsidTr="00E678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pct"/>
            <w:shd w:val="clear" w:color="auto" w:fill="auto"/>
            <w:noWrap/>
            <w:vAlign w:val="center"/>
          </w:tcPr>
          <w:p w14:paraId="68EF5EA2" w14:textId="77777777" w:rsidR="00E67822" w:rsidRPr="00F84772" w:rsidRDefault="00E67822" w:rsidP="006C2212">
            <w:pPr>
              <w:pStyle w:val="TableTextRight"/>
            </w:pPr>
            <w:r w:rsidRPr="00F84772">
              <w:t>Total</w:t>
            </w:r>
          </w:p>
        </w:tc>
        <w:tc>
          <w:tcPr>
            <w:tcW w:w="642" w:type="pct"/>
            <w:shd w:val="clear" w:color="auto" w:fill="auto"/>
            <w:noWrap/>
            <w:tcMar>
              <w:right w:w="288" w:type="dxa"/>
            </w:tcMar>
            <w:vAlign w:val="center"/>
          </w:tcPr>
          <w:p w14:paraId="420E4E55" w14:textId="77777777"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rsidRPr="00333952">
              <w:t>4,500</w:t>
            </w:r>
          </w:p>
        </w:tc>
        <w:tc>
          <w:tcPr>
            <w:tcW w:w="581" w:type="pct"/>
            <w:shd w:val="clear" w:color="auto" w:fill="auto"/>
            <w:noWrap/>
            <w:tcMar>
              <w:right w:w="288" w:type="dxa"/>
            </w:tcMar>
            <w:vAlign w:val="center"/>
          </w:tcPr>
          <w:p w14:paraId="39DFF8C8" w14:textId="57E4EE26"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23.5</w:t>
            </w:r>
          </w:p>
        </w:tc>
        <w:tc>
          <w:tcPr>
            <w:tcW w:w="489" w:type="pct"/>
            <w:shd w:val="clear" w:color="auto" w:fill="auto"/>
            <w:noWrap/>
            <w:tcMar>
              <w:right w:w="288" w:type="dxa"/>
            </w:tcMar>
            <w:vAlign w:val="center"/>
          </w:tcPr>
          <w:p w14:paraId="6057EBB1" w14:textId="4F0BFEC9"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35.3</w:t>
            </w:r>
          </w:p>
        </w:tc>
        <w:tc>
          <w:tcPr>
            <w:tcW w:w="528" w:type="pct"/>
            <w:shd w:val="clear" w:color="auto" w:fill="auto"/>
            <w:noWrap/>
            <w:tcMar>
              <w:right w:w="288" w:type="dxa"/>
            </w:tcMar>
            <w:vAlign w:val="center"/>
          </w:tcPr>
          <w:p w14:paraId="27F9D9BE" w14:textId="2F021765"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23.5</w:t>
            </w:r>
          </w:p>
        </w:tc>
        <w:tc>
          <w:tcPr>
            <w:tcW w:w="529" w:type="pct"/>
            <w:shd w:val="clear" w:color="auto" w:fill="auto"/>
            <w:noWrap/>
            <w:tcMar>
              <w:right w:w="288" w:type="dxa"/>
            </w:tcMar>
            <w:vAlign w:val="center"/>
          </w:tcPr>
          <w:p w14:paraId="37230BD7" w14:textId="7E483B6E"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35.3</w:t>
            </w:r>
          </w:p>
        </w:tc>
        <w:tc>
          <w:tcPr>
            <w:tcW w:w="504" w:type="pct"/>
            <w:gridSpan w:val="2"/>
            <w:shd w:val="clear" w:color="auto" w:fill="auto"/>
            <w:noWrap/>
            <w:tcMar>
              <w:right w:w="288" w:type="dxa"/>
            </w:tcMar>
            <w:vAlign w:val="center"/>
          </w:tcPr>
          <w:p w14:paraId="568A0B53" w14:textId="341CDE94"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23.5</w:t>
            </w:r>
          </w:p>
        </w:tc>
        <w:tc>
          <w:tcPr>
            <w:tcW w:w="500" w:type="pct"/>
            <w:gridSpan w:val="2"/>
            <w:shd w:val="clear" w:color="auto" w:fill="auto"/>
            <w:noWrap/>
            <w:tcMar>
              <w:right w:w="288" w:type="dxa"/>
            </w:tcMar>
            <w:vAlign w:val="center"/>
          </w:tcPr>
          <w:p w14:paraId="08E14F4A" w14:textId="529391BB" w:rsidR="00E67822" w:rsidRPr="00333952" w:rsidRDefault="00E67822" w:rsidP="006C2212">
            <w:pPr>
              <w:pStyle w:val="TableTextRight"/>
              <w:cnfStyle w:val="000000100000" w:firstRow="0" w:lastRow="0" w:firstColumn="0" w:lastColumn="0" w:oddVBand="0" w:evenVBand="0" w:oddHBand="1" w:evenHBand="0" w:firstRowFirstColumn="0" w:firstRowLastColumn="0" w:lastRowFirstColumn="0" w:lastRowLastColumn="0"/>
            </w:pPr>
            <w:r>
              <w:t>35.3</w:t>
            </w:r>
          </w:p>
        </w:tc>
      </w:tr>
    </w:tbl>
    <w:p w14:paraId="3C37211F" w14:textId="77777777" w:rsidR="00165055" w:rsidRPr="001A0F26" w:rsidRDefault="00165055" w:rsidP="00B22F02">
      <w:pPr>
        <w:pStyle w:val="TableNote"/>
        <w:spacing w:after="0"/>
        <w:rPr>
          <w:snapToGrid w:val="0"/>
        </w:rPr>
      </w:pPr>
    </w:p>
    <w:p w14:paraId="4B4E4468" w14:textId="14A336E1" w:rsidR="0000779B" w:rsidRDefault="00165055" w:rsidP="0000779B">
      <w:pPr>
        <w:pStyle w:val="BodyText"/>
      </w:pPr>
      <w:r w:rsidRPr="00D0095D">
        <w:rPr>
          <w:snapToGrid w:val="0"/>
        </w:rPr>
        <w:t xml:space="preserve">The burden estimates for 2016-17 cover the changes that will be made for 2016-17, and the burden estimates for 2017-18 and 2018-19 cover those changes as well as the proposed change </w:t>
      </w:r>
      <w:r w:rsidR="00DE0689">
        <w:rPr>
          <w:snapToGrid w:val="0"/>
        </w:rPr>
        <w:t>to begin in</w:t>
      </w:r>
      <w:r w:rsidRPr="00D0095D">
        <w:rPr>
          <w:snapToGrid w:val="0"/>
        </w:rPr>
        <w:t xml:space="preserve"> 2017-18. The</w:t>
      </w:r>
      <w:r w:rsidR="00E843D4">
        <w:rPr>
          <w:snapToGrid w:val="0"/>
        </w:rPr>
        <w:t xml:space="preserve"> </w:t>
      </w:r>
      <w:r w:rsidRPr="00D0095D">
        <w:rPr>
          <w:snapToGrid w:val="0"/>
        </w:rPr>
        <w:t xml:space="preserve">proposed changes for the </w:t>
      </w:r>
      <w:r w:rsidR="00E843D4">
        <w:rPr>
          <w:snapToGrid w:val="0"/>
        </w:rPr>
        <w:t>OM</w:t>
      </w:r>
      <w:r w:rsidRPr="00D0095D">
        <w:rPr>
          <w:snapToGrid w:val="0"/>
        </w:rPr>
        <w:t xml:space="preserve"> survey form</w:t>
      </w:r>
      <w:r w:rsidR="00E843D4">
        <w:rPr>
          <w:snapToGrid w:val="0"/>
        </w:rPr>
        <w:t xml:space="preserve"> are listed in table 27.</w:t>
      </w:r>
      <w:bookmarkStart w:id="63" w:name="_Toc437880671"/>
      <w:r w:rsidR="0000779B">
        <w:rPr>
          <w:rFonts w:ascii="Times New Roman" w:hAnsi="Times New Roman"/>
          <w:b/>
          <w:color w:val="auto"/>
          <w:sz w:val="24"/>
          <w:szCs w:val="24"/>
        </w:rPr>
        <w:br w:type="page"/>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464"/>
        <w:gridCol w:w="2264"/>
      </w:tblGrid>
      <w:tr w:rsidR="00165055" w:rsidRPr="001A0F26" w14:paraId="4BE69606" w14:textId="77777777" w:rsidTr="007A4419">
        <w:trPr>
          <w:tblHeader/>
        </w:trPr>
        <w:tc>
          <w:tcPr>
            <w:tcW w:w="5000" w:type="pct"/>
            <w:gridSpan w:val="2"/>
            <w:shd w:val="clear" w:color="auto" w:fill="4F81BD"/>
          </w:tcPr>
          <w:p w14:paraId="63B9044B" w14:textId="1A019F70" w:rsidR="00165055" w:rsidRPr="001A0F26" w:rsidRDefault="00165055" w:rsidP="001E3856">
            <w:pPr>
              <w:pStyle w:val="TableTitle"/>
            </w:pPr>
            <w:r w:rsidRPr="00C25959">
              <w:lastRenderedPageBreak/>
              <w:t>Table 2</w:t>
            </w:r>
            <w:r w:rsidR="00E91974" w:rsidRPr="00C25959">
              <w:t>7</w:t>
            </w:r>
            <w:r w:rsidR="00534107" w:rsidRPr="00C25959">
              <w:t>.</w:t>
            </w:r>
            <w:r w:rsidRPr="00C25959">
              <w:t xml:space="preserve"> Proposed </w:t>
            </w:r>
            <w:r w:rsidR="001F0941" w:rsidRPr="00C25959">
              <w:t>c</w:t>
            </w:r>
            <w:r w:rsidRPr="00C25959">
              <w:t xml:space="preserve">hanges to Outcome Measures </w:t>
            </w:r>
            <w:r w:rsidR="0009376A" w:rsidRPr="00C25959">
              <w:t>s</w:t>
            </w:r>
            <w:r w:rsidRPr="00C25959">
              <w:t xml:space="preserve">urvey </w:t>
            </w:r>
            <w:r w:rsidR="001F0941" w:rsidRPr="00C25959">
              <w:t>c</w:t>
            </w:r>
            <w:r w:rsidRPr="00C25959">
              <w:t>omponent (all versions)</w:t>
            </w:r>
            <w:bookmarkEnd w:id="63"/>
          </w:p>
        </w:tc>
      </w:tr>
      <w:tr w:rsidR="00165055" w:rsidRPr="001A0F26" w14:paraId="7AFEE0A1" w14:textId="77777777" w:rsidTr="001E3856">
        <w:tc>
          <w:tcPr>
            <w:tcW w:w="3945" w:type="pct"/>
            <w:shd w:val="clear" w:color="auto" w:fill="D3DFEE"/>
            <w:vAlign w:val="center"/>
          </w:tcPr>
          <w:p w14:paraId="681649C8" w14:textId="77777777" w:rsidR="00165055" w:rsidRPr="001A0F26" w:rsidRDefault="00165055" w:rsidP="00DB2B18">
            <w:pPr>
              <w:pStyle w:val="TableHeader"/>
              <w:jc w:val="left"/>
              <w:rPr>
                <w:bCs/>
              </w:rPr>
            </w:pPr>
            <w:r w:rsidRPr="001A0F26">
              <w:rPr>
                <w:bCs/>
                <w:szCs w:val="22"/>
              </w:rPr>
              <w:t>Change</w:t>
            </w:r>
          </w:p>
        </w:tc>
        <w:tc>
          <w:tcPr>
            <w:tcW w:w="1055" w:type="pct"/>
            <w:shd w:val="clear" w:color="auto" w:fill="D3DFEE"/>
            <w:vAlign w:val="center"/>
          </w:tcPr>
          <w:p w14:paraId="3A19632F" w14:textId="58970880" w:rsidR="00165055" w:rsidRPr="001A0F26" w:rsidRDefault="00165055" w:rsidP="00DB2B18">
            <w:pPr>
              <w:pStyle w:val="TableHeader"/>
              <w:jc w:val="left"/>
            </w:pPr>
            <w:r w:rsidRPr="001A0F26">
              <w:rPr>
                <w:szCs w:val="22"/>
              </w:rPr>
              <w:t xml:space="preserve">Implementation </w:t>
            </w:r>
            <w:r w:rsidR="001F0941">
              <w:rPr>
                <w:szCs w:val="22"/>
              </w:rPr>
              <w:t>y</w:t>
            </w:r>
            <w:r w:rsidRPr="001A0F26">
              <w:rPr>
                <w:szCs w:val="22"/>
              </w:rPr>
              <w:t>ear</w:t>
            </w:r>
          </w:p>
        </w:tc>
      </w:tr>
      <w:tr w:rsidR="00DB2B18" w:rsidRPr="001A0F26" w14:paraId="53CAB151" w14:textId="77777777" w:rsidTr="00E67822">
        <w:trPr>
          <w:trHeight w:val="542"/>
        </w:trPr>
        <w:tc>
          <w:tcPr>
            <w:tcW w:w="3945" w:type="pct"/>
          </w:tcPr>
          <w:p w14:paraId="1EFC8989" w14:textId="6286577B" w:rsidR="00DB2B18" w:rsidRPr="001A0F26" w:rsidRDefault="00DB2B18" w:rsidP="00B22F02">
            <w:pPr>
              <w:pStyle w:val="TableText"/>
              <w:spacing w:after="0"/>
            </w:pPr>
            <w:r w:rsidRPr="001A0F26">
              <w:t>A fifth cohort will be added:</w:t>
            </w:r>
          </w:p>
          <w:p w14:paraId="789E7A2E" w14:textId="77777777" w:rsidR="00361C42" w:rsidRDefault="00DB2B18" w:rsidP="00361C42">
            <w:pPr>
              <w:pStyle w:val="TableBullet"/>
              <w:spacing w:after="120"/>
            </w:pPr>
            <w:r w:rsidRPr="001A0F26">
              <w:t>Pell Grant recipients</w:t>
            </w:r>
          </w:p>
          <w:p w14:paraId="28A98B3E" w14:textId="20DE13E1" w:rsidR="00061E67" w:rsidRDefault="00DB2B18" w:rsidP="00361C42">
            <w:pPr>
              <w:pStyle w:val="TableBullet"/>
              <w:numPr>
                <w:ilvl w:val="0"/>
                <w:numId w:val="0"/>
              </w:numPr>
              <w:spacing w:after="120"/>
            </w:pPr>
            <w:r w:rsidRPr="001A0F26">
              <w:t xml:space="preserve">The Pell Grant cohort will be drawn and reported from the 4 </w:t>
            </w:r>
            <w:r>
              <w:t>OM</w:t>
            </w:r>
            <w:r w:rsidRPr="001A0F26">
              <w:t xml:space="preserve"> cohorts (</w:t>
            </w:r>
            <w:r>
              <w:t>f</w:t>
            </w:r>
            <w:r w:rsidRPr="001A0F26">
              <w:t>ull-</w:t>
            </w:r>
            <w:r>
              <w:t>t</w:t>
            </w:r>
            <w:r w:rsidRPr="001A0F26">
              <w:t xml:space="preserve">ime, </w:t>
            </w:r>
            <w:r>
              <w:t>f</w:t>
            </w:r>
            <w:r w:rsidRPr="001A0F26">
              <w:t>irst-</w:t>
            </w:r>
            <w:r>
              <w:t>t</w:t>
            </w:r>
            <w:r w:rsidRPr="001A0F26">
              <w:t xml:space="preserve">ime; </w:t>
            </w:r>
            <w:r>
              <w:t>p</w:t>
            </w:r>
            <w:r w:rsidRPr="001A0F26">
              <w:t>art-</w:t>
            </w:r>
            <w:r>
              <w:t>t</w:t>
            </w:r>
            <w:r w:rsidRPr="001A0F26">
              <w:t xml:space="preserve">ime, </w:t>
            </w:r>
            <w:r>
              <w:t>f</w:t>
            </w:r>
            <w:r w:rsidRPr="001A0F26">
              <w:t>irst-</w:t>
            </w:r>
            <w:r>
              <w:t>t</w:t>
            </w:r>
            <w:r w:rsidRPr="001A0F26">
              <w:t xml:space="preserve">ime; </w:t>
            </w:r>
            <w:r>
              <w:t>f</w:t>
            </w:r>
            <w:r w:rsidRPr="001A0F26">
              <w:t>ull-</w:t>
            </w:r>
            <w:r>
              <w:t>t</w:t>
            </w:r>
            <w:r w:rsidRPr="001A0F26">
              <w:t xml:space="preserve">ime, </w:t>
            </w:r>
            <w:r>
              <w:t>n</w:t>
            </w:r>
            <w:r w:rsidRPr="001A0F26">
              <w:t>on-</w:t>
            </w:r>
            <w:r>
              <w:t>f</w:t>
            </w:r>
            <w:r w:rsidRPr="001A0F26">
              <w:t>irst-</w:t>
            </w:r>
            <w:r>
              <w:t>t</w:t>
            </w:r>
            <w:r w:rsidRPr="001A0F26">
              <w:t xml:space="preserve">ime, </w:t>
            </w:r>
            <w:r>
              <w:t>p</w:t>
            </w:r>
            <w:r w:rsidRPr="001A0F26">
              <w:t>art-</w:t>
            </w:r>
            <w:r>
              <w:t>t</w:t>
            </w:r>
            <w:r w:rsidRPr="001A0F26">
              <w:t xml:space="preserve">ime, </w:t>
            </w:r>
            <w:r>
              <w:t>n</w:t>
            </w:r>
            <w:r w:rsidRPr="001A0F26">
              <w:t>on-</w:t>
            </w:r>
            <w:r>
              <w:t>f</w:t>
            </w:r>
            <w:r w:rsidRPr="001A0F26">
              <w:t>irst-</w:t>
            </w:r>
            <w:r>
              <w:t>t</w:t>
            </w:r>
            <w:r w:rsidRPr="001A0F26">
              <w:t>ime).</w:t>
            </w:r>
          </w:p>
          <w:p w14:paraId="097A359E" w14:textId="77777777" w:rsidR="00061E67" w:rsidRDefault="00DB2B18" w:rsidP="006C2212">
            <w:pPr>
              <w:pStyle w:val="TableText"/>
            </w:pPr>
            <w:r w:rsidRPr="001A0F26">
              <w:t xml:space="preserve">Similar to the other </w:t>
            </w:r>
            <w:r>
              <w:t>four</w:t>
            </w:r>
            <w:r w:rsidRPr="001A0F26">
              <w:t xml:space="preserve"> </w:t>
            </w:r>
            <w:r>
              <w:t>OM</w:t>
            </w:r>
            <w:r w:rsidRPr="001A0F26">
              <w:t xml:space="preserve"> cohorts, institutions will also report the 6-year award status and 8-year award status on undergraduate students who received a Pell Grant during the reporting period.</w:t>
            </w:r>
          </w:p>
          <w:p w14:paraId="162BD002" w14:textId="0B4FA504" w:rsidR="00DB2B18" w:rsidRPr="001A0F26" w:rsidRDefault="00DB2B18" w:rsidP="006C2212">
            <w:pPr>
              <w:pStyle w:val="TableText"/>
            </w:pPr>
            <w:r w:rsidRPr="001A0F26">
              <w:t xml:space="preserve">Students from the </w:t>
            </w:r>
            <w:r>
              <w:t>four</w:t>
            </w:r>
            <w:r w:rsidRPr="001A0F26">
              <w:t xml:space="preserve"> </w:t>
            </w:r>
            <w:r>
              <w:t>OM</w:t>
            </w:r>
            <w:r w:rsidRPr="001A0F26">
              <w:t xml:space="preserve"> cohort</w:t>
            </w:r>
            <w:r>
              <w:t>s</w:t>
            </w:r>
            <w:r w:rsidRPr="001A0F26">
              <w:t xml:space="preserve"> who received any Pell Grant dollars (disbursed) at that institution will be </w:t>
            </w:r>
            <w:r>
              <w:t xml:space="preserve">included </w:t>
            </w:r>
            <w:r w:rsidRPr="001A0F26">
              <w:t>in the Pell Grant cohort. Students who were awarded but did not receive a disbursement are not included.</w:t>
            </w:r>
          </w:p>
          <w:p w14:paraId="6AFD3FE5" w14:textId="77777777" w:rsidR="00DB2B18" w:rsidRPr="001A0F26" w:rsidRDefault="00DB2B18" w:rsidP="001E3856">
            <w:pPr>
              <w:pStyle w:val="TableText"/>
            </w:pPr>
            <w:r w:rsidRPr="001A0F26">
              <w:t xml:space="preserve">Students from the </w:t>
            </w:r>
            <w:r>
              <w:t>four OM</w:t>
            </w:r>
            <w:r w:rsidRPr="001A0F26">
              <w:t xml:space="preserve"> cohort</w:t>
            </w:r>
            <w:r>
              <w:t>s</w:t>
            </w:r>
            <w:r w:rsidRPr="001A0F26">
              <w:t xml:space="preserve"> who received a Pe</w:t>
            </w:r>
            <w:r>
              <w:t>ll Grant at any time over the 8-</w:t>
            </w:r>
            <w:r w:rsidRPr="001A0F26">
              <w:t>year period are included in the Pell Grant cohort.</w:t>
            </w:r>
          </w:p>
          <w:p w14:paraId="1089354C" w14:textId="77777777" w:rsidR="00DB2B18" w:rsidRPr="001A0F26" w:rsidRDefault="00DB2B18" w:rsidP="001E3856">
            <w:pPr>
              <w:pStyle w:val="TableText"/>
            </w:pPr>
            <w:r w:rsidRPr="001A0F26">
              <w:t>The outcomes measures of non-Pell Grant recipients will be cal</w:t>
            </w:r>
            <w:r>
              <w:t xml:space="preserve">culated by subtracting the Pell </w:t>
            </w:r>
            <w:r w:rsidRPr="001A0F26">
              <w:t xml:space="preserve">Grant recipient cohort from the total of the </w:t>
            </w:r>
            <w:r>
              <w:t>four OM</w:t>
            </w:r>
            <w:r w:rsidRPr="001A0F26">
              <w:t xml:space="preserve"> cohorts.</w:t>
            </w:r>
          </w:p>
          <w:p w14:paraId="7ACE56E2" w14:textId="0C4A2947" w:rsidR="00DB2B18" w:rsidRPr="001A0F26" w:rsidRDefault="00DB2B18" w:rsidP="001E3856">
            <w:pPr>
              <w:pStyle w:val="TableText"/>
            </w:pPr>
            <w:r w:rsidRPr="001A0F26">
              <w:t>Collect the status update from both 2-year and 4-year institutions at 8 years after the cohort enters the institution with award information collected for both the 6-year and 8-year timeframes.</w:t>
            </w:r>
            <w:r w:rsidR="00061E67">
              <w:t xml:space="preserve"> </w:t>
            </w:r>
            <w:r>
              <w:t>Pell Grant recipient</w:t>
            </w:r>
            <w:r w:rsidRPr="001A0F26">
              <w:t xml:space="preserve"> data collection will begin in 2017-18.</w:t>
            </w:r>
            <w:r w:rsidR="00061E67">
              <w:t xml:space="preserve"> </w:t>
            </w:r>
            <w:r w:rsidRPr="001A0F26">
              <w:t>Institutions will report on their 2009 cohorts.</w:t>
            </w:r>
          </w:p>
          <w:p w14:paraId="1091F8E1" w14:textId="77777777" w:rsidR="00061E67" w:rsidRDefault="00DB2B18" w:rsidP="001E3856">
            <w:pPr>
              <w:pStyle w:val="TableText"/>
            </w:pPr>
            <w:r w:rsidRPr="001A0F26">
              <w:rPr>
                <w:b/>
              </w:rPr>
              <w:t>Note</w:t>
            </w:r>
            <w:r w:rsidRPr="001A0F26">
              <w:t>: Data will not be disaggregated by race, ethnicity, or gender.</w:t>
            </w:r>
          </w:p>
          <w:p w14:paraId="5AE3560C" w14:textId="3067937D" w:rsidR="00DB2B18" w:rsidRPr="001A0F26" w:rsidRDefault="00DB2B18" w:rsidP="001E3856">
            <w:pPr>
              <w:pStyle w:val="TableText"/>
            </w:pPr>
            <w:r w:rsidRPr="001A0F26">
              <w:rPr>
                <w:b/>
              </w:rPr>
              <w:t>Note:</w:t>
            </w:r>
            <w:r w:rsidRPr="001A0F26">
              <w:t xml:space="preserve"> No outcome data will be collected from non-degree-granting institutions.</w:t>
            </w:r>
          </w:p>
          <w:p w14:paraId="0C5A24AE" w14:textId="5E68E086" w:rsidR="00DB2B18" w:rsidRPr="001A0F26" w:rsidRDefault="00DB2B18" w:rsidP="001E3856">
            <w:pPr>
              <w:pStyle w:val="TableText"/>
            </w:pPr>
            <w:r w:rsidRPr="001A0F26">
              <w:rPr>
                <w:b/>
              </w:rPr>
              <w:t>Note</w:t>
            </w:r>
            <w:r w:rsidRPr="001A0F26">
              <w:t>: Pell Grant cohort data will not be disaggregated by attendance status (</w:t>
            </w:r>
            <w:r>
              <w:t>f</w:t>
            </w:r>
            <w:r w:rsidRPr="001A0F26">
              <w:t xml:space="preserve">ull-time or </w:t>
            </w:r>
            <w:r>
              <w:t>p</w:t>
            </w:r>
            <w:r w:rsidRPr="001A0F26">
              <w:t>art-time) or postsecondary experience (</w:t>
            </w:r>
            <w:r>
              <w:t>f</w:t>
            </w:r>
            <w:r w:rsidRPr="001A0F26">
              <w:t>irst-time or non-first-time)</w:t>
            </w:r>
            <w:r>
              <w:t>.</w:t>
            </w:r>
          </w:p>
        </w:tc>
        <w:tc>
          <w:tcPr>
            <w:tcW w:w="1055" w:type="pct"/>
          </w:tcPr>
          <w:p w14:paraId="793DD2BE" w14:textId="77777777" w:rsidR="00DB2B18" w:rsidRPr="001A0F26" w:rsidRDefault="00DB2B18" w:rsidP="006C2212">
            <w:pPr>
              <w:pStyle w:val="TableTextCenter"/>
            </w:pPr>
            <w:r>
              <w:t>2017-18</w:t>
            </w:r>
          </w:p>
        </w:tc>
      </w:tr>
      <w:tr w:rsidR="00165055" w:rsidRPr="001A0F26" w14:paraId="0E895020" w14:textId="77777777" w:rsidTr="001E3856">
        <w:tc>
          <w:tcPr>
            <w:tcW w:w="3945" w:type="pct"/>
          </w:tcPr>
          <w:p w14:paraId="220158A7" w14:textId="77777777" w:rsidR="00165055" w:rsidRPr="001A0F26" w:rsidRDefault="00165055" w:rsidP="00B22F02">
            <w:pPr>
              <w:pStyle w:val="TableText"/>
              <w:spacing w:after="0"/>
            </w:pPr>
            <w:r w:rsidRPr="001A0F26">
              <w:t>Update and delete in current instructions on who to exclude:</w:t>
            </w:r>
          </w:p>
          <w:p w14:paraId="6E377B45" w14:textId="77777777" w:rsidR="00165055" w:rsidRPr="001A0F26" w:rsidRDefault="00165055" w:rsidP="00E37113">
            <w:pPr>
              <w:pStyle w:val="TableTextBold"/>
            </w:pPr>
            <w:r w:rsidRPr="001A0F26">
              <w:t>Who to Exclude</w:t>
            </w:r>
          </w:p>
          <w:p w14:paraId="6180F5DC" w14:textId="77777777" w:rsidR="00165055" w:rsidRPr="001A0F26" w:rsidRDefault="00165055" w:rsidP="00E37113">
            <w:pPr>
              <w:pStyle w:val="TableText"/>
            </w:pPr>
            <w:r w:rsidRPr="001A0F26">
              <w:t xml:space="preserve">Exclude students who are </w:t>
            </w:r>
            <w:r w:rsidRPr="001A0F26">
              <w:rPr>
                <w:b/>
                <w:bCs/>
              </w:rPr>
              <w:t xml:space="preserve">not </w:t>
            </w:r>
            <w:r w:rsidRPr="001A0F26">
              <w:t>enrolled for credit. For example, exclude:</w:t>
            </w:r>
          </w:p>
          <w:p w14:paraId="2B64D310" w14:textId="726505C1" w:rsidR="00165055" w:rsidRPr="001A0F26" w:rsidRDefault="0003762C" w:rsidP="00E37113">
            <w:pPr>
              <w:pStyle w:val="TableBullet"/>
            </w:pPr>
            <w:r>
              <w:t>s</w:t>
            </w:r>
            <w:r w:rsidR="00165055" w:rsidRPr="001A0F26">
              <w:t>tudents enrolled exclusively in courses that cannot be applied towards a formal award;</w:t>
            </w:r>
          </w:p>
          <w:p w14:paraId="5601D3FE" w14:textId="5687FADF" w:rsidR="00165055" w:rsidRPr="001A0F26" w:rsidRDefault="0003762C" w:rsidP="00E37113">
            <w:pPr>
              <w:pStyle w:val="TableBullet"/>
            </w:pPr>
            <w:r>
              <w:t>s</w:t>
            </w:r>
            <w:r w:rsidR="00165055" w:rsidRPr="001A0F26">
              <w:t>tudents enrolled exclusively in Continuing Education Units (CEUs)</w:t>
            </w:r>
            <w:r>
              <w:t>;</w:t>
            </w:r>
          </w:p>
          <w:p w14:paraId="1F2EA68B" w14:textId="33F93467" w:rsidR="00165055" w:rsidRPr="001A0F26" w:rsidRDefault="0003762C" w:rsidP="00E37113">
            <w:pPr>
              <w:pStyle w:val="TableBullet"/>
            </w:pPr>
            <w:r>
              <w:t>s</w:t>
            </w:r>
            <w:r w:rsidR="00165055" w:rsidRPr="001A0F26">
              <w:t>tudents exclusively auditing classes</w:t>
            </w:r>
            <w:r>
              <w:t>; and</w:t>
            </w:r>
          </w:p>
          <w:p w14:paraId="5BB7F238" w14:textId="7A5C1E91" w:rsidR="00165055" w:rsidRPr="001A0F26" w:rsidRDefault="0003762C" w:rsidP="00E37113">
            <w:pPr>
              <w:pStyle w:val="TableBullet"/>
            </w:pPr>
            <w:proofErr w:type="gramStart"/>
            <w:r>
              <w:t>r</w:t>
            </w:r>
            <w:r w:rsidR="00165055" w:rsidRPr="001A0F26">
              <w:t>es</w:t>
            </w:r>
            <w:r w:rsidR="004F625E">
              <w:t>idents</w:t>
            </w:r>
            <w:proofErr w:type="gramEnd"/>
            <w:r w:rsidR="004F625E">
              <w:t xml:space="preserve"> or interns in doctor's </w:t>
            </w:r>
            <w:r w:rsidR="00165055" w:rsidRPr="001A0F26">
              <w:t xml:space="preserve">professional practice programs, </w:t>
            </w:r>
            <w:r w:rsidR="004F625E">
              <w:t>because</w:t>
            </w:r>
            <w:r w:rsidR="00165055" w:rsidRPr="001A0F26">
              <w:t xml:space="preserve"> they have already received their doctor's degree</w:t>
            </w:r>
            <w:r>
              <w:t>.</w:t>
            </w:r>
          </w:p>
          <w:p w14:paraId="3AD43260" w14:textId="77777777" w:rsidR="00165055" w:rsidRPr="001A0F26" w:rsidRDefault="00165055" w:rsidP="00361C42">
            <w:pPr>
              <w:pStyle w:val="BodyText"/>
              <w:spacing w:after="0"/>
              <w:rPr>
                <w:rFonts w:cs="Arial"/>
                <w:strike/>
                <w:sz w:val="18"/>
                <w:szCs w:val="18"/>
              </w:rPr>
            </w:pPr>
            <w:r w:rsidRPr="001A0F26">
              <w:rPr>
                <w:rFonts w:cs="Arial"/>
                <w:strike/>
                <w:sz w:val="18"/>
                <w:szCs w:val="18"/>
              </w:rPr>
              <w:t>In addition, the following students should be excluded:</w:t>
            </w:r>
          </w:p>
          <w:p w14:paraId="799D5328" w14:textId="77777777" w:rsidR="00165055" w:rsidRPr="001A0F26" w:rsidRDefault="00165055" w:rsidP="00361C42">
            <w:pPr>
              <w:pStyle w:val="BodyText"/>
              <w:numPr>
                <w:ilvl w:val="0"/>
                <w:numId w:val="62"/>
              </w:numPr>
              <w:spacing w:after="0"/>
              <w:rPr>
                <w:rFonts w:cs="Arial"/>
                <w:strike/>
                <w:sz w:val="18"/>
                <w:szCs w:val="18"/>
              </w:rPr>
            </w:pPr>
            <w:r w:rsidRPr="001A0F26">
              <w:rPr>
                <w:rFonts w:cs="Arial"/>
                <w:strike/>
                <w:sz w:val="18"/>
                <w:szCs w:val="18"/>
              </w:rPr>
              <w:t>Any student studying abroad (e.g., at a foreign university) if their enrollment at the 'home' institution serves as an administrative record</w:t>
            </w:r>
          </w:p>
          <w:p w14:paraId="238C0DE9" w14:textId="77777777" w:rsidR="00165055" w:rsidRPr="001A0F26" w:rsidRDefault="00165055" w:rsidP="007A4419">
            <w:pPr>
              <w:rPr>
                <w:rFonts w:ascii="Arial" w:hAnsi="Arial" w:cs="Arial"/>
                <w:sz w:val="18"/>
                <w:szCs w:val="18"/>
              </w:rPr>
            </w:pPr>
            <w:r w:rsidRPr="001A0F26">
              <w:rPr>
                <w:rFonts w:ascii="Arial" w:hAnsi="Arial" w:cs="Arial"/>
                <w:strike/>
                <w:sz w:val="18"/>
                <w:szCs w:val="18"/>
              </w:rPr>
              <w:t>Students in any branch campus located in a foreign country</w:t>
            </w:r>
          </w:p>
        </w:tc>
        <w:tc>
          <w:tcPr>
            <w:tcW w:w="1055" w:type="pct"/>
          </w:tcPr>
          <w:p w14:paraId="4EFE582B" w14:textId="77777777" w:rsidR="00165055" w:rsidRPr="001A0F26" w:rsidRDefault="00165055" w:rsidP="00E37113">
            <w:pPr>
              <w:pStyle w:val="TableTextCenter"/>
            </w:pPr>
            <w:r>
              <w:t>2016-17</w:t>
            </w:r>
          </w:p>
        </w:tc>
      </w:tr>
      <w:tr w:rsidR="00165055" w:rsidRPr="001A0F26" w14:paraId="3BB03C70" w14:textId="77777777" w:rsidTr="001E3856">
        <w:tc>
          <w:tcPr>
            <w:tcW w:w="3945" w:type="pct"/>
          </w:tcPr>
          <w:p w14:paraId="05EE8A0C" w14:textId="226A2826" w:rsidR="00165055" w:rsidRPr="001A0F26" w:rsidRDefault="00165055" w:rsidP="00B22F02">
            <w:pPr>
              <w:pStyle w:val="TableText"/>
              <w:spacing w:after="0"/>
            </w:pPr>
            <w:r w:rsidRPr="001A0F26">
              <w:t xml:space="preserve">Update </w:t>
            </w:r>
            <w:r>
              <w:t xml:space="preserve">the </w:t>
            </w:r>
            <w:r w:rsidRPr="001A0F26">
              <w:t xml:space="preserve">instructions for </w:t>
            </w:r>
            <w:r w:rsidR="00FC4EE1">
              <w:t>r</w:t>
            </w:r>
            <w:r w:rsidRPr="001A0F26">
              <w:t xml:space="preserve">evised </w:t>
            </w:r>
            <w:r w:rsidR="00FC4EE1">
              <w:t>c</w:t>
            </w:r>
            <w:r w:rsidRPr="001A0F26">
              <w:t xml:space="preserve">ohort column to include </w:t>
            </w:r>
            <w:r>
              <w:t>an additional inclusion criteria</w:t>
            </w:r>
            <w:r w:rsidR="00FC4EE1">
              <w:t>:</w:t>
            </w:r>
          </w:p>
          <w:p w14:paraId="2B32AF2D" w14:textId="3B0DA7FF" w:rsidR="00165055" w:rsidRPr="00FC4EE1" w:rsidRDefault="00165055" w:rsidP="00E37113">
            <w:pPr>
              <w:pStyle w:val="TableBullet"/>
            </w:pPr>
            <w:r w:rsidRPr="00FC4EE1">
              <w:t>Students</w:t>
            </w:r>
            <w:r w:rsidR="00FC4EE1" w:rsidRPr="00FC4EE1">
              <w:t xml:space="preserve"> who studied abroad their first </w:t>
            </w:r>
            <w:r w:rsidRPr="00FC4EE1">
              <w:t>year upon entering the institution</w:t>
            </w:r>
            <w:r w:rsidR="0003762C">
              <w:t>.</w:t>
            </w:r>
          </w:p>
        </w:tc>
        <w:tc>
          <w:tcPr>
            <w:tcW w:w="1055" w:type="pct"/>
          </w:tcPr>
          <w:p w14:paraId="52770965" w14:textId="77777777" w:rsidR="00165055" w:rsidRPr="001A0F26" w:rsidRDefault="00165055" w:rsidP="00E37113">
            <w:pPr>
              <w:pStyle w:val="TableTextCenter"/>
            </w:pPr>
            <w:r>
              <w:t>2017-18</w:t>
            </w:r>
          </w:p>
        </w:tc>
      </w:tr>
    </w:tbl>
    <w:p w14:paraId="37E13182" w14:textId="046141A3" w:rsidR="00645180" w:rsidRPr="001A0F26" w:rsidRDefault="004C3824" w:rsidP="00B22F02">
      <w:pPr>
        <w:pStyle w:val="BodyText"/>
        <w:spacing w:before="120"/>
        <w:rPr>
          <w:snapToGrid w:val="0"/>
          <w:sz w:val="6"/>
          <w:szCs w:val="6"/>
        </w:rPr>
      </w:pPr>
      <w:r w:rsidRPr="00D0095D">
        <w:rPr>
          <w:b/>
          <w:snapToGrid w:val="0"/>
        </w:rPr>
        <w:t>G</w:t>
      </w:r>
      <w:r w:rsidR="00106FAF" w:rsidRPr="00D0095D">
        <w:rPr>
          <w:b/>
          <w:bCs/>
          <w:iCs/>
          <w:snapToGrid w:val="0"/>
        </w:rPr>
        <w:t>raduation Rates (GR</w:t>
      </w:r>
      <w:r w:rsidR="005336D8" w:rsidRPr="00D0095D">
        <w:rPr>
          <w:b/>
          <w:bCs/>
          <w:iCs/>
          <w:snapToGrid w:val="0"/>
        </w:rPr>
        <w:t xml:space="preserve">): </w:t>
      </w:r>
      <w:r w:rsidR="00645180" w:rsidRPr="001D1BE3">
        <w:t>Detailed</w:t>
      </w:r>
      <w:r w:rsidR="00645180" w:rsidRPr="00D0095D">
        <w:rPr>
          <w:snapToGrid w:val="0"/>
        </w:rPr>
        <w:t xml:space="preserve"> estimates for the </w:t>
      </w:r>
      <w:r w:rsidR="004F625E">
        <w:rPr>
          <w:snapToGrid w:val="0"/>
        </w:rPr>
        <w:t>GR</w:t>
      </w:r>
      <w:r w:rsidR="00106FAF" w:rsidRPr="00D0095D">
        <w:rPr>
          <w:snapToGrid w:val="0"/>
        </w:rPr>
        <w:t xml:space="preserve"> </w:t>
      </w:r>
      <w:r w:rsidR="00645180" w:rsidRPr="00D0095D">
        <w:rPr>
          <w:snapToGrid w:val="0"/>
        </w:rPr>
        <w:t xml:space="preserve">component are presented in </w:t>
      </w:r>
      <w:r w:rsidR="004F625E">
        <w:rPr>
          <w:snapToGrid w:val="0"/>
        </w:rPr>
        <w:t>table 28</w:t>
      </w:r>
      <w:r w:rsidR="00645180" w:rsidRPr="00D0095D">
        <w:rPr>
          <w:snapToGrid w:val="0"/>
        </w:rPr>
        <w:t>. Estimates account for institution type, enrollment size, and keyholder experience</w:t>
      </w:r>
      <w:r w:rsidR="001541EA" w:rsidRPr="00D0095D">
        <w:rPr>
          <w:snapToGrid w:val="0"/>
        </w:rPr>
        <w:t>.</w:t>
      </w:r>
    </w:p>
    <w:tbl>
      <w:tblPr>
        <w:tblStyle w:val="MediumShading1-Accent1"/>
        <w:tblW w:w="5000" w:type="pct"/>
        <w:tblLook w:val="04E0" w:firstRow="1" w:lastRow="1" w:firstColumn="1" w:lastColumn="0" w:noHBand="0" w:noVBand="1"/>
      </w:tblPr>
      <w:tblGrid>
        <w:gridCol w:w="2656"/>
        <w:gridCol w:w="1356"/>
        <w:gridCol w:w="1229"/>
        <w:gridCol w:w="1037"/>
        <w:gridCol w:w="7"/>
        <w:gridCol w:w="1111"/>
        <w:gridCol w:w="1034"/>
        <w:gridCol w:w="15"/>
        <w:gridCol w:w="1053"/>
        <w:gridCol w:w="8"/>
        <w:gridCol w:w="1055"/>
        <w:gridCol w:w="9"/>
      </w:tblGrid>
      <w:tr w:rsidR="00D0095D" w:rsidRPr="001A0F26" w14:paraId="72B93439" w14:textId="77777777" w:rsidTr="00D0095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5535242A" w14:textId="60566005" w:rsidR="00D0095D" w:rsidRPr="001E3856" w:rsidRDefault="00C25959" w:rsidP="001E3856">
            <w:pPr>
              <w:pStyle w:val="TableTitle"/>
              <w:rPr>
                <w:b/>
              </w:rPr>
            </w:pPr>
            <w:bookmarkStart w:id="64" w:name="_Toc437880672"/>
            <w:r w:rsidRPr="001E3856">
              <w:rPr>
                <w:b/>
              </w:rPr>
              <w:t xml:space="preserve">Table 28. </w:t>
            </w:r>
            <w:r w:rsidR="00D0095D" w:rsidRPr="001E3856">
              <w:rPr>
                <w:b/>
              </w:rPr>
              <w:t xml:space="preserve">Burden </w:t>
            </w:r>
            <w:r w:rsidR="004F625E" w:rsidRPr="001E3856">
              <w:rPr>
                <w:b/>
              </w:rPr>
              <w:t>hours</w:t>
            </w:r>
            <w:r w:rsidR="00D0095D" w:rsidRPr="001E3856">
              <w:rPr>
                <w:b/>
              </w:rPr>
              <w:t>, Graduation Rates</w:t>
            </w:r>
            <w:bookmarkEnd w:id="64"/>
          </w:p>
        </w:tc>
      </w:tr>
      <w:tr w:rsidR="00D0095D" w:rsidRPr="001A0F26" w14:paraId="6217806E" w14:textId="77777777" w:rsidTr="00DB2B1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99" w:type="pct"/>
            <w:gridSpan w:val="2"/>
            <w:vAlign w:val="center"/>
          </w:tcPr>
          <w:p w14:paraId="46156E29" w14:textId="77777777" w:rsidR="00D0095D" w:rsidRPr="00D0095D" w:rsidRDefault="00D0095D" w:rsidP="00E37113">
            <w:pPr>
              <w:pStyle w:val="TableHeader"/>
            </w:pPr>
          </w:p>
        </w:tc>
        <w:tc>
          <w:tcPr>
            <w:tcW w:w="1077" w:type="pct"/>
            <w:gridSpan w:val="3"/>
            <w:vAlign w:val="center"/>
          </w:tcPr>
          <w:p w14:paraId="3F2FF3AF" w14:textId="77777777" w:rsidR="00D0095D" w:rsidRPr="00D0095D" w:rsidRDefault="00D0095D"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rsidRPr="00D0095D">
              <w:rPr>
                <w:bCs/>
                <w:szCs w:val="18"/>
              </w:rPr>
              <w:t>2016-17</w:t>
            </w:r>
          </w:p>
        </w:tc>
        <w:tc>
          <w:tcPr>
            <w:tcW w:w="1021" w:type="pct"/>
            <w:gridSpan w:val="3"/>
            <w:vAlign w:val="center"/>
          </w:tcPr>
          <w:p w14:paraId="2DA463C8" w14:textId="77777777" w:rsidR="00D0095D" w:rsidRPr="00D0095D" w:rsidRDefault="00D0095D"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rsidRPr="00D0095D">
              <w:rPr>
                <w:bCs/>
                <w:szCs w:val="18"/>
              </w:rPr>
              <w:t>2017-18</w:t>
            </w:r>
          </w:p>
        </w:tc>
        <w:tc>
          <w:tcPr>
            <w:tcW w:w="1003" w:type="pct"/>
            <w:gridSpan w:val="4"/>
            <w:vAlign w:val="center"/>
          </w:tcPr>
          <w:p w14:paraId="1694B604" w14:textId="77777777" w:rsidR="00D0095D" w:rsidRPr="00D0095D" w:rsidRDefault="00D0095D"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rsidRPr="00D0095D">
              <w:rPr>
                <w:bCs/>
                <w:szCs w:val="18"/>
              </w:rPr>
              <w:t>2018-19</w:t>
            </w:r>
          </w:p>
        </w:tc>
      </w:tr>
      <w:tr w:rsidR="00D0095D" w:rsidRPr="001A0F26" w14:paraId="7731F732" w14:textId="77777777" w:rsidTr="00DB2B18">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vAlign w:val="center"/>
          </w:tcPr>
          <w:p w14:paraId="3AA6F904" w14:textId="77777777" w:rsidR="00D0095D" w:rsidRPr="00D0095D" w:rsidRDefault="00D0095D" w:rsidP="00DB2B18">
            <w:pPr>
              <w:pStyle w:val="TableHeader"/>
              <w:jc w:val="left"/>
              <w:rPr>
                <w:sz w:val="16"/>
              </w:rPr>
            </w:pPr>
          </w:p>
        </w:tc>
        <w:tc>
          <w:tcPr>
            <w:tcW w:w="642" w:type="pct"/>
            <w:shd w:val="clear" w:color="auto" w:fill="DBE5F1" w:themeFill="accent1" w:themeFillTint="33"/>
            <w:vAlign w:val="center"/>
          </w:tcPr>
          <w:p w14:paraId="32ABEE5D" w14:textId="77777777"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Number of institutions (Title IV and non-Title IV)</w:t>
            </w:r>
          </w:p>
        </w:tc>
        <w:tc>
          <w:tcPr>
            <w:tcW w:w="582" w:type="pct"/>
            <w:shd w:val="clear" w:color="auto" w:fill="DBE5F1" w:themeFill="accent1" w:themeFillTint="33"/>
            <w:vAlign w:val="center"/>
          </w:tcPr>
          <w:p w14:paraId="5B6105D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08E42C72" w14:textId="62C933CB"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495" w:type="pct"/>
            <w:gridSpan w:val="2"/>
            <w:shd w:val="clear" w:color="auto" w:fill="DBE5F1" w:themeFill="accent1" w:themeFillTint="33"/>
            <w:vAlign w:val="center"/>
          </w:tcPr>
          <w:p w14:paraId="342A4D0B"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3489CFE8" w14:textId="23A71034"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c>
          <w:tcPr>
            <w:tcW w:w="525" w:type="pct"/>
            <w:shd w:val="clear" w:color="auto" w:fill="DBE5F1" w:themeFill="accent1" w:themeFillTint="33"/>
            <w:vAlign w:val="center"/>
          </w:tcPr>
          <w:p w14:paraId="55DA7876"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25F9BD7E" w14:textId="45A8CADE"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496" w:type="pct"/>
            <w:gridSpan w:val="2"/>
            <w:shd w:val="clear" w:color="auto" w:fill="DBE5F1" w:themeFill="accent1" w:themeFillTint="33"/>
            <w:vAlign w:val="center"/>
          </w:tcPr>
          <w:p w14:paraId="394C1C10"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78E745D0" w14:textId="6A196754"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c>
          <w:tcPr>
            <w:tcW w:w="502" w:type="pct"/>
            <w:gridSpan w:val="2"/>
            <w:shd w:val="clear" w:color="auto" w:fill="DBE5F1" w:themeFill="accent1" w:themeFillTint="33"/>
            <w:vAlign w:val="center"/>
          </w:tcPr>
          <w:p w14:paraId="5B6E41DC" w14:textId="560EA353"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502" w:type="pct"/>
            <w:gridSpan w:val="2"/>
            <w:shd w:val="clear" w:color="auto" w:fill="DBE5F1" w:themeFill="accent1" w:themeFillTint="33"/>
            <w:vAlign w:val="center"/>
          </w:tcPr>
          <w:p w14:paraId="34FAD61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2FE17428" w14:textId="6D8B5738"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r>
      <w:tr w:rsidR="00DC7477" w:rsidRPr="001A0F26" w14:paraId="7685872E"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auto"/>
            <w:noWrap/>
            <w:vAlign w:val="center"/>
          </w:tcPr>
          <w:p w14:paraId="52E5431B" w14:textId="77777777" w:rsidR="00DC7477" w:rsidRPr="00D0095D" w:rsidRDefault="00DC7477" w:rsidP="00E37113">
            <w:pPr>
              <w:pStyle w:val="TableText"/>
            </w:pPr>
            <w:r w:rsidRPr="00D0095D">
              <w:t>4-year schools</w:t>
            </w:r>
          </w:p>
        </w:tc>
        <w:tc>
          <w:tcPr>
            <w:tcW w:w="642" w:type="pct"/>
            <w:shd w:val="clear" w:color="auto" w:fill="auto"/>
            <w:noWrap/>
            <w:tcMar>
              <w:right w:w="288" w:type="dxa"/>
            </w:tcMar>
            <w:vAlign w:val="center"/>
          </w:tcPr>
          <w:p w14:paraId="404C4C15"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DB21F8">
              <w:t>2,500</w:t>
            </w:r>
          </w:p>
        </w:tc>
        <w:tc>
          <w:tcPr>
            <w:tcW w:w="582" w:type="pct"/>
            <w:shd w:val="clear" w:color="auto" w:fill="auto"/>
            <w:noWrap/>
            <w:tcMar>
              <w:right w:w="288" w:type="dxa"/>
            </w:tcMar>
            <w:vAlign w:val="center"/>
          </w:tcPr>
          <w:p w14:paraId="4A0FA356"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491" w:type="pct"/>
            <w:shd w:val="clear" w:color="auto" w:fill="auto"/>
            <w:noWrap/>
            <w:tcMar>
              <w:right w:w="288" w:type="dxa"/>
            </w:tcMar>
            <w:vAlign w:val="center"/>
          </w:tcPr>
          <w:p w14:paraId="54F9EEAF"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c>
          <w:tcPr>
            <w:tcW w:w="529" w:type="pct"/>
            <w:gridSpan w:val="2"/>
            <w:shd w:val="clear" w:color="auto" w:fill="auto"/>
            <w:noWrap/>
            <w:tcMar>
              <w:right w:w="288" w:type="dxa"/>
            </w:tcMar>
            <w:vAlign w:val="center"/>
          </w:tcPr>
          <w:p w14:paraId="1346A49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488" w:type="pct"/>
            <w:shd w:val="clear" w:color="auto" w:fill="auto"/>
            <w:noWrap/>
            <w:tcMar>
              <w:right w:w="288" w:type="dxa"/>
            </w:tcMar>
            <w:vAlign w:val="center"/>
          </w:tcPr>
          <w:p w14:paraId="1825EA3D"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c>
          <w:tcPr>
            <w:tcW w:w="505" w:type="pct"/>
            <w:gridSpan w:val="2"/>
            <w:shd w:val="clear" w:color="auto" w:fill="auto"/>
            <w:noWrap/>
            <w:tcMar>
              <w:right w:w="288" w:type="dxa"/>
            </w:tcMar>
            <w:vAlign w:val="center"/>
          </w:tcPr>
          <w:p w14:paraId="0197D96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502" w:type="pct"/>
            <w:gridSpan w:val="2"/>
            <w:shd w:val="clear" w:color="auto" w:fill="auto"/>
            <w:noWrap/>
            <w:tcMar>
              <w:right w:w="288" w:type="dxa"/>
            </w:tcMar>
            <w:vAlign w:val="center"/>
          </w:tcPr>
          <w:p w14:paraId="397C7446"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r>
      <w:tr w:rsidR="00DC7477" w:rsidRPr="001A0F26" w14:paraId="5170F97D"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noWrap/>
            <w:vAlign w:val="center"/>
          </w:tcPr>
          <w:p w14:paraId="7B9FEEA3" w14:textId="27B216CA" w:rsidR="00DC7477" w:rsidRPr="00D0095D" w:rsidRDefault="00DC7477" w:rsidP="00E37113">
            <w:pPr>
              <w:pStyle w:val="TableTextIndent"/>
              <w:rPr>
                <w:bCs/>
              </w:rPr>
            </w:pPr>
            <w:r w:rsidRPr="00D0095D">
              <w:rPr>
                <w:bCs/>
              </w:rPr>
              <w:t xml:space="preserve">800 or </w:t>
            </w:r>
            <w:r w:rsidR="004F625E">
              <w:rPr>
                <w:bCs/>
              </w:rPr>
              <w:t>fewer</w:t>
            </w:r>
            <w:r w:rsidRPr="00D0095D">
              <w:rPr>
                <w:bCs/>
              </w:rPr>
              <w:t xml:space="preserve"> students</w:t>
            </w:r>
          </w:p>
        </w:tc>
        <w:tc>
          <w:tcPr>
            <w:tcW w:w="642" w:type="pct"/>
            <w:shd w:val="clear" w:color="auto" w:fill="DBE5F1" w:themeFill="accent1" w:themeFillTint="33"/>
            <w:noWrap/>
            <w:tcMar>
              <w:right w:w="288" w:type="dxa"/>
            </w:tcMar>
            <w:vAlign w:val="center"/>
          </w:tcPr>
          <w:p w14:paraId="4192D80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720</w:t>
            </w:r>
          </w:p>
        </w:tc>
        <w:tc>
          <w:tcPr>
            <w:tcW w:w="582" w:type="pct"/>
            <w:shd w:val="clear" w:color="auto" w:fill="DBE5F1" w:themeFill="accent1" w:themeFillTint="33"/>
            <w:noWrap/>
            <w:tcMar>
              <w:right w:w="288" w:type="dxa"/>
            </w:tcMar>
            <w:vAlign w:val="center"/>
          </w:tcPr>
          <w:p w14:paraId="3976654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491" w:type="pct"/>
            <w:shd w:val="clear" w:color="auto" w:fill="DBE5F1" w:themeFill="accent1" w:themeFillTint="33"/>
            <w:noWrap/>
            <w:tcMar>
              <w:right w:w="288" w:type="dxa"/>
            </w:tcMar>
            <w:vAlign w:val="center"/>
          </w:tcPr>
          <w:p w14:paraId="0E181B61"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c>
          <w:tcPr>
            <w:tcW w:w="529" w:type="pct"/>
            <w:gridSpan w:val="2"/>
            <w:shd w:val="clear" w:color="auto" w:fill="DBE5F1" w:themeFill="accent1" w:themeFillTint="33"/>
            <w:noWrap/>
            <w:tcMar>
              <w:right w:w="288" w:type="dxa"/>
            </w:tcMar>
            <w:vAlign w:val="center"/>
          </w:tcPr>
          <w:p w14:paraId="4DDF0FC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488" w:type="pct"/>
            <w:shd w:val="clear" w:color="auto" w:fill="DBE5F1" w:themeFill="accent1" w:themeFillTint="33"/>
            <w:noWrap/>
            <w:tcMar>
              <w:right w:w="288" w:type="dxa"/>
            </w:tcMar>
            <w:vAlign w:val="center"/>
          </w:tcPr>
          <w:p w14:paraId="016C762C"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c>
          <w:tcPr>
            <w:tcW w:w="505" w:type="pct"/>
            <w:gridSpan w:val="2"/>
            <w:shd w:val="clear" w:color="auto" w:fill="DBE5F1" w:themeFill="accent1" w:themeFillTint="33"/>
            <w:noWrap/>
            <w:tcMar>
              <w:right w:w="288" w:type="dxa"/>
            </w:tcMar>
            <w:vAlign w:val="center"/>
          </w:tcPr>
          <w:p w14:paraId="38FE30A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502" w:type="pct"/>
            <w:gridSpan w:val="2"/>
            <w:shd w:val="clear" w:color="auto" w:fill="DBE5F1" w:themeFill="accent1" w:themeFillTint="33"/>
            <w:noWrap/>
            <w:tcMar>
              <w:right w:w="288" w:type="dxa"/>
            </w:tcMar>
            <w:vAlign w:val="center"/>
          </w:tcPr>
          <w:p w14:paraId="0A9D592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r>
      <w:tr w:rsidR="00DC7477" w:rsidRPr="001A0F26" w14:paraId="553872FD"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auto"/>
            <w:noWrap/>
            <w:vAlign w:val="center"/>
          </w:tcPr>
          <w:p w14:paraId="76201A95" w14:textId="5378EEC1" w:rsidR="00DC7477" w:rsidRPr="00D0095D" w:rsidRDefault="00DC7477" w:rsidP="00E37113">
            <w:pPr>
              <w:pStyle w:val="TableTextIndent"/>
              <w:rPr>
                <w:bCs/>
              </w:rPr>
            </w:pPr>
            <w:r w:rsidRPr="00D0095D">
              <w:rPr>
                <w:bCs/>
              </w:rPr>
              <w:t>801-3</w:t>
            </w:r>
            <w:r w:rsidR="004F625E">
              <w:rPr>
                <w:bCs/>
              </w:rPr>
              <w:t>,</w:t>
            </w:r>
            <w:r w:rsidRPr="00D0095D">
              <w:rPr>
                <w:bCs/>
              </w:rPr>
              <w:t>000 students</w:t>
            </w:r>
          </w:p>
        </w:tc>
        <w:tc>
          <w:tcPr>
            <w:tcW w:w="642" w:type="pct"/>
            <w:shd w:val="clear" w:color="auto" w:fill="auto"/>
            <w:noWrap/>
            <w:tcMar>
              <w:right w:w="288" w:type="dxa"/>
            </w:tcMar>
            <w:vAlign w:val="center"/>
          </w:tcPr>
          <w:p w14:paraId="48A8AEBB"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850</w:t>
            </w:r>
          </w:p>
        </w:tc>
        <w:tc>
          <w:tcPr>
            <w:tcW w:w="582" w:type="pct"/>
            <w:shd w:val="clear" w:color="auto" w:fill="auto"/>
            <w:noWrap/>
            <w:tcMar>
              <w:right w:w="288" w:type="dxa"/>
            </w:tcMar>
            <w:vAlign w:val="center"/>
          </w:tcPr>
          <w:p w14:paraId="0A44054B"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491" w:type="pct"/>
            <w:shd w:val="clear" w:color="auto" w:fill="auto"/>
            <w:noWrap/>
            <w:tcMar>
              <w:right w:w="288" w:type="dxa"/>
            </w:tcMar>
            <w:vAlign w:val="center"/>
          </w:tcPr>
          <w:p w14:paraId="6E8BBB0D"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c>
          <w:tcPr>
            <w:tcW w:w="529" w:type="pct"/>
            <w:gridSpan w:val="2"/>
            <w:shd w:val="clear" w:color="auto" w:fill="auto"/>
            <w:noWrap/>
            <w:tcMar>
              <w:right w:w="288" w:type="dxa"/>
            </w:tcMar>
            <w:vAlign w:val="center"/>
          </w:tcPr>
          <w:p w14:paraId="0193D365"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488" w:type="pct"/>
            <w:shd w:val="clear" w:color="auto" w:fill="auto"/>
            <w:noWrap/>
            <w:tcMar>
              <w:right w:w="288" w:type="dxa"/>
            </w:tcMar>
            <w:vAlign w:val="center"/>
          </w:tcPr>
          <w:p w14:paraId="1F216BF0"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c>
          <w:tcPr>
            <w:tcW w:w="505" w:type="pct"/>
            <w:gridSpan w:val="2"/>
            <w:shd w:val="clear" w:color="auto" w:fill="auto"/>
            <w:noWrap/>
            <w:tcMar>
              <w:right w:w="288" w:type="dxa"/>
            </w:tcMar>
            <w:vAlign w:val="center"/>
          </w:tcPr>
          <w:p w14:paraId="60368A0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502" w:type="pct"/>
            <w:gridSpan w:val="2"/>
            <w:shd w:val="clear" w:color="auto" w:fill="auto"/>
            <w:noWrap/>
            <w:tcMar>
              <w:right w:w="288" w:type="dxa"/>
            </w:tcMar>
            <w:vAlign w:val="center"/>
          </w:tcPr>
          <w:p w14:paraId="275A7B49"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r>
      <w:tr w:rsidR="00DC7477" w:rsidRPr="001A0F26" w14:paraId="22B95231"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noWrap/>
            <w:vAlign w:val="center"/>
          </w:tcPr>
          <w:p w14:paraId="71A03B15" w14:textId="78446D5A" w:rsidR="00DC7477" w:rsidRPr="00D0095D" w:rsidRDefault="00DC7477" w:rsidP="00E37113">
            <w:pPr>
              <w:pStyle w:val="TableTextIndent"/>
              <w:rPr>
                <w:bCs/>
              </w:rPr>
            </w:pPr>
            <w:r w:rsidRPr="00D0095D">
              <w:rPr>
                <w:bCs/>
              </w:rPr>
              <w:t>&gt;3</w:t>
            </w:r>
            <w:r w:rsidR="004F625E">
              <w:rPr>
                <w:bCs/>
              </w:rPr>
              <w:t>,</w:t>
            </w:r>
            <w:r w:rsidRPr="00D0095D">
              <w:rPr>
                <w:bCs/>
              </w:rPr>
              <w:t>000 students</w:t>
            </w:r>
          </w:p>
        </w:tc>
        <w:tc>
          <w:tcPr>
            <w:tcW w:w="642" w:type="pct"/>
            <w:shd w:val="clear" w:color="auto" w:fill="DBE5F1" w:themeFill="accent1" w:themeFillTint="33"/>
            <w:noWrap/>
            <w:tcMar>
              <w:right w:w="288" w:type="dxa"/>
            </w:tcMar>
            <w:vAlign w:val="center"/>
          </w:tcPr>
          <w:p w14:paraId="2B07996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930</w:t>
            </w:r>
          </w:p>
        </w:tc>
        <w:tc>
          <w:tcPr>
            <w:tcW w:w="582" w:type="pct"/>
            <w:shd w:val="clear" w:color="auto" w:fill="DBE5F1" w:themeFill="accent1" w:themeFillTint="33"/>
            <w:noWrap/>
            <w:tcMar>
              <w:right w:w="288" w:type="dxa"/>
            </w:tcMar>
            <w:vAlign w:val="center"/>
          </w:tcPr>
          <w:p w14:paraId="5D94D92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491" w:type="pct"/>
            <w:shd w:val="clear" w:color="auto" w:fill="DBE5F1" w:themeFill="accent1" w:themeFillTint="33"/>
            <w:noWrap/>
            <w:tcMar>
              <w:right w:w="288" w:type="dxa"/>
            </w:tcMar>
            <w:vAlign w:val="center"/>
          </w:tcPr>
          <w:p w14:paraId="325BE472"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c>
          <w:tcPr>
            <w:tcW w:w="529" w:type="pct"/>
            <w:gridSpan w:val="2"/>
            <w:shd w:val="clear" w:color="auto" w:fill="DBE5F1" w:themeFill="accent1" w:themeFillTint="33"/>
            <w:noWrap/>
            <w:tcMar>
              <w:right w:w="288" w:type="dxa"/>
            </w:tcMar>
            <w:vAlign w:val="center"/>
          </w:tcPr>
          <w:p w14:paraId="0A57A82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488" w:type="pct"/>
            <w:shd w:val="clear" w:color="auto" w:fill="DBE5F1" w:themeFill="accent1" w:themeFillTint="33"/>
            <w:noWrap/>
            <w:tcMar>
              <w:right w:w="288" w:type="dxa"/>
            </w:tcMar>
            <w:vAlign w:val="center"/>
          </w:tcPr>
          <w:p w14:paraId="5FD9D519"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c>
          <w:tcPr>
            <w:tcW w:w="505" w:type="pct"/>
            <w:gridSpan w:val="2"/>
            <w:shd w:val="clear" w:color="auto" w:fill="DBE5F1" w:themeFill="accent1" w:themeFillTint="33"/>
            <w:noWrap/>
            <w:tcMar>
              <w:right w:w="288" w:type="dxa"/>
            </w:tcMar>
            <w:vAlign w:val="center"/>
          </w:tcPr>
          <w:p w14:paraId="42D11B7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502" w:type="pct"/>
            <w:gridSpan w:val="2"/>
            <w:shd w:val="clear" w:color="auto" w:fill="DBE5F1" w:themeFill="accent1" w:themeFillTint="33"/>
            <w:noWrap/>
            <w:tcMar>
              <w:right w:w="288" w:type="dxa"/>
            </w:tcMar>
            <w:vAlign w:val="center"/>
          </w:tcPr>
          <w:p w14:paraId="6B186A7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r>
      <w:tr w:rsidR="00DC7477" w:rsidRPr="001A0F26" w14:paraId="04CFEA66"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auto"/>
            <w:noWrap/>
            <w:vAlign w:val="center"/>
          </w:tcPr>
          <w:p w14:paraId="3A92D820" w14:textId="736A47F5" w:rsidR="00DC7477" w:rsidRPr="00D0095D" w:rsidRDefault="00DC7477" w:rsidP="00E37113">
            <w:pPr>
              <w:pStyle w:val="TableText"/>
            </w:pPr>
            <w:r w:rsidRPr="00D0095D">
              <w:t>2-year school</w:t>
            </w:r>
            <w:r w:rsidR="00D56E6E">
              <w:t>s</w:t>
            </w:r>
          </w:p>
        </w:tc>
        <w:tc>
          <w:tcPr>
            <w:tcW w:w="642" w:type="pct"/>
            <w:shd w:val="clear" w:color="auto" w:fill="auto"/>
            <w:noWrap/>
            <w:tcMar>
              <w:right w:w="288" w:type="dxa"/>
            </w:tcMar>
            <w:vAlign w:val="center"/>
          </w:tcPr>
          <w:p w14:paraId="2E7A118D"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2,100</w:t>
            </w:r>
          </w:p>
        </w:tc>
        <w:tc>
          <w:tcPr>
            <w:tcW w:w="582" w:type="pct"/>
            <w:shd w:val="clear" w:color="auto" w:fill="auto"/>
            <w:noWrap/>
            <w:tcMar>
              <w:right w:w="288" w:type="dxa"/>
            </w:tcMar>
            <w:vAlign w:val="center"/>
          </w:tcPr>
          <w:p w14:paraId="1C002478"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491" w:type="pct"/>
            <w:shd w:val="clear" w:color="auto" w:fill="auto"/>
            <w:noWrap/>
            <w:tcMar>
              <w:right w:w="288" w:type="dxa"/>
            </w:tcMar>
            <w:vAlign w:val="center"/>
          </w:tcPr>
          <w:p w14:paraId="4C83C5B1"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c>
          <w:tcPr>
            <w:tcW w:w="529" w:type="pct"/>
            <w:gridSpan w:val="2"/>
            <w:shd w:val="clear" w:color="auto" w:fill="auto"/>
            <w:noWrap/>
            <w:tcMar>
              <w:right w:w="288" w:type="dxa"/>
            </w:tcMar>
            <w:vAlign w:val="center"/>
          </w:tcPr>
          <w:p w14:paraId="7643F6A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488" w:type="pct"/>
            <w:shd w:val="clear" w:color="auto" w:fill="auto"/>
            <w:noWrap/>
            <w:tcMar>
              <w:right w:w="288" w:type="dxa"/>
            </w:tcMar>
            <w:vAlign w:val="center"/>
          </w:tcPr>
          <w:p w14:paraId="285B7A2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c>
          <w:tcPr>
            <w:tcW w:w="505" w:type="pct"/>
            <w:gridSpan w:val="2"/>
            <w:shd w:val="clear" w:color="auto" w:fill="auto"/>
            <w:noWrap/>
            <w:tcMar>
              <w:right w:w="288" w:type="dxa"/>
            </w:tcMar>
            <w:vAlign w:val="center"/>
          </w:tcPr>
          <w:p w14:paraId="586B120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502" w:type="pct"/>
            <w:gridSpan w:val="2"/>
            <w:shd w:val="clear" w:color="auto" w:fill="auto"/>
            <w:noWrap/>
            <w:tcMar>
              <w:right w:w="288" w:type="dxa"/>
            </w:tcMar>
            <w:vAlign w:val="center"/>
          </w:tcPr>
          <w:p w14:paraId="1EA0404F"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r>
      <w:tr w:rsidR="00DC7477" w:rsidRPr="001A0F26" w14:paraId="0A4BBEE4"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noWrap/>
            <w:vAlign w:val="center"/>
          </w:tcPr>
          <w:p w14:paraId="375FFA69" w14:textId="76210C49" w:rsidR="00DC7477" w:rsidRPr="00D0095D" w:rsidRDefault="00DC7477" w:rsidP="00E37113">
            <w:pPr>
              <w:pStyle w:val="TableTextIndent"/>
              <w:rPr>
                <w:bCs/>
              </w:rPr>
            </w:pPr>
            <w:r w:rsidRPr="00D0095D">
              <w:rPr>
                <w:bCs/>
              </w:rPr>
              <w:t xml:space="preserve">500 or </w:t>
            </w:r>
            <w:r w:rsidR="004F625E">
              <w:rPr>
                <w:bCs/>
              </w:rPr>
              <w:t>fewer</w:t>
            </w:r>
            <w:r w:rsidR="004F625E" w:rsidRPr="00D0095D">
              <w:rPr>
                <w:bCs/>
              </w:rPr>
              <w:t xml:space="preserve"> </w:t>
            </w:r>
            <w:r w:rsidRPr="00D0095D">
              <w:rPr>
                <w:bCs/>
              </w:rPr>
              <w:t>students</w:t>
            </w:r>
          </w:p>
        </w:tc>
        <w:tc>
          <w:tcPr>
            <w:tcW w:w="642" w:type="pct"/>
            <w:shd w:val="clear" w:color="auto" w:fill="DBE5F1" w:themeFill="accent1" w:themeFillTint="33"/>
            <w:noWrap/>
            <w:tcMar>
              <w:right w:w="288" w:type="dxa"/>
            </w:tcMar>
            <w:vAlign w:val="center"/>
          </w:tcPr>
          <w:p w14:paraId="78166030"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890</w:t>
            </w:r>
          </w:p>
        </w:tc>
        <w:tc>
          <w:tcPr>
            <w:tcW w:w="582" w:type="pct"/>
            <w:shd w:val="clear" w:color="auto" w:fill="DBE5F1" w:themeFill="accent1" w:themeFillTint="33"/>
            <w:noWrap/>
            <w:tcMar>
              <w:right w:w="288" w:type="dxa"/>
            </w:tcMar>
            <w:vAlign w:val="center"/>
          </w:tcPr>
          <w:p w14:paraId="0D750DAC"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491" w:type="pct"/>
            <w:shd w:val="clear" w:color="auto" w:fill="DBE5F1" w:themeFill="accent1" w:themeFillTint="33"/>
            <w:noWrap/>
            <w:tcMar>
              <w:right w:w="288" w:type="dxa"/>
            </w:tcMar>
            <w:vAlign w:val="center"/>
          </w:tcPr>
          <w:p w14:paraId="5E9A3941"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c>
          <w:tcPr>
            <w:tcW w:w="529" w:type="pct"/>
            <w:gridSpan w:val="2"/>
            <w:shd w:val="clear" w:color="auto" w:fill="DBE5F1" w:themeFill="accent1" w:themeFillTint="33"/>
            <w:noWrap/>
            <w:tcMar>
              <w:right w:w="288" w:type="dxa"/>
            </w:tcMar>
            <w:vAlign w:val="center"/>
          </w:tcPr>
          <w:p w14:paraId="5D934E2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488" w:type="pct"/>
            <w:shd w:val="clear" w:color="auto" w:fill="DBE5F1" w:themeFill="accent1" w:themeFillTint="33"/>
            <w:noWrap/>
            <w:tcMar>
              <w:right w:w="288" w:type="dxa"/>
            </w:tcMar>
            <w:vAlign w:val="center"/>
          </w:tcPr>
          <w:p w14:paraId="772AECD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c>
          <w:tcPr>
            <w:tcW w:w="505" w:type="pct"/>
            <w:gridSpan w:val="2"/>
            <w:shd w:val="clear" w:color="auto" w:fill="DBE5F1" w:themeFill="accent1" w:themeFillTint="33"/>
            <w:noWrap/>
            <w:tcMar>
              <w:right w:w="288" w:type="dxa"/>
            </w:tcMar>
            <w:vAlign w:val="center"/>
          </w:tcPr>
          <w:p w14:paraId="44CCBB70"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502" w:type="pct"/>
            <w:gridSpan w:val="2"/>
            <w:shd w:val="clear" w:color="auto" w:fill="DBE5F1" w:themeFill="accent1" w:themeFillTint="33"/>
            <w:noWrap/>
            <w:tcMar>
              <w:right w:w="288" w:type="dxa"/>
            </w:tcMar>
            <w:vAlign w:val="center"/>
          </w:tcPr>
          <w:p w14:paraId="7D3F8E8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r>
      <w:tr w:rsidR="00DC7477" w:rsidRPr="001A0F26" w14:paraId="0CB7E382"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auto"/>
            <w:noWrap/>
            <w:vAlign w:val="center"/>
          </w:tcPr>
          <w:p w14:paraId="16E6EF65" w14:textId="56819E7A" w:rsidR="00DC7477" w:rsidRPr="00D0095D" w:rsidRDefault="00DC7477" w:rsidP="00E37113">
            <w:pPr>
              <w:pStyle w:val="TableTextIndent"/>
              <w:rPr>
                <w:bCs/>
              </w:rPr>
            </w:pPr>
            <w:r w:rsidRPr="00D0095D">
              <w:rPr>
                <w:bCs/>
              </w:rPr>
              <w:t>501-1</w:t>
            </w:r>
            <w:r w:rsidR="004F625E">
              <w:rPr>
                <w:bCs/>
              </w:rPr>
              <w:t>,</w:t>
            </w:r>
            <w:r w:rsidRPr="00D0095D">
              <w:rPr>
                <w:bCs/>
              </w:rPr>
              <w:t>500 students</w:t>
            </w:r>
          </w:p>
        </w:tc>
        <w:tc>
          <w:tcPr>
            <w:tcW w:w="642" w:type="pct"/>
            <w:shd w:val="clear" w:color="auto" w:fill="auto"/>
            <w:noWrap/>
            <w:tcMar>
              <w:right w:w="288" w:type="dxa"/>
            </w:tcMar>
            <w:vAlign w:val="center"/>
          </w:tcPr>
          <w:p w14:paraId="347AC2DE"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360</w:t>
            </w:r>
          </w:p>
        </w:tc>
        <w:tc>
          <w:tcPr>
            <w:tcW w:w="582" w:type="pct"/>
            <w:shd w:val="clear" w:color="auto" w:fill="auto"/>
            <w:noWrap/>
            <w:tcMar>
              <w:right w:w="288" w:type="dxa"/>
            </w:tcMar>
            <w:vAlign w:val="center"/>
          </w:tcPr>
          <w:p w14:paraId="64929BEF"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491" w:type="pct"/>
            <w:shd w:val="clear" w:color="auto" w:fill="auto"/>
            <w:noWrap/>
            <w:tcMar>
              <w:right w:w="288" w:type="dxa"/>
            </w:tcMar>
            <w:vAlign w:val="center"/>
          </w:tcPr>
          <w:p w14:paraId="6774FF22"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c>
          <w:tcPr>
            <w:tcW w:w="529" w:type="pct"/>
            <w:gridSpan w:val="2"/>
            <w:shd w:val="clear" w:color="auto" w:fill="auto"/>
            <w:noWrap/>
            <w:tcMar>
              <w:right w:w="288" w:type="dxa"/>
            </w:tcMar>
            <w:vAlign w:val="center"/>
          </w:tcPr>
          <w:p w14:paraId="0E6C96F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488" w:type="pct"/>
            <w:shd w:val="clear" w:color="auto" w:fill="auto"/>
            <w:noWrap/>
            <w:tcMar>
              <w:right w:w="288" w:type="dxa"/>
            </w:tcMar>
            <w:vAlign w:val="center"/>
          </w:tcPr>
          <w:p w14:paraId="76E9475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c>
          <w:tcPr>
            <w:tcW w:w="505" w:type="pct"/>
            <w:gridSpan w:val="2"/>
            <w:shd w:val="clear" w:color="auto" w:fill="auto"/>
            <w:noWrap/>
            <w:tcMar>
              <w:right w:w="288" w:type="dxa"/>
            </w:tcMar>
            <w:vAlign w:val="center"/>
          </w:tcPr>
          <w:p w14:paraId="6E63CAB8"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502" w:type="pct"/>
            <w:gridSpan w:val="2"/>
            <w:shd w:val="clear" w:color="auto" w:fill="auto"/>
            <w:noWrap/>
            <w:tcMar>
              <w:right w:w="288" w:type="dxa"/>
            </w:tcMar>
            <w:vAlign w:val="center"/>
          </w:tcPr>
          <w:p w14:paraId="0564F281"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r>
      <w:tr w:rsidR="00DC7477" w:rsidRPr="001A0F26" w14:paraId="1A774646"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noWrap/>
            <w:vAlign w:val="center"/>
          </w:tcPr>
          <w:p w14:paraId="059F9EE3" w14:textId="24C14F01" w:rsidR="00DC7477" w:rsidRPr="00D0095D" w:rsidRDefault="00DC7477" w:rsidP="00E37113">
            <w:pPr>
              <w:pStyle w:val="TableTextIndent"/>
              <w:rPr>
                <w:bCs/>
              </w:rPr>
            </w:pPr>
            <w:r w:rsidRPr="00D0095D">
              <w:rPr>
                <w:bCs/>
              </w:rPr>
              <w:t>&gt;1</w:t>
            </w:r>
            <w:r w:rsidR="004F625E">
              <w:rPr>
                <w:bCs/>
              </w:rPr>
              <w:t>,</w:t>
            </w:r>
            <w:r w:rsidRPr="00D0095D">
              <w:rPr>
                <w:bCs/>
              </w:rPr>
              <w:t>500 students</w:t>
            </w:r>
          </w:p>
        </w:tc>
        <w:tc>
          <w:tcPr>
            <w:tcW w:w="642" w:type="pct"/>
            <w:shd w:val="clear" w:color="auto" w:fill="DBE5F1" w:themeFill="accent1" w:themeFillTint="33"/>
            <w:noWrap/>
            <w:tcMar>
              <w:right w:w="288" w:type="dxa"/>
            </w:tcMar>
            <w:vAlign w:val="center"/>
          </w:tcPr>
          <w:p w14:paraId="579F27D4"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850</w:t>
            </w:r>
          </w:p>
        </w:tc>
        <w:tc>
          <w:tcPr>
            <w:tcW w:w="582" w:type="pct"/>
            <w:shd w:val="clear" w:color="auto" w:fill="DBE5F1" w:themeFill="accent1" w:themeFillTint="33"/>
            <w:noWrap/>
            <w:tcMar>
              <w:right w:w="288" w:type="dxa"/>
            </w:tcMar>
            <w:vAlign w:val="center"/>
          </w:tcPr>
          <w:p w14:paraId="0FC7E728"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491" w:type="pct"/>
            <w:shd w:val="clear" w:color="auto" w:fill="DBE5F1" w:themeFill="accent1" w:themeFillTint="33"/>
            <w:noWrap/>
            <w:tcMar>
              <w:right w:w="288" w:type="dxa"/>
            </w:tcMar>
            <w:vAlign w:val="center"/>
          </w:tcPr>
          <w:p w14:paraId="02FB95AB"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c>
          <w:tcPr>
            <w:tcW w:w="529" w:type="pct"/>
            <w:gridSpan w:val="2"/>
            <w:shd w:val="clear" w:color="auto" w:fill="DBE5F1" w:themeFill="accent1" w:themeFillTint="33"/>
            <w:noWrap/>
            <w:tcMar>
              <w:right w:w="288" w:type="dxa"/>
            </w:tcMar>
            <w:vAlign w:val="center"/>
          </w:tcPr>
          <w:p w14:paraId="08A97413"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488" w:type="pct"/>
            <w:shd w:val="clear" w:color="auto" w:fill="DBE5F1" w:themeFill="accent1" w:themeFillTint="33"/>
            <w:noWrap/>
            <w:tcMar>
              <w:right w:w="288" w:type="dxa"/>
            </w:tcMar>
            <w:vAlign w:val="center"/>
          </w:tcPr>
          <w:p w14:paraId="67D6C429"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c>
          <w:tcPr>
            <w:tcW w:w="505" w:type="pct"/>
            <w:gridSpan w:val="2"/>
            <w:shd w:val="clear" w:color="auto" w:fill="DBE5F1" w:themeFill="accent1" w:themeFillTint="33"/>
            <w:noWrap/>
            <w:tcMar>
              <w:right w:w="288" w:type="dxa"/>
            </w:tcMar>
            <w:vAlign w:val="center"/>
          </w:tcPr>
          <w:p w14:paraId="35303FC3"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502" w:type="pct"/>
            <w:gridSpan w:val="2"/>
            <w:shd w:val="clear" w:color="auto" w:fill="DBE5F1" w:themeFill="accent1" w:themeFillTint="33"/>
            <w:noWrap/>
            <w:tcMar>
              <w:right w:w="288" w:type="dxa"/>
            </w:tcMar>
            <w:vAlign w:val="center"/>
          </w:tcPr>
          <w:p w14:paraId="170AF575"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r>
      <w:tr w:rsidR="00DC7477" w:rsidRPr="001A0F26" w14:paraId="4687313F"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6CCFAAD1" w14:textId="3799F763" w:rsidR="00DC7477" w:rsidRPr="00D0095D" w:rsidRDefault="00DC7477" w:rsidP="00E37113">
            <w:pPr>
              <w:pStyle w:val="TableText"/>
            </w:pPr>
            <w:r w:rsidRPr="00D0095D">
              <w:lastRenderedPageBreak/>
              <w:t>2-year schools</w:t>
            </w:r>
          </w:p>
        </w:tc>
        <w:tc>
          <w:tcPr>
            <w:tcW w:w="642" w:type="pct"/>
            <w:shd w:val="clear" w:color="auto" w:fill="auto"/>
            <w:noWrap/>
            <w:tcMar>
              <w:right w:w="288" w:type="dxa"/>
            </w:tcMar>
            <w:vAlign w:val="center"/>
          </w:tcPr>
          <w:p w14:paraId="75D90763"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1,800</w:t>
            </w:r>
          </w:p>
        </w:tc>
        <w:tc>
          <w:tcPr>
            <w:tcW w:w="582" w:type="pct"/>
            <w:shd w:val="clear" w:color="auto" w:fill="auto"/>
            <w:noWrap/>
            <w:tcMar>
              <w:right w:w="288" w:type="dxa"/>
            </w:tcMar>
            <w:vAlign w:val="center"/>
          </w:tcPr>
          <w:p w14:paraId="21FD5DB9"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490" w:type="pct"/>
            <w:shd w:val="clear" w:color="auto" w:fill="auto"/>
            <w:noWrap/>
            <w:tcMar>
              <w:right w:w="288" w:type="dxa"/>
            </w:tcMar>
            <w:vAlign w:val="center"/>
          </w:tcPr>
          <w:p w14:paraId="10014652"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c>
          <w:tcPr>
            <w:tcW w:w="530" w:type="pct"/>
            <w:gridSpan w:val="2"/>
            <w:shd w:val="clear" w:color="auto" w:fill="auto"/>
            <w:noWrap/>
            <w:tcMar>
              <w:right w:w="288" w:type="dxa"/>
            </w:tcMar>
            <w:vAlign w:val="center"/>
          </w:tcPr>
          <w:p w14:paraId="1BF36F8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489" w:type="pct"/>
            <w:shd w:val="clear" w:color="auto" w:fill="auto"/>
            <w:noWrap/>
            <w:tcMar>
              <w:right w:w="288" w:type="dxa"/>
            </w:tcMar>
            <w:vAlign w:val="center"/>
          </w:tcPr>
          <w:p w14:paraId="650ABA00"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c>
          <w:tcPr>
            <w:tcW w:w="504" w:type="pct"/>
            <w:gridSpan w:val="2"/>
            <w:shd w:val="clear" w:color="auto" w:fill="auto"/>
            <w:noWrap/>
            <w:tcMar>
              <w:right w:w="288" w:type="dxa"/>
            </w:tcMar>
            <w:vAlign w:val="center"/>
          </w:tcPr>
          <w:p w14:paraId="678E8D08"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503" w:type="pct"/>
            <w:gridSpan w:val="2"/>
            <w:shd w:val="clear" w:color="auto" w:fill="auto"/>
            <w:noWrap/>
            <w:tcMar>
              <w:right w:w="288" w:type="dxa"/>
            </w:tcMar>
            <w:vAlign w:val="center"/>
          </w:tcPr>
          <w:p w14:paraId="62C54F7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r>
      <w:tr w:rsidR="00DC7477" w:rsidRPr="001A0F26" w14:paraId="4A438040"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4B7918A0" w14:textId="6CE1429B" w:rsidR="00DC7477" w:rsidRPr="00D0095D" w:rsidRDefault="00DC7477" w:rsidP="00E37113">
            <w:pPr>
              <w:pStyle w:val="TableTextIndent"/>
              <w:rPr>
                <w:bCs/>
              </w:rPr>
            </w:pPr>
            <w:r w:rsidRPr="00D0095D">
              <w:rPr>
                <w:bCs/>
              </w:rPr>
              <w:t xml:space="preserve">100 or </w:t>
            </w:r>
            <w:r w:rsidR="004F625E">
              <w:rPr>
                <w:bCs/>
              </w:rPr>
              <w:t>fewer</w:t>
            </w:r>
            <w:r w:rsidRPr="00D0095D">
              <w:rPr>
                <w:bCs/>
              </w:rPr>
              <w:t xml:space="preserve"> students</w:t>
            </w:r>
          </w:p>
        </w:tc>
        <w:tc>
          <w:tcPr>
            <w:tcW w:w="642" w:type="pct"/>
            <w:shd w:val="clear" w:color="auto" w:fill="DBE5F1" w:themeFill="accent1" w:themeFillTint="33"/>
            <w:noWrap/>
            <w:tcMar>
              <w:right w:w="288" w:type="dxa"/>
            </w:tcMar>
            <w:vAlign w:val="center"/>
          </w:tcPr>
          <w:p w14:paraId="7FB28AB0"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870</w:t>
            </w:r>
          </w:p>
        </w:tc>
        <w:tc>
          <w:tcPr>
            <w:tcW w:w="582" w:type="pct"/>
            <w:shd w:val="clear" w:color="auto" w:fill="DBE5F1" w:themeFill="accent1" w:themeFillTint="33"/>
            <w:noWrap/>
            <w:tcMar>
              <w:right w:w="288" w:type="dxa"/>
            </w:tcMar>
            <w:vAlign w:val="center"/>
          </w:tcPr>
          <w:p w14:paraId="7F7F769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490" w:type="pct"/>
            <w:shd w:val="clear" w:color="auto" w:fill="DBE5F1" w:themeFill="accent1" w:themeFillTint="33"/>
            <w:noWrap/>
            <w:tcMar>
              <w:right w:w="288" w:type="dxa"/>
            </w:tcMar>
            <w:vAlign w:val="center"/>
          </w:tcPr>
          <w:p w14:paraId="57F5C4BD"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c>
          <w:tcPr>
            <w:tcW w:w="530" w:type="pct"/>
            <w:gridSpan w:val="2"/>
            <w:shd w:val="clear" w:color="auto" w:fill="DBE5F1" w:themeFill="accent1" w:themeFillTint="33"/>
            <w:noWrap/>
            <w:tcMar>
              <w:right w:w="288" w:type="dxa"/>
            </w:tcMar>
            <w:vAlign w:val="center"/>
          </w:tcPr>
          <w:p w14:paraId="0A897BE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489" w:type="pct"/>
            <w:shd w:val="clear" w:color="auto" w:fill="DBE5F1" w:themeFill="accent1" w:themeFillTint="33"/>
            <w:noWrap/>
            <w:tcMar>
              <w:right w:w="288" w:type="dxa"/>
            </w:tcMar>
            <w:vAlign w:val="center"/>
          </w:tcPr>
          <w:p w14:paraId="5763F0D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c>
          <w:tcPr>
            <w:tcW w:w="504" w:type="pct"/>
            <w:gridSpan w:val="2"/>
            <w:shd w:val="clear" w:color="auto" w:fill="DBE5F1" w:themeFill="accent1" w:themeFillTint="33"/>
            <w:noWrap/>
            <w:tcMar>
              <w:right w:w="288" w:type="dxa"/>
            </w:tcMar>
            <w:vAlign w:val="center"/>
          </w:tcPr>
          <w:p w14:paraId="301B355C"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503" w:type="pct"/>
            <w:gridSpan w:val="2"/>
            <w:shd w:val="clear" w:color="auto" w:fill="DBE5F1" w:themeFill="accent1" w:themeFillTint="33"/>
            <w:noWrap/>
            <w:tcMar>
              <w:right w:w="288" w:type="dxa"/>
            </w:tcMar>
            <w:vAlign w:val="center"/>
          </w:tcPr>
          <w:p w14:paraId="1EDAC85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r>
      <w:tr w:rsidR="00DC7477" w:rsidRPr="001A0F26" w14:paraId="2ADA59D7" w14:textId="77777777" w:rsidTr="000F3B13">
        <w:trPr>
          <w:gridAfter w:val="1"/>
          <w:cnfStyle w:val="000000100000" w:firstRow="0" w:lastRow="0" w:firstColumn="0" w:lastColumn="0" w:oddVBand="0" w:evenVBand="0" w:oddHBand="1"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1A9BF344" w14:textId="3FF6208D" w:rsidR="00DC7477" w:rsidRPr="00D0095D" w:rsidRDefault="00DC7477" w:rsidP="00E37113">
            <w:pPr>
              <w:pStyle w:val="TableTextIndent"/>
              <w:rPr>
                <w:bCs/>
              </w:rPr>
            </w:pPr>
            <w:r w:rsidRPr="00D0095D">
              <w:rPr>
                <w:bCs/>
              </w:rPr>
              <w:t>101 to 250 students</w:t>
            </w:r>
          </w:p>
        </w:tc>
        <w:tc>
          <w:tcPr>
            <w:tcW w:w="642" w:type="pct"/>
            <w:shd w:val="clear" w:color="auto" w:fill="auto"/>
            <w:noWrap/>
            <w:tcMar>
              <w:right w:w="288" w:type="dxa"/>
            </w:tcMar>
            <w:vAlign w:val="center"/>
          </w:tcPr>
          <w:p w14:paraId="6BD02D46"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590</w:t>
            </w:r>
          </w:p>
        </w:tc>
        <w:tc>
          <w:tcPr>
            <w:tcW w:w="582" w:type="pct"/>
            <w:shd w:val="clear" w:color="auto" w:fill="auto"/>
            <w:noWrap/>
            <w:tcMar>
              <w:right w:w="288" w:type="dxa"/>
            </w:tcMar>
            <w:vAlign w:val="center"/>
          </w:tcPr>
          <w:p w14:paraId="2C65D1C3"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490" w:type="pct"/>
            <w:shd w:val="clear" w:color="auto" w:fill="auto"/>
            <w:noWrap/>
            <w:tcMar>
              <w:right w:w="288" w:type="dxa"/>
            </w:tcMar>
            <w:vAlign w:val="center"/>
          </w:tcPr>
          <w:p w14:paraId="592CFF14"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c>
          <w:tcPr>
            <w:tcW w:w="530" w:type="pct"/>
            <w:gridSpan w:val="2"/>
            <w:shd w:val="clear" w:color="auto" w:fill="auto"/>
            <w:noWrap/>
            <w:tcMar>
              <w:right w:w="288" w:type="dxa"/>
            </w:tcMar>
            <w:vAlign w:val="center"/>
          </w:tcPr>
          <w:p w14:paraId="2E4288EB"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489" w:type="pct"/>
            <w:shd w:val="clear" w:color="auto" w:fill="auto"/>
            <w:noWrap/>
            <w:tcMar>
              <w:right w:w="288" w:type="dxa"/>
            </w:tcMar>
            <w:vAlign w:val="center"/>
          </w:tcPr>
          <w:p w14:paraId="498B735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c>
          <w:tcPr>
            <w:tcW w:w="504" w:type="pct"/>
            <w:gridSpan w:val="2"/>
            <w:shd w:val="clear" w:color="auto" w:fill="auto"/>
            <w:noWrap/>
            <w:tcMar>
              <w:right w:w="288" w:type="dxa"/>
            </w:tcMar>
            <w:vAlign w:val="center"/>
          </w:tcPr>
          <w:p w14:paraId="05D5A861"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503" w:type="pct"/>
            <w:gridSpan w:val="2"/>
            <w:shd w:val="clear" w:color="auto" w:fill="auto"/>
            <w:noWrap/>
            <w:tcMar>
              <w:right w:w="288" w:type="dxa"/>
            </w:tcMar>
            <w:vAlign w:val="center"/>
          </w:tcPr>
          <w:p w14:paraId="70A952C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r>
      <w:tr w:rsidR="00DC7477" w:rsidRPr="001A0F26" w14:paraId="566157A5" w14:textId="77777777" w:rsidTr="000F3B13">
        <w:trPr>
          <w:gridAfter w:val="1"/>
          <w:cnfStyle w:val="000000010000" w:firstRow="0" w:lastRow="0" w:firstColumn="0" w:lastColumn="0" w:oddVBand="0" w:evenVBand="0" w:oddHBand="0" w:evenHBand="1"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15B55F28" w14:textId="3851E129" w:rsidR="00DC7477" w:rsidRPr="00D0095D" w:rsidRDefault="00DC7477" w:rsidP="00E37113">
            <w:pPr>
              <w:pStyle w:val="TableTextIndent"/>
              <w:rPr>
                <w:bCs/>
              </w:rPr>
            </w:pPr>
            <w:r w:rsidRPr="00D0095D">
              <w:rPr>
                <w:bCs/>
              </w:rPr>
              <w:t>&gt;250 students</w:t>
            </w:r>
          </w:p>
        </w:tc>
        <w:tc>
          <w:tcPr>
            <w:tcW w:w="642" w:type="pct"/>
            <w:shd w:val="clear" w:color="auto" w:fill="DBE5F1" w:themeFill="accent1" w:themeFillTint="33"/>
            <w:noWrap/>
            <w:tcMar>
              <w:right w:w="288" w:type="dxa"/>
            </w:tcMar>
            <w:vAlign w:val="center"/>
          </w:tcPr>
          <w:p w14:paraId="6A10310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340</w:t>
            </w:r>
          </w:p>
        </w:tc>
        <w:tc>
          <w:tcPr>
            <w:tcW w:w="582" w:type="pct"/>
            <w:shd w:val="clear" w:color="auto" w:fill="DBE5F1" w:themeFill="accent1" w:themeFillTint="33"/>
            <w:noWrap/>
            <w:tcMar>
              <w:right w:w="288" w:type="dxa"/>
            </w:tcMar>
            <w:vAlign w:val="center"/>
          </w:tcPr>
          <w:p w14:paraId="0A360642"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490" w:type="pct"/>
            <w:shd w:val="clear" w:color="auto" w:fill="DBE5F1" w:themeFill="accent1" w:themeFillTint="33"/>
            <w:noWrap/>
            <w:tcMar>
              <w:right w:w="288" w:type="dxa"/>
            </w:tcMar>
            <w:vAlign w:val="center"/>
          </w:tcPr>
          <w:p w14:paraId="559AB93D"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c>
          <w:tcPr>
            <w:tcW w:w="530" w:type="pct"/>
            <w:gridSpan w:val="2"/>
            <w:shd w:val="clear" w:color="auto" w:fill="DBE5F1" w:themeFill="accent1" w:themeFillTint="33"/>
            <w:noWrap/>
            <w:tcMar>
              <w:right w:w="288" w:type="dxa"/>
            </w:tcMar>
            <w:vAlign w:val="center"/>
          </w:tcPr>
          <w:p w14:paraId="2BC139E5"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489" w:type="pct"/>
            <w:shd w:val="clear" w:color="auto" w:fill="DBE5F1" w:themeFill="accent1" w:themeFillTint="33"/>
            <w:noWrap/>
            <w:tcMar>
              <w:right w:w="288" w:type="dxa"/>
            </w:tcMar>
            <w:vAlign w:val="center"/>
          </w:tcPr>
          <w:p w14:paraId="2ED6CCC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c>
          <w:tcPr>
            <w:tcW w:w="504" w:type="pct"/>
            <w:gridSpan w:val="2"/>
            <w:shd w:val="clear" w:color="auto" w:fill="DBE5F1" w:themeFill="accent1" w:themeFillTint="33"/>
            <w:noWrap/>
            <w:tcMar>
              <w:right w:w="288" w:type="dxa"/>
            </w:tcMar>
            <w:vAlign w:val="center"/>
          </w:tcPr>
          <w:p w14:paraId="017AA5D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503" w:type="pct"/>
            <w:gridSpan w:val="2"/>
            <w:shd w:val="clear" w:color="auto" w:fill="DBE5F1" w:themeFill="accent1" w:themeFillTint="33"/>
            <w:noWrap/>
            <w:tcMar>
              <w:right w:w="288" w:type="dxa"/>
            </w:tcMar>
            <w:vAlign w:val="center"/>
          </w:tcPr>
          <w:p w14:paraId="59380D4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r>
      <w:tr w:rsidR="00DC7477" w:rsidRPr="001A0F26" w14:paraId="48C0B112" w14:textId="77777777" w:rsidTr="000F3B13">
        <w:trPr>
          <w:gridAfter w:val="1"/>
          <w:cnfStyle w:val="010000000000" w:firstRow="0" w:lastRow="1" w:firstColumn="0" w:lastColumn="0" w:oddVBand="0" w:evenVBand="0" w:oddHBand="0" w:evenHBand="0" w:firstRowFirstColumn="0" w:firstRowLastColumn="0" w:lastRowFirstColumn="0" w:lastRowLastColumn="0"/>
          <w:wAfter w:w="5"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6F6C42DC" w14:textId="77777777" w:rsidR="00DC7477" w:rsidRPr="00D0095D" w:rsidRDefault="00DC7477" w:rsidP="00E37113">
            <w:pPr>
              <w:pStyle w:val="TableTextRight"/>
            </w:pPr>
            <w:r w:rsidRPr="00D0095D">
              <w:t>Total</w:t>
            </w:r>
          </w:p>
        </w:tc>
        <w:tc>
          <w:tcPr>
            <w:tcW w:w="642" w:type="pct"/>
            <w:shd w:val="clear" w:color="auto" w:fill="auto"/>
            <w:noWrap/>
            <w:tcMar>
              <w:right w:w="288" w:type="dxa"/>
            </w:tcMar>
            <w:vAlign w:val="center"/>
          </w:tcPr>
          <w:p w14:paraId="274DDDAC"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D0095D">
              <w:t>6,400</w:t>
            </w:r>
          </w:p>
        </w:tc>
        <w:tc>
          <w:tcPr>
            <w:tcW w:w="582" w:type="pct"/>
            <w:shd w:val="clear" w:color="auto" w:fill="auto"/>
            <w:noWrap/>
            <w:tcMar>
              <w:right w:w="288" w:type="dxa"/>
            </w:tcMar>
            <w:vAlign w:val="center"/>
          </w:tcPr>
          <w:p w14:paraId="713DCAC0"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490" w:type="pct"/>
            <w:shd w:val="clear" w:color="auto" w:fill="auto"/>
            <w:noWrap/>
            <w:tcMar>
              <w:right w:w="288" w:type="dxa"/>
            </w:tcMar>
            <w:vAlign w:val="center"/>
          </w:tcPr>
          <w:p w14:paraId="6A981B96"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c>
          <w:tcPr>
            <w:tcW w:w="530" w:type="pct"/>
            <w:gridSpan w:val="2"/>
            <w:shd w:val="clear" w:color="auto" w:fill="auto"/>
            <w:noWrap/>
            <w:tcMar>
              <w:right w:w="288" w:type="dxa"/>
            </w:tcMar>
            <w:vAlign w:val="center"/>
          </w:tcPr>
          <w:p w14:paraId="686742CD"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489" w:type="pct"/>
            <w:shd w:val="clear" w:color="auto" w:fill="auto"/>
            <w:noWrap/>
            <w:tcMar>
              <w:right w:w="288" w:type="dxa"/>
            </w:tcMar>
            <w:vAlign w:val="center"/>
          </w:tcPr>
          <w:p w14:paraId="5C7A8F3C"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c>
          <w:tcPr>
            <w:tcW w:w="504" w:type="pct"/>
            <w:gridSpan w:val="2"/>
            <w:shd w:val="clear" w:color="auto" w:fill="auto"/>
            <w:noWrap/>
            <w:tcMar>
              <w:right w:w="288" w:type="dxa"/>
            </w:tcMar>
            <w:vAlign w:val="center"/>
          </w:tcPr>
          <w:p w14:paraId="64D5C5B0"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503" w:type="pct"/>
            <w:gridSpan w:val="2"/>
            <w:shd w:val="clear" w:color="auto" w:fill="auto"/>
            <w:noWrap/>
            <w:tcMar>
              <w:right w:w="288" w:type="dxa"/>
            </w:tcMar>
            <w:vAlign w:val="center"/>
          </w:tcPr>
          <w:p w14:paraId="780DE96B"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r>
    </w:tbl>
    <w:p w14:paraId="2FD1AC4A" w14:textId="25C3D7B6" w:rsidR="00165055" w:rsidRPr="00D0095D" w:rsidRDefault="00165055" w:rsidP="009B196B">
      <w:pPr>
        <w:pStyle w:val="BodyText"/>
        <w:spacing w:before="120"/>
        <w:rPr>
          <w:snapToGrid w:val="0"/>
        </w:rPr>
      </w:pPr>
      <w:r w:rsidRPr="00D0095D">
        <w:rPr>
          <w:snapToGrid w:val="0"/>
        </w:rPr>
        <w:t xml:space="preserve">The burden estimates for 2016-17, 2017-18, and 2018-19 cover the items on the </w:t>
      </w:r>
      <w:r w:rsidR="004F625E">
        <w:rPr>
          <w:snapToGrid w:val="0"/>
        </w:rPr>
        <w:t>GR</w:t>
      </w:r>
      <w:r w:rsidRPr="00D0095D">
        <w:rPr>
          <w:snapToGrid w:val="0"/>
        </w:rPr>
        <w:t xml:space="preserve"> survey forms</w:t>
      </w:r>
      <w:r w:rsidR="004F625E">
        <w:rPr>
          <w:snapToGrid w:val="0"/>
        </w:rPr>
        <w:t xml:space="preserve"> shown in table 29.</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1"/>
        <w:gridCol w:w="2367"/>
      </w:tblGrid>
      <w:tr w:rsidR="00165055" w:rsidRPr="001A0F26" w14:paraId="32185C39" w14:textId="77777777" w:rsidTr="007A4419">
        <w:trPr>
          <w:tblHeader/>
        </w:trPr>
        <w:tc>
          <w:tcPr>
            <w:tcW w:w="5000" w:type="pct"/>
            <w:gridSpan w:val="2"/>
            <w:shd w:val="clear" w:color="auto" w:fill="4F81BD"/>
          </w:tcPr>
          <w:p w14:paraId="2BFA082C" w14:textId="33E82128" w:rsidR="00165055" w:rsidRPr="001A0F26" w:rsidRDefault="00165055" w:rsidP="00E37113">
            <w:pPr>
              <w:pStyle w:val="TableTitle"/>
            </w:pPr>
            <w:bookmarkStart w:id="65" w:name="_Toc437880673"/>
            <w:r w:rsidRPr="001A0F26">
              <w:t xml:space="preserve">Table </w:t>
            </w:r>
            <w:r>
              <w:t>29</w:t>
            </w:r>
            <w:r w:rsidR="00534107">
              <w:t>.</w:t>
            </w:r>
            <w:r w:rsidR="0003762C">
              <w:t xml:space="preserve"> Proposed c</w:t>
            </w:r>
            <w:r w:rsidRPr="001A0F26">
              <w:t xml:space="preserve">hanges to </w:t>
            </w:r>
            <w:r>
              <w:t>Graduation Rates</w:t>
            </w:r>
            <w:r w:rsidRPr="001A0F26">
              <w:t xml:space="preserve"> </w:t>
            </w:r>
            <w:r w:rsidR="0009376A">
              <w:t>s</w:t>
            </w:r>
            <w:r w:rsidRPr="001A0F26">
              <w:t xml:space="preserve">urvey </w:t>
            </w:r>
            <w:r w:rsidR="0003762C">
              <w:t>c</w:t>
            </w:r>
            <w:r w:rsidRPr="001A0F26">
              <w:t>omponent (all versions)</w:t>
            </w:r>
            <w:bookmarkEnd w:id="65"/>
          </w:p>
        </w:tc>
      </w:tr>
      <w:tr w:rsidR="00165055" w:rsidRPr="001A0F26" w14:paraId="2D46DB49" w14:textId="77777777" w:rsidTr="00CC2F4F">
        <w:tc>
          <w:tcPr>
            <w:tcW w:w="3897" w:type="pct"/>
            <w:shd w:val="clear" w:color="auto" w:fill="D3DFEE"/>
            <w:vAlign w:val="center"/>
          </w:tcPr>
          <w:p w14:paraId="6B96C12F" w14:textId="77777777" w:rsidR="00165055" w:rsidRPr="001A0F26" w:rsidRDefault="00165055" w:rsidP="00DB2B18">
            <w:pPr>
              <w:pStyle w:val="TableHeader"/>
              <w:jc w:val="left"/>
            </w:pPr>
            <w:r w:rsidRPr="001A0F26">
              <w:t>Change</w:t>
            </w:r>
          </w:p>
        </w:tc>
        <w:tc>
          <w:tcPr>
            <w:tcW w:w="1103" w:type="pct"/>
            <w:shd w:val="clear" w:color="auto" w:fill="D3DFEE"/>
            <w:vAlign w:val="center"/>
          </w:tcPr>
          <w:p w14:paraId="117E170C" w14:textId="7E6DCEB0" w:rsidR="00165055" w:rsidRPr="001A0F26" w:rsidRDefault="00165055" w:rsidP="00DB2B18">
            <w:pPr>
              <w:pStyle w:val="TableHeader"/>
              <w:jc w:val="left"/>
            </w:pPr>
            <w:r w:rsidRPr="001A0F26">
              <w:t xml:space="preserve">Implementation </w:t>
            </w:r>
            <w:r w:rsidR="0003762C">
              <w:t>y</w:t>
            </w:r>
            <w:r w:rsidRPr="001A0F26">
              <w:t>ear</w:t>
            </w:r>
          </w:p>
        </w:tc>
      </w:tr>
      <w:tr w:rsidR="00165055" w:rsidRPr="001A0F26" w14:paraId="009D6F02" w14:textId="77777777" w:rsidTr="00CC2F4F">
        <w:tc>
          <w:tcPr>
            <w:tcW w:w="3897" w:type="pct"/>
          </w:tcPr>
          <w:p w14:paraId="125754A4" w14:textId="77777777" w:rsidR="00165055" w:rsidRPr="001A0F26" w:rsidRDefault="00165055" w:rsidP="00B22F02">
            <w:pPr>
              <w:pStyle w:val="TableText"/>
              <w:spacing w:after="0"/>
            </w:pPr>
            <w:r w:rsidRPr="001A0F26">
              <w:t>Update and delete in current instructions on who to exclude:</w:t>
            </w:r>
          </w:p>
          <w:p w14:paraId="0DB29300" w14:textId="77777777" w:rsidR="00165055" w:rsidRPr="001A0F26" w:rsidRDefault="00165055" w:rsidP="00E37113">
            <w:pPr>
              <w:pStyle w:val="TableTextBold"/>
            </w:pPr>
            <w:r w:rsidRPr="001A0F26">
              <w:t>Who to Exclude</w:t>
            </w:r>
          </w:p>
          <w:p w14:paraId="16BE1DA0" w14:textId="77777777" w:rsidR="00165055" w:rsidRPr="001A0F26" w:rsidRDefault="00165055" w:rsidP="00E37113">
            <w:pPr>
              <w:pStyle w:val="TableText"/>
            </w:pPr>
            <w:r w:rsidRPr="001A0F26">
              <w:t xml:space="preserve">Exclude students who are </w:t>
            </w:r>
            <w:r w:rsidRPr="001A0F26">
              <w:rPr>
                <w:b/>
                <w:bCs/>
              </w:rPr>
              <w:t xml:space="preserve">not </w:t>
            </w:r>
            <w:r w:rsidRPr="001A0F26">
              <w:t>enrolled for credit. For example, exclude:</w:t>
            </w:r>
          </w:p>
          <w:p w14:paraId="16834690" w14:textId="558A449D" w:rsidR="00165055" w:rsidRPr="001A0F26" w:rsidRDefault="0003762C" w:rsidP="00E37113">
            <w:pPr>
              <w:pStyle w:val="TableBullet"/>
            </w:pPr>
            <w:r>
              <w:t>s</w:t>
            </w:r>
            <w:r w:rsidR="00165055" w:rsidRPr="001A0F26">
              <w:t>tudents enrolled exclusively in course</w:t>
            </w:r>
            <w:r w:rsidR="0009376A">
              <w:t>s that cannot be applied toward</w:t>
            </w:r>
            <w:r w:rsidR="00165055" w:rsidRPr="001A0F26">
              <w:t xml:space="preserve"> a formal award;</w:t>
            </w:r>
          </w:p>
          <w:p w14:paraId="4536C812" w14:textId="15F2BD47" w:rsidR="00165055" w:rsidRPr="001A0F26" w:rsidRDefault="0003762C" w:rsidP="00E37113">
            <w:pPr>
              <w:pStyle w:val="TableBullet"/>
            </w:pPr>
            <w:r>
              <w:t>s</w:t>
            </w:r>
            <w:r w:rsidR="00165055" w:rsidRPr="001A0F26">
              <w:t>tudents enrolled exclusively in Continuing Education Units (CEUs)</w:t>
            </w:r>
            <w:r>
              <w:t>;</w:t>
            </w:r>
          </w:p>
          <w:p w14:paraId="61A6387F" w14:textId="4DB303C2" w:rsidR="00165055" w:rsidRPr="001A0F26" w:rsidRDefault="0003762C" w:rsidP="00E37113">
            <w:pPr>
              <w:pStyle w:val="TableBullet"/>
            </w:pPr>
            <w:r>
              <w:t>s</w:t>
            </w:r>
            <w:r w:rsidR="00165055" w:rsidRPr="001A0F26">
              <w:t>tudents exclusively auditing classes</w:t>
            </w:r>
            <w:r>
              <w:t>; and</w:t>
            </w:r>
          </w:p>
          <w:p w14:paraId="40D257CC" w14:textId="3793E165" w:rsidR="00165055" w:rsidRPr="001A0F26" w:rsidRDefault="0003762C" w:rsidP="00E37113">
            <w:pPr>
              <w:pStyle w:val="TableBullet"/>
            </w:pPr>
            <w:proofErr w:type="gramStart"/>
            <w:r>
              <w:t>r</w:t>
            </w:r>
            <w:r w:rsidR="00165055" w:rsidRPr="001A0F26">
              <w:t>e</w:t>
            </w:r>
            <w:r>
              <w:t>sidents</w:t>
            </w:r>
            <w:proofErr w:type="gramEnd"/>
            <w:r>
              <w:t xml:space="preserve"> or interns in doctor's</w:t>
            </w:r>
            <w:r w:rsidR="00165055" w:rsidRPr="001A0F26">
              <w:t xml:space="preserve"> professional practice </w:t>
            </w:r>
            <w:r>
              <w:t>programs, because</w:t>
            </w:r>
            <w:r w:rsidR="00165055" w:rsidRPr="001A0F26">
              <w:t xml:space="preserve"> they have already received their doctor's degree</w:t>
            </w:r>
            <w:r>
              <w:t>.</w:t>
            </w:r>
          </w:p>
          <w:p w14:paraId="607F0A05" w14:textId="77777777" w:rsidR="00165055" w:rsidRPr="001A0F26" w:rsidRDefault="00165055" w:rsidP="00361C42">
            <w:pPr>
              <w:pStyle w:val="BodyText"/>
              <w:spacing w:after="0"/>
              <w:rPr>
                <w:rFonts w:cs="Arial"/>
                <w:strike/>
                <w:sz w:val="18"/>
                <w:szCs w:val="18"/>
              </w:rPr>
            </w:pPr>
            <w:r w:rsidRPr="001A0F26">
              <w:rPr>
                <w:rFonts w:cs="Arial"/>
                <w:strike/>
                <w:sz w:val="18"/>
                <w:szCs w:val="18"/>
              </w:rPr>
              <w:t>In addition, the following students should be excluded:</w:t>
            </w:r>
          </w:p>
          <w:p w14:paraId="04B044A7" w14:textId="77777777" w:rsidR="00165055" w:rsidRPr="001A0F26" w:rsidRDefault="00165055" w:rsidP="00361C42">
            <w:pPr>
              <w:pStyle w:val="BodyText"/>
              <w:numPr>
                <w:ilvl w:val="0"/>
                <w:numId w:val="62"/>
              </w:numPr>
              <w:spacing w:after="0"/>
              <w:rPr>
                <w:rFonts w:cs="Arial"/>
                <w:strike/>
                <w:sz w:val="18"/>
                <w:szCs w:val="18"/>
              </w:rPr>
            </w:pPr>
            <w:r w:rsidRPr="001A0F26">
              <w:rPr>
                <w:rFonts w:cs="Arial"/>
                <w:strike/>
                <w:sz w:val="18"/>
                <w:szCs w:val="18"/>
              </w:rPr>
              <w:t>Any student studying abroad (e.g., at a foreign university) if their enrollment at the 'home' institution serves as an administrative record</w:t>
            </w:r>
          </w:p>
          <w:p w14:paraId="1B980EAA" w14:textId="4D7CC216" w:rsidR="00165055" w:rsidRPr="001A0F26" w:rsidRDefault="00165055" w:rsidP="001E3856">
            <w:pPr>
              <w:keepNext/>
              <w:rPr>
                <w:rFonts w:ascii="Arial" w:hAnsi="Arial" w:cs="Arial"/>
                <w:sz w:val="18"/>
                <w:szCs w:val="18"/>
              </w:rPr>
            </w:pPr>
            <w:r w:rsidRPr="001A0F26">
              <w:rPr>
                <w:rFonts w:ascii="Arial" w:hAnsi="Arial" w:cs="Arial"/>
                <w:strike/>
                <w:sz w:val="18"/>
                <w:szCs w:val="18"/>
              </w:rPr>
              <w:t>Students in any branch campus located in a foreign country</w:t>
            </w:r>
          </w:p>
        </w:tc>
        <w:tc>
          <w:tcPr>
            <w:tcW w:w="1103" w:type="pct"/>
          </w:tcPr>
          <w:p w14:paraId="33773E4A" w14:textId="77777777" w:rsidR="00165055" w:rsidRPr="001A0F26" w:rsidRDefault="00165055" w:rsidP="007A4419">
            <w:pPr>
              <w:jc w:val="center"/>
              <w:rPr>
                <w:rFonts w:ascii="Arial" w:hAnsi="Arial" w:cs="Arial"/>
                <w:sz w:val="18"/>
                <w:szCs w:val="22"/>
              </w:rPr>
            </w:pPr>
            <w:r>
              <w:rPr>
                <w:rFonts w:ascii="Arial" w:hAnsi="Arial" w:cs="Arial"/>
                <w:sz w:val="18"/>
                <w:szCs w:val="22"/>
              </w:rPr>
              <w:t>2016-17</w:t>
            </w:r>
          </w:p>
        </w:tc>
      </w:tr>
      <w:tr w:rsidR="00165055" w:rsidRPr="001A0F26" w14:paraId="5E493FE9" w14:textId="77777777" w:rsidTr="00CC2F4F">
        <w:tc>
          <w:tcPr>
            <w:tcW w:w="3897" w:type="pct"/>
          </w:tcPr>
          <w:p w14:paraId="310E3E0C" w14:textId="77777777" w:rsidR="00061E67" w:rsidRDefault="00165055" w:rsidP="00B22F02">
            <w:pPr>
              <w:pStyle w:val="TableText"/>
              <w:spacing w:after="0"/>
            </w:pPr>
            <w:r w:rsidRPr="001A0F26">
              <w:t xml:space="preserve">Update </w:t>
            </w:r>
            <w:r>
              <w:t xml:space="preserve">the </w:t>
            </w:r>
            <w:r w:rsidRPr="001A0F26">
              <w:t xml:space="preserve">instructions for Revised Cohort column to include </w:t>
            </w:r>
            <w:r>
              <w:t>an additional inclusion criteria:</w:t>
            </w:r>
          </w:p>
          <w:p w14:paraId="64CFBE64" w14:textId="4B059ABE" w:rsidR="00165055" w:rsidRPr="0003762C" w:rsidRDefault="00165055" w:rsidP="00E37113">
            <w:pPr>
              <w:pStyle w:val="TableBullet"/>
            </w:pPr>
            <w:r w:rsidRPr="0003762C">
              <w:t>Students who studied abroad their first-year upon entering the institution</w:t>
            </w:r>
          </w:p>
        </w:tc>
        <w:tc>
          <w:tcPr>
            <w:tcW w:w="1103" w:type="pct"/>
          </w:tcPr>
          <w:p w14:paraId="10C7DBD5" w14:textId="77777777" w:rsidR="00165055" w:rsidRPr="001A0F26" w:rsidRDefault="00165055" w:rsidP="007A4419">
            <w:pPr>
              <w:jc w:val="center"/>
              <w:rPr>
                <w:rFonts w:ascii="Arial" w:hAnsi="Arial" w:cs="Arial"/>
                <w:sz w:val="18"/>
                <w:szCs w:val="22"/>
              </w:rPr>
            </w:pPr>
            <w:r>
              <w:rPr>
                <w:rFonts w:ascii="Arial" w:hAnsi="Arial" w:cs="Arial"/>
                <w:sz w:val="18"/>
                <w:szCs w:val="22"/>
              </w:rPr>
              <w:t>2016-17</w:t>
            </w:r>
          </w:p>
        </w:tc>
      </w:tr>
      <w:tr w:rsidR="00361C42" w:rsidRPr="00C627AF" w14:paraId="569A570A" w14:textId="77777777" w:rsidTr="00CC2F4F">
        <w:tc>
          <w:tcPr>
            <w:tcW w:w="3897" w:type="pct"/>
          </w:tcPr>
          <w:p w14:paraId="3B1BB4E4" w14:textId="1B9E937A" w:rsidR="007A0862" w:rsidRPr="00C627AF" w:rsidRDefault="007A0862" w:rsidP="00BC42AC">
            <w:pPr>
              <w:pStyle w:val="TableText"/>
              <w:jc w:val="left"/>
              <w:rPr>
                <w:color w:val="FF3300"/>
              </w:rPr>
            </w:pPr>
            <w:r w:rsidRPr="00C627AF">
              <w:rPr>
                <w:color w:val="FF3300"/>
              </w:rPr>
              <w:t xml:space="preserve">Add a new section – Section IV – to collect the data necessary to calculate the 150% graduation rates for 2 sub-cohorts that are currently required disclosures </w:t>
            </w:r>
            <w:r w:rsidR="00085843">
              <w:rPr>
                <w:color w:val="FF3300"/>
              </w:rPr>
              <w:t>per the Higher Education Act</w:t>
            </w:r>
            <w:r w:rsidRPr="00C627AF">
              <w:rPr>
                <w:color w:val="FF3300"/>
              </w:rPr>
              <w:t xml:space="preserve">, as amended. </w:t>
            </w:r>
          </w:p>
          <w:p w14:paraId="56C2C779" w14:textId="77777777" w:rsidR="007A0862" w:rsidRPr="00C627AF" w:rsidRDefault="007A0862" w:rsidP="007A0862">
            <w:pPr>
              <w:pStyle w:val="TableText"/>
              <w:numPr>
                <w:ilvl w:val="0"/>
                <w:numId w:val="34"/>
              </w:numPr>
              <w:jc w:val="left"/>
              <w:rPr>
                <w:color w:val="FF3300"/>
              </w:rPr>
            </w:pPr>
            <w:r w:rsidRPr="00C627AF">
              <w:rPr>
                <w:color w:val="FF3300"/>
              </w:rPr>
              <w:t>Pell Grant Recipients</w:t>
            </w:r>
          </w:p>
          <w:p w14:paraId="2C498E6F" w14:textId="096B412E" w:rsidR="007A0862" w:rsidRPr="00C627AF" w:rsidRDefault="007A0862" w:rsidP="00361C42">
            <w:pPr>
              <w:pStyle w:val="TableText"/>
              <w:numPr>
                <w:ilvl w:val="0"/>
                <w:numId w:val="34"/>
              </w:numPr>
              <w:spacing w:after="0"/>
              <w:jc w:val="left"/>
              <w:rPr>
                <w:color w:val="FF3300"/>
              </w:rPr>
            </w:pPr>
            <w:r w:rsidRPr="00C627AF">
              <w:rPr>
                <w:color w:val="FF3300"/>
              </w:rPr>
              <w:t>Recipients of a subsidized Stafford Loan who did not receive a Pell Grant</w:t>
            </w:r>
          </w:p>
        </w:tc>
        <w:tc>
          <w:tcPr>
            <w:tcW w:w="1103" w:type="pct"/>
          </w:tcPr>
          <w:p w14:paraId="1CE9F64B" w14:textId="1CC82083" w:rsidR="007A0862" w:rsidRPr="00C627AF" w:rsidRDefault="003645FD" w:rsidP="007A4419">
            <w:pPr>
              <w:jc w:val="center"/>
              <w:rPr>
                <w:rFonts w:ascii="Arial" w:hAnsi="Arial" w:cs="Arial"/>
                <w:color w:val="FF3300"/>
                <w:sz w:val="18"/>
                <w:szCs w:val="18"/>
              </w:rPr>
            </w:pPr>
            <w:r w:rsidRPr="00C627AF">
              <w:rPr>
                <w:rFonts w:ascii="Arial" w:hAnsi="Arial" w:cs="Arial"/>
                <w:color w:val="FF3300"/>
                <w:sz w:val="18"/>
                <w:szCs w:val="18"/>
              </w:rPr>
              <w:t>2016-17</w:t>
            </w:r>
          </w:p>
        </w:tc>
      </w:tr>
    </w:tbl>
    <w:p w14:paraId="6CD1574A" w14:textId="77777777" w:rsidR="00B43B82" w:rsidRDefault="00E26672" w:rsidP="009B196B">
      <w:pPr>
        <w:pStyle w:val="BodyText"/>
        <w:spacing w:before="120"/>
        <w:rPr>
          <w:snapToGrid w:val="0"/>
        </w:rPr>
      </w:pPr>
      <w:r w:rsidRPr="00F84772">
        <w:rPr>
          <w:b/>
          <w:snapToGrid w:val="0"/>
        </w:rPr>
        <w:t>Graduation Rates</w:t>
      </w:r>
      <w:r w:rsidR="00A47280" w:rsidRPr="00F84772">
        <w:rPr>
          <w:b/>
          <w:snapToGrid w:val="0"/>
        </w:rPr>
        <w:t xml:space="preserve"> 200</w:t>
      </w:r>
      <w:r w:rsidR="005336D8" w:rsidRPr="00F84772">
        <w:rPr>
          <w:b/>
          <w:snapToGrid w:val="0"/>
        </w:rPr>
        <w:t xml:space="preserve"> (GR200)</w:t>
      </w:r>
      <w:r w:rsidR="005336D8" w:rsidRPr="00F84772">
        <w:rPr>
          <w:snapToGrid w:val="0"/>
        </w:rPr>
        <w:t xml:space="preserve">: </w:t>
      </w:r>
      <w:r w:rsidR="00645180" w:rsidRPr="00F84772">
        <w:rPr>
          <w:snapToGrid w:val="0"/>
        </w:rPr>
        <w:t xml:space="preserve">Detailed estimates for the </w:t>
      </w:r>
      <w:r w:rsidR="0003762C">
        <w:rPr>
          <w:snapToGrid w:val="0"/>
        </w:rPr>
        <w:t>GR</w:t>
      </w:r>
      <w:r w:rsidR="00A47280" w:rsidRPr="00F84772">
        <w:rPr>
          <w:snapToGrid w:val="0"/>
        </w:rPr>
        <w:t>200</w:t>
      </w:r>
      <w:r w:rsidR="00645180" w:rsidRPr="00F84772">
        <w:rPr>
          <w:snapToGrid w:val="0"/>
        </w:rPr>
        <w:t xml:space="preserve"> component are presented in </w:t>
      </w:r>
      <w:r w:rsidR="0003762C">
        <w:rPr>
          <w:snapToGrid w:val="0"/>
        </w:rPr>
        <w:t>table 30</w:t>
      </w:r>
      <w:r w:rsidR="00645180" w:rsidRPr="00F84772">
        <w:rPr>
          <w:snapToGrid w:val="0"/>
        </w:rPr>
        <w:t>. Estimates account for institution type, enrollment size, and keyholder experience.</w:t>
      </w:r>
    </w:p>
    <w:tbl>
      <w:tblPr>
        <w:tblStyle w:val="MediumShading1-Accent1"/>
        <w:tblW w:w="5000" w:type="pct"/>
        <w:tblLook w:val="04E0" w:firstRow="1" w:lastRow="1" w:firstColumn="1" w:lastColumn="0" w:noHBand="0" w:noVBand="1"/>
      </w:tblPr>
      <w:tblGrid>
        <w:gridCol w:w="2601"/>
        <w:gridCol w:w="1213"/>
        <w:gridCol w:w="1091"/>
        <w:gridCol w:w="1268"/>
        <w:gridCol w:w="1030"/>
        <w:gridCol w:w="1258"/>
        <w:gridCol w:w="1082"/>
        <w:gridCol w:w="1021"/>
        <w:gridCol w:w="6"/>
      </w:tblGrid>
      <w:tr w:rsidR="00D0095D" w:rsidRPr="001A0F26" w14:paraId="0B8A57EF"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52E73934" w14:textId="546B6A38" w:rsidR="00D0095D" w:rsidRPr="00CC2F4F" w:rsidRDefault="00061E67" w:rsidP="00CC2F4F">
            <w:pPr>
              <w:pStyle w:val="TableTitle"/>
              <w:rPr>
                <w:b/>
              </w:rPr>
            </w:pPr>
            <w:r>
              <w:rPr>
                <w:snapToGrid w:val="0"/>
              </w:rPr>
              <w:t xml:space="preserve"> </w:t>
            </w:r>
            <w:bookmarkStart w:id="66" w:name="_Toc437880674"/>
            <w:r w:rsidR="00C25959" w:rsidRPr="00CC2F4F">
              <w:rPr>
                <w:b/>
              </w:rPr>
              <w:t xml:space="preserve">Table 30. </w:t>
            </w:r>
            <w:r w:rsidR="00D0095D" w:rsidRPr="00CC2F4F">
              <w:rPr>
                <w:b/>
              </w:rPr>
              <w:t xml:space="preserve">Burden </w:t>
            </w:r>
            <w:r w:rsidR="0003762C" w:rsidRPr="00CC2F4F">
              <w:rPr>
                <w:b/>
              </w:rPr>
              <w:t>h</w:t>
            </w:r>
            <w:r w:rsidR="00D0095D" w:rsidRPr="00CC2F4F">
              <w:rPr>
                <w:b/>
              </w:rPr>
              <w:t>ours, Graduation Rates 200</w:t>
            </w:r>
            <w:bookmarkEnd w:id="66"/>
          </w:p>
        </w:tc>
      </w:tr>
      <w:tr w:rsidR="008A27D2" w:rsidRPr="001A0F26" w14:paraId="54DA155F" w14:textId="77777777" w:rsidTr="00CC2F4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14:paraId="555C2FB5" w14:textId="77777777" w:rsidR="008A27D2" w:rsidRPr="00F84772" w:rsidRDefault="008A27D2" w:rsidP="00E37113">
            <w:pPr>
              <w:pStyle w:val="TableHeader"/>
            </w:pPr>
          </w:p>
        </w:tc>
        <w:tc>
          <w:tcPr>
            <w:tcW w:w="1116" w:type="pct"/>
            <w:gridSpan w:val="2"/>
            <w:vAlign w:val="center"/>
          </w:tcPr>
          <w:p w14:paraId="4C9F2252" w14:textId="77777777" w:rsidR="008A27D2" w:rsidRPr="00F84772" w:rsidRDefault="001758D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2016-17</w:t>
            </w:r>
          </w:p>
        </w:tc>
        <w:tc>
          <w:tcPr>
            <w:tcW w:w="1082" w:type="pct"/>
            <w:gridSpan w:val="2"/>
            <w:vAlign w:val="center"/>
          </w:tcPr>
          <w:p w14:paraId="0FF48F64" w14:textId="77777777" w:rsidR="008A27D2" w:rsidRPr="00F84772" w:rsidRDefault="001758D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2017-18</w:t>
            </w:r>
          </w:p>
        </w:tc>
        <w:tc>
          <w:tcPr>
            <w:tcW w:w="998" w:type="pct"/>
            <w:gridSpan w:val="3"/>
            <w:vAlign w:val="center"/>
          </w:tcPr>
          <w:p w14:paraId="342D9C83" w14:textId="77777777" w:rsidR="008A27D2" w:rsidRPr="00F84772" w:rsidRDefault="001758D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2018-19</w:t>
            </w:r>
          </w:p>
        </w:tc>
      </w:tr>
      <w:tr w:rsidR="008A27D2" w:rsidRPr="001A0F26" w14:paraId="319FF56C" w14:textId="77777777" w:rsidTr="00B22F02">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vAlign w:val="center"/>
          </w:tcPr>
          <w:p w14:paraId="4D72B7CD" w14:textId="77777777" w:rsidR="008A27D2" w:rsidRPr="00F84772" w:rsidRDefault="008A27D2" w:rsidP="00DB2B18">
            <w:pPr>
              <w:rPr>
                <w:rFonts w:ascii="Arial" w:hAnsi="Arial" w:cs="Arial"/>
                <w:b/>
                <w:bCs w:val="0"/>
                <w:color w:val="1F497D" w:themeColor="text2"/>
                <w:sz w:val="18"/>
                <w:szCs w:val="18"/>
              </w:rPr>
            </w:pPr>
          </w:p>
        </w:tc>
        <w:tc>
          <w:tcPr>
            <w:tcW w:w="574" w:type="pct"/>
            <w:shd w:val="clear" w:color="auto" w:fill="DBE5F1" w:themeFill="accent1" w:themeFillTint="33"/>
            <w:vAlign w:val="center"/>
          </w:tcPr>
          <w:p w14:paraId="45020897" w14:textId="77777777"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Number of institutions (Title IV and non-Title IV)</w:t>
            </w:r>
          </w:p>
        </w:tc>
        <w:tc>
          <w:tcPr>
            <w:tcW w:w="516" w:type="pct"/>
            <w:shd w:val="clear" w:color="auto" w:fill="DBE5F1" w:themeFill="accent1" w:themeFillTint="33"/>
            <w:vAlign w:val="center"/>
          </w:tcPr>
          <w:p w14:paraId="29CB5BD1"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106FE1" w14:textId="5816C867"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600" w:type="pct"/>
            <w:shd w:val="clear" w:color="auto" w:fill="DBE5F1" w:themeFill="accent1" w:themeFillTint="33"/>
            <w:vAlign w:val="center"/>
          </w:tcPr>
          <w:p w14:paraId="5ED3557F"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3A10193" w14:textId="47880E28"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c>
          <w:tcPr>
            <w:tcW w:w="487" w:type="pct"/>
            <w:shd w:val="clear" w:color="auto" w:fill="DBE5F1" w:themeFill="accent1" w:themeFillTint="33"/>
            <w:vAlign w:val="center"/>
          </w:tcPr>
          <w:p w14:paraId="6C83D4A8"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2C6418A" w14:textId="5F1A2F45"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595" w:type="pct"/>
            <w:shd w:val="clear" w:color="auto" w:fill="DBE5F1" w:themeFill="accent1" w:themeFillTint="33"/>
            <w:vAlign w:val="center"/>
          </w:tcPr>
          <w:p w14:paraId="53AAD382"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CD1C80" w14:textId="4839420A"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c>
          <w:tcPr>
            <w:tcW w:w="512" w:type="pct"/>
            <w:shd w:val="clear" w:color="auto" w:fill="DBE5F1" w:themeFill="accent1" w:themeFillTint="33"/>
            <w:vAlign w:val="center"/>
          </w:tcPr>
          <w:p w14:paraId="5B810A13"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9CB64BF" w14:textId="01FBEAD3"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486" w:type="pct"/>
            <w:gridSpan w:val="2"/>
            <w:shd w:val="clear" w:color="auto" w:fill="DBE5F1" w:themeFill="accent1" w:themeFillTint="33"/>
            <w:vAlign w:val="center"/>
          </w:tcPr>
          <w:p w14:paraId="5B515CC6"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E4ABCE" w14:textId="566E8EB2"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r>
      <w:tr w:rsidR="00DC7477" w:rsidRPr="001A0F26" w14:paraId="54D148AB"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6097062D" w14:textId="77777777" w:rsidR="00DC7477" w:rsidRPr="001A0F26" w:rsidRDefault="00DC7477" w:rsidP="00E37113">
            <w:pPr>
              <w:pStyle w:val="TableText"/>
            </w:pPr>
            <w:r w:rsidRPr="001A0F26">
              <w:t>4-year schools</w:t>
            </w:r>
          </w:p>
        </w:tc>
        <w:tc>
          <w:tcPr>
            <w:tcW w:w="574" w:type="pct"/>
            <w:shd w:val="clear" w:color="auto" w:fill="auto"/>
            <w:noWrap/>
            <w:tcMar>
              <w:right w:w="288" w:type="dxa"/>
            </w:tcMar>
            <w:vAlign w:val="center"/>
          </w:tcPr>
          <w:p w14:paraId="1CD4D34D"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DC7477">
              <w:t>2,500</w:t>
            </w:r>
          </w:p>
        </w:tc>
        <w:tc>
          <w:tcPr>
            <w:tcW w:w="516" w:type="pct"/>
            <w:shd w:val="clear" w:color="auto" w:fill="auto"/>
            <w:noWrap/>
            <w:tcMar>
              <w:right w:w="288" w:type="dxa"/>
            </w:tcMar>
            <w:vAlign w:val="center"/>
          </w:tcPr>
          <w:p w14:paraId="2BBAFA7B" w14:textId="57F59B0C"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600" w:type="pct"/>
            <w:shd w:val="clear" w:color="auto" w:fill="auto"/>
            <w:noWrap/>
            <w:tcMar>
              <w:right w:w="288" w:type="dxa"/>
            </w:tcMar>
            <w:vAlign w:val="center"/>
          </w:tcPr>
          <w:p w14:paraId="3F27FB6E" w14:textId="45D38363"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c>
          <w:tcPr>
            <w:tcW w:w="487" w:type="pct"/>
            <w:shd w:val="clear" w:color="auto" w:fill="auto"/>
            <w:noWrap/>
            <w:tcMar>
              <w:right w:w="288" w:type="dxa"/>
            </w:tcMar>
            <w:vAlign w:val="center"/>
          </w:tcPr>
          <w:p w14:paraId="7BE56E05" w14:textId="4708C980"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595" w:type="pct"/>
            <w:shd w:val="clear" w:color="auto" w:fill="auto"/>
            <w:noWrap/>
            <w:tcMar>
              <w:right w:w="288" w:type="dxa"/>
            </w:tcMar>
            <w:vAlign w:val="center"/>
          </w:tcPr>
          <w:p w14:paraId="2BBAA576" w14:textId="66077C83"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c>
          <w:tcPr>
            <w:tcW w:w="512" w:type="pct"/>
            <w:shd w:val="clear" w:color="auto" w:fill="auto"/>
            <w:noWrap/>
            <w:tcMar>
              <w:right w:w="288" w:type="dxa"/>
            </w:tcMar>
            <w:vAlign w:val="center"/>
          </w:tcPr>
          <w:p w14:paraId="326A6C38" w14:textId="7047853B"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483" w:type="pct"/>
            <w:shd w:val="clear" w:color="auto" w:fill="auto"/>
            <w:noWrap/>
            <w:tcMar>
              <w:right w:w="288" w:type="dxa"/>
            </w:tcMar>
            <w:vAlign w:val="center"/>
          </w:tcPr>
          <w:p w14:paraId="37C67DB5" w14:textId="6A8132B9"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r>
      <w:tr w:rsidR="00DC7477" w:rsidRPr="001A0F26" w14:paraId="2EE0CD23"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7BDD9FA2" w14:textId="07887BD4" w:rsidR="00DC7477" w:rsidRPr="001A0F26" w:rsidRDefault="00DC7477" w:rsidP="00E37113">
            <w:pPr>
              <w:pStyle w:val="TableTextIndent"/>
              <w:rPr>
                <w:bCs/>
              </w:rPr>
            </w:pPr>
            <w:r w:rsidRPr="001A0F26">
              <w:rPr>
                <w:bCs/>
              </w:rPr>
              <w:t xml:space="preserve">800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0042100D"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720</w:t>
            </w:r>
          </w:p>
        </w:tc>
        <w:tc>
          <w:tcPr>
            <w:tcW w:w="516" w:type="pct"/>
            <w:shd w:val="clear" w:color="auto" w:fill="DBE5F1" w:themeFill="accent1" w:themeFillTint="33"/>
            <w:noWrap/>
            <w:tcMar>
              <w:right w:w="288" w:type="dxa"/>
            </w:tcMar>
            <w:vAlign w:val="center"/>
          </w:tcPr>
          <w:p w14:paraId="016E827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600" w:type="pct"/>
            <w:shd w:val="clear" w:color="auto" w:fill="DBE5F1" w:themeFill="accent1" w:themeFillTint="33"/>
            <w:noWrap/>
            <w:tcMar>
              <w:right w:w="288" w:type="dxa"/>
            </w:tcMar>
            <w:vAlign w:val="center"/>
          </w:tcPr>
          <w:p w14:paraId="0790BEF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c>
          <w:tcPr>
            <w:tcW w:w="487" w:type="pct"/>
            <w:shd w:val="clear" w:color="auto" w:fill="DBE5F1" w:themeFill="accent1" w:themeFillTint="33"/>
            <w:noWrap/>
            <w:tcMar>
              <w:right w:w="288" w:type="dxa"/>
            </w:tcMar>
            <w:vAlign w:val="center"/>
          </w:tcPr>
          <w:p w14:paraId="56FBE65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595" w:type="pct"/>
            <w:shd w:val="clear" w:color="auto" w:fill="DBE5F1" w:themeFill="accent1" w:themeFillTint="33"/>
            <w:noWrap/>
            <w:tcMar>
              <w:right w:w="288" w:type="dxa"/>
            </w:tcMar>
            <w:vAlign w:val="center"/>
          </w:tcPr>
          <w:p w14:paraId="18C12C8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c>
          <w:tcPr>
            <w:tcW w:w="512" w:type="pct"/>
            <w:shd w:val="clear" w:color="auto" w:fill="DBE5F1" w:themeFill="accent1" w:themeFillTint="33"/>
            <w:noWrap/>
            <w:tcMar>
              <w:right w:w="288" w:type="dxa"/>
            </w:tcMar>
            <w:vAlign w:val="center"/>
          </w:tcPr>
          <w:p w14:paraId="45D6912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483" w:type="pct"/>
            <w:shd w:val="clear" w:color="auto" w:fill="DBE5F1" w:themeFill="accent1" w:themeFillTint="33"/>
            <w:noWrap/>
            <w:tcMar>
              <w:right w:w="288" w:type="dxa"/>
            </w:tcMar>
            <w:vAlign w:val="center"/>
          </w:tcPr>
          <w:p w14:paraId="538BA25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r>
      <w:tr w:rsidR="00DC7477" w:rsidRPr="001A0F26" w14:paraId="319BB5DD"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012A7B28" w14:textId="63048C4C" w:rsidR="00DC7477" w:rsidRPr="001A0F26" w:rsidRDefault="00DC7477" w:rsidP="00E37113">
            <w:pPr>
              <w:pStyle w:val="TableTextIndent"/>
              <w:rPr>
                <w:bCs/>
              </w:rPr>
            </w:pPr>
            <w:r w:rsidRPr="001A0F26">
              <w:rPr>
                <w:bCs/>
              </w:rPr>
              <w:t>801-3</w:t>
            </w:r>
            <w:r w:rsidR="0003762C">
              <w:rPr>
                <w:bCs/>
              </w:rPr>
              <w:t>,</w:t>
            </w:r>
            <w:r w:rsidRPr="001A0F26">
              <w:rPr>
                <w:bCs/>
              </w:rPr>
              <w:t>000 students</w:t>
            </w:r>
          </w:p>
        </w:tc>
        <w:tc>
          <w:tcPr>
            <w:tcW w:w="574" w:type="pct"/>
            <w:shd w:val="clear" w:color="auto" w:fill="auto"/>
            <w:noWrap/>
            <w:tcMar>
              <w:right w:w="288" w:type="dxa"/>
            </w:tcMar>
            <w:vAlign w:val="center"/>
          </w:tcPr>
          <w:p w14:paraId="55C34CED"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850</w:t>
            </w:r>
          </w:p>
        </w:tc>
        <w:tc>
          <w:tcPr>
            <w:tcW w:w="516" w:type="pct"/>
            <w:shd w:val="clear" w:color="auto" w:fill="auto"/>
            <w:noWrap/>
            <w:tcMar>
              <w:right w:w="288" w:type="dxa"/>
            </w:tcMar>
            <w:vAlign w:val="center"/>
          </w:tcPr>
          <w:p w14:paraId="406AFE0F"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600" w:type="pct"/>
            <w:shd w:val="clear" w:color="auto" w:fill="auto"/>
            <w:noWrap/>
            <w:tcMar>
              <w:right w:w="288" w:type="dxa"/>
            </w:tcMar>
            <w:vAlign w:val="center"/>
          </w:tcPr>
          <w:p w14:paraId="63A1623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c>
          <w:tcPr>
            <w:tcW w:w="487" w:type="pct"/>
            <w:shd w:val="clear" w:color="auto" w:fill="auto"/>
            <w:noWrap/>
            <w:tcMar>
              <w:right w:w="288" w:type="dxa"/>
            </w:tcMar>
            <w:vAlign w:val="center"/>
          </w:tcPr>
          <w:p w14:paraId="41418683"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595" w:type="pct"/>
            <w:shd w:val="clear" w:color="auto" w:fill="auto"/>
            <w:noWrap/>
            <w:tcMar>
              <w:right w:w="288" w:type="dxa"/>
            </w:tcMar>
            <w:vAlign w:val="center"/>
          </w:tcPr>
          <w:p w14:paraId="09D221B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c>
          <w:tcPr>
            <w:tcW w:w="512" w:type="pct"/>
            <w:shd w:val="clear" w:color="auto" w:fill="auto"/>
            <w:noWrap/>
            <w:tcMar>
              <w:right w:w="288" w:type="dxa"/>
            </w:tcMar>
            <w:vAlign w:val="center"/>
          </w:tcPr>
          <w:p w14:paraId="5D641FF4"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483" w:type="pct"/>
            <w:shd w:val="clear" w:color="auto" w:fill="auto"/>
            <w:noWrap/>
            <w:tcMar>
              <w:right w:w="288" w:type="dxa"/>
            </w:tcMar>
            <w:vAlign w:val="center"/>
          </w:tcPr>
          <w:p w14:paraId="652AAF8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r>
      <w:tr w:rsidR="00DC7477" w:rsidRPr="001A0F26" w14:paraId="6E429673"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3D9CBC7F" w14:textId="0F24EA84" w:rsidR="00DC7477" w:rsidRPr="001A0F26" w:rsidRDefault="00DC7477" w:rsidP="00E37113">
            <w:pPr>
              <w:pStyle w:val="TableTextIndent"/>
              <w:rPr>
                <w:bCs/>
              </w:rPr>
            </w:pPr>
            <w:r w:rsidRPr="001A0F26">
              <w:rPr>
                <w:bCs/>
              </w:rPr>
              <w:t>&gt;3</w:t>
            </w:r>
            <w:r w:rsidR="0003762C">
              <w:rPr>
                <w:bCs/>
              </w:rPr>
              <w:t>,</w:t>
            </w:r>
            <w:r w:rsidRPr="001A0F26">
              <w:rPr>
                <w:bCs/>
              </w:rPr>
              <w:t>000 students</w:t>
            </w:r>
          </w:p>
        </w:tc>
        <w:tc>
          <w:tcPr>
            <w:tcW w:w="574" w:type="pct"/>
            <w:shd w:val="clear" w:color="auto" w:fill="DBE5F1" w:themeFill="accent1" w:themeFillTint="33"/>
            <w:noWrap/>
            <w:tcMar>
              <w:right w:w="288" w:type="dxa"/>
            </w:tcMar>
            <w:vAlign w:val="center"/>
          </w:tcPr>
          <w:p w14:paraId="40F82C7A"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930</w:t>
            </w:r>
          </w:p>
        </w:tc>
        <w:tc>
          <w:tcPr>
            <w:tcW w:w="516" w:type="pct"/>
            <w:shd w:val="clear" w:color="auto" w:fill="DBE5F1" w:themeFill="accent1" w:themeFillTint="33"/>
            <w:noWrap/>
            <w:tcMar>
              <w:right w:w="288" w:type="dxa"/>
            </w:tcMar>
            <w:vAlign w:val="center"/>
          </w:tcPr>
          <w:p w14:paraId="0BCF2415"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600" w:type="pct"/>
            <w:shd w:val="clear" w:color="auto" w:fill="DBE5F1" w:themeFill="accent1" w:themeFillTint="33"/>
            <w:noWrap/>
            <w:tcMar>
              <w:right w:w="288" w:type="dxa"/>
            </w:tcMar>
            <w:vAlign w:val="center"/>
          </w:tcPr>
          <w:p w14:paraId="24A7F25A"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c>
          <w:tcPr>
            <w:tcW w:w="487" w:type="pct"/>
            <w:shd w:val="clear" w:color="auto" w:fill="DBE5F1" w:themeFill="accent1" w:themeFillTint="33"/>
            <w:noWrap/>
            <w:tcMar>
              <w:right w:w="288" w:type="dxa"/>
            </w:tcMar>
            <w:vAlign w:val="center"/>
          </w:tcPr>
          <w:p w14:paraId="5A092D6D"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595" w:type="pct"/>
            <w:shd w:val="clear" w:color="auto" w:fill="DBE5F1" w:themeFill="accent1" w:themeFillTint="33"/>
            <w:noWrap/>
            <w:tcMar>
              <w:right w:w="288" w:type="dxa"/>
            </w:tcMar>
            <w:vAlign w:val="center"/>
          </w:tcPr>
          <w:p w14:paraId="2D209A6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c>
          <w:tcPr>
            <w:tcW w:w="512" w:type="pct"/>
            <w:shd w:val="clear" w:color="auto" w:fill="DBE5F1" w:themeFill="accent1" w:themeFillTint="33"/>
            <w:noWrap/>
            <w:tcMar>
              <w:right w:w="288" w:type="dxa"/>
            </w:tcMar>
            <w:vAlign w:val="center"/>
          </w:tcPr>
          <w:p w14:paraId="56D0E35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483" w:type="pct"/>
            <w:shd w:val="clear" w:color="auto" w:fill="DBE5F1" w:themeFill="accent1" w:themeFillTint="33"/>
            <w:noWrap/>
            <w:tcMar>
              <w:right w:w="288" w:type="dxa"/>
            </w:tcMar>
            <w:vAlign w:val="center"/>
          </w:tcPr>
          <w:p w14:paraId="26ADA29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r>
      <w:tr w:rsidR="00DC7477" w:rsidRPr="001A0F26" w14:paraId="70891171"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0B92AAB3" w14:textId="77777777" w:rsidR="00DC7477" w:rsidRPr="001A0F26" w:rsidRDefault="00DC7477" w:rsidP="00E37113">
            <w:pPr>
              <w:pStyle w:val="TableText"/>
            </w:pPr>
            <w:r w:rsidRPr="001A0F26">
              <w:t>2-year school</w:t>
            </w:r>
          </w:p>
        </w:tc>
        <w:tc>
          <w:tcPr>
            <w:tcW w:w="574" w:type="pct"/>
            <w:shd w:val="clear" w:color="auto" w:fill="auto"/>
            <w:noWrap/>
            <w:tcMar>
              <w:right w:w="288" w:type="dxa"/>
            </w:tcMar>
            <w:vAlign w:val="center"/>
          </w:tcPr>
          <w:p w14:paraId="14AB3E51"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2,100</w:t>
            </w:r>
          </w:p>
        </w:tc>
        <w:tc>
          <w:tcPr>
            <w:tcW w:w="516" w:type="pct"/>
            <w:shd w:val="clear" w:color="auto" w:fill="auto"/>
            <w:noWrap/>
            <w:tcMar>
              <w:right w:w="288" w:type="dxa"/>
            </w:tcMar>
            <w:vAlign w:val="center"/>
          </w:tcPr>
          <w:p w14:paraId="08826021"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600" w:type="pct"/>
            <w:shd w:val="clear" w:color="auto" w:fill="auto"/>
            <w:noWrap/>
            <w:tcMar>
              <w:right w:w="288" w:type="dxa"/>
            </w:tcMar>
            <w:vAlign w:val="center"/>
          </w:tcPr>
          <w:p w14:paraId="0CAE760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c>
          <w:tcPr>
            <w:tcW w:w="487" w:type="pct"/>
            <w:shd w:val="clear" w:color="auto" w:fill="auto"/>
            <w:noWrap/>
            <w:tcMar>
              <w:right w:w="288" w:type="dxa"/>
            </w:tcMar>
            <w:vAlign w:val="center"/>
          </w:tcPr>
          <w:p w14:paraId="1BF2D28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595" w:type="pct"/>
            <w:shd w:val="clear" w:color="auto" w:fill="auto"/>
            <w:noWrap/>
            <w:tcMar>
              <w:right w:w="288" w:type="dxa"/>
            </w:tcMar>
            <w:vAlign w:val="center"/>
          </w:tcPr>
          <w:p w14:paraId="4D83FCD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c>
          <w:tcPr>
            <w:tcW w:w="512" w:type="pct"/>
            <w:shd w:val="clear" w:color="auto" w:fill="auto"/>
            <w:noWrap/>
            <w:tcMar>
              <w:right w:w="288" w:type="dxa"/>
            </w:tcMar>
            <w:vAlign w:val="center"/>
          </w:tcPr>
          <w:p w14:paraId="5B87452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483" w:type="pct"/>
            <w:shd w:val="clear" w:color="auto" w:fill="auto"/>
            <w:noWrap/>
            <w:tcMar>
              <w:right w:w="288" w:type="dxa"/>
            </w:tcMar>
            <w:vAlign w:val="center"/>
          </w:tcPr>
          <w:p w14:paraId="6F74D7D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r>
      <w:tr w:rsidR="00DC7477" w:rsidRPr="001A0F26" w14:paraId="7E5C4D7F"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556F210C" w14:textId="1A03338F" w:rsidR="00DC7477" w:rsidRPr="001A0F26" w:rsidRDefault="00DC7477" w:rsidP="00E37113">
            <w:pPr>
              <w:pStyle w:val="TableTextIndent"/>
              <w:rPr>
                <w:bCs/>
              </w:rPr>
            </w:pPr>
            <w:r w:rsidRPr="001A0F26">
              <w:rPr>
                <w:bCs/>
              </w:rPr>
              <w:t xml:space="preserve">500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2353B316"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890</w:t>
            </w:r>
          </w:p>
        </w:tc>
        <w:tc>
          <w:tcPr>
            <w:tcW w:w="516" w:type="pct"/>
            <w:shd w:val="clear" w:color="auto" w:fill="DBE5F1" w:themeFill="accent1" w:themeFillTint="33"/>
            <w:noWrap/>
            <w:tcMar>
              <w:right w:w="288" w:type="dxa"/>
            </w:tcMar>
            <w:vAlign w:val="center"/>
          </w:tcPr>
          <w:p w14:paraId="5D0A11C8"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600" w:type="pct"/>
            <w:shd w:val="clear" w:color="auto" w:fill="DBE5F1" w:themeFill="accent1" w:themeFillTint="33"/>
            <w:noWrap/>
            <w:tcMar>
              <w:right w:w="288" w:type="dxa"/>
            </w:tcMar>
            <w:vAlign w:val="center"/>
          </w:tcPr>
          <w:p w14:paraId="665907B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487" w:type="pct"/>
            <w:shd w:val="clear" w:color="auto" w:fill="DBE5F1" w:themeFill="accent1" w:themeFillTint="33"/>
            <w:noWrap/>
            <w:tcMar>
              <w:right w:w="288" w:type="dxa"/>
            </w:tcMar>
            <w:vAlign w:val="center"/>
          </w:tcPr>
          <w:p w14:paraId="008AAE9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595" w:type="pct"/>
            <w:shd w:val="clear" w:color="auto" w:fill="DBE5F1" w:themeFill="accent1" w:themeFillTint="33"/>
            <w:noWrap/>
            <w:tcMar>
              <w:right w:w="288" w:type="dxa"/>
            </w:tcMar>
            <w:vAlign w:val="center"/>
          </w:tcPr>
          <w:p w14:paraId="63586A8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512" w:type="pct"/>
            <w:shd w:val="clear" w:color="auto" w:fill="DBE5F1" w:themeFill="accent1" w:themeFillTint="33"/>
            <w:noWrap/>
            <w:tcMar>
              <w:right w:w="288" w:type="dxa"/>
            </w:tcMar>
            <w:vAlign w:val="center"/>
          </w:tcPr>
          <w:p w14:paraId="51FCE76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483" w:type="pct"/>
            <w:shd w:val="clear" w:color="auto" w:fill="DBE5F1" w:themeFill="accent1" w:themeFillTint="33"/>
            <w:noWrap/>
            <w:tcMar>
              <w:right w:w="288" w:type="dxa"/>
            </w:tcMar>
            <w:vAlign w:val="center"/>
          </w:tcPr>
          <w:p w14:paraId="6E45946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r>
      <w:tr w:rsidR="00DC7477" w:rsidRPr="001A0F26" w14:paraId="3EBE801A"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361605FC" w14:textId="5A5C55CB" w:rsidR="00DC7477" w:rsidRPr="001A0F26" w:rsidRDefault="00DC7477" w:rsidP="00E37113">
            <w:pPr>
              <w:pStyle w:val="TableTextIndent"/>
              <w:rPr>
                <w:bCs/>
              </w:rPr>
            </w:pPr>
            <w:r w:rsidRPr="001A0F26">
              <w:rPr>
                <w:bCs/>
              </w:rPr>
              <w:t>501-1</w:t>
            </w:r>
            <w:r w:rsidR="0003762C">
              <w:rPr>
                <w:bCs/>
              </w:rPr>
              <w:t>,</w:t>
            </w:r>
            <w:r w:rsidRPr="001A0F26">
              <w:rPr>
                <w:bCs/>
              </w:rPr>
              <w:t>500 students</w:t>
            </w:r>
          </w:p>
        </w:tc>
        <w:tc>
          <w:tcPr>
            <w:tcW w:w="574" w:type="pct"/>
            <w:shd w:val="clear" w:color="auto" w:fill="auto"/>
            <w:noWrap/>
            <w:tcMar>
              <w:right w:w="288" w:type="dxa"/>
            </w:tcMar>
            <w:vAlign w:val="center"/>
          </w:tcPr>
          <w:p w14:paraId="05F07057"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360</w:t>
            </w:r>
          </w:p>
        </w:tc>
        <w:tc>
          <w:tcPr>
            <w:tcW w:w="516" w:type="pct"/>
            <w:shd w:val="clear" w:color="auto" w:fill="auto"/>
            <w:noWrap/>
            <w:tcMar>
              <w:right w:w="288" w:type="dxa"/>
            </w:tcMar>
            <w:vAlign w:val="center"/>
          </w:tcPr>
          <w:p w14:paraId="74125A4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600" w:type="pct"/>
            <w:shd w:val="clear" w:color="auto" w:fill="auto"/>
            <w:noWrap/>
            <w:tcMar>
              <w:right w:w="288" w:type="dxa"/>
            </w:tcMar>
            <w:vAlign w:val="center"/>
          </w:tcPr>
          <w:p w14:paraId="7F1E10C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c>
          <w:tcPr>
            <w:tcW w:w="487" w:type="pct"/>
            <w:shd w:val="clear" w:color="auto" w:fill="auto"/>
            <w:noWrap/>
            <w:tcMar>
              <w:right w:w="288" w:type="dxa"/>
            </w:tcMar>
            <w:vAlign w:val="center"/>
          </w:tcPr>
          <w:p w14:paraId="3F75E0E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595" w:type="pct"/>
            <w:shd w:val="clear" w:color="auto" w:fill="auto"/>
            <w:noWrap/>
            <w:tcMar>
              <w:right w:w="288" w:type="dxa"/>
            </w:tcMar>
            <w:vAlign w:val="center"/>
          </w:tcPr>
          <w:p w14:paraId="2841021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c>
          <w:tcPr>
            <w:tcW w:w="512" w:type="pct"/>
            <w:shd w:val="clear" w:color="auto" w:fill="auto"/>
            <w:noWrap/>
            <w:tcMar>
              <w:right w:w="288" w:type="dxa"/>
            </w:tcMar>
            <w:vAlign w:val="center"/>
          </w:tcPr>
          <w:p w14:paraId="60F8EFF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483" w:type="pct"/>
            <w:shd w:val="clear" w:color="auto" w:fill="auto"/>
            <w:noWrap/>
            <w:tcMar>
              <w:right w:w="288" w:type="dxa"/>
            </w:tcMar>
            <w:vAlign w:val="center"/>
          </w:tcPr>
          <w:p w14:paraId="491B7E0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r>
      <w:tr w:rsidR="00DC7477" w:rsidRPr="001A0F26" w14:paraId="42DBA38F"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2D4529B5" w14:textId="6354AF12" w:rsidR="00DC7477" w:rsidRPr="001A0F26" w:rsidRDefault="00DC7477" w:rsidP="00E37113">
            <w:pPr>
              <w:pStyle w:val="TableTextIndent"/>
              <w:rPr>
                <w:bCs/>
              </w:rPr>
            </w:pPr>
            <w:r w:rsidRPr="001A0F26">
              <w:rPr>
                <w:bCs/>
              </w:rPr>
              <w:t>&gt;1</w:t>
            </w:r>
            <w:r w:rsidR="0003762C">
              <w:rPr>
                <w:bCs/>
              </w:rPr>
              <w:t>,</w:t>
            </w:r>
            <w:r w:rsidRPr="001A0F26">
              <w:rPr>
                <w:bCs/>
              </w:rPr>
              <w:t>500 students</w:t>
            </w:r>
          </w:p>
        </w:tc>
        <w:tc>
          <w:tcPr>
            <w:tcW w:w="574" w:type="pct"/>
            <w:shd w:val="clear" w:color="auto" w:fill="DBE5F1" w:themeFill="accent1" w:themeFillTint="33"/>
            <w:noWrap/>
            <w:tcMar>
              <w:right w:w="288" w:type="dxa"/>
            </w:tcMar>
            <w:vAlign w:val="center"/>
          </w:tcPr>
          <w:p w14:paraId="515DCA70"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850</w:t>
            </w:r>
          </w:p>
        </w:tc>
        <w:tc>
          <w:tcPr>
            <w:tcW w:w="516" w:type="pct"/>
            <w:shd w:val="clear" w:color="auto" w:fill="DBE5F1" w:themeFill="accent1" w:themeFillTint="33"/>
            <w:noWrap/>
            <w:tcMar>
              <w:right w:w="288" w:type="dxa"/>
            </w:tcMar>
            <w:vAlign w:val="center"/>
          </w:tcPr>
          <w:p w14:paraId="162C01A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600" w:type="pct"/>
            <w:shd w:val="clear" w:color="auto" w:fill="DBE5F1" w:themeFill="accent1" w:themeFillTint="33"/>
            <w:noWrap/>
            <w:tcMar>
              <w:right w:w="288" w:type="dxa"/>
            </w:tcMar>
            <w:vAlign w:val="center"/>
          </w:tcPr>
          <w:p w14:paraId="314945A1"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c>
          <w:tcPr>
            <w:tcW w:w="487" w:type="pct"/>
            <w:shd w:val="clear" w:color="auto" w:fill="DBE5F1" w:themeFill="accent1" w:themeFillTint="33"/>
            <w:noWrap/>
            <w:tcMar>
              <w:right w:w="288" w:type="dxa"/>
            </w:tcMar>
            <w:vAlign w:val="center"/>
          </w:tcPr>
          <w:p w14:paraId="63010E0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595" w:type="pct"/>
            <w:shd w:val="clear" w:color="auto" w:fill="DBE5F1" w:themeFill="accent1" w:themeFillTint="33"/>
            <w:noWrap/>
            <w:tcMar>
              <w:right w:w="288" w:type="dxa"/>
            </w:tcMar>
            <w:vAlign w:val="center"/>
          </w:tcPr>
          <w:p w14:paraId="3A83E288"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c>
          <w:tcPr>
            <w:tcW w:w="512" w:type="pct"/>
            <w:shd w:val="clear" w:color="auto" w:fill="DBE5F1" w:themeFill="accent1" w:themeFillTint="33"/>
            <w:noWrap/>
            <w:tcMar>
              <w:right w:w="288" w:type="dxa"/>
            </w:tcMar>
            <w:vAlign w:val="center"/>
          </w:tcPr>
          <w:p w14:paraId="709659E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483" w:type="pct"/>
            <w:shd w:val="clear" w:color="auto" w:fill="DBE5F1" w:themeFill="accent1" w:themeFillTint="33"/>
            <w:noWrap/>
            <w:tcMar>
              <w:right w:w="288" w:type="dxa"/>
            </w:tcMar>
            <w:vAlign w:val="center"/>
          </w:tcPr>
          <w:p w14:paraId="53035B8A"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r>
      <w:tr w:rsidR="00DC7477" w:rsidRPr="001A0F26" w14:paraId="60C0D448"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7F1E8A66" w14:textId="77777777" w:rsidR="00DC7477" w:rsidRPr="001A0F26" w:rsidRDefault="00DC7477" w:rsidP="00E37113">
            <w:pPr>
              <w:pStyle w:val="TableText"/>
            </w:pPr>
            <w:r w:rsidRPr="001A0F26">
              <w:t>&lt;2-year schools</w:t>
            </w:r>
          </w:p>
        </w:tc>
        <w:tc>
          <w:tcPr>
            <w:tcW w:w="574" w:type="pct"/>
            <w:shd w:val="clear" w:color="auto" w:fill="auto"/>
            <w:noWrap/>
            <w:tcMar>
              <w:right w:w="288" w:type="dxa"/>
            </w:tcMar>
            <w:vAlign w:val="center"/>
          </w:tcPr>
          <w:p w14:paraId="51B06902"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1,800</w:t>
            </w:r>
          </w:p>
        </w:tc>
        <w:tc>
          <w:tcPr>
            <w:tcW w:w="516" w:type="pct"/>
            <w:shd w:val="clear" w:color="auto" w:fill="auto"/>
            <w:noWrap/>
            <w:tcMar>
              <w:right w:w="288" w:type="dxa"/>
            </w:tcMar>
            <w:vAlign w:val="center"/>
          </w:tcPr>
          <w:p w14:paraId="77B9589A"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600" w:type="pct"/>
            <w:shd w:val="clear" w:color="auto" w:fill="auto"/>
            <w:noWrap/>
            <w:tcMar>
              <w:right w:w="288" w:type="dxa"/>
            </w:tcMar>
            <w:vAlign w:val="center"/>
          </w:tcPr>
          <w:p w14:paraId="1C88F4D9"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c>
          <w:tcPr>
            <w:tcW w:w="487" w:type="pct"/>
            <w:shd w:val="clear" w:color="auto" w:fill="auto"/>
            <w:noWrap/>
            <w:tcMar>
              <w:right w:w="288" w:type="dxa"/>
            </w:tcMar>
            <w:vAlign w:val="center"/>
          </w:tcPr>
          <w:p w14:paraId="4D25E7B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595" w:type="pct"/>
            <w:shd w:val="clear" w:color="auto" w:fill="auto"/>
            <w:noWrap/>
            <w:tcMar>
              <w:right w:w="288" w:type="dxa"/>
            </w:tcMar>
            <w:vAlign w:val="center"/>
          </w:tcPr>
          <w:p w14:paraId="423680B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c>
          <w:tcPr>
            <w:tcW w:w="512" w:type="pct"/>
            <w:shd w:val="clear" w:color="auto" w:fill="auto"/>
            <w:noWrap/>
            <w:tcMar>
              <w:right w:w="288" w:type="dxa"/>
            </w:tcMar>
            <w:vAlign w:val="center"/>
          </w:tcPr>
          <w:p w14:paraId="3FF4B94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483" w:type="pct"/>
            <w:shd w:val="clear" w:color="auto" w:fill="auto"/>
            <w:noWrap/>
            <w:tcMar>
              <w:right w:w="288" w:type="dxa"/>
            </w:tcMar>
            <w:vAlign w:val="center"/>
          </w:tcPr>
          <w:p w14:paraId="2A74DFF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r>
      <w:tr w:rsidR="00DC7477" w:rsidRPr="001A0F26" w14:paraId="0E99AE00"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609CA7EB" w14:textId="07DDA9A1" w:rsidR="00DC7477" w:rsidRPr="001A0F26" w:rsidRDefault="00DC7477" w:rsidP="00E37113">
            <w:pPr>
              <w:pStyle w:val="TableTextIndent"/>
              <w:rPr>
                <w:bCs/>
              </w:rPr>
            </w:pPr>
            <w:r w:rsidRPr="001A0F26">
              <w:rPr>
                <w:bCs/>
              </w:rPr>
              <w:t xml:space="preserve">100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74E2D36F"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870</w:t>
            </w:r>
          </w:p>
        </w:tc>
        <w:tc>
          <w:tcPr>
            <w:tcW w:w="516" w:type="pct"/>
            <w:shd w:val="clear" w:color="auto" w:fill="DBE5F1" w:themeFill="accent1" w:themeFillTint="33"/>
            <w:noWrap/>
            <w:tcMar>
              <w:right w:w="288" w:type="dxa"/>
            </w:tcMar>
            <w:vAlign w:val="center"/>
          </w:tcPr>
          <w:p w14:paraId="3CD64D3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600" w:type="pct"/>
            <w:shd w:val="clear" w:color="auto" w:fill="DBE5F1" w:themeFill="accent1" w:themeFillTint="33"/>
            <w:noWrap/>
            <w:tcMar>
              <w:right w:w="288" w:type="dxa"/>
            </w:tcMar>
            <w:vAlign w:val="center"/>
          </w:tcPr>
          <w:p w14:paraId="045C6B6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c>
          <w:tcPr>
            <w:tcW w:w="487" w:type="pct"/>
            <w:shd w:val="clear" w:color="auto" w:fill="DBE5F1" w:themeFill="accent1" w:themeFillTint="33"/>
            <w:noWrap/>
            <w:tcMar>
              <w:right w:w="288" w:type="dxa"/>
            </w:tcMar>
            <w:vAlign w:val="center"/>
          </w:tcPr>
          <w:p w14:paraId="6890378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595" w:type="pct"/>
            <w:shd w:val="clear" w:color="auto" w:fill="DBE5F1" w:themeFill="accent1" w:themeFillTint="33"/>
            <w:noWrap/>
            <w:tcMar>
              <w:right w:w="288" w:type="dxa"/>
            </w:tcMar>
            <w:vAlign w:val="center"/>
          </w:tcPr>
          <w:p w14:paraId="7FAE7D2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c>
          <w:tcPr>
            <w:tcW w:w="512" w:type="pct"/>
            <w:shd w:val="clear" w:color="auto" w:fill="DBE5F1" w:themeFill="accent1" w:themeFillTint="33"/>
            <w:noWrap/>
            <w:tcMar>
              <w:right w:w="288" w:type="dxa"/>
            </w:tcMar>
            <w:vAlign w:val="center"/>
          </w:tcPr>
          <w:p w14:paraId="6404DFF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483" w:type="pct"/>
            <w:shd w:val="clear" w:color="auto" w:fill="DBE5F1" w:themeFill="accent1" w:themeFillTint="33"/>
            <w:noWrap/>
            <w:tcMar>
              <w:right w:w="288" w:type="dxa"/>
            </w:tcMar>
            <w:vAlign w:val="center"/>
          </w:tcPr>
          <w:p w14:paraId="2A11F967"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r>
      <w:tr w:rsidR="00DC7477" w:rsidRPr="001A0F26" w14:paraId="432D17BD"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38B4F7B6" w14:textId="152D6074" w:rsidR="00DC7477" w:rsidRPr="001A0F26" w:rsidRDefault="00DC7477" w:rsidP="00E37113">
            <w:pPr>
              <w:pStyle w:val="TableTextIndent"/>
              <w:rPr>
                <w:bCs/>
              </w:rPr>
            </w:pPr>
            <w:r w:rsidRPr="001A0F26">
              <w:rPr>
                <w:bCs/>
              </w:rPr>
              <w:t>101 to 250 students</w:t>
            </w:r>
          </w:p>
        </w:tc>
        <w:tc>
          <w:tcPr>
            <w:tcW w:w="574" w:type="pct"/>
            <w:shd w:val="clear" w:color="auto" w:fill="auto"/>
            <w:noWrap/>
            <w:tcMar>
              <w:right w:w="288" w:type="dxa"/>
            </w:tcMar>
            <w:vAlign w:val="center"/>
          </w:tcPr>
          <w:p w14:paraId="118FE66C"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590</w:t>
            </w:r>
          </w:p>
        </w:tc>
        <w:tc>
          <w:tcPr>
            <w:tcW w:w="516" w:type="pct"/>
            <w:shd w:val="clear" w:color="auto" w:fill="auto"/>
            <w:noWrap/>
            <w:tcMar>
              <w:right w:w="288" w:type="dxa"/>
            </w:tcMar>
            <w:vAlign w:val="center"/>
          </w:tcPr>
          <w:p w14:paraId="588786E3"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600" w:type="pct"/>
            <w:shd w:val="clear" w:color="auto" w:fill="auto"/>
            <w:noWrap/>
            <w:tcMar>
              <w:right w:w="288" w:type="dxa"/>
            </w:tcMar>
            <w:vAlign w:val="center"/>
          </w:tcPr>
          <w:p w14:paraId="624EA18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c>
          <w:tcPr>
            <w:tcW w:w="487" w:type="pct"/>
            <w:shd w:val="clear" w:color="auto" w:fill="auto"/>
            <w:noWrap/>
            <w:tcMar>
              <w:right w:w="288" w:type="dxa"/>
            </w:tcMar>
            <w:vAlign w:val="center"/>
          </w:tcPr>
          <w:p w14:paraId="7D96D96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595" w:type="pct"/>
            <w:shd w:val="clear" w:color="auto" w:fill="auto"/>
            <w:noWrap/>
            <w:tcMar>
              <w:right w:w="288" w:type="dxa"/>
            </w:tcMar>
            <w:vAlign w:val="center"/>
          </w:tcPr>
          <w:p w14:paraId="1F1F5B2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c>
          <w:tcPr>
            <w:tcW w:w="512" w:type="pct"/>
            <w:shd w:val="clear" w:color="auto" w:fill="auto"/>
            <w:noWrap/>
            <w:tcMar>
              <w:right w:w="288" w:type="dxa"/>
            </w:tcMar>
            <w:vAlign w:val="center"/>
          </w:tcPr>
          <w:p w14:paraId="10F9928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483" w:type="pct"/>
            <w:shd w:val="clear" w:color="auto" w:fill="auto"/>
            <w:noWrap/>
            <w:tcMar>
              <w:right w:w="288" w:type="dxa"/>
            </w:tcMar>
            <w:vAlign w:val="center"/>
          </w:tcPr>
          <w:p w14:paraId="517651C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r>
      <w:tr w:rsidR="00DC7477" w:rsidRPr="001A0F26" w14:paraId="210AA177"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33F48793" w14:textId="0C14EFFF" w:rsidR="00DC7477" w:rsidRPr="001A0F26" w:rsidRDefault="00DC7477" w:rsidP="00E37113">
            <w:pPr>
              <w:pStyle w:val="TableTextIndent"/>
              <w:rPr>
                <w:bCs/>
              </w:rPr>
            </w:pPr>
            <w:r w:rsidRPr="001A0F26">
              <w:rPr>
                <w:bCs/>
              </w:rPr>
              <w:t>&gt;250 students</w:t>
            </w:r>
          </w:p>
        </w:tc>
        <w:tc>
          <w:tcPr>
            <w:tcW w:w="574" w:type="pct"/>
            <w:shd w:val="clear" w:color="auto" w:fill="DBE5F1" w:themeFill="accent1" w:themeFillTint="33"/>
            <w:noWrap/>
            <w:tcMar>
              <w:right w:w="288" w:type="dxa"/>
            </w:tcMar>
            <w:vAlign w:val="center"/>
          </w:tcPr>
          <w:p w14:paraId="4701EB0B"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340</w:t>
            </w:r>
          </w:p>
        </w:tc>
        <w:tc>
          <w:tcPr>
            <w:tcW w:w="516" w:type="pct"/>
            <w:shd w:val="clear" w:color="auto" w:fill="DBE5F1" w:themeFill="accent1" w:themeFillTint="33"/>
            <w:noWrap/>
            <w:tcMar>
              <w:right w:w="288" w:type="dxa"/>
            </w:tcMar>
            <w:vAlign w:val="center"/>
          </w:tcPr>
          <w:p w14:paraId="2FA2DA44"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600" w:type="pct"/>
            <w:shd w:val="clear" w:color="auto" w:fill="DBE5F1" w:themeFill="accent1" w:themeFillTint="33"/>
            <w:noWrap/>
            <w:tcMar>
              <w:right w:w="288" w:type="dxa"/>
            </w:tcMar>
            <w:vAlign w:val="center"/>
          </w:tcPr>
          <w:p w14:paraId="159C314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c>
          <w:tcPr>
            <w:tcW w:w="487" w:type="pct"/>
            <w:shd w:val="clear" w:color="auto" w:fill="DBE5F1" w:themeFill="accent1" w:themeFillTint="33"/>
            <w:noWrap/>
            <w:tcMar>
              <w:right w:w="288" w:type="dxa"/>
            </w:tcMar>
            <w:vAlign w:val="center"/>
          </w:tcPr>
          <w:p w14:paraId="241C459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595" w:type="pct"/>
            <w:shd w:val="clear" w:color="auto" w:fill="DBE5F1" w:themeFill="accent1" w:themeFillTint="33"/>
            <w:noWrap/>
            <w:tcMar>
              <w:right w:w="288" w:type="dxa"/>
            </w:tcMar>
            <w:vAlign w:val="center"/>
          </w:tcPr>
          <w:p w14:paraId="6BA5A96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c>
          <w:tcPr>
            <w:tcW w:w="512" w:type="pct"/>
            <w:shd w:val="clear" w:color="auto" w:fill="DBE5F1" w:themeFill="accent1" w:themeFillTint="33"/>
            <w:noWrap/>
            <w:tcMar>
              <w:right w:w="288" w:type="dxa"/>
            </w:tcMar>
            <w:vAlign w:val="center"/>
          </w:tcPr>
          <w:p w14:paraId="4D6103E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483" w:type="pct"/>
            <w:shd w:val="clear" w:color="auto" w:fill="DBE5F1" w:themeFill="accent1" w:themeFillTint="33"/>
            <w:noWrap/>
            <w:tcMar>
              <w:right w:w="288" w:type="dxa"/>
            </w:tcMar>
            <w:vAlign w:val="center"/>
          </w:tcPr>
          <w:p w14:paraId="1DDF77F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r>
      <w:tr w:rsidR="00D0095D" w:rsidRPr="001A0F26" w14:paraId="69019C2D" w14:textId="77777777" w:rsidTr="00591395">
        <w:trPr>
          <w:gridAfter w:val="1"/>
          <w:cnfStyle w:val="010000000000" w:firstRow="0" w:lastRow="1" w:firstColumn="0" w:lastColumn="0" w:oddVBand="0" w:evenVBand="0" w:oddHBand="0"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noWrap/>
            <w:vAlign w:val="center"/>
          </w:tcPr>
          <w:p w14:paraId="2FE11E6F" w14:textId="77777777" w:rsidR="00D0095D" w:rsidRPr="002752AC" w:rsidRDefault="00D0095D" w:rsidP="00E37113">
            <w:pPr>
              <w:pStyle w:val="TableTextRight"/>
            </w:pPr>
            <w:r w:rsidRPr="002752AC">
              <w:t>Total</w:t>
            </w:r>
          </w:p>
        </w:tc>
        <w:tc>
          <w:tcPr>
            <w:tcW w:w="574" w:type="pct"/>
            <w:noWrap/>
            <w:tcMar>
              <w:right w:w="288" w:type="dxa"/>
            </w:tcMar>
            <w:vAlign w:val="center"/>
          </w:tcPr>
          <w:p w14:paraId="6A5957BF"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6,400</w:t>
            </w:r>
          </w:p>
        </w:tc>
        <w:tc>
          <w:tcPr>
            <w:tcW w:w="516" w:type="pct"/>
            <w:noWrap/>
            <w:tcMar>
              <w:right w:w="288" w:type="dxa"/>
            </w:tcMar>
            <w:vAlign w:val="center"/>
          </w:tcPr>
          <w:p w14:paraId="008828E9"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600" w:type="pct"/>
            <w:noWrap/>
            <w:tcMar>
              <w:right w:w="288" w:type="dxa"/>
            </w:tcMar>
            <w:vAlign w:val="center"/>
          </w:tcPr>
          <w:p w14:paraId="0296230D"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c>
          <w:tcPr>
            <w:tcW w:w="487" w:type="pct"/>
            <w:noWrap/>
            <w:tcMar>
              <w:right w:w="288" w:type="dxa"/>
            </w:tcMar>
            <w:vAlign w:val="center"/>
          </w:tcPr>
          <w:p w14:paraId="54CB6A3C"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595" w:type="pct"/>
            <w:noWrap/>
            <w:tcMar>
              <w:right w:w="288" w:type="dxa"/>
            </w:tcMar>
            <w:vAlign w:val="center"/>
          </w:tcPr>
          <w:p w14:paraId="1AB77433"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c>
          <w:tcPr>
            <w:tcW w:w="512" w:type="pct"/>
            <w:noWrap/>
            <w:tcMar>
              <w:right w:w="288" w:type="dxa"/>
            </w:tcMar>
            <w:vAlign w:val="center"/>
          </w:tcPr>
          <w:p w14:paraId="0AF17F14"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483" w:type="pct"/>
            <w:noWrap/>
            <w:tcMar>
              <w:right w:w="288" w:type="dxa"/>
            </w:tcMar>
            <w:vAlign w:val="center"/>
          </w:tcPr>
          <w:p w14:paraId="6DA4DEBB"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r>
    </w:tbl>
    <w:p w14:paraId="679F1AD2" w14:textId="213C2098" w:rsidR="00165055" w:rsidRDefault="00165055" w:rsidP="00B22F02">
      <w:pPr>
        <w:pStyle w:val="BodyText"/>
        <w:spacing w:before="120"/>
        <w:rPr>
          <w:snapToGrid w:val="0"/>
        </w:rPr>
      </w:pPr>
      <w:r w:rsidRPr="00F84772">
        <w:rPr>
          <w:snapToGrid w:val="0"/>
        </w:rPr>
        <w:lastRenderedPageBreak/>
        <w:t xml:space="preserve">The burden estimates for 2016-17, 2017-18, and 2018-19 cover the </w:t>
      </w:r>
      <w:r w:rsidR="00CA658F">
        <w:rPr>
          <w:snapToGrid w:val="0"/>
        </w:rPr>
        <w:t>i</w:t>
      </w:r>
      <w:r w:rsidRPr="00F84772">
        <w:rPr>
          <w:snapToGrid w:val="0"/>
        </w:rPr>
        <w:t xml:space="preserve">tems on the </w:t>
      </w:r>
      <w:r w:rsidR="0009376A">
        <w:rPr>
          <w:snapToGrid w:val="0"/>
        </w:rPr>
        <w:t>GR</w:t>
      </w:r>
      <w:r w:rsidRPr="00F84772">
        <w:rPr>
          <w:snapToGrid w:val="0"/>
        </w:rPr>
        <w:t>200 survey forms</w:t>
      </w:r>
      <w:r w:rsidR="0009376A">
        <w:rPr>
          <w:snapToGrid w:val="0"/>
        </w:rPr>
        <w:t xml:space="preserve"> shown in table 31.</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1"/>
        <w:gridCol w:w="2367"/>
      </w:tblGrid>
      <w:tr w:rsidR="00165055" w:rsidRPr="001A0F26" w14:paraId="4A298CFB" w14:textId="77777777" w:rsidTr="007A4419">
        <w:trPr>
          <w:tblHeader/>
        </w:trPr>
        <w:tc>
          <w:tcPr>
            <w:tcW w:w="5000" w:type="pct"/>
            <w:gridSpan w:val="2"/>
            <w:shd w:val="clear" w:color="auto" w:fill="4F81BD"/>
          </w:tcPr>
          <w:p w14:paraId="5DD4DCDA" w14:textId="5AA1A1EE" w:rsidR="00165055" w:rsidRPr="001A0F26" w:rsidRDefault="00165055" w:rsidP="00E37113">
            <w:pPr>
              <w:pStyle w:val="TableTitle"/>
            </w:pPr>
            <w:bookmarkStart w:id="67" w:name="_Toc437880675"/>
            <w:r w:rsidRPr="001A0F26">
              <w:t xml:space="preserve">Table </w:t>
            </w:r>
            <w:r w:rsidR="00E91974">
              <w:t>31</w:t>
            </w:r>
            <w:r w:rsidR="00534107">
              <w:t>.</w:t>
            </w:r>
            <w:r w:rsidRPr="001A0F26">
              <w:t xml:space="preserve"> Proposed </w:t>
            </w:r>
            <w:r w:rsidR="0009376A">
              <w:t>c</w:t>
            </w:r>
            <w:r w:rsidRPr="001A0F26">
              <w:t xml:space="preserve">hanges to </w:t>
            </w:r>
            <w:r>
              <w:t>Graduation Rates</w:t>
            </w:r>
            <w:r w:rsidRPr="001A0F26">
              <w:t xml:space="preserve"> </w:t>
            </w:r>
            <w:r>
              <w:t xml:space="preserve">200 </w:t>
            </w:r>
            <w:r w:rsidR="0009376A">
              <w:t>s</w:t>
            </w:r>
            <w:r w:rsidRPr="001A0F26">
              <w:t xml:space="preserve">urvey </w:t>
            </w:r>
            <w:r w:rsidR="0009376A">
              <w:t>c</w:t>
            </w:r>
            <w:r w:rsidRPr="001A0F26">
              <w:t>omponent (all versions)</w:t>
            </w:r>
            <w:bookmarkEnd w:id="67"/>
          </w:p>
        </w:tc>
      </w:tr>
      <w:tr w:rsidR="00165055" w:rsidRPr="001A0F26" w14:paraId="0DE75469" w14:textId="77777777" w:rsidTr="00CC2F4F">
        <w:tc>
          <w:tcPr>
            <w:tcW w:w="3897" w:type="pct"/>
            <w:shd w:val="clear" w:color="auto" w:fill="D3DFEE"/>
            <w:vAlign w:val="center"/>
          </w:tcPr>
          <w:p w14:paraId="371267B4" w14:textId="77777777" w:rsidR="00165055" w:rsidRPr="001A0F26" w:rsidRDefault="00165055" w:rsidP="004E3D4F">
            <w:pPr>
              <w:pStyle w:val="TableHeader"/>
              <w:jc w:val="left"/>
            </w:pPr>
            <w:r w:rsidRPr="001A0F26">
              <w:t>Change</w:t>
            </w:r>
          </w:p>
        </w:tc>
        <w:tc>
          <w:tcPr>
            <w:tcW w:w="1103" w:type="pct"/>
            <w:shd w:val="clear" w:color="auto" w:fill="D3DFEE"/>
            <w:vAlign w:val="center"/>
          </w:tcPr>
          <w:p w14:paraId="58213B28" w14:textId="77777777" w:rsidR="00165055" w:rsidRPr="001A0F26" w:rsidRDefault="00165055" w:rsidP="004E3D4F">
            <w:pPr>
              <w:pStyle w:val="TableHeader"/>
              <w:jc w:val="left"/>
            </w:pPr>
            <w:r w:rsidRPr="001A0F26">
              <w:t>Implementation Year</w:t>
            </w:r>
          </w:p>
        </w:tc>
      </w:tr>
      <w:tr w:rsidR="00165055" w:rsidRPr="001A0F26" w14:paraId="5A3CAF90" w14:textId="77777777" w:rsidTr="005E6B7F">
        <w:trPr>
          <w:trHeight w:val="864"/>
        </w:trPr>
        <w:tc>
          <w:tcPr>
            <w:tcW w:w="3897" w:type="pct"/>
          </w:tcPr>
          <w:p w14:paraId="7E9E02AD" w14:textId="77777777" w:rsidR="00165055" w:rsidRPr="001A0F26" w:rsidRDefault="00165055" w:rsidP="00B22F02">
            <w:pPr>
              <w:pStyle w:val="TableText"/>
              <w:spacing w:after="0"/>
            </w:pPr>
            <w:r w:rsidRPr="001A0F26">
              <w:t xml:space="preserve">Add screening to determine if school </w:t>
            </w:r>
            <w:r>
              <w:t>has students to report</w:t>
            </w:r>
            <w:r w:rsidRPr="001A0F26">
              <w:t>:</w:t>
            </w:r>
          </w:p>
          <w:p w14:paraId="0ED9B271" w14:textId="77777777" w:rsidR="00165055" w:rsidRPr="00D72914" w:rsidRDefault="00165055" w:rsidP="00E37113">
            <w:pPr>
              <w:pStyle w:val="TableBullet"/>
            </w:pPr>
            <w:r w:rsidRPr="00D72914">
              <w:t>Your institution reported to the GR survey component as having this number of students who did not complete, but were still enrolled at your institution: (preload the number reported from GR)</w:t>
            </w:r>
          </w:p>
          <w:p w14:paraId="509F5BD0" w14:textId="77777777" w:rsidR="00165055" w:rsidRPr="001A0F26" w:rsidRDefault="00165055" w:rsidP="007554BC">
            <w:pPr>
              <w:pStyle w:val="TableText"/>
              <w:ind w:left="242"/>
            </w:pPr>
            <w:r w:rsidRPr="00D72914">
              <w:t>Do you have students who received an award between 151% and 200% of the normal time to complete?</w:t>
            </w:r>
            <w:r>
              <w:t xml:space="preserve"> (Y/N)</w:t>
            </w:r>
          </w:p>
        </w:tc>
        <w:tc>
          <w:tcPr>
            <w:tcW w:w="1103" w:type="pct"/>
          </w:tcPr>
          <w:p w14:paraId="0C920E56" w14:textId="77777777" w:rsidR="00165055" w:rsidRPr="001A0F26" w:rsidRDefault="00165055" w:rsidP="00E37113">
            <w:pPr>
              <w:pStyle w:val="TableTextCenter"/>
            </w:pPr>
            <w:r>
              <w:t>2016-17</w:t>
            </w:r>
          </w:p>
        </w:tc>
      </w:tr>
    </w:tbl>
    <w:p w14:paraId="794842E5" w14:textId="173E0D5D" w:rsidR="000C0062" w:rsidRPr="001A0F26" w:rsidRDefault="000C0062" w:rsidP="00B22F02">
      <w:pPr>
        <w:pStyle w:val="BodyText"/>
        <w:spacing w:before="120"/>
        <w:rPr>
          <w:bCs/>
          <w:snapToGrid w:val="0"/>
        </w:rPr>
      </w:pPr>
      <w:r w:rsidRPr="00F84772">
        <w:rPr>
          <w:b/>
          <w:bCs/>
          <w:snapToGrid w:val="0"/>
        </w:rPr>
        <w:t>Admissions (ADM):</w:t>
      </w:r>
      <w:r w:rsidR="001541EA" w:rsidRPr="00F84772">
        <w:rPr>
          <w:b/>
          <w:snapToGrid w:val="0"/>
        </w:rPr>
        <w:t xml:space="preserve"> </w:t>
      </w:r>
      <w:r w:rsidRPr="00F84772">
        <w:rPr>
          <w:snapToGrid w:val="0"/>
        </w:rPr>
        <w:t xml:space="preserve">Detailed estimates for the </w:t>
      </w:r>
      <w:r w:rsidR="0009376A">
        <w:rPr>
          <w:snapToGrid w:val="0"/>
        </w:rPr>
        <w:t>ADM</w:t>
      </w:r>
      <w:r w:rsidRPr="00F84772">
        <w:rPr>
          <w:snapToGrid w:val="0"/>
        </w:rPr>
        <w:t xml:space="preserve"> component are presented in </w:t>
      </w:r>
      <w:r w:rsidR="0009376A">
        <w:rPr>
          <w:snapToGrid w:val="0"/>
        </w:rPr>
        <w:t>table 32</w:t>
      </w:r>
      <w:r w:rsidRPr="00F84772">
        <w:rPr>
          <w:snapToGrid w:val="0"/>
        </w:rPr>
        <w:t xml:space="preserve">. Estimates account for both institution type and keyholder experience. </w:t>
      </w:r>
    </w:p>
    <w:tbl>
      <w:tblPr>
        <w:tblStyle w:val="MediumShading1-Accent1"/>
        <w:tblW w:w="5000" w:type="pct"/>
        <w:tblLook w:val="04E0" w:firstRow="1" w:lastRow="1" w:firstColumn="1" w:lastColumn="0" w:noHBand="0" w:noVBand="1"/>
      </w:tblPr>
      <w:tblGrid>
        <w:gridCol w:w="1991"/>
        <w:gridCol w:w="1461"/>
        <w:gridCol w:w="1123"/>
        <w:gridCol w:w="1123"/>
        <w:gridCol w:w="1323"/>
        <w:gridCol w:w="1120"/>
        <w:gridCol w:w="1222"/>
        <w:gridCol w:w="1207"/>
      </w:tblGrid>
      <w:tr w:rsidR="00F84772" w:rsidRPr="001A0F26" w14:paraId="529CE9DE"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643B50F0" w14:textId="0C96E64C" w:rsidR="00F84772" w:rsidRPr="00CC2F4F" w:rsidRDefault="00F84772" w:rsidP="00CC2F4F">
            <w:pPr>
              <w:pStyle w:val="TableTitle"/>
              <w:rPr>
                <w:b/>
              </w:rPr>
            </w:pPr>
            <w:bookmarkStart w:id="68" w:name="_Toc437880676"/>
            <w:r w:rsidRPr="00CC2F4F">
              <w:rPr>
                <w:b/>
              </w:rPr>
              <w:t>Table</w:t>
            </w:r>
            <w:r w:rsidR="00C25959" w:rsidRPr="00CC2F4F">
              <w:rPr>
                <w:b/>
              </w:rPr>
              <w:t xml:space="preserve"> 32.</w:t>
            </w:r>
            <w:r w:rsidRPr="00CC2F4F">
              <w:rPr>
                <w:b/>
              </w:rPr>
              <w:t xml:space="preserve"> Burden </w:t>
            </w:r>
            <w:r w:rsidR="0009376A" w:rsidRPr="00CC2F4F">
              <w:rPr>
                <w:b/>
              </w:rPr>
              <w:t>h</w:t>
            </w:r>
            <w:r w:rsidRPr="00CC2F4F">
              <w:rPr>
                <w:b/>
              </w:rPr>
              <w:t>ours, Admissions</w:t>
            </w:r>
            <w:bookmarkEnd w:id="68"/>
          </w:p>
        </w:tc>
      </w:tr>
      <w:tr w:rsidR="00F84772" w:rsidRPr="001A0F26" w14:paraId="26BE4372" w14:textId="77777777" w:rsidTr="00DB2B1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33" w:type="pct"/>
            <w:gridSpan w:val="2"/>
            <w:vAlign w:val="center"/>
          </w:tcPr>
          <w:p w14:paraId="68C4CBF4" w14:textId="77777777" w:rsidR="00F84772" w:rsidRPr="00F84772" w:rsidRDefault="00F84772" w:rsidP="00E37113">
            <w:pPr>
              <w:pStyle w:val="TableHeader"/>
            </w:pPr>
          </w:p>
        </w:tc>
        <w:tc>
          <w:tcPr>
            <w:tcW w:w="1062" w:type="pct"/>
            <w:gridSpan w:val="2"/>
            <w:vAlign w:val="center"/>
          </w:tcPr>
          <w:p w14:paraId="60D13577" w14:textId="77777777" w:rsidR="00F84772" w:rsidRPr="00F84772" w:rsidRDefault="00F84772"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2016-17</w:t>
            </w:r>
          </w:p>
        </w:tc>
        <w:tc>
          <w:tcPr>
            <w:tcW w:w="1156" w:type="pct"/>
            <w:gridSpan w:val="2"/>
            <w:vAlign w:val="center"/>
          </w:tcPr>
          <w:p w14:paraId="54FD10AA" w14:textId="77777777" w:rsidR="00F84772" w:rsidRPr="00F84772" w:rsidRDefault="00F84772"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2017-18</w:t>
            </w:r>
          </w:p>
        </w:tc>
        <w:tc>
          <w:tcPr>
            <w:tcW w:w="1149" w:type="pct"/>
            <w:gridSpan w:val="2"/>
            <w:vAlign w:val="center"/>
          </w:tcPr>
          <w:p w14:paraId="0B751BF5" w14:textId="77777777" w:rsidR="00F84772" w:rsidRPr="00F84772" w:rsidRDefault="00F84772"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2018-19</w:t>
            </w:r>
          </w:p>
        </w:tc>
      </w:tr>
      <w:tr w:rsidR="00F84772" w:rsidRPr="001A0F26" w14:paraId="1A052947" w14:textId="77777777" w:rsidTr="00DB2B18">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42" w:type="pct"/>
            <w:shd w:val="clear" w:color="auto" w:fill="DBE5F1" w:themeFill="accent1" w:themeFillTint="33"/>
            <w:vAlign w:val="center"/>
          </w:tcPr>
          <w:p w14:paraId="6C2E4427" w14:textId="77777777" w:rsidR="00F84772" w:rsidRPr="00F84772" w:rsidRDefault="00F84772" w:rsidP="00DB2B18">
            <w:pPr>
              <w:pStyle w:val="TableHeader"/>
              <w:jc w:val="left"/>
            </w:pPr>
          </w:p>
        </w:tc>
        <w:tc>
          <w:tcPr>
            <w:tcW w:w="691" w:type="pct"/>
            <w:shd w:val="clear" w:color="auto" w:fill="DBE5F1" w:themeFill="accent1" w:themeFillTint="33"/>
            <w:vAlign w:val="center"/>
          </w:tcPr>
          <w:p w14:paraId="45F980E8" w14:textId="77777777"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Number of institutions (Title IV and non-Title IV)</w:t>
            </w:r>
          </w:p>
        </w:tc>
        <w:tc>
          <w:tcPr>
            <w:tcW w:w="531" w:type="pct"/>
            <w:shd w:val="clear" w:color="auto" w:fill="DBE5F1" w:themeFill="accent1" w:themeFillTint="33"/>
            <w:vAlign w:val="center"/>
          </w:tcPr>
          <w:p w14:paraId="5D0B4374"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FD31E20" w14:textId="0CDD9BE1"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31" w:type="pct"/>
            <w:shd w:val="clear" w:color="auto" w:fill="DBE5F1" w:themeFill="accent1" w:themeFillTint="33"/>
            <w:vAlign w:val="center"/>
          </w:tcPr>
          <w:p w14:paraId="1427A68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1375CEF" w14:textId="38EFB557"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c>
          <w:tcPr>
            <w:tcW w:w="626" w:type="pct"/>
            <w:shd w:val="clear" w:color="auto" w:fill="DBE5F1" w:themeFill="accent1" w:themeFillTint="33"/>
            <w:vAlign w:val="center"/>
          </w:tcPr>
          <w:p w14:paraId="502CB71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3F51637" w14:textId="0076E8F0"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30" w:type="pct"/>
            <w:shd w:val="clear" w:color="auto" w:fill="DBE5F1" w:themeFill="accent1" w:themeFillTint="33"/>
            <w:vAlign w:val="center"/>
          </w:tcPr>
          <w:p w14:paraId="5E79386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C620A34" w14:textId="72C88008"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c>
          <w:tcPr>
            <w:tcW w:w="578" w:type="pct"/>
            <w:shd w:val="clear" w:color="auto" w:fill="DBE5F1" w:themeFill="accent1" w:themeFillTint="33"/>
            <w:vAlign w:val="center"/>
          </w:tcPr>
          <w:p w14:paraId="6B75F76C"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82E5F02" w14:textId="3147C474"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71" w:type="pct"/>
            <w:shd w:val="clear" w:color="auto" w:fill="DBE5F1" w:themeFill="accent1" w:themeFillTint="33"/>
            <w:vAlign w:val="center"/>
          </w:tcPr>
          <w:p w14:paraId="27A1DDED"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5FF9BB4" w14:textId="78403E9D"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r>
      <w:tr w:rsidR="00DC7477" w:rsidRPr="001A0F26" w14:paraId="6171282C"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auto"/>
            <w:noWrap/>
            <w:vAlign w:val="center"/>
          </w:tcPr>
          <w:p w14:paraId="530D36F3" w14:textId="77777777" w:rsidR="00DC7477" w:rsidRPr="001A0F26" w:rsidRDefault="00DC7477" w:rsidP="00E37113">
            <w:pPr>
              <w:pStyle w:val="TableText"/>
            </w:pPr>
            <w:r w:rsidRPr="001A0F26">
              <w:t>4-year schools</w:t>
            </w:r>
          </w:p>
        </w:tc>
        <w:tc>
          <w:tcPr>
            <w:tcW w:w="691" w:type="pct"/>
            <w:shd w:val="clear" w:color="auto" w:fill="auto"/>
            <w:noWrap/>
            <w:tcMar>
              <w:right w:w="288" w:type="dxa"/>
            </w:tcMar>
            <w:vAlign w:val="center"/>
          </w:tcPr>
          <w:p w14:paraId="3D01DDE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531" w:type="pct"/>
            <w:shd w:val="clear" w:color="auto" w:fill="auto"/>
            <w:noWrap/>
            <w:tcMar>
              <w:right w:w="288" w:type="dxa"/>
            </w:tcMar>
            <w:vAlign w:val="center"/>
          </w:tcPr>
          <w:p w14:paraId="0BAB71D1"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31" w:type="pct"/>
            <w:shd w:val="clear" w:color="auto" w:fill="auto"/>
            <w:noWrap/>
            <w:tcMar>
              <w:right w:w="288" w:type="dxa"/>
            </w:tcMar>
            <w:vAlign w:val="center"/>
          </w:tcPr>
          <w:p w14:paraId="4B3A128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c>
          <w:tcPr>
            <w:tcW w:w="626" w:type="pct"/>
            <w:shd w:val="clear" w:color="auto" w:fill="auto"/>
            <w:noWrap/>
            <w:tcMar>
              <w:right w:w="288" w:type="dxa"/>
            </w:tcMar>
            <w:vAlign w:val="center"/>
          </w:tcPr>
          <w:p w14:paraId="0DE68AD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30" w:type="pct"/>
            <w:shd w:val="clear" w:color="auto" w:fill="auto"/>
            <w:noWrap/>
            <w:tcMar>
              <w:right w:w="288" w:type="dxa"/>
            </w:tcMar>
            <w:vAlign w:val="center"/>
          </w:tcPr>
          <w:p w14:paraId="6068DE8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c>
          <w:tcPr>
            <w:tcW w:w="578" w:type="pct"/>
            <w:shd w:val="clear" w:color="auto" w:fill="auto"/>
            <w:noWrap/>
            <w:tcMar>
              <w:right w:w="288" w:type="dxa"/>
            </w:tcMar>
            <w:vAlign w:val="center"/>
          </w:tcPr>
          <w:p w14:paraId="322DB00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71" w:type="pct"/>
            <w:shd w:val="clear" w:color="auto" w:fill="auto"/>
            <w:noWrap/>
            <w:tcMar>
              <w:right w:w="288" w:type="dxa"/>
            </w:tcMar>
            <w:vAlign w:val="center"/>
          </w:tcPr>
          <w:p w14:paraId="1DC6748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r>
      <w:tr w:rsidR="00DC7477" w:rsidRPr="001A0F26" w14:paraId="2CEC2D03" w14:textId="77777777" w:rsidTr="005913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DBE5F1" w:themeFill="accent1" w:themeFillTint="33"/>
            <w:noWrap/>
            <w:vAlign w:val="center"/>
          </w:tcPr>
          <w:p w14:paraId="4D1F049D" w14:textId="62B5CC44" w:rsidR="00DC7477" w:rsidRPr="001A0F26" w:rsidRDefault="00DC7477" w:rsidP="00E37113">
            <w:pPr>
              <w:pStyle w:val="TableText"/>
            </w:pPr>
            <w:r w:rsidRPr="001A0F26">
              <w:t>2-year school</w:t>
            </w:r>
            <w:r w:rsidR="00D56E6E">
              <w:t>s</w:t>
            </w:r>
          </w:p>
        </w:tc>
        <w:tc>
          <w:tcPr>
            <w:tcW w:w="691" w:type="pct"/>
            <w:shd w:val="clear" w:color="auto" w:fill="DBE5F1" w:themeFill="accent1" w:themeFillTint="33"/>
            <w:noWrap/>
            <w:tcMar>
              <w:right w:w="288" w:type="dxa"/>
            </w:tcMar>
            <w:vAlign w:val="center"/>
          </w:tcPr>
          <w:p w14:paraId="3A00D2B4"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250</w:t>
            </w:r>
          </w:p>
        </w:tc>
        <w:tc>
          <w:tcPr>
            <w:tcW w:w="531" w:type="pct"/>
            <w:shd w:val="clear" w:color="auto" w:fill="DBE5F1" w:themeFill="accent1" w:themeFillTint="33"/>
            <w:noWrap/>
            <w:tcMar>
              <w:right w:w="288" w:type="dxa"/>
            </w:tcMar>
            <w:vAlign w:val="center"/>
          </w:tcPr>
          <w:p w14:paraId="4CA00AC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31" w:type="pct"/>
            <w:shd w:val="clear" w:color="auto" w:fill="DBE5F1" w:themeFill="accent1" w:themeFillTint="33"/>
            <w:noWrap/>
            <w:tcMar>
              <w:right w:w="288" w:type="dxa"/>
            </w:tcMar>
            <w:vAlign w:val="center"/>
          </w:tcPr>
          <w:p w14:paraId="32CB11E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c>
          <w:tcPr>
            <w:tcW w:w="626" w:type="pct"/>
            <w:shd w:val="clear" w:color="auto" w:fill="DBE5F1" w:themeFill="accent1" w:themeFillTint="33"/>
            <w:noWrap/>
            <w:tcMar>
              <w:right w:w="288" w:type="dxa"/>
            </w:tcMar>
            <w:vAlign w:val="center"/>
          </w:tcPr>
          <w:p w14:paraId="337B4E1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30" w:type="pct"/>
            <w:shd w:val="clear" w:color="auto" w:fill="DBE5F1" w:themeFill="accent1" w:themeFillTint="33"/>
            <w:noWrap/>
            <w:tcMar>
              <w:right w:w="288" w:type="dxa"/>
            </w:tcMar>
            <w:vAlign w:val="center"/>
          </w:tcPr>
          <w:p w14:paraId="1C6FD3E0"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c>
          <w:tcPr>
            <w:tcW w:w="578" w:type="pct"/>
            <w:shd w:val="clear" w:color="auto" w:fill="DBE5F1" w:themeFill="accent1" w:themeFillTint="33"/>
            <w:noWrap/>
            <w:tcMar>
              <w:right w:w="288" w:type="dxa"/>
            </w:tcMar>
            <w:vAlign w:val="center"/>
          </w:tcPr>
          <w:p w14:paraId="091FF41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71" w:type="pct"/>
            <w:shd w:val="clear" w:color="auto" w:fill="DBE5F1" w:themeFill="accent1" w:themeFillTint="33"/>
            <w:noWrap/>
            <w:tcMar>
              <w:right w:w="288" w:type="dxa"/>
            </w:tcMar>
            <w:vAlign w:val="center"/>
          </w:tcPr>
          <w:p w14:paraId="29E40DA5"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r>
      <w:tr w:rsidR="00DC7477" w:rsidRPr="001A0F26" w14:paraId="49485C90"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auto"/>
            <w:noWrap/>
            <w:vAlign w:val="center"/>
          </w:tcPr>
          <w:p w14:paraId="7B879D29" w14:textId="77777777" w:rsidR="00DC7477" w:rsidRPr="001A0F26" w:rsidRDefault="00DC7477" w:rsidP="00E37113">
            <w:pPr>
              <w:pStyle w:val="TableText"/>
            </w:pPr>
            <w:r w:rsidRPr="001A0F26">
              <w:t>&lt;2-year schools</w:t>
            </w:r>
          </w:p>
        </w:tc>
        <w:tc>
          <w:tcPr>
            <w:tcW w:w="691" w:type="pct"/>
            <w:shd w:val="clear" w:color="auto" w:fill="auto"/>
            <w:noWrap/>
            <w:tcMar>
              <w:right w:w="288" w:type="dxa"/>
            </w:tcMar>
            <w:vAlign w:val="center"/>
          </w:tcPr>
          <w:p w14:paraId="1CA51C44"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31" w:type="pct"/>
            <w:shd w:val="clear" w:color="auto" w:fill="auto"/>
            <w:noWrap/>
            <w:tcMar>
              <w:right w:w="288" w:type="dxa"/>
            </w:tcMar>
            <w:vAlign w:val="center"/>
          </w:tcPr>
          <w:p w14:paraId="053A259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31" w:type="pct"/>
            <w:shd w:val="clear" w:color="auto" w:fill="auto"/>
            <w:noWrap/>
            <w:tcMar>
              <w:right w:w="288" w:type="dxa"/>
            </w:tcMar>
            <w:vAlign w:val="center"/>
          </w:tcPr>
          <w:p w14:paraId="22C1A16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c>
          <w:tcPr>
            <w:tcW w:w="626" w:type="pct"/>
            <w:shd w:val="clear" w:color="auto" w:fill="auto"/>
            <w:noWrap/>
            <w:tcMar>
              <w:right w:w="288" w:type="dxa"/>
            </w:tcMar>
            <w:vAlign w:val="center"/>
          </w:tcPr>
          <w:p w14:paraId="795983B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30" w:type="pct"/>
            <w:shd w:val="clear" w:color="auto" w:fill="auto"/>
            <w:noWrap/>
            <w:tcMar>
              <w:right w:w="288" w:type="dxa"/>
            </w:tcMar>
            <w:vAlign w:val="center"/>
          </w:tcPr>
          <w:p w14:paraId="7A1F167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c>
          <w:tcPr>
            <w:tcW w:w="578" w:type="pct"/>
            <w:shd w:val="clear" w:color="auto" w:fill="auto"/>
            <w:noWrap/>
            <w:tcMar>
              <w:right w:w="288" w:type="dxa"/>
            </w:tcMar>
            <w:vAlign w:val="center"/>
          </w:tcPr>
          <w:p w14:paraId="15AEA1F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71" w:type="pct"/>
            <w:shd w:val="clear" w:color="auto" w:fill="auto"/>
            <w:noWrap/>
            <w:tcMar>
              <w:right w:w="288" w:type="dxa"/>
            </w:tcMar>
            <w:vAlign w:val="center"/>
          </w:tcPr>
          <w:p w14:paraId="678736A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r>
      <w:tr w:rsidR="00DC7477" w:rsidRPr="001A0F26" w14:paraId="5E082587" w14:textId="77777777" w:rsidTr="0059139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noWrap/>
            <w:vAlign w:val="center"/>
          </w:tcPr>
          <w:p w14:paraId="7813ED7B" w14:textId="77777777" w:rsidR="00DC7477" w:rsidRPr="00F84772" w:rsidRDefault="00DC7477" w:rsidP="00E37113">
            <w:pPr>
              <w:pStyle w:val="TableTextRight"/>
            </w:pPr>
            <w:r w:rsidRPr="00F84772">
              <w:t>Total</w:t>
            </w:r>
          </w:p>
        </w:tc>
        <w:tc>
          <w:tcPr>
            <w:tcW w:w="691" w:type="pct"/>
            <w:noWrap/>
            <w:tcMar>
              <w:right w:w="288" w:type="dxa"/>
            </w:tcMar>
            <w:vAlign w:val="center"/>
          </w:tcPr>
          <w:p w14:paraId="2F8A7A7A"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1A0F26">
              <w:t>2,500</w:t>
            </w:r>
          </w:p>
        </w:tc>
        <w:tc>
          <w:tcPr>
            <w:tcW w:w="531" w:type="pct"/>
            <w:noWrap/>
            <w:tcMar>
              <w:right w:w="288" w:type="dxa"/>
            </w:tcMar>
            <w:vAlign w:val="center"/>
          </w:tcPr>
          <w:p w14:paraId="6E895849"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31" w:type="pct"/>
            <w:noWrap/>
            <w:tcMar>
              <w:right w:w="288" w:type="dxa"/>
            </w:tcMar>
            <w:vAlign w:val="center"/>
          </w:tcPr>
          <w:p w14:paraId="260CCAAD"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c>
          <w:tcPr>
            <w:tcW w:w="626" w:type="pct"/>
            <w:noWrap/>
            <w:tcMar>
              <w:right w:w="288" w:type="dxa"/>
            </w:tcMar>
            <w:vAlign w:val="center"/>
          </w:tcPr>
          <w:p w14:paraId="53C826E3"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30" w:type="pct"/>
            <w:noWrap/>
            <w:tcMar>
              <w:right w:w="288" w:type="dxa"/>
            </w:tcMar>
            <w:vAlign w:val="center"/>
          </w:tcPr>
          <w:p w14:paraId="4088BCB7"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c>
          <w:tcPr>
            <w:tcW w:w="578" w:type="pct"/>
            <w:noWrap/>
            <w:tcMar>
              <w:right w:w="288" w:type="dxa"/>
            </w:tcMar>
            <w:vAlign w:val="center"/>
          </w:tcPr>
          <w:p w14:paraId="58BC81AF"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71" w:type="pct"/>
            <w:noWrap/>
            <w:tcMar>
              <w:right w:w="288" w:type="dxa"/>
            </w:tcMar>
            <w:vAlign w:val="center"/>
          </w:tcPr>
          <w:p w14:paraId="52C8022C"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r>
    </w:tbl>
    <w:p w14:paraId="7C719DC3" w14:textId="4293701E" w:rsidR="00AC17FB" w:rsidRPr="001A0F26" w:rsidRDefault="00460088" w:rsidP="00361C42">
      <w:pPr>
        <w:pStyle w:val="BodyText"/>
        <w:spacing w:before="120"/>
        <w:rPr>
          <w:bCs/>
          <w:snapToGrid w:val="0"/>
        </w:rPr>
      </w:pPr>
      <w:r w:rsidRPr="00F84772">
        <w:rPr>
          <w:snapToGrid w:val="0"/>
        </w:rPr>
        <w:t xml:space="preserve">The burden estimates for </w:t>
      </w:r>
      <w:r w:rsidR="00ED4E72" w:rsidRPr="00F84772">
        <w:rPr>
          <w:snapToGrid w:val="0"/>
        </w:rPr>
        <w:t>2016-17, 2017-18, and 2018-19</w:t>
      </w:r>
      <w:r w:rsidRPr="00F84772">
        <w:rPr>
          <w:snapToGrid w:val="0"/>
        </w:rPr>
        <w:t xml:space="preserve"> cover the items</w:t>
      </w:r>
      <w:r w:rsidR="00ED4E72" w:rsidRPr="00F84772">
        <w:rPr>
          <w:snapToGrid w:val="0"/>
        </w:rPr>
        <w:t xml:space="preserve"> on the </w:t>
      </w:r>
      <w:r w:rsidR="0009376A">
        <w:rPr>
          <w:snapToGrid w:val="0"/>
        </w:rPr>
        <w:t>ADM</w:t>
      </w:r>
      <w:r w:rsidR="00ED4E72" w:rsidRPr="00F84772">
        <w:rPr>
          <w:snapToGrid w:val="0"/>
        </w:rPr>
        <w:t xml:space="preserve"> survey forms</w:t>
      </w:r>
      <w:r w:rsidR="0009376A">
        <w:rPr>
          <w:snapToGrid w:val="0"/>
        </w:rPr>
        <w:t xml:space="preserve"> shown in table 33</w:t>
      </w:r>
      <w:r w:rsidR="00165055" w:rsidRPr="00F84772">
        <w:rPr>
          <w:snapToGrid w:val="0"/>
        </w:rPr>
        <w:t>, with the last change impacting the 2017-18 and 2018-19 forms</w:t>
      </w:r>
      <w:r w:rsidR="0009376A">
        <w:rPr>
          <w:snapToGrid w:val="0"/>
        </w:rPr>
        <w:t>.</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140"/>
        <w:gridCol w:w="2588"/>
      </w:tblGrid>
      <w:tr w:rsidR="00D30310" w:rsidRPr="001A0F26" w14:paraId="743DF117" w14:textId="77777777" w:rsidTr="009E1199">
        <w:trPr>
          <w:tblHeader/>
        </w:trPr>
        <w:tc>
          <w:tcPr>
            <w:tcW w:w="5000" w:type="pct"/>
            <w:gridSpan w:val="2"/>
            <w:shd w:val="clear" w:color="auto" w:fill="4F81BD"/>
          </w:tcPr>
          <w:p w14:paraId="2DBE2FD6" w14:textId="529F752A" w:rsidR="00D30310" w:rsidRPr="001A0F26" w:rsidRDefault="00D30310" w:rsidP="00CC2F4F">
            <w:pPr>
              <w:pStyle w:val="TableTitle"/>
            </w:pPr>
            <w:bookmarkStart w:id="69" w:name="_Toc437880677"/>
            <w:r w:rsidRPr="00C25959">
              <w:t xml:space="preserve">Table </w:t>
            </w:r>
            <w:r w:rsidR="0003637D" w:rsidRPr="00C25959">
              <w:t>3</w:t>
            </w:r>
            <w:r w:rsidR="00E91974" w:rsidRPr="00C25959">
              <w:t>3</w:t>
            </w:r>
            <w:r w:rsidR="00534107" w:rsidRPr="00C25959">
              <w:t>.</w:t>
            </w:r>
            <w:r w:rsidRPr="00C25959">
              <w:t xml:space="preserve"> Proposed </w:t>
            </w:r>
            <w:r w:rsidR="0009376A" w:rsidRPr="00C25959">
              <w:t>c</w:t>
            </w:r>
            <w:r w:rsidR="001758D9" w:rsidRPr="00C25959">
              <w:t xml:space="preserve">hanges to </w:t>
            </w:r>
            <w:r w:rsidR="0009376A" w:rsidRPr="00C25959">
              <w:t>Admissions co</w:t>
            </w:r>
            <w:r w:rsidRPr="00C25959">
              <w:t xml:space="preserve">mponent </w:t>
            </w:r>
            <w:r w:rsidR="001758D9" w:rsidRPr="00C25959">
              <w:t>(all versions)</w:t>
            </w:r>
            <w:bookmarkEnd w:id="69"/>
          </w:p>
        </w:tc>
      </w:tr>
      <w:tr w:rsidR="00D30310" w:rsidRPr="001A0F26" w14:paraId="0973F7C2" w14:textId="77777777" w:rsidTr="009E1199">
        <w:trPr>
          <w:tblHeader/>
        </w:trPr>
        <w:tc>
          <w:tcPr>
            <w:tcW w:w="3794" w:type="pct"/>
            <w:tcBorders>
              <w:bottom w:val="single" w:sz="8" w:space="0" w:color="7BA0CD"/>
            </w:tcBorders>
            <w:shd w:val="clear" w:color="auto" w:fill="D3DFEE"/>
            <w:vAlign w:val="center"/>
          </w:tcPr>
          <w:p w14:paraId="07570315" w14:textId="77777777" w:rsidR="00D30310" w:rsidRPr="001A0F26" w:rsidRDefault="00D30310" w:rsidP="004E3D4F">
            <w:pPr>
              <w:pStyle w:val="TableHeader"/>
              <w:jc w:val="left"/>
              <w:rPr>
                <w:bCs/>
                <w:sz w:val="20"/>
              </w:rPr>
            </w:pPr>
            <w:r w:rsidRPr="001A0F26">
              <w:rPr>
                <w:bCs/>
                <w:sz w:val="20"/>
                <w:szCs w:val="22"/>
              </w:rPr>
              <w:t>Change</w:t>
            </w:r>
          </w:p>
        </w:tc>
        <w:tc>
          <w:tcPr>
            <w:tcW w:w="1206" w:type="pct"/>
            <w:tcBorders>
              <w:bottom w:val="single" w:sz="8" w:space="0" w:color="7BA0CD"/>
            </w:tcBorders>
            <w:shd w:val="clear" w:color="auto" w:fill="D3DFEE"/>
            <w:vAlign w:val="center"/>
          </w:tcPr>
          <w:p w14:paraId="301DFCB2" w14:textId="61597F83" w:rsidR="00D30310" w:rsidRPr="001A0F26" w:rsidRDefault="00D56E6E" w:rsidP="004E3D4F">
            <w:pPr>
              <w:pStyle w:val="TableHeader"/>
              <w:jc w:val="left"/>
              <w:rPr>
                <w:sz w:val="20"/>
              </w:rPr>
            </w:pPr>
            <w:r>
              <w:rPr>
                <w:sz w:val="20"/>
                <w:szCs w:val="22"/>
              </w:rPr>
              <w:t>Implementation y</w:t>
            </w:r>
            <w:r w:rsidR="00D30310" w:rsidRPr="001A0F26">
              <w:rPr>
                <w:sz w:val="20"/>
                <w:szCs w:val="22"/>
              </w:rPr>
              <w:t>ear</w:t>
            </w:r>
          </w:p>
        </w:tc>
      </w:tr>
      <w:tr w:rsidR="00165055" w:rsidRPr="001A0F26" w14:paraId="032B5F52" w14:textId="77777777" w:rsidTr="009E1199">
        <w:tc>
          <w:tcPr>
            <w:tcW w:w="3794" w:type="pct"/>
            <w:shd w:val="clear" w:color="auto" w:fill="auto"/>
          </w:tcPr>
          <w:p w14:paraId="40F47EB4" w14:textId="77777777" w:rsidR="00165055" w:rsidRPr="001A0F26" w:rsidRDefault="00165055" w:rsidP="00B22F02">
            <w:pPr>
              <w:pStyle w:val="TableText"/>
              <w:spacing w:after="0"/>
            </w:pPr>
            <w:r w:rsidRPr="001A0F26">
              <w:t>Admissions Considerations:</w:t>
            </w:r>
          </w:p>
          <w:p w14:paraId="61BB2357" w14:textId="77777777" w:rsidR="00061E67" w:rsidRDefault="00165055" w:rsidP="00E37113">
            <w:pPr>
              <w:pStyle w:val="TableBullet"/>
            </w:pPr>
            <w:r w:rsidRPr="001A0F26">
              <w:t>Delete Column “Don’t Know” for:</w:t>
            </w:r>
          </w:p>
          <w:p w14:paraId="66CD87BB" w14:textId="0A6F0FBB" w:rsidR="00165055" w:rsidRPr="001A0F26" w:rsidRDefault="00165055" w:rsidP="00E37113">
            <w:pPr>
              <w:pStyle w:val="TableBullet2"/>
            </w:pPr>
            <w:r w:rsidRPr="001A0F26">
              <w:t>Select the option that best describes how your institution uses any of the following data in its undergraduate selection process:</w:t>
            </w:r>
          </w:p>
          <w:p w14:paraId="75DCFA5B" w14:textId="77777777" w:rsidR="00165055" w:rsidRPr="001A0F26" w:rsidRDefault="00165055" w:rsidP="00E37113">
            <w:pPr>
              <w:pStyle w:val="TableBullet3"/>
            </w:pPr>
            <w:r w:rsidRPr="001A0F26">
              <w:t>Secondary school GPA</w:t>
            </w:r>
          </w:p>
          <w:p w14:paraId="397D64B4" w14:textId="77777777" w:rsidR="00165055" w:rsidRPr="001A0F26" w:rsidRDefault="00165055" w:rsidP="00E37113">
            <w:pPr>
              <w:pStyle w:val="TableBullet3"/>
            </w:pPr>
            <w:r w:rsidRPr="001A0F26">
              <w:t>Secondary school rank</w:t>
            </w:r>
          </w:p>
          <w:p w14:paraId="1A8D19BF" w14:textId="77777777" w:rsidR="00165055" w:rsidRPr="001A0F26" w:rsidRDefault="00165055" w:rsidP="00E37113">
            <w:pPr>
              <w:pStyle w:val="TableBullet3"/>
            </w:pPr>
            <w:r w:rsidRPr="001A0F26">
              <w:t>Secondary school record</w:t>
            </w:r>
          </w:p>
          <w:p w14:paraId="32216B63" w14:textId="77777777" w:rsidR="00165055" w:rsidRPr="001A0F26" w:rsidRDefault="00165055" w:rsidP="00E37113">
            <w:pPr>
              <w:pStyle w:val="TableBullet3"/>
            </w:pPr>
            <w:r w:rsidRPr="001A0F26">
              <w:t>Completion of college-preparatory program</w:t>
            </w:r>
          </w:p>
          <w:p w14:paraId="472174E1" w14:textId="77777777" w:rsidR="00165055" w:rsidRPr="001A0F26" w:rsidRDefault="00165055" w:rsidP="00E37113">
            <w:pPr>
              <w:pStyle w:val="TableBullet3"/>
            </w:pPr>
            <w:r w:rsidRPr="001A0F26">
              <w:t>Recommendations</w:t>
            </w:r>
          </w:p>
          <w:p w14:paraId="698DB341" w14:textId="77777777" w:rsidR="00165055" w:rsidRPr="001A0F26" w:rsidRDefault="00165055" w:rsidP="00E37113">
            <w:pPr>
              <w:pStyle w:val="TableBullet3"/>
            </w:pPr>
            <w:r w:rsidRPr="001A0F26">
              <w:t>Formal demonstration of competencies (e.g., portfolios, certificates of mastery, assessment instruments)</w:t>
            </w:r>
          </w:p>
          <w:p w14:paraId="7C22A471" w14:textId="77777777" w:rsidR="00165055" w:rsidRPr="001A0F26" w:rsidRDefault="00165055" w:rsidP="00E37113">
            <w:pPr>
              <w:pStyle w:val="TableBullet3"/>
            </w:pPr>
            <w:r w:rsidRPr="001A0F26">
              <w:t>Admission test scores</w:t>
            </w:r>
          </w:p>
          <w:p w14:paraId="580B8F77" w14:textId="77777777" w:rsidR="00165055" w:rsidRPr="001A0F26" w:rsidRDefault="00165055" w:rsidP="00E37113">
            <w:pPr>
              <w:pStyle w:val="TableBullet3"/>
            </w:pPr>
            <w:r w:rsidRPr="001A0F26">
              <w:t>SAT/ACT</w:t>
            </w:r>
          </w:p>
          <w:p w14:paraId="4E8BB15B" w14:textId="77777777" w:rsidR="00165055" w:rsidRPr="001A0F26" w:rsidRDefault="00165055" w:rsidP="00E37113">
            <w:pPr>
              <w:pStyle w:val="TableBullet3"/>
            </w:pPr>
            <w:r w:rsidRPr="001A0F26">
              <w:t xml:space="preserve">Other test (ABT, </w:t>
            </w:r>
            <w:proofErr w:type="spellStart"/>
            <w:r w:rsidRPr="001A0F26">
              <w:t>Wonderlic</w:t>
            </w:r>
            <w:proofErr w:type="spellEnd"/>
            <w:r w:rsidRPr="001A0F26">
              <w:t>, WISC-III, etc.)</w:t>
            </w:r>
          </w:p>
          <w:p w14:paraId="601FC3D4" w14:textId="77777777" w:rsidR="00165055" w:rsidRPr="001A0F26" w:rsidRDefault="00165055" w:rsidP="00E37113">
            <w:pPr>
              <w:pStyle w:val="TableBullet3"/>
              <w:rPr>
                <w:bCs/>
              </w:rPr>
            </w:pPr>
            <w:r w:rsidRPr="001A0F26">
              <w:t xml:space="preserve">TOEFL </w:t>
            </w:r>
          </w:p>
        </w:tc>
        <w:tc>
          <w:tcPr>
            <w:tcW w:w="1206" w:type="pct"/>
            <w:shd w:val="clear" w:color="auto" w:fill="auto"/>
          </w:tcPr>
          <w:p w14:paraId="3DA878B4" w14:textId="77777777" w:rsidR="00165055" w:rsidRPr="001A0F26" w:rsidRDefault="00165055" w:rsidP="00E37113">
            <w:pPr>
              <w:pStyle w:val="TableTextCenter"/>
            </w:pPr>
            <w:r w:rsidRPr="001A0F26">
              <w:t>2016-17</w:t>
            </w:r>
          </w:p>
        </w:tc>
      </w:tr>
      <w:tr w:rsidR="00165055" w:rsidRPr="001A0F26" w14:paraId="79773AB3" w14:textId="77777777" w:rsidTr="009E1199">
        <w:tc>
          <w:tcPr>
            <w:tcW w:w="3794" w:type="pct"/>
            <w:shd w:val="clear" w:color="auto" w:fill="auto"/>
          </w:tcPr>
          <w:p w14:paraId="51A2E38B" w14:textId="77777777" w:rsidR="00061E67" w:rsidRDefault="00165055" w:rsidP="00E37113">
            <w:pPr>
              <w:pStyle w:val="TableBullet"/>
            </w:pPr>
            <w:r w:rsidRPr="001A0F26">
              <w:t>Add Column “Considered But Not Required” for:</w:t>
            </w:r>
          </w:p>
          <w:p w14:paraId="0B5F8897" w14:textId="6347B977" w:rsidR="00165055" w:rsidRPr="001A0F26" w:rsidRDefault="00165055" w:rsidP="00E37113">
            <w:pPr>
              <w:pStyle w:val="TableBullet2"/>
            </w:pPr>
            <w:r w:rsidRPr="001A0F26">
              <w:t>Select the option that best describes how your institution uses any of the following data in its undergraduate selection process:</w:t>
            </w:r>
          </w:p>
          <w:p w14:paraId="6B07B283" w14:textId="77777777" w:rsidR="00165055" w:rsidRPr="001A0F26" w:rsidRDefault="00165055" w:rsidP="00E37113">
            <w:pPr>
              <w:pStyle w:val="TableBullet3"/>
            </w:pPr>
            <w:r w:rsidRPr="001A0F26">
              <w:t>Secondary school GPA</w:t>
            </w:r>
          </w:p>
          <w:p w14:paraId="21584B7F" w14:textId="77777777" w:rsidR="00165055" w:rsidRPr="001A0F26" w:rsidRDefault="00165055" w:rsidP="00E37113">
            <w:pPr>
              <w:pStyle w:val="TableBullet3"/>
            </w:pPr>
            <w:r w:rsidRPr="001A0F26">
              <w:t>Secondary school rank</w:t>
            </w:r>
          </w:p>
          <w:p w14:paraId="5354FD02" w14:textId="77777777" w:rsidR="00165055" w:rsidRPr="001A0F26" w:rsidRDefault="00165055" w:rsidP="00E37113">
            <w:pPr>
              <w:pStyle w:val="TableBullet3"/>
            </w:pPr>
            <w:r w:rsidRPr="001A0F26">
              <w:t>Secondary school record</w:t>
            </w:r>
          </w:p>
          <w:p w14:paraId="7E7B2691" w14:textId="77777777" w:rsidR="00165055" w:rsidRPr="001A0F26" w:rsidRDefault="00165055" w:rsidP="00E37113">
            <w:pPr>
              <w:pStyle w:val="TableBullet3"/>
            </w:pPr>
            <w:r w:rsidRPr="001A0F26">
              <w:t>Completion of college-preparatory program</w:t>
            </w:r>
          </w:p>
          <w:p w14:paraId="558377A5" w14:textId="77777777" w:rsidR="00165055" w:rsidRPr="001A0F26" w:rsidRDefault="00165055" w:rsidP="00E37113">
            <w:pPr>
              <w:pStyle w:val="TableBullet3"/>
            </w:pPr>
            <w:r w:rsidRPr="001A0F26">
              <w:t>Recommendations</w:t>
            </w:r>
          </w:p>
          <w:p w14:paraId="2F91CF3B" w14:textId="77777777" w:rsidR="00165055" w:rsidRPr="001A0F26" w:rsidRDefault="00165055" w:rsidP="00E37113">
            <w:pPr>
              <w:pStyle w:val="TableBullet3"/>
            </w:pPr>
            <w:r w:rsidRPr="001A0F26">
              <w:t>Formal demonstration of competencies (e.g., portfolios, certificates of mastery, assessment instruments)</w:t>
            </w:r>
          </w:p>
          <w:p w14:paraId="07C7DF8E" w14:textId="77777777" w:rsidR="00165055" w:rsidRPr="001A0F26" w:rsidRDefault="00165055" w:rsidP="00E37113">
            <w:pPr>
              <w:pStyle w:val="TableBullet3"/>
            </w:pPr>
            <w:r w:rsidRPr="001A0F26">
              <w:t>Admission test scores</w:t>
            </w:r>
          </w:p>
          <w:p w14:paraId="19D80B40" w14:textId="77777777" w:rsidR="00165055" w:rsidRPr="001A0F26" w:rsidRDefault="00165055" w:rsidP="00E37113">
            <w:pPr>
              <w:pStyle w:val="TableBullet3"/>
            </w:pPr>
            <w:r w:rsidRPr="001A0F26">
              <w:t>SAT/ACT</w:t>
            </w:r>
          </w:p>
          <w:p w14:paraId="103466BA" w14:textId="77777777" w:rsidR="00165055" w:rsidRDefault="00165055" w:rsidP="00E37113">
            <w:pPr>
              <w:pStyle w:val="TableBullet3"/>
            </w:pPr>
            <w:r w:rsidRPr="001A0F26">
              <w:t xml:space="preserve">Other test (ABT, </w:t>
            </w:r>
            <w:proofErr w:type="spellStart"/>
            <w:r w:rsidRPr="001A0F26">
              <w:t>Wonderlic</w:t>
            </w:r>
            <w:proofErr w:type="spellEnd"/>
            <w:r w:rsidRPr="001A0F26">
              <w:t>, WISC-III, etc.)</w:t>
            </w:r>
          </w:p>
          <w:p w14:paraId="4555A431" w14:textId="77777777" w:rsidR="00165055" w:rsidRPr="00165055" w:rsidRDefault="00165055" w:rsidP="00E37113">
            <w:pPr>
              <w:pStyle w:val="TableBullet3"/>
            </w:pPr>
            <w:r w:rsidRPr="00165055">
              <w:t>TOEFL</w:t>
            </w:r>
          </w:p>
        </w:tc>
        <w:tc>
          <w:tcPr>
            <w:tcW w:w="1206" w:type="pct"/>
            <w:shd w:val="clear" w:color="auto" w:fill="auto"/>
          </w:tcPr>
          <w:p w14:paraId="0188D59B" w14:textId="77777777" w:rsidR="00165055" w:rsidRPr="001A0F26" w:rsidDel="001758D9" w:rsidRDefault="00165055" w:rsidP="00E37113">
            <w:pPr>
              <w:pStyle w:val="TableTextCenter"/>
            </w:pPr>
            <w:r w:rsidRPr="001A0F26">
              <w:t>2016-17</w:t>
            </w:r>
          </w:p>
        </w:tc>
      </w:tr>
      <w:tr w:rsidR="00165055" w:rsidRPr="001A0F26" w14:paraId="236A1F48" w14:textId="77777777" w:rsidTr="009E1199">
        <w:tc>
          <w:tcPr>
            <w:tcW w:w="3794" w:type="pct"/>
            <w:shd w:val="clear" w:color="auto" w:fill="auto"/>
          </w:tcPr>
          <w:p w14:paraId="6E13E959" w14:textId="77777777" w:rsidR="00165055" w:rsidRPr="001A0F26" w:rsidRDefault="00165055" w:rsidP="00B22F02">
            <w:pPr>
              <w:pStyle w:val="TableText"/>
              <w:spacing w:after="0"/>
            </w:pPr>
            <w:r w:rsidRPr="001A0F26">
              <w:t>Selection Process:</w:t>
            </w:r>
          </w:p>
          <w:p w14:paraId="0CEBFE89" w14:textId="77777777" w:rsidR="00165055" w:rsidRPr="001A0F26" w:rsidRDefault="00165055" w:rsidP="00E37113">
            <w:pPr>
              <w:pStyle w:val="TableBullet"/>
            </w:pPr>
            <w:r w:rsidRPr="001A0F26">
              <w:t>Delete Row “SAT Writing” for:</w:t>
            </w:r>
          </w:p>
          <w:p w14:paraId="54908358" w14:textId="1E2DA5A6" w:rsidR="00165055" w:rsidRPr="001A0F26" w:rsidRDefault="00165055" w:rsidP="00E37113">
            <w:pPr>
              <w:pStyle w:val="TableBullet2"/>
            </w:pPr>
            <w:r w:rsidRPr="001A0F26">
              <w:t>Provide writing test sc</w:t>
            </w:r>
            <w:r w:rsidR="00D56E6E">
              <w:t>ores only if used for admission</w:t>
            </w:r>
            <w:r w:rsidRPr="001A0F26">
              <w:t xml:space="preserve"> </w:t>
            </w:r>
          </w:p>
        </w:tc>
        <w:tc>
          <w:tcPr>
            <w:tcW w:w="1206" w:type="pct"/>
            <w:shd w:val="clear" w:color="auto" w:fill="auto"/>
          </w:tcPr>
          <w:p w14:paraId="470B9BF0" w14:textId="77777777" w:rsidR="00165055" w:rsidRPr="001A0F26" w:rsidDel="001758D9" w:rsidRDefault="00165055" w:rsidP="00E37113">
            <w:pPr>
              <w:pStyle w:val="TableTextCenter"/>
            </w:pPr>
            <w:r w:rsidRPr="001A0F26">
              <w:t>2016-17</w:t>
            </w:r>
          </w:p>
        </w:tc>
      </w:tr>
      <w:tr w:rsidR="00165055" w:rsidRPr="001A0F26" w14:paraId="26F2DBB9" w14:textId="77777777" w:rsidTr="009E1199">
        <w:tc>
          <w:tcPr>
            <w:tcW w:w="3794" w:type="pct"/>
            <w:shd w:val="clear" w:color="auto" w:fill="auto"/>
          </w:tcPr>
          <w:p w14:paraId="393EBF82" w14:textId="77777777" w:rsidR="00165055" w:rsidRPr="001A0F26" w:rsidRDefault="00165055" w:rsidP="00E37113">
            <w:pPr>
              <w:pStyle w:val="TableBullet"/>
            </w:pPr>
            <w:r w:rsidRPr="001A0F26">
              <w:t>Delete Row “ACT Writing” for:</w:t>
            </w:r>
          </w:p>
          <w:p w14:paraId="3745BA77" w14:textId="0C395399" w:rsidR="00165055" w:rsidRPr="001A0F26" w:rsidRDefault="00165055" w:rsidP="00E37113">
            <w:pPr>
              <w:pStyle w:val="TableBullet2"/>
            </w:pPr>
            <w:r w:rsidRPr="001A0F26">
              <w:lastRenderedPageBreak/>
              <w:t>Provide writing test sc</w:t>
            </w:r>
            <w:r w:rsidR="00D56E6E">
              <w:t>ores only if used for admission</w:t>
            </w:r>
          </w:p>
        </w:tc>
        <w:tc>
          <w:tcPr>
            <w:tcW w:w="1206" w:type="pct"/>
            <w:shd w:val="clear" w:color="auto" w:fill="auto"/>
          </w:tcPr>
          <w:p w14:paraId="090F31B6" w14:textId="77777777" w:rsidR="00165055" w:rsidRPr="001A0F26" w:rsidDel="001758D9" w:rsidRDefault="00165055" w:rsidP="00E37113">
            <w:pPr>
              <w:pStyle w:val="TableTextCenter"/>
            </w:pPr>
            <w:r w:rsidRPr="001A0F26">
              <w:lastRenderedPageBreak/>
              <w:t>2016-17</w:t>
            </w:r>
          </w:p>
        </w:tc>
      </w:tr>
      <w:tr w:rsidR="00165055" w:rsidRPr="001A0F26" w14:paraId="1CB798A6" w14:textId="77777777" w:rsidTr="009E1199">
        <w:tc>
          <w:tcPr>
            <w:tcW w:w="3794" w:type="pct"/>
            <w:shd w:val="clear" w:color="auto" w:fill="auto"/>
          </w:tcPr>
          <w:p w14:paraId="4DE4226C" w14:textId="1E9F4FD5" w:rsidR="00165055" w:rsidRPr="001A0F26" w:rsidRDefault="00165055" w:rsidP="00E37113">
            <w:pPr>
              <w:pStyle w:val="TableBullet"/>
            </w:pPr>
            <w:r w:rsidRPr="001A0F26">
              <w:lastRenderedPageBreak/>
              <w:t>Instruction change for</w:t>
            </w:r>
            <w:r>
              <w:t xml:space="preserve"> reporting SAT scores</w:t>
            </w:r>
            <w:r w:rsidR="0009376A">
              <w:t>:</w:t>
            </w:r>
          </w:p>
          <w:p w14:paraId="44095762" w14:textId="77777777" w:rsidR="00165055" w:rsidRPr="001A0F26" w:rsidRDefault="00165055" w:rsidP="00E37113">
            <w:pPr>
              <w:pStyle w:val="TableBullet2"/>
            </w:pPr>
            <w:r w:rsidRPr="001A0F26">
              <w:t>SAT Critical Reading</w:t>
            </w:r>
          </w:p>
          <w:p w14:paraId="356A35C0" w14:textId="77777777" w:rsidR="00165055" w:rsidRPr="001A0F26" w:rsidRDefault="00165055" w:rsidP="00E37113">
            <w:pPr>
              <w:pStyle w:val="TableBullet2"/>
            </w:pPr>
            <w:r w:rsidRPr="001A0F26">
              <w:t>SAT Critical Math</w:t>
            </w:r>
          </w:p>
          <w:p w14:paraId="469CD6D9" w14:textId="77777777" w:rsidR="00165055" w:rsidRPr="001A0F26" w:rsidRDefault="00165055" w:rsidP="00E37113">
            <w:pPr>
              <w:pStyle w:val="TableBullet"/>
            </w:pPr>
            <w:r w:rsidRPr="001A0F26">
              <w:t xml:space="preserve">Currently, SAT critical reading and math scores are reported based on the current (2015) SAT score range. In 2016-17, SAT critical reading and math scores </w:t>
            </w:r>
            <w:r>
              <w:t xml:space="preserve">should </w:t>
            </w:r>
            <w:r w:rsidRPr="001A0F26">
              <w:t xml:space="preserve">continue to be reported based on the current (2015) SAT score range. Institutions that have scores based on the new (2016) SAT score range should convert scores using the College Board concordance tables. </w:t>
            </w:r>
          </w:p>
        </w:tc>
        <w:tc>
          <w:tcPr>
            <w:tcW w:w="1206" w:type="pct"/>
            <w:shd w:val="clear" w:color="auto" w:fill="auto"/>
          </w:tcPr>
          <w:p w14:paraId="09EB2358" w14:textId="77777777" w:rsidR="00165055" w:rsidRPr="001A0F26" w:rsidDel="001758D9" w:rsidRDefault="00165055" w:rsidP="00E37113">
            <w:pPr>
              <w:pStyle w:val="TableTextCenter"/>
            </w:pPr>
            <w:r w:rsidRPr="001A0F26">
              <w:t>2016-17</w:t>
            </w:r>
          </w:p>
        </w:tc>
      </w:tr>
      <w:tr w:rsidR="00165055" w:rsidRPr="001A0F26" w14:paraId="3285B9AC" w14:textId="77777777" w:rsidTr="009E1199">
        <w:tc>
          <w:tcPr>
            <w:tcW w:w="3794" w:type="pct"/>
            <w:shd w:val="clear" w:color="auto" w:fill="auto"/>
          </w:tcPr>
          <w:p w14:paraId="4A67DC30" w14:textId="77777777" w:rsidR="00165055" w:rsidRPr="001A0F26" w:rsidRDefault="00165055" w:rsidP="00E37113">
            <w:pPr>
              <w:pStyle w:val="TableBullet"/>
            </w:pPr>
            <w:r w:rsidRPr="001A0F26">
              <w:t xml:space="preserve">Instruction change </w:t>
            </w:r>
            <w:r>
              <w:t>for reporting SAT scores:</w:t>
            </w:r>
          </w:p>
          <w:p w14:paraId="0D770D02" w14:textId="77777777" w:rsidR="00165055" w:rsidRPr="001A0F26" w:rsidRDefault="00165055" w:rsidP="00E37113">
            <w:pPr>
              <w:pStyle w:val="TableBullet2"/>
            </w:pPr>
            <w:r w:rsidRPr="001A0F26">
              <w:t>SAT Critical Reading</w:t>
            </w:r>
          </w:p>
          <w:p w14:paraId="2B3ACAF6" w14:textId="77777777" w:rsidR="00165055" w:rsidRPr="001A0F26" w:rsidRDefault="00165055" w:rsidP="00E37113">
            <w:pPr>
              <w:pStyle w:val="TableBullet2"/>
            </w:pPr>
            <w:r w:rsidRPr="001A0F26">
              <w:t>SAT Critical Math</w:t>
            </w:r>
          </w:p>
          <w:p w14:paraId="098912EA" w14:textId="77777777" w:rsidR="00165055" w:rsidRPr="001A0F26" w:rsidRDefault="00165055" w:rsidP="00E37113">
            <w:pPr>
              <w:pStyle w:val="TableBullet"/>
            </w:pPr>
            <w:r>
              <w:t>Previously</w:t>
            </w:r>
            <w:r w:rsidRPr="001A0F26">
              <w:t xml:space="preserve">, SAT critical reading and math scores </w:t>
            </w:r>
            <w:r>
              <w:t>we</w:t>
            </w:r>
            <w:r w:rsidRPr="001A0F26">
              <w:t xml:space="preserve">re reported based on the (2015) SAT score range. In 2017-18, SAT critical reading and math scores </w:t>
            </w:r>
            <w:r>
              <w:t xml:space="preserve">should </w:t>
            </w:r>
            <w:r w:rsidRPr="001A0F26">
              <w:t xml:space="preserve">be reported based on the new (2016) SAT score range. Institutions that have scores based on the (2015) SAT score range should convert scores using the College Board concordance tables. </w:t>
            </w:r>
          </w:p>
        </w:tc>
        <w:tc>
          <w:tcPr>
            <w:tcW w:w="1206" w:type="pct"/>
            <w:shd w:val="clear" w:color="auto" w:fill="auto"/>
          </w:tcPr>
          <w:p w14:paraId="6AA762C9" w14:textId="77777777" w:rsidR="00165055" w:rsidRPr="001A0F26" w:rsidDel="001758D9" w:rsidRDefault="00165055" w:rsidP="00E37113">
            <w:pPr>
              <w:pStyle w:val="TableTextCenter"/>
            </w:pPr>
            <w:r w:rsidRPr="001A0F26">
              <w:t>2017-18</w:t>
            </w:r>
          </w:p>
        </w:tc>
      </w:tr>
    </w:tbl>
    <w:p w14:paraId="1EBF8AF9" w14:textId="01D1669A" w:rsidR="00B17F64" w:rsidRPr="0009376A" w:rsidRDefault="00E37113" w:rsidP="00E37113">
      <w:pPr>
        <w:pStyle w:val="AppendixHeading3"/>
      </w:pPr>
      <w:bookmarkStart w:id="70" w:name="_Toc437880637"/>
      <w:r>
        <w:t>A.15.3</w:t>
      </w:r>
      <w:r>
        <w:tab/>
      </w:r>
      <w:r w:rsidR="00B17F64" w:rsidRPr="0009376A">
        <w:t>Spring Collection</w:t>
      </w:r>
      <w:bookmarkEnd w:id="70"/>
    </w:p>
    <w:p w14:paraId="24EF61A8" w14:textId="77777777" w:rsidR="00B43B82" w:rsidRDefault="00B17F64" w:rsidP="001D1BE3">
      <w:pPr>
        <w:pStyle w:val="BodyText"/>
        <w:rPr>
          <w:snapToGrid w:val="0"/>
        </w:rPr>
      </w:pPr>
      <w:r w:rsidRPr="00F84772">
        <w:rPr>
          <w:b/>
          <w:iCs/>
          <w:snapToGrid w:val="0"/>
        </w:rPr>
        <w:t>Fall Enrollment (EF):</w:t>
      </w:r>
      <w:r w:rsidRPr="00F84772">
        <w:rPr>
          <w:b/>
          <w:snapToGrid w:val="0"/>
        </w:rPr>
        <w:t xml:space="preserve"> </w:t>
      </w:r>
      <w:r w:rsidR="00225875" w:rsidRPr="00F84772">
        <w:rPr>
          <w:snapToGrid w:val="0"/>
        </w:rPr>
        <w:t xml:space="preserve">Detailed estimates for the </w:t>
      </w:r>
      <w:r w:rsidR="0009376A">
        <w:rPr>
          <w:snapToGrid w:val="0"/>
        </w:rPr>
        <w:t>EF</w:t>
      </w:r>
      <w:r w:rsidR="00225875" w:rsidRPr="00F84772">
        <w:rPr>
          <w:b/>
          <w:snapToGrid w:val="0"/>
        </w:rPr>
        <w:t xml:space="preserve"> </w:t>
      </w:r>
      <w:r w:rsidR="00225875" w:rsidRPr="00F84772">
        <w:rPr>
          <w:snapToGrid w:val="0"/>
        </w:rPr>
        <w:t xml:space="preserve">component are presented in </w:t>
      </w:r>
      <w:r w:rsidR="0009376A">
        <w:rPr>
          <w:snapToGrid w:val="0"/>
        </w:rPr>
        <w:t>table 34</w:t>
      </w:r>
      <w:r w:rsidR="00225875" w:rsidRPr="00F84772">
        <w:rPr>
          <w:snapToGrid w:val="0"/>
        </w:rPr>
        <w:t>. These estimates account for institution type and enrollment and keyholder experience.</w:t>
      </w:r>
    </w:p>
    <w:tbl>
      <w:tblPr>
        <w:tblStyle w:val="MediumShading1-Accent1"/>
        <w:tblW w:w="5000" w:type="pct"/>
        <w:tblBorders>
          <w:insideH w:val="none" w:sz="0" w:space="0" w:color="auto"/>
        </w:tblBorders>
        <w:tblLook w:val="04E0" w:firstRow="1" w:lastRow="1" w:firstColumn="1" w:lastColumn="0" w:noHBand="0" w:noVBand="1"/>
      </w:tblPr>
      <w:tblGrid>
        <w:gridCol w:w="2595"/>
        <w:gridCol w:w="1353"/>
        <w:gridCol w:w="1220"/>
        <w:gridCol w:w="1059"/>
        <w:gridCol w:w="1108"/>
        <w:gridCol w:w="1049"/>
        <w:gridCol w:w="13"/>
        <w:gridCol w:w="1072"/>
        <w:gridCol w:w="1101"/>
      </w:tblGrid>
      <w:tr w:rsidR="00F84772" w:rsidRPr="001A0F26" w14:paraId="42EF039F" w14:textId="77777777" w:rsidTr="007876E8">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9"/>
            <w:tcBorders>
              <w:top w:val="none" w:sz="0" w:space="0" w:color="auto"/>
              <w:left w:val="none" w:sz="0" w:space="0" w:color="auto"/>
              <w:bottom w:val="none" w:sz="0" w:space="0" w:color="auto"/>
              <w:right w:val="none" w:sz="0" w:space="0" w:color="auto"/>
            </w:tcBorders>
            <w:vAlign w:val="center"/>
          </w:tcPr>
          <w:p w14:paraId="4A79EFBD" w14:textId="31825C97" w:rsidR="00F84772" w:rsidRPr="004E3D4F" w:rsidRDefault="00225875" w:rsidP="00E37113">
            <w:pPr>
              <w:pStyle w:val="TableTitle"/>
              <w:rPr>
                <w:b/>
                <w:color w:val="000000"/>
              </w:rPr>
            </w:pPr>
            <w:r w:rsidRPr="00F84772">
              <w:rPr>
                <w:snapToGrid w:val="0"/>
              </w:rPr>
              <w:t xml:space="preserve"> </w:t>
            </w:r>
            <w:r w:rsidR="00B43B82">
              <w:rPr>
                <w:snapToGrid w:val="0"/>
              </w:rPr>
              <w:tab/>
            </w:r>
            <w:bookmarkStart w:id="71" w:name="_Toc437880678"/>
            <w:r w:rsidR="00F84772" w:rsidRPr="004E3D4F">
              <w:rPr>
                <w:b/>
              </w:rPr>
              <w:t>Tabl</w:t>
            </w:r>
            <w:r w:rsidR="00C25959" w:rsidRPr="004E3D4F">
              <w:rPr>
                <w:b/>
              </w:rPr>
              <w:t xml:space="preserve">e 34. </w:t>
            </w:r>
            <w:r w:rsidR="00F84772" w:rsidRPr="004E3D4F">
              <w:rPr>
                <w:b/>
              </w:rPr>
              <w:t xml:space="preserve">Burden </w:t>
            </w:r>
            <w:r w:rsidR="00B02185" w:rsidRPr="004E3D4F">
              <w:rPr>
                <w:b/>
              </w:rPr>
              <w:t>h</w:t>
            </w:r>
            <w:r w:rsidR="00F84772" w:rsidRPr="004E3D4F">
              <w:rPr>
                <w:b/>
              </w:rPr>
              <w:t>ours, Fall Enrollment</w:t>
            </w:r>
            <w:bookmarkEnd w:id="71"/>
          </w:p>
        </w:tc>
      </w:tr>
      <w:tr w:rsidR="00F17F09" w:rsidRPr="001A0F26" w14:paraId="0F38DE5D" w14:textId="77777777" w:rsidTr="007A086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68" w:type="pct"/>
            <w:gridSpan w:val="2"/>
            <w:tcBorders>
              <w:right w:val="none" w:sz="0" w:space="0" w:color="auto"/>
            </w:tcBorders>
            <w:vAlign w:val="center"/>
          </w:tcPr>
          <w:p w14:paraId="666ABC0F" w14:textId="77777777" w:rsidR="00F17F09" w:rsidRPr="00F84772" w:rsidRDefault="00F17F09" w:rsidP="00E37113">
            <w:pPr>
              <w:pStyle w:val="TableHeader"/>
            </w:pPr>
          </w:p>
        </w:tc>
        <w:tc>
          <w:tcPr>
            <w:tcW w:w="1078" w:type="pct"/>
            <w:gridSpan w:val="2"/>
            <w:tcBorders>
              <w:left w:val="none" w:sz="0" w:space="0" w:color="auto"/>
              <w:right w:val="none" w:sz="0" w:space="0" w:color="auto"/>
            </w:tcBorders>
            <w:vAlign w:val="center"/>
          </w:tcPr>
          <w:p w14:paraId="27BD685D" w14:textId="77777777" w:rsidR="00F17F09" w:rsidRPr="00F84772" w:rsidRDefault="00F17F0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2016-17</w:t>
            </w:r>
          </w:p>
        </w:tc>
        <w:tc>
          <w:tcPr>
            <w:tcW w:w="1026" w:type="pct"/>
            <w:gridSpan w:val="3"/>
            <w:tcBorders>
              <w:left w:val="none" w:sz="0" w:space="0" w:color="auto"/>
              <w:right w:val="none" w:sz="0" w:space="0" w:color="auto"/>
            </w:tcBorders>
            <w:vAlign w:val="center"/>
          </w:tcPr>
          <w:p w14:paraId="28597441" w14:textId="77777777" w:rsidR="00F17F09" w:rsidRPr="00F84772" w:rsidRDefault="00F17F0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2017-18</w:t>
            </w:r>
          </w:p>
        </w:tc>
        <w:tc>
          <w:tcPr>
            <w:tcW w:w="1027" w:type="pct"/>
            <w:gridSpan w:val="2"/>
            <w:tcBorders>
              <w:left w:val="none" w:sz="0" w:space="0" w:color="auto"/>
            </w:tcBorders>
            <w:vAlign w:val="center"/>
          </w:tcPr>
          <w:p w14:paraId="0ACDAB7F" w14:textId="77777777" w:rsidR="00F17F09" w:rsidRPr="00F84772" w:rsidRDefault="00F17F09" w:rsidP="00E37113">
            <w:pPr>
              <w:pStyle w:val="TableHeader"/>
              <w:cnfStyle w:val="000000100000" w:firstRow="0" w:lastRow="0" w:firstColumn="0" w:lastColumn="0" w:oddVBand="0" w:evenVBand="0" w:oddHBand="1" w:evenHBand="0" w:firstRowFirstColumn="0" w:firstRowLastColumn="0" w:lastRowFirstColumn="0" w:lastRowLastColumn="0"/>
              <w:rPr>
                <w:bCs/>
              </w:rPr>
            </w:pPr>
            <w:r w:rsidRPr="00F84772">
              <w:rPr>
                <w:bCs/>
              </w:rPr>
              <w:t>2018-19</w:t>
            </w:r>
          </w:p>
        </w:tc>
      </w:tr>
      <w:tr w:rsidR="008A27D2" w:rsidRPr="001A0F26" w14:paraId="3FE7C0EB" w14:textId="77777777" w:rsidTr="007A0862">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vAlign w:val="center"/>
          </w:tcPr>
          <w:p w14:paraId="13B7443E" w14:textId="77777777" w:rsidR="008A27D2" w:rsidRPr="00F84772" w:rsidRDefault="008A27D2" w:rsidP="004E3D4F">
            <w:pPr>
              <w:pStyle w:val="TableHeader"/>
              <w:jc w:val="left"/>
              <w:rPr>
                <w:color w:val="000000"/>
              </w:rPr>
            </w:pPr>
          </w:p>
        </w:tc>
        <w:tc>
          <w:tcPr>
            <w:tcW w:w="640" w:type="pct"/>
            <w:tcBorders>
              <w:left w:val="none" w:sz="0" w:space="0" w:color="auto"/>
              <w:right w:val="none" w:sz="0" w:space="0" w:color="auto"/>
            </w:tcBorders>
            <w:vAlign w:val="center"/>
          </w:tcPr>
          <w:p w14:paraId="78C1C9AC" w14:textId="77777777"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Number of institutions (Title IV and non-Title IV)</w:t>
            </w:r>
          </w:p>
        </w:tc>
        <w:tc>
          <w:tcPr>
            <w:tcW w:w="577" w:type="pct"/>
            <w:tcBorders>
              <w:left w:val="none" w:sz="0" w:space="0" w:color="auto"/>
              <w:right w:val="none" w:sz="0" w:space="0" w:color="auto"/>
            </w:tcBorders>
            <w:vAlign w:val="center"/>
          </w:tcPr>
          <w:p w14:paraId="07CB91F6"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3D62D2CE" w14:textId="3C707CD6"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01" w:type="pct"/>
            <w:tcBorders>
              <w:left w:val="none" w:sz="0" w:space="0" w:color="auto"/>
              <w:right w:val="none" w:sz="0" w:space="0" w:color="auto"/>
            </w:tcBorders>
            <w:vAlign w:val="center"/>
          </w:tcPr>
          <w:p w14:paraId="27AB3B13"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133E047A" w14:textId="5B48E65A"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c>
          <w:tcPr>
            <w:tcW w:w="524" w:type="pct"/>
            <w:tcBorders>
              <w:left w:val="none" w:sz="0" w:space="0" w:color="auto"/>
              <w:right w:val="none" w:sz="0" w:space="0" w:color="auto"/>
            </w:tcBorders>
            <w:vAlign w:val="center"/>
          </w:tcPr>
          <w:p w14:paraId="6F05FDEC"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4D3E756A" w14:textId="75952106"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02" w:type="pct"/>
            <w:gridSpan w:val="2"/>
            <w:tcBorders>
              <w:left w:val="none" w:sz="0" w:space="0" w:color="auto"/>
              <w:right w:val="none" w:sz="0" w:space="0" w:color="auto"/>
            </w:tcBorders>
            <w:vAlign w:val="center"/>
          </w:tcPr>
          <w:p w14:paraId="53EB4583"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702B4D14" w14:textId="07E2CDD2"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c>
          <w:tcPr>
            <w:tcW w:w="507" w:type="pct"/>
            <w:tcBorders>
              <w:left w:val="none" w:sz="0" w:space="0" w:color="auto"/>
              <w:right w:val="none" w:sz="0" w:space="0" w:color="auto"/>
            </w:tcBorders>
            <w:vAlign w:val="center"/>
          </w:tcPr>
          <w:p w14:paraId="4838F5D8" w14:textId="1E09849E"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20" w:type="pct"/>
            <w:tcBorders>
              <w:left w:val="none" w:sz="0" w:space="0" w:color="auto"/>
            </w:tcBorders>
            <w:vAlign w:val="center"/>
          </w:tcPr>
          <w:p w14:paraId="03D69952"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4C3C49CB" w14:textId="7A0433D5" w:rsidR="008A27D2" w:rsidRPr="00F84772"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r>
      <w:tr w:rsidR="00DC7477" w:rsidRPr="001A0F26" w14:paraId="7BC55217" w14:textId="77777777" w:rsidTr="007A08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38E0DED9" w14:textId="77777777" w:rsidR="00DC7477" w:rsidRPr="00F84772" w:rsidRDefault="00DC7477" w:rsidP="00E37113">
            <w:pPr>
              <w:pStyle w:val="TableText"/>
            </w:pPr>
            <w:r w:rsidRPr="00F84772">
              <w:t>4-year schools</w:t>
            </w:r>
          </w:p>
        </w:tc>
        <w:tc>
          <w:tcPr>
            <w:tcW w:w="640" w:type="pct"/>
            <w:tcBorders>
              <w:left w:val="none" w:sz="0" w:space="0" w:color="auto"/>
              <w:right w:val="none" w:sz="0" w:space="0" w:color="auto"/>
            </w:tcBorders>
            <w:noWrap/>
            <w:tcMar>
              <w:right w:w="288" w:type="dxa"/>
            </w:tcMar>
            <w:vAlign w:val="center"/>
          </w:tcPr>
          <w:p w14:paraId="25D1FEC1"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577" w:type="pct"/>
            <w:tcBorders>
              <w:left w:val="none" w:sz="0" w:space="0" w:color="auto"/>
              <w:right w:val="none" w:sz="0" w:space="0" w:color="auto"/>
            </w:tcBorders>
            <w:noWrap/>
            <w:tcMar>
              <w:right w:w="288" w:type="dxa"/>
            </w:tcMar>
            <w:vAlign w:val="center"/>
          </w:tcPr>
          <w:p w14:paraId="0426F66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501" w:type="pct"/>
            <w:tcBorders>
              <w:left w:val="none" w:sz="0" w:space="0" w:color="auto"/>
              <w:right w:val="none" w:sz="0" w:space="0" w:color="auto"/>
            </w:tcBorders>
            <w:noWrap/>
            <w:tcMar>
              <w:right w:w="288" w:type="dxa"/>
            </w:tcMar>
            <w:vAlign w:val="center"/>
          </w:tcPr>
          <w:p w14:paraId="65C6868E"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c>
          <w:tcPr>
            <w:tcW w:w="524" w:type="pct"/>
            <w:tcBorders>
              <w:left w:val="none" w:sz="0" w:space="0" w:color="auto"/>
              <w:right w:val="none" w:sz="0" w:space="0" w:color="auto"/>
            </w:tcBorders>
            <w:noWrap/>
            <w:tcMar>
              <w:right w:w="288" w:type="dxa"/>
            </w:tcMar>
            <w:vAlign w:val="center"/>
          </w:tcPr>
          <w:p w14:paraId="0C24F2F2" w14:textId="77777777" w:rsidR="00DC7477" w:rsidRPr="00F84772" w:rsidRDefault="00DC7477" w:rsidP="005372E5">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496" w:type="pct"/>
            <w:tcBorders>
              <w:left w:val="none" w:sz="0" w:space="0" w:color="auto"/>
              <w:right w:val="none" w:sz="0" w:space="0" w:color="auto"/>
            </w:tcBorders>
            <w:noWrap/>
            <w:tcMar>
              <w:right w:w="288" w:type="dxa"/>
            </w:tcMar>
            <w:vAlign w:val="center"/>
          </w:tcPr>
          <w:p w14:paraId="0088DCF9"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c>
          <w:tcPr>
            <w:tcW w:w="513" w:type="pct"/>
            <w:gridSpan w:val="2"/>
            <w:tcBorders>
              <w:left w:val="none" w:sz="0" w:space="0" w:color="auto"/>
              <w:right w:val="none" w:sz="0" w:space="0" w:color="auto"/>
            </w:tcBorders>
            <w:noWrap/>
            <w:tcMar>
              <w:right w:w="288" w:type="dxa"/>
            </w:tcMar>
            <w:vAlign w:val="center"/>
          </w:tcPr>
          <w:p w14:paraId="1D91F2A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520" w:type="pct"/>
            <w:tcBorders>
              <w:left w:val="none" w:sz="0" w:space="0" w:color="auto"/>
            </w:tcBorders>
            <w:noWrap/>
            <w:tcMar>
              <w:right w:w="288" w:type="dxa"/>
            </w:tcMar>
            <w:vAlign w:val="center"/>
          </w:tcPr>
          <w:p w14:paraId="0315F0D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r>
      <w:tr w:rsidR="00DC7477" w:rsidRPr="001A0F26" w14:paraId="0D67BB12" w14:textId="77777777" w:rsidTr="007A08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5BEB26B8" w14:textId="1320872F" w:rsidR="00DC7477" w:rsidRPr="00F84772" w:rsidRDefault="00DC7477" w:rsidP="0047258E">
            <w:pPr>
              <w:pStyle w:val="TableTextIndent"/>
              <w:rPr>
                <w:bCs/>
              </w:rPr>
            </w:pPr>
            <w:r w:rsidRPr="00F84772">
              <w:rPr>
                <w:bCs/>
              </w:rPr>
              <w:t xml:space="preserve">800 or </w:t>
            </w:r>
            <w:r w:rsidR="00B02185">
              <w:rPr>
                <w:bCs/>
              </w:rPr>
              <w:t>fewer</w:t>
            </w:r>
            <w:r w:rsidRPr="00F84772">
              <w:rPr>
                <w:bCs/>
              </w:rPr>
              <w:t xml:space="preserve"> students</w:t>
            </w:r>
          </w:p>
        </w:tc>
        <w:tc>
          <w:tcPr>
            <w:tcW w:w="640" w:type="pct"/>
            <w:tcBorders>
              <w:left w:val="none" w:sz="0" w:space="0" w:color="auto"/>
              <w:right w:val="none" w:sz="0" w:space="0" w:color="auto"/>
            </w:tcBorders>
            <w:noWrap/>
            <w:tcMar>
              <w:right w:w="288" w:type="dxa"/>
            </w:tcMar>
            <w:vAlign w:val="center"/>
          </w:tcPr>
          <w:p w14:paraId="6739386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1,240</w:t>
            </w:r>
          </w:p>
        </w:tc>
        <w:tc>
          <w:tcPr>
            <w:tcW w:w="577" w:type="pct"/>
            <w:tcBorders>
              <w:left w:val="none" w:sz="0" w:space="0" w:color="auto"/>
              <w:right w:val="none" w:sz="0" w:space="0" w:color="auto"/>
            </w:tcBorders>
            <w:noWrap/>
            <w:tcMar>
              <w:right w:w="288" w:type="dxa"/>
            </w:tcMar>
            <w:vAlign w:val="center"/>
          </w:tcPr>
          <w:p w14:paraId="1936E121"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501" w:type="pct"/>
            <w:tcBorders>
              <w:left w:val="none" w:sz="0" w:space="0" w:color="auto"/>
              <w:right w:val="none" w:sz="0" w:space="0" w:color="auto"/>
            </w:tcBorders>
            <w:noWrap/>
            <w:tcMar>
              <w:right w:w="288" w:type="dxa"/>
            </w:tcMar>
            <w:vAlign w:val="center"/>
          </w:tcPr>
          <w:p w14:paraId="69676A8E"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c>
          <w:tcPr>
            <w:tcW w:w="524" w:type="pct"/>
            <w:tcBorders>
              <w:left w:val="none" w:sz="0" w:space="0" w:color="auto"/>
              <w:right w:val="none" w:sz="0" w:space="0" w:color="auto"/>
            </w:tcBorders>
            <w:noWrap/>
            <w:tcMar>
              <w:right w:w="288" w:type="dxa"/>
            </w:tcMar>
            <w:vAlign w:val="center"/>
          </w:tcPr>
          <w:p w14:paraId="3F6FB2EF" w14:textId="77777777" w:rsidR="00DC7477" w:rsidRPr="00F84772" w:rsidRDefault="00DC7477" w:rsidP="005372E5">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496" w:type="pct"/>
            <w:tcBorders>
              <w:left w:val="none" w:sz="0" w:space="0" w:color="auto"/>
              <w:right w:val="none" w:sz="0" w:space="0" w:color="auto"/>
            </w:tcBorders>
            <w:noWrap/>
            <w:tcMar>
              <w:right w:w="288" w:type="dxa"/>
            </w:tcMar>
            <w:vAlign w:val="center"/>
          </w:tcPr>
          <w:p w14:paraId="3B30638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c>
          <w:tcPr>
            <w:tcW w:w="513" w:type="pct"/>
            <w:gridSpan w:val="2"/>
            <w:tcBorders>
              <w:left w:val="none" w:sz="0" w:space="0" w:color="auto"/>
              <w:right w:val="none" w:sz="0" w:space="0" w:color="auto"/>
            </w:tcBorders>
            <w:noWrap/>
            <w:tcMar>
              <w:right w:w="288" w:type="dxa"/>
            </w:tcMar>
            <w:vAlign w:val="center"/>
          </w:tcPr>
          <w:p w14:paraId="4A65F5D3"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520" w:type="pct"/>
            <w:tcBorders>
              <w:left w:val="none" w:sz="0" w:space="0" w:color="auto"/>
            </w:tcBorders>
            <w:noWrap/>
            <w:tcMar>
              <w:right w:w="288" w:type="dxa"/>
            </w:tcMar>
            <w:vAlign w:val="center"/>
          </w:tcPr>
          <w:p w14:paraId="44946EB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r>
      <w:tr w:rsidR="00DC7477" w:rsidRPr="001A0F26" w14:paraId="14CC8881" w14:textId="77777777" w:rsidTr="007A08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5F80668C" w14:textId="629D8EBE" w:rsidR="00DC7477" w:rsidRPr="00F84772" w:rsidRDefault="00DC7477" w:rsidP="0047258E">
            <w:pPr>
              <w:pStyle w:val="TableTextIndent"/>
              <w:rPr>
                <w:bCs/>
              </w:rPr>
            </w:pPr>
            <w:r w:rsidRPr="00F84772">
              <w:rPr>
                <w:bCs/>
              </w:rPr>
              <w:t>801-3</w:t>
            </w:r>
            <w:r w:rsidR="00B02185">
              <w:rPr>
                <w:bCs/>
              </w:rPr>
              <w:t>,</w:t>
            </w:r>
            <w:r w:rsidRPr="00F84772">
              <w:rPr>
                <w:bCs/>
              </w:rPr>
              <w:t>000 students</w:t>
            </w:r>
          </w:p>
        </w:tc>
        <w:tc>
          <w:tcPr>
            <w:tcW w:w="640" w:type="pct"/>
            <w:tcBorders>
              <w:left w:val="none" w:sz="0" w:space="0" w:color="auto"/>
              <w:right w:val="none" w:sz="0" w:space="0" w:color="auto"/>
            </w:tcBorders>
            <w:noWrap/>
            <w:tcMar>
              <w:right w:w="288" w:type="dxa"/>
            </w:tcMar>
            <w:vAlign w:val="center"/>
          </w:tcPr>
          <w:p w14:paraId="5BEAEDD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970</w:t>
            </w:r>
          </w:p>
        </w:tc>
        <w:tc>
          <w:tcPr>
            <w:tcW w:w="577" w:type="pct"/>
            <w:tcBorders>
              <w:left w:val="none" w:sz="0" w:space="0" w:color="auto"/>
              <w:right w:val="none" w:sz="0" w:space="0" w:color="auto"/>
            </w:tcBorders>
            <w:noWrap/>
            <w:tcMar>
              <w:right w:w="288" w:type="dxa"/>
            </w:tcMar>
            <w:vAlign w:val="center"/>
          </w:tcPr>
          <w:p w14:paraId="5EB40B6E" w14:textId="60AB7A90" w:rsidR="00DC7477" w:rsidRPr="00F84772" w:rsidRDefault="005372E5" w:rsidP="00E37113">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501" w:type="pct"/>
            <w:tcBorders>
              <w:left w:val="none" w:sz="0" w:space="0" w:color="auto"/>
              <w:right w:val="none" w:sz="0" w:space="0" w:color="auto"/>
            </w:tcBorders>
            <w:noWrap/>
            <w:tcMar>
              <w:right w:w="288" w:type="dxa"/>
            </w:tcMar>
            <w:vAlign w:val="center"/>
          </w:tcPr>
          <w:p w14:paraId="3C27542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24" w:type="pct"/>
            <w:tcBorders>
              <w:left w:val="none" w:sz="0" w:space="0" w:color="auto"/>
              <w:right w:val="none" w:sz="0" w:space="0" w:color="auto"/>
            </w:tcBorders>
            <w:noWrap/>
            <w:tcMar>
              <w:right w:w="288" w:type="dxa"/>
            </w:tcMar>
            <w:vAlign w:val="center"/>
          </w:tcPr>
          <w:p w14:paraId="4BD32F4F" w14:textId="0AC3D003" w:rsidR="00DC7477" w:rsidRPr="00F84772" w:rsidRDefault="005372E5" w:rsidP="005372E5">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496" w:type="pct"/>
            <w:tcBorders>
              <w:left w:val="none" w:sz="0" w:space="0" w:color="auto"/>
              <w:right w:val="none" w:sz="0" w:space="0" w:color="auto"/>
            </w:tcBorders>
            <w:noWrap/>
            <w:tcMar>
              <w:right w:w="288" w:type="dxa"/>
            </w:tcMar>
            <w:vAlign w:val="center"/>
          </w:tcPr>
          <w:p w14:paraId="7FCAC1D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13" w:type="pct"/>
            <w:gridSpan w:val="2"/>
            <w:tcBorders>
              <w:left w:val="none" w:sz="0" w:space="0" w:color="auto"/>
              <w:right w:val="none" w:sz="0" w:space="0" w:color="auto"/>
            </w:tcBorders>
            <w:noWrap/>
            <w:tcMar>
              <w:right w:w="288" w:type="dxa"/>
            </w:tcMar>
            <w:vAlign w:val="center"/>
          </w:tcPr>
          <w:p w14:paraId="207A39C8" w14:textId="3D1D7C2E" w:rsidR="00DC7477" w:rsidRPr="00F84772" w:rsidRDefault="005372E5" w:rsidP="00E37113">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520" w:type="pct"/>
            <w:tcBorders>
              <w:left w:val="none" w:sz="0" w:space="0" w:color="auto"/>
            </w:tcBorders>
            <w:noWrap/>
            <w:tcMar>
              <w:right w:w="288" w:type="dxa"/>
            </w:tcMar>
            <w:vAlign w:val="center"/>
          </w:tcPr>
          <w:p w14:paraId="0C0772D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r>
      <w:tr w:rsidR="00DC7477" w:rsidRPr="001A0F26" w14:paraId="77A523F7" w14:textId="77777777" w:rsidTr="007A086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059D88C5" w14:textId="353FCB4D" w:rsidR="00DC7477" w:rsidRPr="00F84772" w:rsidRDefault="00DC7477" w:rsidP="0047258E">
            <w:pPr>
              <w:pStyle w:val="TableTextIndent"/>
              <w:rPr>
                <w:bCs/>
              </w:rPr>
            </w:pPr>
            <w:r w:rsidRPr="00F84772">
              <w:rPr>
                <w:bCs/>
              </w:rPr>
              <w:t>&gt;3</w:t>
            </w:r>
            <w:r w:rsidR="00B02185">
              <w:rPr>
                <w:bCs/>
              </w:rPr>
              <w:t>,</w:t>
            </w:r>
            <w:r w:rsidRPr="00F84772">
              <w:rPr>
                <w:bCs/>
              </w:rPr>
              <w:t>000 students</w:t>
            </w:r>
          </w:p>
        </w:tc>
        <w:tc>
          <w:tcPr>
            <w:tcW w:w="640" w:type="pct"/>
            <w:tcBorders>
              <w:left w:val="none" w:sz="0" w:space="0" w:color="auto"/>
              <w:right w:val="none" w:sz="0" w:space="0" w:color="auto"/>
            </w:tcBorders>
            <w:noWrap/>
            <w:tcMar>
              <w:right w:w="288" w:type="dxa"/>
            </w:tcMar>
            <w:vAlign w:val="center"/>
          </w:tcPr>
          <w:p w14:paraId="0794A11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990</w:t>
            </w:r>
          </w:p>
        </w:tc>
        <w:tc>
          <w:tcPr>
            <w:tcW w:w="577" w:type="pct"/>
            <w:tcBorders>
              <w:left w:val="none" w:sz="0" w:space="0" w:color="auto"/>
              <w:right w:val="none" w:sz="0" w:space="0" w:color="auto"/>
            </w:tcBorders>
            <w:noWrap/>
            <w:tcMar>
              <w:right w:w="288" w:type="dxa"/>
            </w:tcMar>
            <w:vAlign w:val="center"/>
          </w:tcPr>
          <w:p w14:paraId="6BF5D48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501" w:type="pct"/>
            <w:tcBorders>
              <w:left w:val="none" w:sz="0" w:space="0" w:color="auto"/>
              <w:right w:val="none" w:sz="0" w:space="0" w:color="auto"/>
            </w:tcBorders>
            <w:noWrap/>
            <w:tcMar>
              <w:right w:w="288" w:type="dxa"/>
            </w:tcMar>
            <w:vAlign w:val="center"/>
          </w:tcPr>
          <w:p w14:paraId="50E78767"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c>
          <w:tcPr>
            <w:tcW w:w="524" w:type="pct"/>
            <w:tcBorders>
              <w:left w:val="none" w:sz="0" w:space="0" w:color="auto"/>
              <w:right w:val="none" w:sz="0" w:space="0" w:color="auto"/>
            </w:tcBorders>
            <w:noWrap/>
            <w:tcMar>
              <w:right w:w="288" w:type="dxa"/>
            </w:tcMar>
            <w:vAlign w:val="center"/>
          </w:tcPr>
          <w:p w14:paraId="5D42492B" w14:textId="77777777" w:rsidR="00DC7477" w:rsidRPr="00F84772" w:rsidRDefault="00DC7477" w:rsidP="005372E5">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496" w:type="pct"/>
            <w:tcBorders>
              <w:left w:val="none" w:sz="0" w:space="0" w:color="auto"/>
              <w:right w:val="none" w:sz="0" w:space="0" w:color="auto"/>
            </w:tcBorders>
            <w:noWrap/>
            <w:tcMar>
              <w:right w:w="288" w:type="dxa"/>
            </w:tcMar>
            <w:vAlign w:val="center"/>
          </w:tcPr>
          <w:p w14:paraId="52FDCCC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c>
          <w:tcPr>
            <w:tcW w:w="513" w:type="pct"/>
            <w:gridSpan w:val="2"/>
            <w:tcBorders>
              <w:left w:val="none" w:sz="0" w:space="0" w:color="auto"/>
              <w:right w:val="none" w:sz="0" w:space="0" w:color="auto"/>
            </w:tcBorders>
            <w:noWrap/>
            <w:tcMar>
              <w:right w:w="288" w:type="dxa"/>
            </w:tcMar>
            <w:vAlign w:val="center"/>
          </w:tcPr>
          <w:p w14:paraId="6DA636E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520" w:type="pct"/>
            <w:tcBorders>
              <w:left w:val="none" w:sz="0" w:space="0" w:color="auto"/>
            </w:tcBorders>
            <w:noWrap/>
            <w:tcMar>
              <w:right w:w="288" w:type="dxa"/>
            </w:tcMar>
            <w:vAlign w:val="center"/>
          </w:tcPr>
          <w:p w14:paraId="1C9412E2"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r>
      <w:tr w:rsidR="00DC7477" w:rsidRPr="001A0F26" w14:paraId="3AC17B09" w14:textId="77777777" w:rsidTr="007A0862">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1561BFF5" w14:textId="77777777" w:rsidR="00DC7477" w:rsidRPr="00F84772" w:rsidRDefault="00DC7477" w:rsidP="0047258E">
            <w:pPr>
              <w:pStyle w:val="TableText"/>
            </w:pPr>
            <w:r w:rsidRPr="00F84772">
              <w:t>2-year school</w:t>
            </w:r>
          </w:p>
        </w:tc>
        <w:tc>
          <w:tcPr>
            <w:tcW w:w="640" w:type="pct"/>
            <w:noWrap/>
            <w:tcMar>
              <w:right w:w="288" w:type="dxa"/>
            </w:tcMar>
            <w:vAlign w:val="center"/>
          </w:tcPr>
          <w:p w14:paraId="620DCBFB"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577" w:type="pct"/>
            <w:noWrap/>
            <w:tcMar>
              <w:right w:w="288" w:type="dxa"/>
            </w:tcMar>
            <w:vAlign w:val="center"/>
          </w:tcPr>
          <w:p w14:paraId="46573BF1"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501" w:type="pct"/>
            <w:noWrap/>
            <w:tcMar>
              <w:right w:w="288" w:type="dxa"/>
            </w:tcMar>
            <w:vAlign w:val="center"/>
          </w:tcPr>
          <w:p w14:paraId="1BA36BA3"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c>
          <w:tcPr>
            <w:tcW w:w="524" w:type="pct"/>
            <w:noWrap/>
            <w:tcMar>
              <w:right w:w="288" w:type="dxa"/>
            </w:tcMar>
            <w:vAlign w:val="center"/>
          </w:tcPr>
          <w:p w14:paraId="676512F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496" w:type="pct"/>
            <w:noWrap/>
            <w:tcMar>
              <w:right w:w="288" w:type="dxa"/>
            </w:tcMar>
            <w:vAlign w:val="center"/>
          </w:tcPr>
          <w:p w14:paraId="2B94B9B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c>
          <w:tcPr>
            <w:tcW w:w="513" w:type="pct"/>
            <w:gridSpan w:val="2"/>
            <w:noWrap/>
            <w:tcMar>
              <w:right w:w="288" w:type="dxa"/>
            </w:tcMar>
            <w:vAlign w:val="center"/>
          </w:tcPr>
          <w:p w14:paraId="03A649C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520" w:type="pct"/>
            <w:noWrap/>
            <w:tcMar>
              <w:right w:w="288" w:type="dxa"/>
            </w:tcMar>
            <w:vAlign w:val="center"/>
          </w:tcPr>
          <w:p w14:paraId="1D68062C"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r>
      <w:tr w:rsidR="00DC7477" w:rsidRPr="001A0F26" w14:paraId="499AC97B" w14:textId="77777777" w:rsidTr="007A0862">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2B99D2D3" w14:textId="61EED53D" w:rsidR="00DC7477" w:rsidRPr="00F84772" w:rsidRDefault="00DC7477" w:rsidP="0047258E">
            <w:pPr>
              <w:pStyle w:val="TableTextIndent"/>
              <w:rPr>
                <w:bCs/>
              </w:rPr>
            </w:pPr>
            <w:r w:rsidRPr="00F84772">
              <w:rPr>
                <w:bCs/>
              </w:rPr>
              <w:t xml:space="preserve">500 or </w:t>
            </w:r>
            <w:r w:rsidR="00B02185">
              <w:rPr>
                <w:bCs/>
              </w:rPr>
              <w:t>fewer</w:t>
            </w:r>
            <w:r w:rsidRPr="00F84772">
              <w:rPr>
                <w:bCs/>
              </w:rPr>
              <w:t xml:space="preserve"> students</w:t>
            </w:r>
          </w:p>
        </w:tc>
        <w:tc>
          <w:tcPr>
            <w:tcW w:w="640" w:type="pct"/>
            <w:noWrap/>
            <w:tcMar>
              <w:right w:w="288" w:type="dxa"/>
            </w:tcMar>
            <w:vAlign w:val="center"/>
          </w:tcPr>
          <w:p w14:paraId="4739B83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1000</w:t>
            </w:r>
          </w:p>
        </w:tc>
        <w:tc>
          <w:tcPr>
            <w:tcW w:w="577" w:type="pct"/>
            <w:noWrap/>
            <w:tcMar>
              <w:right w:w="288" w:type="dxa"/>
            </w:tcMar>
            <w:vAlign w:val="center"/>
          </w:tcPr>
          <w:p w14:paraId="0C5D5F2B"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501" w:type="pct"/>
            <w:noWrap/>
            <w:tcMar>
              <w:right w:w="288" w:type="dxa"/>
            </w:tcMar>
            <w:vAlign w:val="center"/>
          </w:tcPr>
          <w:p w14:paraId="75189CC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c>
          <w:tcPr>
            <w:tcW w:w="524" w:type="pct"/>
            <w:noWrap/>
            <w:tcMar>
              <w:right w:w="288" w:type="dxa"/>
            </w:tcMar>
            <w:vAlign w:val="center"/>
          </w:tcPr>
          <w:p w14:paraId="4C438C4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496" w:type="pct"/>
            <w:noWrap/>
            <w:tcMar>
              <w:right w:w="288" w:type="dxa"/>
            </w:tcMar>
            <w:vAlign w:val="center"/>
          </w:tcPr>
          <w:p w14:paraId="56698816"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c>
          <w:tcPr>
            <w:tcW w:w="513" w:type="pct"/>
            <w:gridSpan w:val="2"/>
            <w:noWrap/>
            <w:tcMar>
              <w:right w:w="288" w:type="dxa"/>
            </w:tcMar>
            <w:vAlign w:val="center"/>
          </w:tcPr>
          <w:p w14:paraId="29969D5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520" w:type="pct"/>
            <w:noWrap/>
            <w:tcMar>
              <w:right w:w="288" w:type="dxa"/>
            </w:tcMar>
            <w:vAlign w:val="center"/>
          </w:tcPr>
          <w:p w14:paraId="121EFB4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r>
      <w:tr w:rsidR="00DC7477" w:rsidRPr="001A0F26" w14:paraId="0DF8BDD2" w14:textId="77777777" w:rsidTr="007A0862">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523042BB" w14:textId="5201B177" w:rsidR="00DC7477" w:rsidRPr="00F84772" w:rsidRDefault="00DC7477" w:rsidP="0047258E">
            <w:pPr>
              <w:pStyle w:val="TableTextIndent"/>
              <w:rPr>
                <w:bCs/>
              </w:rPr>
            </w:pPr>
            <w:r w:rsidRPr="00F84772">
              <w:rPr>
                <w:bCs/>
              </w:rPr>
              <w:t>501-1</w:t>
            </w:r>
            <w:r w:rsidR="00B02185">
              <w:rPr>
                <w:bCs/>
              </w:rPr>
              <w:t>,</w:t>
            </w:r>
            <w:r w:rsidRPr="00F84772">
              <w:rPr>
                <w:bCs/>
              </w:rPr>
              <w:t>500 students</w:t>
            </w:r>
          </w:p>
        </w:tc>
        <w:tc>
          <w:tcPr>
            <w:tcW w:w="640" w:type="pct"/>
            <w:noWrap/>
            <w:tcMar>
              <w:right w:w="288" w:type="dxa"/>
            </w:tcMar>
            <w:vAlign w:val="center"/>
          </w:tcPr>
          <w:p w14:paraId="207CF1F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360</w:t>
            </w:r>
          </w:p>
        </w:tc>
        <w:tc>
          <w:tcPr>
            <w:tcW w:w="577" w:type="pct"/>
            <w:noWrap/>
            <w:tcMar>
              <w:right w:w="288" w:type="dxa"/>
            </w:tcMar>
            <w:vAlign w:val="center"/>
          </w:tcPr>
          <w:p w14:paraId="745BC8D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501" w:type="pct"/>
            <w:noWrap/>
            <w:tcMar>
              <w:right w:w="288" w:type="dxa"/>
            </w:tcMar>
            <w:vAlign w:val="center"/>
          </w:tcPr>
          <w:p w14:paraId="00345206"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c>
          <w:tcPr>
            <w:tcW w:w="524" w:type="pct"/>
            <w:noWrap/>
            <w:tcMar>
              <w:right w:w="288" w:type="dxa"/>
            </w:tcMar>
            <w:vAlign w:val="center"/>
          </w:tcPr>
          <w:p w14:paraId="723B5DF5"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496" w:type="pct"/>
            <w:noWrap/>
            <w:tcMar>
              <w:right w:w="288" w:type="dxa"/>
            </w:tcMar>
            <w:vAlign w:val="center"/>
          </w:tcPr>
          <w:p w14:paraId="6A907F8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c>
          <w:tcPr>
            <w:tcW w:w="513" w:type="pct"/>
            <w:gridSpan w:val="2"/>
            <w:noWrap/>
            <w:tcMar>
              <w:right w:w="288" w:type="dxa"/>
            </w:tcMar>
            <w:vAlign w:val="center"/>
          </w:tcPr>
          <w:p w14:paraId="4479727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520" w:type="pct"/>
            <w:noWrap/>
            <w:tcMar>
              <w:right w:w="288" w:type="dxa"/>
            </w:tcMar>
            <w:vAlign w:val="center"/>
          </w:tcPr>
          <w:p w14:paraId="022985A5"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r>
      <w:tr w:rsidR="00DC7477" w:rsidRPr="001A0F26" w14:paraId="686CB261" w14:textId="77777777" w:rsidTr="007A0862">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1A96E195" w14:textId="1D1BE059" w:rsidR="00DC7477" w:rsidRPr="00F84772" w:rsidRDefault="00DC7477" w:rsidP="0047258E">
            <w:pPr>
              <w:pStyle w:val="TableTextIndent"/>
              <w:rPr>
                <w:bCs/>
              </w:rPr>
            </w:pPr>
            <w:r w:rsidRPr="00F84772">
              <w:rPr>
                <w:bCs/>
              </w:rPr>
              <w:t>&gt;1</w:t>
            </w:r>
            <w:r w:rsidR="00B02185">
              <w:rPr>
                <w:bCs/>
              </w:rPr>
              <w:t>,</w:t>
            </w:r>
            <w:r w:rsidRPr="00F84772">
              <w:rPr>
                <w:bCs/>
              </w:rPr>
              <w:t>500 students</w:t>
            </w:r>
          </w:p>
        </w:tc>
        <w:tc>
          <w:tcPr>
            <w:tcW w:w="640" w:type="pct"/>
            <w:noWrap/>
            <w:tcMar>
              <w:right w:w="288" w:type="dxa"/>
            </w:tcMar>
            <w:vAlign w:val="center"/>
          </w:tcPr>
          <w:p w14:paraId="2958D5C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840</w:t>
            </w:r>
          </w:p>
        </w:tc>
        <w:tc>
          <w:tcPr>
            <w:tcW w:w="577" w:type="pct"/>
            <w:noWrap/>
            <w:tcMar>
              <w:right w:w="288" w:type="dxa"/>
            </w:tcMar>
            <w:vAlign w:val="center"/>
          </w:tcPr>
          <w:p w14:paraId="500D825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501" w:type="pct"/>
            <w:noWrap/>
            <w:tcMar>
              <w:right w:w="288" w:type="dxa"/>
            </w:tcMar>
            <w:vAlign w:val="center"/>
          </w:tcPr>
          <w:p w14:paraId="314F128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c>
          <w:tcPr>
            <w:tcW w:w="524" w:type="pct"/>
            <w:noWrap/>
            <w:tcMar>
              <w:right w:w="288" w:type="dxa"/>
            </w:tcMar>
            <w:vAlign w:val="center"/>
          </w:tcPr>
          <w:p w14:paraId="4186E91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496" w:type="pct"/>
            <w:noWrap/>
            <w:tcMar>
              <w:right w:w="288" w:type="dxa"/>
            </w:tcMar>
            <w:vAlign w:val="center"/>
          </w:tcPr>
          <w:p w14:paraId="6FA7D5B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c>
          <w:tcPr>
            <w:tcW w:w="513" w:type="pct"/>
            <w:gridSpan w:val="2"/>
            <w:noWrap/>
            <w:tcMar>
              <w:right w:w="288" w:type="dxa"/>
            </w:tcMar>
            <w:vAlign w:val="center"/>
          </w:tcPr>
          <w:p w14:paraId="14BFA61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520" w:type="pct"/>
            <w:noWrap/>
            <w:tcMar>
              <w:right w:w="288" w:type="dxa"/>
            </w:tcMar>
            <w:vAlign w:val="center"/>
          </w:tcPr>
          <w:p w14:paraId="17530ED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r>
      <w:tr w:rsidR="00DC7477" w:rsidRPr="001A0F26" w14:paraId="43E84FEC" w14:textId="77777777" w:rsidTr="007A0862">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2D042B80" w14:textId="77777777" w:rsidR="00DC7477" w:rsidRPr="00F84772" w:rsidRDefault="00DC7477" w:rsidP="0047258E">
            <w:pPr>
              <w:pStyle w:val="TableText"/>
            </w:pPr>
            <w:r w:rsidRPr="00F84772">
              <w:t>&lt;2-year schools</w:t>
            </w:r>
          </w:p>
        </w:tc>
        <w:tc>
          <w:tcPr>
            <w:tcW w:w="640" w:type="pct"/>
            <w:noWrap/>
            <w:tcMar>
              <w:right w:w="288" w:type="dxa"/>
            </w:tcMar>
            <w:vAlign w:val="center"/>
          </w:tcPr>
          <w:p w14:paraId="1405956F"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577" w:type="pct"/>
            <w:noWrap/>
            <w:tcMar>
              <w:right w:w="288" w:type="dxa"/>
            </w:tcMar>
            <w:vAlign w:val="center"/>
          </w:tcPr>
          <w:p w14:paraId="3542853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01" w:type="pct"/>
            <w:noWrap/>
            <w:tcMar>
              <w:right w:w="288" w:type="dxa"/>
            </w:tcMar>
            <w:vAlign w:val="center"/>
          </w:tcPr>
          <w:p w14:paraId="53FC4F5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24" w:type="pct"/>
            <w:noWrap/>
            <w:tcMar>
              <w:right w:w="288" w:type="dxa"/>
            </w:tcMar>
            <w:vAlign w:val="center"/>
          </w:tcPr>
          <w:p w14:paraId="117B97D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496" w:type="pct"/>
            <w:noWrap/>
            <w:tcMar>
              <w:right w:w="288" w:type="dxa"/>
            </w:tcMar>
            <w:vAlign w:val="center"/>
          </w:tcPr>
          <w:p w14:paraId="4D7CDC89"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13" w:type="pct"/>
            <w:gridSpan w:val="2"/>
            <w:noWrap/>
            <w:tcMar>
              <w:right w:w="288" w:type="dxa"/>
            </w:tcMar>
            <w:vAlign w:val="center"/>
          </w:tcPr>
          <w:p w14:paraId="4A254DE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20" w:type="pct"/>
            <w:noWrap/>
            <w:tcMar>
              <w:right w:w="288" w:type="dxa"/>
            </w:tcMar>
            <w:vAlign w:val="center"/>
          </w:tcPr>
          <w:p w14:paraId="142AAAD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r>
      <w:tr w:rsidR="00DC7477" w:rsidRPr="001A0F26" w14:paraId="38B6242B" w14:textId="77777777" w:rsidTr="007A0862">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424EE075" w14:textId="227763B9" w:rsidR="00DC7477" w:rsidRPr="00F84772" w:rsidRDefault="00DC7477" w:rsidP="0047258E">
            <w:pPr>
              <w:pStyle w:val="TableTextIndent"/>
              <w:rPr>
                <w:bCs/>
              </w:rPr>
            </w:pPr>
            <w:r w:rsidRPr="00F84772">
              <w:rPr>
                <w:bCs/>
              </w:rPr>
              <w:t xml:space="preserve">50 or </w:t>
            </w:r>
            <w:r w:rsidR="00D56E6E">
              <w:rPr>
                <w:bCs/>
              </w:rPr>
              <w:t>fewer</w:t>
            </w:r>
            <w:r w:rsidRPr="00F84772">
              <w:rPr>
                <w:bCs/>
              </w:rPr>
              <w:t xml:space="preserve"> students</w:t>
            </w:r>
          </w:p>
        </w:tc>
        <w:tc>
          <w:tcPr>
            <w:tcW w:w="640" w:type="pct"/>
            <w:noWrap/>
            <w:tcMar>
              <w:right w:w="288" w:type="dxa"/>
            </w:tcMar>
            <w:vAlign w:val="center"/>
          </w:tcPr>
          <w:p w14:paraId="6705CC8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1050</w:t>
            </w:r>
          </w:p>
        </w:tc>
        <w:tc>
          <w:tcPr>
            <w:tcW w:w="577" w:type="pct"/>
            <w:noWrap/>
            <w:tcMar>
              <w:right w:w="288" w:type="dxa"/>
            </w:tcMar>
            <w:vAlign w:val="center"/>
          </w:tcPr>
          <w:p w14:paraId="64846A0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501" w:type="pct"/>
            <w:noWrap/>
            <w:tcMar>
              <w:right w:w="288" w:type="dxa"/>
            </w:tcMar>
            <w:vAlign w:val="center"/>
          </w:tcPr>
          <w:p w14:paraId="46E55D1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c>
          <w:tcPr>
            <w:tcW w:w="524" w:type="pct"/>
            <w:noWrap/>
            <w:tcMar>
              <w:right w:w="288" w:type="dxa"/>
            </w:tcMar>
            <w:vAlign w:val="center"/>
          </w:tcPr>
          <w:p w14:paraId="683162E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496" w:type="pct"/>
            <w:noWrap/>
            <w:tcMar>
              <w:right w:w="288" w:type="dxa"/>
            </w:tcMar>
            <w:vAlign w:val="center"/>
          </w:tcPr>
          <w:p w14:paraId="49ABCAB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c>
          <w:tcPr>
            <w:tcW w:w="513" w:type="pct"/>
            <w:gridSpan w:val="2"/>
            <w:noWrap/>
            <w:tcMar>
              <w:right w:w="288" w:type="dxa"/>
            </w:tcMar>
            <w:vAlign w:val="center"/>
          </w:tcPr>
          <w:p w14:paraId="5E8D0BB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520" w:type="pct"/>
            <w:noWrap/>
            <w:tcMar>
              <w:right w:w="288" w:type="dxa"/>
            </w:tcMar>
            <w:vAlign w:val="center"/>
          </w:tcPr>
          <w:p w14:paraId="640897D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r>
      <w:tr w:rsidR="00DC7477" w:rsidRPr="001A0F26" w14:paraId="689CB17E" w14:textId="77777777" w:rsidTr="007A0862">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3E965246" w14:textId="7D4409A7" w:rsidR="00DC7477" w:rsidRPr="00F84772" w:rsidRDefault="00DC7477" w:rsidP="0047258E">
            <w:pPr>
              <w:pStyle w:val="TableTextIndent"/>
              <w:rPr>
                <w:bCs/>
              </w:rPr>
            </w:pPr>
            <w:r w:rsidRPr="00F84772">
              <w:rPr>
                <w:bCs/>
              </w:rPr>
              <w:t>51 to 250 students</w:t>
            </w:r>
          </w:p>
        </w:tc>
        <w:tc>
          <w:tcPr>
            <w:tcW w:w="640" w:type="pct"/>
            <w:noWrap/>
            <w:tcMar>
              <w:right w:w="288" w:type="dxa"/>
            </w:tcMar>
            <w:vAlign w:val="center"/>
          </w:tcPr>
          <w:p w14:paraId="27DF1A4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670</w:t>
            </w:r>
          </w:p>
        </w:tc>
        <w:tc>
          <w:tcPr>
            <w:tcW w:w="577" w:type="pct"/>
            <w:noWrap/>
            <w:tcMar>
              <w:right w:w="288" w:type="dxa"/>
            </w:tcMar>
            <w:vAlign w:val="center"/>
          </w:tcPr>
          <w:p w14:paraId="3500D1C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01" w:type="pct"/>
            <w:noWrap/>
            <w:tcMar>
              <w:right w:w="288" w:type="dxa"/>
            </w:tcMar>
            <w:vAlign w:val="center"/>
          </w:tcPr>
          <w:p w14:paraId="7B7C253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24" w:type="pct"/>
            <w:noWrap/>
            <w:tcMar>
              <w:right w:w="288" w:type="dxa"/>
            </w:tcMar>
            <w:vAlign w:val="center"/>
          </w:tcPr>
          <w:p w14:paraId="64ACA71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496" w:type="pct"/>
            <w:noWrap/>
            <w:tcMar>
              <w:right w:w="288" w:type="dxa"/>
            </w:tcMar>
            <w:vAlign w:val="center"/>
          </w:tcPr>
          <w:p w14:paraId="4E92FDC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13" w:type="pct"/>
            <w:gridSpan w:val="2"/>
            <w:noWrap/>
            <w:tcMar>
              <w:right w:w="288" w:type="dxa"/>
            </w:tcMar>
            <w:vAlign w:val="center"/>
          </w:tcPr>
          <w:p w14:paraId="781EFF7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20" w:type="pct"/>
            <w:noWrap/>
            <w:tcMar>
              <w:right w:w="288" w:type="dxa"/>
            </w:tcMar>
            <w:vAlign w:val="center"/>
          </w:tcPr>
          <w:p w14:paraId="583AF38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r>
      <w:tr w:rsidR="00DC7477" w:rsidRPr="001A0F26" w14:paraId="47907AD6" w14:textId="77777777" w:rsidTr="007A0862">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5E5224DC" w14:textId="729C4965" w:rsidR="00DC7477" w:rsidRPr="00F84772" w:rsidRDefault="00DC7477" w:rsidP="0047258E">
            <w:pPr>
              <w:pStyle w:val="TableTextIndent"/>
              <w:rPr>
                <w:bCs/>
              </w:rPr>
            </w:pPr>
            <w:r w:rsidRPr="00F84772">
              <w:rPr>
                <w:bCs/>
              </w:rPr>
              <w:t>&gt;250 students</w:t>
            </w:r>
          </w:p>
        </w:tc>
        <w:tc>
          <w:tcPr>
            <w:tcW w:w="640" w:type="pct"/>
            <w:noWrap/>
            <w:tcMar>
              <w:right w:w="288" w:type="dxa"/>
            </w:tcMar>
            <w:vAlign w:val="center"/>
          </w:tcPr>
          <w:p w14:paraId="105CEFF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380</w:t>
            </w:r>
          </w:p>
        </w:tc>
        <w:tc>
          <w:tcPr>
            <w:tcW w:w="577" w:type="pct"/>
            <w:noWrap/>
            <w:tcMar>
              <w:right w:w="288" w:type="dxa"/>
            </w:tcMar>
            <w:vAlign w:val="center"/>
          </w:tcPr>
          <w:p w14:paraId="586E29EC"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501" w:type="pct"/>
            <w:noWrap/>
            <w:tcMar>
              <w:right w:w="288" w:type="dxa"/>
            </w:tcMar>
            <w:vAlign w:val="center"/>
          </w:tcPr>
          <w:p w14:paraId="154B2B1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c>
          <w:tcPr>
            <w:tcW w:w="524" w:type="pct"/>
            <w:noWrap/>
            <w:tcMar>
              <w:right w:w="288" w:type="dxa"/>
            </w:tcMar>
            <w:vAlign w:val="center"/>
          </w:tcPr>
          <w:p w14:paraId="7FC1ABFB"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496" w:type="pct"/>
            <w:noWrap/>
            <w:tcMar>
              <w:right w:w="288" w:type="dxa"/>
            </w:tcMar>
            <w:vAlign w:val="center"/>
          </w:tcPr>
          <w:p w14:paraId="43EFC21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c>
          <w:tcPr>
            <w:tcW w:w="513" w:type="pct"/>
            <w:gridSpan w:val="2"/>
            <w:noWrap/>
            <w:tcMar>
              <w:right w:w="288" w:type="dxa"/>
            </w:tcMar>
            <w:vAlign w:val="center"/>
          </w:tcPr>
          <w:p w14:paraId="5FF569E2"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520" w:type="pct"/>
            <w:noWrap/>
            <w:tcMar>
              <w:right w:w="288" w:type="dxa"/>
            </w:tcMar>
            <w:vAlign w:val="center"/>
          </w:tcPr>
          <w:p w14:paraId="64EBDD2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r>
      <w:tr w:rsidR="00DC7477" w:rsidRPr="001A0F26" w14:paraId="7E122197" w14:textId="77777777" w:rsidTr="007A0862">
        <w:tblPrEx>
          <w:tblBorders>
            <w:insideH w:val="single" w:sz="8" w:space="0" w:color="7BA0CD" w:themeColor="accent1" w:themeTint="BF"/>
          </w:tblBorders>
        </w:tblPrEx>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0CC530C6" w14:textId="77777777" w:rsidR="00DC7477" w:rsidRPr="00F84772" w:rsidRDefault="00DC7477" w:rsidP="00E37113">
            <w:pPr>
              <w:pStyle w:val="TableTextRight"/>
            </w:pPr>
            <w:r w:rsidRPr="00F84772">
              <w:t>Total</w:t>
            </w:r>
          </w:p>
        </w:tc>
        <w:tc>
          <w:tcPr>
            <w:tcW w:w="640" w:type="pct"/>
            <w:noWrap/>
            <w:tcMar>
              <w:right w:w="288" w:type="dxa"/>
            </w:tcMar>
            <w:vAlign w:val="center"/>
          </w:tcPr>
          <w:p w14:paraId="03ECC4EB"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F84772">
              <w:t>7,500</w:t>
            </w:r>
          </w:p>
        </w:tc>
        <w:tc>
          <w:tcPr>
            <w:tcW w:w="577" w:type="pct"/>
            <w:noWrap/>
            <w:tcMar>
              <w:right w:w="288" w:type="dxa"/>
            </w:tcMar>
            <w:vAlign w:val="center"/>
          </w:tcPr>
          <w:p w14:paraId="2D4B2C8F"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501" w:type="pct"/>
            <w:noWrap/>
            <w:tcMar>
              <w:right w:w="288" w:type="dxa"/>
            </w:tcMar>
            <w:vAlign w:val="center"/>
          </w:tcPr>
          <w:p w14:paraId="37F944D7"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c>
          <w:tcPr>
            <w:tcW w:w="524" w:type="pct"/>
            <w:noWrap/>
            <w:tcMar>
              <w:right w:w="288" w:type="dxa"/>
            </w:tcMar>
            <w:vAlign w:val="center"/>
          </w:tcPr>
          <w:p w14:paraId="70D2AC3E"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496" w:type="pct"/>
            <w:noWrap/>
            <w:tcMar>
              <w:right w:w="288" w:type="dxa"/>
            </w:tcMar>
            <w:vAlign w:val="center"/>
          </w:tcPr>
          <w:p w14:paraId="5D26B2F1"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c>
          <w:tcPr>
            <w:tcW w:w="513" w:type="pct"/>
            <w:gridSpan w:val="2"/>
            <w:noWrap/>
            <w:tcMar>
              <w:right w:w="288" w:type="dxa"/>
            </w:tcMar>
            <w:vAlign w:val="center"/>
          </w:tcPr>
          <w:p w14:paraId="30ABC176"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520" w:type="pct"/>
            <w:noWrap/>
            <w:tcMar>
              <w:right w:w="288" w:type="dxa"/>
            </w:tcMar>
            <w:vAlign w:val="center"/>
          </w:tcPr>
          <w:p w14:paraId="482993A6"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r>
    </w:tbl>
    <w:p w14:paraId="7B34D009" w14:textId="77777777" w:rsidR="00B43B82" w:rsidRPr="00B43B82" w:rsidRDefault="00B43B82" w:rsidP="00B43B82">
      <w:pPr>
        <w:pStyle w:val="NoSpacing"/>
        <w:rPr>
          <w:snapToGrid w:val="0"/>
          <w:sz w:val="10"/>
          <w:szCs w:val="10"/>
        </w:rPr>
      </w:pPr>
    </w:p>
    <w:p w14:paraId="035D3BB1" w14:textId="6181D35F" w:rsidR="00CC2F4F" w:rsidRPr="00B43B82" w:rsidRDefault="004C3824" w:rsidP="00B43B82">
      <w:pPr>
        <w:pStyle w:val="NoSpacing"/>
        <w:rPr>
          <w:rFonts w:ascii="Arial" w:hAnsi="Arial" w:cs="Arial"/>
          <w:sz w:val="22"/>
          <w:szCs w:val="22"/>
        </w:rPr>
      </w:pPr>
      <w:r w:rsidRPr="00B43B82">
        <w:rPr>
          <w:rFonts w:ascii="Arial" w:hAnsi="Arial" w:cs="Arial"/>
          <w:snapToGrid w:val="0"/>
          <w:sz w:val="22"/>
          <w:szCs w:val="22"/>
        </w:rPr>
        <w:t xml:space="preserve">The burden estimates for 2016-17, 2017-18, and 2018-19 cover the changes to the </w:t>
      </w:r>
      <w:r w:rsidR="00D56E6E" w:rsidRPr="00B43B82">
        <w:rPr>
          <w:rFonts w:ascii="Arial" w:hAnsi="Arial" w:cs="Arial"/>
          <w:snapToGrid w:val="0"/>
          <w:sz w:val="22"/>
          <w:szCs w:val="22"/>
        </w:rPr>
        <w:t>EF</w:t>
      </w:r>
      <w:r w:rsidRPr="00B43B82">
        <w:rPr>
          <w:rFonts w:ascii="Arial" w:hAnsi="Arial" w:cs="Arial"/>
          <w:snapToGrid w:val="0"/>
          <w:sz w:val="22"/>
          <w:szCs w:val="22"/>
        </w:rPr>
        <w:t xml:space="preserve"> forms</w:t>
      </w:r>
      <w:r w:rsidR="00D56E6E" w:rsidRPr="00B43B82">
        <w:rPr>
          <w:rFonts w:ascii="Arial" w:hAnsi="Arial" w:cs="Arial"/>
          <w:snapToGrid w:val="0"/>
          <w:sz w:val="22"/>
          <w:szCs w:val="22"/>
        </w:rPr>
        <w:t xml:space="preserve"> shown in table 35.</w:t>
      </w:r>
    </w:p>
    <w:tbl>
      <w:tblPr>
        <w:tblpPr w:leftFromText="180" w:rightFromText="180" w:vertAnchor="text" w:horzAnchor="margin" w:tblpY="7"/>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0"/>
        <w:gridCol w:w="2347"/>
        <w:gridCol w:w="21"/>
      </w:tblGrid>
      <w:tr w:rsidR="004C3824" w:rsidRPr="001A0F26" w14:paraId="030761B4" w14:textId="77777777" w:rsidTr="005B6039">
        <w:trPr>
          <w:tblHeader/>
        </w:trPr>
        <w:tc>
          <w:tcPr>
            <w:tcW w:w="5000" w:type="pct"/>
            <w:gridSpan w:val="3"/>
            <w:shd w:val="clear" w:color="auto" w:fill="4F81BD"/>
          </w:tcPr>
          <w:p w14:paraId="2F5C4D1F" w14:textId="564A81AA" w:rsidR="004C3824" w:rsidRPr="001A0F26" w:rsidRDefault="004C3824" w:rsidP="0047258E">
            <w:pPr>
              <w:pStyle w:val="TableTitle"/>
            </w:pPr>
            <w:bookmarkStart w:id="72" w:name="_Toc437880680"/>
            <w:r w:rsidRPr="001A0F26">
              <w:t xml:space="preserve">Table </w:t>
            </w:r>
            <w:r w:rsidR="0003637D">
              <w:t>3</w:t>
            </w:r>
            <w:r w:rsidR="00E91974">
              <w:t>5</w:t>
            </w:r>
            <w:r w:rsidR="00534107">
              <w:t>.</w:t>
            </w:r>
            <w:r w:rsidRPr="001A0F26">
              <w:t xml:space="preserve"> Proposed </w:t>
            </w:r>
            <w:r w:rsidR="00D56E6E">
              <w:t>c</w:t>
            </w:r>
            <w:r w:rsidRPr="001A0F26">
              <w:t>hanges to the Fall Enrollment (EF) Form</w:t>
            </w:r>
            <w:bookmarkEnd w:id="72"/>
          </w:p>
        </w:tc>
      </w:tr>
      <w:tr w:rsidR="004C3824" w:rsidRPr="001A0F26" w14:paraId="16734E7D" w14:textId="77777777" w:rsidTr="005B6039">
        <w:trPr>
          <w:gridAfter w:val="1"/>
          <w:wAfter w:w="10" w:type="pct"/>
        </w:trPr>
        <w:tc>
          <w:tcPr>
            <w:tcW w:w="3896" w:type="pct"/>
            <w:shd w:val="clear" w:color="auto" w:fill="D3DFEE"/>
            <w:vAlign w:val="center"/>
          </w:tcPr>
          <w:p w14:paraId="4D3BD5C9" w14:textId="77777777" w:rsidR="004C3824" w:rsidRPr="001A0F26" w:rsidRDefault="004C3824" w:rsidP="00CC2F4F">
            <w:pPr>
              <w:pStyle w:val="TableHeader"/>
              <w:jc w:val="left"/>
            </w:pPr>
            <w:r w:rsidRPr="001A0F26">
              <w:t>Change</w:t>
            </w:r>
          </w:p>
        </w:tc>
        <w:tc>
          <w:tcPr>
            <w:tcW w:w="1094" w:type="pct"/>
            <w:shd w:val="clear" w:color="auto" w:fill="D3DFEE"/>
            <w:vAlign w:val="center"/>
          </w:tcPr>
          <w:p w14:paraId="0B855DFC" w14:textId="3A6B8D84" w:rsidR="004C3824" w:rsidRPr="001A0F26" w:rsidRDefault="00D56E6E" w:rsidP="0047258E">
            <w:pPr>
              <w:pStyle w:val="TableHeader"/>
            </w:pPr>
            <w:r>
              <w:t>Implementation y</w:t>
            </w:r>
            <w:r w:rsidR="004C3824" w:rsidRPr="001A0F26">
              <w:t>ear</w:t>
            </w:r>
          </w:p>
        </w:tc>
      </w:tr>
      <w:tr w:rsidR="004C3824" w:rsidRPr="001A0F26" w14:paraId="683F1380" w14:textId="77777777" w:rsidTr="005B6039">
        <w:trPr>
          <w:gridAfter w:val="1"/>
          <w:wAfter w:w="10" w:type="pct"/>
        </w:trPr>
        <w:tc>
          <w:tcPr>
            <w:tcW w:w="3896" w:type="pct"/>
          </w:tcPr>
          <w:p w14:paraId="6096BEE4" w14:textId="77777777" w:rsidR="00EA6402" w:rsidRPr="001A0F26" w:rsidRDefault="00EA6402" w:rsidP="00B22F02">
            <w:pPr>
              <w:pStyle w:val="TableText"/>
              <w:spacing w:after="0"/>
            </w:pPr>
            <w:r w:rsidRPr="001A0F26">
              <w:t>Add the following item to the retention screen</w:t>
            </w:r>
            <w:r>
              <w:t xml:space="preserve"> and in the instructions for Fall Enrollment</w:t>
            </w:r>
            <w:r w:rsidRPr="001A0F26">
              <w:t>:</w:t>
            </w:r>
          </w:p>
          <w:p w14:paraId="1226147C" w14:textId="77777777" w:rsidR="00EA6402" w:rsidRPr="001A0F26" w:rsidRDefault="00EA6402" w:rsidP="0047258E">
            <w:pPr>
              <w:pStyle w:val="TableBullet"/>
              <w:rPr>
                <w:b/>
              </w:rPr>
            </w:pPr>
            <w:r w:rsidRPr="001A0F26">
              <w:t>Inclusions to the Fall 20xx cohort</w:t>
            </w:r>
          </w:p>
          <w:p w14:paraId="59ECA2DA" w14:textId="448805A9" w:rsidR="004C3824" w:rsidRPr="00EA6402" w:rsidRDefault="00EA6402" w:rsidP="0047258E">
            <w:pPr>
              <w:pStyle w:val="TableBullet2"/>
              <w:rPr>
                <w:b/>
              </w:rPr>
            </w:pPr>
            <w:r w:rsidRPr="00EA6402">
              <w:t>Include eligible students</w:t>
            </w:r>
            <w:r w:rsidR="00D56E6E">
              <w:t xml:space="preserve"> who studied abroad their first </w:t>
            </w:r>
            <w:r w:rsidRPr="00EA6402">
              <w:t>year upon entering the institution</w:t>
            </w:r>
          </w:p>
        </w:tc>
        <w:tc>
          <w:tcPr>
            <w:tcW w:w="1094" w:type="pct"/>
          </w:tcPr>
          <w:p w14:paraId="66305BCF" w14:textId="77777777" w:rsidR="004C3824" w:rsidRPr="001A0F26" w:rsidRDefault="004C3824" w:rsidP="0047258E">
            <w:pPr>
              <w:pStyle w:val="TableTextCenter"/>
            </w:pPr>
            <w:r w:rsidRPr="001A0F26">
              <w:t>2016-17</w:t>
            </w:r>
          </w:p>
        </w:tc>
      </w:tr>
    </w:tbl>
    <w:p w14:paraId="24AA572E" w14:textId="2C249FEC" w:rsidR="000E5DD7" w:rsidRDefault="00B17F64" w:rsidP="00361C42">
      <w:pPr>
        <w:pStyle w:val="BodyText"/>
        <w:spacing w:before="120"/>
        <w:rPr>
          <w:snapToGrid w:val="0"/>
        </w:rPr>
      </w:pPr>
      <w:r w:rsidRPr="00BE6F4B">
        <w:rPr>
          <w:b/>
          <w:bCs/>
          <w:iCs/>
          <w:snapToGrid w:val="0"/>
        </w:rPr>
        <w:t>Finance (F)</w:t>
      </w:r>
      <w:r w:rsidRPr="00BE6F4B">
        <w:rPr>
          <w:bCs/>
          <w:i/>
          <w:iCs/>
          <w:snapToGrid w:val="0"/>
        </w:rPr>
        <w:t>:</w:t>
      </w:r>
      <w:r w:rsidRPr="00BE6F4B">
        <w:rPr>
          <w:b/>
          <w:snapToGrid w:val="0"/>
        </w:rPr>
        <w:t xml:space="preserve"> </w:t>
      </w:r>
      <w:r w:rsidR="00A819F9" w:rsidRPr="00BE6F4B">
        <w:rPr>
          <w:snapToGrid w:val="0"/>
        </w:rPr>
        <w:t xml:space="preserve">Detailed estimates for the </w:t>
      </w:r>
      <w:r w:rsidR="00D56E6E">
        <w:rPr>
          <w:snapToGrid w:val="0"/>
        </w:rPr>
        <w:t>F</w:t>
      </w:r>
      <w:r w:rsidR="00D56E6E" w:rsidRPr="00BE6F4B">
        <w:rPr>
          <w:snapToGrid w:val="0"/>
        </w:rPr>
        <w:t xml:space="preserve"> </w:t>
      </w:r>
      <w:r w:rsidR="00A819F9" w:rsidRPr="00BE6F4B">
        <w:rPr>
          <w:snapToGrid w:val="0"/>
        </w:rPr>
        <w:t xml:space="preserve">component are presented in </w:t>
      </w:r>
      <w:r w:rsidR="00D56E6E">
        <w:rPr>
          <w:snapToGrid w:val="0"/>
        </w:rPr>
        <w:t>table 36</w:t>
      </w:r>
      <w:r w:rsidR="00A819F9" w:rsidRPr="00BE6F4B">
        <w:rPr>
          <w:snapToGrid w:val="0"/>
        </w:rPr>
        <w:t xml:space="preserve">. Estimates account for both institution type and keyholder experience. </w:t>
      </w:r>
    </w:p>
    <w:p w14:paraId="7876C967" w14:textId="77777777" w:rsidR="00361C42" w:rsidRDefault="00361C42">
      <w:bookmarkStart w:id="73" w:name="_Toc437880681"/>
      <w:r>
        <w:rPr>
          <w:bCs/>
        </w:rPr>
        <w:br w:type="page"/>
      </w:r>
    </w:p>
    <w:tbl>
      <w:tblPr>
        <w:tblStyle w:val="MediumShading1-Accent1"/>
        <w:tblW w:w="5000" w:type="pct"/>
        <w:tblBorders>
          <w:insideH w:val="none" w:sz="0" w:space="0" w:color="auto"/>
        </w:tblBorders>
        <w:tblLook w:val="04E0" w:firstRow="1" w:lastRow="1" w:firstColumn="1" w:lastColumn="0" w:noHBand="0" w:noVBand="1"/>
      </w:tblPr>
      <w:tblGrid>
        <w:gridCol w:w="2221"/>
        <w:gridCol w:w="1408"/>
        <w:gridCol w:w="1279"/>
        <w:gridCol w:w="1087"/>
        <w:gridCol w:w="8"/>
        <w:gridCol w:w="1163"/>
        <w:gridCol w:w="1078"/>
        <w:gridCol w:w="17"/>
        <w:gridCol w:w="1148"/>
        <w:gridCol w:w="13"/>
        <w:gridCol w:w="1148"/>
      </w:tblGrid>
      <w:tr w:rsidR="00BE6F4B" w:rsidRPr="001A0F26" w14:paraId="52F4597B" w14:textId="77777777" w:rsidTr="00042A7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one" w:sz="0" w:space="0" w:color="auto"/>
              <w:left w:val="none" w:sz="0" w:space="0" w:color="auto"/>
              <w:bottom w:val="none" w:sz="0" w:space="0" w:color="auto"/>
              <w:right w:val="none" w:sz="0" w:space="0" w:color="auto"/>
            </w:tcBorders>
            <w:vAlign w:val="center"/>
          </w:tcPr>
          <w:p w14:paraId="35DF4F5C" w14:textId="26AA9083" w:rsidR="00BE6F4B" w:rsidRPr="00CC2F4F" w:rsidRDefault="00C25959" w:rsidP="00CC2F4F">
            <w:pPr>
              <w:pStyle w:val="TableTitle"/>
              <w:rPr>
                <w:b/>
              </w:rPr>
            </w:pPr>
            <w:r w:rsidRPr="00CC2F4F">
              <w:rPr>
                <w:b/>
              </w:rPr>
              <w:lastRenderedPageBreak/>
              <w:t xml:space="preserve">Table 36. </w:t>
            </w:r>
            <w:r w:rsidR="00BE6F4B" w:rsidRPr="00CC2F4F">
              <w:rPr>
                <w:b/>
              </w:rPr>
              <w:t xml:space="preserve">Burden </w:t>
            </w:r>
            <w:r w:rsidR="00D56E6E" w:rsidRPr="00CC2F4F">
              <w:rPr>
                <w:b/>
              </w:rPr>
              <w:t>h</w:t>
            </w:r>
            <w:r w:rsidR="00BE6F4B" w:rsidRPr="00CC2F4F">
              <w:rPr>
                <w:b/>
              </w:rPr>
              <w:t>ours, Finance</w:t>
            </w:r>
            <w:bookmarkEnd w:id="73"/>
          </w:p>
        </w:tc>
      </w:tr>
      <w:tr w:rsidR="00F17F09" w:rsidRPr="001A0F26" w14:paraId="6A125E54" w14:textId="77777777" w:rsidTr="00C627A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17" w:type="pct"/>
            <w:gridSpan w:val="2"/>
            <w:tcBorders>
              <w:right w:val="none" w:sz="0" w:space="0" w:color="auto"/>
            </w:tcBorders>
            <w:vAlign w:val="center"/>
          </w:tcPr>
          <w:p w14:paraId="0319B474" w14:textId="77777777" w:rsidR="00F17F09" w:rsidRPr="00BE6F4B" w:rsidRDefault="00F17F09" w:rsidP="0047258E">
            <w:pPr>
              <w:pStyle w:val="TableHeader"/>
            </w:pPr>
          </w:p>
        </w:tc>
        <w:tc>
          <w:tcPr>
            <w:tcW w:w="1123" w:type="pct"/>
            <w:gridSpan w:val="3"/>
            <w:tcBorders>
              <w:left w:val="none" w:sz="0" w:space="0" w:color="auto"/>
              <w:right w:val="none" w:sz="0" w:space="0" w:color="auto"/>
            </w:tcBorders>
            <w:vAlign w:val="center"/>
          </w:tcPr>
          <w:p w14:paraId="0C2C87C8" w14:textId="77777777" w:rsidR="00F17F09" w:rsidRPr="00BE6F4B" w:rsidRDefault="00F17F09" w:rsidP="0047258E">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2016-17</w:t>
            </w:r>
          </w:p>
        </w:tc>
        <w:tc>
          <w:tcPr>
            <w:tcW w:w="1068" w:type="pct"/>
            <w:gridSpan w:val="3"/>
            <w:tcBorders>
              <w:left w:val="none" w:sz="0" w:space="0" w:color="auto"/>
              <w:right w:val="none" w:sz="0" w:space="0" w:color="auto"/>
            </w:tcBorders>
            <w:vAlign w:val="center"/>
          </w:tcPr>
          <w:p w14:paraId="2361BBA2" w14:textId="77777777" w:rsidR="00F17F09" w:rsidRPr="00BE6F4B" w:rsidRDefault="00F17F09" w:rsidP="0047258E">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2017-18</w:t>
            </w:r>
          </w:p>
        </w:tc>
        <w:tc>
          <w:tcPr>
            <w:tcW w:w="1092" w:type="pct"/>
            <w:gridSpan w:val="3"/>
            <w:tcBorders>
              <w:left w:val="none" w:sz="0" w:space="0" w:color="auto"/>
            </w:tcBorders>
            <w:vAlign w:val="center"/>
          </w:tcPr>
          <w:p w14:paraId="7767F441" w14:textId="77777777" w:rsidR="00F17F09" w:rsidRPr="00BE6F4B" w:rsidRDefault="00F17F09" w:rsidP="0047258E">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2018-19</w:t>
            </w:r>
          </w:p>
        </w:tc>
      </w:tr>
      <w:tr w:rsidR="008A27D2" w:rsidRPr="001A0F26" w14:paraId="5FBDB09A" w14:textId="77777777" w:rsidTr="00C627AF">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vAlign w:val="center"/>
          </w:tcPr>
          <w:p w14:paraId="5DB9B6B9" w14:textId="77777777" w:rsidR="008A27D2" w:rsidRPr="00BE6F4B" w:rsidRDefault="008A27D2" w:rsidP="004E3D4F">
            <w:pPr>
              <w:pStyle w:val="TableHeader"/>
              <w:jc w:val="left"/>
              <w:rPr>
                <w:color w:val="000000"/>
              </w:rPr>
            </w:pPr>
          </w:p>
        </w:tc>
        <w:tc>
          <w:tcPr>
            <w:tcW w:w="666" w:type="pct"/>
            <w:tcBorders>
              <w:left w:val="none" w:sz="0" w:space="0" w:color="auto"/>
              <w:right w:val="none" w:sz="0" w:space="0" w:color="auto"/>
            </w:tcBorders>
            <w:shd w:val="clear" w:color="auto" w:fill="DBE5F1" w:themeFill="accent1" w:themeFillTint="33"/>
            <w:vAlign w:val="center"/>
          </w:tcPr>
          <w:p w14:paraId="38A3BADD" w14:textId="77777777"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Number of institutions (Title IV and non-Title IV)</w:t>
            </w:r>
          </w:p>
        </w:tc>
        <w:tc>
          <w:tcPr>
            <w:tcW w:w="605" w:type="pct"/>
            <w:tcBorders>
              <w:left w:val="none" w:sz="0" w:space="0" w:color="auto"/>
              <w:right w:val="none" w:sz="0" w:space="0" w:color="auto"/>
            </w:tcBorders>
            <w:shd w:val="clear" w:color="auto" w:fill="DBE5F1" w:themeFill="accent1" w:themeFillTint="33"/>
            <w:vAlign w:val="center"/>
          </w:tcPr>
          <w:p w14:paraId="2CF7398E"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7C447A16" w14:textId="172A7C5E"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18" w:type="pct"/>
            <w:gridSpan w:val="2"/>
            <w:tcBorders>
              <w:left w:val="none" w:sz="0" w:space="0" w:color="auto"/>
              <w:right w:val="none" w:sz="0" w:space="0" w:color="auto"/>
            </w:tcBorders>
            <w:shd w:val="clear" w:color="auto" w:fill="DBE5F1" w:themeFill="accent1" w:themeFillTint="33"/>
            <w:vAlign w:val="center"/>
          </w:tcPr>
          <w:p w14:paraId="2367D348"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6A0C9AF8" w14:textId="78EF1FF4"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n</w:t>
            </w:r>
            <w:r w:rsidRPr="00BE6F4B">
              <w:t xml:space="preserve">ew </w:t>
            </w:r>
            <w:r w:rsidR="00D56E6E">
              <w:t>k</w:t>
            </w:r>
            <w:r w:rsidRPr="00BE6F4B">
              <w:t>eyholder</w:t>
            </w:r>
          </w:p>
        </w:tc>
        <w:tc>
          <w:tcPr>
            <w:tcW w:w="550" w:type="pct"/>
            <w:tcBorders>
              <w:left w:val="none" w:sz="0" w:space="0" w:color="auto"/>
              <w:right w:val="none" w:sz="0" w:space="0" w:color="auto"/>
            </w:tcBorders>
            <w:shd w:val="clear" w:color="auto" w:fill="DBE5F1" w:themeFill="accent1" w:themeFillTint="33"/>
            <w:vAlign w:val="center"/>
          </w:tcPr>
          <w:p w14:paraId="61212AB3"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00A21B67" w14:textId="4C3E9525"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18" w:type="pct"/>
            <w:gridSpan w:val="2"/>
            <w:tcBorders>
              <w:left w:val="none" w:sz="0" w:space="0" w:color="auto"/>
              <w:right w:val="none" w:sz="0" w:space="0" w:color="auto"/>
            </w:tcBorders>
            <w:shd w:val="clear" w:color="auto" w:fill="DBE5F1" w:themeFill="accent1" w:themeFillTint="33"/>
            <w:vAlign w:val="center"/>
          </w:tcPr>
          <w:p w14:paraId="5070020C"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6601E2D5" w14:textId="472DAB6D"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ne</w:t>
            </w:r>
            <w:r w:rsidRPr="00BE6F4B">
              <w:t xml:space="preserve">w </w:t>
            </w:r>
            <w:r w:rsidR="00D56E6E">
              <w:t>k</w:t>
            </w:r>
            <w:r w:rsidRPr="00BE6F4B">
              <w:t>eyholder</w:t>
            </w:r>
          </w:p>
        </w:tc>
        <w:tc>
          <w:tcPr>
            <w:tcW w:w="549" w:type="pct"/>
            <w:gridSpan w:val="2"/>
            <w:tcBorders>
              <w:left w:val="none" w:sz="0" w:space="0" w:color="auto"/>
              <w:right w:val="none" w:sz="0" w:space="0" w:color="auto"/>
            </w:tcBorders>
            <w:shd w:val="clear" w:color="auto" w:fill="DBE5F1" w:themeFill="accent1" w:themeFillTint="33"/>
            <w:vAlign w:val="center"/>
          </w:tcPr>
          <w:p w14:paraId="740B6B36"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7167E9DB" w14:textId="5AB1C5F9"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43" w:type="pct"/>
            <w:tcBorders>
              <w:left w:val="none" w:sz="0" w:space="0" w:color="auto"/>
            </w:tcBorders>
            <w:shd w:val="clear" w:color="auto" w:fill="DBE5F1" w:themeFill="accent1" w:themeFillTint="33"/>
            <w:vAlign w:val="center"/>
          </w:tcPr>
          <w:p w14:paraId="751CE32F"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3A83721E" w14:textId="769889B4" w:rsidR="008A27D2" w:rsidRPr="00BE6F4B" w:rsidRDefault="00D56E6E" w:rsidP="004E3D4F">
            <w:pPr>
              <w:pStyle w:val="TableHeader"/>
              <w:jc w:val="left"/>
              <w:cnfStyle w:val="000000010000" w:firstRow="0" w:lastRow="0" w:firstColumn="0" w:lastColumn="0" w:oddVBand="0" w:evenVBand="0" w:oddHBand="0" w:evenHBand="1" w:firstRowFirstColumn="0" w:firstRowLastColumn="0" w:lastRowFirstColumn="0" w:lastRowLastColumn="0"/>
            </w:pPr>
            <w:r>
              <w:t>Burden for n</w:t>
            </w:r>
            <w:r w:rsidR="008A27D2" w:rsidRPr="00BE6F4B">
              <w:t xml:space="preserve">ew </w:t>
            </w:r>
            <w:r>
              <w:t>k</w:t>
            </w:r>
            <w:r w:rsidR="008A27D2" w:rsidRPr="00BE6F4B">
              <w:t>eyholder</w:t>
            </w:r>
          </w:p>
        </w:tc>
      </w:tr>
      <w:tr w:rsidR="008D381E" w:rsidRPr="001A0F26" w14:paraId="347E57FD"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0B2CFDA2" w14:textId="1B09A2A2" w:rsidR="008D381E" w:rsidRPr="00BE6F4B" w:rsidRDefault="008D381E" w:rsidP="0047258E">
            <w:pPr>
              <w:pStyle w:val="TableText"/>
            </w:pPr>
            <w:r w:rsidRPr="00BE6F4B">
              <w:t>4-year schools</w:t>
            </w:r>
          </w:p>
        </w:tc>
        <w:tc>
          <w:tcPr>
            <w:tcW w:w="666" w:type="pct"/>
            <w:tcBorders>
              <w:left w:val="none" w:sz="0" w:space="0" w:color="auto"/>
              <w:right w:val="none" w:sz="0" w:space="0" w:color="auto"/>
            </w:tcBorders>
            <w:shd w:val="clear" w:color="auto" w:fill="auto"/>
            <w:noWrap/>
            <w:tcMar>
              <w:right w:w="288" w:type="dxa"/>
            </w:tcMar>
            <w:vAlign w:val="center"/>
          </w:tcPr>
          <w:p w14:paraId="580AE2BA"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605" w:type="pct"/>
            <w:tcBorders>
              <w:left w:val="none" w:sz="0" w:space="0" w:color="auto"/>
              <w:right w:val="none" w:sz="0" w:space="0" w:color="auto"/>
            </w:tcBorders>
            <w:shd w:val="clear" w:color="auto" w:fill="auto"/>
            <w:noWrap/>
          </w:tcPr>
          <w:p w14:paraId="34A8E039" w14:textId="139AAB50"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14" w:type="pct"/>
            <w:tcBorders>
              <w:left w:val="none" w:sz="0" w:space="0" w:color="auto"/>
              <w:right w:val="none" w:sz="0" w:space="0" w:color="auto"/>
            </w:tcBorders>
            <w:shd w:val="clear" w:color="auto" w:fill="auto"/>
            <w:noWrap/>
          </w:tcPr>
          <w:p w14:paraId="4DAEBEB3" w14:textId="2FAAD5FC"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c>
          <w:tcPr>
            <w:tcW w:w="554" w:type="pct"/>
            <w:gridSpan w:val="2"/>
            <w:tcBorders>
              <w:left w:val="none" w:sz="0" w:space="0" w:color="auto"/>
              <w:right w:val="none" w:sz="0" w:space="0" w:color="auto"/>
            </w:tcBorders>
            <w:shd w:val="clear" w:color="auto" w:fill="auto"/>
            <w:noWrap/>
          </w:tcPr>
          <w:p w14:paraId="43D6CA9E" w14:textId="4D874B0C"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10" w:type="pct"/>
            <w:tcBorders>
              <w:left w:val="none" w:sz="0" w:space="0" w:color="auto"/>
              <w:right w:val="none" w:sz="0" w:space="0" w:color="auto"/>
            </w:tcBorders>
            <w:shd w:val="clear" w:color="auto" w:fill="auto"/>
            <w:noWrap/>
          </w:tcPr>
          <w:p w14:paraId="2227F753" w14:textId="5A56E532"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c>
          <w:tcPr>
            <w:tcW w:w="551" w:type="pct"/>
            <w:gridSpan w:val="2"/>
            <w:tcBorders>
              <w:left w:val="none" w:sz="0" w:space="0" w:color="auto"/>
              <w:right w:val="none" w:sz="0" w:space="0" w:color="auto"/>
            </w:tcBorders>
            <w:shd w:val="clear" w:color="auto" w:fill="auto"/>
            <w:noWrap/>
          </w:tcPr>
          <w:p w14:paraId="72480284" w14:textId="2456A55A"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49" w:type="pct"/>
            <w:gridSpan w:val="2"/>
            <w:tcBorders>
              <w:left w:val="none" w:sz="0" w:space="0" w:color="auto"/>
            </w:tcBorders>
            <w:shd w:val="clear" w:color="auto" w:fill="auto"/>
            <w:noWrap/>
          </w:tcPr>
          <w:p w14:paraId="4F957A36" w14:textId="2B12419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r>
      <w:tr w:rsidR="008D381E" w:rsidRPr="001A0F26" w14:paraId="6D6053BA"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6E024DBD" w14:textId="0F5FB966" w:rsidR="008D381E" w:rsidRPr="00BE6F4B" w:rsidRDefault="008D381E" w:rsidP="0047258E">
            <w:pPr>
              <w:pStyle w:val="TableTextIndent"/>
              <w:rPr>
                <w:bCs/>
              </w:rPr>
            </w:pPr>
            <w:r w:rsidRPr="00BE6F4B">
              <w:rPr>
                <w:bCs/>
              </w:rPr>
              <w:t>GASB</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696D3AC7"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750</w:t>
            </w:r>
          </w:p>
        </w:tc>
        <w:tc>
          <w:tcPr>
            <w:tcW w:w="605" w:type="pct"/>
            <w:tcBorders>
              <w:left w:val="none" w:sz="0" w:space="0" w:color="auto"/>
              <w:right w:val="none" w:sz="0" w:space="0" w:color="auto"/>
            </w:tcBorders>
            <w:shd w:val="clear" w:color="auto" w:fill="DBE5F1" w:themeFill="accent1" w:themeFillTint="33"/>
            <w:noWrap/>
          </w:tcPr>
          <w:p w14:paraId="1E74CC85" w14:textId="47DFE7AF"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14" w:type="pct"/>
            <w:tcBorders>
              <w:left w:val="none" w:sz="0" w:space="0" w:color="auto"/>
              <w:right w:val="none" w:sz="0" w:space="0" w:color="auto"/>
            </w:tcBorders>
            <w:shd w:val="clear" w:color="auto" w:fill="DBE5F1" w:themeFill="accent1" w:themeFillTint="33"/>
            <w:noWrap/>
          </w:tcPr>
          <w:p w14:paraId="01D6D732" w14:textId="73C7F4D2"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c>
          <w:tcPr>
            <w:tcW w:w="554" w:type="pct"/>
            <w:gridSpan w:val="2"/>
            <w:tcBorders>
              <w:left w:val="none" w:sz="0" w:space="0" w:color="auto"/>
              <w:right w:val="none" w:sz="0" w:space="0" w:color="auto"/>
            </w:tcBorders>
            <w:shd w:val="clear" w:color="auto" w:fill="DBE5F1" w:themeFill="accent1" w:themeFillTint="33"/>
            <w:noWrap/>
          </w:tcPr>
          <w:p w14:paraId="2A0A5A94" w14:textId="52A3A73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10" w:type="pct"/>
            <w:tcBorders>
              <w:left w:val="none" w:sz="0" w:space="0" w:color="auto"/>
              <w:right w:val="none" w:sz="0" w:space="0" w:color="auto"/>
            </w:tcBorders>
            <w:shd w:val="clear" w:color="auto" w:fill="DBE5F1" w:themeFill="accent1" w:themeFillTint="33"/>
            <w:noWrap/>
          </w:tcPr>
          <w:p w14:paraId="6A41A932" w14:textId="6B5228E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c>
          <w:tcPr>
            <w:tcW w:w="551" w:type="pct"/>
            <w:gridSpan w:val="2"/>
            <w:tcBorders>
              <w:left w:val="none" w:sz="0" w:space="0" w:color="auto"/>
              <w:right w:val="none" w:sz="0" w:space="0" w:color="auto"/>
            </w:tcBorders>
            <w:shd w:val="clear" w:color="auto" w:fill="DBE5F1" w:themeFill="accent1" w:themeFillTint="33"/>
            <w:noWrap/>
          </w:tcPr>
          <w:p w14:paraId="7404D44E" w14:textId="766C0EA8"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49" w:type="pct"/>
            <w:gridSpan w:val="2"/>
            <w:tcBorders>
              <w:left w:val="none" w:sz="0" w:space="0" w:color="auto"/>
            </w:tcBorders>
            <w:shd w:val="clear" w:color="auto" w:fill="DBE5F1" w:themeFill="accent1" w:themeFillTint="33"/>
            <w:noWrap/>
          </w:tcPr>
          <w:p w14:paraId="785198D0" w14:textId="2A7B2F14"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r>
      <w:tr w:rsidR="008D381E" w:rsidRPr="001A0F26" w14:paraId="7D404C8B"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237903A1" w14:textId="528F793F" w:rsidR="008D381E" w:rsidRPr="00BE6F4B" w:rsidRDefault="008D381E" w:rsidP="0047258E">
            <w:pPr>
              <w:pStyle w:val="TableTextIndent"/>
              <w:rPr>
                <w:bCs/>
              </w:rPr>
            </w:pPr>
            <w:r w:rsidRPr="00BE6F4B">
              <w:rPr>
                <w:bCs/>
              </w:rPr>
              <w:t xml:space="preserve">FASB </w:t>
            </w:r>
            <w:r>
              <w:rPr>
                <w:bCs/>
              </w:rPr>
              <w:t>n</w:t>
            </w:r>
            <w:r w:rsidRPr="00BE6F4B">
              <w:rPr>
                <w:bCs/>
              </w:rPr>
              <w:t xml:space="preserve">ot for </w:t>
            </w:r>
            <w:r>
              <w:rPr>
                <w:bCs/>
              </w:rPr>
              <w:t>p</w:t>
            </w:r>
            <w:r w:rsidRPr="00BE6F4B">
              <w:rPr>
                <w:bCs/>
              </w:rPr>
              <w:t>rofit</w:t>
            </w:r>
          </w:p>
        </w:tc>
        <w:tc>
          <w:tcPr>
            <w:tcW w:w="666" w:type="pct"/>
            <w:tcBorders>
              <w:left w:val="none" w:sz="0" w:space="0" w:color="auto"/>
              <w:right w:val="none" w:sz="0" w:space="0" w:color="auto"/>
            </w:tcBorders>
            <w:shd w:val="clear" w:color="auto" w:fill="auto"/>
            <w:noWrap/>
            <w:tcMar>
              <w:right w:w="288" w:type="dxa"/>
            </w:tcMar>
            <w:vAlign w:val="center"/>
          </w:tcPr>
          <w:p w14:paraId="748CF11B"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1,690</w:t>
            </w:r>
          </w:p>
        </w:tc>
        <w:tc>
          <w:tcPr>
            <w:tcW w:w="605" w:type="pct"/>
            <w:tcBorders>
              <w:left w:val="none" w:sz="0" w:space="0" w:color="auto"/>
              <w:right w:val="none" w:sz="0" w:space="0" w:color="auto"/>
            </w:tcBorders>
            <w:shd w:val="clear" w:color="auto" w:fill="auto"/>
            <w:noWrap/>
          </w:tcPr>
          <w:p w14:paraId="5E0A8CCC" w14:textId="59080ABB"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14" w:type="pct"/>
            <w:tcBorders>
              <w:left w:val="none" w:sz="0" w:space="0" w:color="auto"/>
              <w:right w:val="none" w:sz="0" w:space="0" w:color="auto"/>
            </w:tcBorders>
            <w:shd w:val="clear" w:color="auto" w:fill="auto"/>
            <w:noWrap/>
          </w:tcPr>
          <w:p w14:paraId="55C84ED7" w14:textId="24909E3F"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c>
          <w:tcPr>
            <w:tcW w:w="554" w:type="pct"/>
            <w:gridSpan w:val="2"/>
            <w:tcBorders>
              <w:left w:val="none" w:sz="0" w:space="0" w:color="auto"/>
              <w:right w:val="none" w:sz="0" w:space="0" w:color="auto"/>
            </w:tcBorders>
            <w:shd w:val="clear" w:color="auto" w:fill="auto"/>
            <w:noWrap/>
          </w:tcPr>
          <w:p w14:paraId="00857B0E" w14:textId="49F88D99"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10" w:type="pct"/>
            <w:tcBorders>
              <w:left w:val="none" w:sz="0" w:space="0" w:color="auto"/>
              <w:right w:val="none" w:sz="0" w:space="0" w:color="auto"/>
            </w:tcBorders>
            <w:shd w:val="clear" w:color="auto" w:fill="auto"/>
            <w:noWrap/>
          </w:tcPr>
          <w:p w14:paraId="1BCE7F9C" w14:textId="5F5CF255"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c>
          <w:tcPr>
            <w:tcW w:w="551" w:type="pct"/>
            <w:gridSpan w:val="2"/>
            <w:tcBorders>
              <w:left w:val="none" w:sz="0" w:space="0" w:color="auto"/>
              <w:right w:val="none" w:sz="0" w:space="0" w:color="auto"/>
            </w:tcBorders>
            <w:shd w:val="clear" w:color="auto" w:fill="auto"/>
            <w:noWrap/>
          </w:tcPr>
          <w:p w14:paraId="5C024E00" w14:textId="52C9E968"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49" w:type="pct"/>
            <w:gridSpan w:val="2"/>
            <w:tcBorders>
              <w:left w:val="none" w:sz="0" w:space="0" w:color="auto"/>
            </w:tcBorders>
            <w:shd w:val="clear" w:color="auto" w:fill="auto"/>
            <w:noWrap/>
          </w:tcPr>
          <w:p w14:paraId="5F774288" w14:textId="270C1E23"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r>
      <w:tr w:rsidR="008D381E" w:rsidRPr="001A0F26" w14:paraId="0743688B"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26C57B57" w14:textId="330AB5D7"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0119826A"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760</w:t>
            </w:r>
          </w:p>
        </w:tc>
        <w:tc>
          <w:tcPr>
            <w:tcW w:w="605" w:type="pct"/>
            <w:tcBorders>
              <w:left w:val="none" w:sz="0" w:space="0" w:color="auto"/>
              <w:right w:val="none" w:sz="0" w:space="0" w:color="auto"/>
            </w:tcBorders>
            <w:shd w:val="clear" w:color="auto" w:fill="DBE5F1" w:themeFill="accent1" w:themeFillTint="33"/>
            <w:noWrap/>
          </w:tcPr>
          <w:p w14:paraId="4AACCCC3" w14:textId="5B13A975"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14" w:type="pct"/>
            <w:tcBorders>
              <w:left w:val="none" w:sz="0" w:space="0" w:color="auto"/>
              <w:right w:val="none" w:sz="0" w:space="0" w:color="auto"/>
            </w:tcBorders>
            <w:shd w:val="clear" w:color="auto" w:fill="DBE5F1" w:themeFill="accent1" w:themeFillTint="33"/>
            <w:noWrap/>
          </w:tcPr>
          <w:p w14:paraId="62382DC7" w14:textId="1C58CDC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c>
          <w:tcPr>
            <w:tcW w:w="554" w:type="pct"/>
            <w:gridSpan w:val="2"/>
            <w:tcBorders>
              <w:left w:val="none" w:sz="0" w:space="0" w:color="auto"/>
              <w:right w:val="none" w:sz="0" w:space="0" w:color="auto"/>
            </w:tcBorders>
            <w:shd w:val="clear" w:color="auto" w:fill="DBE5F1" w:themeFill="accent1" w:themeFillTint="33"/>
            <w:noWrap/>
          </w:tcPr>
          <w:p w14:paraId="204127E7" w14:textId="0BC99939"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10" w:type="pct"/>
            <w:tcBorders>
              <w:left w:val="none" w:sz="0" w:space="0" w:color="auto"/>
              <w:right w:val="none" w:sz="0" w:space="0" w:color="auto"/>
            </w:tcBorders>
            <w:shd w:val="clear" w:color="auto" w:fill="DBE5F1" w:themeFill="accent1" w:themeFillTint="33"/>
            <w:noWrap/>
          </w:tcPr>
          <w:p w14:paraId="7EA47F03" w14:textId="5007DA3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c>
          <w:tcPr>
            <w:tcW w:w="551" w:type="pct"/>
            <w:gridSpan w:val="2"/>
            <w:tcBorders>
              <w:left w:val="none" w:sz="0" w:space="0" w:color="auto"/>
              <w:right w:val="none" w:sz="0" w:space="0" w:color="auto"/>
            </w:tcBorders>
            <w:shd w:val="clear" w:color="auto" w:fill="DBE5F1" w:themeFill="accent1" w:themeFillTint="33"/>
            <w:noWrap/>
          </w:tcPr>
          <w:p w14:paraId="07A99BD7" w14:textId="16ECF90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49" w:type="pct"/>
            <w:gridSpan w:val="2"/>
            <w:tcBorders>
              <w:left w:val="none" w:sz="0" w:space="0" w:color="auto"/>
            </w:tcBorders>
            <w:shd w:val="clear" w:color="auto" w:fill="DBE5F1" w:themeFill="accent1" w:themeFillTint="33"/>
            <w:noWrap/>
          </w:tcPr>
          <w:p w14:paraId="10CC436D" w14:textId="1C19A8D5"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r>
      <w:tr w:rsidR="008D381E" w:rsidRPr="001A0F26" w14:paraId="72A0AE5C"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400E5BF6" w14:textId="5BB0DBBE" w:rsidR="008D381E" w:rsidRPr="00BE6F4B" w:rsidRDefault="008D381E" w:rsidP="0047258E">
            <w:pPr>
              <w:pStyle w:val="TableText"/>
            </w:pPr>
            <w:r w:rsidRPr="00BE6F4B">
              <w:t>2-year school</w:t>
            </w:r>
            <w:r>
              <w:t>s</w:t>
            </w:r>
          </w:p>
        </w:tc>
        <w:tc>
          <w:tcPr>
            <w:tcW w:w="666" w:type="pct"/>
            <w:tcBorders>
              <w:left w:val="none" w:sz="0" w:space="0" w:color="auto"/>
              <w:right w:val="none" w:sz="0" w:space="0" w:color="auto"/>
            </w:tcBorders>
            <w:shd w:val="clear" w:color="auto" w:fill="auto"/>
            <w:noWrap/>
            <w:tcMar>
              <w:right w:w="288" w:type="dxa"/>
            </w:tcMar>
            <w:vAlign w:val="center"/>
          </w:tcPr>
          <w:p w14:paraId="01EAC07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605" w:type="pct"/>
            <w:tcBorders>
              <w:left w:val="none" w:sz="0" w:space="0" w:color="auto"/>
              <w:right w:val="none" w:sz="0" w:space="0" w:color="auto"/>
            </w:tcBorders>
            <w:shd w:val="clear" w:color="auto" w:fill="auto"/>
            <w:noWrap/>
          </w:tcPr>
          <w:p w14:paraId="25E55AE3" w14:textId="15DB8185"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14" w:type="pct"/>
            <w:tcBorders>
              <w:left w:val="none" w:sz="0" w:space="0" w:color="auto"/>
              <w:right w:val="none" w:sz="0" w:space="0" w:color="auto"/>
            </w:tcBorders>
            <w:shd w:val="clear" w:color="auto" w:fill="auto"/>
            <w:noWrap/>
          </w:tcPr>
          <w:p w14:paraId="6ADC73E8" w14:textId="21049B91"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54" w:type="pct"/>
            <w:gridSpan w:val="2"/>
            <w:tcBorders>
              <w:left w:val="none" w:sz="0" w:space="0" w:color="auto"/>
              <w:right w:val="none" w:sz="0" w:space="0" w:color="auto"/>
            </w:tcBorders>
            <w:shd w:val="clear" w:color="auto" w:fill="auto"/>
            <w:noWrap/>
          </w:tcPr>
          <w:p w14:paraId="26577A07" w14:textId="584BB797"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10" w:type="pct"/>
            <w:tcBorders>
              <w:left w:val="none" w:sz="0" w:space="0" w:color="auto"/>
              <w:right w:val="none" w:sz="0" w:space="0" w:color="auto"/>
            </w:tcBorders>
            <w:shd w:val="clear" w:color="auto" w:fill="auto"/>
            <w:noWrap/>
          </w:tcPr>
          <w:p w14:paraId="04F12401" w14:textId="6BCEF17F"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51" w:type="pct"/>
            <w:gridSpan w:val="2"/>
            <w:tcBorders>
              <w:left w:val="none" w:sz="0" w:space="0" w:color="auto"/>
              <w:right w:val="none" w:sz="0" w:space="0" w:color="auto"/>
            </w:tcBorders>
            <w:shd w:val="clear" w:color="auto" w:fill="auto"/>
            <w:noWrap/>
          </w:tcPr>
          <w:p w14:paraId="31FEFC74" w14:textId="1F6EA476"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49" w:type="pct"/>
            <w:gridSpan w:val="2"/>
            <w:tcBorders>
              <w:left w:val="none" w:sz="0" w:space="0" w:color="auto"/>
            </w:tcBorders>
            <w:shd w:val="clear" w:color="auto" w:fill="auto"/>
            <w:noWrap/>
          </w:tcPr>
          <w:p w14:paraId="1E27A990" w14:textId="72A7F55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r>
      <w:tr w:rsidR="008D381E" w:rsidRPr="001A0F26" w14:paraId="47701637"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194DF057" w14:textId="6656F772" w:rsidR="008D381E" w:rsidRPr="00BE6F4B" w:rsidRDefault="008D381E" w:rsidP="0047258E">
            <w:pPr>
              <w:pStyle w:val="TableTextIndent"/>
              <w:rPr>
                <w:bCs/>
              </w:rPr>
            </w:pPr>
            <w:r w:rsidRPr="00BE6F4B">
              <w:rPr>
                <w:bCs/>
              </w:rPr>
              <w:t>GASB</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5E0A0941"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1,060</w:t>
            </w:r>
          </w:p>
        </w:tc>
        <w:tc>
          <w:tcPr>
            <w:tcW w:w="605" w:type="pct"/>
            <w:tcBorders>
              <w:left w:val="none" w:sz="0" w:space="0" w:color="auto"/>
              <w:right w:val="none" w:sz="0" w:space="0" w:color="auto"/>
            </w:tcBorders>
            <w:shd w:val="clear" w:color="auto" w:fill="DBE5F1" w:themeFill="accent1" w:themeFillTint="33"/>
            <w:noWrap/>
          </w:tcPr>
          <w:p w14:paraId="4211DFAD" w14:textId="48D0D1C2"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14" w:type="pct"/>
            <w:tcBorders>
              <w:left w:val="none" w:sz="0" w:space="0" w:color="auto"/>
              <w:right w:val="none" w:sz="0" w:space="0" w:color="auto"/>
            </w:tcBorders>
            <w:shd w:val="clear" w:color="auto" w:fill="DBE5F1" w:themeFill="accent1" w:themeFillTint="33"/>
            <w:noWrap/>
          </w:tcPr>
          <w:p w14:paraId="42BEBA40" w14:textId="0E0BCF4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c>
          <w:tcPr>
            <w:tcW w:w="554" w:type="pct"/>
            <w:gridSpan w:val="2"/>
            <w:tcBorders>
              <w:left w:val="none" w:sz="0" w:space="0" w:color="auto"/>
              <w:right w:val="none" w:sz="0" w:space="0" w:color="auto"/>
            </w:tcBorders>
            <w:shd w:val="clear" w:color="auto" w:fill="DBE5F1" w:themeFill="accent1" w:themeFillTint="33"/>
            <w:noWrap/>
          </w:tcPr>
          <w:p w14:paraId="29FC1141" w14:textId="7D13869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10" w:type="pct"/>
            <w:tcBorders>
              <w:left w:val="none" w:sz="0" w:space="0" w:color="auto"/>
              <w:right w:val="none" w:sz="0" w:space="0" w:color="auto"/>
            </w:tcBorders>
            <w:shd w:val="clear" w:color="auto" w:fill="DBE5F1" w:themeFill="accent1" w:themeFillTint="33"/>
            <w:noWrap/>
          </w:tcPr>
          <w:p w14:paraId="462EA296" w14:textId="711EB5E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c>
          <w:tcPr>
            <w:tcW w:w="551" w:type="pct"/>
            <w:gridSpan w:val="2"/>
            <w:tcBorders>
              <w:left w:val="none" w:sz="0" w:space="0" w:color="auto"/>
              <w:right w:val="none" w:sz="0" w:space="0" w:color="auto"/>
            </w:tcBorders>
            <w:shd w:val="clear" w:color="auto" w:fill="DBE5F1" w:themeFill="accent1" w:themeFillTint="33"/>
            <w:noWrap/>
          </w:tcPr>
          <w:p w14:paraId="06202246" w14:textId="307D015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49" w:type="pct"/>
            <w:gridSpan w:val="2"/>
            <w:tcBorders>
              <w:left w:val="none" w:sz="0" w:space="0" w:color="auto"/>
            </w:tcBorders>
            <w:shd w:val="clear" w:color="auto" w:fill="DBE5F1" w:themeFill="accent1" w:themeFillTint="33"/>
            <w:noWrap/>
          </w:tcPr>
          <w:p w14:paraId="19CF7960" w14:textId="46A88F7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r>
      <w:tr w:rsidR="008D381E" w:rsidRPr="001A0F26" w14:paraId="706E208E"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bottom w:val="nil"/>
              <w:right w:val="none" w:sz="0" w:space="0" w:color="auto"/>
            </w:tcBorders>
            <w:shd w:val="clear" w:color="auto" w:fill="auto"/>
            <w:noWrap/>
            <w:vAlign w:val="center"/>
          </w:tcPr>
          <w:p w14:paraId="32111A9E" w14:textId="3704BCAF" w:rsidR="008D381E" w:rsidRPr="00BE6F4B" w:rsidRDefault="008D381E" w:rsidP="0047258E">
            <w:pPr>
              <w:pStyle w:val="TableTextIndent"/>
              <w:rPr>
                <w:bCs/>
              </w:rPr>
            </w:pPr>
            <w:r w:rsidRPr="00BE6F4B">
              <w:rPr>
                <w:bCs/>
              </w:rPr>
              <w:t xml:space="preserve">FASB </w:t>
            </w:r>
            <w:r>
              <w:rPr>
                <w:bCs/>
              </w:rPr>
              <w:t>n</w:t>
            </w:r>
            <w:r w:rsidRPr="00BE6F4B">
              <w:rPr>
                <w:bCs/>
              </w:rPr>
              <w:t xml:space="preserve">ot for </w:t>
            </w:r>
            <w:r>
              <w:rPr>
                <w:bCs/>
              </w:rPr>
              <w:t>p</w:t>
            </w:r>
            <w:r w:rsidRPr="00BE6F4B">
              <w:rPr>
                <w:bCs/>
              </w:rPr>
              <w:t>rofit</w:t>
            </w:r>
          </w:p>
        </w:tc>
        <w:tc>
          <w:tcPr>
            <w:tcW w:w="666" w:type="pct"/>
            <w:tcBorders>
              <w:left w:val="none" w:sz="0" w:space="0" w:color="auto"/>
              <w:bottom w:val="nil"/>
              <w:right w:val="none" w:sz="0" w:space="0" w:color="auto"/>
            </w:tcBorders>
            <w:shd w:val="clear" w:color="auto" w:fill="auto"/>
            <w:noWrap/>
            <w:tcMar>
              <w:right w:w="288" w:type="dxa"/>
            </w:tcMar>
            <w:vAlign w:val="center"/>
          </w:tcPr>
          <w:p w14:paraId="5536E2AF"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170</w:t>
            </w:r>
          </w:p>
        </w:tc>
        <w:tc>
          <w:tcPr>
            <w:tcW w:w="605" w:type="pct"/>
            <w:tcBorders>
              <w:left w:val="none" w:sz="0" w:space="0" w:color="auto"/>
              <w:bottom w:val="nil"/>
              <w:right w:val="none" w:sz="0" w:space="0" w:color="auto"/>
            </w:tcBorders>
            <w:shd w:val="clear" w:color="auto" w:fill="auto"/>
            <w:noWrap/>
          </w:tcPr>
          <w:p w14:paraId="35A331C3" w14:textId="761B9B6D"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14" w:type="pct"/>
            <w:tcBorders>
              <w:left w:val="none" w:sz="0" w:space="0" w:color="auto"/>
              <w:bottom w:val="nil"/>
              <w:right w:val="none" w:sz="0" w:space="0" w:color="auto"/>
            </w:tcBorders>
            <w:shd w:val="clear" w:color="auto" w:fill="auto"/>
            <w:noWrap/>
          </w:tcPr>
          <w:p w14:paraId="50B8C5AE" w14:textId="1C268D20"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c>
          <w:tcPr>
            <w:tcW w:w="554" w:type="pct"/>
            <w:gridSpan w:val="2"/>
            <w:tcBorders>
              <w:left w:val="none" w:sz="0" w:space="0" w:color="auto"/>
              <w:bottom w:val="nil"/>
              <w:right w:val="none" w:sz="0" w:space="0" w:color="auto"/>
            </w:tcBorders>
            <w:shd w:val="clear" w:color="auto" w:fill="auto"/>
            <w:noWrap/>
          </w:tcPr>
          <w:p w14:paraId="5B8474C2" w14:textId="42354C8A"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10" w:type="pct"/>
            <w:tcBorders>
              <w:left w:val="none" w:sz="0" w:space="0" w:color="auto"/>
              <w:bottom w:val="nil"/>
              <w:right w:val="none" w:sz="0" w:space="0" w:color="auto"/>
            </w:tcBorders>
            <w:shd w:val="clear" w:color="auto" w:fill="auto"/>
            <w:noWrap/>
          </w:tcPr>
          <w:p w14:paraId="03801A6F" w14:textId="11C61A16"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c>
          <w:tcPr>
            <w:tcW w:w="551" w:type="pct"/>
            <w:gridSpan w:val="2"/>
            <w:tcBorders>
              <w:left w:val="none" w:sz="0" w:space="0" w:color="auto"/>
              <w:bottom w:val="nil"/>
              <w:right w:val="none" w:sz="0" w:space="0" w:color="auto"/>
            </w:tcBorders>
            <w:shd w:val="clear" w:color="auto" w:fill="auto"/>
            <w:noWrap/>
          </w:tcPr>
          <w:p w14:paraId="6482D3A3" w14:textId="4B94988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49" w:type="pct"/>
            <w:gridSpan w:val="2"/>
            <w:tcBorders>
              <w:left w:val="none" w:sz="0" w:space="0" w:color="auto"/>
              <w:bottom w:val="nil"/>
            </w:tcBorders>
            <w:shd w:val="clear" w:color="auto" w:fill="auto"/>
            <w:noWrap/>
          </w:tcPr>
          <w:p w14:paraId="09FE00B7" w14:textId="1EAD4EA3"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r>
      <w:tr w:rsidR="008D381E" w:rsidRPr="001A0F26" w14:paraId="278F8223"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right w:val="none" w:sz="0" w:space="0" w:color="auto"/>
            </w:tcBorders>
            <w:shd w:val="clear" w:color="auto" w:fill="DBE5F1" w:themeFill="accent1" w:themeFillTint="33"/>
            <w:noWrap/>
            <w:vAlign w:val="center"/>
          </w:tcPr>
          <w:p w14:paraId="4BE3CAA4" w14:textId="5F08A8DF"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top w:val="nil"/>
              <w:left w:val="none" w:sz="0" w:space="0" w:color="auto"/>
              <w:bottom w:val="nil"/>
              <w:right w:val="none" w:sz="0" w:space="0" w:color="auto"/>
            </w:tcBorders>
            <w:shd w:val="clear" w:color="auto" w:fill="DBE5F1" w:themeFill="accent1" w:themeFillTint="33"/>
            <w:noWrap/>
            <w:tcMar>
              <w:right w:w="288" w:type="dxa"/>
            </w:tcMar>
            <w:vAlign w:val="center"/>
          </w:tcPr>
          <w:p w14:paraId="7CE1D482"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970</w:t>
            </w:r>
          </w:p>
        </w:tc>
        <w:tc>
          <w:tcPr>
            <w:tcW w:w="605" w:type="pct"/>
            <w:tcBorders>
              <w:top w:val="nil"/>
              <w:left w:val="none" w:sz="0" w:space="0" w:color="auto"/>
              <w:bottom w:val="nil"/>
              <w:right w:val="none" w:sz="0" w:space="0" w:color="auto"/>
            </w:tcBorders>
            <w:shd w:val="clear" w:color="auto" w:fill="DBE5F1" w:themeFill="accent1" w:themeFillTint="33"/>
            <w:noWrap/>
          </w:tcPr>
          <w:p w14:paraId="7EA284BF" w14:textId="0E00C71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14" w:type="pct"/>
            <w:tcBorders>
              <w:top w:val="nil"/>
              <w:left w:val="none" w:sz="0" w:space="0" w:color="auto"/>
              <w:bottom w:val="nil"/>
              <w:right w:val="none" w:sz="0" w:space="0" w:color="auto"/>
            </w:tcBorders>
            <w:shd w:val="clear" w:color="auto" w:fill="DBE5F1" w:themeFill="accent1" w:themeFillTint="33"/>
            <w:noWrap/>
          </w:tcPr>
          <w:p w14:paraId="3BCB879A" w14:textId="4EE27540"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c>
          <w:tcPr>
            <w:tcW w:w="554" w:type="pct"/>
            <w:gridSpan w:val="2"/>
            <w:tcBorders>
              <w:top w:val="nil"/>
              <w:left w:val="none" w:sz="0" w:space="0" w:color="auto"/>
              <w:bottom w:val="nil"/>
              <w:right w:val="none" w:sz="0" w:space="0" w:color="auto"/>
            </w:tcBorders>
            <w:shd w:val="clear" w:color="auto" w:fill="DBE5F1" w:themeFill="accent1" w:themeFillTint="33"/>
            <w:noWrap/>
          </w:tcPr>
          <w:p w14:paraId="0A1DEE4C" w14:textId="77E36A32"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10" w:type="pct"/>
            <w:tcBorders>
              <w:top w:val="nil"/>
              <w:left w:val="none" w:sz="0" w:space="0" w:color="auto"/>
              <w:bottom w:val="nil"/>
              <w:right w:val="none" w:sz="0" w:space="0" w:color="auto"/>
            </w:tcBorders>
            <w:shd w:val="clear" w:color="auto" w:fill="DBE5F1" w:themeFill="accent1" w:themeFillTint="33"/>
            <w:noWrap/>
          </w:tcPr>
          <w:p w14:paraId="394B9ACC" w14:textId="6A6E06CF"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c>
          <w:tcPr>
            <w:tcW w:w="551" w:type="pct"/>
            <w:gridSpan w:val="2"/>
            <w:tcBorders>
              <w:top w:val="nil"/>
              <w:left w:val="none" w:sz="0" w:space="0" w:color="auto"/>
              <w:bottom w:val="nil"/>
              <w:right w:val="none" w:sz="0" w:space="0" w:color="auto"/>
            </w:tcBorders>
            <w:shd w:val="clear" w:color="auto" w:fill="DBE5F1" w:themeFill="accent1" w:themeFillTint="33"/>
            <w:noWrap/>
          </w:tcPr>
          <w:p w14:paraId="247E5F00" w14:textId="79AE8EE4"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49" w:type="pct"/>
            <w:gridSpan w:val="2"/>
            <w:tcBorders>
              <w:top w:val="nil"/>
              <w:left w:val="none" w:sz="0" w:space="0" w:color="auto"/>
              <w:bottom w:val="nil"/>
            </w:tcBorders>
            <w:shd w:val="clear" w:color="auto" w:fill="DBE5F1" w:themeFill="accent1" w:themeFillTint="33"/>
            <w:noWrap/>
          </w:tcPr>
          <w:p w14:paraId="1F0F4324" w14:textId="38ACAC3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r>
      <w:tr w:rsidR="008D381E" w:rsidRPr="001A0F26" w14:paraId="008FEA28" w14:textId="77777777" w:rsidTr="00C627AF">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auto"/>
            <w:noWrap/>
            <w:vAlign w:val="center"/>
          </w:tcPr>
          <w:p w14:paraId="47804C2F" w14:textId="77777777" w:rsidR="008D381E" w:rsidRPr="00BE6F4B" w:rsidRDefault="008D381E" w:rsidP="0047258E">
            <w:pPr>
              <w:pStyle w:val="TableText"/>
            </w:pPr>
            <w:r w:rsidRPr="00BE6F4B">
              <w:t>&lt;2-year schools</w:t>
            </w:r>
          </w:p>
        </w:tc>
        <w:tc>
          <w:tcPr>
            <w:tcW w:w="666" w:type="pct"/>
            <w:tcBorders>
              <w:top w:val="nil"/>
              <w:bottom w:val="nil"/>
            </w:tcBorders>
            <w:shd w:val="clear" w:color="auto" w:fill="auto"/>
            <w:noWrap/>
            <w:tcMar>
              <w:right w:w="288" w:type="dxa"/>
            </w:tcMar>
            <w:vAlign w:val="center"/>
          </w:tcPr>
          <w:p w14:paraId="1FF78E4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605" w:type="pct"/>
            <w:tcBorders>
              <w:top w:val="nil"/>
              <w:bottom w:val="nil"/>
            </w:tcBorders>
            <w:shd w:val="clear" w:color="auto" w:fill="auto"/>
            <w:noWrap/>
            <w:tcMar>
              <w:right w:w="288" w:type="dxa"/>
            </w:tcMar>
            <w:vAlign w:val="center"/>
          </w:tcPr>
          <w:p w14:paraId="77190BA8" w14:textId="025B7001"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18" w:type="pct"/>
            <w:gridSpan w:val="2"/>
            <w:tcBorders>
              <w:top w:val="nil"/>
              <w:bottom w:val="nil"/>
            </w:tcBorders>
            <w:shd w:val="clear" w:color="auto" w:fill="auto"/>
            <w:noWrap/>
            <w:tcMar>
              <w:right w:w="288" w:type="dxa"/>
            </w:tcMar>
            <w:vAlign w:val="center"/>
          </w:tcPr>
          <w:p w14:paraId="16E12724" w14:textId="08E47C21"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c>
          <w:tcPr>
            <w:tcW w:w="550" w:type="pct"/>
            <w:tcBorders>
              <w:top w:val="nil"/>
              <w:bottom w:val="nil"/>
            </w:tcBorders>
            <w:shd w:val="clear" w:color="auto" w:fill="auto"/>
            <w:noWrap/>
            <w:tcMar>
              <w:right w:w="288" w:type="dxa"/>
            </w:tcMar>
            <w:vAlign w:val="center"/>
          </w:tcPr>
          <w:p w14:paraId="56A75456" w14:textId="2587BF70"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10" w:type="pct"/>
            <w:tcBorders>
              <w:top w:val="nil"/>
              <w:bottom w:val="nil"/>
            </w:tcBorders>
            <w:shd w:val="clear" w:color="auto" w:fill="auto"/>
            <w:noWrap/>
            <w:tcMar>
              <w:right w:w="288" w:type="dxa"/>
            </w:tcMar>
            <w:vAlign w:val="center"/>
          </w:tcPr>
          <w:p w14:paraId="6C5B5349" w14:textId="63C7EAED"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c>
          <w:tcPr>
            <w:tcW w:w="551" w:type="pct"/>
            <w:gridSpan w:val="2"/>
            <w:tcBorders>
              <w:top w:val="nil"/>
              <w:bottom w:val="nil"/>
            </w:tcBorders>
            <w:shd w:val="clear" w:color="auto" w:fill="auto"/>
            <w:noWrap/>
            <w:tcMar>
              <w:right w:w="288" w:type="dxa"/>
            </w:tcMar>
            <w:vAlign w:val="center"/>
          </w:tcPr>
          <w:p w14:paraId="069714E1" w14:textId="324F05F6"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49" w:type="pct"/>
            <w:gridSpan w:val="2"/>
            <w:tcBorders>
              <w:top w:val="nil"/>
              <w:bottom w:val="nil"/>
            </w:tcBorders>
            <w:shd w:val="clear" w:color="auto" w:fill="auto"/>
            <w:noWrap/>
            <w:tcMar>
              <w:right w:w="288" w:type="dxa"/>
            </w:tcMar>
            <w:vAlign w:val="center"/>
          </w:tcPr>
          <w:p w14:paraId="6D08AADE" w14:textId="1CA487E9"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r>
      <w:tr w:rsidR="008D381E" w:rsidRPr="001A0F26" w14:paraId="735B38FF" w14:textId="77777777" w:rsidTr="00C627AF">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DBE5F1" w:themeFill="accent1" w:themeFillTint="33"/>
            <w:noWrap/>
            <w:vAlign w:val="center"/>
          </w:tcPr>
          <w:p w14:paraId="2C16BC67" w14:textId="5D96BFE6" w:rsidR="008D381E" w:rsidRPr="00BE6F4B" w:rsidRDefault="008D381E" w:rsidP="0047258E">
            <w:pPr>
              <w:pStyle w:val="TableTextIndent"/>
              <w:rPr>
                <w:bCs/>
              </w:rPr>
            </w:pPr>
            <w:r w:rsidRPr="00BE6F4B">
              <w:rPr>
                <w:bCs/>
              </w:rPr>
              <w:t>GASB</w:t>
            </w:r>
          </w:p>
        </w:tc>
        <w:tc>
          <w:tcPr>
            <w:tcW w:w="666" w:type="pct"/>
            <w:tcBorders>
              <w:top w:val="nil"/>
              <w:bottom w:val="nil"/>
            </w:tcBorders>
            <w:shd w:val="clear" w:color="auto" w:fill="DBE5F1" w:themeFill="accent1" w:themeFillTint="33"/>
            <w:noWrap/>
            <w:tcMar>
              <w:right w:w="288" w:type="dxa"/>
            </w:tcMar>
            <w:vAlign w:val="center"/>
          </w:tcPr>
          <w:p w14:paraId="7F4673E9"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250</w:t>
            </w:r>
          </w:p>
        </w:tc>
        <w:tc>
          <w:tcPr>
            <w:tcW w:w="605" w:type="pct"/>
            <w:tcBorders>
              <w:top w:val="nil"/>
              <w:bottom w:val="nil"/>
            </w:tcBorders>
            <w:shd w:val="clear" w:color="auto" w:fill="DBE5F1" w:themeFill="accent1" w:themeFillTint="33"/>
            <w:noWrap/>
            <w:tcMar>
              <w:right w:w="288" w:type="dxa"/>
            </w:tcMar>
            <w:vAlign w:val="center"/>
          </w:tcPr>
          <w:p w14:paraId="4CD9BBB3" w14:textId="407AC672"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18" w:type="pct"/>
            <w:gridSpan w:val="2"/>
            <w:tcBorders>
              <w:top w:val="nil"/>
              <w:bottom w:val="nil"/>
            </w:tcBorders>
            <w:shd w:val="clear" w:color="auto" w:fill="DBE5F1" w:themeFill="accent1" w:themeFillTint="33"/>
            <w:noWrap/>
            <w:tcMar>
              <w:right w:w="288" w:type="dxa"/>
            </w:tcMar>
            <w:vAlign w:val="center"/>
          </w:tcPr>
          <w:p w14:paraId="5802A29C" w14:textId="411BE6AF"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c>
          <w:tcPr>
            <w:tcW w:w="550" w:type="pct"/>
            <w:tcBorders>
              <w:top w:val="nil"/>
              <w:bottom w:val="nil"/>
            </w:tcBorders>
            <w:shd w:val="clear" w:color="auto" w:fill="DBE5F1" w:themeFill="accent1" w:themeFillTint="33"/>
            <w:noWrap/>
            <w:tcMar>
              <w:right w:w="288" w:type="dxa"/>
            </w:tcMar>
            <w:vAlign w:val="center"/>
          </w:tcPr>
          <w:p w14:paraId="782519AE" w14:textId="078C6BA1"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10" w:type="pct"/>
            <w:tcBorders>
              <w:top w:val="nil"/>
              <w:bottom w:val="nil"/>
            </w:tcBorders>
            <w:shd w:val="clear" w:color="auto" w:fill="DBE5F1" w:themeFill="accent1" w:themeFillTint="33"/>
            <w:noWrap/>
            <w:tcMar>
              <w:right w:w="288" w:type="dxa"/>
            </w:tcMar>
            <w:vAlign w:val="center"/>
          </w:tcPr>
          <w:p w14:paraId="42570E57" w14:textId="3109B7B0"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c>
          <w:tcPr>
            <w:tcW w:w="551" w:type="pct"/>
            <w:gridSpan w:val="2"/>
            <w:tcBorders>
              <w:top w:val="nil"/>
              <w:bottom w:val="nil"/>
            </w:tcBorders>
            <w:shd w:val="clear" w:color="auto" w:fill="DBE5F1" w:themeFill="accent1" w:themeFillTint="33"/>
            <w:noWrap/>
            <w:tcMar>
              <w:right w:w="288" w:type="dxa"/>
            </w:tcMar>
            <w:vAlign w:val="center"/>
          </w:tcPr>
          <w:p w14:paraId="20CDE943" w14:textId="6EFEAB71"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49" w:type="pct"/>
            <w:gridSpan w:val="2"/>
            <w:tcBorders>
              <w:top w:val="nil"/>
              <w:bottom w:val="nil"/>
            </w:tcBorders>
            <w:shd w:val="clear" w:color="auto" w:fill="DBE5F1" w:themeFill="accent1" w:themeFillTint="33"/>
            <w:noWrap/>
            <w:tcMar>
              <w:right w:w="288" w:type="dxa"/>
            </w:tcMar>
            <w:vAlign w:val="center"/>
          </w:tcPr>
          <w:p w14:paraId="167A7806" w14:textId="3B03F7ED"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r>
      <w:tr w:rsidR="008D381E" w:rsidRPr="001A0F26" w14:paraId="297D9A60" w14:textId="77777777" w:rsidTr="00C627AF">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auto"/>
            <w:noWrap/>
            <w:vAlign w:val="center"/>
          </w:tcPr>
          <w:p w14:paraId="0DA67F08" w14:textId="249D3597" w:rsidR="008D381E" w:rsidRPr="00BE6F4B" w:rsidRDefault="008D381E" w:rsidP="0047258E">
            <w:pPr>
              <w:pStyle w:val="TableTextIndent"/>
              <w:rPr>
                <w:bCs/>
              </w:rPr>
            </w:pPr>
            <w:r w:rsidRPr="00BE6F4B">
              <w:rPr>
                <w:bCs/>
              </w:rPr>
              <w:t xml:space="preserve">FASB </w:t>
            </w:r>
            <w:r>
              <w:rPr>
                <w:bCs/>
              </w:rPr>
              <w:t>n</w:t>
            </w:r>
            <w:r w:rsidRPr="00BE6F4B">
              <w:rPr>
                <w:bCs/>
              </w:rPr>
              <w:t xml:space="preserve">ot </w:t>
            </w:r>
            <w:r>
              <w:rPr>
                <w:bCs/>
              </w:rPr>
              <w:t>f</w:t>
            </w:r>
            <w:r w:rsidRPr="00BE6F4B">
              <w:rPr>
                <w:bCs/>
              </w:rPr>
              <w:t xml:space="preserve">or </w:t>
            </w:r>
            <w:r>
              <w:rPr>
                <w:bCs/>
              </w:rPr>
              <w:t>pr</w:t>
            </w:r>
            <w:r w:rsidRPr="00BE6F4B">
              <w:rPr>
                <w:bCs/>
              </w:rPr>
              <w:t>ofit</w:t>
            </w:r>
          </w:p>
        </w:tc>
        <w:tc>
          <w:tcPr>
            <w:tcW w:w="666" w:type="pct"/>
            <w:tcBorders>
              <w:top w:val="nil"/>
              <w:bottom w:val="nil"/>
            </w:tcBorders>
            <w:shd w:val="clear" w:color="auto" w:fill="auto"/>
            <w:noWrap/>
            <w:tcMar>
              <w:right w:w="288" w:type="dxa"/>
            </w:tcMar>
            <w:vAlign w:val="center"/>
          </w:tcPr>
          <w:p w14:paraId="47641B1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100</w:t>
            </w:r>
          </w:p>
        </w:tc>
        <w:tc>
          <w:tcPr>
            <w:tcW w:w="605" w:type="pct"/>
            <w:tcBorders>
              <w:top w:val="nil"/>
              <w:bottom w:val="nil"/>
            </w:tcBorders>
            <w:shd w:val="clear" w:color="auto" w:fill="auto"/>
            <w:noWrap/>
            <w:tcMar>
              <w:right w:w="288" w:type="dxa"/>
            </w:tcMar>
            <w:vAlign w:val="center"/>
          </w:tcPr>
          <w:p w14:paraId="666F27C0" w14:textId="666DABFA"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18" w:type="pct"/>
            <w:gridSpan w:val="2"/>
            <w:tcBorders>
              <w:top w:val="nil"/>
              <w:bottom w:val="nil"/>
            </w:tcBorders>
            <w:shd w:val="clear" w:color="auto" w:fill="auto"/>
            <w:noWrap/>
            <w:tcMar>
              <w:right w:w="288" w:type="dxa"/>
            </w:tcMar>
            <w:vAlign w:val="center"/>
          </w:tcPr>
          <w:p w14:paraId="5154E304" w14:textId="186B7EF3"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c>
          <w:tcPr>
            <w:tcW w:w="550" w:type="pct"/>
            <w:tcBorders>
              <w:top w:val="nil"/>
              <w:bottom w:val="nil"/>
            </w:tcBorders>
            <w:shd w:val="clear" w:color="auto" w:fill="auto"/>
            <w:noWrap/>
            <w:tcMar>
              <w:right w:w="288" w:type="dxa"/>
            </w:tcMar>
            <w:vAlign w:val="center"/>
          </w:tcPr>
          <w:p w14:paraId="4095EA5E" w14:textId="5CD89741"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10" w:type="pct"/>
            <w:tcBorders>
              <w:top w:val="nil"/>
              <w:bottom w:val="nil"/>
            </w:tcBorders>
            <w:shd w:val="clear" w:color="auto" w:fill="auto"/>
            <w:noWrap/>
            <w:tcMar>
              <w:right w:w="288" w:type="dxa"/>
            </w:tcMar>
            <w:vAlign w:val="center"/>
          </w:tcPr>
          <w:p w14:paraId="524CF0CA" w14:textId="7C2F7AEA"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c>
          <w:tcPr>
            <w:tcW w:w="551" w:type="pct"/>
            <w:gridSpan w:val="2"/>
            <w:tcBorders>
              <w:top w:val="nil"/>
              <w:bottom w:val="nil"/>
            </w:tcBorders>
            <w:shd w:val="clear" w:color="auto" w:fill="auto"/>
            <w:noWrap/>
            <w:tcMar>
              <w:right w:w="288" w:type="dxa"/>
            </w:tcMar>
            <w:vAlign w:val="center"/>
          </w:tcPr>
          <w:p w14:paraId="6CBE4AA6" w14:textId="224B0BE7"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49" w:type="pct"/>
            <w:gridSpan w:val="2"/>
            <w:tcBorders>
              <w:top w:val="nil"/>
              <w:bottom w:val="nil"/>
            </w:tcBorders>
            <w:shd w:val="clear" w:color="auto" w:fill="auto"/>
            <w:noWrap/>
            <w:tcMar>
              <w:right w:w="288" w:type="dxa"/>
            </w:tcMar>
            <w:vAlign w:val="center"/>
          </w:tcPr>
          <w:p w14:paraId="5B42B744" w14:textId="3414575D" w:rsidR="008D381E" w:rsidRPr="00BE6F4B" w:rsidRDefault="008D381E" w:rsidP="00B43B82">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r>
      <w:tr w:rsidR="008D381E" w:rsidRPr="001A0F26" w14:paraId="409C1DB6" w14:textId="77777777" w:rsidTr="00C627AF">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DBE5F1" w:themeFill="accent1" w:themeFillTint="33"/>
            <w:noWrap/>
            <w:vAlign w:val="center"/>
          </w:tcPr>
          <w:p w14:paraId="52981337" w14:textId="3FE04D7E"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top w:val="nil"/>
              <w:bottom w:val="nil"/>
            </w:tcBorders>
            <w:shd w:val="clear" w:color="auto" w:fill="DBE5F1" w:themeFill="accent1" w:themeFillTint="33"/>
            <w:noWrap/>
            <w:tcMar>
              <w:right w:w="288" w:type="dxa"/>
            </w:tcMar>
            <w:vAlign w:val="center"/>
          </w:tcPr>
          <w:p w14:paraId="2F26039E"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1,750</w:t>
            </w:r>
          </w:p>
        </w:tc>
        <w:tc>
          <w:tcPr>
            <w:tcW w:w="605" w:type="pct"/>
            <w:tcBorders>
              <w:top w:val="nil"/>
              <w:bottom w:val="nil"/>
            </w:tcBorders>
            <w:shd w:val="clear" w:color="auto" w:fill="DBE5F1" w:themeFill="accent1" w:themeFillTint="33"/>
            <w:noWrap/>
            <w:tcMar>
              <w:right w:w="288" w:type="dxa"/>
            </w:tcMar>
            <w:vAlign w:val="center"/>
          </w:tcPr>
          <w:p w14:paraId="606587AF" w14:textId="6EF1DDAE"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18" w:type="pct"/>
            <w:gridSpan w:val="2"/>
            <w:tcBorders>
              <w:top w:val="nil"/>
              <w:bottom w:val="nil"/>
            </w:tcBorders>
            <w:shd w:val="clear" w:color="auto" w:fill="DBE5F1" w:themeFill="accent1" w:themeFillTint="33"/>
            <w:noWrap/>
            <w:tcMar>
              <w:right w:w="288" w:type="dxa"/>
            </w:tcMar>
            <w:vAlign w:val="center"/>
          </w:tcPr>
          <w:p w14:paraId="321322C3" w14:textId="4FD25F43"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c>
          <w:tcPr>
            <w:tcW w:w="550" w:type="pct"/>
            <w:tcBorders>
              <w:top w:val="nil"/>
              <w:bottom w:val="nil"/>
            </w:tcBorders>
            <w:shd w:val="clear" w:color="auto" w:fill="DBE5F1" w:themeFill="accent1" w:themeFillTint="33"/>
            <w:noWrap/>
            <w:tcMar>
              <w:right w:w="288" w:type="dxa"/>
            </w:tcMar>
            <w:vAlign w:val="center"/>
          </w:tcPr>
          <w:p w14:paraId="232952AE" w14:textId="448B6F33"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10" w:type="pct"/>
            <w:tcBorders>
              <w:top w:val="nil"/>
              <w:bottom w:val="nil"/>
            </w:tcBorders>
            <w:shd w:val="clear" w:color="auto" w:fill="DBE5F1" w:themeFill="accent1" w:themeFillTint="33"/>
            <w:noWrap/>
            <w:tcMar>
              <w:right w:w="288" w:type="dxa"/>
            </w:tcMar>
            <w:vAlign w:val="center"/>
          </w:tcPr>
          <w:p w14:paraId="0355ADC3" w14:textId="3435CBAC"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c>
          <w:tcPr>
            <w:tcW w:w="551" w:type="pct"/>
            <w:gridSpan w:val="2"/>
            <w:tcBorders>
              <w:top w:val="nil"/>
              <w:bottom w:val="nil"/>
            </w:tcBorders>
            <w:shd w:val="clear" w:color="auto" w:fill="DBE5F1" w:themeFill="accent1" w:themeFillTint="33"/>
            <w:noWrap/>
            <w:tcMar>
              <w:right w:w="288" w:type="dxa"/>
            </w:tcMar>
            <w:vAlign w:val="center"/>
          </w:tcPr>
          <w:p w14:paraId="08F7CF6F" w14:textId="0B685857"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49" w:type="pct"/>
            <w:gridSpan w:val="2"/>
            <w:tcBorders>
              <w:top w:val="nil"/>
              <w:bottom w:val="nil"/>
            </w:tcBorders>
            <w:shd w:val="clear" w:color="auto" w:fill="DBE5F1" w:themeFill="accent1" w:themeFillTint="33"/>
            <w:noWrap/>
            <w:tcMar>
              <w:right w:w="288" w:type="dxa"/>
            </w:tcMar>
            <w:vAlign w:val="center"/>
          </w:tcPr>
          <w:p w14:paraId="25DD94A4" w14:textId="3D11B502" w:rsidR="008D381E" w:rsidRPr="00BE6F4B" w:rsidRDefault="008D381E" w:rsidP="00B43B82">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r>
      <w:tr w:rsidR="008D381E" w:rsidRPr="001A0F26" w14:paraId="23C3ECE4" w14:textId="77777777" w:rsidTr="00C627AF">
        <w:tblPrEx>
          <w:tblBorders>
            <w:insideH w:val="single" w:sz="8" w:space="0" w:color="7BA0CD" w:themeColor="accent1" w:themeTint="BF"/>
          </w:tblBorders>
        </w:tblPrEx>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tcBorders>
            <w:noWrap/>
            <w:vAlign w:val="center"/>
          </w:tcPr>
          <w:p w14:paraId="402CA98E" w14:textId="77777777" w:rsidR="008D381E" w:rsidRPr="00BE6F4B" w:rsidRDefault="008D381E" w:rsidP="0047258E">
            <w:pPr>
              <w:pStyle w:val="TableTextRight"/>
            </w:pPr>
            <w:r w:rsidRPr="00BE6F4B">
              <w:t>Total</w:t>
            </w:r>
          </w:p>
        </w:tc>
        <w:tc>
          <w:tcPr>
            <w:tcW w:w="666" w:type="pct"/>
            <w:tcBorders>
              <w:top w:val="nil"/>
            </w:tcBorders>
            <w:noWrap/>
            <w:tcMar>
              <w:right w:w="288" w:type="dxa"/>
            </w:tcMar>
            <w:vAlign w:val="center"/>
          </w:tcPr>
          <w:p w14:paraId="0C718FA5" w14:textId="77777777" w:rsidR="008D381E" w:rsidRPr="00BE6F4B" w:rsidRDefault="008D381E" w:rsidP="0047258E">
            <w:pPr>
              <w:pStyle w:val="TableTextRight"/>
              <w:cnfStyle w:val="010000000000" w:firstRow="0" w:lastRow="1" w:firstColumn="0" w:lastColumn="0" w:oddVBand="0" w:evenVBand="0" w:oddHBand="0" w:evenHBand="0" w:firstRowFirstColumn="0" w:firstRowLastColumn="0" w:lastRowFirstColumn="0" w:lastRowLastColumn="0"/>
            </w:pPr>
            <w:r w:rsidRPr="00BE6F4B">
              <w:t>7,500</w:t>
            </w:r>
          </w:p>
        </w:tc>
        <w:tc>
          <w:tcPr>
            <w:tcW w:w="605" w:type="pct"/>
            <w:tcBorders>
              <w:top w:val="nil"/>
            </w:tcBorders>
            <w:noWrap/>
            <w:tcMar>
              <w:right w:w="288" w:type="dxa"/>
            </w:tcMar>
            <w:vAlign w:val="center"/>
          </w:tcPr>
          <w:p w14:paraId="7BA0655C" w14:textId="33C5F5D1"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18" w:type="pct"/>
            <w:gridSpan w:val="2"/>
            <w:tcBorders>
              <w:top w:val="nil"/>
            </w:tcBorders>
            <w:noWrap/>
            <w:tcMar>
              <w:right w:w="288" w:type="dxa"/>
            </w:tcMar>
            <w:vAlign w:val="center"/>
          </w:tcPr>
          <w:p w14:paraId="535D7202" w14:textId="7F041C66"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c>
          <w:tcPr>
            <w:tcW w:w="550" w:type="pct"/>
            <w:tcBorders>
              <w:top w:val="nil"/>
            </w:tcBorders>
            <w:noWrap/>
            <w:tcMar>
              <w:right w:w="288" w:type="dxa"/>
            </w:tcMar>
            <w:vAlign w:val="center"/>
          </w:tcPr>
          <w:p w14:paraId="42EB8CAB" w14:textId="0ED35EA7"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10" w:type="pct"/>
            <w:tcBorders>
              <w:top w:val="nil"/>
            </w:tcBorders>
            <w:noWrap/>
            <w:tcMar>
              <w:right w:w="288" w:type="dxa"/>
            </w:tcMar>
            <w:vAlign w:val="center"/>
          </w:tcPr>
          <w:p w14:paraId="61806312" w14:textId="5DE2E5FD"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c>
          <w:tcPr>
            <w:tcW w:w="551" w:type="pct"/>
            <w:gridSpan w:val="2"/>
            <w:tcBorders>
              <w:top w:val="nil"/>
            </w:tcBorders>
            <w:noWrap/>
            <w:tcMar>
              <w:right w:w="288" w:type="dxa"/>
            </w:tcMar>
            <w:vAlign w:val="center"/>
          </w:tcPr>
          <w:p w14:paraId="15659969" w14:textId="6B59D86E"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49" w:type="pct"/>
            <w:gridSpan w:val="2"/>
            <w:tcBorders>
              <w:top w:val="nil"/>
            </w:tcBorders>
            <w:noWrap/>
            <w:tcMar>
              <w:right w:w="288" w:type="dxa"/>
            </w:tcMar>
            <w:vAlign w:val="center"/>
          </w:tcPr>
          <w:p w14:paraId="75BB0BE3" w14:textId="70D0D178"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r>
    </w:tbl>
    <w:p w14:paraId="39771231" w14:textId="40425B2A" w:rsidR="005336D8" w:rsidRPr="001A0F26" w:rsidRDefault="00645180" w:rsidP="00361C42">
      <w:pPr>
        <w:pStyle w:val="BodyText"/>
        <w:spacing w:before="120"/>
      </w:pPr>
      <w:r w:rsidRPr="00BE6F4B">
        <w:rPr>
          <w:snapToGrid w:val="0"/>
        </w:rPr>
        <w:t xml:space="preserve">The burden estimates for </w:t>
      </w:r>
      <w:r w:rsidR="004C3824" w:rsidRPr="00BE6F4B">
        <w:rPr>
          <w:snapToGrid w:val="0"/>
        </w:rPr>
        <w:t>2016-17, 2017-18, and 2018-19</w:t>
      </w:r>
      <w:r w:rsidRPr="00BE6F4B">
        <w:rPr>
          <w:snapToGrid w:val="0"/>
        </w:rPr>
        <w:t xml:space="preserve"> cover the changes to the </w:t>
      </w:r>
      <w:r w:rsidR="00BE4530">
        <w:rPr>
          <w:snapToGrid w:val="0"/>
        </w:rPr>
        <w:t>F Forms shown in table 37.</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0"/>
        <w:gridCol w:w="2347"/>
        <w:gridCol w:w="21"/>
      </w:tblGrid>
      <w:tr w:rsidR="00903A0B" w:rsidRPr="001A0F26" w14:paraId="62F0521F" w14:textId="77777777" w:rsidTr="00042A71">
        <w:trPr>
          <w:tblHeader/>
        </w:trPr>
        <w:tc>
          <w:tcPr>
            <w:tcW w:w="5000" w:type="pct"/>
            <w:gridSpan w:val="3"/>
            <w:shd w:val="clear" w:color="auto" w:fill="4F81BD"/>
          </w:tcPr>
          <w:p w14:paraId="2801AA55" w14:textId="266EFCCE" w:rsidR="00903A0B" w:rsidRPr="001A0F26" w:rsidRDefault="00903A0B" w:rsidP="0047258E">
            <w:pPr>
              <w:pStyle w:val="TableTitle"/>
            </w:pPr>
            <w:bookmarkStart w:id="74" w:name="_Toc437880683"/>
            <w:r w:rsidRPr="001A0F26">
              <w:t xml:space="preserve">Table </w:t>
            </w:r>
            <w:r w:rsidR="0003637D">
              <w:t>3</w:t>
            </w:r>
            <w:r w:rsidR="00E91974">
              <w:t>7</w:t>
            </w:r>
            <w:r w:rsidR="00534107">
              <w:t>.</w:t>
            </w:r>
            <w:r w:rsidR="00D56E6E">
              <w:t xml:space="preserve"> Proposed c</w:t>
            </w:r>
            <w:r w:rsidRPr="001A0F26">
              <w:t xml:space="preserve">hanges to the </w:t>
            </w:r>
            <w:r w:rsidR="00D56E6E">
              <w:t xml:space="preserve">Finance </w:t>
            </w:r>
            <w:r w:rsidRPr="001A0F26">
              <w:t>Form</w:t>
            </w:r>
            <w:r w:rsidR="007360FC">
              <w:t xml:space="preserve"> for GASB institutions</w:t>
            </w:r>
            <w:bookmarkEnd w:id="74"/>
          </w:p>
        </w:tc>
      </w:tr>
      <w:tr w:rsidR="00EA5B78" w:rsidRPr="001A0F26" w14:paraId="279B255A" w14:textId="77777777" w:rsidTr="00042A71">
        <w:tc>
          <w:tcPr>
            <w:tcW w:w="3896" w:type="pct"/>
            <w:shd w:val="clear" w:color="auto" w:fill="D3DFEE"/>
            <w:vAlign w:val="center"/>
          </w:tcPr>
          <w:p w14:paraId="388B67E6" w14:textId="77777777" w:rsidR="00EA5B78" w:rsidRPr="001A0F26" w:rsidRDefault="00EA5B78" w:rsidP="004E3D4F">
            <w:pPr>
              <w:pStyle w:val="TableHeader"/>
              <w:jc w:val="left"/>
            </w:pPr>
            <w:r w:rsidRPr="001A0F26">
              <w:t>Change</w:t>
            </w:r>
          </w:p>
        </w:tc>
        <w:tc>
          <w:tcPr>
            <w:tcW w:w="1104" w:type="pct"/>
            <w:gridSpan w:val="2"/>
            <w:shd w:val="clear" w:color="auto" w:fill="D3DFEE"/>
            <w:vAlign w:val="center"/>
          </w:tcPr>
          <w:p w14:paraId="571DA6F7" w14:textId="49A1DA6E" w:rsidR="00EA5B78" w:rsidRPr="001A0F26" w:rsidRDefault="00D56E6E" w:rsidP="004E3D4F">
            <w:pPr>
              <w:pStyle w:val="TableHeader"/>
              <w:jc w:val="left"/>
            </w:pPr>
            <w:r>
              <w:t>Implementation y</w:t>
            </w:r>
            <w:r w:rsidR="00EA5B78" w:rsidRPr="001A0F26">
              <w:t>ear</w:t>
            </w:r>
          </w:p>
        </w:tc>
      </w:tr>
      <w:tr w:rsidR="00EA6402" w:rsidRPr="001A0F26" w14:paraId="3A9626BD" w14:textId="77777777" w:rsidTr="00042A71">
        <w:tc>
          <w:tcPr>
            <w:tcW w:w="3896" w:type="pct"/>
          </w:tcPr>
          <w:p w14:paraId="3944A22B" w14:textId="3E7083AC" w:rsidR="0022473B" w:rsidRDefault="0022473B" w:rsidP="0022473B">
            <w:pPr>
              <w:pStyle w:val="TableHeader"/>
              <w:jc w:val="left"/>
              <w:rPr>
                <w:b w:val="0"/>
                <w:color w:val="auto"/>
              </w:rPr>
            </w:pPr>
            <w:r w:rsidRPr="00F54166">
              <w:rPr>
                <w:b w:val="0"/>
                <w:color w:val="auto"/>
              </w:rPr>
              <w:t>Statement of Financial Position</w:t>
            </w:r>
            <w:r w:rsidRPr="0022473B">
              <w:rPr>
                <w:b w:val="0"/>
                <w:color w:val="auto"/>
              </w:rPr>
              <w:t xml:space="preserve"> screen:</w:t>
            </w:r>
          </w:p>
          <w:p w14:paraId="190E0C96" w14:textId="77777777" w:rsidR="0022473B" w:rsidRPr="0022473B" w:rsidRDefault="0022473B" w:rsidP="0022473B">
            <w:pPr>
              <w:pStyle w:val="TableHeader"/>
              <w:numPr>
                <w:ilvl w:val="0"/>
                <w:numId w:val="62"/>
              </w:numPr>
              <w:ind w:left="180" w:hanging="180"/>
              <w:jc w:val="left"/>
              <w:rPr>
                <w:b w:val="0"/>
                <w:color w:val="auto"/>
              </w:rPr>
            </w:pPr>
            <w:r w:rsidRPr="0022473B">
              <w:rPr>
                <w:b w:val="0"/>
                <w:color w:val="auto"/>
              </w:rPr>
              <w:t>Add the following items:</w:t>
            </w:r>
          </w:p>
          <w:p w14:paraId="11C6DFEA" w14:textId="6696B37C" w:rsidR="0022473B" w:rsidRDefault="0022473B" w:rsidP="0022473B">
            <w:pPr>
              <w:pStyle w:val="TableHeader"/>
              <w:numPr>
                <w:ilvl w:val="1"/>
                <w:numId w:val="62"/>
              </w:numPr>
              <w:ind w:left="450" w:hanging="270"/>
              <w:jc w:val="left"/>
              <w:rPr>
                <w:b w:val="0"/>
                <w:color w:val="auto"/>
              </w:rPr>
            </w:pPr>
            <w:r>
              <w:rPr>
                <w:b w:val="0"/>
                <w:color w:val="auto"/>
              </w:rPr>
              <w:t>Deferred outflows of resources</w:t>
            </w:r>
          </w:p>
          <w:p w14:paraId="5D5C4245" w14:textId="1588DB44" w:rsidR="00EA6402" w:rsidRPr="001A0F26" w:rsidRDefault="0022473B" w:rsidP="0022473B">
            <w:pPr>
              <w:pStyle w:val="TableHeader"/>
              <w:numPr>
                <w:ilvl w:val="1"/>
                <w:numId w:val="62"/>
              </w:numPr>
              <w:ind w:left="450" w:hanging="270"/>
              <w:jc w:val="left"/>
              <w:rPr>
                <w:b w:val="0"/>
              </w:rPr>
            </w:pPr>
            <w:r w:rsidRPr="001643EF">
              <w:rPr>
                <w:b w:val="0"/>
                <w:color w:val="auto"/>
              </w:rPr>
              <w:t>Deferred inflows of resources</w:t>
            </w:r>
          </w:p>
        </w:tc>
        <w:tc>
          <w:tcPr>
            <w:tcW w:w="1104" w:type="pct"/>
            <w:gridSpan w:val="2"/>
          </w:tcPr>
          <w:p w14:paraId="0D9224B0" w14:textId="2AEAFF63" w:rsidR="00EA6402" w:rsidRPr="001A0F26" w:rsidRDefault="00EA6402" w:rsidP="0047258E">
            <w:pPr>
              <w:pStyle w:val="TableTextCenter"/>
            </w:pPr>
            <w:r>
              <w:t>2016-17</w:t>
            </w:r>
          </w:p>
        </w:tc>
      </w:tr>
      <w:tr w:rsidR="00EA6402" w:rsidRPr="001A0F26" w14:paraId="0FD5CAAF" w14:textId="77777777" w:rsidTr="00042A71">
        <w:tc>
          <w:tcPr>
            <w:tcW w:w="3896" w:type="pct"/>
            <w:shd w:val="clear" w:color="auto" w:fill="D3DFEE"/>
          </w:tcPr>
          <w:p w14:paraId="2D590058" w14:textId="77777777" w:rsidR="00EA6402" w:rsidRDefault="00EA6402" w:rsidP="00B22F02">
            <w:pPr>
              <w:pStyle w:val="TableText"/>
              <w:spacing w:after="0"/>
            </w:pPr>
            <w:r w:rsidRPr="00F9250E">
              <w:t xml:space="preserve">Expense </w:t>
            </w:r>
            <w:r>
              <w:t>screen:</w:t>
            </w:r>
          </w:p>
          <w:p w14:paraId="4A6F0816" w14:textId="666A0D80" w:rsidR="00EA6402" w:rsidRPr="00F9250E" w:rsidRDefault="00EA6402" w:rsidP="0047258E">
            <w:pPr>
              <w:pStyle w:val="TableBullet"/>
              <w:rPr>
                <w:b/>
              </w:rPr>
            </w:pPr>
            <w:r>
              <w:t>Remove matrix of expenses by functional and natural classifications</w:t>
            </w:r>
            <w:r w:rsidR="00A57626">
              <w:t>.</w:t>
            </w:r>
          </w:p>
          <w:p w14:paraId="2095FED9" w14:textId="77777777" w:rsidR="00EA6402" w:rsidRPr="00F9250E" w:rsidRDefault="00EA6402" w:rsidP="0047258E">
            <w:pPr>
              <w:pStyle w:val="TableBullet"/>
              <w:rPr>
                <w:b/>
              </w:rPr>
            </w:pPr>
            <w:r>
              <w:t>Create separate table for reporting total expenses by the following functional classifications:</w:t>
            </w:r>
          </w:p>
          <w:p w14:paraId="355E8FEB" w14:textId="77777777" w:rsidR="00EA6402" w:rsidRPr="00F9250E" w:rsidRDefault="00EA6402" w:rsidP="0047258E">
            <w:pPr>
              <w:pStyle w:val="TableBullet2"/>
              <w:rPr>
                <w:b/>
              </w:rPr>
            </w:pPr>
            <w:r>
              <w:t>Instruction</w:t>
            </w:r>
          </w:p>
          <w:p w14:paraId="07C3EFFC" w14:textId="77777777" w:rsidR="00EA6402" w:rsidRPr="00F9250E" w:rsidRDefault="00EA6402" w:rsidP="0047258E">
            <w:pPr>
              <w:pStyle w:val="TableBullet2"/>
            </w:pPr>
            <w:r w:rsidRPr="00F9250E">
              <w:t>Research</w:t>
            </w:r>
          </w:p>
          <w:p w14:paraId="02DA4036" w14:textId="77777777" w:rsidR="00EA6402" w:rsidRPr="00F9250E" w:rsidRDefault="00EA6402" w:rsidP="0047258E">
            <w:pPr>
              <w:pStyle w:val="TableBullet2"/>
            </w:pPr>
            <w:r w:rsidRPr="00F9250E">
              <w:t>Public service</w:t>
            </w:r>
          </w:p>
          <w:p w14:paraId="09DE0ACC" w14:textId="77777777" w:rsidR="00EA6402" w:rsidRPr="00F9250E" w:rsidRDefault="00EA6402" w:rsidP="0047258E">
            <w:pPr>
              <w:pStyle w:val="TableBullet2"/>
            </w:pPr>
            <w:r w:rsidRPr="00F9250E">
              <w:t>Academic support</w:t>
            </w:r>
          </w:p>
          <w:p w14:paraId="2650E9EA" w14:textId="77777777" w:rsidR="00EA6402" w:rsidRPr="00F9250E" w:rsidRDefault="00EA6402" w:rsidP="0047258E">
            <w:pPr>
              <w:pStyle w:val="TableBullet2"/>
            </w:pPr>
            <w:r w:rsidRPr="00F9250E">
              <w:t>Student services</w:t>
            </w:r>
          </w:p>
          <w:p w14:paraId="092A6A27" w14:textId="77777777" w:rsidR="00EA6402" w:rsidRPr="00F9250E" w:rsidRDefault="00EA6402" w:rsidP="0047258E">
            <w:pPr>
              <w:pStyle w:val="TableBullet2"/>
            </w:pPr>
            <w:r w:rsidRPr="00F9250E">
              <w:t>Institutional support</w:t>
            </w:r>
          </w:p>
          <w:p w14:paraId="3B370E95" w14:textId="77777777" w:rsidR="00EA6402" w:rsidRPr="00F9250E" w:rsidRDefault="00EA6402" w:rsidP="0047258E">
            <w:pPr>
              <w:pStyle w:val="TableBullet2"/>
            </w:pPr>
            <w:r w:rsidRPr="00F9250E">
              <w:t>Operation and maintenance of plant</w:t>
            </w:r>
          </w:p>
          <w:p w14:paraId="4A3732FF" w14:textId="77777777" w:rsidR="00EA6402" w:rsidRPr="00F9250E" w:rsidRDefault="00EA6402" w:rsidP="0047258E">
            <w:pPr>
              <w:pStyle w:val="TableBullet2"/>
            </w:pPr>
            <w:r w:rsidRPr="00F9250E">
              <w:t>Scholarship and fellowship expenses</w:t>
            </w:r>
          </w:p>
          <w:p w14:paraId="42AC4018" w14:textId="77777777" w:rsidR="00EA6402" w:rsidRPr="00F9250E" w:rsidRDefault="00EA6402" w:rsidP="0047258E">
            <w:pPr>
              <w:pStyle w:val="TableBullet2"/>
            </w:pPr>
            <w:r w:rsidRPr="00F9250E">
              <w:t>Auxiliary enterprises</w:t>
            </w:r>
          </w:p>
          <w:p w14:paraId="6523C24A" w14:textId="77777777" w:rsidR="00EA6402" w:rsidRPr="00F9250E" w:rsidRDefault="00EA6402" w:rsidP="0047258E">
            <w:pPr>
              <w:pStyle w:val="TableBullet2"/>
            </w:pPr>
            <w:r w:rsidRPr="00F9250E">
              <w:t>Hospital services (if answer Y to screening question)</w:t>
            </w:r>
          </w:p>
          <w:p w14:paraId="27E18E77" w14:textId="77777777" w:rsidR="00EA6402" w:rsidRPr="00F9250E" w:rsidRDefault="00EA6402" w:rsidP="0047258E">
            <w:pPr>
              <w:pStyle w:val="TableBullet2"/>
            </w:pPr>
            <w:r w:rsidRPr="00F9250E">
              <w:t>Independent operations</w:t>
            </w:r>
          </w:p>
          <w:p w14:paraId="13232F32" w14:textId="77777777" w:rsidR="00EA6402" w:rsidRPr="007C64E9" w:rsidRDefault="00EA6402" w:rsidP="0047258E">
            <w:pPr>
              <w:pStyle w:val="TableBullet2"/>
              <w:rPr>
                <w:b/>
              </w:rPr>
            </w:pPr>
            <w:r w:rsidRPr="00F9250E">
              <w:t>Other functional expenses</w:t>
            </w:r>
          </w:p>
          <w:p w14:paraId="47D63AF9" w14:textId="77777777" w:rsidR="00EA6402" w:rsidRPr="007C64E9" w:rsidRDefault="00EA6402" w:rsidP="0047258E">
            <w:pPr>
              <w:pStyle w:val="TableBullet2"/>
              <w:rPr>
                <w:b/>
              </w:rPr>
            </w:pPr>
            <w:r>
              <w:t>Total expenses and deductions</w:t>
            </w:r>
          </w:p>
          <w:p w14:paraId="1890DE56" w14:textId="77777777" w:rsidR="00EA6402" w:rsidRPr="0022473B" w:rsidRDefault="00EA6402" w:rsidP="004E3D4F">
            <w:pPr>
              <w:pStyle w:val="TableBullet"/>
              <w:rPr>
                <w:b/>
              </w:rPr>
            </w:pPr>
            <w:r>
              <w:t>Add a column to the above table for reporting salaries and wages by the same functional classifications</w:t>
            </w:r>
            <w:r w:rsidR="00A57626">
              <w:t>.</w:t>
            </w:r>
          </w:p>
          <w:p w14:paraId="08AE54D9" w14:textId="77777777" w:rsidR="0022473B" w:rsidRPr="00F9250E" w:rsidRDefault="0022473B" w:rsidP="0022473B">
            <w:pPr>
              <w:pStyle w:val="TableBullet"/>
              <w:rPr>
                <w:b/>
              </w:rPr>
            </w:pPr>
            <w:r>
              <w:t>Create separate table for reporting total expenses by the following natural classifications:</w:t>
            </w:r>
          </w:p>
          <w:p w14:paraId="22F9C6E0" w14:textId="77777777" w:rsidR="0022473B" w:rsidRPr="007C64E9" w:rsidRDefault="0022473B" w:rsidP="0022473B">
            <w:pPr>
              <w:pStyle w:val="TableBullet2"/>
              <w:rPr>
                <w:b/>
              </w:rPr>
            </w:pPr>
            <w:r>
              <w:t>Salaries and wages (preloaded from above table)</w:t>
            </w:r>
          </w:p>
          <w:p w14:paraId="634F4222" w14:textId="77777777" w:rsidR="0022473B" w:rsidRPr="007C64E9" w:rsidRDefault="0022473B" w:rsidP="0022473B">
            <w:pPr>
              <w:pStyle w:val="TableBullet2"/>
              <w:rPr>
                <w:b/>
              </w:rPr>
            </w:pPr>
            <w:r>
              <w:t>Benefits</w:t>
            </w:r>
          </w:p>
          <w:p w14:paraId="72A90C7B" w14:textId="77777777" w:rsidR="0022473B" w:rsidRPr="007C64E9" w:rsidRDefault="0022473B" w:rsidP="0022473B">
            <w:pPr>
              <w:pStyle w:val="TableBullet2"/>
              <w:rPr>
                <w:b/>
              </w:rPr>
            </w:pPr>
            <w:r>
              <w:t>Depreciation</w:t>
            </w:r>
          </w:p>
          <w:p w14:paraId="5A50CDBB" w14:textId="77777777" w:rsidR="0022473B" w:rsidRPr="007C64E9" w:rsidRDefault="0022473B" w:rsidP="0022473B">
            <w:pPr>
              <w:pStyle w:val="TableBullet2"/>
              <w:rPr>
                <w:b/>
              </w:rPr>
            </w:pPr>
            <w:r>
              <w:t>Interest</w:t>
            </w:r>
          </w:p>
          <w:p w14:paraId="68F1734C" w14:textId="77777777" w:rsidR="0022473B" w:rsidRPr="007C64E9" w:rsidRDefault="0022473B" w:rsidP="0022473B">
            <w:pPr>
              <w:pStyle w:val="TableBullet2"/>
              <w:rPr>
                <w:b/>
              </w:rPr>
            </w:pPr>
            <w:r>
              <w:t>Other natural expenses, calculated from total expenses minus the sum of salaries, benefits, depreciation, and interest</w:t>
            </w:r>
          </w:p>
          <w:p w14:paraId="2A980EE2" w14:textId="11E107D3" w:rsidR="0022473B" w:rsidRPr="001A0F26" w:rsidRDefault="0022473B" w:rsidP="0022473B">
            <w:pPr>
              <w:pStyle w:val="TableBullet"/>
              <w:rPr>
                <w:b/>
              </w:rPr>
            </w:pPr>
            <w:r>
              <w:t>Total expenses and deductions (preloaded from above table)</w:t>
            </w:r>
          </w:p>
        </w:tc>
        <w:tc>
          <w:tcPr>
            <w:tcW w:w="1104" w:type="pct"/>
            <w:gridSpan w:val="2"/>
            <w:shd w:val="clear" w:color="auto" w:fill="D3DFEE"/>
          </w:tcPr>
          <w:p w14:paraId="267FCC85" w14:textId="77777777" w:rsidR="00EA6402" w:rsidRPr="001A0F26" w:rsidRDefault="00EA6402" w:rsidP="0047258E">
            <w:pPr>
              <w:pStyle w:val="TableTextCenter"/>
            </w:pPr>
            <w:r>
              <w:t>2016-17</w:t>
            </w:r>
          </w:p>
        </w:tc>
      </w:tr>
      <w:tr w:rsidR="00EA6402" w:rsidRPr="001A0F26" w14:paraId="2821A1E6" w14:textId="77777777" w:rsidTr="00042A71">
        <w:trPr>
          <w:gridAfter w:val="1"/>
          <w:wAfter w:w="10" w:type="pct"/>
        </w:trPr>
        <w:tc>
          <w:tcPr>
            <w:tcW w:w="3896" w:type="pct"/>
          </w:tcPr>
          <w:p w14:paraId="17CD502D" w14:textId="77777777" w:rsidR="00EA6402" w:rsidRDefault="00EA6402" w:rsidP="00B22F02">
            <w:pPr>
              <w:pStyle w:val="TableText"/>
              <w:spacing w:after="0"/>
            </w:pPr>
            <w:r>
              <w:t>Pension screen:</w:t>
            </w:r>
          </w:p>
          <w:p w14:paraId="3A899575" w14:textId="36C6EDCC" w:rsidR="00EA6402" w:rsidRPr="001A0F26" w:rsidRDefault="00EA6402" w:rsidP="0047258E">
            <w:pPr>
              <w:pStyle w:val="TableBullet"/>
              <w:rPr>
                <w:b/>
                <w:szCs w:val="18"/>
              </w:rPr>
            </w:pPr>
            <w:r>
              <w:t>Revise screening question to “</w:t>
            </w:r>
            <w:r w:rsidRPr="007360FC">
              <w:t>Does your institution include pension liabilities, expenses, and/or deferrals for one or more define</w:t>
            </w:r>
            <w:r w:rsidR="00D56E6E">
              <w:t xml:space="preserve">d benefit pension plans in its </w:t>
            </w:r>
            <w:r w:rsidRPr="007360FC">
              <w:t>Statement of Revenues, Expenses, and Changes in Net Position?”</w:t>
            </w:r>
          </w:p>
        </w:tc>
        <w:tc>
          <w:tcPr>
            <w:tcW w:w="1094" w:type="pct"/>
          </w:tcPr>
          <w:p w14:paraId="4B376B71" w14:textId="77777777" w:rsidR="00EA6402" w:rsidRPr="001A0F26" w:rsidRDefault="00EA6402" w:rsidP="0047258E">
            <w:pPr>
              <w:pStyle w:val="TableTextCenter"/>
            </w:pPr>
            <w:r>
              <w:t>2016-17</w:t>
            </w:r>
          </w:p>
        </w:tc>
      </w:tr>
      <w:tr w:rsidR="00EA6402" w:rsidRPr="001A0F26" w14:paraId="2A97CE52" w14:textId="77777777" w:rsidTr="00042A71">
        <w:trPr>
          <w:gridAfter w:val="1"/>
          <w:wAfter w:w="10" w:type="pct"/>
        </w:trPr>
        <w:tc>
          <w:tcPr>
            <w:tcW w:w="3896" w:type="pct"/>
            <w:shd w:val="clear" w:color="auto" w:fill="D3DFEE"/>
          </w:tcPr>
          <w:p w14:paraId="2D4CB1D9" w14:textId="77777777" w:rsidR="00EA6402" w:rsidRDefault="00EA6402" w:rsidP="00B22F02">
            <w:pPr>
              <w:pStyle w:val="TableText"/>
              <w:spacing w:after="0"/>
            </w:pPr>
            <w:r>
              <w:lastRenderedPageBreak/>
              <w:t>Revenue data for Bureau of Census:</w:t>
            </w:r>
          </w:p>
          <w:p w14:paraId="724F9BA2" w14:textId="21311C9B" w:rsidR="00EA6402" w:rsidRPr="001A0F26" w:rsidRDefault="00EA6402" w:rsidP="0047258E">
            <w:pPr>
              <w:pStyle w:val="TableBullet"/>
              <w:rPr>
                <w:b/>
                <w:szCs w:val="18"/>
              </w:rPr>
            </w:pPr>
            <w:r>
              <w:t>Revise Gifts and Private Grants to exclude capital contributions</w:t>
            </w:r>
            <w:r w:rsidR="00A57626">
              <w:t>.</w:t>
            </w:r>
          </w:p>
        </w:tc>
        <w:tc>
          <w:tcPr>
            <w:tcW w:w="1094" w:type="pct"/>
            <w:shd w:val="clear" w:color="auto" w:fill="D3DFEE"/>
          </w:tcPr>
          <w:p w14:paraId="731292D4" w14:textId="77777777" w:rsidR="00EA6402" w:rsidRPr="001A0F26" w:rsidRDefault="00EA6402" w:rsidP="0047258E">
            <w:pPr>
              <w:pStyle w:val="TableTextCenter"/>
            </w:pPr>
            <w:r>
              <w:t>2016-17</w:t>
            </w:r>
          </w:p>
        </w:tc>
      </w:tr>
      <w:tr w:rsidR="00EA6402" w:rsidRPr="001A0F26" w14:paraId="35D187D4" w14:textId="77777777" w:rsidTr="00042A71">
        <w:trPr>
          <w:gridAfter w:val="1"/>
          <w:wAfter w:w="10" w:type="pct"/>
        </w:trPr>
        <w:tc>
          <w:tcPr>
            <w:tcW w:w="3896" w:type="pct"/>
            <w:shd w:val="clear" w:color="auto" w:fill="D3DFEE"/>
          </w:tcPr>
          <w:p w14:paraId="1CD2EAA5" w14:textId="77777777" w:rsidR="00EA6402" w:rsidRDefault="00EA6402" w:rsidP="00B22F02">
            <w:pPr>
              <w:pStyle w:val="TableText"/>
              <w:spacing w:after="0"/>
            </w:pPr>
            <w:r>
              <w:t>Expenditure data for Bureau of Census:</w:t>
            </w:r>
          </w:p>
          <w:p w14:paraId="62808106" w14:textId="742319C8" w:rsidR="00EA6402" w:rsidRDefault="00EA6402" w:rsidP="0047258E">
            <w:pPr>
              <w:pStyle w:val="TableBullet"/>
            </w:pPr>
            <w:r>
              <w:t>Remove fields for salaries and wages</w:t>
            </w:r>
            <w:r w:rsidR="00A57626">
              <w:t>.</w:t>
            </w:r>
          </w:p>
          <w:p w14:paraId="76E2AF26" w14:textId="77777777" w:rsidR="00EA6402" w:rsidRDefault="00EA6402" w:rsidP="0047258E">
            <w:pPr>
              <w:pStyle w:val="TableBullet"/>
            </w:pPr>
            <w:r>
              <w:t>Employee benefits will no longer be preloaded but must be reported for the following functions:</w:t>
            </w:r>
          </w:p>
          <w:p w14:paraId="71663B30" w14:textId="77777777" w:rsidR="00EA6402" w:rsidRDefault="00EA6402" w:rsidP="0047258E">
            <w:pPr>
              <w:pStyle w:val="TableBullet2"/>
            </w:pPr>
            <w:r>
              <w:t>Auxiliary enterprises</w:t>
            </w:r>
          </w:p>
          <w:p w14:paraId="79F9A056" w14:textId="77777777" w:rsidR="00EA6402" w:rsidRDefault="00EA6402" w:rsidP="0047258E">
            <w:pPr>
              <w:pStyle w:val="TableBullet2"/>
            </w:pPr>
            <w:r>
              <w:t>Hospitals</w:t>
            </w:r>
          </w:p>
          <w:p w14:paraId="788905D7" w14:textId="01A105B2" w:rsidR="00EA6402" w:rsidRDefault="00EA6402" w:rsidP="0047258E">
            <w:pPr>
              <w:pStyle w:val="TableBullet"/>
            </w:pPr>
            <w:r>
              <w:t>Remove fields for scholarships and fellowships</w:t>
            </w:r>
            <w:r w:rsidR="00A57626">
              <w:t>.</w:t>
            </w:r>
          </w:p>
        </w:tc>
        <w:tc>
          <w:tcPr>
            <w:tcW w:w="1094" w:type="pct"/>
            <w:shd w:val="clear" w:color="auto" w:fill="D3DFEE"/>
          </w:tcPr>
          <w:p w14:paraId="3BB1FA06" w14:textId="77777777" w:rsidR="00EA6402" w:rsidRPr="001A0F26" w:rsidRDefault="00EA6402" w:rsidP="0047258E">
            <w:pPr>
              <w:pStyle w:val="TableTextCenter"/>
            </w:pPr>
            <w:r>
              <w:t>2016-17</w:t>
            </w:r>
          </w:p>
        </w:tc>
      </w:tr>
      <w:tr w:rsidR="00EA6402" w:rsidRPr="001A0F26" w14:paraId="25AE446F" w14:textId="77777777" w:rsidTr="00042A71">
        <w:trPr>
          <w:gridAfter w:val="1"/>
          <w:wAfter w:w="10" w:type="pct"/>
        </w:trPr>
        <w:tc>
          <w:tcPr>
            <w:tcW w:w="3896" w:type="pct"/>
            <w:shd w:val="clear" w:color="auto" w:fill="D3DFEE"/>
          </w:tcPr>
          <w:p w14:paraId="4254AD14" w14:textId="77777777" w:rsidR="00EA6402" w:rsidRDefault="00EA6402" w:rsidP="00B22F02">
            <w:pPr>
              <w:pStyle w:val="TableText"/>
              <w:spacing w:after="0"/>
            </w:pPr>
            <w:r>
              <w:t>Debt and Assets data for Bureau of Census:</w:t>
            </w:r>
          </w:p>
          <w:p w14:paraId="309C03C6" w14:textId="77777777" w:rsidR="00061E67" w:rsidRDefault="00EA6402" w:rsidP="0047258E">
            <w:pPr>
              <w:pStyle w:val="TableBullet"/>
            </w:pPr>
            <w:r>
              <w:t>Revise instructions so that long-term debt (lines 01 through 06) is to include all debt issued in the name of the institution</w:t>
            </w:r>
            <w:r w:rsidR="00A57626">
              <w:t>.</w:t>
            </w:r>
          </w:p>
          <w:p w14:paraId="72ED621E" w14:textId="7100391D" w:rsidR="00EA6402" w:rsidRDefault="00EA6402" w:rsidP="0047258E">
            <w:pPr>
              <w:pStyle w:val="TableBullet"/>
            </w:pPr>
            <w:r>
              <w:t>Revise instructions so that assets (lines 07 through 09) can include bond funds established by parent state or local government</w:t>
            </w:r>
            <w:r w:rsidR="00A57626">
              <w:t>.</w:t>
            </w:r>
          </w:p>
        </w:tc>
        <w:tc>
          <w:tcPr>
            <w:tcW w:w="1094" w:type="pct"/>
            <w:shd w:val="clear" w:color="auto" w:fill="D3DFEE"/>
          </w:tcPr>
          <w:p w14:paraId="17DA1D99" w14:textId="77777777" w:rsidR="00EA6402" w:rsidRPr="001A0F26" w:rsidRDefault="00EA6402" w:rsidP="0047258E">
            <w:pPr>
              <w:pStyle w:val="TableTextCenter"/>
            </w:pPr>
            <w:r>
              <w:t>2016-17</w:t>
            </w:r>
          </w:p>
        </w:tc>
      </w:tr>
    </w:tbl>
    <w:p w14:paraId="47E58DDA" w14:textId="43435033" w:rsidR="00721F59" w:rsidRDefault="00721F59">
      <w:bookmarkStart w:id="75" w:name="_Toc437880684"/>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0"/>
        <w:gridCol w:w="2347"/>
        <w:gridCol w:w="21"/>
      </w:tblGrid>
      <w:tr w:rsidR="007360FC" w:rsidRPr="001A0F26" w14:paraId="0ABB0D45" w14:textId="77777777" w:rsidTr="008F4FF6">
        <w:trPr>
          <w:tblHeader/>
        </w:trPr>
        <w:tc>
          <w:tcPr>
            <w:tcW w:w="5000" w:type="pct"/>
            <w:gridSpan w:val="3"/>
            <w:shd w:val="clear" w:color="auto" w:fill="4F81BD"/>
          </w:tcPr>
          <w:p w14:paraId="4DA33F2A" w14:textId="7A451939" w:rsidR="007360FC" w:rsidRPr="001A0F26" w:rsidRDefault="007360FC" w:rsidP="00CC2F4F">
            <w:pPr>
              <w:pStyle w:val="TableTitle"/>
            </w:pPr>
            <w:r w:rsidRPr="001A0F26">
              <w:t xml:space="preserve">Table </w:t>
            </w:r>
            <w:r w:rsidR="004D61F0">
              <w:t>3</w:t>
            </w:r>
            <w:r w:rsidR="00E91974">
              <w:t>8</w:t>
            </w:r>
            <w:r w:rsidR="00534107">
              <w:t>.</w:t>
            </w:r>
            <w:r w:rsidR="007554BC">
              <w:t xml:space="preserve"> </w:t>
            </w:r>
            <w:r w:rsidR="00D56E6E">
              <w:t xml:space="preserve">Proposed changes to the Finance </w:t>
            </w:r>
            <w:r w:rsidRPr="001A0F26">
              <w:t>Form</w:t>
            </w:r>
            <w:r>
              <w:t xml:space="preserve"> for FASB institutions</w:t>
            </w:r>
            <w:bookmarkEnd w:id="75"/>
          </w:p>
        </w:tc>
      </w:tr>
      <w:tr w:rsidR="007360FC" w:rsidRPr="001A0F26" w14:paraId="66548A14" w14:textId="77777777" w:rsidTr="00CC2F4F">
        <w:trPr>
          <w:gridAfter w:val="1"/>
          <w:wAfter w:w="10" w:type="pct"/>
        </w:trPr>
        <w:tc>
          <w:tcPr>
            <w:tcW w:w="3896" w:type="pct"/>
            <w:shd w:val="clear" w:color="auto" w:fill="D3DFEE"/>
            <w:vAlign w:val="center"/>
          </w:tcPr>
          <w:p w14:paraId="44F8CFD5" w14:textId="77777777" w:rsidR="007360FC" w:rsidRPr="001A0F26" w:rsidRDefault="007360FC" w:rsidP="00CC2F4F">
            <w:pPr>
              <w:pStyle w:val="TableHeader"/>
              <w:jc w:val="left"/>
            </w:pPr>
            <w:r w:rsidRPr="001A0F26">
              <w:t>Change</w:t>
            </w:r>
          </w:p>
        </w:tc>
        <w:tc>
          <w:tcPr>
            <w:tcW w:w="1094" w:type="pct"/>
            <w:shd w:val="clear" w:color="auto" w:fill="D3DFEE"/>
            <w:vAlign w:val="center"/>
          </w:tcPr>
          <w:p w14:paraId="1849E7F6" w14:textId="3A99B267" w:rsidR="007360FC" w:rsidRPr="001A0F26" w:rsidRDefault="00D56E6E" w:rsidP="00CC2F4F">
            <w:pPr>
              <w:pStyle w:val="TableHeader"/>
              <w:jc w:val="left"/>
            </w:pPr>
            <w:r>
              <w:t>Implementation y</w:t>
            </w:r>
            <w:r w:rsidR="007360FC" w:rsidRPr="001A0F26">
              <w:t>ear</w:t>
            </w:r>
          </w:p>
        </w:tc>
      </w:tr>
      <w:tr w:rsidR="00EA6402" w:rsidRPr="001A0F26" w14:paraId="3AB3C3E1" w14:textId="77777777" w:rsidTr="00CC2F4F">
        <w:trPr>
          <w:gridAfter w:val="1"/>
          <w:wAfter w:w="10" w:type="pct"/>
        </w:trPr>
        <w:tc>
          <w:tcPr>
            <w:tcW w:w="3896" w:type="pct"/>
            <w:shd w:val="clear" w:color="auto" w:fill="D3DFEE"/>
          </w:tcPr>
          <w:p w14:paraId="2FA4029A" w14:textId="63A676EA" w:rsidR="00EA6402" w:rsidRDefault="00EA6402" w:rsidP="007A4419">
            <w:pPr>
              <w:keepNext/>
              <w:rPr>
                <w:rFonts w:ascii="Arial" w:hAnsi="Arial" w:cs="Arial"/>
                <w:bCs/>
                <w:sz w:val="18"/>
              </w:rPr>
            </w:pPr>
            <w:r w:rsidRPr="00F9250E">
              <w:rPr>
                <w:rFonts w:ascii="Arial" w:hAnsi="Arial" w:cs="Arial"/>
                <w:bCs/>
                <w:sz w:val="18"/>
              </w:rPr>
              <w:t xml:space="preserve">Expense </w:t>
            </w:r>
            <w:r w:rsidR="007554BC">
              <w:rPr>
                <w:rFonts w:ascii="Arial" w:hAnsi="Arial" w:cs="Arial"/>
                <w:bCs/>
                <w:sz w:val="18"/>
              </w:rPr>
              <w:t>screen</w:t>
            </w:r>
          </w:p>
          <w:p w14:paraId="4204A1CA" w14:textId="62891A14" w:rsidR="00EA6402" w:rsidRPr="00F9250E" w:rsidRDefault="00EA6402" w:rsidP="0082447D">
            <w:pPr>
              <w:pStyle w:val="TableBullet"/>
              <w:rPr>
                <w:b/>
              </w:rPr>
            </w:pPr>
            <w:r>
              <w:t>Remove matrix of expenses by functional and natural classifications</w:t>
            </w:r>
            <w:r w:rsidR="00A57626">
              <w:t>.</w:t>
            </w:r>
          </w:p>
          <w:p w14:paraId="46BFA60A" w14:textId="77777777" w:rsidR="00EA6402" w:rsidRPr="00F9250E" w:rsidRDefault="00EA6402" w:rsidP="0082447D">
            <w:pPr>
              <w:pStyle w:val="TableBullet"/>
              <w:rPr>
                <w:b/>
              </w:rPr>
            </w:pPr>
            <w:r>
              <w:t>Create separate table for reporting total expenses by the following functional classifications:</w:t>
            </w:r>
          </w:p>
          <w:p w14:paraId="41519770" w14:textId="77777777" w:rsidR="00EA6402" w:rsidRPr="00F9250E" w:rsidRDefault="00EA6402" w:rsidP="0082447D">
            <w:pPr>
              <w:pStyle w:val="TableBullet2"/>
              <w:rPr>
                <w:b/>
              </w:rPr>
            </w:pPr>
            <w:r>
              <w:t>Instruction</w:t>
            </w:r>
          </w:p>
          <w:p w14:paraId="722B7A4D" w14:textId="77777777" w:rsidR="00EA6402" w:rsidRPr="00F9250E" w:rsidRDefault="00EA6402" w:rsidP="0082447D">
            <w:pPr>
              <w:pStyle w:val="TableBullet2"/>
            </w:pPr>
            <w:r w:rsidRPr="00F9250E">
              <w:t>Research</w:t>
            </w:r>
          </w:p>
          <w:p w14:paraId="08FFDB48" w14:textId="77777777" w:rsidR="00EA6402" w:rsidRPr="00F9250E" w:rsidRDefault="00EA6402" w:rsidP="0082447D">
            <w:pPr>
              <w:pStyle w:val="TableBullet2"/>
            </w:pPr>
            <w:r w:rsidRPr="00F9250E">
              <w:t>Public service</w:t>
            </w:r>
          </w:p>
          <w:p w14:paraId="5A8BFDA5" w14:textId="77777777" w:rsidR="00EA6402" w:rsidRPr="00F9250E" w:rsidRDefault="00EA6402" w:rsidP="0082447D">
            <w:pPr>
              <w:pStyle w:val="TableBullet2"/>
            </w:pPr>
            <w:r w:rsidRPr="00F9250E">
              <w:t>Academic support</w:t>
            </w:r>
          </w:p>
          <w:p w14:paraId="478E8E63" w14:textId="77777777" w:rsidR="00EA6402" w:rsidRPr="00F9250E" w:rsidRDefault="00EA6402" w:rsidP="0082447D">
            <w:pPr>
              <w:pStyle w:val="TableBullet2"/>
            </w:pPr>
            <w:r w:rsidRPr="00F9250E">
              <w:t>Student services</w:t>
            </w:r>
          </w:p>
          <w:p w14:paraId="42F957F0" w14:textId="77777777" w:rsidR="00EA6402" w:rsidRPr="00F9250E" w:rsidRDefault="00EA6402" w:rsidP="0082447D">
            <w:pPr>
              <w:pStyle w:val="TableBullet2"/>
            </w:pPr>
            <w:r w:rsidRPr="00F9250E">
              <w:t>Institutional support</w:t>
            </w:r>
          </w:p>
          <w:p w14:paraId="72AF6235" w14:textId="77777777" w:rsidR="00EA6402" w:rsidRPr="00F9250E" w:rsidRDefault="00EA6402" w:rsidP="0082447D">
            <w:pPr>
              <w:pStyle w:val="TableBullet2"/>
            </w:pPr>
            <w:r w:rsidRPr="00F9250E">
              <w:t>Operation and maintenance of plant</w:t>
            </w:r>
          </w:p>
          <w:p w14:paraId="4D578B28" w14:textId="77777777" w:rsidR="00EA6402" w:rsidRPr="00F9250E" w:rsidRDefault="00EA6402" w:rsidP="0082447D">
            <w:pPr>
              <w:pStyle w:val="TableBullet2"/>
            </w:pPr>
            <w:r>
              <w:t>Net grant aid to students</w:t>
            </w:r>
            <w:r w:rsidRPr="00F9250E">
              <w:t xml:space="preserve"> expenses</w:t>
            </w:r>
          </w:p>
          <w:p w14:paraId="328259C5" w14:textId="77777777" w:rsidR="00EA6402" w:rsidRPr="00F9250E" w:rsidRDefault="00EA6402" w:rsidP="0082447D">
            <w:pPr>
              <w:pStyle w:val="TableBullet2"/>
            </w:pPr>
            <w:r w:rsidRPr="00F9250E">
              <w:t>Auxiliary enterprises</w:t>
            </w:r>
          </w:p>
          <w:p w14:paraId="4DBAA50B" w14:textId="77777777" w:rsidR="00EA6402" w:rsidRPr="00F9250E" w:rsidRDefault="00EA6402" w:rsidP="0082447D">
            <w:pPr>
              <w:pStyle w:val="TableBullet2"/>
            </w:pPr>
            <w:r w:rsidRPr="00F9250E">
              <w:t>Hospital services (if answer Y to screening question)</w:t>
            </w:r>
          </w:p>
          <w:p w14:paraId="0C5A85F8" w14:textId="77777777" w:rsidR="00EA6402" w:rsidRPr="00F9250E" w:rsidRDefault="00EA6402" w:rsidP="0082447D">
            <w:pPr>
              <w:pStyle w:val="TableBullet2"/>
            </w:pPr>
            <w:r w:rsidRPr="00F9250E">
              <w:t>Independent operations</w:t>
            </w:r>
          </w:p>
          <w:p w14:paraId="07D22EF3" w14:textId="77777777" w:rsidR="00EA6402" w:rsidRPr="007C64E9" w:rsidRDefault="00EA6402" w:rsidP="0082447D">
            <w:pPr>
              <w:pStyle w:val="TableBullet2"/>
              <w:rPr>
                <w:b/>
              </w:rPr>
            </w:pPr>
            <w:r w:rsidRPr="00F9250E">
              <w:t>Other functional expenses</w:t>
            </w:r>
          </w:p>
          <w:p w14:paraId="255FC811" w14:textId="77777777" w:rsidR="00EA6402" w:rsidRPr="007C64E9" w:rsidRDefault="00EA6402" w:rsidP="0082447D">
            <w:pPr>
              <w:pStyle w:val="TableBullet2"/>
              <w:rPr>
                <w:b/>
              </w:rPr>
            </w:pPr>
            <w:r>
              <w:t>Total expenses and deductions</w:t>
            </w:r>
          </w:p>
          <w:p w14:paraId="668AF8F5" w14:textId="40BA4CA4" w:rsidR="00EA6402" w:rsidRPr="007C64E9" w:rsidRDefault="00EA6402" w:rsidP="0082447D">
            <w:pPr>
              <w:pStyle w:val="TableBullet"/>
              <w:rPr>
                <w:b/>
              </w:rPr>
            </w:pPr>
            <w:r>
              <w:t>Add a column to the above table for reporting salaries and wages by the same functional classifications</w:t>
            </w:r>
            <w:r w:rsidR="00A57626">
              <w:t>.</w:t>
            </w:r>
          </w:p>
          <w:p w14:paraId="7C7DC576" w14:textId="77777777" w:rsidR="00EA6402" w:rsidRPr="00F9250E" w:rsidRDefault="00EA6402" w:rsidP="0082447D">
            <w:pPr>
              <w:pStyle w:val="TableBullet"/>
              <w:rPr>
                <w:b/>
              </w:rPr>
            </w:pPr>
            <w:r>
              <w:t>Create separate table for reporting total expenses by the following natural classifications:</w:t>
            </w:r>
          </w:p>
          <w:p w14:paraId="000D46BE" w14:textId="77777777" w:rsidR="00EA6402" w:rsidRPr="007C64E9" w:rsidRDefault="00EA6402" w:rsidP="0082447D">
            <w:pPr>
              <w:pStyle w:val="TableBullet2"/>
              <w:rPr>
                <w:b/>
              </w:rPr>
            </w:pPr>
            <w:r>
              <w:t>Salaries and wages (preloaded from above table)</w:t>
            </w:r>
          </w:p>
          <w:p w14:paraId="185F98B4" w14:textId="77777777" w:rsidR="00EA6402" w:rsidRPr="007C64E9" w:rsidRDefault="00EA6402" w:rsidP="0082447D">
            <w:pPr>
              <w:pStyle w:val="TableBullet2"/>
              <w:rPr>
                <w:b/>
              </w:rPr>
            </w:pPr>
            <w:r>
              <w:t>Benefits</w:t>
            </w:r>
          </w:p>
          <w:p w14:paraId="2671F547" w14:textId="77777777" w:rsidR="00EA6402" w:rsidRPr="007C64E9" w:rsidRDefault="00EA6402" w:rsidP="0082447D">
            <w:pPr>
              <w:pStyle w:val="TableBullet2"/>
              <w:rPr>
                <w:b/>
              </w:rPr>
            </w:pPr>
            <w:r>
              <w:t>Depreciation</w:t>
            </w:r>
          </w:p>
          <w:p w14:paraId="7CDB7BA6" w14:textId="77777777" w:rsidR="00EA6402" w:rsidRPr="007C64E9" w:rsidRDefault="00EA6402" w:rsidP="0082447D">
            <w:pPr>
              <w:pStyle w:val="TableBullet2"/>
              <w:rPr>
                <w:b/>
              </w:rPr>
            </w:pPr>
            <w:r>
              <w:t>Interest</w:t>
            </w:r>
          </w:p>
          <w:p w14:paraId="0B239BA6" w14:textId="31EEC9A8" w:rsidR="00EA6402" w:rsidRPr="007C64E9" w:rsidRDefault="00EA6402" w:rsidP="0082447D">
            <w:pPr>
              <w:pStyle w:val="TableBullet2"/>
              <w:rPr>
                <w:b/>
              </w:rPr>
            </w:pPr>
            <w:r>
              <w:t>Other nat</w:t>
            </w:r>
            <w:r w:rsidR="00BE4530">
              <w:t>ural expenses, calculated from t</w:t>
            </w:r>
            <w:r>
              <w:t>otal expenses minus the sum of salaries, benefits, depreciation, and interest</w:t>
            </w:r>
          </w:p>
          <w:p w14:paraId="7016EB05" w14:textId="77777777" w:rsidR="00EA6402" w:rsidRPr="001A0F26" w:rsidRDefault="00EA6402" w:rsidP="0082447D">
            <w:pPr>
              <w:pStyle w:val="TableBullet2"/>
              <w:rPr>
                <w:b/>
              </w:rPr>
            </w:pPr>
            <w:r>
              <w:t>Total expenses and deductions (preloaded from above table)</w:t>
            </w:r>
          </w:p>
        </w:tc>
        <w:tc>
          <w:tcPr>
            <w:tcW w:w="1094" w:type="pct"/>
            <w:shd w:val="clear" w:color="auto" w:fill="D3DFEE"/>
          </w:tcPr>
          <w:p w14:paraId="3A43161A" w14:textId="77777777" w:rsidR="00EA6402" w:rsidRPr="001A0F26" w:rsidRDefault="00EA6402" w:rsidP="008F4FF6">
            <w:pPr>
              <w:jc w:val="center"/>
              <w:rPr>
                <w:rFonts w:ascii="Arial" w:hAnsi="Arial" w:cs="Arial"/>
                <w:sz w:val="18"/>
              </w:rPr>
            </w:pPr>
            <w:r>
              <w:rPr>
                <w:rFonts w:ascii="Arial" w:hAnsi="Arial" w:cs="Arial"/>
                <w:sz w:val="18"/>
                <w:szCs w:val="22"/>
              </w:rPr>
              <w:t>2016-17</w:t>
            </w:r>
          </w:p>
        </w:tc>
      </w:tr>
    </w:tbl>
    <w:p w14:paraId="5CEDDBCF" w14:textId="77777777" w:rsidR="00061E67" w:rsidRDefault="005336D8" w:rsidP="00361C42">
      <w:pPr>
        <w:pStyle w:val="BodyText"/>
        <w:spacing w:before="120"/>
        <w:rPr>
          <w:snapToGrid w:val="0"/>
        </w:rPr>
      </w:pPr>
      <w:r w:rsidRPr="00BE6F4B">
        <w:rPr>
          <w:b/>
          <w:snapToGrid w:val="0"/>
        </w:rPr>
        <w:t>Human Resources</w:t>
      </w:r>
      <w:r w:rsidR="00E26672" w:rsidRPr="00BE6F4B">
        <w:rPr>
          <w:b/>
          <w:snapToGrid w:val="0"/>
        </w:rPr>
        <w:t xml:space="preserve"> (HR)</w:t>
      </w:r>
      <w:r w:rsidRPr="00BE6F4B">
        <w:rPr>
          <w:b/>
          <w:snapToGrid w:val="0"/>
        </w:rPr>
        <w:t xml:space="preserve">: </w:t>
      </w:r>
      <w:r w:rsidR="00C04464" w:rsidRPr="00BE6F4B">
        <w:rPr>
          <w:snapToGrid w:val="0"/>
        </w:rPr>
        <w:t xml:space="preserve">Detailed estimates for the </w:t>
      </w:r>
      <w:r w:rsidR="00BE4530">
        <w:rPr>
          <w:snapToGrid w:val="0"/>
        </w:rPr>
        <w:t>HR</w:t>
      </w:r>
      <w:r w:rsidR="00C04464" w:rsidRPr="00BE6F4B">
        <w:rPr>
          <w:snapToGrid w:val="0"/>
        </w:rPr>
        <w:t xml:space="preserve"> component are presented in </w:t>
      </w:r>
      <w:r w:rsidR="00BE4530">
        <w:rPr>
          <w:snapToGrid w:val="0"/>
        </w:rPr>
        <w:t>table 39</w:t>
      </w:r>
      <w:r w:rsidR="00C04464" w:rsidRPr="00BE6F4B">
        <w:rPr>
          <w:snapToGrid w:val="0"/>
        </w:rPr>
        <w:t>. Estimates account for both institution type and keyholder experience.</w:t>
      </w:r>
    </w:p>
    <w:p w14:paraId="040126A9" w14:textId="385C8F51" w:rsidR="00CC2F4F" w:rsidRPr="00CC2F4F" w:rsidRDefault="00CC2F4F" w:rsidP="00CC2F4F">
      <w:pPr>
        <w:pStyle w:val="TableTitle"/>
      </w:pPr>
    </w:p>
    <w:tbl>
      <w:tblPr>
        <w:tblStyle w:val="MediumShading1-Accent1"/>
        <w:tblW w:w="5000" w:type="pct"/>
        <w:tblLook w:val="04E0" w:firstRow="1" w:lastRow="1" w:firstColumn="1" w:lastColumn="0" w:noHBand="0" w:noVBand="1"/>
      </w:tblPr>
      <w:tblGrid>
        <w:gridCol w:w="1936"/>
        <w:gridCol w:w="13"/>
        <w:gridCol w:w="1700"/>
        <w:gridCol w:w="13"/>
        <w:gridCol w:w="1139"/>
        <w:gridCol w:w="1258"/>
        <w:gridCol w:w="1139"/>
        <w:gridCol w:w="11"/>
        <w:gridCol w:w="1084"/>
        <w:gridCol w:w="1123"/>
        <w:gridCol w:w="15"/>
        <w:gridCol w:w="1139"/>
      </w:tblGrid>
      <w:tr w:rsidR="00BE6F4B" w:rsidRPr="00CC2F4F" w14:paraId="4888CD6E" w14:textId="77777777" w:rsidTr="00BE6F4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4B243EC4" w14:textId="45DB2AAE" w:rsidR="00BE6F4B" w:rsidRPr="00CC2F4F" w:rsidRDefault="00C25959" w:rsidP="00CC2F4F">
            <w:pPr>
              <w:pStyle w:val="TableTitle"/>
              <w:rPr>
                <w:b/>
              </w:rPr>
            </w:pPr>
            <w:bookmarkStart w:id="76" w:name="_Toc437880685"/>
            <w:r w:rsidRPr="00CC2F4F">
              <w:rPr>
                <w:b/>
              </w:rPr>
              <w:t xml:space="preserve">Table 39. </w:t>
            </w:r>
            <w:r w:rsidR="00BE6F4B" w:rsidRPr="00CC2F4F">
              <w:rPr>
                <w:b/>
              </w:rPr>
              <w:t xml:space="preserve">Burden </w:t>
            </w:r>
            <w:r w:rsidR="00BE4530" w:rsidRPr="00CC2F4F">
              <w:rPr>
                <w:b/>
              </w:rPr>
              <w:t>h</w:t>
            </w:r>
            <w:r w:rsidR="00BE6F4B" w:rsidRPr="00CC2F4F">
              <w:rPr>
                <w:b/>
              </w:rPr>
              <w:t>ours, Human Resources</w:t>
            </w:r>
            <w:bookmarkEnd w:id="76"/>
          </w:p>
        </w:tc>
      </w:tr>
      <w:tr w:rsidR="00687F99" w:rsidRPr="001A0F26" w14:paraId="616D1439" w14:textId="77777777" w:rsidTr="00051B9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26" w:type="pct"/>
            <w:gridSpan w:val="3"/>
            <w:vAlign w:val="center"/>
          </w:tcPr>
          <w:p w14:paraId="433DC1D6" w14:textId="77777777" w:rsidR="00687F99" w:rsidRPr="00BE6F4B" w:rsidRDefault="00687F99" w:rsidP="0082447D">
            <w:pPr>
              <w:pStyle w:val="TableHeader"/>
            </w:pPr>
          </w:p>
        </w:tc>
        <w:tc>
          <w:tcPr>
            <w:tcW w:w="1140" w:type="pct"/>
            <w:gridSpan w:val="3"/>
            <w:vAlign w:val="center"/>
          </w:tcPr>
          <w:p w14:paraId="33421685" w14:textId="77777777" w:rsidR="00687F99" w:rsidRPr="00BE6F4B"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2016-17</w:t>
            </w:r>
          </w:p>
        </w:tc>
        <w:tc>
          <w:tcPr>
            <w:tcW w:w="1057" w:type="pct"/>
            <w:gridSpan w:val="3"/>
            <w:vAlign w:val="center"/>
          </w:tcPr>
          <w:p w14:paraId="0966B5C0" w14:textId="77777777" w:rsidR="00687F99" w:rsidRPr="00BE6F4B"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2017-18</w:t>
            </w:r>
          </w:p>
        </w:tc>
        <w:tc>
          <w:tcPr>
            <w:tcW w:w="1077" w:type="pct"/>
            <w:gridSpan w:val="3"/>
            <w:vAlign w:val="center"/>
          </w:tcPr>
          <w:p w14:paraId="44573A87" w14:textId="77777777" w:rsidR="00687F99" w:rsidRPr="00BE6F4B"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BE6F4B">
              <w:rPr>
                <w:bCs/>
              </w:rPr>
              <w:t>2018-19</w:t>
            </w:r>
          </w:p>
        </w:tc>
      </w:tr>
      <w:tr w:rsidR="008A27D2" w:rsidRPr="001A0F26" w14:paraId="63312D42" w14:textId="77777777" w:rsidTr="00051B95">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16" w:type="pct"/>
            <w:shd w:val="clear" w:color="auto" w:fill="DBE5F1" w:themeFill="accent1" w:themeFillTint="33"/>
            <w:vAlign w:val="center"/>
          </w:tcPr>
          <w:p w14:paraId="30ADBDFA" w14:textId="77777777" w:rsidR="008A27D2" w:rsidRPr="00BE6F4B" w:rsidRDefault="008A27D2" w:rsidP="00DB2B18">
            <w:pPr>
              <w:pStyle w:val="TableHeader"/>
              <w:jc w:val="left"/>
            </w:pPr>
          </w:p>
        </w:tc>
        <w:tc>
          <w:tcPr>
            <w:tcW w:w="810" w:type="pct"/>
            <w:gridSpan w:val="2"/>
            <w:shd w:val="clear" w:color="auto" w:fill="DBE5F1" w:themeFill="accent1" w:themeFillTint="33"/>
            <w:vAlign w:val="center"/>
          </w:tcPr>
          <w:p w14:paraId="145DEF8C" w14:textId="2079A9A8"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Number of institutions </w:t>
            </w:r>
            <w:r w:rsidR="008761B1">
              <w:br/>
            </w:r>
            <w:r w:rsidRPr="00BE6F4B">
              <w:t>(Title IV and non-Title IV)</w:t>
            </w:r>
          </w:p>
        </w:tc>
        <w:tc>
          <w:tcPr>
            <w:tcW w:w="545" w:type="pct"/>
            <w:gridSpan w:val="2"/>
            <w:shd w:val="clear" w:color="auto" w:fill="DBE5F1" w:themeFill="accent1" w:themeFillTint="33"/>
            <w:vAlign w:val="center"/>
          </w:tcPr>
          <w:p w14:paraId="688C26B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2BB8B86" w14:textId="4C0AD51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95" w:type="pct"/>
            <w:shd w:val="clear" w:color="auto" w:fill="DBE5F1" w:themeFill="accent1" w:themeFillTint="33"/>
            <w:vAlign w:val="center"/>
          </w:tcPr>
          <w:p w14:paraId="63B5D49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FE48054" w14:textId="3C1159C3"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c>
          <w:tcPr>
            <w:tcW w:w="539" w:type="pct"/>
            <w:shd w:val="clear" w:color="auto" w:fill="DBE5F1" w:themeFill="accent1" w:themeFillTint="33"/>
            <w:vAlign w:val="center"/>
          </w:tcPr>
          <w:p w14:paraId="51A99D7D"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C1BD8AE" w14:textId="458E9FC6"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18" w:type="pct"/>
            <w:gridSpan w:val="2"/>
            <w:shd w:val="clear" w:color="auto" w:fill="DBE5F1" w:themeFill="accent1" w:themeFillTint="33"/>
            <w:vAlign w:val="center"/>
          </w:tcPr>
          <w:p w14:paraId="730BAF2E"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3544D98" w14:textId="01BBA077"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c>
          <w:tcPr>
            <w:tcW w:w="538" w:type="pct"/>
            <w:gridSpan w:val="2"/>
            <w:shd w:val="clear" w:color="auto" w:fill="DBE5F1" w:themeFill="accent1" w:themeFillTint="33"/>
            <w:vAlign w:val="center"/>
          </w:tcPr>
          <w:p w14:paraId="224C71B2"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431BDE1" w14:textId="5CE04C2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39" w:type="pct"/>
            <w:shd w:val="clear" w:color="auto" w:fill="DBE5F1" w:themeFill="accent1" w:themeFillTint="33"/>
            <w:vAlign w:val="center"/>
          </w:tcPr>
          <w:p w14:paraId="69B2886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34E0562" w14:textId="50910B0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r>
      <w:tr w:rsidR="00051B95" w:rsidRPr="001A0F26" w14:paraId="3038E682"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auto"/>
            <w:noWrap/>
            <w:vAlign w:val="center"/>
          </w:tcPr>
          <w:p w14:paraId="70A220B5" w14:textId="77777777" w:rsidR="00051B95" w:rsidRPr="00BE6F4B" w:rsidRDefault="00051B95" w:rsidP="0082447D">
            <w:pPr>
              <w:pStyle w:val="TableText"/>
            </w:pPr>
            <w:r w:rsidRPr="00BE6F4B">
              <w:t xml:space="preserve"> 4-year schools</w:t>
            </w:r>
          </w:p>
        </w:tc>
        <w:tc>
          <w:tcPr>
            <w:tcW w:w="810" w:type="pct"/>
            <w:gridSpan w:val="2"/>
            <w:shd w:val="clear" w:color="auto" w:fill="auto"/>
            <w:noWrap/>
            <w:vAlign w:val="center"/>
          </w:tcPr>
          <w:p w14:paraId="16CDA788" w14:textId="77777777" w:rsidR="00051B95" w:rsidRPr="00BE6F4B" w:rsidRDefault="00051B95" w:rsidP="00333952">
            <w:pPr>
              <w:pStyle w:val="TableTextRight"/>
              <w:jc w:val="center"/>
              <w:cnfStyle w:val="000000100000" w:firstRow="0" w:lastRow="0" w:firstColumn="0" w:lastColumn="0" w:oddVBand="0" w:evenVBand="0" w:oddHBand="1" w:evenHBand="0" w:firstRowFirstColumn="0" w:firstRowLastColumn="0" w:lastRowFirstColumn="0" w:lastRowLastColumn="0"/>
            </w:pPr>
            <w:r>
              <w:t>3,200</w:t>
            </w:r>
          </w:p>
        </w:tc>
        <w:tc>
          <w:tcPr>
            <w:tcW w:w="539" w:type="pct"/>
            <w:shd w:val="clear" w:color="auto" w:fill="auto"/>
            <w:noWrap/>
            <w:tcMar>
              <w:right w:w="288" w:type="dxa"/>
            </w:tcMar>
            <w:vAlign w:val="center"/>
          </w:tcPr>
          <w:p w14:paraId="6AA0D5E9"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95" w:type="pct"/>
            <w:shd w:val="clear" w:color="auto" w:fill="auto"/>
            <w:noWrap/>
            <w:tcMar>
              <w:right w:w="288" w:type="dxa"/>
            </w:tcMar>
            <w:vAlign w:val="center"/>
          </w:tcPr>
          <w:p w14:paraId="373B2CC1"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c>
          <w:tcPr>
            <w:tcW w:w="544" w:type="pct"/>
            <w:gridSpan w:val="2"/>
            <w:shd w:val="clear" w:color="auto" w:fill="auto"/>
            <w:noWrap/>
            <w:tcMar>
              <w:right w:w="288" w:type="dxa"/>
            </w:tcMar>
            <w:vAlign w:val="center"/>
          </w:tcPr>
          <w:p w14:paraId="7430AB2C"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13" w:type="pct"/>
            <w:shd w:val="clear" w:color="auto" w:fill="auto"/>
            <w:noWrap/>
            <w:tcMar>
              <w:right w:w="288" w:type="dxa"/>
            </w:tcMar>
            <w:vAlign w:val="center"/>
          </w:tcPr>
          <w:p w14:paraId="0A23A6A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c>
          <w:tcPr>
            <w:tcW w:w="531" w:type="pct"/>
            <w:shd w:val="clear" w:color="auto" w:fill="auto"/>
            <w:noWrap/>
            <w:tcMar>
              <w:right w:w="288" w:type="dxa"/>
            </w:tcMar>
            <w:vAlign w:val="center"/>
          </w:tcPr>
          <w:p w14:paraId="14BC3AD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46" w:type="pct"/>
            <w:gridSpan w:val="2"/>
            <w:shd w:val="clear" w:color="auto" w:fill="auto"/>
            <w:noWrap/>
            <w:tcMar>
              <w:right w:w="288" w:type="dxa"/>
            </w:tcMar>
            <w:vAlign w:val="center"/>
          </w:tcPr>
          <w:p w14:paraId="142A277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r>
      <w:tr w:rsidR="00051B95" w:rsidRPr="001A0F26" w14:paraId="186E806D" w14:textId="77777777" w:rsidTr="005913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DBE5F1" w:themeFill="accent1" w:themeFillTint="33"/>
            <w:noWrap/>
            <w:vAlign w:val="center"/>
          </w:tcPr>
          <w:p w14:paraId="11EFE0BF" w14:textId="00AD5254" w:rsidR="00051B95" w:rsidRPr="00BE6F4B" w:rsidRDefault="00051B95" w:rsidP="0082447D">
            <w:pPr>
              <w:pStyle w:val="TableText"/>
            </w:pPr>
            <w:r w:rsidRPr="00BE6F4B">
              <w:t xml:space="preserve"> 2-year school</w:t>
            </w:r>
            <w:r w:rsidR="00BE4530">
              <w:t>s</w:t>
            </w:r>
          </w:p>
        </w:tc>
        <w:tc>
          <w:tcPr>
            <w:tcW w:w="810" w:type="pct"/>
            <w:gridSpan w:val="2"/>
            <w:shd w:val="clear" w:color="auto" w:fill="DBE5F1" w:themeFill="accent1" w:themeFillTint="33"/>
            <w:noWrap/>
            <w:vAlign w:val="center"/>
          </w:tcPr>
          <w:p w14:paraId="3A8DB8DB" w14:textId="77777777" w:rsidR="00051B95" w:rsidRPr="00BE6F4B" w:rsidRDefault="00051B95" w:rsidP="00333952">
            <w:pPr>
              <w:pStyle w:val="TableTextRight"/>
              <w:jc w:val="center"/>
              <w:cnfStyle w:val="000000010000" w:firstRow="0" w:lastRow="0" w:firstColumn="0" w:lastColumn="0" w:oddVBand="0" w:evenVBand="0" w:oddHBand="0" w:evenHBand="1" w:firstRowFirstColumn="0" w:firstRowLastColumn="0" w:lastRowFirstColumn="0" w:lastRowLastColumn="0"/>
            </w:pPr>
            <w:r>
              <w:t>2,200</w:t>
            </w:r>
          </w:p>
        </w:tc>
        <w:tc>
          <w:tcPr>
            <w:tcW w:w="539" w:type="pct"/>
            <w:shd w:val="clear" w:color="auto" w:fill="DBE5F1" w:themeFill="accent1" w:themeFillTint="33"/>
            <w:noWrap/>
            <w:tcMar>
              <w:right w:w="288" w:type="dxa"/>
            </w:tcMar>
            <w:vAlign w:val="center"/>
          </w:tcPr>
          <w:p w14:paraId="69F98F9C"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95" w:type="pct"/>
            <w:shd w:val="clear" w:color="auto" w:fill="DBE5F1" w:themeFill="accent1" w:themeFillTint="33"/>
            <w:noWrap/>
            <w:tcMar>
              <w:right w:w="288" w:type="dxa"/>
            </w:tcMar>
            <w:vAlign w:val="center"/>
          </w:tcPr>
          <w:p w14:paraId="26073CA6"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c>
          <w:tcPr>
            <w:tcW w:w="544" w:type="pct"/>
            <w:gridSpan w:val="2"/>
            <w:shd w:val="clear" w:color="auto" w:fill="DBE5F1" w:themeFill="accent1" w:themeFillTint="33"/>
            <w:noWrap/>
            <w:tcMar>
              <w:right w:w="288" w:type="dxa"/>
            </w:tcMar>
            <w:vAlign w:val="center"/>
          </w:tcPr>
          <w:p w14:paraId="7EAE7222"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13" w:type="pct"/>
            <w:shd w:val="clear" w:color="auto" w:fill="DBE5F1" w:themeFill="accent1" w:themeFillTint="33"/>
            <w:noWrap/>
            <w:tcMar>
              <w:right w:w="288" w:type="dxa"/>
            </w:tcMar>
            <w:vAlign w:val="center"/>
          </w:tcPr>
          <w:p w14:paraId="055D8DA6"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c>
          <w:tcPr>
            <w:tcW w:w="531" w:type="pct"/>
            <w:shd w:val="clear" w:color="auto" w:fill="DBE5F1" w:themeFill="accent1" w:themeFillTint="33"/>
            <w:noWrap/>
            <w:tcMar>
              <w:right w:w="288" w:type="dxa"/>
            </w:tcMar>
            <w:vAlign w:val="center"/>
          </w:tcPr>
          <w:p w14:paraId="710FC031"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46" w:type="pct"/>
            <w:gridSpan w:val="2"/>
            <w:shd w:val="clear" w:color="auto" w:fill="DBE5F1" w:themeFill="accent1" w:themeFillTint="33"/>
            <w:noWrap/>
            <w:tcMar>
              <w:right w:w="288" w:type="dxa"/>
            </w:tcMar>
            <w:vAlign w:val="center"/>
          </w:tcPr>
          <w:p w14:paraId="044CFC0F"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r>
      <w:tr w:rsidR="00051B95" w:rsidRPr="001A0F26" w14:paraId="6F89FFE7"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auto"/>
            <w:noWrap/>
            <w:vAlign w:val="center"/>
          </w:tcPr>
          <w:p w14:paraId="6241992E" w14:textId="77777777" w:rsidR="00051B95" w:rsidRPr="00BE6F4B" w:rsidRDefault="00051B95" w:rsidP="0082447D">
            <w:pPr>
              <w:pStyle w:val="TableText"/>
            </w:pPr>
            <w:r w:rsidRPr="00BE6F4B">
              <w:t xml:space="preserve"> &lt;2-year schools</w:t>
            </w:r>
          </w:p>
        </w:tc>
        <w:tc>
          <w:tcPr>
            <w:tcW w:w="810" w:type="pct"/>
            <w:gridSpan w:val="2"/>
            <w:shd w:val="clear" w:color="auto" w:fill="auto"/>
            <w:noWrap/>
            <w:vAlign w:val="center"/>
          </w:tcPr>
          <w:p w14:paraId="099E73C6" w14:textId="77777777" w:rsidR="00051B95" w:rsidRPr="00BE6F4B" w:rsidRDefault="00051B95" w:rsidP="00333952">
            <w:pPr>
              <w:pStyle w:val="TableTextRight"/>
              <w:jc w:val="center"/>
              <w:cnfStyle w:val="000000100000" w:firstRow="0" w:lastRow="0" w:firstColumn="0" w:lastColumn="0" w:oddVBand="0" w:evenVBand="0" w:oddHBand="1" w:evenHBand="0" w:firstRowFirstColumn="0" w:firstRowLastColumn="0" w:lastRowFirstColumn="0" w:lastRowLastColumn="0"/>
            </w:pPr>
            <w:r>
              <w:t>2,100</w:t>
            </w:r>
          </w:p>
        </w:tc>
        <w:tc>
          <w:tcPr>
            <w:tcW w:w="539" w:type="pct"/>
            <w:shd w:val="clear" w:color="auto" w:fill="auto"/>
            <w:noWrap/>
            <w:tcMar>
              <w:right w:w="288" w:type="dxa"/>
            </w:tcMar>
            <w:vAlign w:val="center"/>
          </w:tcPr>
          <w:p w14:paraId="1ECC2249"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95" w:type="pct"/>
            <w:shd w:val="clear" w:color="auto" w:fill="auto"/>
            <w:noWrap/>
            <w:tcMar>
              <w:right w:w="288" w:type="dxa"/>
            </w:tcMar>
            <w:vAlign w:val="center"/>
          </w:tcPr>
          <w:p w14:paraId="184C1C9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c>
          <w:tcPr>
            <w:tcW w:w="544" w:type="pct"/>
            <w:gridSpan w:val="2"/>
            <w:shd w:val="clear" w:color="auto" w:fill="auto"/>
            <w:noWrap/>
            <w:tcMar>
              <w:right w:w="288" w:type="dxa"/>
            </w:tcMar>
            <w:vAlign w:val="center"/>
          </w:tcPr>
          <w:p w14:paraId="3AF0BC8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13" w:type="pct"/>
            <w:shd w:val="clear" w:color="auto" w:fill="auto"/>
            <w:noWrap/>
            <w:tcMar>
              <w:right w:w="288" w:type="dxa"/>
            </w:tcMar>
            <w:vAlign w:val="center"/>
          </w:tcPr>
          <w:p w14:paraId="407E007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c>
          <w:tcPr>
            <w:tcW w:w="531" w:type="pct"/>
            <w:shd w:val="clear" w:color="auto" w:fill="auto"/>
            <w:noWrap/>
            <w:tcMar>
              <w:right w:w="288" w:type="dxa"/>
            </w:tcMar>
            <w:vAlign w:val="center"/>
          </w:tcPr>
          <w:p w14:paraId="3CE53C4F"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46" w:type="pct"/>
            <w:gridSpan w:val="2"/>
            <w:shd w:val="clear" w:color="auto" w:fill="auto"/>
            <w:noWrap/>
            <w:tcMar>
              <w:right w:w="288" w:type="dxa"/>
            </w:tcMar>
            <w:vAlign w:val="center"/>
          </w:tcPr>
          <w:p w14:paraId="4147836F"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r>
      <w:tr w:rsidR="00051B95" w:rsidRPr="001A0F26" w14:paraId="7E38A754" w14:textId="77777777" w:rsidTr="0059139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noWrap/>
            <w:vAlign w:val="center"/>
          </w:tcPr>
          <w:p w14:paraId="1C2B452B" w14:textId="77777777" w:rsidR="00051B95" w:rsidRPr="00BE6F4B" w:rsidRDefault="00051B95" w:rsidP="0082447D">
            <w:pPr>
              <w:pStyle w:val="TableTextRight"/>
            </w:pPr>
            <w:r w:rsidRPr="00BE6F4B">
              <w:t>Total</w:t>
            </w:r>
          </w:p>
        </w:tc>
        <w:tc>
          <w:tcPr>
            <w:tcW w:w="810" w:type="pct"/>
            <w:gridSpan w:val="2"/>
            <w:noWrap/>
            <w:vAlign w:val="center"/>
          </w:tcPr>
          <w:p w14:paraId="43094D06" w14:textId="77777777" w:rsidR="00051B95" w:rsidRPr="00BE6F4B" w:rsidRDefault="00051B95" w:rsidP="00333952">
            <w:pPr>
              <w:pStyle w:val="TableTextRight"/>
              <w:jc w:val="center"/>
              <w:cnfStyle w:val="010000000000" w:firstRow="0" w:lastRow="1" w:firstColumn="0" w:lastColumn="0" w:oddVBand="0" w:evenVBand="0" w:oddHBand="0" w:evenHBand="0" w:firstRowFirstColumn="0" w:firstRowLastColumn="0" w:lastRowFirstColumn="0" w:lastRowLastColumn="0"/>
            </w:pPr>
            <w:r w:rsidRPr="00BE6F4B">
              <w:t>7,500</w:t>
            </w:r>
          </w:p>
        </w:tc>
        <w:tc>
          <w:tcPr>
            <w:tcW w:w="539" w:type="pct"/>
            <w:noWrap/>
            <w:tcMar>
              <w:right w:w="288" w:type="dxa"/>
            </w:tcMar>
            <w:vAlign w:val="center"/>
          </w:tcPr>
          <w:p w14:paraId="56DCC72E"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95" w:type="pct"/>
            <w:noWrap/>
            <w:tcMar>
              <w:right w:w="288" w:type="dxa"/>
            </w:tcMar>
            <w:vAlign w:val="center"/>
          </w:tcPr>
          <w:p w14:paraId="6ED20E0B"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c>
          <w:tcPr>
            <w:tcW w:w="544" w:type="pct"/>
            <w:gridSpan w:val="2"/>
            <w:noWrap/>
            <w:tcMar>
              <w:right w:w="288" w:type="dxa"/>
            </w:tcMar>
            <w:vAlign w:val="center"/>
          </w:tcPr>
          <w:p w14:paraId="0B71B02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13" w:type="pct"/>
            <w:noWrap/>
            <w:tcMar>
              <w:right w:w="288" w:type="dxa"/>
            </w:tcMar>
            <w:vAlign w:val="center"/>
          </w:tcPr>
          <w:p w14:paraId="237EF72C"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c>
          <w:tcPr>
            <w:tcW w:w="531" w:type="pct"/>
            <w:noWrap/>
            <w:tcMar>
              <w:right w:w="288" w:type="dxa"/>
            </w:tcMar>
            <w:vAlign w:val="center"/>
          </w:tcPr>
          <w:p w14:paraId="58DD1F4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46" w:type="pct"/>
            <w:gridSpan w:val="2"/>
            <w:noWrap/>
            <w:tcMar>
              <w:right w:w="288" w:type="dxa"/>
            </w:tcMar>
            <w:vAlign w:val="center"/>
          </w:tcPr>
          <w:p w14:paraId="360523BC"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r>
    </w:tbl>
    <w:p w14:paraId="39805DF9" w14:textId="2A08BA08" w:rsidR="00361C42" w:rsidRDefault="004C3824" w:rsidP="00361C42">
      <w:pPr>
        <w:pStyle w:val="BodyText"/>
        <w:spacing w:before="120"/>
      </w:pPr>
      <w:r w:rsidRPr="00BE4530">
        <w:rPr>
          <w:snapToGrid w:val="0"/>
        </w:rPr>
        <w:t xml:space="preserve">The burden estimates for 2016-17, 2017-18, and 2018-19 cover the changes to the </w:t>
      </w:r>
      <w:r w:rsidR="00BE4530">
        <w:rPr>
          <w:snapToGrid w:val="0"/>
        </w:rPr>
        <w:t>HR</w:t>
      </w:r>
      <w:r w:rsidRPr="00BE4530">
        <w:rPr>
          <w:snapToGrid w:val="0"/>
        </w:rPr>
        <w:t xml:space="preserve"> forms</w:t>
      </w:r>
      <w:r w:rsidR="007554BC">
        <w:rPr>
          <w:snapToGrid w:val="0"/>
        </w:rPr>
        <w:t xml:space="preserve"> are</w:t>
      </w:r>
      <w:r w:rsidR="00BE4530">
        <w:rPr>
          <w:snapToGrid w:val="0"/>
        </w:rPr>
        <w:t xml:space="preserve"> shown in table 40.</w:t>
      </w:r>
      <w:bookmarkStart w:id="77" w:name="_Toc437880686"/>
      <w:r w:rsidR="00361C42">
        <w:rPr>
          <w:rFonts w:ascii="Times New Roman" w:hAnsi="Times New Roman"/>
          <w:b/>
          <w:color w:val="auto"/>
          <w:sz w:val="24"/>
          <w:szCs w:val="24"/>
        </w:rPr>
        <w:br w:type="page"/>
      </w:r>
    </w:p>
    <w:tbl>
      <w:tblPr>
        <w:tblpPr w:leftFromText="180" w:rightFromText="180" w:vertAnchor="text" w:horzAnchor="margin" w:tblpY="7"/>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939"/>
        <w:gridCol w:w="1789"/>
      </w:tblGrid>
      <w:tr w:rsidR="004C3824" w:rsidRPr="001A0F26" w14:paraId="0AA104D7" w14:textId="77777777" w:rsidTr="00361C42">
        <w:trPr>
          <w:tblHeader/>
        </w:trPr>
        <w:tc>
          <w:tcPr>
            <w:tcW w:w="0" w:type="auto"/>
            <w:gridSpan w:val="2"/>
            <w:shd w:val="clear" w:color="auto" w:fill="4F81BD"/>
          </w:tcPr>
          <w:p w14:paraId="641166C8" w14:textId="5CA4CE04" w:rsidR="004C3824" w:rsidRPr="001A0F26" w:rsidRDefault="004C3824" w:rsidP="00B22F02">
            <w:pPr>
              <w:pStyle w:val="TableTitle"/>
              <w:ind w:left="872" w:hanging="900"/>
            </w:pPr>
            <w:r w:rsidRPr="001A0F26">
              <w:lastRenderedPageBreak/>
              <w:t xml:space="preserve">Table </w:t>
            </w:r>
            <w:r w:rsidR="00E91974">
              <w:t>40</w:t>
            </w:r>
            <w:r w:rsidR="00534107">
              <w:t>.</w:t>
            </w:r>
            <w:r w:rsidR="00E34A10">
              <w:t xml:space="preserve"> Proposed c</w:t>
            </w:r>
            <w:r w:rsidRPr="001A0F26">
              <w:t>hanges to the Human Resources (HR) Form</w:t>
            </w:r>
            <w:r w:rsidR="00EA6402">
              <w:t xml:space="preserve"> (</w:t>
            </w:r>
            <w:r w:rsidR="00E34A10">
              <w:t>Degree-granting Institution F</w:t>
            </w:r>
            <w:r w:rsidR="00EA6402">
              <w:t>orms)</w:t>
            </w:r>
            <w:bookmarkEnd w:id="77"/>
          </w:p>
        </w:tc>
      </w:tr>
      <w:tr w:rsidR="004C3824" w:rsidRPr="001A0F26" w14:paraId="76F5C86B" w14:textId="77777777" w:rsidTr="00361C42">
        <w:trPr>
          <w:trHeight w:val="307"/>
        </w:trPr>
        <w:tc>
          <w:tcPr>
            <w:tcW w:w="0" w:type="auto"/>
            <w:shd w:val="clear" w:color="auto" w:fill="D3DFEE"/>
            <w:vAlign w:val="center"/>
          </w:tcPr>
          <w:p w14:paraId="5E435B16" w14:textId="77777777" w:rsidR="004C3824" w:rsidRPr="001A0F26" w:rsidRDefault="004C3824" w:rsidP="00B22F02">
            <w:pPr>
              <w:pStyle w:val="TableHeader"/>
              <w:jc w:val="left"/>
            </w:pPr>
            <w:r w:rsidRPr="001A0F26">
              <w:t>Change</w:t>
            </w:r>
          </w:p>
        </w:tc>
        <w:tc>
          <w:tcPr>
            <w:tcW w:w="0" w:type="auto"/>
            <w:shd w:val="clear" w:color="auto" w:fill="D3DFEE"/>
            <w:vAlign w:val="center"/>
          </w:tcPr>
          <w:p w14:paraId="590A308F" w14:textId="77777777" w:rsidR="004C3824" w:rsidRPr="001A0F26" w:rsidRDefault="004C3824" w:rsidP="00B22F02">
            <w:pPr>
              <w:pStyle w:val="TableHeader"/>
              <w:jc w:val="left"/>
            </w:pPr>
            <w:r w:rsidRPr="001A0F26">
              <w:t>Implementation Year</w:t>
            </w:r>
          </w:p>
        </w:tc>
      </w:tr>
      <w:tr w:rsidR="00EA6402" w:rsidRPr="001A0F26" w14:paraId="299C6488" w14:textId="77777777" w:rsidTr="00361C42">
        <w:trPr>
          <w:trHeight w:val="432"/>
        </w:trPr>
        <w:tc>
          <w:tcPr>
            <w:tcW w:w="0" w:type="auto"/>
          </w:tcPr>
          <w:p w14:paraId="4E16B558" w14:textId="77777777" w:rsidR="00EA6402" w:rsidRPr="001A0F26" w:rsidRDefault="00EA6402" w:rsidP="00B22F02">
            <w:pPr>
              <w:pStyle w:val="TableText"/>
              <w:spacing w:after="0"/>
            </w:pPr>
            <w:r w:rsidRPr="001A0F26">
              <w:t>Salary outlays</w:t>
            </w:r>
            <w:r>
              <w:t>:</w:t>
            </w:r>
          </w:p>
          <w:p w14:paraId="5837D034" w14:textId="33483A9D" w:rsidR="00EA6402" w:rsidRPr="00EA6402" w:rsidRDefault="00EA6402" w:rsidP="00B22F02">
            <w:pPr>
              <w:pStyle w:val="TableBullet"/>
              <w:rPr>
                <w:b/>
                <w:szCs w:val="18"/>
              </w:rPr>
            </w:pPr>
            <w:r w:rsidRPr="00EA6402">
              <w:t xml:space="preserve">Collect salary outlays separately by contract length/employment agreement (i.e., 9-month, 10-month, 11- month, </w:t>
            </w:r>
            <w:proofErr w:type="gramStart"/>
            <w:r w:rsidRPr="00EA6402">
              <w:t>12</w:t>
            </w:r>
            <w:proofErr w:type="gramEnd"/>
            <w:r w:rsidRPr="00EA6402">
              <w:t>-month)</w:t>
            </w:r>
            <w:r w:rsidR="00E34A10">
              <w:t>.</w:t>
            </w:r>
          </w:p>
        </w:tc>
        <w:tc>
          <w:tcPr>
            <w:tcW w:w="0" w:type="auto"/>
          </w:tcPr>
          <w:p w14:paraId="703B2F8F" w14:textId="77777777" w:rsidR="00EA6402" w:rsidRPr="001A0F26" w:rsidRDefault="00EA6402" w:rsidP="00B22F02">
            <w:pPr>
              <w:pStyle w:val="TableTextCenter"/>
            </w:pPr>
            <w:r>
              <w:t>2016-17</w:t>
            </w:r>
          </w:p>
        </w:tc>
      </w:tr>
      <w:tr w:rsidR="00EA6402" w:rsidRPr="001A0F26" w14:paraId="10BB61CA" w14:textId="77777777" w:rsidTr="00361C42">
        <w:tc>
          <w:tcPr>
            <w:tcW w:w="0" w:type="auto"/>
            <w:shd w:val="clear" w:color="auto" w:fill="D3DFEE"/>
          </w:tcPr>
          <w:p w14:paraId="6FC97851" w14:textId="77777777" w:rsidR="00EA6402" w:rsidRPr="001A0F26" w:rsidRDefault="00EA6402" w:rsidP="00B22F02">
            <w:pPr>
              <w:pStyle w:val="TableText"/>
              <w:spacing w:after="0"/>
            </w:pPr>
            <w:r w:rsidRPr="001A0F26">
              <w:t>Salary headcounts</w:t>
            </w:r>
            <w:r>
              <w:t>:</w:t>
            </w:r>
          </w:p>
          <w:p w14:paraId="1F199D22" w14:textId="488BB915" w:rsidR="00EA6402" w:rsidRPr="00EA6402" w:rsidRDefault="00EA6402" w:rsidP="00B22F02">
            <w:pPr>
              <w:pStyle w:val="TableBullet"/>
              <w:rPr>
                <w:b/>
                <w:szCs w:val="18"/>
              </w:rPr>
            </w:pPr>
            <w:r w:rsidRPr="00EA6402">
              <w:t>Collect the headcount of full-time instructional staff on contract/employment agreements of less than 9 mon</w:t>
            </w:r>
            <w:r w:rsidR="00E34A10">
              <w:t>ths by gender and academic rank.</w:t>
            </w:r>
          </w:p>
        </w:tc>
        <w:tc>
          <w:tcPr>
            <w:tcW w:w="0" w:type="auto"/>
            <w:shd w:val="clear" w:color="auto" w:fill="D3DFEE"/>
          </w:tcPr>
          <w:p w14:paraId="34ADF5CC" w14:textId="77777777" w:rsidR="00EA6402" w:rsidRPr="001A0F26" w:rsidRDefault="00EA6402" w:rsidP="00B22F02">
            <w:pPr>
              <w:pStyle w:val="TableTextCenter"/>
            </w:pPr>
            <w:r>
              <w:t>2016-17</w:t>
            </w:r>
          </w:p>
        </w:tc>
      </w:tr>
      <w:tr w:rsidR="00EA6402" w:rsidRPr="001A0F26" w14:paraId="3670AC1B" w14:textId="77777777" w:rsidTr="00361C42">
        <w:tc>
          <w:tcPr>
            <w:tcW w:w="0" w:type="auto"/>
          </w:tcPr>
          <w:p w14:paraId="7FA32B37" w14:textId="77777777" w:rsidR="00EA6402" w:rsidRPr="001A0F26" w:rsidRDefault="00EA6402" w:rsidP="00B22F02">
            <w:pPr>
              <w:pStyle w:val="TableText"/>
              <w:spacing w:after="0"/>
            </w:pPr>
            <w:r w:rsidRPr="001A0F26">
              <w:t>Non-instructional occupational categories:</w:t>
            </w:r>
          </w:p>
          <w:p w14:paraId="31BDDCF6" w14:textId="1CECEEA4" w:rsidR="00EA6402" w:rsidRPr="00EA6402" w:rsidRDefault="00EA6402" w:rsidP="00B22F02">
            <w:pPr>
              <w:pStyle w:val="TableBullet"/>
              <w:rPr>
                <w:b/>
                <w:szCs w:val="18"/>
              </w:rPr>
            </w:pPr>
            <w:r w:rsidRPr="00EA6402">
              <w:t>Provide better guidance on where to classify the most problematic role</w:t>
            </w:r>
            <w:r w:rsidR="00E34A10">
              <w:t>s among the existing categories.</w:t>
            </w:r>
          </w:p>
        </w:tc>
        <w:tc>
          <w:tcPr>
            <w:tcW w:w="0" w:type="auto"/>
          </w:tcPr>
          <w:p w14:paraId="5BD28622" w14:textId="77777777" w:rsidR="00EA6402" w:rsidRPr="001A0F26" w:rsidRDefault="00EA6402" w:rsidP="00B22F02">
            <w:pPr>
              <w:pStyle w:val="TableTextCenter"/>
            </w:pPr>
            <w:r>
              <w:t>2016-17</w:t>
            </w:r>
          </w:p>
        </w:tc>
      </w:tr>
      <w:tr w:rsidR="00EA6402" w:rsidRPr="001A0F26" w14:paraId="22D8D733" w14:textId="77777777" w:rsidTr="00361C42">
        <w:tc>
          <w:tcPr>
            <w:tcW w:w="0" w:type="auto"/>
            <w:shd w:val="clear" w:color="auto" w:fill="D3DFEE"/>
          </w:tcPr>
          <w:p w14:paraId="1B8754EA" w14:textId="77777777" w:rsidR="00EA6402" w:rsidRPr="001A0F26" w:rsidRDefault="00EA6402" w:rsidP="00B22F02">
            <w:pPr>
              <w:pStyle w:val="TableText"/>
              <w:spacing w:after="0"/>
            </w:pPr>
            <w:r w:rsidRPr="001A0F26">
              <w:t>Graduate assistants, by function:</w:t>
            </w:r>
          </w:p>
          <w:p w14:paraId="31D144F7" w14:textId="44D6713D" w:rsidR="00EA6402" w:rsidRPr="00EA6402" w:rsidRDefault="00E34A10" w:rsidP="00B22F02">
            <w:pPr>
              <w:pStyle w:val="TableBullet"/>
            </w:pPr>
            <w:r>
              <w:t>Implement</w:t>
            </w:r>
            <w:r w:rsidR="00EA6402" w:rsidRPr="00EA6402">
              <w:t xml:space="preserve"> new, condensed categories specifically for graduate assistants:</w:t>
            </w:r>
          </w:p>
          <w:p w14:paraId="444F74CC" w14:textId="5022E628" w:rsidR="00EA6402" w:rsidRPr="001A0F26" w:rsidRDefault="00E34A10" w:rsidP="00B22F02">
            <w:pPr>
              <w:pStyle w:val="TableBullet2"/>
            </w:pPr>
            <w:r>
              <w:t xml:space="preserve">graduate assistant, </w:t>
            </w:r>
            <w:r w:rsidR="00EA6402" w:rsidRPr="001A0F26">
              <w:t>teaching;</w:t>
            </w:r>
          </w:p>
          <w:p w14:paraId="3740915F" w14:textId="0671999A" w:rsidR="00EA6402" w:rsidRDefault="00E34A10" w:rsidP="00B22F02">
            <w:pPr>
              <w:pStyle w:val="TableBullet2"/>
            </w:pPr>
            <w:r>
              <w:t xml:space="preserve">graduate assistant, </w:t>
            </w:r>
            <w:r w:rsidR="00EA6402" w:rsidRPr="001A0F26">
              <w:t>research; and</w:t>
            </w:r>
          </w:p>
          <w:p w14:paraId="4315CC7E" w14:textId="59E0B782" w:rsidR="00EA6402" w:rsidRPr="00EA6402" w:rsidRDefault="00EA6402" w:rsidP="00B22F02">
            <w:pPr>
              <w:pStyle w:val="TableBullet2"/>
            </w:pPr>
            <w:proofErr w:type="gramStart"/>
            <w:r w:rsidRPr="00EA6402">
              <w:t>graduate</w:t>
            </w:r>
            <w:proofErr w:type="gramEnd"/>
            <w:r w:rsidR="00E34A10">
              <w:t xml:space="preserve"> assistant, </w:t>
            </w:r>
            <w:r w:rsidRPr="00EA6402">
              <w:t>other.</w:t>
            </w:r>
          </w:p>
        </w:tc>
        <w:tc>
          <w:tcPr>
            <w:tcW w:w="0" w:type="auto"/>
            <w:shd w:val="clear" w:color="auto" w:fill="D3DFEE"/>
          </w:tcPr>
          <w:p w14:paraId="3652D597" w14:textId="77777777" w:rsidR="00EA6402" w:rsidRPr="001A0F26" w:rsidRDefault="00EA6402" w:rsidP="00B22F02">
            <w:pPr>
              <w:pStyle w:val="TableTextCenter"/>
            </w:pPr>
            <w:r>
              <w:t>2016-17</w:t>
            </w:r>
          </w:p>
        </w:tc>
      </w:tr>
      <w:tr w:rsidR="00EA6402" w:rsidRPr="001A0F26" w14:paraId="4554AEC0" w14:textId="77777777" w:rsidTr="00361C42">
        <w:tc>
          <w:tcPr>
            <w:tcW w:w="0" w:type="auto"/>
            <w:shd w:val="clear" w:color="auto" w:fill="auto"/>
          </w:tcPr>
          <w:p w14:paraId="73C49518" w14:textId="77777777" w:rsidR="00EA6402" w:rsidRPr="001A0F26" w:rsidRDefault="00EA6402" w:rsidP="00B22F02">
            <w:pPr>
              <w:keepNext/>
              <w:rPr>
                <w:rFonts w:ascii="Arial" w:hAnsi="Arial" w:cs="Arial"/>
                <w:bCs/>
                <w:sz w:val="18"/>
              </w:rPr>
            </w:pPr>
            <w:r w:rsidRPr="001A0F26">
              <w:rPr>
                <w:rFonts w:ascii="Arial" w:hAnsi="Arial" w:cs="Arial"/>
                <w:bCs/>
                <w:sz w:val="18"/>
              </w:rPr>
              <w:t>Data on new hires:</w:t>
            </w:r>
          </w:p>
          <w:p w14:paraId="5798A431" w14:textId="77777777" w:rsidR="00EA6402" w:rsidRPr="00EA6402" w:rsidRDefault="00EA6402" w:rsidP="00B22F02">
            <w:pPr>
              <w:pStyle w:val="TableBullet"/>
              <w:rPr>
                <w:b/>
                <w:szCs w:val="18"/>
              </w:rPr>
            </w:pPr>
            <w:r w:rsidRPr="00EA6402">
              <w:t>Revise the reporting period for new hires to include any newly hired, full-time, permanent staff on the payroll of the institution between November 1 and October 31.</w:t>
            </w:r>
          </w:p>
        </w:tc>
        <w:tc>
          <w:tcPr>
            <w:tcW w:w="0" w:type="auto"/>
            <w:shd w:val="clear" w:color="auto" w:fill="auto"/>
          </w:tcPr>
          <w:p w14:paraId="15DFC9FD" w14:textId="77777777" w:rsidR="00EA6402" w:rsidRPr="001A0F26" w:rsidRDefault="00EA6402" w:rsidP="00B22F02">
            <w:pPr>
              <w:pStyle w:val="TableTextCenter"/>
            </w:pPr>
            <w:r>
              <w:t>2016-17</w:t>
            </w:r>
          </w:p>
        </w:tc>
      </w:tr>
    </w:tbl>
    <w:p w14:paraId="5CC0CC4C" w14:textId="77777777" w:rsidR="004C3824" w:rsidRPr="001A0F26" w:rsidRDefault="004C3824" w:rsidP="0082447D">
      <w:pPr>
        <w:pStyle w:val="TableNote"/>
        <w:rPr>
          <w:snapToGrid w:val="0"/>
        </w:rPr>
      </w:pPr>
      <w:r w:rsidRPr="001A0F26">
        <w:rPr>
          <w:snapToGrid w:val="0"/>
        </w:rPr>
        <w:t xml:space="preserve"> </w:t>
      </w:r>
    </w:p>
    <w:tbl>
      <w:tblPr>
        <w:tblpPr w:leftFromText="180" w:rightFromText="180" w:vertAnchor="text" w:horzAnchor="margin" w:tblpY="7"/>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0"/>
        <w:gridCol w:w="2347"/>
        <w:gridCol w:w="21"/>
      </w:tblGrid>
      <w:tr w:rsidR="00EA6402" w:rsidRPr="001A0F26" w14:paraId="534D867B" w14:textId="77777777" w:rsidTr="007A4419">
        <w:trPr>
          <w:tblHeader/>
        </w:trPr>
        <w:tc>
          <w:tcPr>
            <w:tcW w:w="5000" w:type="pct"/>
            <w:gridSpan w:val="3"/>
            <w:shd w:val="clear" w:color="auto" w:fill="4F81BD"/>
          </w:tcPr>
          <w:p w14:paraId="6B7A70FD" w14:textId="107DCE7D" w:rsidR="00EA6402" w:rsidRPr="001A0F26" w:rsidRDefault="00EA6402" w:rsidP="004F286F">
            <w:pPr>
              <w:pStyle w:val="TableTitle"/>
              <w:ind w:left="872" w:hanging="872"/>
            </w:pPr>
            <w:bookmarkStart w:id="78" w:name="_Toc437880687"/>
            <w:r w:rsidRPr="001A0F26">
              <w:t xml:space="preserve">Table </w:t>
            </w:r>
            <w:r w:rsidR="00E91974">
              <w:t>41</w:t>
            </w:r>
            <w:r w:rsidR="00534107">
              <w:t>.</w:t>
            </w:r>
            <w:r w:rsidR="00E34A10">
              <w:t xml:space="preserve"> Proposed c</w:t>
            </w:r>
            <w:r w:rsidRPr="001A0F26">
              <w:t>hanges to the Human Resources (HR) Form</w:t>
            </w:r>
            <w:r>
              <w:t xml:space="preserve"> </w:t>
            </w:r>
            <w:r w:rsidR="0082447D">
              <w:br/>
            </w:r>
            <w:r w:rsidR="00E34A10">
              <w:t>(degree-</w:t>
            </w:r>
            <w:r>
              <w:t>granting institutions with 15 or more full-time staff)</w:t>
            </w:r>
            <w:bookmarkEnd w:id="78"/>
          </w:p>
        </w:tc>
      </w:tr>
      <w:tr w:rsidR="00EA6402" w:rsidRPr="001A0F26" w14:paraId="072B3AF0" w14:textId="77777777" w:rsidTr="004F286F">
        <w:trPr>
          <w:gridAfter w:val="1"/>
          <w:wAfter w:w="10" w:type="pct"/>
          <w:trHeight w:val="310"/>
        </w:trPr>
        <w:tc>
          <w:tcPr>
            <w:tcW w:w="3896" w:type="pct"/>
            <w:shd w:val="clear" w:color="auto" w:fill="D3DFEE"/>
            <w:vAlign w:val="center"/>
          </w:tcPr>
          <w:p w14:paraId="602CFE2A" w14:textId="77777777" w:rsidR="00EA6402" w:rsidRPr="001A0F26" w:rsidRDefault="00EA6402" w:rsidP="00DB2B18">
            <w:pPr>
              <w:pStyle w:val="TableHeader"/>
              <w:jc w:val="left"/>
            </w:pPr>
            <w:r w:rsidRPr="001A0F26">
              <w:t>Change</w:t>
            </w:r>
          </w:p>
        </w:tc>
        <w:tc>
          <w:tcPr>
            <w:tcW w:w="1094" w:type="pct"/>
            <w:shd w:val="clear" w:color="auto" w:fill="D3DFEE"/>
            <w:vAlign w:val="center"/>
          </w:tcPr>
          <w:p w14:paraId="391F7729" w14:textId="37D0E78F" w:rsidR="00EA6402" w:rsidRPr="001A0F26" w:rsidRDefault="00E34A10" w:rsidP="00DB2B18">
            <w:pPr>
              <w:pStyle w:val="TableHeader"/>
              <w:jc w:val="left"/>
            </w:pPr>
            <w:r>
              <w:t>Implementation y</w:t>
            </w:r>
            <w:r w:rsidR="00EA6402" w:rsidRPr="001A0F26">
              <w:t>ear</w:t>
            </w:r>
          </w:p>
        </w:tc>
      </w:tr>
      <w:tr w:rsidR="00EA6402" w:rsidRPr="001A0F26" w14:paraId="3EF2A68E" w14:textId="77777777" w:rsidTr="007A4419">
        <w:trPr>
          <w:gridAfter w:val="1"/>
          <w:wAfter w:w="10" w:type="pct"/>
        </w:trPr>
        <w:tc>
          <w:tcPr>
            <w:tcW w:w="3896" w:type="pct"/>
          </w:tcPr>
          <w:p w14:paraId="040F4BBD" w14:textId="255AB6FB" w:rsidR="00EA6402" w:rsidRPr="001A0F26" w:rsidRDefault="00EA6402" w:rsidP="00B22F02">
            <w:pPr>
              <w:pStyle w:val="TableText"/>
              <w:spacing w:after="0"/>
            </w:pPr>
            <w:r w:rsidRPr="001A0F26">
              <w:t>Employment agreement/contract length:</w:t>
            </w:r>
          </w:p>
          <w:p w14:paraId="59D93F84" w14:textId="790136CC" w:rsidR="00EA6402" w:rsidRPr="00EA6402" w:rsidRDefault="00EA6402" w:rsidP="0082447D">
            <w:pPr>
              <w:pStyle w:val="TableBullet"/>
              <w:rPr>
                <w:b/>
                <w:szCs w:val="18"/>
              </w:rPr>
            </w:pPr>
            <w:r w:rsidRPr="001A0F26">
              <w:t>Add category</w:t>
            </w:r>
            <w:r w:rsidR="00E34A10">
              <w:t>,</w:t>
            </w:r>
            <w:r w:rsidRPr="001A0F26">
              <w:t xml:space="preserve"> “Employment agreements/contract lengths of indefinite duration </w:t>
            </w:r>
            <w:r w:rsidR="00E34A10">
              <w:br/>
            </w:r>
            <w:r w:rsidRPr="001A0F26">
              <w:t>(e.g.</w:t>
            </w:r>
            <w:r w:rsidR="00E34A10">
              <w:t>,</w:t>
            </w:r>
            <w:r w:rsidRPr="001A0F26">
              <w:t xml:space="preserve"> continuing and at-will).”</w:t>
            </w:r>
          </w:p>
        </w:tc>
        <w:tc>
          <w:tcPr>
            <w:tcW w:w="1094" w:type="pct"/>
          </w:tcPr>
          <w:p w14:paraId="7E668B15" w14:textId="77777777" w:rsidR="00EA6402" w:rsidRPr="001A0F26" w:rsidRDefault="00EA6402" w:rsidP="0082447D">
            <w:pPr>
              <w:pStyle w:val="TableTextCenter"/>
            </w:pPr>
            <w:r>
              <w:t>2016-17</w:t>
            </w:r>
          </w:p>
        </w:tc>
      </w:tr>
    </w:tbl>
    <w:p w14:paraId="7DEC6E39" w14:textId="77777777" w:rsidR="004C3824" w:rsidRDefault="004C3824">
      <w:pPr>
        <w:rPr>
          <w:rFonts w:ascii="Arial" w:hAnsi="Arial" w:cs="Arial"/>
          <w:i/>
          <w:snapToGrid w:val="0"/>
          <w:sz w:val="22"/>
        </w:rPr>
      </w:pPr>
    </w:p>
    <w:tbl>
      <w:tblPr>
        <w:tblpPr w:leftFromText="180" w:rightFromText="180" w:vertAnchor="text" w:horzAnchor="margin" w:tblpY="7"/>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360"/>
        <w:gridCol w:w="2347"/>
        <w:gridCol w:w="21"/>
      </w:tblGrid>
      <w:tr w:rsidR="00EA6402" w:rsidRPr="001A0F26" w14:paraId="21A7E45B" w14:textId="77777777" w:rsidTr="007A4419">
        <w:trPr>
          <w:tblHeader/>
        </w:trPr>
        <w:tc>
          <w:tcPr>
            <w:tcW w:w="5000" w:type="pct"/>
            <w:gridSpan w:val="3"/>
            <w:shd w:val="clear" w:color="auto" w:fill="4F81BD"/>
          </w:tcPr>
          <w:p w14:paraId="724D7C56" w14:textId="1F2004C7" w:rsidR="00EA6402" w:rsidRPr="00EA6402" w:rsidRDefault="00EA6402" w:rsidP="0082447D">
            <w:pPr>
              <w:pStyle w:val="TableTitle"/>
            </w:pPr>
            <w:bookmarkStart w:id="79" w:name="_Toc437880688"/>
            <w:r w:rsidRPr="001A0F26">
              <w:t xml:space="preserve">Table </w:t>
            </w:r>
            <w:r w:rsidR="00E91974">
              <w:t>42</w:t>
            </w:r>
            <w:r w:rsidR="00534107">
              <w:t>.</w:t>
            </w:r>
            <w:r w:rsidR="00E34A10">
              <w:t xml:space="preserve"> Proposed c</w:t>
            </w:r>
            <w:r w:rsidRPr="001A0F26">
              <w:t>hanges to the Human Resources (HR) Form</w:t>
            </w:r>
            <w:r>
              <w:t xml:space="preserve"> (all versions)</w:t>
            </w:r>
            <w:bookmarkEnd w:id="79"/>
          </w:p>
        </w:tc>
      </w:tr>
      <w:tr w:rsidR="00EA6402" w:rsidRPr="001A0F26" w14:paraId="6AA404B5" w14:textId="77777777" w:rsidTr="004F286F">
        <w:trPr>
          <w:gridAfter w:val="1"/>
          <w:wAfter w:w="10" w:type="pct"/>
          <w:trHeight w:val="265"/>
        </w:trPr>
        <w:tc>
          <w:tcPr>
            <w:tcW w:w="3896" w:type="pct"/>
            <w:shd w:val="clear" w:color="auto" w:fill="D3DFEE"/>
            <w:vAlign w:val="center"/>
          </w:tcPr>
          <w:p w14:paraId="40F04D4D" w14:textId="77777777" w:rsidR="00EA6402" w:rsidRPr="001A0F26" w:rsidRDefault="00EA6402" w:rsidP="00DB2B18">
            <w:pPr>
              <w:pStyle w:val="TableHeader"/>
              <w:jc w:val="left"/>
            </w:pPr>
            <w:r w:rsidRPr="001A0F26">
              <w:t>Change</w:t>
            </w:r>
          </w:p>
        </w:tc>
        <w:tc>
          <w:tcPr>
            <w:tcW w:w="1094" w:type="pct"/>
            <w:shd w:val="clear" w:color="auto" w:fill="D3DFEE"/>
            <w:vAlign w:val="center"/>
          </w:tcPr>
          <w:p w14:paraId="5DD25F6F" w14:textId="5D31B588" w:rsidR="00EA6402" w:rsidRPr="001A0F26" w:rsidRDefault="00E34A10" w:rsidP="00DB2B18">
            <w:pPr>
              <w:pStyle w:val="TableHeader"/>
              <w:jc w:val="left"/>
            </w:pPr>
            <w:r>
              <w:t>Implementation y</w:t>
            </w:r>
            <w:r w:rsidR="00EA6402" w:rsidRPr="001A0F26">
              <w:t>ear</w:t>
            </w:r>
          </w:p>
        </w:tc>
      </w:tr>
      <w:tr w:rsidR="00EA6402" w:rsidRPr="001A0F26" w14:paraId="009FC74C" w14:textId="77777777" w:rsidTr="007A4419">
        <w:trPr>
          <w:gridAfter w:val="1"/>
          <w:wAfter w:w="10" w:type="pct"/>
        </w:trPr>
        <w:tc>
          <w:tcPr>
            <w:tcW w:w="3896" w:type="pct"/>
          </w:tcPr>
          <w:p w14:paraId="3155765C" w14:textId="77777777" w:rsidR="00EA6402" w:rsidRPr="001A0F26" w:rsidRDefault="00EA6402" w:rsidP="00B22F02">
            <w:pPr>
              <w:pStyle w:val="TableText"/>
              <w:spacing w:after="0"/>
            </w:pPr>
            <w:r w:rsidRPr="001A0F26">
              <w:t>Reporting of race/ethnicity:</w:t>
            </w:r>
          </w:p>
          <w:p w14:paraId="36AA82C3" w14:textId="77777777" w:rsidR="00EA6402" w:rsidRPr="00EA6402" w:rsidRDefault="00EA6402" w:rsidP="0082447D">
            <w:pPr>
              <w:pStyle w:val="TableBullet"/>
              <w:rPr>
                <w:b/>
                <w:szCs w:val="18"/>
              </w:rPr>
            </w:pPr>
            <w:r w:rsidRPr="001A0F26">
              <w:t>Implement annual collection of staff data by race/ethnicity.</w:t>
            </w:r>
          </w:p>
        </w:tc>
        <w:tc>
          <w:tcPr>
            <w:tcW w:w="1094" w:type="pct"/>
          </w:tcPr>
          <w:p w14:paraId="4667366D" w14:textId="77777777" w:rsidR="00EA6402" w:rsidRPr="001A0F26" w:rsidRDefault="00EA6402" w:rsidP="0082447D">
            <w:pPr>
              <w:pStyle w:val="TableTextCenter"/>
            </w:pPr>
            <w:r>
              <w:t>2016-17</w:t>
            </w:r>
          </w:p>
        </w:tc>
      </w:tr>
    </w:tbl>
    <w:p w14:paraId="36A75711" w14:textId="1EB3E0AF" w:rsidR="00E26672" w:rsidRPr="001A0F26" w:rsidRDefault="00E26672" w:rsidP="00361C42">
      <w:pPr>
        <w:pStyle w:val="BodyText"/>
        <w:spacing w:before="120"/>
        <w:rPr>
          <w:rFonts w:cs="Arial"/>
          <w:snapToGrid w:val="0"/>
        </w:rPr>
      </w:pPr>
      <w:r w:rsidRPr="00BE6F4B">
        <w:rPr>
          <w:b/>
          <w:snapToGrid w:val="0"/>
        </w:rPr>
        <w:t>Academic Libraries (AL):</w:t>
      </w:r>
      <w:r w:rsidR="00A32807" w:rsidRPr="00BE6F4B">
        <w:rPr>
          <w:snapToGrid w:val="0"/>
        </w:rPr>
        <w:t xml:space="preserve"> </w:t>
      </w:r>
      <w:r w:rsidR="00C04464" w:rsidRPr="00BE6F4B">
        <w:rPr>
          <w:snapToGrid w:val="0"/>
        </w:rPr>
        <w:t xml:space="preserve">Detailed estimates for the </w:t>
      </w:r>
      <w:r w:rsidR="00E34A10">
        <w:rPr>
          <w:snapToGrid w:val="0"/>
        </w:rPr>
        <w:t>AL</w:t>
      </w:r>
      <w:r w:rsidR="00CF2CEB" w:rsidRPr="00BE6F4B">
        <w:rPr>
          <w:snapToGrid w:val="0"/>
        </w:rPr>
        <w:t xml:space="preserve"> </w:t>
      </w:r>
      <w:r w:rsidR="00C04464" w:rsidRPr="00BE6F4B">
        <w:rPr>
          <w:snapToGrid w:val="0"/>
        </w:rPr>
        <w:t xml:space="preserve">component are presented in </w:t>
      </w:r>
      <w:r w:rsidR="00E34A10">
        <w:rPr>
          <w:snapToGrid w:val="0"/>
        </w:rPr>
        <w:t>table 43</w:t>
      </w:r>
      <w:r w:rsidR="00C04464" w:rsidRPr="00BE6F4B">
        <w:rPr>
          <w:snapToGrid w:val="0"/>
        </w:rPr>
        <w:t xml:space="preserve">. Estimates account for both institution type and keyholder experience. </w:t>
      </w:r>
    </w:p>
    <w:tbl>
      <w:tblPr>
        <w:tblStyle w:val="MediumShading1-Accent1"/>
        <w:tblW w:w="5000" w:type="pct"/>
        <w:tblLook w:val="04E0" w:firstRow="1" w:lastRow="1" w:firstColumn="1" w:lastColumn="0" w:noHBand="0" w:noVBand="1"/>
      </w:tblPr>
      <w:tblGrid>
        <w:gridCol w:w="2123"/>
        <w:gridCol w:w="1534"/>
        <w:gridCol w:w="1120"/>
        <w:gridCol w:w="1120"/>
        <w:gridCol w:w="1120"/>
        <w:gridCol w:w="1118"/>
        <w:gridCol w:w="1222"/>
        <w:gridCol w:w="1213"/>
      </w:tblGrid>
      <w:tr w:rsidR="00BE6F4B" w:rsidRPr="001A0F26" w14:paraId="1248D797" w14:textId="77777777" w:rsidTr="00BE6F4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4CC3E584" w14:textId="20DF0E65" w:rsidR="00BE6F4B" w:rsidRPr="00DB2B18" w:rsidRDefault="007554BC" w:rsidP="00DB2B18">
            <w:pPr>
              <w:pStyle w:val="TableTitle"/>
              <w:rPr>
                <w:b/>
              </w:rPr>
            </w:pPr>
            <w:bookmarkStart w:id="80" w:name="_Toc437880689"/>
            <w:r w:rsidRPr="00DB2B18">
              <w:rPr>
                <w:b/>
              </w:rPr>
              <w:t xml:space="preserve">Table 43. </w:t>
            </w:r>
            <w:r w:rsidR="00BE6F4B" w:rsidRPr="00DB2B18">
              <w:rPr>
                <w:b/>
              </w:rPr>
              <w:t xml:space="preserve">Burden </w:t>
            </w:r>
            <w:r w:rsidR="00E34A10" w:rsidRPr="00DB2B18">
              <w:rPr>
                <w:b/>
              </w:rPr>
              <w:t>hours</w:t>
            </w:r>
            <w:r w:rsidR="00BE6F4B" w:rsidRPr="00DB2B18">
              <w:rPr>
                <w:b/>
              </w:rPr>
              <w:t>, Academic Libraries</w:t>
            </w:r>
            <w:bookmarkEnd w:id="80"/>
          </w:p>
        </w:tc>
      </w:tr>
      <w:tr w:rsidR="00687F99" w:rsidRPr="001A0F26" w14:paraId="301EE8F4" w14:textId="77777777" w:rsidTr="004E3D4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29" w:type="pct"/>
            <w:gridSpan w:val="2"/>
            <w:vAlign w:val="center"/>
          </w:tcPr>
          <w:p w14:paraId="0F837F25" w14:textId="77777777" w:rsidR="00687F99" w:rsidRPr="00534107" w:rsidRDefault="00687F99" w:rsidP="0082447D">
            <w:pPr>
              <w:pStyle w:val="TableHeader"/>
            </w:pPr>
          </w:p>
        </w:tc>
        <w:tc>
          <w:tcPr>
            <w:tcW w:w="1060" w:type="pct"/>
            <w:gridSpan w:val="2"/>
            <w:vAlign w:val="center"/>
          </w:tcPr>
          <w:p w14:paraId="42B16643" w14:textId="77777777" w:rsidR="00687F99" w:rsidRPr="00534107"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534107">
              <w:rPr>
                <w:bCs/>
              </w:rPr>
              <w:t>2016-17</w:t>
            </w:r>
          </w:p>
        </w:tc>
        <w:tc>
          <w:tcPr>
            <w:tcW w:w="1059" w:type="pct"/>
            <w:gridSpan w:val="2"/>
            <w:vAlign w:val="center"/>
          </w:tcPr>
          <w:p w14:paraId="2AACFE8B" w14:textId="77777777" w:rsidR="00687F99" w:rsidRPr="00534107"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534107">
              <w:rPr>
                <w:bCs/>
              </w:rPr>
              <w:t>2017-18</w:t>
            </w:r>
          </w:p>
        </w:tc>
        <w:tc>
          <w:tcPr>
            <w:tcW w:w="1152" w:type="pct"/>
            <w:gridSpan w:val="2"/>
            <w:vAlign w:val="center"/>
          </w:tcPr>
          <w:p w14:paraId="49ADEB0B" w14:textId="77777777" w:rsidR="00687F99" w:rsidRPr="00534107" w:rsidRDefault="00687F99" w:rsidP="0082447D">
            <w:pPr>
              <w:pStyle w:val="TableHeader"/>
              <w:cnfStyle w:val="000000100000" w:firstRow="0" w:lastRow="0" w:firstColumn="0" w:lastColumn="0" w:oddVBand="0" w:evenVBand="0" w:oddHBand="1" w:evenHBand="0" w:firstRowFirstColumn="0" w:firstRowLastColumn="0" w:lastRowFirstColumn="0" w:lastRowLastColumn="0"/>
              <w:rPr>
                <w:bCs/>
              </w:rPr>
            </w:pPr>
            <w:r w:rsidRPr="00534107">
              <w:rPr>
                <w:bCs/>
              </w:rPr>
              <w:t>2018-19</w:t>
            </w:r>
          </w:p>
        </w:tc>
      </w:tr>
      <w:tr w:rsidR="008A27D2" w:rsidRPr="001A0F26" w14:paraId="0C814A42" w14:textId="77777777" w:rsidTr="004E3D4F">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004" w:type="pct"/>
            <w:shd w:val="clear" w:color="auto" w:fill="DBE5F1" w:themeFill="accent1" w:themeFillTint="33"/>
            <w:vAlign w:val="center"/>
          </w:tcPr>
          <w:p w14:paraId="2CDB97F5" w14:textId="77777777" w:rsidR="008A27D2" w:rsidRPr="00BE6F4B" w:rsidRDefault="008A27D2" w:rsidP="00BE6F4B">
            <w:pPr>
              <w:jc w:val="center"/>
              <w:rPr>
                <w:rFonts w:ascii="Arial" w:hAnsi="Arial" w:cs="Arial"/>
                <w:b/>
                <w:bCs w:val="0"/>
                <w:color w:val="000000"/>
                <w:sz w:val="18"/>
                <w:szCs w:val="18"/>
              </w:rPr>
            </w:pPr>
          </w:p>
        </w:tc>
        <w:tc>
          <w:tcPr>
            <w:tcW w:w="725" w:type="pct"/>
            <w:shd w:val="clear" w:color="auto" w:fill="DBE5F1" w:themeFill="accent1" w:themeFillTint="33"/>
            <w:vAlign w:val="center"/>
          </w:tcPr>
          <w:p w14:paraId="7F615822" w14:textId="77777777"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Number of institutions (Title IV and non-Title IV)</w:t>
            </w:r>
          </w:p>
        </w:tc>
        <w:tc>
          <w:tcPr>
            <w:tcW w:w="530" w:type="pct"/>
            <w:shd w:val="clear" w:color="auto" w:fill="DBE5F1" w:themeFill="accent1" w:themeFillTint="33"/>
            <w:vAlign w:val="center"/>
          </w:tcPr>
          <w:p w14:paraId="1EFED034"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47F1127" w14:textId="0AAF10F8"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30" w:type="pct"/>
            <w:shd w:val="clear" w:color="auto" w:fill="DBE5F1" w:themeFill="accent1" w:themeFillTint="33"/>
            <w:vAlign w:val="center"/>
          </w:tcPr>
          <w:p w14:paraId="30862020"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9C1E84D" w14:textId="33368690"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n</w:t>
            </w:r>
            <w:r w:rsidRPr="00534107">
              <w:t xml:space="preserve">ew </w:t>
            </w:r>
            <w:r w:rsidR="00E34A10">
              <w:t>k</w:t>
            </w:r>
            <w:r w:rsidRPr="00534107">
              <w:t>eyholder</w:t>
            </w:r>
          </w:p>
        </w:tc>
        <w:tc>
          <w:tcPr>
            <w:tcW w:w="530" w:type="pct"/>
            <w:shd w:val="clear" w:color="auto" w:fill="DBE5F1" w:themeFill="accent1" w:themeFillTint="33"/>
            <w:vAlign w:val="center"/>
          </w:tcPr>
          <w:p w14:paraId="248B3F2C"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EF9915E" w14:textId="75152E6D"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29" w:type="pct"/>
            <w:shd w:val="clear" w:color="auto" w:fill="DBE5F1" w:themeFill="accent1" w:themeFillTint="33"/>
            <w:vAlign w:val="center"/>
          </w:tcPr>
          <w:p w14:paraId="0D0342C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74A69E4" w14:textId="04DF27BF"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n</w:t>
            </w:r>
            <w:r w:rsidRPr="00534107">
              <w:t xml:space="preserve">ew </w:t>
            </w:r>
            <w:r w:rsidR="00E34A10">
              <w:t>k</w:t>
            </w:r>
            <w:r w:rsidRPr="00534107">
              <w:t>eyholder</w:t>
            </w:r>
          </w:p>
        </w:tc>
        <w:tc>
          <w:tcPr>
            <w:tcW w:w="578" w:type="pct"/>
            <w:shd w:val="clear" w:color="auto" w:fill="DBE5F1" w:themeFill="accent1" w:themeFillTint="33"/>
            <w:vAlign w:val="center"/>
          </w:tcPr>
          <w:p w14:paraId="5125337E"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CCCFFC9" w14:textId="2DB2FB24"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74" w:type="pct"/>
            <w:shd w:val="clear" w:color="auto" w:fill="DBE5F1" w:themeFill="accent1" w:themeFillTint="33"/>
            <w:vAlign w:val="center"/>
          </w:tcPr>
          <w:p w14:paraId="1B353DE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F7D7F15" w14:textId="48F86677"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rPr>
                <w:color w:val="000000"/>
              </w:rPr>
            </w:pPr>
            <w:r w:rsidRPr="00534107">
              <w:t xml:space="preserve">Burden for </w:t>
            </w:r>
            <w:r w:rsidR="00E34A10">
              <w:t>n</w:t>
            </w:r>
            <w:r w:rsidRPr="00534107">
              <w:t xml:space="preserve">ew </w:t>
            </w:r>
            <w:r w:rsidR="00E34A10">
              <w:t>k</w:t>
            </w:r>
            <w:r w:rsidRPr="00534107">
              <w:t>eyholder</w:t>
            </w:r>
          </w:p>
        </w:tc>
      </w:tr>
      <w:tr w:rsidR="00051B95" w:rsidRPr="001A0F26" w14:paraId="146E5550"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tcPr>
          <w:p w14:paraId="570A82BE" w14:textId="77777777" w:rsidR="00051B95" w:rsidRPr="00BE6F4B" w:rsidRDefault="00051B95" w:rsidP="0082447D">
            <w:pPr>
              <w:pStyle w:val="TableText"/>
            </w:pPr>
            <w:r w:rsidRPr="00BE6F4B">
              <w:t>4-year schools</w:t>
            </w:r>
          </w:p>
        </w:tc>
        <w:tc>
          <w:tcPr>
            <w:tcW w:w="725" w:type="pct"/>
            <w:shd w:val="clear" w:color="auto" w:fill="auto"/>
            <w:noWrap/>
            <w:tcMar>
              <w:right w:w="288" w:type="dxa"/>
            </w:tcMar>
            <w:vAlign w:val="center"/>
          </w:tcPr>
          <w:p w14:paraId="494698C7"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BE6F4B">
              <w:t>3,100</w:t>
            </w:r>
          </w:p>
        </w:tc>
        <w:tc>
          <w:tcPr>
            <w:tcW w:w="530" w:type="pct"/>
            <w:shd w:val="clear" w:color="auto" w:fill="auto"/>
            <w:noWrap/>
            <w:tcMar>
              <w:right w:w="288" w:type="dxa"/>
            </w:tcMar>
            <w:vAlign w:val="center"/>
          </w:tcPr>
          <w:p w14:paraId="345FD765"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30" w:type="pct"/>
            <w:shd w:val="clear" w:color="auto" w:fill="auto"/>
            <w:noWrap/>
            <w:tcMar>
              <w:right w:w="288" w:type="dxa"/>
            </w:tcMar>
            <w:vAlign w:val="center"/>
          </w:tcPr>
          <w:p w14:paraId="5BD7140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c>
          <w:tcPr>
            <w:tcW w:w="530" w:type="pct"/>
            <w:shd w:val="clear" w:color="auto" w:fill="auto"/>
            <w:noWrap/>
            <w:tcMar>
              <w:right w:w="288" w:type="dxa"/>
            </w:tcMar>
            <w:vAlign w:val="center"/>
          </w:tcPr>
          <w:p w14:paraId="6527742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29" w:type="pct"/>
            <w:shd w:val="clear" w:color="auto" w:fill="auto"/>
            <w:noWrap/>
            <w:tcMar>
              <w:right w:w="288" w:type="dxa"/>
            </w:tcMar>
            <w:vAlign w:val="center"/>
          </w:tcPr>
          <w:p w14:paraId="359FFDC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c>
          <w:tcPr>
            <w:tcW w:w="578" w:type="pct"/>
            <w:shd w:val="clear" w:color="auto" w:fill="auto"/>
            <w:noWrap/>
            <w:tcMar>
              <w:right w:w="288" w:type="dxa"/>
            </w:tcMar>
            <w:vAlign w:val="center"/>
          </w:tcPr>
          <w:p w14:paraId="55D837BA"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74" w:type="pct"/>
            <w:shd w:val="clear" w:color="auto" w:fill="auto"/>
            <w:noWrap/>
            <w:tcMar>
              <w:right w:w="288" w:type="dxa"/>
            </w:tcMar>
            <w:vAlign w:val="center"/>
          </w:tcPr>
          <w:p w14:paraId="62DEB26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r>
      <w:tr w:rsidR="00051B95" w:rsidRPr="001A0F26" w14:paraId="5A2891BC" w14:textId="77777777" w:rsidTr="005913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DBE5F1" w:themeFill="accent1" w:themeFillTint="33"/>
            <w:noWrap/>
            <w:vAlign w:val="center"/>
          </w:tcPr>
          <w:p w14:paraId="67CB8D44" w14:textId="7C7FAEC2" w:rsidR="00051B95" w:rsidRPr="00BE6F4B" w:rsidRDefault="00051B95" w:rsidP="0082447D">
            <w:pPr>
              <w:pStyle w:val="TableText"/>
            </w:pPr>
            <w:r w:rsidRPr="00BE6F4B">
              <w:t>2-year school</w:t>
            </w:r>
            <w:r w:rsidR="00E34A10">
              <w:t>s</w:t>
            </w:r>
          </w:p>
        </w:tc>
        <w:tc>
          <w:tcPr>
            <w:tcW w:w="725" w:type="pct"/>
            <w:shd w:val="clear" w:color="auto" w:fill="DBE5F1" w:themeFill="accent1" w:themeFillTint="33"/>
            <w:noWrap/>
            <w:tcMar>
              <w:right w:w="288" w:type="dxa"/>
            </w:tcMar>
            <w:vAlign w:val="center"/>
          </w:tcPr>
          <w:p w14:paraId="06F7542E"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rPr>
                <w:highlight w:val="yellow"/>
              </w:rPr>
            </w:pPr>
            <w:r w:rsidRPr="00BE6F4B">
              <w:t>1,800</w:t>
            </w:r>
          </w:p>
        </w:tc>
        <w:tc>
          <w:tcPr>
            <w:tcW w:w="530" w:type="pct"/>
            <w:shd w:val="clear" w:color="auto" w:fill="DBE5F1" w:themeFill="accent1" w:themeFillTint="33"/>
            <w:noWrap/>
            <w:tcMar>
              <w:right w:w="288" w:type="dxa"/>
            </w:tcMar>
            <w:vAlign w:val="center"/>
          </w:tcPr>
          <w:p w14:paraId="59652075"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30" w:type="pct"/>
            <w:shd w:val="clear" w:color="auto" w:fill="DBE5F1" w:themeFill="accent1" w:themeFillTint="33"/>
            <w:noWrap/>
            <w:tcMar>
              <w:right w:w="288" w:type="dxa"/>
            </w:tcMar>
            <w:vAlign w:val="center"/>
          </w:tcPr>
          <w:p w14:paraId="179B07BE"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c>
          <w:tcPr>
            <w:tcW w:w="530" w:type="pct"/>
            <w:shd w:val="clear" w:color="auto" w:fill="DBE5F1" w:themeFill="accent1" w:themeFillTint="33"/>
            <w:noWrap/>
            <w:tcMar>
              <w:right w:w="288" w:type="dxa"/>
            </w:tcMar>
            <w:vAlign w:val="center"/>
          </w:tcPr>
          <w:p w14:paraId="3184B255"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29" w:type="pct"/>
            <w:shd w:val="clear" w:color="auto" w:fill="DBE5F1" w:themeFill="accent1" w:themeFillTint="33"/>
            <w:noWrap/>
            <w:tcMar>
              <w:right w:w="288" w:type="dxa"/>
            </w:tcMar>
            <w:vAlign w:val="center"/>
          </w:tcPr>
          <w:p w14:paraId="4ABA2418"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c>
          <w:tcPr>
            <w:tcW w:w="578" w:type="pct"/>
            <w:shd w:val="clear" w:color="auto" w:fill="DBE5F1" w:themeFill="accent1" w:themeFillTint="33"/>
            <w:noWrap/>
            <w:tcMar>
              <w:right w:w="288" w:type="dxa"/>
            </w:tcMar>
            <w:vAlign w:val="center"/>
          </w:tcPr>
          <w:p w14:paraId="620795EB"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74" w:type="pct"/>
            <w:shd w:val="clear" w:color="auto" w:fill="DBE5F1" w:themeFill="accent1" w:themeFillTint="33"/>
            <w:noWrap/>
            <w:tcMar>
              <w:right w:w="288" w:type="dxa"/>
            </w:tcMar>
            <w:vAlign w:val="center"/>
          </w:tcPr>
          <w:p w14:paraId="580F331C"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r>
      <w:tr w:rsidR="00051B95" w:rsidRPr="001A0F26" w14:paraId="7221400C" w14:textId="77777777" w:rsidTr="0059139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tcPr>
          <w:p w14:paraId="616BCDF5" w14:textId="77777777" w:rsidR="00051B95" w:rsidRPr="00BE6F4B" w:rsidRDefault="00051B95" w:rsidP="0082447D">
            <w:pPr>
              <w:pStyle w:val="TableTextRight"/>
            </w:pPr>
            <w:r w:rsidRPr="00BE6F4B">
              <w:t>Total</w:t>
            </w:r>
          </w:p>
        </w:tc>
        <w:tc>
          <w:tcPr>
            <w:tcW w:w="725" w:type="pct"/>
            <w:shd w:val="clear" w:color="auto" w:fill="auto"/>
            <w:noWrap/>
            <w:tcMar>
              <w:right w:w="288" w:type="dxa"/>
            </w:tcMar>
            <w:vAlign w:val="center"/>
          </w:tcPr>
          <w:p w14:paraId="7FC92916"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rsidRPr="00BE6F4B">
              <w:t>4,900</w:t>
            </w:r>
          </w:p>
        </w:tc>
        <w:tc>
          <w:tcPr>
            <w:tcW w:w="530" w:type="pct"/>
            <w:shd w:val="clear" w:color="auto" w:fill="auto"/>
            <w:noWrap/>
            <w:tcMar>
              <w:right w:w="288" w:type="dxa"/>
            </w:tcMar>
            <w:vAlign w:val="center"/>
          </w:tcPr>
          <w:p w14:paraId="633A1F36"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30" w:type="pct"/>
            <w:shd w:val="clear" w:color="auto" w:fill="auto"/>
            <w:noWrap/>
            <w:tcMar>
              <w:right w:w="288" w:type="dxa"/>
            </w:tcMar>
            <w:vAlign w:val="center"/>
          </w:tcPr>
          <w:p w14:paraId="47CC3BF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c>
          <w:tcPr>
            <w:tcW w:w="530" w:type="pct"/>
            <w:shd w:val="clear" w:color="auto" w:fill="auto"/>
            <w:noWrap/>
            <w:tcMar>
              <w:right w:w="288" w:type="dxa"/>
            </w:tcMar>
            <w:vAlign w:val="center"/>
          </w:tcPr>
          <w:p w14:paraId="0124B13F"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29" w:type="pct"/>
            <w:shd w:val="clear" w:color="auto" w:fill="auto"/>
            <w:noWrap/>
            <w:tcMar>
              <w:right w:w="288" w:type="dxa"/>
            </w:tcMar>
            <w:vAlign w:val="center"/>
          </w:tcPr>
          <w:p w14:paraId="77B07ACD"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c>
          <w:tcPr>
            <w:tcW w:w="578" w:type="pct"/>
            <w:shd w:val="clear" w:color="auto" w:fill="auto"/>
            <w:noWrap/>
            <w:tcMar>
              <w:right w:w="288" w:type="dxa"/>
            </w:tcMar>
            <w:vAlign w:val="center"/>
          </w:tcPr>
          <w:p w14:paraId="4863FE2A"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74" w:type="pct"/>
            <w:shd w:val="clear" w:color="auto" w:fill="auto"/>
            <w:noWrap/>
            <w:tcMar>
              <w:right w:w="288" w:type="dxa"/>
            </w:tcMar>
            <w:vAlign w:val="center"/>
          </w:tcPr>
          <w:p w14:paraId="3F1A61A8"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r>
    </w:tbl>
    <w:p w14:paraId="4A75AC7C" w14:textId="75BF5537" w:rsidR="00E26672" w:rsidRPr="001A0F26" w:rsidRDefault="00C04464" w:rsidP="00B22F02">
      <w:pPr>
        <w:pStyle w:val="BodyText"/>
        <w:spacing w:before="120"/>
        <w:rPr>
          <w:snapToGrid w:val="0"/>
        </w:rPr>
      </w:pPr>
      <w:r w:rsidRPr="00BE6F4B">
        <w:rPr>
          <w:snapToGrid w:val="0"/>
        </w:rPr>
        <w:t xml:space="preserve">The burden estimates for </w:t>
      </w:r>
      <w:r w:rsidR="00ED4E72" w:rsidRPr="00BE6F4B">
        <w:rPr>
          <w:snapToGrid w:val="0"/>
        </w:rPr>
        <w:t xml:space="preserve">2016-17, 2017-18, and 2018-19 </w:t>
      </w:r>
      <w:r w:rsidRPr="00BE6F4B">
        <w:rPr>
          <w:snapToGrid w:val="0"/>
        </w:rPr>
        <w:t xml:space="preserve">cover the </w:t>
      </w:r>
      <w:r w:rsidR="00E34A10">
        <w:rPr>
          <w:snapToGrid w:val="0"/>
        </w:rPr>
        <w:t>items listed in table 44.</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8861"/>
        <w:gridCol w:w="1867"/>
      </w:tblGrid>
      <w:tr w:rsidR="00D60793" w:rsidRPr="001A0F26" w14:paraId="4D37C69D" w14:textId="77777777" w:rsidTr="00361C42">
        <w:tc>
          <w:tcPr>
            <w:tcW w:w="0" w:type="auto"/>
            <w:gridSpan w:val="2"/>
            <w:shd w:val="clear" w:color="auto" w:fill="4F81BD"/>
          </w:tcPr>
          <w:p w14:paraId="1F66FE55" w14:textId="5B3AFC99" w:rsidR="00D60793" w:rsidRPr="001A0F26" w:rsidRDefault="00D60793" w:rsidP="0082447D">
            <w:pPr>
              <w:pStyle w:val="TableTitle"/>
            </w:pPr>
            <w:bookmarkStart w:id="81" w:name="_Toc437880690"/>
            <w:r w:rsidRPr="001A0F26">
              <w:t xml:space="preserve">Table </w:t>
            </w:r>
            <w:r w:rsidR="00E91974">
              <w:t>44</w:t>
            </w:r>
            <w:r w:rsidR="00534107">
              <w:t>.</w:t>
            </w:r>
            <w:r w:rsidRPr="001A0F26">
              <w:t xml:space="preserve"> Proposed </w:t>
            </w:r>
            <w:r w:rsidR="00E34A10">
              <w:t>c</w:t>
            </w:r>
            <w:r w:rsidR="00ED4E72" w:rsidRPr="001A0F26">
              <w:t xml:space="preserve">hanges to the </w:t>
            </w:r>
            <w:r w:rsidRPr="001A0F26">
              <w:t xml:space="preserve">Academic Libraries </w:t>
            </w:r>
            <w:r w:rsidR="00ED4E72" w:rsidRPr="001A0F26">
              <w:t xml:space="preserve">(AL) </w:t>
            </w:r>
            <w:r w:rsidR="00A445CE">
              <w:t>c</w:t>
            </w:r>
            <w:r w:rsidRPr="001A0F26">
              <w:t>omponent</w:t>
            </w:r>
            <w:bookmarkEnd w:id="81"/>
            <w:r w:rsidRPr="001A0F26">
              <w:t xml:space="preserve"> </w:t>
            </w:r>
          </w:p>
        </w:tc>
      </w:tr>
      <w:tr w:rsidR="00A46203" w:rsidRPr="001A0F26" w14:paraId="3B6BDF87" w14:textId="77777777" w:rsidTr="00361C42">
        <w:tc>
          <w:tcPr>
            <w:tcW w:w="0" w:type="auto"/>
            <w:shd w:val="clear" w:color="auto" w:fill="D3DFEE"/>
            <w:vAlign w:val="center"/>
          </w:tcPr>
          <w:p w14:paraId="6FCB56AA" w14:textId="77777777" w:rsidR="00A46203" w:rsidRPr="001A0F26" w:rsidRDefault="00A46203" w:rsidP="00DB2B18">
            <w:pPr>
              <w:pStyle w:val="TableHeader"/>
              <w:jc w:val="left"/>
            </w:pPr>
            <w:r w:rsidRPr="001A0F26">
              <w:t>Change</w:t>
            </w:r>
          </w:p>
        </w:tc>
        <w:tc>
          <w:tcPr>
            <w:tcW w:w="0" w:type="auto"/>
            <w:shd w:val="clear" w:color="auto" w:fill="D3DFEE"/>
            <w:vAlign w:val="center"/>
          </w:tcPr>
          <w:p w14:paraId="66C8AB98" w14:textId="16537EE6" w:rsidR="00A46203" w:rsidRPr="001A0F26" w:rsidRDefault="00A57626" w:rsidP="00DB2B18">
            <w:pPr>
              <w:pStyle w:val="TableHeader"/>
              <w:jc w:val="left"/>
            </w:pPr>
            <w:r>
              <w:t>Implementation y</w:t>
            </w:r>
            <w:r w:rsidR="00A46203" w:rsidRPr="001A0F26">
              <w:t>ear</w:t>
            </w:r>
          </w:p>
        </w:tc>
      </w:tr>
      <w:tr w:rsidR="00EA6402" w:rsidRPr="001A0F26" w14:paraId="221F8B99" w14:textId="77777777" w:rsidTr="00361C42">
        <w:trPr>
          <w:trHeight w:val="288"/>
        </w:trPr>
        <w:tc>
          <w:tcPr>
            <w:tcW w:w="0" w:type="auto"/>
          </w:tcPr>
          <w:p w14:paraId="346B1ACE" w14:textId="7AB408DD" w:rsidR="00EA6402" w:rsidRPr="001A0F26" w:rsidRDefault="00EA6402" w:rsidP="00B22F02">
            <w:pPr>
              <w:pStyle w:val="TableText"/>
              <w:spacing w:after="0"/>
            </w:pPr>
            <w:r w:rsidRPr="001A0F26">
              <w:t>Section I: For all degree-granting insti</w:t>
            </w:r>
            <w:r w:rsidR="00A445CE">
              <w:t>tutions with library expenses &gt;</w:t>
            </w:r>
            <w:r w:rsidRPr="001A0F26">
              <w:t>0</w:t>
            </w:r>
          </w:p>
          <w:p w14:paraId="0BF025BC" w14:textId="269B2A30" w:rsidR="00EA6402" w:rsidRPr="001A0F26" w:rsidRDefault="00EA6402" w:rsidP="0082447D">
            <w:pPr>
              <w:pStyle w:val="TableText"/>
            </w:pPr>
            <w:r w:rsidRPr="001A0F26">
              <w:t>Add “Serials” row to Library Collections</w:t>
            </w:r>
            <w:r w:rsidR="00A445CE">
              <w:t>.</w:t>
            </w:r>
          </w:p>
        </w:tc>
        <w:tc>
          <w:tcPr>
            <w:tcW w:w="0" w:type="auto"/>
          </w:tcPr>
          <w:p w14:paraId="4ED37AEC" w14:textId="1A98DD7D" w:rsidR="00EA6402" w:rsidRPr="001A0F26" w:rsidRDefault="00EA6402" w:rsidP="0082447D">
            <w:pPr>
              <w:pStyle w:val="TableTextCenter"/>
            </w:pPr>
            <w:r w:rsidRPr="001A0F26">
              <w:t>2016-17</w:t>
            </w:r>
          </w:p>
        </w:tc>
      </w:tr>
      <w:tr w:rsidR="00EA6402" w:rsidRPr="001A0F26" w14:paraId="457B38F2" w14:textId="77777777" w:rsidTr="00361C42">
        <w:trPr>
          <w:trHeight w:val="144"/>
        </w:trPr>
        <w:tc>
          <w:tcPr>
            <w:tcW w:w="0" w:type="auto"/>
            <w:shd w:val="clear" w:color="auto" w:fill="D3DFEE"/>
          </w:tcPr>
          <w:p w14:paraId="2F3B3A95" w14:textId="77777777" w:rsidR="00EA6402" w:rsidRPr="001A0F26" w:rsidRDefault="00EA6402" w:rsidP="0082447D">
            <w:pPr>
              <w:pStyle w:val="TableText"/>
            </w:pPr>
            <w:r w:rsidRPr="001A0F26">
              <w:t>Include “Serials” in the count for circulation</w:t>
            </w:r>
          </w:p>
        </w:tc>
        <w:tc>
          <w:tcPr>
            <w:tcW w:w="0" w:type="auto"/>
            <w:shd w:val="clear" w:color="auto" w:fill="D3DFEE"/>
          </w:tcPr>
          <w:p w14:paraId="0E434358" w14:textId="77777777" w:rsidR="00EA6402" w:rsidRPr="001A0F26" w:rsidRDefault="00EA6402" w:rsidP="0082447D">
            <w:pPr>
              <w:pStyle w:val="TableTextCenter"/>
            </w:pPr>
            <w:r w:rsidRPr="001A0F26">
              <w:t>2016-17</w:t>
            </w:r>
          </w:p>
        </w:tc>
      </w:tr>
      <w:tr w:rsidR="00EA6402" w:rsidRPr="001A0F26" w14:paraId="393E2BC6" w14:textId="77777777" w:rsidTr="00361C42">
        <w:trPr>
          <w:trHeight w:val="144"/>
        </w:trPr>
        <w:tc>
          <w:tcPr>
            <w:tcW w:w="0" w:type="auto"/>
            <w:shd w:val="clear" w:color="auto" w:fill="auto"/>
          </w:tcPr>
          <w:p w14:paraId="23447BAD" w14:textId="0FB64D9E" w:rsidR="00EA6402" w:rsidRPr="001A0F26" w:rsidRDefault="00EA6402" w:rsidP="004F286F">
            <w:pPr>
              <w:pStyle w:val="TableText"/>
              <w:jc w:val="left"/>
            </w:pPr>
            <w:r w:rsidRPr="001A0F26">
              <w:t xml:space="preserve">Change name of Section I from </w:t>
            </w:r>
            <w:r w:rsidR="00A445CE">
              <w:t>“</w:t>
            </w:r>
            <w:r w:rsidRPr="001A0F26">
              <w:t>Library Collections/Circulation</w:t>
            </w:r>
            <w:r w:rsidR="00A445CE">
              <w:t>”</w:t>
            </w:r>
            <w:r w:rsidRPr="001A0F26">
              <w:t xml:space="preserve"> to </w:t>
            </w:r>
            <w:r w:rsidR="00A445CE">
              <w:t>“</w:t>
            </w:r>
            <w:r w:rsidRPr="001A0F26">
              <w:t xml:space="preserve">Library Collections/Circulation and Interlibrary </w:t>
            </w:r>
            <w:r w:rsidR="0022473B">
              <w:t xml:space="preserve">Loan </w:t>
            </w:r>
            <w:r w:rsidRPr="001A0F26">
              <w:t>Services</w:t>
            </w:r>
            <w:r w:rsidR="00A445CE">
              <w:t>.”</w:t>
            </w:r>
          </w:p>
        </w:tc>
        <w:tc>
          <w:tcPr>
            <w:tcW w:w="0" w:type="auto"/>
            <w:shd w:val="clear" w:color="auto" w:fill="auto"/>
          </w:tcPr>
          <w:p w14:paraId="15495492" w14:textId="77777777" w:rsidR="00EA6402" w:rsidRPr="001A0F26" w:rsidRDefault="00EA6402" w:rsidP="0082447D">
            <w:pPr>
              <w:pStyle w:val="TableTextCenter"/>
            </w:pPr>
            <w:r w:rsidRPr="001A0F26">
              <w:t>2016-17</w:t>
            </w:r>
          </w:p>
        </w:tc>
      </w:tr>
      <w:tr w:rsidR="00EA6402" w:rsidRPr="001A0F26" w14:paraId="523AC22A" w14:textId="77777777" w:rsidTr="00361C42">
        <w:trPr>
          <w:trHeight w:val="529"/>
        </w:trPr>
        <w:tc>
          <w:tcPr>
            <w:tcW w:w="0" w:type="auto"/>
            <w:shd w:val="clear" w:color="auto" w:fill="D3DFEE"/>
          </w:tcPr>
          <w:p w14:paraId="21221064" w14:textId="77777777" w:rsidR="00EA6402" w:rsidRPr="00533E4F" w:rsidRDefault="00EA6402" w:rsidP="0082447D">
            <w:pPr>
              <w:pStyle w:val="TableBullet"/>
            </w:pPr>
            <w:r w:rsidRPr="00533E4F">
              <w:t>Interlibrary Services</w:t>
            </w:r>
          </w:p>
          <w:p w14:paraId="2BF35A4A" w14:textId="3698BB3D" w:rsidR="00EA6402" w:rsidRPr="00D01D42" w:rsidRDefault="00EA6402" w:rsidP="0082447D">
            <w:pPr>
              <w:pStyle w:val="TableBullet2"/>
            </w:pPr>
            <w:r w:rsidRPr="00533E4F">
              <w:t>Add Yes/No question</w:t>
            </w:r>
            <w:r w:rsidR="00A445CE">
              <w:t>,</w:t>
            </w:r>
            <w:r w:rsidRPr="00533E4F">
              <w:t xml:space="preserve"> </w:t>
            </w:r>
            <w:r w:rsidR="00A445CE">
              <w:t>“</w:t>
            </w:r>
            <w:r w:rsidRPr="00533E4F">
              <w:t>Does your institution have interlibrary services?</w:t>
            </w:r>
            <w:r w:rsidR="00A445CE">
              <w:t>”</w:t>
            </w:r>
          </w:p>
        </w:tc>
        <w:tc>
          <w:tcPr>
            <w:tcW w:w="0" w:type="auto"/>
            <w:shd w:val="clear" w:color="auto" w:fill="D3DFEE"/>
          </w:tcPr>
          <w:p w14:paraId="31DBA44C" w14:textId="77777777" w:rsidR="00EA6402" w:rsidRPr="001A0F26" w:rsidRDefault="00EA6402" w:rsidP="0082447D">
            <w:pPr>
              <w:pStyle w:val="TableTextCenter"/>
            </w:pPr>
            <w:r w:rsidRPr="001A0F26">
              <w:t>2016-17</w:t>
            </w:r>
          </w:p>
        </w:tc>
      </w:tr>
      <w:tr w:rsidR="00EA6402" w:rsidRPr="001A0F26" w14:paraId="5DF4CCF7" w14:textId="77777777" w:rsidTr="00361C42">
        <w:trPr>
          <w:trHeight w:val="961"/>
        </w:trPr>
        <w:tc>
          <w:tcPr>
            <w:tcW w:w="0" w:type="auto"/>
            <w:shd w:val="clear" w:color="auto" w:fill="auto"/>
          </w:tcPr>
          <w:p w14:paraId="333794D5" w14:textId="77777777" w:rsidR="00EA6402" w:rsidRPr="001A0F26" w:rsidRDefault="00EA6402" w:rsidP="0082447D">
            <w:pPr>
              <w:pStyle w:val="TableBullet"/>
            </w:pPr>
            <w:r>
              <w:lastRenderedPageBreak/>
              <w:t>Add the</w:t>
            </w:r>
            <w:r w:rsidRPr="001A0F26">
              <w:t xml:space="preserve"> following:</w:t>
            </w:r>
          </w:p>
          <w:p w14:paraId="76558578" w14:textId="77777777" w:rsidR="00EA6402" w:rsidRPr="001A0F26" w:rsidRDefault="00EA6402" w:rsidP="0082447D">
            <w:pPr>
              <w:pStyle w:val="TableBullet2"/>
            </w:pPr>
            <w:r w:rsidRPr="001A0F26">
              <w:t>Interlibrary Services</w:t>
            </w:r>
          </w:p>
          <w:p w14:paraId="49EE417B" w14:textId="1C53EAD4" w:rsidR="00EA6402" w:rsidRDefault="00EA6402" w:rsidP="0082447D">
            <w:pPr>
              <w:pStyle w:val="TableBullet3"/>
            </w:pPr>
            <w:r w:rsidRPr="001A0F26">
              <w:t>Total interlibrary loans and documents provided to other libraries</w:t>
            </w:r>
          </w:p>
          <w:p w14:paraId="5452F34F" w14:textId="5A648E6C" w:rsidR="00EA6402" w:rsidRPr="00EA6402" w:rsidRDefault="00EA6402" w:rsidP="0082447D">
            <w:pPr>
              <w:pStyle w:val="TableBullet3"/>
            </w:pPr>
            <w:r w:rsidRPr="00EA6402">
              <w:t>Total interlibrary loans and documents received</w:t>
            </w:r>
          </w:p>
        </w:tc>
        <w:tc>
          <w:tcPr>
            <w:tcW w:w="0" w:type="auto"/>
            <w:shd w:val="clear" w:color="auto" w:fill="auto"/>
          </w:tcPr>
          <w:p w14:paraId="0D4CFF8F" w14:textId="77777777" w:rsidR="00EA6402" w:rsidRPr="001A0F26" w:rsidRDefault="00EA6402" w:rsidP="0082447D">
            <w:pPr>
              <w:pStyle w:val="TableTextCenter"/>
            </w:pPr>
            <w:r w:rsidRPr="001A0F26">
              <w:t>2016-17</w:t>
            </w:r>
          </w:p>
        </w:tc>
      </w:tr>
      <w:tr w:rsidR="00EA6402" w:rsidRPr="001A0F26" w14:paraId="301CEE95" w14:textId="77777777" w:rsidTr="00361C42">
        <w:trPr>
          <w:trHeight w:val="1159"/>
        </w:trPr>
        <w:tc>
          <w:tcPr>
            <w:tcW w:w="0" w:type="auto"/>
            <w:shd w:val="clear" w:color="auto" w:fill="D3DFEE"/>
          </w:tcPr>
          <w:p w14:paraId="13680C88" w14:textId="77777777" w:rsidR="00EA6402" w:rsidRPr="001A0F26" w:rsidRDefault="00EA6402" w:rsidP="007A4419">
            <w:pPr>
              <w:pStyle w:val="NoSpacing"/>
              <w:rPr>
                <w:rFonts w:ascii="Arial" w:hAnsi="Arial" w:cs="Arial"/>
                <w:sz w:val="18"/>
                <w:szCs w:val="18"/>
              </w:rPr>
            </w:pPr>
            <w:r w:rsidRPr="001A0F26">
              <w:rPr>
                <w:rFonts w:ascii="Arial" w:hAnsi="Arial" w:cs="Arial"/>
                <w:sz w:val="18"/>
                <w:szCs w:val="18"/>
              </w:rPr>
              <w:t>Section II: For degree-granting institutions with library expenses &gt;= $100,000</w:t>
            </w:r>
          </w:p>
          <w:p w14:paraId="19B566FE" w14:textId="77777777" w:rsidR="00EA6402" w:rsidRPr="001A0F26" w:rsidRDefault="00EA6402" w:rsidP="0082447D">
            <w:pPr>
              <w:pStyle w:val="TableBullet"/>
            </w:pPr>
            <w:r>
              <w:t>Delete</w:t>
            </w:r>
            <w:r w:rsidRPr="001A0F26">
              <w:t xml:space="preserve"> the following from Section II</w:t>
            </w:r>
            <w:r>
              <w:t xml:space="preserve"> (moved to Section I)</w:t>
            </w:r>
            <w:r w:rsidRPr="001A0F26">
              <w:t>:</w:t>
            </w:r>
          </w:p>
          <w:p w14:paraId="5F3CF0D8" w14:textId="77777777" w:rsidR="00EA6402" w:rsidRPr="001A0F26" w:rsidRDefault="00EA6402" w:rsidP="0082447D">
            <w:pPr>
              <w:pStyle w:val="TableBullet2"/>
            </w:pPr>
            <w:r w:rsidRPr="001A0F26">
              <w:t>Interlibrary Services</w:t>
            </w:r>
          </w:p>
          <w:p w14:paraId="3FF06EC0" w14:textId="5EB8A30B" w:rsidR="00EA6402" w:rsidRDefault="00EA6402" w:rsidP="0082447D">
            <w:pPr>
              <w:pStyle w:val="TableBullet3"/>
            </w:pPr>
            <w:r w:rsidRPr="001A0F26">
              <w:t>Total interlibrary loans and documents provided to other libraries</w:t>
            </w:r>
          </w:p>
          <w:p w14:paraId="05D5A541" w14:textId="6C53C6B8" w:rsidR="00EA6402" w:rsidRPr="00EA6402" w:rsidRDefault="00EA6402" w:rsidP="0082447D">
            <w:pPr>
              <w:pStyle w:val="TableBullet3"/>
            </w:pPr>
            <w:r w:rsidRPr="00EA6402">
              <w:t>Total interlibrary loans and documents received</w:t>
            </w:r>
          </w:p>
        </w:tc>
        <w:tc>
          <w:tcPr>
            <w:tcW w:w="0" w:type="auto"/>
            <w:shd w:val="clear" w:color="auto" w:fill="D3DFEE"/>
          </w:tcPr>
          <w:p w14:paraId="7031587F" w14:textId="77777777" w:rsidR="00EA6402" w:rsidRPr="001A0F26" w:rsidRDefault="00EA6402" w:rsidP="0082447D">
            <w:pPr>
              <w:pStyle w:val="TableTextCenter"/>
            </w:pPr>
            <w:r w:rsidRPr="001A0F26">
              <w:t>2016-17</w:t>
            </w:r>
          </w:p>
        </w:tc>
      </w:tr>
      <w:tr w:rsidR="00EA6402" w:rsidRPr="001A0F26" w14:paraId="5535D4AE" w14:textId="77777777" w:rsidTr="00361C42">
        <w:trPr>
          <w:trHeight w:val="529"/>
        </w:trPr>
        <w:tc>
          <w:tcPr>
            <w:tcW w:w="0" w:type="auto"/>
            <w:shd w:val="clear" w:color="auto" w:fill="auto"/>
          </w:tcPr>
          <w:p w14:paraId="60F99A13" w14:textId="77777777" w:rsidR="00EA6402" w:rsidRPr="001A0F26" w:rsidRDefault="00EA6402" w:rsidP="0082447D">
            <w:pPr>
              <w:pStyle w:val="TableBullet"/>
            </w:pPr>
            <w:r>
              <w:t>Delete the following question</w:t>
            </w:r>
            <w:r w:rsidRPr="001A0F26">
              <w:t>:</w:t>
            </w:r>
          </w:p>
          <w:p w14:paraId="6298C3D6" w14:textId="5063BC70" w:rsidR="00EA6402" w:rsidRPr="00D01D42" w:rsidRDefault="00A445CE" w:rsidP="0082447D">
            <w:pPr>
              <w:pStyle w:val="TableBullet2"/>
            </w:pPr>
            <w:r>
              <w:t>“</w:t>
            </w:r>
            <w:r w:rsidR="00EA6402" w:rsidRPr="001A0F26">
              <w:t>Does your library support virtual reference services?</w:t>
            </w:r>
            <w:r>
              <w:t>”</w:t>
            </w:r>
          </w:p>
        </w:tc>
        <w:tc>
          <w:tcPr>
            <w:tcW w:w="0" w:type="auto"/>
            <w:shd w:val="clear" w:color="auto" w:fill="auto"/>
          </w:tcPr>
          <w:p w14:paraId="199DC907" w14:textId="77777777" w:rsidR="00EA6402" w:rsidRPr="001A0F26" w:rsidRDefault="00EA6402" w:rsidP="0082447D">
            <w:pPr>
              <w:pStyle w:val="TableTextCenter"/>
            </w:pPr>
            <w:r w:rsidRPr="001A0F26">
              <w:t>2016-17</w:t>
            </w:r>
          </w:p>
        </w:tc>
      </w:tr>
      <w:tr w:rsidR="00EA6402" w:rsidRPr="001A0F26" w14:paraId="52927713" w14:textId="77777777" w:rsidTr="00361C42">
        <w:trPr>
          <w:trHeight w:val="349"/>
        </w:trPr>
        <w:tc>
          <w:tcPr>
            <w:tcW w:w="0" w:type="auto"/>
            <w:shd w:val="clear" w:color="auto" w:fill="D3DFEE"/>
          </w:tcPr>
          <w:p w14:paraId="0D2CE776" w14:textId="64243EE6" w:rsidR="00EA6402" w:rsidRPr="001A0F26" w:rsidRDefault="00EA6402" w:rsidP="0082447D">
            <w:pPr>
              <w:pStyle w:val="TableBullet"/>
            </w:pPr>
            <w:r w:rsidRPr="001A0F26">
              <w:t xml:space="preserve">Change name of Section II from </w:t>
            </w:r>
            <w:r w:rsidR="00A445CE">
              <w:t>“</w:t>
            </w:r>
            <w:r w:rsidRPr="001A0F26">
              <w:t>Expenses and Interlibrary Services</w:t>
            </w:r>
            <w:r w:rsidR="00A445CE">
              <w:t>”</w:t>
            </w:r>
            <w:r w:rsidRPr="001A0F26">
              <w:t xml:space="preserve"> to </w:t>
            </w:r>
            <w:r w:rsidR="00A445CE">
              <w:t>“</w:t>
            </w:r>
            <w:r w:rsidRPr="001A0F26">
              <w:t>Expenses.</w:t>
            </w:r>
            <w:r w:rsidR="00A445CE">
              <w:t>”</w:t>
            </w:r>
          </w:p>
        </w:tc>
        <w:tc>
          <w:tcPr>
            <w:tcW w:w="0" w:type="auto"/>
            <w:shd w:val="clear" w:color="auto" w:fill="D3DFEE"/>
          </w:tcPr>
          <w:p w14:paraId="0EB861F4" w14:textId="77777777" w:rsidR="00EA6402" w:rsidRPr="001A0F26" w:rsidRDefault="00EA6402" w:rsidP="0082447D">
            <w:pPr>
              <w:pStyle w:val="TableTextCenter"/>
            </w:pPr>
            <w:r w:rsidRPr="001A0F26">
              <w:t>2016-17</w:t>
            </w:r>
          </w:p>
        </w:tc>
      </w:tr>
    </w:tbl>
    <w:p w14:paraId="57EEFEE6" w14:textId="77777777" w:rsidR="00EA6402" w:rsidRPr="00BC42AC" w:rsidRDefault="00EA6402" w:rsidP="0082447D">
      <w:pPr>
        <w:pStyle w:val="TableNote"/>
        <w:rPr>
          <w:sz w:val="2"/>
          <w:szCs w:val="2"/>
        </w:rPr>
      </w:pPr>
    </w:p>
    <w:p w14:paraId="75D2ACEB" w14:textId="528E4339" w:rsidR="00061E67" w:rsidRDefault="003B3D33" w:rsidP="007554BC">
      <w:pPr>
        <w:pStyle w:val="BodyText"/>
        <w:spacing w:after="240"/>
      </w:pPr>
      <w:r w:rsidRPr="0082447D">
        <w:rPr>
          <w:b/>
          <w:i/>
        </w:rPr>
        <w:t>All Collections: All Survey Components</w:t>
      </w:r>
      <w:r w:rsidR="0082447D" w:rsidRPr="0082447D">
        <w:rPr>
          <w:b/>
          <w:i/>
        </w:rPr>
        <w:t xml:space="preserve">. </w:t>
      </w:r>
      <w:r w:rsidR="00DE0689">
        <w:t>To</w:t>
      </w:r>
      <w:r w:rsidR="00DE0689" w:rsidRPr="00C24D50">
        <w:t xml:space="preserve"> provide better estimates of burden on an ongoing basis, </w:t>
      </w:r>
      <w:r w:rsidR="00DE0689" w:rsidRPr="00DE4490">
        <w:t>NCES will ask IPEDS keyholders to voluntarily report the time required to complete each survey component every other year,</w:t>
      </w:r>
      <w:r w:rsidR="00DE0689">
        <w:t xml:space="preserve"> </w:t>
      </w:r>
      <w:r w:rsidR="00DE0689" w:rsidRPr="00C24D50">
        <w:t>with the exception of when a new component or major change is implemented. In those cases, NCES will ask for burden estimates the first and second years of data collection, and then they will be moved to the same years as the other components. NCES estimates a burden of 0.2 hour to track, record</w:t>
      </w:r>
      <w:r w:rsidR="00DE0689">
        <w:t>,</w:t>
      </w:r>
      <w:r w:rsidR="00DE0689" w:rsidRPr="00C24D50">
        <w:t xml:space="preserve"> and report this time for the following components: Institutional Characteristics and Admissions, Completions, 12-month Enrollment, Graduation Rates, Graduation Rates 200, Outcome Measures, and Fall Enrollment. NCES estimates it will take 0.4 hour for Student Financial Aid, Finance, Human Resources, and Academic Libraries, because these four components typically involve additional offices at the institution and require keyholders to get time estimates from others at the institution</w:t>
      </w:r>
      <w:r w:rsidR="00AE3823" w:rsidRPr="00534107">
        <w:t>.</w:t>
      </w:r>
    </w:p>
    <w:p w14:paraId="54C38678" w14:textId="2C167D53" w:rsidR="00B17F64" w:rsidRPr="005E6718" w:rsidRDefault="00B17F64" w:rsidP="009B196B">
      <w:pPr>
        <w:pStyle w:val="AppendixHeading2"/>
        <w:spacing w:after="120"/>
      </w:pPr>
      <w:bookmarkStart w:id="82" w:name="_Toc437880638"/>
      <w:r w:rsidRPr="005E6718">
        <w:t>A.16.</w:t>
      </w:r>
      <w:r w:rsidRPr="005E6718">
        <w:tab/>
        <w:t>Publication Plans/Project Schedule</w:t>
      </w:r>
      <w:bookmarkEnd w:id="82"/>
    </w:p>
    <w:p w14:paraId="6E941AA0" w14:textId="6EBBDB6A" w:rsidR="00B17F64" w:rsidRDefault="0082447D" w:rsidP="0082447D">
      <w:pPr>
        <w:pStyle w:val="AppendixHeading3"/>
      </w:pPr>
      <w:bookmarkStart w:id="83" w:name="_Toc437880639"/>
      <w:r>
        <w:t>A.16.</w:t>
      </w:r>
      <w:r w:rsidR="00B17F64" w:rsidRPr="005E6718">
        <w:t>a.</w:t>
      </w:r>
      <w:r w:rsidR="00B17F64" w:rsidRPr="005E6718">
        <w:tab/>
        <w:t>Schedule of Activities</w:t>
      </w:r>
      <w:bookmarkEnd w:id="83"/>
    </w:p>
    <w:tbl>
      <w:tblPr>
        <w:tblStyle w:val="MediumShading1-Accent1"/>
        <w:tblW w:w="0" w:type="auto"/>
        <w:tblLook w:val="04A0" w:firstRow="1" w:lastRow="0" w:firstColumn="1" w:lastColumn="0" w:noHBand="0" w:noVBand="1"/>
      </w:tblPr>
      <w:tblGrid>
        <w:gridCol w:w="1770"/>
        <w:gridCol w:w="8800"/>
      </w:tblGrid>
      <w:tr w:rsidR="00EB54B7" w:rsidRPr="001A0F26" w14:paraId="4C28C932" w14:textId="77777777" w:rsidTr="00361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030AB0AF" w14:textId="6E36C157" w:rsidR="00EB54B7" w:rsidRPr="00DB2B18" w:rsidRDefault="00EB54B7" w:rsidP="0082447D">
            <w:pPr>
              <w:pStyle w:val="TableTitle"/>
              <w:rPr>
                <w:b/>
                <w:snapToGrid w:val="0"/>
              </w:rPr>
            </w:pPr>
            <w:bookmarkStart w:id="84" w:name="_Toc437880691"/>
            <w:r w:rsidRPr="00DB2B18">
              <w:rPr>
                <w:b/>
                <w:snapToGrid w:val="0"/>
              </w:rPr>
              <w:t>T</w:t>
            </w:r>
            <w:r w:rsidR="00534107" w:rsidRPr="00DB2B18">
              <w:rPr>
                <w:b/>
                <w:snapToGrid w:val="0"/>
              </w:rPr>
              <w:t>able 45</w:t>
            </w:r>
            <w:r w:rsidR="007554BC" w:rsidRPr="00DB2B18">
              <w:rPr>
                <w:b/>
                <w:snapToGrid w:val="0"/>
              </w:rPr>
              <w:t xml:space="preserve">. </w:t>
            </w:r>
            <w:r w:rsidRPr="00DB2B18">
              <w:rPr>
                <w:b/>
                <w:snapToGrid w:val="0"/>
              </w:rPr>
              <w:t>IPEDS 201</w:t>
            </w:r>
            <w:r w:rsidR="0003637D" w:rsidRPr="00DB2B18">
              <w:rPr>
                <w:b/>
                <w:snapToGrid w:val="0"/>
              </w:rPr>
              <w:t>6</w:t>
            </w:r>
            <w:r w:rsidRPr="00DB2B18">
              <w:rPr>
                <w:b/>
                <w:snapToGrid w:val="0"/>
              </w:rPr>
              <w:t>-1</w:t>
            </w:r>
            <w:r w:rsidR="0003637D" w:rsidRPr="00DB2B18">
              <w:rPr>
                <w:b/>
                <w:snapToGrid w:val="0"/>
              </w:rPr>
              <w:t>7</w:t>
            </w:r>
            <w:r w:rsidRPr="00DB2B18">
              <w:rPr>
                <w:b/>
                <w:snapToGrid w:val="0"/>
              </w:rPr>
              <w:t xml:space="preserve"> </w:t>
            </w:r>
            <w:r w:rsidR="00A57626" w:rsidRPr="00DB2B18">
              <w:rPr>
                <w:b/>
                <w:snapToGrid w:val="0"/>
              </w:rPr>
              <w:t>planned d</w:t>
            </w:r>
            <w:r w:rsidR="00534107" w:rsidRPr="00DB2B18">
              <w:rPr>
                <w:b/>
                <w:snapToGrid w:val="0"/>
              </w:rPr>
              <w:t xml:space="preserve">ata </w:t>
            </w:r>
            <w:r w:rsidR="00A57626" w:rsidRPr="00DB2B18">
              <w:rPr>
                <w:b/>
                <w:snapToGrid w:val="0"/>
              </w:rPr>
              <w:t>collection s</w:t>
            </w:r>
            <w:r w:rsidR="00534107" w:rsidRPr="00DB2B18">
              <w:rPr>
                <w:b/>
                <w:snapToGrid w:val="0"/>
              </w:rPr>
              <w:t>chedule</w:t>
            </w:r>
            <w:bookmarkEnd w:id="84"/>
          </w:p>
        </w:tc>
      </w:tr>
      <w:tr w:rsidR="00B17F64" w:rsidRPr="001A0F26" w14:paraId="26D6276B"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BB4FAB" w14:textId="77777777" w:rsidR="00B17F64" w:rsidRPr="00534107" w:rsidRDefault="00EB54B7" w:rsidP="00DB2B18">
            <w:pPr>
              <w:pStyle w:val="TableHeader"/>
              <w:jc w:val="left"/>
              <w:rPr>
                <w:snapToGrid w:val="0"/>
              </w:rPr>
            </w:pPr>
            <w:r w:rsidRPr="00534107">
              <w:rPr>
                <w:snapToGrid w:val="0"/>
              </w:rPr>
              <w:t>Date</w:t>
            </w:r>
          </w:p>
        </w:tc>
        <w:tc>
          <w:tcPr>
            <w:tcW w:w="0" w:type="auto"/>
          </w:tcPr>
          <w:p w14:paraId="53EC2F0F" w14:textId="77777777" w:rsidR="00B17F64" w:rsidRPr="00534107" w:rsidRDefault="00EB54B7" w:rsidP="00DB2B18">
            <w:pPr>
              <w:pStyle w:val="TableHeader"/>
              <w:jc w:val="left"/>
              <w:cnfStyle w:val="000000100000" w:firstRow="0" w:lastRow="0" w:firstColumn="0" w:lastColumn="0" w:oddVBand="0" w:evenVBand="0" w:oddHBand="1" w:evenHBand="0" w:firstRowFirstColumn="0" w:firstRowLastColumn="0" w:lastRowFirstColumn="0" w:lastRowLastColumn="0"/>
              <w:rPr>
                <w:snapToGrid w:val="0"/>
              </w:rPr>
            </w:pPr>
            <w:r w:rsidRPr="00534107">
              <w:rPr>
                <w:snapToGrid w:val="0"/>
              </w:rPr>
              <w:t>Activity</w:t>
            </w:r>
          </w:p>
        </w:tc>
      </w:tr>
      <w:tr w:rsidR="006B0246" w:rsidRPr="006B0246" w14:paraId="78E12476"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ECDC2A" w14:textId="7040AC10" w:rsidR="003645FD" w:rsidRPr="006B0246" w:rsidRDefault="003645FD" w:rsidP="0082447D">
            <w:pPr>
              <w:pStyle w:val="TableText"/>
              <w:jc w:val="left"/>
              <w:rPr>
                <w:snapToGrid w:val="0"/>
                <w:color w:val="FF3300"/>
              </w:rPr>
            </w:pPr>
            <w:r w:rsidRPr="006B0246">
              <w:rPr>
                <w:snapToGrid w:val="0"/>
                <w:color w:val="FF3300"/>
              </w:rPr>
              <w:t>July-August 2016</w:t>
            </w:r>
          </w:p>
        </w:tc>
        <w:tc>
          <w:tcPr>
            <w:tcW w:w="0" w:type="auto"/>
            <w:vAlign w:val="center"/>
          </w:tcPr>
          <w:p w14:paraId="54C7324A" w14:textId="7C15E2E9" w:rsidR="003645FD" w:rsidRPr="006B0246" w:rsidRDefault="003645FD" w:rsidP="0082447D">
            <w:pPr>
              <w:pStyle w:val="TableText"/>
              <w:cnfStyle w:val="000000010000" w:firstRow="0" w:lastRow="0" w:firstColumn="0" w:lastColumn="0" w:oddVBand="0" w:evenVBand="0" w:oddHBand="0" w:evenHBand="1" w:firstRowFirstColumn="0" w:firstRowLastColumn="0" w:lastRowFirstColumn="0" w:lastRowLastColumn="0"/>
              <w:rPr>
                <w:snapToGrid w:val="0"/>
                <w:color w:val="FF3300"/>
              </w:rPr>
            </w:pPr>
            <w:r w:rsidRPr="006B0246">
              <w:rPr>
                <w:snapToGrid w:val="0"/>
                <w:color w:val="FF3300"/>
              </w:rPr>
              <w:t>Meet with experts to develop instructions for the additional sub-cohorts proposed for GR.</w:t>
            </w:r>
          </w:p>
        </w:tc>
      </w:tr>
      <w:tr w:rsidR="00B17F64" w:rsidRPr="001A0F26" w14:paraId="0D938BDF"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B30CF7" w14:textId="77777777" w:rsidR="00B17F64" w:rsidRPr="001A0F26" w:rsidRDefault="00B17F64" w:rsidP="0082447D">
            <w:pPr>
              <w:pStyle w:val="TableText"/>
              <w:jc w:val="left"/>
              <w:rPr>
                <w:snapToGrid w:val="0"/>
              </w:rPr>
            </w:pPr>
            <w:r w:rsidRPr="001A0F26">
              <w:rPr>
                <w:snapToGrid w:val="0"/>
              </w:rPr>
              <w:t xml:space="preserve">No later than </w:t>
            </w:r>
            <w:r w:rsidR="00AE3823" w:rsidRPr="001A0F26">
              <w:rPr>
                <w:snapToGrid w:val="0"/>
              </w:rPr>
              <w:t>August 3, 2016</w:t>
            </w:r>
          </w:p>
        </w:tc>
        <w:tc>
          <w:tcPr>
            <w:tcW w:w="0" w:type="auto"/>
            <w:vAlign w:val="center"/>
          </w:tcPr>
          <w:p w14:paraId="70051214" w14:textId="2A44D831" w:rsidR="00B17F64" w:rsidRPr="001A0F26" w:rsidRDefault="00B17F64"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 xml:space="preserve">Development of new and revised screens based on OMB approval of proposed changes and </w:t>
            </w:r>
            <w:r w:rsidR="00B10B11">
              <w:rPr>
                <w:snapToGrid w:val="0"/>
              </w:rPr>
              <w:t>d</w:t>
            </w:r>
            <w:r w:rsidRPr="001A0F26">
              <w:rPr>
                <w:snapToGrid w:val="0"/>
              </w:rPr>
              <w:t>evelopment of training materials</w:t>
            </w:r>
            <w:r w:rsidR="00071F21" w:rsidRPr="001A0F26">
              <w:rPr>
                <w:snapToGrid w:val="0"/>
              </w:rPr>
              <w:t xml:space="preserve">; preview year </w:t>
            </w:r>
            <w:r w:rsidR="00AE3823" w:rsidRPr="001A0F26">
              <w:rPr>
                <w:snapToGrid w:val="0"/>
              </w:rPr>
              <w:t>for some changes 2016-17</w:t>
            </w:r>
          </w:p>
        </w:tc>
      </w:tr>
      <w:tr w:rsidR="00071F21" w:rsidRPr="001A0F26" w14:paraId="7988CE7B"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6999BD" w14:textId="77777777" w:rsidR="00071F21" w:rsidRPr="001A0F26" w:rsidRDefault="00AE3823" w:rsidP="0082447D">
            <w:pPr>
              <w:pStyle w:val="TableText"/>
              <w:jc w:val="left"/>
              <w:rPr>
                <w:snapToGrid w:val="0"/>
              </w:rPr>
            </w:pPr>
            <w:r w:rsidRPr="001A0F26">
              <w:rPr>
                <w:snapToGrid w:val="0"/>
              </w:rPr>
              <w:t>No later than August 3, 2016</w:t>
            </w:r>
          </w:p>
        </w:tc>
        <w:tc>
          <w:tcPr>
            <w:tcW w:w="0" w:type="auto"/>
            <w:vAlign w:val="center"/>
          </w:tcPr>
          <w:p w14:paraId="1E3BDC8D" w14:textId="77777777"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Development of all 201</w:t>
            </w:r>
            <w:r w:rsidR="0003637D">
              <w:rPr>
                <w:snapToGrid w:val="0"/>
              </w:rPr>
              <w:t>6</w:t>
            </w:r>
            <w:r w:rsidRPr="001A0F26">
              <w:rPr>
                <w:snapToGrid w:val="0"/>
              </w:rPr>
              <w:t>-1</w:t>
            </w:r>
            <w:r w:rsidR="0003637D">
              <w:rPr>
                <w:snapToGrid w:val="0"/>
              </w:rPr>
              <w:t>7</w:t>
            </w:r>
            <w:r w:rsidRPr="001A0F26">
              <w:rPr>
                <w:snapToGrid w:val="0"/>
              </w:rPr>
              <w:t xml:space="preserve"> survey materials (</w:t>
            </w:r>
            <w:r w:rsidR="00A2300B" w:rsidRPr="001A0F26">
              <w:rPr>
                <w:snapToGrid w:val="0"/>
              </w:rPr>
              <w:t xml:space="preserve">screens, instructions, FAQs, import specifications) </w:t>
            </w:r>
          </w:p>
        </w:tc>
      </w:tr>
      <w:tr w:rsidR="006B0246" w:rsidRPr="006B0246" w14:paraId="28ED0804"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77FDD1" w14:textId="77777777" w:rsidR="006B0246" w:rsidRPr="006B0246" w:rsidRDefault="006B0246" w:rsidP="00085843">
            <w:pPr>
              <w:pStyle w:val="TableText"/>
              <w:jc w:val="left"/>
              <w:rPr>
                <w:snapToGrid w:val="0"/>
                <w:color w:val="FF3300"/>
              </w:rPr>
            </w:pPr>
            <w:r w:rsidRPr="006B0246">
              <w:rPr>
                <w:snapToGrid w:val="0"/>
                <w:color w:val="FF3300"/>
              </w:rPr>
              <w:t>August 2016</w:t>
            </w:r>
          </w:p>
        </w:tc>
        <w:tc>
          <w:tcPr>
            <w:tcW w:w="0" w:type="auto"/>
            <w:vAlign w:val="center"/>
          </w:tcPr>
          <w:p w14:paraId="7D5109AC" w14:textId="67A067E1" w:rsidR="006B0246" w:rsidRPr="006B0246" w:rsidRDefault="006B0246" w:rsidP="00085843">
            <w:pPr>
              <w:pStyle w:val="TableText"/>
              <w:cnfStyle w:val="000000100000" w:firstRow="0" w:lastRow="0" w:firstColumn="0" w:lastColumn="0" w:oddVBand="0" w:evenVBand="0" w:oddHBand="1" w:evenHBand="0" w:firstRowFirstColumn="0" w:firstRowLastColumn="0" w:lastRowFirstColumn="0" w:lastRowLastColumn="0"/>
              <w:rPr>
                <w:snapToGrid w:val="0"/>
                <w:color w:val="FF3300"/>
              </w:rPr>
            </w:pPr>
            <w:r w:rsidRPr="006B0246">
              <w:rPr>
                <w:snapToGrid w:val="0"/>
                <w:color w:val="FF3300"/>
              </w:rPr>
              <w:t xml:space="preserve">Hold a Technical Review Panel meeting to discuss potential changes to the OM survey component related to comments made during the </w:t>
            </w:r>
            <w:r>
              <w:rPr>
                <w:snapToGrid w:val="0"/>
                <w:color w:val="FF3300"/>
              </w:rPr>
              <w:t xml:space="preserve">last </w:t>
            </w:r>
            <w:r w:rsidRPr="006B0246">
              <w:rPr>
                <w:snapToGrid w:val="0"/>
                <w:color w:val="FF3300"/>
              </w:rPr>
              <w:t>60 day comment period.</w:t>
            </w:r>
          </w:p>
        </w:tc>
      </w:tr>
      <w:tr w:rsidR="006B0246" w:rsidRPr="006B0246" w14:paraId="4CA50D4F"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C782C0" w14:textId="0F8153E5" w:rsidR="00742689" w:rsidRPr="006B0246" w:rsidRDefault="003645FD" w:rsidP="0082447D">
            <w:pPr>
              <w:pStyle w:val="TableText"/>
              <w:jc w:val="left"/>
              <w:rPr>
                <w:snapToGrid w:val="0"/>
                <w:color w:val="FF3300"/>
              </w:rPr>
            </w:pPr>
            <w:r w:rsidRPr="006B0246">
              <w:rPr>
                <w:snapToGrid w:val="0"/>
                <w:color w:val="FF3300"/>
              </w:rPr>
              <w:t>Early-September</w:t>
            </w:r>
            <w:r w:rsidR="00742689" w:rsidRPr="006B0246">
              <w:rPr>
                <w:snapToGrid w:val="0"/>
                <w:color w:val="FF3300"/>
              </w:rPr>
              <w:t xml:space="preserve"> 2016</w:t>
            </w:r>
          </w:p>
        </w:tc>
        <w:tc>
          <w:tcPr>
            <w:tcW w:w="0" w:type="auto"/>
            <w:vAlign w:val="center"/>
          </w:tcPr>
          <w:p w14:paraId="5DEF9E9E" w14:textId="7FAEED3F" w:rsidR="00742689" w:rsidRPr="006B0246" w:rsidRDefault="00742689" w:rsidP="006B0246">
            <w:pPr>
              <w:pStyle w:val="TableText"/>
              <w:cnfStyle w:val="000000010000" w:firstRow="0" w:lastRow="0" w:firstColumn="0" w:lastColumn="0" w:oddVBand="0" w:evenVBand="0" w:oddHBand="0" w:evenHBand="1" w:firstRowFirstColumn="0" w:firstRowLastColumn="0" w:lastRowFirstColumn="0" w:lastRowLastColumn="0"/>
              <w:rPr>
                <w:snapToGrid w:val="0"/>
                <w:color w:val="FF3300"/>
              </w:rPr>
            </w:pPr>
            <w:r w:rsidRPr="006B0246">
              <w:rPr>
                <w:snapToGrid w:val="0"/>
                <w:color w:val="FF3300"/>
              </w:rPr>
              <w:t xml:space="preserve">Finalize the directions for the </w:t>
            </w:r>
            <w:r w:rsidR="003645FD" w:rsidRPr="006B0246">
              <w:rPr>
                <w:snapToGrid w:val="0"/>
                <w:color w:val="FF3300"/>
              </w:rPr>
              <w:t xml:space="preserve">additional sub-cohorts </w:t>
            </w:r>
            <w:r w:rsidRPr="006B0246">
              <w:rPr>
                <w:snapToGrid w:val="0"/>
                <w:color w:val="FF3300"/>
              </w:rPr>
              <w:t xml:space="preserve">proposed </w:t>
            </w:r>
            <w:r w:rsidR="003645FD" w:rsidRPr="006B0246">
              <w:rPr>
                <w:snapToGrid w:val="0"/>
                <w:color w:val="FF3300"/>
              </w:rPr>
              <w:t xml:space="preserve">for </w:t>
            </w:r>
            <w:r w:rsidRPr="006B0246">
              <w:rPr>
                <w:snapToGrid w:val="0"/>
                <w:color w:val="FF3300"/>
              </w:rPr>
              <w:t>the GR co</w:t>
            </w:r>
            <w:r w:rsidR="006B0246">
              <w:rPr>
                <w:snapToGrid w:val="0"/>
                <w:color w:val="FF3300"/>
              </w:rPr>
              <w:t>mponent, submit them to OMB, and announce in Federal Register a 30-day public comment period.</w:t>
            </w:r>
          </w:p>
        </w:tc>
      </w:tr>
      <w:tr w:rsidR="00071F21" w:rsidRPr="001A0F26" w14:paraId="6BEA14E2"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664CE8" w14:textId="77777777" w:rsidR="00071F21" w:rsidRPr="001A0F26" w:rsidRDefault="00071F21" w:rsidP="0082447D">
            <w:pPr>
              <w:pStyle w:val="TableText"/>
              <w:jc w:val="left"/>
              <w:rPr>
                <w:snapToGrid w:val="0"/>
              </w:rPr>
            </w:pPr>
            <w:r w:rsidRPr="001A0F26">
              <w:rPr>
                <w:snapToGrid w:val="0"/>
              </w:rPr>
              <w:t xml:space="preserve">Early September </w:t>
            </w:r>
            <w:r w:rsidR="00AE3823" w:rsidRPr="001A0F26">
              <w:rPr>
                <w:snapToGrid w:val="0"/>
              </w:rPr>
              <w:t>2016</w:t>
            </w:r>
          </w:p>
        </w:tc>
        <w:tc>
          <w:tcPr>
            <w:tcW w:w="0" w:type="auto"/>
            <w:vAlign w:val="center"/>
          </w:tcPr>
          <w:p w14:paraId="3FA11C73"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Fall Data Collection opens</w:t>
            </w:r>
          </w:p>
          <w:p w14:paraId="22CD3C26"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Institutional Characteristics and Prices (</w:t>
            </w:r>
            <w:r w:rsidR="00AE3823" w:rsidRPr="001A0F26">
              <w:rPr>
                <w:snapToGrid w:val="0"/>
              </w:rPr>
              <w:t>2016-17</w:t>
            </w:r>
            <w:r w:rsidRPr="001A0F26">
              <w:rPr>
                <w:snapToGrid w:val="0"/>
              </w:rPr>
              <w:t xml:space="preserve"> data)</w:t>
            </w:r>
          </w:p>
          <w:p w14:paraId="36894583"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Completions (</w:t>
            </w:r>
            <w:r w:rsidR="00AE3823" w:rsidRPr="001A0F26">
              <w:rPr>
                <w:snapToGrid w:val="0"/>
              </w:rPr>
              <w:t>2015-16</w:t>
            </w:r>
            <w:r w:rsidRPr="001A0F26">
              <w:rPr>
                <w:snapToGrid w:val="0"/>
              </w:rPr>
              <w:t xml:space="preserve"> data)</w:t>
            </w:r>
          </w:p>
          <w:p w14:paraId="4B3C85E9"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12-month enrollment (</w:t>
            </w:r>
            <w:r w:rsidR="00AE3823" w:rsidRPr="001A0F26">
              <w:rPr>
                <w:snapToGrid w:val="0"/>
              </w:rPr>
              <w:t>2015-16</w:t>
            </w:r>
            <w:r w:rsidRPr="001A0F26">
              <w:rPr>
                <w:snapToGrid w:val="0"/>
              </w:rPr>
              <w:t xml:space="preserve"> data)</w:t>
            </w:r>
          </w:p>
        </w:tc>
      </w:tr>
      <w:tr w:rsidR="006B0246" w:rsidRPr="006B0246" w14:paraId="11C655AD"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459CC4" w14:textId="6DB56480" w:rsidR="006B0246" w:rsidRPr="006B0246" w:rsidRDefault="005844EE" w:rsidP="005844EE">
            <w:pPr>
              <w:pStyle w:val="TableText"/>
              <w:jc w:val="left"/>
              <w:rPr>
                <w:snapToGrid w:val="0"/>
                <w:color w:val="FF3300"/>
              </w:rPr>
            </w:pPr>
            <w:r>
              <w:rPr>
                <w:snapToGrid w:val="0"/>
                <w:color w:val="FF3300"/>
              </w:rPr>
              <w:t>Late</w:t>
            </w:r>
            <w:r w:rsidR="006B0246" w:rsidRPr="006B0246">
              <w:rPr>
                <w:snapToGrid w:val="0"/>
                <w:color w:val="FF3300"/>
              </w:rPr>
              <w:t>-September 2016</w:t>
            </w:r>
          </w:p>
        </w:tc>
        <w:tc>
          <w:tcPr>
            <w:tcW w:w="0" w:type="auto"/>
            <w:vAlign w:val="center"/>
          </w:tcPr>
          <w:p w14:paraId="369BCAF8" w14:textId="6C147C18" w:rsidR="006B0246" w:rsidRPr="006B0246" w:rsidRDefault="006B0246" w:rsidP="006B0246">
            <w:pPr>
              <w:pStyle w:val="TableText"/>
              <w:cnfStyle w:val="000000010000" w:firstRow="0" w:lastRow="0" w:firstColumn="0" w:lastColumn="0" w:oddVBand="0" w:evenVBand="0" w:oddHBand="0" w:evenHBand="1" w:firstRowFirstColumn="0" w:firstRowLastColumn="0" w:lastRowFirstColumn="0" w:lastRowLastColumn="0"/>
              <w:rPr>
                <w:snapToGrid w:val="0"/>
                <w:color w:val="FF3300"/>
              </w:rPr>
            </w:pPr>
            <w:r>
              <w:rPr>
                <w:snapToGrid w:val="0"/>
                <w:color w:val="FF3300"/>
              </w:rPr>
              <w:t>Publish on Regulations.gov pr</w:t>
            </w:r>
            <w:r w:rsidRPr="006B0246">
              <w:rPr>
                <w:snapToGrid w:val="0"/>
                <w:color w:val="FF3300"/>
              </w:rPr>
              <w:t>o</w:t>
            </w:r>
            <w:r>
              <w:rPr>
                <w:snapToGrid w:val="0"/>
                <w:color w:val="FF3300"/>
              </w:rPr>
              <w:t>po</w:t>
            </w:r>
            <w:r w:rsidRPr="006B0246">
              <w:rPr>
                <w:snapToGrid w:val="0"/>
                <w:color w:val="FF3300"/>
              </w:rPr>
              <w:t>sed chan</w:t>
            </w:r>
            <w:r>
              <w:rPr>
                <w:snapToGrid w:val="0"/>
                <w:color w:val="FF3300"/>
              </w:rPr>
              <w:t>ges to the OM component, and announce in Federal Register a 60-day public comment period.</w:t>
            </w:r>
          </w:p>
        </w:tc>
      </w:tr>
      <w:tr w:rsidR="00071F21" w:rsidRPr="001A0F26" w14:paraId="3D5FC524"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3008C2" w14:textId="1997C929" w:rsidR="00071F21" w:rsidRPr="001A0F26" w:rsidRDefault="00B10B11" w:rsidP="0082447D">
            <w:pPr>
              <w:pStyle w:val="TableText"/>
              <w:jc w:val="left"/>
              <w:rPr>
                <w:snapToGrid w:val="0"/>
              </w:rPr>
            </w:pPr>
            <w:r>
              <w:rPr>
                <w:snapToGrid w:val="0"/>
              </w:rPr>
              <w:t>Mid-</w:t>
            </w:r>
            <w:r w:rsidR="00071F21" w:rsidRPr="001A0F26">
              <w:rPr>
                <w:snapToGrid w:val="0"/>
              </w:rPr>
              <w:t xml:space="preserve">October </w:t>
            </w:r>
            <w:r w:rsidR="00AE3823" w:rsidRPr="001A0F26">
              <w:rPr>
                <w:snapToGrid w:val="0"/>
              </w:rPr>
              <w:t>2016</w:t>
            </w:r>
          </w:p>
        </w:tc>
        <w:tc>
          <w:tcPr>
            <w:tcW w:w="0" w:type="auto"/>
            <w:vAlign w:val="center"/>
          </w:tcPr>
          <w:p w14:paraId="63CCA842"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Fall Data Collection closes</w:t>
            </w:r>
          </w:p>
        </w:tc>
      </w:tr>
      <w:tr w:rsidR="006B0246" w:rsidRPr="006B0246" w14:paraId="1AF14DF1"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05BD94" w14:textId="3C9BF94B" w:rsidR="00742689" w:rsidRPr="006B0246" w:rsidRDefault="005844EE" w:rsidP="005844EE">
            <w:pPr>
              <w:pStyle w:val="TableText"/>
              <w:jc w:val="left"/>
              <w:rPr>
                <w:snapToGrid w:val="0"/>
                <w:color w:val="FF3300"/>
              </w:rPr>
            </w:pPr>
            <w:r>
              <w:rPr>
                <w:snapToGrid w:val="0"/>
                <w:color w:val="FF3300"/>
              </w:rPr>
              <w:t>Early</w:t>
            </w:r>
            <w:r w:rsidR="00742689" w:rsidRPr="006B0246">
              <w:rPr>
                <w:snapToGrid w:val="0"/>
                <w:color w:val="FF3300"/>
              </w:rPr>
              <w:t>-</w:t>
            </w:r>
            <w:r>
              <w:rPr>
                <w:snapToGrid w:val="0"/>
                <w:color w:val="FF3300"/>
              </w:rPr>
              <w:t>Dec</w:t>
            </w:r>
            <w:r w:rsidR="00742689" w:rsidRPr="006B0246">
              <w:rPr>
                <w:snapToGrid w:val="0"/>
                <w:color w:val="FF3300"/>
              </w:rPr>
              <w:t>ember 2016</w:t>
            </w:r>
          </w:p>
        </w:tc>
        <w:tc>
          <w:tcPr>
            <w:tcW w:w="0" w:type="auto"/>
            <w:vAlign w:val="center"/>
          </w:tcPr>
          <w:p w14:paraId="3446CB48" w14:textId="74DD44AC" w:rsidR="00742689" w:rsidRPr="006B0246" w:rsidRDefault="00742689" w:rsidP="006B0246">
            <w:pPr>
              <w:pStyle w:val="TableText"/>
              <w:cnfStyle w:val="000000010000" w:firstRow="0" w:lastRow="0" w:firstColumn="0" w:lastColumn="0" w:oddVBand="0" w:evenVBand="0" w:oddHBand="0" w:evenHBand="1" w:firstRowFirstColumn="0" w:firstRowLastColumn="0" w:lastRowFirstColumn="0" w:lastRowLastColumn="0"/>
              <w:rPr>
                <w:snapToGrid w:val="0"/>
                <w:color w:val="FF3300"/>
              </w:rPr>
            </w:pPr>
            <w:r w:rsidRPr="006B0246">
              <w:rPr>
                <w:snapToGrid w:val="0"/>
                <w:color w:val="FF3300"/>
              </w:rPr>
              <w:t>Submit proposed chan</w:t>
            </w:r>
            <w:r w:rsidR="006B0246">
              <w:rPr>
                <w:snapToGrid w:val="0"/>
                <w:color w:val="FF3300"/>
              </w:rPr>
              <w:t>ges to the OM component to OMB and announce in Federal Register a 30-day public comment period.</w:t>
            </w:r>
          </w:p>
        </w:tc>
      </w:tr>
      <w:tr w:rsidR="00071F21" w:rsidRPr="001A0F26" w14:paraId="3AE3CA1C"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1AD5C4" w14:textId="77777777" w:rsidR="00071F21" w:rsidRPr="001A0F26" w:rsidRDefault="00071F21" w:rsidP="0082447D">
            <w:pPr>
              <w:pStyle w:val="TableText"/>
              <w:jc w:val="left"/>
              <w:rPr>
                <w:snapToGrid w:val="0"/>
              </w:rPr>
            </w:pPr>
            <w:r w:rsidRPr="001A0F26">
              <w:rPr>
                <w:snapToGrid w:val="0"/>
              </w:rPr>
              <w:t xml:space="preserve">Early December </w:t>
            </w:r>
            <w:r w:rsidR="00AE3823" w:rsidRPr="001A0F26">
              <w:rPr>
                <w:snapToGrid w:val="0"/>
              </w:rPr>
              <w:t>2016</w:t>
            </w:r>
          </w:p>
        </w:tc>
        <w:tc>
          <w:tcPr>
            <w:tcW w:w="0" w:type="auto"/>
            <w:vAlign w:val="center"/>
          </w:tcPr>
          <w:p w14:paraId="068771F6"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Winter and Spring Data Collection opens</w:t>
            </w:r>
          </w:p>
          <w:p w14:paraId="152B8EDC"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Student Financial Aid (</w:t>
            </w:r>
            <w:r w:rsidR="00AE3823" w:rsidRPr="001A0F26">
              <w:rPr>
                <w:snapToGrid w:val="0"/>
              </w:rPr>
              <w:t>2015-16</w:t>
            </w:r>
            <w:r w:rsidRPr="001A0F26">
              <w:rPr>
                <w:snapToGrid w:val="0"/>
              </w:rPr>
              <w:t xml:space="preserve"> data)</w:t>
            </w:r>
          </w:p>
          <w:p w14:paraId="43145302"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w:t>
            </w:r>
            <w:r w:rsidR="00AE3823" w:rsidRPr="001A0F26">
              <w:rPr>
                <w:snapToGrid w:val="0"/>
              </w:rPr>
              <w:t xml:space="preserve">2015-16 </w:t>
            </w:r>
            <w:r w:rsidRPr="001A0F26">
              <w:rPr>
                <w:snapToGrid w:val="0"/>
              </w:rPr>
              <w:t>data)</w:t>
            </w:r>
          </w:p>
          <w:p w14:paraId="7DC13955"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200 (</w:t>
            </w:r>
            <w:r w:rsidR="00AE3823" w:rsidRPr="001A0F26">
              <w:rPr>
                <w:snapToGrid w:val="0"/>
              </w:rPr>
              <w:t xml:space="preserve">2015-16 </w:t>
            </w:r>
            <w:r w:rsidRPr="001A0F26">
              <w:rPr>
                <w:snapToGrid w:val="0"/>
              </w:rPr>
              <w:t>data)</w:t>
            </w:r>
          </w:p>
          <w:p w14:paraId="78C16843" w14:textId="7777777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Outcome Measures (2015-16 data)</w:t>
            </w:r>
          </w:p>
          <w:p w14:paraId="2EC9D23E" w14:textId="77777777" w:rsidR="00A2300B" w:rsidRPr="001A0F26" w:rsidRDefault="00351782"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Admissions (Fall 201</w:t>
            </w:r>
            <w:r w:rsidR="00AE3823" w:rsidRPr="001A0F26">
              <w:rPr>
                <w:snapToGrid w:val="0"/>
              </w:rPr>
              <w:t>6</w:t>
            </w:r>
            <w:r w:rsidRPr="001A0F26">
              <w:rPr>
                <w:snapToGrid w:val="0"/>
              </w:rPr>
              <w:t xml:space="preserve"> data)</w:t>
            </w:r>
          </w:p>
          <w:p w14:paraId="0F9370C3" w14:textId="77777777" w:rsidR="00A2300B" w:rsidRPr="001A0F26" w:rsidRDefault="00A2300B"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Fall Enrollment (Fall 201</w:t>
            </w:r>
            <w:r w:rsidR="00AE3823" w:rsidRPr="001A0F26">
              <w:rPr>
                <w:snapToGrid w:val="0"/>
              </w:rPr>
              <w:t>6</w:t>
            </w:r>
            <w:r w:rsidRPr="001A0F26">
              <w:rPr>
                <w:snapToGrid w:val="0"/>
              </w:rPr>
              <w:t xml:space="preserve"> data)</w:t>
            </w:r>
          </w:p>
          <w:p w14:paraId="2659B352" w14:textId="7777777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lastRenderedPageBreak/>
              <w:t>Finance (Fiscal Year 201</w:t>
            </w:r>
            <w:r w:rsidR="00AE3823" w:rsidRPr="001A0F26">
              <w:rPr>
                <w:snapToGrid w:val="0"/>
              </w:rPr>
              <w:t>6</w:t>
            </w:r>
            <w:r w:rsidRPr="001A0F26">
              <w:rPr>
                <w:snapToGrid w:val="0"/>
              </w:rPr>
              <w:t>)</w:t>
            </w:r>
          </w:p>
          <w:p w14:paraId="03A31B3D" w14:textId="77777777" w:rsidR="00061E67" w:rsidRDefault="00A2300B"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Human Resources (Fall 201</w:t>
            </w:r>
            <w:r w:rsidR="00AE3823" w:rsidRPr="001A0F26">
              <w:rPr>
                <w:snapToGrid w:val="0"/>
              </w:rPr>
              <w:t>6</w:t>
            </w:r>
            <w:r w:rsidRPr="001A0F26">
              <w:rPr>
                <w:snapToGrid w:val="0"/>
              </w:rPr>
              <w:t xml:space="preserve"> data)</w:t>
            </w:r>
          </w:p>
          <w:p w14:paraId="2F53BF6F" w14:textId="2E40B66C" w:rsidR="00E369E8" w:rsidRPr="001A0F26" w:rsidRDefault="00A2300B" w:rsidP="0082447D">
            <w:pPr>
              <w:pStyle w:val="TableBullet"/>
              <w:cnfStyle w:val="000000100000" w:firstRow="0" w:lastRow="0" w:firstColumn="0" w:lastColumn="0" w:oddVBand="0" w:evenVBand="0" w:oddHBand="1" w:evenHBand="0" w:firstRowFirstColumn="0" w:firstRowLastColumn="0" w:lastRowFirstColumn="0" w:lastRowLastColumn="0"/>
              <w:rPr>
                <w:i/>
                <w:snapToGrid w:val="0"/>
              </w:rPr>
            </w:pPr>
            <w:r w:rsidRPr="001A0F26">
              <w:rPr>
                <w:snapToGrid w:val="0"/>
              </w:rPr>
              <w:t xml:space="preserve">Academic Libraries </w:t>
            </w:r>
            <w:r w:rsidR="004D0128" w:rsidRPr="001A0F26">
              <w:rPr>
                <w:snapToGrid w:val="0"/>
              </w:rPr>
              <w:t xml:space="preserve">(NEW) </w:t>
            </w:r>
            <w:r w:rsidRPr="001A0F26">
              <w:rPr>
                <w:snapToGrid w:val="0"/>
              </w:rPr>
              <w:t>(Fiscal Year 201</w:t>
            </w:r>
            <w:r w:rsidR="00AE3823" w:rsidRPr="001A0F26">
              <w:rPr>
                <w:snapToGrid w:val="0"/>
              </w:rPr>
              <w:t>5</w:t>
            </w:r>
            <w:r w:rsidRPr="001A0F26">
              <w:rPr>
                <w:snapToGrid w:val="0"/>
              </w:rPr>
              <w:t>)</w:t>
            </w:r>
          </w:p>
        </w:tc>
      </w:tr>
      <w:tr w:rsidR="005844EE" w:rsidRPr="001A0F26" w14:paraId="12731B0C"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EBC3B2" w14:textId="64E163E3" w:rsidR="005844EE" w:rsidRDefault="005844EE" w:rsidP="0082447D">
            <w:pPr>
              <w:pStyle w:val="TableText"/>
              <w:jc w:val="left"/>
              <w:rPr>
                <w:snapToGrid w:val="0"/>
              </w:rPr>
            </w:pPr>
            <w:r>
              <w:rPr>
                <w:snapToGrid w:val="0"/>
              </w:rPr>
              <w:lastRenderedPageBreak/>
              <w:t>Early-January 2017</w:t>
            </w:r>
          </w:p>
        </w:tc>
        <w:tc>
          <w:tcPr>
            <w:tcW w:w="0" w:type="auto"/>
            <w:vAlign w:val="center"/>
          </w:tcPr>
          <w:p w14:paraId="47BF56D6" w14:textId="35C1F513" w:rsidR="005844EE" w:rsidRPr="001A0F26" w:rsidRDefault="005844EE"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Pr>
                <w:snapToGrid w:val="0"/>
              </w:rPr>
              <w:t>Begin cognitive interviews to develop questions for measuring actual response burden</w:t>
            </w:r>
          </w:p>
        </w:tc>
      </w:tr>
      <w:tr w:rsidR="00071F21" w:rsidRPr="001A0F26" w14:paraId="2FEDCABF"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CD6445" w14:textId="5F63CB57" w:rsidR="00071F21" w:rsidRPr="001A0F26" w:rsidRDefault="00B10B11" w:rsidP="0082447D">
            <w:pPr>
              <w:pStyle w:val="TableText"/>
              <w:jc w:val="left"/>
              <w:rPr>
                <w:snapToGrid w:val="0"/>
              </w:rPr>
            </w:pPr>
            <w:r>
              <w:rPr>
                <w:snapToGrid w:val="0"/>
              </w:rPr>
              <w:t>Mid-</w:t>
            </w:r>
            <w:r w:rsidR="00071F21" w:rsidRPr="001A0F26">
              <w:rPr>
                <w:snapToGrid w:val="0"/>
              </w:rPr>
              <w:t xml:space="preserve">February </w:t>
            </w:r>
            <w:r w:rsidR="00AE3823" w:rsidRPr="001A0F26">
              <w:rPr>
                <w:snapToGrid w:val="0"/>
              </w:rPr>
              <w:t>2017</w:t>
            </w:r>
          </w:p>
        </w:tc>
        <w:tc>
          <w:tcPr>
            <w:tcW w:w="0" w:type="auto"/>
            <w:vAlign w:val="center"/>
          </w:tcPr>
          <w:p w14:paraId="158C8B94" w14:textId="77777777" w:rsidR="00A2300B" w:rsidRPr="001A0F26" w:rsidRDefault="00A2300B"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Winter Collection closes</w:t>
            </w:r>
          </w:p>
          <w:p w14:paraId="4BD35E71" w14:textId="7777777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Student Financial Aid (2015-16 data)</w:t>
            </w:r>
          </w:p>
          <w:p w14:paraId="06DAFF4E" w14:textId="7777777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(2015-16 data)</w:t>
            </w:r>
          </w:p>
          <w:p w14:paraId="1A80F62E" w14:textId="7777777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200 (2015-16 data)</w:t>
            </w:r>
          </w:p>
          <w:p w14:paraId="607107F1" w14:textId="7777777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Outcome Measures (2015-16 data)</w:t>
            </w:r>
          </w:p>
          <w:p w14:paraId="294750A6" w14:textId="46E28C5C" w:rsidR="00E369E8"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Admissions (Fall 2016 data)</w:t>
            </w:r>
          </w:p>
        </w:tc>
      </w:tr>
      <w:tr w:rsidR="00071F21" w:rsidRPr="001A0F26" w14:paraId="1CB4E438" w14:textId="77777777" w:rsidTr="00361C42">
        <w:trPr>
          <w:cnfStyle w:val="000000010000" w:firstRow="0" w:lastRow="0" w:firstColumn="0" w:lastColumn="0" w:oddVBand="0" w:evenVBand="0" w:oddHBand="0" w:evenHBand="1"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0" w:type="auto"/>
          </w:tcPr>
          <w:p w14:paraId="5087BE14" w14:textId="55BDDB10" w:rsidR="00071F21" w:rsidRPr="001A0F26" w:rsidRDefault="00B10B11" w:rsidP="0082447D">
            <w:pPr>
              <w:pStyle w:val="TableText"/>
              <w:jc w:val="left"/>
              <w:rPr>
                <w:snapToGrid w:val="0"/>
              </w:rPr>
            </w:pPr>
            <w:r>
              <w:rPr>
                <w:snapToGrid w:val="0"/>
              </w:rPr>
              <w:t>Mid-</w:t>
            </w:r>
            <w:r w:rsidR="00071F21" w:rsidRPr="001A0F26">
              <w:rPr>
                <w:snapToGrid w:val="0"/>
              </w:rPr>
              <w:t xml:space="preserve">April </w:t>
            </w:r>
            <w:r w:rsidR="00AE3823" w:rsidRPr="001A0F26">
              <w:rPr>
                <w:snapToGrid w:val="0"/>
              </w:rPr>
              <w:t>2017</w:t>
            </w:r>
          </w:p>
        </w:tc>
        <w:tc>
          <w:tcPr>
            <w:tcW w:w="0" w:type="auto"/>
            <w:vAlign w:val="center"/>
          </w:tcPr>
          <w:p w14:paraId="0293E40E" w14:textId="77777777"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Spring Collection closes</w:t>
            </w:r>
          </w:p>
          <w:p w14:paraId="7EA097F1" w14:textId="77777777" w:rsidR="00AE3823" w:rsidRPr="001A0F26" w:rsidRDefault="00AE3823" w:rsidP="0082447D">
            <w:pPr>
              <w:pStyle w:val="TableBulle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Fall Enrollment (Fall 2016 data)</w:t>
            </w:r>
          </w:p>
          <w:p w14:paraId="71F1F4DB" w14:textId="77777777" w:rsidR="00AE3823" w:rsidRPr="001A0F26" w:rsidRDefault="00AE3823" w:rsidP="0082447D">
            <w:pPr>
              <w:pStyle w:val="TableBulle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Finance (Fiscal Year 2016)</w:t>
            </w:r>
          </w:p>
          <w:p w14:paraId="1B7EE712" w14:textId="77777777" w:rsidR="00061E67" w:rsidRDefault="00AE3823" w:rsidP="0082447D">
            <w:pPr>
              <w:pStyle w:val="TableBulle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Human Resources (Fall 2016 data)</w:t>
            </w:r>
          </w:p>
          <w:p w14:paraId="40447121" w14:textId="2358AA02" w:rsidR="00071F21" w:rsidRPr="001A0F26" w:rsidRDefault="00AE3823" w:rsidP="0082447D">
            <w:pPr>
              <w:pStyle w:val="TableBulle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Academic Libraries (NEW) (Fiscal Year 2015)</w:t>
            </w:r>
          </w:p>
        </w:tc>
      </w:tr>
      <w:tr w:rsidR="00071F21" w:rsidRPr="001A0F26" w14:paraId="4B26B690"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A3FB07" w14:textId="77777777" w:rsidR="00071F21" w:rsidRPr="001A0F26" w:rsidRDefault="00071F21" w:rsidP="0082447D">
            <w:pPr>
              <w:pStyle w:val="TableText"/>
              <w:jc w:val="left"/>
              <w:rPr>
                <w:snapToGrid w:val="0"/>
              </w:rPr>
            </w:pPr>
            <w:r w:rsidRPr="001A0F26">
              <w:rPr>
                <w:snapToGrid w:val="0"/>
              </w:rPr>
              <w:t xml:space="preserve">June </w:t>
            </w:r>
            <w:r w:rsidR="00AE3823" w:rsidRPr="001A0F26">
              <w:rPr>
                <w:snapToGrid w:val="0"/>
              </w:rPr>
              <w:t>2017</w:t>
            </w:r>
          </w:p>
        </w:tc>
        <w:tc>
          <w:tcPr>
            <w:tcW w:w="0" w:type="auto"/>
            <w:vAlign w:val="center"/>
          </w:tcPr>
          <w:p w14:paraId="47E22EB5" w14:textId="02FCA6C8" w:rsidR="00071F21" w:rsidRPr="001A0F26" w:rsidRDefault="00B10B1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Pr>
                <w:snapToGrid w:val="0"/>
              </w:rPr>
              <w:t>Nonc</w:t>
            </w:r>
            <w:r w:rsidR="00071F21" w:rsidRPr="001A0F26">
              <w:rPr>
                <w:snapToGrid w:val="0"/>
              </w:rPr>
              <w:t xml:space="preserve">ompliance Report </w:t>
            </w:r>
            <w:r>
              <w:rPr>
                <w:snapToGrid w:val="0"/>
              </w:rPr>
              <w:t>d</w:t>
            </w:r>
            <w:r w:rsidR="00071F21" w:rsidRPr="001A0F26">
              <w:rPr>
                <w:snapToGrid w:val="0"/>
              </w:rPr>
              <w:t>ue to Office of Federal Student Aid</w:t>
            </w:r>
          </w:p>
        </w:tc>
      </w:tr>
      <w:tr w:rsidR="00071F21" w:rsidRPr="001A0F26" w14:paraId="141E8C6E"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367FDD" w14:textId="77777777" w:rsidR="00071F21" w:rsidRPr="001A0F26" w:rsidRDefault="00071F21" w:rsidP="0082447D">
            <w:pPr>
              <w:pStyle w:val="TableText"/>
              <w:jc w:val="left"/>
              <w:rPr>
                <w:snapToGrid w:val="0"/>
              </w:rPr>
            </w:pPr>
            <w:r w:rsidRPr="001A0F26">
              <w:rPr>
                <w:snapToGrid w:val="0"/>
              </w:rPr>
              <w:t xml:space="preserve">No later than </w:t>
            </w:r>
            <w:r w:rsidR="00E04F76" w:rsidRPr="001A0F26">
              <w:rPr>
                <w:snapToGrid w:val="0"/>
              </w:rPr>
              <w:t xml:space="preserve">January </w:t>
            </w:r>
            <w:r w:rsidRPr="001A0F26">
              <w:rPr>
                <w:snapToGrid w:val="0"/>
              </w:rPr>
              <w:t>201</w:t>
            </w:r>
            <w:r w:rsidR="00AE3823" w:rsidRPr="001A0F26">
              <w:rPr>
                <w:snapToGrid w:val="0"/>
              </w:rPr>
              <w:t>7</w:t>
            </w:r>
          </w:p>
        </w:tc>
        <w:tc>
          <w:tcPr>
            <w:tcW w:w="0" w:type="auto"/>
            <w:vAlign w:val="center"/>
          </w:tcPr>
          <w:p w14:paraId="70D41B0C" w14:textId="77777777"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 xml:space="preserve">Public release of data in IPEDS Data Center of data collected in Fall </w:t>
            </w:r>
            <w:r w:rsidR="00AE3823" w:rsidRPr="001A0F26">
              <w:rPr>
                <w:snapToGrid w:val="0"/>
              </w:rPr>
              <w:t>2016</w:t>
            </w:r>
          </w:p>
        </w:tc>
      </w:tr>
      <w:tr w:rsidR="00071F21" w:rsidRPr="001A0F26" w14:paraId="700DE658" w14:textId="77777777" w:rsidTr="0036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FE0F2E" w14:textId="77777777" w:rsidR="00071F21" w:rsidRPr="001A0F26" w:rsidRDefault="00071F21" w:rsidP="0082447D">
            <w:pPr>
              <w:pStyle w:val="TableText"/>
              <w:jc w:val="left"/>
              <w:rPr>
                <w:snapToGrid w:val="0"/>
              </w:rPr>
            </w:pPr>
            <w:r w:rsidRPr="001A0F26">
              <w:rPr>
                <w:snapToGrid w:val="0"/>
              </w:rPr>
              <w:t xml:space="preserve">No later than </w:t>
            </w:r>
            <w:r w:rsidR="00E04F76" w:rsidRPr="001A0F26">
              <w:rPr>
                <w:snapToGrid w:val="0"/>
              </w:rPr>
              <w:t xml:space="preserve">May </w:t>
            </w:r>
            <w:r w:rsidR="00AE3823" w:rsidRPr="001A0F26">
              <w:rPr>
                <w:snapToGrid w:val="0"/>
              </w:rPr>
              <w:t>2017</w:t>
            </w:r>
          </w:p>
        </w:tc>
        <w:tc>
          <w:tcPr>
            <w:tcW w:w="0" w:type="auto"/>
            <w:vAlign w:val="center"/>
          </w:tcPr>
          <w:p w14:paraId="179952E5"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 xml:space="preserve">Public release of data in IPEDS Data Center of data collected in Winter </w:t>
            </w:r>
            <w:r w:rsidR="00AE3823" w:rsidRPr="001A0F26">
              <w:rPr>
                <w:snapToGrid w:val="0"/>
              </w:rPr>
              <w:t>2016-17</w:t>
            </w:r>
          </w:p>
        </w:tc>
      </w:tr>
      <w:tr w:rsidR="00071F21" w:rsidRPr="001A0F26" w14:paraId="3D119CC2" w14:textId="77777777" w:rsidTr="00361C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4A9EED" w14:textId="77777777" w:rsidR="00071F21" w:rsidRPr="001A0F26" w:rsidRDefault="00071F21" w:rsidP="0082447D">
            <w:pPr>
              <w:pStyle w:val="TableText"/>
              <w:jc w:val="left"/>
              <w:rPr>
                <w:snapToGrid w:val="0"/>
              </w:rPr>
            </w:pPr>
            <w:r w:rsidRPr="001A0F26">
              <w:rPr>
                <w:snapToGrid w:val="0"/>
              </w:rPr>
              <w:t xml:space="preserve">No later than </w:t>
            </w:r>
            <w:r w:rsidR="00E04F76" w:rsidRPr="001A0F26">
              <w:rPr>
                <w:snapToGrid w:val="0"/>
              </w:rPr>
              <w:t xml:space="preserve">July </w:t>
            </w:r>
            <w:r w:rsidR="00AE3823" w:rsidRPr="001A0F26">
              <w:rPr>
                <w:snapToGrid w:val="0"/>
              </w:rPr>
              <w:t>2017</w:t>
            </w:r>
          </w:p>
        </w:tc>
        <w:tc>
          <w:tcPr>
            <w:tcW w:w="0" w:type="auto"/>
            <w:vAlign w:val="center"/>
          </w:tcPr>
          <w:p w14:paraId="29BFC5BD" w14:textId="77777777"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 xml:space="preserve">Public release of data in IPEDS Data Center of data collected in Spring </w:t>
            </w:r>
            <w:r w:rsidR="00AE3823" w:rsidRPr="001A0F26">
              <w:rPr>
                <w:snapToGrid w:val="0"/>
              </w:rPr>
              <w:t xml:space="preserve">2017 </w:t>
            </w:r>
          </w:p>
        </w:tc>
      </w:tr>
    </w:tbl>
    <w:p w14:paraId="05F71428" w14:textId="3645CF9B" w:rsidR="00B17F64" w:rsidRPr="00534107" w:rsidRDefault="00B17F64" w:rsidP="001D1BE3">
      <w:pPr>
        <w:pStyle w:val="BodyText"/>
        <w:rPr>
          <w:snapToGrid w:val="0"/>
        </w:rPr>
      </w:pPr>
      <w:r w:rsidRPr="00534107">
        <w:rPr>
          <w:snapToGrid w:val="0"/>
        </w:rPr>
        <w:t xml:space="preserve">Survey activity will include </w:t>
      </w:r>
      <w:r w:rsidR="00B10B11">
        <w:rPr>
          <w:snapToGrid w:val="0"/>
        </w:rPr>
        <w:t xml:space="preserve">the </w:t>
      </w:r>
      <w:r w:rsidRPr="00534107">
        <w:rPr>
          <w:snapToGrid w:val="0"/>
        </w:rPr>
        <w:t>registration period followed by a collection cycle</w:t>
      </w:r>
      <w:r w:rsidR="00E67259" w:rsidRPr="00534107">
        <w:rPr>
          <w:snapToGrid w:val="0"/>
        </w:rPr>
        <w:t xml:space="preserve"> that varies in length depending on the collection</w:t>
      </w:r>
      <w:r w:rsidRPr="00534107">
        <w:rPr>
          <w:snapToGrid w:val="0"/>
        </w:rPr>
        <w:t xml:space="preserve">. Registration must take place (only once) before data can be entered into the system. Data can be entered directly or through file or batch upload. However, respondents must resolve all errors/flags before data can be locked. This lock must take place before the collection period closes if data are to be considered as submitted in a timely fashion. Once the collection closes for institutions, coordinators have a </w:t>
      </w:r>
      <w:r w:rsidR="00B10B11">
        <w:rPr>
          <w:snapToGrid w:val="0"/>
        </w:rPr>
        <w:t>2</w:t>
      </w:r>
      <w:r w:rsidRPr="00534107">
        <w:rPr>
          <w:snapToGrid w:val="0"/>
        </w:rPr>
        <w:t xml:space="preserve">-week period for review. Once complete, the survey administrators (Help Desk) review the data, additional error resolution is performed, and a preliminary file is created for review by NCES. </w:t>
      </w:r>
      <w:r w:rsidR="00E67259" w:rsidRPr="00534107">
        <w:rPr>
          <w:snapToGrid w:val="0"/>
        </w:rPr>
        <w:t>Following NCES approval of this file, a publication is prepared, and preliminary data are released to the public.</w:t>
      </w:r>
      <w:r w:rsidR="00061E67">
        <w:rPr>
          <w:snapToGrid w:val="0"/>
        </w:rPr>
        <w:t xml:space="preserve"> </w:t>
      </w:r>
      <w:r w:rsidR="00E67259" w:rsidRPr="00534107">
        <w:rPr>
          <w:snapToGrid w:val="0"/>
        </w:rPr>
        <w:t>Then</w:t>
      </w:r>
      <w:r w:rsidRPr="00534107">
        <w:rPr>
          <w:snapToGrid w:val="0"/>
        </w:rPr>
        <w:t xml:space="preserve">, imputations are run. Following NCES approval of the imputed file, </w:t>
      </w:r>
      <w:r w:rsidR="00E67259" w:rsidRPr="00534107">
        <w:rPr>
          <w:snapToGrid w:val="0"/>
        </w:rPr>
        <w:t xml:space="preserve">the publication is revised, and these provisional </w:t>
      </w:r>
      <w:r w:rsidRPr="00534107">
        <w:rPr>
          <w:snapToGrid w:val="0"/>
        </w:rPr>
        <w:t xml:space="preserve">data </w:t>
      </w:r>
      <w:r w:rsidR="00E67259" w:rsidRPr="00534107">
        <w:rPr>
          <w:snapToGrid w:val="0"/>
        </w:rPr>
        <w:t>are released to the public</w:t>
      </w:r>
      <w:r w:rsidRPr="00534107">
        <w:rPr>
          <w:snapToGrid w:val="0"/>
        </w:rPr>
        <w:t>.</w:t>
      </w:r>
    </w:p>
    <w:p w14:paraId="3E7EDFF2" w14:textId="7D01F078" w:rsidR="00B17F64" w:rsidRPr="00534107" w:rsidRDefault="00B17F64" w:rsidP="001D1BE3">
      <w:pPr>
        <w:pStyle w:val="BodyText"/>
      </w:pPr>
      <w:r w:rsidRPr="00534107">
        <w:t xml:space="preserve">Frequent communications occur with the institution over the course of the data collection to ensure compliance with this statutorily mandated collection. The planned </w:t>
      </w:r>
      <w:r w:rsidR="00AE3823" w:rsidRPr="00534107">
        <w:t>2016-17</w:t>
      </w:r>
      <w:r w:rsidRPr="00534107">
        <w:t xml:space="preserve"> </w:t>
      </w:r>
      <w:r w:rsidR="006B45FA">
        <w:t>c</w:t>
      </w:r>
      <w:r w:rsidR="00AF6D84" w:rsidRPr="00534107">
        <w:t>ommunication</w:t>
      </w:r>
      <w:r w:rsidR="00927BD5" w:rsidRPr="00534107">
        <w:t>s</w:t>
      </w:r>
      <w:r w:rsidRPr="00534107">
        <w:t xml:space="preserve"> and </w:t>
      </w:r>
      <w:r w:rsidR="00B10B11">
        <w:t>f</w:t>
      </w:r>
      <w:r w:rsidR="00B10B11" w:rsidRPr="00534107">
        <w:t>ollow</w:t>
      </w:r>
      <w:r w:rsidRPr="00534107">
        <w:t xml:space="preserve">-up </w:t>
      </w:r>
      <w:r w:rsidR="00B10B11">
        <w:t>s</w:t>
      </w:r>
      <w:r w:rsidRPr="00534107">
        <w:t xml:space="preserve">chedule is detailed </w:t>
      </w:r>
      <w:r w:rsidR="00A5654E">
        <w:t>in table 46</w:t>
      </w:r>
      <w:r w:rsidRPr="00534107">
        <w:t>.</w:t>
      </w:r>
    </w:p>
    <w:tbl>
      <w:tblPr>
        <w:tblStyle w:val="MediumShading1-Accent1"/>
        <w:tblW w:w="5055" w:type="pct"/>
        <w:tblLook w:val="04A0" w:firstRow="1" w:lastRow="0" w:firstColumn="1" w:lastColumn="0" w:noHBand="0" w:noVBand="1"/>
      </w:tblPr>
      <w:tblGrid>
        <w:gridCol w:w="2154"/>
        <w:gridCol w:w="2742"/>
        <w:gridCol w:w="2539"/>
        <w:gridCol w:w="3251"/>
      </w:tblGrid>
      <w:tr w:rsidR="00B17F64" w:rsidRPr="001A0F26" w14:paraId="50A9DD4A" w14:textId="77777777" w:rsidTr="00534107">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000" w:type="pct"/>
            <w:gridSpan w:val="4"/>
          </w:tcPr>
          <w:p w14:paraId="65A045FD" w14:textId="6321CDF2" w:rsidR="00B17F64" w:rsidRPr="00DB2B18" w:rsidRDefault="00B17F64" w:rsidP="0082447D">
            <w:pPr>
              <w:pStyle w:val="TableTitle"/>
              <w:rPr>
                <w:b/>
              </w:rPr>
            </w:pPr>
            <w:bookmarkStart w:id="85" w:name="_Toc437880692"/>
            <w:bookmarkStart w:id="86" w:name="OLE_LINK5"/>
            <w:r w:rsidRPr="00DB2B18">
              <w:rPr>
                <w:b/>
              </w:rPr>
              <w:t xml:space="preserve">Table </w:t>
            </w:r>
            <w:r w:rsidR="00343270" w:rsidRPr="00DB2B18">
              <w:rPr>
                <w:b/>
              </w:rPr>
              <w:t>4</w:t>
            </w:r>
            <w:r w:rsidR="00E91974" w:rsidRPr="00DB2B18">
              <w:rPr>
                <w:b/>
              </w:rPr>
              <w:t>6</w:t>
            </w:r>
            <w:r w:rsidRPr="00DB2B18">
              <w:rPr>
                <w:b/>
              </w:rPr>
              <w:t>.</w:t>
            </w:r>
            <w:r w:rsidR="00534107" w:rsidRPr="00DB2B18">
              <w:rPr>
                <w:b/>
              </w:rPr>
              <w:t xml:space="preserve"> </w:t>
            </w:r>
            <w:r w:rsidRPr="00DB2B18">
              <w:rPr>
                <w:b/>
              </w:rPr>
              <w:t xml:space="preserve">IPEDS </w:t>
            </w:r>
            <w:r w:rsidR="00AE3823" w:rsidRPr="00DB2B18">
              <w:rPr>
                <w:b/>
              </w:rPr>
              <w:t>2016-17</w:t>
            </w:r>
            <w:r w:rsidRPr="00DB2B18">
              <w:rPr>
                <w:b/>
              </w:rPr>
              <w:t xml:space="preserve"> </w:t>
            </w:r>
            <w:r w:rsidR="00B10B11" w:rsidRPr="00DB2B18">
              <w:rPr>
                <w:b/>
              </w:rPr>
              <w:t>data c</w:t>
            </w:r>
            <w:r w:rsidRPr="00DB2B18">
              <w:rPr>
                <w:b/>
              </w:rPr>
              <w:t>ollections</w:t>
            </w:r>
            <w:r w:rsidR="00534107" w:rsidRPr="00DB2B18">
              <w:rPr>
                <w:b/>
              </w:rPr>
              <w:t xml:space="preserve"> </w:t>
            </w:r>
            <w:r w:rsidR="00B10B11" w:rsidRPr="00DB2B18">
              <w:rPr>
                <w:b/>
              </w:rPr>
              <w:t>communications</w:t>
            </w:r>
            <w:r w:rsidR="006B45FA" w:rsidRPr="00DB2B18">
              <w:rPr>
                <w:b/>
              </w:rPr>
              <w:t>/</w:t>
            </w:r>
            <w:r w:rsidR="00B10B11" w:rsidRPr="00DB2B18">
              <w:rPr>
                <w:b/>
              </w:rPr>
              <w:t>follow-up s</w:t>
            </w:r>
            <w:r w:rsidRPr="00DB2B18">
              <w:rPr>
                <w:b/>
              </w:rPr>
              <w:t>chedule</w:t>
            </w:r>
            <w:bookmarkEnd w:id="85"/>
          </w:p>
        </w:tc>
      </w:tr>
      <w:tr w:rsidR="00B17F64" w:rsidRPr="001A0F26" w14:paraId="5ADCB616" w14:textId="77777777" w:rsidTr="00534107">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008" w:type="pct"/>
            <w:tcBorders>
              <w:right w:val="single" w:sz="8" w:space="0" w:color="7BA0CD" w:themeColor="accent1" w:themeTint="BF"/>
            </w:tcBorders>
          </w:tcPr>
          <w:p w14:paraId="1F9B4CAE" w14:textId="77777777" w:rsidR="00B17F64" w:rsidRPr="0032195F" w:rsidRDefault="00B17F64" w:rsidP="00DB2B18">
            <w:pPr>
              <w:pStyle w:val="TableHeader"/>
              <w:jc w:val="left"/>
            </w:pPr>
            <w:r w:rsidRPr="0032195F">
              <w:t>Collection</w:t>
            </w:r>
          </w:p>
        </w:tc>
        <w:tc>
          <w:tcPr>
            <w:tcW w:w="1283" w:type="pct"/>
            <w:tcBorders>
              <w:left w:val="single" w:sz="8" w:space="0" w:color="7BA0CD" w:themeColor="accent1" w:themeTint="BF"/>
            </w:tcBorders>
          </w:tcPr>
          <w:p w14:paraId="23D97F29"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Correspondence type</w:t>
            </w:r>
          </w:p>
        </w:tc>
        <w:tc>
          <w:tcPr>
            <w:tcW w:w="1188" w:type="pct"/>
          </w:tcPr>
          <w:p w14:paraId="69F01A77"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When</w:t>
            </w:r>
          </w:p>
        </w:tc>
        <w:tc>
          <w:tcPr>
            <w:tcW w:w="1521" w:type="pct"/>
          </w:tcPr>
          <w:p w14:paraId="3B342784"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Why</w:t>
            </w:r>
          </w:p>
        </w:tc>
      </w:tr>
      <w:tr w:rsidR="00AF6D84" w:rsidRPr="001A0F26" w14:paraId="2E1E5029" w14:textId="77777777" w:rsidTr="00534107">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shd w:val="clear" w:color="auto" w:fill="DBE5F1" w:themeFill="accent1" w:themeFillTint="33"/>
          </w:tcPr>
          <w:p w14:paraId="6042609A" w14:textId="77777777" w:rsidR="00AF6D84" w:rsidRPr="00534107" w:rsidRDefault="00AF6D84" w:rsidP="0082447D">
            <w:pPr>
              <w:pStyle w:val="TableText"/>
            </w:pPr>
            <w:r w:rsidRPr="00534107">
              <w:t xml:space="preserve">Registration </w:t>
            </w:r>
          </w:p>
        </w:tc>
        <w:tc>
          <w:tcPr>
            <w:tcW w:w="1283" w:type="pct"/>
            <w:tcBorders>
              <w:left w:val="single" w:sz="8" w:space="0" w:color="7BA0CD" w:themeColor="accent1" w:themeTint="BF"/>
            </w:tcBorders>
          </w:tcPr>
          <w:p w14:paraId="6D80E263"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0479E621" w14:textId="201B5E9A" w:rsidR="00AF6D84" w:rsidRPr="00534107" w:rsidRDefault="00A5654E" w:rsidP="00F77EB9">
            <w:pPr>
              <w:pStyle w:val="TableText"/>
              <w:jc w:val="left"/>
              <w:cnfStyle w:val="000000010000" w:firstRow="0" w:lastRow="0" w:firstColumn="0" w:lastColumn="0" w:oddVBand="0" w:evenVBand="0" w:oddHBand="0" w:evenHBand="1" w:firstRowFirstColumn="0" w:firstRowLastColumn="0" w:lastRowFirstColumn="0" w:lastRowLastColumn="0"/>
            </w:pPr>
            <w:r>
              <w:t>Early</w:t>
            </w:r>
            <w:r w:rsidR="00591395">
              <w:t xml:space="preserve"> </w:t>
            </w:r>
            <w:r w:rsidR="00AF6D84" w:rsidRPr="00534107">
              <w:t xml:space="preserve">August </w:t>
            </w:r>
            <w:r>
              <w:br/>
              <w:t>- r</w:t>
            </w:r>
            <w:r w:rsidR="00AF6D84" w:rsidRPr="00534107">
              <w:t>egistration open</w:t>
            </w:r>
          </w:p>
        </w:tc>
        <w:tc>
          <w:tcPr>
            <w:tcW w:w="1521" w:type="pct"/>
          </w:tcPr>
          <w:p w14:paraId="537E44B2"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proofErr w:type="spellStart"/>
            <w:r w:rsidRPr="00534107">
              <w:t>UserID</w:t>
            </w:r>
            <w:proofErr w:type="spellEnd"/>
            <w:r w:rsidRPr="00534107">
              <w:t xml:space="preserve"> + password</w:t>
            </w:r>
          </w:p>
        </w:tc>
      </w:tr>
      <w:tr w:rsidR="00AF6D84" w:rsidRPr="001A0F26" w14:paraId="026E6265"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BF5F329" w14:textId="77777777" w:rsidR="00AF6D84" w:rsidRPr="00534107" w:rsidRDefault="00AF6D84" w:rsidP="0082447D">
            <w:pPr>
              <w:pStyle w:val="TableText"/>
            </w:pPr>
          </w:p>
        </w:tc>
        <w:tc>
          <w:tcPr>
            <w:tcW w:w="1283" w:type="pct"/>
            <w:tcBorders>
              <w:left w:val="single" w:sz="8" w:space="0" w:color="7BA0CD" w:themeColor="accent1" w:themeTint="BF"/>
            </w:tcBorders>
          </w:tcPr>
          <w:p w14:paraId="057E4391"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Letter to CEO</w:t>
            </w:r>
          </w:p>
        </w:tc>
        <w:tc>
          <w:tcPr>
            <w:tcW w:w="1188" w:type="pct"/>
          </w:tcPr>
          <w:p w14:paraId="57F2B2B8" w14:textId="71F4C5AE" w:rsidR="00AF6D84" w:rsidRPr="00534107" w:rsidRDefault="00AF6D84" w:rsidP="00F77EB9">
            <w:pPr>
              <w:pStyle w:val="TableText"/>
              <w:jc w:val="left"/>
              <w:cnfStyle w:val="000000100000" w:firstRow="0" w:lastRow="0" w:firstColumn="0" w:lastColumn="0" w:oddVBand="0" w:evenVBand="0" w:oddHBand="1" w:evenHBand="0" w:firstRowFirstColumn="0" w:firstRowLastColumn="0" w:lastRowFirstColumn="0" w:lastRowLastColumn="0"/>
            </w:pPr>
            <w:r w:rsidRPr="00534107">
              <w:t>Early</w:t>
            </w:r>
            <w:r w:rsidR="00F77EB9">
              <w:t xml:space="preserve"> August </w:t>
            </w:r>
            <w:r w:rsidR="00F77EB9">
              <w:br/>
              <w:t xml:space="preserve">- </w:t>
            </w:r>
            <w:r w:rsidR="00A5654E">
              <w:t>r</w:t>
            </w:r>
            <w:r w:rsidRPr="00534107">
              <w:t>egistration open</w:t>
            </w:r>
          </w:p>
        </w:tc>
        <w:tc>
          <w:tcPr>
            <w:tcW w:w="1521" w:type="pct"/>
          </w:tcPr>
          <w:p w14:paraId="14BF1AA8"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proofErr w:type="spellStart"/>
            <w:r w:rsidRPr="00534107">
              <w:t>UserID</w:t>
            </w:r>
            <w:proofErr w:type="spellEnd"/>
            <w:r w:rsidRPr="00534107">
              <w:t xml:space="preserve"> + password; importance of keyholder selection; thank you </w:t>
            </w:r>
          </w:p>
        </w:tc>
      </w:tr>
      <w:tr w:rsidR="00AF6D84" w:rsidRPr="001A0F26" w14:paraId="6B9233F4"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FC17B7B" w14:textId="77777777" w:rsidR="00AF6D84" w:rsidRPr="00534107" w:rsidRDefault="00AF6D84" w:rsidP="0082447D">
            <w:pPr>
              <w:pStyle w:val="TableText"/>
            </w:pPr>
          </w:p>
        </w:tc>
        <w:tc>
          <w:tcPr>
            <w:tcW w:w="1283" w:type="pct"/>
            <w:tcBorders>
              <w:left w:val="single" w:sz="8" w:space="0" w:color="7BA0CD" w:themeColor="accent1" w:themeTint="BF"/>
            </w:tcBorders>
          </w:tcPr>
          <w:p w14:paraId="1CAAFFC5"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Mailed packet</w:t>
            </w:r>
          </w:p>
        </w:tc>
        <w:tc>
          <w:tcPr>
            <w:tcW w:w="1188" w:type="pct"/>
          </w:tcPr>
          <w:p w14:paraId="6722EA20"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At registration</w:t>
            </w:r>
          </w:p>
        </w:tc>
        <w:tc>
          <w:tcPr>
            <w:tcW w:w="1521" w:type="pct"/>
          </w:tcPr>
          <w:p w14:paraId="417CCB5B"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Welcome to new keyholders</w:t>
            </w:r>
          </w:p>
        </w:tc>
      </w:tr>
      <w:tr w:rsidR="00AF6D84" w:rsidRPr="001A0F26" w14:paraId="79B69CEC"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2E005EF" w14:textId="77777777" w:rsidR="00AF6D84" w:rsidRPr="00534107" w:rsidRDefault="00AF6D84" w:rsidP="0082447D">
            <w:pPr>
              <w:pStyle w:val="TableText"/>
            </w:pPr>
          </w:p>
        </w:tc>
        <w:tc>
          <w:tcPr>
            <w:tcW w:w="1283" w:type="pct"/>
            <w:tcBorders>
              <w:left w:val="single" w:sz="8" w:space="0" w:color="7BA0CD" w:themeColor="accent1" w:themeTint="BF"/>
            </w:tcBorders>
          </w:tcPr>
          <w:p w14:paraId="47508A0D"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Letter to CEO</w:t>
            </w:r>
          </w:p>
        </w:tc>
        <w:tc>
          <w:tcPr>
            <w:tcW w:w="1188" w:type="pct"/>
          </w:tcPr>
          <w:p w14:paraId="77CCE199"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Late August </w:t>
            </w:r>
          </w:p>
        </w:tc>
        <w:tc>
          <w:tcPr>
            <w:tcW w:w="1521" w:type="pct"/>
          </w:tcPr>
          <w:p w14:paraId="09F7925D"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No registered keyholder</w:t>
            </w:r>
          </w:p>
        </w:tc>
      </w:tr>
      <w:tr w:rsidR="00AF6D84" w:rsidRPr="001A0F26" w14:paraId="4075E031"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DAF1134" w14:textId="77777777" w:rsidR="00AF6D84" w:rsidRPr="00534107" w:rsidRDefault="00AF6D84" w:rsidP="0082447D">
            <w:pPr>
              <w:pStyle w:val="TableText"/>
            </w:pPr>
          </w:p>
        </w:tc>
        <w:tc>
          <w:tcPr>
            <w:tcW w:w="1283" w:type="pct"/>
            <w:tcBorders>
              <w:left w:val="single" w:sz="8" w:space="0" w:color="7BA0CD" w:themeColor="accent1" w:themeTint="BF"/>
            </w:tcBorders>
          </w:tcPr>
          <w:p w14:paraId="7033E150"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Letter &amp; phone call to CEO</w:t>
            </w:r>
          </w:p>
        </w:tc>
        <w:tc>
          <w:tcPr>
            <w:tcW w:w="1188" w:type="pct"/>
          </w:tcPr>
          <w:p w14:paraId="1157A9C9" w14:textId="73F7EC72" w:rsidR="00AF6D84" w:rsidRPr="00534107" w:rsidRDefault="00B10B11" w:rsidP="0082447D">
            <w:pPr>
              <w:pStyle w:val="TableText"/>
              <w:cnfStyle w:val="000000010000" w:firstRow="0" w:lastRow="0" w:firstColumn="0" w:lastColumn="0" w:oddVBand="0" w:evenVBand="0" w:oddHBand="0" w:evenHBand="1" w:firstRowFirstColumn="0" w:firstRowLastColumn="0" w:lastRowFirstColumn="0" w:lastRowLastColumn="0"/>
            </w:pPr>
            <w:r>
              <w:t>Mid-</w:t>
            </w:r>
            <w:r w:rsidR="00AF6D84" w:rsidRPr="00534107">
              <w:t xml:space="preserve">September </w:t>
            </w:r>
          </w:p>
        </w:tc>
        <w:tc>
          <w:tcPr>
            <w:tcW w:w="1521" w:type="pct"/>
          </w:tcPr>
          <w:p w14:paraId="6B1930E6"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No registered keyholder</w:t>
            </w:r>
          </w:p>
        </w:tc>
      </w:tr>
      <w:tr w:rsidR="00755A15" w:rsidRPr="001A0F26" w14:paraId="7DA7E5B2" w14:textId="77777777" w:rsidTr="005341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shd w:val="clear" w:color="auto" w:fill="DBE5F1" w:themeFill="accent1" w:themeFillTint="33"/>
          </w:tcPr>
          <w:p w14:paraId="05267C5D" w14:textId="77777777" w:rsidR="00755A15" w:rsidRPr="00534107" w:rsidRDefault="00755A15" w:rsidP="0082447D">
            <w:pPr>
              <w:pStyle w:val="TableText"/>
            </w:pPr>
            <w:r w:rsidRPr="00534107">
              <w:t>Each collection:</w:t>
            </w:r>
          </w:p>
          <w:p w14:paraId="59DAEDE8" w14:textId="77777777" w:rsidR="00061E67" w:rsidRDefault="00755A15" w:rsidP="0082447D">
            <w:pPr>
              <w:pStyle w:val="TableTextIndent"/>
            </w:pPr>
            <w:r w:rsidRPr="00534107">
              <w:t>Fall</w:t>
            </w:r>
          </w:p>
          <w:p w14:paraId="10949092" w14:textId="77777777" w:rsidR="00061E67" w:rsidRDefault="00755A15" w:rsidP="0082447D">
            <w:pPr>
              <w:pStyle w:val="TableTextIndent"/>
            </w:pPr>
            <w:r w:rsidRPr="00534107">
              <w:t>Winter</w:t>
            </w:r>
          </w:p>
          <w:p w14:paraId="23393A38" w14:textId="3EE5CA74" w:rsidR="00755A15" w:rsidRPr="00534107" w:rsidRDefault="00755A15" w:rsidP="0082447D">
            <w:pPr>
              <w:pStyle w:val="TableTextIndent"/>
            </w:pPr>
            <w:r w:rsidRPr="00534107">
              <w:t xml:space="preserve">Spring </w:t>
            </w:r>
          </w:p>
        </w:tc>
        <w:tc>
          <w:tcPr>
            <w:tcW w:w="1283" w:type="pct"/>
            <w:tcBorders>
              <w:left w:val="single" w:sz="8" w:space="0" w:color="7BA0CD" w:themeColor="accent1" w:themeTint="BF"/>
            </w:tcBorders>
          </w:tcPr>
          <w:p w14:paraId="657B44CB"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p>
        </w:tc>
        <w:tc>
          <w:tcPr>
            <w:tcW w:w="1188" w:type="pct"/>
          </w:tcPr>
          <w:p w14:paraId="450B0067"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Open</w:t>
            </w:r>
          </w:p>
        </w:tc>
        <w:tc>
          <w:tcPr>
            <w:tcW w:w="1521" w:type="pct"/>
          </w:tcPr>
          <w:p w14:paraId="521B5565"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Collection open</w:t>
            </w:r>
          </w:p>
        </w:tc>
      </w:tr>
      <w:tr w:rsidR="00755A15" w:rsidRPr="001A0F26" w14:paraId="69BAB8EA"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2D23CDFC" w14:textId="77777777" w:rsidR="00755A15" w:rsidRPr="00534107" w:rsidRDefault="00755A15" w:rsidP="0082447D">
            <w:pPr>
              <w:pStyle w:val="TableText"/>
            </w:pPr>
          </w:p>
        </w:tc>
        <w:tc>
          <w:tcPr>
            <w:tcW w:w="1283" w:type="pct"/>
            <w:tcBorders>
              <w:left w:val="single" w:sz="8" w:space="0" w:color="7BA0CD" w:themeColor="accent1" w:themeTint="BF"/>
            </w:tcBorders>
          </w:tcPr>
          <w:p w14:paraId="51A1FAD0"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4E1FD53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4 </w:t>
            </w:r>
            <w:proofErr w:type="spellStart"/>
            <w:r w:rsidRPr="00534107">
              <w:t>wks</w:t>
            </w:r>
            <w:proofErr w:type="spellEnd"/>
            <w:r w:rsidRPr="00534107">
              <w:t xml:space="preserve"> </w:t>
            </w:r>
          </w:p>
        </w:tc>
        <w:tc>
          <w:tcPr>
            <w:tcW w:w="1521" w:type="pct"/>
          </w:tcPr>
          <w:p w14:paraId="3643FFD7"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No data entered</w:t>
            </w:r>
          </w:p>
        </w:tc>
      </w:tr>
      <w:tr w:rsidR="00755A15" w:rsidRPr="001A0F26" w14:paraId="47BF0B16"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3B54D2BB" w14:textId="77777777" w:rsidR="00755A15" w:rsidRPr="00534107" w:rsidRDefault="00755A15" w:rsidP="0082447D">
            <w:pPr>
              <w:pStyle w:val="TableText"/>
            </w:pPr>
          </w:p>
        </w:tc>
        <w:tc>
          <w:tcPr>
            <w:tcW w:w="1283" w:type="pct"/>
            <w:tcBorders>
              <w:left w:val="single" w:sz="8" w:space="0" w:color="7BA0CD" w:themeColor="accent1" w:themeTint="BF"/>
            </w:tcBorders>
          </w:tcPr>
          <w:p w14:paraId="40253516" w14:textId="5DAE0746"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Email to </w:t>
            </w:r>
            <w:r w:rsidR="00B10B11">
              <w:t>n</w:t>
            </w:r>
            <w:r w:rsidRPr="00534107">
              <w:t>ew keyholder</w:t>
            </w:r>
          </w:p>
        </w:tc>
        <w:tc>
          <w:tcPr>
            <w:tcW w:w="1188" w:type="pct"/>
          </w:tcPr>
          <w:p w14:paraId="6E726F12"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4 </w:t>
            </w:r>
            <w:proofErr w:type="spellStart"/>
            <w:r w:rsidRPr="00534107">
              <w:t>wks</w:t>
            </w:r>
            <w:proofErr w:type="spellEnd"/>
          </w:p>
        </w:tc>
        <w:tc>
          <w:tcPr>
            <w:tcW w:w="1521" w:type="pct"/>
          </w:tcPr>
          <w:p w14:paraId="371BFCD3"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All surveys not locked</w:t>
            </w:r>
          </w:p>
        </w:tc>
      </w:tr>
      <w:tr w:rsidR="00755A15" w:rsidRPr="001A0F26" w14:paraId="7F4AA56B"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07191C12" w14:textId="77777777" w:rsidR="00755A15" w:rsidRPr="00534107" w:rsidRDefault="00755A15" w:rsidP="0082447D">
            <w:pPr>
              <w:pStyle w:val="TableText"/>
            </w:pPr>
          </w:p>
        </w:tc>
        <w:tc>
          <w:tcPr>
            <w:tcW w:w="1283" w:type="pct"/>
            <w:tcBorders>
              <w:left w:val="single" w:sz="8" w:space="0" w:color="7BA0CD" w:themeColor="accent1" w:themeTint="BF"/>
            </w:tcBorders>
          </w:tcPr>
          <w:p w14:paraId="6956802E" w14:textId="5C8F0174" w:rsidR="00755A15" w:rsidRPr="00534107" w:rsidRDefault="00755A15" w:rsidP="00A5654E">
            <w:pPr>
              <w:pStyle w:val="TableText"/>
              <w:cnfStyle w:val="000000010000" w:firstRow="0" w:lastRow="0" w:firstColumn="0" w:lastColumn="0" w:oddVBand="0" w:evenVBand="0" w:oddHBand="0" w:evenHBand="1" w:firstRowFirstColumn="0" w:firstRowLastColumn="0" w:lastRowFirstColumn="0" w:lastRowLastColumn="0"/>
            </w:pPr>
            <w:r w:rsidRPr="00534107">
              <w:t xml:space="preserve">Thank you </w:t>
            </w:r>
            <w:r w:rsidR="00A5654E">
              <w:t>e</w:t>
            </w:r>
            <w:r w:rsidRPr="00534107">
              <w:t>mail to CEO</w:t>
            </w:r>
          </w:p>
        </w:tc>
        <w:tc>
          <w:tcPr>
            <w:tcW w:w="1188" w:type="pct"/>
          </w:tcPr>
          <w:p w14:paraId="368053E8"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3 </w:t>
            </w:r>
            <w:proofErr w:type="spellStart"/>
            <w:r w:rsidRPr="00534107">
              <w:t>wks</w:t>
            </w:r>
            <w:proofErr w:type="spellEnd"/>
            <w:r w:rsidRPr="00534107">
              <w:t xml:space="preserve"> </w:t>
            </w:r>
          </w:p>
        </w:tc>
        <w:tc>
          <w:tcPr>
            <w:tcW w:w="1521" w:type="pct"/>
          </w:tcPr>
          <w:p w14:paraId="741FB409"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All surveys locked </w:t>
            </w:r>
          </w:p>
        </w:tc>
      </w:tr>
      <w:tr w:rsidR="00755A15" w:rsidRPr="001A0F26" w14:paraId="508ABDE3"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DB8E64A" w14:textId="77777777" w:rsidR="00755A15" w:rsidRPr="00534107" w:rsidRDefault="00755A15" w:rsidP="0082447D">
            <w:pPr>
              <w:pStyle w:val="TableText"/>
            </w:pPr>
          </w:p>
        </w:tc>
        <w:tc>
          <w:tcPr>
            <w:tcW w:w="1283" w:type="pct"/>
            <w:tcBorders>
              <w:left w:val="single" w:sz="8" w:space="0" w:color="7BA0CD" w:themeColor="accent1" w:themeTint="BF"/>
            </w:tcBorders>
          </w:tcPr>
          <w:p w14:paraId="69679ECA" w14:textId="2B05514F" w:rsidR="00755A15" w:rsidRPr="00534107" w:rsidRDefault="00B10B11" w:rsidP="0082447D">
            <w:pPr>
              <w:pStyle w:val="TableText"/>
              <w:cnfStyle w:val="000000100000" w:firstRow="0" w:lastRow="0" w:firstColumn="0" w:lastColumn="0" w:oddVBand="0" w:evenVBand="0" w:oddHBand="1" w:evenHBand="0" w:firstRowFirstColumn="0" w:firstRowLastColumn="0" w:lastRowFirstColumn="0" w:lastRowLastColumn="0"/>
            </w:pPr>
            <w:r>
              <w:t>Phone call to CEO/keyholder</w:t>
            </w:r>
          </w:p>
        </w:tc>
        <w:tc>
          <w:tcPr>
            <w:tcW w:w="1188" w:type="pct"/>
          </w:tcPr>
          <w:p w14:paraId="4743999A"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2 </w:t>
            </w:r>
            <w:proofErr w:type="spellStart"/>
            <w:r w:rsidRPr="00534107">
              <w:t>wks</w:t>
            </w:r>
            <w:proofErr w:type="spellEnd"/>
            <w:r w:rsidRPr="00534107">
              <w:t xml:space="preserve"> </w:t>
            </w:r>
          </w:p>
        </w:tc>
        <w:tc>
          <w:tcPr>
            <w:tcW w:w="1521" w:type="pct"/>
          </w:tcPr>
          <w:p w14:paraId="07688A35"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No data entered</w:t>
            </w:r>
          </w:p>
        </w:tc>
      </w:tr>
      <w:tr w:rsidR="00755A15" w:rsidRPr="001A0F26" w14:paraId="7504D70E"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75A394DD" w14:textId="77777777" w:rsidR="00755A15" w:rsidRPr="00534107" w:rsidRDefault="00755A15" w:rsidP="0082447D">
            <w:pPr>
              <w:pStyle w:val="TableText"/>
            </w:pPr>
          </w:p>
        </w:tc>
        <w:tc>
          <w:tcPr>
            <w:tcW w:w="1283" w:type="pct"/>
            <w:tcBorders>
              <w:left w:val="single" w:sz="8" w:space="0" w:color="7BA0CD" w:themeColor="accent1" w:themeTint="BF"/>
            </w:tcBorders>
          </w:tcPr>
          <w:p w14:paraId="1F92D59A" w14:textId="3C843339"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Phone call to </w:t>
            </w:r>
            <w:r w:rsidR="00B10B11">
              <w:t>n</w:t>
            </w:r>
            <w:r w:rsidRPr="00534107">
              <w:t>ew keyholder</w:t>
            </w:r>
          </w:p>
        </w:tc>
        <w:tc>
          <w:tcPr>
            <w:tcW w:w="1188" w:type="pct"/>
          </w:tcPr>
          <w:p w14:paraId="5F193D66"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2 </w:t>
            </w:r>
            <w:proofErr w:type="spellStart"/>
            <w:r w:rsidRPr="00534107">
              <w:t>wks</w:t>
            </w:r>
            <w:proofErr w:type="spellEnd"/>
          </w:p>
        </w:tc>
        <w:tc>
          <w:tcPr>
            <w:tcW w:w="1521" w:type="pct"/>
          </w:tcPr>
          <w:p w14:paraId="665564B1"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All surveys not locked</w:t>
            </w:r>
          </w:p>
        </w:tc>
      </w:tr>
      <w:tr w:rsidR="00755A15" w:rsidRPr="001A0F26" w14:paraId="059EF4D0"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5BB1E7C" w14:textId="77777777" w:rsidR="00755A15" w:rsidRPr="00534107" w:rsidRDefault="00755A15" w:rsidP="0082447D">
            <w:pPr>
              <w:pStyle w:val="TableText"/>
            </w:pPr>
          </w:p>
        </w:tc>
        <w:tc>
          <w:tcPr>
            <w:tcW w:w="1283" w:type="pct"/>
            <w:tcBorders>
              <w:left w:val="single" w:sz="8" w:space="0" w:color="7BA0CD" w:themeColor="accent1" w:themeTint="BF"/>
            </w:tcBorders>
          </w:tcPr>
          <w:p w14:paraId="068D5231"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p>
        </w:tc>
        <w:tc>
          <w:tcPr>
            <w:tcW w:w="1188" w:type="pct"/>
          </w:tcPr>
          <w:p w14:paraId="7696DECA"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2 </w:t>
            </w:r>
            <w:proofErr w:type="spellStart"/>
            <w:r w:rsidRPr="00534107">
              <w:t>wks</w:t>
            </w:r>
            <w:proofErr w:type="spellEnd"/>
            <w:r w:rsidRPr="00534107">
              <w:t xml:space="preserve"> </w:t>
            </w:r>
          </w:p>
        </w:tc>
        <w:tc>
          <w:tcPr>
            <w:tcW w:w="1521" w:type="pct"/>
          </w:tcPr>
          <w:p w14:paraId="14EDE60B"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All surveys not locked</w:t>
            </w:r>
          </w:p>
        </w:tc>
      </w:tr>
      <w:tr w:rsidR="00755A15" w:rsidRPr="001A0F26" w14:paraId="27CDA15F"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3E22879C" w14:textId="77777777" w:rsidR="00755A15" w:rsidRPr="00534107" w:rsidRDefault="00755A15" w:rsidP="0082447D">
            <w:pPr>
              <w:pStyle w:val="TableText"/>
            </w:pPr>
          </w:p>
        </w:tc>
        <w:tc>
          <w:tcPr>
            <w:tcW w:w="1283" w:type="pct"/>
            <w:tcBorders>
              <w:left w:val="single" w:sz="8" w:space="0" w:color="7BA0CD" w:themeColor="accent1" w:themeTint="BF"/>
            </w:tcBorders>
          </w:tcPr>
          <w:p w14:paraId="4DB9406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56E90D0E"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1 </w:t>
            </w:r>
            <w:proofErr w:type="spellStart"/>
            <w:r w:rsidRPr="00534107">
              <w:t>wk</w:t>
            </w:r>
            <w:proofErr w:type="spellEnd"/>
            <w:r w:rsidRPr="00534107">
              <w:t xml:space="preserve"> </w:t>
            </w:r>
          </w:p>
        </w:tc>
        <w:tc>
          <w:tcPr>
            <w:tcW w:w="1521" w:type="pct"/>
          </w:tcPr>
          <w:p w14:paraId="45A6B72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All surveys not locked</w:t>
            </w:r>
          </w:p>
        </w:tc>
      </w:tr>
      <w:tr w:rsidR="00B17F64" w:rsidRPr="001A0F26" w14:paraId="3113F98F" w14:textId="77777777" w:rsidTr="00534107">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tcPr>
          <w:p w14:paraId="16B48E8F" w14:textId="77777777" w:rsidR="00B17F64" w:rsidRPr="00534107" w:rsidRDefault="00B17F64" w:rsidP="0082447D">
            <w:pPr>
              <w:pStyle w:val="TableText"/>
            </w:pPr>
            <w:r w:rsidRPr="00534107">
              <w:t>Additional for Spring</w:t>
            </w:r>
          </w:p>
        </w:tc>
        <w:tc>
          <w:tcPr>
            <w:tcW w:w="1283" w:type="pct"/>
            <w:tcBorders>
              <w:left w:val="single" w:sz="8" w:space="0" w:color="7BA0CD" w:themeColor="accent1" w:themeTint="BF"/>
            </w:tcBorders>
          </w:tcPr>
          <w:p w14:paraId="27CDBDA5" w14:textId="6A04ABC2"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r w:rsidR="00061E67">
              <w:t xml:space="preserve"> </w:t>
            </w:r>
          </w:p>
        </w:tc>
        <w:tc>
          <w:tcPr>
            <w:tcW w:w="1188" w:type="pct"/>
          </w:tcPr>
          <w:p w14:paraId="1AF1378A" w14:textId="77777777"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Late March </w:t>
            </w:r>
          </w:p>
        </w:tc>
        <w:tc>
          <w:tcPr>
            <w:tcW w:w="1521" w:type="pct"/>
          </w:tcPr>
          <w:p w14:paraId="32EC5F62" w14:textId="77777777"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No data entered since Winter</w:t>
            </w:r>
          </w:p>
        </w:tc>
      </w:tr>
      <w:tr w:rsidR="00B17F64" w:rsidRPr="001A0F26" w14:paraId="67329931"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tcPr>
          <w:p w14:paraId="6659BD50" w14:textId="77777777" w:rsidR="00B17F64" w:rsidRPr="00534107" w:rsidRDefault="00B17F64" w:rsidP="0082447D">
            <w:pPr>
              <w:pStyle w:val="TableText"/>
            </w:pPr>
          </w:p>
        </w:tc>
        <w:tc>
          <w:tcPr>
            <w:tcW w:w="1283" w:type="pct"/>
            <w:tcBorders>
              <w:left w:val="single" w:sz="8" w:space="0" w:color="7BA0CD" w:themeColor="accent1" w:themeTint="BF"/>
            </w:tcBorders>
          </w:tcPr>
          <w:p w14:paraId="1BC08227" w14:textId="4A79DCCA"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Email – This </w:t>
            </w:r>
            <w:r w:rsidR="00B10B11">
              <w:t>w</w:t>
            </w:r>
            <w:r w:rsidRPr="00534107">
              <w:t>eek in IPEDS</w:t>
            </w:r>
          </w:p>
        </w:tc>
        <w:tc>
          <w:tcPr>
            <w:tcW w:w="1188" w:type="pct"/>
          </w:tcPr>
          <w:p w14:paraId="434DCEB6" w14:textId="77777777"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Twice in February </w:t>
            </w:r>
          </w:p>
        </w:tc>
        <w:tc>
          <w:tcPr>
            <w:tcW w:w="1521" w:type="pct"/>
          </w:tcPr>
          <w:p w14:paraId="1AFFECF8" w14:textId="77777777"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Reminder that Spring surveys are open</w:t>
            </w:r>
          </w:p>
        </w:tc>
      </w:tr>
    </w:tbl>
    <w:p w14:paraId="7E7DD90D" w14:textId="7FE0C428" w:rsidR="00B17F64" w:rsidRPr="005E6718" w:rsidRDefault="0082447D" w:rsidP="0082447D">
      <w:pPr>
        <w:pStyle w:val="AppendixHeading3"/>
      </w:pPr>
      <w:bookmarkStart w:id="87" w:name="_Toc437880640"/>
      <w:bookmarkEnd w:id="86"/>
      <w:r>
        <w:t>A.16.</w:t>
      </w:r>
      <w:r w:rsidR="00B17F64" w:rsidRPr="005E6718">
        <w:t>b.</w:t>
      </w:r>
      <w:r w:rsidR="00B17F64" w:rsidRPr="005E6718">
        <w:tab/>
        <w:t>Distribution Methods</w:t>
      </w:r>
      <w:bookmarkEnd w:id="87"/>
    </w:p>
    <w:p w14:paraId="4689381F" w14:textId="17687B0B" w:rsidR="00B17F64" w:rsidRPr="00534107" w:rsidRDefault="00B17F64" w:rsidP="001D1BE3">
      <w:pPr>
        <w:pStyle w:val="BodyText"/>
      </w:pPr>
      <w:r w:rsidRPr="00534107">
        <w:t>NCES distributes IPEDS data to users in a timely fashion and in a format that is easy to use. Specifically, IPEDS will be di</w:t>
      </w:r>
      <w:r w:rsidR="004B538E">
        <w:t>stributed in the following ways.</w:t>
      </w:r>
    </w:p>
    <w:p w14:paraId="3D2FDB85" w14:textId="77777777" w:rsidR="00061E67" w:rsidRDefault="00A5654E" w:rsidP="004E3D4F">
      <w:pPr>
        <w:pStyle w:val="AppendixBodyText"/>
      </w:pPr>
      <w:r>
        <w:rPr>
          <w:b/>
        </w:rPr>
        <w:t xml:space="preserve">1. </w:t>
      </w:r>
      <w:r w:rsidR="00B17F64" w:rsidRPr="0082447D">
        <w:rPr>
          <w:b/>
        </w:rPr>
        <w:t>Data Dissemination Tools</w:t>
      </w:r>
      <w:r w:rsidR="0082447D" w:rsidRPr="0082447D">
        <w:rPr>
          <w:b/>
        </w:rPr>
        <w:t xml:space="preserve">. </w:t>
      </w:r>
      <w:r w:rsidR="00687F99" w:rsidRPr="00534107">
        <w:rPr>
          <w:u w:val="single"/>
        </w:rPr>
        <w:t>Use the Data</w:t>
      </w:r>
      <w:r w:rsidR="001D3206" w:rsidRPr="00534107">
        <w:t>:</w:t>
      </w:r>
      <w:r w:rsidR="00061E67">
        <w:t xml:space="preserve"> </w:t>
      </w:r>
      <w:r w:rsidR="00687F99" w:rsidRPr="00534107">
        <w:t>The Use the Data portal</w:t>
      </w:r>
      <w:r w:rsidR="00B17F64" w:rsidRPr="00534107">
        <w:t xml:space="preserve"> is the primary method of disseminating IPEDS data to the postsecondary education, policy, and research communities. </w:t>
      </w:r>
      <w:r w:rsidR="00687F99" w:rsidRPr="00534107">
        <w:t>This portal</w:t>
      </w:r>
      <w:r w:rsidR="00B17F64" w:rsidRPr="00534107">
        <w:t xml:space="preserve"> allows data users to create different reports and datasets, depending on their individual needs. Users can create reports that highlight a particula</w:t>
      </w:r>
      <w:r w:rsidR="004B538E">
        <w:t>r institution and compare it with</w:t>
      </w:r>
      <w:r w:rsidR="00B17F64" w:rsidRPr="00534107">
        <w:t xml:space="preserve"> other institutions, or they can simply create a report about a group of institutions.</w:t>
      </w:r>
    </w:p>
    <w:p w14:paraId="7AE3457E" w14:textId="2E7AEF02" w:rsidR="00687F99" w:rsidRPr="00534107" w:rsidRDefault="00687F99" w:rsidP="001D1BE3">
      <w:pPr>
        <w:pStyle w:val="BodyText"/>
      </w:pPr>
      <w:r w:rsidRPr="004B538E">
        <w:rPr>
          <w:u w:val="single"/>
        </w:rPr>
        <w:t>Data Trends</w:t>
      </w:r>
      <w:r w:rsidRPr="00534107">
        <w:t>: View trends on most frequently asked subject areas including Enrollment, Completions, Graduation Rates, Employees and Staff, Institutional Revenues, and Financial Aid.</w:t>
      </w:r>
    </w:p>
    <w:p w14:paraId="7BEDE0D7" w14:textId="77777777" w:rsidR="00687F99" w:rsidRPr="00534107" w:rsidRDefault="00687F99" w:rsidP="001D1BE3">
      <w:pPr>
        <w:pStyle w:val="BodyText"/>
      </w:pPr>
      <w:r w:rsidRPr="004B538E">
        <w:rPr>
          <w:u w:val="single"/>
        </w:rPr>
        <w:t xml:space="preserve">Look </w:t>
      </w:r>
      <w:proofErr w:type="gramStart"/>
      <w:r w:rsidRPr="004B538E">
        <w:rPr>
          <w:u w:val="single"/>
        </w:rPr>
        <w:t>Up</w:t>
      </w:r>
      <w:proofErr w:type="gramEnd"/>
      <w:r w:rsidRPr="004B538E">
        <w:rPr>
          <w:u w:val="single"/>
        </w:rPr>
        <w:t xml:space="preserve"> an Institution</w:t>
      </w:r>
      <w:r w:rsidRPr="00534107">
        <w:t>: Look up information for one institution at a time. Data can be viewed in two forms: institution profile (similar to College Navigator) and reported data (institution's response to each survey question).</w:t>
      </w:r>
    </w:p>
    <w:p w14:paraId="6FD791DD" w14:textId="4E7AB2D0" w:rsidR="00687F99" w:rsidRPr="00534107" w:rsidRDefault="00687F99" w:rsidP="001D1BE3">
      <w:pPr>
        <w:pStyle w:val="BodyText"/>
      </w:pPr>
      <w:r w:rsidRPr="004B538E">
        <w:rPr>
          <w:u w:val="single"/>
        </w:rPr>
        <w:t>Data Feedback Report</w:t>
      </w:r>
      <w:r w:rsidRPr="00534107">
        <w:t xml:space="preserve">: Download, print, or customize an institution's Data Feedback Report, a report that graphically summarizes selected institutional data and compares the data with </w:t>
      </w:r>
      <w:r w:rsidR="004B538E">
        <w:t xml:space="preserve">those of </w:t>
      </w:r>
      <w:r w:rsidRPr="00534107">
        <w:t>peer institutions.</w:t>
      </w:r>
    </w:p>
    <w:p w14:paraId="3C03AB92" w14:textId="77777777" w:rsidR="00687F99" w:rsidRPr="00534107" w:rsidRDefault="00687F99" w:rsidP="001D1BE3">
      <w:pPr>
        <w:pStyle w:val="BodyText"/>
      </w:pPr>
      <w:r w:rsidRPr="004B538E">
        <w:rPr>
          <w:u w:val="single"/>
        </w:rPr>
        <w:t>Statistical Tables</w:t>
      </w:r>
      <w:r w:rsidRPr="00534107">
        <w:t>: Create simple descriptive statistics (e.g., total, count, average, median, standard deviation, percentiles) on selected IPEDS institutions and variables.</w:t>
      </w:r>
    </w:p>
    <w:p w14:paraId="73D9C33F" w14:textId="77777777" w:rsidR="00687F99" w:rsidRPr="00534107" w:rsidRDefault="00687F99" w:rsidP="001D1BE3">
      <w:pPr>
        <w:pStyle w:val="BodyText"/>
      </w:pPr>
      <w:r w:rsidRPr="004B538E">
        <w:rPr>
          <w:u w:val="single"/>
        </w:rPr>
        <w:t>Summary Tables</w:t>
      </w:r>
      <w:r w:rsidRPr="00534107">
        <w:t>: Customize a summary table for a select subgroup of institutions on the following popular topics: tuition and fees, room and board, student financial aid, admissions, test scores, student enrollment, degree/certificate awarded, and graduation rates.</w:t>
      </w:r>
    </w:p>
    <w:p w14:paraId="04244578" w14:textId="77777777" w:rsidR="00687F99" w:rsidRPr="00534107" w:rsidRDefault="00687F99" w:rsidP="001D1BE3">
      <w:pPr>
        <w:pStyle w:val="BodyText"/>
      </w:pPr>
      <w:r w:rsidRPr="004B538E">
        <w:rPr>
          <w:u w:val="single"/>
        </w:rPr>
        <w:t>Compare Institutions</w:t>
      </w:r>
      <w:r w:rsidRPr="00534107">
        <w:t>: Download IPEDS data files for more than 7,000 institutions and up to 250 variables. Step-by-step process guides users through the process of selecting institutions and variables. Data files are provided in comma separated value (*.csv) format.</w:t>
      </w:r>
    </w:p>
    <w:p w14:paraId="7E89D08D" w14:textId="316459E1" w:rsidR="00687F99" w:rsidRPr="00534107" w:rsidRDefault="00687F99" w:rsidP="001D1BE3">
      <w:pPr>
        <w:pStyle w:val="BodyText"/>
      </w:pPr>
      <w:r w:rsidRPr="004B538E">
        <w:rPr>
          <w:u w:val="single"/>
        </w:rPr>
        <w:t>Survey Data</w:t>
      </w:r>
      <w:r w:rsidRPr="00534107">
        <w:t>: Download the complete data file for each survey or create a custom data file across multiple surveys. IPEDS data files and data dictionaries are zipped *csv format, including read programs for easily importing data into a statistical software package (SPSS, STATA, and SAS).</w:t>
      </w:r>
    </w:p>
    <w:p w14:paraId="17A2AE91" w14:textId="77777777" w:rsidR="00061E67" w:rsidRDefault="001D3206" w:rsidP="001D1BE3">
      <w:pPr>
        <w:pStyle w:val="BodyText"/>
      </w:pPr>
      <w:r w:rsidRPr="00534107">
        <w:rPr>
          <w:u w:val="single"/>
        </w:rPr>
        <w:t>College Navigator</w:t>
      </w:r>
      <w:r w:rsidRPr="00534107">
        <w:t xml:space="preserve">: </w:t>
      </w:r>
      <w:r w:rsidR="00B17F64" w:rsidRPr="00534107">
        <w:t>In response to the Higher Education Amendments of 1998, NCES developed a searchable website to provide up-to-date statistics on a broad range of postsecondary institutions for easy access by consumers. The site presents general information about each institution and its mission, as well as data on institution prices</w:t>
      </w:r>
      <w:r w:rsidR="000B0F34" w:rsidRPr="00534107">
        <w:t xml:space="preserve"> and average net price</w:t>
      </w:r>
      <w:r w:rsidR="00B17F64" w:rsidRPr="00534107">
        <w:t xml:space="preserve">, </w:t>
      </w:r>
      <w:r w:rsidR="00117BD9" w:rsidRPr="00534107">
        <w:t xml:space="preserve">admissions, </w:t>
      </w:r>
      <w:r w:rsidR="00B17F64" w:rsidRPr="00534107">
        <w:t xml:space="preserve">financial aid, enrollment, </w:t>
      </w:r>
      <w:r w:rsidR="00117BD9" w:rsidRPr="00534107">
        <w:t xml:space="preserve">program offerings, </w:t>
      </w:r>
      <w:r w:rsidR="00B17F64" w:rsidRPr="00534107">
        <w:t xml:space="preserve">degrees and awards </w:t>
      </w:r>
      <w:proofErr w:type="gramStart"/>
      <w:r w:rsidR="00B17F64" w:rsidRPr="00534107">
        <w:t>conferred,</w:t>
      </w:r>
      <w:proofErr w:type="gramEnd"/>
      <w:r w:rsidR="00B17F64" w:rsidRPr="00534107">
        <w:t xml:space="preserve"> graduation </w:t>
      </w:r>
      <w:r w:rsidR="00117BD9" w:rsidRPr="00534107">
        <w:t xml:space="preserve">and retention </w:t>
      </w:r>
      <w:r w:rsidR="00B17F64" w:rsidRPr="00534107">
        <w:t xml:space="preserve">rates, accreditation, </w:t>
      </w:r>
      <w:r w:rsidR="00117BD9" w:rsidRPr="00534107">
        <w:t xml:space="preserve">varsity athletic teams, campus security, </w:t>
      </w:r>
      <w:r w:rsidR="00B17F64" w:rsidRPr="00534107">
        <w:t xml:space="preserve">and </w:t>
      </w:r>
      <w:r w:rsidR="00117BD9" w:rsidRPr="00534107">
        <w:t>cohort default rates</w:t>
      </w:r>
      <w:r w:rsidR="00B17F64" w:rsidRPr="00534107">
        <w:t>. College Navigator is designed to help college students, future students, and their parents understand the differences among colleges and how much it costs to attend college. The site also provides direct links t</w:t>
      </w:r>
      <w:r w:rsidR="00117BD9" w:rsidRPr="00534107">
        <w:t xml:space="preserve">o each institution's home page and </w:t>
      </w:r>
      <w:r w:rsidR="00F517B7" w:rsidRPr="00534107">
        <w:t xml:space="preserve">net price calculator, </w:t>
      </w:r>
      <w:r w:rsidR="00117BD9" w:rsidRPr="00534107">
        <w:t xml:space="preserve">the College Affordability and Transparency Center; Federal Student Aid’s Prepare for College website and </w:t>
      </w:r>
      <w:r w:rsidR="00B17F64" w:rsidRPr="00534107">
        <w:t>the Free Application for Federal Student Aid (</w:t>
      </w:r>
      <w:r w:rsidR="00F517B7" w:rsidRPr="00534107">
        <w:t>FAFSA)</w:t>
      </w:r>
      <w:r w:rsidR="00117BD9" w:rsidRPr="00534107">
        <w:t>; and the Occupational Outlook Handbook</w:t>
      </w:r>
      <w:r w:rsidR="00B17F64" w:rsidRPr="00534107">
        <w:t xml:space="preserve">. Visit </w:t>
      </w:r>
      <w:hyperlink r:id="rId15" w:history="1">
        <w:r w:rsidR="00B17F64" w:rsidRPr="00534107">
          <w:rPr>
            <w:rStyle w:val="Hyperlink"/>
            <w:rFonts w:cs="Arial"/>
            <w:szCs w:val="22"/>
          </w:rPr>
          <w:t>http://nces.ed.gov/collegenavigator/</w:t>
        </w:r>
      </w:hyperlink>
      <w:r w:rsidR="00B17F64" w:rsidRPr="00534107">
        <w:t xml:space="preserve"> for more information.</w:t>
      </w:r>
    </w:p>
    <w:p w14:paraId="12970A1D" w14:textId="77777777" w:rsidR="00061E67" w:rsidRDefault="00B17F64" w:rsidP="001D1BE3">
      <w:pPr>
        <w:pStyle w:val="BodyText"/>
      </w:pPr>
      <w:r w:rsidRPr="00534107">
        <w:rPr>
          <w:u w:val="single"/>
        </w:rPr>
        <w:t>Free Application for Federal Student Aid (FAFSA) on the Web</w:t>
      </w:r>
      <w:r w:rsidR="001D3206" w:rsidRPr="00534107">
        <w:t>:</w:t>
      </w:r>
      <w:r w:rsidR="00061E67">
        <w:t xml:space="preserve"> </w:t>
      </w:r>
      <w:r w:rsidRPr="00534107">
        <w:t xml:space="preserve">The Office of Federal Student Aid (FSA) now uses IPEDS data on graduation and retention rates, college costs, and net prices in </w:t>
      </w:r>
      <w:r w:rsidR="004B538E">
        <w:t>its</w:t>
      </w:r>
      <w:r w:rsidR="004B538E" w:rsidRPr="00534107">
        <w:t xml:space="preserve"> </w:t>
      </w:r>
      <w:r w:rsidRPr="00534107">
        <w:t xml:space="preserve">online FAFSA application. When students look up schools to which they want their FAFSA information sent, they are </w:t>
      </w:r>
      <w:r w:rsidR="004D0128" w:rsidRPr="00534107">
        <w:t>presented</w:t>
      </w:r>
      <w:r w:rsidRPr="00534107">
        <w:t xml:space="preserve"> with information on these schools based on IPEDS data.</w:t>
      </w:r>
    </w:p>
    <w:p w14:paraId="08A61D7F" w14:textId="570FC21F" w:rsidR="00930207" w:rsidRPr="00534107" w:rsidRDefault="00930207" w:rsidP="001D1BE3">
      <w:pPr>
        <w:pStyle w:val="BodyText"/>
        <w:rPr>
          <w:snapToGrid w:val="0"/>
          <w:highlight w:val="yellow"/>
        </w:rPr>
      </w:pPr>
      <w:r w:rsidRPr="00534107">
        <w:rPr>
          <w:u w:val="single"/>
        </w:rPr>
        <w:t>Tabulated Data</w:t>
      </w:r>
      <w:r w:rsidR="001D3206" w:rsidRPr="00534107">
        <w:t>:</w:t>
      </w:r>
      <w:r w:rsidR="00061E67">
        <w:t xml:space="preserve"> </w:t>
      </w:r>
      <w:r w:rsidRPr="00534107">
        <w:t>IPEDS data are tabulated and are available through the Tables Library.</w:t>
      </w:r>
    </w:p>
    <w:p w14:paraId="78B4DFE6" w14:textId="24FF1C62" w:rsidR="00B17F64" w:rsidRPr="00534107" w:rsidRDefault="00A5654E" w:rsidP="004E3D4F">
      <w:pPr>
        <w:pStyle w:val="AppendixBodyText"/>
      </w:pPr>
      <w:r>
        <w:rPr>
          <w:b/>
        </w:rPr>
        <w:t xml:space="preserve">2. </w:t>
      </w:r>
      <w:r w:rsidR="00B17F64" w:rsidRPr="0082447D">
        <w:rPr>
          <w:b/>
        </w:rPr>
        <w:t>Survey Reports</w:t>
      </w:r>
      <w:r w:rsidR="0082447D" w:rsidRPr="0082447D">
        <w:rPr>
          <w:b/>
        </w:rPr>
        <w:t xml:space="preserve">. </w:t>
      </w:r>
      <w:r w:rsidR="00B17F64" w:rsidRPr="00534107">
        <w:t>NCES releases data in a wide variety of formats, including basic tables, descriptive reports, and more detailed analyses. A few of these types of reports are detailed below</w:t>
      </w:r>
      <w:r w:rsidR="004B538E">
        <w:t>.</w:t>
      </w:r>
    </w:p>
    <w:p w14:paraId="354846C7" w14:textId="77777777" w:rsidR="00B17F64" w:rsidRPr="00534107" w:rsidRDefault="00B17F64" w:rsidP="001D1BE3">
      <w:pPr>
        <w:pStyle w:val="bulletlevel1"/>
      </w:pPr>
      <w:r w:rsidRPr="004B538E">
        <w:rPr>
          <w:i/>
        </w:rPr>
        <w:lastRenderedPageBreak/>
        <w:t>First Look Reports</w:t>
      </w:r>
      <w:r w:rsidRPr="00534107">
        <w:t xml:space="preserve">: Concurrent with the </w:t>
      </w:r>
      <w:r w:rsidR="000B0F34" w:rsidRPr="00534107">
        <w:t xml:space="preserve">preliminary and provisional </w:t>
      </w:r>
      <w:r w:rsidRPr="00534107">
        <w:t>release of the data file for each IPEDS collection cycle, a predetermined set of tables called is produced and disseminated to the public. These tabulations include 1-year data tables and selected findings.</w:t>
      </w:r>
    </w:p>
    <w:p w14:paraId="4C9B360D" w14:textId="4535C955" w:rsidR="00B17F64" w:rsidRPr="00D96C12" w:rsidRDefault="00B17F64" w:rsidP="001D1BE3">
      <w:pPr>
        <w:pStyle w:val="bulletlevel1"/>
      </w:pPr>
      <w:r w:rsidRPr="00D96C12">
        <w:rPr>
          <w:i/>
        </w:rPr>
        <w:t>Descriptive Survey Reports</w:t>
      </w:r>
      <w:r w:rsidRPr="00D96C12">
        <w:t>: Shortly after First Look reports are produced, reports highlighting additional findings from the survey may be produced for various components. These reports are widely distributed to policymakers as well as the general public.</w:t>
      </w:r>
    </w:p>
    <w:p w14:paraId="2A3AD454" w14:textId="21610971" w:rsidR="00B17F64" w:rsidRPr="00D96C12" w:rsidRDefault="00B17F64" w:rsidP="001D1BE3">
      <w:pPr>
        <w:pStyle w:val="bulletlevel1"/>
      </w:pPr>
      <w:r w:rsidRPr="00D96C12">
        <w:rPr>
          <w:i/>
        </w:rPr>
        <w:t>Analytic Reports</w:t>
      </w:r>
      <w:r w:rsidRPr="00D96C12">
        <w:t>: Comprehensive reports are produced periodically to analyze major policy issues, such as trends in minority enrollment and degrees, trends in faculty salaries, and trends in degrees by field of study.</w:t>
      </w:r>
    </w:p>
    <w:p w14:paraId="7ABE2EF9" w14:textId="0D2C1AA1" w:rsidR="00B17F64" w:rsidRPr="00D96C12" w:rsidRDefault="00B17F64" w:rsidP="001D1BE3">
      <w:pPr>
        <w:pStyle w:val="bulletlevel1"/>
      </w:pPr>
      <w:r w:rsidRPr="00D96C12">
        <w:rPr>
          <w:i/>
        </w:rPr>
        <w:t>Other NCES Reports</w:t>
      </w:r>
      <w:r w:rsidRPr="00D96C12">
        <w:t>: The</w:t>
      </w:r>
      <w:r w:rsidRPr="00D96C12">
        <w:rPr>
          <w:b/>
          <w:i/>
        </w:rPr>
        <w:t xml:space="preserve"> </w:t>
      </w:r>
      <w:r w:rsidRPr="00D96C12">
        <w:rPr>
          <w:i/>
        </w:rPr>
        <w:t>Digest of Education Statistics, Projections of Education Statistics,</w:t>
      </w:r>
      <w:r w:rsidRPr="00D96C12">
        <w:rPr>
          <w:b/>
          <w:i/>
        </w:rPr>
        <w:t xml:space="preserve"> </w:t>
      </w:r>
      <w:r w:rsidRPr="00D96C12">
        <w:t xml:space="preserve">and the </w:t>
      </w:r>
      <w:r w:rsidRPr="00D96C12">
        <w:rPr>
          <w:i/>
        </w:rPr>
        <w:t>Condition of Education</w:t>
      </w:r>
      <w:r w:rsidRPr="00D96C12">
        <w:t xml:space="preserve"> contain major sections based on IPEDS data. These publications have large distributions to a broad spectrum of users of postsecondary education statistics.</w:t>
      </w:r>
    </w:p>
    <w:p w14:paraId="6D1CF220" w14:textId="77777777" w:rsidR="00B17F64" w:rsidRPr="005E6718" w:rsidRDefault="00B17F64" w:rsidP="009B196B">
      <w:pPr>
        <w:pStyle w:val="AppendixHeading2"/>
        <w:spacing w:after="120"/>
      </w:pPr>
      <w:bookmarkStart w:id="88" w:name="_Toc437880641"/>
      <w:r w:rsidRPr="005E6718">
        <w:t>A.17.</w:t>
      </w:r>
      <w:r w:rsidRPr="005E6718">
        <w:tab/>
        <w:t>Request to Not Display Expiration Date</w:t>
      </w:r>
      <w:bookmarkEnd w:id="88"/>
    </w:p>
    <w:p w14:paraId="74D8D71A" w14:textId="69F0B4D7" w:rsidR="00B17F64" w:rsidRPr="001A0F26" w:rsidRDefault="004B538E" w:rsidP="001D1BE3">
      <w:pPr>
        <w:pStyle w:val="BodyText"/>
        <w:rPr>
          <w:snapToGrid w:val="0"/>
        </w:rPr>
      </w:pPr>
      <w:r>
        <w:rPr>
          <w:snapToGrid w:val="0"/>
        </w:rPr>
        <w:t>ED</w:t>
      </w:r>
      <w:r w:rsidR="00B17F64" w:rsidRPr="00534107">
        <w:rPr>
          <w:snapToGrid w:val="0"/>
        </w:rPr>
        <w:t xml:space="preserve"> is not seeking approval to forego displaying the OMB approval expiration date.</w:t>
      </w:r>
    </w:p>
    <w:p w14:paraId="3DC0F4A9" w14:textId="77777777" w:rsidR="00B17F64" w:rsidRPr="005E6718" w:rsidRDefault="00B17F64" w:rsidP="009B196B">
      <w:pPr>
        <w:pStyle w:val="AppendixHeading2"/>
        <w:spacing w:after="120"/>
      </w:pPr>
      <w:bookmarkStart w:id="89" w:name="_Toc437880642"/>
      <w:r w:rsidRPr="005E6718">
        <w:t>A.18.</w:t>
      </w:r>
      <w:r w:rsidRPr="005E6718">
        <w:tab/>
        <w:t>Exceptions to the Certification</w:t>
      </w:r>
      <w:bookmarkEnd w:id="89"/>
    </w:p>
    <w:p w14:paraId="1DB34E94" w14:textId="77777777" w:rsidR="00B17F64" w:rsidRPr="00534107" w:rsidRDefault="00B17F64" w:rsidP="001D1BE3">
      <w:pPr>
        <w:pStyle w:val="BodyText"/>
        <w:rPr>
          <w:snapToGrid w:val="0"/>
        </w:rPr>
      </w:pPr>
      <w:r w:rsidRPr="00534107">
        <w:rPr>
          <w:snapToGrid w:val="0"/>
        </w:rPr>
        <w:t>There are no exceptions to the certification statement.</w:t>
      </w:r>
    </w:p>
    <w:sectPr w:rsidR="00B17F64" w:rsidRPr="00534107" w:rsidSect="00B43B82">
      <w:footerReference w:type="even" r:id="rId16"/>
      <w:footerReference w:type="default" r:id="rId17"/>
      <w:type w:val="oddPage"/>
      <w:pgSz w:w="12240" w:h="15840" w:code="1"/>
      <w:pgMar w:top="806" w:right="864" w:bottom="806" w:left="864" w:header="432" w:footer="432" w:gutter="0"/>
      <w:pgNumType w:start="1"/>
      <w:cols w:space="720"/>
      <w:noEndnote/>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058980" w15:done="0"/>
  <w15:commentEx w15:paraId="61739305" w15:done="0"/>
  <w15:commentEx w15:paraId="2AC19912" w15:done="0"/>
  <w15:commentEx w15:paraId="1D424206" w15:done="0"/>
  <w15:commentEx w15:paraId="04737D8F" w15:done="0"/>
  <w15:commentEx w15:paraId="25B4205D" w15:done="0"/>
  <w15:commentEx w15:paraId="6C24DF5C" w15:done="0"/>
  <w15:commentEx w15:paraId="67B738DF" w15:done="0"/>
  <w15:commentEx w15:paraId="285FEE8F" w15:done="0"/>
  <w15:commentEx w15:paraId="2E298D4E" w15:done="0"/>
  <w15:commentEx w15:paraId="372D0FA0" w15:done="0"/>
  <w15:commentEx w15:paraId="5AA4AC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4B7AF" w14:textId="77777777" w:rsidR="005844EE" w:rsidRDefault="005844EE">
      <w:r>
        <w:separator/>
      </w:r>
    </w:p>
  </w:endnote>
  <w:endnote w:type="continuationSeparator" w:id="0">
    <w:p w14:paraId="2ECA06D2" w14:textId="77777777" w:rsidR="005844EE" w:rsidRDefault="0058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D9946" w14:textId="2FE3B7DB" w:rsidR="005844EE" w:rsidRDefault="005844EE" w:rsidP="00061E67">
    <w:pPr>
      <w:pStyle w:val="Footer"/>
      <w:ind w:right="360"/>
      <w:jc w:val="center"/>
    </w:pPr>
    <w:proofErr w:type="gramStart"/>
    <w:r>
      <w:t>ii</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75DD" w14:textId="77777777" w:rsidR="005844EE" w:rsidRDefault="005844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D6E918E" w14:textId="77777777" w:rsidR="005844EE" w:rsidRDefault="005844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91F5B" w14:textId="0C1F0D8C" w:rsidR="005844EE" w:rsidRDefault="005844EE" w:rsidP="00061E67">
    <w:pPr>
      <w:pStyle w:val="Footer"/>
      <w:jc w:val="center"/>
      <w:rPr>
        <w:rFonts w:ascii="Arial" w:hAnsi="Arial" w:cs="Arial"/>
        <w:snapToGrid w:val="0"/>
      </w:rPr>
    </w:pPr>
    <w:proofErr w:type="gramStart"/>
    <w:r>
      <w:t>i</w:t>
    </w:r>
    <w:proofErr w:type="gramEnd"/>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9AA2D" w14:textId="77B6509A" w:rsidR="005844EE" w:rsidRDefault="005844EE" w:rsidP="007876E8">
    <w:pPr>
      <w:tabs>
        <w:tab w:val="center" w:pos="4680"/>
      </w:tabs>
      <w:ind w:left="7920" w:hanging="7920"/>
      <w:jc w:val="center"/>
    </w:pPr>
    <w:r>
      <w:fldChar w:fldCharType="begin"/>
    </w:r>
    <w:r>
      <w:instrText xml:space="preserve"> PAGE   \* MERGEFORMAT </w:instrText>
    </w:r>
    <w:r>
      <w:fldChar w:fldCharType="separate"/>
    </w:r>
    <w:r w:rsidR="00F70EED">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7434A" w14:textId="2ED4E98B" w:rsidR="005844EE" w:rsidRDefault="005844EE" w:rsidP="007876E8">
    <w:pPr>
      <w:tabs>
        <w:tab w:val="center" w:pos="4680"/>
      </w:tabs>
      <w:ind w:left="7920" w:hanging="7920"/>
      <w:jc w:val="center"/>
    </w:pPr>
    <w:r>
      <w:fldChar w:fldCharType="begin"/>
    </w:r>
    <w:r>
      <w:instrText xml:space="preserve"> PAGE   \* MERGEFORMAT </w:instrText>
    </w:r>
    <w:r>
      <w:fldChar w:fldCharType="separate"/>
    </w:r>
    <w:r w:rsidR="00F70EE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AB232" w14:textId="77777777" w:rsidR="005844EE" w:rsidRDefault="005844EE">
      <w:r>
        <w:separator/>
      </w:r>
    </w:p>
  </w:footnote>
  <w:footnote w:type="continuationSeparator" w:id="0">
    <w:p w14:paraId="15341470" w14:textId="77777777" w:rsidR="005844EE" w:rsidRDefault="005844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3E06207"/>
    <w:multiLevelType w:val="singleLevel"/>
    <w:tmpl w:val="04090001"/>
    <w:lvl w:ilvl="0">
      <w:start w:val="1"/>
      <w:numFmt w:val="bullet"/>
      <w:lvlText w:val=""/>
      <w:lvlJc w:val="left"/>
      <w:pPr>
        <w:ind w:left="720" w:hanging="360"/>
      </w:pPr>
      <w:rPr>
        <w:rFonts w:ascii="Symbol" w:hAnsi="Symbol" w:hint="default"/>
      </w:rPr>
    </w:lvl>
  </w:abstractNum>
  <w:abstractNum w:abstractNumId="2">
    <w:nsid w:val="05291701"/>
    <w:multiLevelType w:val="hybridMultilevel"/>
    <w:tmpl w:val="7E56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72B39"/>
    <w:multiLevelType w:val="hybridMultilevel"/>
    <w:tmpl w:val="5C42C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A846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9246B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BA32805"/>
    <w:multiLevelType w:val="hybridMultilevel"/>
    <w:tmpl w:val="C1103C2A"/>
    <w:lvl w:ilvl="0" w:tplc="04090001">
      <w:start w:val="1"/>
      <w:numFmt w:val="bullet"/>
      <w:lvlText w:val=""/>
      <w:lvlJc w:val="left"/>
      <w:pPr>
        <w:ind w:left="720" w:hanging="360"/>
      </w:pPr>
      <w:rPr>
        <w:rFonts w:ascii="Symbol" w:hAnsi="Symbol" w:hint="default"/>
      </w:rPr>
    </w:lvl>
    <w:lvl w:ilvl="1" w:tplc="77AA5428">
      <w:start w:val="1"/>
      <w:numFmt w:val="bullet"/>
      <w:pStyle w:val="TableBullet2"/>
      <w:lvlText w:val="o"/>
      <w:lvlJc w:val="left"/>
      <w:pPr>
        <w:ind w:left="1440" w:hanging="360"/>
      </w:pPr>
      <w:rPr>
        <w:rFonts w:ascii="Courier New" w:hAnsi="Courier New" w:cs="Courier New" w:hint="default"/>
      </w:rPr>
    </w:lvl>
    <w:lvl w:ilvl="2" w:tplc="ABE4D760">
      <w:start w:val="1"/>
      <w:numFmt w:val="bullet"/>
      <w:pStyle w:val="Table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5A336A"/>
    <w:multiLevelType w:val="hybridMultilevel"/>
    <w:tmpl w:val="0C405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F12A92"/>
    <w:multiLevelType w:val="hybridMultilevel"/>
    <w:tmpl w:val="759C6404"/>
    <w:lvl w:ilvl="0" w:tplc="7D7C7F0E">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21F60A3"/>
    <w:multiLevelType w:val="hybridMultilevel"/>
    <w:tmpl w:val="9FFCF0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135E301D"/>
    <w:multiLevelType w:val="hybridMultilevel"/>
    <w:tmpl w:val="46628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B06DD0"/>
    <w:multiLevelType w:val="hybridMultilevel"/>
    <w:tmpl w:val="51A6AF38"/>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2">
    <w:nsid w:val="1BCA4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C3026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nsid w:val="1DA3222D"/>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5">
    <w:nsid w:val="1EF425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156283F"/>
    <w:multiLevelType w:val="singleLevel"/>
    <w:tmpl w:val="61845C96"/>
    <w:lvl w:ilvl="0">
      <w:start w:val="1"/>
      <w:numFmt w:val="lowerLetter"/>
      <w:lvlText w:val="%1."/>
      <w:lvlJc w:val="left"/>
      <w:pPr>
        <w:tabs>
          <w:tab w:val="num" w:pos="1102"/>
        </w:tabs>
        <w:ind w:left="1102" w:hanging="375"/>
      </w:pPr>
      <w:rPr>
        <w:rFonts w:cs="Times New Roman" w:hint="default"/>
      </w:rPr>
    </w:lvl>
  </w:abstractNum>
  <w:abstractNum w:abstractNumId="17">
    <w:nsid w:val="22316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44A7124"/>
    <w:multiLevelType w:val="hybridMultilevel"/>
    <w:tmpl w:val="830A9B1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25D05F07"/>
    <w:multiLevelType w:val="multilevel"/>
    <w:tmpl w:val="BE82F6AE"/>
    <w:lvl w:ilvl="0">
      <w:start w:val="1"/>
      <w:numFmt w:val="bullet"/>
      <w:lvlText w:val=""/>
      <w:lvlJc w:val="left"/>
      <w:pPr>
        <w:tabs>
          <w:tab w:val="num" w:pos="1477"/>
        </w:tabs>
        <w:ind w:left="1477" w:hanging="375"/>
      </w:pPr>
      <w:rPr>
        <w:rFonts w:ascii="Symbol" w:hAnsi="Symbol" w:hint="default"/>
      </w:rPr>
    </w:lvl>
    <w:lvl w:ilvl="1">
      <w:start w:val="3"/>
      <w:numFmt w:val="lowerLetter"/>
      <w:lvlText w:val="%2)"/>
      <w:lvlJc w:val="left"/>
      <w:pPr>
        <w:tabs>
          <w:tab w:val="num" w:pos="1095"/>
        </w:tabs>
        <w:ind w:left="1095" w:hanging="360"/>
      </w:pPr>
      <w:rPr>
        <w:rFonts w:cs="Times New Roman"/>
      </w:rPr>
    </w:lvl>
    <w:lvl w:ilvl="2">
      <w:start w:val="1"/>
      <w:numFmt w:val="lowerRoman"/>
      <w:lvlText w:val="%3)"/>
      <w:lvlJc w:val="left"/>
      <w:pPr>
        <w:tabs>
          <w:tab w:val="num" w:pos="1455"/>
        </w:tabs>
        <w:ind w:left="1455" w:hanging="360"/>
      </w:pPr>
      <w:rPr>
        <w:rFonts w:cs="Times New Roman"/>
      </w:rPr>
    </w:lvl>
    <w:lvl w:ilvl="3">
      <w:start w:val="1"/>
      <w:numFmt w:val="decimal"/>
      <w:lvlText w:val="(%4)"/>
      <w:lvlJc w:val="left"/>
      <w:pPr>
        <w:tabs>
          <w:tab w:val="num" w:pos="1815"/>
        </w:tabs>
        <w:ind w:left="1815" w:hanging="360"/>
      </w:pPr>
      <w:rPr>
        <w:rFonts w:cs="Times New Roman"/>
      </w:rPr>
    </w:lvl>
    <w:lvl w:ilvl="4">
      <w:start w:val="1"/>
      <w:numFmt w:val="lowerLetter"/>
      <w:lvlText w:val="(%5)"/>
      <w:lvlJc w:val="left"/>
      <w:pPr>
        <w:tabs>
          <w:tab w:val="num" w:pos="2175"/>
        </w:tabs>
        <w:ind w:left="2175" w:hanging="360"/>
      </w:pPr>
      <w:rPr>
        <w:rFonts w:cs="Times New Roman"/>
      </w:rPr>
    </w:lvl>
    <w:lvl w:ilvl="5">
      <w:start w:val="1"/>
      <w:numFmt w:val="lowerRoman"/>
      <w:lvlText w:val="(%6)"/>
      <w:lvlJc w:val="left"/>
      <w:pPr>
        <w:tabs>
          <w:tab w:val="num" w:pos="2535"/>
        </w:tabs>
        <w:ind w:left="2535" w:hanging="360"/>
      </w:pPr>
      <w:rPr>
        <w:rFonts w:cs="Times New Roman"/>
      </w:rPr>
    </w:lvl>
    <w:lvl w:ilvl="6">
      <w:start w:val="1"/>
      <w:numFmt w:val="decimal"/>
      <w:lvlText w:val="%7."/>
      <w:lvlJc w:val="left"/>
      <w:pPr>
        <w:tabs>
          <w:tab w:val="num" w:pos="2895"/>
        </w:tabs>
        <w:ind w:left="2895" w:hanging="360"/>
      </w:pPr>
      <w:rPr>
        <w:rFonts w:cs="Times New Roman"/>
      </w:rPr>
    </w:lvl>
    <w:lvl w:ilvl="7">
      <w:start w:val="1"/>
      <w:numFmt w:val="lowerLetter"/>
      <w:lvlText w:val="%8."/>
      <w:lvlJc w:val="left"/>
      <w:pPr>
        <w:tabs>
          <w:tab w:val="num" w:pos="3255"/>
        </w:tabs>
        <w:ind w:left="3255" w:hanging="360"/>
      </w:pPr>
      <w:rPr>
        <w:rFonts w:cs="Times New Roman"/>
      </w:rPr>
    </w:lvl>
    <w:lvl w:ilvl="8">
      <w:start w:val="1"/>
      <w:numFmt w:val="lowerRoman"/>
      <w:lvlText w:val="%9."/>
      <w:lvlJc w:val="left"/>
      <w:pPr>
        <w:tabs>
          <w:tab w:val="num" w:pos="3615"/>
        </w:tabs>
        <w:ind w:left="3615" w:hanging="360"/>
      </w:pPr>
      <w:rPr>
        <w:rFonts w:cs="Times New Roman"/>
      </w:rPr>
    </w:lvl>
  </w:abstractNum>
  <w:abstractNum w:abstractNumId="20">
    <w:nsid w:val="26456A93"/>
    <w:multiLevelType w:val="hybridMultilevel"/>
    <w:tmpl w:val="B2E2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733AFF"/>
    <w:multiLevelType w:val="hybridMultilevel"/>
    <w:tmpl w:val="F1B6739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A455A8D"/>
    <w:multiLevelType w:val="hybridMultilevel"/>
    <w:tmpl w:val="C5B659DA"/>
    <w:lvl w:ilvl="0" w:tplc="8F32E064">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2C545963"/>
    <w:multiLevelType w:val="hybridMultilevel"/>
    <w:tmpl w:val="02D2B1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4">
    <w:nsid w:val="2D46143C"/>
    <w:multiLevelType w:val="hybridMultilevel"/>
    <w:tmpl w:val="169E15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DFD7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1206371"/>
    <w:multiLevelType w:val="hybridMultilevel"/>
    <w:tmpl w:val="828C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AF0977"/>
    <w:multiLevelType w:val="hybridMultilevel"/>
    <w:tmpl w:val="B252963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nsid w:val="355372A0"/>
    <w:multiLevelType w:val="hybridMultilevel"/>
    <w:tmpl w:val="6CC2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7A3FCA"/>
    <w:multiLevelType w:val="hybridMultilevel"/>
    <w:tmpl w:val="74FC6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2A233F"/>
    <w:multiLevelType w:val="hybridMultilevel"/>
    <w:tmpl w:val="C8283B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7835A65"/>
    <w:multiLevelType w:val="hybridMultilevel"/>
    <w:tmpl w:val="2976F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9A64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3ACD1A47"/>
    <w:multiLevelType w:val="hybridMultilevel"/>
    <w:tmpl w:val="9BF81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62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471552"/>
    <w:multiLevelType w:val="hybridMultilevel"/>
    <w:tmpl w:val="8F9A989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DC0B38"/>
    <w:multiLevelType w:val="singleLevel"/>
    <w:tmpl w:val="04090001"/>
    <w:lvl w:ilvl="0">
      <w:start w:val="1"/>
      <w:numFmt w:val="bullet"/>
      <w:lvlText w:val=""/>
      <w:lvlJc w:val="left"/>
      <w:pPr>
        <w:ind w:left="720" w:hanging="360"/>
      </w:pPr>
      <w:rPr>
        <w:rFonts w:ascii="Symbol" w:hAnsi="Symbol" w:hint="default"/>
      </w:rPr>
    </w:lvl>
  </w:abstractNum>
  <w:abstractNum w:abstractNumId="36">
    <w:nsid w:val="43F840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46B373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472B0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48941090"/>
    <w:multiLevelType w:val="hybridMultilevel"/>
    <w:tmpl w:val="7BF87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99F1ED9"/>
    <w:multiLevelType w:val="hybridMultilevel"/>
    <w:tmpl w:val="316A3E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74" w:hanging="360"/>
      </w:pPr>
      <w:rPr>
        <w:rFonts w:ascii="Courier New" w:hAnsi="Courier New" w:cs="Courier New" w:hint="default"/>
      </w:rPr>
    </w:lvl>
    <w:lvl w:ilvl="2" w:tplc="04090005">
      <w:start w:val="1"/>
      <w:numFmt w:val="bullet"/>
      <w:lvlText w:val=""/>
      <w:lvlJc w:val="left"/>
      <w:pPr>
        <w:ind w:left="1094" w:hanging="360"/>
      </w:pPr>
      <w:rPr>
        <w:rFonts w:ascii="Wingdings" w:hAnsi="Wingdings" w:hint="default"/>
      </w:rPr>
    </w:lvl>
    <w:lvl w:ilvl="3" w:tplc="04090001" w:tentative="1">
      <w:start w:val="1"/>
      <w:numFmt w:val="bullet"/>
      <w:lvlText w:val=""/>
      <w:lvlJc w:val="left"/>
      <w:pPr>
        <w:ind w:left="1814" w:hanging="360"/>
      </w:pPr>
      <w:rPr>
        <w:rFonts w:ascii="Symbol" w:hAnsi="Symbol" w:hint="default"/>
      </w:rPr>
    </w:lvl>
    <w:lvl w:ilvl="4" w:tplc="04090003" w:tentative="1">
      <w:start w:val="1"/>
      <w:numFmt w:val="bullet"/>
      <w:lvlText w:val="o"/>
      <w:lvlJc w:val="left"/>
      <w:pPr>
        <w:ind w:left="2534" w:hanging="360"/>
      </w:pPr>
      <w:rPr>
        <w:rFonts w:ascii="Courier New" w:hAnsi="Courier New" w:cs="Courier New" w:hint="default"/>
      </w:rPr>
    </w:lvl>
    <w:lvl w:ilvl="5" w:tplc="04090005" w:tentative="1">
      <w:start w:val="1"/>
      <w:numFmt w:val="bullet"/>
      <w:lvlText w:val=""/>
      <w:lvlJc w:val="left"/>
      <w:pPr>
        <w:ind w:left="3254" w:hanging="360"/>
      </w:pPr>
      <w:rPr>
        <w:rFonts w:ascii="Wingdings" w:hAnsi="Wingdings" w:hint="default"/>
      </w:rPr>
    </w:lvl>
    <w:lvl w:ilvl="6" w:tplc="04090001" w:tentative="1">
      <w:start w:val="1"/>
      <w:numFmt w:val="bullet"/>
      <w:lvlText w:val=""/>
      <w:lvlJc w:val="left"/>
      <w:pPr>
        <w:ind w:left="3974" w:hanging="360"/>
      </w:pPr>
      <w:rPr>
        <w:rFonts w:ascii="Symbol" w:hAnsi="Symbol" w:hint="default"/>
      </w:rPr>
    </w:lvl>
    <w:lvl w:ilvl="7" w:tplc="04090003" w:tentative="1">
      <w:start w:val="1"/>
      <w:numFmt w:val="bullet"/>
      <w:lvlText w:val="o"/>
      <w:lvlJc w:val="left"/>
      <w:pPr>
        <w:ind w:left="4694" w:hanging="360"/>
      </w:pPr>
      <w:rPr>
        <w:rFonts w:ascii="Courier New" w:hAnsi="Courier New" w:cs="Courier New" w:hint="default"/>
      </w:rPr>
    </w:lvl>
    <w:lvl w:ilvl="8" w:tplc="04090005" w:tentative="1">
      <w:start w:val="1"/>
      <w:numFmt w:val="bullet"/>
      <w:lvlText w:val=""/>
      <w:lvlJc w:val="left"/>
      <w:pPr>
        <w:ind w:left="5414" w:hanging="360"/>
      </w:pPr>
      <w:rPr>
        <w:rFonts w:ascii="Wingdings" w:hAnsi="Wingdings" w:hint="default"/>
      </w:rPr>
    </w:lvl>
  </w:abstractNum>
  <w:abstractNum w:abstractNumId="41">
    <w:nsid w:val="4B1F1A55"/>
    <w:multiLevelType w:val="hybridMultilevel"/>
    <w:tmpl w:val="95B0F830"/>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4D4E6549"/>
    <w:multiLevelType w:val="hybridMultilevel"/>
    <w:tmpl w:val="FC224A5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nsid w:val="4F9D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50FB7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527472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54644892"/>
    <w:multiLevelType w:val="hybridMultilevel"/>
    <w:tmpl w:val="88C8C21C"/>
    <w:lvl w:ilvl="0" w:tplc="517460DA">
      <w:start w:val="1"/>
      <w:numFmt w:val="bullet"/>
      <w:pStyle w:val="bullet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62F1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56F00DEC"/>
    <w:multiLevelType w:val="hybridMultilevel"/>
    <w:tmpl w:val="3CBA3202"/>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72F661F"/>
    <w:multiLevelType w:val="hybridMultilevel"/>
    <w:tmpl w:val="04429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7731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nsid w:val="57FC1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5835290E"/>
    <w:multiLevelType w:val="hybridMultilevel"/>
    <w:tmpl w:val="DBF877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9753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601257B1"/>
    <w:multiLevelType w:val="multilevel"/>
    <w:tmpl w:val="1D3A7FB4"/>
    <w:lvl w:ilvl="0">
      <w:start w:val="1"/>
      <w:numFmt w:val="lowerLetter"/>
      <w:lvlText w:val="%1."/>
      <w:lvlJc w:val="left"/>
      <w:pPr>
        <w:tabs>
          <w:tab w:val="num" w:pos="1477"/>
        </w:tabs>
        <w:ind w:left="1477" w:hanging="375"/>
      </w:pPr>
      <w:rPr>
        <w:rFonts w:cs="Times New Roman" w:hint="default"/>
      </w:rPr>
    </w:lvl>
    <w:lvl w:ilvl="1">
      <w:start w:val="3"/>
      <w:numFmt w:val="lowerLetter"/>
      <w:lvlText w:val="%2)"/>
      <w:lvlJc w:val="left"/>
      <w:pPr>
        <w:tabs>
          <w:tab w:val="num" w:pos="1095"/>
        </w:tabs>
        <w:ind w:left="1095" w:hanging="360"/>
      </w:pPr>
      <w:rPr>
        <w:rFonts w:cs="Times New Roman"/>
      </w:rPr>
    </w:lvl>
    <w:lvl w:ilvl="2">
      <w:start w:val="1"/>
      <w:numFmt w:val="lowerRoman"/>
      <w:lvlText w:val="%3)"/>
      <w:lvlJc w:val="left"/>
      <w:pPr>
        <w:tabs>
          <w:tab w:val="num" w:pos="1455"/>
        </w:tabs>
        <w:ind w:left="1455" w:hanging="360"/>
      </w:pPr>
      <w:rPr>
        <w:rFonts w:cs="Times New Roman"/>
      </w:rPr>
    </w:lvl>
    <w:lvl w:ilvl="3">
      <w:start w:val="1"/>
      <w:numFmt w:val="decimal"/>
      <w:lvlText w:val="(%4)"/>
      <w:lvlJc w:val="left"/>
      <w:pPr>
        <w:tabs>
          <w:tab w:val="num" w:pos="1815"/>
        </w:tabs>
        <w:ind w:left="1815" w:hanging="360"/>
      </w:pPr>
      <w:rPr>
        <w:rFonts w:cs="Times New Roman"/>
      </w:rPr>
    </w:lvl>
    <w:lvl w:ilvl="4">
      <w:start w:val="1"/>
      <w:numFmt w:val="lowerLetter"/>
      <w:lvlText w:val="(%5)"/>
      <w:lvlJc w:val="left"/>
      <w:pPr>
        <w:tabs>
          <w:tab w:val="num" w:pos="2175"/>
        </w:tabs>
        <w:ind w:left="2175" w:hanging="360"/>
      </w:pPr>
      <w:rPr>
        <w:rFonts w:cs="Times New Roman"/>
      </w:rPr>
    </w:lvl>
    <w:lvl w:ilvl="5">
      <w:start w:val="1"/>
      <w:numFmt w:val="lowerRoman"/>
      <w:lvlText w:val="(%6)"/>
      <w:lvlJc w:val="left"/>
      <w:pPr>
        <w:tabs>
          <w:tab w:val="num" w:pos="2535"/>
        </w:tabs>
        <w:ind w:left="2535" w:hanging="360"/>
      </w:pPr>
      <w:rPr>
        <w:rFonts w:cs="Times New Roman"/>
      </w:rPr>
    </w:lvl>
    <w:lvl w:ilvl="6">
      <w:start w:val="1"/>
      <w:numFmt w:val="decimal"/>
      <w:lvlText w:val="%7."/>
      <w:lvlJc w:val="left"/>
      <w:pPr>
        <w:tabs>
          <w:tab w:val="num" w:pos="2895"/>
        </w:tabs>
        <w:ind w:left="2895" w:hanging="360"/>
      </w:pPr>
      <w:rPr>
        <w:rFonts w:cs="Times New Roman"/>
      </w:rPr>
    </w:lvl>
    <w:lvl w:ilvl="7">
      <w:start w:val="1"/>
      <w:numFmt w:val="lowerLetter"/>
      <w:lvlText w:val="%8."/>
      <w:lvlJc w:val="left"/>
      <w:pPr>
        <w:tabs>
          <w:tab w:val="num" w:pos="3255"/>
        </w:tabs>
        <w:ind w:left="3255" w:hanging="360"/>
      </w:pPr>
      <w:rPr>
        <w:rFonts w:cs="Times New Roman"/>
      </w:rPr>
    </w:lvl>
    <w:lvl w:ilvl="8">
      <w:start w:val="1"/>
      <w:numFmt w:val="lowerRoman"/>
      <w:lvlText w:val="%9."/>
      <w:lvlJc w:val="left"/>
      <w:pPr>
        <w:tabs>
          <w:tab w:val="num" w:pos="3615"/>
        </w:tabs>
        <w:ind w:left="3615" w:hanging="360"/>
      </w:pPr>
      <w:rPr>
        <w:rFonts w:cs="Times New Roman"/>
      </w:rPr>
    </w:lvl>
  </w:abstractNum>
  <w:abstractNum w:abstractNumId="56">
    <w:nsid w:val="603A56FF"/>
    <w:multiLevelType w:val="hybridMultilevel"/>
    <w:tmpl w:val="284E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2325F83"/>
    <w:multiLevelType w:val="hybridMultilevel"/>
    <w:tmpl w:val="B3F08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FE1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nsid w:val="69484817"/>
    <w:multiLevelType w:val="hybridMultilevel"/>
    <w:tmpl w:val="4F028788"/>
    <w:lvl w:ilvl="0" w:tplc="E7787ADC">
      <w:start w:val="1"/>
      <w:numFmt w:val="bullet"/>
      <w:pStyle w:val="TRPbullet"/>
      <w:lvlText w:val=""/>
      <w:lvlJc w:val="left"/>
      <w:pPr>
        <w:tabs>
          <w:tab w:val="num" w:pos="720"/>
        </w:tabs>
        <w:ind w:left="720" w:hanging="360"/>
      </w:pPr>
      <w:rPr>
        <w:rFonts w:ascii="Symbol" w:hAnsi="Symbol" w:hint="default"/>
        <w:sz w:val="20"/>
      </w:rPr>
    </w:lvl>
    <w:lvl w:ilvl="1" w:tplc="03369F4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699838EF"/>
    <w:multiLevelType w:val="hybridMultilevel"/>
    <w:tmpl w:val="D56A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C8663E"/>
    <w:multiLevelType w:val="hybridMultilevel"/>
    <w:tmpl w:val="E0D2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C6A5E6D"/>
    <w:multiLevelType w:val="hybridMultilevel"/>
    <w:tmpl w:val="D46002A2"/>
    <w:lvl w:ilvl="0" w:tplc="04090001">
      <w:start w:val="1"/>
      <w:numFmt w:val="bullet"/>
      <w:lvlText w:val=""/>
      <w:lvlJc w:val="left"/>
      <w:pPr>
        <w:ind w:left="720" w:hanging="360"/>
      </w:pPr>
      <w:rPr>
        <w:rFonts w:ascii="Symbol" w:hAnsi="Symbol" w:hint="default"/>
      </w:rPr>
    </w:lvl>
    <w:lvl w:ilvl="1" w:tplc="658C01B2">
      <w:start w:val="1"/>
      <w:numFmt w:val="bullet"/>
      <w:pStyle w:val="Table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AF3482"/>
    <w:multiLevelType w:val="hybridMultilevel"/>
    <w:tmpl w:val="0E622296"/>
    <w:lvl w:ilvl="0" w:tplc="F4D4135C">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E9F0870"/>
    <w:multiLevelType w:val="hybridMultilevel"/>
    <w:tmpl w:val="D6F8A45C"/>
    <w:lvl w:ilvl="0" w:tplc="D276764A">
      <w:start w:val="6"/>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0B649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nsid w:val="70E851A4"/>
    <w:multiLevelType w:val="hybridMultilevel"/>
    <w:tmpl w:val="F6DC0EEA"/>
    <w:lvl w:ilvl="0" w:tplc="BDF86E9C">
      <w:start w:val="2014"/>
      <w:numFmt w:val="bullet"/>
      <w:lvlText w:val="-"/>
      <w:lvlJc w:val="left"/>
      <w:pPr>
        <w:ind w:left="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7">
    <w:nsid w:val="70EE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nsid w:val="7346091D"/>
    <w:multiLevelType w:val="hybridMultilevel"/>
    <w:tmpl w:val="BAE6A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5FA4E8A"/>
    <w:multiLevelType w:val="hybridMultilevel"/>
    <w:tmpl w:val="3176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6F61D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nsid w:val="7C995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2">
    <w:nsid w:val="7D3F22B0"/>
    <w:multiLevelType w:val="hybridMultilevel"/>
    <w:tmpl w:val="CFAE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55"/>
  </w:num>
  <w:num w:numId="4">
    <w:abstractNumId w:val="16"/>
  </w:num>
  <w:num w:numId="5">
    <w:abstractNumId w:val="44"/>
  </w:num>
  <w:num w:numId="6">
    <w:abstractNumId w:val="32"/>
  </w:num>
  <w:num w:numId="7">
    <w:abstractNumId w:val="0"/>
  </w:num>
  <w:num w:numId="8">
    <w:abstractNumId w:val="70"/>
  </w:num>
  <w:num w:numId="9">
    <w:abstractNumId w:val="13"/>
  </w:num>
  <w:num w:numId="10">
    <w:abstractNumId w:val="43"/>
  </w:num>
  <w:num w:numId="11">
    <w:abstractNumId w:val="38"/>
  </w:num>
  <w:num w:numId="12">
    <w:abstractNumId w:val="45"/>
  </w:num>
  <w:num w:numId="13">
    <w:abstractNumId w:val="67"/>
  </w:num>
  <w:num w:numId="14">
    <w:abstractNumId w:val="58"/>
  </w:num>
  <w:num w:numId="15">
    <w:abstractNumId w:val="15"/>
  </w:num>
  <w:num w:numId="16">
    <w:abstractNumId w:val="53"/>
  </w:num>
  <w:num w:numId="17">
    <w:abstractNumId w:val="51"/>
  </w:num>
  <w:num w:numId="18">
    <w:abstractNumId w:val="12"/>
  </w:num>
  <w:num w:numId="19">
    <w:abstractNumId w:val="36"/>
  </w:num>
  <w:num w:numId="20">
    <w:abstractNumId w:val="37"/>
  </w:num>
  <w:num w:numId="21">
    <w:abstractNumId w:val="65"/>
  </w:num>
  <w:num w:numId="22">
    <w:abstractNumId w:val="71"/>
  </w:num>
  <w:num w:numId="23">
    <w:abstractNumId w:val="5"/>
  </w:num>
  <w:num w:numId="24">
    <w:abstractNumId w:val="47"/>
  </w:num>
  <w:num w:numId="25">
    <w:abstractNumId w:val="50"/>
  </w:num>
  <w:num w:numId="26">
    <w:abstractNumId w:val="35"/>
  </w:num>
  <w:num w:numId="27">
    <w:abstractNumId w:val="4"/>
  </w:num>
  <w:num w:numId="28">
    <w:abstractNumId w:val="25"/>
  </w:num>
  <w:num w:numId="29">
    <w:abstractNumId w:val="14"/>
  </w:num>
  <w:num w:numId="30">
    <w:abstractNumId w:val="9"/>
  </w:num>
  <w:num w:numId="31">
    <w:abstractNumId w:val="18"/>
  </w:num>
  <w:num w:numId="32">
    <w:abstractNumId w:val="54"/>
  </w:num>
  <w:num w:numId="33">
    <w:abstractNumId w:val="42"/>
  </w:num>
  <w:num w:numId="34">
    <w:abstractNumId w:val="62"/>
  </w:num>
  <w:num w:numId="35">
    <w:abstractNumId w:val="41"/>
  </w:num>
  <w:num w:numId="36">
    <w:abstractNumId w:val="60"/>
  </w:num>
  <w:num w:numId="37">
    <w:abstractNumId w:val="28"/>
  </w:num>
  <w:num w:numId="38">
    <w:abstractNumId w:val="2"/>
  </w:num>
  <w:num w:numId="39">
    <w:abstractNumId w:val="22"/>
  </w:num>
  <w:num w:numId="40">
    <w:abstractNumId w:val="48"/>
  </w:num>
  <w:num w:numId="41">
    <w:abstractNumId w:val="7"/>
  </w:num>
  <w:num w:numId="42">
    <w:abstractNumId w:val="34"/>
  </w:num>
  <w:num w:numId="43">
    <w:abstractNumId w:val="3"/>
  </w:num>
  <w:num w:numId="44">
    <w:abstractNumId w:val="29"/>
  </w:num>
  <w:num w:numId="45">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61"/>
  </w:num>
  <w:num w:numId="48">
    <w:abstractNumId w:val="69"/>
  </w:num>
  <w:num w:numId="49">
    <w:abstractNumId w:val="57"/>
  </w:num>
  <w:num w:numId="50">
    <w:abstractNumId w:val="72"/>
  </w:num>
  <w:num w:numId="51">
    <w:abstractNumId w:val="64"/>
  </w:num>
  <w:num w:numId="52">
    <w:abstractNumId w:val="8"/>
  </w:num>
  <w:num w:numId="53">
    <w:abstractNumId w:val="31"/>
  </w:num>
  <w:num w:numId="54">
    <w:abstractNumId w:val="68"/>
  </w:num>
  <w:num w:numId="55">
    <w:abstractNumId w:val="33"/>
  </w:num>
  <w:num w:numId="56">
    <w:abstractNumId w:val="39"/>
  </w:num>
  <w:num w:numId="57">
    <w:abstractNumId w:val="6"/>
  </w:num>
  <w:num w:numId="58">
    <w:abstractNumId w:val="20"/>
  </w:num>
  <w:num w:numId="59">
    <w:abstractNumId w:val="23"/>
  </w:num>
  <w:num w:numId="60">
    <w:abstractNumId w:val="66"/>
  </w:num>
  <w:num w:numId="61">
    <w:abstractNumId w:val="49"/>
  </w:num>
  <w:num w:numId="62">
    <w:abstractNumId w:val="10"/>
  </w:num>
  <w:num w:numId="63">
    <w:abstractNumId w:val="11"/>
  </w:num>
  <w:num w:numId="64">
    <w:abstractNumId w:val="40"/>
  </w:num>
  <w:num w:numId="65">
    <w:abstractNumId w:val="24"/>
  </w:num>
  <w:num w:numId="66">
    <w:abstractNumId w:val="30"/>
  </w:num>
  <w:num w:numId="67">
    <w:abstractNumId w:val="56"/>
  </w:num>
  <w:num w:numId="68">
    <w:abstractNumId w:val="27"/>
  </w:num>
  <w:num w:numId="69">
    <w:abstractNumId w:val="26"/>
  </w:num>
  <w:num w:numId="70">
    <w:abstractNumId w:val="19"/>
  </w:num>
  <w:num w:numId="71">
    <w:abstractNumId w:val="21"/>
  </w:num>
  <w:num w:numId="72">
    <w:abstractNumId w:val="46"/>
  </w:num>
  <w:num w:numId="73">
    <w:abstractNumId w:val="63"/>
  </w:num>
  <w:num w:numId="74">
    <w:abstractNumId w:val="6"/>
  </w:num>
  <w:num w:numId="75">
    <w:abstractNumId w:val="6"/>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dler, Janice">
    <w15:presenceInfo w15:providerId="AD" w15:userId="S-1-5-21-2101533902-423532799-1776743176-2471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stylePaneSortMethod w:val="0000"/>
  <w:defaultTabStop w:val="720"/>
  <w:evenAndOddHeaders/>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85"/>
    <w:rsid w:val="00000835"/>
    <w:rsid w:val="0000198D"/>
    <w:rsid w:val="00001AFC"/>
    <w:rsid w:val="00002164"/>
    <w:rsid w:val="00004B81"/>
    <w:rsid w:val="0000624B"/>
    <w:rsid w:val="0000779B"/>
    <w:rsid w:val="000078CE"/>
    <w:rsid w:val="00013487"/>
    <w:rsid w:val="00013ACE"/>
    <w:rsid w:val="00014C47"/>
    <w:rsid w:val="000173BD"/>
    <w:rsid w:val="00020D4B"/>
    <w:rsid w:val="000222CF"/>
    <w:rsid w:val="0002305B"/>
    <w:rsid w:val="00026EC2"/>
    <w:rsid w:val="00027F45"/>
    <w:rsid w:val="00030F49"/>
    <w:rsid w:val="00031A23"/>
    <w:rsid w:val="00032735"/>
    <w:rsid w:val="00032BFB"/>
    <w:rsid w:val="00032D04"/>
    <w:rsid w:val="000331DE"/>
    <w:rsid w:val="000353FF"/>
    <w:rsid w:val="00035991"/>
    <w:rsid w:val="0003621B"/>
    <w:rsid w:val="0003637D"/>
    <w:rsid w:val="00036DD4"/>
    <w:rsid w:val="0003762C"/>
    <w:rsid w:val="00042A71"/>
    <w:rsid w:val="00051B95"/>
    <w:rsid w:val="00053F74"/>
    <w:rsid w:val="000540DD"/>
    <w:rsid w:val="00054640"/>
    <w:rsid w:val="0005607F"/>
    <w:rsid w:val="0005784D"/>
    <w:rsid w:val="00060B4F"/>
    <w:rsid w:val="000615E6"/>
    <w:rsid w:val="00061E67"/>
    <w:rsid w:val="000628BF"/>
    <w:rsid w:val="000628F2"/>
    <w:rsid w:val="000635EF"/>
    <w:rsid w:val="00065083"/>
    <w:rsid w:val="000678B9"/>
    <w:rsid w:val="00071C3B"/>
    <w:rsid w:val="00071F21"/>
    <w:rsid w:val="00073866"/>
    <w:rsid w:val="00077F33"/>
    <w:rsid w:val="00080270"/>
    <w:rsid w:val="00084737"/>
    <w:rsid w:val="000853B1"/>
    <w:rsid w:val="00085843"/>
    <w:rsid w:val="0008584B"/>
    <w:rsid w:val="00087757"/>
    <w:rsid w:val="00092D28"/>
    <w:rsid w:val="0009376A"/>
    <w:rsid w:val="000937DE"/>
    <w:rsid w:val="0009479F"/>
    <w:rsid w:val="00094AC7"/>
    <w:rsid w:val="000967A9"/>
    <w:rsid w:val="00096BAD"/>
    <w:rsid w:val="000A0D29"/>
    <w:rsid w:val="000A102D"/>
    <w:rsid w:val="000A19F8"/>
    <w:rsid w:val="000A1CF6"/>
    <w:rsid w:val="000B0DBB"/>
    <w:rsid w:val="000B0F34"/>
    <w:rsid w:val="000B1955"/>
    <w:rsid w:val="000B1CA7"/>
    <w:rsid w:val="000B4523"/>
    <w:rsid w:val="000B50DD"/>
    <w:rsid w:val="000B56BD"/>
    <w:rsid w:val="000B6DD7"/>
    <w:rsid w:val="000B7403"/>
    <w:rsid w:val="000C0062"/>
    <w:rsid w:val="000C2783"/>
    <w:rsid w:val="000C4650"/>
    <w:rsid w:val="000D1B28"/>
    <w:rsid w:val="000D1FB9"/>
    <w:rsid w:val="000D3549"/>
    <w:rsid w:val="000D7A31"/>
    <w:rsid w:val="000E5DD7"/>
    <w:rsid w:val="000E6FA4"/>
    <w:rsid w:val="000F2458"/>
    <w:rsid w:val="000F36EE"/>
    <w:rsid w:val="000F3B13"/>
    <w:rsid w:val="000F56CE"/>
    <w:rsid w:val="001007D9"/>
    <w:rsid w:val="001012BA"/>
    <w:rsid w:val="001018D5"/>
    <w:rsid w:val="0010342B"/>
    <w:rsid w:val="001054A4"/>
    <w:rsid w:val="00106C5A"/>
    <w:rsid w:val="00106FAF"/>
    <w:rsid w:val="00107056"/>
    <w:rsid w:val="00113355"/>
    <w:rsid w:val="001142F6"/>
    <w:rsid w:val="00116E26"/>
    <w:rsid w:val="00117BD9"/>
    <w:rsid w:val="00121D8D"/>
    <w:rsid w:val="00123DD4"/>
    <w:rsid w:val="00124EF5"/>
    <w:rsid w:val="001304B5"/>
    <w:rsid w:val="00135283"/>
    <w:rsid w:val="00136C24"/>
    <w:rsid w:val="00140892"/>
    <w:rsid w:val="0014221D"/>
    <w:rsid w:val="00144491"/>
    <w:rsid w:val="00147453"/>
    <w:rsid w:val="0014747D"/>
    <w:rsid w:val="001475C6"/>
    <w:rsid w:val="00150455"/>
    <w:rsid w:val="00150903"/>
    <w:rsid w:val="001541EA"/>
    <w:rsid w:val="00154CCC"/>
    <w:rsid w:val="00157ADF"/>
    <w:rsid w:val="001631D3"/>
    <w:rsid w:val="00163E12"/>
    <w:rsid w:val="00165055"/>
    <w:rsid w:val="00167918"/>
    <w:rsid w:val="00167BF1"/>
    <w:rsid w:val="00171168"/>
    <w:rsid w:val="00172B54"/>
    <w:rsid w:val="001738B7"/>
    <w:rsid w:val="001758D9"/>
    <w:rsid w:val="0018413F"/>
    <w:rsid w:val="00195DBB"/>
    <w:rsid w:val="00196BCB"/>
    <w:rsid w:val="00197AA9"/>
    <w:rsid w:val="00197C6A"/>
    <w:rsid w:val="001A079A"/>
    <w:rsid w:val="001A07C4"/>
    <w:rsid w:val="001A0F26"/>
    <w:rsid w:val="001A564B"/>
    <w:rsid w:val="001A59BA"/>
    <w:rsid w:val="001A6DF4"/>
    <w:rsid w:val="001B08C8"/>
    <w:rsid w:val="001B1D81"/>
    <w:rsid w:val="001B3D3E"/>
    <w:rsid w:val="001B5FDA"/>
    <w:rsid w:val="001C0FD6"/>
    <w:rsid w:val="001C1205"/>
    <w:rsid w:val="001C175D"/>
    <w:rsid w:val="001C1FD4"/>
    <w:rsid w:val="001C2A82"/>
    <w:rsid w:val="001C2BD1"/>
    <w:rsid w:val="001C2E80"/>
    <w:rsid w:val="001C35AD"/>
    <w:rsid w:val="001C35DF"/>
    <w:rsid w:val="001C44E4"/>
    <w:rsid w:val="001D0544"/>
    <w:rsid w:val="001D1BE3"/>
    <w:rsid w:val="001D3206"/>
    <w:rsid w:val="001D597F"/>
    <w:rsid w:val="001D61A0"/>
    <w:rsid w:val="001D7373"/>
    <w:rsid w:val="001E115C"/>
    <w:rsid w:val="001E1F18"/>
    <w:rsid w:val="001E3856"/>
    <w:rsid w:val="001E3DA5"/>
    <w:rsid w:val="001E4E0F"/>
    <w:rsid w:val="001F0941"/>
    <w:rsid w:val="001F1BCE"/>
    <w:rsid w:val="001F1F35"/>
    <w:rsid w:val="001F3F02"/>
    <w:rsid w:val="00205C83"/>
    <w:rsid w:val="00205DDB"/>
    <w:rsid w:val="00206477"/>
    <w:rsid w:val="002109C8"/>
    <w:rsid w:val="0021100D"/>
    <w:rsid w:val="00211E86"/>
    <w:rsid w:val="00212456"/>
    <w:rsid w:val="002135CE"/>
    <w:rsid w:val="002142A2"/>
    <w:rsid w:val="0021454A"/>
    <w:rsid w:val="00215672"/>
    <w:rsid w:val="00215C75"/>
    <w:rsid w:val="00222580"/>
    <w:rsid w:val="0022473B"/>
    <w:rsid w:val="0022567C"/>
    <w:rsid w:val="00225875"/>
    <w:rsid w:val="00236A22"/>
    <w:rsid w:val="00244BEC"/>
    <w:rsid w:val="0024650C"/>
    <w:rsid w:val="00250D56"/>
    <w:rsid w:val="00255D56"/>
    <w:rsid w:val="00256F28"/>
    <w:rsid w:val="00257B32"/>
    <w:rsid w:val="0026309B"/>
    <w:rsid w:val="00265B83"/>
    <w:rsid w:val="00272C24"/>
    <w:rsid w:val="00274929"/>
    <w:rsid w:val="00275277"/>
    <w:rsid w:val="002752AC"/>
    <w:rsid w:val="00276D77"/>
    <w:rsid w:val="00277068"/>
    <w:rsid w:val="002777D8"/>
    <w:rsid w:val="002807C8"/>
    <w:rsid w:val="002831DB"/>
    <w:rsid w:val="00283F90"/>
    <w:rsid w:val="002879D1"/>
    <w:rsid w:val="0029020A"/>
    <w:rsid w:val="002904D2"/>
    <w:rsid w:val="00290E51"/>
    <w:rsid w:val="00290EC1"/>
    <w:rsid w:val="00291807"/>
    <w:rsid w:val="00291C3F"/>
    <w:rsid w:val="002932F6"/>
    <w:rsid w:val="00296D41"/>
    <w:rsid w:val="0029733C"/>
    <w:rsid w:val="002A250C"/>
    <w:rsid w:val="002A6844"/>
    <w:rsid w:val="002A69B2"/>
    <w:rsid w:val="002B0283"/>
    <w:rsid w:val="002B1D07"/>
    <w:rsid w:val="002B2269"/>
    <w:rsid w:val="002B3133"/>
    <w:rsid w:val="002B4280"/>
    <w:rsid w:val="002B481D"/>
    <w:rsid w:val="002C0FC1"/>
    <w:rsid w:val="002C1FCB"/>
    <w:rsid w:val="002C401C"/>
    <w:rsid w:val="002C6467"/>
    <w:rsid w:val="002C7376"/>
    <w:rsid w:val="002C7AA9"/>
    <w:rsid w:val="002C7F49"/>
    <w:rsid w:val="002D00AD"/>
    <w:rsid w:val="002D0166"/>
    <w:rsid w:val="002D11FC"/>
    <w:rsid w:val="002D31DE"/>
    <w:rsid w:val="002D4658"/>
    <w:rsid w:val="002D7AB4"/>
    <w:rsid w:val="002F0628"/>
    <w:rsid w:val="002F283C"/>
    <w:rsid w:val="002F3331"/>
    <w:rsid w:val="002F3AE2"/>
    <w:rsid w:val="002F540E"/>
    <w:rsid w:val="002F679E"/>
    <w:rsid w:val="0030178C"/>
    <w:rsid w:val="003033DC"/>
    <w:rsid w:val="003130B8"/>
    <w:rsid w:val="003155D5"/>
    <w:rsid w:val="0032195F"/>
    <w:rsid w:val="0032331D"/>
    <w:rsid w:val="003262C1"/>
    <w:rsid w:val="0032728B"/>
    <w:rsid w:val="00327824"/>
    <w:rsid w:val="0033286F"/>
    <w:rsid w:val="00333952"/>
    <w:rsid w:val="00334CAE"/>
    <w:rsid w:val="003353F8"/>
    <w:rsid w:val="00336139"/>
    <w:rsid w:val="003379AE"/>
    <w:rsid w:val="00343270"/>
    <w:rsid w:val="00345523"/>
    <w:rsid w:val="00346225"/>
    <w:rsid w:val="00347D5B"/>
    <w:rsid w:val="00351782"/>
    <w:rsid w:val="00351B6A"/>
    <w:rsid w:val="0036026E"/>
    <w:rsid w:val="00360741"/>
    <w:rsid w:val="00361C42"/>
    <w:rsid w:val="00362B42"/>
    <w:rsid w:val="00363C46"/>
    <w:rsid w:val="003645FD"/>
    <w:rsid w:val="00366556"/>
    <w:rsid w:val="00366E28"/>
    <w:rsid w:val="00371CB1"/>
    <w:rsid w:val="00372E03"/>
    <w:rsid w:val="003736FF"/>
    <w:rsid w:val="00374720"/>
    <w:rsid w:val="0038247C"/>
    <w:rsid w:val="00383631"/>
    <w:rsid w:val="00384932"/>
    <w:rsid w:val="00385A30"/>
    <w:rsid w:val="003864B0"/>
    <w:rsid w:val="00386ED5"/>
    <w:rsid w:val="00392CAC"/>
    <w:rsid w:val="003932AD"/>
    <w:rsid w:val="00393D08"/>
    <w:rsid w:val="00395CE5"/>
    <w:rsid w:val="00397CB7"/>
    <w:rsid w:val="003A027D"/>
    <w:rsid w:val="003A27A4"/>
    <w:rsid w:val="003A4C43"/>
    <w:rsid w:val="003A6D7A"/>
    <w:rsid w:val="003B150A"/>
    <w:rsid w:val="003B3D33"/>
    <w:rsid w:val="003B3D48"/>
    <w:rsid w:val="003B674B"/>
    <w:rsid w:val="003C4081"/>
    <w:rsid w:val="003C5131"/>
    <w:rsid w:val="003C6A8C"/>
    <w:rsid w:val="003D0FD4"/>
    <w:rsid w:val="003D5AF2"/>
    <w:rsid w:val="003E00F9"/>
    <w:rsid w:val="003E1899"/>
    <w:rsid w:val="003E3D6B"/>
    <w:rsid w:val="003E4A17"/>
    <w:rsid w:val="003E4A90"/>
    <w:rsid w:val="003E5145"/>
    <w:rsid w:val="003E5E9C"/>
    <w:rsid w:val="003E68C1"/>
    <w:rsid w:val="003E76C1"/>
    <w:rsid w:val="003F2F70"/>
    <w:rsid w:val="003F7268"/>
    <w:rsid w:val="003F749A"/>
    <w:rsid w:val="00402E89"/>
    <w:rsid w:val="00403A43"/>
    <w:rsid w:val="0040799C"/>
    <w:rsid w:val="0041116A"/>
    <w:rsid w:val="00416A86"/>
    <w:rsid w:val="00421BD1"/>
    <w:rsid w:val="004226EA"/>
    <w:rsid w:val="0042406A"/>
    <w:rsid w:val="004249A5"/>
    <w:rsid w:val="00425557"/>
    <w:rsid w:val="004275DD"/>
    <w:rsid w:val="00434B29"/>
    <w:rsid w:val="00437D36"/>
    <w:rsid w:val="00452A9B"/>
    <w:rsid w:val="004567D0"/>
    <w:rsid w:val="00457ADE"/>
    <w:rsid w:val="00460088"/>
    <w:rsid w:val="00461925"/>
    <w:rsid w:val="004628D7"/>
    <w:rsid w:val="00463EE6"/>
    <w:rsid w:val="00465612"/>
    <w:rsid w:val="0046689C"/>
    <w:rsid w:val="00471BC1"/>
    <w:rsid w:val="0047258E"/>
    <w:rsid w:val="0047282F"/>
    <w:rsid w:val="00474C7F"/>
    <w:rsid w:val="004750E7"/>
    <w:rsid w:val="00477AFB"/>
    <w:rsid w:val="00481774"/>
    <w:rsid w:val="004825B5"/>
    <w:rsid w:val="00484809"/>
    <w:rsid w:val="00485FE9"/>
    <w:rsid w:val="00490655"/>
    <w:rsid w:val="00491112"/>
    <w:rsid w:val="00491C6A"/>
    <w:rsid w:val="00492E5F"/>
    <w:rsid w:val="00497A06"/>
    <w:rsid w:val="004A0456"/>
    <w:rsid w:val="004A2C7B"/>
    <w:rsid w:val="004A3CD5"/>
    <w:rsid w:val="004A571A"/>
    <w:rsid w:val="004B0927"/>
    <w:rsid w:val="004B538E"/>
    <w:rsid w:val="004B7A6A"/>
    <w:rsid w:val="004C03A1"/>
    <w:rsid w:val="004C0CF1"/>
    <w:rsid w:val="004C1370"/>
    <w:rsid w:val="004C13EA"/>
    <w:rsid w:val="004C3824"/>
    <w:rsid w:val="004C3D78"/>
    <w:rsid w:val="004C7985"/>
    <w:rsid w:val="004D0128"/>
    <w:rsid w:val="004D33FF"/>
    <w:rsid w:val="004D46DE"/>
    <w:rsid w:val="004D4E3B"/>
    <w:rsid w:val="004D61F0"/>
    <w:rsid w:val="004D6884"/>
    <w:rsid w:val="004E0664"/>
    <w:rsid w:val="004E3D4F"/>
    <w:rsid w:val="004E46E4"/>
    <w:rsid w:val="004E6495"/>
    <w:rsid w:val="004E7275"/>
    <w:rsid w:val="004F1B06"/>
    <w:rsid w:val="004F2112"/>
    <w:rsid w:val="004F286F"/>
    <w:rsid w:val="004F625E"/>
    <w:rsid w:val="004F62DD"/>
    <w:rsid w:val="00500693"/>
    <w:rsid w:val="00500FF0"/>
    <w:rsid w:val="00502987"/>
    <w:rsid w:val="005032E7"/>
    <w:rsid w:val="00511F34"/>
    <w:rsid w:val="0051445F"/>
    <w:rsid w:val="0051591E"/>
    <w:rsid w:val="00516DE6"/>
    <w:rsid w:val="00521307"/>
    <w:rsid w:val="00521B58"/>
    <w:rsid w:val="005234ED"/>
    <w:rsid w:val="00524104"/>
    <w:rsid w:val="005243E6"/>
    <w:rsid w:val="00524B4B"/>
    <w:rsid w:val="00525583"/>
    <w:rsid w:val="00525E9C"/>
    <w:rsid w:val="00527676"/>
    <w:rsid w:val="00527860"/>
    <w:rsid w:val="005334B4"/>
    <w:rsid w:val="005336D8"/>
    <w:rsid w:val="00533E4F"/>
    <w:rsid w:val="00534107"/>
    <w:rsid w:val="00535BA4"/>
    <w:rsid w:val="00535DB5"/>
    <w:rsid w:val="00536554"/>
    <w:rsid w:val="00536579"/>
    <w:rsid w:val="005372E5"/>
    <w:rsid w:val="00537950"/>
    <w:rsid w:val="00544215"/>
    <w:rsid w:val="00545113"/>
    <w:rsid w:val="005457A2"/>
    <w:rsid w:val="005536E5"/>
    <w:rsid w:val="0055445A"/>
    <w:rsid w:val="005568B6"/>
    <w:rsid w:val="005603DD"/>
    <w:rsid w:val="00562039"/>
    <w:rsid w:val="00562A2C"/>
    <w:rsid w:val="0056386F"/>
    <w:rsid w:val="00563D5E"/>
    <w:rsid w:val="00564571"/>
    <w:rsid w:val="00576360"/>
    <w:rsid w:val="00581AE6"/>
    <w:rsid w:val="005844EE"/>
    <w:rsid w:val="00584A01"/>
    <w:rsid w:val="00585FAE"/>
    <w:rsid w:val="00586F78"/>
    <w:rsid w:val="00591395"/>
    <w:rsid w:val="0059247F"/>
    <w:rsid w:val="005937F9"/>
    <w:rsid w:val="005A346B"/>
    <w:rsid w:val="005A391A"/>
    <w:rsid w:val="005A602D"/>
    <w:rsid w:val="005A7839"/>
    <w:rsid w:val="005B3B27"/>
    <w:rsid w:val="005B3C9A"/>
    <w:rsid w:val="005B6039"/>
    <w:rsid w:val="005B6331"/>
    <w:rsid w:val="005C2BE1"/>
    <w:rsid w:val="005C30C5"/>
    <w:rsid w:val="005C3377"/>
    <w:rsid w:val="005C63A0"/>
    <w:rsid w:val="005C677F"/>
    <w:rsid w:val="005D02E5"/>
    <w:rsid w:val="005D3A6F"/>
    <w:rsid w:val="005D7A2D"/>
    <w:rsid w:val="005E3B6E"/>
    <w:rsid w:val="005E4E44"/>
    <w:rsid w:val="005E6718"/>
    <w:rsid w:val="005E6A88"/>
    <w:rsid w:val="005E6B7F"/>
    <w:rsid w:val="005F4E23"/>
    <w:rsid w:val="005F4F9A"/>
    <w:rsid w:val="005F6431"/>
    <w:rsid w:val="00600B56"/>
    <w:rsid w:val="00602474"/>
    <w:rsid w:val="006059ED"/>
    <w:rsid w:val="00606151"/>
    <w:rsid w:val="006062C4"/>
    <w:rsid w:val="00611243"/>
    <w:rsid w:val="00611C2E"/>
    <w:rsid w:val="006142A1"/>
    <w:rsid w:val="00616236"/>
    <w:rsid w:val="00616364"/>
    <w:rsid w:val="00616B1D"/>
    <w:rsid w:val="00620D67"/>
    <w:rsid w:val="006216D5"/>
    <w:rsid w:val="006232A4"/>
    <w:rsid w:val="006246E2"/>
    <w:rsid w:val="006266AE"/>
    <w:rsid w:val="00627675"/>
    <w:rsid w:val="00627E11"/>
    <w:rsid w:val="00627F7C"/>
    <w:rsid w:val="00633C6A"/>
    <w:rsid w:val="006373F0"/>
    <w:rsid w:val="006409A9"/>
    <w:rsid w:val="0064161E"/>
    <w:rsid w:val="00641D48"/>
    <w:rsid w:val="00645180"/>
    <w:rsid w:val="00645487"/>
    <w:rsid w:val="00657EB5"/>
    <w:rsid w:val="00661950"/>
    <w:rsid w:val="00661FFF"/>
    <w:rsid w:val="0066272D"/>
    <w:rsid w:val="0066297D"/>
    <w:rsid w:val="00663CBD"/>
    <w:rsid w:val="00665D4A"/>
    <w:rsid w:val="006733FA"/>
    <w:rsid w:val="00677780"/>
    <w:rsid w:val="006835D9"/>
    <w:rsid w:val="00686343"/>
    <w:rsid w:val="0068738D"/>
    <w:rsid w:val="00687A4F"/>
    <w:rsid w:val="00687EF7"/>
    <w:rsid w:val="00687F99"/>
    <w:rsid w:val="0069578C"/>
    <w:rsid w:val="00697AAB"/>
    <w:rsid w:val="006A0880"/>
    <w:rsid w:val="006A0CF0"/>
    <w:rsid w:val="006A41BC"/>
    <w:rsid w:val="006A5173"/>
    <w:rsid w:val="006A6456"/>
    <w:rsid w:val="006A657C"/>
    <w:rsid w:val="006A7A43"/>
    <w:rsid w:val="006B0246"/>
    <w:rsid w:val="006B2122"/>
    <w:rsid w:val="006B2E0F"/>
    <w:rsid w:val="006B3BF5"/>
    <w:rsid w:val="006B4255"/>
    <w:rsid w:val="006B45FA"/>
    <w:rsid w:val="006B5485"/>
    <w:rsid w:val="006C0089"/>
    <w:rsid w:val="006C1237"/>
    <w:rsid w:val="006C2212"/>
    <w:rsid w:val="006C281A"/>
    <w:rsid w:val="006C5DEC"/>
    <w:rsid w:val="006C6CCF"/>
    <w:rsid w:val="006D6562"/>
    <w:rsid w:val="006D716C"/>
    <w:rsid w:val="006E3739"/>
    <w:rsid w:val="006E4F42"/>
    <w:rsid w:val="006E5D14"/>
    <w:rsid w:val="006E635E"/>
    <w:rsid w:val="006E6FFC"/>
    <w:rsid w:val="006E74AB"/>
    <w:rsid w:val="006E7A0C"/>
    <w:rsid w:val="006E7AFA"/>
    <w:rsid w:val="006F43EA"/>
    <w:rsid w:val="006F51AE"/>
    <w:rsid w:val="006F5DC2"/>
    <w:rsid w:val="006F6726"/>
    <w:rsid w:val="00702189"/>
    <w:rsid w:val="00702E16"/>
    <w:rsid w:val="00702F4A"/>
    <w:rsid w:val="00704494"/>
    <w:rsid w:val="00707331"/>
    <w:rsid w:val="007100E0"/>
    <w:rsid w:val="0071041E"/>
    <w:rsid w:val="0071083E"/>
    <w:rsid w:val="00711B7F"/>
    <w:rsid w:val="00712645"/>
    <w:rsid w:val="0071770D"/>
    <w:rsid w:val="00717B44"/>
    <w:rsid w:val="00717E67"/>
    <w:rsid w:val="00721F59"/>
    <w:rsid w:val="0072205D"/>
    <w:rsid w:val="007311B1"/>
    <w:rsid w:val="007360FC"/>
    <w:rsid w:val="00742689"/>
    <w:rsid w:val="00742BFF"/>
    <w:rsid w:val="00743B52"/>
    <w:rsid w:val="007450C6"/>
    <w:rsid w:val="00750091"/>
    <w:rsid w:val="0075143C"/>
    <w:rsid w:val="007528FB"/>
    <w:rsid w:val="007554BC"/>
    <w:rsid w:val="00755A15"/>
    <w:rsid w:val="007607EB"/>
    <w:rsid w:val="00760DE6"/>
    <w:rsid w:val="00762239"/>
    <w:rsid w:val="00766F7A"/>
    <w:rsid w:val="00767888"/>
    <w:rsid w:val="00767D1B"/>
    <w:rsid w:val="007710B8"/>
    <w:rsid w:val="0077221F"/>
    <w:rsid w:val="00773214"/>
    <w:rsid w:val="00777478"/>
    <w:rsid w:val="00780E52"/>
    <w:rsid w:val="0078495E"/>
    <w:rsid w:val="007867DE"/>
    <w:rsid w:val="00786A7C"/>
    <w:rsid w:val="00786D4F"/>
    <w:rsid w:val="007876E8"/>
    <w:rsid w:val="00787B58"/>
    <w:rsid w:val="00792E47"/>
    <w:rsid w:val="00793127"/>
    <w:rsid w:val="00793529"/>
    <w:rsid w:val="0079470F"/>
    <w:rsid w:val="00797A04"/>
    <w:rsid w:val="007A0862"/>
    <w:rsid w:val="007A0DCF"/>
    <w:rsid w:val="007A116C"/>
    <w:rsid w:val="007A219D"/>
    <w:rsid w:val="007A4419"/>
    <w:rsid w:val="007A7710"/>
    <w:rsid w:val="007B1A06"/>
    <w:rsid w:val="007B1F13"/>
    <w:rsid w:val="007B42A8"/>
    <w:rsid w:val="007B4D4A"/>
    <w:rsid w:val="007C1827"/>
    <w:rsid w:val="007C2C41"/>
    <w:rsid w:val="007D47AD"/>
    <w:rsid w:val="007E42D8"/>
    <w:rsid w:val="007E6DDE"/>
    <w:rsid w:val="007F06DB"/>
    <w:rsid w:val="007F5345"/>
    <w:rsid w:val="00800368"/>
    <w:rsid w:val="00800E5F"/>
    <w:rsid w:val="00802B3C"/>
    <w:rsid w:val="00803C42"/>
    <w:rsid w:val="00805765"/>
    <w:rsid w:val="00813176"/>
    <w:rsid w:val="00814640"/>
    <w:rsid w:val="00814CDA"/>
    <w:rsid w:val="008174FE"/>
    <w:rsid w:val="00821C97"/>
    <w:rsid w:val="00822F1A"/>
    <w:rsid w:val="0082447D"/>
    <w:rsid w:val="00824F67"/>
    <w:rsid w:val="008260F7"/>
    <w:rsid w:val="00830B36"/>
    <w:rsid w:val="00834A7B"/>
    <w:rsid w:val="008450E3"/>
    <w:rsid w:val="0084521C"/>
    <w:rsid w:val="00847168"/>
    <w:rsid w:val="00851499"/>
    <w:rsid w:val="00852C94"/>
    <w:rsid w:val="0085592F"/>
    <w:rsid w:val="0085594C"/>
    <w:rsid w:val="00855951"/>
    <w:rsid w:val="00855C41"/>
    <w:rsid w:val="0085758B"/>
    <w:rsid w:val="0086132C"/>
    <w:rsid w:val="008615C4"/>
    <w:rsid w:val="00862AB3"/>
    <w:rsid w:val="008701F0"/>
    <w:rsid w:val="008717DD"/>
    <w:rsid w:val="00871F64"/>
    <w:rsid w:val="00874033"/>
    <w:rsid w:val="00875114"/>
    <w:rsid w:val="008761B1"/>
    <w:rsid w:val="00876203"/>
    <w:rsid w:val="008770E5"/>
    <w:rsid w:val="00877AAC"/>
    <w:rsid w:val="00877FCB"/>
    <w:rsid w:val="00882960"/>
    <w:rsid w:val="00882C44"/>
    <w:rsid w:val="00883A4F"/>
    <w:rsid w:val="00885933"/>
    <w:rsid w:val="00885DEA"/>
    <w:rsid w:val="00891A57"/>
    <w:rsid w:val="0089295F"/>
    <w:rsid w:val="008938EB"/>
    <w:rsid w:val="008947FF"/>
    <w:rsid w:val="00896093"/>
    <w:rsid w:val="008978F4"/>
    <w:rsid w:val="008A0149"/>
    <w:rsid w:val="008A1674"/>
    <w:rsid w:val="008A23EE"/>
    <w:rsid w:val="008A27D2"/>
    <w:rsid w:val="008A453E"/>
    <w:rsid w:val="008A4BD6"/>
    <w:rsid w:val="008B0D5F"/>
    <w:rsid w:val="008B1A83"/>
    <w:rsid w:val="008B3024"/>
    <w:rsid w:val="008B3578"/>
    <w:rsid w:val="008B3E17"/>
    <w:rsid w:val="008B4DEF"/>
    <w:rsid w:val="008B531C"/>
    <w:rsid w:val="008B5372"/>
    <w:rsid w:val="008B5EFC"/>
    <w:rsid w:val="008C03E6"/>
    <w:rsid w:val="008C1FFC"/>
    <w:rsid w:val="008C24DE"/>
    <w:rsid w:val="008C6978"/>
    <w:rsid w:val="008D2BEC"/>
    <w:rsid w:val="008D381E"/>
    <w:rsid w:val="008D54CC"/>
    <w:rsid w:val="008D6869"/>
    <w:rsid w:val="008D75AA"/>
    <w:rsid w:val="008E0C89"/>
    <w:rsid w:val="008E0FBE"/>
    <w:rsid w:val="008E15EC"/>
    <w:rsid w:val="008E31EE"/>
    <w:rsid w:val="008E6CA9"/>
    <w:rsid w:val="008E75F5"/>
    <w:rsid w:val="008F127F"/>
    <w:rsid w:val="008F13C6"/>
    <w:rsid w:val="008F1FFA"/>
    <w:rsid w:val="008F2D80"/>
    <w:rsid w:val="008F4092"/>
    <w:rsid w:val="008F4FF6"/>
    <w:rsid w:val="008F5AE4"/>
    <w:rsid w:val="008F7DD5"/>
    <w:rsid w:val="009008AF"/>
    <w:rsid w:val="00903A0B"/>
    <w:rsid w:val="0090741F"/>
    <w:rsid w:val="0091090B"/>
    <w:rsid w:val="00910CF9"/>
    <w:rsid w:val="009110D7"/>
    <w:rsid w:val="00917621"/>
    <w:rsid w:val="0092257D"/>
    <w:rsid w:val="009233ED"/>
    <w:rsid w:val="00923536"/>
    <w:rsid w:val="00923757"/>
    <w:rsid w:val="009240A5"/>
    <w:rsid w:val="0092545E"/>
    <w:rsid w:val="00927BD5"/>
    <w:rsid w:val="00930207"/>
    <w:rsid w:val="00933B43"/>
    <w:rsid w:val="009344FE"/>
    <w:rsid w:val="00935869"/>
    <w:rsid w:val="00937609"/>
    <w:rsid w:val="00943C50"/>
    <w:rsid w:val="0094429C"/>
    <w:rsid w:val="0094754B"/>
    <w:rsid w:val="009518D9"/>
    <w:rsid w:val="00955315"/>
    <w:rsid w:val="009573EF"/>
    <w:rsid w:val="00961362"/>
    <w:rsid w:val="00965369"/>
    <w:rsid w:val="00965628"/>
    <w:rsid w:val="00965E5F"/>
    <w:rsid w:val="0096644E"/>
    <w:rsid w:val="00967E16"/>
    <w:rsid w:val="00971F73"/>
    <w:rsid w:val="009727D1"/>
    <w:rsid w:val="0097595C"/>
    <w:rsid w:val="009772DD"/>
    <w:rsid w:val="0098139D"/>
    <w:rsid w:val="0098305C"/>
    <w:rsid w:val="00990B6A"/>
    <w:rsid w:val="00993460"/>
    <w:rsid w:val="009A4A77"/>
    <w:rsid w:val="009A5071"/>
    <w:rsid w:val="009A5E18"/>
    <w:rsid w:val="009A732E"/>
    <w:rsid w:val="009B046B"/>
    <w:rsid w:val="009B196B"/>
    <w:rsid w:val="009B2960"/>
    <w:rsid w:val="009B3F1F"/>
    <w:rsid w:val="009B533A"/>
    <w:rsid w:val="009B561C"/>
    <w:rsid w:val="009C2DF6"/>
    <w:rsid w:val="009C3067"/>
    <w:rsid w:val="009C3EDD"/>
    <w:rsid w:val="009C7940"/>
    <w:rsid w:val="009D1851"/>
    <w:rsid w:val="009D286F"/>
    <w:rsid w:val="009D3A25"/>
    <w:rsid w:val="009E1199"/>
    <w:rsid w:val="009E2991"/>
    <w:rsid w:val="009E424A"/>
    <w:rsid w:val="009E6D7B"/>
    <w:rsid w:val="009E75D8"/>
    <w:rsid w:val="009F1948"/>
    <w:rsid w:val="009F2D0F"/>
    <w:rsid w:val="009F3C37"/>
    <w:rsid w:val="009F43CF"/>
    <w:rsid w:val="009F5BED"/>
    <w:rsid w:val="009F785F"/>
    <w:rsid w:val="009F7E01"/>
    <w:rsid w:val="00A03461"/>
    <w:rsid w:val="00A03F57"/>
    <w:rsid w:val="00A04F4D"/>
    <w:rsid w:val="00A07B0E"/>
    <w:rsid w:val="00A16A71"/>
    <w:rsid w:val="00A200B4"/>
    <w:rsid w:val="00A2300B"/>
    <w:rsid w:val="00A23B40"/>
    <w:rsid w:val="00A26CCC"/>
    <w:rsid w:val="00A277B2"/>
    <w:rsid w:val="00A30297"/>
    <w:rsid w:val="00A30B0C"/>
    <w:rsid w:val="00A32807"/>
    <w:rsid w:val="00A3621C"/>
    <w:rsid w:val="00A41F93"/>
    <w:rsid w:val="00A445CE"/>
    <w:rsid w:val="00A459A1"/>
    <w:rsid w:val="00A46203"/>
    <w:rsid w:val="00A47280"/>
    <w:rsid w:val="00A53E32"/>
    <w:rsid w:val="00A5654E"/>
    <w:rsid w:val="00A56D77"/>
    <w:rsid w:val="00A57626"/>
    <w:rsid w:val="00A57AF4"/>
    <w:rsid w:val="00A62B91"/>
    <w:rsid w:val="00A64586"/>
    <w:rsid w:val="00A648CB"/>
    <w:rsid w:val="00A6781D"/>
    <w:rsid w:val="00A67D03"/>
    <w:rsid w:val="00A7021B"/>
    <w:rsid w:val="00A7362B"/>
    <w:rsid w:val="00A737FD"/>
    <w:rsid w:val="00A7556F"/>
    <w:rsid w:val="00A819F9"/>
    <w:rsid w:val="00A82069"/>
    <w:rsid w:val="00A82A19"/>
    <w:rsid w:val="00AA1E5F"/>
    <w:rsid w:val="00AA3750"/>
    <w:rsid w:val="00AA3784"/>
    <w:rsid w:val="00AA4A01"/>
    <w:rsid w:val="00AA6541"/>
    <w:rsid w:val="00AB0AFC"/>
    <w:rsid w:val="00AB2C76"/>
    <w:rsid w:val="00AB3E12"/>
    <w:rsid w:val="00AB408F"/>
    <w:rsid w:val="00AB6EF6"/>
    <w:rsid w:val="00AB7983"/>
    <w:rsid w:val="00AC024B"/>
    <w:rsid w:val="00AC05D1"/>
    <w:rsid w:val="00AC17FB"/>
    <w:rsid w:val="00AC1E67"/>
    <w:rsid w:val="00AC2492"/>
    <w:rsid w:val="00AC2BC1"/>
    <w:rsid w:val="00AD0389"/>
    <w:rsid w:val="00AD7FCF"/>
    <w:rsid w:val="00AE02BE"/>
    <w:rsid w:val="00AE13D9"/>
    <w:rsid w:val="00AE15D5"/>
    <w:rsid w:val="00AE3823"/>
    <w:rsid w:val="00AE796F"/>
    <w:rsid w:val="00AE7DE1"/>
    <w:rsid w:val="00AF0752"/>
    <w:rsid w:val="00AF08BB"/>
    <w:rsid w:val="00AF2953"/>
    <w:rsid w:val="00AF5EA4"/>
    <w:rsid w:val="00AF6536"/>
    <w:rsid w:val="00AF6D84"/>
    <w:rsid w:val="00AF755E"/>
    <w:rsid w:val="00B00394"/>
    <w:rsid w:val="00B01028"/>
    <w:rsid w:val="00B010E5"/>
    <w:rsid w:val="00B02185"/>
    <w:rsid w:val="00B0271E"/>
    <w:rsid w:val="00B02C56"/>
    <w:rsid w:val="00B03419"/>
    <w:rsid w:val="00B03D73"/>
    <w:rsid w:val="00B04C6C"/>
    <w:rsid w:val="00B05C4C"/>
    <w:rsid w:val="00B072FF"/>
    <w:rsid w:val="00B10126"/>
    <w:rsid w:val="00B10B11"/>
    <w:rsid w:val="00B12CB5"/>
    <w:rsid w:val="00B17F64"/>
    <w:rsid w:val="00B22A71"/>
    <w:rsid w:val="00B22F02"/>
    <w:rsid w:val="00B27F4F"/>
    <w:rsid w:val="00B312D5"/>
    <w:rsid w:val="00B31598"/>
    <w:rsid w:val="00B334BA"/>
    <w:rsid w:val="00B341B1"/>
    <w:rsid w:val="00B402DF"/>
    <w:rsid w:val="00B41AA5"/>
    <w:rsid w:val="00B42061"/>
    <w:rsid w:val="00B43B82"/>
    <w:rsid w:val="00B4760E"/>
    <w:rsid w:val="00B47B43"/>
    <w:rsid w:val="00B51148"/>
    <w:rsid w:val="00B514CD"/>
    <w:rsid w:val="00B52674"/>
    <w:rsid w:val="00B55046"/>
    <w:rsid w:val="00B56031"/>
    <w:rsid w:val="00B57117"/>
    <w:rsid w:val="00B57E53"/>
    <w:rsid w:val="00B57FB2"/>
    <w:rsid w:val="00B61194"/>
    <w:rsid w:val="00B613B0"/>
    <w:rsid w:val="00B61815"/>
    <w:rsid w:val="00B61AA3"/>
    <w:rsid w:val="00B63EB7"/>
    <w:rsid w:val="00B6476F"/>
    <w:rsid w:val="00B6737F"/>
    <w:rsid w:val="00B71205"/>
    <w:rsid w:val="00B71EA9"/>
    <w:rsid w:val="00B72E31"/>
    <w:rsid w:val="00B736E8"/>
    <w:rsid w:val="00B740BC"/>
    <w:rsid w:val="00B755FD"/>
    <w:rsid w:val="00B8197A"/>
    <w:rsid w:val="00B82BFD"/>
    <w:rsid w:val="00B919D4"/>
    <w:rsid w:val="00B940A2"/>
    <w:rsid w:val="00B9760F"/>
    <w:rsid w:val="00BA526D"/>
    <w:rsid w:val="00BA5FE7"/>
    <w:rsid w:val="00BA6525"/>
    <w:rsid w:val="00BB1A13"/>
    <w:rsid w:val="00BB1ADE"/>
    <w:rsid w:val="00BB3607"/>
    <w:rsid w:val="00BB3747"/>
    <w:rsid w:val="00BB5FEC"/>
    <w:rsid w:val="00BB7E8E"/>
    <w:rsid w:val="00BC0920"/>
    <w:rsid w:val="00BC1861"/>
    <w:rsid w:val="00BC3842"/>
    <w:rsid w:val="00BC42AC"/>
    <w:rsid w:val="00BC47EC"/>
    <w:rsid w:val="00BD2E96"/>
    <w:rsid w:val="00BE1BA8"/>
    <w:rsid w:val="00BE1F8A"/>
    <w:rsid w:val="00BE2CFF"/>
    <w:rsid w:val="00BE3EF1"/>
    <w:rsid w:val="00BE4530"/>
    <w:rsid w:val="00BE53C5"/>
    <w:rsid w:val="00BE6F4B"/>
    <w:rsid w:val="00BE72C3"/>
    <w:rsid w:val="00BF0320"/>
    <w:rsid w:val="00BF553A"/>
    <w:rsid w:val="00C04464"/>
    <w:rsid w:val="00C047AC"/>
    <w:rsid w:val="00C1022D"/>
    <w:rsid w:val="00C1225B"/>
    <w:rsid w:val="00C123B2"/>
    <w:rsid w:val="00C124BB"/>
    <w:rsid w:val="00C144ED"/>
    <w:rsid w:val="00C159B0"/>
    <w:rsid w:val="00C166EB"/>
    <w:rsid w:val="00C219BE"/>
    <w:rsid w:val="00C24D50"/>
    <w:rsid w:val="00C25959"/>
    <w:rsid w:val="00C26F60"/>
    <w:rsid w:val="00C30D0A"/>
    <w:rsid w:val="00C31D82"/>
    <w:rsid w:val="00C33229"/>
    <w:rsid w:val="00C35B79"/>
    <w:rsid w:val="00C4090A"/>
    <w:rsid w:val="00C43F23"/>
    <w:rsid w:val="00C4634D"/>
    <w:rsid w:val="00C47EEF"/>
    <w:rsid w:val="00C5067F"/>
    <w:rsid w:val="00C50EC6"/>
    <w:rsid w:val="00C5256D"/>
    <w:rsid w:val="00C52B45"/>
    <w:rsid w:val="00C61D25"/>
    <w:rsid w:val="00C627AF"/>
    <w:rsid w:val="00C714D9"/>
    <w:rsid w:val="00C719DC"/>
    <w:rsid w:val="00C71CA4"/>
    <w:rsid w:val="00C7559C"/>
    <w:rsid w:val="00C76B7C"/>
    <w:rsid w:val="00C80ABB"/>
    <w:rsid w:val="00C80BB0"/>
    <w:rsid w:val="00C80D93"/>
    <w:rsid w:val="00C81EBD"/>
    <w:rsid w:val="00C82249"/>
    <w:rsid w:val="00C82E66"/>
    <w:rsid w:val="00C85AA5"/>
    <w:rsid w:val="00C91DA6"/>
    <w:rsid w:val="00C93705"/>
    <w:rsid w:val="00C9376B"/>
    <w:rsid w:val="00C93DFA"/>
    <w:rsid w:val="00C94DE0"/>
    <w:rsid w:val="00C969F8"/>
    <w:rsid w:val="00C97DA1"/>
    <w:rsid w:val="00CA0367"/>
    <w:rsid w:val="00CA0510"/>
    <w:rsid w:val="00CA1EAD"/>
    <w:rsid w:val="00CA29D8"/>
    <w:rsid w:val="00CA3264"/>
    <w:rsid w:val="00CA3775"/>
    <w:rsid w:val="00CA5FFE"/>
    <w:rsid w:val="00CA658F"/>
    <w:rsid w:val="00CA6CA9"/>
    <w:rsid w:val="00CA6D10"/>
    <w:rsid w:val="00CB513E"/>
    <w:rsid w:val="00CB5A80"/>
    <w:rsid w:val="00CC279C"/>
    <w:rsid w:val="00CC27FE"/>
    <w:rsid w:val="00CC2F4F"/>
    <w:rsid w:val="00CC41F6"/>
    <w:rsid w:val="00CC663B"/>
    <w:rsid w:val="00CC7B09"/>
    <w:rsid w:val="00CD276D"/>
    <w:rsid w:val="00CD50E6"/>
    <w:rsid w:val="00CD70AE"/>
    <w:rsid w:val="00CE6CC3"/>
    <w:rsid w:val="00CF00D1"/>
    <w:rsid w:val="00CF103B"/>
    <w:rsid w:val="00CF2146"/>
    <w:rsid w:val="00CF2B48"/>
    <w:rsid w:val="00CF2B70"/>
    <w:rsid w:val="00CF2CEB"/>
    <w:rsid w:val="00CF4EED"/>
    <w:rsid w:val="00CF5C43"/>
    <w:rsid w:val="00CF5E49"/>
    <w:rsid w:val="00D0095D"/>
    <w:rsid w:val="00D00B32"/>
    <w:rsid w:val="00D01758"/>
    <w:rsid w:val="00D0184C"/>
    <w:rsid w:val="00D01D42"/>
    <w:rsid w:val="00D07235"/>
    <w:rsid w:val="00D07F24"/>
    <w:rsid w:val="00D104F1"/>
    <w:rsid w:val="00D131D1"/>
    <w:rsid w:val="00D13DCD"/>
    <w:rsid w:val="00D2085D"/>
    <w:rsid w:val="00D229EC"/>
    <w:rsid w:val="00D2401A"/>
    <w:rsid w:val="00D27A26"/>
    <w:rsid w:val="00D27B9A"/>
    <w:rsid w:val="00D30310"/>
    <w:rsid w:val="00D32183"/>
    <w:rsid w:val="00D32C03"/>
    <w:rsid w:val="00D4131E"/>
    <w:rsid w:val="00D42C8B"/>
    <w:rsid w:val="00D43510"/>
    <w:rsid w:val="00D44313"/>
    <w:rsid w:val="00D549A5"/>
    <w:rsid w:val="00D56E6E"/>
    <w:rsid w:val="00D60793"/>
    <w:rsid w:val="00D639AE"/>
    <w:rsid w:val="00D63C36"/>
    <w:rsid w:val="00D63D73"/>
    <w:rsid w:val="00D66194"/>
    <w:rsid w:val="00D6754A"/>
    <w:rsid w:val="00D67D9B"/>
    <w:rsid w:val="00D714BE"/>
    <w:rsid w:val="00D71971"/>
    <w:rsid w:val="00D72914"/>
    <w:rsid w:val="00D736BA"/>
    <w:rsid w:val="00D819E7"/>
    <w:rsid w:val="00D82878"/>
    <w:rsid w:val="00D82AF4"/>
    <w:rsid w:val="00D83243"/>
    <w:rsid w:val="00D83F13"/>
    <w:rsid w:val="00D84E14"/>
    <w:rsid w:val="00D87FAD"/>
    <w:rsid w:val="00D90142"/>
    <w:rsid w:val="00D92F98"/>
    <w:rsid w:val="00D93F96"/>
    <w:rsid w:val="00D96C12"/>
    <w:rsid w:val="00D96D7F"/>
    <w:rsid w:val="00D97EC8"/>
    <w:rsid w:val="00DA2613"/>
    <w:rsid w:val="00DA39D9"/>
    <w:rsid w:val="00DB0032"/>
    <w:rsid w:val="00DB00A4"/>
    <w:rsid w:val="00DB1F0E"/>
    <w:rsid w:val="00DB21F8"/>
    <w:rsid w:val="00DB2B18"/>
    <w:rsid w:val="00DC1213"/>
    <w:rsid w:val="00DC2A70"/>
    <w:rsid w:val="00DC67A3"/>
    <w:rsid w:val="00DC7477"/>
    <w:rsid w:val="00DC78B3"/>
    <w:rsid w:val="00DD0540"/>
    <w:rsid w:val="00DD1600"/>
    <w:rsid w:val="00DD180B"/>
    <w:rsid w:val="00DD43A2"/>
    <w:rsid w:val="00DD5E2B"/>
    <w:rsid w:val="00DE0689"/>
    <w:rsid w:val="00DE06DD"/>
    <w:rsid w:val="00DE0CCE"/>
    <w:rsid w:val="00DE2D7C"/>
    <w:rsid w:val="00DE4490"/>
    <w:rsid w:val="00DE5F06"/>
    <w:rsid w:val="00DF083C"/>
    <w:rsid w:val="00DF0AD3"/>
    <w:rsid w:val="00DF23D7"/>
    <w:rsid w:val="00DF5F73"/>
    <w:rsid w:val="00DF7076"/>
    <w:rsid w:val="00DF7090"/>
    <w:rsid w:val="00E00048"/>
    <w:rsid w:val="00E0095B"/>
    <w:rsid w:val="00E013F8"/>
    <w:rsid w:val="00E02AFE"/>
    <w:rsid w:val="00E036AB"/>
    <w:rsid w:val="00E04F76"/>
    <w:rsid w:val="00E07C2A"/>
    <w:rsid w:val="00E14160"/>
    <w:rsid w:val="00E161C3"/>
    <w:rsid w:val="00E211D2"/>
    <w:rsid w:val="00E23B39"/>
    <w:rsid w:val="00E2454A"/>
    <w:rsid w:val="00E25031"/>
    <w:rsid w:val="00E257E7"/>
    <w:rsid w:val="00E26672"/>
    <w:rsid w:val="00E30A74"/>
    <w:rsid w:val="00E3134D"/>
    <w:rsid w:val="00E323AC"/>
    <w:rsid w:val="00E34A10"/>
    <w:rsid w:val="00E369E8"/>
    <w:rsid w:val="00E370F0"/>
    <w:rsid w:val="00E37113"/>
    <w:rsid w:val="00E37351"/>
    <w:rsid w:val="00E407B8"/>
    <w:rsid w:val="00E4100B"/>
    <w:rsid w:val="00E4227C"/>
    <w:rsid w:val="00E436E0"/>
    <w:rsid w:val="00E436FF"/>
    <w:rsid w:val="00E44C98"/>
    <w:rsid w:val="00E4683A"/>
    <w:rsid w:val="00E5044B"/>
    <w:rsid w:val="00E53FFC"/>
    <w:rsid w:val="00E60A58"/>
    <w:rsid w:val="00E60DBE"/>
    <w:rsid w:val="00E6256A"/>
    <w:rsid w:val="00E62FE3"/>
    <w:rsid w:val="00E64884"/>
    <w:rsid w:val="00E64AB6"/>
    <w:rsid w:val="00E64EBC"/>
    <w:rsid w:val="00E6676C"/>
    <w:rsid w:val="00E67259"/>
    <w:rsid w:val="00E67762"/>
    <w:rsid w:val="00E67822"/>
    <w:rsid w:val="00E67AC8"/>
    <w:rsid w:val="00E70249"/>
    <w:rsid w:val="00E73E76"/>
    <w:rsid w:val="00E76B9A"/>
    <w:rsid w:val="00E77B91"/>
    <w:rsid w:val="00E8228B"/>
    <w:rsid w:val="00E82DE3"/>
    <w:rsid w:val="00E843D4"/>
    <w:rsid w:val="00E85F13"/>
    <w:rsid w:val="00E865A0"/>
    <w:rsid w:val="00E91974"/>
    <w:rsid w:val="00E950F3"/>
    <w:rsid w:val="00E96627"/>
    <w:rsid w:val="00EA1E3F"/>
    <w:rsid w:val="00EA2E44"/>
    <w:rsid w:val="00EA5B78"/>
    <w:rsid w:val="00EA5DA0"/>
    <w:rsid w:val="00EA6402"/>
    <w:rsid w:val="00EA676A"/>
    <w:rsid w:val="00EA69BB"/>
    <w:rsid w:val="00EA6DC8"/>
    <w:rsid w:val="00EB2100"/>
    <w:rsid w:val="00EB3A4B"/>
    <w:rsid w:val="00EB422E"/>
    <w:rsid w:val="00EB4419"/>
    <w:rsid w:val="00EB54B7"/>
    <w:rsid w:val="00EC0C48"/>
    <w:rsid w:val="00EC126D"/>
    <w:rsid w:val="00EC2615"/>
    <w:rsid w:val="00EC3589"/>
    <w:rsid w:val="00EC5143"/>
    <w:rsid w:val="00ED24B9"/>
    <w:rsid w:val="00ED28B6"/>
    <w:rsid w:val="00ED320B"/>
    <w:rsid w:val="00ED376C"/>
    <w:rsid w:val="00ED430A"/>
    <w:rsid w:val="00ED4E72"/>
    <w:rsid w:val="00ED5030"/>
    <w:rsid w:val="00ED696A"/>
    <w:rsid w:val="00EE02C3"/>
    <w:rsid w:val="00EE3075"/>
    <w:rsid w:val="00EE434B"/>
    <w:rsid w:val="00EE4A2B"/>
    <w:rsid w:val="00EE5318"/>
    <w:rsid w:val="00EE5343"/>
    <w:rsid w:val="00EE5CC5"/>
    <w:rsid w:val="00EE5F9B"/>
    <w:rsid w:val="00EE68FD"/>
    <w:rsid w:val="00EF0CF4"/>
    <w:rsid w:val="00EF1335"/>
    <w:rsid w:val="00EF2798"/>
    <w:rsid w:val="00EF3855"/>
    <w:rsid w:val="00EF3B10"/>
    <w:rsid w:val="00EF4006"/>
    <w:rsid w:val="00EF41EB"/>
    <w:rsid w:val="00EF5C56"/>
    <w:rsid w:val="00EF6C7C"/>
    <w:rsid w:val="00EF6F26"/>
    <w:rsid w:val="00EF72B3"/>
    <w:rsid w:val="00F01308"/>
    <w:rsid w:val="00F01B4E"/>
    <w:rsid w:val="00F04996"/>
    <w:rsid w:val="00F04E9F"/>
    <w:rsid w:val="00F05DF8"/>
    <w:rsid w:val="00F06E32"/>
    <w:rsid w:val="00F134D9"/>
    <w:rsid w:val="00F179D1"/>
    <w:rsid w:val="00F17F09"/>
    <w:rsid w:val="00F228AF"/>
    <w:rsid w:val="00F22E74"/>
    <w:rsid w:val="00F23A51"/>
    <w:rsid w:val="00F247A2"/>
    <w:rsid w:val="00F24ED5"/>
    <w:rsid w:val="00F270AB"/>
    <w:rsid w:val="00F30441"/>
    <w:rsid w:val="00F315FE"/>
    <w:rsid w:val="00F333D5"/>
    <w:rsid w:val="00F372CF"/>
    <w:rsid w:val="00F43417"/>
    <w:rsid w:val="00F43F35"/>
    <w:rsid w:val="00F46BDE"/>
    <w:rsid w:val="00F476CE"/>
    <w:rsid w:val="00F517B7"/>
    <w:rsid w:val="00F51BAE"/>
    <w:rsid w:val="00F5482A"/>
    <w:rsid w:val="00F61C16"/>
    <w:rsid w:val="00F6224B"/>
    <w:rsid w:val="00F632FD"/>
    <w:rsid w:val="00F656D5"/>
    <w:rsid w:val="00F669CF"/>
    <w:rsid w:val="00F708D1"/>
    <w:rsid w:val="00F70EED"/>
    <w:rsid w:val="00F71062"/>
    <w:rsid w:val="00F7343D"/>
    <w:rsid w:val="00F73740"/>
    <w:rsid w:val="00F75C37"/>
    <w:rsid w:val="00F77EB9"/>
    <w:rsid w:val="00F80E60"/>
    <w:rsid w:val="00F815A5"/>
    <w:rsid w:val="00F825EB"/>
    <w:rsid w:val="00F82B74"/>
    <w:rsid w:val="00F82CE6"/>
    <w:rsid w:val="00F83777"/>
    <w:rsid w:val="00F84656"/>
    <w:rsid w:val="00F84772"/>
    <w:rsid w:val="00F850E5"/>
    <w:rsid w:val="00F9245B"/>
    <w:rsid w:val="00F963CC"/>
    <w:rsid w:val="00FA080D"/>
    <w:rsid w:val="00FA6045"/>
    <w:rsid w:val="00FA78B4"/>
    <w:rsid w:val="00FA7946"/>
    <w:rsid w:val="00FA7D37"/>
    <w:rsid w:val="00FB7D13"/>
    <w:rsid w:val="00FC0B33"/>
    <w:rsid w:val="00FC4D42"/>
    <w:rsid w:val="00FC4EE1"/>
    <w:rsid w:val="00FD0A1B"/>
    <w:rsid w:val="00FD1075"/>
    <w:rsid w:val="00FD5218"/>
    <w:rsid w:val="00FE0499"/>
    <w:rsid w:val="00FE2D74"/>
    <w:rsid w:val="00FE36B8"/>
    <w:rsid w:val="00FE75E7"/>
    <w:rsid w:val="00FF4D09"/>
    <w:rsid w:val="00FF6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EA9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qFormat="1"/>
    <w:lsdException w:name="toc 3" w:semiHidden="0" w:uiPriority="39"/>
    <w:lsdException w:name="toc 4" w:semiHidden="0" w:uiPriority="0"/>
    <w:lsdException w:name="toc 5" w:semiHidden="0" w:uiPriority="39"/>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2"/>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semiHidden/>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45"/>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34"/>
      </w:numPr>
      <w:ind w:left="216" w:hanging="216"/>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57"/>
      </w:numPr>
    </w:pPr>
    <w:rPr>
      <w:rFonts w:ascii="Arial" w:hAnsi="Arial" w:cs="Arial"/>
      <w:sz w:val="18"/>
      <w:szCs w:val="18"/>
    </w:rPr>
  </w:style>
  <w:style w:type="paragraph" w:customStyle="1" w:styleId="TableBullet3">
    <w:name w:val="TableBullet3"/>
    <w:basedOn w:val="NoSpacing"/>
    <w:qFormat/>
    <w:rsid w:val="0092545E"/>
    <w:pPr>
      <w:numPr>
        <w:ilvl w:val="2"/>
        <w:numId w:val="57"/>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72"/>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814640"/>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
    <w:name w:val="List Table 4 Accent 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qFormat="1"/>
    <w:lsdException w:name="toc 3" w:semiHidden="0" w:uiPriority="39"/>
    <w:lsdException w:name="toc 4" w:semiHidden="0" w:uiPriority="0"/>
    <w:lsdException w:name="toc 5" w:semiHidden="0" w:uiPriority="39"/>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2"/>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semiHidden/>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45"/>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34"/>
      </w:numPr>
      <w:ind w:left="216" w:hanging="216"/>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57"/>
      </w:numPr>
    </w:pPr>
    <w:rPr>
      <w:rFonts w:ascii="Arial" w:hAnsi="Arial" w:cs="Arial"/>
      <w:sz w:val="18"/>
      <w:szCs w:val="18"/>
    </w:rPr>
  </w:style>
  <w:style w:type="paragraph" w:customStyle="1" w:styleId="TableBullet3">
    <w:name w:val="TableBullet3"/>
    <w:basedOn w:val="NoSpacing"/>
    <w:qFormat/>
    <w:rsid w:val="0092545E"/>
    <w:pPr>
      <w:numPr>
        <w:ilvl w:val="2"/>
        <w:numId w:val="57"/>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72"/>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814640"/>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
    <w:name w:val="List Table 4 Accent 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4794">
      <w:bodyDiv w:val="1"/>
      <w:marLeft w:val="0"/>
      <w:marRight w:val="0"/>
      <w:marTop w:val="0"/>
      <w:marBottom w:val="0"/>
      <w:divBdr>
        <w:top w:val="none" w:sz="0" w:space="0" w:color="auto"/>
        <w:left w:val="none" w:sz="0" w:space="0" w:color="auto"/>
        <w:bottom w:val="none" w:sz="0" w:space="0" w:color="auto"/>
        <w:right w:val="none" w:sz="0" w:space="0" w:color="auto"/>
      </w:divBdr>
    </w:div>
    <w:div w:id="69469531">
      <w:bodyDiv w:val="1"/>
      <w:marLeft w:val="0"/>
      <w:marRight w:val="0"/>
      <w:marTop w:val="0"/>
      <w:marBottom w:val="0"/>
      <w:divBdr>
        <w:top w:val="none" w:sz="0" w:space="0" w:color="auto"/>
        <w:left w:val="none" w:sz="0" w:space="0" w:color="auto"/>
        <w:bottom w:val="none" w:sz="0" w:space="0" w:color="auto"/>
        <w:right w:val="none" w:sz="0" w:space="0" w:color="auto"/>
      </w:divBdr>
      <w:divsChild>
        <w:div w:id="586689498">
          <w:marLeft w:val="0"/>
          <w:marRight w:val="0"/>
          <w:marTop w:val="0"/>
          <w:marBottom w:val="225"/>
          <w:divBdr>
            <w:top w:val="none" w:sz="0" w:space="0" w:color="auto"/>
            <w:left w:val="none" w:sz="0" w:space="0" w:color="auto"/>
            <w:bottom w:val="none" w:sz="0" w:space="0" w:color="auto"/>
            <w:right w:val="none" w:sz="0" w:space="0" w:color="auto"/>
          </w:divBdr>
          <w:divsChild>
            <w:div w:id="506479521">
              <w:marLeft w:val="0"/>
              <w:marRight w:val="0"/>
              <w:marTop w:val="0"/>
              <w:marBottom w:val="225"/>
              <w:divBdr>
                <w:top w:val="none" w:sz="0" w:space="0" w:color="auto"/>
                <w:left w:val="none" w:sz="0" w:space="0" w:color="auto"/>
                <w:bottom w:val="none" w:sz="0" w:space="0" w:color="auto"/>
                <w:right w:val="none" w:sz="0" w:space="0" w:color="auto"/>
              </w:divBdr>
            </w:div>
          </w:divsChild>
        </w:div>
        <w:div w:id="393624384">
          <w:marLeft w:val="0"/>
          <w:marRight w:val="0"/>
          <w:marTop w:val="0"/>
          <w:marBottom w:val="225"/>
          <w:divBdr>
            <w:top w:val="none" w:sz="0" w:space="0" w:color="auto"/>
            <w:left w:val="none" w:sz="0" w:space="0" w:color="auto"/>
            <w:bottom w:val="none" w:sz="0" w:space="0" w:color="auto"/>
            <w:right w:val="none" w:sz="0" w:space="0" w:color="auto"/>
          </w:divBdr>
          <w:divsChild>
            <w:div w:id="1540821514">
              <w:marLeft w:val="0"/>
              <w:marRight w:val="0"/>
              <w:marTop w:val="0"/>
              <w:marBottom w:val="225"/>
              <w:divBdr>
                <w:top w:val="none" w:sz="0" w:space="0" w:color="auto"/>
                <w:left w:val="none" w:sz="0" w:space="0" w:color="auto"/>
                <w:bottom w:val="none" w:sz="0" w:space="0" w:color="auto"/>
                <w:right w:val="none" w:sz="0" w:space="0" w:color="auto"/>
              </w:divBdr>
            </w:div>
          </w:divsChild>
        </w:div>
        <w:div w:id="1832284919">
          <w:marLeft w:val="0"/>
          <w:marRight w:val="0"/>
          <w:marTop w:val="0"/>
          <w:marBottom w:val="225"/>
          <w:divBdr>
            <w:top w:val="none" w:sz="0" w:space="0" w:color="auto"/>
            <w:left w:val="none" w:sz="0" w:space="0" w:color="auto"/>
            <w:bottom w:val="none" w:sz="0" w:space="0" w:color="auto"/>
            <w:right w:val="none" w:sz="0" w:space="0" w:color="auto"/>
          </w:divBdr>
          <w:divsChild>
            <w:div w:id="463621328">
              <w:marLeft w:val="0"/>
              <w:marRight w:val="0"/>
              <w:marTop w:val="0"/>
              <w:marBottom w:val="225"/>
              <w:divBdr>
                <w:top w:val="none" w:sz="0" w:space="0" w:color="auto"/>
                <w:left w:val="none" w:sz="0" w:space="0" w:color="auto"/>
                <w:bottom w:val="none" w:sz="0" w:space="0" w:color="auto"/>
                <w:right w:val="none" w:sz="0" w:space="0" w:color="auto"/>
              </w:divBdr>
            </w:div>
          </w:divsChild>
        </w:div>
        <w:div w:id="227422737">
          <w:marLeft w:val="0"/>
          <w:marRight w:val="0"/>
          <w:marTop w:val="0"/>
          <w:marBottom w:val="225"/>
          <w:divBdr>
            <w:top w:val="none" w:sz="0" w:space="0" w:color="auto"/>
            <w:left w:val="none" w:sz="0" w:space="0" w:color="auto"/>
            <w:bottom w:val="none" w:sz="0" w:space="0" w:color="auto"/>
            <w:right w:val="none" w:sz="0" w:space="0" w:color="auto"/>
          </w:divBdr>
          <w:divsChild>
            <w:div w:id="449478428">
              <w:marLeft w:val="0"/>
              <w:marRight w:val="0"/>
              <w:marTop w:val="0"/>
              <w:marBottom w:val="225"/>
              <w:divBdr>
                <w:top w:val="none" w:sz="0" w:space="0" w:color="auto"/>
                <w:left w:val="none" w:sz="0" w:space="0" w:color="auto"/>
                <w:bottom w:val="none" w:sz="0" w:space="0" w:color="auto"/>
                <w:right w:val="none" w:sz="0" w:space="0" w:color="auto"/>
              </w:divBdr>
            </w:div>
          </w:divsChild>
        </w:div>
        <w:div w:id="141973695">
          <w:marLeft w:val="0"/>
          <w:marRight w:val="0"/>
          <w:marTop w:val="0"/>
          <w:marBottom w:val="225"/>
          <w:divBdr>
            <w:top w:val="none" w:sz="0" w:space="0" w:color="auto"/>
            <w:left w:val="none" w:sz="0" w:space="0" w:color="auto"/>
            <w:bottom w:val="none" w:sz="0" w:space="0" w:color="auto"/>
            <w:right w:val="none" w:sz="0" w:space="0" w:color="auto"/>
          </w:divBdr>
          <w:divsChild>
            <w:div w:id="1510674887">
              <w:marLeft w:val="0"/>
              <w:marRight w:val="0"/>
              <w:marTop w:val="0"/>
              <w:marBottom w:val="225"/>
              <w:divBdr>
                <w:top w:val="none" w:sz="0" w:space="0" w:color="auto"/>
                <w:left w:val="none" w:sz="0" w:space="0" w:color="auto"/>
                <w:bottom w:val="none" w:sz="0" w:space="0" w:color="auto"/>
                <w:right w:val="none" w:sz="0" w:space="0" w:color="auto"/>
              </w:divBdr>
            </w:div>
          </w:divsChild>
        </w:div>
        <w:div w:id="1278486928">
          <w:marLeft w:val="0"/>
          <w:marRight w:val="0"/>
          <w:marTop w:val="0"/>
          <w:marBottom w:val="225"/>
          <w:divBdr>
            <w:top w:val="none" w:sz="0" w:space="0" w:color="auto"/>
            <w:left w:val="none" w:sz="0" w:space="0" w:color="auto"/>
            <w:bottom w:val="none" w:sz="0" w:space="0" w:color="auto"/>
            <w:right w:val="none" w:sz="0" w:space="0" w:color="auto"/>
          </w:divBdr>
          <w:divsChild>
            <w:div w:id="1252085687">
              <w:marLeft w:val="0"/>
              <w:marRight w:val="0"/>
              <w:marTop w:val="0"/>
              <w:marBottom w:val="225"/>
              <w:divBdr>
                <w:top w:val="none" w:sz="0" w:space="0" w:color="auto"/>
                <w:left w:val="none" w:sz="0" w:space="0" w:color="auto"/>
                <w:bottom w:val="none" w:sz="0" w:space="0" w:color="auto"/>
                <w:right w:val="none" w:sz="0" w:space="0" w:color="auto"/>
              </w:divBdr>
            </w:div>
          </w:divsChild>
        </w:div>
        <w:div w:id="1437284883">
          <w:marLeft w:val="0"/>
          <w:marRight w:val="0"/>
          <w:marTop w:val="0"/>
          <w:marBottom w:val="225"/>
          <w:divBdr>
            <w:top w:val="none" w:sz="0" w:space="0" w:color="auto"/>
            <w:left w:val="none" w:sz="0" w:space="0" w:color="auto"/>
            <w:bottom w:val="none" w:sz="0" w:space="0" w:color="auto"/>
            <w:right w:val="none" w:sz="0" w:space="0" w:color="auto"/>
          </w:divBdr>
          <w:divsChild>
            <w:div w:id="4558352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3466187">
      <w:bodyDiv w:val="1"/>
      <w:marLeft w:val="0"/>
      <w:marRight w:val="0"/>
      <w:marTop w:val="0"/>
      <w:marBottom w:val="0"/>
      <w:divBdr>
        <w:top w:val="none" w:sz="0" w:space="0" w:color="auto"/>
        <w:left w:val="none" w:sz="0" w:space="0" w:color="auto"/>
        <w:bottom w:val="none" w:sz="0" w:space="0" w:color="auto"/>
        <w:right w:val="none" w:sz="0" w:space="0" w:color="auto"/>
      </w:divBdr>
    </w:div>
    <w:div w:id="1053500110">
      <w:bodyDiv w:val="1"/>
      <w:marLeft w:val="0"/>
      <w:marRight w:val="0"/>
      <w:marTop w:val="0"/>
      <w:marBottom w:val="0"/>
      <w:divBdr>
        <w:top w:val="none" w:sz="0" w:space="0" w:color="auto"/>
        <w:left w:val="none" w:sz="0" w:space="0" w:color="auto"/>
        <w:bottom w:val="none" w:sz="0" w:space="0" w:color="auto"/>
        <w:right w:val="none" w:sz="0" w:space="0" w:color="auto"/>
      </w:divBdr>
    </w:div>
    <w:div w:id="1126465272">
      <w:bodyDiv w:val="1"/>
      <w:marLeft w:val="0"/>
      <w:marRight w:val="0"/>
      <w:marTop w:val="0"/>
      <w:marBottom w:val="0"/>
      <w:divBdr>
        <w:top w:val="none" w:sz="0" w:space="0" w:color="auto"/>
        <w:left w:val="none" w:sz="0" w:space="0" w:color="auto"/>
        <w:bottom w:val="none" w:sz="0" w:space="0" w:color="auto"/>
        <w:right w:val="none" w:sz="0" w:space="0" w:color="auto"/>
      </w:divBdr>
    </w:div>
    <w:div w:id="1195732973">
      <w:bodyDiv w:val="1"/>
      <w:marLeft w:val="0"/>
      <w:marRight w:val="0"/>
      <w:marTop w:val="0"/>
      <w:marBottom w:val="0"/>
      <w:divBdr>
        <w:top w:val="none" w:sz="0" w:space="0" w:color="auto"/>
        <w:left w:val="none" w:sz="0" w:space="0" w:color="auto"/>
        <w:bottom w:val="none" w:sz="0" w:space="0" w:color="auto"/>
        <w:right w:val="none" w:sz="0" w:space="0" w:color="auto"/>
      </w:divBdr>
    </w:div>
    <w:div w:id="1220047847">
      <w:bodyDiv w:val="1"/>
      <w:marLeft w:val="0"/>
      <w:marRight w:val="0"/>
      <w:marTop w:val="0"/>
      <w:marBottom w:val="0"/>
      <w:divBdr>
        <w:top w:val="none" w:sz="0" w:space="0" w:color="auto"/>
        <w:left w:val="none" w:sz="0" w:space="0" w:color="auto"/>
        <w:bottom w:val="none" w:sz="0" w:space="0" w:color="auto"/>
        <w:right w:val="none" w:sz="0" w:space="0" w:color="auto"/>
      </w:divBdr>
    </w:div>
    <w:div w:id="1372992886">
      <w:marLeft w:val="0"/>
      <w:marRight w:val="0"/>
      <w:marTop w:val="0"/>
      <w:marBottom w:val="0"/>
      <w:divBdr>
        <w:top w:val="none" w:sz="0" w:space="0" w:color="auto"/>
        <w:left w:val="none" w:sz="0" w:space="0" w:color="auto"/>
        <w:bottom w:val="none" w:sz="0" w:space="0" w:color="auto"/>
        <w:right w:val="none" w:sz="0" w:space="0" w:color="auto"/>
      </w:divBdr>
    </w:div>
    <w:div w:id="1372992887">
      <w:marLeft w:val="0"/>
      <w:marRight w:val="0"/>
      <w:marTop w:val="0"/>
      <w:marBottom w:val="0"/>
      <w:divBdr>
        <w:top w:val="none" w:sz="0" w:space="0" w:color="auto"/>
        <w:left w:val="none" w:sz="0" w:space="0" w:color="auto"/>
        <w:bottom w:val="none" w:sz="0" w:space="0" w:color="auto"/>
        <w:right w:val="none" w:sz="0" w:space="0" w:color="auto"/>
      </w:divBdr>
    </w:div>
    <w:div w:id="1372992888">
      <w:marLeft w:val="0"/>
      <w:marRight w:val="0"/>
      <w:marTop w:val="0"/>
      <w:marBottom w:val="0"/>
      <w:divBdr>
        <w:top w:val="none" w:sz="0" w:space="0" w:color="auto"/>
        <w:left w:val="none" w:sz="0" w:space="0" w:color="auto"/>
        <w:bottom w:val="none" w:sz="0" w:space="0" w:color="auto"/>
        <w:right w:val="none" w:sz="0" w:space="0" w:color="auto"/>
      </w:divBdr>
    </w:div>
    <w:div w:id="1372992889">
      <w:marLeft w:val="0"/>
      <w:marRight w:val="0"/>
      <w:marTop w:val="0"/>
      <w:marBottom w:val="0"/>
      <w:divBdr>
        <w:top w:val="none" w:sz="0" w:space="0" w:color="auto"/>
        <w:left w:val="none" w:sz="0" w:space="0" w:color="auto"/>
        <w:bottom w:val="none" w:sz="0" w:space="0" w:color="auto"/>
        <w:right w:val="none" w:sz="0" w:space="0" w:color="auto"/>
      </w:divBdr>
    </w:div>
    <w:div w:id="1372992890">
      <w:marLeft w:val="0"/>
      <w:marRight w:val="0"/>
      <w:marTop w:val="0"/>
      <w:marBottom w:val="0"/>
      <w:divBdr>
        <w:top w:val="none" w:sz="0" w:space="0" w:color="auto"/>
        <w:left w:val="none" w:sz="0" w:space="0" w:color="auto"/>
        <w:bottom w:val="none" w:sz="0" w:space="0" w:color="auto"/>
        <w:right w:val="none" w:sz="0" w:space="0" w:color="auto"/>
      </w:divBdr>
    </w:div>
    <w:div w:id="1372992891">
      <w:marLeft w:val="0"/>
      <w:marRight w:val="0"/>
      <w:marTop w:val="0"/>
      <w:marBottom w:val="0"/>
      <w:divBdr>
        <w:top w:val="none" w:sz="0" w:space="0" w:color="auto"/>
        <w:left w:val="none" w:sz="0" w:space="0" w:color="auto"/>
        <w:bottom w:val="none" w:sz="0" w:space="0" w:color="auto"/>
        <w:right w:val="none" w:sz="0" w:space="0" w:color="auto"/>
      </w:divBdr>
    </w:div>
    <w:div w:id="1372992892">
      <w:marLeft w:val="0"/>
      <w:marRight w:val="0"/>
      <w:marTop w:val="0"/>
      <w:marBottom w:val="0"/>
      <w:divBdr>
        <w:top w:val="none" w:sz="0" w:space="0" w:color="auto"/>
        <w:left w:val="none" w:sz="0" w:space="0" w:color="auto"/>
        <w:bottom w:val="none" w:sz="0" w:space="0" w:color="auto"/>
        <w:right w:val="none" w:sz="0" w:space="0" w:color="auto"/>
      </w:divBdr>
    </w:div>
    <w:div w:id="1372992893">
      <w:marLeft w:val="0"/>
      <w:marRight w:val="0"/>
      <w:marTop w:val="0"/>
      <w:marBottom w:val="0"/>
      <w:divBdr>
        <w:top w:val="none" w:sz="0" w:space="0" w:color="auto"/>
        <w:left w:val="none" w:sz="0" w:space="0" w:color="auto"/>
        <w:bottom w:val="none" w:sz="0" w:space="0" w:color="auto"/>
        <w:right w:val="none" w:sz="0" w:space="0" w:color="auto"/>
      </w:divBdr>
    </w:div>
    <w:div w:id="1372992894">
      <w:marLeft w:val="0"/>
      <w:marRight w:val="0"/>
      <w:marTop w:val="0"/>
      <w:marBottom w:val="0"/>
      <w:divBdr>
        <w:top w:val="none" w:sz="0" w:space="0" w:color="auto"/>
        <w:left w:val="none" w:sz="0" w:space="0" w:color="auto"/>
        <w:bottom w:val="none" w:sz="0" w:space="0" w:color="auto"/>
        <w:right w:val="none" w:sz="0" w:space="0" w:color="auto"/>
      </w:divBdr>
    </w:div>
    <w:div w:id="1372992895">
      <w:marLeft w:val="0"/>
      <w:marRight w:val="0"/>
      <w:marTop w:val="0"/>
      <w:marBottom w:val="0"/>
      <w:divBdr>
        <w:top w:val="none" w:sz="0" w:space="0" w:color="auto"/>
        <w:left w:val="none" w:sz="0" w:space="0" w:color="auto"/>
        <w:bottom w:val="none" w:sz="0" w:space="0" w:color="auto"/>
        <w:right w:val="none" w:sz="0" w:space="0" w:color="auto"/>
      </w:divBdr>
    </w:div>
    <w:div w:id="1372992896">
      <w:marLeft w:val="0"/>
      <w:marRight w:val="0"/>
      <w:marTop w:val="0"/>
      <w:marBottom w:val="0"/>
      <w:divBdr>
        <w:top w:val="none" w:sz="0" w:space="0" w:color="auto"/>
        <w:left w:val="none" w:sz="0" w:space="0" w:color="auto"/>
        <w:bottom w:val="none" w:sz="0" w:space="0" w:color="auto"/>
        <w:right w:val="none" w:sz="0" w:space="0" w:color="auto"/>
      </w:divBdr>
      <w:divsChild>
        <w:div w:id="1372992885">
          <w:marLeft w:val="0"/>
          <w:marRight w:val="0"/>
          <w:marTop w:val="230"/>
          <w:marBottom w:val="0"/>
          <w:divBdr>
            <w:top w:val="none" w:sz="0" w:space="0" w:color="auto"/>
            <w:left w:val="none" w:sz="0" w:space="0" w:color="auto"/>
            <w:bottom w:val="none" w:sz="0" w:space="0" w:color="auto"/>
            <w:right w:val="none" w:sz="0" w:space="0" w:color="auto"/>
          </w:divBdr>
        </w:div>
      </w:divsChild>
    </w:div>
    <w:div w:id="1372992897">
      <w:marLeft w:val="0"/>
      <w:marRight w:val="0"/>
      <w:marTop w:val="0"/>
      <w:marBottom w:val="0"/>
      <w:divBdr>
        <w:top w:val="none" w:sz="0" w:space="0" w:color="auto"/>
        <w:left w:val="none" w:sz="0" w:space="0" w:color="auto"/>
        <w:bottom w:val="none" w:sz="0" w:space="0" w:color="auto"/>
        <w:right w:val="none" w:sz="0" w:space="0" w:color="auto"/>
      </w:divBdr>
    </w:div>
    <w:div w:id="1372992898">
      <w:marLeft w:val="0"/>
      <w:marRight w:val="0"/>
      <w:marTop w:val="0"/>
      <w:marBottom w:val="0"/>
      <w:divBdr>
        <w:top w:val="none" w:sz="0" w:space="0" w:color="auto"/>
        <w:left w:val="none" w:sz="0" w:space="0" w:color="auto"/>
        <w:bottom w:val="none" w:sz="0" w:space="0" w:color="auto"/>
        <w:right w:val="none" w:sz="0" w:space="0" w:color="auto"/>
      </w:divBdr>
    </w:div>
    <w:div w:id="1372992899">
      <w:marLeft w:val="0"/>
      <w:marRight w:val="0"/>
      <w:marTop w:val="0"/>
      <w:marBottom w:val="0"/>
      <w:divBdr>
        <w:top w:val="none" w:sz="0" w:space="0" w:color="auto"/>
        <w:left w:val="none" w:sz="0" w:space="0" w:color="auto"/>
        <w:bottom w:val="none" w:sz="0" w:space="0" w:color="auto"/>
        <w:right w:val="none" w:sz="0" w:space="0" w:color="auto"/>
      </w:divBdr>
      <w:divsChild>
        <w:div w:id="1372992884">
          <w:marLeft w:val="0"/>
          <w:marRight w:val="0"/>
          <w:marTop w:val="0"/>
          <w:marBottom w:val="0"/>
          <w:divBdr>
            <w:top w:val="none" w:sz="0" w:space="0" w:color="auto"/>
            <w:left w:val="none" w:sz="0" w:space="0" w:color="auto"/>
            <w:bottom w:val="none" w:sz="0" w:space="0" w:color="auto"/>
            <w:right w:val="none" w:sz="0" w:space="0" w:color="auto"/>
          </w:divBdr>
          <w:divsChild>
            <w:div w:id="13729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49136">
      <w:bodyDiv w:val="1"/>
      <w:marLeft w:val="0"/>
      <w:marRight w:val="0"/>
      <w:marTop w:val="0"/>
      <w:marBottom w:val="0"/>
      <w:divBdr>
        <w:top w:val="none" w:sz="0" w:space="0" w:color="auto"/>
        <w:left w:val="none" w:sz="0" w:space="0" w:color="auto"/>
        <w:bottom w:val="none" w:sz="0" w:space="0" w:color="auto"/>
        <w:right w:val="none" w:sz="0" w:space="0" w:color="auto"/>
      </w:divBdr>
    </w:div>
    <w:div w:id="1575238993">
      <w:bodyDiv w:val="1"/>
      <w:marLeft w:val="0"/>
      <w:marRight w:val="0"/>
      <w:marTop w:val="0"/>
      <w:marBottom w:val="0"/>
      <w:divBdr>
        <w:top w:val="none" w:sz="0" w:space="0" w:color="auto"/>
        <w:left w:val="none" w:sz="0" w:space="0" w:color="auto"/>
        <w:bottom w:val="none" w:sz="0" w:space="0" w:color="auto"/>
        <w:right w:val="none" w:sz="0" w:space="0" w:color="auto"/>
      </w:divBdr>
    </w:div>
    <w:div w:id="1989626022">
      <w:bodyDiv w:val="1"/>
      <w:marLeft w:val="0"/>
      <w:marRight w:val="0"/>
      <w:marTop w:val="0"/>
      <w:marBottom w:val="0"/>
      <w:divBdr>
        <w:top w:val="none" w:sz="0" w:space="0" w:color="auto"/>
        <w:left w:val="none" w:sz="0" w:space="0" w:color="auto"/>
        <w:bottom w:val="none" w:sz="0" w:space="0" w:color="auto"/>
        <w:right w:val="none" w:sz="0" w:space="0" w:color="auto"/>
      </w:divBdr>
    </w:div>
    <w:div w:id="1998610846">
      <w:bodyDiv w:val="1"/>
      <w:marLeft w:val="0"/>
      <w:marRight w:val="0"/>
      <w:marTop w:val="0"/>
      <w:marBottom w:val="0"/>
      <w:divBdr>
        <w:top w:val="none" w:sz="0" w:space="0" w:color="auto"/>
        <w:left w:val="none" w:sz="0" w:space="0" w:color="auto"/>
        <w:bottom w:val="none" w:sz="0" w:space="0" w:color="auto"/>
        <w:right w:val="none" w:sz="0" w:space="0" w:color="auto"/>
      </w:divBdr>
    </w:div>
    <w:div w:id="21323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pedshelp@rti.org"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edsurveys.rti.org/IPEDS_TRP/TRP.aspx"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nces.ed.gov/collegenavigator/"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bls.gov/ooh/math/operations-research-analysts.ht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8125-411B-4F63-9786-36F79DDF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46</Pages>
  <Words>22925</Words>
  <Characters>129904</Characters>
  <Application>Microsoft Office Word</Application>
  <DocSecurity>0</DocSecurity>
  <Lines>1082</Lines>
  <Paragraphs>305</Paragraphs>
  <ScaleCrop>false</ScaleCrop>
  <HeadingPairs>
    <vt:vector size="2" baseType="variant">
      <vt:variant>
        <vt:lpstr>Title</vt:lpstr>
      </vt:variant>
      <vt:variant>
        <vt:i4>1</vt:i4>
      </vt:variant>
    </vt:vector>
  </HeadingPairs>
  <TitlesOfParts>
    <vt:vector size="1" baseType="lpstr">
      <vt:lpstr>IPEDS OMB 2008-2011</vt:lpstr>
    </vt:vector>
  </TitlesOfParts>
  <Company>RTI</Company>
  <LinksUpToDate>false</LinksUpToDate>
  <CharactersWithSpaces>152524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OMB 2008-2011</dc:title>
  <dc:creator>Janice Kelly-Reid</dc:creator>
  <cp:lastModifiedBy>U.S. Department of Education</cp:lastModifiedBy>
  <cp:revision>10</cp:revision>
  <cp:lastPrinted>2016-06-08T13:59:00Z</cp:lastPrinted>
  <dcterms:created xsi:type="dcterms:W3CDTF">2016-06-14T17:42:00Z</dcterms:created>
  <dcterms:modified xsi:type="dcterms:W3CDTF">2016-06-17T14:37:00Z</dcterms:modified>
</cp:coreProperties>
</file>