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B9" w:rsidRPr="007042B9" w:rsidRDefault="007042B9" w:rsidP="007042B9">
      <w:pPr>
        <w:spacing w:after="120" w:line="23" w:lineRule="atLeast"/>
        <w:jc w:val="center"/>
        <w:rPr>
          <w:rFonts w:ascii="Times New Roman" w:eastAsia="Times New Roman" w:hAnsi="Times New Roman"/>
          <w:b/>
          <w:bCs/>
          <w:sz w:val="32"/>
          <w:szCs w:val="32"/>
        </w:rPr>
      </w:pPr>
      <w:r w:rsidRPr="007042B9">
        <w:rPr>
          <w:rFonts w:ascii="Times New Roman" w:eastAsia="Times New Roman" w:hAnsi="Times New Roman"/>
          <w:b/>
          <w:bCs/>
          <w:sz w:val="32"/>
          <w:szCs w:val="32"/>
        </w:rPr>
        <w:t>Public Comment Received During the 60-day Comment Period</w:t>
      </w:r>
    </w:p>
    <w:p w:rsidR="007042B9" w:rsidRPr="007042B9" w:rsidRDefault="00D93565" w:rsidP="007042B9">
      <w:pPr>
        <w:spacing w:after="120" w:line="23" w:lineRule="atLeast"/>
        <w:jc w:val="center"/>
        <w:rPr>
          <w:rFonts w:ascii="Times New Roman" w:eastAsia="Times New Roman" w:hAnsi="Times New Roman"/>
          <w:b/>
          <w:bCs/>
          <w:sz w:val="32"/>
          <w:szCs w:val="32"/>
        </w:rPr>
      </w:pPr>
      <w:proofErr w:type="gramStart"/>
      <w:r>
        <w:rPr>
          <w:rFonts w:ascii="Times New Roman" w:eastAsia="Times New Roman" w:hAnsi="Times New Roman"/>
          <w:b/>
          <w:bCs/>
          <w:sz w:val="32"/>
          <w:szCs w:val="32"/>
        </w:rPr>
        <w:t>and</w:t>
      </w:r>
      <w:proofErr w:type="gramEnd"/>
      <w:r>
        <w:rPr>
          <w:rFonts w:ascii="Times New Roman" w:eastAsia="Times New Roman" w:hAnsi="Times New Roman"/>
          <w:b/>
          <w:bCs/>
          <w:sz w:val="32"/>
          <w:szCs w:val="32"/>
        </w:rPr>
        <w:t xml:space="preserve"> NCES Response</w:t>
      </w:r>
    </w:p>
    <w:p w:rsidR="007042B9" w:rsidRPr="00984EC0" w:rsidRDefault="007042B9" w:rsidP="007042B9">
      <w:pPr>
        <w:spacing w:after="120" w:line="23"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November 2016</w:t>
      </w:r>
    </w:p>
    <w:p w:rsidR="007042B9" w:rsidRPr="00984EC0" w:rsidRDefault="007042B9" w:rsidP="007042B9">
      <w:pPr>
        <w:pStyle w:val="NoSpacing"/>
        <w:spacing w:after="120" w:line="23" w:lineRule="atLeast"/>
        <w:jc w:val="center"/>
        <w:rPr>
          <w:rFonts w:ascii="Times New Roman" w:hAnsi="Times New Roman"/>
          <w:b/>
          <w:sz w:val="24"/>
          <w:szCs w:val="24"/>
        </w:rPr>
      </w:pPr>
      <w:r w:rsidRPr="007042B9">
        <w:rPr>
          <w:rFonts w:ascii="Times New Roman" w:hAnsi="Times New Roman"/>
          <w:b/>
          <w:sz w:val="24"/>
          <w:szCs w:val="24"/>
        </w:rPr>
        <w:t>Common Core of Data (CCD) School-Level Finance Survey (SLFS) 2016-2018</w:t>
      </w:r>
    </w:p>
    <w:p w:rsidR="007042B9" w:rsidRDefault="007042B9" w:rsidP="007042B9">
      <w:pPr>
        <w:pStyle w:val="NoSpacing"/>
        <w:spacing w:after="120" w:line="23" w:lineRule="atLeast"/>
        <w:jc w:val="center"/>
        <w:rPr>
          <w:rFonts w:ascii="Times New Roman" w:hAnsi="Times New Roman"/>
          <w:sz w:val="24"/>
          <w:szCs w:val="24"/>
        </w:rPr>
      </w:pPr>
      <w:r w:rsidRPr="005A1B54">
        <w:rPr>
          <w:rFonts w:ascii="Times New Roman" w:hAnsi="Times New Roman"/>
          <w:sz w:val="24"/>
          <w:szCs w:val="24"/>
        </w:rPr>
        <w:t>ED-2016-ICCD-0101-0001</w:t>
      </w:r>
      <w:r w:rsidRPr="00984EC0">
        <w:rPr>
          <w:rFonts w:ascii="Times New Roman" w:hAnsi="Times New Roman"/>
          <w:sz w:val="24"/>
          <w:szCs w:val="24"/>
        </w:rPr>
        <w:tab/>
      </w:r>
      <w:r w:rsidRPr="00984EC0">
        <w:rPr>
          <w:rFonts w:ascii="Times New Roman" w:hAnsi="Times New Roman"/>
          <w:sz w:val="24"/>
          <w:szCs w:val="24"/>
        </w:rPr>
        <w:tab/>
        <w:t xml:space="preserve">Comments on FR Doc # </w:t>
      </w:r>
      <w:r w:rsidRPr="005A1B54">
        <w:rPr>
          <w:rFonts w:ascii="Times New Roman" w:hAnsi="Times New Roman"/>
          <w:sz w:val="24"/>
          <w:szCs w:val="24"/>
        </w:rPr>
        <w:t>2016-22302</w:t>
      </w:r>
    </w:p>
    <w:p w:rsidR="009D6948" w:rsidRDefault="009D6948" w:rsidP="009D6948">
      <w:pPr>
        <w:pStyle w:val="Heading1"/>
        <w:spacing w:before="0" w:after="120" w:line="240" w:lineRule="auto"/>
      </w:pPr>
    </w:p>
    <w:p w:rsidR="009D6948" w:rsidRPr="009D6948" w:rsidRDefault="009D6948" w:rsidP="009D6948">
      <w:pPr>
        <w:spacing w:after="120" w:line="240" w:lineRule="auto"/>
        <w:jc w:val="center"/>
        <w:outlineLvl w:val="1"/>
        <w:rPr>
          <w:rFonts w:ascii="Times New Roman" w:eastAsia="Times New Roman" w:hAnsi="Times New Roman" w:cs="Times New Roman"/>
          <w:b/>
          <w:bCs/>
          <w:sz w:val="28"/>
          <w:szCs w:val="28"/>
        </w:rPr>
      </w:pPr>
      <w:r w:rsidRPr="009D6948">
        <w:rPr>
          <w:rFonts w:ascii="Times New Roman" w:eastAsia="Times New Roman" w:hAnsi="Times New Roman" w:cs="Times New Roman"/>
          <w:b/>
          <w:bCs/>
          <w:sz w:val="28"/>
          <w:szCs w:val="28"/>
        </w:rPr>
        <w:t>Submitter Information</w:t>
      </w:r>
    </w:p>
    <w:p w:rsidR="009D6948" w:rsidRDefault="009D6948" w:rsidP="007042B9">
      <w:pPr>
        <w:spacing w:after="0" w:line="240" w:lineRule="auto"/>
        <w:rPr>
          <w:rFonts w:ascii="Times New Roman" w:eastAsia="Times New Roman" w:hAnsi="Times New Roman" w:cs="Times New Roman"/>
          <w:sz w:val="24"/>
          <w:szCs w:val="24"/>
        </w:rPr>
      </w:pPr>
      <w:r w:rsidRPr="009D6948">
        <w:rPr>
          <w:rFonts w:ascii="Times New Roman" w:eastAsia="Times New Roman" w:hAnsi="Times New Roman" w:cs="Times New Roman"/>
          <w:b/>
          <w:bCs/>
          <w:sz w:val="24"/>
          <w:szCs w:val="24"/>
        </w:rPr>
        <w:t xml:space="preserve">Name: </w:t>
      </w:r>
      <w:r w:rsidRPr="009D6948">
        <w:rPr>
          <w:rFonts w:ascii="Times New Roman" w:eastAsia="Times New Roman" w:hAnsi="Times New Roman" w:cs="Times New Roman"/>
          <w:sz w:val="24"/>
          <w:szCs w:val="24"/>
        </w:rPr>
        <w:t>Christine Davis</w:t>
      </w:r>
      <w:r w:rsidRPr="009D6948">
        <w:rPr>
          <w:rFonts w:ascii="Times New Roman" w:eastAsia="Times New Roman" w:hAnsi="Times New Roman" w:cs="Times New Roman"/>
          <w:sz w:val="24"/>
          <w:szCs w:val="24"/>
        </w:rPr>
        <w:br/>
      </w:r>
      <w:r w:rsidRPr="009D6948">
        <w:rPr>
          <w:rFonts w:ascii="Times New Roman" w:eastAsia="Times New Roman" w:hAnsi="Times New Roman" w:cs="Times New Roman"/>
          <w:b/>
          <w:bCs/>
          <w:sz w:val="24"/>
          <w:szCs w:val="24"/>
        </w:rPr>
        <w:t xml:space="preserve">Address: </w:t>
      </w:r>
      <w:r w:rsidR="004E55E2">
        <w:rPr>
          <w:rFonts w:ascii="Times New Roman" w:eastAsia="Times New Roman" w:hAnsi="Times New Roman" w:cs="Times New Roman"/>
          <w:sz w:val="24"/>
          <w:szCs w:val="24"/>
        </w:rPr>
        <w:t>Sacramento, </w:t>
      </w:r>
      <w:r w:rsidRPr="009D6948">
        <w:rPr>
          <w:rFonts w:ascii="Times New Roman" w:eastAsia="Times New Roman" w:hAnsi="Times New Roman" w:cs="Times New Roman"/>
          <w:sz w:val="24"/>
          <w:szCs w:val="24"/>
        </w:rPr>
        <w:t>CA, 95814</w:t>
      </w:r>
    </w:p>
    <w:p w:rsidR="004C2C3D" w:rsidRPr="00B27A66" w:rsidRDefault="004C2C3D" w:rsidP="004C2C3D">
      <w:pPr>
        <w:spacing w:after="0" w:line="240" w:lineRule="auto"/>
        <w:rPr>
          <w:rFonts w:ascii="Times New Roman" w:eastAsia="Times New Roman" w:hAnsi="Times New Roman" w:cs="Times New Roman"/>
          <w:sz w:val="24"/>
          <w:szCs w:val="24"/>
        </w:rPr>
      </w:pPr>
      <w:r w:rsidRPr="00B27A66">
        <w:rPr>
          <w:rFonts w:ascii="Times New Roman" w:hAnsi="Times New Roman" w:cs="Times New Roman"/>
          <w:b/>
          <w:bCs/>
          <w:sz w:val="24"/>
          <w:szCs w:val="24"/>
        </w:rPr>
        <w:t xml:space="preserve">Document: </w:t>
      </w:r>
      <w:r w:rsidRPr="00B27A66">
        <w:rPr>
          <w:rFonts w:ascii="Times New Roman" w:hAnsi="Times New Roman" w:cs="Times New Roman"/>
          <w:sz w:val="24"/>
          <w:szCs w:val="24"/>
        </w:rPr>
        <w:t>ED-2016-ICCD-0101-0006</w:t>
      </w:r>
    </w:p>
    <w:p w:rsidR="004C2C3D" w:rsidRPr="009D6948" w:rsidRDefault="004C2C3D" w:rsidP="007042B9">
      <w:pPr>
        <w:spacing w:after="0" w:line="240" w:lineRule="auto"/>
        <w:rPr>
          <w:rFonts w:ascii="Times New Roman" w:eastAsia="Times New Roman" w:hAnsi="Times New Roman" w:cs="Times New Roman"/>
          <w:sz w:val="24"/>
          <w:szCs w:val="24"/>
        </w:rPr>
      </w:pPr>
    </w:p>
    <w:p w:rsidR="009D6948" w:rsidRPr="009D6948" w:rsidRDefault="009D6948" w:rsidP="002269CF">
      <w:pPr>
        <w:jc w:val="center"/>
        <w:rPr>
          <w:rFonts w:ascii="Times New Roman" w:eastAsia="Times New Roman" w:hAnsi="Times New Roman" w:cs="Times New Roman"/>
          <w:b/>
          <w:bCs/>
          <w:sz w:val="28"/>
          <w:szCs w:val="28"/>
        </w:rPr>
      </w:pPr>
      <w:r w:rsidRPr="009D6948">
        <w:rPr>
          <w:rFonts w:ascii="Times New Roman" w:eastAsia="Times New Roman" w:hAnsi="Times New Roman" w:cs="Times New Roman"/>
          <w:b/>
          <w:bCs/>
          <w:sz w:val="28"/>
          <w:szCs w:val="28"/>
        </w:rPr>
        <w:t>General Comment</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To Whom It May Concern:</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 xml:space="preserve">The California Department of Education (CDE) appreciates the opportunity to review and comment on the </w:t>
      </w:r>
      <w:r w:rsidRPr="007E71D2">
        <w:rPr>
          <w:rFonts w:ascii="Times New Roman" w:eastAsia="Arial Unicode MS" w:hAnsi="Times New Roman" w:cs="Times New Roman"/>
          <w:color w:val="000000"/>
          <w:sz w:val="24"/>
          <w:szCs w:val="24"/>
        </w:rPr>
        <w:t xml:space="preserve">Common Core of Data School-Level Finance Survey (SLFS) 2016–2018 </w:t>
      </w:r>
      <w:r w:rsidRPr="007E71D2">
        <w:rPr>
          <w:rFonts w:ascii="Times New Roman" w:hAnsi="Times New Roman" w:cs="Times New Roman"/>
          <w:sz w:val="24"/>
          <w:szCs w:val="24"/>
        </w:rPr>
        <w:t xml:space="preserve">as proposed in the </w:t>
      </w:r>
      <w:r w:rsidRPr="007E71D2">
        <w:rPr>
          <w:rFonts w:ascii="Times New Roman" w:hAnsi="Times New Roman" w:cs="Times New Roman"/>
          <w:i/>
          <w:sz w:val="24"/>
          <w:szCs w:val="24"/>
        </w:rPr>
        <w:t>Federal Register</w:t>
      </w:r>
      <w:r w:rsidRPr="007E71D2">
        <w:rPr>
          <w:rFonts w:ascii="Times New Roman" w:hAnsi="Times New Roman" w:cs="Times New Roman"/>
          <w:sz w:val="24"/>
          <w:szCs w:val="24"/>
        </w:rPr>
        <w:t>, Volume 81 on Septem</w:t>
      </w:r>
      <w:r w:rsidR="001F6934">
        <w:rPr>
          <w:rFonts w:ascii="Times New Roman" w:hAnsi="Times New Roman" w:cs="Times New Roman"/>
          <w:sz w:val="24"/>
          <w:szCs w:val="24"/>
        </w:rPr>
        <w:t>ber 16, 2016.</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 xml:space="preserve">One of the CDE’s primary concerns with the proposed regulations is that California neither collects nor </w:t>
      </w:r>
      <w:proofErr w:type="gramStart"/>
      <w:r w:rsidRPr="007E71D2">
        <w:rPr>
          <w:rFonts w:ascii="Times New Roman" w:hAnsi="Times New Roman" w:cs="Times New Roman"/>
          <w:sz w:val="24"/>
          <w:szCs w:val="24"/>
        </w:rPr>
        <w:t>requires</w:t>
      </w:r>
      <w:proofErr w:type="gramEnd"/>
      <w:r w:rsidRPr="007E71D2">
        <w:rPr>
          <w:rFonts w:ascii="Times New Roman" w:hAnsi="Times New Roman" w:cs="Times New Roman"/>
          <w:sz w:val="24"/>
          <w:szCs w:val="24"/>
        </w:rPr>
        <w:t xml:space="preserve"> its local educational agencies (LEA) to record school-level financial data for reasons delineated below. Although the Every Student Succeeds Act (ESSA) requires the state and LEAs to include in their report cards certain per-pupil expenditures for each school in the state, that requirement does not begin until a data collection for school year 2017–2018, which may be extended by one year if proposed 34 </w:t>
      </w:r>
      <w:r w:rsidRPr="007E71D2">
        <w:rPr>
          <w:rFonts w:ascii="Times New Roman" w:hAnsi="Times New Roman" w:cs="Times New Roman"/>
          <w:i/>
          <w:sz w:val="24"/>
          <w:szCs w:val="24"/>
        </w:rPr>
        <w:t>Code of Federal Regulations</w:t>
      </w:r>
      <w:r w:rsidRPr="007E71D2">
        <w:rPr>
          <w:rFonts w:ascii="Times New Roman" w:hAnsi="Times New Roman" w:cs="Times New Roman"/>
          <w:sz w:val="24"/>
          <w:szCs w:val="24"/>
        </w:rPr>
        <w:t xml:space="preserve"> § 200.30 (</w:t>
      </w:r>
      <w:r w:rsidRPr="007E71D2">
        <w:rPr>
          <w:rFonts w:ascii="Times New Roman" w:hAnsi="Times New Roman" w:cs="Times New Roman"/>
          <w:i/>
          <w:sz w:val="24"/>
          <w:szCs w:val="24"/>
        </w:rPr>
        <w:t>Federal Register</w:t>
      </w:r>
      <w:r w:rsidRPr="007E71D2">
        <w:rPr>
          <w:rFonts w:ascii="Times New Roman" w:hAnsi="Times New Roman" w:cs="Times New Roman"/>
          <w:sz w:val="24"/>
          <w:szCs w:val="24"/>
        </w:rPr>
        <w:t>, Volume 81 on May 31, 2016), is enacted. Further, the SLFS data collection requires a greater granularity of expenditure tracking than ESSA requires, resulting in a greater reporting burden on LEAs.</w:t>
      </w:r>
    </w:p>
    <w:p w:rsidR="009D6948" w:rsidRPr="007E71D2" w:rsidRDefault="009D6948" w:rsidP="009D6948">
      <w:pPr>
        <w:rPr>
          <w:rFonts w:ascii="Times New Roman" w:hAnsi="Times New Roman" w:cs="Times New Roman"/>
          <w:b/>
          <w:color w:val="000000"/>
          <w:sz w:val="24"/>
          <w:szCs w:val="24"/>
        </w:rPr>
      </w:pPr>
      <w:r w:rsidRPr="007E71D2">
        <w:rPr>
          <w:rFonts w:ascii="Times New Roman" w:hAnsi="Times New Roman" w:cs="Times New Roman"/>
          <w:b/>
          <w:color w:val="000000"/>
          <w:sz w:val="24"/>
          <w:szCs w:val="24"/>
        </w:rPr>
        <w:t>QUALITY AND UTILITY OF SCHOOL-LEVEL FINANCIAL DATA</w:t>
      </w:r>
    </w:p>
    <w:p w:rsidR="001F6934" w:rsidRDefault="009D6948" w:rsidP="009D6948">
      <w:pPr>
        <w:rPr>
          <w:rFonts w:ascii="Times New Roman" w:hAnsi="Times New Roman" w:cs="Times New Roman"/>
          <w:sz w:val="24"/>
          <w:szCs w:val="24"/>
        </w:rPr>
      </w:pPr>
      <w:r w:rsidRPr="007E71D2">
        <w:rPr>
          <w:rFonts w:ascii="Times New Roman" w:hAnsi="Times New Roman" w:cs="Times New Roman"/>
          <w:b/>
          <w:color w:val="000000"/>
          <w:sz w:val="24"/>
          <w:szCs w:val="24"/>
        </w:rPr>
        <w:t>Financial data is not kept at the school</w:t>
      </w:r>
      <w:r w:rsidR="001F6934">
        <w:rPr>
          <w:rFonts w:ascii="Times New Roman" w:hAnsi="Times New Roman" w:cs="Times New Roman"/>
          <w:b/>
          <w:color w:val="000000"/>
          <w:sz w:val="24"/>
          <w:szCs w:val="24"/>
        </w:rPr>
        <w:t xml:space="preserve"> </w:t>
      </w:r>
      <w:r w:rsidRPr="007E71D2">
        <w:rPr>
          <w:rFonts w:ascii="Times New Roman" w:hAnsi="Times New Roman" w:cs="Times New Roman"/>
          <w:b/>
          <w:color w:val="000000"/>
          <w:sz w:val="24"/>
          <w:szCs w:val="24"/>
        </w:rPr>
        <w:t xml:space="preserve">site level: </w:t>
      </w:r>
      <w:r w:rsidRPr="007E71D2">
        <w:rPr>
          <w:rFonts w:ascii="Times New Roman" w:hAnsi="Times New Roman" w:cs="Times New Roman"/>
          <w:color w:val="000000"/>
          <w:sz w:val="24"/>
          <w:szCs w:val="24"/>
        </w:rPr>
        <w:t xml:space="preserve">The CDE’s primary reason for believing that reliable school-level financial data does not exist is that </w:t>
      </w:r>
      <w:r w:rsidRPr="007E71D2">
        <w:rPr>
          <w:rFonts w:ascii="Times New Roman" w:hAnsi="Times New Roman" w:cs="Times New Roman"/>
          <w:sz w:val="24"/>
          <w:szCs w:val="24"/>
        </w:rPr>
        <w:t>most California LEAs simply do not track expenditures at the school level for a variety of good and valid reasons. As examples:</w:t>
      </w:r>
    </w:p>
    <w:p w:rsidR="009D6948" w:rsidRPr="007E71D2" w:rsidRDefault="009D6948" w:rsidP="009D6948">
      <w:pPr>
        <w:numPr>
          <w:ilvl w:val="0"/>
          <w:numId w:val="1"/>
        </w:numPr>
        <w:spacing w:after="0" w:line="240" w:lineRule="atLeast"/>
        <w:rPr>
          <w:rFonts w:ascii="Times New Roman" w:hAnsi="Times New Roman" w:cs="Times New Roman"/>
          <w:sz w:val="24"/>
          <w:szCs w:val="24"/>
        </w:rPr>
      </w:pPr>
      <w:r w:rsidRPr="007E71D2">
        <w:rPr>
          <w:rFonts w:ascii="Times New Roman" w:hAnsi="Times New Roman" w:cs="Times New Roman"/>
          <w:sz w:val="24"/>
          <w:szCs w:val="24"/>
        </w:rPr>
        <w:t>There are certain economies of scale in the practice of administering public education by grouping schools into districts. Requiring districts to account for costs at the school level defeats this economy.</w:t>
      </w:r>
    </w:p>
    <w:p w:rsidR="009D6948" w:rsidRPr="007E71D2" w:rsidRDefault="009D6948" w:rsidP="009D6948">
      <w:pPr>
        <w:spacing w:after="0" w:line="240" w:lineRule="atLeast"/>
        <w:ind w:left="360"/>
        <w:rPr>
          <w:rFonts w:ascii="Times New Roman" w:hAnsi="Times New Roman" w:cs="Times New Roman"/>
          <w:sz w:val="24"/>
          <w:szCs w:val="24"/>
        </w:rPr>
      </w:pPr>
    </w:p>
    <w:p w:rsidR="001F6934" w:rsidRDefault="009D6948" w:rsidP="009D6948">
      <w:pPr>
        <w:numPr>
          <w:ilvl w:val="0"/>
          <w:numId w:val="1"/>
        </w:numPr>
        <w:spacing w:after="0" w:line="240" w:lineRule="atLeast"/>
        <w:rPr>
          <w:rFonts w:ascii="Times New Roman" w:hAnsi="Times New Roman" w:cs="Times New Roman"/>
          <w:sz w:val="24"/>
          <w:szCs w:val="24"/>
        </w:rPr>
      </w:pPr>
      <w:r w:rsidRPr="007E71D2">
        <w:rPr>
          <w:rFonts w:ascii="Times New Roman" w:hAnsi="Times New Roman" w:cs="Times New Roman"/>
          <w:sz w:val="24"/>
          <w:szCs w:val="24"/>
        </w:rPr>
        <w:t>While every district takes the needs of each of its schools into account when allocating its resources among those schools, it is not necessarily beneficial to the district to track the allocation of those resources through its general ledger accounting system. In many districts, not even teacher salaries are tracked at the school level. This is not to say that districts do not know where their teachers teach; the districts just use methods outside the accounting system.</w:t>
      </w:r>
    </w:p>
    <w:p w:rsidR="009D6948" w:rsidRPr="007E71D2" w:rsidRDefault="009D6948" w:rsidP="009D6948">
      <w:pPr>
        <w:pStyle w:val="ListParagraph"/>
        <w:rPr>
          <w:rFonts w:ascii="Times New Roman" w:hAnsi="Times New Roman"/>
          <w:szCs w:val="24"/>
        </w:rPr>
      </w:pPr>
    </w:p>
    <w:p w:rsidR="001F6934" w:rsidRDefault="009D6948" w:rsidP="009D6948">
      <w:pPr>
        <w:numPr>
          <w:ilvl w:val="0"/>
          <w:numId w:val="1"/>
        </w:numPr>
        <w:spacing w:after="0" w:line="240" w:lineRule="atLeast"/>
        <w:rPr>
          <w:rFonts w:ascii="Times New Roman" w:hAnsi="Times New Roman" w:cs="Times New Roman"/>
          <w:sz w:val="24"/>
          <w:szCs w:val="24"/>
        </w:rPr>
      </w:pPr>
      <w:r w:rsidRPr="007E71D2">
        <w:rPr>
          <w:rFonts w:ascii="Times New Roman" w:hAnsi="Times New Roman" w:cs="Times New Roman"/>
          <w:sz w:val="24"/>
          <w:szCs w:val="24"/>
        </w:rPr>
        <w:t xml:space="preserve">Direct instructional costs do not always lend themselves to being tracked at or attributed to the school level. While it would seem that teacher salaries could be easily attributed to individual schools, not </w:t>
      </w:r>
      <w:r w:rsidRPr="007E71D2">
        <w:rPr>
          <w:rFonts w:ascii="Times New Roman" w:hAnsi="Times New Roman" w:cs="Times New Roman"/>
          <w:sz w:val="24"/>
          <w:szCs w:val="24"/>
        </w:rPr>
        <w:lastRenderedPageBreak/>
        <w:t>all can be or should be. As examples, some itinerant teachers teach at multiple schools on an as-needed basis or on schedules that vary day by day or week to week. Substitute teachers, in particular, normally teach at many different schools over the course of a week or month. There is no particular advantage in tracking substitute teacher costs to particular schools.</w:t>
      </w:r>
    </w:p>
    <w:p w:rsidR="009D6948" w:rsidRPr="007E71D2" w:rsidRDefault="009D6948" w:rsidP="009D6948">
      <w:pPr>
        <w:pStyle w:val="ListParagraph"/>
        <w:rPr>
          <w:rFonts w:ascii="Times New Roman" w:hAnsi="Times New Roman"/>
          <w:szCs w:val="24"/>
        </w:rPr>
      </w:pPr>
    </w:p>
    <w:p w:rsidR="009D6948" w:rsidRPr="007E71D2" w:rsidRDefault="009D6948" w:rsidP="009D6948">
      <w:pPr>
        <w:numPr>
          <w:ilvl w:val="0"/>
          <w:numId w:val="1"/>
        </w:numPr>
        <w:spacing w:after="0" w:line="240" w:lineRule="atLeast"/>
        <w:rPr>
          <w:rFonts w:ascii="Times New Roman" w:hAnsi="Times New Roman" w:cs="Times New Roman"/>
          <w:sz w:val="24"/>
          <w:szCs w:val="24"/>
        </w:rPr>
      </w:pPr>
      <w:r w:rsidRPr="007E71D2">
        <w:rPr>
          <w:rFonts w:ascii="Times New Roman" w:hAnsi="Times New Roman" w:cs="Times New Roman"/>
          <w:sz w:val="24"/>
          <w:szCs w:val="24"/>
        </w:rPr>
        <w:t>For many districts, the system and human resource costs to track and collect financial data at the school level would be prohibitive.</w:t>
      </w:r>
    </w:p>
    <w:p w:rsidR="009D6948" w:rsidRPr="007E71D2" w:rsidRDefault="009D6948" w:rsidP="009D6948">
      <w:pPr>
        <w:spacing w:after="120"/>
        <w:rPr>
          <w:rFonts w:ascii="Times New Roman" w:hAnsi="Times New Roman" w:cs="Times New Roman"/>
          <w:color w:val="000000"/>
          <w:sz w:val="24"/>
          <w:szCs w:val="24"/>
        </w:rPr>
      </w:pPr>
    </w:p>
    <w:p w:rsidR="001F6934" w:rsidRDefault="009D6948" w:rsidP="009D6948">
      <w:pPr>
        <w:rPr>
          <w:rFonts w:ascii="Times New Roman" w:hAnsi="Times New Roman" w:cs="Times New Roman"/>
          <w:sz w:val="24"/>
          <w:szCs w:val="24"/>
        </w:rPr>
      </w:pPr>
      <w:r w:rsidRPr="007E71D2">
        <w:rPr>
          <w:rFonts w:ascii="Times New Roman" w:hAnsi="Times New Roman" w:cs="Times New Roman"/>
          <w:b/>
          <w:sz w:val="24"/>
          <w:szCs w:val="24"/>
        </w:rPr>
        <w:t xml:space="preserve">Developing protocols for attributing district level costs to the school level does not reflect real costs: </w:t>
      </w:r>
      <w:r w:rsidRPr="007E71D2">
        <w:rPr>
          <w:rFonts w:ascii="Times New Roman" w:hAnsi="Times New Roman" w:cs="Times New Roman"/>
          <w:sz w:val="24"/>
          <w:szCs w:val="24"/>
        </w:rPr>
        <w:t>Standardized protocols must be implemented to attribute the appropriate district level costs to the school level. However, no matter how sophisticated the method, the resulting costs, while consistently determined, are not an accurate measure of the actual cost incurred at the school site. Thus, there is a flawed basis upon which conclusions regarding comparability may be made.</w:t>
      </w:r>
    </w:p>
    <w:p w:rsidR="001F6934" w:rsidRDefault="009D6948" w:rsidP="009D6948">
      <w:pPr>
        <w:rPr>
          <w:rFonts w:ascii="Times New Roman" w:hAnsi="Times New Roman" w:cs="Times New Roman"/>
          <w:sz w:val="24"/>
          <w:szCs w:val="24"/>
        </w:rPr>
      </w:pPr>
      <w:r w:rsidRPr="007E71D2">
        <w:rPr>
          <w:rFonts w:ascii="Times New Roman" w:hAnsi="Times New Roman" w:cs="Times New Roman"/>
          <w:b/>
          <w:sz w:val="24"/>
          <w:szCs w:val="24"/>
        </w:rPr>
        <w:t>The fact that school-level financial data were collected previously does not mean that the data were valid or that the collection should continue:</w:t>
      </w:r>
      <w:r w:rsidRPr="007E71D2">
        <w:rPr>
          <w:rFonts w:ascii="Times New Roman" w:hAnsi="Times New Roman" w:cs="Times New Roman"/>
          <w:sz w:val="24"/>
          <w:szCs w:val="24"/>
        </w:rPr>
        <w:t xml:space="preserve"> For example, most California LEAs reported</w:t>
      </w:r>
      <w:r w:rsidRPr="007E71D2">
        <w:rPr>
          <w:rFonts w:ascii="Times New Roman" w:hAnsi="Times New Roman" w:cs="Times New Roman"/>
          <w:bCs/>
          <w:sz w:val="24"/>
          <w:szCs w:val="24"/>
        </w:rPr>
        <w:t xml:space="preserve"> school-level financial data for the original American Recovery and Reinvestment Act (ARRA) data collection</w:t>
      </w:r>
      <w:r w:rsidRPr="007E71D2">
        <w:rPr>
          <w:rFonts w:ascii="Times New Roman" w:hAnsi="Times New Roman" w:cs="Times New Roman"/>
          <w:sz w:val="24"/>
          <w:szCs w:val="24"/>
        </w:rPr>
        <w:t>. However, many acknowledged that they had difficulty complying because of the reasons stated above, resulting in data that were not likely to be accurate and not representative of the actual services provided at the school</w:t>
      </w:r>
      <w:r w:rsidR="001F6934">
        <w:rPr>
          <w:rFonts w:ascii="Times New Roman" w:hAnsi="Times New Roman" w:cs="Times New Roman"/>
          <w:sz w:val="24"/>
          <w:szCs w:val="24"/>
        </w:rPr>
        <w:t xml:space="preserve"> </w:t>
      </w:r>
      <w:r w:rsidRPr="007E71D2">
        <w:rPr>
          <w:rFonts w:ascii="Times New Roman" w:hAnsi="Times New Roman" w:cs="Times New Roman"/>
          <w:sz w:val="24"/>
          <w:szCs w:val="24"/>
        </w:rPr>
        <w:t>site.</w:t>
      </w:r>
    </w:p>
    <w:p w:rsidR="001F6934"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Although ESSA will require LEAs to begin reporting certain expenditures at the school level, the SLFS data collection requires a greater level of granularity than ESSA requires, resulting in a greater level of LEA burden and a greater level of unreliability due to the reasons stated above. Specifically, the SLFS comprises thirty data elements, whereas ESSA requires only six data elements to be reported in state and LEA report cards for school-level per-pupil expenditures. Additionally, the SLFS requires certain amounts, such as plant maintenance, to be excluded from the data collection, whereas ESSA requires the amounts to be reported.</w:t>
      </w:r>
    </w:p>
    <w:p w:rsidR="009D6948" w:rsidRPr="007E71D2" w:rsidRDefault="009D6948" w:rsidP="009D6948">
      <w:pPr>
        <w:rPr>
          <w:rFonts w:ascii="Times New Roman" w:hAnsi="Times New Roman" w:cs="Times New Roman"/>
          <w:b/>
          <w:sz w:val="24"/>
          <w:szCs w:val="24"/>
        </w:rPr>
      </w:pPr>
      <w:r w:rsidRPr="007E71D2">
        <w:rPr>
          <w:rFonts w:ascii="Times New Roman" w:hAnsi="Times New Roman" w:cs="Times New Roman"/>
          <w:b/>
          <w:sz w:val="24"/>
          <w:szCs w:val="24"/>
        </w:rPr>
        <w:t>NECESSITY OF DATA COLLECTION</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 xml:space="preserve">The CDE questions whether school-level financial data is the appropriate measure for policy makers to ascertain equity among districts and schools. Equality of spending is not a valid measure of educational opportunity because schools are not necessarily expected to be comparable due to their unique characteristics. </w:t>
      </w:r>
      <w:r w:rsidRPr="007E71D2">
        <w:rPr>
          <w:rFonts w:ascii="Times New Roman" w:hAnsi="Times New Roman" w:cs="Times New Roman"/>
          <w:color w:val="000000"/>
          <w:sz w:val="24"/>
          <w:szCs w:val="24"/>
        </w:rPr>
        <w:t>As examples:</w:t>
      </w:r>
    </w:p>
    <w:p w:rsidR="001F6934" w:rsidRDefault="009D6948" w:rsidP="009D6948">
      <w:pPr>
        <w:pStyle w:val="ListParagraph"/>
        <w:numPr>
          <w:ilvl w:val="0"/>
          <w:numId w:val="2"/>
        </w:numPr>
        <w:rPr>
          <w:rFonts w:ascii="Times New Roman" w:hAnsi="Times New Roman"/>
          <w:szCs w:val="24"/>
        </w:rPr>
      </w:pPr>
      <w:r w:rsidRPr="007E71D2">
        <w:rPr>
          <w:rFonts w:ascii="Times New Roman" w:hAnsi="Times New Roman"/>
          <w:color w:val="000000"/>
          <w:szCs w:val="24"/>
        </w:rPr>
        <w:t>Some</w:t>
      </w:r>
      <w:r w:rsidRPr="007E71D2">
        <w:rPr>
          <w:rFonts w:ascii="Times New Roman" w:hAnsi="Times New Roman"/>
          <w:szCs w:val="24"/>
        </w:rPr>
        <w:t xml:space="preserve"> schools provide a “magnet” curriculum that attracts pupils with particular interests. That curriculum may involve greater or lesser costs than the curricula in other schools.</w:t>
      </w:r>
    </w:p>
    <w:p w:rsidR="009D6948" w:rsidRPr="007E71D2" w:rsidRDefault="009D6948" w:rsidP="009D6948">
      <w:pPr>
        <w:pStyle w:val="ListParagraph"/>
        <w:rPr>
          <w:rFonts w:ascii="Times New Roman" w:hAnsi="Times New Roman"/>
          <w:szCs w:val="24"/>
        </w:rPr>
      </w:pPr>
    </w:p>
    <w:p w:rsidR="001F6934" w:rsidRDefault="009D6948" w:rsidP="004E55E2">
      <w:pPr>
        <w:pStyle w:val="ListParagraph"/>
        <w:numPr>
          <w:ilvl w:val="0"/>
          <w:numId w:val="2"/>
        </w:numPr>
        <w:rPr>
          <w:rFonts w:ascii="Times New Roman" w:hAnsi="Times New Roman"/>
          <w:szCs w:val="24"/>
        </w:rPr>
      </w:pPr>
      <w:r w:rsidRPr="007E71D2">
        <w:rPr>
          <w:rFonts w:ascii="Times New Roman" w:hAnsi="Times New Roman"/>
          <w:szCs w:val="24"/>
        </w:rPr>
        <w:t>A school might incur higher substitute teacher costs because of a health epidemic that impacted only that school. That additional cost does not reflect a better educational opportunity for pupils.</w:t>
      </w:r>
    </w:p>
    <w:p w:rsidR="004E55E2" w:rsidRPr="004E55E2" w:rsidRDefault="004E55E2" w:rsidP="004E55E2">
      <w:pPr>
        <w:pStyle w:val="ListParagraph"/>
        <w:rPr>
          <w:rFonts w:ascii="Times New Roman" w:hAnsi="Times New Roman"/>
          <w:szCs w:val="24"/>
        </w:rPr>
      </w:pPr>
    </w:p>
    <w:p w:rsidR="001F6934" w:rsidRDefault="009D6948" w:rsidP="009D6948">
      <w:pPr>
        <w:numPr>
          <w:ilvl w:val="0"/>
          <w:numId w:val="2"/>
        </w:numPr>
        <w:spacing w:after="0" w:line="240" w:lineRule="atLeast"/>
        <w:rPr>
          <w:rFonts w:ascii="Times New Roman" w:hAnsi="Times New Roman" w:cs="Times New Roman"/>
          <w:sz w:val="24"/>
          <w:szCs w:val="24"/>
        </w:rPr>
      </w:pPr>
      <w:r w:rsidRPr="007E71D2">
        <w:rPr>
          <w:rFonts w:ascii="Times New Roman" w:hAnsi="Times New Roman" w:cs="Times New Roman"/>
          <w:sz w:val="24"/>
          <w:szCs w:val="24"/>
        </w:rPr>
        <w:t>Even equal spending does not assure equal value. As an example, a school could hire ten teachers earning $120,000 each for the same cost as hiring fifteen teachers earning $80,000 each, but class sizes would differ considerably.</w:t>
      </w:r>
    </w:p>
    <w:p w:rsidR="009D6948" w:rsidRPr="007E71D2" w:rsidRDefault="009D6948" w:rsidP="004E55E2">
      <w:pPr>
        <w:spacing w:after="0" w:line="240" w:lineRule="auto"/>
        <w:rPr>
          <w:rFonts w:ascii="Times New Roman" w:hAnsi="Times New Roman" w:cs="Times New Roman"/>
          <w:sz w:val="24"/>
          <w:szCs w:val="24"/>
        </w:rPr>
      </w:pPr>
    </w:p>
    <w:p w:rsidR="009D6948" w:rsidRPr="007E71D2" w:rsidRDefault="009D6948" w:rsidP="007042B9">
      <w:pPr>
        <w:widowControl w:val="0"/>
        <w:rPr>
          <w:rFonts w:ascii="Times New Roman" w:hAnsi="Times New Roman" w:cs="Times New Roman"/>
          <w:bCs/>
          <w:sz w:val="24"/>
          <w:szCs w:val="24"/>
        </w:rPr>
      </w:pPr>
      <w:r w:rsidRPr="007E71D2">
        <w:rPr>
          <w:rFonts w:ascii="Times New Roman" w:hAnsi="Times New Roman" w:cs="Times New Roman"/>
          <w:sz w:val="24"/>
          <w:szCs w:val="24"/>
        </w:rPr>
        <w:t>Without the context regarding local expenditures, which is available at the local level, the financial data could be misleading and may result in flawed education policy decisions.</w:t>
      </w:r>
      <w:r w:rsidRPr="007E71D2">
        <w:rPr>
          <w:rFonts w:ascii="Times New Roman" w:hAnsi="Times New Roman" w:cs="Times New Roman"/>
          <w:bCs/>
          <w:sz w:val="24"/>
          <w:szCs w:val="24"/>
        </w:rPr>
        <w:t xml:space="preserve"> The high-level financial data collected by the SLFS lacks the context that would be necessary to make reliable assumptions about the data.</w:t>
      </w:r>
    </w:p>
    <w:p w:rsidR="009D6948" w:rsidRPr="007E71D2" w:rsidRDefault="009D6948" w:rsidP="004E55E2">
      <w:pPr>
        <w:widowControl w:val="0"/>
        <w:rPr>
          <w:rFonts w:ascii="Times New Roman" w:hAnsi="Times New Roman" w:cs="Times New Roman"/>
          <w:sz w:val="24"/>
          <w:szCs w:val="24"/>
        </w:rPr>
      </w:pPr>
      <w:r w:rsidRPr="007E71D2">
        <w:rPr>
          <w:rFonts w:ascii="Times New Roman" w:hAnsi="Times New Roman" w:cs="Times New Roman"/>
          <w:sz w:val="24"/>
          <w:szCs w:val="24"/>
        </w:rPr>
        <w:lastRenderedPageBreak/>
        <w:t>Further, once LEAs and the state begin to publish school-level per-pupil expenditure data in their report cards, as required by ESSA, the data collection will be duplicative and unnecessary.</w:t>
      </w:r>
    </w:p>
    <w:p w:rsidR="009D6948" w:rsidRPr="007E71D2" w:rsidRDefault="009D6948" w:rsidP="009D6948">
      <w:pPr>
        <w:rPr>
          <w:rFonts w:ascii="Times New Roman" w:hAnsi="Times New Roman" w:cs="Times New Roman"/>
          <w:b/>
          <w:sz w:val="24"/>
          <w:szCs w:val="24"/>
        </w:rPr>
      </w:pPr>
      <w:r w:rsidRPr="007E71D2">
        <w:rPr>
          <w:rFonts w:ascii="Times New Roman" w:hAnsi="Times New Roman" w:cs="Times New Roman"/>
          <w:b/>
          <w:sz w:val="24"/>
          <w:szCs w:val="24"/>
        </w:rPr>
        <w:t>ACCURACY OF ESTIMATED BURDEN</w:t>
      </w:r>
    </w:p>
    <w:p w:rsidR="001F6934"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 xml:space="preserve">It takes the CDE’s staff just over 200 hours to compile and validate the data for the state-level National Public Education Financial Survey report. It will take CDE significantly more than the estimated 125 hours to compile and validate data for over 10,000 schools and to complete the SLFS in the F-33 format. In addition, as California LEAs currently </w:t>
      </w:r>
      <w:proofErr w:type="gramStart"/>
      <w:r w:rsidRPr="007E71D2">
        <w:rPr>
          <w:rFonts w:ascii="Times New Roman" w:hAnsi="Times New Roman" w:cs="Times New Roman"/>
          <w:sz w:val="24"/>
          <w:szCs w:val="24"/>
        </w:rPr>
        <w:t>do not report</w:t>
      </w:r>
      <w:proofErr w:type="gramEnd"/>
      <w:r w:rsidRPr="007E71D2">
        <w:rPr>
          <w:rFonts w:ascii="Times New Roman" w:hAnsi="Times New Roman" w:cs="Times New Roman"/>
          <w:sz w:val="24"/>
          <w:szCs w:val="24"/>
        </w:rPr>
        <w:t xml:space="preserve"> school-level financial data to the CDE, the time and expense incurred by CDE and LEAs to develop systems and collect the data at the level of detail required in the SLFS would be prohibitive.</w:t>
      </w:r>
    </w:p>
    <w:p w:rsidR="009D6948" w:rsidRPr="007E71D2" w:rsidRDefault="009D6948" w:rsidP="009D6948">
      <w:pPr>
        <w:rPr>
          <w:rFonts w:ascii="Times New Roman" w:hAnsi="Times New Roman" w:cs="Times New Roman"/>
          <w:b/>
          <w:sz w:val="24"/>
          <w:szCs w:val="24"/>
        </w:rPr>
      </w:pPr>
      <w:r w:rsidRPr="007E71D2">
        <w:rPr>
          <w:rFonts w:ascii="Times New Roman" w:hAnsi="Times New Roman" w:cs="Times New Roman"/>
          <w:b/>
          <w:sz w:val="24"/>
          <w:szCs w:val="24"/>
        </w:rPr>
        <w:t>RECOMMENDATION</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If the U.S. Department of Education (ED) proceeds with the school-level data collection, to minimize reporting burdens, the level of detail should be at most what is required by ESSA and should not begin until the ED can use the published state report card data once it becomes available</w:t>
      </w:r>
      <w:r w:rsidRPr="007E71D2">
        <w:rPr>
          <w:rFonts w:ascii="Times New Roman" w:hAnsi="Times New Roman" w:cs="Times New Roman"/>
          <w:b/>
          <w:sz w:val="24"/>
          <w:szCs w:val="24"/>
        </w:rPr>
        <w:t>.</w:t>
      </w:r>
    </w:p>
    <w:p w:rsidR="009D6948" w:rsidRPr="007E71D2" w:rsidRDefault="009D6948" w:rsidP="009D6948">
      <w:pPr>
        <w:rPr>
          <w:rFonts w:ascii="Times New Roman" w:hAnsi="Times New Roman" w:cs="Times New Roman"/>
          <w:color w:val="000000"/>
          <w:sz w:val="24"/>
          <w:szCs w:val="24"/>
        </w:rPr>
      </w:pPr>
      <w:r w:rsidRPr="007E71D2">
        <w:rPr>
          <w:rFonts w:ascii="Times New Roman" w:hAnsi="Times New Roman" w:cs="Times New Roman"/>
          <w:sz w:val="24"/>
          <w:szCs w:val="24"/>
        </w:rPr>
        <w:t xml:space="preserve">Should you have any questions regarding these comments, please contact Christine Davis, Education Fiscal Services Administrator, School Fiscal Services Division, by phone at 916-322-1770 or by email at </w:t>
      </w:r>
      <w:hyperlink r:id="rId9" w:history="1">
        <w:r w:rsidRPr="007E71D2">
          <w:rPr>
            <w:rStyle w:val="Hyperlink"/>
            <w:rFonts w:ascii="Times New Roman" w:hAnsi="Times New Roman" w:cs="Times New Roman"/>
            <w:sz w:val="24"/>
            <w:szCs w:val="24"/>
          </w:rPr>
          <w:t>chdavis@cde.ca.gov</w:t>
        </w:r>
      </w:hyperlink>
      <w:r w:rsidRPr="007E71D2">
        <w:rPr>
          <w:rFonts w:ascii="Times New Roman" w:hAnsi="Times New Roman" w:cs="Times New Roman"/>
          <w:sz w:val="24"/>
          <w:szCs w:val="24"/>
        </w:rPr>
        <w:t>.</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Sincerely,</w:t>
      </w:r>
    </w:p>
    <w:p w:rsidR="009D6948" w:rsidRPr="007E71D2" w:rsidRDefault="009D6948" w:rsidP="004E55E2">
      <w:pPr>
        <w:spacing w:after="0"/>
        <w:rPr>
          <w:rFonts w:ascii="Times New Roman" w:hAnsi="Times New Roman" w:cs="Times New Roman"/>
          <w:sz w:val="24"/>
          <w:szCs w:val="24"/>
        </w:rPr>
      </w:pPr>
      <w:r w:rsidRPr="007E71D2">
        <w:rPr>
          <w:rFonts w:ascii="Times New Roman" w:hAnsi="Times New Roman" w:cs="Times New Roman"/>
          <w:sz w:val="24"/>
          <w:szCs w:val="24"/>
        </w:rPr>
        <w:t xml:space="preserve">Nick </w:t>
      </w:r>
      <w:proofErr w:type="spellStart"/>
      <w:r w:rsidRPr="007E71D2">
        <w:rPr>
          <w:rFonts w:ascii="Times New Roman" w:hAnsi="Times New Roman" w:cs="Times New Roman"/>
          <w:sz w:val="24"/>
          <w:szCs w:val="24"/>
        </w:rPr>
        <w:t>Schweizer</w:t>
      </w:r>
      <w:proofErr w:type="spellEnd"/>
      <w:r w:rsidRPr="007E71D2">
        <w:rPr>
          <w:rFonts w:ascii="Times New Roman" w:hAnsi="Times New Roman" w:cs="Times New Roman"/>
          <w:sz w:val="24"/>
          <w:szCs w:val="24"/>
        </w:rPr>
        <w:t>, Deputy Superintendent</w:t>
      </w:r>
    </w:p>
    <w:p w:rsidR="009D6948" w:rsidRPr="007E71D2" w:rsidRDefault="009D6948" w:rsidP="009D6948">
      <w:pPr>
        <w:rPr>
          <w:rFonts w:ascii="Times New Roman" w:hAnsi="Times New Roman" w:cs="Times New Roman"/>
          <w:sz w:val="24"/>
          <w:szCs w:val="24"/>
        </w:rPr>
      </w:pPr>
      <w:r w:rsidRPr="007E71D2">
        <w:rPr>
          <w:rFonts w:ascii="Times New Roman" w:hAnsi="Times New Roman" w:cs="Times New Roman"/>
          <w:sz w:val="24"/>
          <w:szCs w:val="24"/>
        </w:rPr>
        <w:t>Services for Administration, Finance, Technology and Infrastructure Branch</w:t>
      </w:r>
    </w:p>
    <w:p w:rsidR="00E1788C" w:rsidRPr="00FC3D4D" w:rsidRDefault="007D597B" w:rsidP="00E178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E1788C" w:rsidRPr="007E71D2" w:rsidRDefault="00E1788C" w:rsidP="00E1788C">
      <w:pPr>
        <w:pStyle w:val="Heading1"/>
        <w:spacing w:before="0" w:after="120" w:line="240" w:lineRule="auto"/>
        <w:rPr>
          <w:color w:val="1F09BF"/>
        </w:rPr>
      </w:pPr>
      <w:r w:rsidRPr="007E71D2">
        <w:rPr>
          <w:color w:val="1F09BF"/>
        </w:rPr>
        <w:t>RESPONSE:</w:t>
      </w:r>
    </w:p>
    <w:p w:rsidR="001F6934" w:rsidRDefault="00E1788C" w:rsidP="007042B9">
      <w:pPr>
        <w:spacing w:after="120" w:line="23" w:lineRule="atLeast"/>
        <w:rPr>
          <w:rFonts w:ascii="Times New Roman" w:hAnsi="Times New Roman" w:cs="Times New Roman"/>
          <w:sz w:val="24"/>
          <w:szCs w:val="24"/>
        </w:rPr>
      </w:pPr>
      <w:r w:rsidRPr="00FC3D4D">
        <w:rPr>
          <w:rFonts w:ascii="Times New Roman" w:hAnsi="Times New Roman" w:cs="Times New Roman"/>
          <w:sz w:val="24"/>
          <w:szCs w:val="24"/>
        </w:rPr>
        <w:t>Dear M</w:t>
      </w:r>
      <w:r>
        <w:rPr>
          <w:rFonts w:ascii="Times New Roman" w:hAnsi="Times New Roman" w:cs="Times New Roman"/>
          <w:sz w:val="24"/>
          <w:szCs w:val="24"/>
        </w:rPr>
        <w:t>r</w:t>
      </w:r>
      <w:r w:rsidRPr="00FC3D4D">
        <w:rPr>
          <w:rFonts w:ascii="Times New Roman" w:hAnsi="Times New Roman" w:cs="Times New Roman"/>
          <w:sz w:val="24"/>
          <w:szCs w:val="24"/>
        </w:rPr>
        <w:t xml:space="preserve">. </w:t>
      </w:r>
      <w:proofErr w:type="spellStart"/>
      <w:r>
        <w:rPr>
          <w:rFonts w:ascii="Times New Roman" w:hAnsi="Times New Roman" w:cs="Times New Roman"/>
          <w:sz w:val="24"/>
          <w:szCs w:val="24"/>
        </w:rPr>
        <w:t>Schweizer</w:t>
      </w:r>
      <w:proofErr w:type="spellEnd"/>
      <w:r w:rsidR="004E55E2">
        <w:rPr>
          <w:rFonts w:ascii="Times New Roman" w:hAnsi="Times New Roman" w:cs="Times New Roman"/>
          <w:sz w:val="24"/>
          <w:szCs w:val="24"/>
        </w:rPr>
        <w:t xml:space="preserve"> and Ms. Davis,</w:t>
      </w:r>
    </w:p>
    <w:p w:rsidR="00E1788C" w:rsidRDefault="00E1788C" w:rsidP="007042B9">
      <w:pPr>
        <w:spacing w:after="120" w:line="23" w:lineRule="atLeast"/>
        <w:rPr>
          <w:rFonts w:ascii="Times New Roman" w:hAnsi="Times New Roman" w:cs="Times New Roman"/>
          <w:sz w:val="24"/>
          <w:szCs w:val="24"/>
        </w:rPr>
      </w:pPr>
      <w:r w:rsidRPr="00FC3D4D">
        <w:rPr>
          <w:rFonts w:ascii="Times New Roman" w:hAnsi="Times New Roman" w:cs="Times New Roman"/>
          <w:sz w:val="24"/>
          <w:szCs w:val="24"/>
        </w:rPr>
        <w:t xml:space="preserve">Thank you for your feedback posted </w:t>
      </w:r>
      <w:r>
        <w:rPr>
          <w:rFonts w:ascii="Times New Roman" w:hAnsi="Times New Roman" w:cs="Times New Roman"/>
          <w:sz w:val="24"/>
          <w:szCs w:val="24"/>
        </w:rPr>
        <w:t xml:space="preserve">on </w:t>
      </w:r>
      <w:r w:rsidRPr="00FC3D4D">
        <w:rPr>
          <w:rFonts w:ascii="Times New Roman" w:hAnsi="Times New Roman" w:cs="Times New Roman"/>
          <w:sz w:val="24"/>
          <w:szCs w:val="24"/>
        </w:rPr>
        <w:t xml:space="preserve">November </w:t>
      </w:r>
      <w:r w:rsidR="007B6717">
        <w:rPr>
          <w:rFonts w:ascii="Times New Roman" w:hAnsi="Times New Roman" w:cs="Times New Roman"/>
          <w:sz w:val="24"/>
          <w:szCs w:val="24"/>
        </w:rPr>
        <w:t>1</w:t>
      </w:r>
      <w:r w:rsidR="001F6934">
        <w:rPr>
          <w:rFonts w:ascii="Times New Roman" w:hAnsi="Times New Roman" w:cs="Times New Roman"/>
          <w:sz w:val="24"/>
          <w:szCs w:val="24"/>
        </w:rPr>
        <w:t>5</w:t>
      </w:r>
      <w:r w:rsidRPr="00FC3D4D">
        <w:rPr>
          <w:rFonts w:ascii="Times New Roman" w:hAnsi="Times New Roman" w:cs="Times New Roman"/>
          <w:sz w:val="24"/>
          <w:szCs w:val="24"/>
        </w:rPr>
        <w:t>, 201</w:t>
      </w:r>
      <w:r w:rsidR="007B6717">
        <w:rPr>
          <w:rFonts w:ascii="Times New Roman" w:hAnsi="Times New Roman" w:cs="Times New Roman"/>
          <w:sz w:val="24"/>
          <w:szCs w:val="24"/>
        </w:rPr>
        <w:t>6</w:t>
      </w:r>
      <w:r>
        <w:rPr>
          <w:rFonts w:ascii="Times New Roman" w:hAnsi="Times New Roman" w:cs="Times New Roman"/>
          <w:sz w:val="24"/>
          <w:szCs w:val="24"/>
        </w:rPr>
        <w:t>,</w:t>
      </w:r>
      <w:r w:rsidRPr="00FC3D4D">
        <w:rPr>
          <w:rFonts w:ascii="Times New Roman" w:hAnsi="Times New Roman" w:cs="Times New Roman"/>
          <w:sz w:val="24"/>
          <w:szCs w:val="24"/>
        </w:rPr>
        <w:t xml:space="preserve"> responding to a request for comments on </w:t>
      </w:r>
      <w:r w:rsidR="00FD0428">
        <w:rPr>
          <w:rFonts w:ascii="Times New Roman" w:hAnsi="Times New Roman" w:cs="Times New Roman"/>
          <w:sz w:val="24"/>
          <w:szCs w:val="24"/>
        </w:rPr>
        <w:t xml:space="preserve">the </w:t>
      </w:r>
      <w:r w:rsidRPr="00E1788C">
        <w:rPr>
          <w:rFonts w:ascii="Times New Roman" w:hAnsi="Times New Roman" w:cs="Times New Roman"/>
          <w:sz w:val="24"/>
          <w:szCs w:val="24"/>
        </w:rPr>
        <w:t>School-Level Finance Survey (SLFS) 2016-2018</w:t>
      </w:r>
      <w:r>
        <w:rPr>
          <w:rFonts w:ascii="Times New Roman" w:hAnsi="Times New Roman" w:cs="Times New Roman"/>
          <w:sz w:val="24"/>
          <w:szCs w:val="24"/>
        </w:rPr>
        <w:t xml:space="preserve"> </w:t>
      </w:r>
      <w:r w:rsidRPr="00FC3D4D">
        <w:rPr>
          <w:rFonts w:ascii="Times New Roman" w:hAnsi="Times New Roman" w:cs="Times New Roman"/>
          <w:sz w:val="24"/>
          <w:szCs w:val="24"/>
        </w:rPr>
        <w:t xml:space="preserve">published in the Federal Register. The National Center for Education Statistics (NCES) appreciates your interest in </w:t>
      </w:r>
      <w:r>
        <w:rPr>
          <w:rFonts w:ascii="Times New Roman" w:hAnsi="Times New Roman" w:cs="Times New Roman"/>
          <w:sz w:val="24"/>
          <w:szCs w:val="24"/>
        </w:rPr>
        <w:t xml:space="preserve">the SLFS. </w:t>
      </w:r>
      <w:r w:rsidRPr="00FC3D4D">
        <w:rPr>
          <w:rFonts w:ascii="Times New Roman" w:hAnsi="Times New Roman" w:cs="Times New Roman"/>
          <w:sz w:val="24"/>
          <w:szCs w:val="24"/>
        </w:rPr>
        <w:t>The Paperwork Reduction Act (PRA) provides an opportunity for an open and public comment period where comments on collections can be made.</w:t>
      </w:r>
      <w:r>
        <w:rPr>
          <w:rFonts w:ascii="Times New Roman" w:hAnsi="Times New Roman" w:cs="Times New Roman"/>
          <w:sz w:val="24"/>
          <w:szCs w:val="24"/>
        </w:rPr>
        <w:t xml:space="preserve"> </w:t>
      </w:r>
      <w:r w:rsidRPr="00FC3D4D">
        <w:rPr>
          <w:rFonts w:ascii="Times New Roman" w:hAnsi="Times New Roman" w:cs="Times New Roman"/>
          <w:sz w:val="24"/>
          <w:szCs w:val="24"/>
        </w:rPr>
        <w:t>We are grateful for this process and your comment.</w:t>
      </w:r>
    </w:p>
    <w:p w:rsidR="004C2C3D" w:rsidRDefault="004D6898" w:rsidP="007042B9">
      <w:pPr>
        <w:spacing w:after="120" w:line="23" w:lineRule="atLeast"/>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 xml:space="preserve">SLFS </w:t>
      </w:r>
      <w:r w:rsidRPr="004D6898">
        <w:rPr>
          <w:rFonts w:ascii="Times New Roman" w:eastAsia="Arial" w:hAnsi="Times New Roman" w:cs="Times New Roman"/>
          <w:b/>
          <w:bCs/>
          <w:spacing w:val="1"/>
          <w:sz w:val="24"/>
          <w:szCs w:val="24"/>
        </w:rPr>
        <w:t>Reporting Burden</w:t>
      </w:r>
    </w:p>
    <w:p w:rsidR="004C2C3D" w:rsidRDefault="006C0634" w:rsidP="007042B9">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The SLFS is consistent with ESSA regulations that require State and LEA report cards to contain </w:t>
      </w:r>
      <w:r w:rsidR="0088153A">
        <w:rPr>
          <w:rFonts w:ascii="Times New Roman" w:eastAsia="Arial" w:hAnsi="Times New Roman" w:cs="Times New Roman"/>
          <w:bCs/>
          <w:spacing w:val="1"/>
          <w:sz w:val="24"/>
          <w:szCs w:val="24"/>
        </w:rPr>
        <w:t xml:space="preserve">current </w:t>
      </w:r>
      <w:r>
        <w:rPr>
          <w:rFonts w:ascii="Times New Roman" w:eastAsia="Arial" w:hAnsi="Times New Roman" w:cs="Times New Roman"/>
          <w:bCs/>
          <w:spacing w:val="1"/>
          <w:sz w:val="24"/>
          <w:szCs w:val="24"/>
        </w:rPr>
        <w:t xml:space="preserve">expenditures per pupil. </w:t>
      </w:r>
      <w:r w:rsidR="004D6898">
        <w:rPr>
          <w:rFonts w:ascii="Times New Roman" w:eastAsia="Arial" w:hAnsi="Times New Roman" w:cs="Times New Roman"/>
          <w:bCs/>
          <w:spacing w:val="1"/>
          <w:sz w:val="24"/>
          <w:szCs w:val="24"/>
        </w:rPr>
        <w:t xml:space="preserve">The </w:t>
      </w:r>
      <w:r w:rsidR="00C96240">
        <w:rPr>
          <w:rFonts w:ascii="Times New Roman" w:eastAsia="Arial" w:hAnsi="Times New Roman" w:cs="Times New Roman"/>
          <w:bCs/>
          <w:spacing w:val="1"/>
          <w:sz w:val="24"/>
          <w:szCs w:val="24"/>
        </w:rPr>
        <w:t>point</w:t>
      </w:r>
      <w:r>
        <w:rPr>
          <w:rFonts w:ascii="Times New Roman" w:eastAsia="Arial" w:hAnsi="Times New Roman" w:cs="Times New Roman"/>
          <w:bCs/>
          <w:spacing w:val="1"/>
          <w:sz w:val="24"/>
          <w:szCs w:val="24"/>
        </w:rPr>
        <w:t xml:space="preserve"> that the </w:t>
      </w:r>
      <w:r w:rsidRPr="006C0634">
        <w:rPr>
          <w:rFonts w:ascii="Times New Roman" w:eastAsia="Arial" w:hAnsi="Times New Roman" w:cs="Times New Roman"/>
          <w:bCs/>
          <w:spacing w:val="1"/>
          <w:sz w:val="24"/>
          <w:szCs w:val="24"/>
        </w:rPr>
        <w:t>SLFS data collection requires a greater granularity of expenditure tracking than ESSA requires, resulting in a greater reporting burden on LEAs</w:t>
      </w:r>
      <w:r>
        <w:rPr>
          <w:rFonts w:ascii="Times New Roman" w:eastAsia="Arial" w:hAnsi="Times New Roman" w:cs="Times New Roman"/>
          <w:bCs/>
          <w:spacing w:val="1"/>
          <w:sz w:val="24"/>
          <w:szCs w:val="24"/>
        </w:rPr>
        <w:t xml:space="preserve"> does not take into account that </w:t>
      </w:r>
      <w:r w:rsidR="004C2C3D">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current expenditures</w:t>
      </w:r>
      <w:r w:rsidR="004C2C3D">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 xml:space="preserve"> is actually a composite variable comprised of </w:t>
      </w:r>
      <w:r w:rsidR="008126B9">
        <w:rPr>
          <w:rFonts w:ascii="Times New Roman" w:eastAsia="Arial" w:hAnsi="Times New Roman" w:cs="Times New Roman"/>
          <w:bCs/>
          <w:spacing w:val="1"/>
          <w:sz w:val="24"/>
          <w:szCs w:val="24"/>
        </w:rPr>
        <w:t xml:space="preserve">the </w:t>
      </w:r>
      <w:r w:rsidR="004D6898">
        <w:rPr>
          <w:rFonts w:ascii="Times New Roman" w:eastAsia="Arial" w:hAnsi="Times New Roman" w:cs="Times New Roman"/>
          <w:bCs/>
          <w:spacing w:val="1"/>
          <w:sz w:val="24"/>
          <w:szCs w:val="24"/>
        </w:rPr>
        <w:t xml:space="preserve">data items </w:t>
      </w:r>
      <w:r>
        <w:rPr>
          <w:rFonts w:ascii="Times New Roman" w:eastAsia="Arial" w:hAnsi="Times New Roman" w:cs="Times New Roman"/>
          <w:bCs/>
          <w:spacing w:val="1"/>
          <w:sz w:val="24"/>
          <w:szCs w:val="24"/>
        </w:rPr>
        <w:t>found in the SLFS.</w:t>
      </w:r>
    </w:p>
    <w:p w:rsidR="00FD0428" w:rsidRDefault="002D0D4E" w:rsidP="007042B9">
      <w:pPr>
        <w:spacing w:after="120" w:line="23"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As a point of background, </w:t>
      </w:r>
      <w:r w:rsidR="00FD0428">
        <w:rPr>
          <w:rFonts w:ascii="Times New Roman" w:hAnsi="Times New Roman" w:cs="Times New Roman"/>
          <w:color w:val="000000"/>
          <w:sz w:val="24"/>
          <w:szCs w:val="24"/>
        </w:rPr>
        <w:t>President Obama signed the Every Student Succeeds Act (ESSA) into law on December 10, 2015</w:t>
      </w:r>
      <w:r w:rsidR="00B66192">
        <w:rPr>
          <w:rFonts w:ascii="Times New Roman" w:hAnsi="Times New Roman" w:cs="Times New Roman"/>
          <w:color w:val="000000"/>
          <w:sz w:val="24"/>
          <w:szCs w:val="24"/>
        </w:rPr>
        <w:t xml:space="preserve">, </w:t>
      </w:r>
      <w:r w:rsidR="003D06EA">
        <w:rPr>
          <w:rFonts w:ascii="Times New Roman" w:hAnsi="Times New Roman" w:cs="Times New Roman"/>
          <w:color w:val="000000"/>
          <w:sz w:val="24"/>
          <w:szCs w:val="24"/>
        </w:rPr>
        <w:t>which reauthorizes the Elementary and Secondary Education Act of 1965 (ESEA).</w:t>
      </w:r>
      <w:r w:rsidR="00FD0428">
        <w:rPr>
          <w:rFonts w:ascii="Times New Roman" w:hAnsi="Times New Roman" w:cs="Times New Roman"/>
          <w:color w:val="000000"/>
          <w:sz w:val="24"/>
          <w:szCs w:val="24"/>
        </w:rPr>
        <w:t xml:space="preserve"> ESSA requires state education agencies (SEAs) to produce report cards for the 2017–18 school year that include “</w:t>
      </w:r>
      <w:r w:rsidR="00FD0428" w:rsidRPr="008F3EC1">
        <w:rPr>
          <w:rFonts w:ascii="Times New Roman" w:hAnsi="Times New Roman" w:cs="Times New Roman"/>
          <w:color w:val="000000"/>
          <w:sz w:val="24"/>
          <w:szCs w:val="24"/>
        </w:rPr>
        <w:t xml:space="preserve">per-pupil expenditures of Federal, State, and local funds, including actual personnel expenditures and actual </w:t>
      </w:r>
      <w:proofErr w:type="spellStart"/>
      <w:r w:rsidR="00FD0428" w:rsidRPr="008F3EC1">
        <w:rPr>
          <w:rFonts w:ascii="Times New Roman" w:hAnsi="Times New Roman" w:cs="Times New Roman"/>
          <w:color w:val="000000"/>
          <w:sz w:val="24"/>
          <w:szCs w:val="24"/>
        </w:rPr>
        <w:t>nonpersonnel</w:t>
      </w:r>
      <w:proofErr w:type="spellEnd"/>
      <w:r w:rsidR="00FD0428" w:rsidRPr="008F3EC1">
        <w:rPr>
          <w:rFonts w:ascii="Times New Roman" w:hAnsi="Times New Roman" w:cs="Times New Roman"/>
          <w:color w:val="000000"/>
          <w:sz w:val="24"/>
          <w:szCs w:val="24"/>
        </w:rPr>
        <w:t xml:space="preserve"> expenditures of Federal, State, and local funds, disaggregated by source of funds, for each </w:t>
      </w:r>
      <w:r w:rsidR="00FD0428">
        <w:rPr>
          <w:rFonts w:ascii="Times New Roman" w:hAnsi="Times New Roman" w:cs="Times New Roman"/>
          <w:color w:val="000000"/>
          <w:sz w:val="24"/>
          <w:szCs w:val="24"/>
        </w:rPr>
        <w:t>LEA</w:t>
      </w:r>
      <w:r w:rsidR="00FD0428" w:rsidRPr="008F3EC1">
        <w:rPr>
          <w:rFonts w:ascii="Times New Roman" w:hAnsi="Times New Roman" w:cs="Times New Roman"/>
          <w:color w:val="000000"/>
          <w:sz w:val="24"/>
          <w:szCs w:val="24"/>
        </w:rPr>
        <w:t xml:space="preserve"> and each</w:t>
      </w:r>
      <w:r w:rsidR="00FD0428">
        <w:rPr>
          <w:rFonts w:ascii="Times New Roman" w:hAnsi="Times New Roman" w:cs="Times New Roman"/>
          <w:color w:val="000000"/>
          <w:sz w:val="24"/>
          <w:szCs w:val="24"/>
        </w:rPr>
        <w:t xml:space="preserve"> </w:t>
      </w:r>
      <w:r w:rsidR="00FD0428" w:rsidRPr="008F3EC1">
        <w:rPr>
          <w:rFonts w:ascii="Times New Roman" w:hAnsi="Times New Roman" w:cs="Times New Roman"/>
          <w:color w:val="000000"/>
          <w:sz w:val="24"/>
          <w:szCs w:val="24"/>
        </w:rPr>
        <w:t>school in the State for the preceding fiscal year.</w:t>
      </w:r>
      <w:r w:rsidR="00FD0428">
        <w:rPr>
          <w:rFonts w:ascii="Times New Roman" w:hAnsi="Times New Roman" w:cs="Times New Roman"/>
          <w:color w:val="000000"/>
          <w:sz w:val="24"/>
          <w:szCs w:val="24"/>
        </w:rPr>
        <w:t>”</w:t>
      </w:r>
      <w:r w:rsidR="0072448C">
        <w:rPr>
          <w:rFonts w:ascii="Times New Roman" w:hAnsi="Times New Roman" w:cs="Times New Roman"/>
          <w:color w:val="000000"/>
          <w:sz w:val="24"/>
          <w:szCs w:val="24"/>
        </w:rPr>
        <w:t xml:space="preserve"> </w:t>
      </w:r>
      <w:r w:rsidR="0072448C" w:rsidRPr="0072448C">
        <w:rPr>
          <w:rFonts w:ascii="Times New Roman" w:hAnsi="Times New Roman" w:cs="Times New Roman"/>
          <w:color w:val="000000"/>
          <w:sz w:val="24"/>
          <w:szCs w:val="24"/>
        </w:rPr>
        <w:t xml:space="preserve">20 U.S.C. 6301 et </w:t>
      </w:r>
      <w:proofErr w:type="spellStart"/>
      <w:r w:rsidR="0072448C" w:rsidRPr="0072448C">
        <w:rPr>
          <w:rFonts w:ascii="Times New Roman" w:hAnsi="Times New Roman" w:cs="Times New Roman"/>
          <w:color w:val="000000"/>
          <w:sz w:val="24"/>
          <w:szCs w:val="24"/>
        </w:rPr>
        <w:t>seq</w:t>
      </w:r>
      <w:proofErr w:type="spellEnd"/>
      <w:r w:rsidR="00FD0428">
        <w:rPr>
          <w:rFonts w:ascii="Times New Roman" w:hAnsi="Times New Roman" w:cs="Times New Roman"/>
          <w:color w:val="000000"/>
          <w:sz w:val="24"/>
          <w:szCs w:val="24"/>
        </w:rPr>
        <w:t xml:space="preserve"> </w:t>
      </w:r>
      <w:r w:rsidR="00FD0428" w:rsidRPr="008F3EC1">
        <w:rPr>
          <w:rFonts w:ascii="Times New Roman" w:hAnsi="Times New Roman" w:cs="Times New Roman"/>
          <w:color w:val="000000"/>
          <w:sz w:val="24"/>
          <w:szCs w:val="24"/>
        </w:rPr>
        <w:t>§1111 (h</w:t>
      </w:r>
      <w:proofErr w:type="gramStart"/>
      <w:r w:rsidR="00FD0428" w:rsidRPr="008F3EC1">
        <w:rPr>
          <w:rFonts w:ascii="Times New Roman" w:hAnsi="Times New Roman" w:cs="Times New Roman"/>
          <w:color w:val="000000"/>
          <w:sz w:val="24"/>
          <w:szCs w:val="24"/>
        </w:rPr>
        <w:t>)(</w:t>
      </w:r>
      <w:proofErr w:type="gramEnd"/>
      <w:r w:rsidR="00FD0428" w:rsidRPr="008F3EC1">
        <w:rPr>
          <w:rFonts w:ascii="Times New Roman" w:hAnsi="Times New Roman" w:cs="Times New Roman"/>
          <w:color w:val="000000"/>
          <w:sz w:val="24"/>
          <w:szCs w:val="24"/>
        </w:rPr>
        <w:t>1)(C)(x)</w:t>
      </w:r>
      <w:r w:rsidR="00FD0428">
        <w:rPr>
          <w:rFonts w:ascii="Times New Roman" w:hAnsi="Times New Roman" w:cs="Times New Roman"/>
          <w:color w:val="000000"/>
          <w:sz w:val="24"/>
          <w:szCs w:val="24"/>
        </w:rPr>
        <w:t>.</w:t>
      </w:r>
    </w:p>
    <w:p w:rsidR="00FD0428" w:rsidRDefault="00FD0428" w:rsidP="007042B9">
      <w:pPr>
        <w:spacing w:after="6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Specifically, </w:t>
      </w:r>
      <w:r w:rsidR="000F566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regulations pro</w:t>
      </w:r>
      <w:r w:rsidR="000F566E">
        <w:rPr>
          <w:rFonts w:ascii="Times New Roman" w:hAnsi="Times New Roman" w:cs="Times New Roman"/>
          <w:color w:val="000000"/>
          <w:sz w:val="24"/>
          <w:szCs w:val="24"/>
        </w:rPr>
        <w:t xml:space="preserve">posed </w:t>
      </w:r>
      <w:r>
        <w:rPr>
          <w:rFonts w:ascii="Times New Roman" w:hAnsi="Times New Roman" w:cs="Times New Roman"/>
          <w:color w:val="000000"/>
          <w:sz w:val="24"/>
          <w:szCs w:val="24"/>
        </w:rPr>
        <w:t>by the Department of Education pursuant to ESSA provide that:</w:t>
      </w:r>
    </w:p>
    <w:p w:rsidR="00FD0428" w:rsidRPr="00513A8C" w:rsidRDefault="00FD0428" w:rsidP="007042B9">
      <w:pPr>
        <w:spacing w:after="60" w:line="240" w:lineRule="auto"/>
        <w:ind w:right="1008"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13A8C">
        <w:rPr>
          <w:rFonts w:ascii="Times New Roman" w:eastAsia="Times New Roman" w:hAnsi="Times New Roman" w:cs="Times New Roman"/>
          <w:sz w:val="24"/>
          <w:szCs w:val="24"/>
        </w:rPr>
        <w:t>Each State report card must include the following:</w:t>
      </w:r>
    </w:p>
    <w:p w:rsidR="00FD0428" w:rsidRPr="00FF3ABB" w:rsidRDefault="00FD0428" w:rsidP="007042B9">
      <w:pPr>
        <w:spacing w:after="60" w:line="240" w:lineRule="auto"/>
        <w:ind w:left="720" w:right="1008"/>
        <w:rPr>
          <w:rFonts w:ascii="Times New Roman" w:eastAsia="Times New Roman" w:hAnsi="Times New Roman" w:cs="Times New Roman"/>
          <w:sz w:val="24"/>
          <w:szCs w:val="24"/>
        </w:rPr>
      </w:pPr>
      <w:r w:rsidRPr="00FF3ABB">
        <w:rPr>
          <w:rFonts w:ascii="Times New Roman" w:eastAsia="Times New Roman" w:hAnsi="Times New Roman" w:cs="Times New Roman"/>
          <w:sz w:val="24"/>
          <w:szCs w:val="24"/>
        </w:rPr>
        <w:t>(</w:t>
      </w:r>
      <w:proofErr w:type="spellStart"/>
      <w:r w:rsidRPr="00FF3ABB">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FF3ABB">
        <w:rPr>
          <w:rFonts w:ascii="Times New Roman" w:eastAsia="Times New Roman" w:hAnsi="Times New Roman" w:cs="Times New Roman"/>
          <w:sz w:val="24"/>
          <w:szCs w:val="24"/>
        </w:rPr>
        <w:t xml:space="preserve">Current expenditures per pupil from Federal, State, and local funds, for the preceding fiscal year, consistent with the timeline in § 200.30(e), for each LEA in the State, and </w:t>
      </w:r>
      <w:r w:rsidRPr="003E7693">
        <w:rPr>
          <w:rFonts w:ascii="Times New Roman" w:eastAsia="Times New Roman" w:hAnsi="Times New Roman" w:cs="Times New Roman"/>
          <w:sz w:val="24"/>
          <w:szCs w:val="24"/>
        </w:rPr>
        <w:t>for each school served by each LEA</w:t>
      </w:r>
      <w:r w:rsidRPr="00FF3ABB">
        <w:rPr>
          <w:rFonts w:ascii="Times New Roman" w:eastAsia="Times New Roman" w:hAnsi="Times New Roman" w:cs="Times New Roman"/>
          <w:sz w:val="24"/>
          <w:szCs w:val="24"/>
        </w:rPr>
        <w:t>—</w:t>
      </w:r>
    </w:p>
    <w:p w:rsidR="00FD0428" w:rsidRPr="00513A8C" w:rsidRDefault="00FD0428" w:rsidP="00DA5FE1">
      <w:pPr>
        <w:spacing w:after="60" w:line="240" w:lineRule="auto"/>
        <w:ind w:left="1080" w:right="1008"/>
        <w:rPr>
          <w:rFonts w:ascii="Times New Roman" w:eastAsia="Times New Roman" w:hAnsi="Times New Roman" w:cs="Times New Roman"/>
          <w:sz w:val="24"/>
          <w:szCs w:val="24"/>
        </w:rPr>
      </w:pPr>
      <w:r w:rsidRPr="00513A8C">
        <w:rPr>
          <w:rFonts w:ascii="Times New Roman" w:eastAsia="Times New Roman" w:hAnsi="Times New Roman" w:cs="Times New Roman"/>
          <w:sz w:val="24"/>
          <w:szCs w:val="24"/>
        </w:rPr>
        <w:t>(A) In total (Federal, State, and local funds); and</w:t>
      </w:r>
    </w:p>
    <w:p w:rsidR="00FD0428" w:rsidRPr="00513A8C" w:rsidRDefault="00FD0428" w:rsidP="00DA5FE1">
      <w:pPr>
        <w:spacing w:after="60" w:line="240" w:lineRule="auto"/>
        <w:ind w:left="1080" w:right="1008"/>
        <w:rPr>
          <w:rFonts w:ascii="Times New Roman" w:eastAsia="Times New Roman" w:hAnsi="Times New Roman" w:cs="Times New Roman"/>
          <w:sz w:val="24"/>
          <w:szCs w:val="24"/>
        </w:rPr>
      </w:pPr>
      <w:r w:rsidRPr="00513A8C">
        <w:rPr>
          <w:rFonts w:ascii="Times New Roman" w:eastAsia="Times New Roman" w:hAnsi="Times New Roman" w:cs="Times New Roman"/>
          <w:sz w:val="24"/>
          <w:szCs w:val="24"/>
        </w:rPr>
        <w:t>(B) Disaggregated by source of funds, including—</w:t>
      </w:r>
    </w:p>
    <w:p w:rsidR="00FD0428" w:rsidRPr="00513A8C" w:rsidRDefault="00FD0428" w:rsidP="00DA5FE1">
      <w:pPr>
        <w:spacing w:after="60" w:line="240" w:lineRule="auto"/>
        <w:ind w:left="1440" w:right="1008"/>
        <w:rPr>
          <w:rFonts w:ascii="Times New Roman" w:eastAsia="Times New Roman" w:hAnsi="Times New Roman" w:cs="Times New Roman"/>
          <w:sz w:val="24"/>
          <w:szCs w:val="24"/>
        </w:rPr>
      </w:pPr>
      <w:r w:rsidRPr="00513A8C">
        <w:rPr>
          <w:rFonts w:ascii="Times New Roman" w:eastAsia="Times New Roman" w:hAnsi="Times New Roman" w:cs="Times New Roman"/>
          <w:sz w:val="24"/>
          <w:szCs w:val="24"/>
        </w:rPr>
        <w:t>(</w:t>
      </w:r>
      <w:r w:rsidRPr="00513A8C">
        <w:rPr>
          <w:rFonts w:ascii="Times New Roman" w:eastAsia="Times New Roman" w:hAnsi="Times New Roman" w:cs="Times New Roman"/>
          <w:i/>
          <w:iCs/>
          <w:sz w:val="24"/>
          <w:szCs w:val="24"/>
        </w:rPr>
        <w:t>1</w:t>
      </w:r>
      <w:r w:rsidRPr="00513A8C">
        <w:rPr>
          <w:rFonts w:ascii="Times New Roman" w:eastAsia="Times New Roman" w:hAnsi="Times New Roman" w:cs="Times New Roman"/>
          <w:sz w:val="24"/>
          <w:szCs w:val="24"/>
        </w:rPr>
        <w:t>) Federal funds; and</w:t>
      </w:r>
    </w:p>
    <w:p w:rsidR="00FD0428" w:rsidRDefault="00FD0428" w:rsidP="00DA5FE1">
      <w:pPr>
        <w:spacing w:after="100" w:afterAutospacing="1" w:line="240" w:lineRule="auto"/>
        <w:ind w:left="1440" w:right="1008"/>
        <w:rPr>
          <w:rFonts w:ascii="Times New Roman" w:eastAsia="Times New Roman" w:hAnsi="Times New Roman" w:cs="Times New Roman"/>
          <w:sz w:val="24"/>
          <w:szCs w:val="24"/>
        </w:rPr>
      </w:pPr>
      <w:r w:rsidRPr="00513A8C">
        <w:rPr>
          <w:rFonts w:ascii="Times New Roman" w:eastAsia="Times New Roman" w:hAnsi="Times New Roman" w:cs="Times New Roman"/>
          <w:sz w:val="24"/>
          <w:szCs w:val="24"/>
        </w:rPr>
        <w:t>(</w:t>
      </w:r>
      <w:r w:rsidRPr="00513A8C">
        <w:rPr>
          <w:rFonts w:ascii="Times New Roman" w:eastAsia="Times New Roman" w:hAnsi="Times New Roman" w:cs="Times New Roman"/>
          <w:i/>
          <w:iCs/>
          <w:sz w:val="24"/>
          <w:szCs w:val="24"/>
        </w:rPr>
        <w:t>2</w:t>
      </w:r>
      <w:r w:rsidRPr="00513A8C">
        <w:rPr>
          <w:rFonts w:ascii="Times New Roman" w:eastAsia="Times New Roman" w:hAnsi="Times New Roman" w:cs="Times New Roman"/>
          <w:sz w:val="24"/>
          <w:szCs w:val="24"/>
        </w:rPr>
        <w:t xml:space="preserve">) </w:t>
      </w:r>
      <w:r w:rsidR="0088153A" w:rsidRPr="0088153A">
        <w:rPr>
          <w:rFonts w:ascii="Times New Roman" w:eastAsia="Times New Roman" w:hAnsi="Times New Roman" w:cs="Times New Roman"/>
          <w:sz w:val="24"/>
          <w:szCs w:val="24"/>
        </w:rPr>
        <w:t>(2) State and local funds combined (including Impact Aid funds), which must not include funds received from private sources.</w:t>
      </w:r>
      <w:r>
        <w:rPr>
          <w:rFonts w:ascii="Times New Roman" w:eastAsia="Times New Roman" w:hAnsi="Times New Roman" w:cs="Times New Roman"/>
          <w:sz w:val="24"/>
          <w:szCs w:val="24"/>
        </w:rPr>
        <w:t xml:space="preserve">” </w:t>
      </w:r>
      <w:r w:rsidR="000F566E">
        <w:rPr>
          <w:rFonts w:ascii="Times New Roman" w:eastAsia="Times New Roman" w:hAnsi="Times New Roman" w:cs="Times New Roman"/>
          <w:color w:val="000000" w:themeColor="text1"/>
          <w:sz w:val="24"/>
          <w:szCs w:val="24"/>
        </w:rPr>
        <w:t xml:space="preserve">34 </w:t>
      </w:r>
      <w:r w:rsidR="000F566E" w:rsidRPr="000F566E">
        <w:rPr>
          <w:rFonts w:ascii="Times New Roman" w:eastAsia="Times New Roman" w:hAnsi="Times New Roman" w:cs="Times New Roman"/>
          <w:i/>
          <w:color w:val="000000" w:themeColor="text1"/>
          <w:sz w:val="24"/>
          <w:szCs w:val="24"/>
        </w:rPr>
        <w:t>Code of Federal Regulations</w:t>
      </w:r>
      <w:r w:rsidR="000F566E">
        <w:rPr>
          <w:rFonts w:ascii="Times New Roman" w:eastAsia="Times New Roman" w:hAnsi="Times New Roman" w:cs="Times New Roman"/>
          <w:color w:val="000000" w:themeColor="text1"/>
          <w:sz w:val="24"/>
          <w:szCs w:val="24"/>
        </w:rPr>
        <w:t xml:space="preserve"> </w:t>
      </w:r>
      <w:r w:rsidR="000F566E">
        <w:rPr>
          <w:rFonts w:ascii="Times New Roman" w:eastAsia="Times New Roman" w:hAnsi="Times New Roman" w:cs="Times New Roman"/>
          <w:sz w:val="24"/>
          <w:szCs w:val="24"/>
        </w:rPr>
        <w:t>§200.35 (</w:t>
      </w:r>
      <w:r w:rsidR="000F566E" w:rsidRPr="000F566E">
        <w:rPr>
          <w:rFonts w:ascii="Times New Roman" w:eastAsia="Times New Roman" w:hAnsi="Times New Roman" w:cs="Times New Roman"/>
          <w:i/>
          <w:sz w:val="24"/>
          <w:szCs w:val="24"/>
        </w:rPr>
        <w:t>Federal Register</w:t>
      </w:r>
      <w:r w:rsidR="000F566E">
        <w:rPr>
          <w:rFonts w:ascii="Times New Roman" w:eastAsia="Times New Roman" w:hAnsi="Times New Roman" w:cs="Times New Roman"/>
          <w:sz w:val="24"/>
          <w:szCs w:val="24"/>
        </w:rPr>
        <w:t>, Volume 81 on May 31, 2016).</w:t>
      </w:r>
    </w:p>
    <w:p w:rsidR="00E1788C" w:rsidRPr="00FC3D4D" w:rsidRDefault="006C0634" w:rsidP="007042B9">
      <w:pPr>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definition of current expenditures clearly reflects </w:t>
      </w:r>
      <w:r w:rsidR="004C2C3D">
        <w:rPr>
          <w:rFonts w:ascii="Times New Roman" w:hAnsi="Times New Roman" w:cs="Times New Roman"/>
          <w:sz w:val="24"/>
          <w:szCs w:val="24"/>
        </w:rPr>
        <w:t xml:space="preserve">that </w:t>
      </w:r>
      <w:r>
        <w:rPr>
          <w:rFonts w:ascii="Times New Roman" w:hAnsi="Times New Roman" w:cs="Times New Roman"/>
          <w:sz w:val="24"/>
          <w:szCs w:val="24"/>
        </w:rPr>
        <w:t xml:space="preserve">it is a composite variable. </w:t>
      </w:r>
      <w:r w:rsidR="00FD0428" w:rsidRPr="00FD0428">
        <w:rPr>
          <w:rFonts w:ascii="Times New Roman" w:hAnsi="Times New Roman" w:cs="Times New Roman"/>
          <w:sz w:val="24"/>
          <w:szCs w:val="24"/>
        </w:rPr>
        <w:t xml:space="preserve">Current expenditures are comprised of expenditures for the day-to-day operation of schools and school districts for public elementary and secondary education, including expenditures for staff salaries and benefits, supplies, and purchased services. General administration expenditures and school administration expenditures are also included in current expenditures. Expenditures associated with repaying debts and capital outlays (e.g., purchases of land, school construction, and equipment) are excluded from current expenditures. Programs outside the scope of public prekindergarten through grade 12 </w:t>
      </w:r>
      <w:proofErr w:type="gramStart"/>
      <w:r w:rsidR="00FD0428" w:rsidRPr="00FD0428">
        <w:rPr>
          <w:rFonts w:ascii="Times New Roman" w:hAnsi="Times New Roman" w:cs="Times New Roman"/>
          <w:sz w:val="24"/>
          <w:szCs w:val="24"/>
        </w:rPr>
        <w:t>education</w:t>
      </w:r>
      <w:proofErr w:type="gramEnd"/>
      <w:r w:rsidR="00FD0428" w:rsidRPr="00FD0428">
        <w:rPr>
          <w:rFonts w:ascii="Times New Roman" w:hAnsi="Times New Roman" w:cs="Times New Roman"/>
          <w:sz w:val="24"/>
          <w:szCs w:val="24"/>
        </w:rPr>
        <w:t>, such as community services and adult education</w:t>
      </w:r>
      <w:r w:rsidR="004C2C3D">
        <w:rPr>
          <w:rFonts w:ascii="Times New Roman" w:hAnsi="Times New Roman" w:cs="Times New Roman"/>
          <w:sz w:val="24"/>
          <w:szCs w:val="24"/>
        </w:rPr>
        <w:t>,</w:t>
      </w:r>
      <w:r w:rsidR="00FD0428" w:rsidRPr="00FD0428">
        <w:rPr>
          <w:rFonts w:ascii="Times New Roman" w:hAnsi="Times New Roman" w:cs="Times New Roman"/>
          <w:sz w:val="24"/>
          <w:szCs w:val="24"/>
        </w:rPr>
        <w:t xml:space="preserve"> are not included in current expenditures. Payments to private schools and payments to charter schools outside of the school district are also excluded from current expenditures.</w:t>
      </w:r>
    </w:p>
    <w:p w:rsidR="001F6934" w:rsidRDefault="005D24FF" w:rsidP="007042B9">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As a </w:t>
      </w:r>
      <w:r w:rsidR="004D6898">
        <w:rPr>
          <w:rFonts w:ascii="Times New Roman" w:eastAsia="Arial" w:hAnsi="Times New Roman" w:cs="Times New Roman"/>
          <w:bCs/>
          <w:spacing w:val="1"/>
          <w:sz w:val="24"/>
          <w:szCs w:val="24"/>
        </w:rPr>
        <w:t xml:space="preserve">further </w:t>
      </w:r>
      <w:r>
        <w:rPr>
          <w:rFonts w:ascii="Times New Roman" w:eastAsia="Arial" w:hAnsi="Times New Roman" w:cs="Times New Roman"/>
          <w:bCs/>
          <w:spacing w:val="1"/>
          <w:sz w:val="24"/>
          <w:szCs w:val="24"/>
        </w:rPr>
        <w:t>point of background, current expenditures per pupil are calculated by divi</w:t>
      </w:r>
      <w:r w:rsidR="004D6898">
        <w:rPr>
          <w:rFonts w:ascii="Times New Roman" w:eastAsia="Arial" w:hAnsi="Times New Roman" w:cs="Times New Roman"/>
          <w:bCs/>
          <w:spacing w:val="1"/>
          <w:sz w:val="24"/>
          <w:szCs w:val="24"/>
        </w:rPr>
        <w:t>di</w:t>
      </w:r>
      <w:r>
        <w:rPr>
          <w:rFonts w:ascii="Times New Roman" w:eastAsia="Arial" w:hAnsi="Times New Roman" w:cs="Times New Roman"/>
          <w:bCs/>
          <w:spacing w:val="1"/>
          <w:sz w:val="24"/>
          <w:szCs w:val="24"/>
        </w:rPr>
        <w:t xml:space="preserve">ng current expenditures by membership. </w:t>
      </w:r>
      <w:r w:rsidR="006C0634">
        <w:rPr>
          <w:rFonts w:ascii="Times New Roman" w:eastAsia="Arial" w:hAnsi="Times New Roman" w:cs="Times New Roman"/>
          <w:bCs/>
          <w:spacing w:val="1"/>
          <w:sz w:val="24"/>
          <w:szCs w:val="24"/>
        </w:rPr>
        <w:t>As previously mentioned, c</w:t>
      </w:r>
      <w:r>
        <w:rPr>
          <w:rFonts w:ascii="Times New Roman" w:eastAsia="Arial" w:hAnsi="Times New Roman" w:cs="Times New Roman"/>
          <w:bCs/>
          <w:spacing w:val="1"/>
          <w:sz w:val="24"/>
          <w:szCs w:val="24"/>
        </w:rPr>
        <w:t xml:space="preserve">urrent expenditures is actually a composite variable. Specifically, the SLFS is consistent with ESSA regulations in that </w:t>
      </w:r>
      <w:r w:rsidR="003365DF">
        <w:rPr>
          <w:rFonts w:ascii="Times New Roman" w:eastAsia="Arial" w:hAnsi="Times New Roman" w:cs="Times New Roman"/>
          <w:bCs/>
          <w:spacing w:val="1"/>
          <w:sz w:val="24"/>
          <w:szCs w:val="24"/>
        </w:rPr>
        <w:t>t</w:t>
      </w:r>
      <w:r w:rsidR="00A1128C">
        <w:rPr>
          <w:rFonts w:ascii="Times New Roman" w:eastAsia="Arial" w:hAnsi="Times New Roman" w:cs="Times New Roman"/>
          <w:bCs/>
          <w:spacing w:val="1"/>
          <w:sz w:val="24"/>
          <w:szCs w:val="24"/>
        </w:rPr>
        <w:t xml:space="preserve">here are </w:t>
      </w:r>
      <w:r w:rsidR="00452419">
        <w:rPr>
          <w:rFonts w:ascii="Times New Roman" w:eastAsia="Arial" w:hAnsi="Times New Roman" w:cs="Times New Roman"/>
          <w:bCs/>
          <w:spacing w:val="1"/>
          <w:sz w:val="24"/>
          <w:szCs w:val="24"/>
        </w:rPr>
        <w:t>seven</w:t>
      </w:r>
      <w:r w:rsidR="00A1128C">
        <w:rPr>
          <w:rFonts w:ascii="Times New Roman" w:eastAsia="Arial" w:hAnsi="Times New Roman" w:cs="Times New Roman"/>
          <w:bCs/>
          <w:spacing w:val="1"/>
          <w:sz w:val="24"/>
          <w:szCs w:val="24"/>
        </w:rPr>
        <w:t xml:space="preserve"> primary variables </w:t>
      </w:r>
      <w:r w:rsidR="00EE7DE0">
        <w:rPr>
          <w:rFonts w:ascii="Times New Roman" w:eastAsia="Arial" w:hAnsi="Times New Roman" w:cs="Times New Roman"/>
          <w:bCs/>
          <w:spacing w:val="1"/>
          <w:sz w:val="24"/>
          <w:szCs w:val="24"/>
        </w:rPr>
        <w:t xml:space="preserve">and </w:t>
      </w:r>
      <w:r w:rsidR="00F90696">
        <w:rPr>
          <w:rFonts w:ascii="Times New Roman" w:eastAsia="Arial" w:hAnsi="Times New Roman" w:cs="Times New Roman"/>
          <w:bCs/>
          <w:spacing w:val="1"/>
          <w:sz w:val="24"/>
          <w:szCs w:val="24"/>
        </w:rPr>
        <w:t>five</w:t>
      </w:r>
      <w:r w:rsidR="00EE7DE0">
        <w:rPr>
          <w:rFonts w:ascii="Times New Roman" w:eastAsia="Arial" w:hAnsi="Times New Roman" w:cs="Times New Roman"/>
          <w:bCs/>
          <w:spacing w:val="1"/>
          <w:sz w:val="24"/>
          <w:szCs w:val="24"/>
        </w:rPr>
        <w:t xml:space="preserve"> exhibit items </w:t>
      </w:r>
      <w:r w:rsidR="00A1128C">
        <w:rPr>
          <w:rFonts w:ascii="Times New Roman" w:eastAsia="Arial" w:hAnsi="Times New Roman" w:cs="Times New Roman"/>
          <w:bCs/>
          <w:spacing w:val="1"/>
          <w:sz w:val="24"/>
          <w:szCs w:val="24"/>
        </w:rPr>
        <w:t>on the SLFS that are actually compo</w:t>
      </w:r>
      <w:r w:rsidR="00EE7DE0">
        <w:rPr>
          <w:rFonts w:ascii="Times New Roman" w:eastAsia="Arial" w:hAnsi="Times New Roman" w:cs="Times New Roman"/>
          <w:bCs/>
          <w:spacing w:val="1"/>
          <w:sz w:val="24"/>
          <w:szCs w:val="24"/>
        </w:rPr>
        <w:t xml:space="preserve">nents of </w:t>
      </w:r>
      <w:r w:rsidR="00F90696">
        <w:rPr>
          <w:rFonts w:ascii="Times New Roman" w:eastAsia="Arial" w:hAnsi="Times New Roman" w:cs="Times New Roman"/>
          <w:bCs/>
          <w:spacing w:val="1"/>
          <w:sz w:val="24"/>
          <w:szCs w:val="24"/>
        </w:rPr>
        <w:t xml:space="preserve">current </w:t>
      </w:r>
      <w:r w:rsidR="00EE7DE0">
        <w:rPr>
          <w:rFonts w:ascii="Times New Roman" w:eastAsia="Arial" w:hAnsi="Times New Roman" w:cs="Times New Roman"/>
          <w:bCs/>
          <w:spacing w:val="1"/>
          <w:sz w:val="24"/>
          <w:szCs w:val="24"/>
        </w:rPr>
        <w:t>expenditures per pupil</w:t>
      </w:r>
      <w:r w:rsidR="007B6717">
        <w:rPr>
          <w:rFonts w:ascii="Times New Roman" w:eastAsia="Arial" w:hAnsi="Times New Roman" w:cs="Times New Roman"/>
          <w:bCs/>
          <w:spacing w:val="1"/>
          <w:sz w:val="24"/>
          <w:szCs w:val="24"/>
        </w:rPr>
        <w:t>.</w:t>
      </w:r>
    </w:p>
    <w:p w:rsidR="001F6934" w:rsidRDefault="003365DF" w:rsidP="007042B9">
      <w:pPr>
        <w:spacing w:after="120" w:line="23" w:lineRule="atLeast"/>
        <w:rPr>
          <w:rFonts w:ascii="Times New Roman" w:eastAsia="Arial" w:hAnsi="Times New Roman" w:cs="Times New Roman"/>
          <w:bCs/>
          <w:spacing w:val="1"/>
          <w:sz w:val="24"/>
          <w:szCs w:val="24"/>
        </w:rPr>
      </w:pPr>
      <w:r w:rsidRPr="00FA1662">
        <w:rPr>
          <w:rFonts w:ascii="Times New Roman" w:hAnsi="Times New Roman" w:cs="Times New Roman"/>
          <w:sz w:val="24"/>
          <w:szCs w:val="24"/>
        </w:rPr>
        <w:t>There are two types of expenditures collected for the SLFS –“personnel” expenditures and “</w:t>
      </w:r>
      <w:proofErr w:type="spellStart"/>
      <w:r w:rsidRPr="00FA1662">
        <w:rPr>
          <w:rFonts w:ascii="Times New Roman" w:hAnsi="Times New Roman" w:cs="Times New Roman"/>
          <w:sz w:val="24"/>
          <w:szCs w:val="24"/>
        </w:rPr>
        <w:t>nonpersonnel</w:t>
      </w:r>
      <w:proofErr w:type="spellEnd"/>
      <w:r w:rsidRPr="00FA1662">
        <w:rPr>
          <w:rFonts w:ascii="Times New Roman" w:hAnsi="Times New Roman" w:cs="Times New Roman"/>
          <w:sz w:val="24"/>
          <w:szCs w:val="24"/>
        </w:rPr>
        <w:t xml:space="preserve">” expenditures. For the SLFS collection, </w:t>
      </w:r>
      <w:r w:rsidR="00F90696">
        <w:rPr>
          <w:rFonts w:ascii="Times New Roman" w:hAnsi="Times New Roman" w:cs="Times New Roman"/>
          <w:sz w:val="24"/>
          <w:szCs w:val="24"/>
        </w:rPr>
        <w:t>four</w:t>
      </w:r>
      <w:r w:rsidR="00EE7DE0">
        <w:rPr>
          <w:rFonts w:ascii="Times New Roman" w:hAnsi="Times New Roman" w:cs="Times New Roman"/>
          <w:sz w:val="24"/>
          <w:szCs w:val="24"/>
        </w:rPr>
        <w:t xml:space="preserve"> </w:t>
      </w:r>
      <w:r w:rsidRPr="00FA1662">
        <w:rPr>
          <w:rFonts w:ascii="Times New Roman" w:hAnsi="Times New Roman" w:cs="Times New Roman"/>
          <w:sz w:val="24"/>
          <w:szCs w:val="24"/>
        </w:rPr>
        <w:t>personnel expenditure</w:t>
      </w:r>
      <w:r>
        <w:rPr>
          <w:rFonts w:ascii="Times New Roman" w:hAnsi="Times New Roman" w:cs="Times New Roman"/>
          <w:sz w:val="24"/>
          <w:szCs w:val="24"/>
        </w:rPr>
        <w:t>s</w:t>
      </w:r>
      <w:r w:rsidRPr="00FA1662">
        <w:rPr>
          <w:rFonts w:ascii="Times New Roman" w:hAnsi="Times New Roman" w:cs="Times New Roman"/>
          <w:sz w:val="24"/>
          <w:szCs w:val="24"/>
        </w:rPr>
        <w:t xml:space="preserve"> </w:t>
      </w:r>
      <w:r w:rsidR="00EE7DE0">
        <w:rPr>
          <w:rFonts w:ascii="Times New Roman" w:hAnsi="Times New Roman" w:cs="Times New Roman"/>
          <w:sz w:val="24"/>
          <w:szCs w:val="24"/>
        </w:rPr>
        <w:t xml:space="preserve">variables </w:t>
      </w:r>
      <w:r w:rsidRPr="00FA1662">
        <w:rPr>
          <w:rFonts w:ascii="Times New Roman" w:hAnsi="Times New Roman" w:cs="Times New Roman"/>
          <w:sz w:val="24"/>
          <w:szCs w:val="24"/>
        </w:rPr>
        <w:t>consist of gross salary and wage expenditures (including overtime, incentive pay, and bonuses) for school-level staff</w:t>
      </w:r>
      <w:r w:rsidR="00EE7DE0">
        <w:rPr>
          <w:rStyle w:val="FootnoteReference"/>
          <w:rFonts w:ascii="Times New Roman" w:hAnsi="Times New Roman" w:cs="Times New Roman"/>
          <w:sz w:val="24"/>
          <w:szCs w:val="24"/>
        </w:rPr>
        <w:footnoteReference w:id="1"/>
      </w:r>
      <w:r w:rsidR="00EE7DE0">
        <w:rPr>
          <w:rFonts w:ascii="Times New Roman" w:hAnsi="Times New Roman" w:cs="Times New Roman"/>
          <w:sz w:val="24"/>
          <w:szCs w:val="24"/>
        </w:rPr>
        <w:t>:</w:t>
      </w:r>
    </w:p>
    <w:p w:rsidR="001F6934" w:rsidRDefault="00A1128C" w:rsidP="00EE7DE0">
      <w:pPr>
        <w:spacing w:after="0"/>
        <w:ind w:left="360"/>
        <w:rPr>
          <w:rFonts w:ascii="Times New Roman" w:eastAsia="Arial" w:hAnsi="Times New Roman" w:cs="Times New Roman"/>
          <w:bCs/>
          <w:spacing w:val="1"/>
          <w:sz w:val="24"/>
          <w:szCs w:val="24"/>
        </w:rPr>
      </w:pPr>
      <w:r w:rsidRPr="00A1128C">
        <w:rPr>
          <w:rFonts w:ascii="Times New Roman" w:eastAsia="Arial" w:hAnsi="Times New Roman" w:cs="Times New Roman"/>
          <w:bCs/>
          <w:spacing w:val="1"/>
          <w:sz w:val="24"/>
          <w:szCs w:val="24"/>
        </w:rPr>
        <w:t>1.</w:t>
      </w:r>
      <w:r w:rsidR="009A0CB3">
        <w:rPr>
          <w:rFonts w:ascii="Times New Roman" w:eastAsia="Arial" w:hAnsi="Times New Roman" w:cs="Times New Roman"/>
          <w:bCs/>
          <w:spacing w:val="1"/>
          <w:sz w:val="24"/>
          <w:szCs w:val="24"/>
        </w:rPr>
        <w:t xml:space="preserve"> </w:t>
      </w:r>
      <w:r w:rsidRPr="00A1128C">
        <w:rPr>
          <w:rFonts w:ascii="Times New Roman" w:eastAsia="Arial" w:hAnsi="Times New Roman" w:cs="Times New Roman"/>
          <w:bCs/>
          <w:spacing w:val="1"/>
          <w:sz w:val="24"/>
          <w:szCs w:val="24"/>
        </w:rPr>
        <w:t>Instructional staff salaries</w:t>
      </w:r>
      <w:r w:rsidR="00EE7DE0">
        <w:rPr>
          <w:rFonts w:ascii="Times New Roman" w:eastAsia="Arial" w:hAnsi="Times New Roman" w:cs="Times New Roman"/>
          <w:bCs/>
          <w:spacing w:val="1"/>
          <w:sz w:val="24"/>
          <w:szCs w:val="24"/>
        </w:rPr>
        <w:t>,</w:t>
      </w:r>
    </w:p>
    <w:p w:rsidR="00A1128C" w:rsidRDefault="00A1128C" w:rsidP="00EE7DE0">
      <w:pPr>
        <w:spacing w:after="0"/>
        <w:ind w:left="360"/>
        <w:rPr>
          <w:rFonts w:ascii="Times New Roman" w:eastAsia="Arial" w:hAnsi="Times New Roman" w:cs="Times New Roman"/>
          <w:bCs/>
          <w:spacing w:val="1"/>
          <w:sz w:val="24"/>
          <w:szCs w:val="24"/>
        </w:rPr>
      </w:pPr>
      <w:r w:rsidRPr="00A1128C">
        <w:rPr>
          <w:rFonts w:ascii="Times New Roman" w:eastAsia="Arial" w:hAnsi="Times New Roman" w:cs="Times New Roman"/>
          <w:bCs/>
          <w:spacing w:val="1"/>
          <w:sz w:val="24"/>
          <w:szCs w:val="24"/>
        </w:rPr>
        <w:t>2.</w:t>
      </w:r>
      <w:r w:rsidR="009A0CB3">
        <w:rPr>
          <w:rFonts w:ascii="Times New Roman" w:eastAsia="Arial" w:hAnsi="Times New Roman" w:cs="Times New Roman"/>
          <w:bCs/>
          <w:spacing w:val="1"/>
          <w:sz w:val="24"/>
          <w:szCs w:val="24"/>
        </w:rPr>
        <w:t xml:space="preserve"> </w:t>
      </w:r>
      <w:r w:rsidRPr="00A1128C">
        <w:rPr>
          <w:rFonts w:ascii="Times New Roman" w:eastAsia="Arial" w:hAnsi="Times New Roman" w:cs="Times New Roman"/>
          <w:bCs/>
          <w:spacing w:val="1"/>
          <w:sz w:val="24"/>
          <w:szCs w:val="24"/>
        </w:rPr>
        <w:t>Student support services salaries</w:t>
      </w:r>
      <w:r w:rsidR="009A0CB3">
        <w:rPr>
          <w:rFonts w:ascii="Times New Roman" w:eastAsia="Arial" w:hAnsi="Times New Roman" w:cs="Times New Roman"/>
          <w:bCs/>
          <w:spacing w:val="1"/>
          <w:sz w:val="24"/>
          <w:szCs w:val="24"/>
        </w:rPr>
        <w:t>,</w:t>
      </w:r>
    </w:p>
    <w:p w:rsidR="00A1128C" w:rsidRDefault="00A1128C" w:rsidP="00EE7DE0">
      <w:pPr>
        <w:spacing w:after="0"/>
        <w:ind w:left="360"/>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3.</w:t>
      </w:r>
      <w:r w:rsidR="009A0CB3">
        <w:rPr>
          <w:rFonts w:ascii="Times New Roman" w:eastAsia="Arial" w:hAnsi="Times New Roman" w:cs="Times New Roman"/>
          <w:bCs/>
          <w:spacing w:val="1"/>
          <w:sz w:val="24"/>
          <w:szCs w:val="24"/>
        </w:rPr>
        <w:t xml:space="preserve"> </w:t>
      </w:r>
      <w:r w:rsidRPr="00A1128C">
        <w:rPr>
          <w:rFonts w:ascii="Times New Roman" w:eastAsia="Arial" w:hAnsi="Times New Roman" w:cs="Times New Roman"/>
          <w:bCs/>
          <w:spacing w:val="1"/>
          <w:sz w:val="24"/>
          <w:szCs w:val="24"/>
        </w:rPr>
        <w:t>Instructional staff support services salaries</w:t>
      </w:r>
      <w:r w:rsidR="009A0CB3">
        <w:rPr>
          <w:rFonts w:ascii="Times New Roman" w:eastAsia="Arial" w:hAnsi="Times New Roman" w:cs="Times New Roman"/>
          <w:bCs/>
          <w:spacing w:val="1"/>
          <w:sz w:val="24"/>
          <w:szCs w:val="24"/>
        </w:rPr>
        <w:t>, and</w:t>
      </w:r>
    </w:p>
    <w:p w:rsidR="00A1128C" w:rsidRDefault="00A1128C" w:rsidP="00EE7DE0">
      <w:pPr>
        <w:spacing w:after="120"/>
        <w:ind w:left="360"/>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4.</w:t>
      </w:r>
      <w:r w:rsidR="009A0CB3">
        <w:rPr>
          <w:rFonts w:ascii="Times New Roman" w:eastAsia="Arial" w:hAnsi="Times New Roman" w:cs="Times New Roman"/>
          <w:bCs/>
          <w:spacing w:val="1"/>
          <w:sz w:val="24"/>
          <w:szCs w:val="24"/>
        </w:rPr>
        <w:t xml:space="preserve"> </w:t>
      </w:r>
      <w:r w:rsidRPr="00A1128C">
        <w:rPr>
          <w:rFonts w:ascii="Times New Roman" w:eastAsia="Arial" w:hAnsi="Times New Roman" w:cs="Times New Roman"/>
          <w:bCs/>
          <w:spacing w:val="1"/>
          <w:sz w:val="24"/>
          <w:szCs w:val="24"/>
        </w:rPr>
        <w:t>School administration salaries</w:t>
      </w:r>
      <w:r w:rsidR="009A0CB3">
        <w:rPr>
          <w:rFonts w:ascii="Times New Roman" w:eastAsia="Arial" w:hAnsi="Times New Roman" w:cs="Times New Roman"/>
          <w:bCs/>
          <w:spacing w:val="1"/>
          <w:sz w:val="24"/>
          <w:szCs w:val="24"/>
        </w:rPr>
        <w:t>.</w:t>
      </w:r>
    </w:p>
    <w:p w:rsidR="001F6934" w:rsidRDefault="00644845" w:rsidP="004447AC">
      <w:pPr>
        <w:widowControl w:val="0"/>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All </w:t>
      </w:r>
      <w:r w:rsidR="00452419">
        <w:rPr>
          <w:rFonts w:ascii="Times New Roman" w:eastAsia="Arial" w:hAnsi="Times New Roman" w:cs="Times New Roman"/>
          <w:bCs/>
          <w:spacing w:val="1"/>
          <w:sz w:val="24"/>
          <w:szCs w:val="24"/>
        </w:rPr>
        <w:t>four</w:t>
      </w:r>
      <w:r w:rsidR="00A1128C">
        <w:rPr>
          <w:rFonts w:ascii="Times New Roman" w:eastAsia="Arial" w:hAnsi="Times New Roman" w:cs="Times New Roman"/>
          <w:bCs/>
          <w:spacing w:val="1"/>
          <w:sz w:val="24"/>
          <w:szCs w:val="24"/>
        </w:rPr>
        <w:t xml:space="preserve"> personnel variables </w:t>
      </w:r>
      <w:r w:rsidR="005D24FF">
        <w:rPr>
          <w:rFonts w:ascii="Times New Roman" w:eastAsia="Arial" w:hAnsi="Times New Roman" w:cs="Times New Roman"/>
          <w:bCs/>
          <w:spacing w:val="1"/>
          <w:sz w:val="24"/>
          <w:szCs w:val="24"/>
        </w:rPr>
        <w:t xml:space="preserve">on the SLFS </w:t>
      </w:r>
      <w:r w:rsidR="00A1128C">
        <w:rPr>
          <w:rFonts w:ascii="Times New Roman" w:eastAsia="Arial" w:hAnsi="Times New Roman" w:cs="Times New Roman"/>
          <w:bCs/>
          <w:spacing w:val="1"/>
          <w:sz w:val="24"/>
          <w:szCs w:val="24"/>
        </w:rPr>
        <w:t xml:space="preserve">are included </w:t>
      </w:r>
      <w:r w:rsidR="00487603">
        <w:rPr>
          <w:rFonts w:ascii="Times New Roman" w:eastAsia="Arial" w:hAnsi="Times New Roman" w:cs="Times New Roman"/>
          <w:bCs/>
          <w:spacing w:val="1"/>
          <w:sz w:val="24"/>
          <w:szCs w:val="24"/>
        </w:rPr>
        <w:t xml:space="preserve">within </w:t>
      </w:r>
      <w:r w:rsidR="005D24FF">
        <w:rPr>
          <w:rFonts w:ascii="Times New Roman" w:eastAsia="Arial" w:hAnsi="Times New Roman" w:cs="Times New Roman"/>
          <w:bCs/>
          <w:spacing w:val="1"/>
          <w:sz w:val="24"/>
          <w:szCs w:val="24"/>
        </w:rPr>
        <w:t xml:space="preserve">current expenditures. </w:t>
      </w:r>
      <w:r>
        <w:rPr>
          <w:rFonts w:ascii="Times New Roman" w:eastAsia="Arial" w:hAnsi="Times New Roman" w:cs="Times New Roman"/>
          <w:bCs/>
          <w:spacing w:val="1"/>
          <w:sz w:val="24"/>
          <w:szCs w:val="24"/>
        </w:rPr>
        <w:t xml:space="preserve">In order to report expenditures per pupil at the school level on state and LEA report cards under ESSA, the data for these </w:t>
      </w:r>
      <w:r w:rsidR="00452419">
        <w:rPr>
          <w:rFonts w:ascii="Times New Roman" w:eastAsia="Arial" w:hAnsi="Times New Roman" w:cs="Times New Roman"/>
          <w:bCs/>
          <w:spacing w:val="1"/>
          <w:sz w:val="24"/>
          <w:szCs w:val="24"/>
        </w:rPr>
        <w:t>four</w:t>
      </w:r>
      <w:r>
        <w:rPr>
          <w:rFonts w:ascii="Times New Roman" w:eastAsia="Arial" w:hAnsi="Times New Roman" w:cs="Times New Roman"/>
          <w:bCs/>
          <w:spacing w:val="1"/>
          <w:sz w:val="24"/>
          <w:szCs w:val="24"/>
        </w:rPr>
        <w:t xml:space="preserve"> variables are found in the numerator of the </w:t>
      </w:r>
      <w:r w:rsidR="00F90696">
        <w:rPr>
          <w:rFonts w:ascii="Times New Roman" w:eastAsia="Arial" w:hAnsi="Times New Roman" w:cs="Times New Roman"/>
          <w:bCs/>
          <w:spacing w:val="1"/>
          <w:sz w:val="24"/>
          <w:szCs w:val="24"/>
        </w:rPr>
        <w:t xml:space="preserve">current </w:t>
      </w:r>
      <w:r>
        <w:rPr>
          <w:rFonts w:ascii="Times New Roman" w:eastAsia="Arial" w:hAnsi="Times New Roman" w:cs="Times New Roman"/>
          <w:bCs/>
          <w:spacing w:val="1"/>
          <w:sz w:val="24"/>
          <w:szCs w:val="24"/>
        </w:rPr>
        <w:t>expenditures per pupil calculation.</w:t>
      </w:r>
      <w:r w:rsidR="000901FE">
        <w:rPr>
          <w:rFonts w:ascii="Times New Roman" w:eastAsia="Arial" w:hAnsi="Times New Roman" w:cs="Times New Roman"/>
          <w:bCs/>
          <w:spacing w:val="1"/>
          <w:sz w:val="24"/>
          <w:szCs w:val="24"/>
        </w:rPr>
        <w:t xml:space="preserve"> </w:t>
      </w:r>
      <w:r w:rsidR="000901FE">
        <w:rPr>
          <w:rFonts w:ascii="Times New Roman" w:hAnsi="Times New Roman" w:cs="Times New Roman"/>
          <w:color w:val="000000"/>
          <w:sz w:val="24"/>
          <w:szCs w:val="24"/>
        </w:rPr>
        <w:t xml:space="preserve">The SLFS also contains </w:t>
      </w:r>
      <w:r w:rsidR="00452419">
        <w:rPr>
          <w:rFonts w:ascii="Times New Roman" w:hAnsi="Times New Roman" w:cs="Times New Roman"/>
          <w:color w:val="000000"/>
          <w:sz w:val="24"/>
          <w:szCs w:val="24"/>
        </w:rPr>
        <w:t>two</w:t>
      </w:r>
      <w:r w:rsidR="000901FE">
        <w:rPr>
          <w:rFonts w:ascii="Times New Roman" w:hAnsi="Times New Roman" w:cs="Times New Roman"/>
          <w:color w:val="000000"/>
          <w:sz w:val="24"/>
          <w:szCs w:val="24"/>
        </w:rPr>
        <w:t xml:space="preserve"> personnel </w:t>
      </w:r>
      <w:r w:rsidR="000901FE" w:rsidRPr="00487603">
        <w:rPr>
          <w:rFonts w:ascii="Times New Roman" w:hAnsi="Times New Roman" w:cs="Times New Roman"/>
          <w:color w:val="000000"/>
          <w:sz w:val="24"/>
          <w:szCs w:val="24"/>
        </w:rPr>
        <w:t xml:space="preserve">exhibit items </w:t>
      </w:r>
      <w:r w:rsidR="000901FE">
        <w:rPr>
          <w:rFonts w:ascii="Times New Roman" w:hAnsi="Times New Roman" w:cs="Times New Roman"/>
          <w:color w:val="000000"/>
          <w:sz w:val="24"/>
          <w:szCs w:val="24"/>
        </w:rPr>
        <w:t xml:space="preserve">that are included in the </w:t>
      </w:r>
      <w:r w:rsidR="00F90696">
        <w:rPr>
          <w:rFonts w:ascii="Times New Roman" w:hAnsi="Times New Roman" w:cs="Times New Roman"/>
          <w:color w:val="000000"/>
          <w:sz w:val="24"/>
          <w:szCs w:val="24"/>
        </w:rPr>
        <w:t xml:space="preserve">current </w:t>
      </w:r>
      <w:r w:rsidR="000901FE">
        <w:rPr>
          <w:rFonts w:ascii="Times New Roman" w:hAnsi="Times New Roman" w:cs="Times New Roman"/>
          <w:color w:val="000000"/>
          <w:sz w:val="24"/>
          <w:szCs w:val="24"/>
        </w:rPr>
        <w:t>expenditures per pupil calculation</w:t>
      </w:r>
      <w:r w:rsidR="00F90696">
        <w:rPr>
          <w:rFonts w:ascii="Times New Roman" w:eastAsia="Arial" w:hAnsi="Times New Roman" w:cs="Times New Roman"/>
          <w:bCs/>
          <w:spacing w:val="1"/>
          <w:sz w:val="24"/>
          <w:szCs w:val="24"/>
        </w:rPr>
        <w:t xml:space="preserve"> - T</w:t>
      </w:r>
      <w:r w:rsidR="007B6717" w:rsidRPr="007B6717">
        <w:rPr>
          <w:rFonts w:ascii="Times New Roman" w:eastAsia="Arial" w:hAnsi="Times New Roman" w:cs="Times New Roman"/>
          <w:bCs/>
          <w:spacing w:val="1"/>
          <w:sz w:val="24"/>
          <w:szCs w:val="24"/>
        </w:rPr>
        <w:t xml:space="preserve">eacher salaries and </w:t>
      </w:r>
      <w:r w:rsidR="00F90696">
        <w:rPr>
          <w:rFonts w:ascii="Times New Roman" w:eastAsia="Arial" w:hAnsi="Times New Roman" w:cs="Times New Roman"/>
          <w:bCs/>
          <w:spacing w:val="1"/>
          <w:sz w:val="24"/>
          <w:szCs w:val="24"/>
        </w:rPr>
        <w:t>I</w:t>
      </w:r>
      <w:r w:rsidR="007B6717" w:rsidRPr="007B6717">
        <w:rPr>
          <w:rFonts w:ascii="Times New Roman" w:eastAsia="Arial" w:hAnsi="Times New Roman" w:cs="Times New Roman"/>
          <w:bCs/>
          <w:spacing w:val="1"/>
          <w:sz w:val="24"/>
          <w:szCs w:val="24"/>
        </w:rPr>
        <w:t>nstructional aide salaries</w:t>
      </w:r>
      <w:r w:rsidR="000901FE">
        <w:rPr>
          <w:rFonts w:ascii="Times New Roman" w:eastAsia="Arial" w:hAnsi="Times New Roman" w:cs="Times New Roman"/>
          <w:bCs/>
          <w:spacing w:val="1"/>
          <w:sz w:val="24"/>
          <w:szCs w:val="24"/>
        </w:rPr>
        <w:t>.</w:t>
      </w:r>
    </w:p>
    <w:p w:rsidR="00644845" w:rsidRDefault="00644845" w:rsidP="007042B9">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On </w:t>
      </w:r>
      <w:r w:rsidR="00452419">
        <w:rPr>
          <w:rFonts w:ascii="Times New Roman" w:eastAsia="Arial" w:hAnsi="Times New Roman" w:cs="Times New Roman"/>
          <w:bCs/>
          <w:spacing w:val="1"/>
          <w:sz w:val="24"/>
          <w:szCs w:val="24"/>
        </w:rPr>
        <w:t xml:space="preserve">the </w:t>
      </w:r>
      <w:r>
        <w:rPr>
          <w:rFonts w:ascii="Times New Roman" w:eastAsia="Arial" w:hAnsi="Times New Roman" w:cs="Times New Roman"/>
          <w:bCs/>
          <w:spacing w:val="1"/>
          <w:sz w:val="24"/>
          <w:szCs w:val="24"/>
        </w:rPr>
        <w:t xml:space="preserve">SLFS, there are </w:t>
      </w:r>
      <w:r w:rsidR="00452419">
        <w:rPr>
          <w:rFonts w:ascii="Times New Roman" w:eastAsia="Arial" w:hAnsi="Times New Roman" w:cs="Times New Roman"/>
          <w:bCs/>
          <w:spacing w:val="1"/>
          <w:sz w:val="24"/>
          <w:szCs w:val="24"/>
        </w:rPr>
        <w:t>three</w:t>
      </w:r>
      <w:r>
        <w:rPr>
          <w:rFonts w:ascii="Times New Roman" w:eastAsia="Arial" w:hAnsi="Times New Roman" w:cs="Times New Roman"/>
          <w:bCs/>
          <w:spacing w:val="1"/>
          <w:sz w:val="24"/>
          <w:szCs w:val="24"/>
        </w:rPr>
        <w:t xml:space="preserve"> </w:t>
      </w:r>
      <w:proofErr w:type="spellStart"/>
      <w:r>
        <w:rPr>
          <w:rFonts w:ascii="Times New Roman" w:eastAsia="Arial" w:hAnsi="Times New Roman" w:cs="Times New Roman"/>
          <w:bCs/>
          <w:spacing w:val="1"/>
          <w:sz w:val="24"/>
          <w:szCs w:val="24"/>
        </w:rPr>
        <w:t>nonpersonnel</w:t>
      </w:r>
      <w:proofErr w:type="spellEnd"/>
      <w:r>
        <w:rPr>
          <w:rFonts w:ascii="Times New Roman" w:eastAsia="Arial" w:hAnsi="Times New Roman" w:cs="Times New Roman"/>
          <w:bCs/>
          <w:spacing w:val="1"/>
          <w:sz w:val="24"/>
          <w:szCs w:val="24"/>
        </w:rPr>
        <w:t xml:space="preserve"> variables </w:t>
      </w:r>
      <w:r w:rsidR="009A0CB3">
        <w:rPr>
          <w:rFonts w:ascii="Times New Roman" w:eastAsia="Arial" w:hAnsi="Times New Roman" w:cs="Times New Roman"/>
          <w:bCs/>
          <w:spacing w:val="1"/>
          <w:sz w:val="24"/>
          <w:szCs w:val="24"/>
        </w:rPr>
        <w:t xml:space="preserve">that </w:t>
      </w:r>
      <w:r>
        <w:rPr>
          <w:rFonts w:ascii="Times New Roman" w:eastAsia="Arial" w:hAnsi="Times New Roman" w:cs="Times New Roman"/>
          <w:bCs/>
          <w:spacing w:val="1"/>
          <w:sz w:val="24"/>
          <w:szCs w:val="24"/>
        </w:rPr>
        <w:t>are also components of expenditures per pupil:</w:t>
      </w:r>
    </w:p>
    <w:p w:rsidR="00644845" w:rsidRDefault="00644845" w:rsidP="009A0CB3">
      <w:pPr>
        <w:spacing w:after="60" w:line="23" w:lineRule="atLeast"/>
        <w:ind w:left="360"/>
        <w:rPr>
          <w:rFonts w:ascii="Times New Roman" w:eastAsia="Arial" w:hAnsi="Times New Roman" w:cs="Times New Roman"/>
          <w:bCs/>
          <w:spacing w:val="1"/>
          <w:sz w:val="24"/>
          <w:szCs w:val="24"/>
        </w:rPr>
      </w:pPr>
      <w:r w:rsidRPr="00644845">
        <w:rPr>
          <w:rFonts w:ascii="Times New Roman" w:eastAsia="Arial" w:hAnsi="Times New Roman" w:cs="Times New Roman"/>
          <w:bCs/>
          <w:spacing w:val="1"/>
          <w:sz w:val="24"/>
          <w:szCs w:val="24"/>
        </w:rPr>
        <w:t>1.</w:t>
      </w:r>
      <w:r w:rsidR="009A0CB3">
        <w:rPr>
          <w:rFonts w:ascii="Times New Roman" w:eastAsia="Arial" w:hAnsi="Times New Roman" w:cs="Times New Roman"/>
          <w:bCs/>
          <w:spacing w:val="1"/>
          <w:sz w:val="24"/>
          <w:szCs w:val="24"/>
        </w:rPr>
        <w:t xml:space="preserve"> </w:t>
      </w:r>
      <w:r w:rsidRPr="00644845">
        <w:rPr>
          <w:rFonts w:ascii="Times New Roman" w:eastAsia="Arial" w:hAnsi="Times New Roman" w:cs="Times New Roman"/>
          <w:bCs/>
          <w:spacing w:val="1"/>
          <w:sz w:val="24"/>
          <w:szCs w:val="24"/>
        </w:rPr>
        <w:t>Instructional staff support</w:t>
      </w:r>
      <w:r w:rsidR="009A0CB3">
        <w:rPr>
          <w:rFonts w:ascii="Times New Roman" w:eastAsia="Arial" w:hAnsi="Times New Roman" w:cs="Times New Roman"/>
          <w:bCs/>
          <w:spacing w:val="1"/>
          <w:sz w:val="24"/>
          <w:szCs w:val="24"/>
        </w:rPr>
        <w:t>,</w:t>
      </w:r>
    </w:p>
    <w:p w:rsidR="00644845" w:rsidRPr="003C21D5" w:rsidRDefault="00644845" w:rsidP="009A0CB3">
      <w:pPr>
        <w:spacing w:after="60" w:line="23" w:lineRule="atLeast"/>
        <w:ind w:left="360"/>
        <w:rPr>
          <w:rFonts w:ascii="Times New Roman" w:hAnsi="Times New Roman" w:cs="Times New Roman"/>
          <w:sz w:val="24"/>
          <w:szCs w:val="24"/>
        </w:rPr>
      </w:pPr>
      <w:r w:rsidRPr="003C21D5">
        <w:rPr>
          <w:rFonts w:ascii="Times New Roman" w:hAnsi="Times New Roman" w:cs="Times New Roman"/>
          <w:sz w:val="24"/>
          <w:szCs w:val="24"/>
        </w:rPr>
        <w:t>2.</w:t>
      </w:r>
      <w:r w:rsidR="009A0CB3">
        <w:rPr>
          <w:rFonts w:ascii="Times New Roman" w:hAnsi="Times New Roman" w:cs="Times New Roman"/>
          <w:sz w:val="24"/>
          <w:szCs w:val="24"/>
        </w:rPr>
        <w:t xml:space="preserve"> </w:t>
      </w:r>
      <w:r w:rsidRPr="003C21D5">
        <w:rPr>
          <w:rFonts w:ascii="Times New Roman" w:hAnsi="Times New Roman" w:cs="Times New Roman"/>
          <w:sz w:val="24"/>
          <w:szCs w:val="24"/>
        </w:rPr>
        <w:t>Nontechnology-related supplies and purchased services</w:t>
      </w:r>
      <w:r w:rsidR="009A0CB3">
        <w:rPr>
          <w:rFonts w:ascii="Times New Roman" w:hAnsi="Times New Roman" w:cs="Times New Roman"/>
          <w:sz w:val="24"/>
          <w:szCs w:val="24"/>
        </w:rPr>
        <w:t>, and</w:t>
      </w:r>
    </w:p>
    <w:p w:rsidR="001F6934" w:rsidRDefault="00644845" w:rsidP="009A0CB3">
      <w:pPr>
        <w:spacing w:after="120" w:line="23" w:lineRule="atLeast"/>
        <w:ind w:left="360"/>
        <w:rPr>
          <w:rFonts w:ascii="Times New Roman" w:eastAsia="Arial" w:hAnsi="Times New Roman" w:cs="Times New Roman"/>
          <w:bCs/>
          <w:spacing w:val="1"/>
          <w:sz w:val="24"/>
          <w:szCs w:val="24"/>
        </w:rPr>
      </w:pPr>
      <w:r w:rsidRPr="003C21D5">
        <w:rPr>
          <w:rFonts w:ascii="Times New Roman" w:hAnsi="Times New Roman" w:cs="Times New Roman"/>
          <w:sz w:val="24"/>
          <w:szCs w:val="24"/>
        </w:rPr>
        <w:t>3.</w:t>
      </w:r>
      <w:r w:rsidR="009A0CB3">
        <w:rPr>
          <w:rFonts w:ascii="Times New Roman" w:hAnsi="Times New Roman" w:cs="Times New Roman"/>
          <w:sz w:val="24"/>
          <w:szCs w:val="24"/>
        </w:rPr>
        <w:t xml:space="preserve"> </w:t>
      </w:r>
      <w:r w:rsidRPr="003C21D5">
        <w:rPr>
          <w:rFonts w:ascii="Times New Roman" w:hAnsi="Times New Roman" w:cs="Times New Roman"/>
          <w:sz w:val="24"/>
          <w:szCs w:val="24"/>
        </w:rPr>
        <w:t>Technology-related supplies and purchased services</w:t>
      </w:r>
      <w:r w:rsidR="009A0CB3">
        <w:rPr>
          <w:rFonts w:ascii="Times New Roman" w:hAnsi="Times New Roman" w:cs="Times New Roman"/>
          <w:sz w:val="24"/>
          <w:szCs w:val="24"/>
        </w:rPr>
        <w:t>.</w:t>
      </w:r>
    </w:p>
    <w:p w:rsidR="007B6717" w:rsidRDefault="005D24FF" w:rsidP="007042B9">
      <w:pPr>
        <w:spacing w:after="120" w:line="23"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 addition, t</w:t>
      </w:r>
      <w:r w:rsidR="007B6717">
        <w:rPr>
          <w:rFonts w:ascii="Times New Roman" w:hAnsi="Times New Roman" w:cs="Times New Roman"/>
          <w:color w:val="000000"/>
          <w:sz w:val="24"/>
          <w:szCs w:val="24"/>
        </w:rPr>
        <w:t xml:space="preserve">he SLFS also contains </w:t>
      </w:r>
      <w:r w:rsidR="00F90696">
        <w:rPr>
          <w:rFonts w:ascii="Times New Roman" w:hAnsi="Times New Roman" w:cs="Times New Roman"/>
          <w:color w:val="000000"/>
          <w:sz w:val="24"/>
          <w:szCs w:val="24"/>
        </w:rPr>
        <w:t>three</w:t>
      </w:r>
      <w:r w:rsidR="007B6717">
        <w:rPr>
          <w:rFonts w:ascii="Times New Roman" w:hAnsi="Times New Roman" w:cs="Times New Roman"/>
          <w:color w:val="000000"/>
          <w:sz w:val="24"/>
          <w:szCs w:val="24"/>
        </w:rPr>
        <w:t xml:space="preserve"> </w:t>
      </w:r>
      <w:r w:rsidR="000901FE">
        <w:rPr>
          <w:rFonts w:ascii="Times New Roman" w:hAnsi="Times New Roman" w:cs="Times New Roman"/>
          <w:color w:val="000000"/>
          <w:sz w:val="24"/>
          <w:szCs w:val="24"/>
        </w:rPr>
        <w:t xml:space="preserve">non-personnel </w:t>
      </w:r>
      <w:r w:rsidR="007B6717" w:rsidRPr="00487603">
        <w:rPr>
          <w:rFonts w:ascii="Times New Roman" w:hAnsi="Times New Roman" w:cs="Times New Roman"/>
          <w:color w:val="000000"/>
          <w:sz w:val="24"/>
          <w:szCs w:val="24"/>
        </w:rPr>
        <w:t xml:space="preserve">exhibit items </w:t>
      </w:r>
      <w:r w:rsidR="007B6717">
        <w:rPr>
          <w:rFonts w:ascii="Times New Roman" w:hAnsi="Times New Roman" w:cs="Times New Roman"/>
          <w:color w:val="000000"/>
          <w:sz w:val="24"/>
          <w:szCs w:val="24"/>
        </w:rPr>
        <w:t xml:space="preserve">that are </w:t>
      </w:r>
      <w:r>
        <w:rPr>
          <w:rFonts w:ascii="Times New Roman" w:hAnsi="Times New Roman" w:cs="Times New Roman"/>
          <w:color w:val="000000"/>
          <w:sz w:val="24"/>
          <w:szCs w:val="24"/>
        </w:rPr>
        <w:t>components of current expenditures</w:t>
      </w:r>
      <w:r w:rsidR="00F90696">
        <w:rPr>
          <w:rFonts w:ascii="Times New Roman" w:hAnsi="Times New Roman" w:cs="Times New Roman"/>
          <w:color w:val="000000"/>
          <w:sz w:val="24"/>
          <w:szCs w:val="24"/>
        </w:rPr>
        <w:t xml:space="preserve"> - I</w:t>
      </w:r>
      <w:r w:rsidR="007B6717" w:rsidRPr="00487603">
        <w:rPr>
          <w:rFonts w:ascii="Times New Roman" w:hAnsi="Times New Roman" w:cs="Times New Roman"/>
          <w:color w:val="000000"/>
          <w:sz w:val="24"/>
          <w:szCs w:val="24"/>
        </w:rPr>
        <w:t xml:space="preserve">mprovement of instruction, </w:t>
      </w:r>
      <w:r w:rsidR="00F90696">
        <w:rPr>
          <w:rFonts w:ascii="Times New Roman" w:hAnsi="Times New Roman" w:cs="Times New Roman"/>
          <w:color w:val="000000"/>
          <w:sz w:val="24"/>
          <w:szCs w:val="24"/>
        </w:rPr>
        <w:t>L</w:t>
      </w:r>
      <w:r w:rsidR="007B6717" w:rsidRPr="00487603">
        <w:rPr>
          <w:rFonts w:ascii="Times New Roman" w:hAnsi="Times New Roman" w:cs="Times New Roman"/>
          <w:color w:val="000000"/>
          <w:sz w:val="24"/>
          <w:szCs w:val="24"/>
        </w:rPr>
        <w:t xml:space="preserve">ibrary and media services, and </w:t>
      </w:r>
      <w:r w:rsidR="00F90696">
        <w:rPr>
          <w:rFonts w:ascii="Times New Roman" w:hAnsi="Times New Roman" w:cs="Times New Roman"/>
          <w:color w:val="000000"/>
          <w:sz w:val="24"/>
          <w:szCs w:val="24"/>
        </w:rPr>
        <w:t>B</w:t>
      </w:r>
      <w:r w:rsidR="007B6717" w:rsidRPr="00487603">
        <w:rPr>
          <w:rFonts w:ascii="Times New Roman" w:hAnsi="Times New Roman" w:cs="Times New Roman"/>
          <w:color w:val="000000"/>
          <w:sz w:val="24"/>
          <w:szCs w:val="24"/>
        </w:rPr>
        <w:t>ooks and periodicals</w:t>
      </w:r>
      <w:r w:rsidR="007B6717">
        <w:rPr>
          <w:rFonts w:ascii="Times New Roman" w:hAnsi="Times New Roman" w:cs="Times New Roman"/>
          <w:color w:val="000000"/>
          <w:sz w:val="24"/>
          <w:szCs w:val="24"/>
        </w:rPr>
        <w:t>.</w:t>
      </w:r>
    </w:p>
    <w:p w:rsidR="00CC4764" w:rsidRPr="00DB32C5" w:rsidRDefault="00CC4764" w:rsidP="003B3857">
      <w:pPr>
        <w:spacing w:after="120" w:line="23" w:lineRule="atLeast"/>
        <w:rPr>
          <w:rFonts w:ascii="Times New Roman" w:eastAsia="Arial" w:hAnsi="Times New Roman" w:cs="Times New Roman"/>
          <w:bCs/>
          <w:spacing w:val="1"/>
          <w:sz w:val="24"/>
          <w:szCs w:val="24"/>
        </w:rPr>
      </w:pPr>
      <w:r w:rsidRPr="00DB32C5">
        <w:rPr>
          <w:rFonts w:ascii="Times New Roman" w:eastAsia="Arial" w:hAnsi="Times New Roman" w:cs="Times New Roman"/>
          <w:bCs/>
          <w:spacing w:val="1"/>
          <w:sz w:val="24"/>
          <w:szCs w:val="24"/>
        </w:rPr>
        <w:t xml:space="preserve">According to interviews with a sample of SEA and LEA fiscal coordinators, all four personnel expenditures in SLFS can be </w:t>
      </w:r>
      <w:r w:rsidR="00005394">
        <w:rPr>
          <w:rFonts w:ascii="Times New Roman" w:eastAsia="Arial" w:hAnsi="Times New Roman" w:cs="Times New Roman"/>
          <w:bCs/>
          <w:spacing w:val="1"/>
          <w:sz w:val="24"/>
          <w:szCs w:val="24"/>
        </w:rPr>
        <w:t xml:space="preserve">directly </w:t>
      </w:r>
      <w:r w:rsidRPr="00DB32C5">
        <w:rPr>
          <w:rFonts w:ascii="Times New Roman" w:eastAsia="Arial" w:hAnsi="Times New Roman" w:cs="Times New Roman"/>
          <w:bCs/>
          <w:spacing w:val="1"/>
          <w:sz w:val="24"/>
          <w:szCs w:val="24"/>
        </w:rPr>
        <w:t>tracked to the school-level.</w:t>
      </w:r>
      <w:r w:rsidR="00A41922" w:rsidRPr="00DB32C5">
        <w:rPr>
          <w:rFonts w:ascii="Times New Roman" w:eastAsia="Arial" w:hAnsi="Times New Roman" w:cs="Times New Roman"/>
          <w:bCs/>
          <w:spacing w:val="1"/>
          <w:sz w:val="24"/>
          <w:szCs w:val="24"/>
        </w:rPr>
        <w:t xml:space="preserve"> NCES and Census Bureau analysts invested substantial time and effort in consultation with SEA and LEA fiscal coordinators in </w:t>
      </w:r>
      <w:r w:rsidR="00433609">
        <w:rPr>
          <w:rFonts w:ascii="Times New Roman" w:eastAsia="Arial" w:hAnsi="Times New Roman" w:cs="Times New Roman"/>
          <w:bCs/>
          <w:spacing w:val="1"/>
          <w:sz w:val="24"/>
          <w:szCs w:val="24"/>
        </w:rPr>
        <w:t xml:space="preserve">order to </w:t>
      </w:r>
      <w:r w:rsidR="00A41922" w:rsidRPr="00DB32C5">
        <w:rPr>
          <w:rFonts w:ascii="Times New Roman" w:eastAsia="Arial" w:hAnsi="Times New Roman" w:cs="Times New Roman"/>
          <w:bCs/>
          <w:spacing w:val="1"/>
          <w:sz w:val="24"/>
          <w:szCs w:val="24"/>
        </w:rPr>
        <w:t>determin</w:t>
      </w:r>
      <w:r w:rsidR="00433609">
        <w:rPr>
          <w:rFonts w:ascii="Times New Roman" w:eastAsia="Arial" w:hAnsi="Times New Roman" w:cs="Times New Roman"/>
          <w:bCs/>
          <w:spacing w:val="1"/>
          <w:sz w:val="24"/>
          <w:szCs w:val="24"/>
        </w:rPr>
        <w:t>e</w:t>
      </w:r>
      <w:r w:rsidR="00A41922" w:rsidRPr="00DB32C5">
        <w:rPr>
          <w:rFonts w:ascii="Times New Roman" w:eastAsia="Arial" w:hAnsi="Times New Roman" w:cs="Times New Roman"/>
          <w:bCs/>
          <w:spacing w:val="1"/>
          <w:sz w:val="24"/>
          <w:szCs w:val="24"/>
        </w:rPr>
        <w:t xml:space="preserve"> which non-personnel expenditures could be effectively tracked to the school-level.</w:t>
      </w:r>
      <w:r w:rsidR="003B3857" w:rsidRPr="00DB32C5">
        <w:rPr>
          <w:rFonts w:ascii="Times New Roman" w:eastAsia="Arial" w:hAnsi="Times New Roman" w:cs="Times New Roman"/>
          <w:bCs/>
          <w:spacing w:val="1"/>
          <w:sz w:val="24"/>
          <w:szCs w:val="24"/>
        </w:rPr>
        <w:t xml:space="preserve"> There was a general consensus that </w:t>
      </w:r>
      <w:r w:rsidR="00433609">
        <w:rPr>
          <w:rFonts w:ascii="Times New Roman" w:eastAsia="Arial" w:hAnsi="Times New Roman" w:cs="Times New Roman"/>
          <w:bCs/>
          <w:spacing w:val="1"/>
          <w:sz w:val="24"/>
          <w:szCs w:val="24"/>
        </w:rPr>
        <w:t xml:space="preserve">both </w:t>
      </w:r>
      <w:r w:rsidR="003B3857" w:rsidRPr="00DB32C5">
        <w:rPr>
          <w:rFonts w:ascii="Times New Roman" w:eastAsia="Arial" w:hAnsi="Times New Roman" w:cs="Times New Roman"/>
          <w:bCs/>
          <w:spacing w:val="1"/>
          <w:sz w:val="24"/>
          <w:szCs w:val="24"/>
        </w:rPr>
        <w:t xml:space="preserve">Nontechnology-related </w:t>
      </w:r>
      <w:r w:rsidR="00433609">
        <w:rPr>
          <w:rFonts w:ascii="Times New Roman" w:eastAsia="Arial" w:hAnsi="Times New Roman" w:cs="Times New Roman"/>
          <w:bCs/>
          <w:spacing w:val="1"/>
          <w:sz w:val="24"/>
          <w:szCs w:val="24"/>
        </w:rPr>
        <w:t>and</w:t>
      </w:r>
      <w:r w:rsidR="007568C6" w:rsidRPr="00DB32C5">
        <w:rPr>
          <w:rFonts w:ascii="Times New Roman" w:eastAsia="Arial" w:hAnsi="Times New Roman" w:cs="Times New Roman"/>
          <w:bCs/>
          <w:spacing w:val="1"/>
          <w:sz w:val="24"/>
          <w:szCs w:val="24"/>
        </w:rPr>
        <w:t xml:space="preserve"> </w:t>
      </w:r>
      <w:r w:rsidR="003B3857" w:rsidRPr="00DB32C5">
        <w:rPr>
          <w:rFonts w:ascii="Times New Roman" w:eastAsia="Arial" w:hAnsi="Times New Roman" w:cs="Times New Roman"/>
          <w:bCs/>
          <w:spacing w:val="1"/>
          <w:sz w:val="24"/>
          <w:szCs w:val="24"/>
        </w:rPr>
        <w:t>Technology-related supplies and purchased services could effectively be collected a</w:t>
      </w:r>
      <w:r w:rsidR="00433609">
        <w:rPr>
          <w:rFonts w:ascii="Times New Roman" w:eastAsia="Arial" w:hAnsi="Times New Roman" w:cs="Times New Roman"/>
          <w:bCs/>
          <w:spacing w:val="1"/>
          <w:sz w:val="24"/>
          <w:szCs w:val="24"/>
        </w:rPr>
        <w:t>nd reported at the school level.</w:t>
      </w:r>
    </w:p>
    <w:p w:rsidR="00CC4764" w:rsidRDefault="00CC4764" w:rsidP="00CC4764">
      <w:pPr>
        <w:spacing w:after="120" w:line="23" w:lineRule="atLeast"/>
        <w:rPr>
          <w:rFonts w:ascii="Times New Roman" w:eastAsia="Arial" w:hAnsi="Times New Roman" w:cs="Times New Roman"/>
          <w:bCs/>
          <w:spacing w:val="1"/>
          <w:sz w:val="24"/>
          <w:szCs w:val="24"/>
        </w:rPr>
      </w:pPr>
      <w:r w:rsidRPr="00DB32C5">
        <w:rPr>
          <w:rFonts w:ascii="Times New Roman" w:eastAsia="Arial" w:hAnsi="Times New Roman" w:cs="Times New Roman"/>
          <w:bCs/>
          <w:spacing w:val="1"/>
          <w:sz w:val="24"/>
          <w:szCs w:val="24"/>
        </w:rPr>
        <w:t xml:space="preserve">There are also three capital expenditure data items on SLFS that are not included within </w:t>
      </w:r>
      <w:r w:rsidR="00433609">
        <w:rPr>
          <w:rFonts w:ascii="Times New Roman" w:eastAsia="Arial" w:hAnsi="Times New Roman" w:cs="Times New Roman"/>
          <w:bCs/>
          <w:spacing w:val="1"/>
          <w:sz w:val="24"/>
          <w:szCs w:val="24"/>
        </w:rPr>
        <w:t xml:space="preserve">the </w:t>
      </w:r>
      <w:r w:rsidRPr="00DB32C5">
        <w:rPr>
          <w:rFonts w:ascii="Times New Roman" w:eastAsia="Arial" w:hAnsi="Times New Roman" w:cs="Times New Roman"/>
          <w:bCs/>
          <w:spacing w:val="1"/>
          <w:sz w:val="24"/>
          <w:szCs w:val="24"/>
        </w:rPr>
        <w:t>current expenditures variable that is necessary to calculate expenditures per pupil for state and LEA report cards under ESSA. These capital expenditure data items─</w:t>
      </w:r>
      <w:r w:rsidRPr="00DB32C5">
        <w:rPr>
          <w:rFonts w:ascii="Times New Roman" w:eastAsia="Calibri" w:hAnsi="Times New Roman" w:cs="Times New Roman"/>
          <w:sz w:val="24"/>
          <w:szCs w:val="24"/>
        </w:rPr>
        <w:t xml:space="preserve"> Nontechnology-related equipment, Technology-related equipment, and Technology software</w:t>
      </w:r>
      <w:r w:rsidRPr="00DB32C5">
        <w:rPr>
          <w:rFonts w:ascii="Times New Roman" w:eastAsia="Arial" w:hAnsi="Times New Roman" w:cs="Times New Roman"/>
          <w:bCs/>
          <w:spacing w:val="1"/>
          <w:sz w:val="24"/>
          <w:szCs w:val="24"/>
        </w:rPr>
        <w:t xml:space="preserve"> are relatively easy to collect and report according to </w:t>
      </w:r>
      <w:r w:rsidR="00433609">
        <w:rPr>
          <w:rFonts w:ascii="Times New Roman" w:eastAsia="Arial" w:hAnsi="Times New Roman" w:cs="Times New Roman"/>
          <w:bCs/>
          <w:spacing w:val="1"/>
          <w:sz w:val="24"/>
          <w:szCs w:val="24"/>
        </w:rPr>
        <w:t>the consulted</w:t>
      </w:r>
      <w:r w:rsidRPr="00DB32C5">
        <w:rPr>
          <w:rFonts w:ascii="Times New Roman" w:eastAsia="Arial" w:hAnsi="Times New Roman" w:cs="Times New Roman"/>
          <w:bCs/>
          <w:spacing w:val="1"/>
          <w:sz w:val="24"/>
          <w:szCs w:val="24"/>
        </w:rPr>
        <w:t xml:space="preserve"> sample of SEA and LEA fiscal coordinators.</w:t>
      </w:r>
    </w:p>
    <w:p w:rsidR="00FC64A9" w:rsidRDefault="006E00F3" w:rsidP="007042B9">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On balance</w:t>
      </w:r>
      <w:r w:rsidR="003760EF">
        <w:rPr>
          <w:rFonts w:ascii="Times New Roman" w:eastAsia="Arial" w:hAnsi="Times New Roman" w:cs="Times New Roman"/>
          <w:bCs/>
          <w:spacing w:val="1"/>
          <w:sz w:val="24"/>
          <w:szCs w:val="24"/>
        </w:rPr>
        <w:t>,</w:t>
      </w:r>
      <w:r>
        <w:rPr>
          <w:rFonts w:ascii="Times New Roman" w:eastAsia="Arial" w:hAnsi="Times New Roman" w:cs="Times New Roman"/>
          <w:bCs/>
          <w:spacing w:val="1"/>
          <w:sz w:val="24"/>
          <w:szCs w:val="24"/>
        </w:rPr>
        <w:t xml:space="preserve"> the SLFS is consistent in great degree </w:t>
      </w:r>
      <w:r w:rsidR="000E1BD9">
        <w:rPr>
          <w:rFonts w:ascii="Times New Roman" w:eastAsia="Arial" w:hAnsi="Times New Roman" w:cs="Times New Roman"/>
          <w:bCs/>
          <w:spacing w:val="1"/>
          <w:sz w:val="24"/>
          <w:szCs w:val="24"/>
        </w:rPr>
        <w:t xml:space="preserve">with </w:t>
      </w:r>
      <w:r w:rsidR="00EE6884">
        <w:rPr>
          <w:rFonts w:ascii="Times New Roman" w:eastAsia="Arial" w:hAnsi="Times New Roman" w:cs="Times New Roman"/>
          <w:bCs/>
          <w:spacing w:val="1"/>
          <w:sz w:val="24"/>
          <w:szCs w:val="24"/>
        </w:rPr>
        <w:t xml:space="preserve">current </w:t>
      </w:r>
      <w:r>
        <w:rPr>
          <w:rFonts w:ascii="Times New Roman" w:eastAsia="Arial" w:hAnsi="Times New Roman" w:cs="Times New Roman"/>
          <w:bCs/>
          <w:spacing w:val="1"/>
          <w:sz w:val="24"/>
          <w:szCs w:val="24"/>
        </w:rPr>
        <w:t xml:space="preserve">expenditures per pupil </w:t>
      </w:r>
      <w:r w:rsidRPr="006E00F3">
        <w:rPr>
          <w:rFonts w:ascii="Times New Roman" w:eastAsia="Arial" w:hAnsi="Times New Roman" w:cs="Times New Roman"/>
          <w:bCs/>
          <w:spacing w:val="1"/>
          <w:sz w:val="24"/>
          <w:szCs w:val="24"/>
        </w:rPr>
        <w:t xml:space="preserve">to be reported in state and LEA report cards </w:t>
      </w:r>
      <w:r>
        <w:rPr>
          <w:rFonts w:ascii="Times New Roman" w:eastAsia="Arial" w:hAnsi="Times New Roman" w:cs="Times New Roman"/>
          <w:bCs/>
          <w:spacing w:val="1"/>
          <w:sz w:val="24"/>
          <w:szCs w:val="24"/>
        </w:rPr>
        <w:t xml:space="preserve">under ESSA </w:t>
      </w:r>
      <w:r w:rsidR="00C96240">
        <w:rPr>
          <w:rFonts w:ascii="Times New Roman" w:eastAsia="Arial" w:hAnsi="Times New Roman" w:cs="Times New Roman"/>
          <w:bCs/>
          <w:spacing w:val="1"/>
          <w:sz w:val="24"/>
          <w:szCs w:val="24"/>
        </w:rPr>
        <w:t>because</w:t>
      </w:r>
      <w:r w:rsidR="000E1BD9">
        <w:rPr>
          <w:rFonts w:ascii="Times New Roman" w:eastAsia="Arial" w:hAnsi="Times New Roman" w:cs="Times New Roman"/>
          <w:bCs/>
          <w:spacing w:val="1"/>
          <w:sz w:val="24"/>
          <w:szCs w:val="24"/>
        </w:rPr>
        <w:t xml:space="preserve"> </w:t>
      </w:r>
      <w:r>
        <w:rPr>
          <w:rFonts w:ascii="Times New Roman" w:eastAsia="Arial" w:hAnsi="Times New Roman" w:cs="Times New Roman"/>
          <w:bCs/>
          <w:spacing w:val="1"/>
          <w:sz w:val="24"/>
          <w:szCs w:val="24"/>
        </w:rPr>
        <w:t xml:space="preserve">current expenditures is actually a composite variable that specifically includes </w:t>
      </w:r>
      <w:r w:rsidR="00433609">
        <w:rPr>
          <w:rFonts w:ascii="Times New Roman" w:eastAsia="Arial" w:hAnsi="Times New Roman" w:cs="Times New Roman"/>
          <w:bCs/>
          <w:spacing w:val="1"/>
          <w:sz w:val="24"/>
          <w:szCs w:val="24"/>
        </w:rPr>
        <w:t xml:space="preserve">and thus requires </w:t>
      </w:r>
      <w:r w:rsidR="00EE6884">
        <w:rPr>
          <w:rFonts w:ascii="Times New Roman" w:eastAsia="Arial" w:hAnsi="Times New Roman" w:cs="Times New Roman"/>
          <w:bCs/>
          <w:spacing w:val="1"/>
          <w:sz w:val="24"/>
          <w:szCs w:val="24"/>
        </w:rPr>
        <w:t>four</w:t>
      </w:r>
      <w:r w:rsidRPr="00487603">
        <w:rPr>
          <w:rFonts w:ascii="Times New Roman" w:eastAsia="Arial" w:hAnsi="Times New Roman" w:cs="Times New Roman"/>
          <w:bCs/>
          <w:spacing w:val="1"/>
          <w:sz w:val="24"/>
          <w:szCs w:val="24"/>
        </w:rPr>
        <w:t xml:space="preserve"> personnel</w:t>
      </w:r>
      <w:r>
        <w:rPr>
          <w:rFonts w:ascii="Times New Roman" w:eastAsia="Arial" w:hAnsi="Times New Roman" w:cs="Times New Roman"/>
          <w:bCs/>
          <w:spacing w:val="1"/>
          <w:sz w:val="24"/>
          <w:szCs w:val="24"/>
        </w:rPr>
        <w:t xml:space="preserve"> variables, </w:t>
      </w:r>
      <w:r w:rsidR="00EE6884">
        <w:rPr>
          <w:rFonts w:ascii="Times New Roman" w:eastAsia="Arial" w:hAnsi="Times New Roman" w:cs="Times New Roman"/>
          <w:bCs/>
          <w:spacing w:val="1"/>
          <w:sz w:val="24"/>
          <w:szCs w:val="24"/>
        </w:rPr>
        <w:t>three</w:t>
      </w:r>
      <w:r w:rsidRPr="00487603">
        <w:rPr>
          <w:rFonts w:ascii="Times New Roman" w:eastAsia="Arial" w:hAnsi="Times New Roman" w:cs="Times New Roman"/>
          <w:bCs/>
          <w:spacing w:val="1"/>
          <w:sz w:val="24"/>
          <w:szCs w:val="24"/>
        </w:rPr>
        <w:t xml:space="preserve"> non-personnel </w:t>
      </w:r>
      <w:r>
        <w:rPr>
          <w:rFonts w:ascii="Times New Roman" w:eastAsia="Arial" w:hAnsi="Times New Roman" w:cs="Times New Roman"/>
          <w:bCs/>
          <w:spacing w:val="1"/>
          <w:sz w:val="24"/>
          <w:szCs w:val="24"/>
        </w:rPr>
        <w:t xml:space="preserve">variables, and </w:t>
      </w:r>
      <w:r w:rsidR="00EE6884">
        <w:rPr>
          <w:rFonts w:ascii="Times New Roman" w:eastAsia="Arial" w:hAnsi="Times New Roman" w:cs="Times New Roman"/>
          <w:bCs/>
          <w:spacing w:val="1"/>
          <w:sz w:val="24"/>
          <w:szCs w:val="24"/>
        </w:rPr>
        <w:t>five</w:t>
      </w:r>
      <w:r>
        <w:rPr>
          <w:rFonts w:ascii="Times New Roman" w:eastAsia="Arial" w:hAnsi="Times New Roman" w:cs="Times New Roman"/>
          <w:bCs/>
          <w:spacing w:val="1"/>
          <w:sz w:val="24"/>
          <w:szCs w:val="24"/>
        </w:rPr>
        <w:t xml:space="preserve"> exhibit</w:t>
      </w:r>
      <w:r w:rsidR="005D24FF">
        <w:rPr>
          <w:rFonts w:ascii="Times New Roman" w:eastAsia="Arial" w:hAnsi="Times New Roman" w:cs="Times New Roman"/>
          <w:bCs/>
          <w:spacing w:val="1"/>
          <w:sz w:val="24"/>
          <w:szCs w:val="24"/>
        </w:rPr>
        <w:t xml:space="preserve"> items</w:t>
      </w:r>
      <w:r w:rsidRPr="00487603">
        <w:rPr>
          <w:rFonts w:ascii="Times New Roman" w:eastAsia="Arial" w:hAnsi="Times New Roman" w:cs="Times New Roman"/>
          <w:bCs/>
          <w:spacing w:val="1"/>
          <w:sz w:val="24"/>
          <w:szCs w:val="24"/>
        </w:rPr>
        <w:t xml:space="preserve"> </w:t>
      </w:r>
      <w:r>
        <w:rPr>
          <w:rFonts w:ascii="Times New Roman" w:eastAsia="Arial" w:hAnsi="Times New Roman" w:cs="Times New Roman"/>
          <w:bCs/>
          <w:spacing w:val="1"/>
          <w:sz w:val="24"/>
          <w:szCs w:val="24"/>
        </w:rPr>
        <w:t xml:space="preserve">from </w:t>
      </w:r>
      <w:r w:rsidRPr="00487603">
        <w:rPr>
          <w:rFonts w:ascii="Times New Roman" w:eastAsia="Arial" w:hAnsi="Times New Roman" w:cs="Times New Roman"/>
          <w:bCs/>
          <w:spacing w:val="1"/>
          <w:sz w:val="24"/>
          <w:szCs w:val="24"/>
        </w:rPr>
        <w:t>the SLFS</w:t>
      </w:r>
      <w:r>
        <w:rPr>
          <w:rFonts w:ascii="Times New Roman" w:eastAsia="Arial" w:hAnsi="Times New Roman" w:cs="Times New Roman"/>
          <w:bCs/>
          <w:spacing w:val="1"/>
          <w:sz w:val="24"/>
          <w:szCs w:val="24"/>
        </w:rPr>
        <w:t>.</w:t>
      </w:r>
      <w:r w:rsidR="00FC64A9">
        <w:rPr>
          <w:rFonts w:ascii="Times New Roman" w:eastAsia="Arial" w:hAnsi="Times New Roman" w:cs="Times New Roman"/>
          <w:bCs/>
          <w:spacing w:val="1"/>
          <w:sz w:val="24"/>
          <w:szCs w:val="24"/>
        </w:rPr>
        <w:t xml:space="preserve"> </w:t>
      </w:r>
      <w:r w:rsidR="002D0D4E">
        <w:rPr>
          <w:rFonts w:ascii="Times New Roman" w:eastAsia="Arial" w:hAnsi="Times New Roman" w:cs="Times New Roman"/>
          <w:bCs/>
          <w:spacing w:val="1"/>
          <w:sz w:val="24"/>
          <w:szCs w:val="24"/>
        </w:rPr>
        <w:t>Therefore</w:t>
      </w:r>
      <w:r w:rsidR="00EE6884">
        <w:rPr>
          <w:rFonts w:ascii="Times New Roman" w:eastAsia="Arial" w:hAnsi="Times New Roman" w:cs="Times New Roman"/>
          <w:bCs/>
          <w:spacing w:val="1"/>
          <w:sz w:val="24"/>
          <w:szCs w:val="24"/>
        </w:rPr>
        <w:t>,</w:t>
      </w:r>
      <w:r w:rsidR="002D0D4E">
        <w:rPr>
          <w:rFonts w:ascii="Times New Roman" w:eastAsia="Arial" w:hAnsi="Times New Roman" w:cs="Times New Roman"/>
          <w:bCs/>
          <w:spacing w:val="1"/>
          <w:sz w:val="24"/>
          <w:szCs w:val="24"/>
        </w:rPr>
        <w:t xml:space="preserve"> the SLFS does not impose a </w:t>
      </w:r>
      <w:r w:rsidR="00FD6531">
        <w:rPr>
          <w:rFonts w:ascii="Times New Roman" w:eastAsia="Arial" w:hAnsi="Times New Roman" w:cs="Times New Roman"/>
          <w:bCs/>
          <w:spacing w:val="1"/>
          <w:sz w:val="24"/>
          <w:szCs w:val="24"/>
        </w:rPr>
        <w:t xml:space="preserve">significantly </w:t>
      </w:r>
      <w:r w:rsidR="002D0D4E" w:rsidRPr="006C0634">
        <w:rPr>
          <w:rFonts w:ascii="Times New Roman" w:eastAsia="Arial" w:hAnsi="Times New Roman" w:cs="Times New Roman"/>
          <w:bCs/>
          <w:spacing w:val="1"/>
          <w:sz w:val="24"/>
          <w:szCs w:val="24"/>
        </w:rPr>
        <w:t>greater reporting burden on LEAs</w:t>
      </w:r>
      <w:r w:rsidR="002D0D4E">
        <w:rPr>
          <w:rFonts w:ascii="Times New Roman" w:eastAsia="Arial" w:hAnsi="Times New Roman" w:cs="Times New Roman"/>
          <w:bCs/>
          <w:spacing w:val="1"/>
          <w:sz w:val="24"/>
          <w:szCs w:val="24"/>
        </w:rPr>
        <w:t xml:space="preserve"> </w:t>
      </w:r>
      <w:r w:rsidR="008126B9">
        <w:rPr>
          <w:rFonts w:ascii="Times New Roman" w:eastAsia="Arial" w:hAnsi="Times New Roman" w:cs="Times New Roman"/>
          <w:bCs/>
          <w:spacing w:val="1"/>
          <w:sz w:val="24"/>
          <w:szCs w:val="24"/>
        </w:rPr>
        <w:t xml:space="preserve">or SEAs </w:t>
      </w:r>
      <w:r w:rsidR="002D0D4E">
        <w:rPr>
          <w:rFonts w:ascii="Times New Roman" w:eastAsia="Arial" w:hAnsi="Times New Roman" w:cs="Times New Roman"/>
          <w:bCs/>
          <w:spacing w:val="1"/>
          <w:sz w:val="24"/>
          <w:szCs w:val="24"/>
        </w:rPr>
        <w:t>than the state and LEA report cards required by ESSA.</w:t>
      </w:r>
    </w:p>
    <w:p w:rsidR="004D6898" w:rsidRPr="004D6898" w:rsidRDefault="00F23CC5" w:rsidP="007042B9">
      <w:pPr>
        <w:spacing w:after="120" w:line="23" w:lineRule="atLeast"/>
        <w:rPr>
          <w:rFonts w:ascii="Times New Roman" w:eastAsia="Arial" w:hAnsi="Times New Roman" w:cs="Times New Roman"/>
          <w:b/>
          <w:bCs/>
          <w:spacing w:val="1"/>
          <w:sz w:val="24"/>
          <w:szCs w:val="24"/>
        </w:rPr>
      </w:pPr>
      <w:r w:rsidRPr="004D6898">
        <w:rPr>
          <w:rFonts w:ascii="Times New Roman" w:eastAsia="Arial" w:hAnsi="Times New Roman" w:cs="Times New Roman"/>
          <w:b/>
          <w:bCs/>
          <w:spacing w:val="1"/>
          <w:sz w:val="24"/>
          <w:szCs w:val="24"/>
        </w:rPr>
        <w:t xml:space="preserve">Timing of Report Cards </w:t>
      </w:r>
      <w:r w:rsidR="002A13DE">
        <w:rPr>
          <w:rFonts w:ascii="Times New Roman" w:eastAsia="Arial" w:hAnsi="Times New Roman" w:cs="Times New Roman"/>
          <w:b/>
          <w:bCs/>
          <w:spacing w:val="1"/>
          <w:sz w:val="24"/>
          <w:szCs w:val="24"/>
        </w:rPr>
        <w:t>Proposed U</w:t>
      </w:r>
      <w:r w:rsidR="004D6898" w:rsidRPr="004D6898">
        <w:rPr>
          <w:rFonts w:ascii="Times New Roman" w:eastAsia="Arial" w:hAnsi="Times New Roman" w:cs="Times New Roman"/>
          <w:b/>
          <w:bCs/>
          <w:spacing w:val="1"/>
          <w:sz w:val="24"/>
          <w:szCs w:val="24"/>
        </w:rPr>
        <w:t>nder ESSA and SLFS</w:t>
      </w:r>
    </w:p>
    <w:p w:rsidR="004C2C3D" w:rsidRDefault="004D6898" w:rsidP="007042B9">
      <w:pPr>
        <w:spacing w:after="120" w:line="23" w:lineRule="atLeast"/>
        <w:rPr>
          <w:rFonts w:ascii="Times New Roman" w:eastAsia="Arial" w:hAnsi="Times New Roman" w:cs="Times New Roman"/>
          <w:bCs/>
          <w:spacing w:val="1"/>
          <w:sz w:val="24"/>
          <w:szCs w:val="24"/>
        </w:rPr>
      </w:pPr>
      <w:r>
        <w:rPr>
          <w:rFonts w:ascii="Times New Roman" w:hAnsi="Times New Roman" w:cs="Times New Roman"/>
          <w:color w:val="000000"/>
          <w:sz w:val="24"/>
          <w:szCs w:val="24"/>
        </w:rPr>
        <w:t xml:space="preserve">The </w:t>
      </w:r>
      <w:r w:rsidR="000F566E">
        <w:rPr>
          <w:rFonts w:ascii="Times New Roman" w:hAnsi="Times New Roman" w:cs="Times New Roman"/>
          <w:color w:val="000000"/>
          <w:sz w:val="24"/>
          <w:szCs w:val="24"/>
        </w:rPr>
        <w:t xml:space="preserve">proposed </w:t>
      </w:r>
      <w:r>
        <w:rPr>
          <w:rFonts w:ascii="Times New Roman" w:hAnsi="Times New Roman" w:cs="Times New Roman"/>
          <w:color w:val="000000"/>
          <w:sz w:val="24"/>
          <w:szCs w:val="24"/>
        </w:rPr>
        <w:t>ESSA regulations provide that</w:t>
      </w:r>
    </w:p>
    <w:p w:rsidR="004C2C3D" w:rsidRDefault="004D6898" w:rsidP="002A13DE">
      <w:pPr>
        <w:spacing w:after="0" w:line="240" w:lineRule="auto"/>
        <w:ind w:firstLine="720"/>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w:t>
      </w:r>
      <w:r w:rsidRPr="004D6898">
        <w:rPr>
          <w:rFonts w:ascii="Times New Roman" w:eastAsia="Arial" w:hAnsi="Times New Roman" w:cs="Times New Roman"/>
          <w:bCs/>
          <w:spacing w:val="1"/>
          <w:sz w:val="24"/>
          <w:szCs w:val="24"/>
        </w:rPr>
        <w:t>(1) Beginning with report cards based on information from the 2017-2018</w:t>
      </w:r>
    </w:p>
    <w:p w:rsidR="004C2C3D" w:rsidRDefault="004D6898" w:rsidP="002A13DE">
      <w:pPr>
        <w:spacing w:after="0" w:line="240" w:lineRule="auto"/>
        <w:ind w:firstLine="720"/>
        <w:rPr>
          <w:rFonts w:ascii="Times New Roman" w:eastAsia="Arial" w:hAnsi="Times New Roman" w:cs="Times New Roman"/>
          <w:bCs/>
          <w:spacing w:val="1"/>
          <w:sz w:val="24"/>
          <w:szCs w:val="24"/>
        </w:rPr>
      </w:pPr>
      <w:proofErr w:type="gramStart"/>
      <w:r w:rsidRPr="004D6898">
        <w:rPr>
          <w:rFonts w:ascii="Times New Roman" w:eastAsia="Arial" w:hAnsi="Times New Roman" w:cs="Times New Roman"/>
          <w:bCs/>
          <w:spacing w:val="1"/>
          <w:sz w:val="24"/>
          <w:szCs w:val="24"/>
        </w:rPr>
        <w:t>school</w:t>
      </w:r>
      <w:proofErr w:type="gramEnd"/>
      <w:r w:rsidRPr="004D6898">
        <w:rPr>
          <w:rFonts w:ascii="Times New Roman" w:eastAsia="Arial" w:hAnsi="Times New Roman" w:cs="Times New Roman"/>
          <w:bCs/>
          <w:spacing w:val="1"/>
          <w:sz w:val="24"/>
          <w:szCs w:val="24"/>
        </w:rPr>
        <w:t xml:space="preserve"> year,</w:t>
      </w:r>
      <w:r w:rsidR="008C3140">
        <w:rPr>
          <w:rFonts w:ascii="Times New Roman" w:eastAsia="Arial" w:hAnsi="Times New Roman" w:cs="Times New Roman"/>
          <w:bCs/>
          <w:spacing w:val="1"/>
          <w:sz w:val="24"/>
          <w:szCs w:val="24"/>
        </w:rPr>
        <w:t xml:space="preserve"> </w:t>
      </w:r>
      <w:r w:rsidRPr="004D6898">
        <w:rPr>
          <w:rFonts w:ascii="Times New Roman" w:eastAsia="Arial" w:hAnsi="Times New Roman" w:cs="Times New Roman"/>
          <w:bCs/>
          <w:spacing w:val="1"/>
          <w:sz w:val="24"/>
          <w:szCs w:val="24"/>
        </w:rPr>
        <w:t>a State must annually disseminate report cards required under</w:t>
      </w:r>
    </w:p>
    <w:p w:rsidR="00080FA3" w:rsidRDefault="004D6898" w:rsidP="00C96240">
      <w:pPr>
        <w:spacing w:after="0" w:line="240" w:lineRule="auto"/>
        <w:ind w:left="720"/>
        <w:rPr>
          <w:rFonts w:ascii="Times New Roman" w:eastAsia="Arial" w:hAnsi="Times New Roman" w:cs="Times New Roman"/>
          <w:bCs/>
          <w:spacing w:val="1"/>
          <w:sz w:val="24"/>
          <w:szCs w:val="24"/>
        </w:rPr>
      </w:pPr>
      <w:proofErr w:type="gramStart"/>
      <w:r w:rsidRPr="004D6898">
        <w:rPr>
          <w:rFonts w:ascii="Times New Roman" w:eastAsia="Arial" w:hAnsi="Times New Roman" w:cs="Times New Roman"/>
          <w:bCs/>
          <w:spacing w:val="1"/>
          <w:sz w:val="24"/>
          <w:szCs w:val="24"/>
        </w:rPr>
        <w:t>this</w:t>
      </w:r>
      <w:proofErr w:type="gramEnd"/>
      <w:r w:rsidRPr="004D6898">
        <w:rPr>
          <w:rFonts w:ascii="Times New Roman" w:eastAsia="Arial" w:hAnsi="Times New Roman" w:cs="Times New Roman"/>
          <w:bCs/>
          <w:spacing w:val="1"/>
          <w:sz w:val="24"/>
          <w:szCs w:val="24"/>
        </w:rPr>
        <w:t xml:space="preserve"> section for the preceding school year no later than </w:t>
      </w:r>
      <w:r w:rsidR="0088153A" w:rsidRPr="0088153A">
        <w:rPr>
          <w:rFonts w:ascii="Times New Roman" w:eastAsia="Times New Roman" w:hAnsi="Times New Roman" w:cs="Times New Roman"/>
          <w:color w:val="000000" w:themeColor="text1"/>
          <w:sz w:val="24"/>
          <w:szCs w:val="24"/>
        </w:rPr>
        <w:t>December 31.</w:t>
      </w:r>
      <w:r w:rsidR="0088153A">
        <w:rPr>
          <w:rFonts w:ascii="Times New Roman" w:eastAsia="Times New Roman" w:hAnsi="Times New Roman" w:cs="Times New Roman"/>
          <w:color w:val="000000" w:themeColor="text1"/>
          <w:sz w:val="24"/>
          <w:szCs w:val="24"/>
        </w:rPr>
        <w:t>”</w:t>
      </w:r>
      <w:r w:rsidR="00237E71">
        <w:rPr>
          <w:rFonts w:ascii="Times New Roman" w:eastAsia="Times New Roman" w:hAnsi="Times New Roman" w:cs="Times New Roman"/>
          <w:color w:val="000000" w:themeColor="text1"/>
          <w:sz w:val="24"/>
          <w:szCs w:val="24"/>
        </w:rPr>
        <w:t xml:space="preserve"> </w:t>
      </w:r>
      <w:r w:rsidR="000F566E">
        <w:rPr>
          <w:rFonts w:ascii="Times New Roman" w:eastAsia="Times New Roman" w:hAnsi="Times New Roman" w:cs="Times New Roman"/>
          <w:color w:val="000000" w:themeColor="text1"/>
          <w:sz w:val="24"/>
          <w:szCs w:val="24"/>
        </w:rPr>
        <w:t xml:space="preserve">34 </w:t>
      </w:r>
      <w:r w:rsidR="000F566E" w:rsidRPr="000F566E">
        <w:rPr>
          <w:rFonts w:ascii="Times New Roman" w:eastAsia="Times New Roman" w:hAnsi="Times New Roman" w:cs="Times New Roman"/>
          <w:i/>
          <w:color w:val="000000" w:themeColor="text1"/>
          <w:sz w:val="24"/>
          <w:szCs w:val="24"/>
        </w:rPr>
        <w:t>Code of Federal Regulations</w:t>
      </w:r>
      <w:r w:rsidR="000F566E">
        <w:rPr>
          <w:rFonts w:ascii="Times New Roman" w:eastAsia="Times New Roman" w:hAnsi="Times New Roman" w:cs="Times New Roman"/>
          <w:color w:val="000000" w:themeColor="text1"/>
          <w:sz w:val="24"/>
          <w:szCs w:val="24"/>
        </w:rPr>
        <w:t xml:space="preserve"> </w:t>
      </w:r>
      <w:r w:rsidR="00237E71" w:rsidRPr="00FF3ABB">
        <w:rPr>
          <w:rFonts w:ascii="Times New Roman" w:eastAsia="Times New Roman" w:hAnsi="Times New Roman" w:cs="Times New Roman"/>
          <w:sz w:val="24"/>
          <w:szCs w:val="24"/>
        </w:rPr>
        <w:t>§ 200.30</w:t>
      </w:r>
      <w:r w:rsidR="000F566E">
        <w:rPr>
          <w:rFonts w:ascii="Times New Roman" w:eastAsia="Times New Roman" w:hAnsi="Times New Roman" w:cs="Times New Roman"/>
          <w:sz w:val="24"/>
          <w:szCs w:val="24"/>
        </w:rPr>
        <w:t xml:space="preserve"> (</w:t>
      </w:r>
      <w:r w:rsidR="000F566E" w:rsidRPr="000F566E">
        <w:rPr>
          <w:rFonts w:ascii="Times New Roman" w:eastAsia="Times New Roman" w:hAnsi="Times New Roman" w:cs="Times New Roman"/>
          <w:i/>
          <w:sz w:val="24"/>
          <w:szCs w:val="24"/>
        </w:rPr>
        <w:t>Federal Register</w:t>
      </w:r>
      <w:r w:rsidR="000F566E">
        <w:rPr>
          <w:rFonts w:ascii="Times New Roman" w:eastAsia="Times New Roman" w:hAnsi="Times New Roman" w:cs="Times New Roman"/>
          <w:sz w:val="24"/>
          <w:szCs w:val="24"/>
        </w:rPr>
        <w:t>, Volume 81 on May 31, 2016).</w:t>
      </w:r>
    </w:p>
    <w:p w:rsidR="002A13DE" w:rsidRDefault="002A13DE" w:rsidP="002A13DE">
      <w:pPr>
        <w:spacing w:after="0" w:line="23" w:lineRule="atLeast"/>
        <w:rPr>
          <w:rFonts w:ascii="Times New Roman" w:eastAsia="Arial" w:hAnsi="Times New Roman" w:cs="Times New Roman"/>
          <w:bCs/>
          <w:spacing w:val="1"/>
          <w:sz w:val="24"/>
          <w:szCs w:val="24"/>
        </w:rPr>
      </w:pPr>
    </w:p>
    <w:p w:rsidR="004C2C3D" w:rsidRDefault="008C3140" w:rsidP="007042B9">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In contrast, participation in the SLFS is voluntary. The</w:t>
      </w:r>
      <w:r w:rsidR="007F614B">
        <w:rPr>
          <w:rFonts w:ascii="Times New Roman" w:eastAsia="Arial" w:hAnsi="Times New Roman" w:cs="Times New Roman"/>
          <w:bCs/>
          <w:spacing w:val="1"/>
          <w:sz w:val="24"/>
          <w:szCs w:val="24"/>
        </w:rPr>
        <w:t xml:space="preserve"> collection period for FY 16 SLFS data </w:t>
      </w:r>
      <w:r w:rsidR="00A42227">
        <w:rPr>
          <w:rFonts w:ascii="Times New Roman" w:eastAsia="Arial" w:hAnsi="Times New Roman" w:cs="Times New Roman"/>
          <w:bCs/>
          <w:spacing w:val="1"/>
          <w:sz w:val="24"/>
          <w:szCs w:val="24"/>
        </w:rPr>
        <w:t>will be</w:t>
      </w:r>
      <w:r w:rsidR="007F614B">
        <w:rPr>
          <w:rFonts w:ascii="Times New Roman" w:eastAsia="Arial" w:hAnsi="Times New Roman" w:cs="Times New Roman"/>
          <w:bCs/>
          <w:spacing w:val="1"/>
          <w:sz w:val="24"/>
          <w:szCs w:val="24"/>
        </w:rPr>
        <w:t xml:space="preserve"> complete by the end of the calendar year, 2017; for FY 17 </w:t>
      </w:r>
      <w:r w:rsidR="00A42227">
        <w:rPr>
          <w:rFonts w:ascii="Times New Roman" w:eastAsia="Arial" w:hAnsi="Times New Roman" w:cs="Times New Roman"/>
          <w:bCs/>
          <w:spacing w:val="1"/>
          <w:sz w:val="24"/>
          <w:szCs w:val="24"/>
        </w:rPr>
        <w:t>it will be</w:t>
      </w:r>
      <w:r w:rsidR="007F614B">
        <w:rPr>
          <w:rFonts w:ascii="Times New Roman" w:eastAsia="Arial" w:hAnsi="Times New Roman" w:cs="Times New Roman"/>
          <w:bCs/>
          <w:spacing w:val="1"/>
          <w:sz w:val="24"/>
          <w:szCs w:val="24"/>
        </w:rPr>
        <w:t xml:space="preserve"> complete by the end of the calendar year 2018; and for FY 18 </w:t>
      </w:r>
      <w:r w:rsidR="00A42227">
        <w:rPr>
          <w:rFonts w:ascii="Times New Roman" w:eastAsia="Arial" w:hAnsi="Times New Roman" w:cs="Times New Roman"/>
          <w:bCs/>
          <w:spacing w:val="1"/>
          <w:sz w:val="24"/>
          <w:szCs w:val="24"/>
        </w:rPr>
        <w:t>it will be</w:t>
      </w:r>
      <w:r w:rsidR="007F614B">
        <w:rPr>
          <w:rFonts w:ascii="Times New Roman" w:eastAsia="Arial" w:hAnsi="Times New Roman" w:cs="Times New Roman"/>
          <w:bCs/>
          <w:spacing w:val="1"/>
          <w:sz w:val="24"/>
          <w:szCs w:val="24"/>
        </w:rPr>
        <w:t xml:space="preserve"> complete by the end of the calendar year 2019. NCES and the U.S. Census Bureau </w:t>
      </w:r>
      <w:r w:rsidR="003D7FA4">
        <w:rPr>
          <w:rFonts w:ascii="Times New Roman" w:eastAsia="Arial" w:hAnsi="Times New Roman" w:cs="Times New Roman"/>
          <w:bCs/>
          <w:spacing w:val="1"/>
          <w:sz w:val="24"/>
          <w:szCs w:val="24"/>
        </w:rPr>
        <w:t xml:space="preserve">analysts </w:t>
      </w:r>
      <w:r w:rsidR="007F614B">
        <w:rPr>
          <w:rFonts w:ascii="Times New Roman" w:eastAsia="Arial" w:hAnsi="Times New Roman" w:cs="Times New Roman"/>
          <w:bCs/>
          <w:spacing w:val="1"/>
          <w:sz w:val="24"/>
          <w:szCs w:val="24"/>
        </w:rPr>
        <w:t xml:space="preserve">are amenable to requests for extensions of time to submit SLFS data </w:t>
      </w:r>
      <w:r w:rsidR="003D7FA4">
        <w:rPr>
          <w:rFonts w:ascii="Times New Roman" w:eastAsia="Arial" w:hAnsi="Times New Roman" w:cs="Times New Roman"/>
          <w:bCs/>
          <w:spacing w:val="1"/>
          <w:sz w:val="24"/>
          <w:szCs w:val="24"/>
        </w:rPr>
        <w:t xml:space="preserve">beyond </w:t>
      </w:r>
      <w:r w:rsidR="007F614B">
        <w:rPr>
          <w:rFonts w:ascii="Times New Roman" w:eastAsia="Arial" w:hAnsi="Times New Roman" w:cs="Times New Roman"/>
          <w:bCs/>
          <w:spacing w:val="1"/>
          <w:sz w:val="24"/>
          <w:szCs w:val="24"/>
        </w:rPr>
        <w:t>the end of the respective calendar years set forth above.</w:t>
      </w:r>
    </w:p>
    <w:p w:rsidR="004D6898" w:rsidRPr="00DC41BA" w:rsidRDefault="00DC41BA" w:rsidP="004447AC">
      <w:pPr>
        <w:spacing w:after="120" w:line="120" w:lineRule="atLeast"/>
        <w:rPr>
          <w:rFonts w:ascii="Times New Roman" w:eastAsia="Arial" w:hAnsi="Times New Roman" w:cs="Times New Roman"/>
          <w:b/>
          <w:bCs/>
          <w:spacing w:val="1"/>
          <w:sz w:val="24"/>
          <w:szCs w:val="24"/>
        </w:rPr>
      </w:pPr>
      <w:r w:rsidRPr="00DC41BA">
        <w:rPr>
          <w:rFonts w:ascii="Times New Roman" w:eastAsia="Arial" w:hAnsi="Times New Roman" w:cs="Times New Roman"/>
          <w:b/>
          <w:bCs/>
          <w:spacing w:val="1"/>
          <w:sz w:val="24"/>
          <w:szCs w:val="24"/>
        </w:rPr>
        <w:t>School-Level</w:t>
      </w:r>
      <w:r>
        <w:rPr>
          <w:rFonts w:ascii="Times New Roman" w:eastAsia="Arial" w:hAnsi="Times New Roman" w:cs="Times New Roman"/>
          <w:b/>
          <w:bCs/>
          <w:spacing w:val="1"/>
          <w:sz w:val="24"/>
          <w:szCs w:val="24"/>
        </w:rPr>
        <w:t xml:space="preserve"> Finance Data</w:t>
      </w:r>
    </w:p>
    <w:p w:rsidR="001B7414" w:rsidRDefault="00797462" w:rsidP="004447AC">
      <w:pPr>
        <w:spacing w:after="120" w:line="120" w:lineRule="atLeast"/>
        <w:rPr>
          <w:rFonts w:ascii="Times New Roman" w:eastAsia="Calibri" w:hAnsi="Times New Roman" w:cs="Times New Roman"/>
          <w:sz w:val="24"/>
          <w:szCs w:val="24"/>
        </w:rPr>
      </w:pPr>
      <w:r>
        <w:rPr>
          <w:rFonts w:ascii="Times New Roman" w:eastAsia="Arial" w:hAnsi="Times New Roman" w:cs="Times New Roman"/>
          <w:bCs/>
          <w:spacing w:val="1"/>
          <w:sz w:val="24"/>
          <w:szCs w:val="24"/>
        </w:rPr>
        <w:t xml:space="preserve">In response to </w:t>
      </w:r>
      <w:r w:rsidR="003D7FA4">
        <w:rPr>
          <w:rFonts w:ascii="Times New Roman" w:eastAsia="Arial" w:hAnsi="Times New Roman" w:cs="Times New Roman"/>
          <w:bCs/>
          <w:spacing w:val="1"/>
          <w:sz w:val="24"/>
          <w:szCs w:val="24"/>
        </w:rPr>
        <w:t xml:space="preserve">the </w:t>
      </w:r>
      <w:r>
        <w:rPr>
          <w:rFonts w:ascii="Times New Roman" w:eastAsia="Arial" w:hAnsi="Times New Roman" w:cs="Times New Roman"/>
          <w:bCs/>
          <w:spacing w:val="1"/>
          <w:sz w:val="24"/>
          <w:szCs w:val="24"/>
        </w:rPr>
        <w:t>point that f</w:t>
      </w:r>
      <w:r w:rsidRPr="00797462">
        <w:rPr>
          <w:rFonts w:ascii="Times New Roman" w:eastAsia="Arial" w:hAnsi="Times New Roman" w:cs="Times New Roman"/>
          <w:bCs/>
          <w:spacing w:val="1"/>
          <w:sz w:val="24"/>
          <w:szCs w:val="24"/>
        </w:rPr>
        <w:t>inancial data is not kept at the school-site level</w:t>
      </w:r>
      <w:r>
        <w:rPr>
          <w:rFonts w:ascii="Times New Roman" w:eastAsia="Arial" w:hAnsi="Times New Roman" w:cs="Times New Roman"/>
          <w:bCs/>
          <w:spacing w:val="1"/>
          <w:sz w:val="24"/>
          <w:szCs w:val="24"/>
        </w:rPr>
        <w:t>, the vast majority of SEA fiscal coordinators have indicated that they are able to report school-level finance data for the personnel variables in the SLFS. The pilot SLFS revealed that w</w:t>
      </w:r>
      <w:r>
        <w:rPr>
          <w:rFonts w:ascii="Times New Roman" w:eastAsia="Calibri" w:hAnsi="Times New Roman" w:cs="Times New Roman"/>
          <w:sz w:val="24"/>
          <w:szCs w:val="24"/>
        </w:rPr>
        <w:t xml:space="preserve">ithin seven of the nine reporting states, FY 14 data for all four personnel items were submitted for over 93 percent of their operating schools. NCES and Census Bureau analysts conducted extensive research </w:t>
      </w:r>
      <w:r w:rsidR="00D22ACE">
        <w:rPr>
          <w:rFonts w:ascii="Times New Roman" w:eastAsia="Calibri" w:hAnsi="Times New Roman" w:cs="Times New Roman"/>
          <w:sz w:val="24"/>
          <w:szCs w:val="24"/>
        </w:rPr>
        <w:t xml:space="preserve">on the feasibility of collecting </w:t>
      </w:r>
      <w:r>
        <w:rPr>
          <w:rFonts w:ascii="Times New Roman" w:eastAsia="Calibri" w:hAnsi="Times New Roman" w:cs="Times New Roman"/>
          <w:sz w:val="24"/>
          <w:szCs w:val="24"/>
        </w:rPr>
        <w:t>the non</w:t>
      </w:r>
      <w:r w:rsidR="00FD6531">
        <w:rPr>
          <w:rFonts w:ascii="Times New Roman" w:eastAsia="Calibri" w:hAnsi="Times New Roman" w:cs="Times New Roman"/>
          <w:sz w:val="24"/>
          <w:szCs w:val="24"/>
        </w:rPr>
        <w:t>-</w:t>
      </w:r>
      <w:r>
        <w:rPr>
          <w:rFonts w:ascii="Times New Roman" w:eastAsia="Calibri" w:hAnsi="Times New Roman" w:cs="Times New Roman"/>
          <w:sz w:val="24"/>
          <w:szCs w:val="24"/>
        </w:rPr>
        <w:t>personnel variables</w:t>
      </w:r>
      <w:r w:rsidR="00D22ACE">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included consultations w</w:t>
      </w:r>
      <w:r w:rsidR="00D22ACE">
        <w:rPr>
          <w:rFonts w:ascii="Times New Roman" w:eastAsia="Calibri" w:hAnsi="Times New Roman" w:cs="Times New Roman"/>
          <w:sz w:val="24"/>
          <w:szCs w:val="24"/>
        </w:rPr>
        <w:t>ith SEA fiscal coordinators and expert panels of LEA fiscal coordinators, researchers, and practitioners.</w:t>
      </w:r>
    </w:p>
    <w:p w:rsidR="00845E8D" w:rsidRDefault="00E44C3B" w:rsidP="004447AC">
      <w:pPr>
        <w:spacing w:after="120" w:line="120" w:lineRule="atLeast"/>
        <w:rPr>
          <w:rFonts w:ascii="Times New Roman" w:hAnsi="Times New Roman" w:cs="Times New Roman"/>
          <w:sz w:val="24"/>
          <w:szCs w:val="24"/>
        </w:rPr>
      </w:pPr>
      <w:r w:rsidRPr="000013BB">
        <w:rPr>
          <w:rFonts w:ascii="Times New Roman" w:eastAsia="Calibri" w:hAnsi="Times New Roman" w:cs="Times New Roman"/>
          <w:sz w:val="24"/>
          <w:szCs w:val="24"/>
        </w:rPr>
        <w:t xml:space="preserve">NCES and the Census Bureau </w:t>
      </w:r>
      <w:r>
        <w:rPr>
          <w:rFonts w:ascii="Times New Roman" w:eastAsia="Calibri" w:hAnsi="Times New Roman" w:cs="Times New Roman"/>
          <w:sz w:val="24"/>
          <w:szCs w:val="24"/>
        </w:rPr>
        <w:t xml:space="preserve">analysts </w:t>
      </w:r>
      <w:r w:rsidRPr="000013BB">
        <w:rPr>
          <w:rFonts w:ascii="Times New Roman" w:eastAsia="Calibri" w:hAnsi="Times New Roman" w:cs="Times New Roman"/>
          <w:sz w:val="24"/>
          <w:szCs w:val="24"/>
        </w:rPr>
        <w:t xml:space="preserve">are aware that </w:t>
      </w:r>
      <w:r>
        <w:rPr>
          <w:rFonts w:ascii="Times New Roman" w:eastAsia="Calibri" w:hAnsi="Times New Roman" w:cs="Times New Roman"/>
          <w:sz w:val="24"/>
          <w:szCs w:val="24"/>
        </w:rPr>
        <w:t>some finance amounts</w:t>
      </w:r>
      <w:r w:rsidRPr="000013BB">
        <w:rPr>
          <w:rFonts w:ascii="Times New Roman" w:hAnsi="Times New Roman" w:cs="Times New Roman"/>
          <w:sz w:val="24"/>
          <w:szCs w:val="24"/>
        </w:rPr>
        <w:t xml:space="preserve"> cannot be easily attributed to individual schools, such as itinerant teachers that teach at multiple schools.</w:t>
      </w:r>
      <w:r w:rsidR="00845E8D">
        <w:rPr>
          <w:rFonts w:ascii="Times New Roman" w:hAnsi="Times New Roman" w:cs="Times New Roman"/>
          <w:sz w:val="24"/>
          <w:szCs w:val="24"/>
        </w:rPr>
        <w:t xml:space="preserve"> </w:t>
      </w:r>
      <w:r w:rsidR="009D396C">
        <w:rPr>
          <w:rFonts w:ascii="Times New Roman" w:hAnsi="Times New Roman" w:cs="Times New Roman"/>
          <w:sz w:val="24"/>
          <w:szCs w:val="24"/>
        </w:rPr>
        <w:t>M</w:t>
      </w:r>
      <w:r w:rsidR="00845E8D" w:rsidRPr="00845E8D">
        <w:rPr>
          <w:rFonts w:ascii="Times New Roman" w:hAnsi="Times New Roman" w:cs="Times New Roman"/>
          <w:sz w:val="24"/>
          <w:szCs w:val="24"/>
        </w:rPr>
        <w:t xml:space="preserve">any states have been able to </w:t>
      </w:r>
      <w:r w:rsidR="00845E8D">
        <w:rPr>
          <w:rFonts w:ascii="Times New Roman" w:hAnsi="Times New Roman" w:cs="Times New Roman"/>
          <w:sz w:val="24"/>
          <w:szCs w:val="24"/>
        </w:rPr>
        <w:t xml:space="preserve">allocate or prorate </w:t>
      </w:r>
      <w:r w:rsidR="00845E8D" w:rsidRPr="00845E8D">
        <w:rPr>
          <w:rFonts w:ascii="Times New Roman" w:hAnsi="Times New Roman" w:cs="Times New Roman"/>
          <w:sz w:val="24"/>
          <w:szCs w:val="24"/>
        </w:rPr>
        <w:t>the salaries of teachers that teach at multiple schools to the school level. If a state is unable to do this we would note this in our documentation as a data anomaly.</w:t>
      </w:r>
    </w:p>
    <w:p w:rsidR="00DC41BA" w:rsidRDefault="00DC41BA" w:rsidP="004447AC">
      <w:pPr>
        <w:spacing w:after="120" w:line="120" w:lineRule="atLeast"/>
        <w:rPr>
          <w:rFonts w:ascii="Times New Roman" w:hAnsi="Times New Roman" w:cs="Times New Roman"/>
          <w:b/>
          <w:sz w:val="24"/>
          <w:szCs w:val="24"/>
        </w:rPr>
      </w:pPr>
      <w:r w:rsidRPr="00DC41BA">
        <w:rPr>
          <w:rFonts w:ascii="Times New Roman" w:hAnsi="Times New Roman" w:cs="Times New Roman"/>
          <w:b/>
          <w:sz w:val="24"/>
          <w:szCs w:val="24"/>
        </w:rPr>
        <w:t>Standardized Protocols</w:t>
      </w:r>
    </w:p>
    <w:p w:rsidR="00DC41BA" w:rsidRDefault="00DC41BA" w:rsidP="00DC41BA">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Your point pertaining to the development of standardized protocols is very helpful. We will further explore the need for and, if </w:t>
      </w:r>
      <w:r w:rsidR="00C96240">
        <w:rPr>
          <w:rFonts w:ascii="Times New Roman" w:eastAsia="Arial" w:hAnsi="Times New Roman" w:cs="Times New Roman"/>
          <w:bCs/>
          <w:spacing w:val="1"/>
          <w:sz w:val="24"/>
          <w:szCs w:val="24"/>
        </w:rPr>
        <w:t xml:space="preserve">deemed </w:t>
      </w:r>
      <w:r>
        <w:rPr>
          <w:rFonts w:ascii="Times New Roman" w:eastAsia="Arial" w:hAnsi="Times New Roman" w:cs="Times New Roman"/>
          <w:bCs/>
          <w:spacing w:val="1"/>
          <w:sz w:val="24"/>
          <w:szCs w:val="24"/>
        </w:rPr>
        <w:t>helpful,</w:t>
      </w:r>
      <w:r w:rsidRPr="00631123">
        <w:rPr>
          <w:rFonts w:ascii="Times New Roman" w:eastAsia="Arial" w:hAnsi="Times New Roman" w:cs="Times New Roman"/>
          <w:bCs/>
          <w:spacing w:val="1"/>
          <w:sz w:val="24"/>
          <w:szCs w:val="24"/>
        </w:rPr>
        <w:t xml:space="preserve"> creat</w:t>
      </w:r>
      <w:r>
        <w:rPr>
          <w:rFonts w:ascii="Times New Roman" w:eastAsia="Arial" w:hAnsi="Times New Roman" w:cs="Times New Roman"/>
          <w:bCs/>
          <w:spacing w:val="1"/>
          <w:sz w:val="24"/>
          <w:szCs w:val="24"/>
        </w:rPr>
        <w:t>e</w:t>
      </w:r>
      <w:r w:rsidRPr="00631123">
        <w:rPr>
          <w:rFonts w:ascii="Times New Roman" w:eastAsia="Arial" w:hAnsi="Times New Roman" w:cs="Times New Roman"/>
          <w:bCs/>
          <w:spacing w:val="1"/>
          <w:sz w:val="24"/>
          <w:szCs w:val="24"/>
        </w:rPr>
        <w:t xml:space="preserve"> school-level finance codes </w:t>
      </w:r>
      <w:r>
        <w:rPr>
          <w:rFonts w:ascii="Times New Roman" w:eastAsia="Arial" w:hAnsi="Times New Roman" w:cs="Times New Roman"/>
          <w:bCs/>
          <w:spacing w:val="1"/>
          <w:sz w:val="24"/>
          <w:szCs w:val="24"/>
        </w:rPr>
        <w:t xml:space="preserve">and publish them </w:t>
      </w:r>
      <w:r w:rsidRPr="0063077F">
        <w:rPr>
          <w:rFonts w:ascii="Times New Roman" w:eastAsia="Arial" w:hAnsi="Times New Roman" w:cs="Times New Roman"/>
          <w:bCs/>
          <w:spacing w:val="1"/>
          <w:sz w:val="24"/>
          <w:szCs w:val="24"/>
        </w:rPr>
        <w:t xml:space="preserve">in future editions of the accounting handbook entitled </w:t>
      </w:r>
      <w:r w:rsidRPr="0063077F">
        <w:rPr>
          <w:rFonts w:ascii="Times New Roman" w:hAnsi="Times New Roman" w:cs="Times New Roman"/>
          <w:i/>
          <w:color w:val="010101"/>
          <w:sz w:val="24"/>
          <w:szCs w:val="24"/>
        </w:rPr>
        <w:t>Financial Accounting for Local and State</w:t>
      </w:r>
      <w:r w:rsidRPr="0063077F">
        <w:rPr>
          <w:rFonts w:ascii="Times New Roman" w:hAnsi="Times New Roman" w:cs="Times New Roman"/>
          <w:i/>
          <w:color w:val="010101"/>
          <w:w w:val="99"/>
          <w:sz w:val="24"/>
          <w:szCs w:val="24"/>
        </w:rPr>
        <w:t xml:space="preserve"> </w:t>
      </w:r>
      <w:r w:rsidRPr="0063077F">
        <w:rPr>
          <w:rFonts w:ascii="Times New Roman" w:hAnsi="Times New Roman" w:cs="Times New Roman"/>
          <w:i/>
          <w:color w:val="010101"/>
          <w:sz w:val="24"/>
          <w:szCs w:val="24"/>
        </w:rPr>
        <w:t xml:space="preserve">School Systems: 2014 Edition </w:t>
      </w:r>
      <w:r w:rsidRPr="0063077F">
        <w:rPr>
          <w:rFonts w:ascii="Times New Roman" w:hAnsi="Times New Roman" w:cs="Times New Roman"/>
          <w:color w:val="010101"/>
          <w:sz w:val="24"/>
          <w:szCs w:val="24"/>
        </w:rPr>
        <w:lastRenderedPageBreak/>
        <w:t>(NCES 2014-347)</w:t>
      </w:r>
      <w:r w:rsidR="00634515">
        <w:rPr>
          <w:rFonts w:ascii="Times New Roman" w:hAnsi="Times New Roman" w:cs="Times New Roman"/>
          <w:color w:val="010101"/>
          <w:sz w:val="24"/>
          <w:szCs w:val="24"/>
        </w:rPr>
        <w:t>(Allison 2015)</w:t>
      </w:r>
      <w:r w:rsidRPr="0063077F">
        <w:rPr>
          <w:rFonts w:ascii="Times New Roman" w:eastAsia="Arial" w:hAnsi="Times New Roman" w:cs="Times New Roman"/>
          <w:bCs/>
          <w:spacing w:val="1"/>
          <w:sz w:val="24"/>
          <w:szCs w:val="24"/>
        </w:rPr>
        <w:t xml:space="preserve">. </w:t>
      </w:r>
      <w:r>
        <w:rPr>
          <w:rFonts w:ascii="Times New Roman" w:eastAsia="Arial" w:hAnsi="Times New Roman" w:cs="Times New Roman"/>
          <w:bCs/>
          <w:spacing w:val="1"/>
          <w:sz w:val="24"/>
          <w:szCs w:val="24"/>
        </w:rPr>
        <w:t>At a date to be determined, i</w:t>
      </w:r>
      <w:r w:rsidRPr="0063077F">
        <w:rPr>
          <w:rFonts w:ascii="Times New Roman" w:eastAsia="Arial" w:hAnsi="Times New Roman" w:cs="Times New Roman"/>
          <w:bCs/>
          <w:spacing w:val="1"/>
          <w:sz w:val="24"/>
          <w:szCs w:val="24"/>
        </w:rPr>
        <w:t>n</w:t>
      </w:r>
      <w:r>
        <w:rPr>
          <w:rFonts w:ascii="Times New Roman" w:eastAsia="Arial" w:hAnsi="Times New Roman" w:cs="Times New Roman"/>
          <w:bCs/>
          <w:spacing w:val="1"/>
          <w:sz w:val="24"/>
          <w:szCs w:val="24"/>
        </w:rPr>
        <w:t xml:space="preserve"> 2017, we also plan to c</w:t>
      </w:r>
      <w:r w:rsidRPr="00631123">
        <w:rPr>
          <w:rFonts w:ascii="Times New Roman" w:eastAsia="Arial" w:hAnsi="Times New Roman" w:cs="Times New Roman"/>
          <w:bCs/>
          <w:spacing w:val="1"/>
          <w:sz w:val="24"/>
          <w:szCs w:val="24"/>
        </w:rPr>
        <w:t xml:space="preserve">onvene </w:t>
      </w:r>
      <w:r>
        <w:rPr>
          <w:rFonts w:ascii="Times New Roman" w:eastAsia="Arial" w:hAnsi="Times New Roman" w:cs="Times New Roman"/>
          <w:bCs/>
          <w:spacing w:val="1"/>
          <w:sz w:val="24"/>
          <w:szCs w:val="24"/>
        </w:rPr>
        <w:t xml:space="preserve">a </w:t>
      </w:r>
      <w:r w:rsidRPr="00631123">
        <w:rPr>
          <w:rFonts w:ascii="Times New Roman" w:eastAsia="Arial" w:hAnsi="Times New Roman" w:cs="Times New Roman"/>
          <w:bCs/>
          <w:spacing w:val="1"/>
          <w:sz w:val="24"/>
          <w:szCs w:val="24"/>
        </w:rPr>
        <w:t>national expert panel of school finance practitioners to provide advice on variable definitions, protocols, and methodology.</w:t>
      </w:r>
    </w:p>
    <w:p w:rsidR="00DC41BA" w:rsidRDefault="00DC41BA" w:rsidP="00DC41BA">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SEAs currently participating in the SLFS are receiving technical help and expertise from NCES and the Census Bureau during annual training sessions held with SEA fiscal coordinators</w:t>
      </w:r>
      <w:r w:rsidR="00C96240">
        <w:rPr>
          <w:rFonts w:ascii="Times New Roman" w:eastAsia="Arial" w:hAnsi="Times New Roman" w:cs="Times New Roman"/>
          <w:bCs/>
          <w:spacing w:val="1"/>
          <w:sz w:val="24"/>
          <w:szCs w:val="24"/>
        </w:rPr>
        <w:t>, which</w:t>
      </w:r>
      <w:r>
        <w:rPr>
          <w:rFonts w:ascii="Times New Roman" w:eastAsia="Arial" w:hAnsi="Times New Roman" w:cs="Times New Roman"/>
          <w:bCs/>
          <w:spacing w:val="1"/>
          <w:sz w:val="24"/>
          <w:szCs w:val="24"/>
        </w:rPr>
        <w:t xml:space="preserve"> facilitate their ability to provide expenditures per pupil on the state and LEA report cards. </w:t>
      </w:r>
      <w:r w:rsidR="005B7B98">
        <w:rPr>
          <w:rFonts w:ascii="Times New Roman" w:eastAsia="Arial" w:hAnsi="Times New Roman" w:cs="Times New Roman"/>
          <w:bCs/>
          <w:spacing w:val="1"/>
          <w:sz w:val="24"/>
          <w:szCs w:val="24"/>
        </w:rPr>
        <w:t xml:space="preserve">These training sessions may </w:t>
      </w:r>
      <w:r w:rsidR="00C96240">
        <w:rPr>
          <w:rFonts w:ascii="Times New Roman" w:eastAsia="Arial" w:hAnsi="Times New Roman" w:cs="Times New Roman"/>
          <w:bCs/>
          <w:spacing w:val="1"/>
          <w:sz w:val="24"/>
          <w:szCs w:val="24"/>
        </w:rPr>
        <w:t xml:space="preserve">also </w:t>
      </w:r>
      <w:r w:rsidR="005B7B98">
        <w:rPr>
          <w:rFonts w:ascii="Times New Roman" w:eastAsia="Arial" w:hAnsi="Times New Roman" w:cs="Times New Roman"/>
          <w:bCs/>
          <w:spacing w:val="1"/>
          <w:sz w:val="24"/>
          <w:szCs w:val="24"/>
        </w:rPr>
        <w:t xml:space="preserve">facilitate the development of standardized protocols for collecting school-level finance data. </w:t>
      </w:r>
      <w:r>
        <w:rPr>
          <w:rFonts w:ascii="Times New Roman" w:eastAsia="Arial" w:hAnsi="Times New Roman" w:cs="Times New Roman"/>
          <w:bCs/>
          <w:spacing w:val="1"/>
          <w:sz w:val="24"/>
          <w:szCs w:val="24"/>
        </w:rPr>
        <w:t xml:space="preserve">NCES may be in a position to conduct future </w:t>
      </w:r>
      <w:r w:rsidR="005B7B98">
        <w:rPr>
          <w:rFonts w:ascii="Times New Roman" w:eastAsia="Arial" w:hAnsi="Times New Roman" w:cs="Times New Roman"/>
          <w:bCs/>
          <w:spacing w:val="1"/>
          <w:sz w:val="24"/>
          <w:szCs w:val="24"/>
        </w:rPr>
        <w:t xml:space="preserve">interactive </w:t>
      </w:r>
      <w:r>
        <w:rPr>
          <w:rFonts w:ascii="Times New Roman" w:eastAsia="Arial" w:hAnsi="Times New Roman" w:cs="Times New Roman"/>
          <w:bCs/>
          <w:spacing w:val="1"/>
          <w:sz w:val="24"/>
          <w:szCs w:val="24"/>
        </w:rPr>
        <w:t>w</w:t>
      </w:r>
      <w:r w:rsidRPr="00631123">
        <w:rPr>
          <w:rFonts w:ascii="Times New Roman" w:eastAsia="Arial" w:hAnsi="Times New Roman" w:cs="Times New Roman"/>
          <w:bCs/>
          <w:spacing w:val="1"/>
          <w:sz w:val="24"/>
          <w:szCs w:val="24"/>
        </w:rPr>
        <w:t>ebinars for state</w:t>
      </w:r>
      <w:r>
        <w:rPr>
          <w:rFonts w:ascii="Times New Roman" w:eastAsia="Arial" w:hAnsi="Times New Roman" w:cs="Times New Roman"/>
          <w:bCs/>
          <w:spacing w:val="1"/>
          <w:sz w:val="24"/>
          <w:szCs w:val="24"/>
        </w:rPr>
        <w:t xml:space="preserve"> and </w:t>
      </w:r>
      <w:r w:rsidRPr="00631123">
        <w:rPr>
          <w:rFonts w:ascii="Times New Roman" w:eastAsia="Arial" w:hAnsi="Times New Roman" w:cs="Times New Roman"/>
          <w:bCs/>
          <w:spacing w:val="1"/>
          <w:sz w:val="24"/>
          <w:szCs w:val="24"/>
        </w:rPr>
        <w:t>local fiscal coordinators</w:t>
      </w:r>
      <w:r>
        <w:rPr>
          <w:rFonts w:ascii="Times New Roman" w:eastAsia="Arial" w:hAnsi="Times New Roman" w:cs="Times New Roman"/>
          <w:bCs/>
          <w:spacing w:val="1"/>
          <w:sz w:val="24"/>
          <w:szCs w:val="24"/>
        </w:rPr>
        <w:t>.</w:t>
      </w:r>
    </w:p>
    <w:p w:rsidR="007F614B" w:rsidRDefault="00E2682F" w:rsidP="004447AC">
      <w:pPr>
        <w:spacing w:after="120" w:line="120" w:lineRule="atLeast"/>
        <w:rPr>
          <w:rFonts w:ascii="Times New Roman" w:hAnsi="Times New Roman" w:cs="Times New Roman"/>
          <w:b/>
          <w:sz w:val="24"/>
          <w:szCs w:val="24"/>
        </w:rPr>
      </w:pPr>
      <w:r>
        <w:rPr>
          <w:rFonts w:ascii="Times New Roman" w:hAnsi="Times New Roman" w:cs="Times New Roman"/>
          <w:b/>
          <w:sz w:val="24"/>
          <w:szCs w:val="24"/>
        </w:rPr>
        <w:t xml:space="preserve">Data </w:t>
      </w:r>
      <w:r w:rsidR="00B21E9B">
        <w:rPr>
          <w:rFonts w:ascii="Times New Roman" w:hAnsi="Times New Roman" w:cs="Times New Roman"/>
          <w:b/>
          <w:sz w:val="24"/>
          <w:szCs w:val="24"/>
        </w:rPr>
        <w:t>Editing</w:t>
      </w:r>
    </w:p>
    <w:p w:rsidR="004C2C3D" w:rsidRDefault="00E2682F" w:rsidP="00B21E9B">
      <w:pPr>
        <w:spacing w:after="120" w:line="23" w:lineRule="atLeast"/>
        <w:rPr>
          <w:rFonts w:ascii="Times New Roman" w:hAnsi="Times New Roman" w:cs="Times New Roman"/>
          <w:sz w:val="24"/>
          <w:szCs w:val="24"/>
        </w:rPr>
      </w:pPr>
      <w:r w:rsidRPr="00B21E9B">
        <w:rPr>
          <w:rFonts w:ascii="Times New Roman" w:hAnsi="Times New Roman" w:cs="Times New Roman"/>
          <w:sz w:val="24"/>
          <w:szCs w:val="24"/>
        </w:rPr>
        <w:t>In response to the point that the resulting costs, while consistently determined, are not an accurate measure of the actual cost incurred at the school site</w:t>
      </w:r>
      <w:r w:rsidR="00682654" w:rsidRPr="00B21E9B">
        <w:rPr>
          <w:rFonts w:ascii="Times New Roman" w:hAnsi="Times New Roman" w:cs="Times New Roman"/>
          <w:sz w:val="24"/>
          <w:szCs w:val="24"/>
        </w:rPr>
        <w:t>,</w:t>
      </w:r>
      <w:r w:rsidR="00682654">
        <w:rPr>
          <w:rFonts w:ascii="Times New Roman" w:hAnsi="Times New Roman" w:cs="Times New Roman"/>
          <w:b/>
          <w:sz w:val="24"/>
          <w:szCs w:val="24"/>
        </w:rPr>
        <w:t xml:space="preserve"> </w:t>
      </w:r>
      <w:r w:rsidR="00682654">
        <w:rPr>
          <w:rFonts w:ascii="Times New Roman" w:hAnsi="Times New Roman" w:cs="Times New Roman"/>
          <w:sz w:val="24"/>
          <w:szCs w:val="24"/>
        </w:rPr>
        <w:t>in accordance with NCES statistical standards, SLFS data are edited through an iterative and interactive process that includes procedures for detecting and correcting errors in the data. Data editing minimizes errors and ensures the data are complete, accurate, and consistent across the data file.</w:t>
      </w:r>
      <w:r w:rsidR="00B21E9B">
        <w:rPr>
          <w:rFonts w:ascii="Times New Roman" w:hAnsi="Times New Roman" w:cs="Times New Roman"/>
          <w:sz w:val="24"/>
          <w:szCs w:val="24"/>
        </w:rPr>
        <w:t xml:space="preserve"> </w:t>
      </w:r>
      <w:r w:rsidR="00B21E9B" w:rsidRPr="00B21E9B">
        <w:rPr>
          <w:rFonts w:ascii="Times New Roman" w:hAnsi="Times New Roman" w:cs="Times New Roman"/>
          <w:sz w:val="24"/>
          <w:szCs w:val="24"/>
        </w:rPr>
        <w:t xml:space="preserve">In accordance with NCES Statistical Standard 4-1, </w:t>
      </w:r>
      <w:r w:rsidR="00B21E9B">
        <w:rPr>
          <w:rFonts w:ascii="Times New Roman" w:hAnsi="Times New Roman" w:cs="Times New Roman"/>
          <w:sz w:val="24"/>
          <w:szCs w:val="24"/>
        </w:rPr>
        <w:t xml:space="preserve">SLFS </w:t>
      </w:r>
      <w:r w:rsidR="00B21E9B" w:rsidRPr="00B21E9B">
        <w:rPr>
          <w:rFonts w:ascii="Times New Roman" w:hAnsi="Times New Roman" w:cs="Times New Roman"/>
          <w:sz w:val="24"/>
          <w:szCs w:val="24"/>
        </w:rPr>
        <w:t>data are checked for “credibility based on range tolerances to determine if responses fall within a pre</w:t>
      </w:r>
      <w:r w:rsidR="00B21E9B">
        <w:rPr>
          <w:rFonts w:ascii="Times New Roman" w:hAnsi="Times New Roman" w:cs="Times New Roman"/>
          <w:sz w:val="24"/>
          <w:szCs w:val="24"/>
        </w:rPr>
        <w:t>-</w:t>
      </w:r>
      <w:r w:rsidR="00B21E9B" w:rsidRPr="00B21E9B">
        <w:rPr>
          <w:rFonts w:ascii="Times New Roman" w:hAnsi="Times New Roman" w:cs="Times New Roman"/>
          <w:sz w:val="24"/>
          <w:szCs w:val="24"/>
        </w:rPr>
        <w:t>specified reasonable range” and “consistency based on checks across variables within individual records for non</w:t>
      </w:r>
      <w:r w:rsidR="00B21E9B">
        <w:rPr>
          <w:rFonts w:ascii="Times New Roman" w:hAnsi="Times New Roman" w:cs="Times New Roman"/>
          <w:sz w:val="24"/>
          <w:szCs w:val="24"/>
        </w:rPr>
        <w:t>-</w:t>
      </w:r>
      <w:r w:rsidR="00B21E9B" w:rsidRPr="00B21E9B">
        <w:rPr>
          <w:rFonts w:ascii="Times New Roman" w:hAnsi="Times New Roman" w:cs="Times New Roman"/>
          <w:sz w:val="24"/>
          <w:szCs w:val="24"/>
        </w:rPr>
        <w:t>contradictory responses” (NCES 2014).</w:t>
      </w:r>
    </w:p>
    <w:p w:rsidR="00682654" w:rsidRDefault="00682654" w:rsidP="00B21E9B">
      <w:pPr>
        <w:spacing w:after="120" w:line="240" w:lineRule="atLeast"/>
        <w:rPr>
          <w:rFonts w:ascii="Times New Roman" w:hAnsi="Times New Roman" w:cs="Times New Roman"/>
          <w:sz w:val="24"/>
          <w:szCs w:val="24"/>
        </w:rPr>
      </w:pPr>
      <w:r>
        <w:rPr>
          <w:rFonts w:ascii="Times New Roman" w:hAnsi="Times New Roman" w:cs="Times New Roman"/>
          <w:sz w:val="24"/>
          <w:szCs w:val="24"/>
        </w:rPr>
        <w:t>After an SEA submit</w:t>
      </w:r>
      <w:r w:rsidR="00C96240">
        <w:rPr>
          <w:rFonts w:ascii="Times New Roman" w:hAnsi="Times New Roman" w:cs="Times New Roman"/>
          <w:sz w:val="24"/>
          <w:szCs w:val="24"/>
        </w:rPr>
        <w:t>s SLFS data, SLFS staff conduct</w:t>
      </w:r>
      <w:r>
        <w:rPr>
          <w:rFonts w:ascii="Times New Roman" w:hAnsi="Times New Roman" w:cs="Times New Roman"/>
          <w:sz w:val="24"/>
          <w:szCs w:val="24"/>
        </w:rPr>
        <w:t xml:space="preserve"> a comprehensive review of the data, which includes numerous edit checks and, if necessary, follow-up with the SEA respondent. These edit checks include but are not limited to:</w:t>
      </w:r>
    </w:p>
    <w:p w:rsidR="004C2C3D" w:rsidRDefault="00682654" w:rsidP="00B21E9B">
      <w:pPr>
        <w:pStyle w:val="ListParagraph"/>
        <w:numPr>
          <w:ilvl w:val="0"/>
          <w:numId w:val="6"/>
        </w:numPr>
        <w:spacing w:after="120"/>
        <w:contextualSpacing/>
        <w:rPr>
          <w:rFonts w:ascii="Times New Roman" w:hAnsi="Times New Roman"/>
          <w:szCs w:val="24"/>
        </w:rPr>
      </w:pPr>
      <w:r w:rsidRPr="00281DF9">
        <w:rPr>
          <w:rFonts w:ascii="Times New Roman" w:hAnsi="Times New Roman"/>
          <w:szCs w:val="24"/>
        </w:rPr>
        <w:t>“consistency” edit checks (e.g., teacher salaries cannot be greater than instructional staff salaries);</w:t>
      </w:r>
    </w:p>
    <w:p w:rsidR="004C2C3D" w:rsidRDefault="00682654" w:rsidP="00B21E9B">
      <w:pPr>
        <w:pStyle w:val="ListParagraph"/>
        <w:numPr>
          <w:ilvl w:val="0"/>
          <w:numId w:val="6"/>
        </w:numPr>
        <w:spacing w:after="120"/>
        <w:contextualSpacing/>
        <w:rPr>
          <w:rFonts w:ascii="Times New Roman" w:hAnsi="Times New Roman"/>
          <w:szCs w:val="24"/>
        </w:rPr>
      </w:pPr>
      <w:r>
        <w:rPr>
          <w:rFonts w:ascii="Times New Roman" w:hAnsi="Times New Roman"/>
          <w:szCs w:val="24"/>
        </w:rPr>
        <w:t>outlier per pupil and per staff expenditure amounts;</w:t>
      </w:r>
    </w:p>
    <w:p w:rsidR="00682654" w:rsidRDefault="00682654" w:rsidP="00B21E9B">
      <w:pPr>
        <w:pStyle w:val="ListParagraph"/>
        <w:numPr>
          <w:ilvl w:val="0"/>
          <w:numId w:val="6"/>
        </w:numPr>
        <w:spacing w:after="120"/>
        <w:contextualSpacing/>
        <w:rPr>
          <w:rFonts w:ascii="Times New Roman" w:hAnsi="Times New Roman"/>
          <w:szCs w:val="24"/>
        </w:rPr>
      </w:pPr>
      <w:r>
        <w:rPr>
          <w:rFonts w:ascii="Times New Roman" w:hAnsi="Times New Roman"/>
          <w:szCs w:val="24"/>
        </w:rPr>
        <w:t>unreasonable zero dollar amounts;</w:t>
      </w:r>
    </w:p>
    <w:p w:rsidR="00682654" w:rsidRDefault="00682654" w:rsidP="00B21E9B">
      <w:pPr>
        <w:pStyle w:val="ListParagraph"/>
        <w:numPr>
          <w:ilvl w:val="0"/>
          <w:numId w:val="6"/>
        </w:numPr>
        <w:spacing w:after="120"/>
        <w:contextualSpacing/>
        <w:rPr>
          <w:rFonts w:ascii="Times New Roman" w:hAnsi="Times New Roman"/>
          <w:szCs w:val="24"/>
        </w:rPr>
      </w:pPr>
      <w:r>
        <w:rPr>
          <w:rFonts w:ascii="Times New Roman" w:hAnsi="Times New Roman"/>
          <w:szCs w:val="24"/>
        </w:rPr>
        <w:t>comparison of school district-aggregated SLFS data with F-33 data to ensure the SLFS data are within a reasonable range at the school district level; and</w:t>
      </w:r>
    </w:p>
    <w:p w:rsidR="00682654" w:rsidRDefault="00682654" w:rsidP="00B21E9B">
      <w:pPr>
        <w:pStyle w:val="ListParagraph"/>
        <w:numPr>
          <w:ilvl w:val="0"/>
          <w:numId w:val="6"/>
        </w:numPr>
        <w:spacing w:after="120"/>
        <w:contextualSpacing/>
        <w:rPr>
          <w:rFonts w:ascii="Times New Roman" w:hAnsi="Times New Roman"/>
          <w:szCs w:val="24"/>
        </w:rPr>
      </w:pPr>
      <w:proofErr w:type="gramStart"/>
      <w:r>
        <w:rPr>
          <w:rFonts w:ascii="Times New Roman" w:hAnsi="Times New Roman"/>
          <w:szCs w:val="24"/>
        </w:rPr>
        <w:t>comparison</w:t>
      </w:r>
      <w:proofErr w:type="gramEnd"/>
      <w:r>
        <w:rPr>
          <w:rFonts w:ascii="Times New Roman" w:hAnsi="Times New Roman"/>
          <w:szCs w:val="24"/>
        </w:rPr>
        <w:t xml:space="preserve"> of state-aggregated SLFS data with NPEFS data to ensure the SLFS data are within a reasonable range at the state level.</w:t>
      </w:r>
    </w:p>
    <w:p w:rsidR="004C2C3D" w:rsidRDefault="00682654" w:rsidP="00C96240">
      <w:pPr>
        <w:pStyle w:val="BodyText"/>
        <w:spacing w:after="120"/>
        <w:rPr>
          <w:b w:val="0"/>
          <w:sz w:val="24"/>
          <w:szCs w:val="24"/>
        </w:rPr>
      </w:pPr>
      <w:r w:rsidRPr="00682654">
        <w:rPr>
          <w:b w:val="0"/>
          <w:sz w:val="24"/>
          <w:szCs w:val="24"/>
        </w:rPr>
        <w:t>SLFS staff analysts prepare follow-up questions for SEA respondents based on the results of these edit checks. SEAs are asked to explain all undocumented data anomalies and correct any data errors. If the SEA is unable to provide an explanation or revision for these anomalies, SLFS staff may edit the data as appropriate based on a set of established business rules.</w:t>
      </w:r>
    </w:p>
    <w:p w:rsidR="004C2C3D" w:rsidRDefault="00682654" w:rsidP="00105154">
      <w:pPr>
        <w:spacing w:after="120" w:line="23" w:lineRule="atLeast"/>
        <w:rPr>
          <w:rFonts w:ascii="Times New Roman" w:eastAsia="Calibri" w:hAnsi="Times New Roman" w:cs="Times New Roman"/>
          <w:sz w:val="24"/>
          <w:szCs w:val="24"/>
        </w:rPr>
      </w:pPr>
      <w:r>
        <w:rPr>
          <w:rFonts w:ascii="Times New Roman" w:hAnsi="Times New Roman" w:cs="Times New Roman"/>
          <w:sz w:val="24"/>
          <w:szCs w:val="24"/>
        </w:rPr>
        <w:t xml:space="preserve">Specifically, </w:t>
      </w:r>
      <w:r w:rsidR="00B21E9B">
        <w:rPr>
          <w:rFonts w:ascii="Times New Roman" w:hAnsi="Times New Roman" w:cs="Times New Roman"/>
          <w:sz w:val="24"/>
          <w:szCs w:val="24"/>
        </w:rPr>
        <w:t>f</w:t>
      </w:r>
      <w:r w:rsidR="00B21E9B">
        <w:rPr>
          <w:rFonts w:ascii="Times New Roman" w:eastAsia="Calibri" w:hAnsi="Times New Roman" w:cs="Times New Roman"/>
          <w:sz w:val="24"/>
          <w:szCs w:val="24"/>
        </w:rPr>
        <w:t>ive</w:t>
      </w:r>
      <w:r w:rsidR="00B21E9B" w:rsidRPr="00A94DE9">
        <w:rPr>
          <w:rFonts w:ascii="Times New Roman" w:eastAsia="Calibri" w:hAnsi="Times New Roman" w:cs="Times New Roman"/>
          <w:sz w:val="24"/>
          <w:szCs w:val="24"/>
        </w:rPr>
        <w:t xml:space="preserve"> data items are collected by NCES across all three CCD fiscal surveys (i.e., collected at the school level for the SLFS, at the LEA level for </w:t>
      </w:r>
      <w:proofErr w:type="gramStart"/>
      <w:r w:rsidR="00B21E9B" w:rsidRPr="00A94DE9">
        <w:rPr>
          <w:rFonts w:ascii="Times New Roman" w:eastAsia="Calibri" w:hAnsi="Times New Roman" w:cs="Times New Roman"/>
          <w:sz w:val="24"/>
          <w:szCs w:val="24"/>
        </w:rPr>
        <w:t>F-33,</w:t>
      </w:r>
      <w:proofErr w:type="gramEnd"/>
      <w:r w:rsidR="00B21E9B" w:rsidRPr="00A94DE9">
        <w:rPr>
          <w:rFonts w:ascii="Times New Roman" w:eastAsia="Calibri" w:hAnsi="Times New Roman" w:cs="Times New Roman"/>
          <w:sz w:val="24"/>
          <w:szCs w:val="24"/>
        </w:rPr>
        <w:t xml:space="preserve"> and at the state level for NPEFS): instructional staff salaries, student support services salaries, instructional staff support services salaries, school administration salaries, </w:t>
      </w:r>
      <w:r w:rsidR="00B21E9B">
        <w:rPr>
          <w:rFonts w:ascii="Times New Roman" w:eastAsia="Calibri" w:hAnsi="Times New Roman" w:cs="Times New Roman"/>
          <w:sz w:val="24"/>
          <w:szCs w:val="24"/>
        </w:rPr>
        <w:t xml:space="preserve">and </w:t>
      </w:r>
      <w:r w:rsidR="00B21E9B" w:rsidRPr="00A94DE9">
        <w:rPr>
          <w:rFonts w:ascii="Times New Roman" w:eastAsia="Calibri" w:hAnsi="Times New Roman" w:cs="Times New Roman"/>
          <w:sz w:val="24"/>
          <w:szCs w:val="24"/>
        </w:rPr>
        <w:t>teacher salaries</w:t>
      </w:r>
      <w:r w:rsidR="00B21E9B">
        <w:rPr>
          <w:rFonts w:ascii="Times New Roman" w:eastAsia="Calibri" w:hAnsi="Times New Roman" w:cs="Times New Roman"/>
          <w:sz w:val="24"/>
          <w:szCs w:val="24"/>
        </w:rPr>
        <w:t>.</w:t>
      </w:r>
      <w:r w:rsidR="00B21E9B">
        <w:rPr>
          <w:rStyle w:val="FootnoteReference"/>
          <w:rFonts w:ascii="Times New Roman" w:eastAsia="Calibri" w:hAnsi="Times New Roman" w:cs="Times New Roman"/>
          <w:sz w:val="24"/>
          <w:szCs w:val="24"/>
        </w:rPr>
        <w:footnoteReference w:id="2"/>
      </w:r>
    </w:p>
    <w:p w:rsidR="00E2682F" w:rsidRDefault="00B21E9B" w:rsidP="00105154">
      <w:pPr>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t>T</w:t>
      </w:r>
      <w:r w:rsidRPr="00617971">
        <w:rPr>
          <w:rFonts w:ascii="Times New Roman" w:eastAsia="Calibri" w:hAnsi="Times New Roman" w:cs="Times New Roman"/>
          <w:sz w:val="24"/>
          <w:szCs w:val="24"/>
        </w:rPr>
        <w:t>he amounts reported for the</w:t>
      </w:r>
      <w:r>
        <w:rPr>
          <w:rFonts w:ascii="Times New Roman" w:eastAsia="Calibri" w:hAnsi="Times New Roman" w:cs="Times New Roman"/>
          <w:sz w:val="24"/>
          <w:szCs w:val="24"/>
        </w:rPr>
        <w:t>se</w:t>
      </w:r>
      <w:r w:rsidRPr="00617971">
        <w:rPr>
          <w:rFonts w:ascii="Times New Roman" w:eastAsia="Calibri" w:hAnsi="Times New Roman" w:cs="Times New Roman"/>
          <w:sz w:val="24"/>
          <w:szCs w:val="24"/>
        </w:rPr>
        <w:t xml:space="preserve"> expenditures in </w:t>
      </w:r>
      <w:r w:rsidR="00105154">
        <w:rPr>
          <w:rFonts w:ascii="Times New Roman" w:eastAsia="Calibri" w:hAnsi="Times New Roman" w:cs="Times New Roman"/>
          <w:sz w:val="24"/>
          <w:szCs w:val="24"/>
        </w:rPr>
        <w:t xml:space="preserve">the </w:t>
      </w:r>
      <w:r w:rsidRPr="00617971">
        <w:rPr>
          <w:rFonts w:ascii="Times New Roman" w:eastAsia="Calibri" w:hAnsi="Times New Roman" w:cs="Times New Roman"/>
          <w:sz w:val="24"/>
          <w:szCs w:val="24"/>
        </w:rPr>
        <w:t xml:space="preserve">SLFS </w:t>
      </w:r>
      <w:r>
        <w:rPr>
          <w:rFonts w:ascii="Times New Roman" w:eastAsia="Calibri" w:hAnsi="Times New Roman" w:cs="Times New Roman"/>
          <w:sz w:val="24"/>
          <w:szCs w:val="24"/>
        </w:rPr>
        <w:t xml:space="preserve">are compared to </w:t>
      </w:r>
      <w:r w:rsidRPr="00617971">
        <w:rPr>
          <w:rFonts w:ascii="Times New Roman" w:eastAsia="Calibri" w:hAnsi="Times New Roman" w:cs="Times New Roman"/>
          <w:sz w:val="24"/>
          <w:szCs w:val="24"/>
        </w:rPr>
        <w:t>F-33</w:t>
      </w:r>
      <w:r w:rsidR="00105154">
        <w:rPr>
          <w:rFonts w:ascii="Times New Roman" w:eastAsia="Calibri" w:hAnsi="Times New Roman" w:cs="Times New Roman"/>
          <w:sz w:val="24"/>
          <w:szCs w:val="24"/>
        </w:rPr>
        <w:t xml:space="preserve"> data. T</w:t>
      </w:r>
      <w:r w:rsidRPr="00617971">
        <w:rPr>
          <w:rFonts w:ascii="Times New Roman" w:eastAsia="Calibri" w:hAnsi="Times New Roman" w:cs="Times New Roman"/>
          <w:sz w:val="24"/>
          <w:szCs w:val="24"/>
        </w:rPr>
        <w:t xml:space="preserve">he median percentage difference </w:t>
      </w:r>
      <w:r w:rsidR="00105154">
        <w:rPr>
          <w:rFonts w:ascii="Times New Roman" w:eastAsia="Calibri" w:hAnsi="Times New Roman" w:cs="Times New Roman"/>
          <w:sz w:val="24"/>
          <w:szCs w:val="24"/>
        </w:rPr>
        <w:t xml:space="preserve">of these expenditures </w:t>
      </w:r>
      <w:r w:rsidRPr="00617971">
        <w:rPr>
          <w:rFonts w:ascii="Times New Roman" w:eastAsia="Calibri" w:hAnsi="Times New Roman" w:cs="Times New Roman"/>
          <w:sz w:val="24"/>
          <w:szCs w:val="24"/>
        </w:rPr>
        <w:t xml:space="preserve">between SLFS and F-33 </w:t>
      </w:r>
      <w:r w:rsidR="00105154">
        <w:rPr>
          <w:rFonts w:ascii="Times New Roman" w:eastAsia="Calibri" w:hAnsi="Times New Roman" w:cs="Times New Roman"/>
          <w:sz w:val="24"/>
          <w:szCs w:val="24"/>
        </w:rPr>
        <w:t>is examined. T</w:t>
      </w:r>
      <w:r w:rsidR="00105154" w:rsidRPr="00617971">
        <w:rPr>
          <w:rFonts w:ascii="Times New Roman" w:eastAsia="Calibri" w:hAnsi="Times New Roman" w:cs="Times New Roman"/>
          <w:sz w:val="24"/>
          <w:szCs w:val="24"/>
        </w:rPr>
        <w:t xml:space="preserve">he </w:t>
      </w:r>
      <w:r w:rsidR="00105154">
        <w:rPr>
          <w:rFonts w:ascii="Times New Roman" w:eastAsia="Calibri" w:hAnsi="Times New Roman" w:cs="Times New Roman"/>
          <w:sz w:val="24"/>
          <w:szCs w:val="24"/>
        </w:rPr>
        <w:t xml:space="preserve">amounts reported </w:t>
      </w:r>
      <w:r w:rsidR="009F08D1">
        <w:rPr>
          <w:rFonts w:ascii="Times New Roman" w:eastAsia="Calibri" w:hAnsi="Times New Roman" w:cs="Times New Roman"/>
          <w:sz w:val="24"/>
          <w:szCs w:val="24"/>
        </w:rPr>
        <w:t xml:space="preserve">on SLFS </w:t>
      </w:r>
      <w:r w:rsidR="00105154">
        <w:rPr>
          <w:rFonts w:ascii="Times New Roman" w:eastAsia="Calibri" w:hAnsi="Times New Roman" w:cs="Times New Roman"/>
          <w:sz w:val="24"/>
          <w:szCs w:val="24"/>
        </w:rPr>
        <w:t>for these expenditures aggregated to the state level</w:t>
      </w:r>
      <w:r w:rsidR="00105154" w:rsidRPr="00617971">
        <w:rPr>
          <w:rFonts w:ascii="Times New Roman" w:eastAsia="Calibri" w:hAnsi="Times New Roman" w:cs="Times New Roman"/>
          <w:sz w:val="24"/>
          <w:szCs w:val="24"/>
        </w:rPr>
        <w:t xml:space="preserve"> </w:t>
      </w:r>
      <w:r w:rsidR="00105154">
        <w:rPr>
          <w:rFonts w:ascii="Times New Roman" w:eastAsia="Calibri" w:hAnsi="Times New Roman" w:cs="Times New Roman"/>
          <w:sz w:val="24"/>
          <w:szCs w:val="24"/>
        </w:rPr>
        <w:t xml:space="preserve">are also compared with </w:t>
      </w:r>
      <w:r w:rsidR="00105154" w:rsidRPr="00617971">
        <w:rPr>
          <w:rFonts w:ascii="Times New Roman" w:eastAsia="Calibri" w:hAnsi="Times New Roman" w:cs="Times New Roman"/>
          <w:sz w:val="24"/>
          <w:szCs w:val="24"/>
        </w:rPr>
        <w:t>NPEFS</w:t>
      </w:r>
      <w:r w:rsidR="00105154">
        <w:rPr>
          <w:rFonts w:ascii="Times New Roman" w:eastAsia="Calibri" w:hAnsi="Times New Roman" w:cs="Times New Roman"/>
          <w:sz w:val="24"/>
          <w:szCs w:val="24"/>
        </w:rPr>
        <w:t xml:space="preserve"> data.</w:t>
      </w:r>
    </w:p>
    <w:p w:rsidR="009F08D1" w:rsidRDefault="0009553F" w:rsidP="009F08D1">
      <w:pPr>
        <w:spacing w:after="120" w:line="23" w:lineRule="atLeast"/>
        <w:rPr>
          <w:rFonts w:ascii="Times New Roman" w:hAnsi="Times New Roman" w:cs="Times New Roman"/>
          <w:sz w:val="24"/>
          <w:szCs w:val="24"/>
        </w:rPr>
      </w:pPr>
      <w:r>
        <w:rPr>
          <w:rFonts w:ascii="Times New Roman" w:hAnsi="Times New Roman" w:cs="Times New Roman"/>
          <w:sz w:val="24"/>
          <w:szCs w:val="24"/>
        </w:rPr>
        <w:t>T</w:t>
      </w:r>
      <w:r w:rsidR="009F08D1" w:rsidRPr="009F08D1">
        <w:rPr>
          <w:rFonts w:ascii="Times New Roman" w:hAnsi="Times New Roman" w:cs="Times New Roman"/>
          <w:sz w:val="24"/>
          <w:szCs w:val="24"/>
        </w:rPr>
        <w:t xml:space="preserve">he Department of Education’s Office of Civil Rights </w:t>
      </w:r>
      <w:r>
        <w:rPr>
          <w:rFonts w:ascii="Times New Roman" w:hAnsi="Times New Roman" w:cs="Times New Roman"/>
          <w:sz w:val="24"/>
          <w:szCs w:val="24"/>
        </w:rPr>
        <w:t>c</w:t>
      </w:r>
      <w:r w:rsidRPr="009F08D1">
        <w:rPr>
          <w:rFonts w:ascii="Times New Roman" w:hAnsi="Times New Roman" w:cs="Times New Roman"/>
          <w:sz w:val="24"/>
          <w:szCs w:val="24"/>
        </w:rPr>
        <w:t>onduct</w:t>
      </w:r>
      <w:r>
        <w:rPr>
          <w:rFonts w:ascii="Times New Roman" w:hAnsi="Times New Roman" w:cs="Times New Roman"/>
          <w:sz w:val="24"/>
          <w:szCs w:val="24"/>
        </w:rPr>
        <w:t>s</w:t>
      </w:r>
      <w:r w:rsidRPr="009F08D1">
        <w:rPr>
          <w:rFonts w:ascii="Times New Roman" w:hAnsi="Times New Roman" w:cs="Times New Roman"/>
          <w:sz w:val="24"/>
          <w:szCs w:val="24"/>
        </w:rPr>
        <w:t xml:space="preserve"> </w:t>
      </w:r>
      <w:r>
        <w:rPr>
          <w:rFonts w:ascii="Times New Roman" w:hAnsi="Times New Roman" w:cs="Times New Roman"/>
          <w:sz w:val="24"/>
          <w:szCs w:val="24"/>
        </w:rPr>
        <w:t>the Civil Rights Data Collection (CRDC)</w:t>
      </w:r>
      <w:r w:rsidR="002A13DE">
        <w:rPr>
          <w:rFonts w:ascii="Times New Roman" w:hAnsi="Times New Roman" w:cs="Times New Roman"/>
          <w:sz w:val="24"/>
          <w:szCs w:val="24"/>
        </w:rPr>
        <w:t xml:space="preserve"> on a biennial basis</w:t>
      </w:r>
      <w:r>
        <w:rPr>
          <w:rFonts w:ascii="Times New Roman" w:hAnsi="Times New Roman" w:cs="Times New Roman"/>
          <w:sz w:val="24"/>
          <w:szCs w:val="24"/>
        </w:rPr>
        <w:t xml:space="preserve">. </w:t>
      </w:r>
      <w:r w:rsidR="00A6374B">
        <w:rPr>
          <w:rFonts w:ascii="Times New Roman" w:hAnsi="Times New Roman" w:cs="Times New Roman"/>
          <w:sz w:val="24"/>
          <w:szCs w:val="24"/>
        </w:rPr>
        <w:t xml:space="preserve">The CRDC can be compared to the SLFS. </w:t>
      </w:r>
      <w:r>
        <w:rPr>
          <w:rFonts w:ascii="Times New Roman" w:hAnsi="Times New Roman" w:cs="Times New Roman"/>
          <w:sz w:val="24"/>
          <w:szCs w:val="24"/>
        </w:rPr>
        <w:t xml:space="preserve">For example, </w:t>
      </w:r>
      <w:r w:rsidR="009F08D1" w:rsidRPr="009F08D1">
        <w:rPr>
          <w:rFonts w:ascii="Times New Roman" w:hAnsi="Times New Roman" w:cs="Times New Roman"/>
          <w:sz w:val="24"/>
          <w:szCs w:val="24"/>
        </w:rPr>
        <w:t>the CRDC collected the following school-level expenditures for SY 2013–14 (FY 14) that can be directly compared with SLFS data items: instructional staff salaries, total personnel expenditures, and teacher salaries. All CRDC school-level expenditures are reported with similar exclusions as the data items reported with exclusions on the SLFS.</w:t>
      </w:r>
    </w:p>
    <w:p w:rsidR="004C2C3D" w:rsidRDefault="0009553F" w:rsidP="009F08D1">
      <w:pPr>
        <w:spacing w:after="120" w:line="23" w:lineRule="atLeas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Finally, </w:t>
      </w:r>
      <w:r w:rsidRPr="00617971">
        <w:rPr>
          <w:rFonts w:ascii="Times New Roman" w:eastAsia="Calibri" w:hAnsi="Times New Roman" w:cs="Times New Roman"/>
          <w:sz w:val="24"/>
          <w:szCs w:val="24"/>
        </w:rPr>
        <w:t xml:space="preserve">the mean teacher salary calculated from SLFS </w:t>
      </w:r>
      <w:r w:rsidR="00A6374B">
        <w:rPr>
          <w:rFonts w:ascii="Times New Roman" w:eastAsia="Calibri" w:hAnsi="Times New Roman" w:cs="Times New Roman"/>
          <w:sz w:val="24"/>
          <w:szCs w:val="24"/>
        </w:rPr>
        <w:t xml:space="preserve">can be compared with </w:t>
      </w:r>
      <w:r w:rsidRPr="00617971">
        <w:rPr>
          <w:rFonts w:ascii="Times New Roman" w:eastAsia="Calibri" w:hAnsi="Times New Roman" w:cs="Times New Roman"/>
          <w:sz w:val="24"/>
          <w:szCs w:val="24"/>
        </w:rPr>
        <w:t>the average teacher salary reported by National Education Association (NEA)</w:t>
      </w:r>
      <w:r>
        <w:rPr>
          <w:rFonts w:ascii="Times New Roman" w:eastAsia="Calibri" w:hAnsi="Times New Roman" w:cs="Times New Roman"/>
          <w:sz w:val="24"/>
          <w:szCs w:val="24"/>
        </w:rPr>
        <w:t xml:space="preserve"> for the matching school year</w:t>
      </w:r>
      <w:r w:rsidR="00A6374B">
        <w:rPr>
          <w:rFonts w:ascii="Times New Roman" w:eastAsia="Calibri" w:hAnsi="Times New Roman" w:cs="Times New Roman"/>
          <w:sz w:val="24"/>
          <w:szCs w:val="24"/>
        </w:rPr>
        <w:t>s.</w:t>
      </w:r>
    </w:p>
    <w:p w:rsidR="00DC41BA" w:rsidRDefault="00DC41BA" w:rsidP="00C96240">
      <w:pPr>
        <w:keepNext/>
        <w:spacing w:after="120" w:line="120" w:lineRule="atLeast"/>
        <w:rPr>
          <w:rFonts w:ascii="Times New Roman" w:hAnsi="Times New Roman" w:cs="Times New Roman"/>
          <w:b/>
          <w:sz w:val="24"/>
          <w:szCs w:val="24"/>
        </w:rPr>
      </w:pPr>
      <w:r w:rsidRPr="00DC41BA">
        <w:rPr>
          <w:rFonts w:ascii="Times New Roman" w:hAnsi="Times New Roman" w:cs="Times New Roman"/>
          <w:b/>
          <w:sz w:val="24"/>
          <w:szCs w:val="24"/>
        </w:rPr>
        <w:t>Necessity of Data Collection</w:t>
      </w:r>
    </w:p>
    <w:p w:rsidR="004C2C3D" w:rsidRDefault="00BB5A50" w:rsidP="00D90646">
      <w:pPr>
        <w:spacing w:after="120" w:line="120" w:lineRule="atLeast"/>
        <w:rPr>
          <w:rFonts w:ascii="Times New Roman" w:hAnsi="Times New Roman" w:cs="Times New Roman"/>
          <w:color w:val="000000"/>
          <w:sz w:val="24"/>
          <w:szCs w:val="24"/>
        </w:rPr>
      </w:pPr>
      <w:r w:rsidRPr="00BB5A50">
        <w:rPr>
          <w:rFonts w:ascii="Times New Roman" w:hAnsi="Times New Roman" w:cs="Times New Roman"/>
          <w:sz w:val="24"/>
          <w:szCs w:val="24"/>
        </w:rPr>
        <w:t>The Department of Education</w:t>
      </w:r>
      <w:r w:rsidR="00472708">
        <w:rPr>
          <w:rFonts w:ascii="Times New Roman" w:hAnsi="Times New Roman" w:cs="Times New Roman"/>
          <w:sz w:val="24"/>
          <w:szCs w:val="24"/>
        </w:rPr>
        <w:t>’s</w:t>
      </w:r>
      <w:r w:rsidRPr="00BB5A50">
        <w:rPr>
          <w:rFonts w:ascii="Times New Roman" w:hAnsi="Times New Roman" w:cs="Times New Roman"/>
          <w:sz w:val="24"/>
          <w:szCs w:val="24"/>
        </w:rPr>
        <w:t xml:space="preserve"> mission is to promote student achievement and preparation for global competitiveness by fostering education excellence and ensuring equal access.</w:t>
      </w:r>
      <w:r w:rsidR="00C553C5">
        <w:rPr>
          <w:rFonts w:ascii="Times New Roman" w:hAnsi="Times New Roman" w:cs="Times New Roman"/>
          <w:sz w:val="24"/>
          <w:szCs w:val="24"/>
        </w:rPr>
        <w:t xml:space="preserve"> </w:t>
      </w:r>
      <w:r w:rsidR="00C553C5" w:rsidRPr="005B192A">
        <w:rPr>
          <w:rFonts w:ascii="Times New Roman" w:hAnsi="Times New Roman" w:cs="Times New Roman"/>
          <w:sz w:val="24"/>
          <w:szCs w:val="24"/>
        </w:rPr>
        <w:t>Policymakers, researchers, and the public have voiced c</w:t>
      </w:r>
      <w:r w:rsidR="00C553C5" w:rsidRPr="005B192A">
        <w:rPr>
          <w:rFonts w:ascii="Times New Roman" w:hAnsi="Times New Roman" w:cs="Times New Roman"/>
          <w:color w:val="000000"/>
          <w:sz w:val="24"/>
          <w:szCs w:val="24"/>
        </w:rPr>
        <w:t>oncerns about the distribution of school funding within and across school districts.</w:t>
      </w:r>
      <w:r w:rsidR="00D90646">
        <w:rPr>
          <w:rFonts w:ascii="Times New Roman" w:hAnsi="Times New Roman" w:cs="Times New Roman"/>
          <w:sz w:val="24"/>
          <w:szCs w:val="24"/>
        </w:rPr>
        <w:t xml:space="preserve"> </w:t>
      </w:r>
      <w:r w:rsidRPr="00BB5A50">
        <w:rPr>
          <w:rFonts w:ascii="Times New Roman" w:hAnsi="Times New Roman" w:cs="Times New Roman"/>
          <w:sz w:val="24"/>
          <w:szCs w:val="24"/>
        </w:rPr>
        <w:t>School-level finance data address the need for reliable and unbiased measures that allow for comparison of how resources are distributed among schools within local districts.</w:t>
      </w:r>
      <w:r w:rsidR="00D90646">
        <w:rPr>
          <w:rFonts w:ascii="Times New Roman" w:hAnsi="Times New Roman" w:cs="Times New Roman"/>
          <w:sz w:val="24"/>
          <w:szCs w:val="24"/>
        </w:rPr>
        <w:t xml:space="preserve"> </w:t>
      </w:r>
      <w:r w:rsidR="00D90646" w:rsidRPr="00D90646">
        <w:rPr>
          <w:rFonts w:ascii="Times New Roman" w:hAnsi="Times New Roman" w:cs="Times New Roman"/>
          <w:color w:val="000000"/>
          <w:sz w:val="24"/>
          <w:szCs w:val="24"/>
        </w:rPr>
        <w:t xml:space="preserve">The development of the SLFS comports </w:t>
      </w:r>
      <w:r w:rsidR="00D90646">
        <w:rPr>
          <w:rFonts w:ascii="Times New Roman" w:hAnsi="Times New Roman" w:cs="Times New Roman"/>
          <w:color w:val="000000"/>
          <w:sz w:val="24"/>
          <w:szCs w:val="24"/>
        </w:rPr>
        <w:t>with the</w:t>
      </w:r>
      <w:r w:rsidR="0004212C">
        <w:rPr>
          <w:rFonts w:ascii="Times New Roman" w:hAnsi="Times New Roman" w:cs="Times New Roman"/>
          <w:color w:val="000000"/>
          <w:sz w:val="24"/>
          <w:szCs w:val="24"/>
        </w:rPr>
        <w:t xml:space="preserve"> mission of the Department </w:t>
      </w:r>
      <w:r w:rsidR="00D90646">
        <w:rPr>
          <w:rFonts w:ascii="Times New Roman" w:hAnsi="Times New Roman" w:cs="Times New Roman"/>
          <w:color w:val="000000"/>
          <w:sz w:val="24"/>
          <w:szCs w:val="24"/>
        </w:rPr>
        <w:t>in that it provides data</w:t>
      </w:r>
      <w:r w:rsidR="0004212C">
        <w:rPr>
          <w:rFonts w:ascii="Times New Roman" w:hAnsi="Times New Roman" w:cs="Times New Roman"/>
          <w:color w:val="000000"/>
          <w:sz w:val="24"/>
          <w:szCs w:val="24"/>
        </w:rPr>
        <w:t xml:space="preserve"> to </w:t>
      </w:r>
      <w:r w:rsidR="0004212C" w:rsidRPr="00BB5A50">
        <w:rPr>
          <w:rFonts w:ascii="Times New Roman" w:hAnsi="Times New Roman" w:cs="Times New Roman"/>
          <w:sz w:val="24"/>
          <w:szCs w:val="24"/>
        </w:rPr>
        <w:t>compar</w:t>
      </w:r>
      <w:r w:rsidR="0004212C">
        <w:rPr>
          <w:rFonts w:ascii="Times New Roman" w:hAnsi="Times New Roman" w:cs="Times New Roman"/>
          <w:sz w:val="24"/>
          <w:szCs w:val="24"/>
        </w:rPr>
        <w:t>e</w:t>
      </w:r>
      <w:r w:rsidR="0004212C" w:rsidRPr="00BB5A50">
        <w:rPr>
          <w:rFonts w:ascii="Times New Roman" w:hAnsi="Times New Roman" w:cs="Times New Roman"/>
          <w:sz w:val="24"/>
          <w:szCs w:val="24"/>
        </w:rPr>
        <w:t xml:space="preserve"> how resources are distributed among schools within local districts</w:t>
      </w:r>
      <w:r w:rsidR="0004212C">
        <w:rPr>
          <w:rFonts w:ascii="Times New Roman" w:hAnsi="Times New Roman" w:cs="Times New Roman"/>
          <w:sz w:val="24"/>
          <w:szCs w:val="24"/>
        </w:rPr>
        <w:t xml:space="preserve"> and across districts.</w:t>
      </w:r>
    </w:p>
    <w:p w:rsidR="00D90646" w:rsidRDefault="00C553C5" w:rsidP="00BB5A50">
      <w:pPr>
        <w:spacing w:after="120" w:line="120" w:lineRule="atLeast"/>
        <w:rPr>
          <w:rFonts w:ascii="Times New Roman" w:hAnsi="Times New Roman" w:cs="Times New Roman"/>
          <w:color w:val="000000"/>
          <w:sz w:val="24"/>
          <w:szCs w:val="24"/>
        </w:rPr>
      </w:pPr>
      <w:r w:rsidRPr="005B192A">
        <w:rPr>
          <w:rFonts w:ascii="Times New Roman" w:hAnsi="Times New Roman" w:cs="Times New Roman"/>
          <w:sz w:val="24"/>
          <w:szCs w:val="24"/>
        </w:rPr>
        <w:t>There is a significant demand for finance data at the school level.</w:t>
      </w:r>
      <w:r>
        <w:rPr>
          <w:rFonts w:ascii="Times New Roman" w:hAnsi="Times New Roman" w:cs="Times New Roman"/>
          <w:sz w:val="24"/>
          <w:szCs w:val="24"/>
        </w:rPr>
        <w:t xml:space="preserve"> NCES has consistently fielded questions about the availability of school-level finance data from researchers and the public over the past 10 years. </w:t>
      </w:r>
      <w:r w:rsidRPr="00D90646">
        <w:rPr>
          <w:rFonts w:ascii="Times New Roman" w:hAnsi="Times New Roman" w:cs="Times New Roman"/>
          <w:sz w:val="24"/>
          <w:szCs w:val="24"/>
        </w:rPr>
        <w:t xml:space="preserve">In response to </w:t>
      </w:r>
      <w:r>
        <w:rPr>
          <w:rFonts w:ascii="Times New Roman" w:hAnsi="Times New Roman" w:cs="Times New Roman"/>
          <w:sz w:val="24"/>
          <w:szCs w:val="24"/>
        </w:rPr>
        <w:t xml:space="preserve">the </w:t>
      </w:r>
      <w:r w:rsidRPr="00D90646">
        <w:rPr>
          <w:rFonts w:ascii="Times New Roman" w:hAnsi="Times New Roman" w:cs="Times New Roman"/>
          <w:sz w:val="24"/>
          <w:szCs w:val="24"/>
        </w:rPr>
        <w:t>growing demand, NCES develop</w:t>
      </w:r>
      <w:r>
        <w:rPr>
          <w:rFonts w:ascii="Times New Roman" w:hAnsi="Times New Roman" w:cs="Times New Roman"/>
          <w:sz w:val="24"/>
          <w:szCs w:val="24"/>
        </w:rPr>
        <w:t xml:space="preserve">ed </w:t>
      </w:r>
      <w:r w:rsidRPr="00D90646">
        <w:rPr>
          <w:rFonts w:ascii="Times New Roman" w:hAnsi="Times New Roman" w:cs="Times New Roman"/>
          <w:sz w:val="24"/>
          <w:szCs w:val="24"/>
        </w:rPr>
        <w:t>a new collection of finance data at the school level.</w:t>
      </w:r>
      <w:r w:rsidR="00682654">
        <w:rPr>
          <w:rFonts w:ascii="Times New Roman" w:hAnsi="Times New Roman" w:cs="Times New Roman"/>
          <w:sz w:val="24"/>
          <w:szCs w:val="24"/>
        </w:rPr>
        <w:t xml:space="preserve"> </w:t>
      </w:r>
      <w:r w:rsidR="00D90646" w:rsidRPr="00D90646">
        <w:rPr>
          <w:rFonts w:ascii="Times New Roman" w:hAnsi="Times New Roman" w:cs="Times New Roman"/>
          <w:color w:val="000000"/>
          <w:sz w:val="24"/>
          <w:szCs w:val="24"/>
        </w:rPr>
        <w:t xml:space="preserve">The SLFS is an extension of two existing collections being conducted by NCES in collaboration with the Census Bureau: the School District Finance Survey (F-33) and the state-level National Public Education Financial Survey (NPEFS). The SLFS is essentially an expansion of the F-33 to include some </w:t>
      </w:r>
      <w:r w:rsidR="009227C1">
        <w:rPr>
          <w:rFonts w:ascii="Times New Roman" w:hAnsi="Times New Roman" w:cs="Times New Roman"/>
          <w:color w:val="000000"/>
          <w:sz w:val="24"/>
          <w:szCs w:val="24"/>
        </w:rPr>
        <w:t xml:space="preserve">of the F-33 </w:t>
      </w:r>
      <w:r w:rsidR="00D90646" w:rsidRPr="00D90646">
        <w:rPr>
          <w:rFonts w:ascii="Times New Roman" w:hAnsi="Times New Roman" w:cs="Times New Roman"/>
          <w:color w:val="000000"/>
          <w:sz w:val="24"/>
          <w:szCs w:val="24"/>
        </w:rPr>
        <w:t>variables at the school level.</w:t>
      </w:r>
    </w:p>
    <w:p w:rsidR="00DC41BA" w:rsidRPr="00DC41BA" w:rsidRDefault="00105154" w:rsidP="004447AC">
      <w:pPr>
        <w:spacing w:after="120" w:line="120" w:lineRule="atLeast"/>
        <w:rPr>
          <w:rFonts w:ascii="Times New Roman" w:hAnsi="Times New Roman" w:cs="Times New Roman"/>
          <w:b/>
          <w:sz w:val="24"/>
          <w:szCs w:val="24"/>
        </w:rPr>
      </w:pPr>
      <w:r>
        <w:rPr>
          <w:rFonts w:ascii="Times New Roman" w:hAnsi="Times New Roman" w:cs="Times New Roman"/>
          <w:b/>
          <w:sz w:val="24"/>
          <w:szCs w:val="24"/>
        </w:rPr>
        <w:t xml:space="preserve">The </w:t>
      </w:r>
      <w:r w:rsidR="00DC41BA">
        <w:rPr>
          <w:rFonts w:ascii="Times New Roman" w:hAnsi="Times New Roman" w:cs="Times New Roman"/>
          <w:b/>
          <w:sz w:val="24"/>
          <w:szCs w:val="24"/>
        </w:rPr>
        <w:t xml:space="preserve">SLFS is not Duplicative of ESSA </w:t>
      </w:r>
      <w:r>
        <w:rPr>
          <w:rFonts w:ascii="Times New Roman" w:hAnsi="Times New Roman" w:cs="Times New Roman"/>
          <w:b/>
          <w:sz w:val="24"/>
          <w:szCs w:val="24"/>
        </w:rPr>
        <w:t>Report Card R</w:t>
      </w:r>
      <w:r w:rsidR="00DC41BA">
        <w:rPr>
          <w:rFonts w:ascii="Times New Roman" w:hAnsi="Times New Roman" w:cs="Times New Roman"/>
          <w:b/>
          <w:sz w:val="24"/>
          <w:szCs w:val="24"/>
        </w:rPr>
        <w:t>equirements</w:t>
      </w:r>
    </w:p>
    <w:p w:rsidR="00433609" w:rsidRDefault="00433609" w:rsidP="004447AC">
      <w:pPr>
        <w:spacing w:after="120" w:line="120" w:lineRule="atLeast"/>
        <w:rPr>
          <w:rFonts w:ascii="Times New Roman" w:eastAsia="Calibri" w:hAnsi="Times New Roman" w:cs="Times New Roman"/>
          <w:sz w:val="24"/>
          <w:szCs w:val="24"/>
        </w:rPr>
      </w:pPr>
      <w:r>
        <w:rPr>
          <w:rFonts w:ascii="Times New Roman" w:eastAsia="Calibri" w:hAnsi="Times New Roman" w:cs="Times New Roman"/>
          <w:sz w:val="24"/>
          <w:szCs w:val="24"/>
        </w:rPr>
        <w:t>T</w:t>
      </w:r>
      <w:r w:rsidR="00AA2A6F">
        <w:rPr>
          <w:rFonts w:ascii="Times New Roman" w:eastAsia="Calibri" w:hAnsi="Times New Roman" w:cs="Times New Roman"/>
          <w:sz w:val="24"/>
          <w:szCs w:val="24"/>
        </w:rPr>
        <w:t xml:space="preserve">he </w:t>
      </w:r>
      <w:r w:rsidR="008C0CDA">
        <w:rPr>
          <w:rFonts w:ascii="Times New Roman" w:eastAsia="Calibri" w:hAnsi="Times New Roman" w:cs="Times New Roman"/>
          <w:sz w:val="24"/>
          <w:szCs w:val="24"/>
        </w:rPr>
        <w:t xml:space="preserve">demand for </w:t>
      </w:r>
      <w:r w:rsidR="00C76854">
        <w:rPr>
          <w:rFonts w:ascii="Times New Roman" w:eastAsia="Calibri" w:hAnsi="Times New Roman" w:cs="Times New Roman"/>
          <w:sz w:val="24"/>
          <w:szCs w:val="24"/>
        </w:rPr>
        <w:t xml:space="preserve">finance data </w:t>
      </w:r>
      <w:r w:rsidR="00BD2BBC">
        <w:rPr>
          <w:rFonts w:ascii="Times New Roman" w:eastAsia="Calibri" w:hAnsi="Times New Roman" w:cs="Times New Roman"/>
          <w:sz w:val="24"/>
          <w:szCs w:val="24"/>
        </w:rPr>
        <w:t xml:space="preserve">on </w:t>
      </w:r>
      <w:r w:rsidR="008C0CDA">
        <w:rPr>
          <w:rFonts w:ascii="Times New Roman" w:eastAsia="Calibri" w:hAnsi="Times New Roman" w:cs="Times New Roman"/>
          <w:sz w:val="24"/>
          <w:szCs w:val="24"/>
        </w:rPr>
        <w:t xml:space="preserve">salaries for </w:t>
      </w:r>
      <w:r w:rsidR="00977CCB">
        <w:rPr>
          <w:rFonts w:ascii="Times New Roman" w:eastAsia="Calibri" w:hAnsi="Times New Roman" w:cs="Times New Roman"/>
          <w:sz w:val="24"/>
          <w:szCs w:val="24"/>
        </w:rPr>
        <w:t xml:space="preserve">teachers, </w:t>
      </w:r>
      <w:r w:rsidR="00BD2BBC">
        <w:rPr>
          <w:rFonts w:ascii="Times New Roman" w:eastAsia="Calibri" w:hAnsi="Times New Roman" w:cs="Times New Roman"/>
          <w:sz w:val="24"/>
          <w:szCs w:val="24"/>
        </w:rPr>
        <w:t>student support</w:t>
      </w:r>
      <w:r w:rsidR="008C0CDA">
        <w:rPr>
          <w:rFonts w:ascii="Times New Roman" w:eastAsia="Calibri" w:hAnsi="Times New Roman" w:cs="Times New Roman"/>
          <w:sz w:val="24"/>
          <w:szCs w:val="24"/>
        </w:rPr>
        <w:t xml:space="preserve"> services</w:t>
      </w:r>
      <w:r w:rsidR="00BD2BBC">
        <w:rPr>
          <w:rFonts w:ascii="Times New Roman" w:eastAsia="Calibri" w:hAnsi="Times New Roman" w:cs="Times New Roman"/>
          <w:sz w:val="24"/>
          <w:szCs w:val="24"/>
        </w:rPr>
        <w:t>, staff support</w:t>
      </w:r>
      <w:r w:rsidR="008C0CDA">
        <w:rPr>
          <w:rFonts w:ascii="Times New Roman" w:eastAsia="Calibri" w:hAnsi="Times New Roman" w:cs="Times New Roman"/>
          <w:sz w:val="24"/>
          <w:szCs w:val="24"/>
        </w:rPr>
        <w:t xml:space="preserve"> services</w:t>
      </w:r>
      <w:r w:rsidR="009B6C3A">
        <w:rPr>
          <w:rFonts w:ascii="Times New Roman" w:eastAsia="Calibri" w:hAnsi="Times New Roman" w:cs="Times New Roman"/>
          <w:sz w:val="24"/>
          <w:szCs w:val="24"/>
        </w:rPr>
        <w:t>,</w:t>
      </w:r>
      <w:r w:rsidR="008C0CDA">
        <w:rPr>
          <w:rFonts w:ascii="Times New Roman" w:eastAsia="Calibri" w:hAnsi="Times New Roman" w:cs="Times New Roman"/>
          <w:sz w:val="24"/>
          <w:szCs w:val="24"/>
        </w:rPr>
        <w:t xml:space="preserve"> </w:t>
      </w:r>
      <w:r w:rsidR="00BD2BBC">
        <w:rPr>
          <w:rFonts w:ascii="Times New Roman" w:eastAsia="Calibri" w:hAnsi="Times New Roman" w:cs="Times New Roman"/>
          <w:sz w:val="24"/>
          <w:szCs w:val="24"/>
        </w:rPr>
        <w:t xml:space="preserve">and administration </w:t>
      </w:r>
      <w:r w:rsidR="00977CCB">
        <w:rPr>
          <w:rFonts w:ascii="Times New Roman" w:eastAsia="Calibri" w:hAnsi="Times New Roman" w:cs="Times New Roman"/>
          <w:sz w:val="24"/>
          <w:szCs w:val="24"/>
        </w:rPr>
        <w:t xml:space="preserve">at the school level </w:t>
      </w:r>
      <w:r w:rsidR="008C0CDA">
        <w:rPr>
          <w:rFonts w:ascii="Times New Roman" w:eastAsia="Calibri" w:hAnsi="Times New Roman" w:cs="Times New Roman"/>
          <w:sz w:val="24"/>
          <w:szCs w:val="24"/>
        </w:rPr>
        <w:t>is very high</w:t>
      </w:r>
      <w:r>
        <w:rPr>
          <w:rFonts w:ascii="Times New Roman" w:eastAsia="Calibri" w:hAnsi="Times New Roman" w:cs="Times New Roman"/>
          <w:sz w:val="24"/>
          <w:szCs w:val="24"/>
        </w:rPr>
        <w:t xml:space="preserve"> and p</w:t>
      </w:r>
      <w:r w:rsidR="009B6C3A" w:rsidRPr="009B6C3A">
        <w:rPr>
          <w:rFonts w:ascii="Times New Roman" w:eastAsia="Calibri" w:hAnsi="Times New Roman" w:cs="Times New Roman"/>
          <w:sz w:val="24"/>
          <w:szCs w:val="24"/>
        </w:rPr>
        <w:t xml:space="preserve">olicymakers, researchers, </w:t>
      </w:r>
      <w:r w:rsidR="009B6C3A">
        <w:rPr>
          <w:rFonts w:ascii="Times New Roman" w:eastAsia="Calibri" w:hAnsi="Times New Roman" w:cs="Times New Roman"/>
          <w:sz w:val="24"/>
          <w:szCs w:val="24"/>
        </w:rPr>
        <w:t xml:space="preserve">practitioners, </w:t>
      </w:r>
      <w:r w:rsidR="009B6C3A" w:rsidRPr="009B6C3A">
        <w:rPr>
          <w:rFonts w:ascii="Times New Roman" w:eastAsia="Calibri" w:hAnsi="Times New Roman" w:cs="Times New Roman"/>
          <w:sz w:val="24"/>
          <w:szCs w:val="24"/>
        </w:rPr>
        <w:t xml:space="preserve">and the public </w:t>
      </w:r>
      <w:r w:rsidR="009B6C3A">
        <w:rPr>
          <w:rFonts w:ascii="Times New Roman" w:eastAsia="Calibri" w:hAnsi="Times New Roman" w:cs="Times New Roman"/>
          <w:sz w:val="24"/>
          <w:szCs w:val="24"/>
        </w:rPr>
        <w:t>are driving the high level of demand for the personnel expenditures set forth in SLFS.</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The </w:t>
      </w:r>
      <w:r>
        <w:rPr>
          <w:rFonts w:ascii="Times New Roman" w:eastAsia="Calibri" w:hAnsi="Times New Roman" w:cs="Times New Roman"/>
          <w:sz w:val="24"/>
          <w:szCs w:val="24"/>
        </w:rPr>
        <w:t xml:space="preserve">SLFS will </w:t>
      </w:r>
      <w:r>
        <w:rPr>
          <w:rFonts w:ascii="Times New Roman" w:eastAsia="Calibri" w:hAnsi="Times New Roman" w:cs="Times New Roman"/>
          <w:sz w:val="24"/>
          <w:szCs w:val="24"/>
        </w:rPr>
        <w:t xml:space="preserve">provide the needed information and </w:t>
      </w:r>
      <w:r>
        <w:rPr>
          <w:rFonts w:ascii="Times New Roman" w:eastAsia="Calibri" w:hAnsi="Times New Roman" w:cs="Times New Roman"/>
          <w:sz w:val="24"/>
          <w:szCs w:val="24"/>
        </w:rPr>
        <w:t xml:space="preserve">not become </w:t>
      </w:r>
      <w:r w:rsidRPr="009D396C">
        <w:rPr>
          <w:rFonts w:ascii="Times New Roman" w:eastAsia="Calibri" w:hAnsi="Times New Roman" w:cs="Times New Roman"/>
          <w:sz w:val="24"/>
          <w:szCs w:val="24"/>
        </w:rPr>
        <w:t xml:space="preserve">duplicative </w:t>
      </w:r>
      <w:r>
        <w:rPr>
          <w:rFonts w:ascii="Times New Roman" w:eastAsia="Calibri" w:hAnsi="Times New Roman" w:cs="Times New Roman"/>
          <w:sz w:val="24"/>
          <w:szCs w:val="24"/>
        </w:rPr>
        <w:t>or</w:t>
      </w:r>
      <w:r w:rsidRPr="009D396C">
        <w:rPr>
          <w:rFonts w:ascii="Times New Roman" w:eastAsia="Calibri" w:hAnsi="Times New Roman" w:cs="Times New Roman"/>
          <w:sz w:val="24"/>
          <w:szCs w:val="24"/>
        </w:rPr>
        <w:t xml:space="preserve"> unnecessary</w:t>
      </w:r>
      <w:r>
        <w:rPr>
          <w:rFonts w:ascii="Times New Roman" w:eastAsia="Calibri" w:hAnsi="Times New Roman" w:cs="Times New Roman"/>
          <w:sz w:val="24"/>
          <w:szCs w:val="24"/>
        </w:rPr>
        <w:t xml:space="preserve"> </w:t>
      </w:r>
      <w:r w:rsidRPr="009D396C">
        <w:rPr>
          <w:rFonts w:ascii="Times New Roman" w:eastAsia="Calibri" w:hAnsi="Times New Roman" w:cs="Times New Roman"/>
          <w:sz w:val="24"/>
          <w:szCs w:val="24"/>
        </w:rPr>
        <w:t xml:space="preserve">once </w:t>
      </w:r>
      <w:r>
        <w:rPr>
          <w:rFonts w:ascii="Times New Roman" w:eastAsia="Calibri" w:hAnsi="Times New Roman" w:cs="Times New Roman"/>
          <w:sz w:val="24"/>
          <w:szCs w:val="24"/>
        </w:rPr>
        <w:t xml:space="preserve">states and </w:t>
      </w:r>
      <w:r w:rsidRPr="009D396C">
        <w:rPr>
          <w:rFonts w:ascii="Times New Roman" w:eastAsia="Calibri" w:hAnsi="Times New Roman" w:cs="Times New Roman"/>
          <w:sz w:val="24"/>
          <w:szCs w:val="24"/>
        </w:rPr>
        <w:t>LEAs begin to publish school-level per-pupil expenditure data in their report cards, as required by ESSA</w:t>
      </w:r>
      <w:r>
        <w:rPr>
          <w:rFonts w:ascii="Times New Roman" w:eastAsia="Calibri" w:hAnsi="Times New Roman" w:cs="Times New Roman"/>
          <w:sz w:val="24"/>
          <w:szCs w:val="24"/>
        </w:rPr>
        <w:t>.</w:t>
      </w:r>
    </w:p>
    <w:p w:rsidR="00204007" w:rsidRDefault="00204007" w:rsidP="00204007">
      <w:pPr>
        <w:widowControl w:val="0"/>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 xml:space="preserve">SLFS is distinguished from the expenditure per pupil requirement in ESSA in that </w:t>
      </w:r>
      <w:r w:rsidRPr="00487603">
        <w:rPr>
          <w:rFonts w:ascii="Times New Roman" w:eastAsia="Arial" w:hAnsi="Times New Roman" w:cs="Times New Roman"/>
          <w:bCs/>
          <w:spacing w:val="1"/>
          <w:sz w:val="24"/>
          <w:szCs w:val="24"/>
        </w:rPr>
        <w:t xml:space="preserve">the </w:t>
      </w:r>
      <w:r>
        <w:rPr>
          <w:rFonts w:ascii="Times New Roman" w:eastAsia="Arial" w:hAnsi="Times New Roman" w:cs="Times New Roman"/>
          <w:bCs/>
          <w:spacing w:val="1"/>
          <w:sz w:val="24"/>
          <w:szCs w:val="24"/>
        </w:rPr>
        <w:t>four</w:t>
      </w:r>
      <w:r w:rsidRPr="00487603">
        <w:rPr>
          <w:rFonts w:ascii="Times New Roman" w:eastAsia="Arial" w:hAnsi="Times New Roman" w:cs="Times New Roman"/>
          <w:bCs/>
          <w:spacing w:val="1"/>
          <w:sz w:val="24"/>
          <w:szCs w:val="24"/>
        </w:rPr>
        <w:t xml:space="preserve"> personnel</w:t>
      </w:r>
      <w:r>
        <w:rPr>
          <w:rFonts w:ascii="Times New Roman" w:eastAsia="Arial" w:hAnsi="Times New Roman" w:cs="Times New Roman"/>
          <w:bCs/>
          <w:spacing w:val="1"/>
          <w:sz w:val="24"/>
          <w:szCs w:val="24"/>
        </w:rPr>
        <w:t xml:space="preserve"> variables, three</w:t>
      </w:r>
      <w:r w:rsidRPr="00487603">
        <w:rPr>
          <w:rFonts w:ascii="Times New Roman" w:eastAsia="Arial" w:hAnsi="Times New Roman" w:cs="Times New Roman"/>
          <w:bCs/>
          <w:spacing w:val="1"/>
          <w:sz w:val="24"/>
          <w:szCs w:val="24"/>
        </w:rPr>
        <w:t xml:space="preserve"> non</w:t>
      </w:r>
      <w:r>
        <w:rPr>
          <w:rFonts w:ascii="Times New Roman" w:eastAsia="Arial" w:hAnsi="Times New Roman" w:cs="Times New Roman"/>
          <w:bCs/>
          <w:spacing w:val="1"/>
          <w:sz w:val="24"/>
          <w:szCs w:val="24"/>
        </w:rPr>
        <w:t>-</w:t>
      </w:r>
      <w:r w:rsidRPr="00487603">
        <w:rPr>
          <w:rFonts w:ascii="Times New Roman" w:eastAsia="Arial" w:hAnsi="Times New Roman" w:cs="Times New Roman"/>
          <w:bCs/>
          <w:spacing w:val="1"/>
          <w:sz w:val="24"/>
          <w:szCs w:val="24"/>
        </w:rPr>
        <w:t xml:space="preserve">personnel </w:t>
      </w:r>
      <w:r>
        <w:rPr>
          <w:rFonts w:ascii="Times New Roman" w:eastAsia="Arial" w:hAnsi="Times New Roman" w:cs="Times New Roman"/>
          <w:bCs/>
          <w:spacing w:val="1"/>
          <w:sz w:val="24"/>
          <w:szCs w:val="24"/>
        </w:rPr>
        <w:t>variables, and five exhibit</w:t>
      </w:r>
      <w:r w:rsidR="009B6C3A">
        <w:rPr>
          <w:rFonts w:ascii="Times New Roman" w:eastAsia="Arial" w:hAnsi="Times New Roman" w:cs="Times New Roman"/>
          <w:bCs/>
          <w:spacing w:val="1"/>
          <w:sz w:val="24"/>
          <w:szCs w:val="24"/>
        </w:rPr>
        <w:t>s</w:t>
      </w:r>
      <w:r>
        <w:rPr>
          <w:rFonts w:ascii="Times New Roman" w:eastAsia="Arial" w:hAnsi="Times New Roman" w:cs="Times New Roman"/>
          <w:bCs/>
          <w:spacing w:val="1"/>
          <w:sz w:val="24"/>
          <w:szCs w:val="24"/>
        </w:rPr>
        <w:t xml:space="preserve"> </w:t>
      </w:r>
      <w:r w:rsidRPr="00487603">
        <w:rPr>
          <w:rFonts w:ascii="Times New Roman" w:eastAsia="Arial" w:hAnsi="Times New Roman" w:cs="Times New Roman"/>
          <w:bCs/>
          <w:spacing w:val="1"/>
          <w:sz w:val="24"/>
          <w:szCs w:val="24"/>
        </w:rPr>
        <w:t>on SLFS cover a portion of current expenditures at the school</w:t>
      </w:r>
      <w:r>
        <w:rPr>
          <w:rFonts w:ascii="Times New Roman" w:eastAsia="Arial" w:hAnsi="Times New Roman" w:cs="Times New Roman"/>
          <w:bCs/>
          <w:spacing w:val="1"/>
          <w:sz w:val="24"/>
          <w:szCs w:val="24"/>
        </w:rPr>
        <w:t xml:space="preserve"> </w:t>
      </w:r>
      <w:r w:rsidRPr="00487603">
        <w:rPr>
          <w:rFonts w:ascii="Times New Roman" w:eastAsia="Arial" w:hAnsi="Times New Roman" w:cs="Times New Roman"/>
          <w:bCs/>
          <w:spacing w:val="1"/>
          <w:sz w:val="24"/>
          <w:szCs w:val="24"/>
        </w:rPr>
        <w:t xml:space="preserve">level, but not all of current expenditures. </w:t>
      </w:r>
      <w:r>
        <w:rPr>
          <w:rFonts w:ascii="Times New Roman" w:eastAsia="Arial" w:hAnsi="Times New Roman" w:cs="Times New Roman"/>
          <w:bCs/>
          <w:spacing w:val="1"/>
          <w:sz w:val="24"/>
          <w:szCs w:val="24"/>
        </w:rPr>
        <w:t>C</w:t>
      </w:r>
      <w:r w:rsidRPr="00487603">
        <w:rPr>
          <w:rFonts w:ascii="Times New Roman" w:eastAsia="Arial" w:hAnsi="Times New Roman" w:cs="Times New Roman"/>
          <w:bCs/>
          <w:spacing w:val="1"/>
          <w:sz w:val="24"/>
          <w:szCs w:val="24"/>
        </w:rPr>
        <w:t xml:space="preserve">urrent expenditure functions that are not </w:t>
      </w:r>
      <w:r>
        <w:rPr>
          <w:rFonts w:ascii="Times New Roman" w:eastAsia="Arial" w:hAnsi="Times New Roman" w:cs="Times New Roman"/>
          <w:bCs/>
          <w:spacing w:val="1"/>
          <w:sz w:val="24"/>
          <w:szCs w:val="24"/>
        </w:rPr>
        <w:t>collected</w:t>
      </w:r>
      <w:r w:rsidRPr="00487603">
        <w:rPr>
          <w:rFonts w:ascii="Times New Roman" w:eastAsia="Arial" w:hAnsi="Times New Roman" w:cs="Times New Roman"/>
          <w:bCs/>
          <w:spacing w:val="1"/>
          <w:sz w:val="24"/>
          <w:szCs w:val="24"/>
        </w:rPr>
        <w:t xml:space="preserve"> on the SLFS </w:t>
      </w:r>
      <w:r>
        <w:rPr>
          <w:rFonts w:ascii="Times New Roman" w:eastAsia="Arial" w:hAnsi="Times New Roman" w:cs="Times New Roman"/>
          <w:bCs/>
          <w:spacing w:val="1"/>
          <w:sz w:val="24"/>
          <w:szCs w:val="24"/>
        </w:rPr>
        <w:t>include</w:t>
      </w:r>
      <w:r w:rsidRPr="00487603">
        <w:rPr>
          <w:rFonts w:ascii="Times New Roman" w:eastAsia="Arial" w:hAnsi="Times New Roman" w:cs="Times New Roman"/>
          <w:bCs/>
          <w:spacing w:val="1"/>
          <w:sz w:val="24"/>
          <w:szCs w:val="24"/>
        </w:rPr>
        <w:t xml:space="preserve"> general administration (administration at the district level), operation and maintenance of plant expenditures, student transportation expenditures, other/business/central support services, and food service expenditures.</w:t>
      </w:r>
      <w:r w:rsidR="00977CCB">
        <w:rPr>
          <w:rFonts w:ascii="Times New Roman" w:eastAsia="Arial" w:hAnsi="Times New Roman" w:cs="Times New Roman"/>
          <w:bCs/>
          <w:spacing w:val="1"/>
          <w:sz w:val="24"/>
          <w:szCs w:val="24"/>
        </w:rPr>
        <w:t xml:space="preserve"> These data items are </w:t>
      </w:r>
      <w:r w:rsidR="009B6C3A">
        <w:rPr>
          <w:rFonts w:ascii="Times New Roman" w:eastAsia="Arial" w:hAnsi="Times New Roman" w:cs="Times New Roman"/>
          <w:bCs/>
          <w:spacing w:val="1"/>
          <w:sz w:val="24"/>
          <w:szCs w:val="24"/>
        </w:rPr>
        <w:t xml:space="preserve">components of </w:t>
      </w:r>
      <w:r w:rsidR="00977CCB">
        <w:rPr>
          <w:rFonts w:ascii="Times New Roman" w:eastAsia="Arial" w:hAnsi="Times New Roman" w:cs="Times New Roman"/>
          <w:bCs/>
          <w:spacing w:val="1"/>
          <w:sz w:val="24"/>
          <w:szCs w:val="24"/>
        </w:rPr>
        <w:t>expenditures per pupil at the state and district level.</w:t>
      </w:r>
      <w:r>
        <w:rPr>
          <w:rFonts w:ascii="Times New Roman" w:eastAsia="Arial" w:hAnsi="Times New Roman" w:cs="Times New Roman"/>
          <w:bCs/>
          <w:spacing w:val="1"/>
          <w:sz w:val="24"/>
          <w:szCs w:val="24"/>
        </w:rPr>
        <w:t xml:space="preserve"> Furthermore</w:t>
      </w:r>
      <w:r w:rsidRPr="00487603">
        <w:rPr>
          <w:rFonts w:ascii="Times New Roman" w:eastAsia="Arial" w:hAnsi="Times New Roman" w:cs="Times New Roman"/>
          <w:bCs/>
          <w:spacing w:val="1"/>
          <w:sz w:val="24"/>
          <w:szCs w:val="24"/>
        </w:rPr>
        <w:t xml:space="preserve">, the personnel items on </w:t>
      </w:r>
      <w:r w:rsidR="00977CCB">
        <w:rPr>
          <w:rFonts w:ascii="Times New Roman" w:eastAsia="Arial" w:hAnsi="Times New Roman" w:cs="Times New Roman"/>
          <w:bCs/>
          <w:spacing w:val="1"/>
          <w:sz w:val="24"/>
          <w:szCs w:val="24"/>
        </w:rPr>
        <w:t xml:space="preserve">SLFS </w:t>
      </w:r>
      <w:r w:rsidRPr="00487603">
        <w:rPr>
          <w:rFonts w:ascii="Times New Roman" w:eastAsia="Arial" w:hAnsi="Times New Roman" w:cs="Times New Roman"/>
          <w:bCs/>
          <w:spacing w:val="1"/>
          <w:sz w:val="24"/>
          <w:szCs w:val="24"/>
        </w:rPr>
        <w:t>only cover salaries and wages</w:t>
      </w:r>
      <w:r>
        <w:rPr>
          <w:rFonts w:ascii="Times New Roman" w:eastAsia="Arial" w:hAnsi="Times New Roman" w:cs="Times New Roman"/>
          <w:bCs/>
          <w:spacing w:val="1"/>
          <w:sz w:val="24"/>
          <w:szCs w:val="24"/>
        </w:rPr>
        <w:t xml:space="preserve"> and do not collect</w:t>
      </w:r>
      <w:r w:rsidRPr="00487603">
        <w:rPr>
          <w:rFonts w:ascii="Times New Roman" w:eastAsia="Arial" w:hAnsi="Times New Roman" w:cs="Times New Roman"/>
          <w:bCs/>
          <w:spacing w:val="1"/>
          <w:sz w:val="24"/>
          <w:szCs w:val="24"/>
        </w:rPr>
        <w:t xml:space="preserve"> employee benefits, which </w:t>
      </w:r>
      <w:r>
        <w:rPr>
          <w:rFonts w:ascii="Times New Roman" w:eastAsia="Arial" w:hAnsi="Times New Roman" w:cs="Times New Roman"/>
          <w:bCs/>
          <w:spacing w:val="1"/>
          <w:sz w:val="24"/>
          <w:szCs w:val="24"/>
        </w:rPr>
        <w:t>are</w:t>
      </w:r>
      <w:r w:rsidRPr="00487603">
        <w:rPr>
          <w:rFonts w:ascii="Times New Roman" w:eastAsia="Arial" w:hAnsi="Times New Roman" w:cs="Times New Roman"/>
          <w:bCs/>
          <w:spacing w:val="1"/>
          <w:sz w:val="24"/>
          <w:szCs w:val="24"/>
        </w:rPr>
        <w:t xml:space="preserve"> also a significant portion of current expenditures at the school</w:t>
      </w:r>
      <w:r>
        <w:rPr>
          <w:rFonts w:ascii="Times New Roman" w:eastAsia="Arial" w:hAnsi="Times New Roman" w:cs="Times New Roman"/>
          <w:bCs/>
          <w:spacing w:val="1"/>
          <w:sz w:val="24"/>
          <w:szCs w:val="24"/>
        </w:rPr>
        <w:t xml:space="preserve"> </w:t>
      </w:r>
      <w:r w:rsidRPr="00487603">
        <w:rPr>
          <w:rFonts w:ascii="Times New Roman" w:eastAsia="Arial" w:hAnsi="Times New Roman" w:cs="Times New Roman"/>
          <w:bCs/>
          <w:spacing w:val="1"/>
          <w:sz w:val="24"/>
          <w:szCs w:val="24"/>
        </w:rPr>
        <w:t>level.</w:t>
      </w:r>
    </w:p>
    <w:p w:rsidR="00204BAA" w:rsidRDefault="00433609" w:rsidP="004447AC">
      <w:pPr>
        <w:spacing w:after="120" w:line="120" w:lineRule="atLeast"/>
        <w:rPr>
          <w:rFonts w:ascii="Times New Roman" w:eastAsia="Calibri" w:hAnsi="Times New Roman" w:cs="Times New Roman"/>
          <w:sz w:val="24"/>
          <w:szCs w:val="24"/>
        </w:rPr>
      </w:pPr>
      <w:r>
        <w:rPr>
          <w:rFonts w:ascii="Times New Roman" w:eastAsia="Calibri" w:hAnsi="Times New Roman" w:cs="Times New Roman"/>
          <w:sz w:val="24"/>
          <w:szCs w:val="24"/>
        </w:rPr>
        <w:t>Additionally, i</w:t>
      </w:r>
      <w:r w:rsidR="00C76854">
        <w:rPr>
          <w:rFonts w:ascii="Times New Roman" w:eastAsia="Calibri" w:hAnsi="Times New Roman" w:cs="Times New Roman"/>
          <w:sz w:val="24"/>
          <w:szCs w:val="24"/>
        </w:rPr>
        <w:t xml:space="preserve">n contrast to the ESSA </w:t>
      </w:r>
      <w:r w:rsidR="00E61AEF">
        <w:rPr>
          <w:rFonts w:ascii="Times New Roman" w:eastAsia="Calibri" w:hAnsi="Times New Roman" w:cs="Times New Roman"/>
          <w:sz w:val="24"/>
          <w:szCs w:val="24"/>
        </w:rPr>
        <w:t xml:space="preserve">report card </w:t>
      </w:r>
      <w:r w:rsidR="00C76854">
        <w:rPr>
          <w:rFonts w:ascii="Times New Roman" w:eastAsia="Calibri" w:hAnsi="Times New Roman" w:cs="Times New Roman"/>
          <w:sz w:val="24"/>
          <w:szCs w:val="24"/>
        </w:rPr>
        <w:t>requirements</w:t>
      </w:r>
      <w:r w:rsidR="00E61AEF">
        <w:rPr>
          <w:rFonts w:ascii="Times New Roman" w:eastAsia="Calibri" w:hAnsi="Times New Roman" w:cs="Times New Roman"/>
          <w:sz w:val="24"/>
          <w:szCs w:val="24"/>
        </w:rPr>
        <w:t xml:space="preserve"> </w:t>
      </w:r>
      <w:r w:rsidR="0068063B">
        <w:rPr>
          <w:rFonts w:ascii="Times New Roman" w:eastAsia="Calibri" w:hAnsi="Times New Roman" w:cs="Times New Roman"/>
          <w:sz w:val="24"/>
          <w:szCs w:val="24"/>
        </w:rPr>
        <w:t xml:space="preserve">pertaining to </w:t>
      </w:r>
      <w:r w:rsidR="00472708">
        <w:rPr>
          <w:rFonts w:ascii="Times New Roman" w:eastAsia="Calibri" w:hAnsi="Times New Roman" w:cs="Times New Roman"/>
          <w:sz w:val="24"/>
          <w:szCs w:val="24"/>
        </w:rPr>
        <w:t xml:space="preserve">current </w:t>
      </w:r>
      <w:r w:rsidR="00E61AEF">
        <w:rPr>
          <w:rFonts w:ascii="Times New Roman" w:eastAsia="Calibri" w:hAnsi="Times New Roman" w:cs="Times New Roman"/>
          <w:sz w:val="24"/>
          <w:szCs w:val="24"/>
        </w:rPr>
        <w:t>expenditures per pupil</w:t>
      </w:r>
      <w:r w:rsidR="00C76854">
        <w:rPr>
          <w:rFonts w:ascii="Times New Roman" w:eastAsia="Calibri" w:hAnsi="Times New Roman" w:cs="Times New Roman"/>
          <w:sz w:val="24"/>
          <w:szCs w:val="24"/>
        </w:rPr>
        <w:t xml:space="preserve">, </w:t>
      </w:r>
      <w:r w:rsidR="00791C18">
        <w:rPr>
          <w:rFonts w:ascii="Times New Roman" w:eastAsia="Calibri" w:hAnsi="Times New Roman" w:cs="Times New Roman"/>
          <w:sz w:val="24"/>
          <w:szCs w:val="24"/>
        </w:rPr>
        <w:t>the SLFS</w:t>
      </w:r>
      <w:r w:rsidR="00E61AEF">
        <w:rPr>
          <w:rFonts w:ascii="Times New Roman" w:eastAsia="Calibri" w:hAnsi="Times New Roman" w:cs="Times New Roman"/>
          <w:sz w:val="24"/>
          <w:szCs w:val="24"/>
        </w:rPr>
        <w:t xml:space="preserve"> collects data </w:t>
      </w:r>
      <w:r w:rsidR="0068063B">
        <w:rPr>
          <w:rFonts w:ascii="Times New Roman" w:eastAsia="Calibri" w:hAnsi="Times New Roman" w:cs="Times New Roman"/>
          <w:sz w:val="24"/>
          <w:szCs w:val="24"/>
        </w:rPr>
        <w:t xml:space="preserve">on </w:t>
      </w:r>
      <w:r w:rsidR="00472708">
        <w:rPr>
          <w:rFonts w:ascii="Times New Roman" w:eastAsia="Calibri" w:hAnsi="Times New Roman" w:cs="Times New Roman"/>
          <w:sz w:val="24"/>
          <w:szCs w:val="24"/>
        </w:rPr>
        <w:t>two</w:t>
      </w:r>
      <w:r w:rsidR="00AA2A6F">
        <w:rPr>
          <w:rFonts w:ascii="Times New Roman" w:eastAsia="Calibri" w:hAnsi="Times New Roman" w:cs="Times New Roman"/>
          <w:sz w:val="24"/>
          <w:szCs w:val="24"/>
        </w:rPr>
        <w:t xml:space="preserve"> non-personnel variables and </w:t>
      </w:r>
      <w:r w:rsidR="00472708">
        <w:rPr>
          <w:rFonts w:ascii="Times New Roman" w:eastAsia="Calibri" w:hAnsi="Times New Roman" w:cs="Times New Roman"/>
          <w:sz w:val="24"/>
          <w:szCs w:val="24"/>
        </w:rPr>
        <w:t>one</w:t>
      </w:r>
      <w:r w:rsidR="00AA2A6F">
        <w:rPr>
          <w:rFonts w:ascii="Times New Roman" w:eastAsia="Calibri" w:hAnsi="Times New Roman" w:cs="Times New Roman"/>
          <w:sz w:val="24"/>
          <w:szCs w:val="24"/>
        </w:rPr>
        <w:t xml:space="preserve"> exhibit item that </w:t>
      </w:r>
      <w:r w:rsidR="004447AC">
        <w:rPr>
          <w:rFonts w:ascii="Times New Roman" w:eastAsia="Calibri" w:hAnsi="Times New Roman" w:cs="Times New Roman"/>
          <w:sz w:val="24"/>
          <w:szCs w:val="24"/>
        </w:rPr>
        <w:t>are capital expenditures</w:t>
      </w:r>
      <w:r w:rsidR="009227C1">
        <w:rPr>
          <w:rFonts w:ascii="Times New Roman" w:eastAsia="Calibri" w:hAnsi="Times New Roman" w:cs="Times New Roman"/>
          <w:sz w:val="24"/>
          <w:szCs w:val="24"/>
        </w:rPr>
        <w:t xml:space="preserve">, </w:t>
      </w:r>
      <w:r w:rsidR="00AA2A6F">
        <w:rPr>
          <w:rFonts w:ascii="Times New Roman" w:eastAsia="Calibri" w:hAnsi="Times New Roman" w:cs="Times New Roman"/>
          <w:sz w:val="24"/>
          <w:szCs w:val="24"/>
        </w:rPr>
        <w:t>which are not component</w:t>
      </w:r>
      <w:r w:rsidR="00C553C5">
        <w:rPr>
          <w:rFonts w:ascii="Times New Roman" w:eastAsia="Calibri" w:hAnsi="Times New Roman" w:cs="Times New Roman"/>
          <w:sz w:val="24"/>
          <w:szCs w:val="24"/>
        </w:rPr>
        <w:t>s</w:t>
      </w:r>
      <w:r w:rsidR="00AA2A6F">
        <w:rPr>
          <w:rFonts w:ascii="Times New Roman" w:eastAsia="Calibri" w:hAnsi="Times New Roman" w:cs="Times New Roman"/>
          <w:sz w:val="24"/>
          <w:szCs w:val="24"/>
        </w:rPr>
        <w:t xml:space="preserve"> of </w:t>
      </w:r>
      <w:r w:rsidR="00472708">
        <w:rPr>
          <w:rFonts w:ascii="Times New Roman" w:eastAsia="Calibri" w:hAnsi="Times New Roman" w:cs="Times New Roman"/>
          <w:sz w:val="24"/>
          <w:szCs w:val="24"/>
        </w:rPr>
        <w:t xml:space="preserve">current </w:t>
      </w:r>
      <w:r w:rsidR="00AA2A6F">
        <w:rPr>
          <w:rFonts w:ascii="Times New Roman" w:eastAsia="Calibri" w:hAnsi="Times New Roman" w:cs="Times New Roman"/>
          <w:sz w:val="24"/>
          <w:szCs w:val="24"/>
        </w:rPr>
        <w:t xml:space="preserve">expenditures per pupil. Specifically, the </w:t>
      </w:r>
      <w:r w:rsidR="008F4095">
        <w:rPr>
          <w:rFonts w:ascii="Times New Roman" w:eastAsia="Calibri" w:hAnsi="Times New Roman" w:cs="Times New Roman"/>
          <w:sz w:val="24"/>
          <w:szCs w:val="24"/>
        </w:rPr>
        <w:t>N</w:t>
      </w:r>
      <w:r w:rsidR="00AA2A6F" w:rsidRPr="00C76854">
        <w:rPr>
          <w:rFonts w:ascii="Times New Roman" w:eastAsia="Calibri" w:hAnsi="Times New Roman" w:cs="Times New Roman"/>
          <w:sz w:val="24"/>
          <w:szCs w:val="24"/>
        </w:rPr>
        <w:t>ontechnology-related equipment</w:t>
      </w:r>
      <w:r w:rsidR="008F4095">
        <w:rPr>
          <w:rFonts w:ascii="Times New Roman" w:eastAsia="Calibri" w:hAnsi="Times New Roman" w:cs="Times New Roman"/>
          <w:sz w:val="24"/>
          <w:szCs w:val="24"/>
        </w:rPr>
        <w:t>, T</w:t>
      </w:r>
      <w:r w:rsidR="00AA2A6F" w:rsidRPr="00C76854">
        <w:rPr>
          <w:rFonts w:ascii="Times New Roman" w:eastAsia="Calibri" w:hAnsi="Times New Roman" w:cs="Times New Roman"/>
          <w:sz w:val="24"/>
          <w:szCs w:val="24"/>
        </w:rPr>
        <w:t>echnology-related equipment</w:t>
      </w:r>
      <w:r w:rsidR="008F4095">
        <w:rPr>
          <w:rFonts w:ascii="Times New Roman" w:eastAsia="Calibri" w:hAnsi="Times New Roman" w:cs="Times New Roman"/>
          <w:sz w:val="24"/>
          <w:szCs w:val="24"/>
        </w:rPr>
        <w:t>,</w:t>
      </w:r>
      <w:r w:rsidR="00AA2A6F">
        <w:rPr>
          <w:rFonts w:ascii="Times New Roman" w:eastAsia="Calibri" w:hAnsi="Times New Roman" w:cs="Times New Roman"/>
          <w:sz w:val="24"/>
          <w:szCs w:val="24"/>
        </w:rPr>
        <w:t xml:space="preserve"> and </w:t>
      </w:r>
      <w:r w:rsidR="008F4095">
        <w:rPr>
          <w:rFonts w:ascii="Times New Roman" w:eastAsia="Calibri" w:hAnsi="Times New Roman" w:cs="Times New Roman"/>
          <w:sz w:val="24"/>
          <w:szCs w:val="24"/>
        </w:rPr>
        <w:t>T</w:t>
      </w:r>
      <w:r w:rsidR="00AA2A6F">
        <w:rPr>
          <w:rFonts w:ascii="Times New Roman" w:eastAsia="Calibri" w:hAnsi="Times New Roman" w:cs="Times New Roman"/>
          <w:sz w:val="24"/>
          <w:szCs w:val="24"/>
        </w:rPr>
        <w:t xml:space="preserve">echnology software </w:t>
      </w:r>
      <w:r w:rsidR="008F4095">
        <w:rPr>
          <w:rFonts w:ascii="Times New Roman" w:eastAsia="Calibri" w:hAnsi="Times New Roman" w:cs="Times New Roman"/>
          <w:sz w:val="24"/>
          <w:szCs w:val="24"/>
        </w:rPr>
        <w:t>data</w:t>
      </w:r>
      <w:r w:rsidR="00AA2A6F">
        <w:rPr>
          <w:rFonts w:ascii="Times New Roman" w:eastAsia="Calibri" w:hAnsi="Times New Roman" w:cs="Times New Roman"/>
          <w:sz w:val="24"/>
          <w:szCs w:val="24"/>
        </w:rPr>
        <w:t xml:space="preserve"> items are capital expenditures and </w:t>
      </w:r>
      <w:r w:rsidR="004447AC">
        <w:rPr>
          <w:rFonts w:ascii="Times New Roman" w:eastAsia="Calibri" w:hAnsi="Times New Roman" w:cs="Times New Roman"/>
          <w:sz w:val="24"/>
          <w:szCs w:val="24"/>
        </w:rPr>
        <w:t xml:space="preserve">not </w:t>
      </w:r>
      <w:r w:rsidR="00AA2A6F">
        <w:rPr>
          <w:rFonts w:ascii="Times New Roman" w:eastAsia="Calibri" w:hAnsi="Times New Roman" w:cs="Times New Roman"/>
          <w:sz w:val="24"/>
          <w:szCs w:val="24"/>
        </w:rPr>
        <w:t xml:space="preserve">a </w:t>
      </w:r>
      <w:r w:rsidR="004447AC">
        <w:rPr>
          <w:rFonts w:ascii="Times New Roman" w:eastAsia="Calibri" w:hAnsi="Times New Roman" w:cs="Times New Roman"/>
          <w:sz w:val="24"/>
          <w:szCs w:val="24"/>
        </w:rPr>
        <w:t xml:space="preserve">factor in </w:t>
      </w:r>
      <w:r w:rsidR="00791C18">
        <w:rPr>
          <w:rFonts w:ascii="Times New Roman" w:eastAsia="Calibri" w:hAnsi="Times New Roman" w:cs="Times New Roman"/>
          <w:sz w:val="24"/>
          <w:szCs w:val="24"/>
        </w:rPr>
        <w:t xml:space="preserve">calculating </w:t>
      </w:r>
      <w:r w:rsidR="008F4095">
        <w:rPr>
          <w:rFonts w:ascii="Times New Roman" w:eastAsia="Calibri" w:hAnsi="Times New Roman" w:cs="Times New Roman"/>
          <w:sz w:val="24"/>
          <w:szCs w:val="24"/>
        </w:rPr>
        <w:t xml:space="preserve">current </w:t>
      </w:r>
      <w:r w:rsidR="004447AC">
        <w:rPr>
          <w:rFonts w:ascii="Times New Roman" w:eastAsia="Calibri" w:hAnsi="Times New Roman" w:cs="Times New Roman"/>
          <w:sz w:val="24"/>
          <w:szCs w:val="24"/>
        </w:rPr>
        <w:t>expenditures per pupil.</w:t>
      </w:r>
    </w:p>
    <w:p w:rsidR="00C553C5" w:rsidRDefault="0089731F" w:rsidP="00C553C5">
      <w:pPr>
        <w:spacing w:after="120" w:line="240" w:lineRule="atLeast"/>
        <w:rPr>
          <w:rFonts w:ascii="Times New Roman" w:hAnsi="Times New Roman" w:cs="Times New Roman"/>
          <w:bCs/>
          <w:noProof/>
          <w:sz w:val="24"/>
          <w:szCs w:val="24"/>
        </w:rPr>
      </w:pPr>
      <w:r>
        <w:rPr>
          <w:rFonts w:ascii="Times New Roman" w:eastAsia="Calibri" w:hAnsi="Times New Roman" w:cs="Times New Roman"/>
          <w:sz w:val="24"/>
          <w:szCs w:val="24"/>
        </w:rPr>
        <w:t>The Common Core of Data (</w:t>
      </w:r>
      <w:r w:rsidRPr="0089731F">
        <w:rPr>
          <w:rFonts w:ascii="Times New Roman" w:eastAsia="Calibri" w:hAnsi="Times New Roman" w:cs="Times New Roman"/>
          <w:sz w:val="24"/>
          <w:szCs w:val="24"/>
        </w:rPr>
        <w:t>CCD</w:t>
      </w:r>
      <w:r>
        <w:rPr>
          <w:rFonts w:ascii="Times New Roman" w:eastAsia="Calibri" w:hAnsi="Times New Roman" w:cs="Times New Roman"/>
          <w:sz w:val="24"/>
          <w:szCs w:val="24"/>
        </w:rPr>
        <w:t>)</w:t>
      </w:r>
      <w:r w:rsidRPr="0089731F">
        <w:rPr>
          <w:rFonts w:ascii="Times New Roman" w:eastAsia="Calibri" w:hAnsi="Times New Roman" w:cs="Times New Roman"/>
          <w:sz w:val="24"/>
          <w:szCs w:val="24"/>
        </w:rPr>
        <w:t xml:space="preserve"> is the primary NCES database on public elementary and secondary education in the United States. </w:t>
      </w:r>
      <w:r>
        <w:rPr>
          <w:rFonts w:ascii="Times New Roman" w:eastAsia="Calibri" w:hAnsi="Times New Roman" w:cs="Times New Roman"/>
          <w:sz w:val="24"/>
          <w:szCs w:val="24"/>
        </w:rPr>
        <w:t xml:space="preserve">The SLFS is not duplicative </w:t>
      </w:r>
      <w:r w:rsidR="009227C1">
        <w:rPr>
          <w:rFonts w:ascii="Times New Roman" w:eastAsia="Calibri" w:hAnsi="Times New Roman" w:cs="Times New Roman"/>
          <w:sz w:val="24"/>
          <w:szCs w:val="24"/>
        </w:rPr>
        <w:t>to</w:t>
      </w:r>
      <w:r>
        <w:rPr>
          <w:rFonts w:ascii="Times New Roman" w:eastAsia="Calibri" w:hAnsi="Times New Roman" w:cs="Times New Roman"/>
          <w:sz w:val="24"/>
          <w:szCs w:val="24"/>
        </w:rPr>
        <w:t xml:space="preserve"> ESSA data in that</w:t>
      </w:r>
      <w:r w:rsidRPr="008973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focus of CCD is to collect </w:t>
      </w:r>
      <w:r w:rsidRPr="0089731F">
        <w:rPr>
          <w:rFonts w:ascii="Times New Roman" w:eastAsia="Calibri" w:hAnsi="Times New Roman" w:cs="Times New Roman"/>
          <w:sz w:val="24"/>
          <w:szCs w:val="24"/>
        </w:rPr>
        <w:t>comparable data across all states</w:t>
      </w:r>
      <w:r>
        <w:rPr>
          <w:rFonts w:ascii="Times New Roman" w:eastAsia="Calibri" w:hAnsi="Times New Roman" w:cs="Times New Roman"/>
          <w:sz w:val="24"/>
          <w:szCs w:val="24"/>
        </w:rPr>
        <w:t xml:space="preserve"> as part of the </w:t>
      </w:r>
      <w:r w:rsidRPr="0089731F">
        <w:rPr>
          <w:rFonts w:ascii="Times New Roman" w:eastAsia="Calibri" w:hAnsi="Times New Roman" w:cs="Times New Roman"/>
          <w:sz w:val="24"/>
          <w:szCs w:val="24"/>
        </w:rPr>
        <w:t>comprehensive national statistical database of all public elementary and secondary schools and school districts</w:t>
      </w:r>
      <w:r>
        <w:rPr>
          <w:rFonts w:ascii="Times New Roman" w:eastAsia="Calibri" w:hAnsi="Times New Roman" w:cs="Times New Roman"/>
          <w:sz w:val="24"/>
          <w:szCs w:val="24"/>
        </w:rPr>
        <w:t>.</w:t>
      </w:r>
      <w:r w:rsidR="00C553C5">
        <w:rPr>
          <w:rFonts w:ascii="Times New Roman" w:eastAsia="Calibri" w:hAnsi="Times New Roman" w:cs="Times New Roman"/>
          <w:sz w:val="24"/>
          <w:szCs w:val="24"/>
        </w:rPr>
        <w:t xml:space="preserve"> </w:t>
      </w:r>
      <w:r w:rsidR="00C553C5" w:rsidRPr="005B192A">
        <w:rPr>
          <w:rFonts w:ascii="Times New Roman" w:hAnsi="Times New Roman" w:cs="Times New Roman"/>
          <w:bCs/>
          <w:noProof/>
          <w:sz w:val="24"/>
          <w:szCs w:val="24"/>
        </w:rPr>
        <w:t xml:space="preserve">The challenge for NCES as a statistical organization is to inform the </w:t>
      </w:r>
      <w:r w:rsidR="00C553C5">
        <w:rPr>
          <w:rFonts w:ascii="Times New Roman" w:hAnsi="Times New Roman" w:cs="Times New Roman"/>
          <w:bCs/>
          <w:noProof/>
          <w:sz w:val="24"/>
          <w:szCs w:val="24"/>
        </w:rPr>
        <w:t xml:space="preserve">policy </w:t>
      </w:r>
      <w:r w:rsidR="00C553C5" w:rsidRPr="005B192A">
        <w:rPr>
          <w:rFonts w:ascii="Times New Roman" w:hAnsi="Times New Roman" w:cs="Times New Roman"/>
          <w:bCs/>
          <w:noProof/>
          <w:sz w:val="24"/>
          <w:szCs w:val="24"/>
        </w:rPr>
        <w:t xml:space="preserve">conversation by providing objective and comparable data that can be used to measure differences among schools and </w:t>
      </w:r>
      <w:r w:rsidR="00C553C5">
        <w:rPr>
          <w:rFonts w:ascii="Times New Roman" w:hAnsi="Times New Roman" w:cs="Times New Roman"/>
          <w:bCs/>
          <w:noProof/>
          <w:sz w:val="24"/>
          <w:szCs w:val="24"/>
        </w:rPr>
        <w:t xml:space="preserve">school </w:t>
      </w:r>
      <w:r w:rsidR="00C553C5" w:rsidRPr="005B192A">
        <w:rPr>
          <w:rFonts w:ascii="Times New Roman" w:hAnsi="Times New Roman" w:cs="Times New Roman"/>
          <w:bCs/>
          <w:noProof/>
          <w:sz w:val="24"/>
          <w:szCs w:val="24"/>
        </w:rPr>
        <w:t xml:space="preserve">districts based on the demographic characteristics of those schools and </w:t>
      </w:r>
      <w:r w:rsidR="00C553C5">
        <w:rPr>
          <w:rFonts w:ascii="Times New Roman" w:hAnsi="Times New Roman" w:cs="Times New Roman"/>
          <w:bCs/>
          <w:noProof/>
          <w:sz w:val="24"/>
          <w:szCs w:val="24"/>
        </w:rPr>
        <w:t xml:space="preserve">school </w:t>
      </w:r>
      <w:r w:rsidR="00C553C5" w:rsidRPr="005B192A">
        <w:rPr>
          <w:rFonts w:ascii="Times New Roman" w:hAnsi="Times New Roman" w:cs="Times New Roman"/>
          <w:bCs/>
          <w:noProof/>
          <w:sz w:val="24"/>
          <w:szCs w:val="24"/>
        </w:rPr>
        <w:t xml:space="preserve">districts. School-level finance data have been identified as one </w:t>
      </w:r>
      <w:r w:rsidR="009227C1">
        <w:rPr>
          <w:rFonts w:ascii="Times New Roman" w:hAnsi="Times New Roman" w:cs="Times New Roman"/>
          <w:bCs/>
          <w:noProof/>
          <w:sz w:val="24"/>
          <w:szCs w:val="24"/>
        </w:rPr>
        <w:t xml:space="preserve">of the important </w:t>
      </w:r>
      <w:r w:rsidR="00C553C5" w:rsidRPr="005B192A">
        <w:rPr>
          <w:rFonts w:ascii="Times New Roman" w:hAnsi="Times New Roman" w:cs="Times New Roman"/>
          <w:bCs/>
          <w:noProof/>
          <w:sz w:val="24"/>
          <w:szCs w:val="24"/>
        </w:rPr>
        <w:t>way</w:t>
      </w:r>
      <w:r w:rsidR="009227C1">
        <w:rPr>
          <w:rFonts w:ascii="Times New Roman" w:hAnsi="Times New Roman" w:cs="Times New Roman"/>
          <w:bCs/>
          <w:noProof/>
          <w:sz w:val="24"/>
          <w:szCs w:val="24"/>
        </w:rPr>
        <w:t>s</w:t>
      </w:r>
      <w:r w:rsidR="00C553C5" w:rsidRPr="005B192A">
        <w:rPr>
          <w:rFonts w:ascii="Times New Roman" w:hAnsi="Times New Roman" w:cs="Times New Roman"/>
          <w:bCs/>
          <w:noProof/>
          <w:sz w:val="24"/>
          <w:szCs w:val="24"/>
        </w:rPr>
        <w:t xml:space="preserve"> of measuring how school-level education resources are distributed across and within school districts and examining the funding distributions across population characteristics (e.g.</w:t>
      </w:r>
      <w:r w:rsidR="00C553C5">
        <w:rPr>
          <w:rFonts w:ascii="Times New Roman" w:hAnsi="Times New Roman" w:cs="Times New Roman"/>
          <w:bCs/>
          <w:noProof/>
          <w:sz w:val="24"/>
          <w:szCs w:val="24"/>
        </w:rPr>
        <w:t>,</w:t>
      </w:r>
      <w:r w:rsidR="00C553C5" w:rsidRPr="005B192A">
        <w:rPr>
          <w:rFonts w:ascii="Times New Roman" w:hAnsi="Times New Roman" w:cs="Times New Roman"/>
          <w:bCs/>
          <w:noProof/>
          <w:sz w:val="24"/>
          <w:szCs w:val="24"/>
        </w:rPr>
        <w:t xml:space="preserve"> race/ethnicity make-up, poverty level, urban/rural, etc.) of those </w:t>
      </w:r>
      <w:r w:rsidR="00C553C5">
        <w:rPr>
          <w:rFonts w:ascii="Times New Roman" w:hAnsi="Times New Roman" w:cs="Times New Roman"/>
          <w:bCs/>
          <w:noProof/>
          <w:sz w:val="24"/>
          <w:szCs w:val="24"/>
        </w:rPr>
        <w:t>schools</w:t>
      </w:r>
      <w:r w:rsidR="00C553C5" w:rsidRPr="005B192A">
        <w:rPr>
          <w:rFonts w:ascii="Times New Roman" w:hAnsi="Times New Roman" w:cs="Times New Roman"/>
          <w:bCs/>
          <w:noProof/>
          <w:sz w:val="24"/>
          <w:szCs w:val="24"/>
        </w:rPr>
        <w:t xml:space="preserve"> and school</w:t>
      </w:r>
      <w:r w:rsidR="00C553C5">
        <w:rPr>
          <w:rFonts w:ascii="Times New Roman" w:hAnsi="Times New Roman" w:cs="Times New Roman"/>
          <w:bCs/>
          <w:noProof/>
          <w:sz w:val="24"/>
          <w:szCs w:val="24"/>
        </w:rPr>
        <w:t xml:space="preserve"> districts</w:t>
      </w:r>
      <w:r w:rsidR="00C553C5" w:rsidRPr="005B192A">
        <w:rPr>
          <w:rFonts w:ascii="Times New Roman" w:hAnsi="Times New Roman" w:cs="Times New Roman"/>
          <w:bCs/>
          <w:noProof/>
          <w:sz w:val="24"/>
          <w:szCs w:val="24"/>
        </w:rPr>
        <w:t>.</w:t>
      </w:r>
    </w:p>
    <w:p w:rsidR="00DC41BA" w:rsidRPr="001B7414" w:rsidRDefault="00DC41BA" w:rsidP="00433609">
      <w:pPr>
        <w:keepNext/>
        <w:spacing w:after="120" w:line="120" w:lineRule="atLeast"/>
        <w:rPr>
          <w:rFonts w:ascii="Times New Roman" w:eastAsia="Arial" w:hAnsi="Times New Roman" w:cs="Times New Roman"/>
          <w:bCs/>
          <w:spacing w:val="1"/>
          <w:sz w:val="24"/>
          <w:szCs w:val="24"/>
        </w:rPr>
      </w:pPr>
      <w:r w:rsidRPr="00204BAA">
        <w:rPr>
          <w:rFonts w:ascii="Times New Roman" w:eastAsia="Arial" w:hAnsi="Times New Roman" w:cs="Times New Roman"/>
          <w:b/>
          <w:bCs/>
          <w:spacing w:val="1"/>
          <w:sz w:val="24"/>
          <w:szCs w:val="24"/>
        </w:rPr>
        <w:lastRenderedPageBreak/>
        <w:t>Accuracy of Estimated Burden</w:t>
      </w:r>
    </w:p>
    <w:p w:rsidR="00D9227A" w:rsidRPr="00D9227A" w:rsidRDefault="00997EDE" w:rsidP="004447AC">
      <w:pPr>
        <w:spacing w:after="120" w:line="23" w:lineRule="atLeast"/>
        <w:rPr>
          <w:rFonts w:ascii="Times New Roman" w:eastAsia="Arial" w:hAnsi="Times New Roman" w:cs="Times New Roman"/>
          <w:bCs/>
          <w:spacing w:val="1"/>
          <w:sz w:val="24"/>
          <w:szCs w:val="24"/>
        </w:rPr>
      </w:pPr>
      <w:r>
        <w:rPr>
          <w:rFonts w:ascii="Times New Roman" w:eastAsia="Arial" w:hAnsi="Times New Roman" w:cs="Times New Roman"/>
          <w:bCs/>
          <w:spacing w:val="1"/>
          <w:sz w:val="24"/>
          <w:szCs w:val="24"/>
        </w:rPr>
        <w:t>T</w:t>
      </w:r>
      <w:r w:rsidR="00631123">
        <w:rPr>
          <w:rFonts w:ascii="Times New Roman" w:eastAsia="Arial" w:hAnsi="Times New Roman" w:cs="Times New Roman"/>
          <w:bCs/>
          <w:spacing w:val="1"/>
          <w:sz w:val="24"/>
          <w:szCs w:val="24"/>
        </w:rPr>
        <w:t xml:space="preserve">he response </w:t>
      </w:r>
      <w:r w:rsidR="009A0CB3">
        <w:rPr>
          <w:rFonts w:ascii="Times New Roman" w:eastAsia="Arial" w:hAnsi="Times New Roman" w:cs="Times New Roman"/>
          <w:bCs/>
          <w:spacing w:val="1"/>
          <w:sz w:val="24"/>
          <w:szCs w:val="24"/>
        </w:rPr>
        <w:t xml:space="preserve">burden </w:t>
      </w:r>
      <w:r w:rsidR="00631123">
        <w:rPr>
          <w:rFonts w:ascii="Times New Roman" w:eastAsia="Arial" w:hAnsi="Times New Roman" w:cs="Times New Roman"/>
          <w:bCs/>
          <w:spacing w:val="1"/>
          <w:sz w:val="24"/>
          <w:szCs w:val="24"/>
        </w:rPr>
        <w:t xml:space="preserve">time </w:t>
      </w:r>
      <w:r w:rsidR="009A0CB3">
        <w:rPr>
          <w:rFonts w:ascii="Times New Roman" w:eastAsia="Arial" w:hAnsi="Times New Roman" w:cs="Times New Roman"/>
          <w:bCs/>
          <w:spacing w:val="1"/>
          <w:sz w:val="24"/>
          <w:szCs w:val="24"/>
        </w:rPr>
        <w:t>i</w:t>
      </w:r>
      <w:r w:rsidR="00D9227A" w:rsidRPr="00D9227A">
        <w:rPr>
          <w:rFonts w:ascii="Times New Roman" w:eastAsia="Arial" w:hAnsi="Times New Roman" w:cs="Times New Roman"/>
          <w:bCs/>
          <w:spacing w:val="1"/>
          <w:sz w:val="24"/>
          <w:szCs w:val="24"/>
        </w:rPr>
        <w:t>s an estimate</w:t>
      </w:r>
      <w:r w:rsidR="009A0CB3">
        <w:rPr>
          <w:rFonts w:ascii="Times New Roman" w:eastAsia="Arial" w:hAnsi="Times New Roman" w:cs="Times New Roman"/>
          <w:bCs/>
          <w:spacing w:val="1"/>
          <w:sz w:val="24"/>
          <w:szCs w:val="24"/>
        </w:rPr>
        <w:t>d average time across all jurisdictions, which is</w:t>
      </w:r>
      <w:r w:rsidR="00190AA0">
        <w:rPr>
          <w:rFonts w:ascii="Times New Roman" w:eastAsia="Arial" w:hAnsi="Times New Roman" w:cs="Times New Roman"/>
          <w:bCs/>
          <w:spacing w:val="1"/>
          <w:sz w:val="24"/>
          <w:szCs w:val="24"/>
        </w:rPr>
        <w:t xml:space="preserve"> </w:t>
      </w:r>
      <w:r w:rsidR="00D9227A" w:rsidRPr="00D9227A">
        <w:rPr>
          <w:rFonts w:ascii="Times New Roman" w:eastAsia="Arial" w:hAnsi="Times New Roman" w:cs="Times New Roman"/>
          <w:bCs/>
          <w:spacing w:val="1"/>
          <w:sz w:val="24"/>
          <w:szCs w:val="24"/>
        </w:rPr>
        <w:t xml:space="preserve">based on </w:t>
      </w:r>
      <w:r w:rsidR="009227C1">
        <w:rPr>
          <w:rFonts w:ascii="Times New Roman" w:eastAsia="Arial" w:hAnsi="Times New Roman" w:cs="Times New Roman"/>
          <w:bCs/>
          <w:spacing w:val="1"/>
          <w:sz w:val="24"/>
          <w:szCs w:val="24"/>
        </w:rPr>
        <w:t>input</w:t>
      </w:r>
      <w:r w:rsidR="00D9227A" w:rsidRPr="00D9227A">
        <w:rPr>
          <w:rFonts w:ascii="Times New Roman" w:eastAsia="Arial" w:hAnsi="Times New Roman" w:cs="Times New Roman"/>
          <w:bCs/>
          <w:spacing w:val="1"/>
          <w:sz w:val="24"/>
          <w:szCs w:val="24"/>
        </w:rPr>
        <w:t xml:space="preserve"> </w:t>
      </w:r>
      <w:r w:rsidR="009227C1">
        <w:rPr>
          <w:rFonts w:ascii="Times New Roman" w:eastAsia="Arial" w:hAnsi="Times New Roman" w:cs="Times New Roman"/>
          <w:bCs/>
          <w:spacing w:val="1"/>
          <w:sz w:val="24"/>
          <w:szCs w:val="24"/>
        </w:rPr>
        <w:t>from</w:t>
      </w:r>
      <w:r w:rsidR="00D9227A" w:rsidRPr="00D9227A">
        <w:rPr>
          <w:rFonts w:ascii="Times New Roman" w:eastAsia="Arial" w:hAnsi="Times New Roman" w:cs="Times New Roman"/>
          <w:bCs/>
          <w:spacing w:val="1"/>
          <w:sz w:val="24"/>
          <w:szCs w:val="24"/>
        </w:rPr>
        <w:t xml:space="preserve"> </w:t>
      </w:r>
      <w:r w:rsidR="009227C1">
        <w:rPr>
          <w:rFonts w:ascii="Times New Roman" w:eastAsia="Arial" w:hAnsi="Times New Roman" w:cs="Times New Roman"/>
          <w:bCs/>
          <w:spacing w:val="1"/>
          <w:sz w:val="24"/>
          <w:szCs w:val="24"/>
        </w:rPr>
        <w:t xml:space="preserve">previous and </w:t>
      </w:r>
      <w:r w:rsidR="00D9227A" w:rsidRPr="00D9227A">
        <w:rPr>
          <w:rFonts w:ascii="Times New Roman" w:eastAsia="Arial" w:hAnsi="Times New Roman" w:cs="Times New Roman"/>
          <w:bCs/>
          <w:spacing w:val="1"/>
          <w:sz w:val="24"/>
          <w:szCs w:val="24"/>
        </w:rPr>
        <w:t xml:space="preserve">potential </w:t>
      </w:r>
      <w:r w:rsidR="009227C1">
        <w:rPr>
          <w:rFonts w:ascii="Times New Roman" w:eastAsia="Arial" w:hAnsi="Times New Roman" w:cs="Times New Roman"/>
          <w:bCs/>
          <w:spacing w:val="1"/>
          <w:sz w:val="24"/>
          <w:szCs w:val="24"/>
        </w:rPr>
        <w:t xml:space="preserve">future </w:t>
      </w:r>
      <w:r w:rsidR="00D9227A" w:rsidRPr="00D9227A">
        <w:rPr>
          <w:rFonts w:ascii="Times New Roman" w:eastAsia="Arial" w:hAnsi="Times New Roman" w:cs="Times New Roman"/>
          <w:bCs/>
          <w:spacing w:val="1"/>
          <w:sz w:val="24"/>
          <w:szCs w:val="24"/>
        </w:rPr>
        <w:t>respondents to the SLFS data collection.</w:t>
      </w:r>
      <w:r w:rsidR="009A0CB3">
        <w:rPr>
          <w:rFonts w:ascii="Times New Roman" w:eastAsia="Arial" w:hAnsi="Times New Roman" w:cs="Times New Roman"/>
          <w:bCs/>
          <w:spacing w:val="1"/>
          <w:sz w:val="24"/>
          <w:szCs w:val="24"/>
        </w:rPr>
        <w:t xml:space="preserve"> </w:t>
      </w:r>
      <w:r w:rsidR="00D9227A" w:rsidRPr="00D9227A">
        <w:rPr>
          <w:rFonts w:ascii="Times New Roman" w:eastAsia="Arial" w:hAnsi="Times New Roman" w:cs="Times New Roman"/>
          <w:bCs/>
          <w:spacing w:val="1"/>
          <w:sz w:val="24"/>
          <w:szCs w:val="24"/>
        </w:rPr>
        <w:t xml:space="preserve">We expect that response times </w:t>
      </w:r>
      <w:r w:rsidR="00D9227A">
        <w:rPr>
          <w:rFonts w:ascii="Times New Roman" w:eastAsia="Arial" w:hAnsi="Times New Roman" w:cs="Times New Roman"/>
          <w:bCs/>
          <w:spacing w:val="1"/>
          <w:sz w:val="24"/>
          <w:szCs w:val="24"/>
        </w:rPr>
        <w:t xml:space="preserve">for </w:t>
      </w:r>
      <w:r w:rsidR="009A0CB3">
        <w:rPr>
          <w:rFonts w:ascii="Times New Roman" w:eastAsia="Arial" w:hAnsi="Times New Roman" w:cs="Times New Roman"/>
          <w:bCs/>
          <w:spacing w:val="1"/>
          <w:sz w:val="24"/>
          <w:szCs w:val="24"/>
        </w:rPr>
        <w:t>some</w:t>
      </w:r>
      <w:r w:rsidR="00D9227A">
        <w:rPr>
          <w:rFonts w:ascii="Times New Roman" w:eastAsia="Arial" w:hAnsi="Times New Roman" w:cs="Times New Roman"/>
          <w:bCs/>
          <w:spacing w:val="1"/>
          <w:sz w:val="24"/>
          <w:szCs w:val="24"/>
        </w:rPr>
        <w:t xml:space="preserve"> SEAs </w:t>
      </w:r>
      <w:r w:rsidR="00D9227A" w:rsidRPr="00D9227A">
        <w:rPr>
          <w:rFonts w:ascii="Times New Roman" w:eastAsia="Arial" w:hAnsi="Times New Roman" w:cs="Times New Roman"/>
          <w:bCs/>
          <w:spacing w:val="1"/>
          <w:sz w:val="24"/>
          <w:szCs w:val="24"/>
        </w:rPr>
        <w:t xml:space="preserve">will be </w:t>
      </w:r>
      <w:r w:rsidR="009A0CB3">
        <w:rPr>
          <w:rFonts w:ascii="Times New Roman" w:eastAsia="Arial" w:hAnsi="Times New Roman" w:cs="Times New Roman"/>
          <w:bCs/>
          <w:spacing w:val="1"/>
          <w:sz w:val="24"/>
          <w:szCs w:val="24"/>
        </w:rPr>
        <w:t xml:space="preserve">significantly </w:t>
      </w:r>
      <w:r w:rsidR="00D9227A" w:rsidRPr="00D9227A">
        <w:rPr>
          <w:rFonts w:ascii="Times New Roman" w:eastAsia="Arial" w:hAnsi="Times New Roman" w:cs="Times New Roman"/>
          <w:bCs/>
          <w:spacing w:val="1"/>
          <w:sz w:val="24"/>
          <w:szCs w:val="24"/>
        </w:rPr>
        <w:t xml:space="preserve">higher and </w:t>
      </w:r>
      <w:r w:rsidR="0063077F">
        <w:rPr>
          <w:rFonts w:ascii="Times New Roman" w:eastAsia="Arial" w:hAnsi="Times New Roman" w:cs="Times New Roman"/>
          <w:bCs/>
          <w:spacing w:val="1"/>
          <w:sz w:val="24"/>
          <w:szCs w:val="24"/>
        </w:rPr>
        <w:t xml:space="preserve">for </w:t>
      </w:r>
      <w:r w:rsidR="00D9227A" w:rsidRPr="00D9227A">
        <w:rPr>
          <w:rFonts w:ascii="Times New Roman" w:eastAsia="Arial" w:hAnsi="Times New Roman" w:cs="Times New Roman"/>
          <w:bCs/>
          <w:spacing w:val="1"/>
          <w:sz w:val="24"/>
          <w:szCs w:val="24"/>
        </w:rPr>
        <w:t xml:space="preserve">some </w:t>
      </w:r>
      <w:r w:rsidR="0063077F">
        <w:rPr>
          <w:rFonts w:ascii="Times New Roman" w:eastAsia="Arial" w:hAnsi="Times New Roman" w:cs="Times New Roman"/>
          <w:bCs/>
          <w:spacing w:val="1"/>
          <w:sz w:val="24"/>
          <w:szCs w:val="24"/>
        </w:rPr>
        <w:t xml:space="preserve">significantly </w:t>
      </w:r>
      <w:r w:rsidR="00D9227A" w:rsidRPr="00D9227A">
        <w:rPr>
          <w:rFonts w:ascii="Times New Roman" w:eastAsia="Arial" w:hAnsi="Times New Roman" w:cs="Times New Roman"/>
          <w:bCs/>
          <w:spacing w:val="1"/>
          <w:sz w:val="24"/>
          <w:szCs w:val="24"/>
        </w:rPr>
        <w:t>lower</w:t>
      </w:r>
      <w:r w:rsidR="009A0CB3">
        <w:rPr>
          <w:rFonts w:ascii="Times New Roman" w:eastAsia="Arial" w:hAnsi="Times New Roman" w:cs="Times New Roman"/>
          <w:bCs/>
          <w:spacing w:val="1"/>
          <w:sz w:val="24"/>
          <w:szCs w:val="24"/>
        </w:rPr>
        <w:t xml:space="preserve"> than the estimated average</w:t>
      </w:r>
      <w:r w:rsidR="00D9227A" w:rsidRPr="00D9227A">
        <w:rPr>
          <w:rFonts w:ascii="Times New Roman" w:eastAsia="Arial" w:hAnsi="Times New Roman" w:cs="Times New Roman"/>
          <w:bCs/>
          <w:spacing w:val="1"/>
          <w:sz w:val="24"/>
          <w:szCs w:val="24"/>
        </w:rPr>
        <w:t>.</w:t>
      </w:r>
      <w:r w:rsidR="009A0CB3">
        <w:rPr>
          <w:rFonts w:ascii="Times New Roman" w:eastAsia="Arial" w:hAnsi="Times New Roman" w:cs="Times New Roman"/>
          <w:bCs/>
          <w:spacing w:val="1"/>
          <w:sz w:val="24"/>
          <w:szCs w:val="24"/>
        </w:rPr>
        <w:t xml:space="preserve"> </w:t>
      </w:r>
      <w:r w:rsidR="00D9227A" w:rsidRPr="00D9227A">
        <w:rPr>
          <w:rFonts w:ascii="Times New Roman" w:eastAsia="Arial" w:hAnsi="Times New Roman" w:cs="Times New Roman"/>
          <w:bCs/>
          <w:spacing w:val="1"/>
          <w:sz w:val="24"/>
          <w:szCs w:val="24"/>
        </w:rPr>
        <w:t xml:space="preserve">We recently completed the FY14 SLFS data collection and the results will be released </w:t>
      </w:r>
      <w:r>
        <w:rPr>
          <w:rFonts w:ascii="Times New Roman" w:eastAsia="Arial" w:hAnsi="Times New Roman" w:cs="Times New Roman"/>
          <w:bCs/>
          <w:spacing w:val="1"/>
          <w:sz w:val="24"/>
          <w:szCs w:val="24"/>
        </w:rPr>
        <w:t>in a research and development (R&amp;D) report in the near future.</w:t>
      </w:r>
      <w:r w:rsidR="009A0CB3">
        <w:rPr>
          <w:rFonts w:ascii="Times New Roman" w:eastAsia="Arial" w:hAnsi="Times New Roman" w:cs="Times New Roman"/>
          <w:bCs/>
          <w:spacing w:val="1"/>
          <w:sz w:val="24"/>
          <w:szCs w:val="24"/>
        </w:rPr>
        <w:t xml:space="preserve"> </w:t>
      </w:r>
      <w:r w:rsidR="00D9227A" w:rsidRPr="00D9227A">
        <w:rPr>
          <w:rFonts w:ascii="Times New Roman" w:eastAsia="Arial" w:hAnsi="Times New Roman" w:cs="Times New Roman"/>
          <w:bCs/>
          <w:spacing w:val="1"/>
          <w:sz w:val="24"/>
          <w:szCs w:val="24"/>
        </w:rPr>
        <w:t xml:space="preserve">Based on preliminary results, </w:t>
      </w:r>
      <w:r w:rsidR="008F4095">
        <w:rPr>
          <w:rFonts w:ascii="Times New Roman" w:eastAsia="Arial" w:hAnsi="Times New Roman" w:cs="Times New Roman"/>
          <w:bCs/>
          <w:spacing w:val="1"/>
          <w:sz w:val="24"/>
          <w:szCs w:val="24"/>
        </w:rPr>
        <w:t xml:space="preserve">we believe that the </w:t>
      </w:r>
      <w:r w:rsidR="0063077F">
        <w:rPr>
          <w:rFonts w:ascii="Times New Roman" w:eastAsia="Arial" w:hAnsi="Times New Roman" w:cs="Times New Roman"/>
          <w:bCs/>
          <w:spacing w:val="1"/>
          <w:sz w:val="24"/>
          <w:szCs w:val="24"/>
        </w:rPr>
        <w:t xml:space="preserve">response time </w:t>
      </w:r>
      <w:r w:rsidR="00D9227A" w:rsidRPr="00D9227A">
        <w:rPr>
          <w:rFonts w:ascii="Times New Roman" w:eastAsia="Arial" w:hAnsi="Times New Roman" w:cs="Times New Roman"/>
          <w:bCs/>
          <w:spacing w:val="1"/>
          <w:sz w:val="24"/>
          <w:szCs w:val="24"/>
        </w:rPr>
        <w:t xml:space="preserve">estimates are </w:t>
      </w:r>
      <w:r w:rsidR="008F4095">
        <w:rPr>
          <w:rFonts w:ascii="Times New Roman" w:eastAsia="Arial" w:hAnsi="Times New Roman" w:cs="Times New Roman"/>
          <w:bCs/>
          <w:spacing w:val="1"/>
          <w:sz w:val="24"/>
          <w:szCs w:val="24"/>
        </w:rPr>
        <w:t xml:space="preserve">generally </w:t>
      </w:r>
      <w:r w:rsidR="00D9227A" w:rsidRPr="00D9227A">
        <w:rPr>
          <w:rFonts w:ascii="Times New Roman" w:eastAsia="Arial" w:hAnsi="Times New Roman" w:cs="Times New Roman"/>
          <w:bCs/>
          <w:spacing w:val="1"/>
          <w:sz w:val="24"/>
          <w:szCs w:val="24"/>
        </w:rPr>
        <w:t>reasonable.</w:t>
      </w:r>
      <w:r w:rsidR="009A0CB3">
        <w:rPr>
          <w:rFonts w:ascii="Times New Roman" w:eastAsia="Arial" w:hAnsi="Times New Roman" w:cs="Times New Roman"/>
          <w:bCs/>
          <w:spacing w:val="1"/>
          <w:sz w:val="24"/>
          <w:szCs w:val="24"/>
        </w:rPr>
        <w:t xml:space="preserve"> </w:t>
      </w:r>
      <w:r w:rsidR="0063077F">
        <w:rPr>
          <w:rFonts w:ascii="Times New Roman" w:eastAsia="Arial" w:hAnsi="Times New Roman" w:cs="Times New Roman"/>
          <w:bCs/>
          <w:spacing w:val="1"/>
          <w:sz w:val="24"/>
          <w:szCs w:val="24"/>
        </w:rPr>
        <w:t xml:space="preserve">Also, </w:t>
      </w:r>
      <w:r w:rsidR="00D9227A" w:rsidRPr="00D9227A">
        <w:rPr>
          <w:rFonts w:ascii="Times New Roman" w:eastAsia="Arial" w:hAnsi="Times New Roman" w:cs="Times New Roman"/>
          <w:bCs/>
          <w:spacing w:val="1"/>
          <w:sz w:val="24"/>
          <w:szCs w:val="24"/>
        </w:rPr>
        <w:t>Census</w:t>
      </w:r>
      <w:r w:rsidR="00190AA0">
        <w:rPr>
          <w:rFonts w:ascii="Times New Roman" w:eastAsia="Arial" w:hAnsi="Times New Roman" w:cs="Times New Roman"/>
          <w:bCs/>
          <w:spacing w:val="1"/>
          <w:sz w:val="24"/>
          <w:szCs w:val="24"/>
        </w:rPr>
        <w:t xml:space="preserve"> Bureau </w:t>
      </w:r>
      <w:r w:rsidR="00682654">
        <w:rPr>
          <w:rFonts w:ascii="Times New Roman" w:eastAsia="Arial" w:hAnsi="Times New Roman" w:cs="Times New Roman"/>
          <w:bCs/>
          <w:spacing w:val="1"/>
          <w:sz w:val="24"/>
          <w:szCs w:val="24"/>
        </w:rPr>
        <w:t xml:space="preserve">analysts are </w:t>
      </w:r>
      <w:r w:rsidR="00D9227A" w:rsidRPr="00D9227A">
        <w:rPr>
          <w:rFonts w:ascii="Times New Roman" w:eastAsia="Arial" w:hAnsi="Times New Roman" w:cs="Times New Roman"/>
          <w:bCs/>
          <w:spacing w:val="1"/>
          <w:sz w:val="24"/>
          <w:szCs w:val="24"/>
        </w:rPr>
        <w:t xml:space="preserve">willing to work with states to accept alternative reporting methods </w:t>
      </w:r>
      <w:r w:rsidR="008F4095">
        <w:rPr>
          <w:rFonts w:ascii="Times New Roman" w:eastAsia="Arial" w:hAnsi="Times New Roman" w:cs="Times New Roman"/>
          <w:bCs/>
          <w:spacing w:val="1"/>
          <w:sz w:val="24"/>
          <w:szCs w:val="24"/>
        </w:rPr>
        <w:t>that may reduce respondent burden</w:t>
      </w:r>
      <w:r w:rsidR="00D9227A" w:rsidRPr="00D9227A">
        <w:rPr>
          <w:rFonts w:ascii="Times New Roman" w:eastAsia="Arial" w:hAnsi="Times New Roman" w:cs="Times New Roman"/>
          <w:bCs/>
          <w:spacing w:val="1"/>
          <w:sz w:val="24"/>
          <w:szCs w:val="24"/>
        </w:rPr>
        <w:t>.</w:t>
      </w:r>
    </w:p>
    <w:p w:rsidR="00CC46D1" w:rsidRDefault="00CC46D1" w:rsidP="007042B9">
      <w:pPr>
        <w:spacing w:after="120" w:line="23" w:lineRule="atLeast"/>
        <w:rPr>
          <w:rFonts w:ascii="Times New Roman" w:hAnsi="Times New Roman" w:cs="Times New Roman"/>
          <w:sz w:val="24"/>
          <w:szCs w:val="24"/>
        </w:rPr>
      </w:pPr>
      <w:r>
        <w:rPr>
          <w:rFonts w:ascii="Times New Roman" w:hAnsi="Times New Roman" w:cs="Times New Roman"/>
          <w:sz w:val="24"/>
          <w:szCs w:val="24"/>
        </w:rPr>
        <w:t>The following references apply</w:t>
      </w:r>
      <w:r w:rsidR="00AF3459">
        <w:rPr>
          <w:rFonts w:ascii="Times New Roman" w:hAnsi="Times New Roman" w:cs="Times New Roman"/>
          <w:sz w:val="24"/>
          <w:szCs w:val="24"/>
        </w:rPr>
        <w:t xml:space="preserve"> to this response</w:t>
      </w:r>
      <w:r>
        <w:rPr>
          <w:rFonts w:ascii="Times New Roman" w:hAnsi="Times New Roman" w:cs="Times New Roman"/>
          <w:sz w:val="24"/>
          <w:szCs w:val="24"/>
        </w:rPr>
        <w:t>:</w:t>
      </w:r>
    </w:p>
    <w:p w:rsidR="00CC46D1" w:rsidRPr="00433609" w:rsidRDefault="00CC46D1" w:rsidP="00433609">
      <w:pPr>
        <w:pStyle w:val="ListParagraph"/>
        <w:numPr>
          <w:ilvl w:val="0"/>
          <w:numId w:val="7"/>
        </w:numPr>
        <w:spacing w:line="240" w:lineRule="auto"/>
        <w:ind w:right="173"/>
        <w:rPr>
          <w:rFonts w:ascii="Times New Roman" w:hAnsi="Times New Roman"/>
        </w:rPr>
      </w:pPr>
      <w:r w:rsidRPr="00433609">
        <w:rPr>
          <w:rFonts w:ascii="Times New Roman" w:hAnsi="Times New Roman"/>
        </w:rPr>
        <w:t xml:space="preserve">Allison, G.S. (2015). </w:t>
      </w:r>
      <w:r w:rsidRPr="00433609">
        <w:rPr>
          <w:rFonts w:ascii="Times New Roman" w:hAnsi="Times New Roman"/>
          <w:i/>
        </w:rPr>
        <w:t xml:space="preserve">Financial Accounting for State and Local School Systems: 2014 Edition </w:t>
      </w:r>
      <w:r w:rsidRPr="00433609">
        <w:rPr>
          <w:rFonts w:ascii="Times New Roman" w:hAnsi="Times New Roman"/>
        </w:rPr>
        <w:t>(NCES 2015-347). National Center for Education Statistics, Institute of Education Sciences, U.S. Department of Education, Washington, DC.</w:t>
      </w:r>
    </w:p>
    <w:p w:rsidR="00634515" w:rsidRPr="00AB29F8" w:rsidRDefault="00634515" w:rsidP="00634515">
      <w:pPr>
        <w:spacing w:after="0" w:line="240" w:lineRule="auto"/>
        <w:ind w:right="173"/>
        <w:rPr>
          <w:rFonts w:ascii="Times New Roman" w:hAnsi="Times New Roman"/>
          <w:sz w:val="24"/>
        </w:rPr>
      </w:pPr>
    </w:p>
    <w:p w:rsidR="00CC46D1" w:rsidRPr="00433609" w:rsidRDefault="00CC46D1" w:rsidP="00433609">
      <w:pPr>
        <w:pStyle w:val="ListParagraph"/>
        <w:numPr>
          <w:ilvl w:val="0"/>
          <w:numId w:val="7"/>
        </w:numPr>
        <w:spacing w:line="240" w:lineRule="auto"/>
        <w:rPr>
          <w:rFonts w:ascii="Times New Roman" w:hAnsi="Times New Roman"/>
          <w:szCs w:val="24"/>
        </w:rPr>
      </w:pPr>
      <w:r w:rsidRPr="00433609">
        <w:rPr>
          <w:rFonts w:ascii="Times New Roman" w:hAnsi="Times New Roman"/>
          <w:szCs w:val="24"/>
        </w:rPr>
        <w:t xml:space="preserve">U.S. Department of Education, National Center for Education Statistics. (2014). NCES Statistical Standards (NCES 2014-097). Washington, DC: U.S. Government Printing Office. Retrieved May 22, 2014, from </w:t>
      </w:r>
      <w:hyperlink r:id="rId10" w:history="1">
        <w:r w:rsidRPr="00433609">
          <w:rPr>
            <w:rStyle w:val="Hyperlink"/>
            <w:rFonts w:ascii="Times New Roman" w:hAnsi="Times New Roman"/>
            <w:szCs w:val="24"/>
          </w:rPr>
          <w:t>http://nces.ed.gov/statprog/2012/</w:t>
        </w:r>
      </w:hyperlink>
      <w:r w:rsidR="00634515" w:rsidRPr="00433609">
        <w:rPr>
          <w:rFonts w:ascii="Times New Roman" w:hAnsi="Times New Roman"/>
          <w:szCs w:val="24"/>
        </w:rPr>
        <w:t>.</w:t>
      </w:r>
    </w:p>
    <w:p w:rsidR="00CC46D1" w:rsidRDefault="00CC46D1" w:rsidP="00634515">
      <w:pPr>
        <w:spacing w:after="0" w:line="240" w:lineRule="auto"/>
        <w:rPr>
          <w:rFonts w:ascii="Times New Roman" w:hAnsi="Times New Roman" w:cs="Times New Roman"/>
          <w:sz w:val="24"/>
          <w:szCs w:val="24"/>
        </w:rPr>
      </w:pPr>
    </w:p>
    <w:p w:rsidR="001F6934" w:rsidRDefault="00E1788C" w:rsidP="007042B9">
      <w:pPr>
        <w:spacing w:after="120" w:line="23" w:lineRule="atLeast"/>
        <w:rPr>
          <w:rFonts w:ascii="Times New Roman" w:hAnsi="Times New Roman" w:cs="Times New Roman"/>
          <w:sz w:val="24"/>
          <w:szCs w:val="24"/>
        </w:rPr>
      </w:pPr>
      <w:bookmarkStart w:id="0" w:name="_GoBack"/>
      <w:bookmarkEnd w:id="0"/>
      <w:r w:rsidRPr="00FC3D4D">
        <w:rPr>
          <w:rFonts w:ascii="Times New Roman" w:hAnsi="Times New Roman" w:cs="Times New Roman"/>
          <w:sz w:val="24"/>
          <w:szCs w:val="24"/>
        </w:rPr>
        <w:t>Thank you again for your comment.</w:t>
      </w:r>
    </w:p>
    <w:p w:rsidR="001F6934" w:rsidRDefault="00E1788C" w:rsidP="00E1788C">
      <w:pPr>
        <w:spacing w:after="0" w:line="240" w:lineRule="auto"/>
        <w:rPr>
          <w:rFonts w:ascii="Times New Roman" w:hAnsi="Times New Roman" w:cs="Times New Roman"/>
          <w:sz w:val="24"/>
          <w:szCs w:val="24"/>
        </w:rPr>
      </w:pPr>
      <w:r w:rsidRPr="00FC3D4D">
        <w:rPr>
          <w:rFonts w:ascii="Times New Roman" w:hAnsi="Times New Roman" w:cs="Times New Roman"/>
          <w:sz w:val="24"/>
          <w:szCs w:val="24"/>
        </w:rPr>
        <w:t>Sincerely,</w:t>
      </w:r>
    </w:p>
    <w:p w:rsidR="007042B9" w:rsidRDefault="007042B9" w:rsidP="00E1788C">
      <w:pPr>
        <w:spacing w:after="0" w:line="240" w:lineRule="auto"/>
        <w:rPr>
          <w:rFonts w:ascii="Times New Roman" w:hAnsi="Times New Roman" w:cs="Times New Roman"/>
          <w:sz w:val="24"/>
          <w:szCs w:val="24"/>
        </w:rPr>
      </w:pPr>
    </w:p>
    <w:p w:rsidR="00634515" w:rsidRPr="00FC3D4D" w:rsidRDefault="00634515" w:rsidP="00E1788C">
      <w:pPr>
        <w:spacing w:after="0" w:line="240" w:lineRule="auto"/>
        <w:rPr>
          <w:rFonts w:ascii="Times New Roman" w:hAnsi="Times New Roman" w:cs="Times New Roman"/>
          <w:sz w:val="24"/>
          <w:szCs w:val="24"/>
        </w:rPr>
      </w:pPr>
    </w:p>
    <w:p w:rsidR="00DE6BF7" w:rsidRPr="00DE6BF7" w:rsidRDefault="00DE6BF7" w:rsidP="00DE6BF7">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Stephen Q. Cornman</w:t>
      </w:r>
    </w:p>
    <w:p w:rsidR="00DE6BF7" w:rsidRPr="00DE6BF7" w:rsidRDefault="00DE6BF7" w:rsidP="00DE6BF7">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Project Director</w:t>
      </w:r>
    </w:p>
    <w:p w:rsidR="00DE6BF7" w:rsidRPr="00DE6BF7" w:rsidRDefault="00DE6BF7" w:rsidP="00DE6BF7">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National Public Education Financial Survey (NPEFS)</w:t>
      </w:r>
    </w:p>
    <w:p w:rsidR="00DE6BF7" w:rsidRPr="00DE6BF7" w:rsidRDefault="00DE6BF7" w:rsidP="00DE6BF7">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School District Finance Survey (F-33)</w:t>
      </w:r>
    </w:p>
    <w:p w:rsidR="00E74BF7" w:rsidRDefault="00DE6BF7" w:rsidP="00DE6BF7">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School-Level Finance Survey (SLFS)</w:t>
      </w:r>
    </w:p>
    <w:p w:rsidR="00E1788C" w:rsidRPr="007042B9" w:rsidRDefault="00DE6BF7" w:rsidP="007042B9">
      <w:pPr>
        <w:spacing w:after="0" w:line="240" w:lineRule="auto"/>
        <w:rPr>
          <w:rFonts w:ascii="Times New Roman" w:hAnsi="Times New Roman" w:cs="Times New Roman"/>
          <w:sz w:val="24"/>
          <w:szCs w:val="24"/>
        </w:rPr>
      </w:pPr>
      <w:r w:rsidRPr="00DE6BF7">
        <w:rPr>
          <w:rFonts w:ascii="Times New Roman" w:hAnsi="Times New Roman" w:cs="Times New Roman"/>
          <w:sz w:val="24"/>
          <w:szCs w:val="24"/>
        </w:rPr>
        <w:t>US Department of Education</w:t>
      </w:r>
    </w:p>
    <w:sectPr w:rsidR="00E1788C" w:rsidRPr="007042B9" w:rsidSect="007042B9">
      <w:footerReference w:type="default" r:id="rId1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97B" w:rsidRDefault="007D597B" w:rsidP="00DA6301">
      <w:pPr>
        <w:spacing w:after="0" w:line="240" w:lineRule="auto"/>
      </w:pPr>
      <w:r>
        <w:separator/>
      </w:r>
    </w:p>
  </w:endnote>
  <w:endnote w:type="continuationSeparator" w:id="0">
    <w:p w:rsidR="007D597B" w:rsidRDefault="007D597B" w:rsidP="00D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503748"/>
      <w:docPartObj>
        <w:docPartGallery w:val="Page Numbers (Bottom of Page)"/>
        <w:docPartUnique/>
      </w:docPartObj>
    </w:sdtPr>
    <w:sdtEndPr>
      <w:rPr>
        <w:noProof/>
      </w:rPr>
    </w:sdtEndPr>
    <w:sdtContent>
      <w:p w:rsidR="00472708" w:rsidRDefault="00472708" w:rsidP="007042B9">
        <w:pPr>
          <w:pStyle w:val="Footer"/>
          <w:jc w:val="center"/>
        </w:pPr>
        <w:r>
          <w:fldChar w:fldCharType="begin"/>
        </w:r>
        <w:r>
          <w:instrText xml:space="preserve"> PAGE   \* MERGEFORMAT </w:instrText>
        </w:r>
        <w:r>
          <w:fldChar w:fldCharType="separate"/>
        </w:r>
        <w:r w:rsidR="00433609">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97B" w:rsidRDefault="007D597B" w:rsidP="00DA6301">
      <w:pPr>
        <w:spacing w:after="0" w:line="240" w:lineRule="auto"/>
      </w:pPr>
      <w:r>
        <w:separator/>
      </w:r>
    </w:p>
  </w:footnote>
  <w:footnote w:type="continuationSeparator" w:id="0">
    <w:p w:rsidR="007D597B" w:rsidRDefault="007D597B" w:rsidP="00DA6301">
      <w:pPr>
        <w:spacing w:after="0" w:line="240" w:lineRule="auto"/>
      </w:pPr>
      <w:r>
        <w:continuationSeparator/>
      </w:r>
    </w:p>
  </w:footnote>
  <w:footnote w:id="1">
    <w:p w:rsidR="00472708" w:rsidRDefault="00472708">
      <w:pPr>
        <w:pStyle w:val="FootnoteText"/>
      </w:pPr>
      <w:r>
        <w:rPr>
          <w:rStyle w:val="FootnoteReference"/>
        </w:rPr>
        <w:footnoteRef/>
      </w:r>
      <w:r>
        <w:t xml:space="preserve"> </w:t>
      </w:r>
      <w:r w:rsidRPr="007042B9">
        <w:rPr>
          <w:rFonts w:ascii="Times New Roman" w:hAnsi="Times New Roman" w:cs="Times New Roman"/>
        </w:rPr>
        <w:t>Personnel expenditures exclude employee benefits (e.g., employer health insurance and retirement contributions) and exclude expenditures for staff that would typically be considered school district-level staff (e.g., student transportation and operations and maintenance staff).</w:t>
      </w:r>
    </w:p>
  </w:footnote>
  <w:footnote w:id="2">
    <w:p w:rsidR="00B21E9B" w:rsidRPr="00C44FEC" w:rsidRDefault="00B21E9B" w:rsidP="00B21E9B">
      <w:pPr>
        <w:pStyle w:val="FootnoteText"/>
        <w:rPr>
          <w:rFonts w:ascii="Times New Roman" w:hAnsi="Times New Roman" w:cs="Times New Roman"/>
          <w:sz w:val="18"/>
          <w:szCs w:val="18"/>
        </w:rPr>
      </w:pPr>
      <w:r w:rsidRPr="00C44FEC">
        <w:rPr>
          <w:rStyle w:val="FootnoteReference"/>
          <w:rFonts w:ascii="Times New Roman" w:hAnsi="Times New Roman" w:cs="Times New Roman"/>
          <w:sz w:val="18"/>
          <w:szCs w:val="18"/>
        </w:rPr>
        <w:footnoteRef/>
      </w:r>
      <w:r w:rsidRPr="00C44FEC">
        <w:rPr>
          <w:rFonts w:ascii="Times New Roman" w:hAnsi="Times New Roman" w:cs="Times New Roman"/>
          <w:sz w:val="18"/>
          <w:szCs w:val="18"/>
        </w:rPr>
        <w:t>NPEFS and F-33</w:t>
      </w:r>
      <w:r>
        <w:rPr>
          <w:rFonts w:ascii="Times New Roman" w:hAnsi="Times New Roman" w:cs="Times New Roman"/>
          <w:sz w:val="18"/>
          <w:szCs w:val="18"/>
        </w:rPr>
        <w:t xml:space="preserve"> amounts are compared to state-aggregated and school district-aggregated SLFS data amounts “without” exclusions (as opposed to “with” exclusions)</w:t>
      </w:r>
      <w:r w:rsidRPr="00C44FEC">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F5EB3"/>
    <w:multiLevelType w:val="hybridMultilevel"/>
    <w:tmpl w:val="9DB8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805274"/>
    <w:multiLevelType w:val="hybridMultilevel"/>
    <w:tmpl w:val="CE0299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5E1AD1"/>
    <w:multiLevelType w:val="hybridMultilevel"/>
    <w:tmpl w:val="D71C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2E1449"/>
    <w:multiLevelType w:val="hybridMultilevel"/>
    <w:tmpl w:val="E9A057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7614BCA"/>
    <w:multiLevelType w:val="hybridMultilevel"/>
    <w:tmpl w:val="A50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20490"/>
    <w:multiLevelType w:val="hybridMultilevel"/>
    <w:tmpl w:val="6D4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c654b8a-d430-4900-bdd1-91ba9045a9c2"/>
  </w:docVars>
  <w:rsids>
    <w:rsidRoot w:val="009D6948"/>
    <w:rsid w:val="000013BB"/>
    <w:rsid w:val="00005394"/>
    <w:rsid w:val="0004212C"/>
    <w:rsid w:val="00080FA3"/>
    <w:rsid w:val="000901FE"/>
    <w:rsid w:val="0009553F"/>
    <w:rsid w:val="00096EB6"/>
    <w:rsid w:val="000A7112"/>
    <w:rsid w:val="000E1BD9"/>
    <w:rsid w:val="000F566E"/>
    <w:rsid w:val="00105154"/>
    <w:rsid w:val="00122229"/>
    <w:rsid w:val="00135B3D"/>
    <w:rsid w:val="00190AA0"/>
    <w:rsid w:val="001B7414"/>
    <w:rsid w:val="001F6934"/>
    <w:rsid w:val="00204007"/>
    <w:rsid w:val="00204BAA"/>
    <w:rsid w:val="002269CF"/>
    <w:rsid w:val="00237E71"/>
    <w:rsid w:val="00272AB5"/>
    <w:rsid w:val="0027501E"/>
    <w:rsid w:val="002A13DE"/>
    <w:rsid w:val="002B7539"/>
    <w:rsid w:val="002D0D4E"/>
    <w:rsid w:val="00307268"/>
    <w:rsid w:val="003365DF"/>
    <w:rsid w:val="003760EF"/>
    <w:rsid w:val="00376BF1"/>
    <w:rsid w:val="003B2D81"/>
    <w:rsid w:val="003B3857"/>
    <w:rsid w:val="003C21D5"/>
    <w:rsid w:val="003D06EA"/>
    <w:rsid w:val="003D7FA4"/>
    <w:rsid w:val="00410BDB"/>
    <w:rsid w:val="004238B7"/>
    <w:rsid w:val="00433609"/>
    <w:rsid w:val="004447AC"/>
    <w:rsid w:val="00452419"/>
    <w:rsid w:val="00472708"/>
    <w:rsid w:val="00487603"/>
    <w:rsid w:val="004C2C3D"/>
    <w:rsid w:val="004D6898"/>
    <w:rsid w:val="004E55E2"/>
    <w:rsid w:val="004E689A"/>
    <w:rsid w:val="005B1E7C"/>
    <w:rsid w:val="005B7B98"/>
    <w:rsid w:val="005D24FF"/>
    <w:rsid w:val="0063077F"/>
    <w:rsid w:val="00631123"/>
    <w:rsid w:val="00634515"/>
    <w:rsid w:val="00644845"/>
    <w:rsid w:val="0068063B"/>
    <w:rsid w:val="00682654"/>
    <w:rsid w:val="006C0634"/>
    <w:rsid w:val="006E00F3"/>
    <w:rsid w:val="006F3A2D"/>
    <w:rsid w:val="007042B9"/>
    <w:rsid w:val="0070513F"/>
    <w:rsid w:val="0072448C"/>
    <w:rsid w:val="00746A3F"/>
    <w:rsid w:val="007568C6"/>
    <w:rsid w:val="00791C18"/>
    <w:rsid w:val="00797462"/>
    <w:rsid w:val="007B6717"/>
    <w:rsid w:val="007D597B"/>
    <w:rsid w:val="007D70FB"/>
    <w:rsid w:val="007E71D2"/>
    <w:rsid w:val="007F614B"/>
    <w:rsid w:val="008126B9"/>
    <w:rsid w:val="00845E8D"/>
    <w:rsid w:val="0088153A"/>
    <w:rsid w:val="0089731F"/>
    <w:rsid w:val="008A02C9"/>
    <w:rsid w:val="008B242A"/>
    <w:rsid w:val="008C0CDA"/>
    <w:rsid w:val="008C3140"/>
    <w:rsid w:val="008F4095"/>
    <w:rsid w:val="009227C1"/>
    <w:rsid w:val="0093061B"/>
    <w:rsid w:val="00951939"/>
    <w:rsid w:val="00977CCB"/>
    <w:rsid w:val="00997EDE"/>
    <w:rsid w:val="009A0CB3"/>
    <w:rsid w:val="009B6C3A"/>
    <w:rsid w:val="009B72CA"/>
    <w:rsid w:val="009D396C"/>
    <w:rsid w:val="009D6948"/>
    <w:rsid w:val="009F08D1"/>
    <w:rsid w:val="00A00686"/>
    <w:rsid w:val="00A1128C"/>
    <w:rsid w:val="00A41922"/>
    <w:rsid w:val="00A42227"/>
    <w:rsid w:val="00A5352F"/>
    <w:rsid w:val="00A6374B"/>
    <w:rsid w:val="00AA2A6F"/>
    <w:rsid w:val="00AA715D"/>
    <w:rsid w:val="00AF3459"/>
    <w:rsid w:val="00B006A7"/>
    <w:rsid w:val="00B21E9B"/>
    <w:rsid w:val="00B66192"/>
    <w:rsid w:val="00BB5A50"/>
    <w:rsid w:val="00BD2BBC"/>
    <w:rsid w:val="00BF560A"/>
    <w:rsid w:val="00C03931"/>
    <w:rsid w:val="00C553C5"/>
    <w:rsid w:val="00C72ACF"/>
    <w:rsid w:val="00C76854"/>
    <w:rsid w:val="00C96240"/>
    <w:rsid w:val="00CC46D1"/>
    <w:rsid w:val="00CC4764"/>
    <w:rsid w:val="00D22ACE"/>
    <w:rsid w:val="00D601F9"/>
    <w:rsid w:val="00D90646"/>
    <w:rsid w:val="00D9227A"/>
    <w:rsid w:val="00D93565"/>
    <w:rsid w:val="00DA5FE1"/>
    <w:rsid w:val="00DA6301"/>
    <w:rsid w:val="00DB32C5"/>
    <w:rsid w:val="00DC41BA"/>
    <w:rsid w:val="00DE6BF7"/>
    <w:rsid w:val="00E04616"/>
    <w:rsid w:val="00E1788C"/>
    <w:rsid w:val="00E2682F"/>
    <w:rsid w:val="00E44C3B"/>
    <w:rsid w:val="00E46025"/>
    <w:rsid w:val="00E61AEF"/>
    <w:rsid w:val="00E74BF7"/>
    <w:rsid w:val="00EE6884"/>
    <w:rsid w:val="00EE7DE0"/>
    <w:rsid w:val="00F23CC5"/>
    <w:rsid w:val="00F25514"/>
    <w:rsid w:val="00F257A2"/>
    <w:rsid w:val="00F90696"/>
    <w:rsid w:val="00FC64A9"/>
    <w:rsid w:val="00FD0310"/>
    <w:rsid w:val="00FD0428"/>
    <w:rsid w:val="00FD14B3"/>
    <w:rsid w:val="00FD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48"/>
  </w:style>
  <w:style w:type="paragraph" w:styleId="Heading1">
    <w:name w:val="heading 1"/>
    <w:basedOn w:val="Normal"/>
    <w:next w:val="Normal"/>
    <w:link w:val="Heading1Char"/>
    <w:uiPriority w:val="9"/>
    <w:qFormat/>
    <w:rsid w:val="009D6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9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48"/>
    <w:rPr>
      <w:rFonts w:asciiTheme="majorHAnsi" w:eastAsiaTheme="majorEastAsia" w:hAnsiTheme="majorHAnsi" w:cstheme="majorBidi"/>
      <w:b/>
      <w:bCs/>
      <w:color w:val="365F91" w:themeColor="accent1" w:themeShade="BF"/>
      <w:sz w:val="28"/>
      <w:szCs w:val="28"/>
    </w:rPr>
  </w:style>
  <w:style w:type="paragraph" w:customStyle="1" w:styleId="leftalign">
    <w:name w:val="leftalign"/>
    <w:basedOn w:val="Normal"/>
    <w:rsid w:val="009D69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9D6948"/>
    <w:pPr>
      <w:spacing w:after="0" w:line="240" w:lineRule="auto"/>
      <w:ind w:left="367"/>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948"/>
    <w:rPr>
      <w:color w:val="0000FF" w:themeColor="hyperlink"/>
      <w:u w:val="single"/>
    </w:rPr>
  </w:style>
  <w:style w:type="character" w:customStyle="1" w:styleId="Heading2Char">
    <w:name w:val="Heading 2 Char"/>
    <w:basedOn w:val="DefaultParagraphFont"/>
    <w:link w:val="Heading2"/>
    <w:uiPriority w:val="9"/>
    <w:semiHidden/>
    <w:rsid w:val="009D69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D6948"/>
    <w:pPr>
      <w:spacing w:after="0" w:line="240" w:lineRule="atLeast"/>
      <w:ind w:left="720"/>
    </w:pPr>
    <w:rPr>
      <w:rFonts w:ascii="Arial" w:eastAsia="Times" w:hAnsi="Arial" w:cs="Times New Roman"/>
      <w:kern w:val="24"/>
      <w:sz w:val="24"/>
      <w:szCs w:val="20"/>
    </w:rPr>
  </w:style>
  <w:style w:type="paragraph" w:styleId="Header">
    <w:name w:val="header"/>
    <w:basedOn w:val="Normal"/>
    <w:link w:val="HeaderChar"/>
    <w:uiPriority w:val="99"/>
    <w:unhideWhenUsed/>
    <w:rsid w:val="00DA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01"/>
  </w:style>
  <w:style w:type="paragraph" w:styleId="Footer">
    <w:name w:val="footer"/>
    <w:basedOn w:val="Normal"/>
    <w:link w:val="FooterChar"/>
    <w:uiPriority w:val="99"/>
    <w:unhideWhenUsed/>
    <w:rsid w:val="00DA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01"/>
  </w:style>
  <w:style w:type="paragraph" w:styleId="FootnoteText">
    <w:name w:val="footnote text"/>
    <w:aliases w:val="F1"/>
    <w:basedOn w:val="Normal"/>
    <w:link w:val="FootnoteTextChar"/>
    <w:uiPriority w:val="99"/>
    <w:unhideWhenUsed/>
    <w:rsid w:val="003365D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365DF"/>
    <w:rPr>
      <w:sz w:val="20"/>
      <w:szCs w:val="20"/>
    </w:rPr>
  </w:style>
  <w:style w:type="character" w:styleId="FootnoteReference">
    <w:name w:val="footnote reference"/>
    <w:basedOn w:val="DefaultParagraphFont"/>
    <w:uiPriority w:val="99"/>
    <w:unhideWhenUsed/>
    <w:rsid w:val="003365DF"/>
    <w:rPr>
      <w:vertAlign w:val="superscript"/>
    </w:rPr>
  </w:style>
  <w:style w:type="paragraph" w:styleId="NoSpacing">
    <w:name w:val="No Spacing"/>
    <w:uiPriority w:val="1"/>
    <w:qFormat/>
    <w:rsid w:val="007042B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B7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414"/>
    <w:rPr>
      <w:rFonts w:ascii="Tahoma" w:hAnsi="Tahoma" w:cs="Tahoma"/>
      <w:sz w:val="16"/>
      <w:szCs w:val="16"/>
    </w:rPr>
  </w:style>
  <w:style w:type="character" w:styleId="CommentReference">
    <w:name w:val="annotation reference"/>
    <w:basedOn w:val="DefaultParagraphFont"/>
    <w:uiPriority w:val="99"/>
    <w:semiHidden/>
    <w:unhideWhenUsed/>
    <w:rsid w:val="00A42227"/>
    <w:rPr>
      <w:sz w:val="16"/>
      <w:szCs w:val="16"/>
    </w:rPr>
  </w:style>
  <w:style w:type="paragraph" w:styleId="CommentText">
    <w:name w:val="annotation text"/>
    <w:basedOn w:val="Normal"/>
    <w:link w:val="CommentTextChar"/>
    <w:uiPriority w:val="99"/>
    <w:semiHidden/>
    <w:unhideWhenUsed/>
    <w:rsid w:val="00A42227"/>
    <w:pPr>
      <w:spacing w:line="240" w:lineRule="auto"/>
    </w:pPr>
    <w:rPr>
      <w:sz w:val="20"/>
      <w:szCs w:val="20"/>
    </w:rPr>
  </w:style>
  <w:style w:type="character" w:customStyle="1" w:styleId="CommentTextChar">
    <w:name w:val="Comment Text Char"/>
    <w:basedOn w:val="DefaultParagraphFont"/>
    <w:link w:val="CommentText"/>
    <w:uiPriority w:val="99"/>
    <w:semiHidden/>
    <w:rsid w:val="00A42227"/>
    <w:rPr>
      <w:sz w:val="20"/>
      <w:szCs w:val="20"/>
    </w:rPr>
  </w:style>
  <w:style w:type="paragraph" w:styleId="CommentSubject">
    <w:name w:val="annotation subject"/>
    <w:basedOn w:val="CommentText"/>
    <w:next w:val="CommentText"/>
    <w:link w:val="CommentSubjectChar"/>
    <w:uiPriority w:val="99"/>
    <w:semiHidden/>
    <w:unhideWhenUsed/>
    <w:rsid w:val="00A42227"/>
    <w:rPr>
      <w:b/>
      <w:bCs/>
    </w:rPr>
  </w:style>
  <w:style w:type="character" w:customStyle="1" w:styleId="CommentSubjectChar">
    <w:name w:val="Comment Subject Char"/>
    <w:basedOn w:val="CommentTextChar"/>
    <w:link w:val="CommentSubject"/>
    <w:uiPriority w:val="99"/>
    <w:semiHidden/>
    <w:rsid w:val="00A42227"/>
    <w:rPr>
      <w:b/>
      <w:bCs/>
      <w:sz w:val="20"/>
      <w:szCs w:val="20"/>
    </w:rPr>
  </w:style>
  <w:style w:type="paragraph" w:styleId="Revision">
    <w:name w:val="Revision"/>
    <w:hidden/>
    <w:uiPriority w:val="99"/>
    <w:semiHidden/>
    <w:rsid w:val="00A42227"/>
    <w:pPr>
      <w:spacing w:after="0" w:line="240" w:lineRule="auto"/>
    </w:pPr>
  </w:style>
  <w:style w:type="paragraph" w:styleId="BodyText">
    <w:name w:val="Body Text"/>
    <w:basedOn w:val="Normal"/>
    <w:link w:val="BodyTextChar"/>
    <w:rsid w:val="00FD14B3"/>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FD14B3"/>
    <w:rPr>
      <w:rFonts w:ascii="Times New Roman" w:eastAsia="Times New Roman" w:hAnsi="Times New Roman" w:cs="Times New Roman"/>
      <w:b/>
      <w:sz w:val="20"/>
      <w:szCs w:val="20"/>
    </w:rPr>
  </w:style>
  <w:style w:type="paragraph" w:styleId="NormalWeb">
    <w:name w:val="Normal (Web)"/>
    <w:basedOn w:val="Normal"/>
    <w:uiPriority w:val="99"/>
    <w:rsid w:val="00FD14B3"/>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link w:val="DocumentMapChar"/>
    <w:semiHidden/>
    <w:rsid w:val="008B242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B242A"/>
    <w:rPr>
      <w:rFonts w:ascii="Tahoma" w:eastAsia="Times New Roman"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48"/>
  </w:style>
  <w:style w:type="paragraph" w:styleId="Heading1">
    <w:name w:val="heading 1"/>
    <w:basedOn w:val="Normal"/>
    <w:next w:val="Normal"/>
    <w:link w:val="Heading1Char"/>
    <w:uiPriority w:val="9"/>
    <w:qFormat/>
    <w:rsid w:val="009D6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9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48"/>
    <w:rPr>
      <w:rFonts w:asciiTheme="majorHAnsi" w:eastAsiaTheme="majorEastAsia" w:hAnsiTheme="majorHAnsi" w:cstheme="majorBidi"/>
      <w:b/>
      <w:bCs/>
      <w:color w:val="365F91" w:themeColor="accent1" w:themeShade="BF"/>
      <w:sz w:val="28"/>
      <w:szCs w:val="28"/>
    </w:rPr>
  </w:style>
  <w:style w:type="paragraph" w:customStyle="1" w:styleId="leftalign">
    <w:name w:val="leftalign"/>
    <w:basedOn w:val="Normal"/>
    <w:rsid w:val="009D69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9D6948"/>
    <w:pPr>
      <w:spacing w:after="0" w:line="240" w:lineRule="auto"/>
      <w:ind w:left="367"/>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6948"/>
    <w:rPr>
      <w:color w:val="0000FF" w:themeColor="hyperlink"/>
      <w:u w:val="single"/>
    </w:rPr>
  </w:style>
  <w:style w:type="character" w:customStyle="1" w:styleId="Heading2Char">
    <w:name w:val="Heading 2 Char"/>
    <w:basedOn w:val="DefaultParagraphFont"/>
    <w:link w:val="Heading2"/>
    <w:uiPriority w:val="9"/>
    <w:semiHidden/>
    <w:rsid w:val="009D69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D6948"/>
    <w:pPr>
      <w:spacing w:after="0" w:line="240" w:lineRule="atLeast"/>
      <w:ind w:left="720"/>
    </w:pPr>
    <w:rPr>
      <w:rFonts w:ascii="Arial" w:eastAsia="Times" w:hAnsi="Arial" w:cs="Times New Roman"/>
      <w:kern w:val="24"/>
      <w:sz w:val="24"/>
      <w:szCs w:val="20"/>
    </w:rPr>
  </w:style>
  <w:style w:type="paragraph" w:styleId="Header">
    <w:name w:val="header"/>
    <w:basedOn w:val="Normal"/>
    <w:link w:val="HeaderChar"/>
    <w:uiPriority w:val="99"/>
    <w:unhideWhenUsed/>
    <w:rsid w:val="00DA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01"/>
  </w:style>
  <w:style w:type="paragraph" w:styleId="Footer">
    <w:name w:val="footer"/>
    <w:basedOn w:val="Normal"/>
    <w:link w:val="FooterChar"/>
    <w:uiPriority w:val="99"/>
    <w:unhideWhenUsed/>
    <w:rsid w:val="00DA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01"/>
  </w:style>
  <w:style w:type="paragraph" w:styleId="FootnoteText">
    <w:name w:val="footnote text"/>
    <w:aliases w:val="F1"/>
    <w:basedOn w:val="Normal"/>
    <w:link w:val="FootnoteTextChar"/>
    <w:uiPriority w:val="99"/>
    <w:unhideWhenUsed/>
    <w:rsid w:val="003365D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3365DF"/>
    <w:rPr>
      <w:sz w:val="20"/>
      <w:szCs w:val="20"/>
    </w:rPr>
  </w:style>
  <w:style w:type="character" w:styleId="FootnoteReference">
    <w:name w:val="footnote reference"/>
    <w:basedOn w:val="DefaultParagraphFont"/>
    <w:uiPriority w:val="99"/>
    <w:unhideWhenUsed/>
    <w:rsid w:val="003365DF"/>
    <w:rPr>
      <w:vertAlign w:val="superscript"/>
    </w:rPr>
  </w:style>
  <w:style w:type="paragraph" w:styleId="NoSpacing">
    <w:name w:val="No Spacing"/>
    <w:uiPriority w:val="1"/>
    <w:qFormat/>
    <w:rsid w:val="007042B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B7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414"/>
    <w:rPr>
      <w:rFonts w:ascii="Tahoma" w:hAnsi="Tahoma" w:cs="Tahoma"/>
      <w:sz w:val="16"/>
      <w:szCs w:val="16"/>
    </w:rPr>
  </w:style>
  <w:style w:type="character" w:styleId="CommentReference">
    <w:name w:val="annotation reference"/>
    <w:basedOn w:val="DefaultParagraphFont"/>
    <w:uiPriority w:val="99"/>
    <w:semiHidden/>
    <w:unhideWhenUsed/>
    <w:rsid w:val="00A42227"/>
    <w:rPr>
      <w:sz w:val="16"/>
      <w:szCs w:val="16"/>
    </w:rPr>
  </w:style>
  <w:style w:type="paragraph" w:styleId="CommentText">
    <w:name w:val="annotation text"/>
    <w:basedOn w:val="Normal"/>
    <w:link w:val="CommentTextChar"/>
    <w:uiPriority w:val="99"/>
    <w:semiHidden/>
    <w:unhideWhenUsed/>
    <w:rsid w:val="00A42227"/>
    <w:pPr>
      <w:spacing w:line="240" w:lineRule="auto"/>
    </w:pPr>
    <w:rPr>
      <w:sz w:val="20"/>
      <w:szCs w:val="20"/>
    </w:rPr>
  </w:style>
  <w:style w:type="character" w:customStyle="1" w:styleId="CommentTextChar">
    <w:name w:val="Comment Text Char"/>
    <w:basedOn w:val="DefaultParagraphFont"/>
    <w:link w:val="CommentText"/>
    <w:uiPriority w:val="99"/>
    <w:semiHidden/>
    <w:rsid w:val="00A42227"/>
    <w:rPr>
      <w:sz w:val="20"/>
      <w:szCs w:val="20"/>
    </w:rPr>
  </w:style>
  <w:style w:type="paragraph" w:styleId="CommentSubject">
    <w:name w:val="annotation subject"/>
    <w:basedOn w:val="CommentText"/>
    <w:next w:val="CommentText"/>
    <w:link w:val="CommentSubjectChar"/>
    <w:uiPriority w:val="99"/>
    <w:semiHidden/>
    <w:unhideWhenUsed/>
    <w:rsid w:val="00A42227"/>
    <w:rPr>
      <w:b/>
      <w:bCs/>
    </w:rPr>
  </w:style>
  <w:style w:type="character" w:customStyle="1" w:styleId="CommentSubjectChar">
    <w:name w:val="Comment Subject Char"/>
    <w:basedOn w:val="CommentTextChar"/>
    <w:link w:val="CommentSubject"/>
    <w:uiPriority w:val="99"/>
    <w:semiHidden/>
    <w:rsid w:val="00A42227"/>
    <w:rPr>
      <w:b/>
      <w:bCs/>
      <w:sz w:val="20"/>
      <w:szCs w:val="20"/>
    </w:rPr>
  </w:style>
  <w:style w:type="paragraph" w:styleId="Revision">
    <w:name w:val="Revision"/>
    <w:hidden/>
    <w:uiPriority w:val="99"/>
    <w:semiHidden/>
    <w:rsid w:val="00A42227"/>
    <w:pPr>
      <w:spacing w:after="0" w:line="240" w:lineRule="auto"/>
    </w:pPr>
  </w:style>
  <w:style w:type="paragraph" w:styleId="BodyText">
    <w:name w:val="Body Text"/>
    <w:basedOn w:val="Normal"/>
    <w:link w:val="BodyTextChar"/>
    <w:rsid w:val="00FD14B3"/>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FD14B3"/>
    <w:rPr>
      <w:rFonts w:ascii="Times New Roman" w:eastAsia="Times New Roman" w:hAnsi="Times New Roman" w:cs="Times New Roman"/>
      <w:b/>
      <w:sz w:val="20"/>
      <w:szCs w:val="20"/>
    </w:rPr>
  </w:style>
  <w:style w:type="paragraph" w:styleId="NormalWeb">
    <w:name w:val="Normal (Web)"/>
    <w:basedOn w:val="Normal"/>
    <w:uiPriority w:val="99"/>
    <w:rsid w:val="00FD14B3"/>
    <w:pPr>
      <w:spacing w:before="100" w:beforeAutospacing="1" w:after="100" w:afterAutospacing="1" w:line="240" w:lineRule="auto"/>
    </w:pPr>
    <w:rPr>
      <w:rFonts w:ascii="Arial Unicode MS" w:eastAsia="Arial Unicode MS" w:hAnsi="Arial Unicode MS" w:cs="Arial Unicode MS"/>
      <w:sz w:val="24"/>
      <w:szCs w:val="24"/>
    </w:rPr>
  </w:style>
  <w:style w:type="paragraph" w:styleId="DocumentMap">
    <w:name w:val="Document Map"/>
    <w:basedOn w:val="Normal"/>
    <w:link w:val="DocumentMapChar"/>
    <w:semiHidden/>
    <w:rsid w:val="008B242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B242A"/>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5748">
      <w:bodyDiv w:val="1"/>
      <w:marLeft w:val="0"/>
      <w:marRight w:val="0"/>
      <w:marTop w:val="0"/>
      <w:marBottom w:val="0"/>
      <w:divBdr>
        <w:top w:val="none" w:sz="0" w:space="0" w:color="auto"/>
        <w:left w:val="none" w:sz="0" w:space="0" w:color="auto"/>
        <w:bottom w:val="none" w:sz="0" w:space="0" w:color="auto"/>
        <w:right w:val="none" w:sz="0" w:space="0" w:color="auto"/>
      </w:divBdr>
      <w:divsChild>
        <w:div w:id="1387143361">
          <w:marLeft w:val="3"/>
          <w:marRight w:val="3"/>
          <w:marTop w:val="0"/>
          <w:marBottom w:val="150"/>
          <w:divBdr>
            <w:top w:val="none" w:sz="0" w:space="0" w:color="auto"/>
            <w:left w:val="none" w:sz="0" w:space="0" w:color="auto"/>
            <w:bottom w:val="none" w:sz="0" w:space="0" w:color="auto"/>
            <w:right w:val="none" w:sz="0" w:space="0" w:color="auto"/>
          </w:divBdr>
        </w:div>
      </w:divsChild>
    </w:div>
    <w:div w:id="813182786">
      <w:bodyDiv w:val="1"/>
      <w:marLeft w:val="0"/>
      <w:marRight w:val="0"/>
      <w:marTop w:val="0"/>
      <w:marBottom w:val="0"/>
      <w:divBdr>
        <w:top w:val="none" w:sz="0" w:space="0" w:color="auto"/>
        <w:left w:val="none" w:sz="0" w:space="0" w:color="auto"/>
        <w:bottom w:val="none" w:sz="0" w:space="0" w:color="auto"/>
        <w:right w:val="none" w:sz="0" w:space="0" w:color="auto"/>
      </w:divBdr>
      <w:divsChild>
        <w:div w:id="2115706747">
          <w:marLeft w:val="734"/>
          <w:marRight w:val="0"/>
          <w:marTop w:val="86"/>
          <w:marBottom w:val="0"/>
          <w:divBdr>
            <w:top w:val="none" w:sz="0" w:space="0" w:color="auto"/>
            <w:left w:val="none" w:sz="0" w:space="0" w:color="auto"/>
            <w:bottom w:val="none" w:sz="0" w:space="0" w:color="auto"/>
            <w:right w:val="none" w:sz="0" w:space="0" w:color="auto"/>
          </w:divBdr>
        </w:div>
        <w:div w:id="1643459715">
          <w:marLeft w:val="1354"/>
          <w:marRight w:val="0"/>
          <w:marTop w:val="77"/>
          <w:marBottom w:val="0"/>
          <w:divBdr>
            <w:top w:val="none" w:sz="0" w:space="0" w:color="auto"/>
            <w:left w:val="none" w:sz="0" w:space="0" w:color="auto"/>
            <w:bottom w:val="none" w:sz="0" w:space="0" w:color="auto"/>
            <w:right w:val="none" w:sz="0" w:space="0" w:color="auto"/>
          </w:divBdr>
        </w:div>
        <w:div w:id="1653752517">
          <w:marLeft w:val="1354"/>
          <w:marRight w:val="0"/>
          <w:marTop w:val="77"/>
          <w:marBottom w:val="0"/>
          <w:divBdr>
            <w:top w:val="none" w:sz="0" w:space="0" w:color="auto"/>
            <w:left w:val="none" w:sz="0" w:space="0" w:color="auto"/>
            <w:bottom w:val="none" w:sz="0" w:space="0" w:color="auto"/>
            <w:right w:val="none" w:sz="0" w:space="0" w:color="auto"/>
          </w:divBdr>
        </w:div>
        <w:div w:id="2100786939">
          <w:marLeft w:val="734"/>
          <w:marRight w:val="0"/>
          <w:marTop w:val="86"/>
          <w:marBottom w:val="0"/>
          <w:divBdr>
            <w:top w:val="none" w:sz="0" w:space="0" w:color="auto"/>
            <w:left w:val="none" w:sz="0" w:space="0" w:color="auto"/>
            <w:bottom w:val="none" w:sz="0" w:space="0" w:color="auto"/>
            <w:right w:val="none" w:sz="0" w:space="0" w:color="auto"/>
          </w:divBdr>
        </w:div>
        <w:div w:id="1307512671">
          <w:marLeft w:val="734"/>
          <w:marRight w:val="0"/>
          <w:marTop w:val="86"/>
          <w:marBottom w:val="0"/>
          <w:divBdr>
            <w:top w:val="none" w:sz="0" w:space="0" w:color="auto"/>
            <w:left w:val="none" w:sz="0" w:space="0" w:color="auto"/>
            <w:bottom w:val="none" w:sz="0" w:space="0" w:color="auto"/>
            <w:right w:val="none" w:sz="0" w:space="0" w:color="auto"/>
          </w:divBdr>
        </w:div>
      </w:divsChild>
    </w:div>
    <w:div w:id="1115832964">
      <w:bodyDiv w:val="1"/>
      <w:marLeft w:val="0"/>
      <w:marRight w:val="0"/>
      <w:marTop w:val="0"/>
      <w:marBottom w:val="0"/>
      <w:divBdr>
        <w:top w:val="none" w:sz="0" w:space="0" w:color="auto"/>
        <w:left w:val="none" w:sz="0" w:space="0" w:color="auto"/>
        <w:bottom w:val="none" w:sz="0" w:space="0" w:color="auto"/>
        <w:right w:val="none" w:sz="0" w:space="0" w:color="auto"/>
      </w:divBdr>
    </w:div>
    <w:div w:id="1447626654">
      <w:bodyDiv w:val="1"/>
      <w:marLeft w:val="0"/>
      <w:marRight w:val="0"/>
      <w:marTop w:val="0"/>
      <w:marBottom w:val="0"/>
      <w:divBdr>
        <w:top w:val="none" w:sz="0" w:space="0" w:color="auto"/>
        <w:left w:val="none" w:sz="0" w:space="0" w:color="auto"/>
        <w:bottom w:val="none" w:sz="0" w:space="0" w:color="auto"/>
        <w:right w:val="none" w:sz="0" w:space="0" w:color="auto"/>
      </w:divBdr>
    </w:div>
    <w:div w:id="1450783906">
      <w:bodyDiv w:val="1"/>
      <w:marLeft w:val="0"/>
      <w:marRight w:val="0"/>
      <w:marTop w:val="0"/>
      <w:marBottom w:val="0"/>
      <w:divBdr>
        <w:top w:val="none" w:sz="0" w:space="0" w:color="auto"/>
        <w:left w:val="none" w:sz="0" w:space="0" w:color="auto"/>
        <w:bottom w:val="none" w:sz="0" w:space="0" w:color="auto"/>
        <w:right w:val="none" w:sz="0" w:space="0" w:color="auto"/>
      </w:divBdr>
      <w:divsChild>
        <w:div w:id="2008290324">
          <w:marLeft w:val="3"/>
          <w:marRight w:val="3"/>
          <w:marTop w:val="0"/>
          <w:marBottom w:val="150"/>
          <w:divBdr>
            <w:top w:val="none" w:sz="0" w:space="0" w:color="auto"/>
            <w:left w:val="none" w:sz="0" w:space="0" w:color="auto"/>
            <w:bottom w:val="none" w:sz="0" w:space="0" w:color="auto"/>
            <w:right w:val="none" w:sz="0" w:space="0" w:color="auto"/>
          </w:divBdr>
        </w:div>
      </w:divsChild>
    </w:div>
    <w:div w:id="1623417570">
      <w:bodyDiv w:val="1"/>
      <w:marLeft w:val="0"/>
      <w:marRight w:val="0"/>
      <w:marTop w:val="0"/>
      <w:marBottom w:val="0"/>
      <w:divBdr>
        <w:top w:val="none" w:sz="0" w:space="0" w:color="auto"/>
        <w:left w:val="none" w:sz="0" w:space="0" w:color="auto"/>
        <w:bottom w:val="none" w:sz="0" w:space="0" w:color="auto"/>
        <w:right w:val="none" w:sz="0" w:space="0" w:color="auto"/>
      </w:divBdr>
      <w:divsChild>
        <w:div w:id="40519477">
          <w:marLeft w:val="3"/>
          <w:marRight w:val="3"/>
          <w:marTop w:val="0"/>
          <w:marBottom w:val="150"/>
          <w:divBdr>
            <w:top w:val="none" w:sz="0" w:space="0" w:color="auto"/>
            <w:left w:val="none" w:sz="0" w:space="0" w:color="auto"/>
            <w:bottom w:val="none" w:sz="0" w:space="0" w:color="auto"/>
            <w:right w:val="none" w:sz="0" w:space="0" w:color="auto"/>
          </w:divBdr>
        </w:div>
      </w:divsChild>
    </w:div>
    <w:div w:id="1722172813">
      <w:bodyDiv w:val="1"/>
      <w:marLeft w:val="0"/>
      <w:marRight w:val="0"/>
      <w:marTop w:val="0"/>
      <w:marBottom w:val="0"/>
      <w:divBdr>
        <w:top w:val="none" w:sz="0" w:space="0" w:color="auto"/>
        <w:left w:val="none" w:sz="0" w:space="0" w:color="auto"/>
        <w:bottom w:val="none" w:sz="0" w:space="0" w:color="auto"/>
        <w:right w:val="none" w:sz="0" w:space="0" w:color="auto"/>
      </w:divBdr>
      <w:divsChild>
        <w:div w:id="698042706">
          <w:marLeft w:val="3"/>
          <w:marRight w:val="3"/>
          <w:marTop w:val="0"/>
          <w:marBottom w:val="150"/>
          <w:divBdr>
            <w:top w:val="none" w:sz="0" w:space="0" w:color="auto"/>
            <w:left w:val="none" w:sz="0" w:space="0" w:color="auto"/>
            <w:bottom w:val="none" w:sz="0" w:space="0" w:color="auto"/>
            <w:right w:val="none" w:sz="0" w:space="0" w:color="auto"/>
          </w:divBdr>
        </w:div>
      </w:divsChild>
    </w:div>
    <w:div w:id="18502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hyperlink" Target="mailto:chdavis@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EC44-40E0-4182-B0E3-1B7E1343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Kubzdela, Kashka</cp:lastModifiedBy>
  <cp:revision>9</cp:revision>
  <dcterms:created xsi:type="dcterms:W3CDTF">2016-12-13T00:20:00Z</dcterms:created>
  <dcterms:modified xsi:type="dcterms:W3CDTF">2016-12-13T17:30:00Z</dcterms:modified>
</cp:coreProperties>
</file>