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9E5EE" w14:textId="71544861" w:rsidR="001B2BAC" w:rsidRPr="00B70582" w:rsidRDefault="001B2BAC" w:rsidP="001B2BAC">
      <w:pPr>
        <w:spacing w:after="120"/>
        <w:jc w:val="center"/>
        <w:rPr>
          <w:rFonts w:ascii="Times New Roman" w:eastAsia="Times New Roman" w:hAnsi="Times New Roman"/>
          <w:b/>
          <w:bCs/>
          <w:sz w:val="28"/>
          <w:szCs w:val="32"/>
        </w:rPr>
      </w:pPr>
      <w:r w:rsidRPr="00B70582">
        <w:rPr>
          <w:rFonts w:ascii="Times New Roman" w:eastAsia="Times New Roman" w:hAnsi="Times New Roman"/>
          <w:b/>
          <w:bCs/>
          <w:sz w:val="28"/>
          <w:szCs w:val="32"/>
        </w:rPr>
        <w:t xml:space="preserve">Public Comment Received During the </w:t>
      </w:r>
      <w:r w:rsidR="0037124D">
        <w:rPr>
          <w:rFonts w:ascii="Times New Roman" w:eastAsia="Times New Roman" w:hAnsi="Times New Roman"/>
          <w:b/>
          <w:bCs/>
          <w:sz w:val="28"/>
          <w:szCs w:val="32"/>
        </w:rPr>
        <w:t>6</w:t>
      </w:r>
      <w:r w:rsidRPr="00B70582">
        <w:rPr>
          <w:rFonts w:ascii="Times New Roman" w:eastAsia="Times New Roman" w:hAnsi="Times New Roman"/>
          <w:b/>
          <w:bCs/>
          <w:sz w:val="28"/>
          <w:szCs w:val="32"/>
        </w:rPr>
        <w:t>0-day Comment Period</w:t>
      </w:r>
      <w:r w:rsidR="00ED52D1">
        <w:rPr>
          <w:rFonts w:ascii="Times New Roman" w:eastAsia="Times New Roman" w:hAnsi="Times New Roman"/>
          <w:b/>
          <w:bCs/>
          <w:sz w:val="28"/>
          <w:szCs w:val="32"/>
        </w:rPr>
        <w:t xml:space="preserve"> </w:t>
      </w:r>
      <w:r w:rsidRPr="00B70582">
        <w:rPr>
          <w:rFonts w:ascii="Times New Roman" w:eastAsia="Times New Roman" w:hAnsi="Times New Roman"/>
          <w:b/>
          <w:bCs/>
          <w:sz w:val="28"/>
          <w:szCs w:val="32"/>
        </w:rPr>
        <w:t>and NCES Responses</w:t>
      </w:r>
    </w:p>
    <w:p w14:paraId="2DA4BFE9" w14:textId="224D0A86" w:rsidR="00ED52D1" w:rsidRPr="00B70582" w:rsidRDefault="00ED52D1" w:rsidP="00ED52D1">
      <w:pPr>
        <w:pBdr>
          <w:bottom w:val="single" w:sz="12" w:space="1" w:color="auto"/>
        </w:pBd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Docket: </w:t>
      </w:r>
      <w:r w:rsidR="0037124D" w:rsidRPr="0037124D">
        <w:rPr>
          <w:rFonts w:ascii="Times New Roman" w:eastAsia="Times New Roman" w:hAnsi="Times New Roman"/>
          <w:sz w:val="24"/>
          <w:szCs w:val="24"/>
        </w:rPr>
        <w:t>ED-2015-ICCD-0139</w:t>
      </w:r>
      <w:r>
        <w:rPr>
          <w:rFonts w:ascii="Times New Roman" w:eastAsia="Times New Roman" w:hAnsi="Times New Roman"/>
          <w:sz w:val="24"/>
          <w:szCs w:val="24"/>
        </w:rPr>
        <w:tab/>
      </w:r>
      <w:r>
        <w:rPr>
          <w:rFonts w:ascii="Times New Roman" w:eastAsia="Times New Roman" w:hAnsi="Times New Roman"/>
          <w:sz w:val="24"/>
          <w:szCs w:val="24"/>
        </w:rPr>
        <w:tab/>
      </w:r>
      <w:r w:rsidR="0037124D" w:rsidRPr="0037124D">
        <w:rPr>
          <w:rFonts w:ascii="Times New Roman" w:eastAsia="Times New Roman" w:hAnsi="Times New Roman"/>
          <w:sz w:val="24"/>
          <w:szCs w:val="24"/>
        </w:rPr>
        <w:t>Comment on FR Doc # 2015-31521</w:t>
      </w:r>
      <w:r w:rsidRPr="00B70582">
        <w:rPr>
          <w:rFonts w:ascii="Times New Roman" w:eastAsia="Times New Roman" w:hAnsi="Times New Roman"/>
          <w:sz w:val="24"/>
          <w:szCs w:val="24"/>
        </w:rPr>
        <w:br/>
        <w:t xml:space="preserve">National Assessment of Educational Progress (NAEP) </w:t>
      </w:r>
      <w:r w:rsidR="008660B8">
        <w:rPr>
          <w:rFonts w:ascii="Times New Roman" w:eastAsia="Times New Roman" w:hAnsi="Times New Roman"/>
          <w:sz w:val="24"/>
          <w:szCs w:val="24"/>
        </w:rPr>
        <w:t>Assessments for 2017-2019</w:t>
      </w:r>
    </w:p>
    <w:p w14:paraId="06C7851F" w14:textId="0C067C2A" w:rsidR="008B3A3C" w:rsidRPr="001B2BAC" w:rsidRDefault="00B756A5" w:rsidP="00B756A5">
      <w:pPr>
        <w:keepNext/>
        <w:keepLines/>
        <w:spacing w:after="120"/>
        <w:jc w:val="center"/>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w:t>
      </w:r>
      <w:r w:rsidR="008B3A3C" w:rsidRPr="00B11ACC">
        <w:rPr>
          <w:rFonts w:asciiTheme="majorHAnsi" w:eastAsiaTheme="majorEastAsia" w:hAnsiTheme="majorHAnsi" w:cstheme="majorBidi"/>
          <w:b/>
          <w:bCs/>
          <w:color w:val="365F91" w:themeColor="accent1" w:themeShade="BF"/>
          <w:sz w:val="28"/>
          <w:szCs w:val="28"/>
        </w:rPr>
        <w:t xml:space="preserve">omment </w:t>
      </w:r>
      <w:r w:rsidR="00681A28">
        <w:rPr>
          <w:rFonts w:asciiTheme="majorHAnsi" w:eastAsiaTheme="majorEastAsia" w:hAnsiTheme="majorHAnsi" w:cstheme="majorBidi"/>
          <w:b/>
          <w:bCs/>
          <w:color w:val="365F91" w:themeColor="accent1" w:themeShade="BF"/>
          <w:sz w:val="28"/>
          <w:szCs w:val="28"/>
        </w:rPr>
        <w:t>related to</w:t>
      </w:r>
      <w:r w:rsidR="00B11ACC">
        <w:rPr>
          <w:rFonts w:asciiTheme="majorHAnsi" w:eastAsiaTheme="majorEastAsia" w:hAnsiTheme="majorHAnsi" w:cstheme="majorBidi"/>
          <w:b/>
          <w:bCs/>
          <w:color w:val="365F91" w:themeColor="accent1" w:themeShade="BF"/>
          <w:sz w:val="28"/>
          <w:szCs w:val="28"/>
        </w:rPr>
        <w:t xml:space="preserve"> </w:t>
      </w:r>
      <w:r w:rsidR="008660B8">
        <w:rPr>
          <w:rFonts w:asciiTheme="majorHAnsi" w:eastAsiaTheme="majorEastAsia" w:hAnsiTheme="majorHAnsi" w:cstheme="majorBidi"/>
          <w:b/>
          <w:bCs/>
          <w:color w:val="365F91" w:themeColor="accent1" w:themeShade="BF"/>
          <w:sz w:val="28"/>
          <w:szCs w:val="28"/>
        </w:rPr>
        <w:t>burden for school personnel</w:t>
      </w:r>
    </w:p>
    <w:p w14:paraId="2F4AA88A" w14:textId="77777777" w:rsidR="001B2BAC" w:rsidRPr="001B2BAC" w:rsidRDefault="00972713" w:rsidP="001B2BAC">
      <w:pPr>
        <w:spacing w:after="120"/>
        <w:rPr>
          <w:rFonts w:ascii="Times New Roman" w:eastAsia="Times New Roman" w:hAnsi="Times New Roman"/>
          <w:sz w:val="24"/>
          <w:szCs w:val="24"/>
        </w:rPr>
      </w:pPr>
      <w:r>
        <w:rPr>
          <w:rFonts w:ascii="Times New Roman" w:eastAsia="Times New Roman" w:hAnsi="Times New Roman"/>
          <w:sz w:val="24"/>
          <w:szCs w:val="24"/>
        </w:rPr>
        <w:pict w14:anchorId="2CFE12DC">
          <v:rect id="_x0000_i1025" style="width:0;height:2.25pt" o:hralign="center" o:hrstd="t" o:hrnoshade="t" o:hr="t" fillcolor="black" stroked="f"/>
        </w:pict>
      </w:r>
    </w:p>
    <w:p w14:paraId="31BF1CF7" w14:textId="1EA04657" w:rsidR="0037124D" w:rsidRDefault="001B2BAC" w:rsidP="0037124D">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0037124D" w:rsidRPr="0037124D">
        <w:rPr>
          <w:rFonts w:ascii="Times New Roman" w:eastAsia="Times New Roman" w:hAnsi="Times New Roman"/>
          <w:sz w:val="24"/>
          <w:szCs w:val="24"/>
        </w:rPr>
        <w:t>ED-2015-ICCD-0139-0005</w:t>
      </w:r>
      <w:r w:rsidR="0037124D">
        <w:rPr>
          <w:rFonts w:ascii="Times New Roman" w:eastAsia="Times New Roman" w:hAnsi="Times New Roman"/>
          <w:sz w:val="24"/>
          <w:szCs w:val="24"/>
        </w:rPr>
        <w:t xml:space="preserve"> and </w:t>
      </w:r>
      <w:r w:rsidR="0037124D" w:rsidRPr="0037124D">
        <w:rPr>
          <w:rFonts w:ascii="Times New Roman" w:eastAsia="Times New Roman" w:hAnsi="Times New Roman"/>
          <w:sz w:val="24"/>
          <w:szCs w:val="24"/>
        </w:rPr>
        <w:t>ED-2015-ICCD-0139-0007</w:t>
      </w:r>
    </w:p>
    <w:p w14:paraId="2540310D" w14:textId="0BC7059A" w:rsidR="001B2BAC" w:rsidRPr="00B70582" w:rsidRDefault="001B2BAC" w:rsidP="0037124D">
      <w:pPr>
        <w:spacing w:after="120"/>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521DB83E" w14:textId="77777777" w:rsidR="00EE3676" w:rsidRDefault="001B2BAC" w:rsidP="00F1206A">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r w:rsidRPr="00B70582">
        <w:rPr>
          <w:rFonts w:ascii="Times New Roman" w:eastAsia="Times New Roman" w:hAnsi="Times New Roman"/>
          <w:sz w:val="24"/>
          <w:szCs w:val="24"/>
        </w:rPr>
        <w:t xml:space="preserve">Beth </w:t>
      </w:r>
      <w:proofErr w:type="spellStart"/>
      <w:r w:rsidRPr="00ED52D1">
        <w:rPr>
          <w:rFonts w:ascii="Times New Roman" w:eastAsia="Times New Roman" w:hAnsi="Times New Roman"/>
          <w:sz w:val="24"/>
          <w:szCs w:val="24"/>
        </w:rPr>
        <w:t>LaDuca</w:t>
      </w:r>
      <w:proofErr w:type="spellEnd"/>
      <w:r w:rsidR="00ED52D1" w:rsidRPr="00ED52D1">
        <w:rPr>
          <w:rFonts w:ascii="Times New Roman" w:eastAsia="Times New Roman" w:hAnsi="Times New Roman"/>
          <w:sz w:val="24"/>
          <w:szCs w:val="24"/>
        </w:rPr>
        <w:t>,</w:t>
      </w:r>
      <w:r w:rsidRPr="00ED52D1">
        <w:rPr>
          <w:rFonts w:ascii="Times New Roman" w:eastAsia="Times New Roman" w:hAnsi="Times New Roman"/>
          <w:bCs/>
          <w:sz w:val="24"/>
          <w:szCs w:val="24"/>
        </w:rPr>
        <w:t xml:space="preserve"> Oregon Department of Education</w:t>
      </w:r>
    </w:p>
    <w:p w14:paraId="0DEC293C" w14:textId="23320CB1" w:rsidR="001B2BAC" w:rsidRPr="00B70582" w:rsidRDefault="001B2BAC" w:rsidP="00F1206A">
      <w:pPr>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0EDBF9A6" w14:textId="10C37806" w:rsidR="008660B8" w:rsidRDefault="008660B8" w:rsidP="008660B8">
      <w:pPr>
        <w:spacing w:after="120"/>
        <w:outlineLvl w:val="1"/>
        <w:rPr>
          <w:rFonts w:ascii="Times New Roman" w:hAnsi="Times New Roman"/>
          <w:sz w:val="24"/>
          <w:szCs w:val="24"/>
        </w:rPr>
      </w:pPr>
      <w:r w:rsidRPr="008660B8">
        <w:rPr>
          <w:rFonts w:ascii="Times New Roman" w:hAnsi="Times New Roman"/>
          <w:sz w:val="24"/>
          <w:szCs w:val="24"/>
        </w:rPr>
        <w:t xml:space="preserve">Thank you for the opportunity to comment on the burden estimates for the NAEP Assessments for 2017-2019 (OMB# 1850-NEW v.1). The burden estimate for school personnel to conduct NAEP pre-assessment and assessment activities is three hours. The Oregon Department of Education (ODE) does not believe that this burden estimate is accurate. The following document for NAEP 2016, developed by a work group of NAEP State Coordinators with support from NAEP contractor </w:t>
      </w:r>
      <w:proofErr w:type="spellStart"/>
      <w:r w:rsidRPr="008660B8">
        <w:rPr>
          <w:rFonts w:ascii="Times New Roman" w:hAnsi="Times New Roman"/>
          <w:sz w:val="24"/>
          <w:szCs w:val="24"/>
        </w:rPr>
        <w:t>Westat</w:t>
      </w:r>
      <w:proofErr w:type="spellEnd"/>
      <w:r w:rsidRPr="008660B8">
        <w:rPr>
          <w:rFonts w:ascii="Times New Roman" w:hAnsi="Times New Roman"/>
          <w:sz w:val="24"/>
          <w:szCs w:val="24"/>
        </w:rPr>
        <w:t xml:space="preserve">, outlines expected time commitments of over 20 hours for school coordinators to conduct pre-assessment and assessment activities. These activities will be substantially the same for the NAEP 2017-2019 Assessments. </w:t>
      </w:r>
      <w:r w:rsidRPr="008660B8">
        <w:rPr>
          <w:rFonts w:ascii="Times New Roman" w:hAnsi="Times New Roman"/>
          <w:sz w:val="24"/>
          <w:szCs w:val="24"/>
        </w:rPr>
        <w:br/>
      </w:r>
    </w:p>
    <w:p w14:paraId="004C0C8F" w14:textId="77777777" w:rsidR="00A4425C" w:rsidRDefault="004372C3" w:rsidP="008660B8">
      <w:pPr>
        <w:spacing w:after="120"/>
        <w:outlineLvl w:val="1"/>
        <w:rPr>
          <w:rFonts w:ascii="Times New Roman" w:eastAsia="Times New Roman" w:hAnsi="Times New Roman"/>
          <w:b/>
          <w:bCs/>
          <w:sz w:val="24"/>
          <w:szCs w:val="24"/>
        </w:rPr>
      </w:pPr>
      <w:r>
        <w:rPr>
          <w:noProof/>
        </w:rPr>
        <w:drawing>
          <wp:inline distT="0" distB="0" distL="0" distR="0" wp14:anchorId="36B69A10" wp14:editId="474BA36E">
            <wp:extent cx="667512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7722"/>
                    <a:stretch/>
                  </pic:blipFill>
                  <pic:spPr bwMode="auto">
                    <a:xfrm>
                      <a:off x="0" y="0"/>
                      <a:ext cx="6675120" cy="2667000"/>
                    </a:xfrm>
                    <a:prstGeom prst="rect">
                      <a:avLst/>
                    </a:prstGeom>
                    <a:ln>
                      <a:noFill/>
                    </a:ln>
                    <a:extLst>
                      <a:ext uri="{53640926-AAD7-44D8-BBD7-CCE9431645EC}">
                        <a14:shadowObscured xmlns:a14="http://schemas.microsoft.com/office/drawing/2010/main"/>
                      </a:ext>
                    </a:extLst>
                  </pic:spPr>
                </pic:pic>
              </a:graphicData>
            </a:graphic>
          </wp:inline>
        </w:drawing>
      </w:r>
    </w:p>
    <w:p w14:paraId="2DBFE216" w14:textId="5D1CE335" w:rsidR="008660B8" w:rsidRPr="008660B8" w:rsidRDefault="00A4425C" w:rsidP="008660B8">
      <w:pPr>
        <w:spacing w:after="120"/>
        <w:outlineLvl w:val="1"/>
        <w:rPr>
          <w:rFonts w:ascii="Times New Roman" w:eastAsia="Times New Roman" w:hAnsi="Times New Roman"/>
          <w:b/>
          <w:bCs/>
          <w:sz w:val="24"/>
          <w:szCs w:val="24"/>
        </w:rPr>
      </w:pPr>
      <w:r>
        <w:rPr>
          <w:noProof/>
        </w:rPr>
        <w:lastRenderedPageBreak/>
        <w:drawing>
          <wp:inline distT="0" distB="0" distL="0" distR="0" wp14:anchorId="384555C9" wp14:editId="2DD43AF2">
            <wp:extent cx="6675120" cy="2352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2278" b="1606"/>
                    <a:stretch/>
                  </pic:blipFill>
                  <pic:spPr bwMode="auto">
                    <a:xfrm>
                      <a:off x="0" y="0"/>
                      <a:ext cx="6675120" cy="2352675"/>
                    </a:xfrm>
                    <a:prstGeom prst="rect">
                      <a:avLst/>
                    </a:prstGeom>
                    <a:ln>
                      <a:noFill/>
                    </a:ln>
                    <a:extLst>
                      <a:ext uri="{53640926-AAD7-44D8-BBD7-CCE9431645EC}">
                        <a14:shadowObscured xmlns:a14="http://schemas.microsoft.com/office/drawing/2010/main"/>
                      </a:ext>
                    </a:extLst>
                  </pic:spPr>
                </pic:pic>
              </a:graphicData>
            </a:graphic>
          </wp:inline>
        </w:drawing>
      </w:r>
      <w:r w:rsidR="008660B8" w:rsidRPr="008660B8">
        <w:rPr>
          <w:rFonts w:ascii="Times New Roman" w:hAnsi="Times New Roman"/>
          <w:sz w:val="24"/>
          <w:szCs w:val="24"/>
        </w:rPr>
        <w:br/>
      </w:r>
      <w:r w:rsidR="004372C3">
        <w:rPr>
          <w:noProof/>
        </w:rPr>
        <w:drawing>
          <wp:inline distT="0" distB="0" distL="0" distR="0" wp14:anchorId="694DA21E" wp14:editId="087712CA">
            <wp:extent cx="6675120" cy="5483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75120" cy="5483860"/>
                    </a:xfrm>
                    <a:prstGeom prst="rect">
                      <a:avLst/>
                    </a:prstGeom>
                  </pic:spPr>
                </pic:pic>
              </a:graphicData>
            </a:graphic>
          </wp:inline>
        </w:drawing>
      </w:r>
    </w:p>
    <w:p w14:paraId="315FA998" w14:textId="77777777" w:rsidR="003A7702" w:rsidRPr="00ED52D1" w:rsidRDefault="003A7702" w:rsidP="00B70582">
      <w:pPr>
        <w:keepNext/>
        <w:spacing w:after="120"/>
        <w:jc w:val="center"/>
        <w:outlineLvl w:val="1"/>
        <w:rPr>
          <w:rFonts w:ascii="Times New Roman" w:eastAsia="Times New Roman" w:hAnsi="Times New Roman"/>
          <w:b/>
          <w:bCs/>
          <w:color w:val="010B67"/>
          <w:sz w:val="36"/>
          <w:szCs w:val="36"/>
        </w:rPr>
      </w:pPr>
      <w:r w:rsidRPr="00ED52D1">
        <w:rPr>
          <w:rFonts w:ascii="Times New Roman" w:eastAsia="Times New Roman" w:hAnsi="Times New Roman"/>
          <w:b/>
          <w:bCs/>
          <w:color w:val="010B67"/>
          <w:sz w:val="36"/>
          <w:szCs w:val="36"/>
        </w:rPr>
        <w:t>Response</w:t>
      </w:r>
    </w:p>
    <w:p w14:paraId="7760779C" w14:textId="77777777" w:rsidR="000122CD" w:rsidRDefault="003A7702" w:rsidP="004372C3">
      <w:pPr>
        <w:spacing w:after="240"/>
        <w:rPr>
          <w:rFonts w:ascii="Times New Roman" w:hAnsi="Times New Roman"/>
          <w:color w:val="010B67"/>
          <w:sz w:val="24"/>
          <w:szCs w:val="24"/>
        </w:rPr>
      </w:pPr>
      <w:r w:rsidRPr="00ED52D1">
        <w:rPr>
          <w:rFonts w:ascii="Times New Roman" w:hAnsi="Times New Roman"/>
          <w:color w:val="010B67"/>
          <w:sz w:val="24"/>
          <w:szCs w:val="24"/>
        </w:rPr>
        <w:t xml:space="preserve">We thank you for your thoughtful and careful review of the NAEP </w:t>
      </w:r>
      <w:r w:rsidR="004372C3">
        <w:rPr>
          <w:rFonts w:ascii="Times New Roman" w:hAnsi="Times New Roman"/>
          <w:color w:val="010B67"/>
          <w:sz w:val="24"/>
          <w:szCs w:val="24"/>
        </w:rPr>
        <w:t xml:space="preserve">2017-2019 package. </w:t>
      </w:r>
      <w:r w:rsidR="004B55A8" w:rsidRPr="00ED52D1">
        <w:rPr>
          <w:rFonts w:ascii="Times New Roman" w:hAnsi="Times New Roman"/>
          <w:color w:val="010B67"/>
          <w:sz w:val="24"/>
          <w:szCs w:val="24"/>
        </w:rPr>
        <w:t>We have carefully considered your comments and have provided further justification for why we have not made changes.</w:t>
      </w:r>
      <w:r w:rsidR="004B55A8">
        <w:rPr>
          <w:rFonts w:ascii="Times New Roman" w:hAnsi="Times New Roman"/>
          <w:color w:val="010B67"/>
          <w:sz w:val="24"/>
          <w:szCs w:val="24"/>
        </w:rPr>
        <w:t xml:space="preserve"> </w:t>
      </w:r>
    </w:p>
    <w:p w14:paraId="7F41A51F" w14:textId="5AE1D77A" w:rsidR="003A7702" w:rsidRPr="00ED52D1" w:rsidRDefault="004372C3" w:rsidP="004372C3">
      <w:pPr>
        <w:spacing w:after="240"/>
        <w:rPr>
          <w:rFonts w:ascii="Times New Roman" w:hAnsi="Times New Roman"/>
          <w:color w:val="010B67"/>
          <w:sz w:val="24"/>
          <w:szCs w:val="24"/>
        </w:rPr>
      </w:pPr>
      <w:r>
        <w:rPr>
          <w:rFonts w:ascii="Times New Roman" w:hAnsi="Times New Roman"/>
          <w:color w:val="010B67"/>
          <w:sz w:val="24"/>
          <w:szCs w:val="24"/>
        </w:rPr>
        <w:lastRenderedPageBreak/>
        <w:t xml:space="preserve">The estimates developed by the NAEP State Coordinators were initial estimates as the new </w:t>
      </w:r>
      <w:proofErr w:type="spellStart"/>
      <w:r>
        <w:rPr>
          <w:rFonts w:ascii="Times New Roman" w:hAnsi="Times New Roman"/>
          <w:color w:val="010B67"/>
          <w:sz w:val="24"/>
          <w:szCs w:val="24"/>
        </w:rPr>
        <w:t>MyNAEP</w:t>
      </w:r>
      <w:proofErr w:type="spellEnd"/>
      <w:r>
        <w:rPr>
          <w:rFonts w:ascii="Times New Roman" w:hAnsi="Times New Roman"/>
          <w:color w:val="010B67"/>
          <w:sz w:val="24"/>
          <w:szCs w:val="24"/>
        </w:rPr>
        <w:t xml:space="preserve"> system and tasks were being developed and implemented.  </w:t>
      </w:r>
      <w:r w:rsidR="001E3F1A">
        <w:rPr>
          <w:rFonts w:ascii="Times New Roman" w:hAnsi="Times New Roman"/>
          <w:color w:val="010B67"/>
          <w:sz w:val="24"/>
          <w:szCs w:val="24"/>
        </w:rPr>
        <w:t>Now that</w:t>
      </w:r>
      <w:r>
        <w:rPr>
          <w:rFonts w:ascii="Times New Roman" w:hAnsi="Times New Roman"/>
          <w:color w:val="010B67"/>
          <w:sz w:val="24"/>
          <w:szCs w:val="24"/>
        </w:rPr>
        <w:t xml:space="preserve"> the </w:t>
      </w:r>
      <w:proofErr w:type="spellStart"/>
      <w:r>
        <w:rPr>
          <w:rFonts w:ascii="Times New Roman" w:hAnsi="Times New Roman"/>
          <w:color w:val="010B67"/>
          <w:sz w:val="24"/>
          <w:szCs w:val="24"/>
        </w:rPr>
        <w:t>MyNAEP</w:t>
      </w:r>
      <w:proofErr w:type="spellEnd"/>
      <w:r>
        <w:rPr>
          <w:rFonts w:ascii="Times New Roman" w:hAnsi="Times New Roman"/>
          <w:color w:val="010B67"/>
          <w:sz w:val="24"/>
          <w:szCs w:val="24"/>
        </w:rPr>
        <w:t xml:space="preserve"> system has been used </w:t>
      </w:r>
      <w:r w:rsidR="000122CD">
        <w:rPr>
          <w:rFonts w:ascii="Times New Roman" w:hAnsi="Times New Roman"/>
          <w:color w:val="010B67"/>
          <w:sz w:val="24"/>
          <w:szCs w:val="24"/>
        </w:rPr>
        <w:t>for</w:t>
      </w:r>
      <w:r>
        <w:rPr>
          <w:rFonts w:ascii="Times New Roman" w:hAnsi="Times New Roman"/>
          <w:color w:val="010B67"/>
          <w:sz w:val="24"/>
          <w:szCs w:val="24"/>
        </w:rPr>
        <w:t xml:space="preserve"> the 2015 and 2016 assessments, </w:t>
      </w:r>
      <w:r w:rsidR="001E3F1A">
        <w:rPr>
          <w:rFonts w:ascii="Times New Roman" w:hAnsi="Times New Roman"/>
          <w:color w:val="010B67"/>
          <w:sz w:val="24"/>
          <w:szCs w:val="24"/>
        </w:rPr>
        <w:t xml:space="preserve">we can estimate the time for the future assessments based on actual data.  Specifically, the time spent by the school coordinates </w:t>
      </w:r>
      <w:r w:rsidR="006512EE">
        <w:rPr>
          <w:rFonts w:ascii="Times New Roman" w:hAnsi="Times New Roman"/>
          <w:color w:val="010B67"/>
          <w:sz w:val="24"/>
          <w:szCs w:val="24"/>
        </w:rPr>
        <w:t xml:space="preserve">on Tasks 3, 5-10 (as listed in the comment) was a little over an hour. </w:t>
      </w:r>
      <w:r w:rsidR="004D25AA">
        <w:rPr>
          <w:rFonts w:ascii="Times New Roman" w:hAnsi="Times New Roman"/>
          <w:color w:val="010B67"/>
          <w:sz w:val="24"/>
          <w:szCs w:val="24"/>
        </w:rPr>
        <w:t>Adding t</w:t>
      </w:r>
      <w:r w:rsidR="006512EE">
        <w:rPr>
          <w:rFonts w:ascii="Times New Roman" w:hAnsi="Times New Roman"/>
          <w:color w:val="010B67"/>
          <w:sz w:val="24"/>
          <w:szCs w:val="24"/>
        </w:rPr>
        <w:t xml:space="preserve">he additional time for Tasks 1 and 2 and the Wrap-up </w:t>
      </w:r>
      <w:r w:rsidR="004D25AA">
        <w:rPr>
          <w:rFonts w:ascii="Times New Roman" w:hAnsi="Times New Roman"/>
          <w:color w:val="010B67"/>
          <w:sz w:val="24"/>
          <w:szCs w:val="24"/>
        </w:rPr>
        <w:t>(</w:t>
      </w:r>
      <w:r w:rsidR="006512EE">
        <w:rPr>
          <w:rFonts w:ascii="Times New Roman" w:hAnsi="Times New Roman"/>
          <w:color w:val="010B67"/>
          <w:sz w:val="24"/>
          <w:szCs w:val="24"/>
        </w:rPr>
        <w:t>estimated at 10-15 minutes each</w:t>
      </w:r>
      <w:r w:rsidR="004D25AA">
        <w:rPr>
          <w:rFonts w:ascii="Times New Roman" w:hAnsi="Times New Roman"/>
          <w:color w:val="010B67"/>
          <w:sz w:val="24"/>
          <w:szCs w:val="24"/>
        </w:rPr>
        <w:t xml:space="preserve">, </w:t>
      </w:r>
      <w:r w:rsidR="006512EE">
        <w:rPr>
          <w:rFonts w:ascii="Times New Roman" w:hAnsi="Times New Roman"/>
          <w:color w:val="010B67"/>
          <w:sz w:val="24"/>
          <w:szCs w:val="24"/>
        </w:rPr>
        <w:t>similarly to as is listed above)</w:t>
      </w:r>
      <w:r w:rsidR="004D25AA">
        <w:rPr>
          <w:rFonts w:ascii="Times New Roman" w:hAnsi="Times New Roman"/>
          <w:color w:val="010B67"/>
          <w:sz w:val="24"/>
          <w:szCs w:val="24"/>
        </w:rPr>
        <w:t xml:space="preserve"> and Assessment Day (providing logistical support, estimated at 20-30 minutes) yields a total burden estimate for the school coordinator at a little over 2 hours. </w:t>
      </w:r>
      <w:r w:rsidR="0097435A">
        <w:rPr>
          <w:rFonts w:ascii="Times New Roman" w:hAnsi="Times New Roman"/>
          <w:color w:val="010B67"/>
          <w:sz w:val="24"/>
          <w:szCs w:val="24"/>
        </w:rPr>
        <w:t xml:space="preserve"> To allow for individual fluctuations, we have used an estimated time of 3 hours for these activities. Note, the time for completing the student SD and ELL information (described in Task 4, above) is included separately at 10 minutes per student, and is not included </w:t>
      </w:r>
      <w:r w:rsidR="004B55A8">
        <w:rPr>
          <w:rFonts w:ascii="Times New Roman" w:hAnsi="Times New Roman"/>
          <w:color w:val="010B67"/>
          <w:sz w:val="24"/>
          <w:szCs w:val="24"/>
        </w:rPr>
        <w:t xml:space="preserve">in the 3 hours </w:t>
      </w:r>
      <w:r w:rsidR="0097435A">
        <w:rPr>
          <w:rFonts w:ascii="Times New Roman" w:hAnsi="Times New Roman"/>
          <w:color w:val="010B67"/>
          <w:sz w:val="24"/>
          <w:szCs w:val="24"/>
        </w:rPr>
        <w:t xml:space="preserve">for the school coordinator.  </w:t>
      </w:r>
      <w:r w:rsidR="004D25AA">
        <w:rPr>
          <w:rFonts w:ascii="Times New Roman" w:hAnsi="Times New Roman"/>
          <w:color w:val="010B67"/>
          <w:sz w:val="24"/>
          <w:szCs w:val="24"/>
        </w:rPr>
        <w:t xml:space="preserve">  </w:t>
      </w:r>
    </w:p>
    <w:p w14:paraId="42C64744" w14:textId="77777777" w:rsidR="00B70582" w:rsidRPr="00ED52D1" w:rsidRDefault="00B70582" w:rsidP="004B55A8">
      <w:pPr>
        <w:keepNext/>
        <w:pBdr>
          <w:bottom w:val="single" w:sz="12" w:space="1" w:color="auto"/>
        </w:pBdr>
        <w:rPr>
          <w:rFonts w:ascii="Times New Roman" w:hAnsi="Times New Roman"/>
          <w:color w:val="010B67"/>
          <w:sz w:val="24"/>
          <w:szCs w:val="24"/>
        </w:rPr>
      </w:pPr>
    </w:p>
    <w:p w14:paraId="7DF77396" w14:textId="6FD604E3" w:rsidR="003A7702" w:rsidRPr="005D12A4" w:rsidRDefault="00B756A5" w:rsidP="004B55A8">
      <w:pPr>
        <w:keepNext/>
        <w:keepLines/>
        <w:spacing w:before="120" w:after="120"/>
        <w:jc w:val="center"/>
        <w:outlineLvl w:val="0"/>
        <w:rPr>
          <w:rFonts w:ascii="Times New Roman" w:eastAsiaTheme="majorEastAsia" w:hAnsi="Times New Roman"/>
          <w:b/>
          <w:bCs/>
          <w:color w:val="365F91" w:themeColor="accent1" w:themeShade="BF"/>
          <w:sz w:val="27"/>
          <w:szCs w:val="27"/>
        </w:rPr>
      </w:pPr>
      <w:r>
        <w:rPr>
          <w:rFonts w:asciiTheme="majorHAnsi" w:eastAsiaTheme="majorEastAsia" w:hAnsiTheme="majorHAnsi" w:cstheme="majorBidi"/>
          <w:b/>
          <w:bCs/>
          <w:color w:val="365F91" w:themeColor="accent1" w:themeShade="BF"/>
          <w:sz w:val="27"/>
          <w:szCs w:val="27"/>
        </w:rPr>
        <w:t>C</w:t>
      </w:r>
      <w:r w:rsidR="00681A28" w:rsidRPr="005D12A4">
        <w:rPr>
          <w:rFonts w:asciiTheme="majorHAnsi" w:eastAsiaTheme="majorEastAsia" w:hAnsiTheme="majorHAnsi" w:cstheme="majorBidi"/>
          <w:b/>
          <w:bCs/>
          <w:color w:val="365F91" w:themeColor="accent1" w:themeShade="BF"/>
          <w:sz w:val="27"/>
          <w:szCs w:val="27"/>
        </w:rPr>
        <w:t xml:space="preserve">omment related to </w:t>
      </w:r>
      <w:r w:rsidR="003A7702" w:rsidRPr="005D12A4">
        <w:rPr>
          <w:rFonts w:ascii="Times New Roman" w:eastAsiaTheme="majorEastAsia" w:hAnsi="Times New Roman"/>
          <w:b/>
          <w:bCs/>
          <w:color w:val="365F91" w:themeColor="accent1" w:themeShade="BF"/>
          <w:sz w:val="27"/>
          <w:szCs w:val="27"/>
        </w:rPr>
        <w:t xml:space="preserve">burden </w:t>
      </w:r>
      <w:r w:rsidR="008E3406" w:rsidRPr="005D12A4">
        <w:rPr>
          <w:rFonts w:ascii="Times New Roman" w:eastAsiaTheme="majorEastAsia" w:hAnsi="Times New Roman"/>
          <w:b/>
          <w:bCs/>
          <w:color w:val="365F91" w:themeColor="accent1" w:themeShade="BF"/>
          <w:sz w:val="27"/>
          <w:szCs w:val="27"/>
        </w:rPr>
        <w:t xml:space="preserve">for </w:t>
      </w:r>
      <w:r w:rsidR="003A7702" w:rsidRPr="005D12A4">
        <w:rPr>
          <w:rFonts w:ascii="Times New Roman" w:eastAsiaTheme="majorEastAsia" w:hAnsi="Times New Roman"/>
          <w:b/>
          <w:bCs/>
          <w:color w:val="365F91" w:themeColor="accent1" w:themeShade="BF"/>
          <w:sz w:val="27"/>
          <w:szCs w:val="27"/>
        </w:rPr>
        <w:t>teacher</w:t>
      </w:r>
      <w:r w:rsidR="008E3406" w:rsidRPr="005D12A4">
        <w:rPr>
          <w:rFonts w:ascii="Times New Roman" w:eastAsiaTheme="majorEastAsia" w:hAnsi="Times New Roman"/>
          <w:b/>
          <w:bCs/>
          <w:color w:val="365F91" w:themeColor="accent1" w:themeShade="BF"/>
          <w:sz w:val="27"/>
          <w:szCs w:val="27"/>
        </w:rPr>
        <w:t>s</w:t>
      </w:r>
      <w:r w:rsidR="003A7702" w:rsidRPr="005D12A4">
        <w:rPr>
          <w:rFonts w:ascii="Times New Roman" w:eastAsiaTheme="majorEastAsia" w:hAnsi="Times New Roman"/>
          <w:b/>
          <w:bCs/>
          <w:color w:val="365F91" w:themeColor="accent1" w:themeShade="BF"/>
          <w:sz w:val="27"/>
          <w:szCs w:val="27"/>
        </w:rPr>
        <w:t xml:space="preserve"> and school </w:t>
      </w:r>
      <w:r w:rsidR="008E3406" w:rsidRPr="005D12A4">
        <w:rPr>
          <w:rFonts w:ascii="Times New Roman" w:eastAsiaTheme="majorEastAsia" w:hAnsi="Times New Roman"/>
          <w:b/>
          <w:bCs/>
          <w:color w:val="365F91" w:themeColor="accent1" w:themeShade="BF"/>
          <w:sz w:val="27"/>
          <w:szCs w:val="27"/>
        </w:rPr>
        <w:t>administrators</w:t>
      </w:r>
    </w:p>
    <w:p w14:paraId="191A461E" w14:textId="77777777" w:rsidR="003A7702" w:rsidRPr="00B70582" w:rsidRDefault="00972713" w:rsidP="004B55A8">
      <w:pPr>
        <w:keepNext/>
        <w:spacing w:after="120"/>
        <w:rPr>
          <w:rFonts w:ascii="Times New Roman" w:eastAsia="Times New Roman" w:hAnsi="Times New Roman"/>
          <w:sz w:val="24"/>
          <w:szCs w:val="24"/>
        </w:rPr>
      </w:pPr>
      <w:r>
        <w:rPr>
          <w:rFonts w:ascii="Times New Roman" w:eastAsia="Times New Roman" w:hAnsi="Times New Roman"/>
          <w:sz w:val="24"/>
          <w:szCs w:val="24"/>
        </w:rPr>
        <w:pict w14:anchorId="17B2F208">
          <v:rect id="_x0000_i1026" style="width:0;height:2.25pt" o:hralign="center" o:hrstd="t" o:hrnoshade="t" o:hr="t" fillcolor="black" stroked="f"/>
        </w:pict>
      </w:r>
    </w:p>
    <w:p w14:paraId="12E8FA6E" w14:textId="77777777" w:rsidR="008660B8" w:rsidRDefault="008660B8" w:rsidP="004B55A8">
      <w:pPr>
        <w:keepNext/>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Pr="0037124D">
        <w:rPr>
          <w:rFonts w:ascii="Times New Roman" w:eastAsia="Times New Roman" w:hAnsi="Times New Roman"/>
          <w:sz w:val="24"/>
          <w:szCs w:val="24"/>
        </w:rPr>
        <w:t>ED-2015-ICCD-0139-0005</w:t>
      </w:r>
      <w:r>
        <w:rPr>
          <w:rFonts w:ascii="Times New Roman" w:eastAsia="Times New Roman" w:hAnsi="Times New Roman"/>
          <w:sz w:val="24"/>
          <w:szCs w:val="24"/>
        </w:rPr>
        <w:t xml:space="preserve"> and </w:t>
      </w:r>
      <w:r w:rsidRPr="0037124D">
        <w:rPr>
          <w:rFonts w:ascii="Times New Roman" w:eastAsia="Times New Roman" w:hAnsi="Times New Roman"/>
          <w:sz w:val="24"/>
          <w:szCs w:val="24"/>
        </w:rPr>
        <w:t>ED-2015-ICCD-0139-0007</w:t>
      </w:r>
    </w:p>
    <w:p w14:paraId="7C1CD231" w14:textId="507D66E9" w:rsidR="003A7702" w:rsidRPr="00B70582" w:rsidRDefault="003A7702" w:rsidP="004B55A8">
      <w:pPr>
        <w:keepNext/>
        <w:spacing w:after="120"/>
        <w:jc w:val="center"/>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2126B9BA" w14:textId="7711DB60" w:rsidR="003A7702" w:rsidRPr="00B70582" w:rsidRDefault="003A7702" w:rsidP="004B55A8">
      <w:pPr>
        <w:keepNext/>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r w:rsidRPr="00B70582">
        <w:rPr>
          <w:rFonts w:ascii="Times New Roman" w:eastAsia="Times New Roman" w:hAnsi="Times New Roman"/>
          <w:sz w:val="24"/>
          <w:szCs w:val="24"/>
        </w:rPr>
        <w:t xml:space="preserve">Beth </w:t>
      </w:r>
      <w:proofErr w:type="spellStart"/>
      <w:r w:rsidRPr="00B70582">
        <w:rPr>
          <w:rFonts w:ascii="Times New Roman" w:eastAsia="Times New Roman" w:hAnsi="Times New Roman"/>
          <w:sz w:val="24"/>
          <w:szCs w:val="24"/>
        </w:rPr>
        <w:t>LaDuca</w:t>
      </w:r>
      <w:proofErr w:type="spellEnd"/>
      <w:r w:rsidR="00ED52D1">
        <w:rPr>
          <w:rFonts w:ascii="Times New Roman" w:eastAsia="Times New Roman" w:hAnsi="Times New Roman"/>
          <w:sz w:val="24"/>
          <w:szCs w:val="24"/>
        </w:rPr>
        <w:t xml:space="preserve">, </w:t>
      </w:r>
      <w:r w:rsidRPr="00ED52D1">
        <w:rPr>
          <w:rFonts w:ascii="Times New Roman" w:eastAsia="Times New Roman" w:hAnsi="Times New Roman"/>
          <w:bCs/>
          <w:sz w:val="24"/>
          <w:szCs w:val="24"/>
        </w:rPr>
        <w:t>Oregon Department of Education</w:t>
      </w:r>
    </w:p>
    <w:p w14:paraId="65AFDF0C" w14:textId="77777777" w:rsidR="003A7702" w:rsidRPr="00B70582" w:rsidRDefault="003A7702" w:rsidP="004B55A8">
      <w:pPr>
        <w:keepNext/>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4BE191D4" w14:textId="77777777" w:rsidR="008C222F" w:rsidRDefault="008660B8" w:rsidP="008C222F">
      <w:pPr>
        <w:outlineLvl w:val="1"/>
        <w:rPr>
          <w:rFonts w:ascii="Times New Roman" w:hAnsi="Times New Roman"/>
          <w:sz w:val="24"/>
          <w:szCs w:val="24"/>
        </w:rPr>
      </w:pPr>
      <w:r w:rsidRPr="008660B8">
        <w:rPr>
          <w:rFonts w:ascii="Times New Roman" w:hAnsi="Times New Roman"/>
          <w:sz w:val="24"/>
          <w:szCs w:val="24"/>
        </w:rPr>
        <w:t>The Oregon Department of Education also questions the burden estimates for the school and teacher questionnaires. ODE received multiple complaints about the length school and teacher questionnaires from principals and teachers in schools selected for the NAEP 2015 program. According to principals, the school questionnaire requested detailed data that took considerable time to gather. Several principals reported spending several hours, rather than the estimated 30 minutes, to complete the school questionnaire. Multiple teachers reported that the teacher questionnaires were simply too long. For the NAEP 2017 - 2019 Assessments, the burden estimate for the teacher questionnaires is 30 minutes despite the fact that the National Assessment Governing Board Background Information Framework for the National Assessment of Educational Progress states:</w:t>
      </w:r>
      <w:r w:rsidRPr="008660B8">
        <w:rPr>
          <w:rFonts w:ascii="Times New Roman" w:hAnsi="Times New Roman"/>
          <w:sz w:val="24"/>
          <w:szCs w:val="24"/>
        </w:rPr>
        <w:br/>
      </w:r>
    </w:p>
    <w:p w14:paraId="65E4D7E2" w14:textId="1B1EA703" w:rsidR="008C222F" w:rsidRDefault="008660B8" w:rsidP="008C222F">
      <w:pPr>
        <w:ind w:left="720"/>
        <w:outlineLvl w:val="1"/>
        <w:rPr>
          <w:rFonts w:ascii="Times New Roman" w:hAnsi="Times New Roman"/>
          <w:sz w:val="24"/>
          <w:szCs w:val="24"/>
        </w:rPr>
      </w:pPr>
      <w:r w:rsidRPr="008660B8">
        <w:rPr>
          <w:rFonts w:ascii="Times New Roman" w:hAnsi="Times New Roman"/>
          <w:sz w:val="24"/>
          <w:szCs w:val="24"/>
        </w:rPr>
        <w:t xml:space="preserve">In constructing questionnaires it is important to place strict limits on the respondent burden they impose. </w:t>
      </w:r>
      <w:proofErr w:type="gramStart"/>
      <w:r w:rsidRPr="008660B8">
        <w:rPr>
          <w:rFonts w:ascii="Times New Roman" w:hAnsi="Times New Roman"/>
          <w:sz w:val="24"/>
          <w:szCs w:val="24"/>
        </w:rPr>
        <w:t>As much data as possible should be obtained from school records and other reliable sources.</w:t>
      </w:r>
      <w:proofErr w:type="gramEnd"/>
      <w:r w:rsidRPr="008660B8">
        <w:rPr>
          <w:rFonts w:ascii="Times New Roman" w:hAnsi="Times New Roman"/>
          <w:sz w:val="24"/>
          <w:szCs w:val="24"/>
        </w:rPr>
        <w:t xml:space="preserve"> The average individual response time to answer background questionnaires for each assessment, as calculated in accordance with Office of Management and Budget (OMB) procedures, shall be limited as follows: ten minutes for each student, 20 minutes for each teacher, and 30 minutes for each school. (p. 10)</w:t>
      </w:r>
      <w:r w:rsidRPr="008660B8">
        <w:rPr>
          <w:rFonts w:ascii="Times New Roman" w:hAnsi="Times New Roman"/>
          <w:sz w:val="24"/>
          <w:szCs w:val="24"/>
        </w:rPr>
        <w:br/>
      </w:r>
    </w:p>
    <w:p w14:paraId="2A408080" w14:textId="48FFDF19" w:rsidR="008660B8" w:rsidRDefault="008660B8" w:rsidP="008660B8">
      <w:pPr>
        <w:spacing w:after="120"/>
        <w:outlineLvl w:val="1"/>
        <w:rPr>
          <w:rFonts w:ascii="Times New Roman" w:hAnsi="Times New Roman"/>
          <w:sz w:val="24"/>
          <w:szCs w:val="24"/>
        </w:rPr>
      </w:pPr>
      <w:r w:rsidRPr="008660B8">
        <w:rPr>
          <w:rFonts w:ascii="Times New Roman" w:hAnsi="Times New Roman"/>
          <w:sz w:val="24"/>
          <w:szCs w:val="24"/>
        </w:rPr>
        <w:t xml:space="preserve">The contractors for NAEP 2015 have data that NCES should analyze to review the burden estimates for NAEP 2017 - 2019 school and teacher questionnaires. The majority of NAEP 2015 questionnaires were completed online, so the contractor should be able to provide response time estimates. Also, the contractor responsible for the online assessment planning system </w:t>
      </w:r>
      <w:proofErr w:type="spellStart"/>
      <w:r w:rsidRPr="008660B8">
        <w:rPr>
          <w:rFonts w:ascii="Times New Roman" w:hAnsi="Times New Roman"/>
          <w:sz w:val="24"/>
          <w:szCs w:val="24"/>
        </w:rPr>
        <w:t>MyNAEP</w:t>
      </w:r>
      <w:proofErr w:type="spellEnd"/>
      <w:r w:rsidRPr="008660B8">
        <w:rPr>
          <w:rFonts w:ascii="Times New Roman" w:hAnsi="Times New Roman"/>
          <w:sz w:val="24"/>
          <w:szCs w:val="24"/>
        </w:rPr>
        <w:t xml:space="preserve"> collected feedback from users, including feedback about school and teacher surveys. </w:t>
      </w:r>
      <w:r w:rsidRPr="008660B8">
        <w:rPr>
          <w:rFonts w:ascii="Times New Roman" w:hAnsi="Times New Roman"/>
          <w:sz w:val="24"/>
          <w:szCs w:val="24"/>
        </w:rPr>
        <w:br/>
      </w:r>
      <w:r w:rsidRPr="008660B8">
        <w:rPr>
          <w:rFonts w:ascii="Times New Roman" w:hAnsi="Times New Roman"/>
          <w:sz w:val="24"/>
          <w:szCs w:val="24"/>
        </w:rPr>
        <w:br/>
        <w:t>Please review all the available data and, if needed, adjust the burden estimates for pre-assessment and assessment activities and for school and teacher questionnaires so that school personnel are well-informed about the time necessary to complete them. Please ensure that that the teacher questionnaires adhere to the National Assessment Governing Board limit of 20 minutes. If possible, please reduce the burden placed on school personnel conducting NAEP pre-assessment and assessment activities.</w:t>
      </w:r>
    </w:p>
    <w:p w14:paraId="72C8C90B" w14:textId="078E7B75" w:rsidR="003A7702" w:rsidRPr="00ED52D1" w:rsidRDefault="003A7702" w:rsidP="003A7702">
      <w:pPr>
        <w:spacing w:after="120"/>
        <w:jc w:val="center"/>
        <w:outlineLvl w:val="1"/>
        <w:rPr>
          <w:rFonts w:ascii="Times New Roman" w:eastAsia="Times New Roman" w:hAnsi="Times New Roman"/>
          <w:b/>
          <w:bCs/>
          <w:color w:val="010B67"/>
          <w:sz w:val="36"/>
          <w:szCs w:val="36"/>
        </w:rPr>
      </w:pPr>
      <w:r w:rsidRPr="00ED52D1">
        <w:rPr>
          <w:rFonts w:ascii="Times New Roman" w:eastAsia="Times New Roman" w:hAnsi="Times New Roman"/>
          <w:b/>
          <w:bCs/>
          <w:color w:val="010B67"/>
          <w:sz w:val="36"/>
          <w:szCs w:val="36"/>
        </w:rPr>
        <w:lastRenderedPageBreak/>
        <w:t>Response</w:t>
      </w:r>
    </w:p>
    <w:p w14:paraId="794690E8" w14:textId="4893B58B" w:rsidR="00EE3676" w:rsidRPr="004E1D50" w:rsidRDefault="003A7702" w:rsidP="003A7702">
      <w:pPr>
        <w:spacing w:after="240"/>
        <w:rPr>
          <w:rFonts w:ascii="Times New Roman" w:hAnsi="Times New Roman"/>
          <w:color w:val="010B67"/>
          <w:sz w:val="24"/>
          <w:szCs w:val="24"/>
        </w:rPr>
      </w:pPr>
      <w:r w:rsidRPr="004E1D50">
        <w:rPr>
          <w:rFonts w:ascii="Times New Roman" w:hAnsi="Times New Roman"/>
          <w:color w:val="010B67"/>
          <w:sz w:val="24"/>
          <w:szCs w:val="24"/>
        </w:rPr>
        <w:t xml:space="preserve">We thank you for your thoughtful and careful review of the NAEP contextual questions submitted for </w:t>
      </w:r>
      <w:r w:rsidR="008C222F" w:rsidRPr="004E1D50">
        <w:rPr>
          <w:rFonts w:ascii="Times New Roman" w:hAnsi="Times New Roman"/>
          <w:color w:val="010B67"/>
          <w:sz w:val="24"/>
          <w:szCs w:val="24"/>
        </w:rPr>
        <w:t>2017-2019</w:t>
      </w:r>
      <w:r w:rsidRPr="004E1D50">
        <w:rPr>
          <w:rFonts w:ascii="Times New Roman" w:hAnsi="Times New Roman"/>
          <w:color w:val="010B67"/>
          <w:sz w:val="24"/>
          <w:szCs w:val="24"/>
        </w:rPr>
        <w:t xml:space="preserve">. </w:t>
      </w:r>
      <w:r w:rsidR="006B27AB" w:rsidRPr="004E1D50">
        <w:rPr>
          <w:rFonts w:ascii="Times New Roman" w:hAnsi="Times New Roman"/>
          <w:color w:val="010B67"/>
          <w:sz w:val="24"/>
          <w:szCs w:val="24"/>
        </w:rPr>
        <w:t>We have carefully considered your comments and have provided further justification for why we have not made changes</w:t>
      </w:r>
      <w:r w:rsidRPr="004E1D50">
        <w:rPr>
          <w:rFonts w:ascii="Times New Roman" w:hAnsi="Times New Roman"/>
          <w:color w:val="010B67"/>
          <w:sz w:val="24"/>
          <w:szCs w:val="24"/>
        </w:rPr>
        <w:t>.</w:t>
      </w:r>
    </w:p>
    <w:p w14:paraId="4A4F3EDD" w14:textId="25145836" w:rsidR="004E1D50" w:rsidRPr="004E1D50" w:rsidRDefault="004E1D50" w:rsidP="004E1D50">
      <w:pPr>
        <w:rPr>
          <w:rFonts w:ascii="Times New Roman" w:hAnsi="Times New Roman"/>
          <w:color w:val="010B67"/>
          <w:sz w:val="24"/>
          <w:szCs w:val="24"/>
        </w:rPr>
      </w:pPr>
      <w:r w:rsidRPr="004E1D50">
        <w:rPr>
          <w:rFonts w:ascii="Times New Roman" w:hAnsi="Times New Roman"/>
          <w:iCs/>
          <w:color w:val="010B67"/>
          <w:sz w:val="24"/>
          <w:szCs w:val="24"/>
        </w:rPr>
        <w:t xml:space="preserve">Currently, NCES is compiling and analyzing timing data related to the 2015 and 2016 assessments to examine the time necessary to complete the questionnaires. In developing the teacher and school questionnaires for 2017-2019, we will consider the number of items from the library (i.e., Appendix F) that can be included so that the final selection of items does not exceed the proposed time estimates.  In addition, </w:t>
      </w:r>
      <w:r w:rsidRPr="004E1D50">
        <w:rPr>
          <w:rFonts w:ascii="Times New Roman" w:hAnsi="Times New Roman"/>
          <w:color w:val="010B67"/>
          <w:sz w:val="24"/>
          <w:szCs w:val="24"/>
        </w:rPr>
        <w:t xml:space="preserve">please note that the times listed in NAGB’s </w:t>
      </w:r>
      <w:r w:rsidRPr="004E1D50">
        <w:rPr>
          <w:rFonts w:ascii="Times New Roman" w:hAnsi="Times New Roman"/>
          <w:i/>
          <w:iCs/>
          <w:color w:val="010B67"/>
          <w:sz w:val="24"/>
          <w:szCs w:val="24"/>
        </w:rPr>
        <w:t>Background Information Framework</w:t>
      </w:r>
      <w:r w:rsidRPr="004E1D50">
        <w:rPr>
          <w:rFonts w:ascii="Times New Roman" w:hAnsi="Times New Roman"/>
          <w:color w:val="010B67"/>
          <w:sz w:val="24"/>
          <w:szCs w:val="24"/>
        </w:rPr>
        <w:t xml:space="preserve"> are guidelines only. As such, NAEP does not have a policy which limits the amount of time to be spent on survey questionnaires.</w:t>
      </w:r>
    </w:p>
    <w:p w14:paraId="7603C751" w14:textId="52034BFA" w:rsidR="004E1D50" w:rsidRDefault="004E1D50" w:rsidP="004E1D50">
      <w:bookmarkStart w:id="0" w:name="_GoBack"/>
      <w:bookmarkEnd w:id="0"/>
    </w:p>
    <w:sectPr w:rsidR="004E1D50" w:rsidSect="00ED52D1">
      <w:footerReference w:type="default" r:id="rId11"/>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953B8" w14:textId="77777777" w:rsidR="00143F0D" w:rsidRDefault="00143F0D" w:rsidP="00A7154F">
      <w:r>
        <w:separator/>
      </w:r>
    </w:p>
  </w:endnote>
  <w:endnote w:type="continuationSeparator" w:id="0">
    <w:p w14:paraId="50F44BE9" w14:textId="77777777" w:rsidR="00143F0D" w:rsidRDefault="00143F0D" w:rsidP="00A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954169"/>
      <w:docPartObj>
        <w:docPartGallery w:val="Page Numbers (Bottom of Page)"/>
        <w:docPartUnique/>
      </w:docPartObj>
    </w:sdtPr>
    <w:sdtEndPr>
      <w:rPr>
        <w:noProof/>
      </w:rPr>
    </w:sdtEndPr>
    <w:sdtContent>
      <w:p w14:paraId="45D2FAF0" w14:textId="4CC49989" w:rsidR="00A7154F" w:rsidRDefault="00F81642" w:rsidP="00ED52D1">
        <w:pPr>
          <w:pStyle w:val="Footer"/>
          <w:jc w:val="right"/>
        </w:pPr>
        <w:r>
          <w:fldChar w:fldCharType="begin"/>
        </w:r>
        <w:r w:rsidR="00A7154F">
          <w:instrText xml:space="preserve"> PAGE   \* MERGEFORMAT </w:instrText>
        </w:r>
        <w:r>
          <w:fldChar w:fldCharType="separate"/>
        </w:r>
        <w:r w:rsidR="0097271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691E2" w14:textId="77777777" w:rsidR="00143F0D" w:rsidRDefault="00143F0D" w:rsidP="00A7154F">
      <w:r>
        <w:separator/>
      </w:r>
    </w:p>
  </w:footnote>
  <w:footnote w:type="continuationSeparator" w:id="0">
    <w:p w14:paraId="02133186" w14:textId="77777777" w:rsidR="00143F0D" w:rsidRDefault="00143F0D" w:rsidP="00A71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3A6"/>
    <w:multiLevelType w:val="hybridMultilevel"/>
    <w:tmpl w:val="6CD6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1EF"/>
    <w:multiLevelType w:val="hybridMultilevel"/>
    <w:tmpl w:val="0ED0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232C7"/>
    <w:multiLevelType w:val="hybridMultilevel"/>
    <w:tmpl w:val="636EE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E60397"/>
    <w:multiLevelType w:val="hybridMultilevel"/>
    <w:tmpl w:val="534A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36"/>
    <w:rsid w:val="000122CD"/>
    <w:rsid w:val="000140D3"/>
    <w:rsid w:val="00071AE5"/>
    <w:rsid w:val="00074C86"/>
    <w:rsid w:val="0008531E"/>
    <w:rsid w:val="00097A8A"/>
    <w:rsid w:val="000A4704"/>
    <w:rsid w:val="001154B6"/>
    <w:rsid w:val="00143F0D"/>
    <w:rsid w:val="001961A3"/>
    <w:rsid w:val="001A3D38"/>
    <w:rsid w:val="001B2BAC"/>
    <w:rsid w:val="001E3F1A"/>
    <w:rsid w:val="001F03B8"/>
    <w:rsid w:val="00210E81"/>
    <w:rsid w:val="002426F3"/>
    <w:rsid w:val="002464F0"/>
    <w:rsid w:val="00254F3D"/>
    <w:rsid w:val="00274087"/>
    <w:rsid w:val="00294109"/>
    <w:rsid w:val="002A0675"/>
    <w:rsid w:val="002A254F"/>
    <w:rsid w:val="002E0FF4"/>
    <w:rsid w:val="00307E39"/>
    <w:rsid w:val="0037124D"/>
    <w:rsid w:val="003A7702"/>
    <w:rsid w:val="003C37AE"/>
    <w:rsid w:val="003D5255"/>
    <w:rsid w:val="003E2E1F"/>
    <w:rsid w:val="0042177E"/>
    <w:rsid w:val="004372C3"/>
    <w:rsid w:val="00471FE7"/>
    <w:rsid w:val="00480BC9"/>
    <w:rsid w:val="004B0D36"/>
    <w:rsid w:val="004B55A8"/>
    <w:rsid w:val="004D25AA"/>
    <w:rsid w:val="004E1D50"/>
    <w:rsid w:val="004E6CCC"/>
    <w:rsid w:val="005817FF"/>
    <w:rsid w:val="005D12A4"/>
    <w:rsid w:val="005E1480"/>
    <w:rsid w:val="005E37A4"/>
    <w:rsid w:val="00636E09"/>
    <w:rsid w:val="006512EE"/>
    <w:rsid w:val="00681A28"/>
    <w:rsid w:val="006B27AB"/>
    <w:rsid w:val="006F6673"/>
    <w:rsid w:val="00743735"/>
    <w:rsid w:val="007463FF"/>
    <w:rsid w:val="00781AC6"/>
    <w:rsid w:val="00783B5B"/>
    <w:rsid w:val="007A286F"/>
    <w:rsid w:val="007B2536"/>
    <w:rsid w:val="007E11D0"/>
    <w:rsid w:val="008069CD"/>
    <w:rsid w:val="008176CC"/>
    <w:rsid w:val="00823CF7"/>
    <w:rsid w:val="008660B8"/>
    <w:rsid w:val="0087654E"/>
    <w:rsid w:val="00881510"/>
    <w:rsid w:val="008A4829"/>
    <w:rsid w:val="008B3A3C"/>
    <w:rsid w:val="008C222F"/>
    <w:rsid w:val="008E3406"/>
    <w:rsid w:val="00905DC7"/>
    <w:rsid w:val="00920B9B"/>
    <w:rsid w:val="0092535D"/>
    <w:rsid w:val="00933F57"/>
    <w:rsid w:val="00970F0B"/>
    <w:rsid w:val="00972713"/>
    <w:rsid w:val="0097435A"/>
    <w:rsid w:val="009D6A7D"/>
    <w:rsid w:val="009E6EEB"/>
    <w:rsid w:val="00A43A31"/>
    <w:rsid w:val="00A4425C"/>
    <w:rsid w:val="00A507B3"/>
    <w:rsid w:val="00A7154F"/>
    <w:rsid w:val="00A72185"/>
    <w:rsid w:val="00A85DB5"/>
    <w:rsid w:val="00A90301"/>
    <w:rsid w:val="00AB4692"/>
    <w:rsid w:val="00AB46F2"/>
    <w:rsid w:val="00AE18DE"/>
    <w:rsid w:val="00B00400"/>
    <w:rsid w:val="00B02E6D"/>
    <w:rsid w:val="00B11ACC"/>
    <w:rsid w:val="00B70582"/>
    <w:rsid w:val="00B756A5"/>
    <w:rsid w:val="00BA7D6E"/>
    <w:rsid w:val="00BC43CB"/>
    <w:rsid w:val="00BF3AA3"/>
    <w:rsid w:val="00C55F41"/>
    <w:rsid w:val="00C62A80"/>
    <w:rsid w:val="00D02324"/>
    <w:rsid w:val="00D65CD9"/>
    <w:rsid w:val="00D83FF9"/>
    <w:rsid w:val="00DD69F8"/>
    <w:rsid w:val="00E6688C"/>
    <w:rsid w:val="00E86867"/>
    <w:rsid w:val="00E911D6"/>
    <w:rsid w:val="00ED52D1"/>
    <w:rsid w:val="00EE3676"/>
    <w:rsid w:val="00F1206A"/>
    <w:rsid w:val="00F80A8D"/>
    <w:rsid w:val="00F81642"/>
    <w:rsid w:val="00F902DF"/>
    <w:rsid w:val="00F966E6"/>
    <w:rsid w:val="00FD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8C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 w:type="paragraph" w:customStyle="1" w:styleId="Default">
    <w:name w:val="Default"/>
    <w:rsid w:val="00B11A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2177E"/>
    <w:rPr>
      <w:sz w:val="20"/>
      <w:szCs w:val="20"/>
    </w:rPr>
  </w:style>
  <w:style w:type="character" w:customStyle="1" w:styleId="FootnoteTextChar">
    <w:name w:val="Footnote Text Char"/>
    <w:basedOn w:val="DefaultParagraphFont"/>
    <w:link w:val="FootnoteText"/>
    <w:uiPriority w:val="99"/>
    <w:semiHidden/>
    <w:rsid w:val="0042177E"/>
    <w:rPr>
      <w:rFonts w:ascii="Calibri" w:hAnsi="Calibri" w:cs="Times New Roman"/>
      <w:sz w:val="20"/>
      <w:szCs w:val="20"/>
    </w:rPr>
  </w:style>
  <w:style w:type="character" w:styleId="FootnoteReference">
    <w:name w:val="footnote reference"/>
    <w:basedOn w:val="DefaultParagraphFont"/>
    <w:uiPriority w:val="99"/>
    <w:semiHidden/>
    <w:unhideWhenUsed/>
    <w:rsid w:val="004217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 w:type="paragraph" w:customStyle="1" w:styleId="Default">
    <w:name w:val="Default"/>
    <w:rsid w:val="00B11A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2177E"/>
    <w:rPr>
      <w:sz w:val="20"/>
      <w:szCs w:val="20"/>
    </w:rPr>
  </w:style>
  <w:style w:type="character" w:customStyle="1" w:styleId="FootnoteTextChar">
    <w:name w:val="Footnote Text Char"/>
    <w:basedOn w:val="DefaultParagraphFont"/>
    <w:link w:val="FootnoteText"/>
    <w:uiPriority w:val="99"/>
    <w:semiHidden/>
    <w:rsid w:val="0042177E"/>
    <w:rPr>
      <w:rFonts w:ascii="Calibri" w:hAnsi="Calibri" w:cs="Times New Roman"/>
      <w:sz w:val="20"/>
      <w:szCs w:val="20"/>
    </w:rPr>
  </w:style>
  <w:style w:type="character" w:styleId="FootnoteReference">
    <w:name w:val="footnote reference"/>
    <w:basedOn w:val="DefaultParagraphFont"/>
    <w:uiPriority w:val="99"/>
    <w:semiHidden/>
    <w:unhideWhenUsed/>
    <w:rsid w:val="004217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363">
      <w:bodyDiv w:val="1"/>
      <w:marLeft w:val="0"/>
      <w:marRight w:val="0"/>
      <w:marTop w:val="0"/>
      <w:marBottom w:val="0"/>
      <w:divBdr>
        <w:top w:val="none" w:sz="0" w:space="0" w:color="auto"/>
        <w:left w:val="none" w:sz="0" w:space="0" w:color="auto"/>
        <w:bottom w:val="none" w:sz="0" w:space="0" w:color="auto"/>
        <w:right w:val="none" w:sz="0" w:space="0" w:color="auto"/>
      </w:divBdr>
    </w:div>
    <w:div w:id="1044526493">
      <w:bodyDiv w:val="1"/>
      <w:marLeft w:val="0"/>
      <w:marRight w:val="0"/>
      <w:marTop w:val="0"/>
      <w:marBottom w:val="0"/>
      <w:divBdr>
        <w:top w:val="none" w:sz="0" w:space="0" w:color="auto"/>
        <w:left w:val="none" w:sz="0" w:space="0" w:color="auto"/>
        <w:bottom w:val="none" w:sz="0" w:space="0" w:color="auto"/>
        <w:right w:val="none" w:sz="0" w:space="0" w:color="auto"/>
      </w:divBdr>
    </w:div>
    <w:div w:id="1171215659">
      <w:bodyDiv w:val="1"/>
      <w:marLeft w:val="0"/>
      <w:marRight w:val="0"/>
      <w:marTop w:val="0"/>
      <w:marBottom w:val="0"/>
      <w:divBdr>
        <w:top w:val="none" w:sz="0" w:space="0" w:color="auto"/>
        <w:left w:val="none" w:sz="0" w:space="0" w:color="auto"/>
        <w:bottom w:val="none" w:sz="0" w:space="0" w:color="auto"/>
        <w:right w:val="none" w:sz="0" w:space="0" w:color="auto"/>
      </w:divBdr>
    </w:div>
    <w:div w:id="1211771530">
      <w:bodyDiv w:val="1"/>
      <w:marLeft w:val="0"/>
      <w:marRight w:val="0"/>
      <w:marTop w:val="0"/>
      <w:marBottom w:val="0"/>
      <w:divBdr>
        <w:top w:val="none" w:sz="0" w:space="0" w:color="auto"/>
        <w:left w:val="none" w:sz="0" w:space="0" w:color="auto"/>
        <w:bottom w:val="none" w:sz="0" w:space="0" w:color="auto"/>
        <w:right w:val="none" w:sz="0" w:space="0" w:color="auto"/>
      </w:divBdr>
    </w:div>
    <w:div w:id="1242908158">
      <w:bodyDiv w:val="1"/>
      <w:marLeft w:val="0"/>
      <w:marRight w:val="0"/>
      <w:marTop w:val="0"/>
      <w:marBottom w:val="0"/>
      <w:divBdr>
        <w:top w:val="none" w:sz="0" w:space="0" w:color="auto"/>
        <w:left w:val="none" w:sz="0" w:space="0" w:color="auto"/>
        <w:bottom w:val="none" w:sz="0" w:space="0" w:color="auto"/>
        <w:right w:val="none" w:sz="0" w:space="0" w:color="auto"/>
      </w:divBdr>
      <w:divsChild>
        <w:div w:id="159466022">
          <w:marLeft w:val="0"/>
          <w:marRight w:val="0"/>
          <w:marTop w:val="0"/>
          <w:marBottom w:val="120"/>
          <w:divBdr>
            <w:top w:val="none" w:sz="0" w:space="0" w:color="auto"/>
            <w:left w:val="none" w:sz="0" w:space="0" w:color="auto"/>
            <w:bottom w:val="none" w:sz="0" w:space="0" w:color="auto"/>
            <w:right w:val="none" w:sz="0" w:space="0" w:color="auto"/>
          </w:divBdr>
        </w:div>
      </w:divsChild>
    </w:div>
    <w:div w:id="1375080674">
      <w:bodyDiv w:val="1"/>
      <w:marLeft w:val="0"/>
      <w:marRight w:val="0"/>
      <w:marTop w:val="0"/>
      <w:marBottom w:val="0"/>
      <w:divBdr>
        <w:top w:val="none" w:sz="0" w:space="0" w:color="auto"/>
        <w:left w:val="none" w:sz="0" w:space="0" w:color="auto"/>
        <w:bottom w:val="none" w:sz="0" w:space="0" w:color="auto"/>
        <w:right w:val="none" w:sz="0" w:space="0" w:color="auto"/>
      </w:divBdr>
    </w:div>
    <w:div w:id="19797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FA98-08E6-412F-86A6-A32B8345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Bohrnstedt, George</dc:creator>
  <cp:lastModifiedBy>U.S. Department of Education</cp:lastModifiedBy>
  <cp:revision>7</cp:revision>
  <cp:lastPrinted>2015-08-24T17:32:00Z</cp:lastPrinted>
  <dcterms:created xsi:type="dcterms:W3CDTF">2016-02-28T23:45:00Z</dcterms:created>
  <dcterms:modified xsi:type="dcterms:W3CDTF">2016-03-10T14:17:00Z</dcterms:modified>
</cp:coreProperties>
</file>