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FE8EB" w14:textId="69AAB93F" w:rsidR="006D6289" w:rsidRPr="00086D28" w:rsidRDefault="00EA34E2" w:rsidP="00EA34E2">
      <w:pPr>
        <w:pStyle w:val="BodyText"/>
        <w:kinsoku w:val="0"/>
        <w:overflowPunct w:val="0"/>
        <w:spacing w:before="33"/>
        <w:ind w:left="0" w:right="168"/>
        <w:rPr>
          <w:rFonts w:ascii="Calibri" w:hAnsi="Calibri"/>
        </w:rPr>
      </w:pPr>
      <w:r w:rsidRPr="00086D28">
        <w:rPr>
          <w:rFonts w:asciiTheme="minorHAnsi" w:eastAsiaTheme="minorHAnsi" w:hAnsiTheme="minorHAnsi" w:cstheme="minorBidi"/>
          <w:b/>
        </w:rPr>
        <w:t>Introduction</w:t>
      </w:r>
      <w:r w:rsidRPr="00086D28">
        <w:rPr>
          <w:rFonts w:asciiTheme="minorHAnsi" w:eastAsiaTheme="minorHAnsi" w:hAnsiTheme="minorHAnsi" w:cstheme="minorBidi"/>
        </w:rPr>
        <w:t xml:space="preserve">: </w:t>
      </w:r>
      <w:r w:rsidR="00B61A9D">
        <w:rPr>
          <w:rFonts w:asciiTheme="minorHAnsi" w:eastAsiaTheme="minorHAnsi" w:hAnsiTheme="minorHAnsi" w:cstheme="minorBidi"/>
        </w:rPr>
        <w:t>Prospective borrowers</w:t>
      </w:r>
      <w:r w:rsidRPr="00086D28">
        <w:rPr>
          <w:rFonts w:asciiTheme="minorHAnsi" w:eastAsiaTheme="minorHAnsi" w:hAnsiTheme="minorHAnsi" w:cstheme="minorBidi"/>
        </w:rPr>
        <w:t xml:space="preserve"> </w:t>
      </w:r>
      <w:r w:rsidR="003742DC" w:rsidRPr="00086D28">
        <w:rPr>
          <w:rFonts w:asciiTheme="minorHAnsi" w:eastAsiaTheme="minorHAnsi" w:hAnsiTheme="minorHAnsi" w:cstheme="minorBidi"/>
        </w:rPr>
        <w:t>seeking</w:t>
      </w:r>
      <w:r w:rsidRPr="00086D28">
        <w:rPr>
          <w:rFonts w:asciiTheme="minorHAnsi" w:eastAsiaTheme="minorHAnsi" w:hAnsiTheme="minorHAnsi" w:cstheme="minorBidi"/>
        </w:rPr>
        <w:t xml:space="preserve"> Water Infrastructure Finance and Innovation Act (WIFIA) credit assista</w:t>
      </w:r>
      <w:r w:rsidR="00CB4A3F" w:rsidRPr="00086D28">
        <w:rPr>
          <w:rFonts w:asciiTheme="minorHAnsi" w:eastAsiaTheme="minorHAnsi" w:hAnsiTheme="minorHAnsi" w:cstheme="minorBidi"/>
        </w:rPr>
        <w:t>nce must complete and submit a</w:t>
      </w:r>
      <w:bookmarkStart w:id="0" w:name="_GoBack"/>
      <w:bookmarkEnd w:id="0"/>
      <w:r w:rsidRPr="00086D28">
        <w:rPr>
          <w:rFonts w:asciiTheme="minorHAnsi" w:eastAsiaTheme="minorHAnsi" w:hAnsiTheme="minorHAnsi" w:cstheme="minorBidi"/>
        </w:rPr>
        <w:t xml:space="preserve"> </w:t>
      </w:r>
      <w:r w:rsidR="00C91DB1" w:rsidRPr="00086D28">
        <w:rPr>
          <w:rFonts w:asciiTheme="minorHAnsi" w:eastAsiaTheme="minorHAnsi" w:hAnsiTheme="minorHAnsi" w:cstheme="minorBidi"/>
        </w:rPr>
        <w:t>letter of interest</w:t>
      </w:r>
      <w:r w:rsidR="003742DC" w:rsidRPr="00086D28">
        <w:rPr>
          <w:rFonts w:asciiTheme="minorHAnsi" w:eastAsiaTheme="minorHAnsi" w:hAnsiTheme="minorHAnsi" w:cstheme="minorBidi"/>
        </w:rPr>
        <w:t xml:space="preserve"> to t</w:t>
      </w:r>
      <w:r w:rsidRPr="00086D28">
        <w:rPr>
          <w:rFonts w:asciiTheme="minorHAnsi" w:hAnsiTheme="minorHAnsi"/>
        </w:rPr>
        <w:t>he U.S. Environmental Protection Agency (EPA)</w:t>
      </w:r>
      <w:r w:rsidR="003742DC" w:rsidRPr="00086D28">
        <w:rPr>
          <w:rFonts w:asciiTheme="minorHAnsi" w:hAnsiTheme="minorHAnsi"/>
        </w:rPr>
        <w:t xml:space="preserve">. </w:t>
      </w:r>
      <w:r w:rsidR="00683C90" w:rsidRPr="00086D28">
        <w:rPr>
          <w:rFonts w:asciiTheme="minorHAnsi" w:hAnsiTheme="minorHAnsi"/>
          <w:spacing w:val="-1"/>
        </w:rPr>
        <w:t xml:space="preserve">Based on the information provided in the </w:t>
      </w:r>
      <w:r w:rsidR="008A6532">
        <w:rPr>
          <w:rFonts w:asciiTheme="minorHAnsi" w:hAnsiTheme="minorHAnsi"/>
          <w:spacing w:val="-1"/>
        </w:rPr>
        <w:t>l</w:t>
      </w:r>
      <w:r w:rsidR="00683C90" w:rsidRPr="00086D28">
        <w:rPr>
          <w:rFonts w:asciiTheme="minorHAnsi" w:hAnsiTheme="minorHAnsi"/>
          <w:spacing w:val="-1"/>
        </w:rPr>
        <w:t xml:space="preserve">etter of </w:t>
      </w:r>
      <w:r w:rsidR="008A6532">
        <w:rPr>
          <w:rFonts w:asciiTheme="minorHAnsi" w:hAnsiTheme="minorHAnsi"/>
          <w:spacing w:val="-1"/>
        </w:rPr>
        <w:t>i</w:t>
      </w:r>
      <w:r w:rsidR="00683C90" w:rsidRPr="00086D28">
        <w:rPr>
          <w:rFonts w:asciiTheme="minorHAnsi" w:hAnsiTheme="minorHAnsi"/>
          <w:spacing w:val="-1"/>
        </w:rPr>
        <w:t xml:space="preserve">nterest, EPA will </w:t>
      </w:r>
      <w:r w:rsidR="00683C90" w:rsidRPr="00086D28">
        <w:rPr>
          <w:rFonts w:ascii="Calibri" w:hAnsi="Calibri"/>
        </w:rPr>
        <w:t xml:space="preserve">invite selected </w:t>
      </w:r>
      <w:r w:rsidR="00B61A9D">
        <w:rPr>
          <w:rFonts w:ascii="Calibri" w:hAnsi="Calibri"/>
        </w:rPr>
        <w:t>prospective borrowers</w:t>
      </w:r>
      <w:r w:rsidR="00683C90" w:rsidRPr="00086D28">
        <w:rPr>
          <w:rFonts w:ascii="Calibri" w:hAnsi="Calibri"/>
        </w:rPr>
        <w:t xml:space="preserve"> to submit an application for WIFIA credit assistance. EPA will only select those </w:t>
      </w:r>
      <w:r w:rsidR="00B61A9D">
        <w:rPr>
          <w:rFonts w:ascii="Calibri" w:hAnsi="Calibri"/>
        </w:rPr>
        <w:t xml:space="preserve">eligible </w:t>
      </w:r>
      <w:r w:rsidR="00683C90" w:rsidRPr="00086D28">
        <w:rPr>
          <w:rFonts w:ascii="Calibri" w:hAnsi="Calibri"/>
        </w:rPr>
        <w:t>projects that it expects to proceed to closing.</w:t>
      </w:r>
    </w:p>
    <w:p w14:paraId="38E765B9" w14:textId="4DE06AA1" w:rsidR="00EA34E2" w:rsidRPr="00086D28" w:rsidRDefault="006D6289" w:rsidP="00EA34E2">
      <w:pPr>
        <w:pStyle w:val="BodyText"/>
        <w:kinsoku w:val="0"/>
        <w:overflowPunct w:val="0"/>
        <w:spacing w:before="33"/>
        <w:ind w:left="0" w:right="168"/>
        <w:rPr>
          <w:rFonts w:asciiTheme="minorHAnsi" w:eastAsiaTheme="minorHAnsi" w:hAnsiTheme="minorHAnsi" w:cstheme="minorBidi"/>
        </w:rPr>
      </w:pPr>
      <w:r w:rsidRPr="00086D28">
        <w:rPr>
          <w:rFonts w:asciiTheme="minorHAnsi" w:eastAsiaTheme="minorHAnsi" w:hAnsiTheme="minorHAnsi" w:cstheme="minorBidi"/>
        </w:rPr>
        <w:t>___________________________________________________________________________________</w:t>
      </w:r>
    </w:p>
    <w:p w14:paraId="5D9549C1" w14:textId="697AB47C" w:rsidR="006D6289" w:rsidRPr="00086D28" w:rsidRDefault="00EA34E2" w:rsidP="006D6289">
      <w:pPr>
        <w:pStyle w:val="BodyText"/>
        <w:kinsoku w:val="0"/>
        <w:overflowPunct w:val="0"/>
        <w:spacing w:before="33"/>
        <w:ind w:left="0" w:right="168"/>
        <w:rPr>
          <w:rFonts w:asciiTheme="minorHAnsi" w:eastAsiaTheme="minorHAnsi" w:hAnsiTheme="minorHAnsi" w:cstheme="minorBidi"/>
        </w:rPr>
      </w:pPr>
      <w:r w:rsidRPr="00086D28">
        <w:rPr>
          <w:rFonts w:asciiTheme="minorHAnsi" w:eastAsiaTheme="minorHAnsi" w:hAnsiTheme="minorHAnsi" w:cstheme="minorBidi"/>
          <w:b/>
        </w:rPr>
        <w:t>Purpose</w:t>
      </w:r>
      <w:r w:rsidRPr="00086D28">
        <w:rPr>
          <w:rFonts w:asciiTheme="minorHAnsi" w:eastAsiaTheme="minorHAnsi" w:hAnsiTheme="minorHAnsi" w:cstheme="minorBidi"/>
        </w:rPr>
        <w:t xml:space="preserve">: </w:t>
      </w:r>
      <w:r w:rsidR="00B61A9D">
        <w:rPr>
          <w:rFonts w:asciiTheme="minorHAnsi" w:eastAsiaTheme="minorHAnsi" w:hAnsiTheme="minorHAnsi" w:cstheme="minorBidi"/>
        </w:rPr>
        <w:t>Prospective borrowers</w:t>
      </w:r>
      <w:r w:rsidR="003742DC" w:rsidRPr="00086D28">
        <w:rPr>
          <w:rFonts w:asciiTheme="minorHAnsi" w:eastAsiaTheme="minorHAnsi" w:hAnsiTheme="minorHAnsi" w:cstheme="minorBidi"/>
        </w:rPr>
        <w:t xml:space="preserve"> complete the </w:t>
      </w:r>
      <w:r w:rsidR="00C91DB1" w:rsidRPr="00086D28">
        <w:rPr>
          <w:rFonts w:asciiTheme="minorHAnsi" w:eastAsiaTheme="minorHAnsi" w:hAnsiTheme="minorHAnsi" w:cstheme="minorBidi"/>
        </w:rPr>
        <w:t>letter of interest</w:t>
      </w:r>
      <w:r w:rsidR="00767B7E" w:rsidRPr="00086D28">
        <w:rPr>
          <w:rFonts w:asciiTheme="minorHAnsi" w:eastAsiaTheme="minorHAnsi" w:hAnsiTheme="minorHAnsi" w:cstheme="minorBidi"/>
        </w:rPr>
        <w:t xml:space="preserve"> </w:t>
      </w:r>
      <w:r w:rsidRPr="00086D28">
        <w:rPr>
          <w:rFonts w:asciiTheme="minorHAnsi" w:eastAsiaTheme="minorHAnsi" w:hAnsiTheme="minorHAnsi" w:cstheme="minorBidi"/>
        </w:rPr>
        <w:t>materials</w:t>
      </w:r>
      <w:r w:rsidR="003742DC" w:rsidRPr="00086D28">
        <w:rPr>
          <w:rFonts w:asciiTheme="minorHAnsi" w:eastAsiaTheme="minorHAnsi" w:hAnsiTheme="minorHAnsi" w:cstheme="minorBidi"/>
        </w:rPr>
        <w:t xml:space="preserve"> to provide</w:t>
      </w:r>
      <w:r w:rsidRPr="00086D28">
        <w:rPr>
          <w:rFonts w:asciiTheme="minorHAnsi" w:eastAsiaTheme="minorHAnsi" w:hAnsiTheme="minorHAnsi" w:cstheme="minorBidi"/>
        </w:rPr>
        <w:t xml:space="preserve"> </w:t>
      </w:r>
      <w:r w:rsidR="00CB4A3F" w:rsidRPr="00086D28">
        <w:rPr>
          <w:rFonts w:asciiTheme="minorHAnsi" w:eastAsiaTheme="minorHAnsi" w:hAnsiTheme="minorHAnsi" w:cstheme="minorBidi"/>
        </w:rPr>
        <w:t>EPA</w:t>
      </w:r>
      <w:r w:rsidRPr="00086D28">
        <w:rPr>
          <w:rFonts w:asciiTheme="minorHAnsi" w:eastAsiaTheme="minorHAnsi" w:hAnsiTheme="minorHAnsi" w:cstheme="minorBidi"/>
        </w:rPr>
        <w:t xml:space="preserve"> with the necessary information to</w:t>
      </w:r>
      <w:r w:rsidR="007033C1">
        <w:rPr>
          <w:rFonts w:asciiTheme="minorHAnsi" w:eastAsiaTheme="minorHAnsi" w:hAnsiTheme="minorHAnsi" w:cstheme="minorBidi"/>
        </w:rPr>
        <w:t>: 1</w:t>
      </w:r>
      <w:r w:rsidR="009416E2" w:rsidRPr="009416E2">
        <w:rPr>
          <w:rFonts w:asciiTheme="minorHAnsi" w:eastAsiaTheme="minorHAnsi" w:hAnsiTheme="minorHAnsi" w:cstheme="minorBidi"/>
        </w:rPr>
        <w:t xml:space="preserve">) validate the eligibility of the prospective borrower and the </w:t>
      </w:r>
      <w:r w:rsidR="007033C1">
        <w:rPr>
          <w:rFonts w:asciiTheme="minorHAnsi" w:eastAsiaTheme="minorHAnsi" w:hAnsiTheme="minorHAnsi" w:cstheme="minorBidi"/>
        </w:rPr>
        <w:t>prospective project; 2</w:t>
      </w:r>
      <w:r w:rsidR="009416E2" w:rsidRPr="009416E2">
        <w:rPr>
          <w:rFonts w:asciiTheme="minorHAnsi" w:eastAsiaTheme="minorHAnsi" w:hAnsiTheme="minorHAnsi" w:cstheme="minorBidi"/>
        </w:rPr>
        <w:t>) perform a preliminary creditworthiness</w:t>
      </w:r>
      <w:r w:rsidR="007033C1">
        <w:rPr>
          <w:rFonts w:asciiTheme="minorHAnsi" w:eastAsiaTheme="minorHAnsi" w:hAnsiTheme="minorHAnsi" w:cstheme="minorBidi"/>
        </w:rPr>
        <w:t xml:space="preserve"> assessment; 3</w:t>
      </w:r>
      <w:r w:rsidR="009416E2" w:rsidRPr="009416E2">
        <w:rPr>
          <w:rFonts w:asciiTheme="minorHAnsi" w:eastAsiaTheme="minorHAnsi" w:hAnsiTheme="minorHAnsi" w:cstheme="minorBidi"/>
        </w:rPr>
        <w:t>) perform a preliminary engineering feasibility assessment</w:t>
      </w:r>
      <w:r w:rsidR="007033C1">
        <w:rPr>
          <w:rFonts w:asciiTheme="minorHAnsi" w:eastAsiaTheme="minorHAnsi" w:hAnsiTheme="minorHAnsi" w:cstheme="minorBidi"/>
        </w:rPr>
        <w:t>;</w:t>
      </w:r>
      <w:r w:rsidR="00A71452">
        <w:rPr>
          <w:rFonts w:asciiTheme="minorHAnsi" w:eastAsiaTheme="minorHAnsi" w:hAnsiTheme="minorHAnsi" w:cstheme="minorBidi"/>
        </w:rPr>
        <w:t xml:space="preserve"> and</w:t>
      </w:r>
      <w:r w:rsidR="007033C1">
        <w:rPr>
          <w:rFonts w:asciiTheme="minorHAnsi" w:eastAsiaTheme="minorHAnsi" w:hAnsiTheme="minorHAnsi" w:cstheme="minorBidi"/>
        </w:rPr>
        <w:t xml:space="preserve"> 4)</w:t>
      </w:r>
      <w:r w:rsidR="009416E2" w:rsidRPr="009416E2">
        <w:rPr>
          <w:rFonts w:asciiTheme="minorHAnsi" w:eastAsiaTheme="minorHAnsi" w:hAnsiTheme="minorHAnsi" w:cstheme="minorBidi"/>
        </w:rPr>
        <w:t xml:space="preserve"> evaluate the project against the selection criteria and </w:t>
      </w:r>
      <w:r w:rsidR="00A71452">
        <w:rPr>
          <w:rFonts w:asciiTheme="minorHAnsi" w:eastAsiaTheme="minorHAnsi" w:hAnsiTheme="minorHAnsi" w:cstheme="minorBidi"/>
        </w:rPr>
        <w:t xml:space="preserve">identify </w:t>
      </w:r>
      <w:r w:rsidR="009416E2" w:rsidRPr="009416E2">
        <w:rPr>
          <w:rFonts w:asciiTheme="minorHAnsi" w:eastAsiaTheme="minorHAnsi" w:hAnsiTheme="minorHAnsi" w:cstheme="minorBidi"/>
        </w:rPr>
        <w:t xml:space="preserve">which projects EPA will invite to submit applications. </w:t>
      </w:r>
      <w:r w:rsidR="006D6289" w:rsidRPr="00086D28">
        <w:rPr>
          <w:rFonts w:asciiTheme="minorHAnsi" w:eastAsiaTheme="minorHAnsi" w:hAnsiTheme="minorHAnsi" w:cstheme="minorBidi"/>
        </w:rPr>
        <w:t>___________________________________________________________________________________</w:t>
      </w:r>
    </w:p>
    <w:p w14:paraId="433B4F4C" w14:textId="6765C76C" w:rsidR="00034BA9" w:rsidRPr="00086D28" w:rsidRDefault="00EA34E2" w:rsidP="00EA4B3B">
      <w:pPr>
        <w:pStyle w:val="BodyText"/>
        <w:kinsoku w:val="0"/>
        <w:overflowPunct w:val="0"/>
        <w:spacing w:before="3"/>
        <w:ind w:left="0" w:right="167"/>
        <w:rPr>
          <w:rFonts w:asciiTheme="minorHAnsi" w:hAnsiTheme="minorHAnsi"/>
        </w:rPr>
      </w:pPr>
      <w:r w:rsidRPr="00086D28">
        <w:rPr>
          <w:rFonts w:asciiTheme="minorHAnsi" w:hAnsiTheme="minorHAnsi"/>
          <w:b/>
        </w:rPr>
        <w:t>Format</w:t>
      </w:r>
      <w:r w:rsidRPr="00086D28">
        <w:rPr>
          <w:rFonts w:asciiTheme="minorHAnsi" w:hAnsiTheme="minorHAnsi"/>
        </w:rPr>
        <w:t xml:space="preserve">: To be considered for WIFIA credit assistance, </w:t>
      </w:r>
      <w:r w:rsidR="00B61A9D">
        <w:rPr>
          <w:rFonts w:asciiTheme="minorHAnsi" w:hAnsiTheme="minorHAnsi"/>
        </w:rPr>
        <w:t>prospective borrowers</w:t>
      </w:r>
      <w:r w:rsidR="00CB4A3F" w:rsidRPr="00086D28">
        <w:rPr>
          <w:rFonts w:asciiTheme="minorHAnsi" w:hAnsiTheme="minorHAnsi"/>
        </w:rPr>
        <w:t xml:space="preserve"> </w:t>
      </w:r>
      <w:r w:rsidRPr="00086D28">
        <w:rPr>
          <w:rFonts w:asciiTheme="minorHAnsi" w:hAnsiTheme="minorHAnsi"/>
        </w:rPr>
        <w:t xml:space="preserve">must </w:t>
      </w:r>
      <w:r w:rsidR="005355FE" w:rsidRPr="00086D28">
        <w:rPr>
          <w:rFonts w:asciiTheme="minorHAnsi" w:hAnsiTheme="minorHAnsi"/>
        </w:rPr>
        <w:t xml:space="preserve">follow the instructions provided </w:t>
      </w:r>
      <w:r w:rsidRPr="00086D28">
        <w:rPr>
          <w:rFonts w:asciiTheme="minorHAnsi" w:hAnsiTheme="minorHAnsi"/>
        </w:rPr>
        <w:t xml:space="preserve">to submit a </w:t>
      </w:r>
      <w:r w:rsidR="00C91DB1" w:rsidRPr="00086D28">
        <w:rPr>
          <w:rFonts w:asciiTheme="minorHAnsi" w:hAnsiTheme="minorHAnsi"/>
        </w:rPr>
        <w:t>letter of interest</w:t>
      </w:r>
      <w:r w:rsidR="00767B7E" w:rsidRPr="00086D28">
        <w:rPr>
          <w:rFonts w:asciiTheme="minorHAnsi" w:hAnsiTheme="minorHAnsi"/>
        </w:rPr>
        <w:t xml:space="preserve"> </w:t>
      </w:r>
      <w:r w:rsidRPr="00086D28">
        <w:rPr>
          <w:rFonts w:asciiTheme="minorHAnsi" w:hAnsiTheme="minorHAnsi"/>
        </w:rPr>
        <w:t>that</w:t>
      </w:r>
      <w:r w:rsidR="00F61807">
        <w:rPr>
          <w:rFonts w:asciiTheme="minorHAnsi" w:hAnsiTheme="minorHAnsi"/>
        </w:rPr>
        <w:t xml:space="preserve"> describes</w:t>
      </w:r>
      <w:r w:rsidRPr="00086D28">
        <w:rPr>
          <w:rFonts w:asciiTheme="minorHAnsi" w:hAnsiTheme="minorHAnsi"/>
        </w:rPr>
        <w:t xml:space="preserve">: 1) the </w:t>
      </w:r>
      <w:r w:rsidR="00F61807">
        <w:rPr>
          <w:rFonts w:asciiTheme="minorHAnsi" w:hAnsiTheme="minorHAnsi"/>
        </w:rPr>
        <w:t>prospective borrower</w:t>
      </w:r>
      <w:r w:rsidRPr="00086D28">
        <w:rPr>
          <w:rFonts w:asciiTheme="minorHAnsi" w:hAnsiTheme="minorHAnsi"/>
        </w:rPr>
        <w:t xml:space="preserve"> and the </w:t>
      </w:r>
      <w:r w:rsidR="00767B7E" w:rsidRPr="00086D28">
        <w:rPr>
          <w:rFonts w:asciiTheme="minorHAnsi" w:hAnsiTheme="minorHAnsi"/>
        </w:rPr>
        <w:t xml:space="preserve">plans for </w:t>
      </w:r>
      <w:r w:rsidRPr="00086D28">
        <w:rPr>
          <w:rFonts w:asciiTheme="minorHAnsi" w:hAnsiTheme="minorHAnsi"/>
        </w:rPr>
        <w:t xml:space="preserve">the </w:t>
      </w:r>
      <w:r w:rsidR="00CB4A3F" w:rsidRPr="00086D28">
        <w:rPr>
          <w:rFonts w:asciiTheme="minorHAnsi" w:hAnsiTheme="minorHAnsi"/>
        </w:rPr>
        <w:t xml:space="preserve">proposed </w:t>
      </w:r>
      <w:r w:rsidRPr="00086D28">
        <w:rPr>
          <w:rFonts w:asciiTheme="minorHAnsi" w:hAnsiTheme="minorHAnsi"/>
        </w:rPr>
        <w:t>project</w:t>
      </w:r>
      <w:r w:rsidR="009F7C61" w:rsidRPr="00086D28">
        <w:rPr>
          <w:rFonts w:asciiTheme="minorHAnsi" w:hAnsiTheme="minorHAnsi"/>
        </w:rPr>
        <w:t>(s)</w:t>
      </w:r>
      <w:r w:rsidR="007033C1">
        <w:rPr>
          <w:rFonts w:asciiTheme="minorHAnsi" w:hAnsiTheme="minorHAnsi"/>
        </w:rPr>
        <w:t>;</w:t>
      </w:r>
      <w:r w:rsidRPr="00086D28">
        <w:rPr>
          <w:rFonts w:asciiTheme="minorHAnsi" w:hAnsiTheme="minorHAnsi"/>
        </w:rPr>
        <w:t xml:space="preserve"> 2) </w:t>
      </w:r>
      <w:r w:rsidR="001C341E" w:rsidRPr="00086D28">
        <w:rPr>
          <w:rFonts w:asciiTheme="minorHAnsi" w:hAnsiTheme="minorHAnsi"/>
        </w:rPr>
        <w:t>the proposed financial plan</w:t>
      </w:r>
      <w:r w:rsidR="007033C1">
        <w:rPr>
          <w:rFonts w:asciiTheme="minorHAnsi" w:hAnsiTheme="minorHAnsi"/>
        </w:rPr>
        <w:t>;</w:t>
      </w:r>
      <w:r w:rsidRPr="00086D28">
        <w:rPr>
          <w:rFonts w:asciiTheme="minorHAnsi" w:hAnsiTheme="minorHAnsi"/>
        </w:rPr>
        <w:t xml:space="preserve"> 3) </w:t>
      </w:r>
      <w:r w:rsidR="00F61807">
        <w:rPr>
          <w:rFonts w:asciiTheme="minorHAnsi" w:hAnsiTheme="minorHAnsi"/>
        </w:rPr>
        <w:t>the</w:t>
      </w:r>
      <w:r w:rsidRPr="00086D28">
        <w:rPr>
          <w:rFonts w:asciiTheme="minorHAnsi" w:hAnsiTheme="minorHAnsi"/>
        </w:rPr>
        <w:t xml:space="preserve"> status of the reports and studies required for the project</w:t>
      </w:r>
      <w:r w:rsidR="009F7C61" w:rsidRPr="00086D28">
        <w:rPr>
          <w:rFonts w:asciiTheme="minorHAnsi" w:hAnsiTheme="minorHAnsi"/>
        </w:rPr>
        <w:t>(s)</w:t>
      </w:r>
      <w:r w:rsidR="007033C1">
        <w:rPr>
          <w:rFonts w:asciiTheme="minorHAnsi" w:hAnsiTheme="minorHAnsi"/>
        </w:rPr>
        <w:t>;</w:t>
      </w:r>
      <w:r w:rsidR="00CB4A3F" w:rsidRPr="00086D28">
        <w:rPr>
          <w:rFonts w:asciiTheme="minorHAnsi" w:hAnsiTheme="minorHAnsi"/>
        </w:rPr>
        <w:t xml:space="preserve"> and 4) how the project meets the selection criteria</w:t>
      </w:r>
      <w:r w:rsidRPr="00086D28">
        <w:rPr>
          <w:rFonts w:asciiTheme="minorHAnsi" w:hAnsiTheme="minorHAnsi"/>
        </w:rPr>
        <w:t xml:space="preserve"> of the WIFIA credit program. Please reference the </w:t>
      </w:r>
      <w:r w:rsidR="00F33785" w:rsidRPr="00086D28">
        <w:rPr>
          <w:rFonts w:asciiTheme="minorHAnsi" w:hAnsiTheme="minorHAnsi"/>
        </w:rPr>
        <w:t xml:space="preserve">latest </w:t>
      </w:r>
      <w:r w:rsidRPr="00086D28">
        <w:rPr>
          <w:rFonts w:asciiTheme="minorHAnsi" w:hAnsiTheme="minorHAnsi"/>
        </w:rPr>
        <w:t>Notice of Funding Availability (NOFA)</w:t>
      </w:r>
      <w:r w:rsidR="00034BA9" w:rsidRPr="00086D28">
        <w:rPr>
          <w:rFonts w:asciiTheme="minorHAnsi" w:hAnsiTheme="minorHAnsi"/>
        </w:rPr>
        <w:t xml:space="preserve">, the WIFIA </w:t>
      </w:r>
      <w:r w:rsidR="004E2106">
        <w:rPr>
          <w:rFonts w:asciiTheme="minorHAnsi" w:hAnsiTheme="minorHAnsi"/>
        </w:rPr>
        <w:t>p</w:t>
      </w:r>
      <w:r w:rsidR="00034BA9" w:rsidRPr="00086D28">
        <w:rPr>
          <w:rFonts w:asciiTheme="minorHAnsi" w:hAnsiTheme="minorHAnsi"/>
        </w:rPr>
        <w:t xml:space="preserve">rogram </w:t>
      </w:r>
      <w:r w:rsidR="004E2106">
        <w:rPr>
          <w:rFonts w:asciiTheme="minorHAnsi" w:hAnsiTheme="minorHAnsi"/>
        </w:rPr>
        <w:t>h</w:t>
      </w:r>
      <w:r w:rsidR="00F61807">
        <w:rPr>
          <w:rFonts w:asciiTheme="minorHAnsi" w:hAnsiTheme="minorHAnsi"/>
        </w:rPr>
        <w:t>andbook</w:t>
      </w:r>
      <w:r w:rsidR="00034BA9" w:rsidRPr="00086D28">
        <w:rPr>
          <w:rFonts w:asciiTheme="minorHAnsi" w:hAnsiTheme="minorHAnsi"/>
        </w:rPr>
        <w:t xml:space="preserve">, and </w:t>
      </w:r>
      <w:r w:rsidR="008A6532">
        <w:rPr>
          <w:rFonts w:asciiTheme="minorHAnsi" w:hAnsiTheme="minorHAnsi"/>
        </w:rPr>
        <w:t>f</w:t>
      </w:r>
      <w:r w:rsidR="00034BA9" w:rsidRPr="00086D28">
        <w:rPr>
          <w:rFonts w:asciiTheme="minorHAnsi" w:hAnsiTheme="minorHAnsi"/>
        </w:rPr>
        <w:t xml:space="preserve">requently </w:t>
      </w:r>
      <w:r w:rsidR="008A6532">
        <w:rPr>
          <w:rFonts w:asciiTheme="minorHAnsi" w:hAnsiTheme="minorHAnsi"/>
        </w:rPr>
        <w:t>a</w:t>
      </w:r>
      <w:r w:rsidR="00034BA9" w:rsidRPr="00086D28">
        <w:rPr>
          <w:rFonts w:asciiTheme="minorHAnsi" w:hAnsiTheme="minorHAnsi"/>
        </w:rPr>
        <w:t xml:space="preserve">sked </w:t>
      </w:r>
      <w:r w:rsidR="008A6532">
        <w:rPr>
          <w:rFonts w:asciiTheme="minorHAnsi" w:hAnsiTheme="minorHAnsi"/>
        </w:rPr>
        <w:t>q</w:t>
      </w:r>
      <w:r w:rsidR="00034BA9" w:rsidRPr="00086D28">
        <w:rPr>
          <w:rFonts w:asciiTheme="minorHAnsi" w:hAnsiTheme="minorHAnsi"/>
        </w:rPr>
        <w:t>uestions (FAQ)</w:t>
      </w:r>
      <w:r w:rsidR="0081229C" w:rsidRPr="00086D28">
        <w:rPr>
          <w:rFonts w:asciiTheme="minorHAnsi" w:hAnsiTheme="minorHAnsi"/>
        </w:rPr>
        <w:t xml:space="preserve"> </w:t>
      </w:r>
      <w:r w:rsidR="00034BA9" w:rsidRPr="00086D28">
        <w:rPr>
          <w:rFonts w:asciiTheme="minorHAnsi" w:hAnsiTheme="minorHAnsi"/>
        </w:rPr>
        <w:t xml:space="preserve">available at </w:t>
      </w:r>
      <w:hyperlink r:id="rId9" w:history="1">
        <w:r w:rsidR="00F61807" w:rsidRPr="00F61807">
          <w:rPr>
            <w:rStyle w:val="Hyperlink"/>
            <w:rFonts w:asciiTheme="minorHAnsi" w:hAnsiTheme="minorHAnsi"/>
          </w:rPr>
          <w:t>http://www.epa.gov/wifia</w:t>
        </w:r>
      </w:hyperlink>
      <w:r w:rsidR="00F61807">
        <w:rPr>
          <w:rFonts w:asciiTheme="minorHAnsi" w:hAnsiTheme="minorHAnsi"/>
        </w:rPr>
        <w:t xml:space="preserve"> </w:t>
      </w:r>
      <w:r w:rsidR="0081229C" w:rsidRPr="00086D28">
        <w:rPr>
          <w:rFonts w:asciiTheme="minorHAnsi" w:hAnsiTheme="minorHAnsi"/>
        </w:rPr>
        <w:t>for additional instructions</w:t>
      </w:r>
      <w:r w:rsidR="00034BA9" w:rsidRPr="00086D28">
        <w:rPr>
          <w:rFonts w:asciiTheme="minorHAnsi" w:hAnsiTheme="minorHAnsi"/>
        </w:rPr>
        <w:t xml:space="preserve"> and information.</w:t>
      </w:r>
    </w:p>
    <w:p w14:paraId="555DFCD0" w14:textId="77777777" w:rsidR="00034BA9" w:rsidRPr="00086D28" w:rsidRDefault="00034BA9" w:rsidP="00EA4B3B">
      <w:pPr>
        <w:pStyle w:val="BodyText"/>
        <w:kinsoku w:val="0"/>
        <w:overflowPunct w:val="0"/>
        <w:spacing w:before="3"/>
        <w:ind w:left="0" w:right="167"/>
        <w:rPr>
          <w:rFonts w:asciiTheme="minorHAnsi" w:hAnsiTheme="minorHAnsi"/>
        </w:rPr>
      </w:pPr>
    </w:p>
    <w:p w14:paraId="11B8881D" w14:textId="7C8AE359" w:rsidR="00EA34E2" w:rsidRPr="00086D28" w:rsidRDefault="00EA4B3B" w:rsidP="000A33D2">
      <w:r w:rsidRPr="00086D28">
        <w:t xml:space="preserve">The total narrative for this </w:t>
      </w:r>
      <w:r w:rsidR="00C85DF2" w:rsidRPr="00086D28">
        <w:t>letter of interest</w:t>
      </w:r>
      <w:r w:rsidRPr="00086D28">
        <w:t xml:space="preserve"> should not exceed 2</w:t>
      </w:r>
      <w:r w:rsidR="000055ED" w:rsidRPr="00086D28">
        <w:t>5</w:t>
      </w:r>
      <w:r w:rsidRPr="00086D28">
        <w:t xml:space="preserve"> pages, excluding any </w:t>
      </w:r>
      <w:r w:rsidR="00B73892" w:rsidRPr="00086D28">
        <w:t>attachments</w:t>
      </w:r>
      <w:r w:rsidRPr="00086D28">
        <w:t>.</w:t>
      </w:r>
      <w:r w:rsidR="00034BA9" w:rsidRPr="00086D28">
        <w:t xml:space="preserve"> Narrative information </w:t>
      </w:r>
      <w:r w:rsidR="00F61807">
        <w:t xml:space="preserve">should be </w:t>
      </w:r>
      <w:r w:rsidR="00034BA9" w:rsidRPr="00086D28">
        <w:t>on singled-spaced, standard-sized 8 ½” x 11” pages. Page margins should not be less than 1-inch. Font size should not be smaller than 1</w:t>
      </w:r>
      <w:r w:rsidR="00D72F90" w:rsidRPr="00086D28">
        <w:t>1</w:t>
      </w:r>
      <w:r w:rsidR="00034BA9" w:rsidRPr="00086D28">
        <w:t xml:space="preserve"> point Times New Roman.</w:t>
      </w:r>
    </w:p>
    <w:p w14:paraId="6F4A7E20" w14:textId="5E97EE7F" w:rsidR="00EA34E2" w:rsidRPr="00086D28" w:rsidRDefault="006D6289" w:rsidP="00EA34E2">
      <w:pPr>
        <w:pStyle w:val="BodyText"/>
        <w:kinsoku w:val="0"/>
        <w:overflowPunct w:val="0"/>
        <w:spacing w:before="3"/>
        <w:ind w:left="0" w:right="167"/>
        <w:rPr>
          <w:rFonts w:asciiTheme="minorHAnsi" w:hAnsiTheme="minorHAnsi"/>
          <w:bCs/>
          <w:spacing w:val="-1"/>
        </w:rPr>
      </w:pPr>
      <w:r w:rsidRPr="00086D28">
        <w:rPr>
          <w:rFonts w:asciiTheme="minorHAnsi" w:hAnsiTheme="minorHAnsi"/>
          <w:bCs/>
          <w:spacing w:val="-1"/>
        </w:rPr>
        <w:t>____________________________________________________________________________________</w:t>
      </w:r>
    </w:p>
    <w:p w14:paraId="17D5774E" w14:textId="6F6B7101" w:rsidR="00EA34E2" w:rsidRPr="00086D28" w:rsidRDefault="00EA34E2" w:rsidP="00EA34E2">
      <w:r w:rsidRPr="00086D28">
        <w:rPr>
          <w:b/>
        </w:rPr>
        <w:t xml:space="preserve">Selection: </w:t>
      </w:r>
      <w:r w:rsidR="000A33D2" w:rsidRPr="00086D28">
        <w:t>EPA will notify the</w:t>
      </w:r>
      <w:r w:rsidR="00F61807">
        <w:t xml:space="preserve"> </w:t>
      </w:r>
      <w:r w:rsidR="000C5D37">
        <w:t>prospective</w:t>
      </w:r>
      <w:r w:rsidR="000A33D2" w:rsidRPr="00086D28">
        <w:t xml:space="preserve"> </w:t>
      </w:r>
      <w:r w:rsidR="000C5D37">
        <w:t xml:space="preserve">borrower </w:t>
      </w:r>
      <w:r w:rsidR="000A33D2" w:rsidRPr="00086D28">
        <w:t xml:space="preserve">if it determines that the proposed project is not eligible for WIFIA assistance or </w:t>
      </w:r>
      <w:r w:rsidR="00F61807">
        <w:t>the letter of interest is incomplete</w:t>
      </w:r>
      <w:r w:rsidR="000A33D2" w:rsidRPr="00086D28">
        <w:t xml:space="preserve">. </w:t>
      </w:r>
      <w:r w:rsidR="00745251" w:rsidRPr="00086D28">
        <w:t xml:space="preserve">Due to the wide variety of projects eligible for WIFIA assistance, in some cases EPA may request additional information to supplement the letter of interest so it may complete its analysis. </w:t>
      </w:r>
      <w:r w:rsidR="00ED6773" w:rsidRPr="00086D28">
        <w:t xml:space="preserve">EPA will invite some </w:t>
      </w:r>
      <w:r w:rsidR="00034BA9" w:rsidRPr="00086D28">
        <w:t xml:space="preserve">eligible </w:t>
      </w:r>
      <w:r w:rsidR="00F61807">
        <w:t>prospective borrowers</w:t>
      </w:r>
      <w:r w:rsidR="00ED6773" w:rsidRPr="00086D28">
        <w:t xml:space="preserve"> to </w:t>
      </w:r>
      <w:r w:rsidR="00F33785" w:rsidRPr="00086D28">
        <w:t>submit applications</w:t>
      </w:r>
      <w:r w:rsidR="00ED6773" w:rsidRPr="00086D28">
        <w:t xml:space="preserve"> based on its selection process. </w:t>
      </w:r>
    </w:p>
    <w:p w14:paraId="734EB18A" w14:textId="05A56205" w:rsidR="00D719EC" w:rsidRPr="00086D28" w:rsidRDefault="006D6289" w:rsidP="00EA34E2">
      <w:r w:rsidRPr="00086D28">
        <w:t>_____________________________________________________________________________________</w:t>
      </w:r>
    </w:p>
    <w:p w14:paraId="2CFE02E8" w14:textId="0E19BE66" w:rsidR="00EA34E2" w:rsidRPr="00086D28" w:rsidRDefault="00EA34E2" w:rsidP="00CB4A3F">
      <w:r w:rsidRPr="00086D28">
        <w:rPr>
          <w:b/>
          <w:bCs/>
          <w:spacing w:val="-1"/>
        </w:rPr>
        <w:t>Submission:</w:t>
      </w:r>
      <w:r w:rsidRPr="00086D28">
        <w:rPr>
          <w:spacing w:val="-1"/>
        </w:rPr>
        <w:t xml:space="preserve"> </w:t>
      </w:r>
      <w:r w:rsidR="004E2106">
        <w:t>C</w:t>
      </w:r>
      <w:r w:rsidRPr="00086D28">
        <w:t xml:space="preserve">omplete </w:t>
      </w:r>
      <w:r w:rsidR="005355FE" w:rsidRPr="00086D28">
        <w:t xml:space="preserve">this form and attach a </w:t>
      </w:r>
      <w:r w:rsidR="0045580E" w:rsidRPr="00086D28">
        <w:t>document</w:t>
      </w:r>
      <w:r w:rsidR="005355FE" w:rsidRPr="00086D28">
        <w:t xml:space="preserve"> </w:t>
      </w:r>
      <w:r w:rsidR="00FF52CF" w:rsidRPr="00086D28">
        <w:t>with the requested narrative information</w:t>
      </w:r>
      <w:r w:rsidR="004B1192" w:rsidRPr="00086D28">
        <w:t>, maintaining the order and numbering of the section</w:t>
      </w:r>
      <w:r w:rsidR="008A6532">
        <w:t>s</w:t>
      </w:r>
      <w:r w:rsidR="005355FE" w:rsidRPr="00086D28">
        <w:t xml:space="preserve">. </w:t>
      </w:r>
      <w:r w:rsidR="008776BD" w:rsidRPr="00086D28">
        <w:t>In addition, submit all source documents referenced in the narrative. Source documents may be draft or preliminary</w:t>
      </w:r>
      <w:r w:rsidR="00ED187C">
        <w:t>.</w:t>
      </w:r>
      <w:r w:rsidR="008776BD" w:rsidRPr="00086D28">
        <w:t xml:space="preserve"> </w:t>
      </w:r>
      <w:r w:rsidR="00ED187C">
        <w:t xml:space="preserve">Please </w:t>
      </w:r>
      <w:r w:rsidR="008776BD" w:rsidRPr="00086D28">
        <w:t xml:space="preserve">provide the most recent version available at the time of submission. </w:t>
      </w:r>
      <w:r w:rsidR="005355FE" w:rsidRPr="00086D28">
        <w:t>Submit these documents</w:t>
      </w:r>
      <w:r w:rsidRPr="00086D28">
        <w:t xml:space="preserve"> </w:t>
      </w:r>
      <w:r w:rsidR="004B1192" w:rsidRPr="00086D28">
        <w:t xml:space="preserve">as attachments </w:t>
      </w:r>
      <w:r w:rsidRPr="00086D28">
        <w:t xml:space="preserve">via email to </w:t>
      </w:r>
      <w:r w:rsidRPr="00086D28">
        <w:rPr>
          <w:highlight w:val="lightGray"/>
        </w:rPr>
        <w:t>[e-mail</w:t>
      </w:r>
      <w:r w:rsidRPr="00086D28">
        <w:t>].</w:t>
      </w:r>
      <w:r w:rsidR="00237F8B" w:rsidRPr="00086D28">
        <w:t xml:space="preserve"> If needed, electronic files on a USB drive or CD can be </w:t>
      </w:r>
      <w:r w:rsidR="007033C1">
        <w:t xml:space="preserve">provided via </w:t>
      </w:r>
      <w:r w:rsidR="007033C1" w:rsidRPr="00086D28">
        <w:t xml:space="preserve">express mail or courier delivery service </w:t>
      </w:r>
      <w:r w:rsidR="00237F8B" w:rsidRPr="00086D28">
        <w:t xml:space="preserve">to the attention of </w:t>
      </w:r>
      <w:r w:rsidR="00237F8B" w:rsidRPr="00086D28">
        <w:rPr>
          <w:highlight w:val="lightGray"/>
        </w:rPr>
        <w:t>NAME, ADDRESS</w:t>
      </w:r>
      <w:r w:rsidR="00237F8B" w:rsidRPr="00086D28">
        <w:t xml:space="preserve">. </w:t>
      </w:r>
      <w:r w:rsidRPr="00086D28">
        <w:t xml:space="preserve"> </w:t>
      </w:r>
      <w:r w:rsidR="009A19B2" w:rsidRPr="00086D28">
        <w:t xml:space="preserve">Upon receipt, EPA will provide a confirmation email. </w:t>
      </w:r>
      <w:r w:rsidRPr="00086D28">
        <w:t xml:space="preserve">If you have questions </w:t>
      </w:r>
      <w:r w:rsidR="004B1192" w:rsidRPr="00086D28">
        <w:t>on</w:t>
      </w:r>
      <w:r w:rsidRPr="00086D28">
        <w:t xml:space="preserve"> completing this </w:t>
      </w:r>
      <w:r w:rsidR="00C85DF2" w:rsidRPr="00086D28">
        <w:t>letter of interest</w:t>
      </w:r>
      <w:r w:rsidRPr="00086D28">
        <w:t xml:space="preserve">, please </w:t>
      </w:r>
      <w:r w:rsidR="00034BA9" w:rsidRPr="00086D28">
        <w:t>consult the WIFIA website (</w:t>
      </w:r>
      <w:hyperlink r:id="rId10" w:history="1">
        <w:r w:rsidR="00034BA9" w:rsidRPr="00086D28">
          <w:rPr>
            <w:rStyle w:val="Hyperlink"/>
          </w:rPr>
          <w:t>www.epa.gov/wifia</w:t>
        </w:r>
      </w:hyperlink>
      <w:r w:rsidR="00034BA9" w:rsidRPr="00086D28">
        <w:t xml:space="preserve">) or </w:t>
      </w:r>
      <w:r w:rsidRPr="00086D28">
        <w:t xml:space="preserve">contact the WIFIA program office at </w:t>
      </w:r>
      <w:r w:rsidRPr="00086D28">
        <w:rPr>
          <w:highlight w:val="lightGray"/>
        </w:rPr>
        <w:t>(</w:t>
      </w:r>
      <w:r w:rsidR="005C2182" w:rsidRPr="00086D28">
        <w:rPr>
          <w:highlight w:val="lightGray"/>
        </w:rPr>
        <w:t>XXX</w:t>
      </w:r>
      <w:r w:rsidRPr="00086D28">
        <w:rPr>
          <w:highlight w:val="lightGray"/>
        </w:rPr>
        <w:t xml:space="preserve">) </w:t>
      </w:r>
      <w:r w:rsidR="005C2182" w:rsidRPr="00086D28">
        <w:rPr>
          <w:highlight w:val="lightGray"/>
        </w:rPr>
        <w:t>XXX</w:t>
      </w:r>
      <w:r w:rsidRPr="00086D28">
        <w:rPr>
          <w:highlight w:val="lightGray"/>
        </w:rPr>
        <w:t>-XXXX</w:t>
      </w:r>
      <w:r w:rsidR="00034BA9" w:rsidRPr="00086D28">
        <w:t xml:space="preserve"> or </w:t>
      </w:r>
      <w:r w:rsidR="00034BA9" w:rsidRPr="00086D28">
        <w:rPr>
          <w:highlight w:val="lightGray"/>
        </w:rPr>
        <w:t>[e-mail].</w:t>
      </w:r>
    </w:p>
    <w:p w14:paraId="2F7D04EA" w14:textId="77777777" w:rsidR="00086D28" w:rsidRPr="00086D28" w:rsidRDefault="00086D28">
      <w:pPr>
        <w:rPr>
          <w:rFonts w:ascii="Times New Roman" w:eastAsiaTheme="minorEastAsia" w:hAnsi="Times New Roman" w:cs="Times New Roman"/>
        </w:rPr>
      </w:pPr>
      <w:r w:rsidRPr="00086D28">
        <w:t>___________________________________________________________________________________</w:t>
      </w:r>
    </w:p>
    <w:p w14:paraId="27C236DB" w14:textId="65D1D82E" w:rsidR="009B379B" w:rsidRDefault="004E2106" w:rsidP="006D6289">
      <w:pPr>
        <w:pStyle w:val="BodyText"/>
        <w:kinsoku w:val="0"/>
        <w:overflowPunct w:val="0"/>
        <w:spacing w:before="33"/>
        <w:ind w:left="0" w:right="168"/>
        <w:rPr>
          <w:rFonts w:asciiTheme="minorHAnsi" w:hAnsiTheme="minorHAnsi"/>
        </w:rPr>
      </w:pPr>
      <w:r>
        <w:rPr>
          <w:rFonts w:asciiTheme="minorHAnsi" w:hAnsiTheme="minorHAnsi"/>
          <w:b/>
        </w:rPr>
        <w:t>Confidential Business Information</w:t>
      </w:r>
      <w:r w:rsidR="009B379B" w:rsidRPr="00086D28">
        <w:rPr>
          <w:rFonts w:asciiTheme="minorHAnsi" w:hAnsiTheme="minorHAnsi"/>
          <w:b/>
        </w:rPr>
        <w:t>:</w:t>
      </w:r>
      <w:r w:rsidR="009B379B" w:rsidRPr="00086D28">
        <w:rPr>
          <w:rFonts w:asciiTheme="minorHAnsi" w:hAnsiTheme="minorHAnsi"/>
        </w:rPr>
        <w:t xml:space="preserve"> If a</w:t>
      </w:r>
      <w:r>
        <w:rPr>
          <w:rFonts w:asciiTheme="minorHAnsi" w:hAnsiTheme="minorHAnsi"/>
        </w:rPr>
        <w:t xml:space="preserve"> prospective borrower</w:t>
      </w:r>
      <w:r w:rsidR="009B379B" w:rsidRPr="00086D28">
        <w:rPr>
          <w:rFonts w:asciiTheme="minorHAnsi" w:hAnsiTheme="minorHAnsi"/>
        </w:rPr>
        <w:t xml:space="preserve"> desires that any information submitted in its </w:t>
      </w:r>
      <w:r>
        <w:rPr>
          <w:rFonts w:asciiTheme="minorHAnsi" w:hAnsiTheme="minorHAnsi"/>
        </w:rPr>
        <w:t xml:space="preserve">letter of interest </w:t>
      </w:r>
      <w:r w:rsidR="009B379B" w:rsidRPr="00086D28">
        <w:rPr>
          <w:rFonts w:asciiTheme="minorHAnsi" w:hAnsiTheme="minorHAnsi"/>
        </w:rPr>
        <w:t xml:space="preserve">or any supplement thereto not be released by EPA upon request from a member of the public or otherwise made publicly available, </w:t>
      </w:r>
      <w:r>
        <w:rPr>
          <w:rFonts w:asciiTheme="minorHAnsi" w:hAnsiTheme="minorHAnsi"/>
        </w:rPr>
        <w:t>it</w:t>
      </w:r>
      <w:r w:rsidR="009B379B" w:rsidRPr="00086D28">
        <w:rPr>
          <w:rFonts w:asciiTheme="minorHAnsi" w:hAnsiTheme="minorHAnsi"/>
        </w:rPr>
        <w:t xml:space="preserve"> must </w:t>
      </w:r>
      <w:r w:rsidR="00C63473" w:rsidRPr="00086D28">
        <w:rPr>
          <w:rFonts w:asciiTheme="minorHAnsi" w:hAnsiTheme="minorHAnsi"/>
        </w:rPr>
        <w:t xml:space="preserve">identify </w:t>
      </w:r>
      <w:r w:rsidR="009B379B" w:rsidRPr="00086D28">
        <w:rPr>
          <w:rFonts w:asciiTheme="minorHAnsi" w:hAnsiTheme="minorHAnsi"/>
        </w:rPr>
        <w:t xml:space="preserve">the confidential business information and provide reasons  why such information is confidential business information and should not be released, including particulars as to any competitive harm which would potentially result from the release of such information. EPA will keep such information confidential to the extent </w:t>
      </w:r>
      <w:r w:rsidR="009B379B" w:rsidRPr="00086D28">
        <w:rPr>
          <w:rFonts w:asciiTheme="minorHAnsi" w:hAnsiTheme="minorHAnsi"/>
        </w:rPr>
        <w:lastRenderedPageBreak/>
        <w:t>permitted by law.</w:t>
      </w:r>
    </w:p>
    <w:p w14:paraId="2562D734" w14:textId="5BE6AA13" w:rsidR="00086D28" w:rsidRDefault="00086D28" w:rsidP="006D6289">
      <w:pPr>
        <w:pStyle w:val="BodyText"/>
        <w:kinsoku w:val="0"/>
        <w:overflowPunct w:val="0"/>
        <w:spacing w:before="33"/>
        <w:ind w:left="0" w:right="168"/>
        <w:rPr>
          <w:rFonts w:asciiTheme="minorHAnsi" w:hAnsiTheme="minorHAnsi"/>
        </w:rPr>
      </w:pPr>
      <w:r>
        <w:rPr>
          <w:rFonts w:asciiTheme="minorHAnsi" w:hAnsiTheme="minorHAnsi"/>
        </w:rPr>
        <w:t>___________________________________________________________________________________</w:t>
      </w:r>
    </w:p>
    <w:p w14:paraId="19CC5190" w14:textId="115FBE41" w:rsidR="00086D28" w:rsidRPr="00086D28" w:rsidRDefault="00086D28" w:rsidP="00086D28">
      <w:pPr>
        <w:spacing w:before="240"/>
      </w:pPr>
      <w:r w:rsidRPr="00B87714">
        <w:rPr>
          <w:b/>
        </w:rPr>
        <w:t>Burden:</w:t>
      </w:r>
      <w:r w:rsidRPr="00B87714">
        <w:t xml:space="preserve"> The public reporting and recordkeeping burden for this collection of information is estimated to average </w:t>
      </w:r>
      <w:r>
        <w:t xml:space="preserve">50 </w:t>
      </w:r>
      <w:r w:rsidRPr="00B87714">
        <w:t xml:space="preserve">hours per response.  Send comments on the Agency's need for this information, the accuracy of the provided burden estimates, and any suggested methods for minimizing respondent burden, included through the use of automated collection techniques to the Director, </w:t>
      </w:r>
      <w:r w:rsidR="0059615B">
        <w:t xml:space="preserve">Regulatory Support </w:t>
      </w:r>
      <w:r w:rsidRPr="00B87714">
        <w:t xml:space="preserve">Division, U.S. Environmental Protection Agency (2822T), 1200 Pennsylvania Ave., NW, Washington, D.C. 20460. Include the OMB control number in any correspondence. Do not send the completed form to this address. </w:t>
      </w:r>
    </w:p>
    <w:p w14:paraId="3B177FFB" w14:textId="77777777" w:rsidR="00086D28" w:rsidRDefault="006D6289" w:rsidP="00237F8B">
      <w:pPr>
        <w:pStyle w:val="BodyText"/>
        <w:kinsoku w:val="0"/>
        <w:overflowPunct w:val="0"/>
        <w:spacing w:before="33"/>
        <w:ind w:left="0" w:right="168"/>
        <w:rPr>
          <w:rFonts w:asciiTheme="minorHAnsi" w:hAnsiTheme="minorHAnsi"/>
        </w:rPr>
      </w:pPr>
      <w:r w:rsidRPr="00086D28">
        <w:rPr>
          <w:rFonts w:asciiTheme="minorHAnsi" w:hAnsiTheme="minorHAnsi"/>
        </w:rPr>
        <w:t>___________________________________________________________________________________</w:t>
      </w:r>
      <w:r w:rsidR="00263943" w:rsidRPr="00086D28">
        <w:rPr>
          <w:rFonts w:asciiTheme="minorHAnsi" w:hAnsiTheme="minorHAnsi"/>
          <w:b/>
        </w:rPr>
        <w:t>Warning</w:t>
      </w:r>
      <w:r w:rsidR="00263943" w:rsidRPr="00086D28">
        <w:rPr>
          <w:rFonts w:asciiTheme="minorHAnsi" w:hAnsiTheme="minorHAnsi"/>
        </w:rPr>
        <w:t xml:space="preserve">: </w:t>
      </w:r>
      <w:r w:rsidR="00EB5BB5" w:rsidRPr="00086D28">
        <w:rPr>
          <w:rFonts w:asciiTheme="minorHAnsi" w:hAnsiTheme="minorHAnsi"/>
        </w:rPr>
        <w:t>Falsification or misrepresentation of information or failure to file or report information required to be reported may be the basis for denial of financial assistance by EPA. Knowing and willful falsification of information required to be submitted and false statements to a Federal Agency may also subject you to criminal prosecution.  See, for example, 18 U.S.C. §1001.</w:t>
      </w:r>
      <w:bookmarkStart w:id="1" w:name="_Toc445473936"/>
    </w:p>
    <w:p w14:paraId="60BF285A" w14:textId="7B63DCBB" w:rsidR="00517891" w:rsidRPr="00237F8B" w:rsidRDefault="00086D28" w:rsidP="00237F8B">
      <w:pPr>
        <w:pStyle w:val="BodyText"/>
        <w:kinsoku w:val="0"/>
        <w:overflowPunct w:val="0"/>
        <w:spacing w:before="33"/>
        <w:ind w:left="0" w:right="168"/>
        <w:rPr>
          <w:rFonts w:asciiTheme="minorHAnsi" w:hAnsiTheme="minorHAnsi"/>
        </w:rPr>
      </w:pPr>
      <w:r>
        <w:rPr>
          <w:rFonts w:asciiTheme="minorHAnsi" w:hAnsiTheme="minorHAnsi"/>
        </w:rPr>
        <w:t>___________________________________________________________________________________</w:t>
      </w:r>
      <w:r w:rsidR="00517891" w:rsidRPr="001F52DC">
        <w:br w:type="page"/>
      </w:r>
    </w:p>
    <w:p w14:paraId="207BF8C3" w14:textId="77777777" w:rsidR="00237F8B" w:rsidRDefault="00237F8B" w:rsidP="00237F8B">
      <w:pPr>
        <w:pStyle w:val="Heading1"/>
      </w:pPr>
      <w:bookmarkStart w:id="2" w:name="_Ref446055600"/>
      <w:r>
        <w:lastRenderedPageBreak/>
        <w:t>Key Definitions</w:t>
      </w:r>
    </w:p>
    <w:p w14:paraId="4F03122D" w14:textId="77777777" w:rsidR="00237F8B" w:rsidRPr="00237F8B" w:rsidRDefault="00237F8B" w:rsidP="00237F8B">
      <w:pPr>
        <w:spacing w:after="160" w:line="252" w:lineRule="auto"/>
      </w:pPr>
    </w:p>
    <w:p w14:paraId="43DD312C" w14:textId="77777777" w:rsidR="006E782C" w:rsidRPr="00A07F0E" w:rsidRDefault="006E782C" w:rsidP="006E782C">
      <w:pPr>
        <w:pStyle w:val="ListParagraph"/>
        <w:numPr>
          <w:ilvl w:val="0"/>
          <w:numId w:val="52"/>
        </w:numPr>
        <w:spacing w:after="160" w:line="252" w:lineRule="auto"/>
      </w:pPr>
      <w:r>
        <w:rPr>
          <w:i/>
          <w:iCs/>
        </w:rPr>
        <w:t xml:space="preserve">Administrator </w:t>
      </w:r>
      <w:r w:rsidRPr="00EA76DD">
        <w:rPr>
          <w:iCs/>
        </w:rPr>
        <w:t xml:space="preserve">means the Administrator of </w:t>
      </w:r>
      <w:r>
        <w:rPr>
          <w:iCs/>
        </w:rPr>
        <w:t>EPA.</w:t>
      </w:r>
    </w:p>
    <w:p w14:paraId="6D630F17" w14:textId="77777777" w:rsidR="006E782C" w:rsidRDefault="006E782C" w:rsidP="00A71452"/>
    <w:p w14:paraId="22D34962" w14:textId="3E5F3EF1" w:rsidR="006E782C" w:rsidRDefault="006E782C" w:rsidP="006E782C">
      <w:pPr>
        <w:pStyle w:val="ListParagraph"/>
        <w:numPr>
          <w:ilvl w:val="0"/>
          <w:numId w:val="52"/>
        </w:numPr>
        <w:spacing w:after="160" w:line="252" w:lineRule="auto"/>
      </w:pPr>
      <w:r>
        <w:rPr>
          <w:i/>
        </w:rPr>
        <w:t>Applicant</w:t>
      </w:r>
      <w:r>
        <w:t xml:space="preserve"> means the entity submitting the application for WIFIA credit assistance. Only </w:t>
      </w:r>
      <w:r w:rsidR="008A6532">
        <w:t>prospective borrowers</w:t>
      </w:r>
      <w:r>
        <w:t xml:space="preserve"> that are invited to submit a WIFIA application become applicants. The following entities are eligible to receive credit assistance: a corporation, a partnership, a joint venture, a trust, a Federal, State, or local government, a tribal government or consortium of tribal governments, and a State infrastructure financing authority. </w:t>
      </w:r>
    </w:p>
    <w:p w14:paraId="1EB30766" w14:textId="77777777" w:rsidR="006E782C" w:rsidRDefault="006E782C" w:rsidP="006E782C">
      <w:pPr>
        <w:pStyle w:val="ListParagraph"/>
      </w:pPr>
    </w:p>
    <w:p w14:paraId="0C46C9B0" w14:textId="77777777" w:rsidR="006E782C" w:rsidRDefault="006E782C" w:rsidP="006E782C">
      <w:pPr>
        <w:pStyle w:val="ListParagraph"/>
        <w:numPr>
          <w:ilvl w:val="0"/>
          <w:numId w:val="52"/>
        </w:numPr>
      </w:pPr>
      <w:r w:rsidRPr="006A588D">
        <w:rPr>
          <w:i/>
        </w:rPr>
        <w:t>Community water system</w:t>
      </w:r>
      <w:r w:rsidRPr="006A588D">
        <w:t xml:space="preserve"> has the meaning given the term in section 1401 of the Safe Drinking Water Act (42 U.S.C. 300f).</w:t>
      </w:r>
    </w:p>
    <w:p w14:paraId="12B420CF" w14:textId="77777777" w:rsidR="006E782C" w:rsidRDefault="006E782C" w:rsidP="006E782C"/>
    <w:p w14:paraId="235B5DB2" w14:textId="77777777" w:rsidR="006E782C" w:rsidRDefault="006E782C" w:rsidP="006E782C">
      <w:pPr>
        <w:pStyle w:val="ListParagraph"/>
        <w:numPr>
          <w:ilvl w:val="0"/>
          <w:numId w:val="52"/>
        </w:numPr>
      </w:pPr>
      <w:r w:rsidRPr="006A588D">
        <w:rPr>
          <w:i/>
        </w:rPr>
        <w:t>Credit assistance</w:t>
      </w:r>
      <w:r w:rsidRPr="00646854">
        <w:t xml:space="preserve"> means a secured loan or loan guarantee under </w:t>
      </w:r>
      <w:r>
        <w:t>WIFIA.</w:t>
      </w:r>
    </w:p>
    <w:p w14:paraId="03264DDC" w14:textId="77777777" w:rsidR="006E782C" w:rsidRPr="00646854" w:rsidRDefault="006E782C" w:rsidP="006E782C"/>
    <w:p w14:paraId="6F859C61" w14:textId="66FE8268" w:rsidR="006E782C" w:rsidRPr="00EA76DD" w:rsidRDefault="006E782C" w:rsidP="006E782C">
      <w:pPr>
        <w:pStyle w:val="ListParagraph"/>
        <w:numPr>
          <w:ilvl w:val="0"/>
          <w:numId w:val="52"/>
        </w:numPr>
      </w:pPr>
      <w:r w:rsidRPr="006A588D">
        <w:rPr>
          <w:i/>
        </w:rPr>
        <w:t>Credit agreement</w:t>
      </w:r>
      <w:r w:rsidRPr="00646854">
        <w:t xml:space="preserve"> means a contractual agreement between the EPA and the </w:t>
      </w:r>
      <w:r w:rsidR="008A6532">
        <w:t>prospective borrower</w:t>
      </w:r>
      <w:r w:rsidRPr="00646854">
        <w:t xml:space="preserve"> (and the lender, if applicable) that formalizes the terms and conditions established in the term sheet (or conditional term sheet) and authorizes the execution of a secured loan or loan guarantee.</w:t>
      </w:r>
    </w:p>
    <w:p w14:paraId="73CD1C90" w14:textId="77777777" w:rsidR="006E782C" w:rsidRPr="00EA76DD" w:rsidRDefault="006E782C" w:rsidP="006E782C">
      <w:pPr>
        <w:pStyle w:val="ListParagraph"/>
        <w:spacing w:after="160" w:line="252" w:lineRule="auto"/>
        <w:ind w:left="360"/>
      </w:pPr>
    </w:p>
    <w:p w14:paraId="1ECDC3AA" w14:textId="4CDDCE56" w:rsidR="006E782C" w:rsidRDefault="006E782C" w:rsidP="006E782C">
      <w:pPr>
        <w:pStyle w:val="ListParagraph"/>
        <w:numPr>
          <w:ilvl w:val="0"/>
          <w:numId w:val="52"/>
        </w:numPr>
        <w:spacing w:after="160" w:line="252" w:lineRule="auto"/>
      </w:pPr>
      <w:r>
        <w:rPr>
          <w:i/>
          <w:iCs/>
        </w:rPr>
        <w:t>Eligible project costs</w:t>
      </w:r>
      <w:r>
        <w:t xml:space="preserve"> mean amounts, substantially all of which are paid by, or for the account of, an </w:t>
      </w:r>
      <w:r w:rsidR="004E2106">
        <w:t xml:space="preserve">prospective borrower </w:t>
      </w:r>
      <w:r>
        <w:t>in connection with a project, including the cost of:</w:t>
      </w:r>
    </w:p>
    <w:p w14:paraId="56D81444" w14:textId="77777777" w:rsidR="006E782C" w:rsidRDefault="006E782C" w:rsidP="006E782C">
      <w:pPr>
        <w:pStyle w:val="ListParagraph"/>
        <w:numPr>
          <w:ilvl w:val="1"/>
          <w:numId w:val="52"/>
        </w:numPr>
        <w:spacing w:after="160" w:line="252" w:lineRule="auto"/>
      </w:pPr>
      <w:r>
        <w:t>Development-phase activities, including planning, feasibility analysis (including any related analysis necessary to carry out an eligible project), revenue forecasting, environmental review, permitting, preliminary engineering and design work, and other preconstruction activities;</w:t>
      </w:r>
    </w:p>
    <w:p w14:paraId="3A8E67CB" w14:textId="77777777" w:rsidR="006E782C" w:rsidRDefault="006E782C" w:rsidP="006E782C">
      <w:pPr>
        <w:pStyle w:val="ListParagraph"/>
        <w:numPr>
          <w:ilvl w:val="1"/>
          <w:numId w:val="52"/>
        </w:numPr>
        <w:spacing w:after="160" w:line="252" w:lineRule="auto"/>
      </w:pPr>
      <w:r>
        <w:t>Construction, reconstruction, rehabilitation, and replacement activities;</w:t>
      </w:r>
    </w:p>
    <w:p w14:paraId="0430B097" w14:textId="74418B10" w:rsidR="006E782C" w:rsidRDefault="006E782C" w:rsidP="006E782C">
      <w:pPr>
        <w:pStyle w:val="ListParagraph"/>
        <w:numPr>
          <w:ilvl w:val="1"/>
          <w:numId w:val="52"/>
        </w:numPr>
        <w:spacing w:after="160" w:line="252" w:lineRule="auto"/>
      </w:pPr>
      <w:r>
        <w:t xml:space="preserve">The acquisition of real property or an interest in real property (including water rights, land relating to the project, and improvements to land), environmental mitigation (including acquisitions pursuant to section </w:t>
      </w:r>
      <w:r w:rsidR="007033C1">
        <w:t>33 U.S.C. §3905(7</w:t>
      </w:r>
      <w:r>
        <w:t>)), construction contingencies, and acquisition of equipment; and</w:t>
      </w:r>
    </w:p>
    <w:p w14:paraId="5AF33C2A" w14:textId="77777777" w:rsidR="006E782C" w:rsidRPr="00C9152A" w:rsidRDefault="006E782C" w:rsidP="006E782C">
      <w:pPr>
        <w:pStyle w:val="ListParagraph"/>
        <w:numPr>
          <w:ilvl w:val="1"/>
          <w:numId w:val="52"/>
        </w:numPr>
        <w:spacing w:after="160" w:line="252" w:lineRule="auto"/>
      </w:pPr>
      <w:r w:rsidRPr="00C9152A">
        <w:t>Capitalized interest necessary to meet market requirements, reasonably required reserve funds, capital issuance expenses, and other carrying costs during construction.</w:t>
      </w:r>
    </w:p>
    <w:p w14:paraId="4057F0A6" w14:textId="77777777" w:rsidR="006E782C" w:rsidRDefault="006E782C" w:rsidP="006E782C">
      <w:pPr>
        <w:pStyle w:val="ListParagraph"/>
        <w:spacing w:after="160" w:line="252" w:lineRule="auto"/>
        <w:ind w:left="1080"/>
      </w:pPr>
    </w:p>
    <w:p w14:paraId="08B7DE89" w14:textId="601259F8" w:rsidR="006E782C" w:rsidRPr="006A588D" w:rsidRDefault="006E782C" w:rsidP="006E782C">
      <w:pPr>
        <w:pStyle w:val="ListParagraph"/>
        <w:numPr>
          <w:ilvl w:val="0"/>
          <w:numId w:val="52"/>
        </w:numPr>
        <w:spacing w:after="160" w:line="252" w:lineRule="auto"/>
      </w:pPr>
      <w:r w:rsidRPr="006A588D">
        <w:rPr>
          <w:i/>
          <w:iCs/>
        </w:rPr>
        <w:t>Federal credit instrument</w:t>
      </w:r>
      <w:r w:rsidRPr="006A588D">
        <w:t xml:space="preserve"> means a secured loan or loan guarantee authorized to be made available under W</w:t>
      </w:r>
      <w:r w:rsidR="007033C1">
        <w:t>I</w:t>
      </w:r>
      <w:r w:rsidRPr="006A588D">
        <w:t>FIA with respect to a project.</w:t>
      </w:r>
    </w:p>
    <w:p w14:paraId="69FC26E4" w14:textId="501258BF" w:rsidR="006E782C" w:rsidRDefault="006E782C" w:rsidP="006E782C">
      <w:pPr>
        <w:pStyle w:val="ListParagraph"/>
      </w:pPr>
    </w:p>
    <w:p w14:paraId="096CF3B7" w14:textId="0898FC24" w:rsidR="006E782C" w:rsidRPr="00646854" w:rsidRDefault="006E782C" w:rsidP="006E782C">
      <w:pPr>
        <w:pStyle w:val="ListParagraph"/>
        <w:numPr>
          <w:ilvl w:val="0"/>
          <w:numId w:val="52"/>
        </w:numPr>
        <w:spacing w:after="160" w:line="252" w:lineRule="auto"/>
      </w:pPr>
      <w:r w:rsidRPr="00646854">
        <w:rPr>
          <w:i/>
          <w:iCs/>
        </w:rPr>
        <w:t xml:space="preserve">Investment-grade rating </w:t>
      </w:r>
      <w:r w:rsidRPr="00646854">
        <w:rPr>
          <w:iCs/>
        </w:rPr>
        <w:t>means a rating category of BBB minus, Baa3, bbb minus, BBB (low), or higher assigned by a nationally recognized statistical rating organization (NRSRO) to project obligations</w:t>
      </w:r>
      <w:r w:rsidR="008A6532">
        <w:rPr>
          <w:iCs/>
        </w:rPr>
        <w:t xml:space="preserve"> offered into the capital markets.</w:t>
      </w:r>
    </w:p>
    <w:p w14:paraId="33CE62C3" w14:textId="77777777" w:rsidR="006E782C" w:rsidRDefault="006E782C" w:rsidP="006E782C">
      <w:pPr>
        <w:pStyle w:val="ListParagraph"/>
        <w:spacing w:after="160" w:line="252" w:lineRule="auto"/>
        <w:ind w:left="360"/>
      </w:pPr>
    </w:p>
    <w:p w14:paraId="0FAF9DEC" w14:textId="77777777" w:rsidR="006E782C" w:rsidRPr="006A588D" w:rsidRDefault="006E782C" w:rsidP="006E782C">
      <w:pPr>
        <w:pStyle w:val="ListParagraph"/>
        <w:numPr>
          <w:ilvl w:val="0"/>
          <w:numId w:val="52"/>
        </w:numPr>
        <w:rPr>
          <w:iCs/>
        </w:rPr>
      </w:pPr>
      <w:r w:rsidRPr="006A588D">
        <w:rPr>
          <w:i/>
          <w:iCs/>
        </w:rPr>
        <w:t xml:space="preserve">Iron and steel products </w:t>
      </w:r>
      <w:r w:rsidRPr="006A588D">
        <w:rPr>
          <w:iCs/>
        </w:rPr>
        <w:t xml:space="preserve">means the following products made primarily of iron or steel: lined or unlined pipes and fittings, manhole covers and other municipal castings, hydrants, tanks, flanges, </w:t>
      </w:r>
      <w:r w:rsidRPr="006A588D">
        <w:rPr>
          <w:iCs/>
        </w:rPr>
        <w:lastRenderedPageBreak/>
        <w:t>pipe clamps and restraints, valves, structural steel, reinforced precast concrete, and construction materials.</w:t>
      </w:r>
    </w:p>
    <w:p w14:paraId="5F4A1A5C" w14:textId="77777777" w:rsidR="006E782C" w:rsidRPr="006A588D" w:rsidRDefault="006E782C" w:rsidP="006E782C">
      <w:pPr>
        <w:rPr>
          <w:i/>
          <w:iCs/>
        </w:rPr>
      </w:pPr>
    </w:p>
    <w:p w14:paraId="38E21B08" w14:textId="77777777" w:rsidR="006E782C" w:rsidRPr="00646854" w:rsidRDefault="006E782C" w:rsidP="006E782C">
      <w:pPr>
        <w:pStyle w:val="ListParagraph"/>
        <w:numPr>
          <w:ilvl w:val="0"/>
          <w:numId w:val="52"/>
        </w:numPr>
        <w:spacing w:after="160" w:line="252" w:lineRule="auto"/>
      </w:pPr>
      <w:r w:rsidRPr="00646854">
        <w:rPr>
          <w:i/>
          <w:iCs/>
        </w:rPr>
        <w:t xml:space="preserve">Nationally Recognized Statistical Rating Organization (NRSRO) </w:t>
      </w:r>
      <w:r w:rsidRPr="00646854">
        <w:rPr>
          <w:iCs/>
        </w:rPr>
        <w:t>means a credit rating agency identified and registered by the Office of Credit Ratings in the Securities and Exchange Commission.</w:t>
      </w:r>
    </w:p>
    <w:p w14:paraId="5533D30D" w14:textId="77777777" w:rsidR="006E782C" w:rsidRPr="00646854" w:rsidRDefault="006E782C" w:rsidP="006E782C">
      <w:pPr>
        <w:pStyle w:val="ListParagraph"/>
        <w:rPr>
          <w:i/>
        </w:rPr>
      </w:pPr>
    </w:p>
    <w:p w14:paraId="17B666D0" w14:textId="77777777" w:rsidR="006E782C" w:rsidRDefault="006E782C" w:rsidP="006E782C">
      <w:pPr>
        <w:pStyle w:val="ListParagraph"/>
        <w:numPr>
          <w:ilvl w:val="0"/>
          <w:numId w:val="52"/>
        </w:numPr>
        <w:spacing w:after="160" w:line="252" w:lineRule="auto"/>
      </w:pPr>
      <w:r>
        <w:rPr>
          <w:i/>
          <w:iCs/>
        </w:rPr>
        <w:t>Project</w:t>
      </w:r>
      <w:r>
        <w:t xml:space="preserve"> means:</w:t>
      </w:r>
    </w:p>
    <w:p w14:paraId="4B92F7D4" w14:textId="77777777" w:rsidR="006E782C" w:rsidRDefault="006E782C" w:rsidP="006E782C">
      <w:pPr>
        <w:pStyle w:val="ListParagraph"/>
        <w:numPr>
          <w:ilvl w:val="1"/>
          <w:numId w:val="52"/>
        </w:numPr>
        <w:spacing w:after="160" w:line="252" w:lineRule="auto"/>
      </w:pPr>
      <w:r>
        <w:t xml:space="preserve">1 or more activities that are eligible for assistance under section 603(c) of the Federal Water Pollution Control Act (33 U.S.C. 1383(c)), notwithstanding the public ownership requirement under paragraph (1) of that subsection </w:t>
      </w:r>
      <w:r w:rsidRPr="002831DB">
        <w:rPr>
          <w:highlight w:val="lightGray"/>
        </w:rPr>
        <w:t>[link].</w:t>
      </w:r>
    </w:p>
    <w:p w14:paraId="603A57AE" w14:textId="77777777" w:rsidR="006E782C" w:rsidRDefault="006E782C" w:rsidP="006E782C">
      <w:pPr>
        <w:pStyle w:val="ListParagraph"/>
        <w:numPr>
          <w:ilvl w:val="1"/>
          <w:numId w:val="52"/>
        </w:numPr>
        <w:spacing w:after="160" w:line="252" w:lineRule="auto"/>
      </w:pPr>
      <w:r>
        <w:t xml:space="preserve">1 or more activities described in section 1452(a)(2) of the Safe Drinking Water Act (42 U.S.C. 300j–12(a)(2)) </w:t>
      </w:r>
      <w:r w:rsidRPr="002831DB">
        <w:rPr>
          <w:highlight w:val="lightGray"/>
        </w:rPr>
        <w:t>[link].</w:t>
      </w:r>
    </w:p>
    <w:p w14:paraId="39429BFB" w14:textId="77777777" w:rsidR="006E782C" w:rsidRDefault="006E782C" w:rsidP="006E782C">
      <w:pPr>
        <w:pStyle w:val="ListParagraph"/>
        <w:numPr>
          <w:ilvl w:val="1"/>
          <w:numId w:val="52"/>
        </w:numPr>
        <w:spacing w:after="160" w:line="252" w:lineRule="auto"/>
      </w:pPr>
      <w:r>
        <w:t>A project for enhanced energy efficiency in the operation of a public water system or a publicly owned treatment works.</w:t>
      </w:r>
    </w:p>
    <w:p w14:paraId="4B66C9FE" w14:textId="77777777" w:rsidR="006E782C" w:rsidRDefault="006E782C" w:rsidP="006E782C">
      <w:pPr>
        <w:pStyle w:val="ListParagraph"/>
        <w:numPr>
          <w:ilvl w:val="1"/>
          <w:numId w:val="52"/>
        </w:numPr>
        <w:spacing w:after="160" w:line="252" w:lineRule="auto"/>
      </w:pPr>
      <w:r>
        <w:t>A project for repair, rehabilitation, or replacement of a treatment works, community water system, or aging water distribution or waste collection facility (including a facility that serves a population or community of an Indian reservation).</w:t>
      </w:r>
    </w:p>
    <w:p w14:paraId="415FFEFF" w14:textId="77777777" w:rsidR="006E782C" w:rsidRDefault="006E782C" w:rsidP="006E782C">
      <w:pPr>
        <w:pStyle w:val="ListParagraph"/>
        <w:numPr>
          <w:ilvl w:val="1"/>
          <w:numId w:val="52"/>
        </w:numPr>
        <w:spacing w:after="160" w:line="252" w:lineRule="auto"/>
      </w:pPr>
      <w:r>
        <w:t>A brackish or sea water desalination project, a managed aquifer recharge project, or a water recycling project.</w:t>
      </w:r>
    </w:p>
    <w:p w14:paraId="1AC661CB" w14:textId="77777777" w:rsidR="006E782C" w:rsidRDefault="006E782C" w:rsidP="006E782C">
      <w:pPr>
        <w:pStyle w:val="ListParagraph"/>
        <w:numPr>
          <w:ilvl w:val="1"/>
          <w:numId w:val="52"/>
        </w:numPr>
        <w:spacing w:after="160" w:line="252" w:lineRule="auto"/>
      </w:pPr>
      <w:r>
        <w:t>Acquisition of real property or an interest in real property—</w:t>
      </w:r>
    </w:p>
    <w:p w14:paraId="47A26477" w14:textId="77777777" w:rsidR="006E782C" w:rsidRDefault="006E782C" w:rsidP="006E782C">
      <w:pPr>
        <w:pStyle w:val="ListParagraph"/>
        <w:numPr>
          <w:ilvl w:val="2"/>
          <w:numId w:val="52"/>
        </w:numPr>
        <w:spacing w:after="160" w:line="252" w:lineRule="auto"/>
      </w:pPr>
      <w:r>
        <w:t>If the acquisition is integral to a project described in paragraphs (1) through (5); or</w:t>
      </w:r>
    </w:p>
    <w:p w14:paraId="3BF4FA27" w14:textId="77777777" w:rsidR="006E782C" w:rsidRDefault="006E782C" w:rsidP="006E782C">
      <w:pPr>
        <w:pStyle w:val="ListParagraph"/>
        <w:numPr>
          <w:ilvl w:val="2"/>
          <w:numId w:val="52"/>
        </w:numPr>
        <w:spacing w:after="160" w:line="252" w:lineRule="auto"/>
      </w:pPr>
      <w:r>
        <w:t>Pursuant to an existing plan that, in the judgment of the Administrator or the Secretary, as applicable, would mitigate the environmental impacts of water resources infrastructure projects otherwise eligible for assistance under this section.</w:t>
      </w:r>
    </w:p>
    <w:p w14:paraId="402D8A9A" w14:textId="77777777" w:rsidR="006E782C" w:rsidRDefault="006E782C" w:rsidP="006E782C">
      <w:pPr>
        <w:pStyle w:val="ListParagraph"/>
        <w:numPr>
          <w:ilvl w:val="1"/>
          <w:numId w:val="52"/>
        </w:numPr>
        <w:spacing w:after="160" w:line="252" w:lineRule="auto"/>
      </w:pPr>
      <w:r>
        <w:t>A combination of projects, each of which is eligible under paragraph (1) or (2), for which a State infrastructure financing authority submits to the Administrator a single application.</w:t>
      </w:r>
    </w:p>
    <w:p w14:paraId="2E2B0705" w14:textId="32859A12" w:rsidR="006E782C" w:rsidRDefault="006E782C" w:rsidP="006E782C">
      <w:pPr>
        <w:pStyle w:val="ListParagraph"/>
        <w:numPr>
          <w:ilvl w:val="1"/>
          <w:numId w:val="52"/>
        </w:numPr>
        <w:spacing w:after="160" w:line="252" w:lineRule="auto"/>
      </w:pPr>
      <w:r>
        <w:t>A combination of projects secured by a common security pledge, each of which is eligible under paragraph (1), (2), (3), (4), (5), or (6), for which an eligible entity, or a combination of eligible entities, submits a single application.</w:t>
      </w:r>
    </w:p>
    <w:p w14:paraId="4A7468E0" w14:textId="77777777" w:rsidR="004E2106" w:rsidRDefault="004E2106" w:rsidP="005F342A">
      <w:pPr>
        <w:pStyle w:val="ListParagraph"/>
        <w:spacing w:after="160" w:line="252" w:lineRule="auto"/>
        <w:ind w:left="1080"/>
      </w:pPr>
    </w:p>
    <w:p w14:paraId="6489DD30" w14:textId="45432787" w:rsidR="004E2106" w:rsidRDefault="004E2106" w:rsidP="004E2106">
      <w:pPr>
        <w:pStyle w:val="ListParagraph"/>
        <w:numPr>
          <w:ilvl w:val="0"/>
          <w:numId w:val="52"/>
        </w:numPr>
        <w:spacing w:after="160" w:line="252" w:lineRule="auto"/>
      </w:pPr>
      <w:r>
        <w:rPr>
          <w:i/>
          <w:iCs/>
        </w:rPr>
        <w:t>Prospective borrowe</w:t>
      </w:r>
      <w:r>
        <w:t xml:space="preserve">r means an entity that is </w:t>
      </w:r>
      <w:r w:rsidR="000C5D37">
        <w:t>contemplating</w:t>
      </w:r>
      <w:r>
        <w:t xml:space="preserve"> or is in the process of undertaking the WIFIA application process, or an entity that has undertaken these activities on behalf of another entity.</w:t>
      </w:r>
      <w:r>
        <w:t xml:space="preserve"> The following entities are eligible to receive credit assistance: a corporation, a partnership, a joint venture, a trust, a Federal, State, or local government, a tribal government or consortium of tribal governments, and a State infrastructure financing authority. </w:t>
      </w:r>
      <w:r>
        <w:t>Prospective borrowers become applicants when they are invited to apply for WIFIA credit assistance.</w:t>
      </w:r>
    </w:p>
    <w:p w14:paraId="43B912D3" w14:textId="77777777" w:rsidR="006E782C" w:rsidRDefault="006E782C" w:rsidP="006E782C">
      <w:pPr>
        <w:pStyle w:val="ListParagraph"/>
        <w:spacing w:after="160" w:line="252" w:lineRule="auto"/>
        <w:ind w:left="1080"/>
      </w:pPr>
    </w:p>
    <w:p w14:paraId="2E13F17C" w14:textId="77777777" w:rsidR="006E782C" w:rsidRPr="00413067" w:rsidRDefault="006E782C" w:rsidP="006E782C">
      <w:pPr>
        <w:pStyle w:val="ListParagraph"/>
        <w:numPr>
          <w:ilvl w:val="0"/>
          <w:numId w:val="52"/>
        </w:numPr>
        <w:spacing w:after="160" w:line="252" w:lineRule="auto"/>
      </w:pPr>
      <w:r>
        <w:rPr>
          <w:i/>
          <w:iCs/>
        </w:rPr>
        <w:t xml:space="preserve">Public entity </w:t>
      </w:r>
      <w:r w:rsidRPr="00413067">
        <w:rPr>
          <w:iCs/>
        </w:rPr>
        <w:t>means</w:t>
      </w:r>
      <w:r>
        <w:rPr>
          <w:iCs/>
        </w:rPr>
        <w:t>:</w:t>
      </w:r>
    </w:p>
    <w:p w14:paraId="4E23EACD" w14:textId="77777777" w:rsidR="006E782C" w:rsidRDefault="006E782C" w:rsidP="006E782C">
      <w:pPr>
        <w:pStyle w:val="ListParagraph"/>
        <w:numPr>
          <w:ilvl w:val="1"/>
          <w:numId w:val="52"/>
        </w:numPr>
        <w:spacing w:after="160" w:line="252" w:lineRule="auto"/>
      </w:pPr>
      <w:r>
        <w:t xml:space="preserve">a </w:t>
      </w:r>
      <w:r w:rsidRPr="00146E46">
        <w:t xml:space="preserve">Federal, </w:t>
      </w:r>
      <w:r>
        <w:t>State, or l</w:t>
      </w:r>
      <w:r w:rsidRPr="00146E46">
        <w:t xml:space="preserve">ocal </w:t>
      </w:r>
      <w:r>
        <w:t>G</w:t>
      </w:r>
      <w:r w:rsidRPr="00146E46">
        <w:t xml:space="preserve">overnmental </w:t>
      </w:r>
      <w:r>
        <w:t>e</w:t>
      </w:r>
      <w:r w:rsidRPr="00146E46">
        <w:t xml:space="preserve">ntity, </w:t>
      </w:r>
      <w:r>
        <w:t>a</w:t>
      </w:r>
      <w:r w:rsidRPr="00146E46">
        <w:t xml:space="preserve">gency, or </w:t>
      </w:r>
      <w:r>
        <w:t>i</w:t>
      </w:r>
      <w:r w:rsidRPr="00146E46">
        <w:t>nstrumentality</w:t>
      </w:r>
      <w:r>
        <w:t>; or</w:t>
      </w:r>
    </w:p>
    <w:p w14:paraId="52F3A29F" w14:textId="77777777" w:rsidR="006E782C" w:rsidRDefault="006E782C" w:rsidP="006E782C">
      <w:pPr>
        <w:pStyle w:val="ListParagraph"/>
        <w:numPr>
          <w:ilvl w:val="1"/>
          <w:numId w:val="52"/>
        </w:numPr>
        <w:spacing w:after="160" w:line="252" w:lineRule="auto"/>
      </w:pPr>
      <w:r>
        <w:t xml:space="preserve">a </w:t>
      </w:r>
      <w:r w:rsidRPr="00146E46">
        <w:t xml:space="preserve">Tribal </w:t>
      </w:r>
      <w:r>
        <w:t>G</w:t>
      </w:r>
      <w:r w:rsidRPr="00146E46">
        <w:t xml:space="preserve">overnment or </w:t>
      </w:r>
      <w:r>
        <w:t>c</w:t>
      </w:r>
      <w:r w:rsidRPr="00146E46">
        <w:t xml:space="preserve">onsortium of </w:t>
      </w:r>
      <w:r>
        <w:t>T</w:t>
      </w:r>
      <w:r w:rsidRPr="00146E46">
        <w:t xml:space="preserve">ribal </w:t>
      </w:r>
      <w:r>
        <w:t>Governments.</w:t>
      </w:r>
    </w:p>
    <w:p w14:paraId="67B29A08" w14:textId="77777777" w:rsidR="006E782C" w:rsidRDefault="006E782C" w:rsidP="006E782C">
      <w:pPr>
        <w:pStyle w:val="ListParagraph"/>
        <w:spacing w:after="160" w:line="252" w:lineRule="auto"/>
        <w:ind w:left="1080"/>
      </w:pPr>
    </w:p>
    <w:p w14:paraId="49CC10CD" w14:textId="2735696F" w:rsidR="006E782C" w:rsidRDefault="006E782C" w:rsidP="006E782C">
      <w:pPr>
        <w:pStyle w:val="ListParagraph"/>
        <w:numPr>
          <w:ilvl w:val="0"/>
          <w:numId w:val="52"/>
        </w:numPr>
        <w:spacing w:after="160" w:line="252" w:lineRule="auto"/>
      </w:pPr>
      <w:r>
        <w:rPr>
          <w:i/>
          <w:iCs/>
        </w:rPr>
        <w:t xml:space="preserve">Publicly sponsored </w:t>
      </w:r>
      <w:r>
        <w:t xml:space="preserve">means the </w:t>
      </w:r>
      <w:r w:rsidR="004E2106">
        <w:t xml:space="preserve">prospective borrower </w:t>
      </w:r>
      <w:r>
        <w:t xml:space="preserve">can demonstrate, to the satisfaction of the Administrator that </w:t>
      </w:r>
      <w:r w:rsidR="004E2106">
        <w:t>it</w:t>
      </w:r>
      <w:r>
        <w:t xml:space="preserve"> has consulted with the affected State, local or Tribal Government in which the </w:t>
      </w:r>
      <w:r>
        <w:lastRenderedPageBreak/>
        <w:t>project is located, or is otherwise affected by the project, and that such government supports the proposed project.</w:t>
      </w:r>
      <w:r w:rsidR="008A6532">
        <w:t xml:space="preserve"> Support can be shown by a certified letter signed by the approving municipal department or similar agency, mayor or other similar designated authority, local ordinance, or any other means by which local government approval can be evidenced.</w:t>
      </w:r>
    </w:p>
    <w:p w14:paraId="34AD77E4" w14:textId="77777777" w:rsidR="006E782C" w:rsidRDefault="006E782C" w:rsidP="006E782C">
      <w:pPr>
        <w:pStyle w:val="ListParagraph"/>
        <w:spacing w:after="160" w:line="252" w:lineRule="auto"/>
        <w:ind w:left="360"/>
      </w:pPr>
    </w:p>
    <w:p w14:paraId="7DDD437C" w14:textId="77777777" w:rsidR="006E782C" w:rsidRDefault="006E782C" w:rsidP="006E782C">
      <w:pPr>
        <w:pStyle w:val="ListParagraph"/>
      </w:pPr>
    </w:p>
    <w:p w14:paraId="2C72EE33" w14:textId="43B98DA2" w:rsidR="006E782C" w:rsidRDefault="006E782C" w:rsidP="006E782C">
      <w:pPr>
        <w:pStyle w:val="ListParagraph"/>
        <w:numPr>
          <w:ilvl w:val="0"/>
          <w:numId w:val="52"/>
        </w:numPr>
        <w:spacing w:after="160" w:line="252" w:lineRule="auto"/>
      </w:pPr>
      <w:r w:rsidRPr="00ED0DE6">
        <w:rPr>
          <w:i/>
        </w:rPr>
        <w:t>Small Community</w:t>
      </w:r>
      <w:r>
        <w:t xml:space="preserve"> means </w:t>
      </w:r>
      <w:r w:rsidRPr="00146E46">
        <w:t xml:space="preserve">a community </w:t>
      </w:r>
      <w:r w:rsidR="00826448">
        <w:t xml:space="preserve">with a population </w:t>
      </w:r>
      <w:r w:rsidRPr="00146E46">
        <w:t>of no more than 25,00</w:t>
      </w:r>
      <w:r>
        <w:t>0 individuals.</w:t>
      </w:r>
    </w:p>
    <w:p w14:paraId="5028E1A2" w14:textId="77777777" w:rsidR="006E782C" w:rsidRDefault="006E782C" w:rsidP="006E782C">
      <w:pPr>
        <w:pStyle w:val="ListParagraph"/>
        <w:spacing w:after="160" w:line="252" w:lineRule="auto"/>
        <w:ind w:left="360"/>
      </w:pPr>
    </w:p>
    <w:p w14:paraId="4B64EC27" w14:textId="77777777" w:rsidR="006E782C" w:rsidRDefault="006E782C" w:rsidP="006E782C">
      <w:pPr>
        <w:pStyle w:val="ListParagraph"/>
        <w:numPr>
          <w:ilvl w:val="0"/>
          <w:numId w:val="52"/>
        </w:numPr>
        <w:spacing w:after="160" w:line="252" w:lineRule="auto"/>
      </w:pPr>
      <w:r>
        <w:rPr>
          <w:i/>
          <w:iCs/>
        </w:rPr>
        <w:t>State</w:t>
      </w:r>
      <w:r>
        <w:t xml:space="preserve"> means any one of the fifty states, the District of Columbia, Puerto Rico, or any other territory or possession of the United States.</w:t>
      </w:r>
    </w:p>
    <w:p w14:paraId="79C46802" w14:textId="77777777" w:rsidR="006E782C" w:rsidRDefault="006E782C" w:rsidP="006E782C">
      <w:pPr>
        <w:pStyle w:val="ListParagraph"/>
        <w:spacing w:after="160" w:line="252" w:lineRule="auto"/>
        <w:ind w:left="360"/>
      </w:pPr>
    </w:p>
    <w:p w14:paraId="7ED71EBE" w14:textId="77777777" w:rsidR="006E782C" w:rsidRDefault="006E782C" w:rsidP="006E782C">
      <w:pPr>
        <w:pStyle w:val="ListParagraph"/>
        <w:numPr>
          <w:ilvl w:val="0"/>
          <w:numId w:val="52"/>
        </w:numPr>
        <w:spacing w:after="160" w:line="252" w:lineRule="auto"/>
      </w:pPr>
      <w:r>
        <w:rPr>
          <w:i/>
          <w:iCs/>
        </w:rPr>
        <w:t>State infrastructure financing authority</w:t>
      </w:r>
      <w: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1DC34F58" w14:textId="77777777" w:rsidR="006E782C" w:rsidRDefault="006E782C" w:rsidP="006E782C">
      <w:pPr>
        <w:pStyle w:val="ListParagraph"/>
      </w:pPr>
    </w:p>
    <w:p w14:paraId="68C7A13B" w14:textId="77777777" w:rsidR="006E782C" w:rsidRDefault="006E782C" w:rsidP="006E782C">
      <w:pPr>
        <w:pStyle w:val="ListParagraph"/>
        <w:numPr>
          <w:ilvl w:val="0"/>
          <w:numId w:val="52"/>
        </w:numPr>
        <w:spacing w:after="160" w:line="252" w:lineRule="auto"/>
      </w:pPr>
      <w:r w:rsidRPr="00646854">
        <w:rPr>
          <w:i/>
        </w:rPr>
        <w:t>Term sheet</w:t>
      </w:r>
      <w:r>
        <w:t xml:space="preserve"> means a contractual agreement between the EPA and the project sponsor (and the lender, if applicable) that sets forth the key business terms and conditions of a Federal credit instrument. Execution of this document represents a legal obligation of budget authority.</w:t>
      </w:r>
    </w:p>
    <w:p w14:paraId="4D815276" w14:textId="77777777" w:rsidR="006E782C" w:rsidRDefault="006E782C" w:rsidP="006E782C">
      <w:pPr>
        <w:pStyle w:val="ListParagraph"/>
      </w:pPr>
    </w:p>
    <w:p w14:paraId="754566A2" w14:textId="77777777" w:rsidR="006E782C" w:rsidRDefault="006E782C" w:rsidP="006E782C">
      <w:pPr>
        <w:pStyle w:val="ListParagraph"/>
        <w:numPr>
          <w:ilvl w:val="0"/>
          <w:numId w:val="52"/>
        </w:numPr>
        <w:spacing w:after="160" w:line="252" w:lineRule="auto"/>
      </w:pPr>
      <w:r w:rsidRPr="00646854">
        <w:rPr>
          <w:i/>
        </w:rPr>
        <w:t>Treatment works</w:t>
      </w:r>
      <w:r>
        <w:t xml:space="preserve"> has the meaning given the term in section 212 of the Federal Water Pollution Control Act (33 U.S.C. 1292).</w:t>
      </w:r>
    </w:p>
    <w:p w14:paraId="027F5907" w14:textId="77777777" w:rsidR="006E782C" w:rsidRDefault="006E782C" w:rsidP="006E782C">
      <w:pPr>
        <w:pStyle w:val="ListParagraph"/>
        <w:spacing w:after="160" w:line="252" w:lineRule="auto"/>
        <w:ind w:left="360"/>
      </w:pPr>
    </w:p>
    <w:p w14:paraId="6A8724E7" w14:textId="471A8FDB" w:rsidR="006E782C" w:rsidRPr="006A588D" w:rsidRDefault="006E782C" w:rsidP="008A6532">
      <w:pPr>
        <w:pStyle w:val="ListParagraph"/>
        <w:numPr>
          <w:ilvl w:val="0"/>
          <w:numId w:val="52"/>
        </w:numPr>
        <w:spacing w:after="160" w:line="252" w:lineRule="auto"/>
      </w:pPr>
      <w:r>
        <w:rPr>
          <w:i/>
          <w:iCs/>
        </w:rPr>
        <w:t>WIFIA</w:t>
      </w:r>
      <w:r>
        <w:t xml:space="preserve"> means the Water Infrastructure Finance and Innovation Act of 2014, Pub. L. 113-121, </w:t>
      </w:r>
      <w:r w:rsidR="008A6532">
        <w:t>128 Stat, 1332, codified at 33</w:t>
      </w:r>
      <w:r>
        <w:t xml:space="preserve"> U.S.C. </w:t>
      </w:r>
      <w:r w:rsidR="008A6532" w:rsidRPr="008A6532">
        <w:t xml:space="preserve">§§ </w:t>
      </w:r>
      <w:r>
        <w:t>3901-3914.</w:t>
      </w:r>
    </w:p>
    <w:p w14:paraId="5D9F9712" w14:textId="77777777" w:rsidR="00A56077" w:rsidRDefault="00A56077">
      <w:pPr>
        <w:rPr>
          <w:rFonts w:asciiTheme="majorHAnsi" w:eastAsiaTheme="majorEastAsia" w:hAnsiTheme="majorHAnsi" w:cstheme="majorBidi"/>
          <w:color w:val="2E74B5" w:themeColor="accent1" w:themeShade="BF"/>
          <w:sz w:val="32"/>
          <w:szCs w:val="32"/>
        </w:rPr>
      </w:pPr>
      <w:r>
        <w:br w:type="page"/>
      </w:r>
    </w:p>
    <w:bookmarkEnd w:id="1"/>
    <w:bookmarkEnd w:id="2"/>
    <w:p w14:paraId="4E73869F" w14:textId="77777777" w:rsidR="00621209" w:rsidRDefault="008D5FE1" w:rsidP="00D719EC">
      <w:pPr>
        <w:pStyle w:val="Heading1"/>
      </w:pPr>
      <w:r>
        <w:lastRenderedPageBreak/>
        <w:t>Letter of Interest</w:t>
      </w:r>
    </w:p>
    <w:p w14:paraId="41006FFB" w14:textId="77777777" w:rsidR="00D05FE5" w:rsidRDefault="00D05FE5" w:rsidP="00D70925">
      <w:pPr>
        <w:rPr>
          <w:i/>
          <w:sz w:val="20"/>
          <w:szCs w:val="20"/>
        </w:rPr>
      </w:pPr>
      <w:r w:rsidRPr="00D72F90">
        <w:rPr>
          <w:i/>
          <w:sz w:val="20"/>
          <w:szCs w:val="20"/>
        </w:rPr>
        <w:t xml:space="preserve">Provide the following information in </w:t>
      </w:r>
      <w:r w:rsidR="00EB5BB5" w:rsidRPr="00D72F90">
        <w:rPr>
          <w:i/>
          <w:sz w:val="20"/>
          <w:szCs w:val="20"/>
        </w:rPr>
        <w:t xml:space="preserve">this form or as </w:t>
      </w:r>
      <w:r w:rsidRPr="00D72F90">
        <w:rPr>
          <w:i/>
          <w:sz w:val="20"/>
          <w:szCs w:val="20"/>
        </w:rPr>
        <w:t>narrative</w:t>
      </w:r>
      <w:r w:rsidR="00EB5BB5" w:rsidRPr="00D72F90">
        <w:rPr>
          <w:i/>
          <w:sz w:val="20"/>
          <w:szCs w:val="20"/>
        </w:rPr>
        <w:t xml:space="preserve"> answers. Narrative answers can reference </w:t>
      </w:r>
      <w:r w:rsidRPr="00D72F90">
        <w:rPr>
          <w:i/>
          <w:sz w:val="20"/>
          <w:szCs w:val="20"/>
        </w:rPr>
        <w:t>source documents (include the name of the document and relevant pages or sections). Provide any referenced documents as attachments.</w:t>
      </w:r>
    </w:p>
    <w:p w14:paraId="48D4D171" w14:textId="77777777" w:rsidR="00D72F90" w:rsidRPr="00D72F90" w:rsidRDefault="00D72F90" w:rsidP="00D70925">
      <w:pPr>
        <w:rPr>
          <w:i/>
          <w:sz w:val="20"/>
          <w:szCs w:val="20"/>
        </w:rPr>
      </w:pPr>
    </w:p>
    <w:p w14:paraId="2773AD0D" w14:textId="130771C0" w:rsidR="00621209" w:rsidRPr="00146E46" w:rsidRDefault="00621209" w:rsidP="004D7EA5">
      <w:pPr>
        <w:pStyle w:val="Heading2"/>
      </w:pPr>
      <w:r w:rsidRPr="00146E46">
        <w:t xml:space="preserve">Section A: </w:t>
      </w:r>
      <w:r w:rsidR="004E2106">
        <w:t>Prospective Borrower</w:t>
      </w:r>
      <w:r w:rsidRPr="00146E46">
        <w:t xml:space="preserve"> Information</w:t>
      </w:r>
    </w:p>
    <w:p w14:paraId="1BC28CC3" w14:textId="7AB6529C" w:rsidR="005A6D73" w:rsidRPr="000655BB" w:rsidRDefault="00621209">
      <w:pPr>
        <w:pStyle w:val="ListParagraph"/>
        <w:numPr>
          <w:ilvl w:val="0"/>
          <w:numId w:val="9"/>
        </w:numPr>
        <w:spacing w:line="360" w:lineRule="auto"/>
      </w:pPr>
      <w:r w:rsidRPr="000655BB">
        <w:t xml:space="preserve">Legal </w:t>
      </w:r>
      <w:r w:rsidR="00EA4B3B" w:rsidRPr="000655BB">
        <w:t>name</w:t>
      </w:r>
      <w:r w:rsidR="009715F0">
        <w:t xml:space="preserve"> of </w:t>
      </w:r>
      <w:r w:rsidR="004E2106">
        <w:t>prospective borrower</w:t>
      </w:r>
      <w:r w:rsidRPr="000655BB">
        <w:t>:</w:t>
      </w:r>
      <w:r w:rsidR="008335E0" w:rsidRPr="000655BB">
        <w:t xml:space="preserve"> </w:t>
      </w:r>
      <w:r w:rsidR="005A6D73">
        <w:t>____________________________________________________</w:t>
      </w:r>
    </w:p>
    <w:p w14:paraId="119EE1CB" w14:textId="3F8C348A" w:rsidR="00621209" w:rsidRPr="000655BB" w:rsidRDefault="00621209" w:rsidP="003225F7">
      <w:pPr>
        <w:pStyle w:val="ListParagraph"/>
        <w:numPr>
          <w:ilvl w:val="0"/>
          <w:numId w:val="9"/>
        </w:numPr>
        <w:spacing w:line="360" w:lineRule="auto"/>
      </w:pPr>
      <w:r w:rsidRPr="000655BB">
        <w:t xml:space="preserve">Other </w:t>
      </w:r>
      <w:r w:rsidR="00EA4B3B" w:rsidRPr="000655BB">
        <w:t>n</w:t>
      </w:r>
      <w:r w:rsidRPr="000655BB">
        <w:t xml:space="preserve">ames </w:t>
      </w:r>
      <w:r w:rsidR="00A1495F" w:rsidRPr="000655BB">
        <w:t xml:space="preserve">under </w:t>
      </w:r>
      <w:r w:rsidRPr="000655BB">
        <w:t xml:space="preserve">which </w:t>
      </w:r>
      <w:r w:rsidR="00A1495F" w:rsidRPr="000655BB">
        <w:t xml:space="preserve">the </w:t>
      </w:r>
      <w:r w:rsidR="004E2106">
        <w:t>prospective borrower</w:t>
      </w:r>
      <w:r w:rsidR="00EA4B3B" w:rsidRPr="000655BB">
        <w:t xml:space="preserve"> </w:t>
      </w:r>
      <w:r w:rsidRPr="000655BB">
        <w:t xml:space="preserve">does </w:t>
      </w:r>
      <w:r w:rsidR="00EA4B3B" w:rsidRPr="000655BB">
        <w:t>business</w:t>
      </w:r>
      <w:r w:rsidRPr="000655BB">
        <w:t xml:space="preserve">: </w:t>
      </w:r>
      <w:r w:rsidR="005A6D73">
        <w:t>___________________________</w:t>
      </w:r>
    </w:p>
    <w:p w14:paraId="45C496D5" w14:textId="77777777" w:rsidR="004E2106" w:rsidRPr="000655BB" w:rsidRDefault="004E2106" w:rsidP="004E2106">
      <w:pPr>
        <w:pStyle w:val="ListParagraph"/>
        <w:numPr>
          <w:ilvl w:val="0"/>
          <w:numId w:val="9"/>
        </w:numPr>
        <w:spacing w:line="360" w:lineRule="auto"/>
      </w:pPr>
      <w:r w:rsidRPr="000655BB">
        <w:t>Department and division name:</w:t>
      </w:r>
      <w:r>
        <w:t xml:space="preserve"> ____________________________________________________</w:t>
      </w:r>
    </w:p>
    <w:p w14:paraId="21DB40D3" w14:textId="77777777" w:rsidR="004E2106" w:rsidRPr="000655BB" w:rsidRDefault="004E2106" w:rsidP="004E2106">
      <w:pPr>
        <w:pStyle w:val="ListParagraph"/>
        <w:numPr>
          <w:ilvl w:val="0"/>
          <w:numId w:val="9"/>
        </w:numPr>
        <w:spacing w:line="360" w:lineRule="auto"/>
      </w:pPr>
      <w:r w:rsidRPr="000655BB">
        <w:t>Business street address, city, state, zip:</w:t>
      </w:r>
      <w:r>
        <w:t>______________________________________________</w:t>
      </w:r>
      <w:r w:rsidRPr="000655BB">
        <w:t xml:space="preserve"> </w:t>
      </w:r>
      <w:r>
        <w:t>______________________________________________________________________________</w:t>
      </w:r>
    </w:p>
    <w:p w14:paraId="73529127" w14:textId="77777777" w:rsidR="004E2106" w:rsidRDefault="004E2106" w:rsidP="004E2106">
      <w:pPr>
        <w:pStyle w:val="ListParagraph"/>
        <w:numPr>
          <w:ilvl w:val="0"/>
          <w:numId w:val="9"/>
        </w:numPr>
        <w:spacing w:line="360" w:lineRule="auto"/>
      </w:pPr>
      <w:r w:rsidRPr="000655BB">
        <w:t xml:space="preserve">Mailing street address (if different from above): </w:t>
      </w:r>
      <w:r>
        <w:t>_______________________________________</w:t>
      </w:r>
    </w:p>
    <w:p w14:paraId="41976F57" w14:textId="77777777" w:rsidR="004E2106" w:rsidRPr="000655BB" w:rsidRDefault="004E2106" w:rsidP="004E2106">
      <w:pPr>
        <w:pStyle w:val="ListParagraph"/>
        <w:spacing w:line="360" w:lineRule="auto"/>
      </w:pPr>
      <w:r>
        <w:t>______________________________________________________________________________</w:t>
      </w:r>
    </w:p>
    <w:p w14:paraId="6E885F14" w14:textId="77777777" w:rsidR="00900A45" w:rsidRDefault="004E2106" w:rsidP="004E2106">
      <w:pPr>
        <w:pStyle w:val="ListParagraph"/>
        <w:numPr>
          <w:ilvl w:val="0"/>
          <w:numId w:val="9"/>
        </w:numPr>
        <w:spacing w:line="360" w:lineRule="auto"/>
      </w:pPr>
      <w:r>
        <w:rPr>
          <w:noProof/>
        </w:rPr>
        <w:t>W</w:t>
      </w:r>
      <w:r w:rsidRPr="000655BB">
        <w:t>ebsite:</w:t>
      </w:r>
      <w:r>
        <w:t xml:space="preserve"> ______________________________________________________________________</w:t>
      </w:r>
    </w:p>
    <w:p w14:paraId="1748F121" w14:textId="3CE9C070" w:rsidR="00621209" w:rsidRPr="000655BB" w:rsidRDefault="00621209" w:rsidP="004E2106">
      <w:pPr>
        <w:pStyle w:val="ListParagraph"/>
        <w:numPr>
          <w:ilvl w:val="0"/>
          <w:numId w:val="9"/>
        </w:numPr>
        <w:spacing w:line="360" w:lineRule="auto"/>
      </w:pPr>
      <w:r w:rsidRPr="000655BB">
        <w:t>Employer/</w:t>
      </w:r>
      <w:r w:rsidR="00EA4B3B" w:rsidRPr="000655BB">
        <w:t xml:space="preserve">taxpayer identification number </w:t>
      </w:r>
      <w:r w:rsidR="0081229C" w:rsidRPr="000655BB">
        <w:t>(EIN/TIN):</w:t>
      </w:r>
      <w:r w:rsidR="008335E0" w:rsidRPr="000655BB">
        <w:t xml:space="preserve"> </w:t>
      </w:r>
      <w:r w:rsidR="005A6D73">
        <w:t>___________________________________</w:t>
      </w:r>
    </w:p>
    <w:p w14:paraId="218E9D13" w14:textId="7CF48035" w:rsidR="00621209" w:rsidRPr="000655BB" w:rsidRDefault="007828CF" w:rsidP="00900A45">
      <w:pPr>
        <w:pStyle w:val="ListParagraph"/>
        <w:numPr>
          <w:ilvl w:val="0"/>
          <w:numId w:val="9"/>
        </w:numPr>
        <w:spacing w:line="360" w:lineRule="auto"/>
      </w:pPr>
      <w:r>
        <w:t>Dun and Bradstreet Data Universal Number System (DUNS) number</w:t>
      </w:r>
      <w:r w:rsidR="00621209" w:rsidRPr="000655BB">
        <w:t>:</w:t>
      </w:r>
      <w:r w:rsidR="008335E0" w:rsidRPr="000655BB">
        <w:t xml:space="preserve"> </w:t>
      </w:r>
      <w:r w:rsidR="005A6D73">
        <w:t>______________________</w:t>
      </w:r>
    </w:p>
    <w:p w14:paraId="772CB0F3" w14:textId="77777777" w:rsidR="00621209" w:rsidRPr="000655BB" w:rsidRDefault="00503CD2" w:rsidP="003225F7">
      <w:pPr>
        <w:pStyle w:val="ListParagraph"/>
        <w:numPr>
          <w:ilvl w:val="0"/>
          <w:numId w:val="9"/>
        </w:numPr>
        <w:spacing w:line="360" w:lineRule="auto"/>
      </w:pPr>
      <w:r w:rsidRPr="000655BB">
        <w:t xml:space="preserve">Type of </w:t>
      </w:r>
      <w:r w:rsidR="009F7C61">
        <w:t>entity</w:t>
      </w:r>
      <w:r w:rsidR="000655BB" w:rsidRPr="000655BB">
        <w:t xml:space="preserve"> </w:t>
      </w:r>
      <w:r w:rsidR="00621209" w:rsidRPr="000655BB">
        <w:t>(check all that apply):</w:t>
      </w:r>
      <w:r w:rsidR="00AE38D5" w:rsidRPr="000655BB">
        <w:t xml:space="preserve"> </w:t>
      </w:r>
    </w:p>
    <w:p w14:paraId="088D4C52" w14:textId="77777777" w:rsidR="00621209" w:rsidRPr="00146E46" w:rsidRDefault="008335E0" w:rsidP="000655BB">
      <w:pPr>
        <w:spacing w:line="276" w:lineRule="auto"/>
        <w:ind w:left="1440"/>
      </w:pPr>
      <w:r w:rsidRPr="008335E0">
        <w:rPr>
          <w:rFonts w:ascii="Wingdings" w:hAnsi="Wingdings"/>
        </w:rPr>
        <w:t></w:t>
      </w:r>
      <w:r w:rsidR="00621209" w:rsidRPr="00146E46">
        <w:t xml:space="preserve"> Corporation</w:t>
      </w:r>
    </w:p>
    <w:p w14:paraId="2FB5AAF3" w14:textId="77777777" w:rsidR="00621209" w:rsidRPr="00146E46" w:rsidRDefault="008335E0" w:rsidP="000655BB">
      <w:pPr>
        <w:spacing w:line="276" w:lineRule="auto"/>
        <w:ind w:left="1440"/>
      </w:pPr>
      <w:r w:rsidRPr="008335E0">
        <w:rPr>
          <w:rFonts w:ascii="Wingdings" w:hAnsi="Wingdings"/>
        </w:rPr>
        <w:t></w:t>
      </w:r>
      <w:r w:rsidRPr="00146E46">
        <w:t xml:space="preserve"> </w:t>
      </w:r>
      <w:r w:rsidR="00621209" w:rsidRPr="00146E46">
        <w:t>Partnership</w:t>
      </w:r>
    </w:p>
    <w:p w14:paraId="676BF8DA" w14:textId="77777777" w:rsidR="00621209" w:rsidRPr="00146E46" w:rsidRDefault="008335E0" w:rsidP="000655BB">
      <w:pPr>
        <w:spacing w:line="276" w:lineRule="auto"/>
        <w:ind w:left="1440"/>
      </w:pPr>
      <w:r w:rsidRPr="008335E0">
        <w:rPr>
          <w:rFonts w:ascii="Wingdings" w:hAnsi="Wingdings"/>
        </w:rPr>
        <w:t></w:t>
      </w:r>
      <w:r w:rsidRPr="00146E46">
        <w:t xml:space="preserve"> </w:t>
      </w:r>
      <w:r w:rsidR="00621209" w:rsidRPr="00146E46">
        <w:t xml:space="preserve">Joint </w:t>
      </w:r>
      <w:r w:rsidR="00503CD2">
        <w:t>V</w:t>
      </w:r>
      <w:r w:rsidR="00621209" w:rsidRPr="00146E46">
        <w:t>enture</w:t>
      </w:r>
    </w:p>
    <w:p w14:paraId="3436B576" w14:textId="77777777" w:rsidR="00621209" w:rsidRPr="00146E46" w:rsidRDefault="008335E0" w:rsidP="000655BB">
      <w:pPr>
        <w:spacing w:line="276" w:lineRule="auto"/>
        <w:ind w:left="1440"/>
      </w:pPr>
      <w:r w:rsidRPr="008335E0">
        <w:rPr>
          <w:rFonts w:ascii="Wingdings" w:hAnsi="Wingdings"/>
        </w:rPr>
        <w:t></w:t>
      </w:r>
      <w:r w:rsidRPr="00146E46">
        <w:t xml:space="preserve"> </w:t>
      </w:r>
      <w:r w:rsidR="00621209" w:rsidRPr="00146E46">
        <w:t>Trust</w:t>
      </w:r>
    </w:p>
    <w:p w14:paraId="31DC49C8" w14:textId="77777777" w:rsidR="00621209" w:rsidRPr="00146E46" w:rsidRDefault="008335E0" w:rsidP="000655BB">
      <w:pPr>
        <w:spacing w:line="276" w:lineRule="auto"/>
        <w:ind w:left="1440"/>
      </w:pPr>
      <w:r w:rsidRPr="008335E0">
        <w:rPr>
          <w:rFonts w:ascii="Wingdings" w:hAnsi="Wingdings"/>
        </w:rPr>
        <w:t></w:t>
      </w:r>
      <w:r w:rsidRPr="00146E46">
        <w:t xml:space="preserve"> </w:t>
      </w:r>
      <w:r w:rsidR="00621209" w:rsidRPr="00146E46">
        <w:t xml:space="preserve">Federal, </w:t>
      </w:r>
      <w:r>
        <w:t>State, or L</w:t>
      </w:r>
      <w:r w:rsidR="00621209" w:rsidRPr="00146E46">
        <w:t xml:space="preserve">ocal </w:t>
      </w:r>
      <w:r>
        <w:t>G</w:t>
      </w:r>
      <w:r w:rsidR="00621209" w:rsidRPr="00146E46">
        <w:t xml:space="preserve">overnmental </w:t>
      </w:r>
      <w:r>
        <w:t>E</w:t>
      </w:r>
      <w:r w:rsidR="00621209" w:rsidRPr="00146E46">
        <w:t xml:space="preserve">ntity, </w:t>
      </w:r>
      <w:r>
        <w:t>A</w:t>
      </w:r>
      <w:r w:rsidR="00621209" w:rsidRPr="00146E46">
        <w:t xml:space="preserve">gency, or </w:t>
      </w:r>
      <w:r>
        <w:t>I</w:t>
      </w:r>
      <w:r w:rsidR="00621209" w:rsidRPr="00146E46">
        <w:t>nstrumentality</w:t>
      </w:r>
    </w:p>
    <w:p w14:paraId="6B07564B" w14:textId="77777777" w:rsidR="00621209" w:rsidRPr="00146E46" w:rsidRDefault="008335E0" w:rsidP="000655BB">
      <w:pPr>
        <w:spacing w:line="276" w:lineRule="auto"/>
        <w:ind w:left="1440"/>
      </w:pPr>
      <w:r w:rsidRPr="008335E0">
        <w:rPr>
          <w:rFonts w:ascii="Wingdings" w:hAnsi="Wingdings"/>
        </w:rPr>
        <w:t></w:t>
      </w:r>
      <w:r w:rsidRPr="00146E46">
        <w:t xml:space="preserve"> </w:t>
      </w:r>
      <w:r w:rsidR="00621209" w:rsidRPr="00146E46">
        <w:t xml:space="preserve">Tribal </w:t>
      </w:r>
      <w:r>
        <w:t>G</w:t>
      </w:r>
      <w:r w:rsidR="00621209" w:rsidRPr="00146E46">
        <w:t xml:space="preserve">overnment or </w:t>
      </w:r>
      <w:r>
        <w:t>C</w:t>
      </w:r>
      <w:r w:rsidR="00621209" w:rsidRPr="00146E46">
        <w:t xml:space="preserve">onsortium of </w:t>
      </w:r>
      <w:r>
        <w:t>T</w:t>
      </w:r>
      <w:r w:rsidR="00621209" w:rsidRPr="00146E46">
        <w:t xml:space="preserve">ribal </w:t>
      </w:r>
      <w:r>
        <w:t>G</w:t>
      </w:r>
      <w:r w:rsidR="00621209" w:rsidRPr="00146E46">
        <w:t>overnments</w:t>
      </w:r>
    </w:p>
    <w:p w14:paraId="138676E1" w14:textId="77777777" w:rsidR="00621209" w:rsidRDefault="008335E0" w:rsidP="000655BB">
      <w:pPr>
        <w:spacing w:line="276" w:lineRule="auto"/>
        <w:ind w:left="1440"/>
      </w:pPr>
      <w:r w:rsidRPr="008335E0">
        <w:rPr>
          <w:rFonts w:ascii="Wingdings" w:hAnsi="Wingdings"/>
        </w:rPr>
        <w:t></w:t>
      </w:r>
      <w:r w:rsidRPr="00146E46">
        <w:t xml:space="preserve"> </w:t>
      </w:r>
      <w:r w:rsidR="00621209" w:rsidRPr="00146E46">
        <w:t xml:space="preserve">State </w:t>
      </w:r>
      <w:r>
        <w:t>I</w:t>
      </w:r>
      <w:r w:rsidR="00621209" w:rsidRPr="00146E46">
        <w:t xml:space="preserve">nfrastructure </w:t>
      </w:r>
      <w:r>
        <w:t>F</w:t>
      </w:r>
      <w:r w:rsidR="00621209" w:rsidRPr="00146E46">
        <w:t xml:space="preserve">inance </w:t>
      </w:r>
      <w:r>
        <w:t>A</w:t>
      </w:r>
      <w:r w:rsidR="00621209" w:rsidRPr="00146E46">
        <w:t>uthority</w:t>
      </w:r>
    </w:p>
    <w:p w14:paraId="288B647D" w14:textId="77777777" w:rsidR="005C2182" w:rsidRPr="00C27C56" w:rsidRDefault="005C2182" w:rsidP="005C2182">
      <w:pPr>
        <w:spacing w:line="276" w:lineRule="auto"/>
        <w:ind w:left="1440"/>
      </w:pPr>
      <w:r w:rsidRPr="00C27C56">
        <w:rPr>
          <w:rFonts w:ascii="Wingdings" w:hAnsi="Wingdings"/>
        </w:rPr>
        <w:t></w:t>
      </w:r>
      <w:r w:rsidRPr="00C27C56">
        <w:t xml:space="preserve"> Combination of the Above Entities </w:t>
      </w:r>
    </w:p>
    <w:p w14:paraId="7F245106" w14:textId="20E555AE" w:rsidR="00A71452" w:rsidRPr="0008354E" w:rsidRDefault="00900A45" w:rsidP="00D70925">
      <w:pPr>
        <w:pStyle w:val="ListParagraph"/>
        <w:numPr>
          <w:ilvl w:val="0"/>
          <w:numId w:val="9"/>
        </w:numPr>
      </w:pPr>
      <w:r w:rsidRPr="0008354E">
        <w:t xml:space="preserve">Describe the organizational structure of the project(s) and attach an organizational chart illustrating this structure. Explain the relationship between the prospective borrower, the project, and other relevant parties. Include individual members or titles of the project team(s) and their past experiences with projects of similar size and scope. If multiple parties are involved in the project’s construction, maintenance, and operation, describe the project’s risk allocation framework. </w:t>
      </w:r>
    </w:p>
    <w:p w14:paraId="7F663441" w14:textId="1914A717" w:rsidR="00A72CF1" w:rsidRDefault="00A72CF1" w:rsidP="00D70925">
      <w:pPr>
        <w:pStyle w:val="ListParagraph"/>
        <w:numPr>
          <w:ilvl w:val="0"/>
          <w:numId w:val="9"/>
        </w:numPr>
      </w:pPr>
      <w:r w:rsidRPr="00A6607D">
        <w:t xml:space="preserve">If the </w:t>
      </w:r>
      <w:r w:rsidR="004E2106">
        <w:t>prospective borrower</w:t>
      </w:r>
      <w:r w:rsidRPr="00A6607D">
        <w:t xml:space="preserve"> is not a public entity</w:t>
      </w:r>
      <w:r>
        <w:t xml:space="preserve"> </w:t>
      </w:r>
      <w:r w:rsidRPr="00A6607D">
        <w:t xml:space="preserve">or in the case of the </w:t>
      </w:r>
      <w:r w:rsidR="004E2106">
        <w:t>prospective borrower</w:t>
      </w:r>
      <w:r w:rsidRPr="00A6607D">
        <w:t xml:space="preserve"> being a state infrastructure finance authority, the sub-recipient(s) is not a public entity, </w:t>
      </w:r>
      <w:r>
        <w:t>is the project(s) publicly sponsored?  Please explain.</w:t>
      </w:r>
    </w:p>
    <w:p w14:paraId="0F69B8DE" w14:textId="77777777" w:rsidR="00A71452" w:rsidRPr="00A6607D" w:rsidRDefault="00A71452" w:rsidP="00364445">
      <w:pPr>
        <w:pStyle w:val="ListParagraph"/>
      </w:pPr>
    </w:p>
    <w:p w14:paraId="1B926FEB" w14:textId="0E1C4ED1" w:rsidR="00A17E73" w:rsidRDefault="00A17E73" w:rsidP="008A24CC">
      <w:pPr>
        <w:pStyle w:val="ListParagraph"/>
        <w:numPr>
          <w:ilvl w:val="0"/>
          <w:numId w:val="9"/>
        </w:numPr>
        <w:spacing w:after="240"/>
      </w:pPr>
      <w:r>
        <w:lastRenderedPageBreak/>
        <w:t xml:space="preserve">Indicate </w:t>
      </w:r>
      <w:r w:rsidR="001F52DC">
        <w:t xml:space="preserve">(yes or no) </w:t>
      </w:r>
      <w:r>
        <w:t xml:space="preserve">whether the </w:t>
      </w:r>
      <w:r w:rsidR="004E2106">
        <w:t>prospective borrower</w:t>
      </w:r>
      <w:r>
        <w:t xml:space="preserve"> is prepared to</w:t>
      </w:r>
      <w:r w:rsidR="008A24CC">
        <w:t xml:space="preserve"> s</w:t>
      </w:r>
      <w:r w:rsidR="008A24CC" w:rsidRPr="00146E46">
        <w:t xml:space="preserve">ubmit </w:t>
      </w:r>
      <w:r w:rsidR="008A24CC">
        <w:t>an application</w:t>
      </w:r>
      <w:r w:rsidR="008A24CC" w:rsidRPr="00146E46">
        <w:t xml:space="preserve"> within </w:t>
      </w:r>
      <w:r w:rsidR="008A24CC">
        <w:t>365 days</w:t>
      </w:r>
      <w:r w:rsidR="008A24CC" w:rsidRPr="00146E46">
        <w:t xml:space="preserve"> after re</w:t>
      </w:r>
      <w:r w:rsidR="008A24CC">
        <w:t>ceiving an invitation to</w:t>
      </w:r>
      <w:r w:rsidR="00900A45">
        <w:t xml:space="preserve"> apply</w:t>
      </w:r>
      <w:r>
        <w:t>.</w:t>
      </w:r>
      <w:r w:rsidR="008776BD">
        <w:t xml:space="preserve"> (Assume invitations to apply will be issue</w:t>
      </w:r>
      <w:r w:rsidR="00AC484D">
        <w:t>d</w:t>
      </w:r>
      <w:r w:rsidR="008776BD">
        <w:t xml:space="preserve"> approximately 90 days from the close of the letter interest submission period).</w:t>
      </w:r>
      <w:r w:rsidR="001F52DC">
        <w:t>______________</w:t>
      </w:r>
    </w:p>
    <w:p w14:paraId="5BDC42DE" w14:textId="77777777" w:rsidR="00A17E73" w:rsidRDefault="00A17E73" w:rsidP="005A5D6E">
      <w:pPr>
        <w:spacing w:line="276" w:lineRule="auto"/>
        <w:ind w:left="1440"/>
      </w:pPr>
      <w:r>
        <w:t xml:space="preserve"> </w:t>
      </w:r>
    </w:p>
    <w:p w14:paraId="2BFE16D7" w14:textId="77777777" w:rsidR="001B0E1C" w:rsidRDefault="001B0E1C" w:rsidP="001B0E1C">
      <w:pPr>
        <w:pStyle w:val="Heading2"/>
      </w:pPr>
      <w:r w:rsidRPr="00146E46">
        <w:t xml:space="preserve">Section B: Project </w:t>
      </w:r>
      <w:r w:rsidR="00A72CF1">
        <w:t>Plan</w:t>
      </w:r>
      <w:r w:rsidR="00A72CF1" w:rsidRPr="00146E46">
        <w:t xml:space="preserve"> </w:t>
      </w:r>
    </w:p>
    <w:p w14:paraId="4DBF07ED" w14:textId="77777777" w:rsidR="00621209" w:rsidRPr="000655BB" w:rsidRDefault="00621209" w:rsidP="003225F7">
      <w:pPr>
        <w:pStyle w:val="ListParagraph"/>
        <w:numPr>
          <w:ilvl w:val="0"/>
          <w:numId w:val="17"/>
        </w:numPr>
        <w:spacing w:line="360" w:lineRule="auto"/>
      </w:pPr>
      <w:r w:rsidRPr="000655BB">
        <w:t xml:space="preserve">Project </w:t>
      </w:r>
      <w:r w:rsidR="000655BB">
        <w:t>n</w:t>
      </w:r>
      <w:r w:rsidR="000655BB" w:rsidRPr="000655BB">
        <w:t>ame</w:t>
      </w:r>
      <w:r w:rsidR="009F7C61">
        <w:t>(s)</w:t>
      </w:r>
      <w:r w:rsidR="000655BB" w:rsidRPr="000655BB">
        <w:t xml:space="preserve"> </w:t>
      </w:r>
      <w:r w:rsidRPr="000655BB">
        <w:rPr>
          <w:i/>
          <w:spacing w:val="-1"/>
        </w:rPr>
        <w:t xml:space="preserve">(for purposes </w:t>
      </w:r>
      <w:r w:rsidRPr="000655BB">
        <w:rPr>
          <w:i/>
        </w:rPr>
        <w:t>of</w:t>
      </w:r>
      <w:r w:rsidRPr="000655BB">
        <w:rPr>
          <w:i/>
          <w:spacing w:val="-1"/>
        </w:rPr>
        <w:t xml:space="preserve"> identification</w:t>
      </w:r>
      <w:r w:rsidR="00B443D8" w:rsidRPr="000655BB">
        <w:rPr>
          <w:i/>
          <w:spacing w:val="-1"/>
        </w:rPr>
        <w:t xml:space="preserve"> assign </w:t>
      </w:r>
      <w:r w:rsidR="00B443D8" w:rsidRPr="000655BB">
        <w:rPr>
          <w:i/>
        </w:rPr>
        <w:t xml:space="preserve">a </w:t>
      </w:r>
      <w:r w:rsidR="00B443D8" w:rsidRPr="000655BB">
        <w:rPr>
          <w:i/>
          <w:spacing w:val="-1"/>
        </w:rPr>
        <w:t>short</w:t>
      </w:r>
      <w:r w:rsidR="00B443D8" w:rsidRPr="000655BB">
        <w:rPr>
          <w:i/>
          <w:spacing w:val="-2"/>
        </w:rPr>
        <w:t xml:space="preserve"> </w:t>
      </w:r>
      <w:r w:rsidR="00B443D8" w:rsidRPr="000655BB">
        <w:rPr>
          <w:i/>
          <w:spacing w:val="-1"/>
        </w:rPr>
        <w:t>name</w:t>
      </w:r>
      <w:r w:rsidR="00B443D8" w:rsidRPr="000655BB">
        <w:rPr>
          <w:i/>
        </w:rPr>
        <w:t xml:space="preserve"> </w:t>
      </w:r>
      <w:r w:rsidR="00B443D8" w:rsidRPr="000655BB">
        <w:rPr>
          <w:i/>
          <w:spacing w:val="-1"/>
        </w:rPr>
        <w:t>to</w:t>
      </w:r>
      <w:r w:rsidR="00B443D8" w:rsidRPr="000655BB">
        <w:rPr>
          <w:i/>
          <w:spacing w:val="1"/>
        </w:rPr>
        <w:t xml:space="preserve"> </w:t>
      </w:r>
      <w:r w:rsidR="00B443D8" w:rsidRPr="000655BB">
        <w:rPr>
          <w:i/>
          <w:spacing w:val="-1"/>
        </w:rPr>
        <w:t>the project</w:t>
      </w:r>
      <w:r w:rsidR="009F7C61">
        <w:rPr>
          <w:i/>
          <w:spacing w:val="-1"/>
        </w:rPr>
        <w:t>(s)</w:t>
      </w:r>
      <w:r w:rsidRPr="000655BB">
        <w:rPr>
          <w:i/>
          <w:spacing w:val="-1"/>
        </w:rPr>
        <w:t>)</w:t>
      </w:r>
      <w:r w:rsidRPr="000655BB">
        <w:rPr>
          <w:i/>
        </w:rPr>
        <w:t xml:space="preserve">: </w:t>
      </w:r>
    </w:p>
    <w:p w14:paraId="349FF66D" w14:textId="77777777" w:rsidR="00AE38D5" w:rsidRPr="00EA4B3B" w:rsidRDefault="00AC484D" w:rsidP="003225F7">
      <w:pPr>
        <w:pStyle w:val="ListParagraph"/>
        <w:spacing w:line="360" w:lineRule="auto"/>
      </w:pPr>
      <w:r>
        <w:t>______________________________________________________________________________</w:t>
      </w:r>
    </w:p>
    <w:p w14:paraId="77BD7994" w14:textId="77777777" w:rsidR="00B46EEC" w:rsidRPr="000655BB" w:rsidRDefault="00AE38D5" w:rsidP="003225F7">
      <w:pPr>
        <w:pStyle w:val="ListParagraph"/>
        <w:numPr>
          <w:ilvl w:val="0"/>
          <w:numId w:val="17"/>
        </w:numPr>
        <w:spacing w:line="360" w:lineRule="auto"/>
      </w:pPr>
      <w:r w:rsidRPr="000655BB">
        <w:t xml:space="preserve">Project </w:t>
      </w:r>
      <w:r w:rsidR="000655BB">
        <w:t>w</w:t>
      </w:r>
      <w:r w:rsidR="000655BB" w:rsidRPr="000655BB">
        <w:t>ebsite</w:t>
      </w:r>
      <w:r w:rsidR="009F7C61">
        <w:t>(s)</w:t>
      </w:r>
      <w:r w:rsidR="00B46EEC" w:rsidRPr="000655BB">
        <w:t xml:space="preserve">: </w:t>
      </w:r>
      <w:r w:rsidR="00AC484D">
        <w:t xml:space="preserve"> ______________________________________________________________</w:t>
      </w:r>
    </w:p>
    <w:p w14:paraId="3AEE15A2" w14:textId="6F08667D" w:rsidR="00AC484D" w:rsidRPr="00D70925" w:rsidRDefault="008A6532" w:rsidP="001B0E1C">
      <w:pPr>
        <w:pStyle w:val="ListParagraph"/>
        <w:numPr>
          <w:ilvl w:val="0"/>
          <w:numId w:val="17"/>
        </w:numPr>
        <w:spacing w:line="360" w:lineRule="auto"/>
      </w:pPr>
      <w:r>
        <w:t>Provide a b</w:t>
      </w:r>
      <w:r w:rsidR="00CB4A3F">
        <w:t>rief</w:t>
      </w:r>
      <w:r w:rsidR="008A24CC">
        <w:t xml:space="preserve"> </w:t>
      </w:r>
      <w:r w:rsidR="00A72CF1">
        <w:t xml:space="preserve">description of </w:t>
      </w:r>
      <w:r w:rsidR="008A24CC">
        <w:t>the project</w:t>
      </w:r>
      <w:r w:rsidR="00BD2443">
        <w:t>(s)</w:t>
      </w:r>
      <w:r w:rsidR="000B0D5C">
        <w:rPr>
          <w:spacing w:val="-1"/>
        </w:rPr>
        <w:t>:</w:t>
      </w:r>
    </w:p>
    <w:p w14:paraId="5AC0ACDC" w14:textId="6995D6CD" w:rsidR="00CB4A3F" w:rsidRDefault="00AC484D">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2B723485" w14:textId="77777777" w:rsidR="00900A45" w:rsidRDefault="00900A45" w:rsidP="00900A45">
      <w:pPr>
        <w:pStyle w:val="ListParagraph"/>
        <w:numPr>
          <w:ilvl w:val="0"/>
          <w:numId w:val="17"/>
        </w:numPr>
        <w:spacing w:after="120"/>
        <w:contextualSpacing w:val="0"/>
      </w:pPr>
      <w:r w:rsidRPr="00A6607D">
        <w:t xml:space="preserve">Describe the </w:t>
      </w:r>
      <w:r>
        <w:t xml:space="preserve">project’s </w:t>
      </w:r>
      <w:r w:rsidRPr="00A6607D">
        <w:t>purpose</w:t>
      </w:r>
      <w:r>
        <w:t xml:space="preserve"> (including quantitative or qualitative details on public benefits the project(s) will achieve).</w:t>
      </w:r>
      <w:r w:rsidRPr="00A6607D">
        <w:t xml:space="preserve"> </w:t>
      </w:r>
    </w:p>
    <w:p w14:paraId="345E6BA9" w14:textId="46BD2E4A" w:rsidR="00900A45" w:rsidRDefault="00826448" w:rsidP="007033C1">
      <w:pPr>
        <w:pStyle w:val="ListParagraph"/>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14:paraId="2CB458ED" w14:textId="06D4BDB3" w:rsidR="00AE38D5" w:rsidRPr="00D70925" w:rsidRDefault="00621209" w:rsidP="003225F7">
      <w:pPr>
        <w:pStyle w:val="ListParagraph"/>
        <w:numPr>
          <w:ilvl w:val="0"/>
          <w:numId w:val="17"/>
        </w:numPr>
        <w:spacing w:line="360" w:lineRule="auto"/>
      </w:pPr>
      <w:r w:rsidRPr="000655BB">
        <w:t>D</w:t>
      </w:r>
      <w:r w:rsidRPr="000655BB">
        <w:rPr>
          <w:spacing w:val="-1"/>
        </w:rPr>
        <w:t>escribe</w:t>
      </w:r>
      <w:r w:rsidRPr="000655BB">
        <w:rPr>
          <w:spacing w:val="9"/>
        </w:rPr>
        <w:t xml:space="preserve"> </w:t>
      </w:r>
      <w:r w:rsidRPr="000655BB">
        <w:rPr>
          <w:spacing w:val="-1"/>
        </w:rPr>
        <w:t>the</w:t>
      </w:r>
      <w:r w:rsidRPr="000655BB">
        <w:rPr>
          <w:spacing w:val="9"/>
        </w:rPr>
        <w:t xml:space="preserve"> </w:t>
      </w:r>
      <w:r w:rsidRPr="000655BB">
        <w:rPr>
          <w:spacing w:val="-1"/>
        </w:rPr>
        <w:t>location</w:t>
      </w:r>
      <w:r w:rsidRPr="000655BB">
        <w:rPr>
          <w:spacing w:val="7"/>
        </w:rPr>
        <w:t xml:space="preserve"> </w:t>
      </w:r>
      <w:r w:rsidRPr="000655BB">
        <w:t>of</w:t>
      </w:r>
      <w:r w:rsidRPr="000655BB">
        <w:rPr>
          <w:spacing w:val="9"/>
        </w:rPr>
        <w:t xml:space="preserve"> </w:t>
      </w:r>
      <w:r w:rsidRPr="000655BB">
        <w:rPr>
          <w:spacing w:val="-1"/>
        </w:rPr>
        <w:t>the</w:t>
      </w:r>
      <w:r w:rsidRPr="000655BB">
        <w:rPr>
          <w:spacing w:val="9"/>
        </w:rPr>
        <w:t xml:space="preserve"> </w:t>
      </w:r>
      <w:r w:rsidRPr="000655BB">
        <w:rPr>
          <w:spacing w:val="-1"/>
        </w:rPr>
        <w:t>project</w:t>
      </w:r>
      <w:r w:rsidR="009F7C61">
        <w:rPr>
          <w:spacing w:val="-1"/>
        </w:rPr>
        <w:t>(s)</w:t>
      </w:r>
      <w:r w:rsidR="004F613E">
        <w:rPr>
          <w:spacing w:val="-1"/>
        </w:rPr>
        <w:t>.</w:t>
      </w:r>
      <w:r w:rsidR="001C364D">
        <w:rPr>
          <w:spacing w:val="-1"/>
        </w:rPr>
        <w:t xml:space="preserve"> Include a project map, if available, and/or latitude and longitude details.</w:t>
      </w:r>
    </w:p>
    <w:p w14:paraId="1DC4503F" w14:textId="77777777" w:rsidR="000B0D5C" w:rsidRDefault="00AC484D">
      <w:pPr>
        <w:pStyle w:val="ListParagraph"/>
        <w:spacing w:line="360" w:lineRule="auto"/>
      </w:pPr>
      <w:r>
        <w:t>____________________________________________________________________________________________________________________________________________________________</w:t>
      </w:r>
    </w:p>
    <w:p w14:paraId="0F4733B1" w14:textId="77777777" w:rsidR="00621209" w:rsidRDefault="00621209" w:rsidP="00D70925">
      <w:pPr>
        <w:pStyle w:val="ListParagraph"/>
        <w:numPr>
          <w:ilvl w:val="0"/>
          <w:numId w:val="17"/>
        </w:numPr>
        <w:spacing w:after="120"/>
        <w:contextualSpacing w:val="0"/>
      </w:pPr>
      <w:r w:rsidRPr="000655BB">
        <w:t>Coun</w:t>
      </w:r>
      <w:r w:rsidR="00AE38D5" w:rsidRPr="000655BB">
        <w:t>ty(s) project</w:t>
      </w:r>
      <w:r w:rsidR="009F7C61">
        <w:t>(s)</w:t>
      </w:r>
      <w:r w:rsidR="00AE38D5" w:rsidRPr="000655BB">
        <w:t xml:space="preserve"> will serve</w:t>
      </w:r>
      <w:r w:rsidR="00A72CF1">
        <w:t>:</w:t>
      </w:r>
      <w:r w:rsidR="00AC484D">
        <w:t xml:space="preserve"> _____________________________________________________</w:t>
      </w:r>
    </w:p>
    <w:p w14:paraId="3996C69F" w14:textId="22D79BB5" w:rsidR="00CB4A3F" w:rsidRPr="00197FC0" w:rsidRDefault="00CB4A3F" w:rsidP="00D70925">
      <w:pPr>
        <w:pStyle w:val="ListParagraph"/>
        <w:numPr>
          <w:ilvl w:val="0"/>
          <w:numId w:val="17"/>
        </w:numPr>
        <w:spacing w:after="120"/>
        <w:contextualSpacing w:val="0"/>
      </w:pPr>
      <w:r w:rsidRPr="00826448">
        <w:t>Population served by the project</w:t>
      </w:r>
      <w:r w:rsidR="001F52DC" w:rsidRPr="00197FC0">
        <w:t>(s)</w:t>
      </w:r>
      <w:r w:rsidR="00A72CF1" w:rsidRPr="00197FC0">
        <w:t>:</w:t>
      </w:r>
      <w:r w:rsidR="00AC484D" w:rsidRPr="00197FC0">
        <w:t>___________________</w:t>
      </w:r>
      <w:r w:rsidR="001F52DC" w:rsidRPr="00197FC0">
        <w:t>______________________________</w:t>
      </w:r>
    </w:p>
    <w:p w14:paraId="684E99E0" w14:textId="1435948A" w:rsidR="00A72CF1" w:rsidRDefault="00CB4A3F" w:rsidP="00D70925">
      <w:pPr>
        <w:pStyle w:val="ListParagraph"/>
        <w:numPr>
          <w:ilvl w:val="0"/>
          <w:numId w:val="17"/>
        </w:numPr>
        <w:spacing w:after="120"/>
        <w:contextualSpacing w:val="0"/>
      </w:pPr>
      <w:r>
        <w:t>Total population served by system</w:t>
      </w:r>
      <w:r w:rsidR="00A72CF1">
        <w:t>:</w:t>
      </w:r>
      <w:r w:rsidR="00AC484D">
        <w:t>__________________________________________________</w:t>
      </w:r>
    </w:p>
    <w:p w14:paraId="2A721798" w14:textId="77777777" w:rsidR="008649DD" w:rsidRDefault="00AC484D" w:rsidP="00D70925">
      <w:pPr>
        <w:pStyle w:val="ListParagraph"/>
        <w:numPr>
          <w:ilvl w:val="0"/>
          <w:numId w:val="17"/>
        </w:numPr>
        <w:spacing w:after="120"/>
        <w:contextualSpacing w:val="0"/>
      </w:pPr>
      <w:r>
        <w:t xml:space="preserve">Indicate the </w:t>
      </w:r>
      <w:r w:rsidR="008649DD">
        <w:t xml:space="preserve">type of project delivery </w:t>
      </w:r>
      <w:r>
        <w:t xml:space="preserve">method (i.e., design-build, construction manager at-risk, design-bid-build) that is </w:t>
      </w:r>
      <w:r w:rsidR="008649DD">
        <w:t>planned for this project(s).</w:t>
      </w:r>
    </w:p>
    <w:p w14:paraId="75FFE74D" w14:textId="77777777" w:rsidR="006D6289" w:rsidRDefault="006D6289" w:rsidP="006D6289">
      <w:pPr>
        <w:pStyle w:val="ListParagraph"/>
        <w:spacing w:after="120"/>
        <w:contextualSpacing w:val="0"/>
      </w:pPr>
      <w:r>
        <w:t>______________________________________________________________________________</w:t>
      </w:r>
    </w:p>
    <w:p w14:paraId="00E8F404" w14:textId="77777777" w:rsidR="004C0985" w:rsidRPr="00A6607D" w:rsidRDefault="00B121D2">
      <w:pPr>
        <w:pStyle w:val="ListParagraph"/>
        <w:numPr>
          <w:ilvl w:val="0"/>
          <w:numId w:val="17"/>
        </w:numPr>
        <w:spacing w:after="120"/>
        <w:contextualSpacing w:val="0"/>
      </w:pPr>
      <w:r>
        <w:t xml:space="preserve">Present </w:t>
      </w:r>
      <w:r w:rsidR="004C0985">
        <w:t>the project schedule(s), including the proposed project start and end dates</w:t>
      </w:r>
      <w:r>
        <w:t xml:space="preserve"> of planning, design, permitting, and </w:t>
      </w:r>
      <w:r w:rsidRPr="00681C7D">
        <w:t>construction</w:t>
      </w:r>
      <w:r w:rsidR="009518C0">
        <w:t xml:space="preserve"> or implementation</w:t>
      </w:r>
      <w:r>
        <w:t xml:space="preserve"> phases</w:t>
      </w:r>
      <w:r w:rsidR="004C0985">
        <w:t>.</w:t>
      </w:r>
    </w:p>
    <w:p w14:paraId="03E5F7AD" w14:textId="77777777" w:rsidR="004C0985" w:rsidRDefault="004C0985" w:rsidP="00D70925">
      <w:pPr>
        <w:pStyle w:val="ListParagraph"/>
        <w:numPr>
          <w:ilvl w:val="0"/>
          <w:numId w:val="17"/>
        </w:numPr>
        <w:spacing w:after="120"/>
        <w:contextualSpacing w:val="0"/>
      </w:pPr>
      <w:r>
        <w:t xml:space="preserve">Provide any analysis (i.e. preliminary engineering reports, feasibility studies, preliminary designs, </w:t>
      </w:r>
      <w:r w:rsidR="00FB29AC">
        <w:t xml:space="preserve">siting studies, </w:t>
      </w:r>
      <w:r w:rsidR="009518C0">
        <w:t xml:space="preserve">project plans, </w:t>
      </w:r>
      <w:r>
        <w:t>etc.) completed in support of the project(s).</w:t>
      </w:r>
      <w:r w:rsidR="002277B3">
        <w:t xml:space="preserve"> </w:t>
      </w:r>
      <w:r w:rsidR="002277B3" w:rsidRPr="00CD2AA0">
        <w:t>Provide any referenced documents as attachments.</w:t>
      </w:r>
    </w:p>
    <w:p w14:paraId="285B607F" w14:textId="77777777" w:rsidR="001B0E1C" w:rsidRPr="00D719EC" w:rsidRDefault="005140B2" w:rsidP="00D70925">
      <w:pPr>
        <w:pStyle w:val="ListParagraph"/>
        <w:numPr>
          <w:ilvl w:val="0"/>
          <w:numId w:val="17"/>
        </w:numPr>
        <w:spacing w:after="120"/>
        <w:contextualSpacing w:val="0"/>
      </w:pPr>
      <w:r>
        <w:lastRenderedPageBreak/>
        <w:t>P</w:t>
      </w:r>
      <w:r w:rsidR="004C0985">
        <w:t>resent the findings of any alternatives analysis or business cases conducted</w:t>
      </w:r>
      <w:r w:rsidR="00CB7432">
        <w:t>, if available</w:t>
      </w:r>
      <w:r w:rsidR="004C0985">
        <w:t xml:space="preserve">. </w:t>
      </w:r>
      <w:r w:rsidR="004C0985" w:rsidRPr="00327341">
        <w:t>Describe the project alternatives considered and the rationale</w:t>
      </w:r>
      <w:r w:rsidR="004C0985">
        <w:t xml:space="preserve"> (</w:t>
      </w:r>
      <w:r w:rsidR="004C0985" w:rsidRPr="00DF4122">
        <w:t>i.e., lowest capital cost, greater ease of operation, most reliable, fewest environmental impacts, etc.</w:t>
      </w:r>
      <w:r w:rsidR="004C0985">
        <w:t xml:space="preserve">) </w:t>
      </w:r>
      <w:r w:rsidR="004C0985" w:rsidRPr="00327341">
        <w:t>for the selected alternative; this description should include the technical, manageria</w:t>
      </w:r>
      <w:r w:rsidR="00427C37">
        <w:t>l</w:t>
      </w:r>
      <w:r w:rsidR="004C0985" w:rsidRPr="00327341">
        <w:t xml:space="preserve">, financial, </w:t>
      </w:r>
      <w:r w:rsidR="00BB42D1">
        <w:t xml:space="preserve">environmental, </w:t>
      </w:r>
      <w:r w:rsidR="004C0985" w:rsidRPr="00327341">
        <w:t>operational and local decision making rationale for the selected approach.</w:t>
      </w:r>
      <w:r w:rsidR="004C0985">
        <w:t xml:space="preserve"> </w:t>
      </w:r>
      <w:r w:rsidR="002277B3" w:rsidRPr="00D70925">
        <w:t>Provide any referenced documents as attachments.</w:t>
      </w:r>
    </w:p>
    <w:p w14:paraId="53C44906" w14:textId="77777777" w:rsidR="00826448" w:rsidRPr="00146E46" w:rsidRDefault="00826448" w:rsidP="00826448">
      <w:pPr>
        <w:pStyle w:val="ListParagraph"/>
        <w:numPr>
          <w:ilvl w:val="0"/>
          <w:numId w:val="17"/>
        </w:numPr>
        <w:spacing w:after="120"/>
        <w:contextualSpacing w:val="0"/>
      </w:pPr>
      <w:r>
        <w:t>If available, provide a copy of the system master plan or like document.</w:t>
      </w:r>
    </w:p>
    <w:p w14:paraId="5491B366" w14:textId="742A94C5" w:rsidR="004C0985" w:rsidRDefault="004C0985" w:rsidP="00D70925">
      <w:pPr>
        <w:pStyle w:val="ListParagraph"/>
        <w:numPr>
          <w:ilvl w:val="0"/>
          <w:numId w:val="17"/>
        </w:numPr>
        <w:spacing w:after="120"/>
        <w:contextualSpacing w:val="0"/>
      </w:pPr>
      <w:r w:rsidRPr="00146E46">
        <w:t>Briefly discuss any other issues that may affect the development and financing of the project</w:t>
      </w:r>
      <w:r>
        <w:t>(s)</w:t>
      </w:r>
      <w:r w:rsidRPr="00146E46">
        <w:t>, such as community support, pe</w:t>
      </w:r>
      <w:r>
        <w:t>nding legislation, permitting, or litigation.</w:t>
      </w:r>
    </w:p>
    <w:p w14:paraId="749C20A3" w14:textId="26879546" w:rsidR="009A19B2" w:rsidRDefault="009A19B2" w:rsidP="00D70925">
      <w:pPr>
        <w:pStyle w:val="ListParagraph"/>
        <w:numPr>
          <w:ilvl w:val="0"/>
          <w:numId w:val="17"/>
        </w:numPr>
        <w:spacing w:after="120"/>
        <w:contextualSpacing w:val="0"/>
      </w:pPr>
      <w:r>
        <w:t>Describe the authorizing actions</w:t>
      </w:r>
      <w:r w:rsidR="00B728F1">
        <w:t xml:space="preserve"> (e.g., local vote, board vote, ordinance)</w:t>
      </w:r>
      <w:r>
        <w:t xml:space="preserve"> that would need to occur in order to enter into a loan agreement with the WIFIA program.</w:t>
      </w:r>
    </w:p>
    <w:p w14:paraId="3740FD3E" w14:textId="77777777" w:rsidR="004C0985" w:rsidRDefault="004C0985" w:rsidP="00D70925">
      <w:pPr>
        <w:pStyle w:val="ListParagraph"/>
        <w:numPr>
          <w:ilvl w:val="0"/>
          <w:numId w:val="17"/>
        </w:numPr>
        <w:spacing w:after="120"/>
        <w:contextualSpacing w:val="0"/>
      </w:pPr>
      <w:r>
        <w:t xml:space="preserve">Present the environmental review process and status of </w:t>
      </w:r>
      <w:r w:rsidR="00EC3B76">
        <w:t xml:space="preserve">such for </w:t>
      </w:r>
      <w:r>
        <w:t>the project(s).</w:t>
      </w:r>
    </w:p>
    <w:p w14:paraId="1CC1D819" w14:textId="049D1812" w:rsidR="00CD7B29" w:rsidRDefault="004C0985" w:rsidP="0008354E">
      <w:pPr>
        <w:pStyle w:val="ListParagraph"/>
        <w:numPr>
          <w:ilvl w:val="0"/>
          <w:numId w:val="17"/>
        </w:numPr>
        <w:spacing w:after="120"/>
        <w:contextualSpacing w:val="0"/>
      </w:pPr>
      <w:r>
        <w:t>Describe the status of any additional permits and approvals that the project(s) may require</w:t>
      </w:r>
      <w:r w:rsidR="00A7203B">
        <w:t>.</w:t>
      </w:r>
      <w:r w:rsidR="008A6532">
        <w:t xml:space="preserve"> </w:t>
      </w:r>
      <w:r w:rsidR="00B73892">
        <w:t>If applicable, describe community outreach efforts conducted to date and planned for the project(s).</w:t>
      </w:r>
    </w:p>
    <w:p w14:paraId="77E2B71C" w14:textId="4A548667" w:rsidR="00CD7B29" w:rsidRDefault="00CD7B29" w:rsidP="00CD7B29">
      <w:pPr>
        <w:pStyle w:val="ListParagraph"/>
        <w:numPr>
          <w:ilvl w:val="0"/>
          <w:numId w:val="17"/>
        </w:numPr>
        <w:spacing w:after="120"/>
        <w:contextualSpacing w:val="0"/>
      </w:pPr>
      <w:r>
        <w:t>Indicate if the project is for new construction, substantial improvement, or to address substantial damage to structur</w:t>
      </w:r>
      <w:r w:rsidR="00CE1587">
        <w:t>es and facilities, as</w:t>
      </w:r>
      <w:r w:rsidR="00CE1587" w:rsidRPr="00251574">
        <w:t xml:space="preserve"> described in E</w:t>
      </w:r>
      <w:r w:rsidR="00535FBB">
        <w:t xml:space="preserve">xecutive </w:t>
      </w:r>
      <w:r w:rsidR="00CE1587" w:rsidRPr="00251574">
        <w:t>O</w:t>
      </w:r>
      <w:r w:rsidR="00535FBB">
        <w:t>rder</w:t>
      </w:r>
      <w:r w:rsidR="00CE1587" w:rsidRPr="00251574">
        <w:t xml:space="preserve"> 13690</w:t>
      </w:r>
      <w:r w:rsidR="00535FBB">
        <w:rPr>
          <w:rStyle w:val="FootnoteReference"/>
        </w:rPr>
        <w:footnoteReference w:id="2"/>
      </w:r>
      <w:r w:rsidR="004F03A7">
        <w:t xml:space="preserve"> [LINK]</w:t>
      </w:r>
      <w:r w:rsidR="00CE1587">
        <w:t xml:space="preserve"> and the Guidelines</w:t>
      </w:r>
      <w:r w:rsidR="004F03A7">
        <w:t xml:space="preserve"> [LINK]</w:t>
      </w:r>
      <w:r w:rsidR="00CE1587">
        <w:t>.</w:t>
      </w:r>
      <w:r>
        <w:t xml:space="preserve"> See</w:t>
      </w:r>
      <w:r w:rsidR="004F03A7">
        <w:t xml:space="preserve"> the</w:t>
      </w:r>
      <w:r>
        <w:t xml:space="preserve"> WIFIA program handbook</w:t>
      </w:r>
      <w:r w:rsidR="004F03A7">
        <w:t xml:space="preserve"> [LINK]</w:t>
      </w:r>
      <w:r>
        <w:t xml:space="preserve">, section XX, for more information. </w:t>
      </w:r>
    </w:p>
    <w:p w14:paraId="2084AEA8" w14:textId="3E41ECD0" w:rsidR="00CD7B29" w:rsidRDefault="00CD7B29" w:rsidP="00A51D9E">
      <w:pPr>
        <w:pStyle w:val="ListParagraph"/>
        <w:numPr>
          <w:ilvl w:val="0"/>
          <w:numId w:val="17"/>
        </w:numPr>
        <w:spacing w:after="120"/>
        <w:contextualSpacing w:val="0"/>
      </w:pPr>
      <w:r>
        <w:t xml:space="preserve">Indicate if the </w:t>
      </w:r>
      <w:r w:rsidR="001C364D">
        <w:t>project is located in</w:t>
      </w:r>
      <w:r w:rsidR="00251574">
        <w:t>, close to, or could impact</w:t>
      </w:r>
      <w:r w:rsidR="001C364D">
        <w:t xml:space="preserve"> </w:t>
      </w:r>
      <w:r w:rsidR="00262DC7">
        <w:t>the 100-year floodplain</w:t>
      </w:r>
      <w:r>
        <w:t>.</w:t>
      </w:r>
      <w:r w:rsidR="00CE1587">
        <w:t xml:space="preserve"> </w:t>
      </w:r>
    </w:p>
    <w:p w14:paraId="13CAC9C5" w14:textId="18148B41" w:rsidR="00062870" w:rsidRDefault="00CE1587" w:rsidP="00A51D9E">
      <w:pPr>
        <w:pStyle w:val="ListParagraph"/>
        <w:numPr>
          <w:ilvl w:val="0"/>
          <w:numId w:val="17"/>
        </w:numPr>
        <w:spacing w:after="120"/>
        <w:contextualSpacing w:val="0"/>
      </w:pPr>
      <w:r>
        <w:t xml:space="preserve">If known, indicate if the </w:t>
      </w:r>
      <w:r w:rsidR="00251574">
        <w:t xml:space="preserve">project is in the </w:t>
      </w:r>
      <w:r w:rsidR="00251574" w:rsidRPr="00A51D9E">
        <w:rPr>
          <w:sz w:val="23"/>
          <w:szCs w:val="23"/>
        </w:rPr>
        <w:t xml:space="preserve">expanded horizontal floodplain </w:t>
      </w:r>
      <w:r w:rsidR="00D7718C">
        <w:t>as</w:t>
      </w:r>
      <w:r w:rsidR="00A51D9E" w:rsidRPr="00251574">
        <w:t xml:space="preserve"> described in E.O 13690</w:t>
      </w:r>
      <w:r w:rsidR="00D7718C">
        <w:t xml:space="preserve"> </w:t>
      </w:r>
      <w:r w:rsidR="008A6532">
        <w:t xml:space="preserve">[LINK] </w:t>
      </w:r>
      <w:r w:rsidR="00D7718C">
        <w:t>and the Guidelines</w:t>
      </w:r>
      <w:r w:rsidR="008A6532">
        <w:t xml:space="preserve"> [LINK]</w:t>
      </w:r>
      <w:r w:rsidR="00936223">
        <w:t>. If necessary</w:t>
      </w:r>
      <w:r>
        <w:t xml:space="preserve">, will the </w:t>
      </w:r>
      <w:r w:rsidR="00A51D9E">
        <w:t xml:space="preserve">project be made resilient to the </w:t>
      </w:r>
      <w:r w:rsidR="00A51D9E">
        <w:rPr>
          <w:sz w:val="23"/>
          <w:szCs w:val="23"/>
        </w:rPr>
        <w:t>higher vertical elevation as</w:t>
      </w:r>
      <w:r w:rsidR="00A51D9E" w:rsidRPr="00251574">
        <w:t xml:space="preserve"> described in E.O 13690</w:t>
      </w:r>
      <w:r w:rsidR="008A6532">
        <w:t xml:space="preserve"> [LINK]</w:t>
      </w:r>
      <w:r w:rsidR="00D7718C">
        <w:t xml:space="preserve"> and the Guidelines</w:t>
      </w:r>
      <w:r w:rsidR="00FD598B">
        <w:rPr>
          <w:rStyle w:val="FootnoteReference"/>
        </w:rPr>
        <w:footnoteReference w:id="3"/>
      </w:r>
      <w:r w:rsidR="008A6532">
        <w:t xml:space="preserve"> [LINK]</w:t>
      </w:r>
      <w:r w:rsidR="00D7718C">
        <w:t>.</w:t>
      </w:r>
    </w:p>
    <w:p w14:paraId="0792FC1D" w14:textId="77777777" w:rsidR="004C0985" w:rsidRDefault="004C0985" w:rsidP="004C0985">
      <w:pPr>
        <w:pStyle w:val="Heading2"/>
      </w:pPr>
      <w:r w:rsidRPr="00146E46">
        <w:t xml:space="preserve">Section </w:t>
      </w:r>
      <w:r w:rsidR="00DF32B5">
        <w:t>C</w:t>
      </w:r>
      <w:r w:rsidRPr="00146E46">
        <w:t xml:space="preserve">: Project </w:t>
      </w:r>
      <w:r>
        <w:t>Operations and Maintenance Plan</w:t>
      </w:r>
      <w:r w:rsidRPr="00146E46">
        <w:t xml:space="preserve"> </w:t>
      </w:r>
    </w:p>
    <w:p w14:paraId="2CDEA2F4" w14:textId="77777777" w:rsidR="00E869F3" w:rsidRPr="00E869F3" w:rsidRDefault="00E869F3" w:rsidP="00E869F3"/>
    <w:p w14:paraId="741E29E1" w14:textId="19B11DCB" w:rsidR="004C0985" w:rsidRDefault="00656706" w:rsidP="004C0985">
      <w:pPr>
        <w:pStyle w:val="ListParagraph"/>
        <w:numPr>
          <w:ilvl w:val="0"/>
          <w:numId w:val="18"/>
        </w:numPr>
      </w:pPr>
      <w:r>
        <w:t>Provide the estimated</w:t>
      </w:r>
      <w:r w:rsidR="004C0985">
        <w:t xml:space="preserve"> useful life of the project(s)</w:t>
      </w:r>
      <w:r w:rsidR="00F04723">
        <w:t xml:space="preserve"> and describe the underlying assumptions</w:t>
      </w:r>
      <w:r w:rsidR="004C0985">
        <w:t>.</w:t>
      </w:r>
      <w:r w:rsidR="002D4D85">
        <w:t xml:space="preserve">  In determining the useful life of the project(s), please consider the useful economic life of the asset(s) to be financed.</w:t>
      </w:r>
    </w:p>
    <w:p w14:paraId="44398244" w14:textId="7336D457" w:rsidR="004C0985" w:rsidRDefault="00F04723" w:rsidP="004C0985">
      <w:pPr>
        <w:pStyle w:val="ListParagraph"/>
        <w:numPr>
          <w:ilvl w:val="0"/>
          <w:numId w:val="18"/>
        </w:numPr>
      </w:pPr>
      <w:r>
        <w:t xml:space="preserve">Provide </w:t>
      </w:r>
      <w:r w:rsidR="004C0985">
        <w:t>the project(s)’s operation, maintenance, and repair plan,</w:t>
      </w:r>
      <w:r w:rsidR="002C5B79">
        <w:t xml:space="preserve"> </w:t>
      </w:r>
      <w:r w:rsidR="000C5D37">
        <w:t xml:space="preserve">including </w:t>
      </w:r>
      <w:r w:rsidR="00916F91">
        <w:t xml:space="preserve">sources of revenue to finance those activities, </w:t>
      </w:r>
      <w:r w:rsidR="000C5D37">
        <w:t xml:space="preserve">any </w:t>
      </w:r>
      <w:r w:rsidR="002C5B79">
        <w:t xml:space="preserve">performance </w:t>
      </w:r>
      <w:r w:rsidR="000C5D37">
        <w:t>guarantees</w:t>
      </w:r>
      <w:r w:rsidR="002C5B79">
        <w:t>,</w:t>
      </w:r>
      <w:r w:rsidR="00916F91">
        <w:t xml:space="preserve"> and</w:t>
      </w:r>
      <w:r w:rsidR="002C5B79">
        <w:t xml:space="preserve"> major maintenance </w:t>
      </w:r>
      <w:r w:rsidR="00916F91">
        <w:t>re</w:t>
      </w:r>
      <w:r w:rsidR="002C5B79">
        <w:t>serves</w:t>
      </w:r>
      <w:r w:rsidR="00916F91">
        <w:t>.</w:t>
      </w:r>
      <w:r w:rsidR="004C0985">
        <w:t xml:space="preserve"> </w:t>
      </w:r>
      <w:r w:rsidR="008649DD">
        <w:t>A preliminary or draft plan is acceptable.</w:t>
      </w:r>
    </w:p>
    <w:p w14:paraId="1E571B11" w14:textId="197D0113" w:rsidR="00F04723" w:rsidRDefault="004C0985" w:rsidP="005F342A">
      <w:pPr>
        <w:pStyle w:val="ListParagraph"/>
        <w:numPr>
          <w:ilvl w:val="0"/>
          <w:numId w:val="18"/>
        </w:numPr>
        <w:spacing w:after="240"/>
      </w:pPr>
      <w:r>
        <w:t>Describe any contractual arrangements that may impact the operation of the project(s).</w:t>
      </w:r>
      <w:r w:rsidR="00BD2443">
        <w:t xml:space="preserve"> </w:t>
      </w:r>
    </w:p>
    <w:p w14:paraId="62D551E4" w14:textId="77777777" w:rsidR="004C0985" w:rsidRDefault="004C0985" w:rsidP="00197FC0">
      <w:pPr>
        <w:pStyle w:val="Heading2"/>
      </w:pPr>
      <w:r w:rsidRPr="00146E46">
        <w:t xml:space="preserve">Section </w:t>
      </w:r>
      <w:r w:rsidR="00DF32B5">
        <w:t>D</w:t>
      </w:r>
      <w:r w:rsidRPr="00146E46">
        <w:t>: Financ</w:t>
      </w:r>
      <w:r>
        <w:t>ing</w:t>
      </w:r>
      <w:r w:rsidRPr="00146E46">
        <w:t xml:space="preserve"> Plan</w:t>
      </w:r>
    </w:p>
    <w:p w14:paraId="2CB3762A" w14:textId="77777777" w:rsidR="00E869F3" w:rsidRPr="00E869F3" w:rsidRDefault="00E869F3" w:rsidP="00E869F3"/>
    <w:p w14:paraId="7BC8F708" w14:textId="716B3A1B" w:rsidR="004C0985" w:rsidRDefault="004C0985" w:rsidP="004C0985">
      <w:pPr>
        <w:pStyle w:val="ListParagraph"/>
        <w:numPr>
          <w:ilvl w:val="0"/>
          <w:numId w:val="19"/>
        </w:numPr>
      </w:pPr>
      <w:r>
        <w:lastRenderedPageBreak/>
        <w:t>Provide</w:t>
      </w:r>
      <w:r w:rsidRPr="001C341E">
        <w:t xml:space="preserve"> a narrative</w:t>
      </w:r>
      <w:r w:rsidR="00F04723">
        <w:t xml:space="preserve"> describing </w:t>
      </w:r>
      <w:r w:rsidR="00F04723" w:rsidRPr="001C341E">
        <w:t xml:space="preserve">how the </w:t>
      </w:r>
      <w:r w:rsidR="00F04723">
        <w:t>p</w:t>
      </w:r>
      <w:r w:rsidR="00F04723" w:rsidRPr="001C341E">
        <w:t>roject</w:t>
      </w:r>
      <w:r w:rsidR="00F04723">
        <w:t>(s)</w:t>
      </w:r>
      <w:r w:rsidR="00F04723" w:rsidRPr="001C341E">
        <w:t>’s senior debt obligations will ga</w:t>
      </w:r>
      <w:r w:rsidR="00F04723">
        <w:t>rner an investment-grade rating(s). This narrative should include, as available, a discussion of</w:t>
      </w:r>
      <w:r w:rsidR="00F04723" w:rsidRPr="001C341E">
        <w:t xml:space="preserve"> the financial structure of the project</w:t>
      </w:r>
      <w:r w:rsidR="00F04723">
        <w:t>(s), a projection of key financial ratios such as the debt service coverage ratio</w:t>
      </w:r>
      <w:r w:rsidR="00404AE0">
        <w:t>,</w:t>
      </w:r>
      <w:r w:rsidR="007033C1">
        <w:t xml:space="preserve"> </w:t>
      </w:r>
      <w:r w:rsidR="00F04723">
        <w:t>debt the capital ratio,</w:t>
      </w:r>
      <w:r w:rsidR="00404AE0">
        <w:t xml:space="preserve"> or debt to EBITDA ratio, as appropriate, </w:t>
      </w:r>
      <w:r w:rsidR="00F04723" w:rsidRPr="001C341E">
        <w:t>and</w:t>
      </w:r>
      <w:r w:rsidR="00F04723">
        <w:t xml:space="preserve"> existing ratings from NRSROs</w:t>
      </w:r>
      <w:r w:rsidR="00404AE0">
        <w:t xml:space="preserve"> on the security pledged for repayment of the WIFIA loan</w:t>
      </w:r>
      <w:r w:rsidR="00F04723">
        <w:t>. If the prospective borrower is a pool of eligible borrowers and projects, discuss the existing ratings and repayment schedules of the underlying borrowers and attach supporting documentation as available</w:t>
      </w:r>
      <w:r w:rsidR="00197FC0">
        <w:t>.</w:t>
      </w:r>
      <w:r w:rsidRPr="001C341E">
        <w:t xml:space="preserve"> </w:t>
      </w:r>
    </w:p>
    <w:p w14:paraId="67B9DC93" w14:textId="32EFF79A" w:rsidR="00A134E5" w:rsidRDefault="004C0985" w:rsidP="000A33D2">
      <w:pPr>
        <w:pStyle w:val="ListParagraph"/>
        <w:numPr>
          <w:ilvl w:val="0"/>
          <w:numId w:val="19"/>
        </w:numPr>
      </w:pPr>
      <w:r>
        <w:t>List the estimated total capital costs of the projec</w:t>
      </w:r>
      <w:r w:rsidR="00A7203B">
        <w:t>t(s), broken down by activity type</w:t>
      </w:r>
      <w:r>
        <w:t xml:space="preserve"> and differentiating between eligible project costs and ineligible project costs. </w:t>
      </w:r>
      <w:r w:rsidR="00A134E5">
        <w:t xml:space="preserve">More information about eligible costs is available </w:t>
      </w:r>
      <w:r w:rsidR="004F03A7">
        <w:t>in the WIFIA program handbook [LINK]</w:t>
      </w:r>
      <w:r w:rsidR="00A134E5">
        <w:t xml:space="preserve"> </w:t>
      </w:r>
    </w:p>
    <w:p w14:paraId="604FD82E" w14:textId="468C9AB2" w:rsidR="004C0985" w:rsidRPr="00ED6CE3" w:rsidRDefault="00523CC7" w:rsidP="004C0985">
      <w:pPr>
        <w:pStyle w:val="ListParagraph"/>
        <w:numPr>
          <w:ilvl w:val="0"/>
          <w:numId w:val="19"/>
        </w:numPr>
      </w:pPr>
      <w:r w:rsidRPr="00ED6CE3">
        <w:t xml:space="preserve">Describe each source of financing for the project(s), including the WIFIA assistance, </w:t>
      </w:r>
      <w:r w:rsidR="00ED6CE3" w:rsidRPr="00ED6CE3">
        <w:t>by providing</w:t>
      </w:r>
      <w:r w:rsidRPr="00ED6CE3">
        <w:t xml:space="preserve"> at</w:t>
      </w:r>
      <w:r w:rsidR="009234B8" w:rsidRPr="00ED6CE3">
        <w:t xml:space="preserve"> </w:t>
      </w:r>
      <w:r w:rsidR="00197FC0" w:rsidRPr="00ED6CE3">
        <w:t xml:space="preserve">a minimum the amount, origination date, final maturity date, estimated interest rate, timing of disbursements, pledged security, repayment sources, amortization schedule, and lien position. </w:t>
      </w:r>
    </w:p>
    <w:p w14:paraId="72254250" w14:textId="6F4B6201" w:rsidR="00BD2443" w:rsidRDefault="00BD2443" w:rsidP="005F342A">
      <w:pPr>
        <w:pStyle w:val="ListParagraph"/>
        <w:numPr>
          <w:ilvl w:val="0"/>
          <w:numId w:val="19"/>
        </w:numPr>
      </w:pPr>
      <w:r>
        <w:t xml:space="preserve">Describe the terms of the </w:t>
      </w:r>
      <w:r w:rsidR="004E2106">
        <w:t>prospective borrower</w:t>
      </w:r>
      <w:r>
        <w:t xml:space="preserve">’s existing debt and equity financing sources, as applicable, </w:t>
      </w:r>
      <w:r w:rsidR="00E06455">
        <w:t>highlighting information such as, amount,</w:t>
      </w:r>
      <w:r w:rsidRPr="00667270">
        <w:t xml:space="preserve"> origination date, final maturity date, estimated interest rate, timing of disbursements, pledged security, repayment sources, amortization schedule, and lien position</w:t>
      </w:r>
      <w:r w:rsidR="00B9244D">
        <w:t>.</w:t>
      </w:r>
    </w:p>
    <w:p w14:paraId="34087920" w14:textId="7FE2B7A6" w:rsidR="00124346" w:rsidRDefault="00197FC0" w:rsidP="004F03A7">
      <w:pPr>
        <w:pStyle w:val="ListParagraph"/>
        <w:numPr>
          <w:ilvl w:val="0"/>
          <w:numId w:val="19"/>
        </w:numPr>
      </w:pPr>
      <w:r>
        <w:t>Describe the prospective borrower’s</w:t>
      </w:r>
      <w:r w:rsidRPr="001C341E">
        <w:t xml:space="preserve"> financial condition</w:t>
      </w:r>
      <w:r>
        <w:t xml:space="preserve">, including whether it is </w:t>
      </w:r>
      <w:r w:rsidRPr="00933C21">
        <w:t>current on all debt service, in risk of imminent d</w:t>
      </w:r>
      <w:r w:rsidR="00E06455">
        <w:t>efault, in technical default,</w:t>
      </w:r>
      <w:r w:rsidRPr="00933C21">
        <w:t xml:space="preserve"> in bankruptcy proceedings</w:t>
      </w:r>
      <w:r w:rsidR="00E06455">
        <w:t>, or under a merger and acquisition plan</w:t>
      </w:r>
      <w:r>
        <w:t>.</w:t>
      </w:r>
      <w:r>
        <w:t xml:space="preserve"> </w:t>
      </w:r>
      <w:r w:rsidRPr="00547B8A">
        <w:t>Provide</w:t>
      </w:r>
      <w:r>
        <w:t xml:space="preserve"> the year-end audited financial statements for the past three years, as available as an attachment. </w:t>
      </w:r>
    </w:p>
    <w:p w14:paraId="15524284" w14:textId="3E499F7B" w:rsidR="00197FC0" w:rsidRDefault="00197FC0" w:rsidP="00197FC0">
      <w:pPr>
        <w:pStyle w:val="ListParagraph"/>
        <w:numPr>
          <w:ilvl w:val="0"/>
          <w:numId w:val="19"/>
        </w:numPr>
      </w:pPr>
      <w:r>
        <w:t>Describe the</w:t>
      </w:r>
      <w:r w:rsidRPr="00146E46">
        <w:t xml:space="preserve"> </w:t>
      </w:r>
      <w:r>
        <w:t>r</w:t>
      </w:r>
      <w:r w:rsidRPr="00146E46">
        <w:t xml:space="preserve">evenue </w:t>
      </w:r>
      <w:r>
        <w:t>s</w:t>
      </w:r>
      <w:r w:rsidRPr="00146E46">
        <w:t xml:space="preserve">ource(s) </w:t>
      </w:r>
      <w:r>
        <w:t>that will be p</w:t>
      </w:r>
      <w:r w:rsidRPr="00146E46">
        <w:t xml:space="preserve">ledged to </w:t>
      </w:r>
      <w:r>
        <w:t>r</w:t>
      </w:r>
      <w:r w:rsidRPr="00146E46">
        <w:t>epayment</w:t>
      </w:r>
      <w:r>
        <w:t xml:space="preserve"> of the WIFIA assistance. Describe preliminary revenue projections and assumptions, including the results and status of revenue feasibility studies and offtake agreements or draft agreements, as appropriate.</w:t>
      </w:r>
    </w:p>
    <w:p w14:paraId="1A6DDC98" w14:textId="71A19523" w:rsidR="00BD2443" w:rsidRPr="00916F91" w:rsidRDefault="00BD2443" w:rsidP="00BD2443">
      <w:pPr>
        <w:pStyle w:val="ListParagraph"/>
        <w:numPr>
          <w:ilvl w:val="0"/>
          <w:numId w:val="19"/>
        </w:numPr>
      </w:pPr>
      <w:r w:rsidRPr="00916F91">
        <w:t>Describe the terms expected for each source of financing for the project(s), including the WIFIA assistance, including at a minimum the amount, origination date, final maturity date, estimated interest rate, timing of disbursements, pledged secur</w:t>
      </w:r>
      <w:r w:rsidRPr="005F342A">
        <w:t xml:space="preserve">ity, </w:t>
      </w:r>
      <w:r w:rsidR="00FA26D1" w:rsidRPr="005F342A">
        <w:t xml:space="preserve">projected </w:t>
      </w:r>
      <w:r w:rsidRPr="005F342A">
        <w:t xml:space="preserve">amortization schedule, </w:t>
      </w:r>
      <w:r w:rsidR="008C71E3" w:rsidRPr="005F342A">
        <w:t>capitalized interest,</w:t>
      </w:r>
      <w:r w:rsidR="006C54E6">
        <w:t xml:space="preserve"> </w:t>
      </w:r>
      <w:r w:rsidRPr="005F342A">
        <w:t>lien position</w:t>
      </w:r>
      <w:r w:rsidR="00523CC7">
        <w:t>,</w:t>
      </w:r>
      <w:r w:rsidR="008C71E3" w:rsidRPr="005F342A">
        <w:t xml:space="preserve"> </w:t>
      </w:r>
      <w:r w:rsidR="00523CC7" w:rsidRPr="005F342A">
        <w:t xml:space="preserve">and </w:t>
      </w:r>
      <w:r w:rsidR="00523CC7">
        <w:t>any</w:t>
      </w:r>
      <w:r w:rsidR="00916F91" w:rsidRPr="005F342A">
        <w:t xml:space="preserve"> plans</w:t>
      </w:r>
      <w:r w:rsidR="008C71E3" w:rsidRPr="00916F91">
        <w:t xml:space="preserve"> to raise capital for non WIFIA funding.</w:t>
      </w:r>
    </w:p>
    <w:p w14:paraId="03B46B7E" w14:textId="77777777" w:rsidR="00BD2443" w:rsidRPr="005F342A" w:rsidRDefault="00BD2443" w:rsidP="005A5D6E">
      <w:pPr>
        <w:pStyle w:val="ListParagraph"/>
        <w:numPr>
          <w:ilvl w:val="0"/>
          <w:numId w:val="19"/>
        </w:numPr>
      </w:pPr>
      <w:r w:rsidRPr="005F342A">
        <w:t xml:space="preserve">Provide </w:t>
      </w:r>
      <w:r w:rsidR="00AC484D" w:rsidRPr="005F342A">
        <w:t xml:space="preserve">a </w:t>
      </w:r>
      <w:r w:rsidRPr="005F342A">
        <w:t>sources and uses of funds exhibit for the construction period(s) showing the timing and amount of expected equity and debt funding by source, including the WIFIA assistance.</w:t>
      </w:r>
    </w:p>
    <w:p w14:paraId="4633057B" w14:textId="5EE36443" w:rsidR="00197FC0" w:rsidRDefault="004C0985" w:rsidP="00197FC0">
      <w:pPr>
        <w:pStyle w:val="ListParagraph"/>
        <w:numPr>
          <w:ilvl w:val="0"/>
          <w:numId w:val="19"/>
        </w:numPr>
      </w:pPr>
      <w:r>
        <w:t>Attach a</w:t>
      </w:r>
      <w:r w:rsidR="00197FC0">
        <w:t xml:space="preserve"> summary financial pro forma which presents key assumptions and annual project cash flows through the final maturity of the </w:t>
      </w:r>
      <w:r w:rsidR="00E06455">
        <w:t xml:space="preserve">project and the </w:t>
      </w:r>
      <w:r w:rsidR="00197FC0">
        <w:t>proposed WIFIA debt, including up to five years of historical data, as available. The pro forma should include at a minimum the following:</w:t>
      </w:r>
    </w:p>
    <w:p w14:paraId="2E6611A8" w14:textId="122A4629" w:rsidR="00197FC0" w:rsidRDefault="00197FC0" w:rsidP="00197FC0">
      <w:pPr>
        <w:pStyle w:val="ListParagraph"/>
        <w:numPr>
          <w:ilvl w:val="1"/>
          <w:numId w:val="19"/>
        </w:numPr>
      </w:pPr>
      <w:r>
        <w:t>The project’s funding sources</w:t>
      </w:r>
    </w:p>
    <w:p w14:paraId="1CC028EF" w14:textId="11C71C7E" w:rsidR="00197FC0" w:rsidRDefault="00197FC0" w:rsidP="00197FC0">
      <w:pPr>
        <w:pStyle w:val="ListParagraph"/>
        <w:numPr>
          <w:ilvl w:val="1"/>
          <w:numId w:val="19"/>
        </w:numPr>
      </w:pPr>
      <w:r>
        <w:t>The project obligations’ dedicated source(s) of repayment</w:t>
      </w:r>
    </w:p>
    <w:p w14:paraId="12EF1691" w14:textId="77777777" w:rsidR="00197FC0" w:rsidRDefault="00197FC0" w:rsidP="00197FC0">
      <w:pPr>
        <w:pStyle w:val="ListParagraph"/>
        <w:numPr>
          <w:ilvl w:val="1"/>
          <w:numId w:val="19"/>
        </w:numPr>
      </w:pPr>
      <w:r>
        <w:t>The project’s revenue sources</w:t>
      </w:r>
    </w:p>
    <w:p w14:paraId="794185EC" w14:textId="77777777" w:rsidR="00197FC0" w:rsidRDefault="00197FC0" w:rsidP="00197FC0">
      <w:pPr>
        <w:pStyle w:val="ListParagraph"/>
        <w:numPr>
          <w:ilvl w:val="1"/>
          <w:numId w:val="19"/>
        </w:numPr>
      </w:pPr>
      <w:r>
        <w:t>Operations and maintenance costs</w:t>
      </w:r>
    </w:p>
    <w:p w14:paraId="61BBB95A" w14:textId="77777777" w:rsidR="00197FC0" w:rsidRDefault="00197FC0" w:rsidP="00197FC0">
      <w:pPr>
        <w:pStyle w:val="ListParagraph"/>
        <w:numPr>
          <w:ilvl w:val="1"/>
          <w:numId w:val="19"/>
        </w:numPr>
      </w:pPr>
      <w:r>
        <w:t>Capital expenditures</w:t>
      </w:r>
    </w:p>
    <w:p w14:paraId="79C28D08" w14:textId="77777777" w:rsidR="00197FC0" w:rsidRDefault="00197FC0" w:rsidP="00197FC0">
      <w:pPr>
        <w:pStyle w:val="ListParagraph"/>
        <w:numPr>
          <w:ilvl w:val="1"/>
          <w:numId w:val="19"/>
        </w:numPr>
      </w:pPr>
      <w:r>
        <w:t>Debt service payments and reserve transfers, broken down by funding source and including WIFIA credit assistance</w:t>
      </w:r>
    </w:p>
    <w:p w14:paraId="3B8C840F" w14:textId="08FC3A95" w:rsidR="004C0985" w:rsidRDefault="00197FC0" w:rsidP="005F342A">
      <w:pPr>
        <w:pStyle w:val="ListParagraph"/>
        <w:numPr>
          <w:ilvl w:val="1"/>
          <w:numId w:val="19"/>
        </w:numPr>
      </w:pPr>
      <w:r>
        <w:t>Equity distributions</w:t>
      </w:r>
    </w:p>
    <w:p w14:paraId="4F6013D6" w14:textId="1E9CCBAB" w:rsidR="00916F91" w:rsidRDefault="00916F91" w:rsidP="00523CC7">
      <w:pPr>
        <w:ind w:left="720"/>
      </w:pPr>
      <w:r>
        <w:t xml:space="preserve">If available, include </w:t>
      </w:r>
      <w:r w:rsidRPr="00916F91">
        <w:t>sensitivity projections for pessimistic, base and optimistic cases</w:t>
      </w:r>
    </w:p>
    <w:p w14:paraId="28B85A0E" w14:textId="3FABE717" w:rsidR="004C0985" w:rsidRPr="005F342A" w:rsidRDefault="004C0985" w:rsidP="00132820">
      <w:pPr>
        <w:pStyle w:val="ListParagraph"/>
        <w:numPr>
          <w:ilvl w:val="0"/>
          <w:numId w:val="19"/>
        </w:numPr>
      </w:pPr>
      <w:r w:rsidRPr="005F342A">
        <w:t>Describe the results and status of revenue feasibility studies.</w:t>
      </w:r>
      <w:r w:rsidR="00D671C6">
        <w:t xml:space="preserve"> For project financing</w:t>
      </w:r>
      <w:r w:rsidR="00132820" w:rsidRPr="005F342A">
        <w:t>, list all potential off-take agreements and</w:t>
      </w:r>
      <w:r w:rsidR="00374DC0" w:rsidRPr="005F342A">
        <w:t xml:space="preserve"> describe the</w:t>
      </w:r>
      <w:r w:rsidR="00132820" w:rsidRPr="005F342A">
        <w:t xml:space="preserve"> counterparty.</w:t>
      </w:r>
    </w:p>
    <w:p w14:paraId="43639BA2" w14:textId="003E13F3" w:rsidR="004C0985" w:rsidRPr="00146E46" w:rsidRDefault="004C0985" w:rsidP="004C0985">
      <w:pPr>
        <w:pStyle w:val="ListParagraph"/>
        <w:numPr>
          <w:ilvl w:val="0"/>
          <w:numId w:val="19"/>
        </w:numPr>
      </w:pPr>
      <w:r w:rsidRPr="00146E46">
        <w:lastRenderedPageBreak/>
        <w:t xml:space="preserve">Has the </w:t>
      </w:r>
      <w:r w:rsidR="004E2106">
        <w:t>prospective borrower</w:t>
      </w:r>
      <w:r w:rsidRPr="00146E46">
        <w:t xml:space="preserve"> consulted with the applicable State Revolving Fund </w:t>
      </w:r>
      <w:r w:rsidR="00EB5BB5">
        <w:t xml:space="preserve">(SRF) </w:t>
      </w:r>
      <w:r w:rsidRPr="00146E46">
        <w:t>Authority to procure SRF funding?</w:t>
      </w:r>
      <w:r>
        <w:t xml:space="preserve"> If so, explain.</w:t>
      </w:r>
    </w:p>
    <w:p w14:paraId="138BB984" w14:textId="689006ED" w:rsidR="00D72F90" w:rsidRDefault="00D72F90">
      <w:pPr>
        <w:rPr>
          <w:rFonts w:asciiTheme="majorHAnsi" w:eastAsiaTheme="majorEastAsia" w:hAnsiTheme="majorHAnsi" w:cstheme="majorBidi"/>
          <w:color w:val="2E74B5" w:themeColor="accent1" w:themeShade="BF"/>
          <w:sz w:val="26"/>
          <w:szCs w:val="26"/>
        </w:rPr>
      </w:pPr>
    </w:p>
    <w:p w14:paraId="7258C315" w14:textId="77777777" w:rsidR="004C0985" w:rsidRPr="00146E46" w:rsidRDefault="004C0985" w:rsidP="004C0985">
      <w:pPr>
        <w:pStyle w:val="Heading2"/>
      </w:pPr>
      <w:r w:rsidRPr="00146E46">
        <w:t xml:space="preserve">Section </w:t>
      </w:r>
      <w:r w:rsidR="00DF32B5">
        <w:t>E</w:t>
      </w:r>
      <w:r w:rsidRPr="00146E46">
        <w:t>: Selection Criteria</w:t>
      </w:r>
    </w:p>
    <w:p w14:paraId="5240FD6E" w14:textId="757F67B6" w:rsidR="004C0985" w:rsidRPr="00D72F90" w:rsidRDefault="000C181D" w:rsidP="004C0985">
      <w:pPr>
        <w:rPr>
          <w:i/>
          <w:sz w:val="20"/>
          <w:szCs w:val="20"/>
        </w:rPr>
      </w:pPr>
      <w:bookmarkStart w:id="3" w:name="_Toc445473938"/>
      <w:r w:rsidRPr="00D72F90">
        <w:rPr>
          <w:i/>
          <w:sz w:val="20"/>
          <w:szCs w:val="20"/>
        </w:rPr>
        <w:t xml:space="preserve">Detailed definitions for each selection criteria </w:t>
      </w:r>
      <w:r w:rsidR="00C56173" w:rsidRPr="00D72F90">
        <w:rPr>
          <w:i/>
          <w:sz w:val="20"/>
          <w:szCs w:val="20"/>
        </w:rPr>
        <w:t xml:space="preserve">are provided </w:t>
      </w:r>
      <w:r w:rsidRPr="00D72F90">
        <w:rPr>
          <w:i/>
          <w:sz w:val="20"/>
          <w:szCs w:val="20"/>
        </w:rPr>
        <w:t xml:space="preserve">in the WIFIA </w:t>
      </w:r>
      <w:r w:rsidR="00124346">
        <w:rPr>
          <w:i/>
          <w:sz w:val="20"/>
          <w:szCs w:val="20"/>
        </w:rPr>
        <w:t>p</w:t>
      </w:r>
      <w:r w:rsidRPr="00D72F90">
        <w:rPr>
          <w:i/>
          <w:sz w:val="20"/>
          <w:szCs w:val="20"/>
        </w:rPr>
        <w:t xml:space="preserve">rogram </w:t>
      </w:r>
      <w:r w:rsidR="00124346">
        <w:rPr>
          <w:i/>
          <w:sz w:val="20"/>
          <w:szCs w:val="20"/>
        </w:rPr>
        <w:t>handbook</w:t>
      </w:r>
      <w:r w:rsidRPr="00D72F90">
        <w:rPr>
          <w:i/>
          <w:sz w:val="20"/>
          <w:szCs w:val="20"/>
        </w:rPr>
        <w:t xml:space="preserve"> available at </w:t>
      </w:r>
      <w:hyperlink r:id="rId11" w:history="1">
        <w:r w:rsidRPr="00D72F90">
          <w:rPr>
            <w:rStyle w:val="Hyperlink"/>
            <w:i/>
            <w:sz w:val="20"/>
            <w:szCs w:val="20"/>
          </w:rPr>
          <w:t>www.epa.gov/wifia</w:t>
        </w:r>
      </w:hyperlink>
      <w:r w:rsidRPr="00D72F90">
        <w:rPr>
          <w:i/>
          <w:sz w:val="20"/>
          <w:szCs w:val="20"/>
        </w:rPr>
        <w:t xml:space="preserve">. </w:t>
      </w:r>
    </w:p>
    <w:p w14:paraId="22474818" w14:textId="77777777" w:rsidR="0040581C" w:rsidRPr="00D72F90" w:rsidRDefault="0040581C" w:rsidP="004C0985">
      <w:pPr>
        <w:rPr>
          <w:i/>
          <w:sz w:val="20"/>
          <w:szCs w:val="20"/>
        </w:rPr>
      </w:pPr>
    </w:p>
    <w:p w14:paraId="23A5801C" w14:textId="77777777" w:rsidR="0040581C" w:rsidRPr="005A5D6E" w:rsidRDefault="0040581C" w:rsidP="005A5D6E">
      <w:pPr>
        <w:pStyle w:val="ListParagraph"/>
        <w:numPr>
          <w:ilvl w:val="0"/>
          <w:numId w:val="51"/>
        </w:numPr>
      </w:pPr>
      <w:r w:rsidRPr="00DE73BD">
        <w:rPr>
          <w:b/>
        </w:rPr>
        <w:t xml:space="preserve">National or regional significance: </w:t>
      </w:r>
      <w:r w:rsidRPr="005A5D6E">
        <w:t>Describe the extent to which the project is nationally or regionally significant, with respect to the generation of econ</w:t>
      </w:r>
      <w:r>
        <w:t>omic and public health benefits.</w:t>
      </w:r>
    </w:p>
    <w:p w14:paraId="1F307F47" w14:textId="77777777" w:rsidR="0040581C" w:rsidRDefault="0040581C"/>
    <w:p w14:paraId="228F76C0" w14:textId="77777777" w:rsidR="0040581C" w:rsidRPr="005A5D6E" w:rsidRDefault="0040581C" w:rsidP="005A5D6E">
      <w:pPr>
        <w:pStyle w:val="ListParagraph"/>
        <w:numPr>
          <w:ilvl w:val="0"/>
          <w:numId w:val="51"/>
        </w:numPr>
      </w:pPr>
      <w:r w:rsidRPr="00DE73BD">
        <w:rPr>
          <w:b/>
        </w:rPr>
        <w:t>Enables project to proceed earlier:</w:t>
      </w:r>
      <w:r>
        <w:t xml:space="preserve"> Describe the</w:t>
      </w:r>
      <w:r w:rsidRPr="005A5D6E">
        <w:t xml:space="preserve"> likelihood that assistance under this subtitle would enable the project to proceed at an earlier date than the project wou</w:t>
      </w:r>
      <w:r>
        <w:t>ld otherwise be able to proceed.</w:t>
      </w:r>
    </w:p>
    <w:p w14:paraId="74CB60D0" w14:textId="77777777" w:rsidR="0040581C" w:rsidRDefault="0040581C"/>
    <w:p w14:paraId="394E0D30" w14:textId="77777777" w:rsidR="0040581C" w:rsidRPr="005A5D6E" w:rsidRDefault="0040581C" w:rsidP="005A5D6E">
      <w:pPr>
        <w:pStyle w:val="ListParagraph"/>
        <w:numPr>
          <w:ilvl w:val="0"/>
          <w:numId w:val="51"/>
        </w:numPr>
      </w:pPr>
      <w:r w:rsidRPr="00DE73BD">
        <w:rPr>
          <w:b/>
        </w:rPr>
        <w:t>New or innovative approaches:</w:t>
      </w:r>
      <w:r>
        <w:t xml:space="preserve"> Describe the </w:t>
      </w:r>
      <w:r w:rsidRPr="005A5D6E">
        <w:t xml:space="preserve">extent to which the project uses new or innovative approaches such as the use of energy efficient parts and systems, or the use of renewable or alternate sources of energy; green infrastructure; and the development of alternate sources of drinking water through aquifer recharge, </w:t>
      </w:r>
      <w:r>
        <w:t>water recycling or desalination.</w:t>
      </w:r>
    </w:p>
    <w:p w14:paraId="025CCD92" w14:textId="77777777" w:rsidR="0040581C" w:rsidRDefault="0040581C"/>
    <w:p w14:paraId="3D47196E" w14:textId="77777777" w:rsidR="0040581C" w:rsidRPr="005A5D6E" w:rsidRDefault="0040581C" w:rsidP="005A5D6E">
      <w:pPr>
        <w:pStyle w:val="ListParagraph"/>
        <w:numPr>
          <w:ilvl w:val="0"/>
          <w:numId w:val="51"/>
        </w:numPr>
      </w:pPr>
      <w:r w:rsidRPr="00DE73BD">
        <w:rPr>
          <w:b/>
        </w:rPr>
        <w:t>Protection against extreme weather events:</w:t>
      </w:r>
      <w:r>
        <w:t xml:space="preserve"> Describe the </w:t>
      </w:r>
      <w:r w:rsidRPr="005A5D6E">
        <w:t>extent to which the project protects against extreme weather events, such as floods or hurricanes, as well a</w:t>
      </w:r>
      <w:r>
        <w:t>s the impacts of climate change.</w:t>
      </w:r>
    </w:p>
    <w:p w14:paraId="6BA75E10" w14:textId="77777777" w:rsidR="0040581C" w:rsidRDefault="0040581C"/>
    <w:p w14:paraId="0ED07923" w14:textId="77777777" w:rsidR="0040581C" w:rsidRDefault="0040581C" w:rsidP="005A5D6E">
      <w:pPr>
        <w:pStyle w:val="ListParagraph"/>
        <w:numPr>
          <w:ilvl w:val="0"/>
          <w:numId w:val="51"/>
        </w:numPr>
      </w:pPr>
      <w:r w:rsidRPr="00DE73BD">
        <w:rPr>
          <w:b/>
        </w:rPr>
        <w:t>Maintain or protect the environment or public health:</w:t>
      </w:r>
      <w:r>
        <w:t xml:space="preserve"> Describe the extent </w:t>
      </w:r>
      <w:r w:rsidRPr="005A5D6E">
        <w:t>to which the project helps maintain or protect t</w:t>
      </w:r>
      <w:r>
        <w:t>he environment or public health.</w:t>
      </w:r>
    </w:p>
    <w:p w14:paraId="6EC3E7CA" w14:textId="77777777" w:rsidR="00C56173" w:rsidRPr="005A5D6E" w:rsidRDefault="00C56173"/>
    <w:p w14:paraId="6CA01370" w14:textId="77777777" w:rsidR="0040581C" w:rsidRPr="005A5D6E" w:rsidRDefault="0040581C" w:rsidP="005A5D6E">
      <w:pPr>
        <w:pStyle w:val="ListParagraph"/>
        <w:numPr>
          <w:ilvl w:val="0"/>
          <w:numId w:val="51"/>
        </w:numPr>
      </w:pPr>
      <w:r w:rsidRPr="00DE73BD">
        <w:rPr>
          <w:b/>
        </w:rPr>
        <w:t>Serves energy exploration or production areas:</w:t>
      </w:r>
      <w:r>
        <w:t xml:space="preserve"> Describe t</w:t>
      </w:r>
      <w:r w:rsidRPr="005A5D6E">
        <w:t>he extent to which a project serves regions with significant energy exploration, d</w:t>
      </w:r>
      <w:r>
        <w:t>evelopment, or production areas.</w:t>
      </w:r>
    </w:p>
    <w:p w14:paraId="54168E9F" w14:textId="77777777" w:rsidR="0040581C" w:rsidRDefault="0040581C"/>
    <w:p w14:paraId="006A4900" w14:textId="77777777" w:rsidR="0040581C" w:rsidRDefault="0040581C" w:rsidP="005A5D6E">
      <w:pPr>
        <w:pStyle w:val="ListParagraph"/>
        <w:numPr>
          <w:ilvl w:val="0"/>
          <w:numId w:val="51"/>
        </w:numPr>
      </w:pPr>
      <w:r w:rsidRPr="00DE73BD">
        <w:rPr>
          <w:b/>
        </w:rPr>
        <w:t>Serves regions with water resource challenges:</w:t>
      </w:r>
      <w:r>
        <w:t xml:space="preserve"> Describe the </w:t>
      </w:r>
      <w:r w:rsidRPr="005A5D6E">
        <w:t>extent to which a project serves regions with significant water resource challenges, including the need to address water quality concerns in areas of regional, national, or international significance; water quantity concerns related to groundwater, surface water, or other resources; significant flood risk; water resource challenges identified in existing regional, state, or multistate agreements; and water resources with exceptional recreational</w:t>
      </w:r>
      <w:r>
        <w:t xml:space="preserve"> value or ecological importance.</w:t>
      </w:r>
    </w:p>
    <w:p w14:paraId="087F334F" w14:textId="77777777" w:rsidR="0040581C" w:rsidRDefault="0040581C"/>
    <w:p w14:paraId="12E01AEB" w14:textId="77777777" w:rsidR="0040581C" w:rsidRDefault="0040581C" w:rsidP="005A5D6E">
      <w:pPr>
        <w:pStyle w:val="ListParagraph"/>
        <w:numPr>
          <w:ilvl w:val="0"/>
          <w:numId w:val="51"/>
        </w:numPr>
      </w:pPr>
      <w:r w:rsidRPr="00DE73BD">
        <w:rPr>
          <w:b/>
        </w:rPr>
        <w:t>Addresses identified priorities:</w:t>
      </w:r>
      <w:r>
        <w:t xml:space="preserve"> Describe the </w:t>
      </w:r>
      <w:r w:rsidRPr="005A5D6E">
        <w:t>extent to which the project addresses identified municipal,</w:t>
      </w:r>
      <w:r>
        <w:t xml:space="preserve"> state, or regional priorities.</w:t>
      </w:r>
    </w:p>
    <w:p w14:paraId="3A7577B6" w14:textId="77777777" w:rsidR="00681F5B" w:rsidRDefault="00681F5B" w:rsidP="006D6289">
      <w:pPr>
        <w:pStyle w:val="ListParagraph"/>
      </w:pPr>
    </w:p>
    <w:p w14:paraId="477E4424" w14:textId="77777777" w:rsidR="00681F5B" w:rsidRDefault="00681F5B" w:rsidP="00681F5B">
      <w:pPr>
        <w:pStyle w:val="ListParagraph"/>
        <w:numPr>
          <w:ilvl w:val="0"/>
          <w:numId w:val="51"/>
        </w:numPr>
      </w:pPr>
      <w:r w:rsidRPr="006D6289">
        <w:rPr>
          <w:b/>
        </w:rPr>
        <w:t>Financing plan:</w:t>
      </w:r>
      <w:r>
        <w:t xml:space="preserve"> Describe t</w:t>
      </w:r>
      <w:r w:rsidRPr="00681F5B">
        <w:t>he extent to which the project financing plan inclu</w:t>
      </w:r>
      <w:r>
        <w:t>des public or private financing.</w:t>
      </w:r>
    </w:p>
    <w:p w14:paraId="5208F218" w14:textId="77777777" w:rsidR="00681F5B" w:rsidRDefault="00681F5B" w:rsidP="006D6289">
      <w:pPr>
        <w:pStyle w:val="ListParagraph"/>
      </w:pPr>
    </w:p>
    <w:p w14:paraId="3C3C5477" w14:textId="77777777" w:rsidR="00681F5B" w:rsidRPr="00681F5B" w:rsidRDefault="00681F5B" w:rsidP="00681F5B">
      <w:pPr>
        <w:pStyle w:val="ListParagraph"/>
        <w:numPr>
          <w:ilvl w:val="0"/>
          <w:numId w:val="51"/>
        </w:numPr>
      </w:pPr>
      <w:r w:rsidRPr="006D6289">
        <w:rPr>
          <w:b/>
        </w:rPr>
        <w:t>Reduction of Federal assistance:</w:t>
      </w:r>
      <w:r>
        <w:rPr>
          <w:b/>
        </w:rPr>
        <w:t xml:space="preserve"> </w:t>
      </w:r>
      <w:r w:rsidRPr="006D6289">
        <w:t xml:space="preserve">Describe </w:t>
      </w:r>
      <w:r>
        <w:t>the ex</w:t>
      </w:r>
      <w:r w:rsidRPr="006D6289">
        <w:t>tent to which assistance under this subtitle reduces the contribution of Federal assistance to the project</w:t>
      </w:r>
      <w:r>
        <w:t>.</w:t>
      </w:r>
    </w:p>
    <w:p w14:paraId="71813996" w14:textId="77777777" w:rsidR="0040581C" w:rsidRDefault="0040581C"/>
    <w:p w14:paraId="058B1FF7" w14:textId="33BAA6AE" w:rsidR="0040581C" w:rsidRPr="005A5D6E" w:rsidRDefault="0040581C" w:rsidP="005A5D6E">
      <w:pPr>
        <w:pStyle w:val="ListParagraph"/>
        <w:numPr>
          <w:ilvl w:val="0"/>
          <w:numId w:val="51"/>
        </w:numPr>
      </w:pPr>
      <w:r w:rsidRPr="00DE73BD">
        <w:rPr>
          <w:b/>
        </w:rPr>
        <w:lastRenderedPageBreak/>
        <w:t>Readiness to proceed:</w:t>
      </w:r>
      <w:r>
        <w:t xml:space="preserve"> Describe the </w:t>
      </w:r>
      <w:r w:rsidRPr="005A5D6E">
        <w:t xml:space="preserve">readiness of the project to proceed toward development, including a demonstration by the </w:t>
      </w:r>
      <w:r w:rsidR="00124346">
        <w:t>prospective borrower</w:t>
      </w:r>
      <w:r w:rsidRPr="005A5D6E">
        <w:t xml:space="preserve"> that there is a reasonable expectation that the contracting process for construction of the project can commence by not later than 90 days after the date on which a Federal credit instrument is obligated for </w:t>
      </w:r>
      <w:r>
        <w:t>the project.</w:t>
      </w:r>
    </w:p>
    <w:p w14:paraId="4555EC92" w14:textId="77777777" w:rsidR="0040581C" w:rsidRPr="005A5D6E" w:rsidRDefault="0040581C"/>
    <w:p w14:paraId="0C616C77" w14:textId="77777777" w:rsidR="0040581C" w:rsidRDefault="00DE73BD" w:rsidP="005A5D6E">
      <w:pPr>
        <w:pStyle w:val="ListParagraph"/>
        <w:numPr>
          <w:ilvl w:val="0"/>
          <w:numId w:val="51"/>
        </w:numPr>
      </w:pPr>
      <w:r w:rsidRPr="00DE73BD">
        <w:rPr>
          <w:b/>
        </w:rPr>
        <w:t xml:space="preserve">Repair, rehabilitation, or replacement: </w:t>
      </w:r>
      <w:r w:rsidRPr="005A5D6E">
        <w:t>Describe t</w:t>
      </w:r>
      <w:r w:rsidR="0040581C" w:rsidRPr="005A5D6E">
        <w:t>he extent to which the project addresses needs for repair, rehabilitation or replacement of a treatment works, community water system, or aging water distribution or w</w:t>
      </w:r>
      <w:r w:rsidR="0040581C">
        <w:t>astewater collection system;</w:t>
      </w:r>
    </w:p>
    <w:p w14:paraId="108AD964" w14:textId="77777777" w:rsidR="0040581C" w:rsidRDefault="0040581C"/>
    <w:p w14:paraId="39C281BC" w14:textId="526BEA73" w:rsidR="0040581C" w:rsidRPr="00D70925" w:rsidRDefault="0012241E" w:rsidP="006D6289">
      <w:pPr>
        <w:pStyle w:val="ListParagraph"/>
        <w:numPr>
          <w:ilvl w:val="0"/>
          <w:numId w:val="51"/>
        </w:numPr>
        <w:rPr>
          <w:i/>
        </w:rPr>
      </w:pPr>
      <w:r>
        <w:rPr>
          <w:b/>
        </w:rPr>
        <w:t>Economically stressed communities</w:t>
      </w:r>
      <w:r w:rsidR="00DE73BD" w:rsidRPr="005A5D6E">
        <w:rPr>
          <w:b/>
        </w:rPr>
        <w:t>:</w:t>
      </w:r>
      <w:r w:rsidR="00DE73BD">
        <w:t xml:space="preserve"> Describe t</w:t>
      </w:r>
      <w:r w:rsidR="0040581C" w:rsidRPr="005A5D6E">
        <w:t xml:space="preserve">he extent to which the project serves </w:t>
      </w:r>
      <w:r>
        <w:t>economically stressed</w:t>
      </w:r>
      <w:r w:rsidRPr="005A5D6E">
        <w:t xml:space="preserve"> </w:t>
      </w:r>
      <w:r w:rsidR="0040581C" w:rsidRPr="005A5D6E">
        <w:t xml:space="preserve">communities, or pockets of </w:t>
      </w:r>
      <w:r>
        <w:t>economically stressed</w:t>
      </w:r>
      <w:r w:rsidRPr="005A5D6E">
        <w:t xml:space="preserve"> </w:t>
      </w:r>
      <w:r w:rsidR="0040581C" w:rsidRPr="005A5D6E">
        <w:t>rate payers within otherwise non-</w:t>
      </w:r>
      <w:r w:rsidRPr="0012241E">
        <w:t xml:space="preserve"> </w:t>
      </w:r>
      <w:r>
        <w:t>economically stressed</w:t>
      </w:r>
      <w:r w:rsidRPr="005A5D6E">
        <w:t xml:space="preserve"> </w:t>
      </w:r>
      <w:r w:rsidR="0040581C" w:rsidRPr="005A5D6E">
        <w:t>communities.</w:t>
      </w:r>
    </w:p>
    <w:bookmarkEnd w:id="3"/>
    <w:p w14:paraId="75F7C9CF" w14:textId="77777777" w:rsidR="00DF32B5" w:rsidRDefault="00DF32B5" w:rsidP="004B1192">
      <w:pPr>
        <w:pStyle w:val="Heading2"/>
      </w:pPr>
    </w:p>
    <w:p w14:paraId="3E05F319" w14:textId="77777777" w:rsidR="004B1192" w:rsidRPr="00EA4B3B" w:rsidRDefault="00DF32B5" w:rsidP="004B1192">
      <w:pPr>
        <w:pStyle w:val="Heading2"/>
      </w:pPr>
      <w:r>
        <w:t>Section F</w:t>
      </w:r>
      <w:r w:rsidR="004B1192" w:rsidRPr="00EA4B3B">
        <w:t xml:space="preserve">: Contact Information </w:t>
      </w:r>
    </w:p>
    <w:p w14:paraId="054BEB50" w14:textId="77777777" w:rsidR="004B1192" w:rsidRPr="000655BB" w:rsidRDefault="00AE38D5" w:rsidP="004B1192">
      <w:pPr>
        <w:pStyle w:val="NoSpacing"/>
        <w:numPr>
          <w:ilvl w:val="0"/>
          <w:numId w:val="21"/>
        </w:numPr>
      </w:pPr>
      <w:r w:rsidRPr="000655BB">
        <w:rPr>
          <w:noProof/>
        </w:rPr>
        <mc:AlternateContent>
          <mc:Choice Requires="wps">
            <w:drawing>
              <wp:anchor distT="45720" distB="45720" distL="114300" distR="114300" simplePos="0" relativeHeight="251673600" behindDoc="0" locked="0" layoutInCell="1" allowOverlap="1" wp14:anchorId="6877333E" wp14:editId="3FF5B3AE">
                <wp:simplePos x="0" y="0"/>
                <wp:positionH relativeFrom="margin">
                  <wp:posOffset>200025</wp:posOffset>
                </wp:positionH>
                <wp:positionV relativeFrom="paragraph">
                  <wp:posOffset>257810</wp:posOffset>
                </wp:positionV>
                <wp:extent cx="5743575" cy="1304925"/>
                <wp:effectExtent l="0" t="0" r="2857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04925"/>
                        </a:xfrm>
                        <a:prstGeom prst="rect">
                          <a:avLst/>
                        </a:prstGeom>
                        <a:solidFill>
                          <a:srgbClr val="FFFFFF"/>
                        </a:solidFill>
                        <a:ln w="9525">
                          <a:solidFill>
                            <a:srgbClr val="000000"/>
                          </a:solidFill>
                          <a:miter lim="800000"/>
                          <a:headEnd/>
                          <a:tailEnd/>
                        </a:ln>
                      </wps:spPr>
                      <wps:txbx>
                        <w:txbxContent>
                          <w:p w14:paraId="341524A8" w14:textId="77777777" w:rsidR="00767B7E" w:rsidRDefault="003A2D63" w:rsidP="00AE38D5">
                            <w:pPr>
                              <w:pStyle w:val="NoSpacing"/>
                            </w:pPr>
                            <w:r>
                              <w:t>Name</w:t>
                            </w:r>
                            <w:r w:rsidR="00767B7E">
                              <w:t>:</w:t>
                            </w:r>
                          </w:p>
                          <w:p w14:paraId="2A2C2044" w14:textId="77777777" w:rsidR="00AE38D5" w:rsidRDefault="00AE38D5" w:rsidP="00AE38D5">
                            <w:pPr>
                              <w:pStyle w:val="NoSpacing"/>
                            </w:pPr>
                            <w:r w:rsidRPr="00146E46">
                              <w:t xml:space="preserve">Title:  </w:t>
                            </w:r>
                          </w:p>
                          <w:p w14:paraId="79DEA55E" w14:textId="77777777" w:rsidR="00DE73BD" w:rsidRPr="00146E46" w:rsidRDefault="00DE73BD" w:rsidP="00AE38D5">
                            <w:pPr>
                              <w:pStyle w:val="NoSpacing"/>
                            </w:pPr>
                            <w:r>
                              <w:t>Organization:</w:t>
                            </w:r>
                          </w:p>
                          <w:p w14:paraId="6D7B1117" w14:textId="77777777" w:rsidR="00AE38D5" w:rsidRPr="00146E46" w:rsidRDefault="00AE38D5" w:rsidP="00AE38D5">
                            <w:pPr>
                              <w:pStyle w:val="NoSpacing"/>
                            </w:pPr>
                            <w:r w:rsidRPr="00146E46">
                              <w:t xml:space="preserve">Street Address:  </w:t>
                            </w:r>
                          </w:p>
                          <w:p w14:paraId="254B88A2" w14:textId="77777777" w:rsidR="00AE38D5" w:rsidRPr="00146E46" w:rsidRDefault="00AE38D5" w:rsidP="00AE38D5">
                            <w:pPr>
                              <w:pStyle w:val="NoSpacing"/>
                            </w:pPr>
                            <w:r w:rsidRPr="00146E46">
                              <w:t xml:space="preserve">City/State/Zip:  </w:t>
                            </w:r>
                          </w:p>
                          <w:p w14:paraId="5DC56A45" w14:textId="77777777" w:rsidR="00AE38D5" w:rsidRPr="00146E46" w:rsidRDefault="00AE38D5" w:rsidP="00AE38D5">
                            <w:pPr>
                              <w:pStyle w:val="NoSpacing"/>
                            </w:pPr>
                            <w:r w:rsidRPr="00146E46">
                              <w:t xml:space="preserve">Phone:  </w:t>
                            </w:r>
                          </w:p>
                          <w:p w14:paraId="798AB47A" w14:textId="77777777" w:rsidR="00AE38D5" w:rsidRPr="00146E46" w:rsidRDefault="00AE38D5" w:rsidP="00AE38D5">
                            <w:pPr>
                              <w:pStyle w:val="NoSpacing"/>
                            </w:pPr>
                            <w:r w:rsidRPr="00146E46">
                              <w:t xml:space="preserve">E-mail:  </w:t>
                            </w:r>
                          </w:p>
                          <w:p w14:paraId="593A9D3C" w14:textId="77777777" w:rsidR="00AE38D5" w:rsidRDefault="00AE38D5" w:rsidP="00AE38D5">
                            <w:pPr>
                              <w:pStyle w:val="NoSpacing"/>
                              <w:spacing w:after="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7333E" id="_x0000_t202" coordsize="21600,21600" o:spt="202" path="m,l,21600r21600,l21600,xe">
                <v:stroke joinstyle="miter"/>
                <v:path gradientshapeok="t" o:connecttype="rect"/>
              </v:shapetype>
              <v:shape id="Text Box 11" o:spid="_x0000_s1026" type="#_x0000_t202" style="position:absolute;left:0;text-align:left;margin-left:15.75pt;margin-top:20.3pt;width:452.25pt;height:102.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">
                <v:textbox>
                  <w:txbxContent>
                    <w:p w14:paraId="341524A8" w14:textId="77777777" w:rsidR="00767B7E" w:rsidRDefault="003A2D63" w:rsidP="00AE38D5">
                      <w:pPr>
                        <w:pStyle w:val="NoSpacing"/>
                      </w:pPr>
                      <w:r>
                        <w:t>Name</w:t>
                      </w:r>
                      <w:r w:rsidR="00767B7E">
                        <w:t>:</w:t>
                      </w:r>
                    </w:p>
                    <w:p w14:paraId="2A2C2044" w14:textId="77777777" w:rsidR="00AE38D5" w:rsidRDefault="00AE38D5" w:rsidP="00AE38D5">
                      <w:pPr>
                        <w:pStyle w:val="NoSpacing"/>
                      </w:pPr>
                      <w:r w:rsidRPr="00146E46">
                        <w:t xml:space="preserve">Title:  </w:t>
                      </w:r>
                    </w:p>
                    <w:p w14:paraId="79DEA55E" w14:textId="77777777" w:rsidR="00DE73BD" w:rsidRPr="00146E46" w:rsidRDefault="00DE73BD" w:rsidP="00AE38D5">
                      <w:pPr>
                        <w:pStyle w:val="NoSpacing"/>
                      </w:pPr>
                      <w:r>
                        <w:t>Organization:</w:t>
                      </w:r>
                    </w:p>
                    <w:p w14:paraId="6D7B1117" w14:textId="77777777" w:rsidR="00AE38D5" w:rsidRPr="00146E46" w:rsidRDefault="00AE38D5" w:rsidP="00AE38D5">
                      <w:pPr>
                        <w:pStyle w:val="NoSpacing"/>
                      </w:pPr>
                      <w:r w:rsidRPr="00146E46">
                        <w:t xml:space="preserve">Street Address:  </w:t>
                      </w:r>
                    </w:p>
                    <w:p w14:paraId="254B88A2" w14:textId="77777777" w:rsidR="00AE38D5" w:rsidRPr="00146E46" w:rsidRDefault="00AE38D5" w:rsidP="00AE38D5">
                      <w:pPr>
                        <w:pStyle w:val="NoSpacing"/>
                      </w:pPr>
                      <w:r w:rsidRPr="00146E46">
                        <w:t xml:space="preserve">City/State/Zip:  </w:t>
                      </w:r>
                    </w:p>
                    <w:p w14:paraId="5DC56A45" w14:textId="77777777" w:rsidR="00AE38D5" w:rsidRPr="00146E46" w:rsidRDefault="00AE38D5" w:rsidP="00AE38D5">
                      <w:pPr>
                        <w:pStyle w:val="NoSpacing"/>
                      </w:pPr>
                      <w:r w:rsidRPr="00146E46">
                        <w:t xml:space="preserve">Phone:  </w:t>
                      </w:r>
                    </w:p>
                    <w:p w14:paraId="798AB47A" w14:textId="77777777" w:rsidR="00AE38D5" w:rsidRPr="00146E46" w:rsidRDefault="00AE38D5" w:rsidP="00AE38D5">
                      <w:pPr>
                        <w:pStyle w:val="NoSpacing"/>
                      </w:pPr>
                      <w:r w:rsidRPr="00146E46">
                        <w:t xml:space="preserve">E-mail:  </w:t>
                      </w:r>
                    </w:p>
                    <w:p w14:paraId="593A9D3C" w14:textId="77777777" w:rsidR="00AE38D5" w:rsidRDefault="00AE38D5" w:rsidP="00AE38D5">
                      <w:pPr>
                        <w:pStyle w:val="NoSpacing"/>
                        <w:spacing w:after="240"/>
                      </w:pPr>
                    </w:p>
                  </w:txbxContent>
                </v:textbox>
                <w10:wrap type="square" anchorx="margin"/>
              </v:shape>
            </w:pict>
          </mc:Fallback>
        </mc:AlternateContent>
      </w:r>
      <w:r w:rsidR="004B1192" w:rsidRPr="000655BB">
        <w:t xml:space="preserve">Primary </w:t>
      </w:r>
      <w:r w:rsidR="000655BB">
        <w:t>p</w:t>
      </w:r>
      <w:r w:rsidR="000655BB" w:rsidRPr="000655BB">
        <w:t xml:space="preserve">oint </w:t>
      </w:r>
      <w:r w:rsidR="004B1192" w:rsidRPr="000655BB">
        <w:t xml:space="preserve">of </w:t>
      </w:r>
      <w:r w:rsidR="000655BB">
        <w:t>c</w:t>
      </w:r>
      <w:r w:rsidR="004B1192" w:rsidRPr="000655BB">
        <w:t xml:space="preserve">ontact </w:t>
      </w:r>
    </w:p>
    <w:p w14:paraId="4C8F1EC0" w14:textId="77777777" w:rsidR="00153513" w:rsidRPr="000655BB" w:rsidRDefault="00153513" w:rsidP="00153513">
      <w:pPr>
        <w:pStyle w:val="NoSpacing"/>
        <w:rPr>
          <w:sz w:val="6"/>
        </w:rPr>
      </w:pPr>
    </w:p>
    <w:p w14:paraId="299B788E" w14:textId="77777777" w:rsidR="004B1192" w:rsidRPr="00244083" w:rsidRDefault="00153513" w:rsidP="004B1192">
      <w:pPr>
        <w:pStyle w:val="NoSpacing"/>
        <w:numPr>
          <w:ilvl w:val="0"/>
          <w:numId w:val="21"/>
        </w:numPr>
      </w:pPr>
      <w:r w:rsidRPr="000655BB">
        <w:rPr>
          <w:noProof/>
        </w:rPr>
        <mc:AlternateContent>
          <mc:Choice Requires="wps">
            <w:drawing>
              <wp:anchor distT="45720" distB="45720" distL="114300" distR="114300" simplePos="0" relativeHeight="251671552" behindDoc="0" locked="0" layoutInCell="1" allowOverlap="1" wp14:anchorId="4FFAF21A" wp14:editId="6926ABC1">
                <wp:simplePos x="0" y="0"/>
                <wp:positionH relativeFrom="margin">
                  <wp:posOffset>204470</wp:posOffset>
                </wp:positionH>
                <wp:positionV relativeFrom="paragraph">
                  <wp:posOffset>252095</wp:posOffset>
                </wp:positionV>
                <wp:extent cx="5743575" cy="1141095"/>
                <wp:effectExtent l="0" t="0" r="28575" b="2095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141095"/>
                        </a:xfrm>
                        <a:prstGeom prst="rect">
                          <a:avLst/>
                        </a:prstGeom>
                        <a:solidFill>
                          <a:srgbClr val="FFFFFF"/>
                        </a:solidFill>
                        <a:ln w="9525">
                          <a:solidFill>
                            <a:srgbClr val="000000"/>
                          </a:solidFill>
                          <a:miter lim="800000"/>
                          <a:headEnd/>
                          <a:tailEnd/>
                        </a:ln>
                      </wps:spPr>
                      <wps:txbx>
                        <w:txbxContent>
                          <w:p w14:paraId="2C256E43" w14:textId="77777777" w:rsidR="003A2D63" w:rsidRDefault="003A2D63" w:rsidP="00AE38D5">
                            <w:pPr>
                              <w:pStyle w:val="NoSpacing"/>
                            </w:pPr>
                            <w:r>
                              <w:t>Name:</w:t>
                            </w:r>
                          </w:p>
                          <w:p w14:paraId="3303CABF" w14:textId="77777777" w:rsidR="00AE38D5" w:rsidRDefault="00AE38D5" w:rsidP="00AE38D5">
                            <w:pPr>
                              <w:pStyle w:val="NoSpacing"/>
                            </w:pPr>
                            <w:r w:rsidRPr="00146E46">
                              <w:t xml:space="preserve">Title:  </w:t>
                            </w:r>
                          </w:p>
                          <w:p w14:paraId="3385C306" w14:textId="77777777" w:rsidR="00DE73BD" w:rsidRPr="00146E46" w:rsidRDefault="00DE73BD" w:rsidP="00AE38D5">
                            <w:pPr>
                              <w:pStyle w:val="NoSpacing"/>
                            </w:pPr>
                            <w:r>
                              <w:t>Organization:</w:t>
                            </w:r>
                          </w:p>
                          <w:p w14:paraId="2D979B84" w14:textId="77777777" w:rsidR="00AE38D5" w:rsidRPr="00146E46" w:rsidRDefault="00AE38D5" w:rsidP="00AE38D5">
                            <w:pPr>
                              <w:pStyle w:val="NoSpacing"/>
                            </w:pPr>
                            <w:r w:rsidRPr="00146E46">
                              <w:t xml:space="preserve">Street Address:  </w:t>
                            </w:r>
                          </w:p>
                          <w:p w14:paraId="2C35E4BB" w14:textId="77777777" w:rsidR="00AE38D5" w:rsidRPr="00146E46" w:rsidRDefault="00AE38D5" w:rsidP="00AE38D5">
                            <w:pPr>
                              <w:pStyle w:val="NoSpacing"/>
                            </w:pPr>
                            <w:r w:rsidRPr="00146E46">
                              <w:t xml:space="preserve">City/State/Zip:  </w:t>
                            </w:r>
                          </w:p>
                          <w:p w14:paraId="2A94A23E" w14:textId="77777777" w:rsidR="00AE38D5" w:rsidRPr="00146E46" w:rsidRDefault="00AE38D5" w:rsidP="00AE38D5">
                            <w:pPr>
                              <w:pStyle w:val="NoSpacing"/>
                            </w:pPr>
                            <w:r w:rsidRPr="00146E46">
                              <w:t xml:space="preserve">Phone:  </w:t>
                            </w:r>
                          </w:p>
                          <w:p w14:paraId="2320E2DE" w14:textId="77777777" w:rsidR="00AE38D5" w:rsidRDefault="00AE38D5" w:rsidP="00AE38D5">
                            <w:pPr>
                              <w:pStyle w:val="NoSpacing"/>
                              <w:spacing w:after="240"/>
                            </w:pPr>
                            <w:r>
                              <w:t xml:space="preserve">E-mail: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F21A" id="Text Box 9" o:spid="_x0000_s1027" type="#_x0000_t202" style="position:absolute;left:0;text-align:left;margin-left:16.1pt;margin-top:19.85pt;width:452.25pt;height:89.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">
                <v:textbox>
                  <w:txbxContent>
                    <w:p w14:paraId="2C256E43" w14:textId="77777777" w:rsidR="003A2D63" w:rsidRDefault="003A2D63" w:rsidP="00AE38D5">
                      <w:pPr>
                        <w:pStyle w:val="NoSpacing"/>
                      </w:pPr>
                      <w:r>
                        <w:t>Name:</w:t>
                      </w:r>
                    </w:p>
                    <w:p w14:paraId="3303CABF" w14:textId="77777777" w:rsidR="00AE38D5" w:rsidRDefault="00AE38D5" w:rsidP="00AE38D5">
                      <w:pPr>
                        <w:pStyle w:val="NoSpacing"/>
                      </w:pPr>
                      <w:r w:rsidRPr="00146E46">
                        <w:t xml:space="preserve">Title:  </w:t>
                      </w:r>
                    </w:p>
                    <w:p w14:paraId="3385C306" w14:textId="77777777" w:rsidR="00DE73BD" w:rsidRPr="00146E46" w:rsidRDefault="00DE73BD" w:rsidP="00AE38D5">
                      <w:pPr>
                        <w:pStyle w:val="NoSpacing"/>
                      </w:pPr>
                      <w:r>
                        <w:t>Organization:</w:t>
                      </w:r>
                    </w:p>
                    <w:p w14:paraId="2D979B84" w14:textId="77777777" w:rsidR="00AE38D5" w:rsidRPr="00146E46" w:rsidRDefault="00AE38D5" w:rsidP="00AE38D5">
                      <w:pPr>
                        <w:pStyle w:val="NoSpacing"/>
                      </w:pPr>
                      <w:r w:rsidRPr="00146E46">
                        <w:t xml:space="preserve">Street Address:  </w:t>
                      </w:r>
                    </w:p>
                    <w:p w14:paraId="2C35E4BB" w14:textId="77777777" w:rsidR="00AE38D5" w:rsidRPr="00146E46" w:rsidRDefault="00AE38D5" w:rsidP="00AE38D5">
                      <w:pPr>
                        <w:pStyle w:val="NoSpacing"/>
                      </w:pPr>
                      <w:r w:rsidRPr="00146E46">
                        <w:t xml:space="preserve">City/State/Zip:  </w:t>
                      </w:r>
                    </w:p>
                    <w:p w14:paraId="2A94A23E" w14:textId="77777777" w:rsidR="00AE38D5" w:rsidRPr="00146E46" w:rsidRDefault="00AE38D5" w:rsidP="00AE38D5">
                      <w:pPr>
                        <w:pStyle w:val="NoSpacing"/>
                      </w:pPr>
                      <w:r w:rsidRPr="00146E46">
                        <w:t xml:space="preserve">Phone:  </w:t>
                      </w:r>
                    </w:p>
                    <w:p w14:paraId="2320E2DE" w14:textId="77777777" w:rsidR="00AE38D5" w:rsidRDefault="00AE38D5" w:rsidP="00AE38D5">
                      <w:pPr>
                        <w:pStyle w:val="NoSpacing"/>
                        <w:spacing w:after="240"/>
                      </w:pPr>
                      <w:r>
                        <w:t xml:space="preserve">E-mail: </w:t>
                      </w:r>
                    </w:p>
                  </w:txbxContent>
                </v:textbox>
                <w10:wrap type="square" anchorx="margin"/>
              </v:shape>
            </w:pict>
          </mc:Fallback>
        </mc:AlternateContent>
      </w:r>
      <w:r w:rsidR="004B1192" w:rsidRPr="000655BB">
        <w:t xml:space="preserve">Secondary </w:t>
      </w:r>
      <w:r w:rsidR="000655BB">
        <w:t>p</w:t>
      </w:r>
      <w:r w:rsidR="004B1192" w:rsidRPr="000655BB">
        <w:t xml:space="preserve">oint of </w:t>
      </w:r>
      <w:r w:rsidR="000655BB">
        <w:t>c</w:t>
      </w:r>
      <w:r w:rsidR="000655BB" w:rsidRPr="000655BB">
        <w:t>ontact</w:t>
      </w:r>
    </w:p>
    <w:p w14:paraId="4C6C9A08" w14:textId="77777777" w:rsidR="00E869F3" w:rsidRDefault="00E869F3" w:rsidP="004B1192">
      <w:pPr>
        <w:pStyle w:val="Heading2"/>
      </w:pPr>
    </w:p>
    <w:p w14:paraId="7D5DF274" w14:textId="77777777" w:rsidR="004B1192" w:rsidRDefault="001F52DC" w:rsidP="004B1192">
      <w:pPr>
        <w:pStyle w:val="Heading2"/>
      </w:pPr>
      <w:r>
        <w:t>Section G</w:t>
      </w:r>
      <w:r w:rsidR="004B1192" w:rsidRPr="00244083">
        <w:t xml:space="preserve">: Certifications </w:t>
      </w:r>
    </w:p>
    <w:p w14:paraId="182B4C45" w14:textId="77777777" w:rsidR="00DF330B" w:rsidRDefault="00DF330B" w:rsidP="00DF330B"/>
    <w:p w14:paraId="5019BDEB" w14:textId="02BF6F42" w:rsidR="00DF330B" w:rsidRPr="00CC4A34" w:rsidRDefault="00DF330B" w:rsidP="00DF330B">
      <w:pPr>
        <w:pStyle w:val="ListParagraph"/>
        <w:numPr>
          <w:ilvl w:val="0"/>
          <w:numId w:val="47"/>
        </w:numPr>
        <w:suppressAutoHyphens/>
        <w:spacing w:after="240"/>
      </w:pPr>
      <w:r w:rsidRPr="00CC4A34">
        <w:rPr>
          <w:i/>
        </w:rPr>
        <w:t>National Environmental Policy Act:</w:t>
      </w:r>
      <w:r w:rsidRPr="00CC4A34">
        <w:t xml:space="preserve">  The </w:t>
      </w:r>
      <w:r w:rsidR="004E2106">
        <w:t>prospective borrower</w:t>
      </w:r>
      <w:r>
        <w:t xml:space="preserve"> acknowledges that </w:t>
      </w:r>
      <w:r w:rsidRPr="00551CE4">
        <w:t>any project receiving credit assistance under this program</w:t>
      </w:r>
      <w:r>
        <w:t xml:space="preserve"> must</w:t>
      </w:r>
      <w:r w:rsidRPr="00CC4A34">
        <w:t xml:space="preserve"> compl</w:t>
      </w:r>
      <w:r>
        <w:t>y</w:t>
      </w:r>
      <w:r w:rsidRPr="00CC4A34">
        <w:t xml:space="preserve"> with</w:t>
      </w:r>
      <w:r>
        <w:t xml:space="preserve"> </w:t>
      </w:r>
      <w:r w:rsidRPr="00CC4A34">
        <w:t>all provisions of the National Environmental Policy Act of 1969 (42 U.S.C. 4321 et seq.)</w:t>
      </w:r>
    </w:p>
    <w:p w14:paraId="0697CBD2" w14:textId="051BEF67" w:rsidR="00DF330B" w:rsidRPr="00551CE4" w:rsidRDefault="00DF330B" w:rsidP="00DF330B">
      <w:pPr>
        <w:pStyle w:val="ListParagraph"/>
        <w:numPr>
          <w:ilvl w:val="0"/>
          <w:numId w:val="47"/>
        </w:numPr>
        <w:suppressAutoHyphens/>
        <w:spacing w:after="240"/>
      </w:pPr>
      <w:r>
        <w:rPr>
          <w:i/>
        </w:rPr>
        <w:t xml:space="preserve">American Iron and Steel:  </w:t>
      </w:r>
      <w:r w:rsidRPr="00551CE4">
        <w:t xml:space="preserve">The </w:t>
      </w:r>
      <w:r w:rsidR="004E2106">
        <w:t>prospective borrower</w:t>
      </w:r>
      <w:r w:rsidRPr="00551CE4">
        <w:t xml:space="preserve"> acknowledges that any project receiving credit assistance under this program for the construction, alteration, maintenance, or repair of a project may only use iron and steel products produced in the United States and must comply with all applicable guidance.</w:t>
      </w:r>
    </w:p>
    <w:p w14:paraId="0872FCE7" w14:textId="1BBBED48" w:rsidR="00DF330B" w:rsidRPr="00551CE4" w:rsidRDefault="00DF330B" w:rsidP="00DF330B">
      <w:pPr>
        <w:pStyle w:val="ListParagraph"/>
        <w:numPr>
          <w:ilvl w:val="0"/>
          <w:numId w:val="47"/>
        </w:numPr>
        <w:suppressAutoHyphens/>
        <w:spacing w:after="240"/>
      </w:pPr>
      <w:r w:rsidRPr="00551CE4">
        <w:rPr>
          <w:i/>
        </w:rPr>
        <w:lastRenderedPageBreak/>
        <w:t>Prevailing Wages</w:t>
      </w:r>
      <w:r>
        <w:t xml:space="preserve">:  The </w:t>
      </w:r>
      <w:r w:rsidR="004E2106">
        <w:t>prospective borrower</w:t>
      </w:r>
      <w:r>
        <w:t xml:space="preserve"> acknowledges that a</w:t>
      </w:r>
      <w:r w:rsidRPr="006955C3">
        <w:t xml:space="preserve">ll laborers and mechanics employed by contractors or subcontractors on projects receiving credit assistance under this </w:t>
      </w:r>
      <w:r>
        <w:t>program</w:t>
      </w:r>
      <w:r w:rsidRPr="006955C3">
        <w:t xml:space="preserve"> shall be paid wages at rates not less than those prevailing for the same type of work on similar construction in the immediate locality, as determined by the Secretary of Labor</w:t>
      </w:r>
      <w:r>
        <w:t>, in accordance with sections 3141-3144, 3146, and 3147 of Title 40 (Davis-Bacon wage rules).</w:t>
      </w:r>
    </w:p>
    <w:p w14:paraId="3E5CD394" w14:textId="77777777" w:rsidR="00DF330B" w:rsidRPr="00CC4A34" w:rsidRDefault="00DF330B" w:rsidP="00DF330B">
      <w:pPr>
        <w:pStyle w:val="ListParagraph"/>
        <w:numPr>
          <w:ilvl w:val="0"/>
          <w:numId w:val="47"/>
        </w:numPr>
        <w:suppressAutoHyphens/>
        <w:spacing w:after="240"/>
      </w:pPr>
      <w:r w:rsidRPr="00CC4A34">
        <w:rPr>
          <w:i/>
        </w:rPr>
        <w:t>Lobbying:</w:t>
      </w:r>
      <w:r w:rsidRPr="00CC4A34">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The EPA interprets this provision to include the use of appropriated funds to influence or attempt to influence the selection for assistance under the WIFIA program.</w:t>
      </w:r>
    </w:p>
    <w:p w14:paraId="0A2DAE4F" w14:textId="138AA9BB" w:rsidR="00DF330B" w:rsidRPr="00CC4A34" w:rsidRDefault="00DF330B" w:rsidP="00DF330B">
      <w:pPr>
        <w:pStyle w:val="ListParagraph"/>
        <w:suppressAutoHyphens/>
        <w:spacing w:after="240"/>
      </w:pPr>
      <w:r w:rsidRPr="00CC4A34">
        <w:t xml:space="preserve">WIFIA </w:t>
      </w:r>
      <w:r w:rsidR="00B61A9D">
        <w:t>prospective borrowers</w:t>
      </w:r>
      <w:r w:rsidRPr="00CC4A34">
        <w:t xml:space="preserve"> must file a declaration: (a) with the submission of a</w:t>
      </w:r>
      <w:r>
        <w:t>n a</w:t>
      </w:r>
      <w:r w:rsidRPr="00CC4A34">
        <w:t xml:space="preserve">pplication for WIFIA </w:t>
      </w:r>
      <w:r>
        <w:t xml:space="preserve">credit </w:t>
      </w:r>
      <w:r w:rsidRPr="00CC4A34">
        <w:t xml:space="preserve">assistance; (b) upon receipt </w:t>
      </w:r>
      <w:r>
        <w:t xml:space="preserve">of </w:t>
      </w:r>
      <w:r w:rsidRPr="00CC4A34">
        <w:t xml:space="preserve">WIFIA </w:t>
      </w:r>
      <w:r>
        <w:t xml:space="preserve">credit </w:t>
      </w:r>
      <w:r w:rsidRPr="00CC4A34">
        <w:t xml:space="preserve">assistance (unless the information contained in the declaration accompanying the WIFIA </w:t>
      </w:r>
      <w:r>
        <w:t>application</w:t>
      </w:r>
      <w:r w:rsidRPr="00CC4A34">
        <w:t xml:space="preserve"> has not materially changed); and (c) at the end of each calendar quarter in which there occurs any event that materially affects the accuracy of the information contained in any declaration previously filed in connection with the WIFIA </w:t>
      </w:r>
      <w:r>
        <w:t xml:space="preserve">credit </w:t>
      </w:r>
      <w:r w:rsidRPr="00CC4A34">
        <w:t>assistance.</w:t>
      </w:r>
    </w:p>
    <w:p w14:paraId="1584C280" w14:textId="77777777" w:rsidR="00DF330B" w:rsidRPr="00CC4A34" w:rsidRDefault="00DF330B" w:rsidP="00DF330B">
      <w:pPr>
        <w:pStyle w:val="ListParagraph"/>
        <w:suppressAutoHyphens/>
        <w:spacing w:after="240"/>
      </w:pPr>
      <w:r w:rsidRPr="00E835BC">
        <w:t>The undersigned certifies, to the best of his or her knowledge and belief, that:</w:t>
      </w:r>
    </w:p>
    <w:p w14:paraId="21266C03" w14:textId="77777777" w:rsidR="00DF330B" w:rsidRPr="00CC4A34" w:rsidRDefault="00DF330B" w:rsidP="00DF330B">
      <w:pPr>
        <w:pStyle w:val="ListParagraph"/>
        <w:numPr>
          <w:ilvl w:val="0"/>
          <w:numId w:val="48"/>
        </w:numPr>
        <w:suppressAutoHyphens/>
        <w:spacing w:after="240"/>
      </w:pPr>
      <w:r w:rsidRPr="00E835BC">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A0A7BD1" w14:textId="77777777" w:rsidR="00DF330B" w:rsidRPr="00CC4A34" w:rsidRDefault="00DF330B" w:rsidP="00DF330B">
      <w:pPr>
        <w:pStyle w:val="ListParagraph"/>
        <w:numPr>
          <w:ilvl w:val="0"/>
          <w:numId w:val="48"/>
        </w:numPr>
        <w:suppressAutoHyphens/>
        <w:spacing w:after="240"/>
      </w:pPr>
      <w:r w:rsidRPr="00E835BC">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w:t>
      </w:r>
      <w:r>
        <w:t>ccordance with its instructions</w:t>
      </w:r>
      <w:r w:rsidRPr="00CC4A34">
        <w:t>.</w:t>
      </w:r>
    </w:p>
    <w:p w14:paraId="5F3CDAC3" w14:textId="77777777" w:rsidR="00DF330B" w:rsidRDefault="00DF330B" w:rsidP="00DF330B">
      <w:pPr>
        <w:pStyle w:val="ListParagraph"/>
        <w:numPr>
          <w:ilvl w:val="0"/>
          <w:numId w:val="48"/>
        </w:numPr>
        <w:suppressAutoHyphens/>
        <w:spacing w:after="240"/>
      </w:pPr>
      <w:r w:rsidRPr="00E835BC">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Pr="00CC4A34">
        <w:t>.</w:t>
      </w:r>
    </w:p>
    <w:p w14:paraId="3CA162E0" w14:textId="77777777" w:rsidR="00DF330B" w:rsidRPr="00CC4A34" w:rsidRDefault="00DF330B" w:rsidP="00DF330B">
      <w:pPr>
        <w:pStyle w:val="ListParagraph"/>
        <w:suppressAutoHyphens/>
        <w:spacing w:after="240"/>
        <w:ind w:left="1080"/>
      </w:pPr>
      <w:r w:rsidRPr="000D4DF1">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65B04C4" w14:textId="77777777" w:rsidR="00DF330B" w:rsidRPr="00CC4A34" w:rsidRDefault="00DF330B" w:rsidP="00DF330B">
      <w:pPr>
        <w:pStyle w:val="ListParagraph"/>
        <w:numPr>
          <w:ilvl w:val="0"/>
          <w:numId w:val="47"/>
        </w:numPr>
        <w:spacing w:after="160" w:line="259" w:lineRule="auto"/>
      </w:pPr>
      <w:r w:rsidRPr="00CC4A34">
        <w:rPr>
          <w:i/>
        </w:rPr>
        <w:t>Debarment:</w:t>
      </w:r>
      <w:r w:rsidRPr="00CC4A34">
        <w:t xml:space="preserve">  The undersigned further certifies that it is not currently, nor has it been in the preceding three years: 1) debarred, suspended</w:t>
      </w:r>
      <w:r>
        <w:t>,</w:t>
      </w:r>
      <w:r w:rsidRPr="00CC4A34">
        <w:t xml:space="preserve"> or declared ineligible from participating in any Federal program; 2) formally proposed for debarment, with a final determination still pending; </w:t>
      </w:r>
      <w:r w:rsidRPr="00CC4A34">
        <w:lastRenderedPageBreak/>
        <w:t>3) voluntarily excluded from participation in a Federal transaction; or 4) indicted, convicted, or had a civil judgment rendered against it for any of the offenses listed in the Regulations Governing Debarment and Suspension (Governmentwide Nonprocurement Debarment and Suspension Regulations:</w:t>
      </w:r>
      <w:r>
        <w:t xml:space="preserve"> 2 C.F.R. Part 180 and Part 1532</w:t>
      </w:r>
      <w:r w:rsidRPr="00CC4A34">
        <w:t>.</w:t>
      </w:r>
    </w:p>
    <w:p w14:paraId="3CD2A16E" w14:textId="77777777" w:rsidR="00DF330B" w:rsidRDefault="00DF330B" w:rsidP="00DF330B">
      <w:pPr>
        <w:pStyle w:val="ListParagraph"/>
        <w:numPr>
          <w:ilvl w:val="0"/>
          <w:numId w:val="47"/>
        </w:numPr>
        <w:suppressAutoHyphens/>
        <w:spacing w:after="240"/>
      </w:pPr>
      <w:r w:rsidRPr="00CC4A34">
        <w:rPr>
          <w:i/>
        </w:rPr>
        <w:t>Default/Delinquency:</w:t>
      </w:r>
      <w:r w:rsidRPr="00CC4A34">
        <w:t xml:space="preserve">  The undersigned further certifies that neither it nor any of its subsidiaries or affiliates are currently in default or delinquent on any debt or loans provided or guaranteed by the Federal Government.</w:t>
      </w:r>
    </w:p>
    <w:p w14:paraId="7787C4B6" w14:textId="499E3992" w:rsidR="00DF330B" w:rsidRPr="00CC4A34" w:rsidRDefault="00DF330B" w:rsidP="00DF330B">
      <w:pPr>
        <w:pStyle w:val="ListParagraph"/>
        <w:numPr>
          <w:ilvl w:val="0"/>
          <w:numId w:val="47"/>
        </w:numPr>
        <w:suppressAutoHyphens/>
        <w:spacing w:after="240"/>
      </w:pPr>
      <w:r>
        <w:rPr>
          <w:i/>
        </w:rPr>
        <w:t>Other Federal Requirements</w:t>
      </w:r>
      <w:r w:rsidRPr="00551CE4">
        <w:t>:</w:t>
      </w:r>
      <w:r>
        <w:t xml:space="preserve">  The </w:t>
      </w:r>
      <w:r w:rsidR="004E2106">
        <w:t>prospective borrower</w:t>
      </w:r>
      <w:r>
        <w:t xml:space="preserve"> acknowledges that it must comply with all other federal statutes and regulations, as applicable.  A non-exhaustive list of federal cross-cutting statutes and regulations can be found at: www.epa.gov/wifia. </w:t>
      </w:r>
    </w:p>
    <w:p w14:paraId="2E926C76" w14:textId="4C2B8DA0" w:rsidR="00DF330B" w:rsidRPr="00CC4A34" w:rsidRDefault="00DF330B" w:rsidP="00DF330B">
      <w:pPr>
        <w:pStyle w:val="ListParagraph"/>
        <w:numPr>
          <w:ilvl w:val="0"/>
          <w:numId w:val="47"/>
        </w:numPr>
        <w:suppressAutoHyphens/>
        <w:spacing w:after="240"/>
      </w:pPr>
      <w:r w:rsidRPr="00CC4A34">
        <w:rPr>
          <w:i/>
          <w:noProof/>
        </w:rPr>
        <mc:AlternateContent>
          <mc:Choice Requires="wps">
            <w:drawing>
              <wp:anchor distT="45720" distB="45720" distL="114300" distR="114300" simplePos="0" relativeHeight="251724800" behindDoc="0" locked="0" layoutInCell="1" allowOverlap="1" wp14:anchorId="0B9802ED" wp14:editId="61B50295">
                <wp:simplePos x="0" y="0"/>
                <wp:positionH relativeFrom="column">
                  <wp:posOffset>0</wp:posOffset>
                </wp:positionH>
                <wp:positionV relativeFrom="paragraph">
                  <wp:posOffset>948690</wp:posOffset>
                </wp:positionV>
                <wp:extent cx="5711825" cy="1295400"/>
                <wp:effectExtent l="0" t="0" r="2222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95400"/>
                        </a:xfrm>
                        <a:prstGeom prst="rect">
                          <a:avLst/>
                        </a:prstGeom>
                        <a:solidFill>
                          <a:srgbClr val="FFFFFF"/>
                        </a:solidFill>
                        <a:ln w="9525">
                          <a:solidFill>
                            <a:srgbClr val="000000"/>
                          </a:solidFill>
                          <a:miter lim="800000"/>
                          <a:headEnd/>
                          <a:tailEnd/>
                        </a:ln>
                      </wps:spPr>
                      <wps:txbx>
                        <w:txbxContent>
                          <w:p w14:paraId="47F81F05" w14:textId="77777777" w:rsidR="00DF330B" w:rsidRPr="00146E46" w:rsidRDefault="00DF330B" w:rsidP="00DF330B">
                            <w:pPr>
                              <w:pStyle w:val="NoSpacing"/>
                            </w:pPr>
                            <w:r w:rsidRPr="00146E46">
                              <w:t>Name:</w:t>
                            </w:r>
                            <w:r>
                              <w:t xml:space="preserve"> </w:t>
                            </w:r>
                          </w:p>
                          <w:p w14:paraId="14CAE101" w14:textId="77777777" w:rsidR="00DF330B" w:rsidRDefault="00DF330B" w:rsidP="00DF330B">
                            <w:pPr>
                              <w:pStyle w:val="NoSpacing"/>
                            </w:pPr>
                            <w:r w:rsidRPr="00146E46">
                              <w:t xml:space="preserve">Title:  </w:t>
                            </w:r>
                          </w:p>
                          <w:p w14:paraId="4626A334" w14:textId="77777777" w:rsidR="00C56173" w:rsidRPr="00146E46" w:rsidRDefault="00C56173" w:rsidP="00DF330B">
                            <w:pPr>
                              <w:pStyle w:val="NoSpacing"/>
                            </w:pPr>
                            <w:r>
                              <w:t>Organization</w:t>
                            </w:r>
                          </w:p>
                          <w:p w14:paraId="534FD270" w14:textId="77777777" w:rsidR="00DF330B" w:rsidRPr="00146E46" w:rsidRDefault="00DF330B" w:rsidP="00DF330B">
                            <w:pPr>
                              <w:pStyle w:val="NoSpacing"/>
                            </w:pPr>
                            <w:r>
                              <w:t xml:space="preserve">Street Address: </w:t>
                            </w:r>
                          </w:p>
                          <w:p w14:paraId="3848F6A5" w14:textId="77777777" w:rsidR="00DF330B" w:rsidRPr="00146E46" w:rsidRDefault="00DF330B" w:rsidP="00DF330B">
                            <w:pPr>
                              <w:pStyle w:val="NoSpacing"/>
                            </w:pPr>
                            <w:r>
                              <w:t xml:space="preserve">City/State/Zip: </w:t>
                            </w:r>
                          </w:p>
                          <w:p w14:paraId="622AD741" w14:textId="77777777" w:rsidR="00DF330B" w:rsidRPr="00146E46" w:rsidRDefault="00DF330B" w:rsidP="00DF330B">
                            <w:pPr>
                              <w:pStyle w:val="NoSpacing"/>
                            </w:pPr>
                            <w:r>
                              <w:t xml:space="preserve">Phone: </w:t>
                            </w:r>
                          </w:p>
                          <w:p w14:paraId="2090C51D" w14:textId="77777777" w:rsidR="00DF330B" w:rsidRPr="00146E46" w:rsidRDefault="00DF330B" w:rsidP="00DF330B">
                            <w:pPr>
                              <w:pStyle w:val="NoSpacing"/>
                            </w:pPr>
                            <w:r>
                              <w:t xml:space="preserve">E-mail: </w:t>
                            </w:r>
                          </w:p>
                          <w:p w14:paraId="6CE69D9C" w14:textId="77777777" w:rsidR="00DF330B" w:rsidRDefault="00DF330B" w:rsidP="00DF33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802ED" id="Text Box 10" o:spid="_x0000_s1028" type="#_x0000_t202" style="position:absolute;left:0;text-align:left;margin-left:0;margin-top:74.7pt;width:449.75pt;height:102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">
                <v:textbox>
                  <w:txbxContent>
                    <w:p w14:paraId="47F81F05" w14:textId="77777777" w:rsidR="00DF330B" w:rsidRPr="00146E46" w:rsidRDefault="00DF330B" w:rsidP="00DF330B">
                      <w:pPr>
                        <w:pStyle w:val="NoSpacing"/>
                      </w:pPr>
                      <w:r w:rsidRPr="00146E46">
                        <w:t>Name:</w:t>
                      </w:r>
                      <w:r>
                        <w:t xml:space="preserve"> </w:t>
                      </w:r>
                    </w:p>
                    <w:p w14:paraId="14CAE101" w14:textId="77777777" w:rsidR="00DF330B" w:rsidRDefault="00DF330B" w:rsidP="00DF330B">
                      <w:pPr>
                        <w:pStyle w:val="NoSpacing"/>
                      </w:pPr>
                      <w:r w:rsidRPr="00146E46">
                        <w:t xml:space="preserve">Title:  </w:t>
                      </w:r>
                    </w:p>
                    <w:p w14:paraId="4626A334" w14:textId="77777777" w:rsidR="00C56173" w:rsidRPr="00146E46" w:rsidRDefault="00C56173" w:rsidP="00DF330B">
                      <w:pPr>
                        <w:pStyle w:val="NoSpacing"/>
                      </w:pPr>
                      <w:r>
                        <w:t>Organization</w:t>
                      </w:r>
                    </w:p>
                    <w:p w14:paraId="534FD270" w14:textId="77777777" w:rsidR="00DF330B" w:rsidRPr="00146E46" w:rsidRDefault="00DF330B" w:rsidP="00DF330B">
                      <w:pPr>
                        <w:pStyle w:val="NoSpacing"/>
                      </w:pPr>
                      <w:r>
                        <w:t xml:space="preserve">Street Address: </w:t>
                      </w:r>
                    </w:p>
                    <w:p w14:paraId="3848F6A5" w14:textId="77777777" w:rsidR="00DF330B" w:rsidRPr="00146E46" w:rsidRDefault="00DF330B" w:rsidP="00DF330B">
                      <w:pPr>
                        <w:pStyle w:val="NoSpacing"/>
                      </w:pPr>
                      <w:r>
                        <w:t xml:space="preserve">City/State/Zip: </w:t>
                      </w:r>
                    </w:p>
                    <w:p w14:paraId="622AD741" w14:textId="77777777" w:rsidR="00DF330B" w:rsidRPr="00146E46" w:rsidRDefault="00DF330B" w:rsidP="00DF330B">
                      <w:pPr>
                        <w:pStyle w:val="NoSpacing"/>
                      </w:pPr>
                      <w:r>
                        <w:t xml:space="preserve">Phone: </w:t>
                      </w:r>
                    </w:p>
                    <w:p w14:paraId="2090C51D" w14:textId="77777777" w:rsidR="00DF330B" w:rsidRPr="00146E46" w:rsidRDefault="00DF330B" w:rsidP="00DF330B">
                      <w:pPr>
                        <w:pStyle w:val="NoSpacing"/>
                      </w:pPr>
                      <w:r>
                        <w:t xml:space="preserve">E-mail: </w:t>
                      </w:r>
                    </w:p>
                    <w:p w14:paraId="6CE69D9C" w14:textId="77777777" w:rsidR="00DF330B" w:rsidRDefault="00DF330B" w:rsidP="00DF330B"/>
                  </w:txbxContent>
                </v:textbox>
                <w10:wrap type="square"/>
              </v:shape>
            </w:pict>
          </mc:Fallback>
        </mc:AlternateContent>
      </w:r>
      <w:r w:rsidRPr="00CC4A34">
        <w:rPr>
          <w:i/>
        </w:rPr>
        <w:t>Signature:</w:t>
      </w:r>
      <w:r w:rsidR="004839DA">
        <w:t xml:space="preserve">  By submitting this letter of interest</w:t>
      </w:r>
      <w:r w:rsidRPr="00CC4A34">
        <w:t xml:space="preserve">, the undersigned certifies that the facts stated and the certifications and representations made in this </w:t>
      </w:r>
      <w:r w:rsidR="004839DA">
        <w:t>letter of interest</w:t>
      </w:r>
      <w:r w:rsidRPr="00CC4A34">
        <w:t xml:space="preserve"> are true, to the best of the </w:t>
      </w:r>
      <w:r w:rsidR="004E2106">
        <w:t>prospective borrower</w:t>
      </w:r>
      <w:r w:rsidRPr="00CC4A34">
        <w:t xml:space="preserve">’s knowledge and belief after due inquiry, and that the </w:t>
      </w:r>
      <w:r w:rsidR="004E2106">
        <w:t>prospective borrower</w:t>
      </w:r>
      <w:r w:rsidRPr="00CC4A34">
        <w:t xml:space="preserve"> has not omitted any material facts. The undersigned is an authorized representative of the </w:t>
      </w:r>
      <w:r w:rsidR="004E2106">
        <w:t>prospective borrower</w:t>
      </w:r>
      <w:r w:rsidRPr="00CC4A34">
        <w:t>.</w:t>
      </w:r>
    </w:p>
    <w:p w14:paraId="4257A589" w14:textId="77777777" w:rsidR="006D6289" w:rsidRDefault="006D6289" w:rsidP="006D6289">
      <w:pPr>
        <w:rPr>
          <w:noProof/>
        </w:rPr>
      </w:pPr>
      <w:r>
        <w:rPr>
          <w:noProof/>
        </w:rPr>
        <w:t>Signature: ____________________________________________________________________________</w:t>
      </w:r>
    </w:p>
    <w:p w14:paraId="37765B3A" w14:textId="77777777" w:rsidR="00F428A3" w:rsidRDefault="006D6289" w:rsidP="006D6289">
      <w:r>
        <w:rPr>
          <w:noProof/>
        </w:rPr>
        <w:t>Date Signed: __________________________________________________________________________</w:t>
      </w:r>
    </w:p>
    <w:p w14:paraId="52968D78" w14:textId="77777777" w:rsidR="00F428A3" w:rsidRDefault="00F428A3" w:rsidP="006D6289">
      <w:pPr>
        <w:pStyle w:val="Heading1"/>
      </w:pPr>
    </w:p>
    <w:p w14:paraId="74BE26C8" w14:textId="77777777" w:rsidR="00945117" w:rsidRDefault="001F52DC" w:rsidP="005A5D6E">
      <w:pPr>
        <w:pStyle w:val="Heading2"/>
      </w:pPr>
      <w:r>
        <w:t>Section H</w:t>
      </w:r>
      <w:r w:rsidR="00F428A3">
        <w:t xml:space="preserve">: </w:t>
      </w:r>
      <w:r w:rsidR="00945117">
        <w:t>Notification of State Infrastructure Financing A</w:t>
      </w:r>
      <w:r w:rsidR="00945117" w:rsidRPr="002831DB">
        <w:t>uthority</w:t>
      </w:r>
      <w:r w:rsidR="00945117">
        <w:t>.</w:t>
      </w:r>
    </w:p>
    <w:p w14:paraId="3DE2BFF7" w14:textId="77777777" w:rsidR="00F428A3" w:rsidRDefault="00F428A3" w:rsidP="00DF330B"/>
    <w:p w14:paraId="3EEB4391" w14:textId="2ABB4240" w:rsidR="00945117" w:rsidRDefault="00F428A3" w:rsidP="00DF330B">
      <w:pPr>
        <w:rPr>
          <w:iCs/>
        </w:rPr>
      </w:pPr>
      <w:r>
        <w:t>By submitting this letter of interest, the undersigned</w:t>
      </w:r>
      <w:r w:rsidR="00945117">
        <w:t xml:space="preserve"> acknowledges</w:t>
      </w:r>
      <w:r>
        <w:t xml:space="preserve"> that EPA will (1) notify the appropriate </w:t>
      </w:r>
      <w:r w:rsidRPr="002831DB">
        <w:rPr>
          <w:iCs/>
        </w:rPr>
        <w:t>State infrastructure financing authority</w:t>
      </w:r>
      <w:r>
        <w:rPr>
          <w:iCs/>
        </w:rPr>
        <w:t xml:space="preserve"> </w:t>
      </w:r>
      <w:r w:rsidR="00553B7B" w:rsidRPr="00553B7B">
        <w:rPr>
          <w:iCs/>
        </w:rPr>
        <w:t xml:space="preserve">in the State in which the project is located </w:t>
      </w:r>
      <w:r>
        <w:rPr>
          <w:iCs/>
        </w:rPr>
        <w:t xml:space="preserve">that the </w:t>
      </w:r>
      <w:r w:rsidR="004E2106">
        <w:rPr>
          <w:iCs/>
        </w:rPr>
        <w:t>prospective borrower</w:t>
      </w:r>
      <w:r>
        <w:rPr>
          <w:iCs/>
        </w:rPr>
        <w:t xml:space="preserve"> submitted this letter of interest; and (2) </w:t>
      </w:r>
      <w:r w:rsidR="00945117">
        <w:t>provide</w:t>
      </w:r>
      <w:r>
        <w:t xml:space="preserve"> the submitted letter of interest and </w:t>
      </w:r>
      <w:r w:rsidR="007033C1">
        <w:t xml:space="preserve">all </w:t>
      </w:r>
      <w:r>
        <w:t xml:space="preserve">source documents </w:t>
      </w:r>
      <w:r w:rsidR="00945117">
        <w:t xml:space="preserve">to that </w:t>
      </w:r>
      <w:r w:rsidR="00945117" w:rsidRPr="002831DB">
        <w:rPr>
          <w:iCs/>
        </w:rPr>
        <w:t>State infrastructure financing authority</w:t>
      </w:r>
      <w:r w:rsidR="00553B7B">
        <w:rPr>
          <w:iCs/>
        </w:rPr>
        <w:t>.</w:t>
      </w:r>
    </w:p>
    <w:p w14:paraId="628BED89" w14:textId="77777777" w:rsidR="00553B7B" w:rsidRDefault="00553B7B" w:rsidP="00DF330B"/>
    <w:p w14:paraId="2D249522" w14:textId="6CE966BE" w:rsidR="00D72F90" w:rsidRDefault="00B61A9D" w:rsidP="00DF330B">
      <w:pPr>
        <w:rPr>
          <w:iCs/>
        </w:rPr>
      </w:pPr>
      <w:r>
        <w:t>Prospective borrowers</w:t>
      </w:r>
      <w:r w:rsidR="00945117" w:rsidRPr="00547B8A">
        <w:t xml:space="preserve"> that do not want their letter of interest and source documents shared with the </w:t>
      </w:r>
      <w:r w:rsidR="00945117" w:rsidRPr="00547B8A">
        <w:rPr>
          <w:iCs/>
        </w:rPr>
        <w:t xml:space="preserve">State infrastructure financing authority </w:t>
      </w:r>
      <w:r w:rsidR="00BD2443" w:rsidRPr="00547B8A">
        <w:rPr>
          <w:iCs/>
        </w:rPr>
        <w:t xml:space="preserve">in the state in which the project is located </w:t>
      </w:r>
      <w:r w:rsidR="00945117" w:rsidRPr="00547B8A">
        <w:rPr>
          <w:iCs/>
        </w:rPr>
        <w:t xml:space="preserve">may opt out by initialing </w:t>
      </w:r>
      <w:r w:rsidR="00BD2443" w:rsidRPr="00547B8A">
        <w:rPr>
          <w:iCs/>
        </w:rPr>
        <w:t>here _____________.</w:t>
      </w:r>
      <w:r w:rsidR="00BD2443">
        <w:rPr>
          <w:iCs/>
        </w:rPr>
        <w:t xml:space="preserve"> </w:t>
      </w:r>
    </w:p>
    <w:p w14:paraId="6F7A168F" w14:textId="77777777" w:rsidR="00D72F90" w:rsidRDefault="00D72F90" w:rsidP="00DF330B">
      <w:pPr>
        <w:rPr>
          <w:iCs/>
        </w:rPr>
      </w:pPr>
    </w:p>
    <w:p w14:paraId="39C06AA7" w14:textId="6B111F49" w:rsidR="00945117" w:rsidRDefault="007033C1" w:rsidP="00DF330B">
      <w:r>
        <w:rPr>
          <w:iCs/>
        </w:rPr>
        <w:t xml:space="preserve">In the event that a prospective borrower opts out of sharing a letter of interest, </w:t>
      </w:r>
      <w:r w:rsidR="00945117">
        <w:rPr>
          <w:iCs/>
        </w:rPr>
        <w:t xml:space="preserve">EPA will </w:t>
      </w:r>
      <w:r>
        <w:rPr>
          <w:iCs/>
        </w:rPr>
        <w:t xml:space="preserve">still </w:t>
      </w:r>
      <w:r w:rsidR="00945117">
        <w:rPr>
          <w:iCs/>
        </w:rPr>
        <w:t xml:space="preserve">notify the </w:t>
      </w:r>
      <w:r w:rsidR="00945117" w:rsidRPr="002831DB">
        <w:rPr>
          <w:iCs/>
        </w:rPr>
        <w:t>State infrastructure financing authority</w:t>
      </w:r>
      <w:r w:rsidR="00945117">
        <w:rPr>
          <w:iCs/>
        </w:rPr>
        <w:t xml:space="preserve"> within 30 days of receiving a letter of interest.</w:t>
      </w:r>
    </w:p>
    <w:p w14:paraId="25C86881" w14:textId="77777777" w:rsidR="00F428A3" w:rsidRDefault="00F428A3" w:rsidP="00DF330B"/>
    <w:p w14:paraId="145DDC8E" w14:textId="77777777" w:rsidR="00F428A3" w:rsidRDefault="00F428A3" w:rsidP="00DF330B"/>
    <w:p w14:paraId="6FE2F632" w14:textId="77777777" w:rsidR="00945117" w:rsidRDefault="006D6289" w:rsidP="00945117">
      <w:r>
        <w:t>Signature: ____________________________________________________________________________</w:t>
      </w:r>
    </w:p>
    <w:p w14:paraId="710BC85C" w14:textId="77777777" w:rsidR="00945117" w:rsidRPr="00CC4A34" w:rsidRDefault="00945117" w:rsidP="00945117">
      <w:r>
        <w:t xml:space="preserve">Name: </w:t>
      </w:r>
      <w:r w:rsidR="006D6289">
        <w:t>_______________________________________________________________________________</w:t>
      </w:r>
    </w:p>
    <w:p w14:paraId="6C125659" w14:textId="77777777" w:rsidR="00F428A3" w:rsidRDefault="00945117" w:rsidP="006D6289">
      <w:pPr>
        <w:tabs>
          <w:tab w:val="center" w:pos="4680"/>
        </w:tabs>
      </w:pPr>
      <w:r w:rsidRPr="00CC4A34">
        <w:lastRenderedPageBreak/>
        <w:t>Date Signed:</w:t>
      </w:r>
      <w:r w:rsidR="006D6289" w:rsidRPr="006D6289">
        <w:t xml:space="preserve"> </w:t>
      </w:r>
      <w:r w:rsidR="006D6289">
        <w:t>__________________________________________________________________________</w:t>
      </w:r>
    </w:p>
    <w:p w14:paraId="168787F3" w14:textId="77777777" w:rsidR="00F428A3" w:rsidRPr="00DF330B" w:rsidRDefault="00F428A3" w:rsidP="00681C7D"/>
    <w:sectPr w:rsidR="00F428A3" w:rsidRPr="00DF330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60EE" w14:textId="77777777" w:rsidR="006C54E6" w:rsidRDefault="006C54E6" w:rsidP="001765DF">
      <w:r>
        <w:separator/>
      </w:r>
    </w:p>
  </w:endnote>
  <w:endnote w:type="continuationSeparator" w:id="0">
    <w:p w14:paraId="59F4B09F" w14:textId="77777777" w:rsidR="006C54E6" w:rsidRDefault="006C54E6" w:rsidP="001765DF">
      <w:r>
        <w:continuationSeparator/>
      </w:r>
    </w:p>
  </w:endnote>
  <w:endnote w:type="continuationNotice" w:id="1">
    <w:p w14:paraId="0AA62EEE" w14:textId="77777777" w:rsidR="006C54E6" w:rsidRDefault="006C5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15525"/>
      <w:docPartObj>
        <w:docPartGallery w:val="Page Numbers (Bottom of Page)"/>
        <w:docPartUnique/>
      </w:docPartObj>
    </w:sdtPr>
    <w:sdtEndPr>
      <w:rPr>
        <w:noProof/>
      </w:rPr>
    </w:sdtEndPr>
    <w:sdtContent>
      <w:p w14:paraId="7E9B4E3E" w14:textId="710B4E4C" w:rsidR="00E869F3" w:rsidRDefault="00E869F3">
        <w:pPr>
          <w:pStyle w:val="Footer"/>
          <w:jc w:val="center"/>
        </w:pPr>
        <w:r>
          <w:fldChar w:fldCharType="begin"/>
        </w:r>
        <w:r>
          <w:instrText xml:space="preserve"> PAGE   \* MERGEFORMAT </w:instrText>
        </w:r>
        <w:r>
          <w:fldChar w:fldCharType="separate"/>
        </w:r>
        <w:r w:rsidR="005F7F81">
          <w:rPr>
            <w:noProof/>
          </w:rPr>
          <w:t>1</w:t>
        </w:r>
        <w:r>
          <w:rPr>
            <w:noProof/>
          </w:rPr>
          <w:fldChar w:fldCharType="end"/>
        </w:r>
      </w:p>
    </w:sdtContent>
  </w:sdt>
  <w:p w14:paraId="27158E85" w14:textId="77777777" w:rsidR="00E869F3" w:rsidRDefault="00E86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7B431" w14:textId="77777777" w:rsidR="006C54E6" w:rsidRDefault="006C54E6" w:rsidP="001765DF">
      <w:r>
        <w:separator/>
      </w:r>
    </w:p>
  </w:footnote>
  <w:footnote w:type="continuationSeparator" w:id="0">
    <w:p w14:paraId="6732E06E" w14:textId="77777777" w:rsidR="006C54E6" w:rsidRDefault="006C54E6" w:rsidP="001765DF">
      <w:r>
        <w:continuationSeparator/>
      </w:r>
    </w:p>
  </w:footnote>
  <w:footnote w:type="continuationNotice" w:id="1">
    <w:p w14:paraId="178D3D05" w14:textId="77777777" w:rsidR="006C54E6" w:rsidRDefault="006C54E6"/>
  </w:footnote>
  <w:footnote w:id="2">
    <w:p w14:paraId="27B50139" w14:textId="2FEF2DCA" w:rsidR="00535FBB" w:rsidRDefault="00535FBB">
      <w:pPr>
        <w:pStyle w:val="FootnoteText"/>
      </w:pPr>
      <w:r>
        <w:rPr>
          <w:rStyle w:val="FootnoteReference"/>
        </w:rPr>
        <w:footnoteRef/>
      </w:r>
      <w:r>
        <w:t xml:space="preserve"> </w:t>
      </w:r>
      <w:r>
        <w:rPr>
          <w:i/>
          <w:iCs/>
        </w:rPr>
        <w:t>Executive Order 13690, Establishing a Federal Flood Risk Management Standard and a Process for Further Soliciting and Considering Stakeholder Input.</w:t>
      </w:r>
      <w:r>
        <w:t>)</w:t>
      </w:r>
    </w:p>
  </w:footnote>
  <w:footnote w:id="3">
    <w:p w14:paraId="672EF7A8" w14:textId="12B40057" w:rsidR="00FD598B" w:rsidRPr="005F7F81" w:rsidRDefault="00FD598B">
      <w:pPr>
        <w:pStyle w:val="FootnoteText"/>
        <w:rPr>
          <w:i/>
        </w:rPr>
      </w:pPr>
      <w:r>
        <w:rPr>
          <w:rStyle w:val="FootnoteReference"/>
        </w:rPr>
        <w:footnoteRef/>
      </w:r>
      <w:r>
        <w:t xml:space="preserve"> </w:t>
      </w:r>
      <w:r w:rsidRPr="005F7F81">
        <w:rPr>
          <w:i/>
        </w:rPr>
        <w:t>Draft Guidelines for Implementing Executive Order 11988, Floodplain Management, and Executive Order 13690, Establishing a Federal Flood Risk Management Standard and a Process for Further Soliciting and Considering Stakeholder Input dated January 28,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5A0D8" w14:textId="362AB148" w:rsidR="00086D28" w:rsidRDefault="00086D28" w:rsidP="00086D28">
    <w:pPr>
      <w:tabs>
        <w:tab w:val="left" w:pos="2663"/>
      </w:tabs>
      <w:ind w:firstLine="720"/>
      <w:rPr>
        <w:b/>
      </w:rPr>
    </w:pPr>
    <w:r w:rsidRPr="00403F5D">
      <w:rPr>
        <w:b/>
        <w:noProof/>
        <w:sz w:val="28"/>
        <w:szCs w:val="28"/>
      </w:rPr>
      <w:drawing>
        <wp:anchor distT="0" distB="0" distL="114300" distR="114300" simplePos="0" relativeHeight="251658240" behindDoc="1" locked="0" layoutInCell="1" allowOverlap="1" wp14:anchorId="1B0A8D60" wp14:editId="398ECBBC">
          <wp:simplePos x="0" y="0"/>
          <wp:positionH relativeFrom="column">
            <wp:posOffset>-27676</wp:posOffset>
          </wp:positionH>
          <wp:positionV relativeFrom="paragraph">
            <wp:posOffset>4744</wp:posOffset>
          </wp:positionV>
          <wp:extent cx="485775" cy="485775"/>
          <wp:effectExtent l="0" t="0" r="9525" b="9525"/>
          <wp:wrapNone/>
          <wp:docPr id="7" name="Picture 7" descr="C:\Users\samuel.seong\Pictures\E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l.seong\Pictures\EPA.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US </w:t>
    </w:r>
    <w:r w:rsidRPr="006A2D45">
      <w:rPr>
        <w:b/>
      </w:rPr>
      <w:t>Environmental</w:t>
    </w:r>
    <w:r>
      <w:rPr>
        <w:b/>
      </w:rPr>
      <w:t xml:space="preserve"> Protection Agency</w:t>
    </w:r>
    <w:r>
      <w:rPr>
        <w:b/>
      </w:rPr>
      <w:tab/>
    </w:r>
    <w:r>
      <w:rPr>
        <w:b/>
      </w:rPr>
      <w:tab/>
    </w:r>
    <w:r>
      <w:rPr>
        <w:b/>
      </w:rPr>
      <w:tab/>
    </w:r>
    <w:r>
      <w:rPr>
        <w:b/>
      </w:rPr>
      <w:tab/>
    </w:r>
    <w:r w:rsidRPr="006A2D45">
      <w:rPr>
        <w:rFonts w:cs="Segoe UI"/>
        <w:lang w:val="en"/>
      </w:rPr>
      <w:t>OMB Control No. 2040-NEW</w:t>
    </w:r>
  </w:p>
  <w:p w14:paraId="5BE83C0F" w14:textId="77777777" w:rsidR="00086D28" w:rsidRDefault="00086D28" w:rsidP="00086D28">
    <w:pPr>
      <w:tabs>
        <w:tab w:val="left" w:pos="2663"/>
      </w:tabs>
      <w:rPr>
        <w:b/>
      </w:rPr>
    </w:pPr>
    <w:r>
      <w:rPr>
        <w:b/>
      </w:rPr>
      <w:t xml:space="preserve">                 WIFIA Program</w:t>
    </w:r>
    <w:r>
      <w:rPr>
        <w:b/>
      </w:rPr>
      <w:tab/>
    </w:r>
    <w:r>
      <w:rPr>
        <w:b/>
      </w:rPr>
      <w:tab/>
    </w:r>
    <w:r>
      <w:rPr>
        <w:b/>
      </w:rPr>
      <w:tab/>
    </w:r>
    <w:r>
      <w:rPr>
        <w:b/>
      </w:rPr>
      <w:tab/>
    </w:r>
    <w:r>
      <w:rPr>
        <w:b/>
      </w:rPr>
      <w:tab/>
    </w:r>
    <w:r>
      <w:rPr>
        <w:b/>
      </w:rPr>
      <w:tab/>
    </w:r>
    <w:r>
      <w:rPr>
        <w:b/>
      </w:rPr>
      <w:tab/>
    </w:r>
    <w:r w:rsidRPr="006A2D45">
      <w:t>Approval expires XX/XX/XXXX</w:t>
    </w:r>
  </w:p>
  <w:p w14:paraId="5AA8E833" w14:textId="0AEA3214" w:rsidR="00086D28" w:rsidRDefault="00086D28" w:rsidP="00086D28">
    <w:pPr>
      <w:pBdr>
        <w:bottom w:val="single" w:sz="12" w:space="1" w:color="auto"/>
      </w:pBdr>
      <w:tabs>
        <w:tab w:val="left" w:pos="2663"/>
      </w:tabs>
      <w:rPr>
        <w:b/>
      </w:rPr>
    </w:pPr>
    <w:r>
      <w:rPr>
        <w:b/>
      </w:rPr>
      <w:t xml:space="preserve">                 Draft </w:t>
    </w:r>
    <w:r w:rsidR="00B61A9D">
      <w:rPr>
        <w:b/>
      </w:rPr>
      <w:t>Letter of Interest</w:t>
    </w:r>
  </w:p>
  <w:p w14:paraId="2239DD31" w14:textId="77777777" w:rsidR="00086D28" w:rsidRDefault="00086D28" w:rsidP="00086D28">
    <w:pPr>
      <w:pBdr>
        <w:bottom w:val="single" w:sz="12" w:space="1" w:color="auto"/>
      </w:pBdr>
      <w:tabs>
        <w:tab w:val="left" w:pos="2663"/>
      </w:tabs>
      <w:rPr>
        <w:b/>
      </w:rPr>
    </w:pPr>
  </w:p>
  <w:p w14:paraId="35833B24" w14:textId="77777777" w:rsidR="00086D28" w:rsidRPr="00283230" w:rsidRDefault="00086D28" w:rsidP="00086D28">
    <w:pPr>
      <w:tabs>
        <w:tab w:val="left" w:pos="2663"/>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46"/>
    <w:multiLevelType w:val="multilevel"/>
    <w:tmpl w:val="000008C9"/>
    <w:lvl w:ilvl="0">
      <w:start w:val="1"/>
      <w:numFmt w:val="upperLetter"/>
      <w:lvlText w:val="%1)"/>
      <w:lvlJc w:val="left"/>
      <w:pPr>
        <w:ind w:left="591" w:hanging="360"/>
      </w:pPr>
      <w:rPr>
        <w:rFonts w:ascii="Times New Roman" w:hAnsi="Times New Roman" w:cs="Times New Roman"/>
        <w:b/>
        <w:bCs/>
        <w:i/>
        <w:iCs/>
        <w:spacing w:val="-1"/>
        <w:sz w:val="20"/>
        <w:szCs w:val="20"/>
      </w:rPr>
    </w:lvl>
    <w:lvl w:ilvl="1">
      <w:numFmt w:val="bullet"/>
      <w:lvlText w:val="•"/>
      <w:lvlJc w:val="left"/>
      <w:pPr>
        <w:ind w:left="1572" w:hanging="360"/>
      </w:pPr>
    </w:lvl>
    <w:lvl w:ilvl="2">
      <w:numFmt w:val="bullet"/>
      <w:lvlText w:val="•"/>
      <w:lvlJc w:val="left"/>
      <w:pPr>
        <w:ind w:left="2553" w:hanging="360"/>
      </w:pPr>
    </w:lvl>
    <w:lvl w:ilvl="3">
      <w:numFmt w:val="bullet"/>
      <w:lvlText w:val="•"/>
      <w:lvlJc w:val="left"/>
      <w:pPr>
        <w:ind w:left="3534" w:hanging="360"/>
      </w:pPr>
    </w:lvl>
    <w:lvl w:ilvl="4">
      <w:numFmt w:val="bullet"/>
      <w:lvlText w:val="•"/>
      <w:lvlJc w:val="left"/>
      <w:pPr>
        <w:ind w:left="4515" w:hanging="360"/>
      </w:pPr>
    </w:lvl>
    <w:lvl w:ilvl="5">
      <w:numFmt w:val="bullet"/>
      <w:lvlText w:val="•"/>
      <w:lvlJc w:val="left"/>
      <w:pPr>
        <w:ind w:left="5496" w:hanging="360"/>
      </w:pPr>
    </w:lvl>
    <w:lvl w:ilvl="6">
      <w:numFmt w:val="bullet"/>
      <w:lvlText w:val="•"/>
      <w:lvlJc w:val="left"/>
      <w:pPr>
        <w:ind w:left="6476" w:hanging="360"/>
      </w:pPr>
    </w:lvl>
    <w:lvl w:ilvl="7">
      <w:numFmt w:val="bullet"/>
      <w:lvlText w:val="•"/>
      <w:lvlJc w:val="left"/>
      <w:pPr>
        <w:ind w:left="7457" w:hanging="360"/>
      </w:pPr>
    </w:lvl>
    <w:lvl w:ilvl="8">
      <w:numFmt w:val="bullet"/>
      <w:lvlText w:val="•"/>
      <w:lvlJc w:val="left"/>
      <w:pPr>
        <w:ind w:left="8438" w:hanging="360"/>
      </w:pPr>
    </w:lvl>
  </w:abstractNum>
  <w:abstractNum w:abstractNumId="1" w15:restartNumberingAfterBreak="0">
    <w:nsid w:val="01CA4622"/>
    <w:multiLevelType w:val="hybridMultilevel"/>
    <w:tmpl w:val="7B503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B0498"/>
    <w:multiLevelType w:val="hybridMultilevel"/>
    <w:tmpl w:val="02D03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C090D"/>
    <w:multiLevelType w:val="hybridMultilevel"/>
    <w:tmpl w:val="F556A13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4CCB"/>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A74F98"/>
    <w:multiLevelType w:val="hybridMultilevel"/>
    <w:tmpl w:val="F24CF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05160"/>
    <w:multiLevelType w:val="hybridMultilevel"/>
    <w:tmpl w:val="11DC75E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50410"/>
    <w:multiLevelType w:val="hybridMultilevel"/>
    <w:tmpl w:val="F4142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06C9"/>
    <w:multiLevelType w:val="hybridMultilevel"/>
    <w:tmpl w:val="F556A13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B6AB3"/>
    <w:multiLevelType w:val="hybridMultilevel"/>
    <w:tmpl w:val="49AE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25653"/>
    <w:multiLevelType w:val="hybridMultilevel"/>
    <w:tmpl w:val="07C0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70933"/>
    <w:multiLevelType w:val="hybridMultilevel"/>
    <w:tmpl w:val="470A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87B01"/>
    <w:multiLevelType w:val="hybridMultilevel"/>
    <w:tmpl w:val="05D0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A563E"/>
    <w:multiLevelType w:val="hybridMultilevel"/>
    <w:tmpl w:val="8C261B4A"/>
    <w:lvl w:ilvl="0" w:tplc="0409001B">
      <w:start w:val="1"/>
      <w:numFmt w:val="low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76869"/>
    <w:multiLevelType w:val="hybridMultilevel"/>
    <w:tmpl w:val="5A12BC24"/>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649F0"/>
    <w:multiLevelType w:val="hybridMultilevel"/>
    <w:tmpl w:val="7FBCF262"/>
    <w:lvl w:ilvl="0" w:tplc="BF3E61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640D0"/>
    <w:multiLevelType w:val="hybridMultilevel"/>
    <w:tmpl w:val="8014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81704"/>
    <w:multiLevelType w:val="hybridMultilevel"/>
    <w:tmpl w:val="303CEB74"/>
    <w:lvl w:ilvl="0" w:tplc="BF3E618A">
      <w:start w:val="1"/>
      <w:numFmt w:val="bullet"/>
      <w:lvlText w:val="⃝"/>
      <w:lvlJc w:val="left"/>
      <w:pPr>
        <w:ind w:left="765" w:hanging="360"/>
      </w:pPr>
      <w:rPr>
        <w:rFonts w:ascii="Calibri" w:hAnsi="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34653F7C"/>
    <w:multiLevelType w:val="hybridMultilevel"/>
    <w:tmpl w:val="64965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A1323"/>
    <w:multiLevelType w:val="hybridMultilevel"/>
    <w:tmpl w:val="CA2A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D0BA2"/>
    <w:multiLevelType w:val="hybridMultilevel"/>
    <w:tmpl w:val="F556A13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D2361"/>
    <w:multiLevelType w:val="hybridMultilevel"/>
    <w:tmpl w:val="F556A13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4227A"/>
    <w:multiLevelType w:val="hybridMultilevel"/>
    <w:tmpl w:val="DD00D1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15B7258"/>
    <w:multiLevelType w:val="hybridMultilevel"/>
    <w:tmpl w:val="D56AD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B2856"/>
    <w:multiLevelType w:val="hybridMultilevel"/>
    <w:tmpl w:val="765E89E6"/>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D6274"/>
    <w:multiLevelType w:val="hybridMultilevel"/>
    <w:tmpl w:val="83303AF4"/>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333F6E"/>
    <w:multiLevelType w:val="hybridMultilevel"/>
    <w:tmpl w:val="E2CC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D0A90"/>
    <w:multiLevelType w:val="hybridMultilevel"/>
    <w:tmpl w:val="DED8C000"/>
    <w:lvl w:ilvl="0" w:tplc="249009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B44FBC"/>
    <w:multiLevelType w:val="hybridMultilevel"/>
    <w:tmpl w:val="5EEE2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E2865"/>
    <w:multiLevelType w:val="hybridMultilevel"/>
    <w:tmpl w:val="D240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37E42"/>
    <w:multiLevelType w:val="hybridMultilevel"/>
    <w:tmpl w:val="F11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C87B95"/>
    <w:multiLevelType w:val="hybridMultilevel"/>
    <w:tmpl w:val="BF8E210C"/>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95325"/>
    <w:multiLevelType w:val="hybridMultilevel"/>
    <w:tmpl w:val="FD7C166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035282"/>
    <w:multiLevelType w:val="hybridMultilevel"/>
    <w:tmpl w:val="8C261B4A"/>
    <w:lvl w:ilvl="0" w:tplc="0409001B">
      <w:start w:val="1"/>
      <w:numFmt w:val="low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9D51AE"/>
    <w:multiLevelType w:val="hybridMultilevel"/>
    <w:tmpl w:val="EACAD90C"/>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C5601"/>
    <w:multiLevelType w:val="hybridMultilevel"/>
    <w:tmpl w:val="4502E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2456A"/>
    <w:multiLevelType w:val="hybridMultilevel"/>
    <w:tmpl w:val="8ED04D26"/>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F42D0"/>
    <w:multiLevelType w:val="hybridMultilevel"/>
    <w:tmpl w:val="E09C4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4534B"/>
    <w:multiLevelType w:val="hybridMultilevel"/>
    <w:tmpl w:val="E5E634EC"/>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60FBE"/>
    <w:multiLevelType w:val="hybridMultilevel"/>
    <w:tmpl w:val="265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07B49"/>
    <w:multiLevelType w:val="hybridMultilevel"/>
    <w:tmpl w:val="A15C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D7696"/>
    <w:multiLevelType w:val="hybridMultilevel"/>
    <w:tmpl w:val="3544C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84F54"/>
    <w:multiLevelType w:val="hybridMultilevel"/>
    <w:tmpl w:val="362CC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AA3964"/>
    <w:multiLevelType w:val="hybridMultilevel"/>
    <w:tmpl w:val="E5E634EC"/>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3D399D"/>
    <w:multiLevelType w:val="hybridMultilevel"/>
    <w:tmpl w:val="F556A132"/>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9E2377"/>
    <w:multiLevelType w:val="hybridMultilevel"/>
    <w:tmpl w:val="6420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0A0C06"/>
    <w:multiLevelType w:val="hybridMultilevel"/>
    <w:tmpl w:val="1E34F42C"/>
    <w:lvl w:ilvl="0" w:tplc="A5D09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7F0FE1"/>
    <w:multiLevelType w:val="hybridMultilevel"/>
    <w:tmpl w:val="F556A132"/>
    <w:lvl w:ilvl="0" w:tplc="A5D0914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152E86"/>
    <w:multiLevelType w:val="hybridMultilevel"/>
    <w:tmpl w:val="2D3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E4F23"/>
    <w:multiLevelType w:val="multilevel"/>
    <w:tmpl w:val="7320221E"/>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7"/>
  </w:num>
  <w:num w:numId="3">
    <w:abstractNumId w:val="44"/>
  </w:num>
  <w:num w:numId="4">
    <w:abstractNumId w:val="6"/>
  </w:num>
  <w:num w:numId="5">
    <w:abstractNumId w:val="16"/>
  </w:num>
  <w:num w:numId="6">
    <w:abstractNumId w:val="13"/>
  </w:num>
  <w:num w:numId="7">
    <w:abstractNumId w:val="39"/>
  </w:num>
  <w:num w:numId="8">
    <w:abstractNumId w:val="0"/>
  </w:num>
  <w:num w:numId="9">
    <w:abstractNumId w:val="26"/>
  </w:num>
  <w:num w:numId="10">
    <w:abstractNumId w:val="37"/>
  </w:num>
  <w:num w:numId="11">
    <w:abstractNumId w:val="35"/>
  </w:num>
  <w:num w:numId="12">
    <w:abstractNumId w:val="42"/>
  </w:num>
  <w:num w:numId="13">
    <w:abstractNumId w:val="32"/>
  </w:num>
  <w:num w:numId="14">
    <w:abstractNumId w:val="47"/>
  </w:num>
  <w:num w:numId="15">
    <w:abstractNumId w:val="34"/>
  </w:num>
  <w:num w:numId="16">
    <w:abstractNumId w:val="45"/>
  </w:num>
  <w:num w:numId="17">
    <w:abstractNumId w:val="33"/>
  </w:num>
  <w:num w:numId="18">
    <w:abstractNumId w:val="25"/>
  </w:num>
  <w:num w:numId="19">
    <w:abstractNumId w:val="14"/>
  </w:num>
  <w:num w:numId="20">
    <w:abstractNumId w:val="8"/>
  </w:num>
  <w:num w:numId="21">
    <w:abstractNumId w:val="20"/>
  </w:num>
  <w:num w:numId="22">
    <w:abstractNumId w:val="3"/>
  </w:num>
  <w:num w:numId="23">
    <w:abstractNumId w:val="21"/>
  </w:num>
  <w:num w:numId="24">
    <w:abstractNumId w:val="24"/>
  </w:num>
  <w:num w:numId="25">
    <w:abstractNumId w:val="38"/>
  </w:num>
  <w:num w:numId="26">
    <w:abstractNumId w:val="2"/>
  </w:num>
  <w:num w:numId="27">
    <w:abstractNumId w:val="43"/>
  </w:num>
  <w:num w:numId="28">
    <w:abstractNumId w:val="5"/>
  </w:num>
  <w:num w:numId="29">
    <w:abstractNumId w:val="19"/>
  </w:num>
  <w:num w:numId="30">
    <w:abstractNumId w:val="22"/>
  </w:num>
  <w:num w:numId="31">
    <w:abstractNumId w:val="1"/>
  </w:num>
  <w:num w:numId="32">
    <w:abstractNumId w:val="18"/>
  </w:num>
  <w:num w:numId="33">
    <w:abstractNumId w:val="36"/>
  </w:num>
  <w:num w:numId="34">
    <w:abstractNumId w:val="27"/>
  </w:num>
  <w:num w:numId="35">
    <w:abstractNumId w:val="29"/>
  </w:num>
  <w:num w:numId="36">
    <w:abstractNumId w:val="30"/>
  </w:num>
  <w:num w:numId="37">
    <w:abstractNumId w:val="12"/>
  </w:num>
  <w:num w:numId="38">
    <w:abstractNumId w:val="40"/>
  </w:num>
  <w:num w:numId="39">
    <w:abstractNumId w:val="31"/>
  </w:num>
  <w:num w:numId="40">
    <w:abstractNumId w:val="9"/>
  </w:num>
  <w:num w:numId="41">
    <w:abstractNumId w:val="49"/>
  </w:num>
  <w:num w:numId="42">
    <w:abstractNumId w:val="7"/>
  </w:num>
  <w:num w:numId="43">
    <w:abstractNumId w:val="46"/>
  </w:num>
  <w:num w:numId="44">
    <w:abstractNumId w:val="11"/>
  </w:num>
  <w:num w:numId="45">
    <w:abstractNumId w:val="41"/>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28"/>
  </w:num>
  <w:num w:numId="49">
    <w:abstractNumId w:val="10"/>
  </w:num>
  <w:num w:numId="50">
    <w:abstractNumId w:val="4"/>
  </w:num>
  <w:num w:numId="51">
    <w:abstractNumId w:val="50"/>
  </w:num>
  <w:num w:numId="5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12"/>
    <w:rsid w:val="00003168"/>
    <w:rsid w:val="000055ED"/>
    <w:rsid w:val="00032BB0"/>
    <w:rsid w:val="00034BA9"/>
    <w:rsid w:val="00062870"/>
    <w:rsid w:val="00063AEE"/>
    <w:rsid w:val="000655BB"/>
    <w:rsid w:val="0008354E"/>
    <w:rsid w:val="00086D28"/>
    <w:rsid w:val="00094108"/>
    <w:rsid w:val="00097C5B"/>
    <w:rsid w:val="000A33D2"/>
    <w:rsid w:val="000B0BD2"/>
    <w:rsid w:val="000B0D5C"/>
    <w:rsid w:val="000B7D85"/>
    <w:rsid w:val="000C181D"/>
    <w:rsid w:val="000C5464"/>
    <w:rsid w:val="000C5D37"/>
    <w:rsid w:val="000D4311"/>
    <w:rsid w:val="000D44B7"/>
    <w:rsid w:val="000E1EB3"/>
    <w:rsid w:val="000E2601"/>
    <w:rsid w:val="000E5D00"/>
    <w:rsid w:val="000F4E7C"/>
    <w:rsid w:val="00114CF3"/>
    <w:rsid w:val="001211D6"/>
    <w:rsid w:val="00121853"/>
    <w:rsid w:val="0012241E"/>
    <w:rsid w:val="001226F2"/>
    <w:rsid w:val="00124346"/>
    <w:rsid w:val="00131FA4"/>
    <w:rsid w:val="00132820"/>
    <w:rsid w:val="00132A19"/>
    <w:rsid w:val="001332BD"/>
    <w:rsid w:val="00135359"/>
    <w:rsid w:val="001457E5"/>
    <w:rsid w:val="00146E46"/>
    <w:rsid w:val="00153513"/>
    <w:rsid w:val="00156075"/>
    <w:rsid w:val="001765DF"/>
    <w:rsid w:val="00181879"/>
    <w:rsid w:val="00190710"/>
    <w:rsid w:val="0019093E"/>
    <w:rsid w:val="00197FC0"/>
    <w:rsid w:val="001A1F49"/>
    <w:rsid w:val="001B0E1C"/>
    <w:rsid w:val="001C0A82"/>
    <w:rsid w:val="001C341E"/>
    <w:rsid w:val="001C364D"/>
    <w:rsid w:val="001E4673"/>
    <w:rsid w:val="001E48C8"/>
    <w:rsid w:val="001F4706"/>
    <w:rsid w:val="001F52DC"/>
    <w:rsid w:val="001F63BB"/>
    <w:rsid w:val="0020495E"/>
    <w:rsid w:val="00216A2B"/>
    <w:rsid w:val="00225DD2"/>
    <w:rsid w:val="00226926"/>
    <w:rsid w:val="002277B3"/>
    <w:rsid w:val="00237F8B"/>
    <w:rsid w:val="00241723"/>
    <w:rsid w:val="00244083"/>
    <w:rsid w:val="00245749"/>
    <w:rsid w:val="00251574"/>
    <w:rsid w:val="00253E91"/>
    <w:rsid w:val="00262DC7"/>
    <w:rsid w:val="00263943"/>
    <w:rsid w:val="00277113"/>
    <w:rsid w:val="00280081"/>
    <w:rsid w:val="00283230"/>
    <w:rsid w:val="00284A52"/>
    <w:rsid w:val="00292F32"/>
    <w:rsid w:val="002B6F1C"/>
    <w:rsid w:val="002C5B79"/>
    <w:rsid w:val="002D4D85"/>
    <w:rsid w:val="002E11EF"/>
    <w:rsid w:val="003141D7"/>
    <w:rsid w:val="00316088"/>
    <w:rsid w:val="003225F7"/>
    <w:rsid w:val="00325DFE"/>
    <w:rsid w:val="003274E0"/>
    <w:rsid w:val="00330B24"/>
    <w:rsid w:val="00332557"/>
    <w:rsid w:val="00333BDB"/>
    <w:rsid w:val="00333DBE"/>
    <w:rsid w:val="00343BE0"/>
    <w:rsid w:val="00345EA2"/>
    <w:rsid w:val="00353FDA"/>
    <w:rsid w:val="00354BCD"/>
    <w:rsid w:val="00364445"/>
    <w:rsid w:val="003742DC"/>
    <w:rsid w:val="00374DC0"/>
    <w:rsid w:val="00384D04"/>
    <w:rsid w:val="003A2D63"/>
    <w:rsid w:val="003A52A0"/>
    <w:rsid w:val="003C45F5"/>
    <w:rsid w:val="003E07D6"/>
    <w:rsid w:val="003F0C12"/>
    <w:rsid w:val="0040089E"/>
    <w:rsid w:val="00403F5D"/>
    <w:rsid w:val="00404AE0"/>
    <w:rsid w:val="0040581C"/>
    <w:rsid w:val="00413067"/>
    <w:rsid w:val="004268CA"/>
    <w:rsid w:val="00427C37"/>
    <w:rsid w:val="004370FA"/>
    <w:rsid w:val="00454840"/>
    <w:rsid w:val="0045580E"/>
    <w:rsid w:val="00477878"/>
    <w:rsid w:val="00480093"/>
    <w:rsid w:val="00480336"/>
    <w:rsid w:val="004839DA"/>
    <w:rsid w:val="00491BFE"/>
    <w:rsid w:val="004A0846"/>
    <w:rsid w:val="004B1192"/>
    <w:rsid w:val="004C0985"/>
    <w:rsid w:val="004C57B9"/>
    <w:rsid w:val="004C6352"/>
    <w:rsid w:val="004C79CB"/>
    <w:rsid w:val="004D4121"/>
    <w:rsid w:val="004D58BB"/>
    <w:rsid w:val="004D7EA5"/>
    <w:rsid w:val="004E0C89"/>
    <w:rsid w:val="004E2106"/>
    <w:rsid w:val="004E3884"/>
    <w:rsid w:val="004E7B56"/>
    <w:rsid w:val="004F03A7"/>
    <w:rsid w:val="004F613E"/>
    <w:rsid w:val="004F776F"/>
    <w:rsid w:val="004F7B3B"/>
    <w:rsid w:val="00502503"/>
    <w:rsid w:val="00503CD2"/>
    <w:rsid w:val="00513F76"/>
    <w:rsid w:val="005140B2"/>
    <w:rsid w:val="00517891"/>
    <w:rsid w:val="00523CC7"/>
    <w:rsid w:val="005355FE"/>
    <w:rsid w:val="00535FBB"/>
    <w:rsid w:val="00536531"/>
    <w:rsid w:val="00543DCA"/>
    <w:rsid w:val="00547B8A"/>
    <w:rsid w:val="00553B7B"/>
    <w:rsid w:val="00557A82"/>
    <w:rsid w:val="00561252"/>
    <w:rsid w:val="00575211"/>
    <w:rsid w:val="00575730"/>
    <w:rsid w:val="00586D24"/>
    <w:rsid w:val="0059615B"/>
    <w:rsid w:val="005A5D6E"/>
    <w:rsid w:val="005A6D73"/>
    <w:rsid w:val="005B56AE"/>
    <w:rsid w:val="005C0CE1"/>
    <w:rsid w:val="005C2182"/>
    <w:rsid w:val="005E0E1E"/>
    <w:rsid w:val="005E19FC"/>
    <w:rsid w:val="005E1CAD"/>
    <w:rsid w:val="005F342A"/>
    <w:rsid w:val="005F7F81"/>
    <w:rsid w:val="00600845"/>
    <w:rsid w:val="00600D0C"/>
    <w:rsid w:val="00612ED7"/>
    <w:rsid w:val="00621209"/>
    <w:rsid w:val="006309AC"/>
    <w:rsid w:val="00656706"/>
    <w:rsid w:val="00671E59"/>
    <w:rsid w:val="00681C7D"/>
    <w:rsid w:val="00681F5B"/>
    <w:rsid w:val="00683C90"/>
    <w:rsid w:val="00686F8B"/>
    <w:rsid w:val="00692108"/>
    <w:rsid w:val="006967EC"/>
    <w:rsid w:val="006A0F67"/>
    <w:rsid w:val="006A61B5"/>
    <w:rsid w:val="006B0640"/>
    <w:rsid w:val="006C54E6"/>
    <w:rsid w:val="006D5B2D"/>
    <w:rsid w:val="006D6289"/>
    <w:rsid w:val="006E089B"/>
    <w:rsid w:val="006E7215"/>
    <w:rsid w:val="006E782C"/>
    <w:rsid w:val="006F0D95"/>
    <w:rsid w:val="007033C1"/>
    <w:rsid w:val="00711524"/>
    <w:rsid w:val="00714126"/>
    <w:rsid w:val="007354BD"/>
    <w:rsid w:val="00737CA7"/>
    <w:rsid w:val="00745251"/>
    <w:rsid w:val="0075373E"/>
    <w:rsid w:val="0076170C"/>
    <w:rsid w:val="00767B7E"/>
    <w:rsid w:val="00771BD2"/>
    <w:rsid w:val="00780ED6"/>
    <w:rsid w:val="007828CF"/>
    <w:rsid w:val="00783069"/>
    <w:rsid w:val="00785256"/>
    <w:rsid w:val="007B4E6E"/>
    <w:rsid w:val="007E0184"/>
    <w:rsid w:val="007E2349"/>
    <w:rsid w:val="007E5353"/>
    <w:rsid w:val="007E6147"/>
    <w:rsid w:val="0081229C"/>
    <w:rsid w:val="00822B53"/>
    <w:rsid w:val="0082430E"/>
    <w:rsid w:val="00826448"/>
    <w:rsid w:val="008335E0"/>
    <w:rsid w:val="0083696F"/>
    <w:rsid w:val="008649DD"/>
    <w:rsid w:val="00864F8C"/>
    <w:rsid w:val="00873D68"/>
    <w:rsid w:val="008755A2"/>
    <w:rsid w:val="00876AFC"/>
    <w:rsid w:val="008776BD"/>
    <w:rsid w:val="00880810"/>
    <w:rsid w:val="008854EA"/>
    <w:rsid w:val="00890AE2"/>
    <w:rsid w:val="008A24CC"/>
    <w:rsid w:val="008A6532"/>
    <w:rsid w:val="008A7C05"/>
    <w:rsid w:val="008B020A"/>
    <w:rsid w:val="008C3B0F"/>
    <w:rsid w:val="008C4251"/>
    <w:rsid w:val="008C6AF3"/>
    <w:rsid w:val="008C71E3"/>
    <w:rsid w:val="008D5FE1"/>
    <w:rsid w:val="00900A45"/>
    <w:rsid w:val="009147AB"/>
    <w:rsid w:val="00916F91"/>
    <w:rsid w:val="0092028D"/>
    <w:rsid w:val="009209C5"/>
    <w:rsid w:val="009234B8"/>
    <w:rsid w:val="00936223"/>
    <w:rsid w:val="009416E2"/>
    <w:rsid w:val="00945117"/>
    <w:rsid w:val="009479A0"/>
    <w:rsid w:val="00950586"/>
    <w:rsid w:val="009515A7"/>
    <w:rsid w:val="009518C0"/>
    <w:rsid w:val="009715F0"/>
    <w:rsid w:val="0098279F"/>
    <w:rsid w:val="009851C0"/>
    <w:rsid w:val="00986BA5"/>
    <w:rsid w:val="009953AD"/>
    <w:rsid w:val="0099623A"/>
    <w:rsid w:val="009A0DD3"/>
    <w:rsid w:val="009A19B2"/>
    <w:rsid w:val="009B18F0"/>
    <w:rsid w:val="009B379B"/>
    <w:rsid w:val="009C5039"/>
    <w:rsid w:val="009C7041"/>
    <w:rsid w:val="009D2A29"/>
    <w:rsid w:val="009E2564"/>
    <w:rsid w:val="009E3D97"/>
    <w:rsid w:val="009F35EA"/>
    <w:rsid w:val="009F6430"/>
    <w:rsid w:val="009F7C61"/>
    <w:rsid w:val="00A134E5"/>
    <w:rsid w:val="00A13CDA"/>
    <w:rsid w:val="00A1495F"/>
    <w:rsid w:val="00A17E73"/>
    <w:rsid w:val="00A22918"/>
    <w:rsid w:val="00A51424"/>
    <w:rsid w:val="00A51D9E"/>
    <w:rsid w:val="00A52E34"/>
    <w:rsid w:val="00A56077"/>
    <w:rsid w:val="00A6607D"/>
    <w:rsid w:val="00A6646A"/>
    <w:rsid w:val="00A67556"/>
    <w:rsid w:val="00A71452"/>
    <w:rsid w:val="00A7203B"/>
    <w:rsid w:val="00A72CF1"/>
    <w:rsid w:val="00A76937"/>
    <w:rsid w:val="00A90AC2"/>
    <w:rsid w:val="00A92A51"/>
    <w:rsid w:val="00A931E4"/>
    <w:rsid w:val="00A963A8"/>
    <w:rsid w:val="00AA1E27"/>
    <w:rsid w:val="00AA61CA"/>
    <w:rsid w:val="00AC484D"/>
    <w:rsid w:val="00AC5D00"/>
    <w:rsid w:val="00AD7608"/>
    <w:rsid w:val="00AE38D5"/>
    <w:rsid w:val="00AE641A"/>
    <w:rsid w:val="00B121D2"/>
    <w:rsid w:val="00B1553E"/>
    <w:rsid w:val="00B167DC"/>
    <w:rsid w:val="00B2447D"/>
    <w:rsid w:val="00B2694C"/>
    <w:rsid w:val="00B41434"/>
    <w:rsid w:val="00B443D8"/>
    <w:rsid w:val="00B46EEC"/>
    <w:rsid w:val="00B471DA"/>
    <w:rsid w:val="00B56B18"/>
    <w:rsid w:val="00B60F5F"/>
    <w:rsid w:val="00B61A9D"/>
    <w:rsid w:val="00B728F1"/>
    <w:rsid w:val="00B73892"/>
    <w:rsid w:val="00B73C37"/>
    <w:rsid w:val="00B74546"/>
    <w:rsid w:val="00B74612"/>
    <w:rsid w:val="00B760F2"/>
    <w:rsid w:val="00B9244D"/>
    <w:rsid w:val="00B95276"/>
    <w:rsid w:val="00B96F39"/>
    <w:rsid w:val="00BA191B"/>
    <w:rsid w:val="00BB42D1"/>
    <w:rsid w:val="00BD2443"/>
    <w:rsid w:val="00BD4D2C"/>
    <w:rsid w:val="00BD60E5"/>
    <w:rsid w:val="00BF07B5"/>
    <w:rsid w:val="00C12659"/>
    <w:rsid w:val="00C14FC3"/>
    <w:rsid w:val="00C1555A"/>
    <w:rsid w:val="00C15583"/>
    <w:rsid w:val="00C17DED"/>
    <w:rsid w:val="00C2072B"/>
    <w:rsid w:val="00C23C1D"/>
    <w:rsid w:val="00C269A0"/>
    <w:rsid w:val="00C27C56"/>
    <w:rsid w:val="00C45349"/>
    <w:rsid w:val="00C51F4C"/>
    <w:rsid w:val="00C56173"/>
    <w:rsid w:val="00C609F2"/>
    <w:rsid w:val="00C63473"/>
    <w:rsid w:val="00C721FB"/>
    <w:rsid w:val="00C81B80"/>
    <w:rsid w:val="00C82073"/>
    <w:rsid w:val="00C846FC"/>
    <w:rsid w:val="00C848AA"/>
    <w:rsid w:val="00C85DF2"/>
    <w:rsid w:val="00C9152A"/>
    <w:rsid w:val="00C91DB1"/>
    <w:rsid w:val="00CA5F9E"/>
    <w:rsid w:val="00CB32BA"/>
    <w:rsid w:val="00CB4A3F"/>
    <w:rsid w:val="00CB7432"/>
    <w:rsid w:val="00CC4AFB"/>
    <w:rsid w:val="00CC7811"/>
    <w:rsid w:val="00CD5CA8"/>
    <w:rsid w:val="00CD7B29"/>
    <w:rsid w:val="00CE09A1"/>
    <w:rsid w:val="00CE1587"/>
    <w:rsid w:val="00CE51C0"/>
    <w:rsid w:val="00CE53F6"/>
    <w:rsid w:val="00CE6DEF"/>
    <w:rsid w:val="00D04F7F"/>
    <w:rsid w:val="00D05FE5"/>
    <w:rsid w:val="00D10F68"/>
    <w:rsid w:val="00D3077A"/>
    <w:rsid w:val="00D30B00"/>
    <w:rsid w:val="00D35533"/>
    <w:rsid w:val="00D654ED"/>
    <w:rsid w:val="00D671C6"/>
    <w:rsid w:val="00D70925"/>
    <w:rsid w:val="00D719EC"/>
    <w:rsid w:val="00D72F90"/>
    <w:rsid w:val="00D7718C"/>
    <w:rsid w:val="00D83C89"/>
    <w:rsid w:val="00D90C39"/>
    <w:rsid w:val="00DD1731"/>
    <w:rsid w:val="00DE73BD"/>
    <w:rsid w:val="00DF32B5"/>
    <w:rsid w:val="00DF330B"/>
    <w:rsid w:val="00DF6E1C"/>
    <w:rsid w:val="00E03E44"/>
    <w:rsid w:val="00E06455"/>
    <w:rsid w:val="00E40B01"/>
    <w:rsid w:val="00E50C58"/>
    <w:rsid w:val="00E56733"/>
    <w:rsid w:val="00E60192"/>
    <w:rsid w:val="00E70AA4"/>
    <w:rsid w:val="00E869F3"/>
    <w:rsid w:val="00E944EF"/>
    <w:rsid w:val="00E965CE"/>
    <w:rsid w:val="00E97F97"/>
    <w:rsid w:val="00EA21A6"/>
    <w:rsid w:val="00EA34E2"/>
    <w:rsid w:val="00EA4B3B"/>
    <w:rsid w:val="00EA64B6"/>
    <w:rsid w:val="00EA76DD"/>
    <w:rsid w:val="00EB5BB5"/>
    <w:rsid w:val="00EC3B76"/>
    <w:rsid w:val="00EC5C0D"/>
    <w:rsid w:val="00ED0062"/>
    <w:rsid w:val="00ED0DE6"/>
    <w:rsid w:val="00ED187C"/>
    <w:rsid w:val="00ED4013"/>
    <w:rsid w:val="00ED6773"/>
    <w:rsid w:val="00ED6CE3"/>
    <w:rsid w:val="00EE22C0"/>
    <w:rsid w:val="00EE5961"/>
    <w:rsid w:val="00F04723"/>
    <w:rsid w:val="00F0680A"/>
    <w:rsid w:val="00F22F7A"/>
    <w:rsid w:val="00F234C7"/>
    <w:rsid w:val="00F3353D"/>
    <w:rsid w:val="00F33785"/>
    <w:rsid w:val="00F37F69"/>
    <w:rsid w:val="00F428A3"/>
    <w:rsid w:val="00F5417D"/>
    <w:rsid w:val="00F60FA7"/>
    <w:rsid w:val="00F61807"/>
    <w:rsid w:val="00F72752"/>
    <w:rsid w:val="00F73E3F"/>
    <w:rsid w:val="00F81257"/>
    <w:rsid w:val="00F91A0A"/>
    <w:rsid w:val="00F9509F"/>
    <w:rsid w:val="00FA1DD0"/>
    <w:rsid w:val="00FA26D1"/>
    <w:rsid w:val="00FB29AC"/>
    <w:rsid w:val="00FC171F"/>
    <w:rsid w:val="00FC2B8E"/>
    <w:rsid w:val="00FC6E69"/>
    <w:rsid w:val="00FC7D4C"/>
    <w:rsid w:val="00FD31E6"/>
    <w:rsid w:val="00FD598B"/>
    <w:rsid w:val="00FD5B8C"/>
    <w:rsid w:val="00FE0CB9"/>
    <w:rsid w:val="00FE1CAA"/>
    <w:rsid w:val="00FE4D06"/>
    <w:rsid w:val="00FF52CF"/>
    <w:rsid w:val="00FF6CAC"/>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A9BA01"/>
  <w15:chartTrackingRefBased/>
  <w15:docId w15:val="{74C35E1D-599F-4C24-96A1-EB0B55BA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765DF"/>
    <w:pPr>
      <w:tabs>
        <w:tab w:val="center" w:pos="4680"/>
        <w:tab w:val="right" w:pos="9360"/>
      </w:tabs>
    </w:pPr>
  </w:style>
  <w:style w:type="character" w:customStyle="1" w:styleId="HeaderChar">
    <w:name w:val="Header Char"/>
    <w:basedOn w:val="DefaultParagraphFont"/>
    <w:link w:val="Header"/>
    <w:uiPriority w:val="99"/>
    <w:rsid w:val="001765DF"/>
  </w:style>
  <w:style w:type="paragraph" w:styleId="Footer">
    <w:name w:val="footer"/>
    <w:basedOn w:val="Normal"/>
    <w:link w:val="FooterChar"/>
    <w:uiPriority w:val="99"/>
    <w:unhideWhenUsed/>
    <w:rsid w:val="001765DF"/>
    <w:pPr>
      <w:tabs>
        <w:tab w:val="center" w:pos="4680"/>
        <w:tab w:val="right" w:pos="9360"/>
      </w:tabs>
    </w:pPr>
  </w:style>
  <w:style w:type="character" w:customStyle="1" w:styleId="FooterChar">
    <w:name w:val="Footer Char"/>
    <w:basedOn w:val="DefaultParagraphFont"/>
    <w:link w:val="Footer"/>
    <w:uiPriority w:val="99"/>
    <w:rsid w:val="001765DF"/>
  </w:style>
  <w:style w:type="character" w:styleId="CommentReference">
    <w:name w:val="annotation reference"/>
    <w:basedOn w:val="DefaultParagraphFont"/>
    <w:uiPriority w:val="99"/>
    <w:semiHidden/>
    <w:unhideWhenUsed/>
    <w:rsid w:val="005E1CAD"/>
    <w:rPr>
      <w:sz w:val="16"/>
      <w:szCs w:val="16"/>
    </w:rPr>
  </w:style>
  <w:style w:type="paragraph" w:styleId="CommentText">
    <w:name w:val="annotation text"/>
    <w:basedOn w:val="Normal"/>
    <w:link w:val="CommentTextChar"/>
    <w:uiPriority w:val="99"/>
    <w:semiHidden/>
    <w:unhideWhenUsed/>
    <w:rsid w:val="005E1CAD"/>
    <w:rPr>
      <w:sz w:val="20"/>
      <w:szCs w:val="20"/>
    </w:rPr>
  </w:style>
  <w:style w:type="character" w:customStyle="1" w:styleId="CommentTextChar">
    <w:name w:val="Comment Text Char"/>
    <w:basedOn w:val="DefaultParagraphFont"/>
    <w:link w:val="CommentText"/>
    <w:uiPriority w:val="99"/>
    <w:semiHidden/>
    <w:rsid w:val="005E1CAD"/>
    <w:rPr>
      <w:sz w:val="20"/>
      <w:szCs w:val="20"/>
    </w:rPr>
  </w:style>
  <w:style w:type="paragraph" w:styleId="CommentSubject">
    <w:name w:val="annotation subject"/>
    <w:basedOn w:val="CommentText"/>
    <w:next w:val="CommentText"/>
    <w:link w:val="CommentSubjectChar"/>
    <w:uiPriority w:val="99"/>
    <w:semiHidden/>
    <w:unhideWhenUsed/>
    <w:rsid w:val="005E1CAD"/>
    <w:rPr>
      <w:b/>
      <w:bCs/>
    </w:rPr>
  </w:style>
  <w:style w:type="character" w:customStyle="1" w:styleId="CommentSubjectChar">
    <w:name w:val="Comment Subject Char"/>
    <w:basedOn w:val="CommentTextChar"/>
    <w:link w:val="CommentSubject"/>
    <w:uiPriority w:val="99"/>
    <w:semiHidden/>
    <w:rsid w:val="005E1CAD"/>
    <w:rPr>
      <w:b/>
      <w:bCs/>
      <w:sz w:val="20"/>
      <w:szCs w:val="20"/>
    </w:rPr>
  </w:style>
  <w:style w:type="paragraph" w:styleId="BalloonText">
    <w:name w:val="Balloon Text"/>
    <w:basedOn w:val="Normal"/>
    <w:link w:val="BalloonTextChar"/>
    <w:uiPriority w:val="99"/>
    <w:semiHidden/>
    <w:unhideWhenUsed/>
    <w:rsid w:val="005E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AD"/>
    <w:rPr>
      <w:rFonts w:ascii="Segoe UI" w:hAnsi="Segoe UI" w:cs="Segoe UI"/>
      <w:sz w:val="18"/>
      <w:szCs w:val="18"/>
    </w:rPr>
  </w:style>
  <w:style w:type="table" w:styleId="TableGrid">
    <w:name w:val="Table Grid"/>
    <w:basedOn w:val="TableNormal"/>
    <w:uiPriority w:val="39"/>
    <w:rsid w:val="0012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1A0A"/>
    <w:rPr>
      <w:rFonts w:ascii="Courier New" w:eastAsia="Times New Roman" w:hAnsi="Courier New" w:cs="Courier New"/>
      <w:sz w:val="20"/>
      <w:szCs w:val="20"/>
    </w:rPr>
  </w:style>
  <w:style w:type="paragraph" w:customStyle="1" w:styleId="lbexindentsubpar">
    <w:name w:val="lbexindentsubpar"/>
    <w:basedOn w:val="Normal"/>
    <w:rsid w:val="00B167DC"/>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B167D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51424"/>
  </w:style>
  <w:style w:type="paragraph" w:styleId="BodyText">
    <w:name w:val="Body Text"/>
    <w:basedOn w:val="Normal"/>
    <w:link w:val="BodyTextChar"/>
    <w:uiPriority w:val="1"/>
    <w:qFormat/>
    <w:rsid w:val="00A51424"/>
    <w:pPr>
      <w:widowControl w:val="0"/>
      <w:autoSpaceDE w:val="0"/>
      <w:autoSpaceDN w:val="0"/>
      <w:adjustRightInd w:val="0"/>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51424"/>
    <w:rPr>
      <w:rFonts w:ascii="Times New Roman" w:eastAsiaTheme="minorEastAsia" w:hAnsi="Times New Roman" w:cs="Times New Roman"/>
    </w:rPr>
  </w:style>
  <w:style w:type="paragraph" w:styleId="TOCHeading">
    <w:name w:val="TOC Heading"/>
    <w:basedOn w:val="Heading1"/>
    <w:next w:val="Normal"/>
    <w:uiPriority w:val="39"/>
    <w:unhideWhenUsed/>
    <w:qFormat/>
    <w:rsid w:val="004D58BB"/>
    <w:pPr>
      <w:spacing w:line="259" w:lineRule="auto"/>
      <w:outlineLvl w:val="9"/>
    </w:pPr>
  </w:style>
  <w:style w:type="paragraph" w:styleId="TOC1">
    <w:name w:val="toc 1"/>
    <w:basedOn w:val="Normal"/>
    <w:next w:val="Normal"/>
    <w:autoRedefine/>
    <w:uiPriority w:val="39"/>
    <w:unhideWhenUsed/>
    <w:rsid w:val="0081229C"/>
    <w:pPr>
      <w:tabs>
        <w:tab w:val="right" w:leader="dot" w:pos="9350"/>
      </w:tabs>
      <w:spacing w:after="100"/>
    </w:pPr>
    <w:rPr>
      <w:sz w:val="20"/>
    </w:rPr>
  </w:style>
  <w:style w:type="paragraph" w:styleId="TOC2">
    <w:name w:val="toc 2"/>
    <w:basedOn w:val="Normal"/>
    <w:next w:val="Normal"/>
    <w:autoRedefine/>
    <w:uiPriority w:val="39"/>
    <w:unhideWhenUsed/>
    <w:rsid w:val="004D58BB"/>
    <w:pPr>
      <w:spacing w:after="100"/>
      <w:ind w:left="220"/>
    </w:pPr>
  </w:style>
  <w:style w:type="paragraph" w:styleId="Revision">
    <w:name w:val="Revision"/>
    <w:hidden/>
    <w:uiPriority w:val="99"/>
    <w:semiHidden/>
    <w:rsid w:val="00480336"/>
  </w:style>
  <w:style w:type="paragraph" w:styleId="FootnoteText">
    <w:name w:val="footnote text"/>
    <w:basedOn w:val="Normal"/>
    <w:link w:val="FootnoteTextChar"/>
    <w:uiPriority w:val="99"/>
    <w:semiHidden/>
    <w:unhideWhenUsed/>
    <w:rsid w:val="00535FBB"/>
    <w:rPr>
      <w:sz w:val="20"/>
      <w:szCs w:val="20"/>
    </w:rPr>
  </w:style>
  <w:style w:type="character" w:customStyle="1" w:styleId="FootnoteTextChar">
    <w:name w:val="Footnote Text Char"/>
    <w:basedOn w:val="DefaultParagraphFont"/>
    <w:link w:val="FootnoteText"/>
    <w:uiPriority w:val="99"/>
    <w:semiHidden/>
    <w:rsid w:val="00535FBB"/>
    <w:rPr>
      <w:sz w:val="20"/>
      <w:szCs w:val="20"/>
    </w:rPr>
  </w:style>
  <w:style w:type="character" w:styleId="FootnoteReference">
    <w:name w:val="footnote reference"/>
    <w:basedOn w:val="DefaultParagraphFont"/>
    <w:uiPriority w:val="99"/>
    <w:semiHidden/>
    <w:unhideWhenUsed/>
    <w:rsid w:val="00535F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34">
      <w:bodyDiv w:val="1"/>
      <w:marLeft w:val="0"/>
      <w:marRight w:val="0"/>
      <w:marTop w:val="0"/>
      <w:marBottom w:val="0"/>
      <w:divBdr>
        <w:top w:val="none" w:sz="0" w:space="0" w:color="auto"/>
        <w:left w:val="none" w:sz="0" w:space="0" w:color="auto"/>
        <w:bottom w:val="none" w:sz="0" w:space="0" w:color="auto"/>
        <w:right w:val="none" w:sz="0" w:space="0" w:color="auto"/>
      </w:divBdr>
    </w:div>
    <w:div w:id="43677005">
      <w:bodyDiv w:val="1"/>
      <w:marLeft w:val="0"/>
      <w:marRight w:val="0"/>
      <w:marTop w:val="0"/>
      <w:marBottom w:val="0"/>
      <w:divBdr>
        <w:top w:val="none" w:sz="0" w:space="0" w:color="auto"/>
        <w:left w:val="none" w:sz="0" w:space="0" w:color="auto"/>
        <w:bottom w:val="none" w:sz="0" w:space="0" w:color="auto"/>
        <w:right w:val="none" w:sz="0" w:space="0" w:color="auto"/>
      </w:divBdr>
    </w:div>
    <w:div w:id="62264325">
      <w:bodyDiv w:val="1"/>
      <w:marLeft w:val="0"/>
      <w:marRight w:val="0"/>
      <w:marTop w:val="0"/>
      <w:marBottom w:val="0"/>
      <w:divBdr>
        <w:top w:val="none" w:sz="0" w:space="0" w:color="auto"/>
        <w:left w:val="none" w:sz="0" w:space="0" w:color="auto"/>
        <w:bottom w:val="none" w:sz="0" w:space="0" w:color="auto"/>
        <w:right w:val="none" w:sz="0" w:space="0" w:color="auto"/>
      </w:divBdr>
    </w:div>
    <w:div w:id="65340911">
      <w:bodyDiv w:val="1"/>
      <w:marLeft w:val="0"/>
      <w:marRight w:val="0"/>
      <w:marTop w:val="0"/>
      <w:marBottom w:val="0"/>
      <w:divBdr>
        <w:top w:val="none" w:sz="0" w:space="0" w:color="auto"/>
        <w:left w:val="none" w:sz="0" w:space="0" w:color="auto"/>
        <w:bottom w:val="none" w:sz="0" w:space="0" w:color="auto"/>
        <w:right w:val="none" w:sz="0" w:space="0" w:color="auto"/>
      </w:divBdr>
    </w:div>
    <w:div w:id="519927449">
      <w:bodyDiv w:val="1"/>
      <w:marLeft w:val="0"/>
      <w:marRight w:val="0"/>
      <w:marTop w:val="0"/>
      <w:marBottom w:val="0"/>
      <w:divBdr>
        <w:top w:val="none" w:sz="0" w:space="0" w:color="auto"/>
        <w:left w:val="none" w:sz="0" w:space="0" w:color="auto"/>
        <w:bottom w:val="none" w:sz="0" w:space="0" w:color="auto"/>
        <w:right w:val="none" w:sz="0" w:space="0" w:color="auto"/>
      </w:divBdr>
    </w:div>
    <w:div w:id="562562104">
      <w:bodyDiv w:val="1"/>
      <w:marLeft w:val="0"/>
      <w:marRight w:val="0"/>
      <w:marTop w:val="0"/>
      <w:marBottom w:val="0"/>
      <w:divBdr>
        <w:top w:val="none" w:sz="0" w:space="0" w:color="auto"/>
        <w:left w:val="none" w:sz="0" w:space="0" w:color="auto"/>
        <w:bottom w:val="none" w:sz="0" w:space="0" w:color="auto"/>
        <w:right w:val="none" w:sz="0" w:space="0" w:color="auto"/>
      </w:divBdr>
    </w:div>
    <w:div w:id="596983708">
      <w:bodyDiv w:val="1"/>
      <w:marLeft w:val="0"/>
      <w:marRight w:val="0"/>
      <w:marTop w:val="0"/>
      <w:marBottom w:val="0"/>
      <w:divBdr>
        <w:top w:val="none" w:sz="0" w:space="0" w:color="auto"/>
        <w:left w:val="none" w:sz="0" w:space="0" w:color="auto"/>
        <w:bottom w:val="none" w:sz="0" w:space="0" w:color="auto"/>
        <w:right w:val="none" w:sz="0" w:space="0" w:color="auto"/>
      </w:divBdr>
    </w:div>
    <w:div w:id="738593562">
      <w:bodyDiv w:val="1"/>
      <w:marLeft w:val="0"/>
      <w:marRight w:val="0"/>
      <w:marTop w:val="0"/>
      <w:marBottom w:val="0"/>
      <w:divBdr>
        <w:top w:val="none" w:sz="0" w:space="0" w:color="auto"/>
        <w:left w:val="none" w:sz="0" w:space="0" w:color="auto"/>
        <w:bottom w:val="none" w:sz="0" w:space="0" w:color="auto"/>
        <w:right w:val="none" w:sz="0" w:space="0" w:color="auto"/>
      </w:divBdr>
    </w:div>
    <w:div w:id="748969528">
      <w:bodyDiv w:val="1"/>
      <w:marLeft w:val="0"/>
      <w:marRight w:val="0"/>
      <w:marTop w:val="0"/>
      <w:marBottom w:val="0"/>
      <w:divBdr>
        <w:top w:val="none" w:sz="0" w:space="0" w:color="auto"/>
        <w:left w:val="none" w:sz="0" w:space="0" w:color="auto"/>
        <w:bottom w:val="none" w:sz="0" w:space="0" w:color="auto"/>
        <w:right w:val="none" w:sz="0" w:space="0" w:color="auto"/>
      </w:divBdr>
    </w:div>
    <w:div w:id="825711110">
      <w:bodyDiv w:val="1"/>
      <w:marLeft w:val="0"/>
      <w:marRight w:val="0"/>
      <w:marTop w:val="0"/>
      <w:marBottom w:val="0"/>
      <w:divBdr>
        <w:top w:val="none" w:sz="0" w:space="0" w:color="auto"/>
        <w:left w:val="none" w:sz="0" w:space="0" w:color="auto"/>
        <w:bottom w:val="none" w:sz="0" w:space="0" w:color="auto"/>
        <w:right w:val="none" w:sz="0" w:space="0" w:color="auto"/>
      </w:divBdr>
      <w:divsChild>
        <w:div w:id="1357074565">
          <w:marLeft w:val="1166"/>
          <w:marRight w:val="0"/>
          <w:marTop w:val="0"/>
          <w:marBottom w:val="0"/>
          <w:divBdr>
            <w:top w:val="none" w:sz="0" w:space="0" w:color="auto"/>
            <w:left w:val="none" w:sz="0" w:space="0" w:color="auto"/>
            <w:bottom w:val="none" w:sz="0" w:space="0" w:color="auto"/>
            <w:right w:val="none" w:sz="0" w:space="0" w:color="auto"/>
          </w:divBdr>
        </w:div>
      </w:divsChild>
    </w:div>
    <w:div w:id="834227106">
      <w:bodyDiv w:val="1"/>
      <w:marLeft w:val="0"/>
      <w:marRight w:val="0"/>
      <w:marTop w:val="0"/>
      <w:marBottom w:val="0"/>
      <w:divBdr>
        <w:top w:val="none" w:sz="0" w:space="0" w:color="auto"/>
        <w:left w:val="none" w:sz="0" w:space="0" w:color="auto"/>
        <w:bottom w:val="none" w:sz="0" w:space="0" w:color="auto"/>
        <w:right w:val="none" w:sz="0" w:space="0" w:color="auto"/>
      </w:divBdr>
    </w:div>
    <w:div w:id="962924951">
      <w:bodyDiv w:val="1"/>
      <w:marLeft w:val="0"/>
      <w:marRight w:val="0"/>
      <w:marTop w:val="0"/>
      <w:marBottom w:val="0"/>
      <w:divBdr>
        <w:top w:val="none" w:sz="0" w:space="0" w:color="auto"/>
        <w:left w:val="none" w:sz="0" w:space="0" w:color="auto"/>
        <w:bottom w:val="none" w:sz="0" w:space="0" w:color="auto"/>
        <w:right w:val="none" w:sz="0" w:space="0" w:color="auto"/>
      </w:divBdr>
    </w:div>
    <w:div w:id="1097286546">
      <w:bodyDiv w:val="1"/>
      <w:marLeft w:val="0"/>
      <w:marRight w:val="0"/>
      <w:marTop w:val="0"/>
      <w:marBottom w:val="0"/>
      <w:divBdr>
        <w:top w:val="none" w:sz="0" w:space="0" w:color="auto"/>
        <w:left w:val="none" w:sz="0" w:space="0" w:color="auto"/>
        <w:bottom w:val="none" w:sz="0" w:space="0" w:color="auto"/>
        <w:right w:val="none" w:sz="0" w:space="0" w:color="auto"/>
      </w:divBdr>
    </w:div>
    <w:div w:id="1222641719">
      <w:bodyDiv w:val="1"/>
      <w:marLeft w:val="0"/>
      <w:marRight w:val="0"/>
      <w:marTop w:val="0"/>
      <w:marBottom w:val="0"/>
      <w:divBdr>
        <w:top w:val="none" w:sz="0" w:space="0" w:color="auto"/>
        <w:left w:val="none" w:sz="0" w:space="0" w:color="auto"/>
        <w:bottom w:val="none" w:sz="0" w:space="0" w:color="auto"/>
        <w:right w:val="none" w:sz="0" w:space="0" w:color="auto"/>
      </w:divBdr>
      <w:divsChild>
        <w:div w:id="2146853229">
          <w:marLeft w:val="1166"/>
          <w:marRight w:val="0"/>
          <w:marTop w:val="0"/>
          <w:marBottom w:val="0"/>
          <w:divBdr>
            <w:top w:val="none" w:sz="0" w:space="0" w:color="auto"/>
            <w:left w:val="none" w:sz="0" w:space="0" w:color="auto"/>
            <w:bottom w:val="none" w:sz="0" w:space="0" w:color="auto"/>
            <w:right w:val="none" w:sz="0" w:space="0" w:color="auto"/>
          </w:divBdr>
        </w:div>
      </w:divsChild>
    </w:div>
    <w:div w:id="1242132229">
      <w:bodyDiv w:val="1"/>
      <w:marLeft w:val="0"/>
      <w:marRight w:val="0"/>
      <w:marTop w:val="0"/>
      <w:marBottom w:val="0"/>
      <w:divBdr>
        <w:top w:val="none" w:sz="0" w:space="0" w:color="auto"/>
        <w:left w:val="none" w:sz="0" w:space="0" w:color="auto"/>
        <w:bottom w:val="none" w:sz="0" w:space="0" w:color="auto"/>
        <w:right w:val="none" w:sz="0" w:space="0" w:color="auto"/>
      </w:divBdr>
      <w:divsChild>
        <w:div w:id="1480072866">
          <w:marLeft w:val="1166"/>
          <w:marRight w:val="0"/>
          <w:marTop w:val="0"/>
          <w:marBottom w:val="0"/>
          <w:divBdr>
            <w:top w:val="none" w:sz="0" w:space="0" w:color="auto"/>
            <w:left w:val="none" w:sz="0" w:space="0" w:color="auto"/>
            <w:bottom w:val="none" w:sz="0" w:space="0" w:color="auto"/>
            <w:right w:val="none" w:sz="0" w:space="0" w:color="auto"/>
          </w:divBdr>
        </w:div>
      </w:divsChild>
    </w:div>
    <w:div w:id="1261642429">
      <w:bodyDiv w:val="1"/>
      <w:marLeft w:val="0"/>
      <w:marRight w:val="0"/>
      <w:marTop w:val="0"/>
      <w:marBottom w:val="0"/>
      <w:divBdr>
        <w:top w:val="none" w:sz="0" w:space="0" w:color="auto"/>
        <w:left w:val="none" w:sz="0" w:space="0" w:color="auto"/>
        <w:bottom w:val="none" w:sz="0" w:space="0" w:color="auto"/>
        <w:right w:val="none" w:sz="0" w:space="0" w:color="auto"/>
      </w:divBdr>
      <w:divsChild>
        <w:div w:id="1220704653">
          <w:marLeft w:val="547"/>
          <w:marRight w:val="0"/>
          <w:marTop w:val="115"/>
          <w:marBottom w:val="0"/>
          <w:divBdr>
            <w:top w:val="none" w:sz="0" w:space="0" w:color="auto"/>
            <w:left w:val="none" w:sz="0" w:space="0" w:color="auto"/>
            <w:bottom w:val="none" w:sz="0" w:space="0" w:color="auto"/>
            <w:right w:val="none" w:sz="0" w:space="0" w:color="auto"/>
          </w:divBdr>
        </w:div>
      </w:divsChild>
    </w:div>
    <w:div w:id="1318194065">
      <w:bodyDiv w:val="1"/>
      <w:marLeft w:val="0"/>
      <w:marRight w:val="0"/>
      <w:marTop w:val="0"/>
      <w:marBottom w:val="0"/>
      <w:divBdr>
        <w:top w:val="none" w:sz="0" w:space="0" w:color="auto"/>
        <w:left w:val="none" w:sz="0" w:space="0" w:color="auto"/>
        <w:bottom w:val="none" w:sz="0" w:space="0" w:color="auto"/>
        <w:right w:val="none" w:sz="0" w:space="0" w:color="auto"/>
      </w:divBdr>
      <w:divsChild>
        <w:div w:id="2088960282">
          <w:marLeft w:val="1166"/>
          <w:marRight w:val="0"/>
          <w:marTop w:val="0"/>
          <w:marBottom w:val="0"/>
          <w:divBdr>
            <w:top w:val="none" w:sz="0" w:space="0" w:color="auto"/>
            <w:left w:val="none" w:sz="0" w:space="0" w:color="auto"/>
            <w:bottom w:val="none" w:sz="0" w:space="0" w:color="auto"/>
            <w:right w:val="none" w:sz="0" w:space="0" w:color="auto"/>
          </w:divBdr>
        </w:div>
      </w:divsChild>
    </w:div>
    <w:div w:id="1461610991">
      <w:bodyDiv w:val="1"/>
      <w:marLeft w:val="0"/>
      <w:marRight w:val="0"/>
      <w:marTop w:val="0"/>
      <w:marBottom w:val="0"/>
      <w:divBdr>
        <w:top w:val="none" w:sz="0" w:space="0" w:color="auto"/>
        <w:left w:val="none" w:sz="0" w:space="0" w:color="auto"/>
        <w:bottom w:val="none" w:sz="0" w:space="0" w:color="auto"/>
        <w:right w:val="none" w:sz="0" w:space="0" w:color="auto"/>
      </w:divBdr>
      <w:divsChild>
        <w:div w:id="1783300986">
          <w:marLeft w:val="547"/>
          <w:marRight w:val="0"/>
          <w:marTop w:val="115"/>
          <w:marBottom w:val="0"/>
          <w:divBdr>
            <w:top w:val="none" w:sz="0" w:space="0" w:color="auto"/>
            <w:left w:val="none" w:sz="0" w:space="0" w:color="auto"/>
            <w:bottom w:val="none" w:sz="0" w:space="0" w:color="auto"/>
            <w:right w:val="none" w:sz="0" w:space="0" w:color="auto"/>
          </w:divBdr>
        </w:div>
      </w:divsChild>
    </w:div>
    <w:div w:id="1530030229">
      <w:bodyDiv w:val="1"/>
      <w:marLeft w:val="0"/>
      <w:marRight w:val="0"/>
      <w:marTop w:val="0"/>
      <w:marBottom w:val="0"/>
      <w:divBdr>
        <w:top w:val="none" w:sz="0" w:space="0" w:color="auto"/>
        <w:left w:val="none" w:sz="0" w:space="0" w:color="auto"/>
        <w:bottom w:val="none" w:sz="0" w:space="0" w:color="auto"/>
        <w:right w:val="none" w:sz="0" w:space="0" w:color="auto"/>
      </w:divBdr>
    </w:div>
    <w:div w:id="1903367005">
      <w:bodyDiv w:val="1"/>
      <w:marLeft w:val="0"/>
      <w:marRight w:val="0"/>
      <w:marTop w:val="0"/>
      <w:marBottom w:val="0"/>
      <w:divBdr>
        <w:top w:val="none" w:sz="0" w:space="0" w:color="auto"/>
        <w:left w:val="none" w:sz="0" w:space="0" w:color="auto"/>
        <w:bottom w:val="none" w:sz="0" w:space="0" w:color="auto"/>
        <w:right w:val="none" w:sz="0" w:space="0" w:color="auto"/>
      </w:divBdr>
    </w:div>
    <w:div w:id="1946495626">
      <w:bodyDiv w:val="1"/>
      <w:marLeft w:val="0"/>
      <w:marRight w:val="0"/>
      <w:marTop w:val="0"/>
      <w:marBottom w:val="0"/>
      <w:divBdr>
        <w:top w:val="none" w:sz="0" w:space="0" w:color="auto"/>
        <w:left w:val="none" w:sz="0" w:space="0" w:color="auto"/>
        <w:bottom w:val="none" w:sz="0" w:space="0" w:color="auto"/>
        <w:right w:val="none" w:sz="0" w:space="0" w:color="auto"/>
      </w:divBdr>
      <w:divsChild>
        <w:div w:id="1819225948">
          <w:marLeft w:val="1166"/>
          <w:marRight w:val="0"/>
          <w:marTop w:val="0"/>
          <w:marBottom w:val="0"/>
          <w:divBdr>
            <w:top w:val="none" w:sz="0" w:space="0" w:color="auto"/>
            <w:left w:val="none" w:sz="0" w:space="0" w:color="auto"/>
            <w:bottom w:val="none" w:sz="0" w:space="0" w:color="auto"/>
            <w:right w:val="none" w:sz="0" w:space="0" w:color="auto"/>
          </w:divBdr>
        </w:div>
      </w:divsChild>
    </w:div>
    <w:div w:id="1978608836">
      <w:bodyDiv w:val="1"/>
      <w:marLeft w:val="0"/>
      <w:marRight w:val="0"/>
      <w:marTop w:val="0"/>
      <w:marBottom w:val="0"/>
      <w:divBdr>
        <w:top w:val="none" w:sz="0" w:space="0" w:color="auto"/>
        <w:left w:val="none" w:sz="0" w:space="0" w:color="auto"/>
        <w:bottom w:val="none" w:sz="0" w:space="0" w:color="auto"/>
        <w:right w:val="none" w:sz="0" w:space="0" w:color="auto"/>
      </w:divBdr>
    </w:div>
    <w:div w:id="1981691963">
      <w:bodyDiv w:val="1"/>
      <w:marLeft w:val="0"/>
      <w:marRight w:val="0"/>
      <w:marTop w:val="0"/>
      <w:marBottom w:val="0"/>
      <w:divBdr>
        <w:top w:val="none" w:sz="0" w:space="0" w:color="auto"/>
        <w:left w:val="none" w:sz="0" w:space="0" w:color="auto"/>
        <w:bottom w:val="none" w:sz="0" w:space="0" w:color="auto"/>
        <w:right w:val="none" w:sz="0" w:space="0" w:color="auto"/>
      </w:divBdr>
    </w:div>
    <w:div w:id="2005352965">
      <w:bodyDiv w:val="1"/>
      <w:marLeft w:val="0"/>
      <w:marRight w:val="0"/>
      <w:marTop w:val="0"/>
      <w:marBottom w:val="0"/>
      <w:divBdr>
        <w:top w:val="none" w:sz="0" w:space="0" w:color="auto"/>
        <w:left w:val="none" w:sz="0" w:space="0" w:color="auto"/>
        <w:bottom w:val="none" w:sz="0" w:space="0" w:color="auto"/>
        <w:right w:val="none" w:sz="0" w:space="0" w:color="auto"/>
      </w:divBdr>
    </w:div>
    <w:div w:id="2016759391">
      <w:bodyDiv w:val="1"/>
      <w:marLeft w:val="0"/>
      <w:marRight w:val="0"/>
      <w:marTop w:val="0"/>
      <w:marBottom w:val="0"/>
      <w:divBdr>
        <w:top w:val="none" w:sz="0" w:space="0" w:color="auto"/>
        <w:left w:val="none" w:sz="0" w:space="0" w:color="auto"/>
        <w:bottom w:val="none" w:sz="0" w:space="0" w:color="auto"/>
        <w:right w:val="none" w:sz="0" w:space="0" w:color="auto"/>
      </w:divBdr>
    </w:div>
    <w:div w:id="2042973803">
      <w:bodyDiv w:val="1"/>
      <w:marLeft w:val="0"/>
      <w:marRight w:val="0"/>
      <w:marTop w:val="0"/>
      <w:marBottom w:val="0"/>
      <w:divBdr>
        <w:top w:val="none" w:sz="0" w:space="0" w:color="auto"/>
        <w:left w:val="none" w:sz="0" w:space="0" w:color="auto"/>
        <w:bottom w:val="none" w:sz="0" w:space="0" w:color="auto"/>
        <w:right w:val="none" w:sz="0" w:space="0" w:color="auto"/>
      </w:divBdr>
    </w:div>
    <w:div w:id="2073115482">
      <w:bodyDiv w:val="1"/>
      <w:marLeft w:val="0"/>
      <w:marRight w:val="0"/>
      <w:marTop w:val="0"/>
      <w:marBottom w:val="0"/>
      <w:divBdr>
        <w:top w:val="none" w:sz="0" w:space="0" w:color="auto"/>
        <w:left w:val="none" w:sz="0" w:space="0" w:color="auto"/>
        <w:bottom w:val="none" w:sz="0" w:space="0" w:color="auto"/>
        <w:right w:val="none" w:sz="0" w:space="0" w:color="auto"/>
      </w:divBdr>
    </w:div>
    <w:div w:id="21212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wifi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pa.gov/wifia" TargetMode="External"/><Relationship Id="rId4" Type="http://schemas.openxmlformats.org/officeDocument/2006/relationships/styles" Target="styles.xml"/><Relationship Id="rId9" Type="http://schemas.openxmlformats.org/officeDocument/2006/relationships/hyperlink" Target="http://www.epa.gov/wifi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orfm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544D49C7-D9E0-4328-8DB5-2A137A0C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14</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Dorfman</dc:creator>
  <cp:keywords/>
  <dc:description/>
  <cp:lastModifiedBy>Fligger, Karen</cp:lastModifiedBy>
  <cp:revision>2</cp:revision>
  <cp:lastPrinted>2016-12-08T12:35:00Z</cp:lastPrinted>
  <dcterms:created xsi:type="dcterms:W3CDTF">2016-12-12T21:48:00Z</dcterms:created>
  <dcterms:modified xsi:type="dcterms:W3CDTF">2016-12-12T21:48:00Z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