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45F95" w14:textId="77777777" w:rsidR="006F3635" w:rsidRDefault="006F3635">
      <w:pPr>
        <w:rPr>
          <w:rFonts w:ascii="Times New Roman" w:hAnsi="Times New Roman"/>
          <w:b/>
          <w:bCs/>
          <w:szCs w:val="24"/>
        </w:rPr>
      </w:pPr>
    </w:p>
    <w:p w14:paraId="75C3D7DA" w14:textId="77777777" w:rsidR="006F3635" w:rsidRDefault="006F3635">
      <w:pPr>
        <w:rPr>
          <w:rFonts w:ascii="Times New Roman" w:hAnsi="Times New Roman"/>
          <w:b/>
          <w:bCs/>
          <w:szCs w:val="24"/>
        </w:rPr>
      </w:pPr>
    </w:p>
    <w:p w14:paraId="753CC8CB" w14:textId="77777777" w:rsidR="006F3635" w:rsidRPr="006F3635" w:rsidRDefault="006F3635">
      <w:pPr>
        <w:rPr>
          <w:rFonts w:ascii="Times New Roman" w:hAnsi="Times New Roman" w:cs="Times New Roman"/>
          <w:bCs/>
          <w:sz w:val="24"/>
          <w:szCs w:val="24"/>
        </w:rPr>
      </w:pPr>
      <w:r w:rsidRPr="006F3635">
        <w:rPr>
          <w:rFonts w:ascii="Times New Roman" w:hAnsi="Times New Roman" w:cs="Times New Roman"/>
          <w:bCs/>
          <w:sz w:val="24"/>
          <w:szCs w:val="24"/>
        </w:rPr>
        <w:t xml:space="preserve">Appendix B-5. </w:t>
      </w:r>
      <w:r w:rsidRPr="006F3635">
        <w:rPr>
          <w:rStyle w:val="Hyperlink"/>
          <w:rFonts w:ascii="Times New Roman" w:eastAsia="MS Mincho" w:hAnsi="Times New Roman" w:cs="Times New Roman"/>
          <w:bCs/>
          <w:color w:val="auto"/>
          <w:sz w:val="24"/>
          <w:szCs w:val="24"/>
          <w:u w:val="none"/>
          <w:lang w:eastAsia="ja-JP"/>
        </w:rPr>
        <w:t>NASS Review Comments</w:t>
      </w:r>
      <w:r w:rsidRPr="006F36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3635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37F004AA" w14:textId="77777777" w:rsidR="00FD4147" w:rsidRDefault="0063263D" w:rsidP="00FD4147">
      <w:pPr>
        <w:tabs>
          <w:tab w:val="right" w:pos="9360"/>
        </w:tabs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lastRenderedPageBreak/>
        <w:t>Review of OMB Part B</w:t>
      </w:r>
    </w:p>
    <w:p w14:paraId="0DEFBD69" w14:textId="77777777" w:rsidR="0063263D" w:rsidRDefault="0063263D" w:rsidP="00FD4147">
      <w:pPr>
        <w:tabs>
          <w:tab w:val="right" w:pos="9360"/>
        </w:tabs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FNS Feasibility of Estimating Meal Claim Errors </w:t>
      </w:r>
    </w:p>
    <w:p w14:paraId="41421BD8" w14:textId="77777777" w:rsidR="0063263D" w:rsidRDefault="0063263D" w:rsidP="00FD4147">
      <w:pPr>
        <w:tabs>
          <w:tab w:val="right" w:pos="9360"/>
        </w:tabs>
        <w:spacing w:after="0" w:line="240" w:lineRule="auto"/>
        <w:jc w:val="center"/>
        <w:rPr>
          <w:rFonts w:ascii="Times New Roman" w:hAnsi="Times New Roman"/>
          <w:szCs w:val="24"/>
          <w:lang w:val="es-US"/>
        </w:rPr>
      </w:pPr>
      <w:proofErr w:type="gramStart"/>
      <w:r>
        <w:rPr>
          <w:rFonts w:ascii="Times New Roman" w:hAnsi="Times New Roman"/>
          <w:b/>
          <w:bCs/>
          <w:szCs w:val="24"/>
        </w:rPr>
        <w:t>for</w:t>
      </w:r>
      <w:proofErr w:type="gramEnd"/>
      <w:r>
        <w:rPr>
          <w:rFonts w:ascii="Times New Roman" w:hAnsi="Times New Roman"/>
          <w:b/>
          <w:bCs/>
          <w:szCs w:val="24"/>
        </w:rPr>
        <w:t xml:space="preserve"> Family Day Care Homes in the Child and Adult Care Food Program (CACFP)</w:t>
      </w:r>
    </w:p>
    <w:p w14:paraId="2032F7E0" w14:textId="77777777" w:rsidR="00FD4147" w:rsidRDefault="00FD4147" w:rsidP="0063263D">
      <w:pPr>
        <w:spacing w:after="0"/>
      </w:pPr>
    </w:p>
    <w:p w14:paraId="5E5C0E03" w14:textId="77777777" w:rsidR="00FD4147" w:rsidRDefault="00805035">
      <w:r w:rsidRPr="00756FAD">
        <w:rPr>
          <w:b/>
        </w:rPr>
        <w:t>Conclusion:</w:t>
      </w:r>
      <w:r w:rsidR="00FD4147">
        <w:t xml:space="preserve"> </w:t>
      </w:r>
      <w:r>
        <w:t xml:space="preserve">The statistical methods and approach applied by FNS (via MSG) are satisfactory and approved by USDA-NASS representative. The purpose is well defined. The sample among the different stratum are effective to obtaining the desired metrics. The sample size well covers the desired power. </w:t>
      </w:r>
      <w:r w:rsidR="00756FAD">
        <w:t>The non-response methods are defined for different scenarios.</w:t>
      </w:r>
    </w:p>
    <w:p w14:paraId="0C92676E" w14:textId="77777777" w:rsidR="00514E3F" w:rsidRDefault="00514E3F">
      <w:r>
        <w:t>B1</w:t>
      </w:r>
      <w:r w:rsidR="00FD4147">
        <w:t xml:space="preserve"> </w:t>
      </w:r>
      <w:r w:rsidRPr="00514E3F">
        <w:t>Respondent Universe and Sampling Methods</w:t>
      </w:r>
    </w:p>
    <w:p w14:paraId="67968E5F" w14:textId="77777777" w:rsidR="005E3A08" w:rsidRDefault="005E3A08" w:rsidP="00A21D44">
      <w:pPr>
        <w:pStyle w:val="ListParagraph"/>
        <w:numPr>
          <w:ilvl w:val="2"/>
          <w:numId w:val="2"/>
        </w:numPr>
      </w:pPr>
      <w:r>
        <w:t xml:space="preserve">Define population and purpose: </w:t>
      </w:r>
      <w:r w:rsidR="00A21D44">
        <w:t>well defined.</w:t>
      </w:r>
    </w:p>
    <w:p w14:paraId="15E0C12F" w14:textId="77777777" w:rsidR="005E3A08" w:rsidRDefault="00685228" w:rsidP="00A21D44">
      <w:pPr>
        <w:pStyle w:val="ListParagraph"/>
        <w:numPr>
          <w:ilvl w:val="2"/>
          <w:numId w:val="2"/>
        </w:numPr>
      </w:pPr>
      <w:r>
        <w:t>Population estimator: Error rate of all MSRS &amp; CARS submissions</w:t>
      </w:r>
    </w:p>
    <w:p w14:paraId="6A5FE66A" w14:textId="77777777" w:rsidR="005E3A08" w:rsidRDefault="005E3A08" w:rsidP="00A21D44">
      <w:pPr>
        <w:pStyle w:val="ListParagraph"/>
        <w:numPr>
          <w:ilvl w:val="2"/>
          <w:numId w:val="2"/>
        </w:numPr>
      </w:pPr>
      <w:r>
        <w:t>Purpose:</w:t>
      </w:r>
      <w:r w:rsidR="00FD4147">
        <w:t xml:space="preserve"> Ability to calculate claim error rate.</w:t>
      </w:r>
    </w:p>
    <w:p w14:paraId="7C174F24" w14:textId="77777777" w:rsidR="005E3A08" w:rsidRDefault="00A21D44" w:rsidP="00A21D44">
      <w:pPr>
        <w:pStyle w:val="ListParagraph"/>
        <w:numPr>
          <w:ilvl w:val="2"/>
          <w:numId w:val="2"/>
        </w:numPr>
      </w:pPr>
      <w:r>
        <w:t>4 Main respondent types</w:t>
      </w:r>
      <w:r w:rsidR="00FD4147">
        <w:t>.</w:t>
      </w:r>
      <w:r w:rsidR="005E3A08">
        <w:t xml:space="preserve"> </w:t>
      </w:r>
    </w:p>
    <w:p w14:paraId="254401BB" w14:textId="77777777" w:rsidR="005E3A08" w:rsidRDefault="005E3A08" w:rsidP="00A21D44">
      <w:pPr>
        <w:pStyle w:val="ListParagraph"/>
        <w:numPr>
          <w:ilvl w:val="2"/>
          <w:numId w:val="2"/>
        </w:numPr>
      </w:pPr>
      <w:r>
        <w:t>Select 20 providers, separate 10 to survey and 10 to control.</w:t>
      </w:r>
    </w:p>
    <w:p w14:paraId="3D031AE8" w14:textId="77777777" w:rsidR="005E3A08" w:rsidRDefault="005E3A08" w:rsidP="00A21D44">
      <w:pPr>
        <w:pStyle w:val="ListParagraph"/>
        <w:numPr>
          <w:ilvl w:val="2"/>
          <w:numId w:val="2"/>
        </w:numPr>
      </w:pPr>
      <w:r>
        <w:t>Exclude providers’ own children to avoid bias.</w:t>
      </w:r>
    </w:p>
    <w:p w14:paraId="3B2C040F" w14:textId="77777777" w:rsidR="00514E3F" w:rsidRDefault="00514E3F">
      <w:r>
        <w:t>B2</w:t>
      </w:r>
      <w:r w:rsidR="00FD4147">
        <w:t xml:space="preserve"> </w:t>
      </w:r>
      <w:r w:rsidRPr="00514E3F">
        <w:t>Procedures for the Collection of Information</w:t>
      </w:r>
    </w:p>
    <w:p w14:paraId="22A47BC2" w14:textId="77777777" w:rsidR="005E3A08" w:rsidRDefault="005E3A08" w:rsidP="00A21D44">
      <w:pPr>
        <w:pStyle w:val="ListParagraph"/>
        <w:numPr>
          <w:ilvl w:val="2"/>
          <w:numId w:val="1"/>
        </w:numPr>
      </w:pPr>
      <w:r>
        <w:t xml:space="preserve">Power analysis, need 230 providers. </w:t>
      </w:r>
      <w:r w:rsidR="00A21D44">
        <w:t>Cover easily.</w:t>
      </w:r>
    </w:p>
    <w:p w14:paraId="1B2C7FD2" w14:textId="77777777" w:rsidR="00A21D44" w:rsidRDefault="00A21D44" w:rsidP="00A21D44">
      <w:pPr>
        <w:pStyle w:val="ListParagraph"/>
        <w:numPr>
          <w:ilvl w:val="2"/>
          <w:numId w:val="1"/>
        </w:numPr>
      </w:pPr>
      <w:r>
        <w:t>Why only 4 states?</w:t>
      </w:r>
    </w:p>
    <w:p w14:paraId="15305390" w14:textId="77777777" w:rsidR="00804EDF" w:rsidRDefault="00804EDF" w:rsidP="00A21D44">
      <w:pPr>
        <w:pStyle w:val="ListParagraph"/>
        <w:numPr>
          <w:ilvl w:val="3"/>
          <w:numId w:val="1"/>
        </w:numPr>
      </w:pPr>
      <w:r>
        <w:t>1 of which is either CA or MN.</w:t>
      </w:r>
      <w:r w:rsidR="00A21D44">
        <w:t xml:space="preserve"> Ok.</w:t>
      </w:r>
    </w:p>
    <w:p w14:paraId="7A027E98" w14:textId="77777777" w:rsidR="00804EDF" w:rsidRDefault="00804EDF" w:rsidP="00A21D44">
      <w:pPr>
        <w:pStyle w:val="ListParagraph"/>
        <w:numPr>
          <w:ilvl w:val="3"/>
          <w:numId w:val="1"/>
        </w:numPr>
      </w:pPr>
      <w:r>
        <w:t xml:space="preserve">If programs are administered differently among states, will the </w:t>
      </w:r>
      <w:r w:rsidR="00C62FF8">
        <w:t xml:space="preserve">measured </w:t>
      </w:r>
      <w:r>
        <w:t>meal claim</w:t>
      </w:r>
      <w:bookmarkStart w:id="0" w:name="_GoBack"/>
      <w:bookmarkEnd w:id="0"/>
      <w:r>
        <w:t xml:space="preserve"> errors represent all states?</w:t>
      </w:r>
      <w:r w:rsidR="00A21D44">
        <w:t xml:space="preserve"> I </w:t>
      </w:r>
      <w:r w:rsidR="00FD4147">
        <w:t>assume</w:t>
      </w:r>
      <w:r w:rsidR="00A21D44">
        <w:t xml:space="preserve"> that this error rate wi</w:t>
      </w:r>
      <w:r w:rsidR="00805035">
        <w:t xml:space="preserve">ll vary </w:t>
      </w:r>
      <w:r w:rsidR="0047162E">
        <w:t xml:space="preserve">significantly </w:t>
      </w:r>
      <w:r w:rsidR="00805035">
        <w:t xml:space="preserve">between states, but I’m not knowledgeable about between state </w:t>
      </w:r>
      <w:proofErr w:type="gramStart"/>
      <w:r w:rsidR="00FD4147">
        <w:t>variation</w:t>
      </w:r>
      <w:proofErr w:type="gramEnd"/>
      <w:r w:rsidR="00805035">
        <w:t xml:space="preserve">. </w:t>
      </w:r>
      <w:r w:rsidR="00FD4147">
        <w:t>This may not be of concern, but thought I’d bring up the subject.</w:t>
      </w:r>
    </w:p>
    <w:p w14:paraId="4CBF91C4" w14:textId="77777777" w:rsidR="00804EDF" w:rsidRDefault="00804EDF" w:rsidP="00A21D44">
      <w:pPr>
        <w:pStyle w:val="ListParagraph"/>
        <w:numPr>
          <w:ilvl w:val="2"/>
          <w:numId w:val="1"/>
        </w:numPr>
      </w:pPr>
      <w:r>
        <w:t>Random sample of admin data</w:t>
      </w:r>
      <w:r w:rsidR="00A21D44">
        <w:t>. Good</w:t>
      </w:r>
      <w:r>
        <w:t xml:space="preserve"> </w:t>
      </w:r>
    </w:p>
    <w:p w14:paraId="6C47F27A" w14:textId="77777777" w:rsidR="00514E3F" w:rsidRDefault="00514E3F">
      <w:r>
        <w:t>B3</w:t>
      </w:r>
      <w:r w:rsidR="00FD4147">
        <w:t xml:space="preserve"> </w:t>
      </w:r>
      <w:r w:rsidRPr="00514E3F">
        <w:t>Methods to Maximize the Response Rates and to Deal with Nonresponse</w:t>
      </w:r>
    </w:p>
    <w:p w14:paraId="1F2E3034" w14:textId="77777777" w:rsidR="00804EDF" w:rsidRDefault="000669F2" w:rsidP="00A21D44">
      <w:pPr>
        <w:pStyle w:val="ListParagraph"/>
        <w:numPr>
          <w:ilvl w:val="2"/>
          <w:numId w:val="3"/>
        </w:numPr>
      </w:pPr>
      <w:r>
        <w:t>Adjust for non-response</w:t>
      </w:r>
      <w:r w:rsidR="00A21D44">
        <w:t>: Good, well defined.</w:t>
      </w:r>
    </w:p>
    <w:p w14:paraId="49FBF45C" w14:textId="77777777" w:rsidR="000669F2" w:rsidRDefault="000669F2" w:rsidP="00A21D44">
      <w:pPr>
        <w:pStyle w:val="ListParagraph"/>
        <w:numPr>
          <w:ilvl w:val="3"/>
          <w:numId w:val="3"/>
        </w:numPr>
      </w:pPr>
      <w:r>
        <w:t>Imputation, Random Replacement</w:t>
      </w:r>
    </w:p>
    <w:p w14:paraId="61DA5379" w14:textId="77777777" w:rsidR="000669F2" w:rsidRDefault="000669F2" w:rsidP="00A21D44">
      <w:pPr>
        <w:pStyle w:val="ListParagraph"/>
        <w:numPr>
          <w:ilvl w:val="3"/>
          <w:numId w:val="3"/>
        </w:numPr>
      </w:pPr>
      <w:r>
        <w:t>Exclude row</w:t>
      </w:r>
    </w:p>
    <w:p w14:paraId="0FC131EF" w14:textId="77777777" w:rsidR="000669F2" w:rsidRDefault="000669F2" w:rsidP="00A21D44">
      <w:pPr>
        <w:pStyle w:val="ListParagraph"/>
        <w:numPr>
          <w:ilvl w:val="3"/>
          <w:numId w:val="3"/>
        </w:numPr>
      </w:pPr>
      <w:proofErr w:type="spellStart"/>
      <w:r>
        <w:t>Recontact</w:t>
      </w:r>
      <w:proofErr w:type="spellEnd"/>
      <w:r w:rsidR="00863CC6">
        <w:t xml:space="preserve"> (admin data)</w:t>
      </w:r>
    </w:p>
    <w:p w14:paraId="01A563A9" w14:textId="77777777" w:rsidR="00514E3F" w:rsidRDefault="00514E3F">
      <w:r>
        <w:t>B4</w:t>
      </w:r>
      <w:r w:rsidR="00FD4147">
        <w:t xml:space="preserve"> </w:t>
      </w:r>
      <w:r w:rsidRPr="00514E3F">
        <w:t xml:space="preserve">Test of Procedures or Methods to be </w:t>
      </w:r>
      <w:proofErr w:type="gramStart"/>
      <w:r w:rsidRPr="00514E3F">
        <w:t>Undertaken</w:t>
      </w:r>
      <w:proofErr w:type="gramEnd"/>
    </w:p>
    <w:p w14:paraId="40ED08F6" w14:textId="77777777" w:rsidR="00863CC6" w:rsidRDefault="00A21D44" w:rsidP="00A21D44">
      <w:pPr>
        <w:pStyle w:val="ListParagraph"/>
        <w:numPr>
          <w:ilvl w:val="2"/>
          <w:numId w:val="4"/>
        </w:numPr>
      </w:pPr>
      <w:r>
        <w:t>Good</w:t>
      </w:r>
    </w:p>
    <w:p w14:paraId="607D928B" w14:textId="77777777" w:rsidR="00A21D44" w:rsidRDefault="00514E3F">
      <w:r>
        <w:t>B5</w:t>
      </w:r>
      <w:r w:rsidR="00FD4147">
        <w:t xml:space="preserve"> </w:t>
      </w:r>
      <w:r w:rsidRPr="00514E3F">
        <w:t>Individuals Consulted on Statistical Aspects &amp; Individuals Collecting and/or Analyzing Data</w:t>
      </w:r>
      <w:r w:rsidR="00A21D44">
        <w:tab/>
      </w:r>
    </w:p>
    <w:p w14:paraId="4C6BC73F" w14:textId="77777777" w:rsidR="00FD4147" w:rsidRDefault="00A21D44" w:rsidP="00FD4147">
      <w:pPr>
        <w:pStyle w:val="ListParagraph"/>
        <w:numPr>
          <w:ilvl w:val="2"/>
          <w:numId w:val="5"/>
        </w:numPr>
      </w:pPr>
      <w:r>
        <w:t>Good</w:t>
      </w:r>
    </w:p>
    <w:p w14:paraId="5DC7932D" w14:textId="77777777" w:rsidR="00FD4147" w:rsidRDefault="00FD4147" w:rsidP="00FD4147">
      <w:pPr>
        <w:spacing w:after="0"/>
      </w:pPr>
      <w:r>
        <w:t>Reviewer: Jared Pratt, Mathematical Statistician</w:t>
      </w:r>
    </w:p>
    <w:p w14:paraId="4C6616A4" w14:textId="77777777" w:rsidR="00FD4147" w:rsidRDefault="00FD4147" w:rsidP="00FD4147">
      <w:pPr>
        <w:spacing w:after="0"/>
      </w:pPr>
      <w:r>
        <w:t>Summary, Estimation, and Disclosure Methodology Branch</w:t>
      </w:r>
    </w:p>
    <w:p w14:paraId="037F5DA2" w14:textId="77777777" w:rsidR="00FD4147" w:rsidRDefault="00FD4147" w:rsidP="00FD4147">
      <w:pPr>
        <w:spacing w:after="0"/>
      </w:pPr>
      <w:r>
        <w:t>National Agricultural Statistics Service</w:t>
      </w:r>
    </w:p>
    <w:p w14:paraId="4837D157" w14:textId="77777777" w:rsidR="00FD4147" w:rsidRDefault="00FD4147" w:rsidP="00FD4147">
      <w:pPr>
        <w:spacing w:after="0"/>
      </w:pPr>
      <w:r>
        <w:t>United States Department of Agriculture</w:t>
      </w:r>
    </w:p>
    <w:p w14:paraId="2066C701" w14:textId="77777777" w:rsidR="00514E3F" w:rsidRDefault="00FD4147" w:rsidP="00FD4147">
      <w:pPr>
        <w:spacing w:after="0"/>
      </w:pPr>
      <w:r>
        <w:t>T: (202) 720 2839</w:t>
      </w:r>
    </w:p>
    <w:sectPr w:rsidR="00514E3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6D84229" w15:done="0"/>
  <w15:commentEx w15:paraId="516EE447" w15:paraIdParent="26D8422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36B14" w14:textId="77777777" w:rsidR="00221C13" w:rsidRDefault="00221C13" w:rsidP="006F3635">
      <w:pPr>
        <w:spacing w:after="0" w:line="240" w:lineRule="auto"/>
      </w:pPr>
      <w:r>
        <w:separator/>
      </w:r>
    </w:p>
  </w:endnote>
  <w:endnote w:type="continuationSeparator" w:id="0">
    <w:p w14:paraId="092F448B" w14:textId="77777777" w:rsidR="00221C13" w:rsidRDefault="00221C13" w:rsidP="006F3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422BAD" w14:textId="77777777" w:rsidR="00221C13" w:rsidRDefault="00221C13" w:rsidP="006F3635">
      <w:pPr>
        <w:spacing w:after="0" w:line="240" w:lineRule="auto"/>
      </w:pPr>
      <w:r>
        <w:separator/>
      </w:r>
    </w:p>
  </w:footnote>
  <w:footnote w:type="continuationSeparator" w:id="0">
    <w:p w14:paraId="417F00AB" w14:textId="77777777" w:rsidR="00221C13" w:rsidRDefault="00221C13" w:rsidP="006F3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C5F14" w14:textId="77777777" w:rsidR="006F3635" w:rsidRPr="006F3635" w:rsidRDefault="006F3635" w:rsidP="006F3635">
    <w:pPr>
      <w:widowControl w:val="0"/>
      <w:tabs>
        <w:tab w:val="center" w:pos="4680"/>
        <w:tab w:val="right" w:pos="9360"/>
      </w:tabs>
      <w:overflowPunct w:val="0"/>
      <w:autoSpaceDE w:val="0"/>
      <w:autoSpaceDN w:val="0"/>
      <w:adjustRightInd w:val="0"/>
      <w:jc w:val="center"/>
      <w:textAlignment w:val="baseline"/>
      <w:rPr>
        <w:rFonts w:ascii="Times New Roman" w:eastAsia="SimSun" w:hAnsi="Times New Roman"/>
        <w:sz w:val="16"/>
        <w:szCs w:val="16"/>
      </w:rPr>
    </w:pPr>
    <w:r w:rsidRPr="004B1046">
      <w:rPr>
        <w:rFonts w:ascii="Times New Roman" w:eastAsia="SimSun" w:hAnsi="Times New Roman"/>
        <w:sz w:val="16"/>
        <w:szCs w:val="16"/>
      </w:rPr>
      <w:t>OMB Control Number 0584-NEW:  Child and Adult Care Food Program (CACFP) Family Day Care Homes Meal Claims Feasibility Study</w:t>
    </w:r>
  </w:p>
  <w:p w14:paraId="5A088337" w14:textId="77777777" w:rsidR="006F3635" w:rsidRDefault="006F36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6221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35940B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42D796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46668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693560F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ing Zhang">
    <w15:presenceInfo w15:providerId="Windows Live" w15:userId="204124f01c762a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E3F"/>
    <w:rsid w:val="000669F2"/>
    <w:rsid w:val="000E09FC"/>
    <w:rsid w:val="00221C13"/>
    <w:rsid w:val="0047162E"/>
    <w:rsid w:val="00514E3F"/>
    <w:rsid w:val="0059740D"/>
    <w:rsid w:val="005E3A08"/>
    <w:rsid w:val="0063263D"/>
    <w:rsid w:val="00685228"/>
    <w:rsid w:val="006C7392"/>
    <w:rsid w:val="006F3635"/>
    <w:rsid w:val="00756FAD"/>
    <w:rsid w:val="007807A5"/>
    <w:rsid w:val="00795BEB"/>
    <w:rsid w:val="00804EDF"/>
    <w:rsid w:val="00805035"/>
    <w:rsid w:val="00863CC6"/>
    <w:rsid w:val="00993708"/>
    <w:rsid w:val="00A21D44"/>
    <w:rsid w:val="00B35E6F"/>
    <w:rsid w:val="00BF3CDB"/>
    <w:rsid w:val="00C62FF8"/>
    <w:rsid w:val="00D209E0"/>
    <w:rsid w:val="00DF0F92"/>
    <w:rsid w:val="00F109EF"/>
    <w:rsid w:val="00FD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CCA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D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7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40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F36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635"/>
  </w:style>
  <w:style w:type="paragraph" w:styleId="Footer">
    <w:name w:val="footer"/>
    <w:basedOn w:val="Normal"/>
    <w:link w:val="FooterChar"/>
    <w:uiPriority w:val="99"/>
    <w:unhideWhenUsed/>
    <w:rsid w:val="006F36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635"/>
  </w:style>
  <w:style w:type="character" w:styleId="Hyperlink">
    <w:name w:val="Hyperlink"/>
    <w:basedOn w:val="DefaultParagraphFont"/>
    <w:uiPriority w:val="99"/>
    <w:rsid w:val="006F363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5B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5B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5B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B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BE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D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7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40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F36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635"/>
  </w:style>
  <w:style w:type="paragraph" w:styleId="Footer">
    <w:name w:val="footer"/>
    <w:basedOn w:val="Normal"/>
    <w:link w:val="FooterChar"/>
    <w:uiPriority w:val="99"/>
    <w:unhideWhenUsed/>
    <w:rsid w:val="006F36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635"/>
  </w:style>
  <w:style w:type="character" w:styleId="Hyperlink">
    <w:name w:val="Hyperlink"/>
    <w:basedOn w:val="DefaultParagraphFont"/>
    <w:uiPriority w:val="99"/>
    <w:rsid w:val="006F363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5B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5B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5B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B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B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Pratt, Jared - NASS</dc:creator>
  <cp:keywords/>
  <dc:description/>
  <cp:lastModifiedBy>CS</cp:lastModifiedBy>
  <cp:revision>4</cp:revision>
  <cp:lastPrinted>2016-03-21T12:23:00Z</cp:lastPrinted>
  <dcterms:created xsi:type="dcterms:W3CDTF">2016-08-30T20:04:00Z</dcterms:created>
  <dcterms:modified xsi:type="dcterms:W3CDTF">2016-09-29T22:35:00Z</dcterms:modified>
</cp:coreProperties>
</file>