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Pr="00844ECF" w:rsidRDefault="002D0857" w:rsidP="00FC0ED0">
      <w:pPr>
        <w:suppressLineNumbers/>
        <w:suppressAutoHyphens/>
        <w:jc w:val="center"/>
        <w:rPr>
          <w:b/>
          <w:bCs/>
          <w:sz w:val="24"/>
          <w:szCs w:val="24"/>
        </w:rPr>
      </w:pPr>
      <w:r w:rsidRPr="00844ECF">
        <w:rPr>
          <w:b/>
          <w:bCs/>
          <w:sz w:val="24"/>
          <w:szCs w:val="24"/>
        </w:rPr>
        <w:t>SUPPORTING STATEMENT</w:t>
      </w:r>
    </w:p>
    <w:p w:rsidR="002D0857" w:rsidRPr="00844ECF" w:rsidRDefault="00424DE7" w:rsidP="00FC0ED0">
      <w:pPr>
        <w:suppressLineNumbers/>
        <w:suppressAutoHyphens/>
        <w:jc w:val="center"/>
        <w:rPr>
          <w:sz w:val="24"/>
          <w:szCs w:val="24"/>
        </w:rPr>
      </w:pPr>
      <w:r w:rsidRPr="00844ECF">
        <w:rPr>
          <w:b/>
          <w:bCs/>
          <w:sz w:val="24"/>
          <w:szCs w:val="24"/>
        </w:rPr>
        <w:t xml:space="preserve">SOUTHEAST REGION VESSEL </w:t>
      </w:r>
      <w:r w:rsidR="00505416" w:rsidRPr="00844ECF">
        <w:rPr>
          <w:b/>
          <w:bCs/>
          <w:sz w:val="24"/>
          <w:szCs w:val="24"/>
        </w:rPr>
        <w:t xml:space="preserve">AND GEAR </w:t>
      </w:r>
      <w:r w:rsidRPr="00844ECF">
        <w:rPr>
          <w:b/>
          <w:bCs/>
          <w:sz w:val="24"/>
          <w:szCs w:val="24"/>
        </w:rPr>
        <w:t>IDENTIFICATION REQUIREMENTS</w:t>
      </w:r>
    </w:p>
    <w:p w:rsidR="002D0857" w:rsidRPr="00844ECF" w:rsidRDefault="00FF502F" w:rsidP="00FC0ED0">
      <w:pPr>
        <w:suppressLineNumbers/>
        <w:suppressAutoHyphens/>
        <w:jc w:val="center"/>
        <w:rPr>
          <w:sz w:val="24"/>
          <w:szCs w:val="24"/>
        </w:rPr>
      </w:pPr>
      <w:proofErr w:type="gramStart"/>
      <w:r w:rsidRPr="00844ECF">
        <w:rPr>
          <w:b/>
          <w:bCs/>
          <w:sz w:val="24"/>
          <w:szCs w:val="24"/>
        </w:rPr>
        <w:t>O</w:t>
      </w:r>
      <w:r w:rsidR="000D6489">
        <w:rPr>
          <w:b/>
          <w:bCs/>
          <w:sz w:val="24"/>
          <w:szCs w:val="24"/>
        </w:rPr>
        <w:t xml:space="preserve">MB </w:t>
      </w:r>
      <w:r w:rsidR="002D0857" w:rsidRPr="00844ECF">
        <w:rPr>
          <w:b/>
          <w:bCs/>
          <w:sz w:val="24"/>
          <w:szCs w:val="24"/>
        </w:rPr>
        <w:t>CONTROL N</w:t>
      </w:r>
      <w:r w:rsidR="000D6489">
        <w:rPr>
          <w:b/>
          <w:bCs/>
          <w:sz w:val="24"/>
          <w:szCs w:val="24"/>
        </w:rPr>
        <w:t>O.</w:t>
      </w:r>
      <w:proofErr w:type="gramEnd"/>
      <w:r w:rsidR="002D0857" w:rsidRPr="00844ECF">
        <w:rPr>
          <w:b/>
          <w:bCs/>
          <w:sz w:val="24"/>
          <w:szCs w:val="24"/>
        </w:rPr>
        <w:t xml:space="preserve"> 0648-</w:t>
      </w:r>
      <w:r w:rsidR="00424DE7" w:rsidRPr="00844ECF">
        <w:rPr>
          <w:b/>
          <w:bCs/>
          <w:sz w:val="24"/>
          <w:szCs w:val="24"/>
        </w:rPr>
        <w:t>0358</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p>
    <w:p w:rsidR="002D0857" w:rsidRPr="00844ECF" w:rsidRDefault="002D0857" w:rsidP="00FC0ED0">
      <w:pPr>
        <w:suppressLineNumbers/>
        <w:tabs>
          <w:tab w:val="left" w:pos="720"/>
        </w:tabs>
        <w:suppressAutoHyphens/>
        <w:ind w:left="720" w:hanging="720"/>
        <w:rPr>
          <w:sz w:val="24"/>
          <w:szCs w:val="24"/>
        </w:rPr>
      </w:pPr>
      <w:r w:rsidRPr="00844ECF">
        <w:rPr>
          <w:b/>
          <w:bCs/>
          <w:sz w:val="24"/>
          <w:szCs w:val="24"/>
        </w:rPr>
        <w:t xml:space="preserve">A. </w:t>
      </w:r>
      <w:r w:rsidRPr="00844ECF">
        <w:rPr>
          <w:b/>
          <w:bCs/>
          <w:sz w:val="24"/>
          <w:szCs w:val="24"/>
        </w:rPr>
        <w:tab/>
        <w:t>JUSTIFICATION</w:t>
      </w:r>
    </w:p>
    <w:p w:rsidR="00031BFE" w:rsidRPr="00844ECF" w:rsidRDefault="00031BFE" w:rsidP="00031BFE">
      <w:pPr>
        <w:suppressLineNumbers/>
        <w:suppressAutoHyphens/>
        <w:rPr>
          <w:sz w:val="24"/>
          <w:szCs w:val="24"/>
        </w:rPr>
      </w:pPr>
    </w:p>
    <w:p w:rsidR="00B6278C" w:rsidRPr="00844ECF" w:rsidRDefault="005072FB" w:rsidP="00031BFE">
      <w:pPr>
        <w:suppressLineNumbers/>
        <w:suppressAutoHyphens/>
        <w:rPr>
          <w:sz w:val="24"/>
          <w:szCs w:val="24"/>
        </w:rPr>
      </w:pPr>
      <w:r>
        <w:rPr>
          <w:sz w:val="24"/>
          <w:szCs w:val="24"/>
        </w:rPr>
        <w:t>This is a re-submission, with the final rule, of a request for</w:t>
      </w:r>
      <w:r w:rsidR="00B6278C" w:rsidRPr="00844ECF">
        <w:rPr>
          <w:sz w:val="24"/>
          <w:szCs w:val="24"/>
        </w:rPr>
        <w:t xml:space="preserve"> revision of a currently approved information collection</w:t>
      </w:r>
      <w:r>
        <w:rPr>
          <w:sz w:val="24"/>
          <w:szCs w:val="24"/>
        </w:rPr>
        <w:t xml:space="preserve">, </w:t>
      </w:r>
      <w:r w:rsidR="000D6489">
        <w:rPr>
          <w:sz w:val="24"/>
          <w:szCs w:val="24"/>
        </w:rPr>
        <w:t>per RIN 0648-BD78.</w:t>
      </w:r>
      <w:r>
        <w:rPr>
          <w:sz w:val="24"/>
          <w:szCs w:val="24"/>
        </w:rPr>
        <w:t xml:space="preserve"> There are no changes to this request.</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sectPr w:rsidR="002D0857" w:rsidRPr="00844ECF" w:rsidSect="00FC3616">
          <w:footerReference w:type="default" r:id="rId9"/>
          <w:footnotePr>
            <w:numRestart w:val="eachSect"/>
          </w:footnotePr>
          <w:endnotePr>
            <w:numFmt w:val="decimal"/>
          </w:endnotePr>
          <w:type w:val="continuous"/>
          <w:pgSz w:w="12240" w:h="15840" w:code="1"/>
          <w:pgMar w:top="1296" w:right="1440" w:bottom="720" w:left="1440" w:header="720" w:footer="720" w:gutter="0"/>
          <w:cols w:space="720"/>
        </w:sectPr>
      </w:pPr>
    </w:p>
    <w:p w:rsidR="002D0857" w:rsidRPr="00844ECF" w:rsidRDefault="002D0857" w:rsidP="00FC0ED0">
      <w:pPr>
        <w:suppressLineNumbers/>
        <w:suppressAutoHyphens/>
        <w:rPr>
          <w:sz w:val="24"/>
          <w:szCs w:val="24"/>
        </w:rPr>
      </w:pPr>
      <w:r w:rsidRPr="00844ECF">
        <w:rPr>
          <w:b/>
          <w:bCs/>
          <w:sz w:val="24"/>
          <w:szCs w:val="24"/>
        </w:rPr>
        <w:lastRenderedPageBreak/>
        <w:t xml:space="preserve">1.  </w:t>
      </w:r>
      <w:r w:rsidRPr="00844ECF">
        <w:rPr>
          <w:b/>
          <w:bCs/>
          <w:sz w:val="24"/>
          <w:szCs w:val="24"/>
          <w:u w:val="single"/>
        </w:rPr>
        <w:t>Explain the circumstances that make the collection of information necessary</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 xml:space="preserve">The success of fisheries management programs depends on regulatory compliance. The vessel </w:t>
      </w:r>
      <w:r w:rsidR="00C22D78" w:rsidRPr="00844ECF">
        <w:rPr>
          <w:sz w:val="24"/>
          <w:szCs w:val="24"/>
        </w:rPr>
        <w:t xml:space="preserve">and fishing gear </w:t>
      </w:r>
      <w:r w:rsidRPr="00844ECF">
        <w:rPr>
          <w:sz w:val="24"/>
          <w:szCs w:val="24"/>
        </w:rPr>
        <w:t>identification requirement</w:t>
      </w:r>
      <w:r w:rsidR="00C22D78" w:rsidRPr="00844ECF">
        <w:rPr>
          <w:sz w:val="24"/>
          <w:szCs w:val="24"/>
        </w:rPr>
        <w:t>s</w:t>
      </w:r>
      <w:r w:rsidRPr="00844ECF">
        <w:rPr>
          <w:sz w:val="24"/>
          <w:szCs w:val="24"/>
        </w:rPr>
        <w:t xml:space="preserve"> </w:t>
      </w:r>
      <w:r w:rsidR="00C22D78" w:rsidRPr="00844ECF">
        <w:rPr>
          <w:sz w:val="24"/>
          <w:szCs w:val="24"/>
        </w:rPr>
        <w:t xml:space="preserve">are </w:t>
      </w:r>
      <w:r w:rsidRPr="00844ECF">
        <w:rPr>
          <w:sz w:val="24"/>
          <w:szCs w:val="24"/>
        </w:rPr>
        <w:t>essential to facilitate enforcement. The ability to link fishing or other activity</w:t>
      </w:r>
      <w:r w:rsidR="00C22D78" w:rsidRPr="00844ECF">
        <w:rPr>
          <w:sz w:val="24"/>
          <w:szCs w:val="24"/>
        </w:rPr>
        <w:t>, and fishing gear</w:t>
      </w:r>
      <w:r w:rsidRPr="00844ECF">
        <w:rPr>
          <w:sz w:val="24"/>
          <w:szCs w:val="24"/>
        </w:rPr>
        <w:t xml:space="preserve"> to a vessel owner</w:t>
      </w:r>
      <w:r w:rsidR="00E9453B" w:rsidRPr="00844ECF">
        <w:rPr>
          <w:sz w:val="24"/>
          <w:szCs w:val="24"/>
        </w:rPr>
        <w:t>,</w:t>
      </w:r>
      <w:r w:rsidRPr="00844ECF">
        <w:rPr>
          <w:sz w:val="24"/>
          <w:szCs w:val="24"/>
        </w:rPr>
        <w:t xml:space="preserve"> operator</w:t>
      </w:r>
      <w:r w:rsidR="00E9453B" w:rsidRPr="00844ECF">
        <w:rPr>
          <w:sz w:val="24"/>
          <w:szCs w:val="24"/>
        </w:rPr>
        <w:t>, or</w:t>
      </w:r>
      <w:r w:rsidRPr="00844ECF">
        <w:rPr>
          <w:sz w:val="24"/>
          <w:szCs w:val="24"/>
        </w:rPr>
        <w:t xml:space="preserve"> </w:t>
      </w:r>
      <w:r w:rsidR="00E9453B" w:rsidRPr="00844ECF">
        <w:rPr>
          <w:sz w:val="24"/>
          <w:szCs w:val="24"/>
        </w:rPr>
        <w:t xml:space="preserve">permit holder </w:t>
      </w:r>
      <w:r w:rsidRPr="00844ECF">
        <w:rPr>
          <w:sz w:val="24"/>
          <w:szCs w:val="24"/>
        </w:rPr>
        <w:t>is crucial to the enforcement of regulations</w:t>
      </w:r>
      <w:r w:rsidR="00C22D78" w:rsidRPr="00844ECF">
        <w:rPr>
          <w:sz w:val="24"/>
          <w:szCs w:val="24"/>
        </w:rPr>
        <w:t xml:space="preserve"> </w:t>
      </w:r>
      <w:r w:rsidRPr="00844ECF">
        <w:rPr>
          <w:sz w:val="24"/>
          <w:szCs w:val="24"/>
        </w:rPr>
        <w:t xml:space="preserve">issued </w:t>
      </w:r>
      <w:r w:rsidR="0062305E" w:rsidRPr="00844ECF">
        <w:rPr>
          <w:sz w:val="24"/>
          <w:szCs w:val="24"/>
        </w:rPr>
        <w:t xml:space="preserve">by the </w:t>
      </w:r>
      <w:r w:rsidR="0062305E" w:rsidRPr="00844ECF">
        <w:rPr>
          <w:bCs/>
          <w:sz w:val="24"/>
          <w:szCs w:val="24"/>
        </w:rPr>
        <w:t>National Marine Fisheries Service</w:t>
      </w:r>
      <w:r w:rsidR="0062305E" w:rsidRPr="00844ECF">
        <w:rPr>
          <w:color w:val="000000"/>
          <w:sz w:val="24"/>
          <w:szCs w:val="24"/>
        </w:rPr>
        <w:t xml:space="preserve"> (NMFS) </w:t>
      </w:r>
      <w:r w:rsidRPr="00844ECF">
        <w:rPr>
          <w:sz w:val="24"/>
          <w:szCs w:val="24"/>
        </w:rPr>
        <w:t xml:space="preserve">under the authority of the </w:t>
      </w:r>
      <w:hyperlink r:id="rId10" w:history="1">
        <w:r w:rsidRPr="00844ECF">
          <w:rPr>
            <w:rStyle w:val="Hyperlink"/>
            <w:color w:val="0070C0"/>
            <w:sz w:val="24"/>
            <w:szCs w:val="24"/>
          </w:rPr>
          <w:t>Magnuson-Stevens Fisheries Conservation and Management Act</w:t>
        </w:r>
      </w:hyperlink>
      <w:r w:rsidR="00C22D78" w:rsidRPr="00844ECF">
        <w:rPr>
          <w:sz w:val="24"/>
          <w:szCs w:val="24"/>
        </w:rPr>
        <w:t xml:space="preserve"> at</w:t>
      </w:r>
      <w:r w:rsidR="00791201" w:rsidRPr="00844ECF">
        <w:rPr>
          <w:sz w:val="24"/>
          <w:szCs w:val="24"/>
        </w:rPr>
        <w:t xml:space="preserve"> </w:t>
      </w:r>
      <w:hyperlink r:id="rId11" w:history="1">
        <w:r w:rsidR="00C22D78" w:rsidRPr="00844ECF">
          <w:rPr>
            <w:rStyle w:val="Hyperlink"/>
            <w:color w:val="0070C0"/>
            <w:sz w:val="24"/>
            <w:szCs w:val="24"/>
          </w:rPr>
          <w:t>50 CFR part 622</w:t>
        </w:r>
      </w:hyperlink>
      <w:r w:rsidRPr="00844ECF">
        <w:rPr>
          <w:sz w:val="24"/>
          <w:szCs w:val="24"/>
        </w:rPr>
        <w:t>.</w:t>
      </w:r>
      <w:r w:rsidR="003B38A8" w:rsidRPr="00844ECF">
        <w:rPr>
          <w:sz w:val="24"/>
          <w:szCs w:val="24"/>
        </w:rPr>
        <w:t xml:space="preserve"> </w:t>
      </w:r>
    </w:p>
    <w:p w:rsidR="003128D8" w:rsidRDefault="003128D8" w:rsidP="00FC0ED0">
      <w:pPr>
        <w:suppressLineNumbers/>
        <w:suppressAutoHyphens/>
        <w:rPr>
          <w:sz w:val="24"/>
          <w:szCs w:val="24"/>
        </w:rPr>
      </w:pPr>
    </w:p>
    <w:p w:rsidR="003128D8" w:rsidRDefault="003128D8" w:rsidP="00FC0ED0">
      <w:pPr>
        <w:suppressLineNumbers/>
        <w:suppressAutoHyphens/>
        <w:rPr>
          <w:sz w:val="24"/>
          <w:szCs w:val="24"/>
        </w:rPr>
      </w:pPr>
      <w:r w:rsidRPr="003128D8">
        <w:rPr>
          <w:sz w:val="24"/>
          <w:szCs w:val="24"/>
        </w:rPr>
        <w:t xml:space="preserve">NMFS </w:t>
      </w:r>
      <w:r w:rsidR="00A50BB8">
        <w:rPr>
          <w:sz w:val="24"/>
          <w:szCs w:val="24"/>
        </w:rPr>
        <w:t xml:space="preserve">is </w:t>
      </w:r>
      <w:r w:rsidRPr="003128D8">
        <w:rPr>
          <w:sz w:val="24"/>
          <w:szCs w:val="24"/>
        </w:rPr>
        <w:t>propos</w:t>
      </w:r>
      <w:r w:rsidR="00A50BB8">
        <w:rPr>
          <w:sz w:val="24"/>
          <w:szCs w:val="24"/>
        </w:rPr>
        <w:t>ing</w:t>
      </w:r>
      <w:r w:rsidRPr="003128D8">
        <w:rPr>
          <w:sz w:val="24"/>
          <w:szCs w:val="24"/>
        </w:rPr>
        <w:t xml:space="preserve"> regulations to implement Regulatory Amendment 16 to the Fishery Management Plan for the Snapper-Grouper Fishery of the South Atlantic Region (FMP) (Regulatory Amendment 16), as prepared and submitted by the South Atlantic Fishery Management Council (Council). If implemented</w:t>
      </w:r>
      <w:r w:rsidR="00A50BB8">
        <w:rPr>
          <w:sz w:val="24"/>
          <w:szCs w:val="24"/>
        </w:rPr>
        <w:t xml:space="preserve"> by NMFS, the</w:t>
      </w:r>
      <w:r w:rsidRPr="003128D8">
        <w:rPr>
          <w:sz w:val="24"/>
          <w:szCs w:val="24"/>
        </w:rPr>
        <w:t xml:space="preserve"> proposed rule would revise the current seasonal prohibition on the use of black sea bass pot gear in the South Atlantic and modify the gear marking requirements for black sea ba</w:t>
      </w:r>
      <w:r w:rsidR="00A50BB8">
        <w:rPr>
          <w:sz w:val="24"/>
          <w:szCs w:val="24"/>
        </w:rPr>
        <w:t>ss pot gear. The purpose of the</w:t>
      </w:r>
      <w:r w:rsidRPr="003128D8">
        <w:rPr>
          <w:sz w:val="24"/>
          <w:szCs w:val="24"/>
        </w:rPr>
        <w:t xml:space="preserve"> proposed rule is to reduce the adverse socioeconomic impacts from the current seasonal black sea bass pot gear prohibition while continuing to protect </w:t>
      </w:r>
      <w:r w:rsidR="00A50BB8" w:rsidRPr="003128D8">
        <w:rPr>
          <w:sz w:val="24"/>
          <w:szCs w:val="24"/>
        </w:rPr>
        <w:t xml:space="preserve">whales </w:t>
      </w:r>
      <w:r w:rsidR="00A50BB8">
        <w:rPr>
          <w:sz w:val="24"/>
          <w:szCs w:val="24"/>
        </w:rPr>
        <w:t xml:space="preserve">listed under the </w:t>
      </w:r>
      <w:r w:rsidRPr="003128D8">
        <w:rPr>
          <w:sz w:val="24"/>
          <w:szCs w:val="24"/>
        </w:rPr>
        <w:t>Endangered Species Act in the South Atlantic. Th</w:t>
      </w:r>
      <w:r w:rsidR="00A50BB8">
        <w:rPr>
          <w:sz w:val="24"/>
          <w:szCs w:val="24"/>
        </w:rPr>
        <w:t>e</w:t>
      </w:r>
      <w:r w:rsidRPr="003128D8">
        <w:rPr>
          <w:sz w:val="24"/>
          <w:szCs w:val="24"/>
        </w:rPr>
        <w:t xml:space="preserve"> </w:t>
      </w:r>
      <w:r w:rsidR="00A50BB8">
        <w:rPr>
          <w:sz w:val="24"/>
          <w:szCs w:val="24"/>
        </w:rPr>
        <w:t>modified</w:t>
      </w:r>
      <w:r w:rsidR="00A50BB8" w:rsidRPr="003128D8">
        <w:rPr>
          <w:sz w:val="24"/>
          <w:szCs w:val="24"/>
        </w:rPr>
        <w:t xml:space="preserve"> the gear marking requirements</w:t>
      </w:r>
      <w:r w:rsidRPr="003128D8">
        <w:rPr>
          <w:sz w:val="24"/>
          <w:szCs w:val="24"/>
        </w:rPr>
        <w:t xml:space="preserve"> </w:t>
      </w:r>
      <w:r w:rsidR="00A50BB8">
        <w:rPr>
          <w:sz w:val="24"/>
          <w:szCs w:val="24"/>
        </w:rPr>
        <w:t xml:space="preserve">in the proposed rule </w:t>
      </w:r>
      <w:r w:rsidRPr="003128D8">
        <w:rPr>
          <w:sz w:val="24"/>
          <w:szCs w:val="24"/>
        </w:rPr>
        <w:t>would also help</w:t>
      </w:r>
      <w:r w:rsidR="000D6489">
        <w:rPr>
          <w:sz w:val="24"/>
          <w:szCs w:val="24"/>
        </w:rPr>
        <w:t xml:space="preserve"> to</w:t>
      </w:r>
      <w:r w:rsidRPr="003128D8">
        <w:rPr>
          <w:sz w:val="24"/>
          <w:szCs w:val="24"/>
        </w:rPr>
        <w:t xml:space="preserve"> identify black sea bass pot gear in the South Atlantic.</w:t>
      </w:r>
    </w:p>
    <w:p w:rsidR="003128D8" w:rsidRDefault="003128D8" w:rsidP="00FC0ED0">
      <w:pPr>
        <w:suppressLineNumbers/>
        <w:suppressAutoHyphens/>
        <w:rPr>
          <w:sz w:val="24"/>
          <w:szCs w:val="24"/>
        </w:rPr>
      </w:pPr>
    </w:p>
    <w:p w:rsidR="003128D8" w:rsidRPr="00844ECF" w:rsidRDefault="000312BF" w:rsidP="00FC0ED0">
      <w:pPr>
        <w:suppressLineNumbers/>
        <w:suppressAutoHyphens/>
        <w:rPr>
          <w:sz w:val="24"/>
          <w:szCs w:val="24"/>
        </w:rPr>
      </w:pPr>
      <w:r>
        <w:rPr>
          <w:sz w:val="24"/>
          <w:szCs w:val="24"/>
        </w:rPr>
        <w:t>Lines</w:t>
      </w:r>
      <w:r w:rsidR="001F1551">
        <w:rPr>
          <w:sz w:val="24"/>
          <w:szCs w:val="24"/>
        </w:rPr>
        <w:t xml:space="preserve"> that connect to</w:t>
      </w:r>
      <w:r>
        <w:rPr>
          <w:sz w:val="24"/>
          <w:szCs w:val="24"/>
        </w:rPr>
        <w:t xml:space="preserve"> buoys to</w:t>
      </w:r>
      <w:r w:rsidR="001F1551">
        <w:rPr>
          <w:sz w:val="24"/>
          <w:szCs w:val="24"/>
        </w:rPr>
        <w:t xml:space="preserve"> f</w:t>
      </w:r>
      <w:r w:rsidR="003128D8" w:rsidRPr="003128D8">
        <w:rPr>
          <w:sz w:val="24"/>
          <w:szCs w:val="24"/>
        </w:rPr>
        <w:t>ish traps and pot</w:t>
      </w:r>
      <w:r w:rsidR="001F1551">
        <w:rPr>
          <w:sz w:val="24"/>
          <w:szCs w:val="24"/>
        </w:rPr>
        <w:t xml:space="preserve"> fishing gear</w:t>
      </w:r>
      <w:r w:rsidR="003128D8" w:rsidRPr="003128D8">
        <w:rPr>
          <w:sz w:val="24"/>
          <w:szCs w:val="24"/>
        </w:rPr>
        <w:t>,</w:t>
      </w:r>
      <w:r w:rsidR="00A50BB8">
        <w:rPr>
          <w:sz w:val="24"/>
          <w:szCs w:val="24"/>
        </w:rPr>
        <w:t xml:space="preserve"> including black sea bass pots</w:t>
      </w:r>
      <w:r w:rsidR="003128D8" w:rsidRPr="003128D8">
        <w:rPr>
          <w:sz w:val="24"/>
          <w:szCs w:val="24"/>
        </w:rPr>
        <w:t xml:space="preserve"> are currently required to have specific line marking requirements as implemented through the Atlantic Large Whale Take Reduction Plan (ALWTRP)</w:t>
      </w:r>
      <w:r w:rsidR="00A50BB8">
        <w:rPr>
          <w:sz w:val="24"/>
          <w:szCs w:val="24"/>
        </w:rPr>
        <w:t xml:space="preserve"> to help protect specific marine mammals</w:t>
      </w:r>
      <w:r w:rsidR="001F1551">
        <w:rPr>
          <w:sz w:val="24"/>
          <w:szCs w:val="24"/>
        </w:rPr>
        <w:t xml:space="preserve"> (</w:t>
      </w:r>
      <w:r w:rsidR="001F1551" w:rsidRPr="003128D8">
        <w:rPr>
          <w:sz w:val="24"/>
          <w:szCs w:val="24"/>
        </w:rPr>
        <w:t>50 CFR 229.32(b)</w:t>
      </w:r>
      <w:r w:rsidR="001F1551">
        <w:rPr>
          <w:sz w:val="24"/>
          <w:szCs w:val="24"/>
        </w:rPr>
        <w:t>)</w:t>
      </w:r>
      <w:r w:rsidR="003128D8" w:rsidRPr="003128D8">
        <w:rPr>
          <w:sz w:val="24"/>
          <w:szCs w:val="24"/>
        </w:rPr>
        <w:t xml:space="preserve">. Year-round, in the areas designated as Offshore Trap/Pot Waters, fish traps and pots must have three black marks of 12 inches in length on the buoy lines. In Southern Nearshore Trap/Pot Waters, fish traps and pots must have three orange marks of 12 inches in length. In the Southeast Restricted Area North from November 15 through April 15 each year, fish traps and pots must have three green and orange marks of 12 inches, in length on the buoy lines. Regulatory Amendment 16 would modify the current gear marking requirements by requiring </w:t>
      </w:r>
      <w:r>
        <w:rPr>
          <w:sz w:val="24"/>
          <w:szCs w:val="24"/>
        </w:rPr>
        <w:t xml:space="preserve">three </w:t>
      </w:r>
      <w:r w:rsidR="003128D8" w:rsidRPr="003128D8">
        <w:rPr>
          <w:sz w:val="24"/>
          <w:szCs w:val="24"/>
        </w:rPr>
        <w:t xml:space="preserve">additional markings for black sea bass pot buoy lines during certain times of the </w:t>
      </w:r>
      <w:r w:rsidR="00F3379B">
        <w:rPr>
          <w:sz w:val="24"/>
          <w:szCs w:val="24"/>
        </w:rPr>
        <w:t>year</w:t>
      </w:r>
      <w:r w:rsidR="003128D8" w:rsidRPr="003128D8">
        <w:rPr>
          <w:sz w:val="24"/>
          <w:szCs w:val="24"/>
        </w:rPr>
        <w:t>. The purpose of requiring sea bass pot gear to have gear-specific marking is to help distinguish black sea bass pots from other types of trap and pot gear in the South Atlantic. Th</w:t>
      </w:r>
      <w:r>
        <w:rPr>
          <w:sz w:val="24"/>
          <w:szCs w:val="24"/>
        </w:rPr>
        <w:t>e</w:t>
      </w:r>
      <w:r w:rsidR="003128D8" w:rsidRPr="003128D8">
        <w:rPr>
          <w:sz w:val="24"/>
          <w:szCs w:val="24"/>
        </w:rPr>
        <w:t xml:space="preserve"> proposed rule would require an additional 12-inch wide purple band be added onto the line at the end of and directly adjacent to each of the currently required 12-inch colored marks required through the ALWTRP. The proposed additional gear marking requirements</w:t>
      </w:r>
      <w:r w:rsidR="00370E1D">
        <w:rPr>
          <w:sz w:val="24"/>
          <w:szCs w:val="24"/>
        </w:rPr>
        <w:t xml:space="preserve"> </w:t>
      </w:r>
      <w:r w:rsidR="003128D8" w:rsidRPr="003128D8">
        <w:rPr>
          <w:sz w:val="24"/>
          <w:szCs w:val="24"/>
        </w:rPr>
        <w:t>would be required to be in place</w:t>
      </w:r>
      <w:r w:rsidR="00370E1D" w:rsidRPr="00370E1D">
        <w:rPr>
          <w:sz w:val="24"/>
          <w:szCs w:val="24"/>
        </w:rPr>
        <w:t xml:space="preserve"> </w:t>
      </w:r>
      <w:r w:rsidR="00370E1D" w:rsidRPr="003128D8">
        <w:rPr>
          <w:sz w:val="24"/>
          <w:szCs w:val="24"/>
        </w:rPr>
        <w:t xml:space="preserve">in the areas as defined in </w:t>
      </w:r>
      <w:hyperlink r:id="rId12" w:history="1">
        <w:r w:rsidR="00370E1D" w:rsidRPr="000D6489">
          <w:rPr>
            <w:rStyle w:val="Hyperlink"/>
            <w:sz w:val="24"/>
            <w:szCs w:val="24"/>
          </w:rPr>
          <w:t>50 CFR 229.32(b)</w:t>
        </w:r>
      </w:hyperlink>
      <w:r w:rsidR="003128D8" w:rsidRPr="003128D8">
        <w:rPr>
          <w:sz w:val="24"/>
          <w:szCs w:val="24"/>
        </w:rPr>
        <w:t xml:space="preserve"> from November 15 through April 15 </w:t>
      </w:r>
      <w:r w:rsidR="00370E1D">
        <w:rPr>
          <w:sz w:val="24"/>
          <w:szCs w:val="24"/>
        </w:rPr>
        <w:t>in</w:t>
      </w:r>
      <w:r w:rsidR="003128D8" w:rsidRPr="003128D8">
        <w:rPr>
          <w:sz w:val="24"/>
          <w:szCs w:val="24"/>
        </w:rPr>
        <w:t xml:space="preserve"> the Southeast Restricted Area North, </w:t>
      </w:r>
      <w:r w:rsidR="00622CFD">
        <w:rPr>
          <w:sz w:val="24"/>
          <w:szCs w:val="24"/>
        </w:rPr>
        <w:t xml:space="preserve">and </w:t>
      </w:r>
      <w:r w:rsidR="003128D8" w:rsidRPr="003128D8">
        <w:rPr>
          <w:sz w:val="24"/>
          <w:szCs w:val="24"/>
        </w:rPr>
        <w:t xml:space="preserve">from September 1 through May 31 </w:t>
      </w:r>
      <w:r w:rsidR="00370E1D">
        <w:rPr>
          <w:sz w:val="24"/>
          <w:szCs w:val="24"/>
        </w:rPr>
        <w:t>in</w:t>
      </w:r>
      <w:r w:rsidR="00622CFD">
        <w:rPr>
          <w:sz w:val="24"/>
          <w:szCs w:val="24"/>
        </w:rPr>
        <w:t xml:space="preserve"> both</w:t>
      </w:r>
      <w:r w:rsidR="003128D8" w:rsidRPr="003128D8">
        <w:rPr>
          <w:sz w:val="24"/>
          <w:szCs w:val="24"/>
        </w:rPr>
        <w:t xml:space="preserve"> the Offshore Trap/Pot Area and </w:t>
      </w:r>
      <w:r w:rsidR="00622CFD">
        <w:rPr>
          <w:sz w:val="24"/>
          <w:szCs w:val="24"/>
        </w:rPr>
        <w:t xml:space="preserve">the </w:t>
      </w:r>
      <w:r w:rsidR="003128D8" w:rsidRPr="003128D8">
        <w:rPr>
          <w:sz w:val="24"/>
          <w:szCs w:val="24"/>
        </w:rPr>
        <w:t>Southern Nearshore Trap/Pot Waters Area.</w:t>
      </w:r>
    </w:p>
    <w:p w:rsidR="00A96EB4" w:rsidRPr="00844ECF" w:rsidRDefault="00A96EB4"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lastRenderedPageBreak/>
        <w:t xml:space="preserve">2.  </w:t>
      </w:r>
      <w:r w:rsidRPr="00844ECF">
        <w:rPr>
          <w:sz w:val="24"/>
          <w:szCs w:val="24"/>
          <w:lang w:val="en-CA"/>
        </w:rPr>
        <w:fldChar w:fldCharType="begin"/>
      </w:r>
      <w:r w:rsidRPr="00844ECF">
        <w:rPr>
          <w:sz w:val="24"/>
          <w:szCs w:val="24"/>
          <w:lang w:val="en-CA"/>
        </w:rPr>
        <w:instrText xml:space="preserve"> SEQ CHAPTER \h \r 1</w:instrText>
      </w:r>
      <w:r w:rsidRPr="00844ECF">
        <w:rPr>
          <w:sz w:val="24"/>
          <w:szCs w:val="24"/>
          <w:lang w:val="en-CA"/>
        </w:rPr>
        <w:fldChar w:fldCharType="end"/>
      </w:r>
      <w:r w:rsidRPr="00844ECF">
        <w:rPr>
          <w:b/>
          <w:bCs/>
          <w:sz w:val="24"/>
          <w:szCs w:val="24"/>
          <w:u w:val="single"/>
        </w:rPr>
        <w:t xml:space="preserve">Explain how, by whom, how frequently, and for what purpose the information will be used. </w:t>
      </w:r>
      <w:r w:rsidRPr="00844ECF">
        <w:rPr>
          <w:sz w:val="24"/>
          <w:szCs w:val="24"/>
          <w:lang w:val="en-CA"/>
        </w:rPr>
        <w:fldChar w:fldCharType="begin"/>
      </w:r>
      <w:r w:rsidRPr="00844ECF">
        <w:rPr>
          <w:sz w:val="24"/>
          <w:szCs w:val="24"/>
          <w:lang w:val="en-CA"/>
        </w:rPr>
        <w:instrText xml:space="preserve"> SEQ CHAPTER \h \r 1</w:instrText>
      </w:r>
      <w:r w:rsidRPr="00844ECF">
        <w:rPr>
          <w:sz w:val="24"/>
          <w:szCs w:val="24"/>
          <w:lang w:val="en-CA"/>
        </w:rPr>
        <w:fldChar w:fldCharType="end"/>
      </w:r>
      <w:r w:rsidRPr="00844ECF">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44ECF">
        <w:rPr>
          <w:b/>
          <w:bCs/>
          <w:sz w:val="24"/>
          <w:szCs w:val="24"/>
        </w:rPr>
        <w:t xml:space="preserve">. </w:t>
      </w:r>
    </w:p>
    <w:p w:rsidR="009752C3" w:rsidRPr="00844ECF" w:rsidRDefault="009752C3" w:rsidP="00FC0ED0">
      <w:pPr>
        <w:suppressLineNumbers/>
        <w:suppressAutoHyphens/>
        <w:rPr>
          <w:sz w:val="24"/>
          <w:szCs w:val="24"/>
        </w:rPr>
      </w:pPr>
    </w:p>
    <w:p w:rsidR="0084743B" w:rsidRDefault="0054209C" w:rsidP="00F3379B">
      <w:pPr>
        <w:widowControl/>
        <w:rPr>
          <w:sz w:val="24"/>
          <w:szCs w:val="24"/>
        </w:rPr>
      </w:pPr>
      <w:r w:rsidRPr="003128D8">
        <w:rPr>
          <w:sz w:val="24"/>
          <w:szCs w:val="24"/>
        </w:rPr>
        <w:t xml:space="preserve">If </w:t>
      </w:r>
      <w:r w:rsidR="00316334">
        <w:rPr>
          <w:sz w:val="24"/>
          <w:szCs w:val="24"/>
        </w:rPr>
        <w:t>approved by OMB</w:t>
      </w:r>
      <w:r w:rsidR="00316334" w:rsidRPr="00316334">
        <w:rPr>
          <w:sz w:val="24"/>
          <w:szCs w:val="24"/>
        </w:rPr>
        <w:t xml:space="preserve"> </w:t>
      </w:r>
      <w:r w:rsidR="00316334">
        <w:rPr>
          <w:sz w:val="24"/>
          <w:szCs w:val="24"/>
        </w:rPr>
        <w:t>and</w:t>
      </w:r>
      <w:r w:rsidR="00316334" w:rsidRPr="003128D8">
        <w:rPr>
          <w:sz w:val="24"/>
          <w:szCs w:val="24"/>
        </w:rPr>
        <w:t xml:space="preserve"> </w:t>
      </w:r>
      <w:r w:rsidRPr="003128D8">
        <w:rPr>
          <w:sz w:val="24"/>
          <w:szCs w:val="24"/>
        </w:rPr>
        <w:t>implemented</w:t>
      </w:r>
      <w:r>
        <w:rPr>
          <w:sz w:val="24"/>
          <w:szCs w:val="24"/>
        </w:rPr>
        <w:t xml:space="preserve"> by NMFS, the modified gear marking requirements would be used to identify </w:t>
      </w:r>
      <w:r w:rsidR="00316334">
        <w:rPr>
          <w:sz w:val="24"/>
          <w:szCs w:val="24"/>
        </w:rPr>
        <w:t>black sea bass pot gear in the South Atlantic</w:t>
      </w:r>
      <w:r w:rsidR="00F3379B">
        <w:rPr>
          <w:sz w:val="24"/>
          <w:szCs w:val="24"/>
        </w:rPr>
        <w:t xml:space="preserve"> if a line entangles a whale</w:t>
      </w:r>
      <w:r w:rsidR="00316334">
        <w:rPr>
          <w:sz w:val="24"/>
          <w:szCs w:val="24"/>
        </w:rPr>
        <w:t xml:space="preserve">. </w:t>
      </w:r>
      <w:r w:rsidR="00F3379B">
        <w:rPr>
          <w:sz w:val="24"/>
          <w:szCs w:val="24"/>
        </w:rPr>
        <w:t>The additional gear markings would also help law enforcement personnel differentiate black sea bass pots lines from other fishing lines.</w:t>
      </w:r>
    </w:p>
    <w:p w:rsidR="00316334" w:rsidRDefault="00316334" w:rsidP="00FC0ED0">
      <w:pPr>
        <w:suppressLineNumbers/>
        <w:suppressAutoHyphens/>
        <w:rPr>
          <w:sz w:val="24"/>
          <w:szCs w:val="24"/>
        </w:rPr>
      </w:pPr>
    </w:p>
    <w:p w:rsidR="00316334" w:rsidRDefault="00316334" w:rsidP="00FC0ED0">
      <w:pPr>
        <w:suppressLineNumbers/>
        <w:suppressAutoHyphens/>
        <w:rPr>
          <w:sz w:val="24"/>
          <w:szCs w:val="24"/>
        </w:rPr>
      </w:pPr>
      <w:r>
        <w:rPr>
          <w:sz w:val="24"/>
          <w:szCs w:val="24"/>
        </w:rPr>
        <w:t>There would be no information directly collected by the proposed gear marking modifications</w:t>
      </w:r>
      <w:r w:rsidR="000E0B33">
        <w:rPr>
          <w:sz w:val="24"/>
          <w:szCs w:val="24"/>
        </w:rPr>
        <w:t xml:space="preserve"> for purposes of disseminating to the public. However, information collected by enforcement agencies over time could potentially be used to track compliance. Such information may be used to evaluate progress of the ALWTRP or for other fisheries management purposes. </w:t>
      </w:r>
    </w:p>
    <w:p w:rsidR="00925242" w:rsidRDefault="00925242" w:rsidP="00FC0ED0">
      <w:pPr>
        <w:suppressLineNumbers/>
        <w:suppressAutoHyphens/>
        <w:rPr>
          <w:sz w:val="24"/>
          <w:szCs w:val="24"/>
        </w:rPr>
      </w:pPr>
    </w:p>
    <w:p w:rsidR="00F07257" w:rsidRDefault="00F07257" w:rsidP="00FC0ED0">
      <w:pPr>
        <w:suppressLineNumbers/>
        <w:suppressAutoHyphens/>
        <w:rPr>
          <w:sz w:val="24"/>
          <w:szCs w:val="24"/>
        </w:rPr>
      </w:pPr>
      <w:r w:rsidRPr="00F07257">
        <w:rPr>
          <w:sz w:val="24"/>
          <w:szCs w:val="24"/>
        </w:rPr>
        <w:t>The information collected will not be disseminated to the public, as it consists solely of marking gear</w:t>
      </w:r>
      <w:r w:rsidR="005839B7">
        <w:rPr>
          <w:sz w:val="24"/>
          <w:szCs w:val="24"/>
        </w:rPr>
        <w:t xml:space="preserve"> with additional color bands</w:t>
      </w:r>
      <w:r w:rsidRPr="00F07257">
        <w:rPr>
          <w:sz w:val="24"/>
          <w:szCs w:val="24"/>
        </w:rPr>
        <w:t xml:space="preserve"> </w:t>
      </w:r>
      <w:r>
        <w:rPr>
          <w:sz w:val="24"/>
          <w:szCs w:val="24"/>
        </w:rPr>
        <w:t xml:space="preserve">as described herein. </w:t>
      </w:r>
      <w:r w:rsidRPr="00F07257">
        <w:rPr>
          <w:sz w:val="24"/>
          <w:szCs w:val="24"/>
        </w:rPr>
        <w:t>This information is not submitted to NMFS.</w:t>
      </w:r>
      <w:r w:rsidRPr="00F07257" w:rsidDel="00F07257">
        <w:rPr>
          <w:sz w:val="24"/>
          <w:szCs w:val="24"/>
        </w:rPr>
        <w:t xml:space="preserve"> </w:t>
      </w:r>
    </w:p>
    <w:p w:rsidR="0084743B" w:rsidRPr="00844ECF" w:rsidRDefault="0084743B" w:rsidP="00FC0ED0">
      <w:pPr>
        <w:suppressLineNumbers/>
        <w:suppressAutoHyphens/>
        <w:rPr>
          <w:sz w:val="24"/>
          <w:szCs w:val="24"/>
        </w:rPr>
      </w:pPr>
    </w:p>
    <w:p w:rsidR="0084743B" w:rsidRPr="00844ECF" w:rsidRDefault="0084743B" w:rsidP="00FC0ED0">
      <w:pPr>
        <w:suppressLineNumbers/>
        <w:suppressAutoHyphens/>
        <w:rPr>
          <w:sz w:val="24"/>
          <w:szCs w:val="24"/>
          <w:u w:val="single"/>
        </w:rPr>
      </w:pPr>
      <w:r w:rsidRPr="00844ECF">
        <w:rPr>
          <w:sz w:val="24"/>
          <w:szCs w:val="24"/>
        </w:rPr>
        <w:t>The following information collections under OMB Control Number 0648-0358 have not been changed:</w:t>
      </w:r>
    </w:p>
    <w:p w:rsidR="0084743B" w:rsidRPr="00844ECF" w:rsidRDefault="0084743B" w:rsidP="00FC0ED0">
      <w:pPr>
        <w:suppressLineNumbers/>
        <w:suppressAutoHyphens/>
        <w:rPr>
          <w:sz w:val="24"/>
          <w:szCs w:val="24"/>
          <w:u w:val="single"/>
        </w:rPr>
      </w:pPr>
    </w:p>
    <w:p w:rsidR="00F92717" w:rsidRPr="00844ECF" w:rsidRDefault="00F92717" w:rsidP="00FC0ED0">
      <w:pPr>
        <w:suppressLineNumbers/>
        <w:suppressAutoHyphens/>
        <w:rPr>
          <w:sz w:val="24"/>
          <w:szCs w:val="24"/>
          <w:u w:val="single"/>
        </w:rPr>
      </w:pPr>
      <w:r w:rsidRPr="00844ECF">
        <w:rPr>
          <w:sz w:val="24"/>
          <w:szCs w:val="24"/>
          <w:u w:val="single"/>
        </w:rPr>
        <w:t>Vessel I</w:t>
      </w:r>
      <w:r w:rsidR="001C4718" w:rsidRPr="00844ECF">
        <w:rPr>
          <w:sz w:val="24"/>
          <w:szCs w:val="24"/>
          <w:u w:val="single"/>
        </w:rPr>
        <w:t>dentification</w:t>
      </w:r>
    </w:p>
    <w:p w:rsidR="00424DE7" w:rsidRPr="00844ECF" w:rsidRDefault="00844ECF" w:rsidP="00FC0ED0">
      <w:pPr>
        <w:suppressLineNumbers/>
        <w:suppressAutoHyphens/>
        <w:rPr>
          <w:sz w:val="24"/>
          <w:szCs w:val="24"/>
        </w:rPr>
      </w:pPr>
      <w:r>
        <w:rPr>
          <w:sz w:val="24"/>
          <w:szCs w:val="24"/>
        </w:rPr>
        <w:t xml:space="preserve">Regulations at </w:t>
      </w:r>
      <w:hyperlink r:id="rId13" w:history="1">
        <w:r w:rsidRPr="00145497">
          <w:rPr>
            <w:rStyle w:val="Hyperlink"/>
            <w:sz w:val="24"/>
            <w:szCs w:val="24"/>
          </w:rPr>
          <w:t>50 CFR 622.6</w:t>
        </w:r>
      </w:hyperlink>
      <w:r>
        <w:rPr>
          <w:sz w:val="24"/>
          <w:szCs w:val="24"/>
        </w:rPr>
        <w:t xml:space="preserve"> require a</w:t>
      </w:r>
      <w:r w:rsidR="00424DE7" w:rsidRPr="00844ECF">
        <w:rPr>
          <w:sz w:val="24"/>
          <w:szCs w:val="24"/>
        </w:rPr>
        <w:t xml:space="preserve"> vessel’s official number to be displayed on the port and starboard sides of the deckhouse or hull, and weather deck. The official number and color code</w:t>
      </w:r>
      <w:r w:rsidR="00600CEE" w:rsidRPr="00844ECF">
        <w:rPr>
          <w:sz w:val="24"/>
          <w:szCs w:val="24"/>
        </w:rPr>
        <w:t>, if applicable,</w:t>
      </w:r>
      <w:r w:rsidR="00424DE7" w:rsidRPr="00844ECF">
        <w:rPr>
          <w:sz w:val="24"/>
          <w:szCs w:val="24"/>
        </w:rPr>
        <w:t xml:space="preserve"> identif</w:t>
      </w:r>
      <w:r w:rsidR="001C4718" w:rsidRPr="00844ECF">
        <w:rPr>
          <w:sz w:val="24"/>
          <w:szCs w:val="24"/>
        </w:rPr>
        <w:t>y</w:t>
      </w:r>
      <w:r w:rsidR="00424DE7" w:rsidRPr="00844ECF">
        <w:rPr>
          <w:sz w:val="24"/>
          <w:szCs w:val="24"/>
        </w:rPr>
        <w:t xml:space="preserve"> each vessel and should be visible </w:t>
      </w:r>
      <w:r w:rsidR="008409EB" w:rsidRPr="00844ECF">
        <w:rPr>
          <w:sz w:val="24"/>
          <w:szCs w:val="24"/>
        </w:rPr>
        <w:t>from enforcement vessels or aircraft</w:t>
      </w:r>
      <w:r w:rsidR="00424DE7" w:rsidRPr="00844ECF">
        <w:rPr>
          <w:sz w:val="24"/>
          <w:szCs w:val="24"/>
        </w:rPr>
        <w:t xml:space="preserve">. These markings provide law enforcement personnel with a means to monitor fishing, at-sea processing, and other related activities, to ascertain whether the vessel’s observed activities are in accordance with those authorized for that vessel. The identifying number is used by </w:t>
      </w:r>
      <w:r w:rsidR="00FC0ED0" w:rsidRPr="00844ECF">
        <w:rPr>
          <w:color w:val="000000"/>
          <w:sz w:val="24"/>
          <w:szCs w:val="24"/>
        </w:rPr>
        <w:t>NMFS</w:t>
      </w:r>
      <w:r w:rsidR="00424DE7" w:rsidRPr="00844ECF">
        <w:rPr>
          <w:color w:val="000000"/>
          <w:sz w:val="24"/>
          <w:szCs w:val="24"/>
        </w:rPr>
        <w:t xml:space="preserve">, the </w:t>
      </w:r>
      <w:r w:rsidR="00FC0ED0" w:rsidRPr="00844ECF">
        <w:rPr>
          <w:sz w:val="24"/>
          <w:szCs w:val="24"/>
        </w:rPr>
        <w:t xml:space="preserve">U.S. </w:t>
      </w:r>
      <w:r w:rsidR="00424DE7" w:rsidRPr="00844ECF">
        <w:rPr>
          <w:color w:val="000000"/>
          <w:sz w:val="24"/>
          <w:szCs w:val="24"/>
        </w:rPr>
        <w:t>Coast Guard</w:t>
      </w:r>
      <w:r w:rsidR="001C4718" w:rsidRPr="00844ECF">
        <w:rPr>
          <w:color w:val="000000"/>
          <w:sz w:val="24"/>
          <w:szCs w:val="24"/>
        </w:rPr>
        <w:t>,</w:t>
      </w:r>
      <w:r w:rsidR="00424DE7" w:rsidRPr="00844ECF">
        <w:rPr>
          <w:color w:val="000000"/>
          <w:sz w:val="24"/>
          <w:szCs w:val="24"/>
        </w:rPr>
        <w:t xml:space="preserve"> and other </w:t>
      </w:r>
      <w:r w:rsidR="00424DE7" w:rsidRPr="00844ECF">
        <w:rPr>
          <w:sz w:val="24"/>
          <w:szCs w:val="24"/>
        </w:rPr>
        <w:t>agencies</w:t>
      </w:r>
      <w:r w:rsidR="00350297" w:rsidRPr="00844ECF">
        <w:rPr>
          <w:sz w:val="24"/>
          <w:szCs w:val="24"/>
        </w:rPr>
        <w:t xml:space="preserve"> and partners</w:t>
      </w:r>
      <w:r w:rsidR="00424DE7" w:rsidRPr="00844ECF">
        <w:rPr>
          <w:sz w:val="24"/>
          <w:szCs w:val="24"/>
        </w:rPr>
        <w:t xml:space="preserve"> in issuing violations, prosecutions, and other enforcement actions. Vessels that qualify for particular fisheries are readily identified, gear violations are more readily prosecuted, and this allows for more cost-effective enforcement.</w:t>
      </w:r>
      <w:r w:rsidR="00ED3A39" w:rsidRPr="00844ECF">
        <w:rPr>
          <w:sz w:val="24"/>
          <w:szCs w:val="24"/>
        </w:rPr>
        <w:t xml:space="preserve"> </w:t>
      </w:r>
    </w:p>
    <w:p w:rsidR="00F92717" w:rsidRPr="00844ECF" w:rsidRDefault="00F92717" w:rsidP="00FC0ED0">
      <w:pPr>
        <w:suppressLineNumbers/>
        <w:suppressAutoHyphens/>
        <w:rPr>
          <w:sz w:val="24"/>
          <w:szCs w:val="24"/>
        </w:rPr>
      </w:pPr>
    </w:p>
    <w:p w:rsidR="00ED3A39" w:rsidRPr="00844ECF" w:rsidRDefault="00F92717" w:rsidP="00FC0ED0">
      <w:pPr>
        <w:suppressLineNumbers/>
        <w:suppressAutoHyphens/>
        <w:rPr>
          <w:sz w:val="24"/>
          <w:szCs w:val="24"/>
          <w:u w:val="single"/>
        </w:rPr>
      </w:pPr>
      <w:r w:rsidRPr="00844ECF">
        <w:rPr>
          <w:sz w:val="24"/>
          <w:szCs w:val="24"/>
          <w:u w:val="single"/>
        </w:rPr>
        <w:t>Gear I</w:t>
      </w:r>
      <w:r w:rsidR="001C4718" w:rsidRPr="00844ECF">
        <w:rPr>
          <w:sz w:val="24"/>
          <w:szCs w:val="24"/>
          <w:u w:val="single"/>
        </w:rPr>
        <w:t>dentification</w:t>
      </w:r>
    </w:p>
    <w:p w:rsidR="00ED3A39" w:rsidRPr="00844ECF" w:rsidRDefault="00EF4284" w:rsidP="00ED3A39">
      <w:pPr>
        <w:suppressLineNumbers/>
        <w:suppressAutoHyphens/>
        <w:rPr>
          <w:sz w:val="24"/>
          <w:szCs w:val="24"/>
        </w:rPr>
      </w:pPr>
      <w:r>
        <w:rPr>
          <w:sz w:val="24"/>
          <w:szCs w:val="24"/>
        </w:rPr>
        <w:t>Multiple r</w:t>
      </w:r>
      <w:r w:rsidR="00ED3A39" w:rsidRPr="00844ECF">
        <w:rPr>
          <w:sz w:val="24"/>
          <w:szCs w:val="24"/>
        </w:rPr>
        <w:t xml:space="preserve">egulations </w:t>
      </w:r>
      <w:r w:rsidR="00E200B8">
        <w:rPr>
          <w:sz w:val="24"/>
          <w:szCs w:val="24"/>
        </w:rPr>
        <w:t>in</w:t>
      </w:r>
      <w:r w:rsidR="00E200B8" w:rsidRPr="00844ECF">
        <w:rPr>
          <w:sz w:val="24"/>
          <w:szCs w:val="24"/>
        </w:rPr>
        <w:t xml:space="preserve"> </w:t>
      </w:r>
      <w:hyperlink r:id="rId14" w:history="1">
        <w:r w:rsidR="001C4718" w:rsidRPr="00145497">
          <w:rPr>
            <w:rStyle w:val="Hyperlink"/>
            <w:sz w:val="24"/>
            <w:szCs w:val="24"/>
          </w:rPr>
          <w:t>50 CFR part 622</w:t>
        </w:r>
      </w:hyperlink>
      <w:r w:rsidR="004F0877" w:rsidRPr="00844ECF">
        <w:rPr>
          <w:sz w:val="24"/>
          <w:szCs w:val="24"/>
        </w:rPr>
        <w:t xml:space="preserve"> </w:t>
      </w:r>
      <w:r w:rsidR="00ED3A39" w:rsidRPr="00844ECF">
        <w:rPr>
          <w:sz w:val="24"/>
          <w:szCs w:val="24"/>
        </w:rPr>
        <w:t xml:space="preserve">require that each fish, crab, or spiny lobster trap or pot be marked with a tag stating the vessel permit number or marked directly with the vessel permit number, depending on the fishery, and have a buoy attached that meets specified identification requirements. Gillnets for </w:t>
      </w:r>
      <w:r w:rsidR="00C664DF" w:rsidRPr="00844ECF">
        <w:rPr>
          <w:sz w:val="24"/>
          <w:szCs w:val="24"/>
        </w:rPr>
        <w:t xml:space="preserve">Spanish </w:t>
      </w:r>
      <w:r w:rsidR="00ED3A39" w:rsidRPr="00844ECF">
        <w:rPr>
          <w:sz w:val="24"/>
          <w:szCs w:val="24"/>
        </w:rPr>
        <w:t>mackerel on the east coast of Florida must be marked with floats</w:t>
      </w:r>
      <w:r w:rsidR="00C664DF" w:rsidRPr="00844ECF">
        <w:rPr>
          <w:sz w:val="24"/>
          <w:szCs w:val="24"/>
        </w:rPr>
        <w:t xml:space="preserve"> displaying the vessel’s official number</w:t>
      </w:r>
      <w:r w:rsidR="00ED3A39" w:rsidRPr="00844ECF">
        <w:rPr>
          <w:sz w:val="24"/>
          <w:szCs w:val="24"/>
        </w:rPr>
        <w:t xml:space="preserve">. The marking of gear aids law enforcement, helps to ensure that vessels only harvest fish from their own gear, and makes it easier for fishermen to report the use of gear in unauthorized locations.   </w:t>
      </w:r>
    </w:p>
    <w:p w:rsidR="00ED3A39" w:rsidRPr="00844ECF" w:rsidRDefault="00ED3A39" w:rsidP="00ED3A39">
      <w:pPr>
        <w:suppressLineNumbers/>
        <w:suppressAutoHyphens/>
        <w:rPr>
          <w:sz w:val="24"/>
          <w:szCs w:val="24"/>
        </w:rPr>
      </w:pPr>
    </w:p>
    <w:p w:rsidR="00ED3A39" w:rsidRPr="00844ECF" w:rsidRDefault="00ED3A39" w:rsidP="00ED3A39">
      <w:pPr>
        <w:suppressLineNumbers/>
        <w:suppressAutoHyphens/>
        <w:rPr>
          <w:sz w:val="24"/>
          <w:szCs w:val="24"/>
        </w:rPr>
      </w:pPr>
      <w:r w:rsidRPr="00844ECF">
        <w:rPr>
          <w:sz w:val="24"/>
          <w:szCs w:val="24"/>
        </w:rPr>
        <w:t xml:space="preserve">Regulations </w:t>
      </w:r>
      <w:r w:rsidR="00E200B8">
        <w:rPr>
          <w:sz w:val="24"/>
          <w:szCs w:val="24"/>
        </w:rPr>
        <w:t>at</w:t>
      </w:r>
      <w:r w:rsidR="004F0877" w:rsidRPr="00844ECF">
        <w:rPr>
          <w:sz w:val="24"/>
          <w:szCs w:val="24"/>
        </w:rPr>
        <w:t xml:space="preserve"> 50 CFR </w:t>
      </w:r>
      <w:hyperlink r:id="rId15" w:history="1">
        <w:r w:rsidR="004F0877" w:rsidRPr="00145497">
          <w:rPr>
            <w:rStyle w:val="Hyperlink"/>
            <w:sz w:val="24"/>
            <w:szCs w:val="24"/>
          </w:rPr>
          <w:t>622</w:t>
        </w:r>
        <w:r w:rsidR="00E200B8" w:rsidRPr="00145497">
          <w:rPr>
            <w:rStyle w:val="Hyperlink"/>
            <w:sz w:val="24"/>
            <w:szCs w:val="24"/>
          </w:rPr>
          <w:t>.70</w:t>
        </w:r>
        <w:r w:rsidR="004F0877" w:rsidRPr="00145497">
          <w:rPr>
            <w:rStyle w:val="Hyperlink"/>
            <w:sz w:val="24"/>
            <w:szCs w:val="24"/>
          </w:rPr>
          <w:t xml:space="preserve"> </w:t>
        </w:r>
      </w:hyperlink>
      <w:r w:rsidR="004F0877" w:rsidRPr="00844ECF">
        <w:rPr>
          <w:sz w:val="24"/>
          <w:szCs w:val="24"/>
        </w:rPr>
        <w:t>also</w:t>
      </w:r>
      <w:r w:rsidRPr="00844ECF">
        <w:rPr>
          <w:sz w:val="24"/>
          <w:szCs w:val="24"/>
        </w:rPr>
        <w:t xml:space="preserve"> require that aquaculture site materials</w:t>
      </w:r>
      <w:r w:rsidR="004F0877" w:rsidRPr="00844ECF">
        <w:rPr>
          <w:sz w:val="24"/>
          <w:szCs w:val="24"/>
        </w:rPr>
        <w:t xml:space="preserve"> (cultured live rock)</w:t>
      </w:r>
      <w:r w:rsidRPr="00844ECF">
        <w:rPr>
          <w:sz w:val="24"/>
          <w:szCs w:val="24"/>
        </w:rPr>
        <w:t xml:space="preserve"> be distinguishable from the natural occurring substrate, depending on the area either through marking or </w:t>
      </w:r>
      <w:r w:rsidR="00C664DF" w:rsidRPr="00844ECF">
        <w:rPr>
          <w:sz w:val="24"/>
          <w:szCs w:val="24"/>
        </w:rPr>
        <w:t xml:space="preserve">another </w:t>
      </w:r>
      <w:r w:rsidRPr="00844ECF">
        <w:rPr>
          <w:sz w:val="24"/>
          <w:szCs w:val="24"/>
        </w:rPr>
        <w:t xml:space="preserve">method. The marking of </w:t>
      </w:r>
      <w:proofErr w:type="spellStart"/>
      <w:r w:rsidRPr="00844ECF">
        <w:rPr>
          <w:sz w:val="24"/>
          <w:szCs w:val="24"/>
        </w:rPr>
        <w:t>aquacultured</w:t>
      </w:r>
      <w:proofErr w:type="spellEnd"/>
      <w:r w:rsidRPr="00844ECF">
        <w:rPr>
          <w:sz w:val="24"/>
          <w:szCs w:val="24"/>
        </w:rPr>
        <w:t xml:space="preserve"> site materials aids determination of the origin of those materials and thereby helps ensure compliance with the regulations.  </w:t>
      </w:r>
    </w:p>
    <w:p w:rsidR="00ED3A39" w:rsidRPr="00844ECF" w:rsidRDefault="00ED3A39" w:rsidP="00ED3A39">
      <w:pPr>
        <w:suppressLineNumbers/>
        <w:suppressAutoHyphens/>
        <w:rPr>
          <w:sz w:val="24"/>
          <w:szCs w:val="24"/>
        </w:rPr>
      </w:pPr>
    </w:p>
    <w:p w:rsidR="00ED3A39" w:rsidRPr="00844ECF" w:rsidRDefault="00ED3A39" w:rsidP="00ED3A39">
      <w:pPr>
        <w:suppressLineNumbers/>
        <w:suppressAutoHyphens/>
        <w:rPr>
          <w:sz w:val="24"/>
          <w:szCs w:val="24"/>
        </w:rPr>
      </w:pPr>
      <w:r w:rsidRPr="00844ECF">
        <w:rPr>
          <w:sz w:val="24"/>
          <w:szCs w:val="24"/>
        </w:rPr>
        <w:t xml:space="preserve">Law enforcement personnel rely on this information to assure compliance with fisheries management regulations. Gear that is not properly identified is confiscated. NMFS and the U.S. Coast Guard use the identifying number on fishing gear to ensure compliance with applicable </w:t>
      </w:r>
      <w:r w:rsidRPr="00844ECF">
        <w:rPr>
          <w:sz w:val="24"/>
          <w:szCs w:val="24"/>
        </w:rPr>
        <w:lastRenderedPageBreak/>
        <w:t>regulations. Gear marking helps ensure that a vessel harvest</w:t>
      </w:r>
      <w:r w:rsidR="00C664DF" w:rsidRPr="00844ECF">
        <w:rPr>
          <w:sz w:val="24"/>
          <w:szCs w:val="24"/>
        </w:rPr>
        <w:t>s</w:t>
      </w:r>
      <w:r w:rsidRPr="00844ECF">
        <w:rPr>
          <w:sz w:val="24"/>
          <w:szCs w:val="24"/>
        </w:rPr>
        <w:t xml:space="preserve"> fish only from its own fishing gear and that fishing gear are not placed</w:t>
      </w:r>
      <w:r w:rsidR="002064F0" w:rsidRPr="00844ECF">
        <w:rPr>
          <w:sz w:val="24"/>
          <w:szCs w:val="24"/>
        </w:rPr>
        <w:t xml:space="preserve"> or</w:t>
      </w:r>
      <w:r w:rsidR="00665270" w:rsidRPr="00844ECF">
        <w:rPr>
          <w:sz w:val="24"/>
          <w:szCs w:val="24"/>
        </w:rPr>
        <w:t xml:space="preserve"> </w:t>
      </w:r>
      <w:r w:rsidR="00C664DF" w:rsidRPr="00844ECF">
        <w:rPr>
          <w:sz w:val="24"/>
          <w:szCs w:val="24"/>
        </w:rPr>
        <w:t xml:space="preserve">used </w:t>
      </w:r>
      <w:r w:rsidR="00665270" w:rsidRPr="00844ECF">
        <w:rPr>
          <w:sz w:val="24"/>
          <w:szCs w:val="24"/>
        </w:rPr>
        <w:t>illegally</w:t>
      </w:r>
      <w:r w:rsidRPr="00844ECF">
        <w:rPr>
          <w:sz w:val="24"/>
          <w:szCs w:val="24"/>
        </w:rPr>
        <w:t xml:space="preserve">. Gear violations are more readily prosecuted, and this allows for more cost-effective enforcement. Cooperating fishermen also use the </w:t>
      </w:r>
      <w:r w:rsidR="00C664DF" w:rsidRPr="00844ECF">
        <w:rPr>
          <w:sz w:val="24"/>
          <w:szCs w:val="24"/>
        </w:rPr>
        <w:t xml:space="preserve">identifying </w:t>
      </w:r>
      <w:r w:rsidRPr="00844ECF">
        <w:rPr>
          <w:sz w:val="24"/>
          <w:szCs w:val="24"/>
        </w:rPr>
        <w:t xml:space="preserve">numbers to report placement or occurrence of gear in unauthorized areas.  </w:t>
      </w:r>
    </w:p>
    <w:p w:rsidR="00ED3A39" w:rsidRPr="00844ECF" w:rsidRDefault="00ED3A39" w:rsidP="00ED3A39">
      <w:pPr>
        <w:suppressLineNumbers/>
        <w:suppressAutoHyphens/>
        <w:rPr>
          <w:sz w:val="24"/>
          <w:szCs w:val="24"/>
        </w:rPr>
      </w:pPr>
    </w:p>
    <w:p w:rsidR="000B5BD2" w:rsidRPr="00844ECF" w:rsidRDefault="00ED3A39" w:rsidP="00ED3A39">
      <w:pPr>
        <w:suppressLineNumbers/>
        <w:suppressAutoHyphens/>
        <w:rPr>
          <w:sz w:val="24"/>
          <w:szCs w:val="24"/>
        </w:rPr>
      </w:pPr>
      <w:r w:rsidRPr="00844ECF">
        <w:rPr>
          <w:sz w:val="24"/>
          <w:szCs w:val="24"/>
        </w:rPr>
        <w:t>Fishermen compliant with regulations ultimately benefit as unauthorized and illegal fishing is deterred and more burdensome regulations are avoided.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3.  </w:t>
      </w:r>
      <w:r w:rsidRPr="00844ECF">
        <w:rPr>
          <w:b/>
          <w:bCs/>
          <w:sz w:val="24"/>
          <w:szCs w:val="24"/>
          <w:u w:val="single"/>
        </w:rPr>
        <w:t>Describe whether, and to what extent, the collection of information involves the use of automated, electronic, mechanical, or other technological techniques or other forms of information technology</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 xml:space="preserve">The requirement that each vessel </w:t>
      </w:r>
      <w:r w:rsidR="00ED3A39" w:rsidRPr="00844ECF">
        <w:rPr>
          <w:sz w:val="24"/>
          <w:szCs w:val="24"/>
        </w:rPr>
        <w:t xml:space="preserve">and the fishing gear </w:t>
      </w:r>
      <w:r w:rsidRPr="00844ECF">
        <w:rPr>
          <w:sz w:val="24"/>
          <w:szCs w:val="24"/>
        </w:rPr>
        <w:t xml:space="preserve">display an identification number does not lend itself to technology. </w:t>
      </w:r>
      <w:r w:rsidR="000B5BD2" w:rsidRPr="00844ECF">
        <w:rPr>
          <w:sz w:val="24"/>
          <w:szCs w:val="24"/>
        </w:rPr>
        <w:t>Technology such as v</w:t>
      </w:r>
      <w:r w:rsidR="00ED3A39" w:rsidRPr="00844ECF">
        <w:rPr>
          <w:sz w:val="24"/>
          <w:szCs w:val="24"/>
        </w:rPr>
        <w:t>essel monitoring system units and t</w:t>
      </w:r>
      <w:r w:rsidRPr="00844ECF">
        <w:rPr>
          <w:sz w:val="24"/>
          <w:szCs w:val="24"/>
        </w:rPr>
        <w:t>ransponders are comparatively very expensive. No other technology appears to be less costly and still capable of providing the necessary information to support enforcement.</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4.  </w:t>
      </w:r>
      <w:r w:rsidRPr="00844ECF">
        <w:rPr>
          <w:b/>
          <w:bCs/>
          <w:sz w:val="24"/>
          <w:szCs w:val="24"/>
          <w:u w:val="single"/>
        </w:rPr>
        <w:t>Describe efforts to identify duplication</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There is no duplication with other collections</w:t>
      </w:r>
      <w:r w:rsidR="00B155B7" w:rsidRPr="00844ECF">
        <w:rPr>
          <w:sz w:val="24"/>
          <w:szCs w:val="24"/>
        </w:rPr>
        <w:t xml:space="preserve"> for vessel or fishing gear identification</w:t>
      </w:r>
      <w:r w:rsidR="00F03B87" w:rsidRPr="00844ECF">
        <w:rPr>
          <w:sz w:val="24"/>
          <w:szCs w:val="24"/>
        </w:rPr>
        <w:t xml:space="preserve"> and display</w:t>
      </w:r>
      <w:r w:rsidRPr="00844ECF">
        <w:rPr>
          <w:sz w:val="24"/>
          <w:szCs w:val="24"/>
        </w:rPr>
        <w:t xml:space="preserve">. </w:t>
      </w:r>
      <w:r w:rsidR="00D1374D" w:rsidRPr="00844ECF">
        <w:rPr>
          <w:sz w:val="24"/>
          <w:szCs w:val="24"/>
        </w:rPr>
        <w:t xml:space="preserve">The U.S. Coast Guard </w:t>
      </w:r>
      <w:r w:rsidR="00B155B7" w:rsidRPr="00844ECF">
        <w:rPr>
          <w:sz w:val="24"/>
          <w:szCs w:val="24"/>
        </w:rPr>
        <w:t>assigns</w:t>
      </w:r>
      <w:r w:rsidR="00D1374D" w:rsidRPr="00844ECF">
        <w:rPr>
          <w:sz w:val="24"/>
          <w:szCs w:val="24"/>
        </w:rPr>
        <w:t xml:space="preserve"> documentation number</w:t>
      </w:r>
      <w:r w:rsidR="00B155B7" w:rsidRPr="00844ECF">
        <w:rPr>
          <w:sz w:val="24"/>
          <w:szCs w:val="24"/>
        </w:rPr>
        <w:t>s</w:t>
      </w:r>
      <w:r w:rsidR="00D1374D" w:rsidRPr="00844ECF">
        <w:rPr>
          <w:sz w:val="24"/>
          <w:szCs w:val="24"/>
        </w:rPr>
        <w:t xml:space="preserve"> </w:t>
      </w:r>
      <w:r w:rsidR="00B155B7" w:rsidRPr="00844ECF">
        <w:rPr>
          <w:sz w:val="24"/>
          <w:szCs w:val="24"/>
        </w:rPr>
        <w:t>to</w:t>
      </w:r>
      <w:r w:rsidR="00D1374D" w:rsidRPr="00844ECF">
        <w:rPr>
          <w:sz w:val="24"/>
          <w:szCs w:val="24"/>
        </w:rPr>
        <w:t xml:space="preserve"> applicable vessel</w:t>
      </w:r>
      <w:r w:rsidR="00B155B7" w:rsidRPr="00844ECF">
        <w:rPr>
          <w:sz w:val="24"/>
          <w:szCs w:val="24"/>
        </w:rPr>
        <w:t>s</w:t>
      </w:r>
      <w:r w:rsidR="00F03B87" w:rsidRPr="00844ECF">
        <w:rPr>
          <w:sz w:val="24"/>
          <w:szCs w:val="24"/>
        </w:rPr>
        <w:t xml:space="preserve"> under OMB Control Number 1625-0027</w:t>
      </w:r>
      <w:r w:rsidR="00D1374D" w:rsidRPr="00844ECF">
        <w:rPr>
          <w:sz w:val="24"/>
          <w:szCs w:val="24"/>
        </w:rPr>
        <w:t xml:space="preserve">. </w:t>
      </w:r>
      <w:r w:rsidR="00EB244C" w:rsidRPr="00844ECF">
        <w:rPr>
          <w:color w:val="000000"/>
          <w:sz w:val="24"/>
          <w:szCs w:val="24"/>
        </w:rPr>
        <w:t>NMFS</w:t>
      </w:r>
      <w:r w:rsidR="00D1374D" w:rsidRPr="00844ECF">
        <w:rPr>
          <w:color w:val="000000"/>
          <w:sz w:val="24"/>
          <w:szCs w:val="24"/>
        </w:rPr>
        <w:t xml:space="preserve"> requires a vessel to display its official number</w:t>
      </w:r>
      <w:r w:rsidR="00F03B87" w:rsidRPr="00844ECF">
        <w:rPr>
          <w:color w:val="000000"/>
          <w:sz w:val="24"/>
          <w:szCs w:val="24"/>
        </w:rPr>
        <w:t>, that is, the U.S. Coast Guard documentation number, at certain sizes depending on the vessel’s length</w:t>
      </w:r>
      <w:r w:rsidR="009752C3" w:rsidRPr="00844ECF">
        <w:rPr>
          <w:sz w:val="24"/>
          <w:szCs w:val="24"/>
        </w:rPr>
        <w:t xml:space="preserve">. </w:t>
      </w:r>
    </w:p>
    <w:p w:rsidR="00791201" w:rsidRPr="00844ECF" w:rsidRDefault="00791201"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 xml:space="preserve">5.  </w:t>
      </w:r>
      <w:r w:rsidRPr="00844ECF">
        <w:rPr>
          <w:b/>
          <w:bCs/>
          <w:sz w:val="24"/>
          <w:szCs w:val="24"/>
          <w:u w:val="single"/>
        </w:rPr>
        <w:t>If the collection of information involves small businesses or other small entities, describe the methods used to minimize burden</w:t>
      </w:r>
      <w:r w:rsidRPr="00844ECF">
        <w:rPr>
          <w:b/>
          <w:bCs/>
          <w:sz w:val="24"/>
          <w:szCs w:val="24"/>
        </w:rPr>
        <w:t>.</w:t>
      </w:r>
      <w:r w:rsidRPr="00844ECF">
        <w:rPr>
          <w:sz w:val="24"/>
          <w:szCs w:val="24"/>
        </w:rPr>
        <w:t xml:space="preserve"> </w:t>
      </w:r>
    </w:p>
    <w:p w:rsidR="00FC0ED0" w:rsidRPr="00844ECF" w:rsidRDefault="00FC0ED0" w:rsidP="00FC0ED0">
      <w:pPr>
        <w:suppressLineNumbers/>
        <w:suppressAutoHyphens/>
        <w:rPr>
          <w:sz w:val="24"/>
          <w:szCs w:val="24"/>
        </w:rPr>
      </w:pPr>
    </w:p>
    <w:p w:rsidR="00424DE7" w:rsidRPr="00844ECF" w:rsidRDefault="007F7C9A" w:rsidP="00FC0ED0">
      <w:pPr>
        <w:suppressLineNumbers/>
        <w:suppressAutoHyphens/>
        <w:rPr>
          <w:sz w:val="24"/>
          <w:szCs w:val="24"/>
        </w:rPr>
      </w:pPr>
      <w:r w:rsidRPr="00844ECF">
        <w:rPr>
          <w:sz w:val="24"/>
          <w:szCs w:val="24"/>
        </w:rPr>
        <w:t>NMFS categorizes a</w:t>
      </w:r>
      <w:r w:rsidR="00085050" w:rsidRPr="00844ECF">
        <w:rPr>
          <w:sz w:val="24"/>
          <w:szCs w:val="24"/>
        </w:rPr>
        <w:t xml:space="preserve">ll </w:t>
      </w:r>
      <w:r w:rsidR="003D04DE" w:rsidRPr="00844ECF">
        <w:rPr>
          <w:sz w:val="24"/>
          <w:szCs w:val="24"/>
        </w:rPr>
        <w:t xml:space="preserve">or nearly all </w:t>
      </w:r>
      <w:r w:rsidR="00424DE7" w:rsidRPr="00844ECF">
        <w:rPr>
          <w:sz w:val="24"/>
          <w:szCs w:val="24"/>
        </w:rPr>
        <w:t>vessel</w:t>
      </w:r>
      <w:r w:rsidR="00085050" w:rsidRPr="00844ECF">
        <w:rPr>
          <w:sz w:val="24"/>
          <w:szCs w:val="24"/>
        </w:rPr>
        <w:t xml:space="preserve">s covered under this information collection </w:t>
      </w:r>
      <w:r w:rsidR="00424DE7" w:rsidRPr="00844ECF">
        <w:rPr>
          <w:sz w:val="24"/>
          <w:szCs w:val="24"/>
        </w:rPr>
        <w:t>as small business</w:t>
      </w:r>
      <w:r w:rsidR="00085050" w:rsidRPr="00844ECF">
        <w:rPr>
          <w:sz w:val="24"/>
          <w:szCs w:val="24"/>
        </w:rPr>
        <w:t>es</w:t>
      </w:r>
      <w:r w:rsidR="00424DE7" w:rsidRPr="00844ECF">
        <w:rPr>
          <w:sz w:val="24"/>
          <w:szCs w:val="24"/>
        </w:rPr>
        <w:t>. The collection will not have a significant impact on small businesses, and no special modifications of the requirements were considered necessary to accommodate the needs of small businesses.</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6.  </w:t>
      </w:r>
      <w:r w:rsidRPr="00844ECF">
        <w:rPr>
          <w:b/>
          <w:bCs/>
          <w:sz w:val="24"/>
          <w:szCs w:val="24"/>
          <w:u w:val="single"/>
        </w:rPr>
        <w:t>Describe the consequences to the Federal program or policy activities if the collection is not conducted or is conducted less frequently</w:t>
      </w:r>
      <w:r w:rsidRPr="00844ECF">
        <w:rPr>
          <w:b/>
          <w:bCs/>
          <w:sz w:val="24"/>
          <w:szCs w:val="24"/>
        </w:rPr>
        <w:t>.</w:t>
      </w:r>
      <w:r w:rsidRPr="00844ECF">
        <w:rPr>
          <w:sz w:val="24"/>
          <w:szCs w:val="24"/>
        </w:rPr>
        <w:t xml:space="preserve"> </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 xml:space="preserve">If </w:t>
      </w:r>
      <w:r w:rsidR="00AA4948" w:rsidRPr="00844ECF">
        <w:rPr>
          <w:sz w:val="24"/>
          <w:szCs w:val="24"/>
        </w:rPr>
        <w:t xml:space="preserve">fishing </w:t>
      </w:r>
      <w:r w:rsidRPr="00844ECF">
        <w:rPr>
          <w:sz w:val="24"/>
          <w:szCs w:val="24"/>
        </w:rPr>
        <w:t xml:space="preserve">vessels </w:t>
      </w:r>
      <w:r w:rsidR="007F7C9A" w:rsidRPr="00844ECF">
        <w:rPr>
          <w:sz w:val="24"/>
          <w:szCs w:val="24"/>
        </w:rPr>
        <w:t xml:space="preserve">or gear </w:t>
      </w:r>
      <w:r w:rsidRPr="00844ECF">
        <w:rPr>
          <w:sz w:val="24"/>
          <w:szCs w:val="24"/>
        </w:rPr>
        <w:t>were not identified</w:t>
      </w:r>
      <w:r w:rsidR="00AA4948" w:rsidRPr="00844ECF">
        <w:rPr>
          <w:sz w:val="24"/>
          <w:szCs w:val="24"/>
        </w:rPr>
        <w:t xml:space="preserve"> or </w:t>
      </w:r>
      <w:r w:rsidR="002A38FB" w:rsidRPr="00844ECF">
        <w:rPr>
          <w:sz w:val="24"/>
          <w:szCs w:val="24"/>
        </w:rPr>
        <w:t xml:space="preserve">if marking </w:t>
      </w:r>
      <w:r w:rsidR="00AA4948" w:rsidRPr="00844ECF">
        <w:rPr>
          <w:sz w:val="24"/>
          <w:szCs w:val="24"/>
        </w:rPr>
        <w:t>requirements were reduced</w:t>
      </w:r>
      <w:r w:rsidRPr="00844ECF">
        <w:rPr>
          <w:sz w:val="24"/>
          <w:szCs w:val="24"/>
        </w:rPr>
        <w:t xml:space="preserve">, </w:t>
      </w:r>
      <w:r w:rsidR="00EB244C" w:rsidRPr="00844ECF">
        <w:rPr>
          <w:color w:val="000000"/>
          <w:sz w:val="24"/>
          <w:szCs w:val="24"/>
        </w:rPr>
        <w:t>NMFS</w:t>
      </w:r>
      <w:r w:rsidRPr="00844ECF">
        <w:rPr>
          <w:sz w:val="24"/>
          <w:szCs w:val="24"/>
        </w:rPr>
        <w:t xml:space="preserve"> and the U.S. Coast Guard could not enforce the fisheries management</w:t>
      </w:r>
      <w:r w:rsidR="009752C3" w:rsidRPr="00844ECF">
        <w:rPr>
          <w:sz w:val="24"/>
          <w:szCs w:val="24"/>
        </w:rPr>
        <w:t xml:space="preserve"> measures</w:t>
      </w:r>
      <w:r w:rsidR="00AA4948" w:rsidRPr="00844ECF">
        <w:rPr>
          <w:sz w:val="24"/>
          <w:szCs w:val="24"/>
        </w:rPr>
        <w:t xml:space="preserve"> or the effectiveness of enforcement could be significantly reduced</w:t>
      </w:r>
      <w:r w:rsidR="009752C3" w:rsidRPr="00844ECF">
        <w:rPr>
          <w:sz w:val="24"/>
          <w:szCs w:val="24"/>
        </w:rPr>
        <w:t xml:space="preserve">. </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7.  </w:t>
      </w:r>
      <w:r w:rsidRPr="00844ECF">
        <w:rPr>
          <w:b/>
          <w:bCs/>
          <w:sz w:val="24"/>
          <w:szCs w:val="24"/>
          <w:u w:val="single"/>
        </w:rPr>
        <w:t>Explain any special circumstances that require the collection to be conducted in a manner inconsistent with OMB guidelines</w:t>
      </w:r>
      <w:r w:rsidRPr="00844ECF">
        <w:rPr>
          <w:b/>
          <w:bCs/>
          <w:sz w:val="24"/>
          <w:szCs w:val="24"/>
        </w:rPr>
        <w:t xml:space="preserve">. </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 collection is consistent with</w:t>
      </w:r>
      <w:r w:rsidR="00FF502F" w:rsidRPr="00844ECF">
        <w:rPr>
          <w:sz w:val="24"/>
          <w:szCs w:val="24"/>
        </w:rPr>
        <w:t xml:space="preserve"> </w:t>
      </w:r>
      <w:r w:rsidR="00EB244C" w:rsidRPr="00844ECF">
        <w:rPr>
          <w:sz w:val="24"/>
          <w:szCs w:val="24"/>
        </w:rPr>
        <w:t>OMB</w:t>
      </w:r>
      <w:r w:rsidRPr="00844ECF">
        <w:rPr>
          <w:sz w:val="24"/>
          <w:szCs w:val="24"/>
        </w:rPr>
        <w:t xml:space="preserve"> guidelines.</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385BDE">
        <w:rPr>
          <w:b/>
          <w:bCs/>
          <w:sz w:val="24"/>
          <w:szCs w:val="24"/>
        </w:rPr>
        <w:t>8.</w:t>
      </w:r>
      <w:r w:rsidRPr="00844ECF">
        <w:rPr>
          <w:b/>
          <w:bCs/>
          <w:sz w:val="24"/>
          <w:szCs w:val="24"/>
        </w:rPr>
        <w:t xml:space="preserve">  </w:t>
      </w:r>
      <w:r w:rsidRPr="00844ECF">
        <w:rPr>
          <w:b/>
          <w:bCs/>
          <w:sz w:val="24"/>
          <w:szCs w:val="24"/>
          <w:u w:val="single"/>
        </w:rPr>
        <w:t xml:space="preserve">Provide </w:t>
      </w:r>
      <w:r w:rsidR="009752C3" w:rsidRPr="00844ECF">
        <w:rPr>
          <w:b/>
          <w:bCs/>
          <w:sz w:val="24"/>
          <w:szCs w:val="24"/>
          <w:u w:val="single"/>
        </w:rPr>
        <w:t xml:space="preserve">information on </w:t>
      </w:r>
      <w:r w:rsidRPr="00844ECF">
        <w:rPr>
          <w:b/>
          <w:bCs/>
          <w:sz w:val="24"/>
          <w:szCs w:val="24"/>
          <w:u w:val="single"/>
        </w:rPr>
        <w:t xml:space="preserve">the PRA Federal Register </w:t>
      </w:r>
      <w:r w:rsidR="00791201" w:rsidRPr="00844ECF">
        <w:rPr>
          <w:b/>
          <w:bCs/>
          <w:sz w:val="24"/>
          <w:szCs w:val="24"/>
          <w:u w:val="single"/>
        </w:rPr>
        <w:t>N</w:t>
      </w:r>
      <w:r w:rsidRPr="00844ECF">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844ECF">
        <w:rPr>
          <w:sz w:val="24"/>
          <w:szCs w:val="24"/>
          <w:u w:val="single"/>
        </w:rPr>
        <w:t xml:space="preserve"> </w:t>
      </w:r>
      <w:r w:rsidRPr="00844ECF">
        <w:rPr>
          <w:b/>
          <w:bCs/>
          <w:sz w:val="24"/>
          <w:szCs w:val="24"/>
          <w:u w:val="single"/>
        </w:rPr>
        <w:t xml:space="preserve">Describe the efforts to consult with persons outside the agency to obtain their views on the availability of data, frequency of collection, the clarity of instructions </w:t>
      </w:r>
      <w:r w:rsidRPr="00844ECF">
        <w:rPr>
          <w:b/>
          <w:bCs/>
          <w:sz w:val="24"/>
          <w:szCs w:val="24"/>
          <w:u w:val="single"/>
        </w:rPr>
        <w:lastRenderedPageBreak/>
        <w:t>and recordkeeping, disclosure, or reporting format (if any), and on the data elements to be recorded, disclosed, or reported</w:t>
      </w:r>
      <w:r w:rsidRPr="00844ECF">
        <w:rPr>
          <w:b/>
          <w:bCs/>
          <w:sz w:val="24"/>
          <w:szCs w:val="24"/>
        </w:rPr>
        <w:t>.</w:t>
      </w:r>
    </w:p>
    <w:p w:rsidR="00DF5FB0" w:rsidRDefault="00DF5FB0" w:rsidP="00247044">
      <w:pPr>
        <w:widowControl/>
        <w:rPr>
          <w:color w:val="000000"/>
          <w:sz w:val="24"/>
          <w:szCs w:val="24"/>
        </w:rPr>
      </w:pPr>
    </w:p>
    <w:p w:rsidR="006C47B9" w:rsidRDefault="006C47B9" w:rsidP="006C47B9">
      <w:pPr>
        <w:widowControl/>
        <w:rPr>
          <w:color w:val="000000"/>
          <w:sz w:val="24"/>
          <w:szCs w:val="24"/>
        </w:rPr>
      </w:pPr>
      <w:r>
        <w:rPr>
          <w:color w:val="000000"/>
          <w:sz w:val="24"/>
          <w:szCs w:val="24"/>
        </w:rPr>
        <w:t xml:space="preserve">On August 11, 2016, NMFS published a proposed rule to </w:t>
      </w:r>
      <w:r w:rsidRPr="00DF5FB0">
        <w:rPr>
          <w:color w:val="000000"/>
          <w:sz w:val="24"/>
          <w:szCs w:val="24"/>
        </w:rPr>
        <w:t>implement Regulatory Amendment 16 in the Federal Register. The proposed rule include</w:t>
      </w:r>
      <w:r>
        <w:rPr>
          <w:color w:val="000000"/>
          <w:sz w:val="24"/>
          <w:szCs w:val="24"/>
        </w:rPr>
        <w:t>d</w:t>
      </w:r>
      <w:r w:rsidRPr="00DF5FB0">
        <w:rPr>
          <w:color w:val="000000"/>
          <w:sz w:val="24"/>
          <w:szCs w:val="24"/>
        </w:rPr>
        <w:t xml:space="preserve"> a request for public comments on the proposed revision to gear marking requirements under OMB Control Number 0648-0358.</w:t>
      </w:r>
      <w:r>
        <w:rPr>
          <w:color w:val="000000"/>
          <w:sz w:val="24"/>
          <w:szCs w:val="24"/>
        </w:rPr>
        <w:t xml:space="preserve"> NMFS did not receive any public comments related to the proposed revision to the collection of information requirements (81 FR 53109, August 11, 2016).</w:t>
      </w:r>
      <w:r w:rsidR="00FE603E">
        <w:rPr>
          <w:color w:val="000000"/>
          <w:sz w:val="24"/>
          <w:szCs w:val="24"/>
        </w:rPr>
        <w:t xml:space="preserve"> As a result, NMFS made no changes to the information collection. </w:t>
      </w:r>
    </w:p>
    <w:p w:rsidR="006C47B9" w:rsidRDefault="006C47B9" w:rsidP="00247044">
      <w:pPr>
        <w:widowControl/>
        <w:rPr>
          <w:color w:val="000000"/>
          <w:sz w:val="24"/>
          <w:szCs w:val="24"/>
        </w:rPr>
      </w:pPr>
    </w:p>
    <w:p w:rsidR="00247044" w:rsidRPr="00844ECF" w:rsidRDefault="00247044" w:rsidP="00247044">
      <w:pPr>
        <w:widowControl/>
        <w:rPr>
          <w:color w:val="000000"/>
          <w:sz w:val="24"/>
          <w:szCs w:val="24"/>
        </w:rPr>
      </w:pPr>
      <w:r w:rsidRPr="00844ECF">
        <w:rPr>
          <w:color w:val="000000"/>
          <w:sz w:val="24"/>
          <w:szCs w:val="24"/>
        </w:rPr>
        <w:t>The proposed revision to the gear marking requirement</w:t>
      </w:r>
      <w:r w:rsidR="00641F3D">
        <w:rPr>
          <w:color w:val="000000"/>
          <w:sz w:val="24"/>
          <w:szCs w:val="24"/>
        </w:rPr>
        <w:t>s</w:t>
      </w:r>
      <w:r w:rsidRPr="00844ECF">
        <w:rPr>
          <w:color w:val="000000"/>
          <w:sz w:val="24"/>
          <w:szCs w:val="24"/>
        </w:rPr>
        <w:t xml:space="preserve"> is part of the </w:t>
      </w:r>
      <w:r w:rsidR="00A719F9">
        <w:rPr>
          <w:color w:val="000000"/>
          <w:sz w:val="24"/>
          <w:szCs w:val="24"/>
        </w:rPr>
        <w:t xml:space="preserve">proposed rule to implement Regulatory Amendment 16, as explained under </w:t>
      </w:r>
      <w:r w:rsidR="00A719F9" w:rsidRPr="00474A7C">
        <w:rPr>
          <w:color w:val="000000"/>
          <w:sz w:val="24"/>
          <w:szCs w:val="24"/>
        </w:rPr>
        <w:t xml:space="preserve">Question </w:t>
      </w:r>
      <w:r w:rsidR="00474A7C" w:rsidRPr="00474A7C">
        <w:rPr>
          <w:color w:val="000000"/>
          <w:sz w:val="24"/>
          <w:szCs w:val="24"/>
        </w:rPr>
        <w:t>1</w:t>
      </w:r>
      <w:r w:rsidR="00A719F9" w:rsidRPr="00474A7C">
        <w:rPr>
          <w:color w:val="000000"/>
          <w:sz w:val="24"/>
          <w:szCs w:val="24"/>
        </w:rPr>
        <w:t>.</w:t>
      </w:r>
      <w:r w:rsidR="00DF6204">
        <w:rPr>
          <w:color w:val="000000"/>
          <w:sz w:val="24"/>
          <w:szCs w:val="24"/>
        </w:rPr>
        <w:t xml:space="preserve"> </w:t>
      </w:r>
      <w:r w:rsidR="008C7209">
        <w:rPr>
          <w:color w:val="000000"/>
          <w:sz w:val="24"/>
          <w:szCs w:val="24"/>
        </w:rPr>
        <w:t>Fishermen potentially affected by Regulatory Amendment 16 and the proposed gear marking requirements participated in its</w:t>
      </w:r>
      <w:r w:rsidR="00DF6204">
        <w:rPr>
          <w:color w:val="000000"/>
          <w:sz w:val="24"/>
          <w:szCs w:val="24"/>
        </w:rPr>
        <w:t xml:space="preserve"> development and </w:t>
      </w:r>
      <w:r w:rsidRPr="00844ECF">
        <w:rPr>
          <w:color w:val="000000"/>
          <w:sz w:val="24"/>
          <w:szCs w:val="24"/>
        </w:rPr>
        <w:t xml:space="preserve">routinely </w:t>
      </w:r>
      <w:r w:rsidR="008C7209">
        <w:rPr>
          <w:color w:val="000000"/>
          <w:sz w:val="24"/>
          <w:szCs w:val="24"/>
        </w:rPr>
        <w:t>provided comments and feedback to the Council and NMFS</w:t>
      </w:r>
      <w:r w:rsidRPr="00844ECF">
        <w:rPr>
          <w:color w:val="000000"/>
          <w:sz w:val="24"/>
          <w:szCs w:val="24"/>
        </w:rPr>
        <w:t xml:space="preserve">. </w:t>
      </w:r>
    </w:p>
    <w:p w:rsidR="00247044" w:rsidRPr="00844ECF" w:rsidRDefault="00247044" w:rsidP="00FC0ED0">
      <w:pPr>
        <w:suppressLineNumbers/>
        <w:suppressAutoHyphens/>
        <w:rPr>
          <w:iCs/>
          <w:color w:val="000000"/>
          <w:sz w:val="24"/>
          <w:szCs w:val="24"/>
          <w:u w:val="single"/>
        </w:rPr>
      </w:pPr>
    </w:p>
    <w:p w:rsidR="00DF5FB0" w:rsidRPr="00844ECF" w:rsidRDefault="000B5DDA" w:rsidP="00FC0ED0">
      <w:pPr>
        <w:suppressLineNumbers/>
        <w:suppressAutoHyphens/>
        <w:rPr>
          <w:sz w:val="24"/>
          <w:szCs w:val="24"/>
        </w:rPr>
      </w:pPr>
      <w:r w:rsidRPr="00844ECF">
        <w:rPr>
          <w:sz w:val="24"/>
          <w:szCs w:val="24"/>
        </w:rPr>
        <w:t xml:space="preserve">In addition, </w:t>
      </w:r>
      <w:r w:rsidR="005457A8">
        <w:rPr>
          <w:sz w:val="24"/>
          <w:szCs w:val="24"/>
        </w:rPr>
        <w:t xml:space="preserve">prior to the publication of the proposed rule in the </w:t>
      </w:r>
      <w:r w:rsidR="005457A8" w:rsidRPr="0032482B">
        <w:rPr>
          <w:sz w:val="24"/>
          <w:szCs w:val="24"/>
        </w:rPr>
        <w:t>Federal Register</w:t>
      </w:r>
      <w:r w:rsidR="005457A8">
        <w:rPr>
          <w:sz w:val="24"/>
          <w:szCs w:val="24"/>
        </w:rPr>
        <w:t xml:space="preserve">, </w:t>
      </w:r>
      <w:r w:rsidR="00DE518C" w:rsidRPr="00844ECF">
        <w:rPr>
          <w:sz w:val="24"/>
          <w:szCs w:val="24"/>
        </w:rPr>
        <w:t xml:space="preserve">NMFS </w:t>
      </w:r>
      <w:r w:rsidR="00B423B8" w:rsidRPr="00844ECF">
        <w:rPr>
          <w:sz w:val="24"/>
          <w:szCs w:val="24"/>
        </w:rPr>
        <w:t xml:space="preserve">contacted fishermen that </w:t>
      </w:r>
      <w:r w:rsidRPr="00844ECF">
        <w:rPr>
          <w:sz w:val="24"/>
          <w:szCs w:val="24"/>
        </w:rPr>
        <w:t>would be</w:t>
      </w:r>
      <w:r w:rsidR="00A248DF" w:rsidRPr="00844ECF">
        <w:rPr>
          <w:sz w:val="24"/>
          <w:szCs w:val="24"/>
        </w:rPr>
        <w:t xml:space="preserve"> affected by the</w:t>
      </w:r>
      <w:r w:rsidRPr="00844ECF">
        <w:rPr>
          <w:sz w:val="24"/>
          <w:szCs w:val="24"/>
        </w:rPr>
        <w:t xml:space="preserve"> proposed revision to the gear marking requirements</w:t>
      </w:r>
      <w:r w:rsidR="00B423B8" w:rsidRPr="00844ECF">
        <w:rPr>
          <w:sz w:val="24"/>
          <w:szCs w:val="24"/>
        </w:rPr>
        <w:t xml:space="preserve"> for their </w:t>
      </w:r>
      <w:r w:rsidR="00BC4E4C">
        <w:rPr>
          <w:sz w:val="24"/>
          <w:szCs w:val="24"/>
        </w:rPr>
        <w:t>estimate</w:t>
      </w:r>
      <w:r w:rsidR="008C7209">
        <w:rPr>
          <w:sz w:val="24"/>
          <w:szCs w:val="24"/>
        </w:rPr>
        <w:t>s of</w:t>
      </w:r>
      <w:r w:rsidR="00BC4E4C">
        <w:rPr>
          <w:sz w:val="24"/>
          <w:szCs w:val="24"/>
        </w:rPr>
        <w:t xml:space="preserve"> increases in time and cost to comply with the proposed gear marking requirements</w:t>
      </w:r>
      <w:r w:rsidR="00DE518C" w:rsidRPr="00844ECF">
        <w:rPr>
          <w:sz w:val="24"/>
          <w:szCs w:val="24"/>
        </w:rPr>
        <w:t>.</w:t>
      </w:r>
      <w:r w:rsidR="00B423B8" w:rsidRPr="00844ECF">
        <w:rPr>
          <w:sz w:val="24"/>
          <w:szCs w:val="24"/>
        </w:rPr>
        <w:t xml:space="preserve"> Their feedback is included in the estimated burden hours and costs</w:t>
      </w:r>
      <w:r w:rsidR="005010C4" w:rsidRPr="00844ECF">
        <w:rPr>
          <w:sz w:val="24"/>
          <w:szCs w:val="24"/>
        </w:rPr>
        <w:t xml:space="preserve"> for marking </w:t>
      </w:r>
      <w:r w:rsidRPr="00844ECF">
        <w:rPr>
          <w:sz w:val="24"/>
          <w:szCs w:val="24"/>
        </w:rPr>
        <w:t>the</w:t>
      </w:r>
      <w:r w:rsidR="005010C4" w:rsidRPr="00844ECF">
        <w:rPr>
          <w:sz w:val="24"/>
          <w:szCs w:val="24"/>
        </w:rPr>
        <w:t xml:space="preserve"> fishing gear</w:t>
      </w:r>
      <w:r w:rsidR="006477D5">
        <w:rPr>
          <w:sz w:val="24"/>
          <w:szCs w:val="24"/>
        </w:rPr>
        <w:t xml:space="preserve"> as specified by Regulatory Amendment 16</w:t>
      </w:r>
      <w:r w:rsidR="00B423B8" w:rsidRPr="00844ECF">
        <w:rPr>
          <w:sz w:val="24"/>
          <w:szCs w:val="24"/>
        </w:rPr>
        <w:t>.</w:t>
      </w:r>
    </w:p>
    <w:p w:rsidR="00DE518C" w:rsidRPr="00844ECF" w:rsidRDefault="00DE518C"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9.  </w:t>
      </w:r>
      <w:r w:rsidRPr="00844ECF">
        <w:rPr>
          <w:b/>
          <w:bCs/>
          <w:sz w:val="24"/>
          <w:szCs w:val="24"/>
          <w:u w:val="single"/>
        </w:rPr>
        <w:t>Explain any decisions to provide payments or gifts to respondents, other than remuneration of contractors or grantees</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424DE7" w:rsidP="00FC0ED0">
      <w:pPr>
        <w:suppressLineNumbers/>
        <w:suppressAutoHyphens/>
        <w:rPr>
          <w:sz w:val="24"/>
          <w:szCs w:val="24"/>
        </w:rPr>
      </w:pPr>
      <w:r w:rsidRPr="00844ECF">
        <w:rPr>
          <w:sz w:val="24"/>
          <w:szCs w:val="24"/>
        </w:rPr>
        <w:t>No payments or gifts are provided.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10.  </w:t>
      </w:r>
      <w:r w:rsidRPr="00844ECF">
        <w:rPr>
          <w:b/>
          <w:bCs/>
          <w:sz w:val="24"/>
          <w:szCs w:val="24"/>
          <w:u w:val="single"/>
        </w:rPr>
        <w:t>Describe any assurance of confidentiality provided to respondents and the basis for assurance in statute, regulation, or agency policy</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There is no assurance of confidentiality provided.</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11.  </w:t>
      </w:r>
      <w:r w:rsidRPr="00844ECF">
        <w:rPr>
          <w:b/>
          <w:bCs/>
          <w:sz w:val="24"/>
          <w:szCs w:val="24"/>
          <w:u w:val="single"/>
        </w:rPr>
        <w:t>Provide additional justification for any questions of a sensitive nature, such as sexual behavior and attitudes, religious beliefs, and other matters that are commonly considered private</w:t>
      </w:r>
      <w:r w:rsidRPr="00844ECF">
        <w:rPr>
          <w:b/>
          <w:bCs/>
          <w:sz w:val="24"/>
          <w:szCs w:val="24"/>
        </w:rPr>
        <w:t>.</w:t>
      </w:r>
    </w:p>
    <w:p w:rsidR="009752C3" w:rsidRPr="00844ECF" w:rsidRDefault="009752C3" w:rsidP="00FC0ED0">
      <w:pPr>
        <w:suppressLineNumbers/>
        <w:suppressAutoHyphens/>
        <w:rPr>
          <w:sz w:val="24"/>
          <w:szCs w:val="24"/>
        </w:rPr>
      </w:pPr>
    </w:p>
    <w:p w:rsidR="00424DE7" w:rsidRPr="00844ECF" w:rsidRDefault="00424DE7" w:rsidP="00FC0ED0">
      <w:pPr>
        <w:suppressLineNumbers/>
        <w:suppressAutoHyphens/>
        <w:rPr>
          <w:sz w:val="24"/>
          <w:szCs w:val="24"/>
        </w:rPr>
      </w:pPr>
      <w:r w:rsidRPr="00844ECF">
        <w:rPr>
          <w:sz w:val="24"/>
          <w:szCs w:val="24"/>
        </w:rPr>
        <w:t>No sensitive questions are asked.</w:t>
      </w:r>
    </w:p>
    <w:p w:rsidR="009060EE" w:rsidRPr="00844ECF" w:rsidRDefault="009060EE"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7452B0">
        <w:rPr>
          <w:b/>
          <w:bCs/>
          <w:sz w:val="24"/>
          <w:szCs w:val="24"/>
        </w:rPr>
        <w:t xml:space="preserve">12.  </w:t>
      </w:r>
      <w:r w:rsidRPr="007452B0">
        <w:rPr>
          <w:b/>
          <w:bCs/>
          <w:sz w:val="24"/>
          <w:szCs w:val="24"/>
          <w:u w:val="single"/>
        </w:rPr>
        <w:t>P</w:t>
      </w:r>
      <w:r w:rsidRPr="00844ECF">
        <w:rPr>
          <w:b/>
          <w:bCs/>
          <w:sz w:val="24"/>
          <w:szCs w:val="24"/>
          <w:u w:val="single"/>
        </w:rPr>
        <w:t>rovide an estimate in hours of the burden of the collection of information</w:t>
      </w:r>
      <w:r w:rsidRPr="00844ECF">
        <w:rPr>
          <w:b/>
          <w:bCs/>
          <w:sz w:val="24"/>
          <w:szCs w:val="24"/>
        </w:rPr>
        <w:t>.</w:t>
      </w:r>
    </w:p>
    <w:p w:rsidR="009752C3" w:rsidRPr="00844ECF" w:rsidRDefault="009752C3" w:rsidP="00FC0ED0">
      <w:pPr>
        <w:suppressLineNumbers/>
        <w:suppressAutoHyphens/>
        <w:rPr>
          <w:sz w:val="24"/>
          <w:szCs w:val="24"/>
        </w:rPr>
      </w:pPr>
    </w:p>
    <w:p w:rsidR="009E59F4" w:rsidRPr="00844ECF" w:rsidRDefault="009E59F4" w:rsidP="00FC0ED0">
      <w:pPr>
        <w:suppressLineNumbers/>
        <w:suppressAutoHyphens/>
        <w:rPr>
          <w:sz w:val="24"/>
          <w:szCs w:val="24"/>
        </w:rPr>
      </w:pPr>
      <w:r w:rsidRPr="00844ECF">
        <w:rPr>
          <w:sz w:val="24"/>
          <w:szCs w:val="24"/>
        </w:rPr>
        <w:t>The</w:t>
      </w:r>
      <w:r w:rsidR="000E0E0E">
        <w:rPr>
          <w:sz w:val="24"/>
          <w:szCs w:val="24"/>
        </w:rPr>
        <w:t xml:space="preserve"> </w:t>
      </w:r>
      <w:r w:rsidRPr="00844ECF">
        <w:rPr>
          <w:sz w:val="24"/>
          <w:szCs w:val="24"/>
        </w:rPr>
        <w:t xml:space="preserve">estimated total annual burden </w:t>
      </w:r>
      <w:r w:rsidR="00E2048F" w:rsidRPr="00844ECF">
        <w:rPr>
          <w:sz w:val="24"/>
          <w:szCs w:val="24"/>
        </w:rPr>
        <w:t>in hours to the public</w:t>
      </w:r>
      <w:r w:rsidR="000E0E0E" w:rsidRPr="000E0E0E">
        <w:rPr>
          <w:sz w:val="24"/>
          <w:szCs w:val="24"/>
        </w:rPr>
        <w:t xml:space="preserve"> </w:t>
      </w:r>
      <w:r w:rsidR="000E0E0E">
        <w:rPr>
          <w:sz w:val="24"/>
          <w:szCs w:val="24"/>
        </w:rPr>
        <w:t>currently approved under this collection of information</w:t>
      </w:r>
      <w:r w:rsidR="00E2048F" w:rsidRPr="00844ECF">
        <w:rPr>
          <w:sz w:val="24"/>
          <w:szCs w:val="24"/>
        </w:rPr>
        <w:t xml:space="preserve"> is </w:t>
      </w:r>
      <w:r w:rsidR="005367BC" w:rsidRPr="00844ECF">
        <w:rPr>
          <w:sz w:val="24"/>
          <w:szCs w:val="24"/>
        </w:rPr>
        <w:t>50,575</w:t>
      </w:r>
      <w:r w:rsidR="00A0398E" w:rsidRPr="00844ECF">
        <w:rPr>
          <w:sz w:val="24"/>
          <w:szCs w:val="24"/>
        </w:rPr>
        <w:t xml:space="preserve"> </w:t>
      </w:r>
      <w:r w:rsidRPr="00844ECF">
        <w:rPr>
          <w:sz w:val="24"/>
          <w:szCs w:val="24"/>
        </w:rPr>
        <w:t>hours</w:t>
      </w:r>
      <w:r w:rsidR="00A91B7A">
        <w:rPr>
          <w:sz w:val="24"/>
          <w:szCs w:val="24"/>
        </w:rPr>
        <w:t xml:space="preserve">; the number of </w:t>
      </w:r>
      <w:r w:rsidR="00047715">
        <w:rPr>
          <w:sz w:val="24"/>
          <w:szCs w:val="24"/>
        </w:rPr>
        <w:t xml:space="preserve">annual </w:t>
      </w:r>
      <w:r w:rsidR="00A91B7A">
        <w:rPr>
          <w:sz w:val="24"/>
          <w:szCs w:val="24"/>
        </w:rPr>
        <w:t>responses total 438,768</w:t>
      </w:r>
      <w:r w:rsidR="00A91B7A" w:rsidRPr="00892E40">
        <w:rPr>
          <w:sz w:val="24"/>
          <w:szCs w:val="24"/>
        </w:rPr>
        <w:t xml:space="preserve">, and the number of </w:t>
      </w:r>
      <w:r w:rsidR="00047715">
        <w:rPr>
          <w:sz w:val="24"/>
          <w:szCs w:val="24"/>
        </w:rPr>
        <w:t xml:space="preserve">annual </w:t>
      </w:r>
      <w:r w:rsidR="00A91B7A" w:rsidRPr="00892E40">
        <w:rPr>
          <w:sz w:val="24"/>
          <w:szCs w:val="24"/>
        </w:rPr>
        <w:t>respondents total</w:t>
      </w:r>
      <w:r w:rsidR="00A91B7A">
        <w:rPr>
          <w:sz w:val="24"/>
          <w:szCs w:val="24"/>
        </w:rPr>
        <w:t xml:space="preserve"> 7,825</w:t>
      </w:r>
      <w:r w:rsidR="00A91B7A" w:rsidRPr="00892E40">
        <w:rPr>
          <w:sz w:val="24"/>
          <w:szCs w:val="24"/>
        </w:rPr>
        <w:t>.</w:t>
      </w:r>
    </w:p>
    <w:p w:rsidR="009E59F4" w:rsidRPr="00844ECF" w:rsidRDefault="009E59F4" w:rsidP="00FC0ED0">
      <w:pPr>
        <w:suppressLineNumbers/>
        <w:suppressAutoHyphens/>
        <w:rPr>
          <w:sz w:val="24"/>
          <w:szCs w:val="24"/>
        </w:rPr>
      </w:pPr>
    </w:p>
    <w:p w:rsidR="000E0E0E" w:rsidRDefault="000E0E0E" w:rsidP="00FC0ED0">
      <w:pPr>
        <w:suppressLineNumbers/>
        <w:suppressAutoHyphens/>
        <w:rPr>
          <w:sz w:val="24"/>
          <w:szCs w:val="24"/>
        </w:rPr>
      </w:pPr>
      <w:r>
        <w:rPr>
          <w:sz w:val="24"/>
          <w:szCs w:val="24"/>
        </w:rPr>
        <w:t>If approved, t</w:t>
      </w:r>
      <w:r w:rsidRPr="00892E40">
        <w:rPr>
          <w:sz w:val="24"/>
          <w:szCs w:val="24"/>
        </w:rPr>
        <w:t>his revision request would</w:t>
      </w:r>
      <w:r>
        <w:rPr>
          <w:sz w:val="24"/>
          <w:szCs w:val="24"/>
        </w:rPr>
        <w:t xml:space="preserve"> increase the total estimated annual burden by 112 hours</w:t>
      </w:r>
      <w:r w:rsidR="00B33FB1">
        <w:rPr>
          <w:sz w:val="24"/>
          <w:szCs w:val="24"/>
        </w:rPr>
        <w:t xml:space="preserve"> and add</w:t>
      </w:r>
      <w:r w:rsidR="00303378">
        <w:rPr>
          <w:sz w:val="24"/>
          <w:szCs w:val="24"/>
        </w:rPr>
        <w:t xml:space="preserve"> a maximum of</w:t>
      </w:r>
      <w:r w:rsidR="00B33FB1">
        <w:rPr>
          <w:sz w:val="24"/>
          <w:szCs w:val="24"/>
        </w:rPr>
        <w:t xml:space="preserve"> 1,120 responses annually</w:t>
      </w:r>
      <w:r>
        <w:rPr>
          <w:sz w:val="24"/>
          <w:szCs w:val="24"/>
        </w:rPr>
        <w:t>.</w:t>
      </w:r>
      <w:r w:rsidR="00F3454D">
        <w:rPr>
          <w:sz w:val="24"/>
          <w:szCs w:val="24"/>
        </w:rPr>
        <w:t xml:space="preserve"> </w:t>
      </w:r>
      <w:r w:rsidR="0090724F">
        <w:rPr>
          <w:sz w:val="24"/>
          <w:szCs w:val="24"/>
        </w:rPr>
        <w:t xml:space="preserve">One response would be a single buoy line with three additional marks. </w:t>
      </w:r>
      <w:r w:rsidR="000D6489">
        <w:rPr>
          <w:sz w:val="24"/>
          <w:szCs w:val="24"/>
        </w:rPr>
        <w:t>The 32 affected r</w:t>
      </w:r>
      <w:r w:rsidR="005471E8">
        <w:rPr>
          <w:sz w:val="24"/>
          <w:szCs w:val="24"/>
        </w:rPr>
        <w:t>espondents have indicated t</w:t>
      </w:r>
      <w:r w:rsidR="00393850">
        <w:rPr>
          <w:sz w:val="24"/>
          <w:szCs w:val="24"/>
        </w:rPr>
        <w:t xml:space="preserve">heir burden </w:t>
      </w:r>
      <w:bookmarkStart w:id="0" w:name="_GoBack"/>
      <w:bookmarkEnd w:id="0"/>
      <w:r w:rsidR="005471E8">
        <w:rPr>
          <w:sz w:val="24"/>
          <w:szCs w:val="24"/>
        </w:rPr>
        <w:t xml:space="preserve">at </w:t>
      </w:r>
      <w:r w:rsidR="007452B0">
        <w:rPr>
          <w:sz w:val="24"/>
          <w:szCs w:val="24"/>
        </w:rPr>
        <w:t>an additional</w:t>
      </w:r>
      <w:r w:rsidR="005471E8">
        <w:rPr>
          <w:sz w:val="24"/>
          <w:szCs w:val="24"/>
        </w:rPr>
        <w:t xml:space="preserve"> 3.5 hours</w:t>
      </w:r>
      <w:r w:rsidR="00513B09">
        <w:rPr>
          <w:sz w:val="24"/>
          <w:szCs w:val="24"/>
        </w:rPr>
        <w:t xml:space="preserve"> per respondent</w:t>
      </w:r>
      <w:r w:rsidR="005471E8">
        <w:rPr>
          <w:sz w:val="24"/>
          <w:szCs w:val="24"/>
        </w:rPr>
        <w:t xml:space="preserve"> once per year.</w:t>
      </w:r>
      <w:r>
        <w:rPr>
          <w:sz w:val="24"/>
          <w:szCs w:val="24"/>
        </w:rPr>
        <w:t xml:space="preserve"> </w:t>
      </w:r>
      <w:r w:rsidR="005471E8">
        <w:rPr>
          <w:sz w:val="24"/>
          <w:szCs w:val="24"/>
        </w:rPr>
        <w:t xml:space="preserve">The number </w:t>
      </w:r>
      <w:r w:rsidR="007452B0">
        <w:rPr>
          <w:sz w:val="24"/>
          <w:szCs w:val="24"/>
        </w:rPr>
        <w:t xml:space="preserve">of annual </w:t>
      </w:r>
      <w:r w:rsidR="005471E8">
        <w:rPr>
          <w:sz w:val="24"/>
          <w:szCs w:val="24"/>
        </w:rPr>
        <w:t>respondents is not expected to change.</w:t>
      </w:r>
    </w:p>
    <w:p w:rsidR="000E0E0E" w:rsidRDefault="000E0E0E" w:rsidP="00FC0ED0">
      <w:pPr>
        <w:suppressLineNumbers/>
        <w:suppressAutoHyphens/>
        <w:rPr>
          <w:sz w:val="24"/>
          <w:szCs w:val="24"/>
        </w:rPr>
      </w:pPr>
    </w:p>
    <w:p w:rsidR="00806E22" w:rsidRDefault="000E0E0E" w:rsidP="00FC0ED0">
      <w:pPr>
        <w:suppressLineNumbers/>
        <w:suppressAutoHyphens/>
        <w:rPr>
          <w:sz w:val="24"/>
          <w:szCs w:val="24"/>
        </w:rPr>
      </w:pPr>
      <w:r w:rsidRPr="000E0E0E">
        <w:rPr>
          <w:sz w:val="24"/>
          <w:szCs w:val="24"/>
        </w:rPr>
        <w:lastRenderedPageBreak/>
        <w:t>Therefor</w:t>
      </w:r>
      <w:r>
        <w:rPr>
          <w:sz w:val="24"/>
          <w:szCs w:val="24"/>
        </w:rPr>
        <w:t>e, for OMB Control Number 0648-0358</w:t>
      </w:r>
      <w:r w:rsidRPr="000E0E0E">
        <w:rPr>
          <w:sz w:val="24"/>
          <w:szCs w:val="24"/>
        </w:rPr>
        <w:t xml:space="preserve">, the new annual burden hour total would be </w:t>
      </w:r>
      <w:r>
        <w:rPr>
          <w:sz w:val="24"/>
          <w:szCs w:val="24"/>
        </w:rPr>
        <w:t>50,687</w:t>
      </w:r>
      <w:r w:rsidRPr="000E0E0E">
        <w:rPr>
          <w:sz w:val="24"/>
          <w:szCs w:val="24"/>
        </w:rPr>
        <w:t xml:space="preserve"> hours (</w:t>
      </w:r>
      <w:r>
        <w:rPr>
          <w:sz w:val="24"/>
          <w:szCs w:val="24"/>
        </w:rPr>
        <w:t>50,575</w:t>
      </w:r>
      <w:r w:rsidRPr="000E0E0E">
        <w:rPr>
          <w:sz w:val="24"/>
          <w:szCs w:val="24"/>
        </w:rPr>
        <w:t xml:space="preserve"> hours approved + </w:t>
      </w:r>
      <w:r>
        <w:rPr>
          <w:sz w:val="24"/>
          <w:szCs w:val="24"/>
        </w:rPr>
        <w:t>112</w:t>
      </w:r>
      <w:r w:rsidRPr="000E0E0E">
        <w:rPr>
          <w:sz w:val="24"/>
          <w:szCs w:val="24"/>
        </w:rPr>
        <w:t xml:space="preserve"> hours requested). </w:t>
      </w:r>
      <w:r w:rsidR="005C2E0D">
        <w:rPr>
          <w:sz w:val="24"/>
          <w:szCs w:val="24"/>
        </w:rPr>
        <w:t>The total number of</w:t>
      </w:r>
      <w:r w:rsidR="00B33FB1">
        <w:rPr>
          <w:sz w:val="24"/>
          <w:szCs w:val="24"/>
        </w:rPr>
        <w:t xml:space="preserve"> responses</w:t>
      </w:r>
      <w:r w:rsidR="005C2E0D">
        <w:rPr>
          <w:sz w:val="24"/>
          <w:szCs w:val="24"/>
        </w:rPr>
        <w:t xml:space="preserve"> would increase to 439,8</w:t>
      </w:r>
      <w:r w:rsidR="00393850">
        <w:rPr>
          <w:sz w:val="24"/>
          <w:szCs w:val="24"/>
        </w:rPr>
        <w:t>8</w:t>
      </w:r>
      <w:r w:rsidR="005C2E0D">
        <w:rPr>
          <w:sz w:val="24"/>
          <w:szCs w:val="24"/>
        </w:rPr>
        <w:t>8 (438,7</w:t>
      </w:r>
      <w:r w:rsidR="00393850">
        <w:rPr>
          <w:sz w:val="24"/>
          <w:szCs w:val="24"/>
        </w:rPr>
        <w:t>6</w:t>
      </w:r>
      <w:r w:rsidR="005C2E0D">
        <w:rPr>
          <w:sz w:val="24"/>
          <w:szCs w:val="24"/>
        </w:rPr>
        <w:t>8 approved + 1,120 requested).</w:t>
      </w:r>
      <w:r w:rsidR="007452B0">
        <w:rPr>
          <w:sz w:val="24"/>
          <w:szCs w:val="24"/>
        </w:rPr>
        <w:t xml:space="preserve"> The number of annual respondents would remain unchanged at 7,825.</w:t>
      </w:r>
    </w:p>
    <w:p w:rsidR="00B3048B" w:rsidRPr="00844ECF" w:rsidRDefault="00B3048B" w:rsidP="00FC0ED0">
      <w:pPr>
        <w:suppressLineNumbers/>
        <w:suppressAutoHyphens/>
        <w:rPr>
          <w:sz w:val="24"/>
          <w:szCs w:val="24"/>
        </w:rPr>
      </w:pPr>
    </w:p>
    <w:p w:rsidR="002D0857" w:rsidRPr="00844ECF" w:rsidRDefault="002D0857" w:rsidP="00FC0ED0">
      <w:pPr>
        <w:suppressLineNumbers/>
        <w:suppressAutoHyphens/>
        <w:rPr>
          <w:sz w:val="24"/>
          <w:szCs w:val="24"/>
        </w:rPr>
      </w:pPr>
      <w:r w:rsidRPr="001011F3">
        <w:rPr>
          <w:b/>
          <w:bCs/>
          <w:sz w:val="24"/>
          <w:szCs w:val="24"/>
        </w:rPr>
        <w:t>13.</w:t>
      </w:r>
      <w:r w:rsidRPr="00844ECF">
        <w:rPr>
          <w:b/>
          <w:bCs/>
          <w:sz w:val="24"/>
          <w:szCs w:val="24"/>
        </w:rPr>
        <w:t xml:space="preserve">  </w:t>
      </w:r>
      <w:r w:rsidRPr="00844ECF">
        <w:rPr>
          <w:b/>
          <w:bCs/>
          <w:sz w:val="24"/>
          <w:szCs w:val="24"/>
          <w:u w:val="single"/>
        </w:rPr>
        <w:t xml:space="preserve">Provide an estimate of the total annual cost burden to the respondents or record-keepers resulting from the collection (excluding the value of the burden hours in </w:t>
      </w:r>
      <w:r w:rsidR="00AE256F" w:rsidRPr="00844ECF">
        <w:rPr>
          <w:b/>
          <w:bCs/>
          <w:sz w:val="24"/>
          <w:szCs w:val="24"/>
          <w:u w:val="single"/>
        </w:rPr>
        <w:t xml:space="preserve">Question </w:t>
      </w:r>
      <w:r w:rsidRPr="00844ECF">
        <w:rPr>
          <w:b/>
          <w:bCs/>
          <w:sz w:val="24"/>
          <w:szCs w:val="24"/>
          <w:u w:val="single"/>
        </w:rPr>
        <w:t>12 above)</w:t>
      </w:r>
      <w:r w:rsidRPr="00844ECF">
        <w:rPr>
          <w:b/>
          <w:bCs/>
          <w:sz w:val="24"/>
          <w:szCs w:val="24"/>
        </w:rPr>
        <w:t>.</w:t>
      </w:r>
      <w:r w:rsidR="001F6143" w:rsidRPr="00844ECF">
        <w:rPr>
          <w:b/>
          <w:bCs/>
          <w:sz w:val="24"/>
          <w:szCs w:val="24"/>
        </w:rPr>
        <w:t xml:space="preserve"> </w:t>
      </w:r>
    </w:p>
    <w:p w:rsidR="0034343F" w:rsidRPr="00844ECF" w:rsidRDefault="0034343F" w:rsidP="00FC0ED0">
      <w:pPr>
        <w:suppressLineNumbers/>
        <w:suppressAutoHyphens/>
        <w:rPr>
          <w:sz w:val="24"/>
          <w:szCs w:val="24"/>
        </w:rPr>
      </w:pPr>
    </w:p>
    <w:p w:rsidR="000D6124" w:rsidRPr="00844ECF" w:rsidRDefault="000D6124" w:rsidP="00DE17CB">
      <w:pPr>
        <w:suppressLineNumbers/>
        <w:suppressAutoHyphens/>
        <w:rPr>
          <w:sz w:val="24"/>
          <w:szCs w:val="24"/>
        </w:rPr>
      </w:pPr>
      <w:r w:rsidRPr="00844ECF">
        <w:rPr>
          <w:sz w:val="24"/>
          <w:szCs w:val="24"/>
        </w:rPr>
        <w:t>The</w:t>
      </w:r>
      <w:r w:rsidR="001E0C38">
        <w:rPr>
          <w:sz w:val="24"/>
          <w:szCs w:val="24"/>
        </w:rPr>
        <w:t xml:space="preserve"> current</w:t>
      </w:r>
      <w:r w:rsidRPr="00844ECF">
        <w:rPr>
          <w:sz w:val="24"/>
          <w:szCs w:val="24"/>
        </w:rPr>
        <w:t xml:space="preserve"> estimated </w:t>
      </w:r>
      <w:r w:rsidR="009E59F4" w:rsidRPr="00844ECF">
        <w:rPr>
          <w:sz w:val="24"/>
          <w:szCs w:val="24"/>
        </w:rPr>
        <w:t xml:space="preserve">total </w:t>
      </w:r>
      <w:r w:rsidRPr="00844ECF">
        <w:rPr>
          <w:sz w:val="24"/>
          <w:szCs w:val="24"/>
        </w:rPr>
        <w:t>annual cost to the public is $</w:t>
      </w:r>
      <w:r w:rsidR="00282FA2" w:rsidRPr="00844ECF">
        <w:rPr>
          <w:sz w:val="24"/>
          <w:szCs w:val="24"/>
        </w:rPr>
        <w:t>668,020.</w:t>
      </w:r>
      <w:r w:rsidR="00255CF9" w:rsidRPr="00844ECF">
        <w:rPr>
          <w:sz w:val="24"/>
          <w:szCs w:val="24"/>
        </w:rPr>
        <w:t>50</w:t>
      </w:r>
      <w:r w:rsidRPr="00844ECF">
        <w:rPr>
          <w:sz w:val="24"/>
          <w:szCs w:val="24"/>
        </w:rPr>
        <w:t xml:space="preserve">. </w:t>
      </w:r>
    </w:p>
    <w:p w:rsidR="000D6124" w:rsidRPr="00844ECF" w:rsidRDefault="000D6124" w:rsidP="00DE17CB">
      <w:pPr>
        <w:suppressLineNumbers/>
        <w:suppressAutoHyphens/>
        <w:rPr>
          <w:sz w:val="24"/>
          <w:szCs w:val="24"/>
        </w:rPr>
      </w:pPr>
    </w:p>
    <w:p w:rsidR="001E0C38" w:rsidRDefault="001011F3" w:rsidP="00DE17CB">
      <w:pPr>
        <w:suppressLineNumbers/>
        <w:suppressAutoHyphens/>
        <w:rPr>
          <w:sz w:val="24"/>
          <w:szCs w:val="24"/>
        </w:rPr>
      </w:pPr>
      <w:r>
        <w:rPr>
          <w:sz w:val="24"/>
          <w:szCs w:val="24"/>
        </w:rPr>
        <w:t xml:space="preserve">NMFS estimates a maximum annual cost of $90 for each of the 32 respondents. </w:t>
      </w:r>
      <w:r w:rsidR="001E0C38">
        <w:rPr>
          <w:sz w:val="24"/>
          <w:szCs w:val="24"/>
        </w:rPr>
        <w:t>If approved, t</w:t>
      </w:r>
      <w:r w:rsidR="001E0C38" w:rsidRPr="00892E40">
        <w:rPr>
          <w:sz w:val="24"/>
          <w:szCs w:val="24"/>
        </w:rPr>
        <w:t>his revision request would</w:t>
      </w:r>
      <w:r w:rsidR="001E0C38">
        <w:rPr>
          <w:sz w:val="24"/>
          <w:szCs w:val="24"/>
        </w:rPr>
        <w:t xml:space="preserve"> increase the estimated annual cost to the public by $2,880</w:t>
      </w:r>
      <w:r>
        <w:rPr>
          <w:sz w:val="24"/>
          <w:szCs w:val="24"/>
        </w:rPr>
        <w:t xml:space="preserve">. </w:t>
      </w:r>
      <w:r w:rsidR="001E0C38">
        <w:rPr>
          <w:sz w:val="24"/>
          <w:szCs w:val="24"/>
        </w:rPr>
        <w:t xml:space="preserve">This estimate would revise the total estimated cost </w:t>
      </w:r>
      <w:r w:rsidR="001E0C38" w:rsidRPr="001E0C38">
        <w:rPr>
          <w:sz w:val="24"/>
          <w:szCs w:val="24"/>
        </w:rPr>
        <w:t>for OMB Control Number 0648-0358</w:t>
      </w:r>
      <w:r w:rsidR="001E0C38">
        <w:rPr>
          <w:sz w:val="24"/>
          <w:szCs w:val="24"/>
        </w:rPr>
        <w:t xml:space="preserve"> to $670,900.50 annually</w:t>
      </w:r>
      <w:r w:rsidR="000D6489">
        <w:rPr>
          <w:sz w:val="24"/>
          <w:szCs w:val="24"/>
        </w:rPr>
        <w:t xml:space="preserve"> ($670,901)</w:t>
      </w:r>
      <w:r w:rsidR="001E0C38">
        <w:rPr>
          <w:sz w:val="24"/>
          <w:szCs w:val="24"/>
        </w:rPr>
        <w:t xml:space="preserve">. </w:t>
      </w:r>
    </w:p>
    <w:p w:rsidR="00DE17CB" w:rsidRPr="00844ECF" w:rsidRDefault="00DE17CB"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 xml:space="preserve">14.  </w:t>
      </w:r>
      <w:r w:rsidRPr="00844ECF">
        <w:rPr>
          <w:b/>
          <w:bCs/>
          <w:sz w:val="24"/>
          <w:szCs w:val="24"/>
          <w:u w:val="single"/>
        </w:rPr>
        <w:t>Provide estimates of annualized cost to the Federal government</w:t>
      </w:r>
      <w:r w:rsidRPr="00844ECF">
        <w:rPr>
          <w:b/>
          <w:bCs/>
          <w:sz w:val="24"/>
          <w:szCs w:val="24"/>
        </w:rPr>
        <w:t>.</w:t>
      </w:r>
    </w:p>
    <w:p w:rsidR="009752C3" w:rsidRPr="00844ECF" w:rsidRDefault="009752C3" w:rsidP="00FC0ED0">
      <w:pPr>
        <w:suppressLineNumbers/>
        <w:suppressAutoHyphens/>
        <w:rPr>
          <w:sz w:val="24"/>
          <w:szCs w:val="24"/>
        </w:rPr>
      </w:pPr>
    </w:p>
    <w:p w:rsidR="002D0857" w:rsidRPr="001011F3" w:rsidRDefault="0034343F" w:rsidP="00FC0ED0">
      <w:pPr>
        <w:suppressLineNumbers/>
        <w:suppressAutoHyphens/>
        <w:rPr>
          <w:sz w:val="24"/>
          <w:szCs w:val="24"/>
        </w:rPr>
      </w:pPr>
      <w:r w:rsidRPr="00844ECF">
        <w:rPr>
          <w:sz w:val="24"/>
          <w:szCs w:val="24"/>
        </w:rPr>
        <w:t xml:space="preserve">There is no </w:t>
      </w:r>
      <w:r w:rsidRPr="001011F3">
        <w:rPr>
          <w:sz w:val="24"/>
          <w:szCs w:val="24"/>
        </w:rPr>
        <w:t>cost to the government.</w:t>
      </w:r>
    </w:p>
    <w:p w:rsidR="002D0857" w:rsidRPr="001011F3" w:rsidRDefault="002D0857" w:rsidP="00FC0ED0">
      <w:pPr>
        <w:suppressLineNumbers/>
        <w:suppressAutoHyphens/>
        <w:rPr>
          <w:sz w:val="24"/>
          <w:szCs w:val="24"/>
        </w:rPr>
      </w:pPr>
    </w:p>
    <w:p w:rsidR="002D0857" w:rsidRPr="001011F3" w:rsidRDefault="002D0857" w:rsidP="00FC0ED0">
      <w:pPr>
        <w:suppressLineNumbers/>
        <w:suppressAutoHyphens/>
        <w:rPr>
          <w:sz w:val="24"/>
          <w:szCs w:val="24"/>
        </w:rPr>
      </w:pPr>
      <w:r w:rsidRPr="001011F3">
        <w:rPr>
          <w:b/>
          <w:bCs/>
          <w:sz w:val="24"/>
          <w:szCs w:val="24"/>
        </w:rPr>
        <w:t xml:space="preserve">15.  </w:t>
      </w:r>
      <w:r w:rsidRPr="001011F3">
        <w:rPr>
          <w:b/>
          <w:bCs/>
          <w:sz w:val="24"/>
          <w:szCs w:val="24"/>
          <w:u w:val="single"/>
        </w:rPr>
        <w:t>Explain the reasons for any program changes or adjustments</w:t>
      </w:r>
      <w:r w:rsidRPr="001011F3">
        <w:rPr>
          <w:b/>
          <w:bCs/>
          <w:sz w:val="24"/>
          <w:szCs w:val="24"/>
        </w:rPr>
        <w:t>.</w:t>
      </w:r>
    </w:p>
    <w:p w:rsidR="009752C3" w:rsidRPr="001011F3" w:rsidRDefault="009752C3" w:rsidP="00FC0ED0">
      <w:pPr>
        <w:suppressLineNumbers/>
        <w:suppressAutoHyphens/>
        <w:rPr>
          <w:sz w:val="24"/>
          <w:szCs w:val="24"/>
        </w:rPr>
      </w:pPr>
    </w:p>
    <w:p w:rsidR="009A3579" w:rsidRPr="00844ECF" w:rsidRDefault="009A3579" w:rsidP="009A3579">
      <w:pPr>
        <w:suppressLineNumbers/>
        <w:suppressAutoHyphens/>
        <w:rPr>
          <w:sz w:val="24"/>
          <w:szCs w:val="24"/>
        </w:rPr>
      </w:pPr>
      <w:r w:rsidRPr="001011F3">
        <w:rPr>
          <w:b/>
          <w:sz w:val="24"/>
          <w:szCs w:val="24"/>
        </w:rPr>
        <w:t>Program Change:</w:t>
      </w:r>
      <w:r w:rsidRPr="001011F3">
        <w:rPr>
          <w:sz w:val="24"/>
          <w:szCs w:val="24"/>
        </w:rPr>
        <w:t xml:space="preserve"> </w:t>
      </w:r>
      <w:r w:rsidR="00295467" w:rsidRPr="001011F3">
        <w:rPr>
          <w:sz w:val="24"/>
          <w:szCs w:val="24"/>
        </w:rPr>
        <w:t>The proposed rule to implement Regulatory Amendment 16 would revise t</w:t>
      </w:r>
      <w:r w:rsidRPr="001011F3">
        <w:rPr>
          <w:sz w:val="24"/>
          <w:szCs w:val="24"/>
        </w:rPr>
        <w:t>he</w:t>
      </w:r>
      <w:r w:rsidR="00295467" w:rsidRPr="001011F3">
        <w:rPr>
          <w:sz w:val="24"/>
          <w:szCs w:val="24"/>
        </w:rPr>
        <w:t xml:space="preserve"> gear marking requirements for fishermen using pots to harvest black sea bass in the South Atlantic,</w:t>
      </w:r>
      <w:r w:rsidR="00832901" w:rsidRPr="001011F3">
        <w:rPr>
          <w:sz w:val="24"/>
          <w:szCs w:val="24"/>
        </w:rPr>
        <w:t xml:space="preserve"> as explained under Question </w:t>
      </w:r>
      <w:r w:rsidR="001011F3" w:rsidRPr="001011F3">
        <w:rPr>
          <w:sz w:val="24"/>
          <w:szCs w:val="24"/>
        </w:rPr>
        <w:t>1</w:t>
      </w:r>
      <w:r w:rsidR="00832901" w:rsidRPr="001011F3">
        <w:rPr>
          <w:sz w:val="24"/>
          <w:szCs w:val="24"/>
        </w:rPr>
        <w:t>.</w:t>
      </w:r>
      <w:r w:rsidR="008E218D" w:rsidRPr="001011F3">
        <w:rPr>
          <w:sz w:val="24"/>
          <w:szCs w:val="24"/>
        </w:rPr>
        <w:t xml:space="preserve"> If NMFS implements </w:t>
      </w:r>
      <w:r w:rsidR="00D07EF2" w:rsidRPr="001011F3">
        <w:rPr>
          <w:sz w:val="24"/>
          <w:szCs w:val="24"/>
        </w:rPr>
        <w:t xml:space="preserve">the proposed </w:t>
      </w:r>
      <w:r w:rsidR="008E218D" w:rsidRPr="001011F3">
        <w:rPr>
          <w:sz w:val="24"/>
          <w:szCs w:val="24"/>
        </w:rPr>
        <w:t>rule for Regulatory Amendment 16, the</w:t>
      </w:r>
      <w:r w:rsidR="000D6489">
        <w:rPr>
          <w:sz w:val="24"/>
          <w:szCs w:val="24"/>
        </w:rPr>
        <w:t xml:space="preserve"> total responses would increase by 1,120, the</w:t>
      </w:r>
      <w:r w:rsidR="008E218D" w:rsidRPr="001011F3">
        <w:rPr>
          <w:sz w:val="24"/>
          <w:szCs w:val="24"/>
        </w:rPr>
        <w:t xml:space="preserve"> total burden to the public is estimated to </w:t>
      </w:r>
      <w:r w:rsidR="00D07EF2" w:rsidRPr="001011F3">
        <w:rPr>
          <w:sz w:val="24"/>
          <w:szCs w:val="24"/>
        </w:rPr>
        <w:t xml:space="preserve">increase by </w:t>
      </w:r>
      <w:r w:rsidR="001011F3" w:rsidRPr="001011F3">
        <w:rPr>
          <w:sz w:val="24"/>
          <w:szCs w:val="24"/>
        </w:rPr>
        <w:t>112</w:t>
      </w:r>
      <w:r w:rsidR="00D07EF2" w:rsidRPr="001011F3">
        <w:rPr>
          <w:sz w:val="24"/>
          <w:szCs w:val="24"/>
        </w:rPr>
        <w:t xml:space="preserve"> hours</w:t>
      </w:r>
      <w:r w:rsidR="00F3454D">
        <w:rPr>
          <w:sz w:val="24"/>
          <w:szCs w:val="24"/>
        </w:rPr>
        <w:t>,</w:t>
      </w:r>
      <w:r w:rsidR="00D07EF2" w:rsidRPr="001011F3">
        <w:rPr>
          <w:sz w:val="24"/>
          <w:szCs w:val="24"/>
        </w:rPr>
        <w:t xml:space="preserve"> and</w:t>
      </w:r>
      <w:r w:rsidR="001D60FA">
        <w:rPr>
          <w:sz w:val="24"/>
          <w:szCs w:val="24"/>
        </w:rPr>
        <w:t xml:space="preserve"> costs </w:t>
      </w:r>
      <w:r w:rsidR="00F3454D">
        <w:rPr>
          <w:sz w:val="24"/>
          <w:szCs w:val="24"/>
        </w:rPr>
        <w:t xml:space="preserve">would increase </w:t>
      </w:r>
      <w:r w:rsidR="001D60FA">
        <w:rPr>
          <w:sz w:val="24"/>
          <w:szCs w:val="24"/>
        </w:rPr>
        <w:t>by</w:t>
      </w:r>
      <w:r w:rsidR="00D07EF2" w:rsidRPr="001011F3">
        <w:rPr>
          <w:sz w:val="24"/>
          <w:szCs w:val="24"/>
        </w:rPr>
        <w:t xml:space="preserve"> $</w:t>
      </w:r>
      <w:r w:rsidR="001011F3" w:rsidRPr="001011F3">
        <w:rPr>
          <w:sz w:val="24"/>
          <w:szCs w:val="24"/>
        </w:rPr>
        <w:t>2,880</w:t>
      </w:r>
      <w:r w:rsidR="00D07EF2" w:rsidRPr="001011F3">
        <w:rPr>
          <w:sz w:val="24"/>
          <w:szCs w:val="24"/>
        </w:rPr>
        <w:t xml:space="preserve"> annually.</w:t>
      </w:r>
      <w:r w:rsidR="00D07EF2">
        <w:rPr>
          <w:sz w:val="24"/>
          <w:szCs w:val="24"/>
        </w:rPr>
        <w:t xml:space="preserve"> </w:t>
      </w:r>
    </w:p>
    <w:p w:rsidR="009A3579" w:rsidRPr="00844ECF" w:rsidRDefault="009A3579" w:rsidP="009A3579">
      <w:pPr>
        <w:suppressLineNumbers/>
        <w:suppressAutoHyphens/>
        <w:rPr>
          <w:sz w:val="24"/>
          <w:szCs w:val="24"/>
        </w:rPr>
      </w:pPr>
    </w:p>
    <w:p w:rsidR="002D0857" w:rsidRPr="00844ECF" w:rsidRDefault="009A3579" w:rsidP="00FC0ED0">
      <w:pPr>
        <w:suppressLineNumbers/>
        <w:suppressAutoHyphens/>
        <w:rPr>
          <w:sz w:val="24"/>
          <w:szCs w:val="24"/>
        </w:rPr>
      </w:pPr>
      <w:r w:rsidRPr="00844ECF">
        <w:rPr>
          <w:b/>
          <w:bCs/>
          <w:sz w:val="24"/>
          <w:szCs w:val="24"/>
        </w:rPr>
        <w:t>1</w:t>
      </w:r>
      <w:r w:rsidR="002D0857" w:rsidRPr="00844ECF">
        <w:rPr>
          <w:b/>
          <w:bCs/>
          <w:sz w:val="24"/>
          <w:szCs w:val="24"/>
        </w:rPr>
        <w:t xml:space="preserve">6.  </w:t>
      </w:r>
      <w:r w:rsidR="002D0857" w:rsidRPr="00844ECF">
        <w:rPr>
          <w:b/>
          <w:bCs/>
          <w:sz w:val="24"/>
          <w:szCs w:val="24"/>
          <w:u w:val="single"/>
        </w:rPr>
        <w:t>For collections whose results will be published, outline the plans for tabulation and publication</w:t>
      </w:r>
      <w:r w:rsidR="002D0857"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The results are not published</w:t>
      </w:r>
      <w:r w:rsidR="009752C3" w:rsidRPr="00844ECF">
        <w:rPr>
          <w:sz w:val="24"/>
          <w:szCs w:val="24"/>
        </w:rPr>
        <w:t>.</w:t>
      </w:r>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sz w:val="24"/>
          <w:szCs w:val="24"/>
        </w:rPr>
      </w:pPr>
      <w:r w:rsidRPr="00844ECF">
        <w:rPr>
          <w:b/>
          <w:bCs/>
          <w:sz w:val="24"/>
          <w:szCs w:val="24"/>
        </w:rPr>
        <w:t xml:space="preserve">17.  </w:t>
      </w:r>
      <w:r w:rsidRPr="00844ECF">
        <w:rPr>
          <w:b/>
          <w:bCs/>
          <w:sz w:val="24"/>
          <w:szCs w:val="24"/>
          <w:u w:val="single"/>
        </w:rPr>
        <w:t>If seeking approval to not display the expiration date for OMB approval of the information collection, explain the reasons why display would be inappropriate</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proofErr w:type="gramStart"/>
      <w:r w:rsidRPr="00844ECF">
        <w:rPr>
          <w:sz w:val="24"/>
          <w:szCs w:val="24"/>
        </w:rPr>
        <w:t>N/A</w:t>
      </w:r>
      <w:r w:rsidR="009752C3" w:rsidRPr="00844ECF">
        <w:rPr>
          <w:sz w:val="24"/>
          <w:szCs w:val="24"/>
        </w:rPr>
        <w:t>.</w:t>
      </w:r>
      <w:proofErr w:type="gramEnd"/>
    </w:p>
    <w:p w:rsidR="002D0857" w:rsidRPr="00844ECF" w:rsidRDefault="002D0857" w:rsidP="00FC0ED0">
      <w:pPr>
        <w:suppressLineNumbers/>
        <w:suppressAutoHyphens/>
        <w:rPr>
          <w:sz w:val="24"/>
          <w:szCs w:val="24"/>
        </w:rPr>
      </w:pPr>
    </w:p>
    <w:p w:rsidR="002D0857" w:rsidRPr="00844ECF" w:rsidRDefault="002D0857" w:rsidP="00FC0ED0">
      <w:pPr>
        <w:suppressLineNumbers/>
        <w:suppressAutoHyphens/>
        <w:rPr>
          <w:b/>
          <w:bCs/>
          <w:sz w:val="24"/>
          <w:szCs w:val="24"/>
        </w:rPr>
      </w:pPr>
      <w:r w:rsidRPr="00844ECF">
        <w:rPr>
          <w:b/>
          <w:bCs/>
          <w:sz w:val="24"/>
          <w:szCs w:val="24"/>
        </w:rPr>
        <w:t xml:space="preserve">18.  </w:t>
      </w:r>
      <w:r w:rsidRPr="00844ECF">
        <w:rPr>
          <w:b/>
          <w:bCs/>
          <w:sz w:val="24"/>
          <w:szCs w:val="24"/>
          <w:u w:val="single"/>
        </w:rPr>
        <w:t>Explain each exception to the certification statement</w:t>
      </w:r>
      <w:r w:rsidRPr="00844ECF">
        <w:rPr>
          <w:b/>
          <w:bCs/>
          <w:sz w:val="24"/>
          <w:szCs w:val="24"/>
        </w:rPr>
        <w:t>.</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There are no exceptions</w:t>
      </w:r>
      <w:r w:rsidR="009752C3" w:rsidRPr="00844ECF">
        <w:rPr>
          <w:sz w:val="24"/>
          <w:szCs w:val="24"/>
        </w:rPr>
        <w:t>.</w:t>
      </w:r>
    </w:p>
    <w:p w:rsidR="002D0857" w:rsidRPr="00844ECF" w:rsidRDefault="002D0857" w:rsidP="00FC0ED0">
      <w:pPr>
        <w:suppressLineNumbers/>
        <w:suppressAutoHyphens/>
        <w:rPr>
          <w:sz w:val="24"/>
          <w:szCs w:val="24"/>
        </w:rPr>
      </w:pPr>
    </w:p>
    <w:p w:rsidR="0007360B" w:rsidRPr="00844ECF" w:rsidRDefault="0007360B" w:rsidP="00FC0ED0">
      <w:pPr>
        <w:suppressLineNumbers/>
        <w:suppressAutoHyphens/>
        <w:rPr>
          <w:b/>
          <w:bCs/>
          <w:sz w:val="24"/>
          <w:szCs w:val="24"/>
        </w:rPr>
      </w:pPr>
    </w:p>
    <w:p w:rsidR="002D0857" w:rsidRPr="00844ECF" w:rsidRDefault="002D0857" w:rsidP="00FC0ED0">
      <w:pPr>
        <w:suppressLineNumbers/>
        <w:suppressAutoHyphens/>
        <w:rPr>
          <w:sz w:val="24"/>
          <w:szCs w:val="24"/>
        </w:rPr>
      </w:pPr>
      <w:r w:rsidRPr="00844ECF">
        <w:rPr>
          <w:b/>
          <w:bCs/>
          <w:sz w:val="24"/>
          <w:szCs w:val="24"/>
        </w:rPr>
        <w:t>B.  COLLECTIONS OF INFORMATION EMPLOYING STATISTICAL METHODS</w:t>
      </w:r>
    </w:p>
    <w:p w:rsidR="009752C3" w:rsidRPr="00844ECF" w:rsidRDefault="009752C3" w:rsidP="00FC0ED0">
      <w:pPr>
        <w:suppressLineNumbers/>
        <w:suppressAutoHyphens/>
        <w:rPr>
          <w:sz w:val="24"/>
          <w:szCs w:val="24"/>
        </w:rPr>
      </w:pPr>
    </w:p>
    <w:p w:rsidR="002D0857" w:rsidRPr="00844ECF" w:rsidRDefault="0034343F" w:rsidP="00FC0ED0">
      <w:pPr>
        <w:suppressLineNumbers/>
        <w:suppressAutoHyphens/>
        <w:rPr>
          <w:sz w:val="24"/>
          <w:szCs w:val="24"/>
        </w:rPr>
      </w:pPr>
      <w:r w:rsidRPr="00844ECF">
        <w:rPr>
          <w:sz w:val="24"/>
          <w:szCs w:val="24"/>
        </w:rPr>
        <w:t>This collection does not employ statistical methods.</w:t>
      </w:r>
    </w:p>
    <w:sectPr w:rsidR="002D0857" w:rsidRPr="00844ECF" w:rsidSect="00FC3616">
      <w:footnotePr>
        <w:numRestart w:val="eachSect"/>
      </w:footnotePr>
      <w:endnotePr>
        <w:numFmt w:val="decimal"/>
      </w:endnotePr>
      <w:type w:val="continuous"/>
      <w:pgSz w:w="12240" w:h="15840" w:code="1"/>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53" w:rsidRDefault="00F85C53">
      <w:r>
        <w:separator/>
      </w:r>
    </w:p>
  </w:endnote>
  <w:endnote w:type="continuationSeparator" w:id="0">
    <w:p w:rsidR="00F85C53" w:rsidRDefault="00F8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B1" w:rsidRDefault="006756B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93850">
      <w:rPr>
        <w:rStyle w:val="PageNumber"/>
        <w:noProof/>
        <w:sz w:val="24"/>
        <w:szCs w:val="24"/>
      </w:rPr>
      <w:t>1</w:t>
    </w:r>
    <w:r>
      <w:rPr>
        <w:rStyle w:val="PageNumber"/>
        <w:sz w:val="24"/>
        <w:szCs w:val="24"/>
      </w:rPr>
      <w:fldChar w:fldCharType="end"/>
    </w:r>
  </w:p>
  <w:p w:rsidR="006756B1" w:rsidRDefault="00675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53" w:rsidRDefault="00F85C53">
      <w:r>
        <w:separator/>
      </w:r>
    </w:p>
  </w:footnote>
  <w:footnote w:type="continuationSeparator" w:id="0">
    <w:p w:rsidR="00F85C53" w:rsidRDefault="00F85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841"/>
    <w:multiLevelType w:val="hybridMultilevel"/>
    <w:tmpl w:val="4D2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01F87"/>
    <w:multiLevelType w:val="hybridMultilevel"/>
    <w:tmpl w:val="4C1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7726"/>
    <w:rsid w:val="00026238"/>
    <w:rsid w:val="000312BF"/>
    <w:rsid w:val="00031BFE"/>
    <w:rsid w:val="00047318"/>
    <w:rsid w:val="00047715"/>
    <w:rsid w:val="00072009"/>
    <w:rsid w:val="0007360B"/>
    <w:rsid w:val="00080270"/>
    <w:rsid w:val="00080F6A"/>
    <w:rsid w:val="00085050"/>
    <w:rsid w:val="000B5BD2"/>
    <w:rsid w:val="000B5DDA"/>
    <w:rsid w:val="000C0D6B"/>
    <w:rsid w:val="000D6124"/>
    <w:rsid w:val="000D6489"/>
    <w:rsid w:val="000E0B33"/>
    <w:rsid w:val="000E0E0E"/>
    <w:rsid w:val="000F09BA"/>
    <w:rsid w:val="000F29DB"/>
    <w:rsid w:val="001011F3"/>
    <w:rsid w:val="001043A9"/>
    <w:rsid w:val="0012301B"/>
    <w:rsid w:val="00145497"/>
    <w:rsid w:val="001651C0"/>
    <w:rsid w:val="001868F9"/>
    <w:rsid w:val="001A3F95"/>
    <w:rsid w:val="001C4718"/>
    <w:rsid w:val="001D60FA"/>
    <w:rsid w:val="001E0C38"/>
    <w:rsid w:val="001F1551"/>
    <w:rsid w:val="001F6143"/>
    <w:rsid w:val="002055FA"/>
    <w:rsid w:val="002064F0"/>
    <w:rsid w:val="002123EA"/>
    <w:rsid w:val="002311D6"/>
    <w:rsid w:val="00247044"/>
    <w:rsid w:val="00253826"/>
    <w:rsid w:val="00255CF9"/>
    <w:rsid w:val="00282FA2"/>
    <w:rsid w:val="0029100B"/>
    <w:rsid w:val="00295467"/>
    <w:rsid w:val="002A38FB"/>
    <w:rsid w:val="002B79B7"/>
    <w:rsid w:val="002C2A8C"/>
    <w:rsid w:val="002D0857"/>
    <w:rsid w:val="00303378"/>
    <w:rsid w:val="003128D8"/>
    <w:rsid w:val="00316334"/>
    <w:rsid w:val="0032482B"/>
    <w:rsid w:val="003248BD"/>
    <w:rsid w:val="00336DA6"/>
    <w:rsid w:val="0034343F"/>
    <w:rsid w:val="003469CE"/>
    <w:rsid w:val="00350297"/>
    <w:rsid w:val="00370E1D"/>
    <w:rsid w:val="00385BDE"/>
    <w:rsid w:val="00390030"/>
    <w:rsid w:val="003903D6"/>
    <w:rsid w:val="00393850"/>
    <w:rsid w:val="00394430"/>
    <w:rsid w:val="003A618B"/>
    <w:rsid w:val="003B38A8"/>
    <w:rsid w:val="003D04DE"/>
    <w:rsid w:val="004036CE"/>
    <w:rsid w:val="00404287"/>
    <w:rsid w:val="0041622C"/>
    <w:rsid w:val="00424DE7"/>
    <w:rsid w:val="00443E1D"/>
    <w:rsid w:val="00446503"/>
    <w:rsid w:val="00463DC4"/>
    <w:rsid w:val="00471F61"/>
    <w:rsid w:val="00474A7C"/>
    <w:rsid w:val="00485823"/>
    <w:rsid w:val="004B066F"/>
    <w:rsid w:val="004E4D40"/>
    <w:rsid w:val="004F0877"/>
    <w:rsid w:val="005010C4"/>
    <w:rsid w:val="00505416"/>
    <w:rsid w:val="005072FB"/>
    <w:rsid w:val="00513B09"/>
    <w:rsid w:val="005321FD"/>
    <w:rsid w:val="00535017"/>
    <w:rsid w:val="0053620E"/>
    <w:rsid w:val="005367BC"/>
    <w:rsid w:val="0054209C"/>
    <w:rsid w:val="005457A8"/>
    <w:rsid w:val="005471E8"/>
    <w:rsid w:val="005548DD"/>
    <w:rsid w:val="00572B3D"/>
    <w:rsid w:val="005839B7"/>
    <w:rsid w:val="00592F24"/>
    <w:rsid w:val="00593E5E"/>
    <w:rsid w:val="005C2E0D"/>
    <w:rsid w:val="005C6E69"/>
    <w:rsid w:val="005D201D"/>
    <w:rsid w:val="00600CEE"/>
    <w:rsid w:val="00622CFD"/>
    <w:rsid w:val="0062305E"/>
    <w:rsid w:val="00624876"/>
    <w:rsid w:val="006332D7"/>
    <w:rsid w:val="0063661C"/>
    <w:rsid w:val="00641F3D"/>
    <w:rsid w:val="006477D5"/>
    <w:rsid w:val="00660925"/>
    <w:rsid w:val="00665270"/>
    <w:rsid w:val="006659B5"/>
    <w:rsid w:val="0067254F"/>
    <w:rsid w:val="006756B1"/>
    <w:rsid w:val="006774B3"/>
    <w:rsid w:val="006927A5"/>
    <w:rsid w:val="0069556C"/>
    <w:rsid w:val="006A0361"/>
    <w:rsid w:val="006A5921"/>
    <w:rsid w:val="006C47B9"/>
    <w:rsid w:val="006F1B4A"/>
    <w:rsid w:val="006F63D3"/>
    <w:rsid w:val="007236A8"/>
    <w:rsid w:val="007452B0"/>
    <w:rsid w:val="007501D2"/>
    <w:rsid w:val="007839B3"/>
    <w:rsid w:val="00791201"/>
    <w:rsid w:val="00795883"/>
    <w:rsid w:val="007D0FF5"/>
    <w:rsid w:val="007D456A"/>
    <w:rsid w:val="007F7C9A"/>
    <w:rsid w:val="00806E22"/>
    <w:rsid w:val="008108F9"/>
    <w:rsid w:val="0083009C"/>
    <w:rsid w:val="00832901"/>
    <w:rsid w:val="00834A93"/>
    <w:rsid w:val="008409EB"/>
    <w:rsid w:val="00844ECF"/>
    <w:rsid w:val="0084743B"/>
    <w:rsid w:val="0086131A"/>
    <w:rsid w:val="00892EAB"/>
    <w:rsid w:val="008C7209"/>
    <w:rsid w:val="008E218D"/>
    <w:rsid w:val="008E490D"/>
    <w:rsid w:val="008F01E8"/>
    <w:rsid w:val="008F7F87"/>
    <w:rsid w:val="009060EE"/>
    <w:rsid w:val="0090724F"/>
    <w:rsid w:val="00917050"/>
    <w:rsid w:val="00925242"/>
    <w:rsid w:val="0092619E"/>
    <w:rsid w:val="0093751A"/>
    <w:rsid w:val="00964273"/>
    <w:rsid w:val="00973E62"/>
    <w:rsid w:val="00974E48"/>
    <w:rsid w:val="009752C3"/>
    <w:rsid w:val="00977E0D"/>
    <w:rsid w:val="0098346F"/>
    <w:rsid w:val="0099147F"/>
    <w:rsid w:val="009A2059"/>
    <w:rsid w:val="009A3579"/>
    <w:rsid w:val="009A7E7C"/>
    <w:rsid w:val="009C013F"/>
    <w:rsid w:val="009C1577"/>
    <w:rsid w:val="009D0543"/>
    <w:rsid w:val="009E59F4"/>
    <w:rsid w:val="00A0112F"/>
    <w:rsid w:val="00A022D2"/>
    <w:rsid w:val="00A0398E"/>
    <w:rsid w:val="00A248DF"/>
    <w:rsid w:val="00A30A4C"/>
    <w:rsid w:val="00A50BB8"/>
    <w:rsid w:val="00A52568"/>
    <w:rsid w:val="00A65C9F"/>
    <w:rsid w:val="00A719F9"/>
    <w:rsid w:val="00A85785"/>
    <w:rsid w:val="00A86BD6"/>
    <w:rsid w:val="00A91B7A"/>
    <w:rsid w:val="00A96679"/>
    <w:rsid w:val="00A96EB4"/>
    <w:rsid w:val="00AA2062"/>
    <w:rsid w:val="00AA3D4E"/>
    <w:rsid w:val="00AA4475"/>
    <w:rsid w:val="00AA4948"/>
    <w:rsid w:val="00AB4235"/>
    <w:rsid w:val="00AC14E2"/>
    <w:rsid w:val="00AC29B9"/>
    <w:rsid w:val="00AC6AAD"/>
    <w:rsid w:val="00AD15DD"/>
    <w:rsid w:val="00AD4E48"/>
    <w:rsid w:val="00AE256F"/>
    <w:rsid w:val="00AE3228"/>
    <w:rsid w:val="00AF1C05"/>
    <w:rsid w:val="00B155B7"/>
    <w:rsid w:val="00B22689"/>
    <w:rsid w:val="00B25889"/>
    <w:rsid w:val="00B3048B"/>
    <w:rsid w:val="00B33FB1"/>
    <w:rsid w:val="00B423B8"/>
    <w:rsid w:val="00B5537A"/>
    <w:rsid w:val="00B6278C"/>
    <w:rsid w:val="00B74805"/>
    <w:rsid w:val="00BB145B"/>
    <w:rsid w:val="00BC2C44"/>
    <w:rsid w:val="00BC4E4C"/>
    <w:rsid w:val="00BC6795"/>
    <w:rsid w:val="00BD0449"/>
    <w:rsid w:val="00BE2CB2"/>
    <w:rsid w:val="00BF61A4"/>
    <w:rsid w:val="00BF6FF9"/>
    <w:rsid w:val="00C17688"/>
    <w:rsid w:val="00C20308"/>
    <w:rsid w:val="00C22D78"/>
    <w:rsid w:val="00C37B97"/>
    <w:rsid w:val="00C57586"/>
    <w:rsid w:val="00C6250A"/>
    <w:rsid w:val="00C6486E"/>
    <w:rsid w:val="00C664DF"/>
    <w:rsid w:val="00C93A94"/>
    <w:rsid w:val="00CA19E0"/>
    <w:rsid w:val="00CC6745"/>
    <w:rsid w:val="00CC6B64"/>
    <w:rsid w:val="00CD05A3"/>
    <w:rsid w:val="00CE20F0"/>
    <w:rsid w:val="00CF66D5"/>
    <w:rsid w:val="00CF7AA1"/>
    <w:rsid w:val="00D02EE3"/>
    <w:rsid w:val="00D07EF2"/>
    <w:rsid w:val="00D1374D"/>
    <w:rsid w:val="00D20A6F"/>
    <w:rsid w:val="00D45803"/>
    <w:rsid w:val="00D60218"/>
    <w:rsid w:val="00D93AC2"/>
    <w:rsid w:val="00DA3B4D"/>
    <w:rsid w:val="00DB0542"/>
    <w:rsid w:val="00DB2C4F"/>
    <w:rsid w:val="00DD2D65"/>
    <w:rsid w:val="00DE17CB"/>
    <w:rsid w:val="00DE518C"/>
    <w:rsid w:val="00DF1590"/>
    <w:rsid w:val="00DF5FB0"/>
    <w:rsid w:val="00DF6204"/>
    <w:rsid w:val="00E200B8"/>
    <w:rsid w:val="00E2048F"/>
    <w:rsid w:val="00E83F20"/>
    <w:rsid w:val="00E857E5"/>
    <w:rsid w:val="00E9453B"/>
    <w:rsid w:val="00EA207B"/>
    <w:rsid w:val="00EA664E"/>
    <w:rsid w:val="00EB244C"/>
    <w:rsid w:val="00EC6DFB"/>
    <w:rsid w:val="00ED2896"/>
    <w:rsid w:val="00ED3A39"/>
    <w:rsid w:val="00EE07F0"/>
    <w:rsid w:val="00EE27F8"/>
    <w:rsid w:val="00EF14E2"/>
    <w:rsid w:val="00EF4284"/>
    <w:rsid w:val="00EF4F2F"/>
    <w:rsid w:val="00F03B87"/>
    <w:rsid w:val="00F07257"/>
    <w:rsid w:val="00F229CA"/>
    <w:rsid w:val="00F3379B"/>
    <w:rsid w:val="00F3454D"/>
    <w:rsid w:val="00F375C7"/>
    <w:rsid w:val="00F5379D"/>
    <w:rsid w:val="00F637A4"/>
    <w:rsid w:val="00F738DD"/>
    <w:rsid w:val="00F85C53"/>
    <w:rsid w:val="00F92717"/>
    <w:rsid w:val="00FA6470"/>
    <w:rsid w:val="00FB2066"/>
    <w:rsid w:val="00FC0ED0"/>
    <w:rsid w:val="00FC3616"/>
    <w:rsid w:val="00FD7645"/>
    <w:rsid w:val="00FE603E"/>
    <w:rsid w:val="00F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8325c460f82a5b8350a7f6a79936221f&amp;mc=true&amp;node=se50.12.622_16&amp;rgn=div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dam.bailey\AppData\Local\Temp\.%20The%20purpose%20of%20this%20proposed%20rule%20is%20to%20reduce%20the%20adverse%20socioeconomic%20impacts%20from%20the%20current%20seasonal%20black%20sea%20bass%20pot%20gear%20prohibition%20while%20continuing%20to%20protect%20Endangered%20Species%20Act%20(ESA)%20listed%20whales%20in%20the%20South%20Atlant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5431470b669dd1aebe277d928f3beed0&amp;tpl=/ecfrbrowse/Title50/50cfr622_main_02.tpl" TargetMode="External"/><Relationship Id="rId5" Type="http://schemas.openxmlformats.org/officeDocument/2006/relationships/settings" Target="settings.xml"/><Relationship Id="rId15" Type="http://schemas.openxmlformats.org/officeDocument/2006/relationships/hyperlink" Target="http://www.ecfr.gov/cgi-bin/text-idx?SID=8325c460f82a5b8350a7f6a79936221f&amp;mc=true&amp;node=se50.12.622_170&amp;rgn=div8" TargetMode="Externa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cfr.gov/cgi-bin/text-idx?SID=8325c460f82a5b8350a7f6a79936221f&amp;mc=true&amp;node=pt50.12.622&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1272-C582-4373-B4B5-2ACE28E4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15522</CharactersWithSpaces>
  <SharedDoc>false</SharedDoc>
  <HLinks>
    <vt:vector size="24" baseType="variant">
      <vt:variant>
        <vt:i4>1179648</vt:i4>
      </vt:variant>
      <vt:variant>
        <vt:i4>16</vt:i4>
      </vt:variant>
      <vt:variant>
        <vt:i4>0</vt:i4>
      </vt:variant>
      <vt:variant>
        <vt:i4>5</vt:i4>
      </vt:variant>
      <vt:variant>
        <vt:lpwstr>http://www.nmfs.noaa.gov/</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1114188</vt:i4>
      </vt:variant>
      <vt:variant>
        <vt:i4>3</vt:i4>
      </vt:variant>
      <vt:variant>
        <vt:i4>0</vt:i4>
      </vt:variant>
      <vt:variant>
        <vt:i4>5</vt:i4>
      </vt:variant>
      <vt:variant>
        <vt:lpwstr>http://ecfr.gpoaccess.gov/cgi/t/text/text-idx?c=ecfr&amp;sid=87310e2a547cb5d4f371971b57841f31&amp;rgn=div5&amp;view=text&amp;node=50:8.0.1.1.4&amp;idno=50</vt:lpwstr>
      </vt:variant>
      <vt:variant>
        <vt:lpwstr>50:8.0.1.1.4.1.1.6</vt:lpwstr>
      </vt:variant>
      <vt:variant>
        <vt:i4>1441859</vt:i4>
      </vt:variant>
      <vt:variant>
        <vt:i4>0</vt:i4>
      </vt:variant>
      <vt:variant>
        <vt:i4>0</vt:i4>
      </vt:variant>
      <vt:variant>
        <vt:i4>5</vt:i4>
      </vt:variant>
      <vt:variant>
        <vt:lpwstr>http://ecfr.gpoaccess.gov/cgi/t/text/text-idx?c=ecfr&amp;sid=87310e2a547cb5d4f371971b57841f31&amp;rgn=div8&amp;view=text&amp;node=50:8.0.1.1.2.1.1.6&amp;idno=50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5</cp:revision>
  <cp:lastPrinted>2011-09-09T20:47:00Z</cp:lastPrinted>
  <dcterms:created xsi:type="dcterms:W3CDTF">2016-10-13T14:40:00Z</dcterms:created>
  <dcterms:modified xsi:type="dcterms:W3CDTF">2016-10-17T16:43:00Z</dcterms:modified>
</cp:coreProperties>
</file>