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82E94" w14:textId="483116D6" w:rsidR="00F03054" w:rsidRDefault="00F03054" w:rsidP="00C53E37">
      <w:pPr>
        <w:spacing w:line="276" w:lineRule="auto"/>
        <w:jc w:val="center"/>
        <w:rPr>
          <w:rFonts w:ascii="Arial" w:hAnsi="Arial" w:cs="Arial"/>
          <w:b/>
          <w:sz w:val="21"/>
          <w:szCs w:val="21"/>
        </w:rPr>
      </w:pPr>
      <w:bookmarkStart w:id="0" w:name="_GoBack"/>
      <w:bookmarkEnd w:id="0"/>
    </w:p>
    <w:p w14:paraId="1E45ED1B" w14:textId="77777777" w:rsidR="00127D2E" w:rsidRPr="00BC32D3" w:rsidRDefault="00127D2E" w:rsidP="00C53E37">
      <w:pPr>
        <w:spacing w:line="276" w:lineRule="auto"/>
        <w:jc w:val="center"/>
        <w:rPr>
          <w:rFonts w:ascii="Arial" w:hAnsi="Arial" w:cs="Arial"/>
          <w:b/>
          <w:sz w:val="21"/>
          <w:szCs w:val="21"/>
        </w:rPr>
      </w:pPr>
    </w:p>
    <w:p w14:paraId="021FA6AE" w14:textId="77777777" w:rsidR="00662F81" w:rsidRPr="0063024D" w:rsidRDefault="00BC32D3" w:rsidP="00C53E37">
      <w:pPr>
        <w:spacing w:line="276" w:lineRule="auto"/>
        <w:jc w:val="center"/>
        <w:rPr>
          <w:rFonts w:ascii="Arial" w:hAnsi="Arial" w:cs="Arial"/>
        </w:rPr>
      </w:pPr>
      <w:r w:rsidRPr="0063024D">
        <w:rPr>
          <w:rFonts w:ascii="Arial" w:hAnsi="Arial" w:cs="Arial"/>
          <w:b/>
        </w:rPr>
        <w:t>FORMATIVE RESEARCH TO DEVELOP ZIKA TOOLS FOR HEALTHCARE PROVIDERS</w:t>
      </w:r>
    </w:p>
    <w:p w14:paraId="134A1C8F" w14:textId="77777777" w:rsidR="00662F81" w:rsidRPr="00BC32D3" w:rsidRDefault="00662F81" w:rsidP="00C53E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Arial"/>
          <w:b/>
          <w:color w:val="000000"/>
          <w:sz w:val="21"/>
          <w:szCs w:val="21"/>
        </w:rPr>
      </w:pPr>
    </w:p>
    <w:p w14:paraId="1D364809" w14:textId="77777777" w:rsidR="00F03054" w:rsidRPr="0063024D" w:rsidRDefault="00F50860" w:rsidP="00C53E37">
      <w:pPr>
        <w:spacing w:line="276" w:lineRule="auto"/>
        <w:jc w:val="center"/>
        <w:rPr>
          <w:rFonts w:ascii="Arial" w:hAnsi="Arial" w:cs="Arial"/>
          <w:b/>
          <w:sz w:val="21"/>
          <w:szCs w:val="21"/>
        </w:rPr>
      </w:pPr>
      <w:r w:rsidRPr="0063024D">
        <w:rPr>
          <w:rFonts w:ascii="Arial" w:hAnsi="Arial" w:cs="Arial"/>
          <w:b/>
          <w:sz w:val="21"/>
          <w:szCs w:val="21"/>
        </w:rPr>
        <w:t>Supporting Statement A</w:t>
      </w:r>
    </w:p>
    <w:p w14:paraId="46764095" w14:textId="77777777" w:rsidR="00F03054" w:rsidRPr="00BC32D3" w:rsidRDefault="00F03054" w:rsidP="00C53E37">
      <w:pPr>
        <w:spacing w:line="276" w:lineRule="auto"/>
        <w:jc w:val="center"/>
        <w:rPr>
          <w:rFonts w:ascii="Arial" w:hAnsi="Arial" w:cs="Arial"/>
          <w:sz w:val="21"/>
          <w:szCs w:val="21"/>
        </w:rPr>
      </w:pPr>
    </w:p>
    <w:p w14:paraId="419880A0" w14:textId="77777777" w:rsidR="00F03054" w:rsidRPr="00BC32D3" w:rsidRDefault="00F03054" w:rsidP="00C53E37">
      <w:pPr>
        <w:spacing w:line="276" w:lineRule="auto"/>
        <w:jc w:val="center"/>
        <w:rPr>
          <w:rFonts w:ascii="Arial" w:hAnsi="Arial" w:cs="Arial"/>
          <w:sz w:val="21"/>
          <w:szCs w:val="21"/>
        </w:rPr>
      </w:pPr>
    </w:p>
    <w:p w14:paraId="128B5491" w14:textId="77777777" w:rsidR="00F03054" w:rsidRPr="00BC32D3" w:rsidRDefault="00F03054" w:rsidP="00C53E37">
      <w:pPr>
        <w:spacing w:line="276" w:lineRule="auto"/>
        <w:jc w:val="center"/>
        <w:rPr>
          <w:rFonts w:ascii="Arial" w:hAnsi="Arial" w:cs="Arial"/>
          <w:sz w:val="21"/>
          <w:szCs w:val="21"/>
        </w:rPr>
      </w:pPr>
    </w:p>
    <w:p w14:paraId="0637FB5F" w14:textId="77777777" w:rsidR="00F03054" w:rsidRPr="00BC32D3" w:rsidRDefault="00070DDE" w:rsidP="00C53E37">
      <w:pPr>
        <w:spacing w:line="276" w:lineRule="auto"/>
        <w:jc w:val="center"/>
        <w:rPr>
          <w:rFonts w:ascii="Arial" w:hAnsi="Arial" w:cs="Arial"/>
          <w:sz w:val="21"/>
          <w:szCs w:val="21"/>
        </w:rPr>
      </w:pPr>
      <w:r>
        <w:rPr>
          <w:rFonts w:ascii="Arial" w:hAnsi="Arial" w:cs="Arial"/>
          <w:sz w:val="21"/>
          <w:szCs w:val="21"/>
        </w:rPr>
        <w:t>February 5</w:t>
      </w:r>
      <w:r w:rsidR="001D2B0A" w:rsidRPr="00BC32D3">
        <w:rPr>
          <w:rFonts w:ascii="Arial" w:hAnsi="Arial" w:cs="Arial"/>
          <w:sz w:val="21"/>
          <w:szCs w:val="21"/>
        </w:rPr>
        <w:t>, 2018</w:t>
      </w:r>
    </w:p>
    <w:p w14:paraId="2CB323EF" w14:textId="77777777" w:rsidR="00F03054" w:rsidRPr="00BC32D3" w:rsidRDefault="00F03054" w:rsidP="00C53E37">
      <w:pPr>
        <w:spacing w:line="276" w:lineRule="auto"/>
        <w:jc w:val="center"/>
        <w:rPr>
          <w:rFonts w:ascii="Arial" w:hAnsi="Arial" w:cs="Arial"/>
          <w:sz w:val="21"/>
          <w:szCs w:val="21"/>
        </w:rPr>
      </w:pPr>
    </w:p>
    <w:p w14:paraId="6F76590B" w14:textId="77777777" w:rsidR="00F03054" w:rsidRPr="00BC32D3" w:rsidRDefault="00F03054" w:rsidP="00C53E37">
      <w:pPr>
        <w:spacing w:line="276" w:lineRule="auto"/>
        <w:jc w:val="center"/>
        <w:rPr>
          <w:rFonts w:ascii="Arial" w:hAnsi="Arial" w:cs="Arial"/>
          <w:sz w:val="21"/>
          <w:szCs w:val="21"/>
        </w:rPr>
      </w:pPr>
    </w:p>
    <w:p w14:paraId="2A42F74E" w14:textId="77777777" w:rsidR="00F03054" w:rsidRPr="00BC32D3" w:rsidRDefault="00F03054" w:rsidP="00C53E37">
      <w:pPr>
        <w:spacing w:line="276" w:lineRule="auto"/>
        <w:jc w:val="center"/>
        <w:rPr>
          <w:rFonts w:ascii="Arial" w:hAnsi="Arial" w:cs="Arial"/>
          <w:sz w:val="21"/>
          <w:szCs w:val="21"/>
        </w:rPr>
      </w:pPr>
    </w:p>
    <w:p w14:paraId="66162BFF" w14:textId="77777777" w:rsidR="00F03054" w:rsidRPr="00BC32D3" w:rsidRDefault="00F03054" w:rsidP="00C53E37">
      <w:pPr>
        <w:spacing w:line="276" w:lineRule="auto"/>
        <w:jc w:val="center"/>
        <w:rPr>
          <w:rFonts w:ascii="Arial" w:hAnsi="Arial" w:cs="Arial"/>
          <w:sz w:val="21"/>
          <w:szCs w:val="21"/>
        </w:rPr>
      </w:pPr>
    </w:p>
    <w:p w14:paraId="7BA2CC78" w14:textId="77777777" w:rsidR="00BC32D3" w:rsidRPr="00BC32D3" w:rsidRDefault="00BC32D3" w:rsidP="00C53E37">
      <w:pPr>
        <w:spacing w:line="276" w:lineRule="auto"/>
        <w:rPr>
          <w:rFonts w:ascii="Arial" w:hAnsi="Arial" w:cs="Arial"/>
          <w:sz w:val="21"/>
          <w:szCs w:val="21"/>
        </w:rPr>
      </w:pPr>
      <w:r w:rsidRPr="00BC32D3">
        <w:rPr>
          <w:rFonts w:ascii="Arial" w:hAnsi="Arial" w:cs="Arial"/>
          <w:sz w:val="21"/>
          <w:szCs w:val="21"/>
        </w:rPr>
        <w:t>CDC Contact:</w:t>
      </w:r>
    </w:p>
    <w:p w14:paraId="2F8B1AF2" w14:textId="77777777" w:rsidR="00BC32D3" w:rsidRPr="00BC32D3" w:rsidRDefault="00BC32D3" w:rsidP="00C53E37">
      <w:pPr>
        <w:spacing w:after="0" w:line="276" w:lineRule="auto"/>
        <w:rPr>
          <w:rFonts w:ascii="Arial" w:hAnsi="Arial" w:cs="Arial"/>
          <w:sz w:val="21"/>
          <w:szCs w:val="21"/>
        </w:rPr>
      </w:pPr>
      <w:r w:rsidRPr="00BC32D3">
        <w:rPr>
          <w:rFonts w:ascii="Arial" w:hAnsi="Arial" w:cs="Arial"/>
          <w:sz w:val="21"/>
          <w:szCs w:val="21"/>
        </w:rPr>
        <w:t>Catlin Green</w:t>
      </w:r>
    </w:p>
    <w:p w14:paraId="0695796E" w14:textId="77777777" w:rsidR="00BC32D3" w:rsidRPr="00BC32D3" w:rsidRDefault="00BC32D3" w:rsidP="00C53E37">
      <w:pPr>
        <w:spacing w:after="0" w:line="276" w:lineRule="auto"/>
        <w:rPr>
          <w:rFonts w:ascii="Arial" w:hAnsi="Arial" w:cs="Arial"/>
          <w:sz w:val="21"/>
          <w:szCs w:val="21"/>
        </w:rPr>
      </w:pPr>
      <w:r w:rsidRPr="00BC32D3">
        <w:rPr>
          <w:rFonts w:ascii="Arial" w:hAnsi="Arial" w:cs="Arial"/>
          <w:sz w:val="21"/>
          <w:szCs w:val="21"/>
        </w:rPr>
        <w:t>Epidemiologist</w:t>
      </w:r>
    </w:p>
    <w:p w14:paraId="2F601753" w14:textId="77777777" w:rsidR="00BC32D3" w:rsidRPr="00BC32D3" w:rsidRDefault="00BC32D3" w:rsidP="00C53E37">
      <w:pPr>
        <w:spacing w:after="0" w:line="276" w:lineRule="auto"/>
        <w:rPr>
          <w:rFonts w:ascii="Arial" w:hAnsi="Arial" w:cs="Arial"/>
          <w:sz w:val="21"/>
          <w:szCs w:val="21"/>
        </w:rPr>
      </w:pPr>
      <w:r w:rsidRPr="00BC32D3">
        <w:rPr>
          <w:rFonts w:ascii="Arial" w:hAnsi="Arial" w:cs="Arial"/>
          <w:sz w:val="21"/>
          <w:szCs w:val="21"/>
        </w:rPr>
        <w:t>National Center on Birth Defects &amp; Developmental Disabilities</w:t>
      </w:r>
    </w:p>
    <w:p w14:paraId="146BA4FF" w14:textId="77777777" w:rsidR="00BC32D3" w:rsidRPr="00BC32D3" w:rsidRDefault="00BC32D3" w:rsidP="00C53E37">
      <w:pPr>
        <w:spacing w:after="0" w:line="276" w:lineRule="auto"/>
        <w:rPr>
          <w:rFonts w:ascii="Arial" w:hAnsi="Arial" w:cs="Arial"/>
          <w:sz w:val="21"/>
          <w:szCs w:val="21"/>
        </w:rPr>
      </w:pPr>
      <w:r w:rsidRPr="00BC32D3">
        <w:rPr>
          <w:rFonts w:ascii="Arial" w:hAnsi="Arial" w:cs="Arial"/>
          <w:sz w:val="21"/>
          <w:szCs w:val="21"/>
        </w:rPr>
        <w:t>Centers for Disease Control and Prevention</w:t>
      </w:r>
    </w:p>
    <w:p w14:paraId="00A575F3" w14:textId="77777777" w:rsidR="00BC32D3" w:rsidRPr="00BC32D3" w:rsidRDefault="00BC32D3" w:rsidP="00C53E37">
      <w:pPr>
        <w:spacing w:after="0" w:line="276" w:lineRule="auto"/>
        <w:rPr>
          <w:rFonts w:ascii="Arial" w:hAnsi="Arial" w:cs="Arial"/>
          <w:sz w:val="21"/>
          <w:szCs w:val="21"/>
        </w:rPr>
      </w:pPr>
      <w:r w:rsidRPr="00BC32D3">
        <w:rPr>
          <w:rFonts w:ascii="Arial" w:hAnsi="Arial" w:cs="Arial"/>
          <w:sz w:val="21"/>
          <w:szCs w:val="21"/>
        </w:rPr>
        <w:t>4770 Buford Hwy.</w:t>
      </w:r>
    </w:p>
    <w:p w14:paraId="66AA9E4D" w14:textId="77777777" w:rsidR="00BC32D3" w:rsidRPr="00BC32D3" w:rsidRDefault="00BC32D3" w:rsidP="00C53E37">
      <w:pPr>
        <w:spacing w:after="0" w:line="276" w:lineRule="auto"/>
        <w:rPr>
          <w:rFonts w:ascii="Arial" w:hAnsi="Arial" w:cs="Arial"/>
          <w:sz w:val="21"/>
          <w:szCs w:val="21"/>
        </w:rPr>
      </w:pPr>
      <w:r w:rsidRPr="00BC32D3">
        <w:rPr>
          <w:rFonts w:ascii="Arial" w:hAnsi="Arial" w:cs="Arial"/>
          <w:sz w:val="21"/>
          <w:szCs w:val="21"/>
        </w:rPr>
        <w:t>Mailstop E86</w:t>
      </w:r>
    </w:p>
    <w:p w14:paraId="3A87E490" w14:textId="77777777" w:rsidR="00BC32D3" w:rsidRPr="00BC32D3" w:rsidRDefault="00BC32D3" w:rsidP="00C53E37">
      <w:pPr>
        <w:spacing w:after="0" w:line="276" w:lineRule="auto"/>
        <w:rPr>
          <w:rFonts w:ascii="Arial" w:hAnsi="Arial" w:cs="Arial"/>
          <w:sz w:val="21"/>
          <w:szCs w:val="21"/>
        </w:rPr>
      </w:pPr>
      <w:r w:rsidRPr="00BC32D3">
        <w:rPr>
          <w:rFonts w:ascii="Arial" w:hAnsi="Arial" w:cs="Arial"/>
          <w:sz w:val="21"/>
          <w:szCs w:val="21"/>
        </w:rPr>
        <w:t>Atlanta, GA 30341</w:t>
      </w:r>
    </w:p>
    <w:p w14:paraId="0A583F88" w14:textId="77777777" w:rsidR="00BC32D3" w:rsidRPr="00BC32D3" w:rsidRDefault="00BC32D3" w:rsidP="00C53E37">
      <w:pPr>
        <w:spacing w:after="0" w:line="276" w:lineRule="auto"/>
        <w:rPr>
          <w:rFonts w:ascii="Arial" w:hAnsi="Arial" w:cs="Arial"/>
          <w:sz w:val="21"/>
          <w:szCs w:val="21"/>
        </w:rPr>
      </w:pPr>
      <w:r w:rsidRPr="00BC32D3">
        <w:rPr>
          <w:rFonts w:ascii="Arial" w:hAnsi="Arial" w:cs="Arial"/>
          <w:sz w:val="21"/>
          <w:szCs w:val="21"/>
        </w:rPr>
        <w:t>Phone: 404-498-1462</w:t>
      </w:r>
    </w:p>
    <w:p w14:paraId="768A085D" w14:textId="77777777" w:rsidR="00C6416D" w:rsidRPr="00BC32D3" w:rsidRDefault="00330F92" w:rsidP="00C53E37">
      <w:pPr>
        <w:spacing w:after="60" w:line="276" w:lineRule="auto"/>
        <w:jc w:val="center"/>
        <w:rPr>
          <w:rFonts w:ascii="Arial" w:hAnsi="Arial" w:cs="Arial"/>
          <w:sz w:val="21"/>
          <w:szCs w:val="21"/>
        </w:rPr>
      </w:pPr>
      <w:r w:rsidRPr="00BC32D3">
        <w:rPr>
          <w:rFonts w:ascii="Arial" w:hAnsi="Arial" w:cs="Arial"/>
          <w:sz w:val="21"/>
          <w:szCs w:val="21"/>
        </w:rPr>
        <w:br w:type="page"/>
      </w:r>
    </w:p>
    <w:p w14:paraId="286FCE53" w14:textId="77777777" w:rsidR="000B3F98" w:rsidRPr="00BC32D3" w:rsidRDefault="000B3F98" w:rsidP="00C53E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Arial"/>
          <w:b/>
          <w:sz w:val="21"/>
          <w:szCs w:val="21"/>
        </w:rPr>
      </w:pPr>
      <w:r w:rsidRPr="00BC32D3">
        <w:rPr>
          <w:rFonts w:cs="Arial"/>
          <w:b/>
          <w:sz w:val="21"/>
          <w:szCs w:val="21"/>
        </w:rPr>
        <w:lastRenderedPageBreak/>
        <w:t>Table of Contents</w:t>
      </w:r>
    </w:p>
    <w:p w14:paraId="644B076A" w14:textId="77777777" w:rsidR="000B3F98" w:rsidRPr="00BC32D3" w:rsidRDefault="000B3F98" w:rsidP="00C53E37">
      <w:pPr>
        <w:spacing w:line="276" w:lineRule="auto"/>
        <w:rPr>
          <w:rFonts w:ascii="Arial" w:hAnsi="Arial" w:cs="Arial"/>
          <w:b/>
          <w:sz w:val="21"/>
          <w:szCs w:val="21"/>
        </w:rPr>
      </w:pPr>
      <w:r w:rsidRPr="00BC32D3">
        <w:rPr>
          <w:rFonts w:ascii="Arial" w:hAnsi="Arial" w:cs="Arial"/>
          <w:b/>
          <w:sz w:val="21"/>
          <w:szCs w:val="21"/>
        </w:rPr>
        <w:t>Section</w:t>
      </w:r>
      <w:r w:rsidRPr="00BC32D3">
        <w:rPr>
          <w:rFonts w:ascii="Arial" w:hAnsi="Arial" w:cs="Arial"/>
          <w:b/>
          <w:sz w:val="21"/>
          <w:szCs w:val="21"/>
        </w:rPr>
        <w:tab/>
      </w:r>
    </w:p>
    <w:p w14:paraId="2D684F5E" w14:textId="77777777" w:rsidR="000B3F98" w:rsidRPr="00BC32D3" w:rsidRDefault="000B3F98" w:rsidP="00C53E37">
      <w:pPr>
        <w:spacing w:line="276" w:lineRule="auto"/>
        <w:rPr>
          <w:rFonts w:ascii="Arial" w:hAnsi="Arial" w:cs="Arial"/>
          <w:b/>
          <w:sz w:val="21"/>
          <w:szCs w:val="21"/>
        </w:rPr>
      </w:pPr>
      <w:r w:rsidRPr="00BC32D3">
        <w:rPr>
          <w:rFonts w:ascii="Arial" w:hAnsi="Arial" w:cs="Arial"/>
          <w:b/>
          <w:sz w:val="21"/>
          <w:szCs w:val="21"/>
        </w:rPr>
        <w:t>A.</w:t>
      </w:r>
      <w:r w:rsidRPr="00BC32D3">
        <w:rPr>
          <w:rFonts w:ascii="Arial" w:hAnsi="Arial" w:cs="Arial"/>
          <w:b/>
          <w:sz w:val="21"/>
          <w:szCs w:val="21"/>
        </w:rPr>
        <w:tab/>
        <w:t>Justification</w:t>
      </w:r>
    </w:p>
    <w:p w14:paraId="15B9852B" w14:textId="77777777" w:rsidR="00AD3B70" w:rsidRPr="00BC32D3" w:rsidRDefault="00AD3B70" w:rsidP="00C53E37">
      <w:pPr>
        <w:numPr>
          <w:ilvl w:val="0"/>
          <w:numId w:val="38"/>
        </w:numPr>
        <w:spacing w:after="0" w:line="276" w:lineRule="auto"/>
        <w:rPr>
          <w:rFonts w:ascii="Arial" w:hAnsi="Arial" w:cs="Arial"/>
          <w:bCs/>
          <w:sz w:val="21"/>
          <w:szCs w:val="21"/>
        </w:rPr>
      </w:pPr>
      <w:r w:rsidRPr="00BC32D3">
        <w:rPr>
          <w:rFonts w:ascii="Arial" w:hAnsi="Arial" w:cs="Arial"/>
          <w:bCs/>
          <w:sz w:val="21"/>
          <w:szCs w:val="21"/>
        </w:rPr>
        <w:t>Circumstances Making the Collection of Information Necessary</w:t>
      </w:r>
    </w:p>
    <w:p w14:paraId="0936890F" w14:textId="77777777" w:rsidR="00AD3B70" w:rsidRPr="00BC32D3" w:rsidRDefault="00AD3B70" w:rsidP="00C53E37">
      <w:pPr>
        <w:numPr>
          <w:ilvl w:val="0"/>
          <w:numId w:val="38"/>
        </w:numPr>
        <w:spacing w:after="0" w:line="276" w:lineRule="auto"/>
        <w:rPr>
          <w:rFonts w:ascii="Arial" w:hAnsi="Arial" w:cs="Arial"/>
          <w:bCs/>
          <w:sz w:val="21"/>
          <w:szCs w:val="21"/>
        </w:rPr>
      </w:pPr>
      <w:r w:rsidRPr="00BC32D3">
        <w:rPr>
          <w:rFonts w:ascii="Arial" w:hAnsi="Arial" w:cs="Arial"/>
          <w:bCs/>
          <w:sz w:val="21"/>
          <w:szCs w:val="21"/>
        </w:rPr>
        <w:t>Purpose and Use of the Information Collection</w:t>
      </w:r>
    </w:p>
    <w:p w14:paraId="0C34AE0A" w14:textId="77777777" w:rsidR="00AD3B70" w:rsidRPr="00BC32D3" w:rsidRDefault="00AD3B70" w:rsidP="00C53E37">
      <w:pPr>
        <w:numPr>
          <w:ilvl w:val="0"/>
          <w:numId w:val="38"/>
        </w:numPr>
        <w:spacing w:after="0" w:line="276" w:lineRule="auto"/>
        <w:rPr>
          <w:rFonts w:ascii="Arial" w:hAnsi="Arial" w:cs="Arial"/>
          <w:bCs/>
          <w:sz w:val="21"/>
          <w:szCs w:val="21"/>
        </w:rPr>
      </w:pPr>
      <w:r w:rsidRPr="00BC32D3">
        <w:rPr>
          <w:rFonts w:ascii="Arial" w:hAnsi="Arial" w:cs="Arial"/>
          <w:bCs/>
          <w:sz w:val="21"/>
          <w:szCs w:val="21"/>
        </w:rPr>
        <w:t>Use of Improved Information Technology and Burden Reduction</w:t>
      </w:r>
    </w:p>
    <w:p w14:paraId="5C0561D7" w14:textId="77777777" w:rsidR="00AD3B70" w:rsidRPr="00BC32D3" w:rsidRDefault="00AD3B70" w:rsidP="00C53E37">
      <w:pPr>
        <w:numPr>
          <w:ilvl w:val="0"/>
          <w:numId w:val="38"/>
        </w:numPr>
        <w:spacing w:after="0" w:line="276" w:lineRule="auto"/>
        <w:rPr>
          <w:rFonts w:ascii="Arial" w:hAnsi="Arial" w:cs="Arial"/>
          <w:bCs/>
          <w:sz w:val="21"/>
          <w:szCs w:val="21"/>
        </w:rPr>
      </w:pPr>
      <w:r w:rsidRPr="00BC32D3">
        <w:rPr>
          <w:rFonts w:ascii="Arial" w:hAnsi="Arial" w:cs="Arial"/>
          <w:bCs/>
          <w:sz w:val="21"/>
          <w:szCs w:val="21"/>
        </w:rPr>
        <w:t>Efforts to Identify Duplication and Use of Similar Information</w:t>
      </w:r>
    </w:p>
    <w:p w14:paraId="55875563" w14:textId="77777777" w:rsidR="00AD3B70" w:rsidRPr="00BC32D3" w:rsidRDefault="00AD3B70" w:rsidP="00C53E37">
      <w:pPr>
        <w:numPr>
          <w:ilvl w:val="0"/>
          <w:numId w:val="38"/>
        </w:numPr>
        <w:spacing w:after="0" w:line="276" w:lineRule="auto"/>
        <w:rPr>
          <w:rFonts w:ascii="Arial" w:hAnsi="Arial" w:cs="Arial"/>
          <w:bCs/>
          <w:sz w:val="21"/>
          <w:szCs w:val="21"/>
        </w:rPr>
      </w:pPr>
      <w:r w:rsidRPr="00BC32D3">
        <w:rPr>
          <w:rFonts w:ascii="Arial" w:hAnsi="Arial" w:cs="Arial"/>
          <w:bCs/>
          <w:sz w:val="21"/>
          <w:szCs w:val="21"/>
        </w:rPr>
        <w:t>Impact on Small Businesses or Other Small Entities</w:t>
      </w:r>
    </w:p>
    <w:p w14:paraId="43E3A077" w14:textId="77777777" w:rsidR="00AD3B70" w:rsidRPr="00BC32D3" w:rsidRDefault="00AD3B70" w:rsidP="00C53E37">
      <w:pPr>
        <w:numPr>
          <w:ilvl w:val="0"/>
          <w:numId w:val="38"/>
        </w:numPr>
        <w:spacing w:after="0" w:line="276" w:lineRule="auto"/>
        <w:rPr>
          <w:rFonts w:ascii="Arial" w:hAnsi="Arial" w:cs="Arial"/>
          <w:bCs/>
          <w:sz w:val="21"/>
          <w:szCs w:val="21"/>
        </w:rPr>
      </w:pPr>
      <w:r w:rsidRPr="00BC32D3">
        <w:rPr>
          <w:rFonts w:ascii="Arial" w:hAnsi="Arial" w:cs="Arial"/>
          <w:bCs/>
          <w:sz w:val="21"/>
          <w:szCs w:val="21"/>
        </w:rPr>
        <w:t>Consequences of Collecting the Information Less Frequently</w:t>
      </w:r>
    </w:p>
    <w:p w14:paraId="0E8FC57B" w14:textId="77777777" w:rsidR="00AD3B70" w:rsidRPr="00BC32D3" w:rsidRDefault="00AD3B70" w:rsidP="00C53E37">
      <w:pPr>
        <w:numPr>
          <w:ilvl w:val="0"/>
          <w:numId w:val="38"/>
        </w:numPr>
        <w:spacing w:after="0" w:line="276" w:lineRule="auto"/>
        <w:rPr>
          <w:rFonts w:ascii="Arial" w:hAnsi="Arial" w:cs="Arial"/>
          <w:bCs/>
          <w:sz w:val="21"/>
          <w:szCs w:val="21"/>
        </w:rPr>
      </w:pPr>
      <w:r w:rsidRPr="00BC32D3">
        <w:rPr>
          <w:rFonts w:ascii="Arial" w:hAnsi="Arial" w:cs="Arial"/>
          <w:bCs/>
          <w:sz w:val="21"/>
          <w:szCs w:val="21"/>
        </w:rPr>
        <w:t>Special Circumstances Relating to the Guidelines of 5 CFR 1320.5</w:t>
      </w:r>
    </w:p>
    <w:p w14:paraId="3C97C7C4" w14:textId="77777777" w:rsidR="00AD3B70" w:rsidRPr="00BC32D3" w:rsidRDefault="00AD3B70" w:rsidP="00C53E37">
      <w:pPr>
        <w:numPr>
          <w:ilvl w:val="0"/>
          <w:numId w:val="38"/>
        </w:numPr>
        <w:spacing w:after="0" w:line="276" w:lineRule="auto"/>
        <w:rPr>
          <w:rFonts w:ascii="Arial" w:hAnsi="Arial" w:cs="Arial"/>
          <w:bCs/>
          <w:sz w:val="21"/>
          <w:szCs w:val="21"/>
        </w:rPr>
      </w:pPr>
      <w:r w:rsidRPr="00BC32D3">
        <w:rPr>
          <w:rFonts w:ascii="Arial" w:hAnsi="Arial" w:cs="Arial"/>
          <w:bCs/>
          <w:sz w:val="21"/>
          <w:szCs w:val="21"/>
        </w:rPr>
        <w:t>Comments in Response to the Federal Register Notice and Efforts to Consult Outside the Agency</w:t>
      </w:r>
    </w:p>
    <w:p w14:paraId="25D77A01" w14:textId="77777777" w:rsidR="00AD3B70" w:rsidRPr="00BC32D3" w:rsidRDefault="00AD3B70" w:rsidP="00C53E37">
      <w:pPr>
        <w:numPr>
          <w:ilvl w:val="0"/>
          <w:numId w:val="38"/>
        </w:numPr>
        <w:spacing w:after="0" w:line="276" w:lineRule="auto"/>
        <w:rPr>
          <w:rFonts w:ascii="Arial" w:hAnsi="Arial" w:cs="Arial"/>
          <w:bCs/>
          <w:sz w:val="21"/>
          <w:szCs w:val="21"/>
        </w:rPr>
      </w:pPr>
      <w:r w:rsidRPr="00BC32D3">
        <w:rPr>
          <w:rFonts w:ascii="Arial" w:hAnsi="Arial" w:cs="Arial"/>
          <w:bCs/>
          <w:sz w:val="21"/>
          <w:szCs w:val="21"/>
        </w:rPr>
        <w:t>Explanation of Any Payment or Gift to Respondents</w:t>
      </w:r>
    </w:p>
    <w:p w14:paraId="56703CFF" w14:textId="77777777" w:rsidR="00AD3B70" w:rsidRPr="00BC32D3" w:rsidRDefault="00AD3B70" w:rsidP="00C53E37">
      <w:pPr>
        <w:numPr>
          <w:ilvl w:val="0"/>
          <w:numId w:val="38"/>
        </w:numPr>
        <w:spacing w:after="0" w:line="276" w:lineRule="auto"/>
        <w:rPr>
          <w:rFonts w:ascii="Arial" w:hAnsi="Arial" w:cs="Arial"/>
          <w:bCs/>
          <w:sz w:val="21"/>
          <w:szCs w:val="21"/>
        </w:rPr>
      </w:pPr>
      <w:r w:rsidRPr="00BC32D3">
        <w:rPr>
          <w:rFonts w:ascii="Arial" w:hAnsi="Arial" w:cs="Arial"/>
          <w:bCs/>
          <w:sz w:val="21"/>
          <w:szCs w:val="21"/>
        </w:rPr>
        <w:t xml:space="preserve">Protection of the Privacy and Confidentiality of Information Provided </w:t>
      </w:r>
      <w:r w:rsidR="00C6416D" w:rsidRPr="00BC32D3">
        <w:rPr>
          <w:rFonts w:ascii="Arial" w:hAnsi="Arial" w:cs="Arial"/>
          <w:bCs/>
          <w:sz w:val="21"/>
          <w:szCs w:val="21"/>
        </w:rPr>
        <w:t>to</w:t>
      </w:r>
      <w:r w:rsidRPr="00BC32D3">
        <w:rPr>
          <w:rFonts w:ascii="Arial" w:hAnsi="Arial" w:cs="Arial"/>
          <w:bCs/>
          <w:sz w:val="21"/>
          <w:szCs w:val="21"/>
        </w:rPr>
        <w:t xml:space="preserve"> Respondents</w:t>
      </w:r>
    </w:p>
    <w:p w14:paraId="2AE0EB2A" w14:textId="77777777" w:rsidR="00AD3B70" w:rsidRPr="00BC32D3" w:rsidRDefault="00AD3B70" w:rsidP="00C53E37">
      <w:pPr>
        <w:numPr>
          <w:ilvl w:val="0"/>
          <w:numId w:val="38"/>
        </w:numPr>
        <w:spacing w:after="0" w:line="276" w:lineRule="auto"/>
        <w:rPr>
          <w:rFonts w:ascii="Arial" w:hAnsi="Arial" w:cs="Arial"/>
          <w:bCs/>
          <w:sz w:val="21"/>
          <w:szCs w:val="21"/>
        </w:rPr>
      </w:pPr>
      <w:r w:rsidRPr="00BC32D3">
        <w:rPr>
          <w:rFonts w:ascii="Arial" w:hAnsi="Arial" w:cs="Arial"/>
          <w:bCs/>
          <w:sz w:val="21"/>
          <w:szCs w:val="21"/>
        </w:rPr>
        <w:t>Institutional Review Board (IRB) and Justification for Sensitive Questions</w:t>
      </w:r>
    </w:p>
    <w:p w14:paraId="11AA6CA6" w14:textId="77777777" w:rsidR="00AD3B70" w:rsidRPr="00BC32D3" w:rsidRDefault="00AD3B70" w:rsidP="00C53E37">
      <w:pPr>
        <w:numPr>
          <w:ilvl w:val="0"/>
          <w:numId w:val="38"/>
        </w:numPr>
        <w:spacing w:after="0" w:line="276" w:lineRule="auto"/>
        <w:rPr>
          <w:rFonts w:ascii="Arial" w:hAnsi="Arial" w:cs="Arial"/>
          <w:bCs/>
          <w:sz w:val="21"/>
          <w:szCs w:val="21"/>
        </w:rPr>
      </w:pPr>
      <w:r w:rsidRPr="00BC32D3">
        <w:rPr>
          <w:rFonts w:ascii="Arial" w:hAnsi="Arial" w:cs="Arial"/>
          <w:bCs/>
          <w:sz w:val="21"/>
          <w:szCs w:val="21"/>
        </w:rPr>
        <w:t>Estimates of Annualized Burden Hours and Costs</w:t>
      </w:r>
    </w:p>
    <w:p w14:paraId="5216CD3B" w14:textId="77777777" w:rsidR="00AD3B70" w:rsidRPr="00BC32D3" w:rsidRDefault="00AD3B70" w:rsidP="00C53E37">
      <w:pPr>
        <w:numPr>
          <w:ilvl w:val="0"/>
          <w:numId w:val="38"/>
        </w:numPr>
        <w:spacing w:after="0" w:line="276" w:lineRule="auto"/>
        <w:rPr>
          <w:rFonts w:ascii="Arial" w:hAnsi="Arial" w:cs="Arial"/>
          <w:bCs/>
          <w:sz w:val="21"/>
          <w:szCs w:val="21"/>
        </w:rPr>
      </w:pPr>
      <w:r w:rsidRPr="00BC32D3">
        <w:rPr>
          <w:rFonts w:ascii="Arial" w:hAnsi="Arial" w:cs="Arial"/>
          <w:bCs/>
          <w:sz w:val="21"/>
          <w:szCs w:val="21"/>
        </w:rPr>
        <w:t>Estimates of Other Total Annual Cost Burden to Respondents and Record Keepers</w:t>
      </w:r>
    </w:p>
    <w:p w14:paraId="4FCC41B9" w14:textId="77777777" w:rsidR="00AD3B70" w:rsidRPr="00BC32D3" w:rsidRDefault="00AD3B70" w:rsidP="00C53E37">
      <w:pPr>
        <w:numPr>
          <w:ilvl w:val="0"/>
          <w:numId w:val="38"/>
        </w:numPr>
        <w:spacing w:after="0" w:line="276" w:lineRule="auto"/>
        <w:rPr>
          <w:rFonts w:ascii="Arial" w:hAnsi="Arial" w:cs="Arial"/>
          <w:bCs/>
          <w:sz w:val="21"/>
          <w:szCs w:val="21"/>
        </w:rPr>
      </w:pPr>
      <w:r w:rsidRPr="00BC32D3">
        <w:rPr>
          <w:rFonts w:ascii="Arial" w:hAnsi="Arial" w:cs="Arial"/>
          <w:bCs/>
          <w:sz w:val="21"/>
          <w:szCs w:val="21"/>
        </w:rPr>
        <w:t>Annualized Cost to the Federal Government</w:t>
      </w:r>
    </w:p>
    <w:p w14:paraId="6A02489F" w14:textId="77777777" w:rsidR="00AD3B70" w:rsidRPr="00BC32D3" w:rsidRDefault="00AD3B70" w:rsidP="00C53E37">
      <w:pPr>
        <w:numPr>
          <w:ilvl w:val="0"/>
          <w:numId w:val="38"/>
        </w:numPr>
        <w:spacing w:after="0" w:line="276" w:lineRule="auto"/>
        <w:rPr>
          <w:rFonts w:ascii="Arial" w:hAnsi="Arial" w:cs="Arial"/>
          <w:bCs/>
          <w:sz w:val="21"/>
          <w:szCs w:val="21"/>
        </w:rPr>
      </w:pPr>
      <w:r w:rsidRPr="00BC32D3">
        <w:rPr>
          <w:rFonts w:ascii="Arial" w:hAnsi="Arial" w:cs="Arial"/>
          <w:bCs/>
          <w:sz w:val="21"/>
          <w:szCs w:val="21"/>
        </w:rPr>
        <w:t>Explanation for Program Changes or Adjustments</w:t>
      </w:r>
    </w:p>
    <w:p w14:paraId="74A8E39C" w14:textId="77777777" w:rsidR="00AD3B70" w:rsidRPr="00BC32D3" w:rsidRDefault="00AD3B70" w:rsidP="00C53E37">
      <w:pPr>
        <w:numPr>
          <w:ilvl w:val="0"/>
          <w:numId w:val="38"/>
        </w:numPr>
        <w:spacing w:after="0" w:line="276" w:lineRule="auto"/>
        <w:rPr>
          <w:rFonts w:ascii="Arial" w:hAnsi="Arial" w:cs="Arial"/>
          <w:bCs/>
          <w:sz w:val="21"/>
          <w:szCs w:val="21"/>
        </w:rPr>
      </w:pPr>
      <w:r w:rsidRPr="00BC32D3">
        <w:rPr>
          <w:rFonts w:ascii="Arial" w:hAnsi="Arial" w:cs="Arial"/>
          <w:bCs/>
          <w:sz w:val="21"/>
          <w:szCs w:val="21"/>
        </w:rPr>
        <w:t>Plans for Tabulation and Publication and Project Time Schedule</w:t>
      </w:r>
    </w:p>
    <w:p w14:paraId="0E30CE70" w14:textId="77777777" w:rsidR="00AD3B70" w:rsidRPr="00BC32D3" w:rsidRDefault="00AD3B70" w:rsidP="00C53E37">
      <w:pPr>
        <w:numPr>
          <w:ilvl w:val="0"/>
          <w:numId w:val="38"/>
        </w:numPr>
        <w:spacing w:after="0" w:line="276" w:lineRule="auto"/>
        <w:rPr>
          <w:rFonts w:ascii="Arial" w:hAnsi="Arial" w:cs="Arial"/>
          <w:bCs/>
          <w:sz w:val="21"/>
          <w:szCs w:val="21"/>
        </w:rPr>
      </w:pPr>
      <w:r w:rsidRPr="00BC32D3">
        <w:rPr>
          <w:rFonts w:ascii="Arial" w:hAnsi="Arial" w:cs="Arial"/>
          <w:bCs/>
          <w:sz w:val="21"/>
          <w:szCs w:val="21"/>
        </w:rPr>
        <w:t>Reason(s) Display of OMB Expiration Date is Inappropriate</w:t>
      </w:r>
    </w:p>
    <w:p w14:paraId="016C4E6C" w14:textId="77777777" w:rsidR="00AD3B70" w:rsidRPr="00BC32D3" w:rsidRDefault="00AD3B70" w:rsidP="00C53E37">
      <w:pPr>
        <w:numPr>
          <w:ilvl w:val="0"/>
          <w:numId w:val="38"/>
        </w:numPr>
        <w:spacing w:after="0" w:line="276" w:lineRule="auto"/>
        <w:rPr>
          <w:rFonts w:ascii="Arial" w:hAnsi="Arial" w:cs="Arial"/>
          <w:bCs/>
          <w:sz w:val="21"/>
          <w:szCs w:val="21"/>
        </w:rPr>
      </w:pPr>
      <w:r w:rsidRPr="00BC32D3">
        <w:rPr>
          <w:rFonts w:ascii="Arial" w:hAnsi="Arial" w:cs="Arial"/>
          <w:bCs/>
          <w:sz w:val="21"/>
          <w:szCs w:val="21"/>
        </w:rPr>
        <w:t>Exceptions to Certification for Paperwork Reduction Act Submissions</w:t>
      </w:r>
    </w:p>
    <w:p w14:paraId="33092D66" w14:textId="77777777" w:rsidR="000B3F98" w:rsidRPr="00BC32D3" w:rsidRDefault="000B3F98" w:rsidP="00C53E37">
      <w:pPr>
        <w:spacing w:after="0" w:line="276" w:lineRule="auto"/>
        <w:rPr>
          <w:rFonts w:ascii="Arial" w:hAnsi="Arial" w:cs="Arial"/>
          <w:sz w:val="21"/>
          <w:szCs w:val="21"/>
        </w:rPr>
      </w:pPr>
      <w:r w:rsidRPr="00BC32D3">
        <w:rPr>
          <w:rFonts w:ascii="Arial" w:hAnsi="Arial" w:cs="Arial"/>
          <w:sz w:val="21"/>
          <w:szCs w:val="21"/>
        </w:rPr>
        <w:fldChar w:fldCharType="begin"/>
      </w:r>
      <w:r w:rsidRPr="00BC32D3">
        <w:rPr>
          <w:rFonts w:ascii="Arial" w:hAnsi="Arial" w:cs="Arial"/>
          <w:sz w:val="21"/>
          <w:szCs w:val="21"/>
        </w:rPr>
        <w:instrText xml:space="preserve"> TOC \t "Exhibit Title,5" </w:instrText>
      </w:r>
      <w:r w:rsidRPr="00BC32D3">
        <w:rPr>
          <w:rFonts w:ascii="Arial" w:hAnsi="Arial" w:cs="Arial"/>
          <w:sz w:val="21"/>
          <w:szCs w:val="21"/>
        </w:rPr>
        <w:fldChar w:fldCharType="separate"/>
      </w:r>
    </w:p>
    <w:p w14:paraId="021F6353" w14:textId="77777777" w:rsidR="00465034" w:rsidRPr="00BC32D3" w:rsidRDefault="007272EC" w:rsidP="00C53E37">
      <w:pPr>
        <w:spacing w:after="0" w:line="276" w:lineRule="auto"/>
        <w:rPr>
          <w:rFonts w:ascii="Arial" w:hAnsi="Arial" w:cs="Arial"/>
          <w:b/>
          <w:sz w:val="21"/>
          <w:szCs w:val="21"/>
        </w:rPr>
      </w:pPr>
      <w:r w:rsidRPr="00BC32D3">
        <w:rPr>
          <w:rFonts w:ascii="Arial" w:hAnsi="Arial" w:cs="Arial"/>
          <w:b/>
          <w:sz w:val="21"/>
          <w:szCs w:val="21"/>
        </w:rPr>
        <w:t>Attachments</w:t>
      </w:r>
      <w:r w:rsidRPr="00BC32D3">
        <w:rPr>
          <w:rFonts w:ascii="Arial" w:hAnsi="Arial" w:cs="Arial"/>
          <w:b/>
          <w:sz w:val="21"/>
          <w:szCs w:val="21"/>
        </w:rPr>
        <w:tab/>
      </w:r>
      <w:r w:rsidRPr="00BC32D3">
        <w:rPr>
          <w:rFonts w:ascii="Arial" w:hAnsi="Arial" w:cs="Arial"/>
          <w:b/>
          <w:sz w:val="21"/>
          <w:szCs w:val="21"/>
        </w:rPr>
        <w:tab/>
      </w:r>
    </w:p>
    <w:p w14:paraId="093207CA" w14:textId="77777777" w:rsidR="00465034" w:rsidRPr="00BC32D3" w:rsidRDefault="00465034" w:rsidP="00C53E37">
      <w:pPr>
        <w:spacing w:after="0" w:line="276" w:lineRule="auto"/>
        <w:rPr>
          <w:rFonts w:ascii="Arial" w:hAnsi="Arial" w:cs="Arial"/>
          <w:sz w:val="21"/>
          <w:szCs w:val="21"/>
        </w:rPr>
      </w:pPr>
    </w:p>
    <w:p w14:paraId="5F6174B0" w14:textId="77777777" w:rsidR="00AF44EE" w:rsidRPr="00AF44EE" w:rsidRDefault="00AF44EE" w:rsidP="00AF44EE">
      <w:pPr>
        <w:spacing w:after="0" w:line="276" w:lineRule="auto"/>
        <w:ind w:left="720"/>
        <w:rPr>
          <w:rFonts w:ascii="Arial" w:hAnsi="Arial" w:cs="Arial"/>
          <w:sz w:val="21"/>
          <w:szCs w:val="21"/>
        </w:rPr>
      </w:pPr>
      <w:r w:rsidRPr="00AF44EE">
        <w:rPr>
          <w:rFonts w:ascii="Arial" w:hAnsi="Arial" w:cs="Arial"/>
          <w:sz w:val="21"/>
          <w:szCs w:val="21"/>
        </w:rPr>
        <w:t>Att A –Survey of Obstetrician-Gynecologists, mailing version</w:t>
      </w:r>
    </w:p>
    <w:p w14:paraId="38C661C7" w14:textId="77777777" w:rsidR="00AF44EE" w:rsidRPr="00AF44EE" w:rsidRDefault="00AF44EE" w:rsidP="00AF44EE">
      <w:pPr>
        <w:spacing w:after="0" w:line="276" w:lineRule="auto"/>
        <w:ind w:left="720"/>
        <w:rPr>
          <w:rFonts w:ascii="Arial" w:hAnsi="Arial" w:cs="Arial"/>
          <w:sz w:val="21"/>
          <w:szCs w:val="21"/>
        </w:rPr>
      </w:pPr>
      <w:r w:rsidRPr="00AF44EE">
        <w:rPr>
          <w:rFonts w:ascii="Arial" w:hAnsi="Arial" w:cs="Arial"/>
          <w:sz w:val="21"/>
          <w:szCs w:val="21"/>
        </w:rPr>
        <w:t>Att B –Survey of Obstetrician-Gynecologists email invitation</w:t>
      </w:r>
    </w:p>
    <w:p w14:paraId="2DA1DA13" w14:textId="77777777" w:rsidR="00AF44EE" w:rsidRPr="00AF44EE" w:rsidRDefault="00AF44EE" w:rsidP="00AF44EE">
      <w:pPr>
        <w:spacing w:after="0" w:line="276" w:lineRule="auto"/>
        <w:ind w:left="720"/>
        <w:rPr>
          <w:rFonts w:ascii="Arial" w:hAnsi="Arial" w:cs="Arial"/>
          <w:sz w:val="21"/>
          <w:szCs w:val="21"/>
        </w:rPr>
      </w:pPr>
      <w:r w:rsidRPr="00AF44EE">
        <w:rPr>
          <w:rFonts w:ascii="Arial" w:hAnsi="Arial" w:cs="Arial"/>
          <w:sz w:val="21"/>
          <w:szCs w:val="21"/>
        </w:rPr>
        <w:t>Att C –Survey of Obstetrician-Gynecologists email reminders</w:t>
      </w:r>
    </w:p>
    <w:p w14:paraId="3537C905" w14:textId="77777777" w:rsidR="00AF44EE" w:rsidRPr="00AF44EE" w:rsidRDefault="00AF44EE" w:rsidP="00AF44EE">
      <w:pPr>
        <w:spacing w:after="0" w:line="276" w:lineRule="auto"/>
        <w:ind w:left="720"/>
        <w:rPr>
          <w:rFonts w:ascii="Arial" w:hAnsi="Arial" w:cs="Arial"/>
          <w:sz w:val="21"/>
          <w:szCs w:val="21"/>
        </w:rPr>
      </w:pPr>
      <w:r w:rsidRPr="00AF44EE">
        <w:rPr>
          <w:rFonts w:ascii="Arial" w:hAnsi="Arial" w:cs="Arial"/>
          <w:sz w:val="21"/>
          <w:szCs w:val="21"/>
        </w:rPr>
        <w:t xml:space="preserve">Att D –Survey of Obstetrician-Gynecologists mailing cover letter invitation </w:t>
      </w:r>
    </w:p>
    <w:p w14:paraId="38278E8C" w14:textId="77777777" w:rsidR="00AF44EE" w:rsidRPr="00AF44EE" w:rsidRDefault="00AF44EE" w:rsidP="00AF44EE">
      <w:pPr>
        <w:spacing w:after="0" w:line="276" w:lineRule="auto"/>
        <w:ind w:left="720"/>
        <w:rPr>
          <w:rFonts w:ascii="Arial" w:hAnsi="Arial" w:cs="Arial"/>
          <w:sz w:val="21"/>
          <w:szCs w:val="21"/>
        </w:rPr>
      </w:pPr>
      <w:r w:rsidRPr="00AF44EE">
        <w:rPr>
          <w:rFonts w:ascii="Arial" w:hAnsi="Arial" w:cs="Arial"/>
          <w:sz w:val="21"/>
          <w:szCs w:val="21"/>
        </w:rPr>
        <w:t>Att E –Survey of Obstetrician-Gynecologists IRB approval</w:t>
      </w:r>
    </w:p>
    <w:p w14:paraId="60946082" w14:textId="77777777" w:rsidR="00AF44EE" w:rsidRPr="00AF44EE" w:rsidRDefault="00AF44EE" w:rsidP="00AF44EE">
      <w:pPr>
        <w:spacing w:after="0" w:line="276" w:lineRule="auto"/>
        <w:ind w:left="720"/>
        <w:rPr>
          <w:rFonts w:ascii="Arial" w:hAnsi="Arial" w:cs="Arial"/>
          <w:sz w:val="21"/>
          <w:szCs w:val="21"/>
        </w:rPr>
      </w:pPr>
      <w:r w:rsidRPr="00AF44EE">
        <w:rPr>
          <w:rFonts w:ascii="Arial" w:hAnsi="Arial" w:cs="Arial"/>
          <w:sz w:val="21"/>
          <w:szCs w:val="21"/>
        </w:rPr>
        <w:t>Att F – Focus Groups of Healthcare Providers discussion guide</w:t>
      </w:r>
    </w:p>
    <w:p w14:paraId="3747384A" w14:textId="77777777" w:rsidR="00AF44EE" w:rsidRPr="00AF44EE" w:rsidRDefault="00AF44EE" w:rsidP="00AF44EE">
      <w:pPr>
        <w:spacing w:after="0" w:line="276" w:lineRule="auto"/>
        <w:ind w:left="720"/>
        <w:rPr>
          <w:rFonts w:ascii="Arial" w:hAnsi="Arial" w:cs="Arial"/>
          <w:sz w:val="21"/>
          <w:szCs w:val="21"/>
        </w:rPr>
      </w:pPr>
      <w:r w:rsidRPr="00AF44EE">
        <w:rPr>
          <w:rFonts w:ascii="Arial" w:hAnsi="Arial" w:cs="Arial"/>
          <w:sz w:val="21"/>
          <w:szCs w:val="21"/>
        </w:rPr>
        <w:t>Att G – Focus Groups of Healthcare Providers recruitment screener</w:t>
      </w:r>
    </w:p>
    <w:p w14:paraId="42473949" w14:textId="77777777" w:rsidR="00AF44EE" w:rsidRPr="00AF44EE" w:rsidRDefault="00AF44EE" w:rsidP="00AF44EE">
      <w:pPr>
        <w:spacing w:after="0" w:line="276" w:lineRule="auto"/>
        <w:ind w:left="720"/>
        <w:rPr>
          <w:rFonts w:ascii="Arial" w:hAnsi="Arial" w:cs="Arial"/>
          <w:sz w:val="21"/>
          <w:szCs w:val="21"/>
        </w:rPr>
      </w:pPr>
      <w:r w:rsidRPr="00AF44EE">
        <w:rPr>
          <w:rFonts w:ascii="Arial" w:hAnsi="Arial" w:cs="Arial"/>
          <w:sz w:val="21"/>
          <w:szCs w:val="21"/>
        </w:rPr>
        <w:t>Att H – Focus Groups of Healthcare Providers IRB approval</w:t>
      </w:r>
    </w:p>
    <w:p w14:paraId="416D8D85" w14:textId="77777777" w:rsidR="00AF44EE" w:rsidRPr="00AF44EE" w:rsidRDefault="00AF44EE" w:rsidP="00AF44EE">
      <w:pPr>
        <w:spacing w:after="0" w:line="276" w:lineRule="auto"/>
        <w:ind w:left="720"/>
        <w:rPr>
          <w:rFonts w:ascii="Arial" w:hAnsi="Arial" w:cs="Arial"/>
          <w:sz w:val="21"/>
          <w:szCs w:val="21"/>
        </w:rPr>
      </w:pPr>
      <w:r w:rsidRPr="00AF44EE">
        <w:rPr>
          <w:rFonts w:ascii="Arial" w:hAnsi="Arial" w:cs="Arial"/>
          <w:sz w:val="21"/>
          <w:szCs w:val="21"/>
        </w:rPr>
        <w:t>Att I – Survey of Local Health Department CDC Field Assignees survey</w:t>
      </w:r>
    </w:p>
    <w:p w14:paraId="22DB05A7" w14:textId="77777777" w:rsidR="00AF44EE" w:rsidRPr="00AF44EE" w:rsidRDefault="00AF44EE" w:rsidP="00AF44EE">
      <w:pPr>
        <w:spacing w:after="0" w:line="276" w:lineRule="auto"/>
        <w:ind w:left="720"/>
        <w:rPr>
          <w:rFonts w:ascii="Arial" w:hAnsi="Arial" w:cs="Arial"/>
          <w:sz w:val="21"/>
          <w:szCs w:val="21"/>
        </w:rPr>
      </w:pPr>
      <w:r w:rsidRPr="00AF44EE">
        <w:rPr>
          <w:rFonts w:ascii="Arial" w:hAnsi="Arial" w:cs="Arial"/>
          <w:sz w:val="21"/>
          <w:szCs w:val="21"/>
        </w:rPr>
        <w:t>Att J – Survey of Local Health Department CDC Field Assignees email invitation</w:t>
      </w:r>
    </w:p>
    <w:p w14:paraId="4774A572" w14:textId="77777777" w:rsidR="00AF44EE" w:rsidRPr="00AF44EE" w:rsidRDefault="00AF44EE" w:rsidP="00AF44EE">
      <w:pPr>
        <w:spacing w:after="0" w:line="276" w:lineRule="auto"/>
        <w:ind w:left="720"/>
        <w:rPr>
          <w:rFonts w:ascii="Arial" w:hAnsi="Arial" w:cs="Arial"/>
          <w:sz w:val="21"/>
          <w:szCs w:val="21"/>
        </w:rPr>
      </w:pPr>
      <w:r w:rsidRPr="00AF44EE">
        <w:rPr>
          <w:rFonts w:ascii="Arial" w:hAnsi="Arial" w:cs="Arial"/>
          <w:sz w:val="21"/>
          <w:szCs w:val="21"/>
        </w:rPr>
        <w:t>Att K – Survey of Local Health Department CDC Field Assignees email reminders</w:t>
      </w:r>
    </w:p>
    <w:p w14:paraId="60FBCEB8" w14:textId="77777777" w:rsidR="00F61A44" w:rsidRPr="00BC32D3" w:rsidRDefault="00AF44EE" w:rsidP="00AF44EE">
      <w:pPr>
        <w:spacing w:after="0" w:line="276" w:lineRule="auto"/>
        <w:ind w:left="720"/>
        <w:rPr>
          <w:rFonts w:ascii="Arial" w:hAnsi="Arial" w:cs="Arial"/>
          <w:sz w:val="21"/>
          <w:szCs w:val="21"/>
        </w:rPr>
      </w:pPr>
      <w:r w:rsidRPr="00AF44EE">
        <w:rPr>
          <w:rFonts w:ascii="Arial" w:hAnsi="Arial" w:cs="Arial"/>
          <w:sz w:val="21"/>
          <w:szCs w:val="21"/>
        </w:rPr>
        <w:t xml:space="preserve">Att L – Survey of Local Health Department CDC Field Assignees IRB approval </w:t>
      </w:r>
      <w:r w:rsidR="00F61A44" w:rsidRPr="00BC32D3">
        <w:rPr>
          <w:rFonts w:ascii="Arial" w:hAnsi="Arial" w:cs="Arial"/>
          <w:sz w:val="21"/>
          <w:szCs w:val="21"/>
        </w:rPr>
        <w:br w:type="page"/>
      </w:r>
    </w:p>
    <w:p w14:paraId="37364D8C" w14:textId="77777777" w:rsidR="0092767B" w:rsidRPr="00BC32D3" w:rsidRDefault="00D72B66" w:rsidP="00C53E37">
      <w:pPr>
        <w:spacing w:line="276" w:lineRule="auto"/>
        <w:jc w:val="center"/>
        <w:rPr>
          <w:rFonts w:ascii="Arial" w:hAnsi="Arial" w:cs="Arial"/>
          <w:b/>
          <w:sz w:val="21"/>
          <w:szCs w:val="21"/>
        </w:rPr>
      </w:pPr>
      <w:r w:rsidRPr="00BC32D3">
        <w:rPr>
          <w:rFonts w:ascii="Arial" w:hAnsi="Arial" w:cs="Arial"/>
          <w:noProof/>
          <w:sz w:val="21"/>
          <w:szCs w:val="21"/>
        </w:rPr>
        <w:lastRenderedPageBreak/>
        <mc:AlternateContent>
          <mc:Choice Requires="wps">
            <w:drawing>
              <wp:anchor distT="0" distB="0" distL="114300" distR="114300" simplePos="0" relativeHeight="251657728" behindDoc="0" locked="0" layoutInCell="1" allowOverlap="1" wp14:anchorId="4661E0F9" wp14:editId="340085BA">
                <wp:simplePos x="0" y="0"/>
                <wp:positionH relativeFrom="column">
                  <wp:posOffset>-327660</wp:posOffset>
                </wp:positionH>
                <wp:positionV relativeFrom="paragraph">
                  <wp:posOffset>167005</wp:posOffset>
                </wp:positionV>
                <wp:extent cx="6490335" cy="4846955"/>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335" cy="4846955"/>
                        </a:xfrm>
                        <a:prstGeom prst="rect">
                          <a:avLst/>
                        </a:prstGeom>
                        <a:solidFill>
                          <a:srgbClr val="FFFFFF"/>
                        </a:solidFill>
                        <a:ln w="9525">
                          <a:solidFill>
                            <a:srgbClr val="000000"/>
                          </a:solidFill>
                          <a:miter lim="800000"/>
                          <a:headEnd/>
                          <a:tailEnd/>
                        </a:ln>
                      </wps:spPr>
                      <wps:txbx>
                        <w:txbxContent>
                          <w:p w14:paraId="0EC3720E" w14:textId="77777777" w:rsidR="002F5077" w:rsidRPr="00773AB9" w:rsidRDefault="002F5077" w:rsidP="00773AB9">
                            <w:pPr>
                              <w:pStyle w:val="ListParagraph"/>
                              <w:numPr>
                                <w:ilvl w:val="0"/>
                                <w:numId w:val="34"/>
                              </w:numPr>
                              <w:spacing w:before="120" w:line="276" w:lineRule="auto"/>
                              <w:contextualSpacing w:val="0"/>
                              <w:rPr>
                                <w:rFonts w:ascii="Arial" w:hAnsi="Arial" w:cs="Arial"/>
                                <w:sz w:val="21"/>
                                <w:szCs w:val="21"/>
                              </w:rPr>
                            </w:pPr>
                            <w:r w:rsidRPr="00773AB9">
                              <w:rPr>
                                <w:rFonts w:ascii="Arial" w:hAnsi="Arial" w:cs="Arial"/>
                                <w:sz w:val="21"/>
                                <w:szCs w:val="21"/>
                              </w:rPr>
                              <w:t>The goal of th</w:t>
                            </w:r>
                            <w:r w:rsidR="00C6037A" w:rsidRPr="00773AB9">
                              <w:rPr>
                                <w:rFonts w:ascii="Arial" w:hAnsi="Arial" w:cs="Arial"/>
                                <w:sz w:val="21"/>
                                <w:szCs w:val="21"/>
                              </w:rPr>
                              <w:t xml:space="preserve">ese activities is to conduct formative research to collect information from healthcare providers and local health department field assignees on their </w:t>
                            </w:r>
                            <w:r w:rsidR="00710B9C" w:rsidRPr="00773AB9">
                              <w:rPr>
                                <w:rFonts w:ascii="Arial" w:hAnsi="Arial" w:cs="Arial"/>
                                <w:sz w:val="21"/>
                                <w:szCs w:val="21"/>
                              </w:rPr>
                              <w:t>attitudes</w:t>
                            </w:r>
                            <w:r w:rsidR="00C6037A" w:rsidRPr="00773AB9">
                              <w:rPr>
                                <w:rFonts w:ascii="Arial" w:hAnsi="Arial" w:cs="Arial"/>
                                <w:sz w:val="21"/>
                                <w:szCs w:val="21"/>
                              </w:rPr>
                              <w:t>, experiences, and behaviors regarding Zika virus</w:t>
                            </w:r>
                            <w:r w:rsidR="00EB42AB" w:rsidRPr="00773AB9">
                              <w:rPr>
                                <w:rFonts w:ascii="Arial" w:hAnsi="Arial" w:cs="Arial"/>
                                <w:sz w:val="21"/>
                                <w:szCs w:val="21"/>
                              </w:rPr>
                              <w:t xml:space="preserve">. This information will be used to inform the future development of tools and resources to support healthcare providers responding to Zika and similar emerging healthcare issues. </w:t>
                            </w:r>
                            <w:r w:rsidR="00F61A44" w:rsidRPr="00773AB9">
                              <w:rPr>
                                <w:rFonts w:ascii="Arial" w:hAnsi="Arial" w:cs="Arial"/>
                                <w:sz w:val="21"/>
                                <w:szCs w:val="21"/>
                              </w:rPr>
                              <w:t xml:space="preserve">Information collection will </w:t>
                            </w:r>
                            <w:r w:rsidRPr="00773AB9">
                              <w:rPr>
                                <w:rFonts w:ascii="Arial" w:hAnsi="Arial" w:cs="Arial"/>
                                <w:sz w:val="21"/>
                                <w:szCs w:val="21"/>
                              </w:rPr>
                              <w:t>includ</w:t>
                            </w:r>
                            <w:r w:rsidR="00F61A44" w:rsidRPr="00773AB9">
                              <w:rPr>
                                <w:rFonts w:ascii="Arial" w:hAnsi="Arial" w:cs="Arial"/>
                                <w:sz w:val="21"/>
                                <w:szCs w:val="21"/>
                              </w:rPr>
                              <w:t>e</w:t>
                            </w:r>
                            <w:r w:rsidRPr="00773AB9">
                              <w:rPr>
                                <w:rFonts w:ascii="Arial" w:hAnsi="Arial" w:cs="Arial"/>
                                <w:sz w:val="21"/>
                                <w:szCs w:val="21"/>
                              </w:rPr>
                              <w:t xml:space="preserve"> </w:t>
                            </w:r>
                            <w:r w:rsidR="00EB42AB" w:rsidRPr="00773AB9">
                              <w:rPr>
                                <w:rFonts w:ascii="Arial" w:hAnsi="Arial" w:cs="Arial"/>
                                <w:sz w:val="21"/>
                                <w:szCs w:val="21"/>
                              </w:rPr>
                              <w:t>a survey of obstetrician-gynecologists, focus groups of healthcare providers, and a survey of local health department CDC field assignees.</w:t>
                            </w:r>
                          </w:p>
                          <w:p w14:paraId="7AFB4E89" w14:textId="77777777" w:rsidR="002F5077" w:rsidRPr="00773AB9" w:rsidRDefault="00070DDE" w:rsidP="00773AB9">
                            <w:pPr>
                              <w:pStyle w:val="ListParagraph"/>
                              <w:numPr>
                                <w:ilvl w:val="0"/>
                                <w:numId w:val="34"/>
                              </w:numPr>
                              <w:spacing w:before="120" w:line="276" w:lineRule="auto"/>
                              <w:contextualSpacing w:val="0"/>
                              <w:rPr>
                                <w:rFonts w:ascii="Arial" w:hAnsi="Arial" w:cs="Arial"/>
                                <w:sz w:val="21"/>
                                <w:szCs w:val="21"/>
                              </w:rPr>
                            </w:pPr>
                            <w:r>
                              <w:rPr>
                                <w:rFonts w:ascii="Arial" w:hAnsi="Arial" w:cs="Arial"/>
                                <w:sz w:val="21"/>
                                <w:szCs w:val="21"/>
                              </w:rPr>
                              <w:t>While not generalizable to the national population, t</w:t>
                            </w:r>
                            <w:r w:rsidR="002F5077" w:rsidRPr="00773AB9">
                              <w:rPr>
                                <w:rFonts w:ascii="Arial" w:hAnsi="Arial" w:cs="Arial"/>
                                <w:sz w:val="21"/>
                                <w:szCs w:val="21"/>
                              </w:rPr>
                              <w:t>he resulting data will</w:t>
                            </w:r>
                            <w:r>
                              <w:rPr>
                                <w:rFonts w:ascii="Arial" w:hAnsi="Arial" w:cs="Arial"/>
                                <w:sz w:val="21"/>
                                <w:szCs w:val="21"/>
                              </w:rPr>
                              <w:t xml:space="preserve"> inform ongoing practice and will</w:t>
                            </w:r>
                            <w:r w:rsidR="002F5077" w:rsidRPr="00773AB9">
                              <w:rPr>
                                <w:rFonts w:ascii="Arial" w:hAnsi="Arial" w:cs="Arial"/>
                                <w:sz w:val="21"/>
                                <w:szCs w:val="21"/>
                              </w:rPr>
                              <w:t xml:space="preserve"> benefit </w:t>
                            </w:r>
                            <w:r w:rsidR="00AE623E" w:rsidRPr="00773AB9">
                              <w:rPr>
                                <w:rFonts w:ascii="Arial" w:hAnsi="Arial" w:cs="Arial"/>
                                <w:sz w:val="21"/>
                                <w:szCs w:val="21"/>
                              </w:rPr>
                              <w:t xml:space="preserve">ACOG, partner organizations, and </w:t>
                            </w:r>
                            <w:r w:rsidR="002F5077" w:rsidRPr="00773AB9">
                              <w:rPr>
                                <w:rFonts w:ascii="Arial" w:hAnsi="Arial" w:cs="Arial"/>
                                <w:sz w:val="21"/>
                                <w:szCs w:val="21"/>
                              </w:rPr>
                              <w:t>the federal government in the development of new or improved tools</w:t>
                            </w:r>
                            <w:r w:rsidR="0099545F" w:rsidRPr="00773AB9">
                              <w:rPr>
                                <w:rFonts w:ascii="Arial" w:hAnsi="Arial" w:cs="Arial"/>
                                <w:sz w:val="21"/>
                                <w:szCs w:val="21"/>
                              </w:rPr>
                              <w:t>,</w:t>
                            </w:r>
                            <w:r w:rsidR="00AE623E" w:rsidRPr="00773AB9">
                              <w:rPr>
                                <w:rFonts w:ascii="Arial" w:hAnsi="Arial" w:cs="Arial"/>
                                <w:sz w:val="21"/>
                                <w:szCs w:val="21"/>
                              </w:rPr>
                              <w:t xml:space="preserve"> resources</w:t>
                            </w:r>
                            <w:r w:rsidR="0099545F" w:rsidRPr="00773AB9">
                              <w:rPr>
                                <w:rFonts w:ascii="Arial" w:hAnsi="Arial" w:cs="Arial"/>
                                <w:sz w:val="21"/>
                                <w:szCs w:val="21"/>
                              </w:rPr>
                              <w:t>, and/or</w:t>
                            </w:r>
                            <w:r w:rsidR="002F642F" w:rsidRPr="00773AB9">
                              <w:rPr>
                                <w:rFonts w:ascii="Arial" w:hAnsi="Arial" w:cs="Arial"/>
                                <w:sz w:val="21"/>
                                <w:szCs w:val="21"/>
                              </w:rPr>
                              <w:t xml:space="preserve"> interventions to respond to Zika and similar emerging healthcare issues.</w:t>
                            </w:r>
                            <w:r w:rsidR="0099545F" w:rsidRPr="00773AB9">
                              <w:rPr>
                                <w:rFonts w:ascii="Arial" w:hAnsi="Arial" w:cs="Arial"/>
                                <w:sz w:val="21"/>
                                <w:szCs w:val="21"/>
                              </w:rPr>
                              <w:t xml:space="preserve"> </w:t>
                            </w:r>
                            <w:r w:rsidRPr="00070DDE">
                              <w:rPr>
                                <w:rFonts w:ascii="Arial" w:hAnsi="Arial" w:cs="Arial"/>
                                <w:sz w:val="21"/>
                                <w:szCs w:val="21"/>
                              </w:rPr>
                              <w:t xml:space="preserve">Results will not state any prevalence estimates based on data. </w:t>
                            </w:r>
                            <w:r w:rsidR="0099545F" w:rsidRPr="00773AB9">
                              <w:rPr>
                                <w:rFonts w:ascii="Arial" w:hAnsi="Arial" w:cs="Arial"/>
                                <w:sz w:val="21"/>
                                <w:szCs w:val="21"/>
                              </w:rPr>
                              <w:t xml:space="preserve">Quantitative and qualitative data will be acquired on </w:t>
                            </w:r>
                            <w:r w:rsidR="00710B9C" w:rsidRPr="00773AB9">
                              <w:rPr>
                                <w:rFonts w:ascii="Arial" w:hAnsi="Arial" w:cs="Arial"/>
                                <w:sz w:val="21"/>
                                <w:szCs w:val="21"/>
                              </w:rPr>
                              <w:t>resource preferences and use, barriers to applying recommendations, communication among healthcare providers and with local health departments, and attitudes and behaviors regarding Zika.</w:t>
                            </w:r>
                          </w:p>
                          <w:p w14:paraId="1600DA9A" w14:textId="77777777" w:rsidR="00773AB9" w:rsidRPr="00773AB9" w:rsidRDefault="002F5077" w:rsidP="00773AB9">
                            <w:pPr>
                              <w:pStyle w:val="ListParagraph"/>
                              <w:numPr>
                                <w:ilvl w:val="0"/>
                                <w:numId w:val="34"/>
                              </w:numPr>
                              <w:spacing w:before="120" w:line="276" w:lineRule="auto"/>
                              <w:contextualSpacing w:val="0"/>
                              <w:rPr>
                                <w:rFonts w:ascii="Arial" w:hAnsi="Arial" w:cs="Arial"/>
                                <w:sz w:val="21"/>
                                <w:szCs w:val="21"/>
                              </w:rPr>
                            </w:pPr>
                            <w:r w:rsidRPr="00773AB9">
                              <w:rPr>
                                <w:rFonts w:ascii="Arial" w:hAnsi="Arial" w:cs="Arial"/>
                                <w:sz w:val="21"/>
                                <w:szCs w:val="21"/>
                              </w:rPr>
                              <w:t xml:space="preserve">The methods used to collect the information will </w:t>
                            </w:r>
                            <w:r w:rsidR="00773AB9" w:rsidRPr="00773AB9">
                              <w:rPr>
                                <w:rFonts w:ascii="Arial" w:hAnsi="Arial" w:cs="Arial"/>
                                <w:sz w:val="21"/>
                                <w:szCs w:val="21"/>
                              </w:rPr>
                              <w:t>be a survey of obstetrician-gynecologists, focus groups of four healthcare provider types, and a survey of local health department CDC field assignees.</w:t>
                            </w:r>
                          </w:p>
                          <w:p w14:paraId="39CF1119" w14:textId="77777777" w:rsidR="00773AB9" w:rsidRDefault="002F5077" w:rsidP="009F62F2">
                            <w:pPr>
                              <w:pStyle w:val="ListParagraph"/>
                              <w:numPr>
                                <w:ilvl w:val="0"/>
                                <w:numId w:val="34"/>
                              </w:numPr>
                              <w:spacing w:before="120" w:line="276" w:lineRule="auto"/>
                              <w:contextualSpacing w:val="0"/>
                              <w:rPr>
                                <w:rFonts w:ascii="Arial" w:hAnsi="Arial" w:cs="Arial"/>
                                <w:sz w:val="21"/>
                                <w:szCs w:val="21"/>
                              </w:rPr>
                            </w:pPr>
                            <w:r w:rsidRPr="003E14CE">
                              <w:rPr>
                                <w:rFonts w:ascii="Arial" w:hAnsi="Arial" w:cs="Arial"/>
                                <w:sz w:val="21"/>
                                <w:szCs w:val="21"/>
                              </w:rPr>
                              <w:t>Respondents</w:t>
                            </w:r>
                            <w:r w:rsidRPr="00773AB9">
                              <w:rPr>
                                <w:rFonts w:ascii="Arial" w:hAnsi="Arial" w:cs="Arial"/>
                                <w:sz w:val="21"/>
                                <w:szCs w:val="21"/>
                              </w:rPr>
                              <w:t xml:space="preserve"> include </w:t>
                            </w:r>
                            <w:r w:rsidR="003E14CE">
                              <w:rPr>
                                <w:rFonts w:ascii="Arial" w:hAnsi="Arial" w:cs="Arial"/>
                                <w:sz w:val="21"/>
                                <w:szCs w:val="21"/>
                              </w:rPr>
                              <w:t>healthcare providers</w:t>
                            </w:r>
                            <w:r w:rsidR="00D30078">
                              <w:rPr>
                                <w:rFonts w:ascii="Arial" w:hAnsi="Arial" w:cs="Arial"/>
                                <w:sz w:val="21"/>
                                <w:szCs w:val="21"/>
                              </w:rPr>
                              <w:t xml:space="preserve"> who provide care to women and/or children</w:t>
                            </w:r>
                            <w:r w:rsidR="003E14CE">
                              <w:rPr>
                                <w:rFonts w:ascii="Arial" w:hAnsi="Arial" w:cs="Arial"/>
                                <w:sz w:val="21"/>
                                <w:szCs w:val="21"/>
                              </w:rPr>
                              <w:t xml:space="preserve"> and CDC field assignees to select local health departments. </w:t>
                            </w:r>
                          </w:p>
                          <w:p w14:paraId="57CFCD0A" w14:textId="77777777" w:rsidR="000B5579" w:rsidRPr="00AC0C6A" w:rsidRDefault="002F5077" w:rsidP="00AC0C6A">
                            <w:pPr>
                              <w:pStyle w:val="ListParagraph"/>
                              <w:numPr>
                                <w:ilvl w:val="0"/>
                                <w:numId w:val="34"/>
                              </w:numPr>
                              <w:spacing w:before="120" w:line="276" w:lineRule="auto"/>
                              <w:contextualSpacing w:val="0"/>
                              <w:rPr>
                                <w:rFonts w:ascii="Arial" w:hAnsi="Arial" w:cs="Arial"/>
                                <w:sz w:val="21"/>
                                <w:szCs w:val="21"/>
                              </w:rPr>
                            </w:pPr>
                            <w:r w:rsidRPr="00D30078">
                              <w:rPr>
                                <w:rFonts w:ascii="Arial" w:hAnsi="Arial" w:cs="Arial"/>
                                <w:sz w:val="21"/>
                                <w:szCs w:val="21"/>
                              </w:rPr>
                              <w:t>The data will be analyzed using various methods defined for individual projects submitted under the Generic Clearance.</w:t>
                            </w:r>
                            <w:r w:rsidR="00D30078">
                              <w:rPr>
                                <w:rFonts w:ascii="Arial" w:hAnsi="Arial" w:cs="Arial"/>
                                <w:sz w:val="21"/>
                                <w:szCs w:val="21"/>
                              </w:rPr>
                              <w:t xml:space="preserve"> </w:t>
                            </w:r>
                            <w:r w:rsidR="000A74B6" w:rsidRPr="00D30078">
                              <w:rPr>
                                <w:rFonts w:ascii="Arial" w:hAnsi="Arial" w:cs="Arial"/>
                                <w:sz w:val="21"/>
                                <w:szCs w:val="21"/>
                              </w:rPr>
                              <w:t xml:space="preserve">A full Supporting Statement Part B describing information collection accompanies this submission. </w:t>
                            </w:r>
                          </w:p>
                          <w:p w14:paraId="2F24D30B" w14:textId="77777777" w:rsidR="00AF7375" w:rsidRPr="00773AB9" w:rsidRDefault="00AF7375" w:rsidP="00AF7375">
                            <w:pPr>
                              <w:pStyle w:val="ListParagraph"/>
                              <w:numPr>
                                <w:ilvl w:val="0"/>
                                <w:numId w:val="34"/>
                              </w:numPr>
                              <w:spacing w:before="120" w:line="276" w:lineRule="auto"/>
                              <w:contextualSpacing w:val="0"/>
                              <w:rPr>
                                <w:rFonts w:ascii="Arial" w:hAnsi="Arial" w:cs="Arial"/>
                                <w:sz w:val="21"/>
                                <w:szCs w:val="21"/>
                              </w:rPr>
                            </w:pPr>
                            <w:r w:rsidRPr="006F5304">
                              <w:rPr>
                                <w:rFonts w:ascii="Arial" w:hAnsi="Arial" w:cs="Arial"/>
                                <w:sz w:val="21"/>
                                <w:szCs w:val="21"/>
                              </w:rPr>
                              <w:t>Outcomes</w:t>
                            </w:r>
                            <w:r w:rsidRPr="00773AB9">
                              <w:rPr>
                                <w:rFonts w:ascii="Arial" w:hAnsi="Arial" w:cs="Arial"/>
                                <w:sz w:val="21"/>
                                <w:szCs w:val="21"/>
                              </w:rPr>
                              <w:t xml:space="preserve"> collected under this generic pathway will not be generalized beyond the scope of each study or to broader populations.</w:t>
                            </w:r>
                          </w:p>
                          <w:p w14:paraId="59F9D41E" w14:textId="77777777" w:rsidR="002F5077" w:rsidRPr="00896231" w:rsidRDefault="002F5077" w:rsidP="00AF084B">
                            <w:pPr>
                              <w:pStyle w:val="ListParagraph"/>
                              <w:spacing w:before="120"/>
                              <w:ind w:left="360" w:firstLine="0"/>
                              <w:contextualSpacing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8pt;margin-top:13.15pt;width:511.05pt;height:38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">
                <v:textbox>
                  <w:txbxContent>
                    <w:p w14:paraId="0EC3720E" w14:textId="77777777" w:rsidR="002F5077" w:rsidRPr="00773AB9" w:rsidRDefault="002F5077" w:rsidP="00773AB9">
                      <w:pPr>
                        <w:pStyle w:val="ListParagraph"/>
                        <w:numPr>
                          <w:ilvl w:val="0"/>
                          <w:numId w:val="34"/>
                        </w:numPr>
                        <w:spacing w:before="120" w:line="276" w:lineRule="auto"/>
                        <w:contextualSpacing w:val="0"/>
                        <w:rPr>
                          <w:rFonts w:ascii="Arial" w:hAnsi="Arial" w:cs="Arial"/>
                          <w:sz w:val="21"/>
                          <w:szCs w:val="21"/>
                        </w:rPr>
                      </w:pPr>
                      <w:r w:rsidRPr="00773AB9">
                        <w:rPr>
                          <w:rFonts w:ascii="Arial" w:hAnsi="Arial" w:cs="Arial"/>
                          <w:sz w:val="21"/>
                          <w:szCs w:val="21"/>
                        </w:rPr>
                        <w:t>The goal of th</w:t>
                      </w:r>
                      <w:r w:rsidR="00C6037A" w:rsidRPr="00773AB9">
                        <w:rPr>
                          <w:rFonts w:ascii="Arial" w:hAnsi="Arial" w:cs="Arial"/>
                          <w:sz w:val="21"/>
                          <w:szCs w:val="21"/>
                        </w:rPr>
                        <w:t xml:space="preserve">ese activities is to conduct formative research to collect information from healthcare providers and local health department field assignees on their </w:t>
                      </w:r>
                      <w:r w:rsidR="00710B9C" w:rsidRPr="00773AB9">
                        <w:rPr>
                          <w:rFonts w:ascii="Arial" w:hAnsi="Arial" w:cs="Arial"/>
                          <w:sz w:val="21"/>
                          <w:szCs w:val="21"/>
                        </w:rPr>
                        <w:t>attitudes</w:t>
                      </w:r>
                      <w:r w:rsidR="00C6037A" w:rsidRPr="00773AB9">
                        <w:rPr>
                          <w:rFonts w:ascii="Arial" w:hAnsi="Arial" w:cs="Arial"/>
                          <w:sz w:val="21"/>
                          <w:szCs w:val="21"/>
                        </w:rPr>
                        <w:t>, experiences, and behaviors regarding Zika virus</w:t>
                      </w:r>
                      <w:r w:rsidR="00EB42AB" w:rsidRPr="00773AB9">
                        <w:rPr>
                          <w:rFonts w:ascii="Arial" w:hAnsi="Arial" w:cs="Arial"/>
                          <w:sz w:val="21"/>
                          <w:szCs w:val="21"/>
                        </w:rPr>
                        <w:t xml:space="preserve">. This information will be used to inform the future development of tools and resources to support healthcare providers responding to Zika and similar emerging healthcare issues. </w:t>
                      </w:r>
                      <w:r w:rsidR="00F61A44" w:rsidRPr="00773AB9">
                        <w:rPr>
                          <w:rFonts w:ascii="Arial" w:hAnsi="Arial" w:cs="Arial"/>
                          <w:sz w:val="21"/>
                          <w:szCs w:val="21"/>
                        </w:rPr>
                        <w:t xml:space="preserve">Information collection will </w:t>
                      </w:r>
                      <w:r w:rsidRPr="00773AB9">
                        <w:rPr>
                          <w:rFonts w:ascii="Arial" w:hAnsi="Arial" w:cs="Arial"/>
                          <w:sz w:val="21"/>
                          <w:szCs w:val="21"/>
                        </w:rPr>
                        <w:t>includ</w:t>
                      </w:r>
                      <w:r w:rsidR="00F61A44" w:rsidRPr="00773AB9">
                        <w:rPr>
                          <w:rFonts w:ascii="Arial" w:hAnsi="Arial" w:cs="Arial"/>
                          <w:sz w:val="21"/>
                          <w:szCs w:val="21"/>
                        </w:rPr>
                        <w:t>e</w:t>
                      </w:r>
                      <w:r w:rsidRPr="00773AB9">
                        <w:rPr>
                          <w:rFonts w:ascii="Arial" w:hAnsi="Arial" w:cs="Arial"/>
                          <w:sz w:val="21"/>
                          <w:szCs w:val="21"/>
                        </w:rPr>
                        <w:t xml:space="preserve"> </w:t>
                      </w:r>
                      <w:r w:rsidR="00EB42AB" w:rsidRPr="00773AB9">
                        <w:rPr>
                          <w:rFonts w:ascii="Arial" w:hAnsi="Arial" w:cs="Arial"/>
                          <w:sz w:val="21"/>
                          <w:szCs w:val="21"/>
                        </w:rPr>
                        <w:t>a survey of obstetrician-gynecologists, focus groups of healthcare providers, and a survey of local health department CDC field assignees.</w:t>
                      </w:r>
                    </w:p>
                    <w:p w14:paraId="7AFB4E89" w14:textId="77777777" w:rsidR="002F5077" w:rsidRPr="00773AB9" w:rsidRDefault="00070DDE" w:rsidP="00773AB9">
                      <w:pPr>
                        <w:pStyle w:val="ListParagraph"/>
                        <w:numPr>
                          <w:ilvl w:val="0"/>
                          <w:numId w:val="34"/>
                        </w:numPr>
                        <w:spacing w:before="120" w:line="276" w:lineRule="auto"/>
                        <w:contextualSpacing w:val="0"/>
                        <w:rPr>
                          <w:rFonts w:ascii="Arial" w:hAnsi="Arial" w:cs="Arial"/>
                          <w:sz w:val="21"/>
                          <w:szCs w:val="21"/>
                        </w:rPr>
                      </w:pPr>
                      <w:r>
                        <w:rPr>
                          <w:rFonts w:ascii="Arial" w:hAnsi="Arial" w:cs="Arial"/>
                          <w:sz w:val="21"/>
                          <w:szCs w:val="21"/>
                        </w:rPr>
                        <w:t>While not generalizable to the national population, t</w:t>
                      </w:r>
                      <w:r w:rsidR="002F5077" w:rsidRPr="00773AB9">
                        <w:rPr>
                          <w:rFonts w:ascii="Arial" w:hAnsi="Arial" w:cs="Arial"/>
                          <w:sz w:val="21"/>
                          <w:szCs w:val="21"/>
                        </w:rPr>
                        <w:t>he resulting data will</w:t>
                      </w:r>
                      <w:r>
                        <w:rPr>
                          <w:rFonts w:ascii="Arial" w:hAnsi="Arial" w:cs="Arial"/>
                          <w:sz w:val="21"/>
                          <w:szCs w:val="21"/>
                        </w:rPr>
                        <w:t xml:space="preserve"> inform ongoing practice and will</w:t>
                      </w:r>
                      <w:r w:rsidR="002F5077" w:rsidRPr="00773AB9">
                        <w:rPr>
                          <w:rFonts w:ascii="Arial" w:hAnsi="Arial" w:cs="Arial"/>
                          <w:sz w:val="21"/>
                          <w:szCs w:val="21"/>
                        </w:rPr>
                        <w:t xml:space="preserve"> benefit </w:t>
                      </w:r>
                      <w:r w:rsidR="00AE623E" w:rsidRPr="00773AB9">
                        <w:rPr>
                          <w:rFonts w:ascii="Arial" w:hAnsi="Arial" w:cs="Arial"/>
                          <w:sz w:val="21"/>
                          <w:szCs w:val="21"/>
                        </w:rPr>
                        <w:t xml:space="preserve">ACOG, partner organizations, and </w:t>
                      </w:r>
                      <w:r w:rsidR="002F5077" w:rsidRPr="00773AB9">
                        <w:rPr>
                          <w:rFonts w:ascii="Arial" w:hAnsi="Arial" w:cs="Arial"/>
                          <w:sz w:val="21"/>
                          <w:szCs w:val="21"/>
                        </w:rPr>
                        <w:t>the federal government in the development of new or improved tools</w:t>
                      </w:r>
                      <w:r w:rsidR="0099545F" w:rsidRPr="00773AB9">
                        <w:rPr>
                          <w:rFonts w:ascii="Arial" w:hAnsi="Arial" w:cs="Arial"/>
                          <w:sz w:val="21"/>
                          <w:szCs w:val="21"/>
                        </w:rPr>
                        <w:t>,</w:t>
                      </w:r>
                      <w:r w:rsidR="00AE623E" w:rsidRPr="00773AB9">
                        <w:rPr>
                          <w:rFonts w:ascii="Arial" w:hAnsi="Arial" w:cs="Arial"/>
                          <w:sz w:val="21"/>
                          <w:szCs w:val="21"/>
                        </w:rPr>
                        <w:t xml:space="preserve"> resources</w:t>
                      </w:r>
                      <w:r w:rsidR="0099545F" w:rsidRPr="00773AB9">
                        <w:rPr>
                          <w:rFonts w:ascii="Arial" w:hAnsi="Arial" w:cs="Arial"/>
                          <w:sz w:val="21"/>
                          <w:szCs w:val="21"/>
                        </w:rPr>
                        <w:t>, and/or</w:t>
                      </w:r>
                      <w:r w:rsidR="002F642F" w:rsidRPr="00773AB9">
                        <w:rPr>
                          <w:rFonts w:ascii="Arial" w:hAnsi="Arial" w:cs="Arial"/>
                          <w:sz w:val="21"/>
                          <w:szCs w:val="21"/>
                        </w:rPr>
                        <w:t xml:space="preserve"> interventions to respond to Zika and similar emerging healthcare issues.</w:t>
                      </w:r>
                      <w:r w:rsidR="0099545F" w:rsidRPr="00773AB9">
                        <w:rPr>
                          <w:rFonts w:ascii="Arial" w:hAnsi="Arial" w:cs="Arial"/>
                          <w:sz w:val="21"/>
                          <w:szCs w:val="21"/>
                        </w:rPr>
                        <w:t xml:space="preserve"> </w:t>
                      </w:r>
                      <w:r w:rsidRPr="00070DDE">
                        <w:rPr>
                          <w:rFonts w:ascii="Arial" w:hAnsi="Arial" w:cs="Arial"/>
                          <w:sz w:val="21"/>
                          <w:szCs w:val="21"/>
                        </w:rPr>
                        <w:t xml:space="preserve">Results will not state any prevalence estimates based on data. </w:t>
                      </w:r>
                      <w:r w:rsidR="0099545F" w:rsidRPr="00773AB9">
                        <w:rPr>
                          <w:rFonts w:ascii="Arial" w:hAnsi="Arial" w:cs="Arial"/>
                          <w:sz w:val="21"/>
                          <w:szCs w:val="21"/>
                        </w:rPr>
                        <w:t xml:space="preserve">Quantitative and qualitative data will be acquired on </w:t>
                      </w:r>
                      <w:r w:rsidR="00710B9C" w:rsidRPr="00773AB9">
                        <w:rPr>
                          <w:rFonts w:ascii="Arial" w:hAnsi="Arial" w:cs="Arial"/>
                          <w:sz w:val="21"/>
                          <w:szCs w:val="21"/>
                        </w:rPr>
                        <w:t>resource preferences and use, barriers to applying recommendations, communication among healthcare providers and with local health departments, and attitudes and behaviors regarding Zika.</w:t>
                      </w:r>
                    </w:p>
                    <w:p w14:paraId="1600DA9A" w14:textId="77777777" w:rsidR="00773AB9" w:rsidRPr="00773AB9" w:rsidRDefault="002F5077" w:rsidP="00773AB9">
                      <w:pPr>
                        <w:pStyle w:val="ListParagraph"/>
                        <w:numPr>
                          <w:ilvl w:val="0"/>
                          <w:numId w:val="34"/>
                        </w:numPr>
                        <w:spacing w:before="120" w:line="276" w:lineRule="auto"/>
                        <w:contextualSpacing w:val="0"/>
                        <w:rPr>
                          <w:rFonts w:ascii="Arial" w:hAnsi="Arial" w:cs="Arial"/>
                          <w:sz w:val="21"/>
                          <w:szCs w:val="21"/>
                        </w:rPr>
                      </w:pPr>
                      <w:r w:rsidRPr="00773AB9">
                        <w:rPr>
                          <w:rFonts w:ascii="Arial" w:hAnsi="Arial" w:cs="Arial"/>
                          <w:sz w:val="21"/>
                          <w:szCs w:val="21"/>
                        </w:rPr>
                        <w:t xml:space="preserve">The methods used to collect the information will </w:t>
                      </w:r>
                      <w:r w:rsidR="00773AB9" w:rsidRPr="00773AB9">
                        <w:rPr>
                          <w:rFonts w:ascii="Arial" w:hAnsi="Arial" w:cs="Arial"/>
                          <w:sz w:val="21"/>
                          <w:szCs w:val="21"/>
                        </w:rPr>
                        <w:t>be a survey of obstetrician-gynecologists, focus groups of four healthcare provider types, and a survey of local health department CDC field assignees.</w:t>
                      </w:r>
                    </w:p>
                    <w:p w14:paraId="39CF1119" w14:textId="77777777" w:rsidR="00773AB9" w:rsidRDefault="002F5077" w:rsidP="009F62F2">
                      <w:pPr>
                        <w:pStyle w:val="ListParagraph"/>
                        <w:numPr>
                          <w:ilvl w:val="0"/>
                          <w:numId w:val="34"/>
                        </w:numPr>
                        <w:spacing w:before="120" w:line="276" w:lineRule="auto"/>
                        <w:contextualSpacing w:val="0"/>
                        <w:rPr>
                          <w:rFonts w:ascii="Arial" w:hAnsi="Arial" w:cs="Arial"/>
                          <w:sz w:val="21"/>
                          <w:szCs w:val="21"/>
                        </w:rPr>
                      </w:pPr>
                      <w:r w:rsidRPr="003E14CE">
                        <w:rPr>
                          <w:rFonts w:ascii="Arial" w:hAnsi="Arial" w:cs="Arial"/>
                          <w:sz w:val="21"/>
                          <w:szCs w:val="21"/>
                        </w:rPr>
                        <w:t>Respondents</w:t>
                      </w:r>
                      <w:r w:rsidRPr="00773AB9">
                        <w:rPr>
                          <w:rFonts w:ascii="Arial" w:hAnsi="Arial" w:cs="Arial"/>
                          <w:sz w:val="21"/>
                          <w:szCs w:val="21"/>
                        </w:rPr>
                        <w:t xml:space="preserve"> include </w:t>
                      </w:r>
                      <w:r w:rsidR="003E14CE">
                        <w:rPr>
                          <w:rFonts w:ascii="Arial" w:hAnsi="Arial" w:cs="Arial"/>
                          <w:sz w:val="21"/>
                          <w:szCs w:val="21"/>
                        </w:rPr>
                        <w:t>healthcare providers</w:t>
                      </w:r>
                      <w:r w:rsidR="00D30078">
                        <w:rPr>
                          <w:rFonts w:ascii="Arial" w:hAnsi="Arial" w:cs="Arial"/>
                          <w:sz w:val="21"/>
                          <w:szCs w:val="21"/>
                        </w:rPr>
                        <w:t xml:space="preserve"> who provide care to women and/or children</w:t>
                      </w:r>
                      <w:r w:rsidR="003E14CE">
                        <w:rPr>
                          <w:rFonts w:ascii="Arial" w:hAnsi="Arial" w:cs="Arial"/>
                          <w:sz w:val="21"/>
                          <w:szCs w:val="21"/>
                        </w:rPr>
                        <w:t xml:space="preserve"> and CDC field assignees to select local health departments. </w:t>
                      </w:r>
                    </w:p>
                    <w:p w14:paraId="57CFCD0A" w14:textId="77777777" w:rsidR="000B5579" w:rsidRPr="00AC0C6A" w:rsidRDefault="002F5077" w:rsidP="00AC0C6A">
                      <w:pPr>
                        <w:pStyle w:val="ListParagraph"/>
                        <w:numPr>
                          <w:ilvl w:val="0"/>
                          <w:numId w:val="34"/>
                        </w:numPr>
                        <w:spacing w:before="120" w:line="276" w:lineRule="auto"/>
                        <w:contextualSpacing w:val="0"/>
                        <w:rPr>
                          <w:rFonts w:ascii="Arial" w:hAnsi="Arial" w:cs="Arial"/>
                          <w:sz w:val="21"/>
                          <w:szCs w:val="21"/>
                        </w:rPr>
                      </w:pPr>
                      <w:r w:rsidRPr="00D30078">
                        <w:rPr>
                          <w:rFonts w:ascii="Arial" w:hAnsi="Arial" w:cs="Arial"/>
                          <w:sz w:val="21"/>
                          <w:szCs w:val="21"/>
                        </w:rPr>
                        <w:t>The data will be analyzed using various methods defined for individual projects submitted under the Generic Clearance.</w:t>
                      </w:r>
                      <w:r w:rsidR="00D30078">
                        <w:rPr>
                          <w:rFonts w:ascii="Arial" w:hAnsi="Arial" w:cs="Arial"/>
                          <w:sz w:val="21"/>
                          <w:szCs w:val="21"/>
                        </w:rPr>
                        <w:t xml:space="preserve"> </w:t>
                      </w:r>
                      <w:r w:rsidR="000A74B6" w:rsidRPr="00D30078">
                        <w:rPr>
                          <w:rFonts w:ascii="Arial" w:hAnsi="Arial" w:cs="Arial"/>
                          <w:sz w:val="21"/>
                          <w:szCs w:val="21"/>
                        </w:rPr>
                        <w:t xml:space="preserve">A full Supporting Statement Part B describing information collection accompanies this submission. </w:t>
                      </w:r>
                    </w:p>
                    <w:p w14:paraId="2F24D30B" w14:textId="77777777" w:rsidR="00AF7375" w:rsidRPr="00773AB9" w:rsidRDefault="00AF7375" w:rsidP="00AF7375">
                      <w:pPr>
                        <w:pStyle w:val="ListParagraph"/>
                        <w:numPr>
                          <w:ilvl w:val="0"/>
                          <w:numId w:val="34"/>
                        </w:numPr>
                        <w:spacing w:before="120" w:line="276" w:lineRule="auto"/>
                        <w:contextualSpacing w:val="0"/>
                        <w:rPr>
                          <w:rFonts w:ascii="Arial" w:hAnsi="Arial" w:cs="Arial"/>
                          <w:sz w:val="21"/>
                          <w:szCs w:val="21"/>
                        </w:rPr>
                      </w:pPr>
                      <w:r w:rsidRPr="006F5304">
                        <w:rPr>
                          <w:rFonts w:ascii="Arial" w:hAnsi="Arial" w:cs="Arial"/>
                          <w:sz w:val="21"/>
                          <w:szCs w:val="21"/>
                        </w:rPr>
                        <w:t>Outcomes</w:t>
                      </w:r>
                      <w:r w:rsidRPr="00773AB9">
                        <w:rPr>
                          <w:rFonts w:ascii="Arial" w:hAnsi="Arial" w:cs="Arial"/>
                          <w:sz w:val="21"/>
                          <w:szCs w:val="21"/>
                        </w:rPr>
                        <w:t xml:space="preserve"> collected under this generic pathway will not be generalized beyond the scope of each study or to broader populations.</w:t>
                      </w:r>
                    </w:p>
                    <w:p w14:paraId="59F9D41E" w14:textId="77777777" w:rsidR="002F5077" w:rsidRPr="00896231" w:rsidRDefault="002F5077" w:rsidP="00AF084B">
                      <w:pPr>
                        <w:pStyle w:val="ListParagraph"/>
                        <w:spacing w:before="120"/>
                        <w:ind w:left="360" w:firstLine="0"/>
                        <w:contextualSpacing w:val="0"/>
                      </w:pPr>
                    </w:p>
                  </w:txbxContent>
                </v:textbox>
              </v:shape>
            </w:pict>
          </mc:Fallback>
        </mc:AlternateContent>
      </w:r>
      <w:r w:rsidR="000B3F98" w:rsidRPr="00BC32D3">
        <w:rPr>
          <w:rFonts w:ascii="Arial" w:hAnsi="Arial" w:cs="Arial"/>
          <w:sz w:val="21"/>
          <w:szCs w:val="21"/>
        </w:rPr>
        <w:fldChar w:fldCharType="end"/>
      </w:r>
    </w:p>
    <w:p w14:paraId="3949D27F" w14:textId="77777777" w:rsidR="0092767B" w:rsidRPr="00BC32D3" w:rsidRDefault="0092767B" w:rsidP="00C53E37">
      <w:pPr>
        <w:spacing w:line="276" w:lineRule="auto"/>
        <w:rPr>
          <w:rFonts w:ascii="Arial" w:hAnsi="Arial" w:cs="Arial"/>
          <w:b/>
          <w:sz w:val="21"/>
          <w:szCs w:val="21"/>
        </w:rPr>
      </w:pPr>
    </w:p>
    <w:p w14:paraId="601D156C" w14:textId="77777777" w:rsidR="0092767B" w:rsidRPr="00BC32D3" w:rsidRDefault="0092767B" w:rsidP="00C53E37">
      <w:pPr>
        <w:spacing w:line="276" w:lineRule="auto"/>
        <w:rPr>
          <w:rFonts w:ascii="Arial" w:hAnsi="Arial" w:cs="Arial"/>
          <w:b/>
          <w:sz w:val="21"/>
          <w:szCs w:val="21"/>
        </w:rPr>
      </w:pPr>
    </w:p>
    <w:p w14:paraId="56CBAE6B" w14:textId="77777777" w:rsidR="0092767B" w:rsidRPr="00BC32D3" w:rsidRDefault="0092767B" w:rsidP="00C53E37">
      <w:pPr>
        <w:spacing w:line="276" w:lineRule="auto"/>
        <w:rPr>
          <w:rFonts w:ascii="Arial" w:hAnsi="Arial" w:cs="Arial"/>
          <w:b/>
          <w:sz w:val="21"/>
          <w:szCs w:val="21"/>
        </w:rPr>
      </w:pPr>
    </w:p>
    <w:p w14:paraId="5EEF2512" w14:textId="77777777" w:rsidR="0092767B" w:rsidRPr="00BC32D3" w:rsidRDefault="0092767B" w:rsidP="00C53E37">
      <w:pPr>
        <w:spacing w:line="276" w:lineRule="auto"/>
        <w:rPr>
          <w:rFonts w:ascii="Arial" w:hAnsi="Arial" w:cs="Arial"/>
          <w:b/>
          <w:sz w:val="21"/>
          <w:szCs w:val="21"/>
        </w:rPr>
      </w:pPr>
    </w:p>
    <w:p w14:paraId="176E1A74" w14:textId="77777777" w:rsidR="0092767B" w:rsidRPr="00BC32D3" w:rsidRDefault="0092767B" w:rsidP="00C53E37">
      <w:pPr>
        <w:spacing w:line="276" w:lineRule="auto"/>
        <w:rPr>
          <w:rFonts w:ascii="Arial" w:hAnsi="Arial" w:cs="Arial"/>
          <w:b/>
          <w:sz w:val="21"/>
          <w:szCs w:val="21"/>
        </w:rPr>
      </w:pPr>
    </w:p>
    <w:p w14:paraId="75F991BB" w14:textId="77777777" w:rsidR="0092767B" w:rsidRPr="00BC32D3" w:rsidRDefault="0092767B" w:rsidP="00C53E37">
      <w:pPr>
        <w:spacing w:line="276" w:lineRule="auto"/>
        <w:rPr>
          <w:rFonts w:ascii="Arial" w:hAnsi="Arial" w:cs="Arial"/>
          <w:b/>
          <w:sz w:val="21"/>
          <w:szCs w:val="21"/>
        </w:rPr>
      </w:pPr>
    </w:p>
    <w:p w14:paraId="0258989E" w14:textId="77777777" w:rsidR="0092767B" w:rsidRPr="00BC32D3" w:rsidRDefault="0092767B" w:rsidP="00C53E37">
      <w:pPr>
        <w:spacing w:line="276" w:lineRule="auto"/>
        <w:rPr>
          <w:rFonts w:ascii="Arial" w:hAnsi="Arial" w:cs="Arial"/>
          <w:b/>
          <w:sz w:val="21"/>
          <w:szCs w:val="21"/>
        </w:rPr>
      </w:pPr>
    </w:p>
    <w:p w14:paraId="1BE3853F" w14:textId="77777777" w:rsidR="0092767B" w:rsidRPr="00BC32D3" w:rsidRDefault="0092767B" w:rsidP="00C53E37">
      <w:pPr>
        <w:spacing w:line="276" w:lineRule="auto"/>
        <w:rPr>
          <w:rFonts w:ascii="Arial" w:hAnsi="Arial" w:cs="Arial"/>
          <w:b/>
          <w:sz w:val="21"/>
          <w:szCs w:val="21"/>
        </w:rPr>
      </w:pPr>
    </w:p>
    <w:p w14:paraId="027B7CF0" w14:textId="77777777" w:rsidR="0092767B" w:rsidRPr="00BC32D3" w:rsidRDefault="0092767B" w:rsidP="00C53E37">
      <w:pPr>
        <w:spacing w:line="276" w:lineRule="auto"/>
        <w:rPr>
          <w:rFonts w:ascii="Arial" w:hAnsi="Arial" w:cs="Arial"/>
          <w:b/>
          <w:sz w:val="21"/>
          <w:szCs w:val="21"/>
        </w:rPr>
      </w:pPr>
    </w:p>
    <w:p w14:paraId="5674AC66" w14:textId="77777777" w:rsidR="00662F81" w:rsidRPr="00BC32D3" w:rsidRDefault="00F61A44" w:rsidP="00C53E37">
      <w:pPr>
        <w:tabs>
          <w:tab w:val="left" w:pos="-1440"/>
        </w:tabs>
        <w:spacing w:line="276" w:lineRule="auto"/>
        <w:ind w:left="720" w:hanging="720"/>
        <w:rPr>
          <w:rFonts w:ascii="Arial" w:hAnsi="Arial" w:cs="Arial"/>
          <w:b/>
          <w:bCs/>
          <w:sz w:val="21"/>
          <w:szCs w:val="21"/>
        </w:rPr>
      </w:pPr>
      <w:r w:rsidRPr="00BC32D3">
        <w:rPr>
          <w:rFonts w:ascii="Arial" w:hAnsi="Arial" w:cs="Arial"/>
          <w:b/>
          <w:bCs/>
          <w:sz w:val="21"/>
          <w:szCs w:val="21"/>
        </w:rPr>
        <w:br w:type="page"/>
      </w:r>
      <w:r w:rsidR="00662F81" w:rsidRPr="00BC32D3">
        <w:rPr>
          <w:rFonts w:ascii="Arial" w:hAnsi="Arial" w:cs="Arial"/>
          <w:b/>
          <w:bCs/>
          <w:sz w:val="21"/>
          <w:szCs w:val="21"/>
        </w:rPr>
        <w:lastRenderedPageBreak/>
        <w:t>A.</w:t>
      </w:r>
      <w:r w:rsidR="00662F81" w:rsidRPr="00BC32D3">
        <w:rPr>
          <w:rFonts w:ascii="Arial" w:hAnsi="Arial" w:cs="Arial"/>
          <w:b/>
          <w:bCs/>
          <w:sz w:val="21"/>
          <w:szCs w:val="21"/>
        </w:rPr>
        <w:tab/>
        <w:t>JUSTIFICATION</w:t>
      </w:r>
    </w:p>
    <w:p w14:paraId="55069B26" w14:textId="77777777" w:rsidR="00662F81" w:rsidRPr="00BC32D3" w:rsidRDefault="00662F81" w:rsidP="00C53E37">
      <w:pPr>
        <w:tabs>
          <w:tab w:val="left" w:pos="-1440"/>
        </w:tabs>
        <w:spacing w:line="276" w:lineRule="auto"/>
        <w:ind w:left="720" w:hanging="720"/>
        <w:rPr>
          <w:rFonts w:ascii="Arial" w:hAnsi="Arial" w:cs="Arial"/>
          <w:b/>
          <w:bCs/>
          <w:sz w:val="21"/>
          <w:szCs w:val="21"/>
          <w:u w:val="single"/>
        </w:rPr>
      </w:pPr>
      <w:r w:rsidRPr="00BC32D3">
        <w:rPr>
          <w:rFonts w:ascii="Arial" w:hAnsi="Arial" w:cs="Arial"/>
          <w:b/>
          <w:bCs/>
          <w:sz w:val="21"/>
          <w:szCs w:val="21"/>
        </w:rPr>
        <w:t>1</w:t>
      </w:r>
      <w:r w:rsidR="004C5BF8" w:rsidRPr="00BC32D3">
        <w:rPr>
          <w:rFonts w:ascii="Arial" w:hAnsi="Arial" w:cs="Arial"/>
          <w:b/>
          <w:bCs/>
          <w:sz w:val="21"/>
          <w:szCs w:val="21"/>
        </w:rPr>
        <w:t xml:space="preserve">. </w:t>
      </w:r>
      <w:r w:rsidRPr="00BC32D3">
        <w:rPr>
          <w:rFonts w:ascii="Arial" w:hAnsi="Arial" w:cs="Arial"/>
          <w:b/>
          <w:bCs/>
          <w:sz w:val="21"/>
          <w:szCs w:val="21"/>
        </w:rPr>
        <w:t>Circumstances Making the Collection of Information Necessary</w:t>
      </w:r>
    </w:p>
    <w:p w14:paraId="797AE654" w14:textId="07D20491" w:rsidR="004307D7" w:rsidRDefault="004307D7" w:rsidP="00C53E37">
      <w:pPr>
        <w:spacing w:line="276" w:lineRule="auto"/>
        <w:ind w:left="0" w:firstLine="0"/>
        <w:rPr>
          <w:rFonts w:ascii="Arial" w:hAnsi="Arial" w:cs="Arial"/>
          <w:sz w:val="21"/>
          <w:szCs w:val="21"/>
        </w:rPr>
      </w:pPr>
      <w:bookmarkStart w:id="1" w:name="OLE_LINK5"/>
      <w:bookmarkStart w:id="2" w:name="OLE_LINK6"/>
      <w:r>
        <w:rPr>
          <w:rFonts w:ascii="Arial" w:hAnsi="Arial" w:cs="Arial"/>
          <w:sz w:val="21"/>
          <w:szCs w:val="21"/>
        </w:rPr>
        <w:t xml:space="preserve">Clinical recommendations for healthcare providers regarding Zika virus have evolved </w:t>
      </w:r>
      <w:r w:rsidR="000F3F25">
        <w:rPr>
          <w:rFonts w:ascii="Arial" w:hAnsi="Arial" w:cs="Arial"/>
          <w:sz w:val="21"/>
          <w:szCs w:val="21"/>
        </w:rPr>
        <w:t>repeatedly</w:t>
      </w:r>
      <w:r>
        <w:rPr>
          <w:rFonts w:ascii="Arial" w:hAnsi="Arial" w:cs="Arial"/>
          <w:sz w:val="21"/>
          <w:szCs w:val="21"/>
        </w:rPr>
        <w:t xml:space="preserve"> as information on the virus has increased. The American College of Obstetricians and Gynecologists (ACOG) has </w:t>
      </w:r>
      <w:r w:rsidR="000F3F25">
        <w:rPr>
          <w:rFonts w:ascii="Arial" w:hAnsi="Arial" w:cs="Arial"/>
          <w:sz w:val="21"/>
          <w:szCs w:val="21"/>
        </w:rPr>
        <w:t>revised its clinical guidance on Zika</w:t>
      </w:r>
      <w:r>
        <w:rPr>
          <w:rFonts w:ascii="Arial" w:hAnsi="Arial" w:cs="Arial"/>
          <w:sz w:val="21"/>
          <w:szCs w:val="21"/>
        </w:rPr>
        <w:t xml:space="preserve"> </w:t>
      </w:r>
      <w:r w:rsidR="000F3F25">
        <w:rPr>
          <w:rFonts w:ascii="Arial" w:hAnsi="Arial" w:cs="Arial"/>
          <w:sz w:val="21"/>
          <w:szCs w:val="21"/>
        </w:rPr>
        <w:t>11 times</w:t>
      </w:r>
      <w:r w:rsidR="00D941BB">
        <w:rPr>
          <w:rFonts w:ascii="Arial" w:hAnsi="Arial" w:cs="Arial"/>
          <w:sz w:val="21"/>
          <w:szCs w:val="21"/>
        </w:rPr>
        <w:t xml:space="preserve"> since </w:t>
      </w:r>
      <w:r w:rsidR="000F3F25">
        <w:rPr>
          <w:rFonts w:ascii="Arial" w:hAnsi="Arial" w:cs="Arial"/>
          <w:sz w:val="21"/>
          <w:szCs w:val="21"/>
        </w:rPr>
        <w:t xml:space="preserve">January 2016. The frequency with which clinical recommendations </w:t>
      </w:r>
      <w:r w:rsidR="00FE616A">
        <w:rPr>
          <w:rFonts w:ascii="Arial" w:hAnsi="Arial" w:cs="Arial"/>
          <w:sz w:val="21"/>
          <w:szCs w:val="21"/>
        </w:rPr>
        <w:t xml:space="preserve">have changed </w:t>
      </w:r>
      <w:r w:rsidR="00391967">
        <w:rPr>
          <w:rFonts w:ascii="Arial" w:hAnsi="Arial" w:cs="Arial"/>
          <w:sz w:val="21"/>
          <w:szCs w:val="21"/>
        </w:rPr>
        <w:t xml:space="preserve">has required healthcare providers to regularly review and apply new guidance to their practice, emphasizing the importance of professional organizations’ ability to rapidly and effectively communicate </w:t>
      </w:r>
      <w:r w:rsidR="00161910">
        <w:rPr>
          <w:rFonts w:ascii="Arial" w:hAnsi="Arial" w:cs="Arial"/>
          <w:sz w:val="21"/>
          <w:szCs w:val="21"/>
        </w:rPr>
        <w:t xml:space="preserve">recommendation changes and to support providers. The </w:t>
      </w:r>
      <w:r w:rsidR="004B4A7B">
        <w:rPr>
          <w:rFonts w:ascii="Arial" w:hAnsi="Arial" w:cs="Arial"/>
          <w:sz w:val="21"/>
          <w:szCs w:val="21"/>
        </w:rPr>
        <w:t>survey of obstetrician-</w:t>
      </w:r>
      <w:r w:rsidR="00161910">
        <w:rPr>
          <w:rFonts w:ascii="Arial" w:hAnsi="Arial" w:cs="Arial"/>
          <w:sz w:val="21"/>
          <w:szCs w:val="21"/>
        </w:rPr>
        <w:t xml:space="preserve">gynecologists, focus groups of healthcare providers, and survey of local health department CDC field assignees </w:t>
      </w:r>
      <w:r w:rsidR="004B4A7B">
        <w:rPr>
          <w:rFonts w:ascii="Arial" w:hAnsi="Arial" w:cs="Arial"/>
          <w:sz w:val="21"/>
          <w:szCs w:val="21"/>
        </w:rPr>
        <w:t xml:space="preserve">will provide information that can be used to improve the provision of clinical guidance and resources to healthcare providers and local health departments and to better facilitate communication </w:t>
      </w:r>
      <w:r w:rsidR="004B4A7B" w:rsidRPr="004B4A7B">
        <w:rPr>
          <w:rFonts w:ascii="Arial" w:hAnsi="Arial" w:cs="Arial"/>
          <w:sz w:val="21"/>
          <w:szCs w:val="21"/>
        </w:rPr>
        <w:t>among healthcare providers and with</w:t>
      </w:r>
      <w:r w:rsidR="004B4A7B">
        <w:rPr>
          <w:rFonts w:ascii="Arial" w:hAnsi="Arial" w:cs="Arial"/>
          <w:sz w:val="21"/>
          <w:szCs w:val="21"/>
        </w:rPr>
        <w:t xml:space="preserve"> public health professionals. </w:t>
      </w:r>
    </w:p>
    <w:p w14:paraId="7AE3296F" w14:textId="77777777" w:rsidR="00993233" w:rsidRDefault="00993233" w:rsidP="00C53E37">
      <w:pPr>
        <w:spacing w:line="276" w:lineRule="auto"/>
        <w:ind w:left="0" w:firstLine="0"/>
        <w:rPr>
          <w:rFonts w:ascii="Arial" w:hAnsi="Arial" w:cs="Arial"/>
          <w:sz w:val="21"/>
          <w:szCs w:val="21"/>
        </w:rPr>
      </w:pPr>
      <w:r>
        <w:rPr>
          <w:rFonts w:ascii="Arial" w:hAnsi="Arial" w:cs="Arial"/>
          <w:sz w:val="21"/>
          <w:szCs w:val="21"/>
        </w:rPr>
        <w:t xml:space="preserve">While website data shows that ACOG’s Zika guidance and resources are widely accessed, </w:t>
      </w:r>
      <w:r w:rsidR="0031047E">
        <w:rPr>
          <w:rFonts w:ascii="Arial" w:hAnsi="Arial" w:cs="Arial"/>
          <w:sz w:val="21"/>
          <w:szCs w:val="21"/>
        </w:rPr>
        <w:t xml:space="preserve">there is little feedback regarding providers’ preferences on format and method of communication nor is there data on providers’ application of the guidance. </w:t>
      </w:r>
      <w:r w:rsidR="00970FEB">
        <w:rPr>
          <w:rFonts w:ascii="Arial" w:hAnsi="Arial" w:cs="Arial"/>
          <w:sz w:val="21"/>
          <w:szCs w:val="21"/>
        </w:rPr>
        <w:t xml:space="preserve">This formative research of a survey of obstetrician-gynecologists and focus groups of healthcare providers will help fill this knowledge gap and </w:t>
      </w:r>
      <w:r w:rsidR="00970FEB" w:rsidRPr="00970FEB">
        <w:rPr>
          <w:rFonts w:ascii="Arial" w:hAnsi="Arial" w:cs="Arial"/>
          <w:sz w:val="21"/>
          <w:szCs w:val="21"/>
        </w:rPr>
        <w:t>inform future development of tools and resources to support healthcare providers responding to Zika and similar emerging healthcare issues.</w:t>
      </w:r>
      <w:r w:rsidR="00970FEB">
        <w:rPr>
          <w:rFonts w:ascii="Arial" w:hAnsi="Arial" w:cs="Arial"/>
          <w:sz w:val="21"/>
          <w:szCs w:val="21"/>
        </w:rPr>
        <w:t xml:space="preserve"> </w:t>
      </w:r>
      <w:r w:rsidR="0031047E">
        <w:rPr>
          <w:rFonts w:ascii="Arial" w:hAnsi="Arial" w:cs="Arial"/>
          <w:sz w:val="21"/>
          <w:szCs w:val="21"/>
        </w:rPr>
        <w:t>Similarly, there has been no evaluation of the calls conducted by ACOG and</w:t>
      </w:r>
      <w:r w:rsidR="00562A29">
        <w:rPr>
          <w:rFonts w:ascii="Arial" w:hAnsi="Arial" w:cs="Arial"/>
          <w:sz w:val="21"/>
          <w:szCs w:val="21"/>
        </w:rPr>
        <w:t xml:space="preserve"> the</w:t>
      </w:r>
      <w:r w:rsidR="0031047E">
        <w:rPr>
          <w:rFonts w:ascii="Arial" w:hAnsi="Arial" w:cs="Arial"/>
          <w:sz w:val="21"/>
          <w:szCs w:val="21"/>
        </w:rPr>
        <w:t xml:space="preserve"> American Academy of Pediatrics (AAP) staff with </w:t>
      </w:r>
      <w:r w:rsidR="00562A29" w:rsidRPr="00562A29">
        <w:rPr>
          <w:rFonts w:ascii="Arial" w:hAnsi="Arial" w:cs="Arial"/>
          <w:sz w:val="21"/>
          <w:szCs w:val="21"/>
        </w:rPr>
        <w:t>Centers for Disease Control and Prevention</w:t>
      </w:r>
      <w:r w:rsidR="00562A29">
        <w:rPr>
          <w:rFonts w:ascii="Arial" w:hAnsi="Arial" w:cs="Arial"/>
          <w:sz w:val="21"/>
          <w:szCs w:val="21"/>
        </w:rPr>
        <w:t xml:space="preserve"> (</w:t>
      </w:r>
      <w:r w:rsidR="0031047E">
        <w:rPr>
          <w:rFonts w:ascii="Arial" w:hAnsi="Arial" w:cs="Arial"/>
          <w:sz w:val="21"/>
          <w:szCs w:val="21"/>
        </w:rPr>
        <w:t>CDC</w:t>
      </w:r>
      <w:r w:rsidR="00562A29">
        <w:rPr>
          <w:rFonts w:ascii="Arial" w:hAnsi="Arial" w:cs="Arial"/>
          <w:sz w:val="21"/>
          <w:szCs w:val="21"/>
        </w:rPr>
        <w:t>)</w:t>
      </w:r>
      <w:r w:rsidR="0031047E">
        <w:rPr>
          <w:rFonts w:ascii="Arial" w:hAnsi="Arial" w:cs="Arial"/>
          <w:sz w:val="21"/>
          <w:szCs w:val="21"/>
        </w:rPr>
        <w:t xml:space="preserve"> field assignees as part of the Local Health Department Initiative and data from </w:t>
      </w:r>
      <w:r w:rsidR="009721DA">
        <w:rPr>
          <w:rFonts w:ascii="Arial" w:hAnsi="Arial" w:cs="Arial"/>
          <w:sz w:val="21"/>
          <w:szCs w:val="21"/>
        </w:rPr>
        <w:t xml:space="preserve">such an evaluation would allow </w:t>
      </w:r>
      <w:r w:rsidR="00BF4F9A">
        <w:rPr>
          <w:rFonts w:ascii="Arial" w:hAnsi="Arial" w:cs="Arial"/>
          <w:sz w:val="21"/>
          <w:szCs w:val="21"/>
        </w:rPr>
        <w:t xml:space="preserve">the program to be tailored to better fit the needs of field assignees. </w:t>
      </w:r>
    </w:p>
    <w:p w14:paraId="77B99084" w14:textId="77777777" w:rsidR="00161910" w:rsidRDefault="00562A29" w:rsidP="00C53E37">
      <w:pPr>
        <w:spacing w:line="276" w:lineRule="auto"/>
        <w:ind w:left="0" w:firstLine="0"/>
        <w:rPr>
          <w:rFonts w:ascii="Arial" w:hAnsi="Arial" w:cs="Arial"/>
          <w:sz w:val="21"/>
          <w:szCs w:val="21"/>
        </w:rPr>
      </w:pPr>
      <w:r>
        <w:rPr>
          <w:rFonts w:ascii="Arial" w:hAnsi="Arial" w:cs="Arial"/>
          <w:sz w:val="21"/>
          <w:szCs w:val="21"/>
        </w:rPr>
        <w:t>T</w:t>
      </w:r>
      <w:r w:rsidRPr="00562A29">
        <w:rPr>
          <w:rFonts w:ascii="Arial" w:hAnsi="Arial" w:cs="Arial"/>
          <w:sz w:val="21"/>
          <w:szCs w:val="21"/>
        </w:rPr>
        <w:t>he CDC has awarded funding to</w:t>
      </w:r>
      <w:r>
        <w:rPr>
          <w:rFonts w:ascii="Arial" w:hAnsi="Arial" w:cs="Arial"/>
          <w:sz w:val="21"/>
          <w:szCs w:val="21"/>
        </w:rPr>
        <w:t xml:space="preserve"> ACOG as a subaward </w:t>
      </w:r>
      <w:r w:rsidR="00D72B66">
        <w:rPr>
          <w:rFonts w:ascii="Arial" w:hAnsi="Arial" w:cs="Arial"/>
          <w:sz w:val="21"/>
          <w:szCs w:val="21"/>
        </w:rPr>
        <w:t>(6NU38OT000167-04-06)</w:t>
      </w:r>
      <w:r w:rsidR="00D72B66" w:rsidRPr="00D72B66">
        <w:rPr>
          <w:rFonts w:ascii="Arial" w:hAnsi="Arial" w:cs="Arial"/>
          <w:sz w:val="21"/>
          <w:szCs w:val="21"/>
        </w:rPr>
        <w:t xml:space="preserve"> </w:t>
      </w:r>
      <w:r>
        <w:rPr>
          <w:rFonts w:ascii="Arial" w:hAnsi="Arial" w:cs="Arial"/>
          <w:sz w:val="21"/>
          <w:szCs w:val="21"/>
        </w:rPr>
        <w:t xml:space="preserve">through </w:t>
      </w:r>
      <w:r w:rsidRPr="00562A29">
        <w:rPr>
          <w:rFonts w:ascii="Arial" w:hAnsi="Arial" w:cs="Arial"/>
          <w:sz w:val="21"/>
          <w:szCs w:val="21"/>
        </w:rPr>
        <w:t xml:space="preserve">AAP to support Zika Response Project activities, and this includes conducting a survey of </w:t>
      </w:r>
      <w:r>
        <w:rPr>
          <w:rFonts w:ascii="Arial" w:hAnsi="Arial" w:cs="Arial"/>
          <w:sz w:val="21"/>
          <w:szCs w:val="21"/>
        </w:rPr>
        <w:t>ACOG</w:t>
      </w:r>
      <w:r w:rsidRPr="00562A29">
        <w:rPr>
          <w:rFonts w:ascii="Arial" w:hAnsi="Arial" w:cs="Arial"/>
          <w:sz w:val="21"/>
          <w:szCs w:val="21"/>
        </w:rPr>
        <w:t xml:space="preserve"> members </w:t>
      </w:r>
      <w:r w:rsidR="009E266D">
        <w:rPr>
          <w:rFonts w:ascii="Arial" w:hAnsi="Arial" w:cs="Arial"/>
          <w:sz w:val="21"/>
          <w:szCs w:val="21"/>
        </w:rPr>
        <w:t xml:space="preserve">and focus groups of healthcare providers </w:t>
      </w:r>
      <w:r w:rsidRPr="00562A29">
        <w:rPr>
          <w:rFonts w:ascii="Arial" w:hAnsi="Arial" w:cs="Arial"/>
          <w:sz w:val="21"/>
          <w:szCs w:val="21"/>
        </w:rPr>
        <w:t xml:space="preserve">to </w:t>
      </w:r>
      <w:r>
        <w:rPr>
          <w:rFonts w:ascii="Arial" w:hAnsi="Arial" w:cs="Arial"/>
          <w:sz w:val="21"/>
          <w:szCs w:val="21"/>
        </w:rPr>
        <w:t xml:space="preserve">acquire qualitative and quantitative data on </w:t>
      </w:r>
      <w:r w:rsidR="009E266D">
        <w:rPr>
          <w:rFonts w:ascii="Arial" w:hAnsi="Arial" w:cs="Arial"/>
          <w:sz w:val="21"/>
          <w:szCs w:val="21"/>
        </w:rPr>
        <w:t>provider</w:t>
      </w:r>
      <w:r w:rsidRPr="00562A29">
        <w:rPr>
          <w:rFonts w:ascii="Arial" w:hAnsi="Arial" w:cs="Arial"/>
          <w:sz w:val="21"/>
          <w:szCs w:val="21"/>
        </w:rPr>
        <w:t xml:space="preserve"> </w:t>
      </w:r>
      <w:r w:rsidR="009E266D" w:rsidRPr="009E266D">
        <w:rPr>
          <w:rFonts w:ascii="Arial" w:hAnsi="Arial" w:cs="Arial"/>
          <w:sz w:val="21"/>
          <w:szCs w:val="21"/>
        </w:rPr>
        <w:t xml:space="preserve">attitudes, experiences, and behaviors regarding Zika virus </w:t>
      </w:r>
      <w:r w:rsidR="009E266D">
        <w:rPr>
          <w:rFonts w:ascii="Arial" w:hAnsi="Arial" w:cs="Arial"/>
          <w:sz w:val="21"/>
          <w:szCs w:val="21"/>
        </w:rPr>
        <w:t xml:space="preserve">in order </w:t>
      </w:r>
      <w:r w:rsidRPr="00562A29">
        <w:rPr>
          <w:rFonts w:ascii="Arial" w:hAnsi="Arial" w:cs="Arial"/>
          <w:sz w:val="21"/>
          <w:szCs w:val="21"/>
        </w:rPr>
        <w:t xml:space="preserve">promote adherence to Zika-specific clinical guidance and </w:t>
      </w:r>
      <w:r w:rsidR="003F5354">
        <w:rPr>
          <w:rFonts w:ascii="Arial" w:hAnsi="Arial" w:cs="Arial"/>
          <w:sz w:val="21"/>
          <w:szCs w:val="21"/>
        </w:rPr>
        <w:t xml:space="preserve">ameliorate future responses. </w:t>
      </w:r>
    </w:p>
    <w:bookmarkEnd w:id="1"/>
    <w:bookmarkEnd w:id="2"/>
    <w:p w14:paraId="24EA0846" w14:textId="77777777" w:rsidR="00B95A61" w:rsidRPr="00BC32D3" w:rsidRDefault="00B95A61" w:rsidP="00C53E37">
      <w:pPr>
        <w:tabs>
          <w:tab w:val="left" w:pos="-1440"/>
        </w:tabs>
        <w:spacing w:line="276" w:lineRule="auto"/>
        <w:rPr>
          <w:rFonts w:ascii="Arial" w:hAnsi="Arial" w:cs="Arial"/>
          <w:b/>
          <w:bCs/>
          <w:sz w:val="21"/>
          <w:szCs w:val="21"/>
        </w:rPr>
      </w:pPr>
    </w:p>
    <w:p w14:paraId="414C23B2" w14:textId="77777777" w:rsidR="00CA1AF9" w:rsidRDefault="00662F81" w:rsidP="00C53E37">
      <w:pPr>
        <w:tabs>
          <w:tab w:val="left" w:pos="-1440"/>
        </w:tabs>
        <w:spacing w:line="276" w:lineRule="auto"/>
        <w:rPr>
          <w:rFonts w:ascii="Arial" w:hAnsi="Arial" w:cs="Arial"/>
          <w:b/>
          <w:bCs/>
          <w:sz w:val="21"/>
          <w:szCs w:val="21"/>
        </w:rPr>
      </w:pPr>
      <w:r w:rsidRPr="00BC32D3">
        <w:rPr>
          <w:rFonts w:ascii="Arial" w:hAnsi="Arial" w:cs="Arial"/>
          <w:b/>
          <w:bCs/>
          <w:sz w:val="21"/>
          <w:szCs w:val="21"/>
        </w:rPr>
        <w:t>2.</w:t>
      </w:r>
      <w:r w:rsidRPr="00BC32D3">
        <w:rPr>
          <w:rFonts w:ascii="Arial" w:hAnsi="Arial" w:cs="Arial"/>
          <w:b/>
          <w:bCs/>
          <w:sz w:val="21"/>
          <w:szCs w:val="21"/>
        </w:rPr>
        <w:tab/>
        <w:t>Purpose and Use of Information Collection</w:t>
      </w:r>
      <w:r w:rsidR="00726F05" w:rsidRPr="00BC32D3">
        <w:rPr>
          <w:rFonts w:ascii="Arial" w:hAnsi="Arial" w:cs="Arial"/>
          <w:b/>
          <w:bCs/>
          <w:sz w:val="21"/>
          <w:szCs w:val="21"/>
        </w:rPr>
        <w:t xml:space="preserve">  </w:t>
      </w:r>
    </w:p>
    <w:p w14:paraId="21023B55" w14:textId="77777777" w:rsidR="00B931DA" w:rsidRPr="007D5198" w:rsidRDefault="00B931DA" w:rsidP="00B931DA">
      <w:pPr>
        <w:rPr>
          <w:rFonts w:ascii="Arial" w:hAnsi="Arial" w:cs="Arial"/>
          <w:sz w:val="21"/>
          <w:szCs w:val="21"/>
          <w:u w:val="single"/>
        </w:rPr>
      </w:pPr>
      <w:r w:rsidRPr="007D5198">
        <w:rPr>
          <w:rFonts w:ascii="Arial" w:hAnsi="Arial" w:cs="Arial"/>
          <w:sz w:val="21"/>
          <w:szCs w:val="21"/>
          <w:u w:val="single"/>
        </w:rPr>
        <w:t>Survey of Obstetrician-Gynecologists</w:t>
      </w:r>
    </w:p>
    <w:p w14:paraId="6DAAF348" w14:textId="77777777" w:rsidR="00AD5571" w:rsidRDefault="00826364" w:rsidP="009B193F">
      <w:pPr>
        <w:tabs>
          <w:tab w:val="left" w:pos="-1440"/>
        </w:tabs>
        <w:spacing w:line="276" w:lineRule="auto"/>
        <w:ind w:left="0" w:firstLine="0"/>
        <w:rPr>
          <w:rFonts w:ascii="Arial" w:hAnsi="Arial" w:cs="Arial"/>
          <w:bCs/>
          <w:sz w:val="21"/>
          <w:szCs w:val="21"/>
        </w:rPr>
      </w:pPr>
      <w:r>
        <w:rPr>
          <w:rFonts w:ascii="Arial" w:hAnsi="Arial" w:cs="Arial"/>
          <w:bCs/>
          <w:sz w:val="21"/>
          <w:szCs w:val="21"/>
        </w:rPr>
        <w:t xml:space="preserve">The purpose of this survey </w:t>
      </w:r>
      <w:r w:rsidR="009B193F">
        <w:rPr>
          <w:rFonts w:ascii="Arial" w:hAnsi="Arial" w:cs="Arial"/>
          <w:bCs/>
          <w:sz w:val="21"/>
          <w:szCs w:val="21"/>
        </w:rPr>
        <w:t>(</w:t>
      </w:r>
      <w:r w:rsidR="009B193F" w:rsidRPr="002C1A70">
        <w:rPr>
          <w:rFonts w:ascii="Arial" w:hAnsi="Arial" w:cs="Arial"/>
          <w:bCs/>
          <w:sz w:val="21"/>
          <w:szCs w:val="21"/>
        </w:rPr>
        <w:t xml:space="preserve">Att </w:t>
      </w:r>
      <w:r w:rsidR="002C1A70">
        <w:rPr>
          <w:rFonts w:ascii="Arial" w:hAnsi="Arial" w:cs="Arial"/>
          <w:bCs/>
          <w:sz w:val="21"/>
          <w:szCs w:val="21"/>
        </w:rPr>
        <w:t>A</w:t>
      </w:r>
      <w:r w:rsidR="009B193F">
        <w:rPr>
          <w:rFonts w:ascii="Arial" w:hAnsi="Arial" w:cs="Arial"/>
          <w:bCs/>
          <w:sz w:val="21"/>
          <w:szCs w:val="21"/>
        </w:rPr>
        <w:t xml:space="preserve">) is to assess obstetrician-gynecologists’ </w:t>
      </w:r>
      <w:r w:rsidR="009B193F" w:rsidRPr="009B193F">
        <w:rPr>
          <w:rFonts w:ascii="Arial" w:hAnsi="Arial" w:cs="Arial"/>
          <w:bCs/>
          <w:sz w:val="21"/>
          <w:szCs w:val="21"/>
        </w:rPr>
        <w:t>knowledge, attitudes, information sources, and behaviors regarding clinical management of Zika virus infection during pregnancy. The specific objectives are to: 1) assess gaps in healthcare provider knowledge; 2) assess provider use of resources and clinical guidance; 3) evaluate methods of communicating clinical recommendations to providers; and 4) better understand barriers to performing recommended patient counseling, laboratory testing, imaging, clinical assessment, and communication among providers.</w:t>
      </w:r>
    </w:p>
    <w:p w14:paraId="52441554" w14:textId="77777777" w:rsidR="00FE13B9" w:rsidRDefault="00FE13B9" w:rsidP="009B193F">
      <w:pPr>
        <w:tabs>
          <w:tab w:val="left" w:pos="-1440"/>
        </w:tabs>
        <w:spacing w:line="276" w:lineRule="auto"/>
        <w:ind w:left="0" w:firstLine="0"/>
        <w:rPr>
          <w:rFonts w:ascii="Arial" w:hAnsi="Arial" w:cs="Arial"/>
          <w:bCs/>
          <w:sz w:val="21"/>
          <w:szCs w:val="21"/>
        </w:rPr>
      </w:pPr>
      <w:r>
        <w:rPr>
          <w:rFonts w:ascii="Arial" w:hAnsi="Arial" w:cs="Arial"/>
          <w:bCs/>
          <w:sz w:val="21"/>
          <w:szCs w:val="21"/>
        </w:rPr>
        <w:t xml:space="preserve">The survey </w:t>
      </w:r>
      <w:r w:rsidR="005A49E7">
        <w:rPr>
          <w:rFonts w:ascii="Arial" w:hAnsi="Arial" w:cs="Arial"/>
          <w:bCs/>
          <w:sz w:val="21"/>
          <w:szCs w:val="21"/>
        </w:rPr>
        <w:t xml:space="preserve">addresses the following domains: </w:t>
      </w:r>
    </w:p>
    <w:p w14:paraId="18F3213E" w14:textId="77777777" w:rsidR="005A49E7" w:rsidRDefault="005A49E7" w:rsidP="005A49E7">
      <w:pPr>
        <w:numPr>
          <w:ilvl w:val="0"/>
          <w:numId w:val="39"/>
        </w:numPr>
        <w:tabs>
          <w:tab w:val="left" w:pos="-1440"/>
        </w:tabs>
        <w:spacing w:line="276" w:lineRule="auto"/>
        <w:rPr>
          <w:rFonts w:ascii="Arial" w:hAnsi="Arial" w:cs="Arial"/>
          <w:bCs/>
          <w:sz w:val="21"/>
          <w:szCs w:val="21"/>
        </w:rPr>
      </w:pPr>
      <w:r>
        <w:rPr>
          <w:rFonts w:ascii="Arial" w:hAnsi="Arial" w:cs="Arial"/>
          <w:bCs/>
          <w:sz w:val="21"/>
          <w:szCs w:val="21"/>
        </w:rPr>
        <w:t>Demographic information</w:t>
      </w:r>
    </w:p>
    <w:p w14:paraId="424F0650" w14:textId="77777777" w:rsidR="005A49E7" w:rsidRDefault="005A49E7" w:rsidP="005A49E7">
      <w:pPr>
        <w:numPr>
          <w:ilvl w:val="0"/>
          <w:numId w:val="39"/>
        </w:numPr>
        <w:tabs>
          <w:tab w:val="left" w:pos="-1440"/>
        </w:tabs>
        <w:spacing w:line="276" w:lineRule="auto"/>
        <w:rPr>
          <w:rFonts w:ascii="Arial" w:hAnsi="Arial" w:cs="Arial"/>
          <w:bCs/>
          <w:sz w:val="21"/>
          <w:szCs w:val="21"/>
        </w:rPr>
      </w:pPr>
      <w:r>
        <w:rPr>
          <w:rFonts w:ascii="Arial" w:hAnsi="Arial" w:cs="Arial"/>
          <w:bCs/>
          <w:sz w:val="21"/>
          <w:szCs w:val="21"/>
        </w:rPr>
        <w:t>Preferred sources and formats of clinical guidance and resources</w:t>
      </w:r>
    </w:p>
    <w:p w14:paraId="6CB20D24" w14:textId="77777777" w:rsidR="005A49E7" w:rsidRPr="005A49E7" w:rsidRDefault="005A49E7" w:rsidP="008E4F65">
      <w:pPr>
        <w:numPr>
          <w:ilvl w:val="0"/>
          <w:numId w:val="39"/>
        </w:numPr>
        <w:tabs>
          <w:tab w:val="left" w:pos="-1440"/>
        </w:tabs>
        <w:spacing w:line="276" w:lineRule="auto"/>
        <w:rPr>
          <w:rFonts w:ascii="Arial" w:hAnsi="Arial" w:cs="Arial"/>
          <w:bCs/>
          <w:sz w:val="21"/>
          <w:szCs w:val="21"/>
        </w:rPr>
      </w:pPr>
      <w:r w:rsidRPr="005A49E7">
        <w:rPr>
          <w:rFonts w:ascii="Arial" w:hAnsi="Arial" w:cs="Arial"/>
          <w:bCs/>
          <w:sz w:val="21"/>
          <w:szCs w:val="21"/>
        </w:rPr>
        <w:t>Application of clinical guidance including barriers to applying guidance</w:t>
      </w:r>
    </w:p>
    <w:p w14:paraId="05AF155E" w14:textId="77777777" w:rsidR="005A49E7" w:rsidRDefault="005A49E7" w:rsidP="005A49E7">
      <w:pPr>
        <w:numPr>
          <w:ilvl w:val="0"/>
          <w:numId w:val="39"/>
        </w:numPr>
        <w:tabs>
          <w:tab w:val="left" w:pos="-1440"/>
        </w:tabs>
        <w:spacing w:line="276" w:lineRule="auto"/>
        <w:rPr>
          <w:rFonts w:ascii="Arial" w:hAnsi="Arial" w:cs="Arial"/>
          <w:bCs/>
          <w:sz w:val="21"/>
          <w:szCs w:val="21"/>
        </w:rPr>
      </w:pPr>
      <w:r>
        <w:rPr>
          <w:rFonts w:ascii="Arial" w:hAnsi="Arial" w:cs="Arial"/>
          <w:bCs/>
          <w:sz w:val="21"/>
          <w:szCs w:val="21"/>
        </w:rPr>
        <w:t xml:space="preserve">Methods of communicating among provider types and barriers to communication </w:t>
      </w:r>
    </w:p>
    <w:p w14:paraId="28D37138" w14:textId="77777777" w:rsidR="005A49E7" w:rsidRDefault="005A49E7" w:rsidP="005A49E7">
      <w:pPr>
        <w:numPr>
          <w:ilvl w:val="0"/>
          <w:numId w:val="39"/>
        </w:numPr>
        <w:tabs>
          <w:tab w:val="left" w:pos="-1440"/>
        </w:tabs>
        <w:spacing w:line="276" w:lineRule="auto"/>
        <w:rPr>
          <w:rFonts w:ascii="Arial" w:hAnsi="Arial" w:cs="Arial"/>
          <w:bCs/>
          <w:sz w:val="21"/>
          <w:szCs w:val="21"/>
        </w:rPr>
      </w:pPr>
      <w:r>
        <w:rPr>
          <w:rFonts w:ascii="Arial" w:hAnsi="Arial" w:cs="Arial"/>
          <w:bCs/>
          <w:sz w:val="21"/>
          <w:szCs w:val="21"/>
        </w:rPr>
        <w:t>Preferred ways for ACOG to support providers</w:t>
      </w:r>
    </w:p>
    <w:p w14:paraId="52AB426A" w14:textId="77777777" w:rsidR="005A49E7" w:rsidRDefault="005A49E7" w:rsidP="005A49E7">
      <w:pPr>
        <w:numPr>
          <w:ilvl w:val="0"/>
          <w:numId w:val="39"/>
        </w:numPr>
        <w:tabs>
          <w:tab w:val="left" w:pos="-1440"/>
        </w:tabs>
        <w:spacing w:line="276" w:lineRule="auto"/>
        <w:rPr>
          <w:rFonts w:ascii="Arial" w:hAnsi="Arial" w:cs="Arial"/>
          <w:bCs/>
          <w:sz w:val="21"/>
          <w:szCs w:val="21"/>
        </w:rPr>
      </w:pPr>
      <w:r>
        <w:rPr>
          <w:rFonts w:ascii="Arial" w:hAnsi="Arial" w:cs="Arial"/>
          <w:bCs/>
          <w:sz w:val="21"/>
          <w:szCs w:val="21"/>
        </w:rPr>
        <w:t>Attitudes regarding Zika</w:t>
      </w:r>
    </w:p>
    <w:p w14:paraId="0F1FCAE1" w14:textId="77777777" w:rsidR="00F943D1" w:rsidRPr="00826364" w:rsidRDefault="002C40C1" w:rsidP="00041233">
      <w:pPr>
        <w:tabs>
          <w:tab w:val="left" w:pos="-1440"/>
        </w:tabs>
        <w:spacing w:line="276" w:lineRule="auto"/>
        <w:ind w:left="0" w:firstLine="0"/>
        <w:rPr>
          <w:rFonts w:ascii="Arial" w:hAnsi="Arial" w:cs="Arial"/>
          <w:bCs/>
          <w:sz w:val="21"/>
          <w:szCs w:val="21"/>
        </w:rPr>
      </w:pPr>
      <w:r>
        <w:rPr>
          <w:rFonts w:ascii="Arial" w:hAnsi="Arial" w:cs="Arial"/>
          <w:bCs/>
          <w:sz w:val="21"/>
          <w:szCs w:val="21"/>
        </w:rPr>
        <w:t xml:space="preserve">While not generalizable to </w:t>
      </w:r>
      <w:r w:rsidRPr="002C40C1">
        <w:rPr>
          <w:rFonts w:ascii="Arial" w:hAnsi="Arial" w:cs="Arial"/>
          <w:bCs/>
          <w:sz w:val="21"/>
          <w:szCs w:val="21"/>
        </w:rPr>
        <w:t>all physician types, the healthcare community at large, or the public</w:t>
      </w:r>
      <w:r>
        <w:rPr>
          <w:rFonts w:ascii="Arial" w:hAnsi="Arial" w:cs="Arial"/>
          <w:bCs/>
          <w:sz w:val="21"/>
          <w:szCs w:val="21"/>
        </w:rPr>
        <w:t>,</w:t>
      </w:r>
      <w:r w:rsidRPr="002C40C1">
        <w:rPr>
          <w:rFonts w:ascii="Arial" w:hAnsi="Arial" w:cs="Arial"/>
          <w:bCs/>
          <w:sz w:val="21"/>
          <w:szCs w:val="21"/>
        </w:rPr>
        <w:t xml:space="preserve"> </w:t>
      </w:r>
      <w:r>
        <w:rPr>
          <w:rFonts w:ascii="Arial" w:hAnsi="Arial" w:cs="Arial"/>
          <w:bCs/>
          <w:sz w:val="21"/>
          <w:szCs w:val="21"/>
        </w:rPr>
        <w:t>r</w:t>
      </w:r>
      <w:r w:rsidR="00F943D1" w:rsidRPr="00F943D1">
        <w:rPr>
          <w:rFonts w:ascii="Arial" w:hAnsi="Arial" w:cs="Arial"/>
          <w:bCs/>
          <w:sz w:val="21"/>
          <w:szCs w:val="21"/>
        </w:rPr>
        <w:t>esults from the survey will be incorporated into the overarching AAP/</w:t>
      </w:r>
      <w:r w:rsidR="00C75A75">
        <w:rPr>
          <w:rFonts w:ascii="Arial" w:hAnsi="Arial" w:cs="Arial"/>
          <w:bCs/>
          <w:sz w:val="21"/>
          <w:szCs w:val="21"/>
        </w:rPr>
        <w:t>ACOG</w:t>
      </w:r>
      <w:r w:rsidR="00F943D1" w:rsidRPr="00F943D1">
        <w:rPr>
          <w:rFonts w:ascii="Arial" w:hAnsi="Arial" w:cs="Arial"/>
          <w:bCs/>
          <w:sz w:val="21"/>
          <w:szCs w:val="21"/>
        </w:rPr>
        <w:t xml:space="preserve"> Zika Response Project activities, such as educational sessions, webinars, </w:t>
      </w:r>
      <w:r>
        <w:rPr>
          <w:rFonts w:ascii="Arial" w:hAnsi="Arial" w:cs="Arial"/>
          <w:bCs/>
          <w:sz w:val="21"/>
          <w:szCs w:val="21"/>
        </w:rPr>
        <w:t xml:space="preserve">scientific publications, </w:t>
      </w:r>
      <w:r w:rsidR="00F943D1" w:rsidRPr="00F943D1">
        <w:rPr>
          <w:rFonts w:ascii="Arial" w:hAnsi="Arial" w:cs="Arial"/>
          <w:bCs/>
          <w:sz w:val="21"/>
          <w:szCs w:val="21"/>
        </w:rPr>
        <w:t xml:space="preserve">and resources for patients and healthcare </w:t>
      </w:r>
      <w:r w:rsidRPr="00F943D1">
        <w:rPr>
          <w:rFonts w:ascii="Arial" w:hAnsi="Arial" w:cs="Arial"/>
          <w:bCs/>
          <w:sz w:val="21"/>
          <w:szCs w:val="21"/>
        </w:rPr>
        <w:t>providers.</w:t>
      </w:r>
      <w:r w:rsidRPr="002C40C1">
        <w:rPr>
          <w:rFonts w:ascii="Arial" w:hAnsi="Arial" w:cs="Arial"/>
          <w:bCs/>
          <w:sz w:val="21"/>
          <w:szCs w:val="21"/>
        </w:rPr>
        <w:t xml:space="preserve"> Results will not state any prevalence estimates based on data. </w:t>
      </w:r>
      <w:r w:rsidR="00F943D1" w:rsidRPr="00F943D1">
        <w:rPr>
          <w:rFonts w:ascii="Arial" w:hAnsi="Arial" w:cs="Arial"/>
          <w:bCs/>
          <w:sz w:val="21"/>
          <w:szCs w:val="21"/>
        </w:rPr>
        <w:t>Results may be considered by ACOG, AAP, and the CDC to guide future dissemination of messaging and guidance for Zika response and future healthcare responses.</w:t>
      </w:r>
    </w:p>
    <w:p w14:paraId="51B6E291" w14:textId="77777777" w:rsidR="00863BBB" w:rsidRDefault="00863BBB" w:rsidP="00863BBB">
      <w:pPr>
        <w:rPr>
          <w:rFonts w:ascii="Arial" w:hAnsi="Arial" w:cs="Arial"/>
          <w:sz w:val="21"/>
          <w:szCs w:val="21"/>
          <w:u w:val="single"/>
        </w:rPr>
      </w:pPr>
      <w:r w:rsidRPr="00F707FF">
        <w:rPr>
          <w:rFonts w:ascii="Arial" w:hAnsi="Arial" w:cs="Arial"/>
          <w:sz w:val="21"/>
          <w:szCs w:val="21"/>
          <w:u w:val="single"/>
        </w:rPr>
        <w:t>Focus Groups of Healthcare Providers</w:t>
      </w:r>
    </w:p>
    <w:p w14:paraId="701EC3CB" w14:textId="10622345" w:rsidR="00B931DA" w:rsidRPr="002F65DD" w:rsidRDefault="00863BBB" w:rsidP="002F65DD">
      <w:pPr>
        <w:tabs>
          <w:tab w:val="left" w:pos="-1440"/>
        </w:tabs>
        <w:spacing w:line="276" w:lineRule="auto"/>
        <w:ind w:left="0" w:firstLine="0"/>
        <w:rPr>
          <w:rFonts w:ascii="Arial" w:hAnsi="Arial" w:cs="Arial"/>
          <w:bCs/>
          <w:sz w:val="21"/>
          <w:szCs w:val="21"/>
        </w:rPr>
      </w:pPr>
      <w:r w:rsidRPr="00863BBB">
        <w:rPr>
          <w:rFonts w:ascii="Arial" w:hAnsi="Arial" w:cs="Arial"/>
          <w:bCs/>
          <w:sz w:val="21"/>
          <w:szCs w:val="21"/>
        </w:rPr>
        <w:t>The purpose of the focus groups</w:t>
      </w:r>
      <w:r w:rsidR="00FF27A5">
        <w:rPr>
          <w:rFonts w:ascii="Arial" w:hAnsi="Arial" w:cs="Arial"/>
          <w:bCs/>
          <w:sz w:val="21"/>
          <w:szCs w:val="21"/>
        </w:rPr>
        <w:t xml:space="preserve"> (</w:t>
      </w:r>
      <w:r w:rsidR="002C1A70" w:rsidRPr="002C1A70">
        <w:rPr>
          <w:rFonts w:ascii="Arial" w:hAnsi="Arial" w:cs="Arial"/>
          <w:bCs/>
          <w:sz w:val="21"/>
          <w:szCs w:val="21"/>
        </w:rPr>
        <w:t>Att F</w:t>
      </w:r>
      <w:r w:rsidR="00FF27A5">
        <w:rPr>
          <w:rFonts w:ascii="Arial" w:hAnsi="Arial" w:cs="Arial"/>
          <w:bCs/>
          <w:sz w:val="21"/>
          <w:szCs w:val="21"/>
        </w:rPr>
        <w:t xml:space="preserve">) </w:t>
      </w:r>
      <w:r w:rsidRPr="00863BBB">
        <w:rPr>
          <w:rFonts w:ascii="Arial" w:hAnsi="Arial" w:cs="Arial"/>
          <w:bCs/>
          <w:sz w:val="21"/>
          <w:szCs w:val="21"/>
        </w:rPr>
        <w:t>is to better understand the behaviors and attitudes around Zika virus of healthcare providers who treat women of reproductive age and children: obstetrician-gynecologists, pediatricians, certified nurse-midwives, and nurse practitioners. The specific objectives are to: 1) better understand which sources and formats of resources and clinical guidance providers prefer and access most frequently; 2) assess providers’ level of confidence in understanding Zika guidance and applying it to practice; and 3) better understand barriers to performing recommended patient counseling, laboratory testing, imaging, clinical assessment, and communication among providers.</w:t>
      </w:r>
      <w:r w:rsidR="002F65DD">
        <w:rPr>
          <w:rFonts w:ascii="Arial" w:hAnsi="Arial" w:cs="Arial"/>
          <w:bCs/>
          <w:sz w:val="21"/>
          <w:szCs w:val="21"/>
        </w:rPr>
        <w:t xml:space="preserve"> Potential participants for the focus groups will be screened during recruitment to ensure they meet the criteria for inclusion (Att G). </w:t>
      </w:r>
      <w:r w:rsidR="002F65DD" w:rsidRPr="002F65DD">
        <w:rPr>
          <w:rFonts w:ascii="Arial" w:hAnsi="Arial" w:cs="Arial"/>
          <w:bCs/>
          <w:sz w:val="21"/>
          <w:szCs w:val="21"/>
        </w:rPr>
        <w:t>The target audience is ob-gyns, pediatricians, nurse practitioners, and certified nurse-midwives</w:t>
      </w:r>
      <w:r w:rsidR="002F65DD">
        <w:rPr>
          <w:rFonts w:ascii="Arial" w:hAnsi="Arial" w:cs="Arial"/>
          <w:bCs/>
          <w:sz w:val="21"/>
          <w:szCs w:val="21"/>
        </w:rPr>
        <w:t xml:space="preserve">; the screener will filter out candidates that don’t meet those specifications. </w:t>
      </w:r>
    </w:p>
    <w:p w14:paraId="674A2AE5" w14:textId="77777777" w:rsidR="00190A56" w:rsidRDefault="00190A56" w:rsidP="00863BBB">
      <w:pPr>
        <w:tabs>
          <w:tab w:val="left" w:pos="-1440"/>
        </w:tabs>
        <w:spacing w:line="276" w:lineRule="auto"/>
        <w:ind w:left="0" w:firstLine="0"/>
        <w:rPr>
          <w:rFonts w:ascii="Arial" w:hAnsi="Arial" w:cs="Arial"/>
          <w:bCs/>
          <w:sz w:val="21"/>
          <w:szCs w:val="21"/>
        </w:rPr>
      </w:pPr>
      <w:r>
        <w:rPr>
          <w:rFonts w:ascii="Arial" w:hAnsi="Arial" w:cs="Arial"/>
          <w:bCs/>
          <w:sz w:val="21"/>
          <w:szCs w:val="21"/>
        </w:rPr>
        <w:t>The focus groups address the following domains:</w:t>
      </w:r>
    </w:p>
    <w:p w14:paraId="235C7F9D" w14:textId="77777777" w:rsidR="00FF27A5" w:rsidRDefault="00FF27A5" w:rsidP="00FF27A5">
      <w:pPr>
        <w:numPr>
          <w:ilvl w:val="0"/>
          <w:numId w:val="41"/>
        </w:numPr>
        <w:tabs>
          <w:tab w:val="left" w:pos="-1440"/>
        </w:tabs>
        <w:spacing w:line="276" w:lineRule="auto"/>
        <w:rPr>
          <w:rFonts w:ascii="Arial" w:hAnsi="Arial" w:cs="Arial"/>
          <w:bCs/>
          <w:sz w:val="21"/>
          <w:szCs w:val="21"/>
        </w:rPr>
      </w:pPr>
      <w:r>
        <w:rPr>
          <w:rFonts w:ascii="Arial" w:hAnsi="Arial" w:cs="Arial"/>
          <w:bCs/>
          <w:sz w:val="21"/>
          <w:szCs w:val="21"/>
        </w:rPr>
        <w:t>Preferred sources and formats of clinical guidance and resources for providers and resources for patients</w:t>
      </w:r>
    </w:p>
    <w:p w14:paraId="2E987D82" w14:textId="77777777" w:rsidR="00FF27A5" w:rsidRDefault="00FF27A5" w:rsidP="00FF27A5">
      <w:pPr>
        <w:numPr>
          <w:ilvl w:val="0"/>
          <w:numId w:val="41"/>
        </w:numPr>
        <w:tabs>
          <w:tab w:val="left" w:pos="-1440"/>
        </w:tabs>
        <w:spacing w:line="276" w:lineRule="auto"/>
        <w:rPr>
          <w:rFonts w:ascii="Arial" w:hAnsi="Arial" w:cs="Arial"/>
          <w:bCs/>
          <w:sz w:val="21"/>
          <w:szCs w:val="21"/>
        </w:rPr>
      </w:pPr>
      <w:r>
        <w:rPr>
          <w:rFonts w:ascii="Arial" w:hAnsi="Arial" w:cs="Arial"/>
          <w:bCs/>
          <w:sz w:val="21"/>
          <w:szCs w:val="21"/>
        </w:rPr>
        <w:t>Attitudes regarding Zika</w:t>
      </w:r>
    </w:p>
    <w:p w14:paraId="2B13A50B" w14:textId="77777777" w:rsidR="00FF27A5" w:rsidRPr="005A49E7" w:rsidRDefault="00FF27A5" w:rsidP="00FF27A5">
      <w:pPr>
        <w:numPr>
          <w:ilvl w:val="0"/>
          <w:numId w:val="41"/>
        </w:numPr>
        <w:tabs>
          <w:tab w:val="left" w:pos="-1440"/>
        </w:tabs>
        <w:spacing w:line="276" w:lineRule="auto"/>
        <w:rPr>
          <w:rFonts w:ascii="Arial" w:hAnsi="Arial" w:cs="Arial"/>
          <w:bCs/>
          <w:sz w:val="21"/>
          <w:szCs w:val="21"/>
        </w:rPr>
      </w:pPr>
      <w:r w:rsidRPr="005A49E7">
        <w:rPr>
          <w:rFonts w:ascii="Arial" w:hAnsi="Arial" w:cs="Arial"/>
          <w:bCs/>
          <w:sz w:val="21"/>
          <w:szCs w:val="21"/>
        </w:rPr>
        <w:t>Application of clinical guidance including barriers to applying guidance</w:t>
      </w:r>
    </w:p>
    <w:p w14:paraId="2BAF4F0B" w14:textId="77777777" w:rsidR="00FF27A5" w:rsidRDefault="00FF27A5" w:rsidP="00FF27A5">
      <w:pPr>
        <w:numPr>
          <w:ilvl w:val="0"/>
          <w:numId w:val="41"/>
        </w:numPr>
        <w:tabs>
          <w:tab w:val="left" w:pos="-1440"/>
        </w:tabs>
        <w:spacing w:line="276" w:lineRule="auto"/>
        <w:rPr>
          <w:rFonts w:ascii="Arial" w:hAnsi="Arial" w:cs="Arial"/>
          <w:bCs/>
          <w:sz w:val="21"/>
          <w:szCs w:val="21"/>
        </w:rPr>
      </w:pPr>
      <w:r>
        <w:rPr>
          <w:rFonts w:ascii="Arial" w:hAnsi="Arial" w:cs="Arial"/>
          <w:bCs/>
          <w:sz w:val="21"/>
          <w:szCs w:val="21"/>
        </w:rPr>
        <w:t xml:space="preserve">Patients’ behaviors and adherence to recommendations </w:t>
      </w:r>
    </w:p>
    <w:p w14:paraId="7F782DBD" w14:textId="77777777" w:rsidR="00FF27A5" w:rsidRDefault="00FF27A5" w:rsidP="00FF27A5">
      <w:pPr>
        <w:numPr>
          <w:ilvl w:val="0"/>
          <w:numId w:val="41"/>
        </w:numPr>
        <w:tabs>
          <w:tab w:val="left" w:pos="-1440"/>
        </w:tabs>
        <w:spacing w:line="276" w:lineRule="auto"/>
        <w:rPr>
          <w:rFonts w:ascii="Arial" w:hAnsi="Arial" w:cs="Arial"/>
          <w:bCs/>
          <w:sz w:val="21"/>
          <w:szCs w:val="21"/>
        </w:rPr>
      </w:pPr>
      <w:r>
        <w:rPr>
          <w:rFonts w:ascii="Arial" w:hAnsi="Arial" w:cs="Arial"/>
          <w:bCs/>
          <w:sz w:val="21"/>
          <w:szCs w:val="21"/>
        </w:rPr>
        <w:t>Methods of communicating among provider types and barriers to communication</w:t>
      </w:r>
    </w:p>
    <w:p w14:paraId="407F9635" w14:textId="77777777" w:rsidR="00FF27A5" w:rsidRDefault="00FF27A5" w:rsidP="00FF27A5">
      <w:pPr>
        <w:numPr>
          <w:ilvl w:val="0"/>
          <w:numId w:val="41"/>
        </w:numPr>
        <w:tabs>
          <w:tab w:val="left" w:pos="-1440"/>
        </w:tabs>
        <w:spacing w:line="276" w:lineRule="auto"/>
        <w:rPr>
          <w:rFonts w:ascii="Arial" w:hAnsi="Arial" w:cs="Arial"/>
          <w:bCs/>
          <w:sz w:val="21"/>
          <w:szCs w:val="21"/>
        </w:rPr>
      </w:pPr>
      <w:r>
        <w:rPr>
          <w:rFonts w:ascii="Arial" w:hAnsi="Arial" w:cs="Arial"/>
          <w:bCs/>
          <w:sz w:val="21"/>
          <w:szCs w:val="21"/>
        </w:rPr>
        <w:t xml:space="preserve">Lessons learned from Zika to guide responses to future health crises </w:t>
      </w:r>
    </w:p>
    <w:p w14:paraId="79B2547B" w14:textId="77777777" w:rsidR="00CC47BB" w:rsidRDefault="00A558A9" w:rsidP="00CC47BB">
      <w:pPr>
        <w:tabs>
          <w:tab w:val="left" w:pos="-1440"/>
        </w:tabs>
        <w:spacing w:line="276" w:lineRule="auto"/>
        <w:ind w:left="0" w:firstLine="0"/>
        <w:rPr>
          <w:rFonts w:ascii="Arial" w:hAnsi="Arial" w:cs="Arial"/>
          <w:bCs/>
          <w:sz w:val="21"/>
          <w:szCs w:val="21"/>
        </w:rPr>
      </w:pPr>
      <w:r w:rsidRPr="00A558A9">
        <w:rPr>
          <w:rFonts w:ascii="Arial" w:hAnsi="Arial" w:cs="Arial"/>
          <w:bCs/>
          <w:sz w:val="21"/>
          <w:szCs w:val="21"/>
        </w:rPr>
        <w:t xml:space="preserve">While not generalizable to the national full population, or the healthcare community at large, </w:t>
      </w:r>
      <w:r>
        <w:rPr>
          <w:rFonts w:ascii="Arial" w:hAnsi="Arial" w:cs="Arial"/>
          <w:bCs/>
          <w:sz w:val="21"/>
          <w:szCs w:val="21"/>
        </w:rPr>
        <w:t>q</w:t>
      </w:r>
      <w:r w:rsidR="00CC47BB" w:rsidRPr="00CC47BB">
        <w:rPr>
          <w:rFonts w:ascii="Arial" w:hAnsi="Arial" w:cs="Arial"/>
          <w:bCs/>
          <w:sz w:val="21"/>
          <w:szCs w:val="21"/>
        </w:rPr>
        <w:t>ualitative and quantitative results from the focus groups will complement the data acquired from the survey and will be incorporated into the overarching AAP/</w:t>
      </w:r>
      <w:r w:rsidR="00C75A75">
        <w:rPr>
          <w:rFonts w:ascii="Arial" w:hAnsi="Arial" w:cs="Arial"/>
          <w:bCs/>
          <w:sz w:val="21"/>
          <w:szCs w:val="21"/>
        </w:rPr>
        <w:t>ACOG</w:t>
      </w:r>
      <w:r w:rsidR="00CC47BB" w:rsidRPr="00CC47BB">
        <w:rPr>
          <w:rFonts w:ascii="Arial" w:hAnsi="Arial" w:cs="Arial"/>
          <w:bCs/>
          <w:sz w:val="21"/>
          <w:szCs w:val="21"/>
        </w:rPr>
        <w:t xml:space="preserve"> Zika Response Project activities, such as educational sessions, webinars, and resources for patients and healthcare providers. Results may be considered by ACOG, AAP, and the CDC to guide future dissemination of messaging and guidance for Zika response and future healthcare responses.</w:t>
      </w:r>
    </w:p>
    <w:p w14:paraId="495FDBBC" w14:textId="77777777" w:rsidR="00DE5281" w:rsidRDefault="00DE5281" w:rsidP="00DE5281">
      <w:pPr>
        <w:rPr>
          <w:rFonts w:ascii="Arial" w:hAnsi="Arial" w:cs="Arial"/>
          <w:sz w:val="21"/>
          <w:szCs w:val="21"/>
          <w:u w:val="single"/>
        </w:rPr>
      </w:pPr>
      <w:r w:rsidRPr="00066E5C">
        <w:rPr>
          <w:rFonts w:ascii="Arial" w:hAnsi="Arial" w:cs="Arial"/>
          <w:sz w:val="21"/>
          <w:szCs w:val="21"/>
          <w:u w:val="single"/>
        </w:rPr>
        <w:t>Survey of Local Health Department CDC Field Assignees</w:t>
      </w:r>
    </w:p>
    <w:p w14:paraId="7D7D883F" w14:textId="77777777" w:rsidR="00DE5281" w:rsidRDefault="008366E3" w:rsidP="00CC47BB">
      <w:pPr>
        <w:tabs>
          <w:tab w:val="left" w:pos="-1440"/>
        </w:tabs>
        <w:spacing w:line="276" w:lineRule="auto"/>
        <w:ind w:left="0" w:firstLine="0"/>
        <w:rPr>
          <w:rFonts w:ascii="Arial" w:hAnsi="Arial" w:cs="Arial"/>
          <w:bCs/>
          <w:sz w:val="21"/>
          <w:szCs w:val="21"/>
        </w:rPr>
      </w:pPr>
      <w:r>
        <w:rPr>
          <w:rFonts w:ascii="Arial" w:hAnsi="Arial" w:cs="Arial"/>
          <w:bCs/>
          <w:sz w:val="21"/>
          <w:szCs w:val="21"/>
        </w:rPr>
        <w:t>The purpose of the survey</w:t>
      </w:r>
      <w:r w:rsidR="0071526D">
        <w:rPr>
          <w:rFonts w:ascii="Arial" w:hAnsi="Arial" w:cs="Arial"/>
          <w:bCs/>
          <w:sz w:val="21"/>
          <w:szCs w:val="21"/>
        </w:rPr>
        <w:t xml:space="preserve"> (</w:t>
      </w:r>
      <w:r w:rsidR="0071526D" w:rsidRPr="002C1A70">
        <w:rPr>
          <w:rFonts w:ascii="Arial" w:hAnsi="Arial" w:cs="Arial"/>
          <w:bCs/>
          <w:sz w:val="21"/>
          <w:szCs w:val="21"/>
        </w:rPr>
        <w:t xml:space="preserve">Att </w:t>
      </w:r>
      <w:r w:rsidR="002C1A70">
        <w:rPr>
          <w:rFonts w:ascii="Arial" w:hAnsi="Arial" w:cs="Arial"/>
          <w:bCs/>
          <w:sz w:val="21"/>
          <w:szCs w:val="21"/>
        </w:rPr>
        <w:t>I</w:t>
      </w:r>
      <w:r w:rsidR="0071526D">
        <w:rPr>
          <w:rFonts w:ascii="Arial" w:hAnsi="Arial" w:cs="Arial"/>
          <w:bCs/>
          <w:sz w:val="21"/>
          <w:szCs w:val="21"/>
        </w:rPr>
        <w:t>)</w:t>
      </w:r>
      <w:r>
        <w:rPr>
          <w:rFonts w:ascii="Arial" w:hAnsi="Arial" w:cs="Arial"/>
          <w:bCs/>
          <w:sz w:val="21"/>
          <w:szCs w:val="21"/>
        </w:rPr>
        <w:t xml:space="preserve"> is </w:t>
      </w:r>
      <w:r w:rsidR="008F0ED2">
        <w:rPr>
          <w:rFonts w:ascii="Arial" w:hAnsi="Arial" w:cs="Arial"/>
          <w:bCs/>
          <w:sz w:val="21"/>
          <w:szCs w:val="21"/>
        </w:rPr>
        <w:t xml:space="preserve">to evaluate the effectiveness of the calls </w:t>
      </w:r>
      <w:r w:rsidRPr="008366E3">
        <w:rPr>
          <w:rFonts w:ascii="Arial" w:hAnsi="Arial" w:cs="Arial"/>
          <w:bCs/>
          <w:sz w:val="21"/>
          <w:szCs w:val="21"/>
        </w:rPr>
        <w:t xml:space="preserve">conducted </w:t>
      </w:r>
      <w:r w:rsidR="008F0ED2">
        <w:rPr>
          <w:rFonts w:ascii="Arial" w:hAnsi="Arial" w:cs="Arial"/>
          <w:bCs/>
          <w:sz w:val="21"/>
          <w:szCs w:val="21"/>
        </w:rPr>
        <w:t>with</w:t>
      </w:r>
      <w:r w:rsidRPr="008366E3">
        <w:rPr>
          <w:rFonts w:ascii="Arial" w:hAnsi="Arial" w:cs="Arial"/>
          <w:bCs/>
          <w:sz w:val="21"/>
          <w:szCs w:val="21"/>
        </w:rPr>
        <w:t xml:space="preserve"> CDC field assignees to local health departments </w:t>
      </w:r>
      <w:r w:rsidR="008F0ED2">
        <w:rPr>
          <w:rFonts w:ascii="Arial" w:hAnsi="Arial" w:cs="Arial"/>
          <w:bCs/>
          <w:sz w:val="21"/>
          <w:szCs w:val="21"/>
        </w:rPr>
        <w:t>and</w:t>
      </w:r>
      <w:r w:rsidRPr="008366E3">
        <w:rPr>
          <w:rFonts w:ascii="Arial" w:hAnsi="Arial" w:cs="Arial"/>
          <w:bCs/>
          <w:sz w:val="21"/>
          <w:szCs w:val="21"/>
        </w:rPr>
        <w:t xml:space="preserve"> ACOG and AAP as part of the Local Health Department Initiative</w:t>
      </w:r>
      <w:r w:rsidR="008F0ED2">
        <w:rPr>
          <w:rFonts w:ascii="Arial" w:hAnsi="Arial" w:cs="Arial"/>
          <w:bCs/>
          <w:sz w:val="21"/>
          <w:szCs w:val="21"/>
        </w:rPr>
        <w:t xml:space="preserve"> in order to modify the program in the future, if necessary, to better meet assignees’ needs</w:t>
      </w:r>
      <w:r w:rsidRPr="008366E3">
        <w:rPr>
          <w:rFonts w:ascii="Arial" w:hAnsi="Arial" w:cs="Arial"/>
          <w:bCs/>
          <w:sz w:val="21"/>
          <w:szCs w:val="21"/>
        </w:rPr>
        <w:t xml:space="preserve">. The specific objectives are to: 1) assess how helpful assignees found the calls and call follow-up, 2) better understand field assignees’ use of </w:t>
      </w:r>
      <w:r w:rsidR="00C75A75">
        <w:rPr>
          <w:rFonts w:ascii="Arial" w:hAnsi="Arial" w:cs="Arial"/>
          <w:bCs/>
          <w:sz w:val="21"/>
          <w:szCs w:val="21"/>
        </w:rPr>
        <w:t>ACOG</w:t>
      </w:r>
      <w:r w:rsidRPr="008366E3">
        <w:rPr>
          <w:rFonts w:ascii="Arial" w:hAnsi="Arial" w:cs="Arial"/>
          <w:bCs/>
          <w:sz w:val="21"/>
          <w:szCs w:val="21"/>
        </w:rPr>
        <w:t xml:space="preserve"> and AAP guidance and resources before and after the calls, 3) better understand the frequency with which assignees communicate with local </w:t>
      </w:r>
      <w:r w:rsidR="00C75A75">
        <w:rPr>
          <w:rFonts w:ascii="Arial" w:hAnsi="Arial" w:cs="Arial"/>
          <w:bCs/>
          <w:sz w:val="21"/>
          <w:szCs w:val="21"/>
        </w:rPr>
        <w:t>ACOG</w:t>
      </w:r>
      <w:r w:rsidRPr="008366E3">
        <w:rPr>
          <w:rFonts w:ascii="Arial" w:hAnsi="Arial" w:cs="Arial"/>
          <w:bCs/>
          <w:sz w:val="21"/>
          <w:szCs w:val="21"/>
        </w:rPr>
        <w:t xml:space="preserve"> and AAP staff and providers and any barriers to communication, and 4) gather input for how future calls could be improved.</w:t>
      </w:r>
    </w:p>
    <w:p w14:paraId="53E0C7A1" w14:textId="77777777" w:rsidR="00AD76A1" w:rsidRDefault="00AD76A1" w:rsidP="00CC47BB">
      <w:pPr>
        <w:tabs>
          <w:tab w:val="left" w:pos="-1440"/>
        </w:tabs>
        <w:spacing w:line="276" w:lineRule="auto"/>
        <w:ind w:left="0" w:firstLine="0"/>
        <w:rPr>
          <w:rFonts w:ascii="Arial" w:hAnsi="Arial" w:cs="Arial"/>
          <w:bCs/>
          <w:sz w:val="21"/>
          <w:szCs w:val="21"/>
        </w:rPr>
      </w:pPr>
      <w:r>
        <w:rPr>
          <w:rFonts w:ascii="Arial" w:hAnsi="Arial" w:cs="Arial"/>
          <w:bCs/>
          <w:sz w:val="21"/>
          <w:szCs w:val="21"/>
        </w:rPr>
        <w:t xml:space="preserve">The survey addresses the following domains: </w:t>
      </w:r>
    </w:p>
    <w:p w14:paraId="7157574F" w14:textId="77777777" w:rsidR="00AD76A1" w:rsidRDefault="00AD76A1" w:rsidP="00AD76A1">
      <w:pPr>
        <w:numPr>
          <w:ilvl w:val="0"/>
          <w:numId w:val="42"/>
        </w:numPr>
        <w:tabs>
          <w:tab w:val="left" w:pos="-1440"/>
        </w:tabs>
        <w:spacing w:line="276" w:lineRule="auto"/>
        <w:rPr>
          <w:rFonts w:ascii="Arial" w:hAnsi="Arial" w:cs="Arial"/>
          <w:bCs/>
          <w:sz w:val="21"/>
          <w:szCs w:val="21"/>
        </w:rPr>
      </w:pPr>
      <w:r>
        <w:rPr>
          <w:rFonts w:ascii="Arial" w:hAnsi="Arial" w:cs="Arial"/>
          <w:bCs/>
          <w:sz w:val="21"/>
          <w:szCs w:val="21"/>
        </w:rPr>
        <w:t>Demographic information</w:t>
      </w:r>
    </w:p>
    <w:p w14:paraId="3EBD5A26" w14:textId="77777777" w:rsidR="00AD76A1" w:rsidRDefault="00AD76A1" w:rsidP="00AD76A1">
      <w:pPr>
        <w:numPr>
          <w:ilvl w:val="0"/>
          <w:numId w:val="42"/>
        </w:numPr>
        <w:tabs>
          <w:tab w:val="left" w:pos="-1440"/>
        </w:tabs>
        <w:spacing w:line="276" w:lineRule="auto"/>
        <w:rPr>
          <w:rFonts w:ascii="Arial" w:hAnsi="Arial" w:cs="Arial"/>
          <w:bCs/>
          <w:sz w:val="21"/>
          <w:szCs w:val="21"/>
        </w:rPr>
      </w:pPr>
      <w:r>
        <w:rPr>
          <w:rFonts w:ascii="Arial" w:hAnsi="Arial" w:cs="Arial"/>
          <w:bCs/>
          <w:sz w:val="21"/>
          <w:szCs w:val="21"/>
        </w:rPr>
        <w:t>Usefulness of information provided before the call</w:t>
      </w:r>
    </w:p>
    <w:p w14:paraId="013845BD" w14:textId="77777777" w:rsidR="00AD76A1" w:rsidRDefault="00AD76A1" w:rsidP="00AD76A1">
      <w:pPr>
        <w:numPr>
          <w:ilvl w:val="0"/>
          <w:numId w:val="42"/>
        </w:numPr>
        <w:tabs>
          <w:tab w:val="left" w:pos="-1440"/>
        </w:tabs>
        <w:spacing w:line="276" w:lineRule="auto"/>
        <w:rPr>
          <w:rFonts w:ascii="Arial" w:hAnsi="Arial" w:cs="Arial"/>
          <w:bCs/>
          <w:sz w:val="21"/>
          <w:szCs w:val="21"/>
        </w:rPr>
      </w:pPr>
      <w:r>
        <w:rPr>
          <w:rFonts w:ascii="Arial" w:hAnsi="Arial" w:cs="Arial"/>
          <w:bCs/>
          <w:sz w:val="21"/>
          <w:szCs w:val="21"/>
        </w:rPr>
        <w:t>Timing and content of the call</w:t>
      </w:r>
    </w:p>
    <w:p w14:paraId="66D826A5" w14:textId="77777777" w:rsidR="00AD76A1" w:rsidRDefault="00AD76A1" w:rsidP="00AD76A1">
      <w:pPr>
        <w:numPr>
          <w:ilvl w:val="0"/>
          <w:numId w:val="42"/>
        </w:numPr>
        <w:tabs>
          <w:tab w:val="left" w:pos="-1440"/>
        </w:tabs>
        <w:spacing w:line="276" w:lineRule="auto"/>
        <w:rPr>
          <w:rFonts w:ascii="Arial" w:hAnsi="Arial" w:cs="Arial"/>
          <w:bCs/>
          <w:sz w:val="21"/>
          <w:szCs w:val="21"/>
        </w:rPr>
      </w:pPr>
      <w:r>
        <w:rPr>
          <w:rFonts w:ascii="Arial" w:hAnsi="Arial" w:cs="Arial"/>
          <w:bCs/>
          <w:sz w:val="21"/>
          <w:szCs w:val="21"/>
        </w:rPr>
        <w:t xml:space="preserve">Usefulness of information provided after the call </w:t>
      </w:r>
    </w:p>
    <w:p w14:paraId="0D4F709F" w14:textId="77777777" w:rsidR="00AD76A1" w:rsidRDefault="00AD76A1" w:rsidP="00AD76A1">
      <w:pPr>
        <w:numPr>
          <w:ilvl w:val="0"/>
          <w:numId w:val="42"/>
        </w:numPr>
        <w:tabs>
          <w:tab w:val="left" w:pos="-1440"/>
        </w:tabs>
        <w:spacing w:line="276" w:lineRule="auto"/>
        <w:rPr>
          <w:rFonts w:ascii="Arial" w:hAnsi="Arial" w:cs="Arial"/>
          <w:bCs/>
          <w:sz w:val="21"/>
          <w:szCs w:val="21"/>
        </w:rPr>
      </w:pPr>
      <w:r>
        <w:rPr>
          <w:rFonts w:ascii="Arial" w:hAnsi="Arial" w:cs="Arial"/>
          <w:bCs/>
          <w:sz w:val="21"/>
          <w:szCs w:val="21"/>
        </w:rPr>
        <w:t xml:space="preserve">Behaviors performed by assignees as a result of the call </w:t>
      </w:r>
    </w:p>
    <w:p w14:paraId="3BA03930" w14:textId="77777777" w:rsidR="00402C58" w:rsidRDefault="00402C58" w:rsidP="00AD76A1">
      <w:pPr>
        <w:numPr>
          <w:ilvl w:val="0"/>
          <w:numId w:val="42"/>
        </w:numPr>
        <w:tabs>
          <w:tab w:val="left" w:pos="-1440"/>
        </w:tabs>
        <w:spacing w:line="276" w:lineRule="auto"/>
        <w:rPr>
          <w:rFonts w:ascii="Arial" w:hAnsi="Arial" w:cs="Arial"/>
          <w:bCs/>
          <w:sz w:val="21"/>
          <w:szCs w:val="21"/>
        </w:rPr>
      </w:pPr>
      <w:r>
        <w:rPr>
          <w:rFonts w:ascii="Arial" w:hAnsi="Arial" w:cs="Arial"/>
          <w:bCs/>
          <w:sz w:val="21"/>
          <w:szCs w:val="21"/>
        </w:rPr>
        <w:t xml:space="preserve">Communication between assignees and ACOG or AAP staff or </w:t>
      </w:r>
      <w:r w:rsidR="00C90727">
        <w:rPr>
          <w:rFonts w:ascii="Arial" w:hAnsi="Arial" w:cs="Arial"/>
          <w:bCs/>
          <w:sz w:val="21"/>
          <w:szCs w:val="21"/>
        </w:rPr>
        <w:t>local providers</w:t>
      </w:r>
    </w:p>
    <w:p w14:paraId="0CBEAD79" w14:textId="77777777" w:rsidR="00C90727" w:rsidRDefault="00C90727" w:rsidP="00AD76A1">
      <w:pPr>
        <w:numPr>
          <w:ilvl w:val="0"/>
          <w:numId w:val="42"/>
        </w:numPr>
        <w:tabs>
          <w:tab w:val="left" w:pos="-1440"/>
        </w:tabs>
        <w:spacing w:line="276" w:lineRule="auto"/>
        <w:rPr>
          <w:rFonts w:ascii="Arial" w:hAnsi="Arial" w:cs="Arial"/>
          <w:bCs/>
          <w:sz w:val="21"/>
          <w:szCs w:val="21"/>
        </w:rPr>
      </w:pPr>
      <w:r>
        <w:rPr>
          <w:rFonts w:ascii="Arial" w:hAnsi="Arial" w:cs="Arial"/>
          <w:bCs/>
          <w:sz w:val="21"/>
          <w:szCs w:val="21"/>
        </w:rPr>
        <w:t>Preferred sources and formats of resources</w:t>
      </w:r>
    </w:p>
    <w:p w14:paraId="0A11B5EE" w14:textId="77777777" w:rsidR="00190A56" w:rsidRDefault="00A558A9" w:rsidP="00863BBB">
      <w:pPr>
        <w:tabs>
          <w:tab w:val="left" w:pos="-1440"/>
        </w:tabs>
        <w:spacing w:line="276" w:lineRule="auto"/>
        <w:ind w:left="0" w:firstLine="0"/>
        <w:rPr>
          <w:rFonts w:ascii="Arial" w:hAnsi="Arial" w:cs="Arial"/>
          <w:bCs/>
          <w:sz w:val="21"/>
          <w:szCs w:val="21"/>
        </w:rPr>
      </w:pPr>
      <w:r>
        <w:rPr>
          <w:rFonts w:ascii="Arial" w:hAnsi="Arial" w:cs="Arial"/>
          <w:bCs/>
          <w:sz w:val="21"/>
          <w:szCs w:val="21"/>
        </w:rPr>
        <w:t>While not generalizable to all CDC field assignees, r</w:t>
      </w:r>
      <w:r w:rsidR="003A09CB" w:rsidRPr="003A09CB">
        <w:rPr>
          <w:rFonts w:ascii="Arial" w:hAnsi="Arial" w:cs="Arial"/>
          <w:bCs/>
          <w:sz w:val="21"/>
          <w:szCs w:val="21"/>
        </w:rPr>
        <w:t>esults from the survey will be used to evaluate field assignees’ perceived helpfulness of the calls and call follow-up and can be used to better tailor similar future initiatives to assignees’ needs.</w:t>
      </w:r>
    </w:p>
    <w:p w14:paraId="647D1D10" w14:textId="77777777" w:rsidR="003A09CB" w:rsidRPr="00863BBB" w:rsidRDefault="003A09CB" w:rsidP="00863BBB">
      <w:pPr>
        <w:tabs>
          <w:tab w:val="left" w:pos="-1440"/>
        </w:tabs>
        <w:spacing w:line="276" w:lineRule="auto"/>
        <w:ind w:left="0" w:firstLine="0"/>
        <w:rPr>
          <w:rFonts w:ascii="Arial" w:hAnsi="Arial" w:cs="Arial"/>
          <w:bCs/>
          <w:sz w:val="21"/>
          <w:szCs w:val="21"/>
        </w:rPr>
      </w:pPr>
    </w:p>
    <w:p w14:paraId="2ED0D218" w14:textId="77777777" w:rsidR="00662F81" w:rsidRPr="00BC32D3" w:rsidRDefault="00662F81" w:rsidP="00C53E37">
      <w:pPr>
        <w:tabs>
          <w:tab w:val="left" w:pos="-1440"/>
        </w:tabs>
        <w:spacing w:line="276" w:lineRule="auto"/>
        <w:rPr>
          <w:rFonts w:ascii="Arial" w:hAnsi="Arial" w:cs="Arial"/>
          <w:sz w:val="21"/>
          <w:szCs w:val="21"/>
        </w:rPr>
      </w:pPr>
      <w:r w:rsidRPr="00BC32D3">
        <w:rPr>
          <w:rFonts w:ascii="Arial" w:hAnsi="Arial" w:cs="Arial"/>
          <w:b/>
          <w:bCs/>
          <w:sz w:val="21"/>
          <w:szCs w:val="21"/>
        </w:rPr>
        <w:t>3.</w:t>
      </w:r>
      <w:r w:rsidRPr="00BC32D3">
        <w:rPr>
          <w:rFonts w:ascii="Arial" w:hAnsi="Arial" w:cs="Arial"/>
          <w:b/>
          <w:bCs/>
          <w:sz w:val="21"/>
          <w:szCs w:val="21"/>
        </w:rPr>
        <w:tab/>
        <w:t>Use of Improved Information Technology and Burden Reduction</w:t>
      </w:r>
    </w:p>
    <w:p w14:paraId="1C18B00C" w14:textId="77777777" w:rsidR="006A580E" w:rsidRDefault="002B0CF1" w:rsidP="00C53E37">
      <w:pPr>
        <w:spacing w:line="276" w:lineRule="auto"/>
        <w:ind w:left="0" w:firstLine="0"/>
        <w:rPr>
          <w:rFonts w:ascii="Arial" w:hAnsi="Arial" w:cs="Arial"/>
          <w:sz w:val="21"/>
          <w:szCs w:val="21"/>
        </w:rPr>
      </w:pPr>
      <w:r w:rsidRPr="00A37EC1">
        <w:rPr>
          <w:rFonts w:ascii="Arial" w:hAnsi="Arial" w:cs="Arial"/>
          <w:sz w:val="21"/>
          <w:szCs w:val="21"/>
        </w:rPr>
        <w:t>For the survey</w:t>
      </w:r>
      <w:r w:rsidR="00274F66" w:rsidRPr="00A37EC1">
        <w:rPr>
          <w:rFonts w:ascii="Arial" w:hAnsi="Arial" w:cs="Arial"/>
          <w:sz w:val="21"/>
          <w:szCs w:val="21"/>
        </w:rPr>
        <w:t xml:space="preserve"> of obstetrician-gynecologists</w:t>
      </w:r>
      <w:r w:rsidRPr="00A37EC1">
        <w:rPr>
          <w:rFonts w:ascii="Arial" w:hAnsi="Arial" w:cs="Arial"/>
          <w:sz w:val="21"/>
          <w:szCs w:val="21"/>
        </w:rPr>
        <w:t xml:space="preserve">, the population of Fellows and Junior Fellows is stratified by district and a </w:t>
      </w:r>
      <w:r w:rsidR="00A37EC1" w:rsidRPr="00A37EC1">
        <w:rPr>
          <w:rFonts w:ascii="Arial" w:hAnsi="Arial" w:cs="Arial"/>
          <w:sz w:val="21"/>
          <w:szCs w:val="21"/>
        </w:rPr>
        <w:t xml:space="preserve">proportionate, </w:t>
      </w:r>
      <w:r w:rsidRPr="00A37EC1">
        <w:rPr>
          <w:rFonts w:ascii="Arial" w:hAnsi="Arial" w:cs="Arial"/>
          <w:sz w:val="21"/>
          <w:szCs w:val="21"/>
        </w:rPr>
        <w:t xml:space="preserve">random sample is taken from each district. Individuals who received a different survey from ACOG within the past </w:t>
      </w:r>
      <w:r w:rsidR="00A37EC1" w:rsidRPr="00A37EC1">
        <w:rPr>
          <w:rFonts w:ascii="Arial" w:hAnsi="Arial" w:cs="Arial"/>
          <w:sz w:val="21"/>
          <w:szCs w:val="21"/>
        </w:rPr>
        <w:t>year</w:t>
      </w:r>
      <w:r w:rsidRPr="00A37EC1">
        <w:rPr>
          <w:rFonts w:ascii="Arial" w:hAnsi="Arial" w:cs="Arial"/>
          <w:sz w:val="21"/>
          <w:szCs w:val="21"/>
        </w:rPr>
        <w:t xml:space="preserve"> are excluded from selection to avoid survey fatigue. Within each district after these exclusions, each Fellow or Junior Fellow has an equal probability of selection into the sample.</w:t>
      </w:r>
      <w:r w:rsidR="004E0FDE" w:rsidRPr="00A37EC1">
        <w:rPr>
          <w:rFonts w:ascii="Arial" w:hAnsi="Arial" w:cs="Arial"/>
          <w:sz w:val="21"/>
          <w:szCs w:val="21"/>
        </w:rPr>
        <w:t xml:space="preserve"> The</w:t>
      </w:r>
      <w:r w:rsidR="004E0FDE">
        <w:rPr>
          <w:rFonts w:ascii="Arial" w:hAnsi="Arial" w:cs="Arial"/>
          <w:sz w:val="21"/>
          <w:szCs w:val="21"/>
        </w:rPr>
        <w:t xml:space="preserve"> survey is online and is transmitted via email to reduce respondent burden. </w:t>
      </w:r>
      <w:r w:rsidR="004E0FDE" w:rsidRPr="004E0FDE">
        <w:rPr>
          <w:rFonts w:ascii="Arial" w:hAnsi="Arial" w:cs="Arial"/>
          <w:sz w:val="21"/>
          <w:szCs w:val="21"/>
        </w:rPr>
        <w:t>Sampled individuals will be able to complete the survey at their leisure, and will answer only questions about themselves and their practice.</w:t>
      </w:r>
      <w:r w:rsidR="004E0FDE">
        <w:rPr>
          <w:rFonts w:ascii="Arial" w:hAnsi="Arial" w:cs="Arial"/>
          <w:sz w:val="21"/>
          <w:szCs w:val="21"/>
        </w:rPr>
        <w:t xml:space="preserve"> A paper survey will only be sent </w:t>
      </w:r>
      <w:r w:rsidR="005D61E7">
        <w:rPr>
          <w:rFonts w:ascii="Arial" w:hAnsi="Arial" w:cs="Arial"/>
          <w:sz w:val="21"/>
          <w:szCs w:val="21"/>
        </w:rPr>
        <w:t>if a selected individual does not complete</w:t>
      </w:r>
      <w:r w:rsidR="004E0FDE">
        <w:rPr>
          <w:rFonts w:ascii="Arial" w:hAnsi="Arial" w:cs="Arial"/>
          <w:sz w:val="21"/>
          <w:szCs w:val="21"/>
        </w:rPr>
        <w:t xml:space="preserve"> the online survey a</w:t>
      </w:r>
      <w:r w:rsidR="005D61E7">
        <w:rPr>
          <w:rFonts w:ascii="Arial" w:hAnsi="Arial" w:cs="Arial"/>
          <w:sz w:val="21"/>
          <w:szCs w:val="21"/>
        </w:rPr>
        <w:t xml:space="preserve">fter </w:t>
      </w:r>
      <w:r w:rsidR="002C1A70">
        <w:rPr>
          <w:rFonts w:ascii="Arial" w:hAnsi="Arial" w:cs="Arial"/>
          <w:sz w:val="21"/>
          <w:szCs w:val="21"/>
        </w:rPr>
        <w:t>4</w:t>
      </w:r>
      <w:r w:rsidR="005D61E7">
        <w:rPr>
          <w:rFonts w:ascii="Arial" w:hAnsi="Arial" w:cs="Arial"/>
          <w:sz w:val="21"/>
          <w:szCs w:val="21"/>
        </w:rPr>
        <w:t xml:space="preserve"> weeks. Both the online and paper surveys employ skip logic to reduce participant burden. </w:t>
      </w:r>
    </w:p>
    <w:p w14:paraId="7A268137" w14:textId="77777777" w:rsidR="00E00F8B" w:rsidRDefault="00E00F8B" w:rsidP="00C53E37">
      <w:pPr>
        <w:spacing w:line="276" w:lineRule="auto"/>
        <w:ind w:left="0" w:firstLine="0"/>
        <w:rPr>
          <w:rFonts w:ascii="Arial" w:hAnsi="Arial" w:cs="Arial"/>
          <w:sz w:val="21"/>
          <w:szCs w:val="21"/>
        </w:rPr>
      </w:pPr>
      <w:r>
        <w:rPr>
          <w:rFonts w:ascii="Arial" w:hAnsi="Arial" w:cs="Arial"/>
          <w:sz w:val="21"/>
          <w:szCs w:val="21"/>
        </w:rPr>
        <w:t>The focus groups and recruitment for them will be conducted online to eliminate the need for potential participants to travel. Participants will type responses during the focus groups, which will creat</w:t>
      </w:r>
      <w:r w:rsidR="008D18C1">
        <w:rPr>
          <w:rFonts w:ascii="Arial" w:hAnsi="Arial" w:cs="Arial"/>
          <w:sz w:val="21"/>
          <w:szCs w:val="21"/>
        </w:rPr>
        <w:t>e a transcription in real time, eliminating the need for transcription from audio files.</w:t>
      </w:r>
    </w:p>
    <w:p w14:paraId="32381869" w14:textId="77777777" w:rsidR="00274F66" w:rsidRDefault="00274F66" w:rsidP="00C53E37">
      <w:pPr>
        <w:spacing w:line="276" w:lineRule="auto"/>
        <w:ind w:left="0" w:firstLine="0"/>
        <w:rPr>
          <w:rFonts w:ascii="Arial" w:hAnsi="Arial" w:cs="Arial"/>
          <w:sz w:val="21"/>
          <w:szCs w:val="21"/>
        </w:rPr>
      </w:pPr>
      <w:r>
        <w:rPr>
          <w:rFonts w:ascii="Arial" w:hAnsi="Arial" w:cs="Arial"/>
          <w:sz w:val="21"/>
          <w:szCs w:val="21"/>
        </w:rPr>
        <w:t xml:space="preserve">The survey of local health department field assignees will be conducted entirely online. </w:t>
      </w:r>
      <w:r w:rsidRPr="00274F66">
        <w:rPr>
          <w:rFonts w:ascii="Arial" w:hAnsi="Arial" w:cs="Arial"/>
          <w:sz w:val="21"/>
          <w:szCs w:val="21"/>
        </w:rPr>
        <w:t>Individuals will be able to complete the survey at their leisure, and will answer only questions about themselves and their experiences with the Local Health Department Initiative.</w:t>
      </w:r>
      <w:r w:rsidR="00E9598B">
        <w:rPr>
          <w:rFonts w:ascii="Arial" w:hAnsi="Arial" w:cs="Arial"/>
          <w:sz w:val="21"/>
          <w:szCs w:val="21"/>
        </w:rPr>
        <w:t xml:space="preserve"> The survey employs skip logic to reduce participant burden. </w:t>
      </w:r>
    </w:p>
    <w:p w14:paraId="2D0D50AF" w14:textId="77777777" w:rsidR="008D18C1" w:rsidRDefault="008D18C1" w:rsidP="00C53E37">
      <w:pPr>
        <w:spacing w:line="276" w:lineRule="auto"/>
        <w:ind w:left="0" w:firstLine="0"/>
        <w:rPr>
          <w:rFonts w:ascii="Arial" w:hAnsi="Arial" w:cs="Arial"/>
          <w:sz w:val="21"/>
          <w:szCs w:val="21"/>
        </w:rPr>
      </w:pPr>
    </w:p>
    <w:p w14:paraId="72DD098F" w14:textId="77777777" w:rsidR="00662F81" w:rsidRPr="00BC32D3" w:rsidRDefault="00662F81" w:rsidP="00C53E37">
      <w:pPr>
        <w:tabs>
          <w:tab w:val="left" w:pos="-1440"/>
        </w:tabs>
        <w:spacing w:line="276" w:lineRule="auto"/>
        <w:rPr>
          <w:rFonts w:ascii="Arial" w:hAnsi="Arial" w:cs="Arial"/>
          <w:sz w:val="21"/>
          <w:szCs w:val="21"/>
        </w:rPr>
      </w:pPr>
      <w:r w:rsidRPr="00CA1BE7">
        <w:rPr>
          <w:rFonts w:ascii="Arial" w:hAnsi="Arial" w:cs="Arial"/>
          <w:b/>
          <w:bCs/>
          <w:sz w:val="21"/>
          <w:szCs w:val="21"/>
        </w:rPr>
        <w:t>4.</w:t>
      </w:r>
      <w:r w:rsidRPr="00CA1BE7">
        <w:rPr>
          <w:rFonts w:ascii="Arial" w:hAnsi="Arial" w:cs="Arial"/>
          <w:b/>
          <w:bCs/>
          <w:sz w:val="21"/>
          <w:szCs w:val="21"/>
        </w:rPr>
        <w:tab/>
        <w:t>Efforts to Identify Duplication and Use of Similar Information</w:t>
      </w:r>
    </w:p>
    <w:p w14:paraId="24C4B7CD" w14:textId="77777777" w:rsidR="009A6DC1" w:rsidRDefault="00C431ED" w:rsidP="00C53E37">
      <w:pPr>
        <w:spacing w:line="276" w:lineRule="auto"/>
        <w:ind w:left="0" w:firstLine="0"/>
        <w:rPr>
          <w:rFonts w:ascii="Arial" w:hAnsi="Arial" w:cs="Arial"/>
          <w:sz w:val="21"/>
          <w:szCs w:val="21"/>
        </w:rPr>
      </w:pPr>
      <w:r>
        <w:rPr>
          <w:rFonts w:ascii="Arial" w:hAnsi="Arial" w:cs="Arial"/>
          <w:sz w:val="21"/>
          <w:szCs w:val="21"/>
        </w:rPr>
        <w:t xml:space="preserve">Informal needs assessment data from ACOG members has been collected by reviewing clinical questions emailed by members or submitted during webinars. </w:t>
      </w:r>
      <w:r w:rsidR="0073799C">
        <w:rPr>
          <w:rFonts w:ascii="Arial" w:hAnsi="Arial" w:cs="Arial"/>
          <w:sz w:val="21"/>
          <w:szCs w:val="21"/>
        </w:rPr>
        <w:t>In June 2017, ACOG conducted a</w:t>
      </w:r>
      <w:r>
        <w:rPr>
          <w:rFonts w:ascii="Arial" w:hAnsi="Arial" w:cs="Arial"/>
          <w:sz w:val="21"/>
          <w:szCs w:val="21"/>
        </w:rPr>
        <w:t xml:space="preserve"> survey of members </w:t>
      </w:r>
      <w:r w:rsidR="0073799C">
        <w:rPr>
          <w:rFonts w:ascii="Arial" w:hAnsi="Arial" w:cs="Arial"/>
          <w:sz w:val="21"/>
          <w:szCs w:val="21"/>
        </w:rPr>
        <w:t xml:space="preserve">to evaluate the </w:t>
      </w:r>
      <w:r>
        <w:rPr>
          <w:rFonts w:ascii="Arial" w:hAnsi="Arial" w:cs="Arial"/>
          <w:sz w:val="21"/>
          <w:szCs w:val="21"/>
        </w:rPr>
        <w:t xml:space="preserve">ACOG </w:t>
      </w:r>
      <w:r w:rsidR="009A6DC1">
        <w:rPr>
          <w:rFonts w:ascii="Arial" w:hAnsi="Arial" w:cs="Arial"/>
          <w:sz w:val="21"/>
          <w:szCs w:val="21"/>
        </w:rPr>
        <w:t xml:space="preserve">Zika toolkit </w:t>
      </w:r>
      <w:r w:rsidR="0073799C">
        <w:rPr>
          <w:rFonts w:ascii="Arial" w:hAnsi="Arial" w:cs="Arial"/>
          <w:sz w:val="21"/>
          <w:szCs w:val="21"/>
        </w:rPr>
        <w:t xml:space="preserve">that had been distributed in April 2017. The survey evaluated members’ use of materials included in the toolkit, but did not evaluate their broader experiences, practices, or attitudes regarding Zika. </w:t>
      </w:r>
      <w:r w:rsidR="001862C1">
        <w:rPr>
          <w:rFonts w:ascii="Arial" w:hAnsi="Arial" w:cs="Arial"/>
          <w:sz w:val="21"/>
          <w:szCs w:val="21"/>
        </w:rPr>
        <w:t>ACOG, the only national association of obstetrician-gynecologists, is not currently and has no plans to conduct other surveys on Zika.</w:t>
      </w:r>
    </w:p>
    <w:p w14:paraId="29CBE8E6" w14:textId="77777777" w:rsidR="00615A7D" w:rsidRDefault="00CA1BE7" w:rsidP="00C53E37">
      <w:pPr>
        <w:spacing w:line="276" w:lineRule="auto"/>
        <w:ind w:left="0" w:firstLine="0"/>
        <w:rPr>
          <w:rFonts w:ascii="Arial" w:hAnsi="Arial" w:cs="Arial"/>
          <w:sz w:val="21"/>
          <w:szCs w:val="21"/>
        </w:rPr>
      </w:pPr>
      <w:r>
        <w:rPr>
          <w:rFonts w:ascii="Arial" w:hAnsi="Arial" w:cs="Arial"/>
          <w:sz w:val="21"/>
          <w:szCs w:val="21"/>
        </w:rPr>
        <w:t xml:space="preserve">While much has been published regarding Zika research and clinical recommendations, a review of literature shows </w:t>
      </w:r>
      <w:r w:rsidR="00F70E6A">
        <w:rPr>
          <w:rFonts w:ascii="Arial" w:hAnsi="Arial" w:cs="Arial"/>
          <w:sz w:val="21"/>
          <w:szCs w:val="21"/>
        </w:rPr>
        <w:t xml:space="preserve">very limited published research on </w:t>
      </w:r>
      <w:r w:rsidR="00D61366">
        <w:rPr>
          <w:rFonts w:ascii="Arial" w:hAnsi="Arial" w:cs="Arial"/>
          <w:sz w:val="21"/>
          <w:szCs w:val="21"/>
        </w:rPr>
        <w:t>healthcare provider attitudes regarding their understanding of the disease and application of clinical guidance.</w:t>
      </w:r>
      <w:r w:rsidR="00227F18">
        <w:rPr>
          <w:rFonts w:ascii="Arial" w:hAnsi="Arial" w:cs="Arial"/>
          <w:sz w:val="21"/>
          <w:szCs w:val="21"/>
        </w:rPr>
        <w:t xml:space="preserve"> Yeung et al. surveyed </w:t>
      </w:r>
      <w:r w:rsidR="00FF53A7">
        <w:rPr>
          <w:rFonts w:ascii="Arial" w:hAnsi="Arial" w:cs="Arial"/>
          <w:sz w:val="21"/>
          <w:szCs w:val="21"/>
        </w:rPr>
        <w:t xml:space="preserve">physicians in obstetrics and gynecology, neonatology, and pediatrics in Singapore in 2016 to assess </w:t>
      </w:r>
      <w:r w:rsidR="00FD36B9">
        <w:rPr>
          <w:rFonts w:ascii="Arial" w:hAnsi="Arial" w:cs="Arial"/>
          <w:sz w:val="21"/>
          <w:szCs w:val="21"/>
        </w:rPr>
        <w:t xml:space="preserve">their knowledge of Zika management, transmission prevention, and other clinical aspects. The survey focused on physicians’ clinical understanding of Zika and did not </w:t>
      </w:r>
      <w:r w:rsidR="00170754">
        <w:rPr>
          <w:rFonts w:ascii="Arial" w:hAnsi="Arial" w:cs="Arial"/>
          <w:sz w:val="21"/>
          <w:szCs w:val="21"/>
        </w:rPr>
        <w:t xml:space="preserve">measure their attitudes on aspects such as perceived barriers or communication among provider types, domains that </w:t>
      </w:r>
      <w:r w:rsidR="00855B93">
        <w:rPr>
          <w:rFonts w:ascii="Arial" w:hAnsi="Arial" w:cs="Arial"/>
          <w:sz w:val="21"/>
          <w:szCs w:val="21"/>
        </w:rPr>
        <w:t xml:space="preserve">the </w:t>
      </w:r>
      <w:r w:rsidR="00170754">
        <w:rPr>
          <w:rFonts w:ascii="Arial" w:hAnsi="Arial" w:cs="Arial"/>
          <w:sz w:val="21"/>
          <w:szCs w:val="21"/>
        </w:rPr>
        <w:t xml:space="preserve">survey </w:t>
      </w:r>
      <w:r w:rsidR="00855B93">
        <w:rPr>
          <w:rFonts w:ascii="Arial" w:hAnsi="Arial" w:cs="Arial"/>
          <w:sz w:val="21"/>
          <w:szCs w:val="21"/>
        </w:rPr>
        <w:t xml:space="preserve">of ACOG members </w:t>
      </w:r>
      <w:r w:rsidR="00170754">
        <w:rPr>
          <w:rFonts w:ascii="Arial" w:hAnsi="Arial" w:cs="Arial"/>
          <w:sz w:val="21"/>
          <w:szCs w:val="21"/>
        </w:rPr>
        <w:t>and provider focus groups will explore</w:t>
      </w:r>
      <w:r w:rsidR="008325D0">
        <w:rPr>
          <w:rFonts w:ascii="Arial" w:hAnsi="Arial" w:cs="Arial"/>
          <w:sz w:val="21"/>
          <w:szCs w:val="21"/>
        </w:rPr>
        <w:t xml:space="preserve"> (Yeung et al.)</w:t>
      </w:r>
      <w:r w:rsidR="00170754">
        <w:rPr>
          <w:rFonts w:ascii="Arial" w:hAnsi="Arial" w:cs="Arial"/>
          <w:sz w:val="21"/>
          <w:szCs w:val="21"/>
        </w:rPr>
        <w:t xml:space="preserve">. </w:t>
      </w:r>
      <w:r w:rsidR="00615A7D">
        <w:rPr>
          <w:rFonts w:ascii="Arial" w:hAnsi="Arial" w:cs="Arial"/>
          <w:sz w:val="21"/>
          <w:szCs w:val="21"/>
        </w:rPr>
        <w:t xml:space="preserve">Gathering data specifically from ACOG members will allow ACOG to tailor resources to fit members’ preferences and needs. </w:t>
      </w:r>
    </w:p>
    <w:p w14:paraId="0EB28697" w14:textId="77777777" w:rsidR="00C931FB" w:rsidRDefault="00C931FB" w:rsidP="00C53E37">
      <w:pPr>
        <w:spacing w:line="276" w:lineRule="auto"/>
        <w:ind w:left="0" w:firstLine="0"/>
        <w:rPr>
          <w:rFonts w:ascii="Arial" w:hAnsi="Arial" w:cs="Arial"/>
          <w:sz w:val="21"/>
          <w:szCs w:val="21"/>
        </w:rPr>
      </w:pPr>
      <w:r>
        <w:rPr>
          <w:rFonts w:ascii="Arial" w:hAnsi="Arial" w:cs="Arial"/>
          <w:sz w:val="21"/>
          <w:szCs w:val="21"/>
        </w:rPr>
        <w:t>The Local He</w:t>
      </w:r>
      <w:r w:rsidR="007E0B3C">
        <w:rPr>
          <w:rFonts w:ascii="Arial" w:hAnsi="Arial" w:cs="Arial"/>
          <w:sz w:val="21"/>
          <w:szCs w:val="21"/>
        </w:rPr>
        <w:t xml:space="preserve">alth Department Initiative connecting CDC field assignees with ACOG and AAP staff is a new program and no previous evaluations have been completed. </w:t>
      </w:r>
    </w:p>
    <w:p w14:paraId="71E209D2" w14:textId="77777777" w:rsidR="009D22F6" w:rsidRPr="00BC32D3" w:rsidRDefault="009D22F6" w:rsidP="00C53E37">
      <w:pPr>
        <w:spacing w:line="276" w:lineRule="auto"/>
        <w:ind w:left="0" w:firstLine="0"/>
        <w:rPr>
          <w:rFonts w:ascii="Arial" w:hAnsi="Arial" w:cs="Arial"/>
          <w:sz w:val="21"/>
          <w:szCs w:val="21"/>
        </w:rPr>
      </w:pPr>
    </w:p>
    <w:p w14:paraId="079FBB9F" w14:textId="77777777" w:rsidR="00662F81" w:rsidRPr="00BC32D3" w:rsidRDefault="00662F81" w:rsidP="00C53E37">
      <w:pPr>
        <w:tabs>
          <w:tab w:val="left" w:pos="-1440"/>
        </w:tabs>
        <w:spacing w:line="276" w:lineRule="auto"/>
        <w:rPr>
          <w:rFonts w:ascii="Arial" w:hAnsi="Arial" w:cs="Arial"/>
          <w:sz w:val="21"/>
          <w:szCs w:val="21"/>
        </w:rPr>
      </w:pPr>
      <w:r w:rsidRPr="00BC32D3">
        <w:rPr>
          <w:rFonts w:ascii="Arial" w:hAnsi="Arial" w:cs="Arial"/>
          <w:b/>
          <w:bCs/>
          <w:sz w:val="21"/>
          <w:szCs w:val="21"/>
        </w:rPr>
        <w:t>5.</w:t>
      </w:r>
      <w:r w:rsidRPr="00BC32D3">
        <w:rPr>
          <w:rFonts w:ascii="Arial" w:hAnsi="Arial" w:cs="Arial"/>
          <w:b/>
          <w:bCs/>
          <w:sz w:val="21"/>
          <w:szCs w:val="21"/>
        </w:rPr>
        <w:tab/>
        <w:t xml:space="preserve">Impact on Small Businesses </w:t>
      </w:r>
      <w:r w:rsidR="006C442F" w:rsidRPr="00BC32D3">
        <w:rPr>
          <w:rFonts w:ascii="Arial" w:hAnsi="Arial" w:cs="Arial"/>
          <w:b/>
          <w:bCs/>
          <w:sz w:val="21"/>
          <w:szCs w:val="21"/>
        </w:rPr>
        <w:t xml:space="preserve">or </w:t>
      </w:r>
      <w:r w:rsidRPr="00BC32D3">
        <w:rPr>
          <w:rFonts w:ascii="Arial" w:hAnsi="Arial" w:cs="Arial"/>
          <w:b/>
          <w:bCs/>
          <w:sz w:val="21"/>
          <w:szCs w:val="21"/>
        </w:rPr>
        <w:t>Other Small Entities</w:t>
      </w:r>
    </w:p>
    <w:p w14:paraId="15ED7FD5" w14:textId="77777777" w:rsidR="003A6373" w:rsidRDefault="00281822" w:rsidP="00C53E37">
      <w:pPr>
        <w:spacing w:line="276" w:lineRule="auto"/>
        <w:ind w:left="0" w:firstLine="0"/>
        <w:rPr>
          <w:rFonts w:ascii="Arial" w:hAnsi="Arial" w:cs="Arial"/>
          <w:sz w:val="21"/>
          <w:szCs w:val="21"/>
        </w:rPr>
      </w:pPr>
      <w:r w:rsidRPr="00281822">
        <w:rPr>
          <w:rFonts w:ascii="Arial" w:hAnsi="Arial" w:cs="Arial"/>
          <w:sz w:val="21"/>
          <w:szCs w:val="21"/>
        </w:rPr>
        <w:t xml:space="preserve">No small businesses will be involved in this data collection. However, the respondents </w:t>
      </w:r>
      <w:r>
        <w:rPr>
          <w:rFonts w:ascii="Arial" w:hAnsi="Arial" w:cs="Arial"/>
          <w:sz w:val="21"/>
          <w:szCs w:val="21"/>
        </w:rPr>
        <w:t xml:space="preserve">of the survey </w:t>
      </w:r>
      <w:r w:rsidR="00855B93">
        <w:rPr>
          <w:rFonts w:ascii="Arial" w:hAnsi="Arial" w:cs="Arial"/>
          <w:sz w:val="21"/>
          <w:szCs w:val="21"/>
        </w:rPr>
        <w:t xml:space="preserve">of ACOG members </w:t>
      </w:r>
      <w:r>
        <w:rPr>
          <w:rFonts w:ascii="Arial" w:hAnsi="Arial" w:cs="Arial"/>
          <w:sz w:val="21"/>
          <w:szCs w:val="21"/>
        </w:rPr>
        <w:t xml:space="preserve">may be obstetrician-gynecologists </w:t>
      </w:r>
      <w:r w:rsidRPr="00281822">
        <w:rPr>
          <w:rFonts w:ascii="Arial" w:hAnsi="Arial" w:cs="Arial"/>
          <w:sz w:val="21"/>
          <w:szCs w:val="21"/>
        </w:rPr>
        <w:t xml:space="preserve">who work in small office practices, </w:t>
      </w:r>
      <w:r w:rsidR="009D22F6">
        <w:rPr>
          <w:rFonts w:ascii="Arial" w:hAnsi="Arial" w:cs="Arial"/>
          <w:sz w:val="21"/>
          <w:szCs w:val="21"/>
        </w:rPr>
        <w:t xml:space="preserve">which will be indicated by their responses to demographic questions. </w:t>
      </w:r>
    </w:p>
    <w:p w14:paraId="534DC347" w14:textId="77777777" w:rsidR="009D22F6" w:rsidRPr="00BC32D3" w:rsidRDefault="009D22F6" w:rsidP="00C53E37">
      <w:pPr>
        <w:spacing w:line="276" w:lineRule="auto"/>
        <w:ind w:left="0" w:firstLine="0"/>
        <w:rPr>
          <w:rFonts w:ascii="Arial" w:hAnsi="Arial" w:cs="Arial"/>
          <w:sz w:val="21"/>
          <w:szCs w:val="21"/>
        </w:rPr>
      </w:pPr>
    </w:p>
    <w:p w14:paraId="69495DC5" w14:textId="77777777" w:rsidR="00662F81" w:rsidRPr="00BC32D3" w:rsidRDefault="00662F81" w:rsidP="00C53E37">
      <w:pPr>
        <w:tabs>
          <w:tab w:val="left" w:pos="-1440"/>
        </w:tabs>
        <w:spacing w:line="276" w:lineRule="auto"/>
        <w:rPr>
          <w:rFonts w:ascii="Arial" w:hAnsi="Arial" w:cs="Arial"/>
          <w:sz w:val="21"/>
          <w:szCs w:val="21"/>
        </w:rPr>
      </w:pPr>
      <w:r w:rsidRPr="00BC32D3">
        <w:rPr>
          <w:rFonts w:ascii="Arial" w:hAnsi="Arial" w:cs="Arial"/>
          <w:b/>
          <w:bCs/>
          <w:sz w:val="21"/>
          <w:szCs w:val="21"/>
        </w:rPr>
        <w:t>6.</w:t>
      </w:r>
      <w:r w:rsidRPr="00BC32D3">
        <w:rPr>
          <w:rFonts w:ascii="Arial" w:hAnsi="Arial" w:cs="Arial"/>
          <w:b/>
          <w:bCs/>
          <w:sz w:val="21"/>
          <w:szCs w:val="21"/>
        </w:rPr>
        <w:tab/>
        <w:t>Consequences of Collecting the Information Less Frequently</w:t>
      </w:r>
    </w:p>
    <w:p w14:paraId="3E9F4CBF" w14:textId="77777777" w:rsidR="00662F81" w:rsidRPr="00BC32D3" w:rsidRDefault="009D22F6" w:rsidP="00C53E37">
      <w:pPr>
        <w:spacing w:line="276" w:lineRule="auto"/>
        <w:ind w:left="0" w:firstLine="0"/>
        <w:rPr>
          <w:rFonts w:ascii="Arial" w:hAnsi="Arial" w:cs="Arial"/>
          <w:sz w:val="21"/>
          <w:szCs w:val="21"/>
        </w:rPr>
      </w:pPr>
      <w:r>
        <w:rPr>
          <w:rFonts w:ascii="Arial" w:hAnsi="Arial" w:cs="Arial"/>
          <w:sz w:val="21"/>
          <w:szCs w:val="21"/>
        </w:rPr>
        <w:t xml:space="preserve">The surveys and focus groups involve one-time data collection. Data will be used to identify successful aspects of the Zika response as well as challenges and barriers faced in understanding and applying clinical recommendations. Without the data from these surveys and focus groups, feedback from </w:t>
      </w:r>
      <w:r w:rsidR="00F5751F">
        <w:rPr>
          <w:rFonts w:ascii="Arial" w:hAnsi="Arial" w:cs="Arial"/>
          <w:sz w:val="21"/>
          <w:szCs w:val="21"/>
        </w:rPr>
        <w:t xml:space="preserve">healthcare providers and field assignees would not be available to understand knowledge gaps and to improve future responses to Zika. </w:t>
      </w:r>
    </w:p>
    <w:p w14:paraId="005010BC" w14:textId="77777777" w:rsidR="00384295" w:rsidRPr="00BC32D3" w:rsidRDefault="00384295" w:rsidP="00C53E37">
      <w:pPr>
        <w:tabs>
          <w:tab w:val="left" w:pos="-1440"/>
        </w:tabs>
        <w:spacing w:line="276" w:lineRule="auto"/>
        <w:rPr>
          <w:rFonts w:ascii="Arial" w:hAnsi="Arial" w:cs="Arial"/>
          <w:b/>
          <w:bCs/>
          <w:sz w:val="21"/>
          <w:szCs w:val="21"/>
        </w:rPr>
      </w:pPr>
    </w:p>
    <w:p w14:paraId="1A9EAB81" w14:textId="77777777" w:rsidR="00662F81" w:rsidRPr="00BC32D3" w:rsidRDefault="00662F81" w:rsidP="00C53E37">
      <w:pPr>
        <w:tabs>
          <w:tab w:val="left" w:pos="-1440"/>
        </w:tabs>
        <w:spacing w:line="276" w:lineRule="auto"/>
        <w:rPr>
          <w:rFonts w:ascii="Arial" w:hAnsi="Arial" w:cs="Arial"/>
          <w:sz w:val="21"/>
          <w:szCs w:val="21"/>
        </w:rPr>
      </w:pPr>
      <w:r w:rsidRPr="00BC32D3">
        <w:rPr>
          <w:rFonts w:ascii="Arial" w:hAnsi="Arial" w:cs="Arial"/>
          <w:b/>
          <w:bCs/>
          <w:sz w:val="21"/>
          <w:szCs w:val="21"/>
        </w:rPr>
        <w:t>7.</w:t>
      </w:r>
      <w:r w:rsidRPr="00BC32D3">
        <w:rPr>
          <w:rFonts w:ascii="Arial" w:hAnsi="Arial" w:cs="Arial"/>
          <w:b/>
          <w:bCs/>
          <w:sz w:val="21"/>
          <w:szCs w:val="21"/>
        </w:rPr>
        <w:tab/>
        <w:t xml:space="preserve">Special Circumstances Relating to </w:t>
      </w:r>
      <w:r w:rsidR="006C442F" w:rsidRPr="00BC32D3">
        <w:rPr>
          <w:rFonts w:ascii="Arial" w:hAnsi="Arial" w:cs="Arial"/>
          <w:b/>
          <w:bCs/>
          <w:sz w:val="21"/>
          <w:szCs w:val="21"/>
        </w:rPr>
        <w:t xml:space="preserve">the </w:t>
      </w:r>
      <w:r w:rsidRPr="00BC32D3">
        <w:rPr>
          <w:rFonts w:ascii="Arial" w:hAnsi="Arial" w:cs="Arial"/>
          <w:b/>
          <w:bCs/>
          <w:sz w:val="21"/>
          <w:szCs w:val="21"/>
        </w:rPr>
        <w:t>Guidelines of 5 CFR 1320.5</w:t>
      </w:r>
    </w:p>
    <w:p w14:paraId="542637F9" w14:textId="77777777" w:rsidR="00662F81" w:rsidRPr="00BC32D3" w:rsidRDefault="001A278B" w:rsidP="00C53E37">
      <w:pPr>
        <w:spacing w:line="276" w:lineRule="auto"/>
        <w:rPr>
          <w:rFonts w:ascii="Arial" w:hAnsi="Arial" w:cs="Arial"/>
          <w:sz w:val="21"/>
          <w:szCs w:val="21"/>
        </w:rPr>
      </w:pPr>
      <w:r w:rsidRPr="00BC32D3">
        <w:rPr>
          <w:rFonts w:ascii="Arial" w:hAnsi="Arial" w:cs="Arial"/>
          <w:sz w:val="21"/>
          <w:szCs w:val="21"/>
        </w:rPr>
        <w:t>This request fully complies with the regulation 5 CFR 1320.5.</w:t>
      </w:r>
    </w:p>
    <w:p w14:paraId="593E37EF" w14:textId="77777777" w:rsidR="00384295" w:rsidRPr="00BC32D3" w:rsidRDefault="00384295" w:rsidP="00C53E37">
      <w:pPr>
        <w:tabs>
          <w:tab w:val="left" w:pos="-1440"/>
        </w:tabs>
        <w:spacing w:line="276" w:lineRule="auto"/>
        <w:rPr>
          <w:rFonts w:ascii="Arial" w:hAnsi="Arial" w:cs="Arial"/>
          <w:b/>
          <w:bCs/>
          <w:sz w:val="21"/>
          <w:szCs w:val="21"/>
        </w:rPr>
      </w:pPr>
    </w:p>
    <w:p w14:paraId="42F4AE21" w14:textId="77777777" w:rsidR="00662F81" w:rsidRPr="00BC32D3" w:rsidRDefault="00662F81" w:rsidP="00C53E37">
      <w:pPr>
        <w:tabs>
          <w:tab w:val="left" w:pos="-1440"/>
        </w:tabs>
        <w:spacing w:line="276" w:lineRule="auto"/>
        <w:rPr>
          <w:rFonts w:ascii="Arial" w:hAnsi="Arial" w:cs="Arial"/>
          <w:sz w:val="21"/>
          <w:szCs w:val="21"/>
        </w:rPr>
      </w:pPr>
      <w:r w:rsidRPr="00BC32D3">
        <w:rPr>
          <w:rFonts w:ascii="Arial" w:hAnsi="Arial" w:cs="Arial"/>
          <w:b/>
          <w:bCs/>
          <w:sz w:val="21"/>
          <w:szCs w:val="21"/>
        </w:rPr>
        <w:t>8.</w:t>
      </w:r>
      <w:r w:rsidRPr="00BC32D3">
        <w:rPr>
          <w:rFonts w:ascii="Arial" w:hAnsi="Arial" w:cs="Arial"/>
          <w:b/>
          <w:bCs/>
          <w:sz w:val="21"/>
          <w:szCs w:val="21"/>
        </w:rPr>
        <w:tab/>
        <w:t xml:space="preserve">Comments in Response to the Federal Register Notice and Efforts to Consult Outside Agencies </w:t>
      </w:r>
    </w:p>
    <w:p w14:paraId="3FC90DD1" w14:textId="77777777" w:rsidR="00662F81" w:rsidRPr="00BC32D3" w:rsidRDefault="00AF3C1E" w:rsidP="00C53E37">
      <w:pPr>
        <w:tabs>
          <w:tab w:val="left" w:pos="-1440"/>
        </w:tabs>
        <w:spacing w:line="276" w:lineRule="auto"/>
        <w:ind w:left="0" w:firstLine="0"/>
        <w:rPr>
          <w:rFonts w:ascii="Arial" w:hAnsi="Arial" w:cs="Arial"/>
          <w:sz w:val="21"/>
          <w:szCs w:val="21"/>
        </w:rPr>
      </w:pPr>
      <w:r w:rsidRPr="00BC32D3">
        <w:rPr>
          <w:rFonts w:ascii="Arial" w:hAnsi="Arial" w:cs="Arial"/>
          <w:sz w:val="21"/>
          <w:szCs w:val="21"/>
        </w:rPr>
        <w:t>The</w:t>
      </w:r>
      <w:r w:rsidR="00400FED" w:rsidRPr="00BC32D3">
        <w:rPr>
          <w:rFonts w:ascii="Arial" w:hAnsi="Arial" w:cs="Arial"/>
          <w:sz w:val="21"/>
          <w:szCs w:val="21"/>
        </w:rPr>
        <w:t xml:space="preserve"> Federal Register notice w</w:t>
      </w:r>
      <w:r w:rsidRPr="00BC32D3">
        <w:rPr>
          <w:rFonts w:ascii="Arial" w:hAnsi="Arial" w:cs="Arial"/>
          <w:sz w:val="21"/>
          <w:szCs w:val="21"/>
        </w:rPr>
        <w:t xml:space="preserve">as </w:t>
      </w:r>
      <w:r w:rsidR="00400FED" w:rsidRPr="00BC32D3">
        <w:rPr>
          <w:rFonts w:ascii="Arial" w:hAnsi="Arial" w:cs="Arial"/>
          <w:sz w:val="21"/>
          <w:szCs w:val="21"/>
        </w:rPr>
        <w:t>published for this collection on</w:t>
      </w:r>
      <w:r w:rsidR="000D6277" w:rsidRPr="00BC32D3">
        <w:rPr>
          <w:rFonts w:ascii="Arial" w:hAnsi="Arial" w:cs="Arial"/>
          <w:sz w:val="21"/>
          <w:szCs w:val="21"/>
        </w:rPr>
        <w:t xml:space="preserve"> July 18, 2016</w:t>
      </w:r>
      <w:r w:rsidR="00A26E81" w:rsidRPr="00BC32D3">
        <w:rPr>
          <w:rFonts w:ascii="Arial" w:hAnsi="Arial" w:cs="Arial"/>
          <w:sz w:val="21"/>
          <w:szCs w:val="21"/>
        </w:rPr>
        <w:t>, Vol.</w:t>
      </w:r>
      <w:r w:rsidR="000D6277" w:rsidRPr="00BC32D3">
        <w:rPr>
          <w:rFonts w:ascii="Arial" w:hAnsi="Arial" w:cs="Arial"/>
          <w:sz w:val="21"/>
          <w:szCs w:val="21"/>
        </w:rPr>
        <w:t xml:space="preserve"> 81</w:t>
      </w:r>
      <w:r w:rsidR="00A26E81" w:rsidRPr="00BC32D3">
        <w:rPr>
          <w:rFonts w:ascii="Arial" w:hAnsi="Arial" w:cs="Arial"/>
          <w:sz w:val="21"/>
          <w:szCs w:val="21"/>
        </w:rPr>
        <w:t xml:space="preserve">, No. </w:t>
      </w:r>
      <w:r w:rsidR="000D6277" w:rsidRPr="00BC32D3">
        <w:rPr>
          <w:rFonts w:ascii="Arial" w:hAnsi="Arial" w:cs="Arial"/>
          <w:sz w:val="21"/>
          <w:szCs w:val="21"/>
        </w:rPr>
        <w:t>137,</w:t>
      </w:r>
      <w:r w:rsidR="00400FED" w:rsidRPr="00BC32D3">
        <w:rPr>
          <w:rFonts w:ascii="Arial" w:hAnsi="Arial" w:cs="Arial"/>
          <w:sz w:val="21"/>
          <w:szCs w:val="21"/>
        </w:rPr>
        <w:t xml:space="preserve"> pp.</w:t>
      </w:r>
      <w:r w:rsidR="007B3B8F" w:rsidRPr="00BC32D3">
        <w:rPr>
          <w:rFonts w:ascii="Arial" w:hAnsi="Arial" w:cs="Arial"/>
          <w:sz w:val="21"/>
          <w:szCs w:val="21"/>
        </w:rPr>
        <w:t xml:space="preserve"> </w:t>
      </w:r>
      <w:r w:rsidR="000D6277" w:rsidRPr="00BC32D3">
        <w:rPr>
          <w:rFonts w:ascii="Arial" w:hAnsi="Arial" w:cs="Arial"/>
          <w:sz w:val="21"/>
          <w:szCs w:val="21"/>
        </w:rPr>
        <w:t>46680.</w:t>
      </w:r>
      <w:r w:rsidR="00400FED" w:rsidRPr="00BC32D3">
        <w:rPr>
          <w:rFonts w:ascii="Arial" w:hAnsi="Arial" w:cs="Arial"/>
          <w:sz w:val="21"/>
          <w:szCs w:val="21"/>
        </w:rPr>
        <w:t xml:space="preserve"> </w:t>
      </w:r>
      <w:r w:rsidR="003E5A93" w:rsidRPr="00BC32D3">
        <w:rPr>
          <w:rFonts w:ascii="Arial" w:hAnsi="Arial" w:cs="Arial"/>
          <w:sz w:val="21"/>
          <w:szCs w:val="21"/>
        </w:rPr>
        <w:t xml:space="preserve">No </w:t>
      </w:r>
      <w:r w:rsidRPr="00BC32D3">
        <w:rPr>
          <w:rFonts w:ascii="Arial" w:hAnsi="Arial" w:cs="Arial"/>
          <w:sz w:val="21"/>
          <w:szCs w:val="21"/>
        </w:rPr>
        <w:t>public</w:t>
      </w:r>
      <w:r w:rsidR="0044048D" w:rsidRPr="00BC32D3">
        <w:rPr>
          <w:rFonts w:ascii="Arial" w:hAnsi="Arial" w:cs="Arial"/>
          <w:sz w:val="21"/>
          <w:szCs w:val="21"/>
        </w:rPr>
        <w:t xml:space="preserve"> comment</w:t>
      </w:r>
      <w:r w:rsidR="003E5A93" w:rsidRPr="00BC32D3">
        <w:rPr>
          <w:rFonts w:ascii="Arial" w:hAnsi="Arial" w:cs="Arial"/>
          <w:sz w:val="21"/>
          <w:szCs w:val="21"/>
        </w:rPr>
        <w:t>s</w:t>
      </w:r>
      <w:r w:rsidR="0044048D" w:rsidRPr="00BC32D3">
        <w:rPr>
          <w:rFonts w:ascii="Arial" w:hAnsi="Arial" w:cs="Arial"/>
          <w:sz w:val="21"/>
          <w:szCs w:val="21"/>
        </w:rPr>
        <w:t xml:space="preserve"> w</w:t>
      </w:r>
      <w:r w:rsidR="003E5A93" w:rsidRPr="00BC32D3">
        <w:rPr>
          <w:rFonts w:ascii="Arial" w:hAnsi="Arial" w:cs="Arial"/>
          <w:sz w:val="21"/>
          <w:szCs w:val="21"/>
        </w:rPr>
        <w:t>ere</w:t>
      </w:r>
      <w:r w:rsidR="0044048D" w:rsidRPr="00BC32D3">
        <w:rPr>
          <w:rFonts w:ascii="Arial" w:hAnsi="Arial" w:cs="Arial"/>
          <w:sz w:val="21"/>
          <w:szCs w:val="21"/>
        </w:rPr>
        <w:t xml:space="preserve"> received</w:t>
      </w:r>
      <w:r w:rsidRPr="00BC32D3">
        <w:rPr>
          <w:rFonts w:ascii="Arial" w:hAnsi="Arial" w:cs="Arial"/>
          <w:sz w:val="21"/>
          <w:szCs w:val="21"/>
        </w:rPr>
        <w:t xml:space="preserve">. </w:t>
      </w:r>
    </w:p>
    <w:p w14:paraId="1F23DEFF" w14:textId="77777777" w:rsidR="00937702" w:rsidRPr="00BC32D3" w:rsidRDefault="00937702" w:rsidP="00C53E37">
      <w:pPr>
        <w:tabs>
          <w:tab w:val="left" w:pos="0"/>
        </w:tabs>
        <w:spacing w:line="276" w:lineRule="auto"/>
        <w:rPr>
          <w:rFonts w:ascii="Arial" w:hAnsi="Arial" w:cs="Arial"/>
          <w:b/>
          <w:bCs/>
          <w:sz w:val="21"/>
          <w:szCs w:val="21"/>
        </w:rPr>
      </w:pPr>
    </w:p>
    <w:p w14:paraId="3E2EAED5" w14:textId="77777777" w:rsidR="00662F81" w:rsidRDefault="00662F81" w:rsidP="00C53E37">
      <w:pPr>
        <w:tabs>
          <w:tab w:val="left" w:pos="0"/>
        </w:tabs>
        <w:spacing w:line="276" w:lineRule="auto"/>
        <w:rPr>
          <w:rFonts w:ascii="Arial" w:hAnsi="Arial" w:cs="Arial"/>
          <w:b/>
          <w:bCs/>
          <w:sz w:val="21"/>
          <w:szCs w:val="21"/>
        </w:rPr>
      </w:pPr>
      <w:r w:rsidRPr="00BC32D3">
        <w:rPr>
          <w:rFonts w:ascii="Arial" w:hAnsi="Arial" w:cs="Arial"/>
          <w:b/>
          <w:bCs/>
          <w:sz w:val="21"/>
          <w:szCs w:val="21"/>
        </w:rPr>
        <w:t>9.</w:t>
      </w:r>
      <w:r w:rsidRPr="00BC32D3">
        <w:rPr>
          <w:rFonts w:ascii="Arial" w:hAnsi="Arial" w:cs="Arial"/>
          <w:b/>
          <w:bCs/>
          <w:sz w:val="21"/>
          <w:szCs w:val="21"/>
        </w:rPr>
        <w:tab/>
        <w:t>Explanation of Any Payment or Gift to Respondents</w:t>
      </w:r>
    </w:p>
    <w:p w14:paraId="1FF60530" w14:textId="77777777" w:rsidR="00AC0C6A" w:rsidRPr="00AC0C6A" w:rsidRDefault="00AC0C6A" w:rsidP="00AC0C6A">
      <w:pPr>
        <w:spacing w:after="0"/>
        <w:jc w:val="both"/>
        <w:rPr>
          <w:rFonts w:ascii="Arial" w:hAnsi="Arial" w:cs="Arial"/>
          <w:sz w:val="21"/>
          <w:szCs w:val="21"/>
        </w:rPr>
      </w:pPr>
      <w:r w:rsidRPr="00AC0C6A">
        <w:rPr>
          <w:rFonts w:ascii="Arial" w:hAnsi="Arial" w:cs="Arial"/>
          <w:sz w:val="21"/>
          <w:szCs w:val="21"/>
        </w:rPr>
        <w:t>Participants in the Survey of Obstetrician-Gynecologists and Survey of Local Health</w:t>
      </w:r>
    </w:p>
    <w:p w14:paraId="3C31B3D1" w14:textId="77777777" w:rsidR="00AC0C6A" w:rsidRDefault="00AC0C6A" w:rsidP="00AC0C6A">
      <w:pPr>
        <w:spacing w:after="0"/>
        <w:jc w:val="both"/>
        <w:rPr>
          <w:rFonts w:ascii="Arial" w:hAnsi="Arial" w:cs="Arial"/>
          <w:sz w:val="21"/>
          <w:szCs w:val="21"/>
        </w:rPr>
      </w:pPr>
      <w:r w:rsidRPr="00AC0C6A">
        <w:rPr>
          <w:rFonts w:ascii="Arial" w:hAnsi="Arial" w:cs="Arial"/>
          <w:sz w:val="21"/>
          <w:szCs w:val="21"/>
        </w:rPr>
        <w:t>Department CDC Field Assignees will not receive incentives.</w:t>
      </w:r>
    </w:p>
    <w:p w14:paraId="59CC274D" w14:textId="77777777" w:rsidR="00AC0C6A" w:rsidRDefault="00AC0C6A" w:rsidP="00AC0C6A">
      <w:pPr>
        <w:spacing w:after="0"/>
        <w:jc w:val="both"/>
        <w:rPr>
          <w:rFonts w:ascii="Arial" w:hAnsi="Arial" w:cs="Arial"/>
          <w:sz w:val="21"/>
          <w:szCs w:val="21"/>
        </w:rPr>
      </w:pPr>
    </w:p>
    <w:p w14:paraId="080C8EAA" w14:textId="77777777" w:rsidR="00AC0C6A" w:rsidRPr="00AC0C6A" w:rsidRDefault="00AC0C6A" w:rsidP="00AC0C6A">
      <w:pPr>
        <w:spacing w:after="0"/>
        <w:ind w:left="0" w:firstLine="0"/>
        <w:rPr>
          <w:rFonts w:ascii="Arial" w:hAnsi="Arial" w:cs="Arial"/>
          <w:sz w:val="21"/>
          <w:szCs w:val="21"/>
        </w:rPr>
      </w:pPr>
      <w:r w:rsidRPr="00AC0C6A">
        <w:rPr>
          <w:rFonts w:ascii="Arial" w:hAnsi="Arial" w:cs="Arial"/>
          <w:sz w:val="21"/>
          <w:szCs w:val="21"/>
        </w:rPr>
        <w:t xml:space="preserve">Focus group participants will be offered an incentive. Incentive amounts are industry standard set by recruitment professionals based on extensive market experience with a variety of provider types. Higher amounts are offered to provider groups that are more challenging to recruit. Incentive amounts are set to encourage responsiveness and full participation from each audience target within the timeline. Lower incentives would not generate the same level of responsiveness and would make recruitment efforts more challenging, requiring more extensive efforts and thus longer recruitment times and higher recruitment cost investment. </w:t>
      </w:r>
    </w:p>
    <w:p w14:paraId="64C9D37E" w14:textId="77777777" w:rsidR="00AC0C6A" w:rsidRPr="00AC0C6A" w:rsidRDefault="00AC0C6A" w:rsidP="00AC0C6A">
      <w:pPr>
        <w:spacing w:after="0"/>
        <w:rPr>
          <w:rFonts w:ascii="Arial" w:hAnsi="Arial" w:cs="Arial"/>
          <w:sz w:val="21"/>
          <w:szCs w:val="21"/>
        </w:rPr>
      </w:pPr>
      <w:r w:rsidRPr="00AC0C6A">
        <w:rPr>
          <w:rFonts w:ascii="Arial" w:hAnsi="Arial" w:cs="Arial"/>
          <w:sz w:val="21"/>
          <w:szCs w:val="21"/>
        </w:rPr>
        <w:t xml:space="preserve">Incentives offered to each group are as follows: </w:t>
      </w:r>
    </w:p>
    <w:p w14:paraId="2DC36A68" w14:textId="1A5C3270" w:rsidR="00AC0C6A" w:rsidRPr="00AC0C6A" w:rsidRDefault="00AC0C6A" w:rsidP="00AC0C6A">
      <w:pPr>
        <w:pStyle w:val="ListParagraph"/>
        <w:numPr>
          <w:ilvl w:val="0"/>
          <w:numId w:val="43"/>
        </w:numPr>
        <w:spacing w:after="0" w:line="300" w:lineRule="auto"/>
        <w:rPr>
          <w:rFonts w:ascii="Arial" w:hAnsi="Arial" w:cs="Arial"/>
          <w:sz w:val="21"/>
          <w:szCs w:val="21"/>
        </w:rPr>
      </w:pPr>
      <w:r w:rsidRPr="00AC0C6A">
        <w:rPr>
          <w:rFonts w:ascii="Arial" w:hAnsi="Arial" w:cs="Arial"/>
          <w:sz w:val="21"/>
          <w:szCs w:val="21"/>
        </w:rPr>
        <w:t>Obstetrician-gynecologists: $3</w:t>
      </w:r>
      <w:r w:rsidR="005365A0">
        <w:rPr>
          <w:rFonts w:ascii="Arial" w:hAnsi="Arial" w:cs="Arial"/>
          <w:sz w:val="21"/>
          <w:szCs w:val="21"/>
        </w:rPr>
        <w:t>0</w:t>
      </w:r>
      <w:r w:rsidRPr="00AC0C6A">
        <w:rPr>
          <w:rFonts w:ascii="Arial" w:hAnsi="Arial" w:cs="Arial"/>
          <w:sz w:val="21"/>
          <w:szCs w:val="21"/>
        </w:rPr>
        <w:t>0 each</w:t>
      </w:r>
    </w:p>
    <w:p w14:paraId="3CD5E542" w14:textId="5FD87A39" w:rsidR="00AC0C6A" w:rsidRPr="00AC0C6A" w:rsidRDefault="00AC0C6A" w:rsidP="00AC0C6A">
      <w:pPr>
        <w:pStyle w:val="ListParagraph"/>
        <w:numPr>
          <w:ilvl w:val="0"/>
          <w:numId w:val="43"/>
        </w:numPr>
        <w:spacing w:after="0" w:line="300" w:lineRule="auto"/>
        <w:rPr>
          <w:rFonts w:ascii="Arial" w:hAnsi="Arial" w:cs="Arial"/>
          <w:sz w:val="21"/>
          <w:szCs w:val="21"/>
        </w:rPr>
      </w:pPr>
      <w:r w:rsidRPr="00AC0C6A">
        <w:rPr>
          <w:rFonts w:ascii="Arial" w:hAnsi="Arial" w:cs="Arial"/>
          <w:sz w:val="21"/>
          <w:szCs w:val="21"/>
        </w:rPr>
        <w:t>Pediatricians: $</w:t>
      </w:r>
      <w:r w:rsidR="005365A0">
        <w:rPr>
          <w:rFonts w:ascii="Arial" w:hAnsi="Arial" w:cs="Arial"/>
          <w:sz w:val="21"/>
          <w:szCs w:val="21"/>
        </w:rPr>
        <w:t>300</w:t>
      </w:r>
      <w:r w:rsidRPr="00AC0C6A">
        <w:rPr>
          <w:rFonts w:ascii="Arial" w:hAnsi="Arial" w:cs="Arial"/>
          <w:sz w:val="21"/>
          <w:szCs w:val="21"/>
        </w:rPr>
        <w:t xml:space="preserve"> each</w:t>
      </w:r>
    </w:p>
    <w:p w14:paraId="74C8E7C5" w14:textId="53092DA1" w:rsidR="00AC0C6A" w:rsidRPr="00AC0C6A" w:rsidRDefault="00AC0C6A" w:rsidP="00AC0C6A">
      <w:pPr>
        <w:pStyle w:val="ListParagraph"/>
        <w:numPr>
          <w:ilvl w:val="0"/>
          <w:numId w:val="43"/>
        </w:numPr>
        <w:spacing w:after="0" w:line="300" w:lineRule="auto"/>
        <w:rPr>
          <w:rFonts w:ascii="Arial" w:hAnsi="Arial" w:cs="Arial"/>
          <w:sz w:val="21"/>
          <w:szCs w:val="21"/>
        </w:rPr>
      </w:pPr>
      <w:r w:rsidRPr="00AC0C6A">
        <w:rPr>
          <w:rFonts w:ascii="Arial" w:hAnsi="Arial" w:cs="Arial"/>
          <w:sz w:val="21"/>
          <w:szCs w:val="21"/>
        </w:rPr>
        <w:t>Obstetrician-gynecologists and pediatricians in geographic areas most impacted by Zika (Florida, Texas, New York, and California): $</w:t>
      </w:r>
      <w:r w:rsidR="005365A0">
        <w:rPr>
          <w:rFonts w:ascii="Arial" w:hAnsi="Arial" w:cs="Arial"/>
          <w:sz w:val="21"/>
          <w:szCs w:val="21"/>
        </w:rPr>
        <w:t>300</w:t>
      </w:r>
      <w:r w:rsidRPr="00AC0C6A">
        <w:rPr>
          <w:rFonts w:ascii="Arial" w:hAnsi="Arial" w:cs="Arial"/>
          <w:sz w:val="21"/>
          <w:szCs w:val="21"/>
        </w:rPr>
        <w:t xml:space="preserve"> each</w:t>
      </w:r>
    </w:p>
    <w:p w14:paraId="5A7065C1" w14:textId="1123CCEE" w:rsidR="00AC0C6A" w:rsidRPr="00AC0C6A" w:rsidRDefault="00AC0C6A" w:rsidP="00AC0C6A">
      <w:pPr>
        <w:pStyle w:val="ListParagraph"/>
        <w:numPr>
          <w:ilvl w:val="0"/>
          <w:numId w:val="43"/>
        </w:numPr>
        <w:spacing w:after="0" w:line="300" w:lineRule="auto"/>
        <w:rPr>
          <w:rFonts w:ascii="Arial" w:hAnsi="Arial" w:cs="Arial"/>
          <w:sz w:val="21"/>
          <w:szCs w:val="21"/>
        </w:rPr>
      </w:pPr>
      <w:r w:rsidRPr="00AC0C6A">
        <w:rPr>
          <w:rFonts w:ascii="Arial" w:hAnsi="Arial" w:cs="Arial"/>
          <w:sz w:val="21"/>
          <w:szCs w:val="21"/>
        </w:rPr>
        <w:t>Certified nurse-midwives: $</w:t>
      </w:r>
      <w:r w:rsidR="005365A0">
        <w:rPr>
          <w:rFonts w:ascii="Arial" w:hAnsi="Arial" w:cs="Arial"/>
          <w:sz w:val="21"/>
          <w:szCs w:val="21"/>
        </w:rPr>
        <w:t>200</w:t>
      </w:r>
      <w:r w:rsidRPr="00AC0C6A">
        <w:rPr>
          <w:rFonts w:ascii="Arial" w:hAnsi="Arial" w:cs="Arial"/>
          <w:sz w:val="21"/>
          <w:szCs w:val="21"/>
        </w:rPr>
        <w:t xml:space="preserve"> each</w:t>
      </w:r>
    </w:p>
    <w:p w14:paraId="24FC7A40" w14:textId="71D6DCE0" w:rsidR="00AC0C6A" w:rsidRPr="00AC0C6A" w:rsidRDefault="00AC0C6A" w:rsidP="00AC0C6A">
      <w:pPr>
        <w:pStyle w:val="ListParagraph"/>
        <w:numPr>
          <w:ilvl w:val="0"/>
          <w:numId w:val="43"/>
        </w:numPr>
        <w:spacing w:after="0" w:line="300" w:lineRule="auto"/>
        <w:rPr>
          <w:rFonts w:ascii="Arial" w:hAnsi="Arial" w:cs="Arial"/>
          <w:sz w:val="21"/>
          <w:szCs w:val="21"/>
        </w:rPr>
      </w:pPr>
      <w:r w:rsidRPr="00AC0C6A">
        <w:rPr>
          <w:rFonts w:ascii="Arial" w:hAnsi="Arial" w:cs="Arial"/>
          <w:sz w:val="21"/>
          <w:szCs w:val="21"/>
        </w:rPr>
        <w:t>Nurse practitioners: $</w:t>
      </w:r>
      <w:r w:rsidR="005365A0">
        <w:rPr>
          <w:rFonts w:ascii="Arial" w:hAnsi="Arial" w:cs="Arial"/>
          <w:sz w:val="21"/>
          <w:szCs w:val="21"/>
        </w:rPr>
        <w:t>200</w:t>
      </w:r>
      <w:r w:rsidRPr="00AC0C6A">
        <w:rPr>
          <w:rFonts w:ascii="Arial" w:hAnsi="Arial" w:cs="Arial"/>
          <w:sz w:val="21"/>
          <w:szCs w:val="21"/>
        </w:rPr>
        <w:t xml:space="preserve"> each</w:t>
      </w:r>
    </w:p>
    <w:p w14:paraId="04EABAA0" w14:textId="77777777" w:rsidR="00AC0C6A" w:rsidRPr="00AC0C6A" w:rsidRDefault="00AC0C6A" w:rsidP="00AC0C6A">
      <w:pPr>
        <w:spacing w:after="0"/>
        <w:jc w:val="both"/>
        <w:rPr>
          <w:rFonts w:ascii="Arial" w:hAnsi="Arial" w:cs="Arial"/>
          <w:sz w:val="21"/>
          <w:szCs w:val="21"/>
        </w:rPr>
      </w:pPr>
    </w:p>
    <w:p w14:paraId="3C0649A4" w14:textId="77777777" w:rsidR="00662F81" w:rsidRPr="00BC32D3" w:rsidRDefault="00662F81" w:rsidP="00C53E37">
      <w:pPr>
        <w:tabs>
          <w:tab w:val="left" w:pos="0"/>
        </w:tabs>
        <w:spacing w:line="276" w:lineRule="auto"/>
        <w:ind w:left="720" w:hanging="720"/>
        <w:rPr>
          <w:rFonts w:ascii="Arial" w:hAnsi="Arial" w:cs="Arial"/>
          <w:sz w:val="21"/>
          <w:szCs w:val="21"/>
        </w:rPr>
      </w:pPr>
      <w:r w:rsidRPr="00BC32D3">
        <w:rPr>
          <w:rFonts w:ascii="Arial" w:hAnsi="Arial" w:cs="Arial"/>
          <w:b/>
          <w:bCs/>
          <w:sz w:val="21"/>
          <w:szCs w:val="21"/>
        </w:rPr>
        <w:t>10.</w:t>
      </w:r>
      <w:r w:rsidR="00B07B39" w:rsidRPr="00BC32D3">
        <w:rPr>
          <w:rFonts w:ascii="Arial" w:hAnsi="Arial" w:cs="Arial"/>
          <w:b/>
          <w:bCs/>
          <w:sz w:val="21"/>
          <w:szCs w:val="21"/>
        </w:rPr>
        <w:t xml:space="preserve"> </w:t>
      </w:r>
      <w:r w:rsidR="00880CE4" w:rsidRPr="00BC32D3">
        <w:rPr>
          <w:rFonts w:ascii="Arial" w:hAnsi="Arial" w:cs="Arial"/>
          <w:b/>
          <w:bCs/>
          <w:sz w:val="21"/>
          <w:szCs w:val="21"/>
        </w:rPr>
        <w:t>Protection of the Privacy and Confidentiality of Information Provided by Respondents.</w:t>
      </w:r>
    </w:p>
    <w:p w14:paraId="5843F749" w14:textId="10037B96" w:rsidR="00C73070" w:rsidRDefault="00AC0C6A" w:rsidP="00562E02">
      <w:pPr>
        <w:tabs>
          <w:tab w:val="left" w:pos="0"/>
        </w:tabs>
        <w:spacing w:after="0"/>
        <w:ind w:left="0" w:firstLine="0"/>
        <w:rPr>
          <w:rFonts w:ascii="Arial" w:hAnsi="Arial" w:cs="Arial"/>
          <w:bCs/>
          <w:sz w:val="21"/>
          <w:szCs w:val="21"/>
        </w:rPr>
      </w:pPr>
      <w:r>
        <w:rPr>
          <w:rFonts w:ascii="Arial" w:hAnsi="Arial" w:cs="Arial"/>
          <w:bCs/>
          <w:sz w:val="21"/>
          <w:szCs w:val="21"/>
        </w:rPr>
        <w:t>Personally identifiable information will be collected</w:t>
      </w:r>
      <w:r w:rsidR="00562E02">
        <w:rPr>
          <w:rFonts w:ascii="Arial" w:hAnsi="Arial" w:cs="Arial"/>
          <w:bCs/>
          <w:sz w:val="21"/>
          <w:szCs w:val="21"/>
        </w:rPr>
        <w:t xml:space="preserve">, but CDC/ ACOG will keep this information private and secure to the extent permitted by law. </w:t>
      </w:r>
      <w:r w:rsidR="00D93E3D">
        <w:rPr>
          <w:rFonts w:ascii="Arial" w:hAnsi="Arial" w:cs="Arial"/>
          <w:bCs/>
          <w:sz w:val="21"/>
          <w:szCs w:val="21"/>
        </w:rPr>
        <w:t>For the survey of ACOG members and local health department CDC field assignees, e</w:t>
      </w:r>
      <w:r w:rsidR="00D93E3D" w:rsidRPr="00D93E3D">
        <w:rPr>
          <w:rFonts w:ascii="Arial" w:hAnsi="Arial" w:cs="Arial"/>
          <w:bCs/>
          <w:sz w:val="21"/>
          <w:szCs w:val="21"/>
        </w:rPr>
        <w:t xml:space="preserve">lectronic data will be downloaded and stored in spreadsheets on secure, restricted-access servers at ACOG. Any paper data that might be obtained would be stored in locked cabinets in a designated and secure office area at ACOG for up to 5 years. To protect the confidentiality of responses, identifying information will be separated from responses and each participant's responses will be assigned an identification number. The key matching identification numbers to identifying information will be maintained by </w:t>
      </w:r>
      <w:r w:rsidR="00D93E3D">
        <w:rPr>
          <w:rFonts w:ascii="Arial" w:hAnsi="Arial" w:cs="Arial"/>
          <w:bCs/>
          <w:sz w:val="21"/>
          <w:szCs w:val="21"/>
        </w:rPr>
        <w:t xml:space="preserve">ACOG </w:t>
      </w:r>
      <w:r w:rsidR="00D93E3D" w:rsidRPr="00D93E3D">
        <w:rPr>
          <w:rFonts w:ascii="Arial" w:hAnsi="Arial" w:cs="Arial"/>
          <w:bCs/>
          <w:sz w:val="21"/>
          <w:szCs w:val="21"/>
        </w:rPr>
        <w:t>Research staff until the completion of the study, at which point it will be destroyed.</w:t>
      </w:r>
    </w:p>
    <w:p w14:paraId="70A8D300" w14:textId="1B6E3417" w:rsidR="00C53C3C" w:rsidRDefault="00C53C3C" w:rsidP="00562E02">
      <w:pPr>
        <w:tabs>
          <w:tab w:val="left" w:pos="0"/>
        </w:tabs>
        <w:spacing w:after="0"/>
        <w:ind w:left="0" w:firstLine="0"/>
        <w:rPr>
          <w:rFonts w:ascii="Arial" w:hAnsi="Arial" w:cs="Arial"/>
          <w:bCs/>
          <w:sz w:val="21"/>
          <w:szCs w:val="21"/>
        </w:rPr>
      </w:pPr>
    </w:p>
    <w:p w14:paraId="6DD10795" w14:textId="1F4578E2" w:rsidR="00C53C3C" w:rsidRDefault="00C53C3C" w:rsidP="00562E02">
      <w:pPr>
        <w:tabs>
          <w:tab w:val="left" w:pos="0"/>
        </w:tabs>
        <w:spacing w:after="0"/>
        <w:ind w:left="0" w:firstLine="0"/>
        <w:rPr>
          <w:rFonts w:ascii="Arial" w:hAnsi="Arial" w:cs="Arial"/>
          <w:bCs/>
          <w:sz w:val="21"/>
          <w:szCs w:val="21"/>
        </w:rPr>
      </w:pPr>
      <w:r>
        <w:rPr>
          <w:rFonts w:ascii="Arial" w:hAnsi="Arial" w:cs="Arial"/>
          <w:bCs/>
          <w:sz w:val="21"/>
          <w:szCs w:val="21"/>
        </w:rPr>
        <w:t>For the focus groups, d</w:t>
      </w:r>
      <w:r w:rsidRPr="00C53C3C">
        <w:rPr>
          <w:rFonts w:ascii="Arial" w:hAnsi="Arial" w:cs="Arial"/>
          <w:bCs/>
          <w:sz w:val="21"/>
          <w:szCs w:val="21"/>
        </w:rPr>
        <w:t>emographic data for participants will be collec</w:t>
      </w:r>
      <w:r>
        <w:rPr>
          <w:rFonts w:ascii="Arial" w:hAnsi="Arial" w:cs="Arial"/>
          <w:bCs/>
          <w:sz w:val="21"/>
          <w:szCs w:val="21"/>
        </w:rPr>
        <w:t>ted in the recruitment screener</w:t>
      </w:r>
      <w:r w:rsidRPr="00C53C3C">
        <w:rPr>
          <w:rFonts w:ascii="Arial" w:hAnsi="Arial" w:cs="Arial"/>
          <w:bCs/>
          <w:sz w:val="21"/>
          <w:szCs w:val="21"/>
        </w:rPr>
        <w:t xml:space="preserve"> and conveyed</w:t>
      </w:r>
      <w:r>
        <w:rPr>
          <w:rFonts w:ascii="Arial" w:hAnsi="Arial" w:cs="Arial"/>
          <w:bCs/>
          <w:sz w:val="21"/>
          <w:szCs w:val="21"/>
        </w:rPr>
        <w:t xml:space="preserve"> by APCO</w:t>
      </w:r>
      <w:r w:rsidRPr="00C53C3C">
        <w:rPr>
          <w:rFonts w:ascii="Arial" w:hAnsi="Arial" w:cs="Arial"/>
          <w:bCs/>
          <w:sz w:val="21"/>
          <w:szCs w:val="21"/>
        </w:rPr>
        <w:t xml:space="preserve"> to ACOG Immunization staff along with other qualitative and quantitative data, but all data will be reported in aggregate and de-identified. ACOG Immunization staff administering the project will not have access to participants’ personally identifiable information.</w:t>
      </w:r>
    </w:p>
    <w:p w14:paraId="42729C23" w14:textId="77777777" w:rsidR="002D76E5" w:rsidRPr="00BC32D3" w:rsidRDefault="002D76E5" w:rsidP="00C53E37">
      <w:pPr>
        <w:tabs>
          <w:tab w:val="left" w:pos="0"/>
        </w:tabs>
        <w:spacing w:line="276" w:lineRule="auto"/>
        <w:ind w:left="720" w:hanging="720"/>
        <w:rPr>
          <w:rFonts w:ascii="Arial" w:hAnsi="Arial" w:cs="Arial"/>
          <w:b/>
          <w:bCs/>
          <w:sz w:val="21"/>
          <w:szCs w:val="21"/>
        </w:rPr>
      </w:pPr>
    </w:p>
    <w:p w14:paraId="41DCC4C7" w14:textId="77777777" w:rsidR="00662F81" w:rsidRPr="00BC32D3" w:rsidRDefault="00662F81" w:rsidP="00C53E37">
      <w:pPr>
        <w:tabs>
          <w:tab w:val="left" w:pos="0"/>
        </w:tabs>
        <w:spacing w:line="276" w:lineRule="auto"/>
        <w:rPr>
          <w:rFonts w:ascii="Arial" w:hAnsi="Arial" w:cs="Arial"/>
          <w:sz w:val="21"/>
          <w:szCs w:val="21"/>
        </w:rPr>
      </w:pPr>
      <w:r w:rsidRPr="0060189D">
        <w:rPr>
          <w:rFonts w:ascii="Arial" w:hAnsi="Arial" w:cs="Arial"/>
          <w:b/>
          <w:bCs/>
          <w:sz w:val="21"/>
          <w:szCs w:val="21"/>
        </w:rPr>
        <w:t>11.</w:t>
      </w:r>
      <w:r w:rsidRPr="0060189D">
        <w:rPr>
          <w:rFonts w:ascii="Arial" w:hAnsi="Arial" w:cs="Arial"/>
          <w:b/>
          <w:bCs/>
          <w:sz w:val="21"/>
          <w:szCs w:val="21"/>
        </w:rPr>
        <w:tab/>
      </w:r>
      <w:r w:rsidR="00E306D7" w:rsidRPr="0060189D">
        <w:rPr>
          <w:rFonts w:ascii="Arial" w:hAnsi="Arial" w:cs="Arial"/>
          <w:b/>
          <w:bCs/>
          <w:sz w:val="21"/>
          <w:szCs w:val="21"/>
        </w:rPr>
        <w:t xml:space="preserve">Institutional Review Board (IRB) and </w:t>
      </w:r>
      <w:r w:rsidRPr="0060189D">
        <w:rPr>
          <w:rFonts w:ascii="Arial" w:hAnsi="Arial" w:cs="Arial"/>
          <w:b/>
          <w:bCs/>
          <w:sz w:val="21"/>
          <w:szCs w:val="21"/>
        </w:rPr>
        <w:t>Justification for Sensitive Questions</w:t>
      </w:r>
    </w:p>
    <w:p w14:paraId="4D75ECDF" w14:textId="77777777" w:rsidR="00B84F6F" w:rsidRDefault="00FB2DC9" w:rsidP="00C53E37">
      <w:pPr>
        <w:spacing w:line="276" w:lineRule="auto"/>
        <w:ind w:left="0" w:firstLine="0"/>
        <w:rPr>
          <w:rFonts w:ascii="Arial" w:hAnsi="Arial" w:cs="Arial"/>
          <w:sz w:val="21"/>
          <w:szCs w:val="21"/>
        </w:rPr>
      </w:pPr>
      <w:bookmarkStart w:id="3" w:name="OLE_LINK9"/>
      <w:bookmarkStart w:id="4" w:name="OLE_LINK10"/>
      <w:r>
        <w:rPr>
          <w:rFonts w:ascii="Arial" w:hAnsi="Arial" w:cs="Arial"/>
          <w:sz w:val="21"/>
          <w:szCs w:val="21"/>
        </w:rPr>
        <w:t>The survey</w:t>
      </w:r>
      <w:r w:rsidR="00855B93">
        <w:rPr>
          <w:rFonts w:ascii="Arial" w:hAnsi="Arial" w:cs="Arial"/>
          <w:sz w:val="21"/>
          <w:szCs w:val="21"/>
        </w:rPr>
        <w:t xml:space="preserve"> of ACOG members</w:t>
      </w:r>
      <w:r>
        <w:rPr>
          <w:rFonts w:ascii="Arial" w:hAnsi="Arial" w:cs="Arial"/>
          <w:sz w:val="21"/>
          <w:szCs w:val="21"/>
        </w:rPr>
        <w:t xml:space="preserve">, focus groups, and survey of local health department CDC field assignees were all submitted for IRB review and received approval. The IRB letters of approval are included as Attachments </w:t>
      </w:r>
      <w:r w:rsidR="008325D0">
        <w:rPr>
          <w:rFonts w:ascii="Arial" w:hAnsi="Arial" w:cs="Arial"/>
          <w:sz w:val="21"/>
          <w:szCs w:val="21"/>
        </w:rPr>
        <w:t>E, H, and L</w:t>
      </w:r>
      <w:r>
        <w:rPr>
          <w:rFonts w:ascii="Arial" w:hAnsi="Arial" w:cs="Arial"/>
          <w:sz w:val="21"/>
          <w:szCs w:val="21"/>
        </w:rPr>
        <w:t>.</w:t>
      </w:r>
    </w:p>
    <w:p w14:paraId="400CF40A" w14:textId="77777777" w:rsidR="0060189D" w:rsidRDefault="0060189D" w:rsidP="00C53E37">
      <w:pPr>
        <w:spacing w:line="276" w:lineRule="auto"/>
        <w:ind w:left="0" w:firstLine="0"/>
        <w:rPr>
          <w:rFonts w:ascii="Arial" w:hAnsi="Arial" w:cs="Arial"/>
          <w:sz w:val="21"/>
          <w:szCs w:val="21"/>
        </w:rPr>
      </w:pPr>
      <w:r>
        <w:rPr>
          <w:rFonts w:ascii="Arial" w:hAnsi="Arial" w:cs="Arial"/>
          <w:sz w:val="21"/>
          <w:szCs w:val="21"/>
        </w:rPr>
        <w:t>Sensitive questions will not be asked.</w:t>
      </w:r>
    </w:p>
    <w:bookmarkEnd w:id="3"/>
    <w:bookmarkEnd w:id="4"/>
    <w:p w14:paraId="4BFAF2FB" w14:textId="77777777" w:rsidR="0060189D" w:rsidRDefault="0060189D" w:rsidP="00C53E37">
      <w:pPr>
        <w:tabs>
          <w:tab w:val="left" w:pos="0"/>
        </w:tabs>
        <w:spacing w:before="120" w:line="276" w:lineRule="auto"/>
        <w:rPr>
          <w:rFonts w:ascii="Arial" w:hAnsi="Arial" w:cs="Arial"/>
          <w:b/>
          <w:bCs/>
          <w:sz w:val="21"/>
          <w:szCs w:val="21"/>
        </w:rPr>
      </w:pPr>
    </w:p>
    <w:p w14:paraId="401AEC5B" w14:textId="5AE47BDA" w:rsidR="00AF7375" w:rsidRDefault="00201240" w:rsidP="00AF7375">
      <w:pPr>
        <w:tabs>
          <w:tab w:val="left" w:pos="0"/>
        </w:tabs>
        <w:spacing w:before="120" w:line="276" w:lineRule="auto"/>
        <w:rPr>
          <w:rFonts w:ascii="Arial" w:hAnsi="Arial" w:cs="Arial"/>
          <w:b/>
          <w:bCs/>
          <w:sz w:val="21"/>
          <w:szCs w:val="21"/>
        </w:rPr>
      </w:pPr>
      <w:r w:rsidRPr="00BC32D3">
        <w:rPr>
          <w:rFonts w:ascii="Arial" w:hAnsi="Arial" w:cs="Arial"/>
          <w:b/>
          <w:bCs/>
          <w:sz w:val="21"/>
          <w:szCs w:val="21"/>
        </w:rPr>
        <w:t xml:space="preserve">12. </w:t>
      </w:r>
      <w:r w:rsidR="00E049ED" w:rsidRPr="00BC32D3">
        <w:rPr>
          <w:rFonts w:ascii="Arial" w:hAnsi="Arial" w:cs="Arial"/>
          <w:b/>
          <w:bCs/>
          <w:sz w:val="21"/>
          <w:szCs w:val="21"/>
        </w:rPr>
        <w:t xml:space="preserve">Estimates of Annualized Burden Hours and Costs </w:t>
      </w:r>
    </w:p>
    <w:p w14:paraId="76CCFD2F" w14:textId="1109E698" w:rsidR="005A5FE4" w:rsidRDefault="00AF7375" w:rsidP="00E425E5">
      <w:pPr>
        <w:tabs>
          <w:tab w:val="left" w:pos="0"/>
        </w:tabs>
        <w:spacing w:before="120" w:line="276" w:lineRule="auto"/>
        <w:ind w:left="0" w:firstLine="0"/>
        <w:rPr>
          <w:rFonts w:ascii="Arial" w:hAnsi="Arial" w:cs="Arial"/>
          <w:snapToGrid w:val="0"/>
          <w:sz w:val="21"/>
          <w:szCs w:val="21"/>
        </w:rPr>
      </w:pPr>
      <w:r>
        <w:rPr>
          <w:rFonts w:ascii="Arial" w:hAnsi="Arial" w:cs="Arial"/>
          <w:snapToGrid w:val="0"/>
          <w:sz w:val="21"/>
          <w:szCs w:val="21"/>
        </w:rPr>
        <w:t>Th</w:t>
      </w:r>
      <w:r w:rsidR="005A5FE4">
        <w:rPr>
          <w:rFonts w:ascii="Arial" w:hAnsi="Arial" w:cs="Arial"/>
          <w:snapToGrid w:val="0"/>
          <w:sz w:val="21"/>
          <w:szCs w:val="21"/>
        </w:rPr>
        <w:t xml:space="preserve">e annualized response burden is estimated at </w:t>
      </w:r>
      <w:r w:rsidR="005C3110">
        <w:rPr>
          <w:rFonts w:ascii="Arial" w:hAnsi="Arial" w:cs="Arial"/>
          <w:snapToGrid w:val="0"/>
          <w:sz w:val="21"/>
          <w:szCs w:val="21"/>
        </w:rPr>
        <w:t>8</w:t>
      </w:r>
      <w:r w:rsidR="00B0123A">
        <w:rPr>
          <w:rFonts w:ascii="Arial" w:hAnsi="Arial" w:cs="Arial"/>
          <w:snapToGrid w:val="0"/>
          <w:sz w:val="21"/>
          <w:szCs w:val="21"/>
        </w:rPr>
        <w:t>35</w:t>
      </w:r>
      <w:r w:rsidR="005A5FE4">
        <w:rPr>
          <w:rFonts w:ascii="Arial" w:hAnsi="Arial" w:cs="Arial"/>
          <w:snapToGrid w:val="0"/>
          <w:sz w:val="21"/>
          <w:szCs w:val="21"/>
        </w:rPr>
        <w:t xml:space="preserve"> hours. </w:t>
      </w:r>
      <w:r w:rsidR="00E425E5">
        <w:rPr>
          <w:rFonts w:ascii="Arial" w:hAnsi="Arial" w:cs="Arial"/>
          <w:snapToGrid w:val="0"/>
          <w:sz w:val="21"/>
          <w:szCs w:val="21"/>
        </w:rPr>
        <w:t xml:space="preserve">The ACOG Zika Virus Survey was estimated by Qualtrics to take 10 minutes to complete. The Zika Virus Focus Group Recruitment Screener consists of 16 questions, none of which should require more than 30 seconds to answer, thus it is estimated to take 8 minutes to complete. </w:t>
      </w:r>
      <w:r w:rsidR="00531CB1" w:rsidRPr="00531CB1">
        <w:rPr>
          <w:rFonts w:ascii="Arial" w:hAnsi="Arial" w:cs="Arial"/>
          <w:snapToGrid w:val="0"/>
          <w:sz w:val="21"/>
          <w:szCs w:val="21"/>
        </w:rPr>
        <w:t>Based on the screening criteria and scheduling requirements, it is anticipated that approximately 25% of individuals screened will ultimately be scheduled to participate in a focus group.</w:t>
      </w:r>
      <w:r w:rsidR="00531CB1">
        <w:rPr>
          <w:rFonts w:ascii="Arial" w:hAnsi="Arial" w:cs="Arial"/>
          <w:snapToGrid w:val="0"/>
          <w:sz w:val="21"/>
          <w:szCs w:val="21"/>
        </w:rPr>
        <w:t xml:space="preserve"> </w:t>
      </w:r>
      <w:r w:rsidR="00E425E5">
        <w:rPr>
          <w:rFonts w:ascii="Arial" w:hAnsi="Arial" w:cs="Arial"/>
          <w:snapToGrid w:val="0"/>
          <w:sz w:val="21"/>
          <w:szCs w:val="21"/>
        </w:rPr>
        <w:t xml:space="preserve">The four Zika Virus Focus Groups will be held for 90 minutes each. The Local Health Department Field Assignee Survey on Zika was estimated by Qualtrics to take 15 minutes to complete. </w:t>
      </w:r>
    </w:p>
    <w:p w14:paraId="1B7866F6" w14:textId="77777777" w:rsidR="005E2EB1" w:rsidRDefault="005E2EB1" w:rsidP="00AE3C15">
      <w:pPr>
        <w:keepNext/>
        <w:keepLines/>
        <w:spacing w:before="120" w:line="276" w:lineRule="auto"/>
        <w:ind w:left="1166" w:hanging="1166"/>
        <w:rPr>
          <w:rFonts w:ascii="Arial" w:hAnsi="Arial" w:cs="Arial"/>
          <w:b/>
          <w:snapToGrid w:val="0"/>
          <w:sz w:val="21"/>
          <w:szCs w:val="21"/>
        </w:rPr>
      </w:pPr>
    </w:p>
    <w:p w14:paraId="5DE84C90" w14:textId="77777777" w:rsidR="005E2EB1" w:rsidRDefault="005E2EB1">
      <w:pPr>
        <w:spacing w:after="0"/>
        <w:ind w:left="0" w:firstLine="0"/>
        <w:rPr>
          <w:rFonts w:ascii="Arial" w:hAnsi="Arial" w:cs="Arial"/>
          <w:b/>
          <w:snapToGrid w:val="0"/>
          <w:sz w:val="21"/>
          <w:szCs w:val="21"/>
        </w:rPr>
      </w:pPr>
      <w:r>
        <w:rPr>
          <w:rFonts w:ascii="Arial" w:hAnsi="Arial" w:cs="Arial"/>
          <w:b/>
          <w:snapToGrid w:val="0"/>
          <w:sz w:val="21"/>
          <w:szCs w:val="21"/>
        </w:rPr>
        <w:br w:type="page"/>
      </w:r>
    </w:p>
    <w:p w14:paraId="47E605C5" w14:textId="43E01AD4" w:rsidR="00885576" w:rsidRPr="00AE3C15" w:rsidRDefault="002B49B4" w:rsidP="00AE3C15">
      <w:pPr>
        <w:keepNext/>
        <w:keepLines/>
        <w:spacing w:before="120" w:line="276" w:lineRule="auto"/>
        <w:ind w:left="1166" w:hanging="1166"/>
        <w:rPr>
          <w:rFonts w:ascii="Arial" w:hAnsi="Arial" w:cs="Arial"/>
          <w:b/>
          <w:snapToGrid w:val="0"/>
          <w:sz w:val="21"/>
          <w:szCs w:val="21"/>
        </w:rPr>
      </w:pPr>
      <w:r w:rsidRPr="00AE3C15">
        <w:rPr>
          <w:rFonts w:ascii="Arial" w:hAnsi="Arial" w:cs="Arial"/>
          <w:b/>
          <w:snapToGrid w:val="0"/>
          <w:sz w:val="21"/>
          <w:szCs w:val="21"/>
        </w:rPr>
        <w:t>Exhibit 12.A</w:t>
      </w:r>
      <w:r w:rsidRPr="00AE3C15">
        <w:rPr>
          <w:rFonts w:ascii="Arial" w:hAnsi="Arial" w:cs="Arial"/>
          <w:b/>
          <w:snapToGrid w:val="0"/>
          <w:sz w:val="21"/>
          <w:szCs w:val="21"/>
        </w:rPr>
        <w:tab/>
        <w:t xml:space="preserve"> Annualized Burden Hours</w:t>
      </w:r>
    </w:p>
    <w:p w14:paraId="1A41997C" w14:textId="040ECEE7" w:rsidR="00AE3C15" w:rsidRDefault="00AE3C15" w:rsidP="00AF7375">
      <w:pPr>
        <w:rPr>
          <w:rFonts w:ascii="Arial" w:hAnsi="Arial" w:cs="Arial"/>
          <w:sz w:val="21"/>
          <w:szCs w:val="21"/>
        </w:rPr>
      </w:pPr>
      <w:r w:rsidRPr="00AE3C15">
        <w:rPr>
          <w:rFonts w:ascii="Arial" w:hAnsi="Arial" w:cs="Arial"/>
          <w:b/>
          <w:sz w:val="21"/>
          <w:szCs w:val="21"/>
        </w:rPr>
        <w:t>BURDEN HOURS</w:t>
      </w:r>
      <w:r w:rsidRPr="00AE3C15">
        <w:rPr>
          <w:rFonts w:ascii="Arial" w:hAnsi="Arial" w:cs="Arial"/>
          <w:sz w:val="21"/>
          <w:szCs w:val="21"/>
        </w:rPr>
        <w:t xml:space="preserve"> </w:t>
      </w:r>
    </w:p>
    <w:tbl>
      <w:tblPr>
        <w:tblW w:w="0" w:type="auto"/>
        <w:tblLayout w:type="fixed"/>
        <w:tblCellMar>
          <w:left w:w="0" w:type="dxa"/>
          <w:right w:w="0" w:type="dxa"/>
        </w:tblCellMar>
        <w:tblLook w:val="04A0" w:firstRow="1" w:lastRow="0" w:firstColumn="1" w:lastColumn="0" w:noHBand="0" w:noVBand="1"/>
      </w:tblPr>
      <w:tblGrid>
        <w:gridCol w:w="1653"/>
        <w:gridCol w:w="2564"/>
        <w:gridCol w:w="1478"/>
        <w:gridCol w:w="1382"/>
        <w:gridCol w:w="1302"/>
        <w:gridCol w:w="1231"/>
      </w:tblGrid>
      <w:tr w:rsidR="00AF7375" w14:paraId="219FABB1" w14:textId="77777777" w:rsidTr="0074764C">
        <w:trPr>
          <w:tblHeader/>
        </w:trPr>
        <w:tc>
          <w:tcPr>
            <w:tcW w:w="1653" w:type="dxa"/>
            <w:tcBorders>
              <w:top w:val="single" w:sz="8" w:space="0" w:color="000000"/>
              <w:left w:val="single" w:sz="8" w:space="0" w:color="000000"/>
              <w:bottom w:val="single" w:sz="4" w:space="0" w:color="auto"/>
              <w:right w:val="single" w:sz="8" w:space="0" w:color="000000"/>
            </w:tcBorders>
            <w:tcMar>
              <w:top w:w="0" w:type="dxa"/>
              <w:left w:w="120" w:type="dxa"/>
              <w:bottom w:w="0" w:type="dxa"/>
              <w:right w:w="120" w:type="dxa"/>
            </w:tcMar>
            <w:vAlign w:val="center"/>
            <w:hideMark/>
          </w:tcPr>
          <w:p w14:paraId="04EAF490" w14:textId="77777777" w:rsidR="00AF7375" w:rsidRDefault="00AF7375" w:rsidP="005C3110">
            <w:pPr>
              <w:autoSpaceDE w:val="0"/>
              <w:autoSpaceDN w:val="0"/>
              <w:spacing w:after="58" w:line="276" w:lineRule="auto"/>
              <w:ind w:left="0" w:firstLine="0"/>
              <w:jc w:val="center"/>
              <w:rPr>
                <w:rFonts w:ascii="Arial" w:hAnsi="Arial" w:cs="Arial"/>
                <w:sz w:val="21"/>
                <w:szCs w:val="21"/>
              </w:rPr>
            </w:pPr>
            <w:r>
              <w:rPr>
                <w:rFonts w:ascii="Arial" w:hAnsi="Arial" w:cs="Arial"/>
                <w:sz w:val="21"/>
                <w:szCs w:val="21"/>
              </w:rPr>
              <w:t>Type of Respondent</w:t>
            </w:r>
          </w:p>
        </w:tc>
        <w:tc>
          <w:tcPr>
            <w:tcW w:w="2564" w:type="dxa"/>
            <w:tcBorders>
              <w:top w:val="single" w:sz="8" w:space="0" w:color="000000"/>
              <w:left w:val="nil"/>
              <w:bottom w:val="single" w:sz="4" w:space="0" w:color="auto"/>
              <w:right w:val="single" w:sz="8" w:space="0" w:color="000000"/>
            </w:tcBorders>
            <w:tcMar>
              <w:top w:w="0" w:type="dxa"/>
              <w:left w:w="120" w:type="dxa"/>
              <w:bottom w:w="0" w:type="dxa"/>
              <w:right w:w="120" w:type="dxa"/>
            </w:tcMar>
            <w:vAlign w:val="center"/>
            <w:hideMark/>
          </w:tcPr>
          <w:p w14:paraId="44B4D995" w14:textId="77777777" w:rsidR="00AF7375" w:rsidRDefault="00AF7375" w:rsidP="005C3110">
            <w:pPr>
              <w:autoSpaceDE w:val="0"/>
              <w:autoSpaceDN w:val="0"/>
              <w:spacing w:after="58" w:line="276" w:lineRule="auto"/>
              <w:ind w:left="0" w:firstLine="0"/>
              <w:jc w:val="center"/>
              <w:rPr>
                <w:rFonts w:ascii="Arial" w:hAnsi="Arial" w:cs="Arial"/>
                <w:sz w:val="21"/>
                <w:szCs w:val="21"/>
              </w:rPr>
            </w:pPr>
            <w:r>
              <w:rPr>
                <w:rFonts w:ascii="Arial" w:hAnsi="Arial" w:cs="Arial"/>
                <w:sz w:val="21"/>
                <w:szCs w:val="21"/>
              </w:rPr>
              <w:t>Form Name</w:t>
            </w:r>
          </w:p>
        </w:tc>
        <w:tc>
          <w:tcPr>
            <w:tcW w:w="1478" w:type="dxa"/>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tcPr>
          <w:p w14:paraId="33F98546" w14:textId="60710EAE" w:rsidR="00AF7375" w:rsidRDefault="00AF7375" w:rsidP="005C3110">
            <w:pPr>
              <w:autoSpaceDE w:val="0"/>
              <w:autoSpaceDN w:val="0"/>
              <w:spacing w:line="276" w:lineRule="auto"/>
              <w:ind w:left="0" w:firstLine="0"/>
              <w:jc w:val="center"/>
              <w:rPr>
                <w:rFonts w:ascii="Arial" w:hAnsi="Arial" w:cs="Arial"/>
                <w:sz w:val="21"/>
                <w:szCs w:val="21"/>
              </w:rPr>
            </w:pPr>
            <w:r>
              <w:rPr>
                <w:rFonts w:ascii="Arial" w:hAnsi="Arial" w:cs="Arial"/>
                <w:sz w:val="21"/>
                <w:szCs w:val="21"/>
              </w:rPr>
              <w:t>Number of</w:t>
            </w:r>
            <w:r w:rsidR="005C3110">
              <w:rPr>
                <w:rFonts w:ascii="Arial" w:hAnsi="Arial" w:cs="Arial"/>
                <w:sz w:val="21"/>
                <w:szCs w:val="21"/>
              </w:rPr>
              <w:t xml:space="preserve"> </w:t>
            </w:r>
            <w:r>
              <w:rPr>
                <w:rFonts w:ascii="Arial" w:hAnsi="Arial" w:cs="Arial"/>
                <w:sz w:val="21"/>
                <w:szCs w:val="21"/>
              </w:rPr>
              <w:t>Respondents</w:t>
            </w:r>
          </w:p>
        </w:tc>
        <w:tc>
          <w:tcPr>
            <w:tcW w:w="1382" w:type="dxa"/>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tcPr>
          <w:p w14:paraId="50A9B6A9" w14:textId="48254AD1" w:rsidR="00AF7375" w:rsidRDefault="00AF7375" w:rsidP="005C3110">
            <w:pPr>
              <w:autoSpaceDE w:val="0"/>
              <w:autoSpaceDN w:val="0"/>
              <w:spacing w:line="276" w:lineRule="auto"/>
              <w:ind w:left="0" w:firstLine="0"/>
              <w:jc w:val="center"/>
              <w:rPr>
                <w:rFonts w:ascii="Arial" w:hAnsi="Arial" w:cs="Arial"/>
                <w:sz w:val="21"/>
                <w:szCs w:val="21"/>
              </w:rPr>
            </w:pPr>
            <w:r>
              <w:rPr>
                <w:rFonts w:ascii="Arial" w:hAnsi="Arial" w:cs="Arial"/>
                <w:sz w:val="21"/>
                <w:szCs w:val="21"/>
              </w:rPr>
              <w:t>Number of</w:t>
            </w:r>
            <w:r w:rsidR="005C3110">
              <w:rPr>
                <w:rFonts w:ascii="Arial" w:hAnsi="Arial" w:cs="Arial"/>
                <w:sz w:val="21"/>
                <w:szCs w:val="21"/>
              </w:rPr>
              <w:t xml:space="preserve"> </w:t>
            </w:r>
            <w:r>
              <w:rPr>
                <w:rFonts w:ascii="Arial" w:hAnsi="Arial" w:cs="Arial"/>
                <w:sz w:val="21"/>
                <w:szCs w:val="21"/>
              </w:rPr>
              <w:t>Responses per</w:t>
            </w:r>
            <w:r w:rsidR="005C3110">
              <w:rPr>
                <w:rFonts w:ascii="Arial" w:hAnsi="Arial" w:cs="Arial"/>
                <w:sz w:val="21"/>
                <w:szCs w:val="21"/>
              </w:rPr>
              <w:t xml:space="preserve"> </w:t>
            </w:r>
            <w:r>
              <w:rPr>
                <w:rFonts w:ascii="Arial" w:hAnsi="Arial" w:cs="Arial"/>
                <w:sz w:val="21"/>
                <w:szCs w:val="21"/>
              </w:rPr>
              <w:t>Respondent</w:t>
            </w:r>
          </w:p>
        </w:tc>
        <w:tc>
          <w:tcPr>
            <w:tcW w:w="1302" w:type="dxa"/>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tcPr>
          <w:p w14:paraId="76DB4231" w14:textId="5EFA93E5" w:rsidR="00AF7375" w:rsidRDefault="00AF7375" w:rsidP="005C3110">
            <w:pPr>
              <w:autoSpaceDE w:val="0"/>
              <w:autoSpaceDN w:val="0"/>
              <w:spacing w:line="276" w:lineRule="auto"/>
              <w:ind w:left="0" w:firstLine="0"/>
              <w:jc w:val="center"/>
              <w:rPr>
                <w:rFonts w:ascii="Arial" w:hAnsi="Arial" w:cs="Arial"/>
                <w:sz w:val="21"/>
                <w:szCs w:val="21"/>
              </w:rPr>
            </w:pPr>
            <w:r>
              <w:rPr>
                <w:rFonts w:ascii="Arial" w:hAnsi="Arial" w:cs="Arial"/>
                <w:sz w:val="21"/>
                <w:szCs w:val="21"/>
              </w:rPr>
              <w:t>Average Hours</w:t>
            </w:r>
            <w:r w:rsidR="005C3110">
              <w:rPr>
                <w:rFonts w:ascii="Arial" w:hAnsi="Arial" w:cs="Arial"/>
                <w:sz w:val="21"/>
                <w:szCs w:val="21"/>
              </w:rPr>
              <w:t xml:space="preserve"> </w:t>
            </w:r>
            <w:r>
              <w:rPr>
                <w:rFonts w:ascii="Arial" w:hAnsi="Arial" w:cs="Arial"/>
                <w:sz w:val="21"/>
                <w:szCs w:val="21"/>
              </w:rPr>
              <w:t>Per Response</w:t>
            </w:r>
          </w:p>
        </w:tc>
        <w:tc>
          <w:tcPr>
            <w:tcW w:w="1231" w:type="dxa"/>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tcPr>
          <w:p w14:paraId="5DB270D6" w14:textId="55C423A8" w:rsidR="00AF7375" w:rsidRDefault="00AF7375" w:rsidP="005C3110">
            <w:pPr>
              <w:autoSpaceDE w:val="0"/>
              <w:autoSpaceDN w:val="0"/>
              <w:spacing w:line="276" w:lineRule="auto"/>
              <w:ind w:left="0" w:firstLine="0"/>
              <w:jc w:val="center"/>
              <w:rPr>
                <w:rFonts w:ascii="Arial" w:hAnsi="Arial" w:cs="Arial"/>
                <w:sz w:val="21"/>
                <w:szCs w:val="21"/>
              </w:rPr>
            </w:pPr>
            <w:r>
              <w:rPr>
                <w:rFonts w:ascii="Arial" w:hAnsi="Arial" w:cs="Arial"/>
                <w:sz w:val="21"/>
                <w:szCs w:val="21"/>
              </w:rPr>
              <w:t>Total Response</w:t>
            </w:r>
            <w:r w:rsidR="005C3110">
              <w:rPr>
                <w:rFonts w:ascii="Arial" w:hAnsi="Arial" w:cs="Arial"/>
                <w:sz w:val="21"/>
                <w:szCs w:val="21"/>
              </w:rPr>
              <w:t xml:space="preserve"> </w:t>
            </w:r>
            <w:r>
              <w:rPr>
                <w:rFonts w:ascii="Arial" w:hAnsi="Arial" w:cs="Arial"/>
                <w:sz w:val="21"/>
                <w:szCs w:val="21"/>
              </w:rPr>
              <w:t>Burden</w:t>
            </w:r>
            <w:r w:rsidR="005C3110">
              <w:rPr>
                <w:rFonts w:ascii="Arial" w:hAnsi="Arial" w:cs="Arial"/>
                <w:sz w:val="21"/>
                <w:szCs w:val="21"/>
              </w:rPr>
              <w:t xml:space="preserve"> </w:t>
            </w:r>
            <w:r>
              <w:rPr>
                <w:rFonts w:ascii="Arial" w:hAnsi="Arial" w:cs="Arial"/>
                <w:sz w:val="21"/>
                <w:szCs w:val="21"/>
              </w:rPr>
              <w:t>(Hours)</w:t>
            </w:r>
          </w:p>
        </w:tc>
      </w:tr>
      <w:tr w:rsidR="008C7EFC" w14:paraId="0EB52619" w14:textId="77777777" w:rsidTr="0074764C">
        <w:tc>
          <w:tcPr>
            <w:tcW w:w="1653" w:type="dxa"/>
            <w:vMerge w:val="restart"/>
            <w:tcBorders>
              <w:top w:val="single" w:sz="4" w:space="0" w:color="auto"/>
              <w:left w:val="single" w:sz="8" w:space="0" w:color="auto"/>
              <w:right w:val="single" w:sz="8" w:space="0" w:color="auto"/>
            </w:tcBorders>
            <w:tcMar>
              <w:top w:w="0" w:type="dxa"/>
              <w:left w:w="120" w:type="dxa"/>
              <w:bottom w:w="0" w:type="dxa"/>
              <w:right w:w="120" w:type="dxa"/>
            </w:tcMar>
            <w:hideMark/>
          </w:tcPr>
          <w:p w14:paraId="058A7900" w14:textId="77777777" w:rsidR="008C7EFC" w:rsidRDefault="008C7EFC" w:rsidP="00590A0E">
            <w:pPr>
              <w:autoSpaceDE w:val="0"/>
              <w:autoSpaceDN w:val="0"/>
              <w:spacing w:line="276" w:lineRule="auto"/>
              <w:ind w:left="0" w:firstLine="0"/>
              <w:rPr>
                <w:rFonts w:ascii="Arial" w:hAnsi="Arial" w:cs="Arial"/>
                <w:sz w:val="21"/>
                <w:szCs w:val="21"/>
              </w:rPr>
            </w:pPr>
            <w:r>
              <w:rPr>
                <w:rFonts w:ascii="Arial" w:hAnsi="Arial" w:cs="Arial"/>
                <w:sz w:val="21"/>
                <w:szCs w:val="21"/>
              </w:rPr>
              <w:t xml:space="preserve">Obstetrician-gynecologists </w:t>
            </w:r>
          </w:p>
        </w:tc>
        <w:tc>
          <w:tcPr>
            <w:tcW w:w="2564" w:type="dxa"/>
            <w:tcBorders>
              <w:top w:val="single" w:sz="4" w:space="0" w:color="auto"/>
              <w:left w:val="nil"/>
              <w:bottom w:val="single" w:sz="8" w:space="0" w:color="000000"/>
              <w:right w:val="single" w:sz="8" w:space="0" w:color="000000"/>
            </w:tcBorders>
            <w:tcMar>
              <w:top w:w="0" w:type="dxa"/>
              <w:left w:w="120" w:type="dxa"/>
              <w:bottom w:w="0" w:type="dxa"/>
              <w:right w:w="120" w:type="dxa"/>
            </w:tcMar>
            <w:hideMark/>
          </w:tcPr>
          <w:p w14:paraId="2C50A45B" w14:textId="77777777" w:rsidR="008C7EFC" w:rsidRDefault="008C7EFC" w:rsidP="00590A0E">
            <w:pPr>
              <w:autoSpaceDE w:val="0"/>
              <w:autoSpaceDN w:val="0"/>
              <w:spacing w:after="58" w:line="276" w:lineRule="auto"/>
              <w:ind w:left="-29" w:firstLine="0"/>
              <w:rPr>
                <w:rFonts w:ascii="Arial" w:hAnsi="Arial" w:cs="Arial"/>
                <w:sz w:val="21"/>
                <w:szCs w:val="21"/>
              </w:rPr>
            </w:pPr>
            <w:r>
              <w:rPr>
                <w:rFonts w:ascii="Arial" w:hAnsi="Arial" w:cs="Arial"/>
                <w:sz w:val="21"/>
                <w:szCs w:val="21"/>
              </w:rPr>
              <w:t>ACOG Zika Virus Survey</w:t>
            </w:r>
          </w:p>
        </w:tc>
        <w:tc>
          <w:tcPr>
            <w:tcW w:w="1478" w:type="dxa"/>
            <w:tcBorders>
              <w:top w:val="nil"/>
              <w:left w:val="nil"/>
              <w:bottom w:val="single" w:sz="8" w:space="0" w:color="000000"/>
              <w:right w:val="single" w:sz="8" w:space="0" w:color="000000"/>
            </w:tcBorders>
            <w:tcMar>
              <w:top w:w="0" w:type="dxa"/>
              <w:left w:w="120" w:type="dxa"/>
              <w:bottom w:w="0" w:type="dxa"/>
              <w:right w:w="120" w:type="dxa"/>
            </w:tcMar>
            <w:hideMark/>
          </w:tcPr>
          <w:p w14:paraId="2CBE091B" w14:textId="77777777" w:rsidR="008C7EFC" w:rsidRDefault="008C7EFC">
            <w:pPr>
              <w:autoSpaceDE w:val="0"/>
              <w:autoSpaceDN w:val="0"/>
              <w:spacing w:after="58" w:line="276" w:lineRule="auto"/>
              <w:jc w:val="right"/>
              <w:rPr>
                <w:rFonts w:ascii="Arial" w:hAnsi="Arial" w:cs="Arial"/>
                <w:sz w:val="21"/>
                <w:szCs w:val="21"/>
              </w:rPr>
            </w:pPr>
            <w:r>
              <w:rPr>
                <w:rFonts w:ascii="Arial" w:hAnsi="Arial" w:cs="Arial"/>
                <w:sz w:val="21"/>
                <w:szCs w:val="21"/>
              </w:rPr>
              <w:t>4,000</w:t>
            </w:r>
          </w:p>
        </w:tc>
        <w:tc>
          <w:tcPr>
            <w:tcW w:w="1382" w:type="dxa"/>
            <w:tcBorders>
              <w:top w:val="nil"/>
              <w:left w:val="nil"/>
              <w:bottom w:val="single" w:sz="8" w:space="0" w:color="000000"/>
              <w:right w:val="single" w:sz="8" w:space="0" w:color="000000"/>
            </w:tcBorders>
            <w:tcMar>
              <w:top w:w="0" w:type="dxa"/>
              <w:left w:w="120" w:type="dxa"/>
              <w:bottom w:w="0" w:type="dxa"/>
              <w:right w:w="120" w:type="dxa"/>
            </w:tcMar>
            <w:hideMark/>
          </w:tcPr>
          <w:p w14:paraId="117026AE" w14:textId="77777777" w:rsidR="008C7EFC" w:rsidRDefault="008C7EFC">
            <w:pPr>
              <w:autoSpaceDE w:val="0"/>
              <w:autoSpaceDN w:val="0"/>
              <w:spacing w:after="58" w:line="276" w:lineRule="auto"/>
              <w:jc w:val="right"/>
              <w:rPr>
                <w:rFonts w:ascii="Arial" w:hAnsi="Arial" w:cs="Arial"/>
                <w:sz w:val="21"/>
                <w:szCs w:val="21"/>
              </w:rPr>
            </w:pPr>
            <w:r>
              <w:rPr>
                <w:rFonts w:ascii="Arial" w:hAnsi="Arial" w:cs="Arial"/>
                <w:sz w:val="21"/>
                <w:szCs w:val="21"/>
              </w:rPr>
              <w:t>1</w:t>
            </w:r>
          </w:p>
        </w:tc>
        <w:tc>
          <w:tcPr>
            <w:tcW w:w="1302" w:type="dxa"/>
            <w:tcBorders>
              <w:top w:val="nil"/>
              <w:left w:val="nil"/>
              <w:bottom w:val="single" w:sz="8" w:space="0" w:color="000000"/>
              <w:right w:val="single" w:sz="8" w:space="0" w:color="000000"/>
            </w:tcBorders>
            <w:tcMar>
              <w:top w:w="0" w:type="dxa"/>
              <w:left w:w="120" w:type="dxa"/>
              <w:bottom w:w="0" w:type="dxa"/>
              <w:right w:w="120" w:type="dxa"/>
            </w:tcMar>
            <w:hideMark/>
          </w:tcPr>
          <w:p w14:paraId="16889AD5" w14:textId="77777777" w:rsidR="008C7EFC" w:rsidRDefault="008C7EFC">
            <w:pPr>
              <w:autoSpaceDE w:val="0"/>
              <w:autoSpaceDN w:val="0"/>
              <w:spacing w:after="58" w:line="276" w:lineRule="auto"/>
              <w:jc w:val="right"/>
              <w:rPr>
                <w:rFonts w:ascii="Arial" w:hAnsi="Arial" w:cs="Arial"/>
                <w:sz w:val="21"/>
                <w:szCs w:val="21"/>
              </w:rPr>
            </w:pPr>
            <w:r>
              <w:rPr>
                <w:rFonts w:ascii="Arial" w:hAnsi="Arial" w:cs="Arial"/>
                <w:sz w:val="21"/>
                <w:szCs w:val="21"/>
              </w:rPr>
              <w:t>10/60</w:t>
            </w:r>
          </w:p>
        </w:tc>
        <w:tc>
          <w:tcPr>
            <w:tcW w:w="1231" w:type="dxa"/>
            <w:tcBorders>
              <w:top w:val="nil"/>
              <w:left w:val="nil"/>
              <w:bottom w:val="single" w:sz="8" w:space="0" w:color="000000"/>
              <w:right w:val="single" w:sz="8" w:space="0" w:color="000000"/>
            </w:tcBorders>
            <w:tcMar>
              <w:top w:w="0" w:type="dxa"/>
              <w:left w:w="120" w:type="dxa"/>
              <w:bottom w:w="0" w:type="dxa"/>
              <w:right w:w="120" w:type="dxa"/>
            </w:tcMar>
            <w:hideMark/>
          </w:tcPr>
          <w:p w14:paraId="11A8AB02" w14:textId="77777777" w:rsidR="008C7EFC" w:rsidRDefault="008C7EFC">
            <w:pPr>
              <w:autoSpaceDE w:val="0"/>
              <w:autoSpaceDN w:val="0"/>
              <w:spacing w:after="58" w:line="276" w:lineRule="auto"/>
              <w:jc w:val="right"/>
              <w:rPr>
                <w:rFonts w:ascii="Arial" w:hAnsi="Arial" w:cs="Arial"/>
                <w:sz w:val="21"/>
                <w:szCs w:val="21"/>
              </w:rPr>
            </w:pPr>
            <w:r>
              <w:rPr>
                <w:rFonts w:ascii="Arial" w:hAnsi="Arial" w:cs="Arial"/>
                <w:sz w:val="21"/>
                <w:szCs w:val="21"/>
              </w:rPr>
              <w:t>667</w:t>
            </w:r>
          </w:p>
        </w:tc>
      </w:tr>
      <w:tr w:rsidR="008C7EFC" w14:paraId="488BDAA6" w14:textId="77777777" w:rsidTr="00531CB1">
        <w:tc>
          <w:tcPr>
            <w:tcW w:w="1653" w:type="dxa"/>
            <w:vMerge/>
            <w:tcBorders>
              <w:left w:val="single" w:sz="8" w:space="0" w:color="auto"/>
              <w:right w:val="single" w:sz="8" w:space="0" w:color="auto"/>
            </w:tcBorders>
            <w:vAlign w:val="center"/>
          </w:tcPr>
          <w:p w14:paraId="7856734C" w14:textId="77777777" w:rsidR="008C7EFC" w:rsidRDefault="008C7EFC" w:rsidP="00590A0E">
            <w:pPr>
              <w:ind w:left="0" w:firstLine="0"/>
              <w:rPr>
                <w:rFonts w:ascii="Arial" w:eastAsiaTheme="minorHAnsi" w:hAnsi="Arial" w:cs="Arial"/>
                <w:sz w:val="21"/>
                <w:szCs w:val="21"/>
              </w:rPr>
            </w:pPr>
          </w:p>
        </w:tc>
        <w:tc>
          <w:tcPr>
            <w:tcW w:w="2564" w:type="dxa"/>
            <w:tcBorders>
              <w:top w:val="nil"/>
              <w:left w:val="nil"/>
              <w:bottom w:val="single" w:sz="8" w:space="0" w:color="000000"/>
              <w:right w:val="single" w:sz="8" w:space="0" w:color="000000"/>
            </w:tcBorders>
            <w:tcMar>
              <w:top w:w="0" w:type="dxa"/>
              <w:left w:w="120" w:type="dxa"/>
              <w:bottom w:w="0" w:type="dxa"/>
              <w:right w:w="120" w:type="dxa"/>
            </w:tcMar>
          </w:tcPr>
          <w:p w14:paraId="27922B57" w14:textId="684DD382" w:rsidR="008C7EFC" w:rsidRDefault="008C7EFC" w:rsidP="00590A0E">
            <w:pPr>
              <w:autoSpaceDE w:val="0"/>
              <w:autoSpaceDN w:val="0"/>
              <w:spacing w:after="58" w:line="276" w:lineRule="auto"/>
              <w:ind w:left="0" w:firstLine="0"/>
              <w:rPr>
                <w:rFonts w:ascii="Arial" w:hAnsi="Arial" w:cs="Arial"/>
                <w:sz w:val="21"/>
                <w:szCs w:val="21"/>
              </w:rPr>
            </w:pPr>
            <w:r>
              <w:rPr>
                <w:rFonts w:ascii="Arial" w:hAnsi="Arial" w:cs="Arial"/>
                <w:sz w:val="21"/>
                <w:szCs w:val="21"/>
              </w:rPr>
              <w:t>Zika Virus Focus Group Recruitment Screener</w:t>
            </w:r>
          </w:p>
        </w:tc>
        <w:tc>
          <w:tcPr>
            <w:tcW w:w="1478" w:type="dxa"/>
            <w:tcBorders>
              <w:top w:val="nil"/>
              <w:left w:val="nil"/>
              <w:bottom w:val="single" w:sz="8" w:space="0" w:color="000000"/>
              <w:right w:val="single" w:sz="8" w:space="0" w:color="000000"/>
            </w:tcBorders>
            <w:tcMar>
              <w:top w:w="0" w:type="dxa"/>
              <w:left w:w="120" w:type="dxa"/>
              <w:bottom w:w="0" w:type="dxa"/>
              <w:right w:w="120" w:type="dxa"/>
            </w:tcMar>
          </w:tcPr>
          <w:p w14:paraId="2D955E7B" w14:textId="1A36DA87" w:rsidR="008C7EFC" w:rsidRDefault="00531CB1">
            <w:pPr>
              <w:autoSpaceDE w:val="0"/>
              <w:autoSpaceDN w:val="0"/>
              <w:spacing w:after="58" w:line="276" w:lineRule="auto"/>
              <w:jc w:val="right"/>
              <w:rPr>
                <w:rFonts w:ascii="Arial" w:hAnsi="Arial" w:cs="Arial"/>
                <w:sz w:val="21"/>
                <w:szCs w:val="21"/>
              </w:rPr>
            </w:pPr>
            <w:r>
              <w:rPr>
                <w:rFonts w:ascii="Arial" w:hAnsi="Arial" w:cs="Arial"/>
                <w:sz w:val="21"/>
                <w:szCs w:val="21"/>
              </w:rPr>
              <w:t>120</w:t>
            </w:r>
          </w:p>
        </w:tc>
        <w:tc>
          <w:tcPr>
            <w:tcW w:w="1382" w:type="dxa"/>
            <w:tcBorders>
              <w:top w:val="nil"/>
              <w:left w:val="nil"/>
              <w:bottom w:val="single" w:sz="8" w:space="0" w:color="000000"/>
              <w:right w:val="single" w:sz="8" w:space="0" w:color="000000"/>
            </w:tcBorders>
            <w:tcMar>
              <w:top w:w="0" w:type="dxa"/>
              <w:left w:w="120" w:type="dxa"/>
              <w:bottom w:w="0" w:type="dxa"/>
              <w:right w:w="120" w:type="dxa"/>
            </w:tcMar>
          </w:tcPr>
          <w:p w14:paraId="56565F29" w14:textId="576EDCF1" w:rsidR="008C7EFC" w:rsidRDefault="008C7EFC">
            <w:pPr>
              <w:autoSpaceDE w:val="0"/>
              <w:autoSpaceDN w:val="0"/>
              <w:spacing w:after="58" w:line="276" w:lineRule="auto"/>
              <w:jc w:val="right"/>
              <w:rPr>
                <w:rFonts w:ascii="Arial" w:hAnsi="Arial" w:cs="Arial"/>
                <w:sz w:val="21"/>
                <w:szCs w:val="21"/>
              </w:rPr>
            </w:pPr>
            <w:r>
              <w:rPr>
                <w:rFonts w:ascii="Arial" w:hAnsi="Arial" w:cs="Arial"/>
                <w:sz w:val="21"/>
                <w:szCs w:val="21"/>
              </w:rPr>
              <w:t>1</w:t>
            </w:r>
          </w:p>
        </w:tc>
        <w:tc>
          <w:tcPr>
            <w:tcW w:w="1302" w:type="dxa"/>
            <w:tcBorders>
              <w:top w:val="nil"/>
              <w:left w:val="nil"/>
              <w:bottom w:val="single" w:sz="8" w:space="0" w:color="000000"/>
              <w:right w:val="single" w:sz="8" w:space="0" w:color="000000"/>
            </w:tcBorders>
            <w:tcMar>
              <w:top w:w="0" w:type="dxa"/>
              <w:left w:w="120" w:type="dxa"/>
              <w:bottom w:w="0" w:type="dxa"/>
              <w:right w:w="120" w:type="dxa"/>
            </w:tcMar>
          </w:tcPr>
          <w:p w14:paraId="4A8D96DD" w14:textId="6840F988" w:rsidR="008C7EFC" w:rsidRDefault="008C7EFC">
            <w:pPr>
              <w:autoSpaceDE w:val="0"/>
              <w:autoSpaceDN w:val="0"/>
              <w:spacing w:after="58" w:line="276" w:lineRule="auto"/>
              <w:jc w:val="right"/>
              <w:rPr>
                <w:rFonts w:ascii="Arial" w:hAnsi="Arial" w:cs="Arial"/>
                <w:sz w:val="21"/>
                <w:szCs w:val="21"/>
              </w:rPr>
            </w:pPr>
            <w:r>
              <w:rPr>
                <w:rFonts w:ascii="Arial" w:hAnsi="Arial" w:cs="Arial"/>
                <w:sz w:val="21"/>
                <w:szCs w:val="21"/>
              </w:rPr>
              <w:t>8/60</w:t>
            </w:r>
          </w:p>
        </w:tc>
        <w:tc>
          <w:tcPr>
            <w:tcW w:w="1231" w:type="dxa"/>
            <w:tcBorders>
              <w:top w:val="nil"/>
              <w:left w:val="nil"/>
              <w:bottom w:val="single" w:sz="8" w:space="0" w:color="000000"/>
              <w:right w:val="single" w:sz="8" w:space="0" w:color="000000"/>
            </w:tcBorders>
            <w:tcMar>
              <w:top w:w="0" w:type="dxa"/>
              <w:left w:w="120" w:type="dxa"/>
              <w:bottom w:w="0" w:type="dxa"/>
              <w:right w:w="120" w:type="dxa"/>
            </w:tcMar>
          </w:tcPr>
          <w:p w14:paraId="34E17680" w14:textId="50BD93CB" w:rsidR="008C7EFC" w:rsidRDefault="00531CB1">
            <w:pPr>
              <w:jc w:val="right"/>
              <w:rPr>
                <w:rFonts w:ascii="Arial" w:hAnsi="Arial" w:cs="Arial"/>
                <w:sz w:val="21"/>
                <w:szCs w:val="21"/>
              </w:rPr>
            </w:pPr>
            <w:r>
              <w:rPr>
                <w:rFonts w:ascii="Arial" w:hAnsi="Arial" w:cs="Arial"/>
                <w:sz w:val="21"/>
                <w:szCs w:val="21"/>
              </w:rPr>
              <w:t>16</w:t>
            </w:r>
          </w:p>
        </w:tc>
      </w:tr>
      <w:tr w:rsidR="008C7EFC" w14:paraId="16D14C4D" w14:textId="77777777" w:rsidTr="00531CB1">
        <w:tc>
          <w:tcPr>
            <w:tcW w:w="1653" w:type="dxa"/>
            <w:vMerge/>
            <w:tcBorders>
              <w:left w:val="single" w:sz="8" w:space="0" w:color="auto"/>
              <w:bottom w:val="single" w:sz="8" w:space="0" w:color="auto"/>
              <w:right w:val="single" w:sz="8" w:space="0" w:color="auto"/>
            </w:tcBorders>
            <w:vAlign w:val="center"/>
          </w:tcPr>
          <w:p w14:paraId="5A0DB952" w14:textId="77777777" w:rsidR="008C7EFC" w:rsidRDefault="008C7EFC" w:rsidP="008C7EFC">
            <w:pPr>
              <w:ind w:left="0" w:firstLine="0"/>
              <w:rPr>
                <w:rFonts w:ascii="Arial" w:eastAsiaTheme="minorHAnsi" w:hAnsi="Arial" w:cs="Arial"/>
                <w:sz w:val="21"/>
                <w:szCs w:val="21"/>
              </w:rPr>
            </w:pPr>
          </w:p>
        </w:tc>
        <w:tc>
          <w:tcPr>
            <w:tcW w:w="2564" w:type="dxa"/>
            <w:tcBorders>
              <w:top w:val="nil"/>
              <w:left w:val="nil"/>
              <w:bottom w:val="single" w:sz="8" w:space="0" w:color="000000"/>
              <w:right w:val="single" w:sz="8" w:space="0" w:color="000000"/>
            </w:tcBorders>
            <w:tcMar>
              <w:top w:w="0" w:type="dxa"/>
              <w:left w:w="120" w:type="dxa"/>
              <w:bottom w:w="0" w:type="dxa"/>
              <w:right w:w="120" w:type="dxa"/>
            </w:tcMar>
          </w:tcPr>
          <w:p w14:paraId="5B8B613E" w14:textId="6C6DFA0A" w:rsidR="008C7EFC" w:rsidRDefault="008C7EFC" w:rsidP="008C7EFC">
            <w:pPr>
              <w:autoSpaceDE w:val="0"/>
              <w:autoSpaceDN w:val="0"/>
              <w:spacing w:after="58" w:line="276" w:lineRule="auto"/>
              <w:ind w:left="0" w:firstLine="0"/>
              <w:rPr>
                <w:rFonts w:ascii="Arial" w:hAnsi="Arial" w:cs="Arial"/>
                <w:sz w:val="21"/>
                <w:szCs w:val="21"/>
              </w:rPr>
            </w:pPr>
            <w:r>
              <w:rPr>
                <w:rFonts w:ascii="Arial" w:hAnsi="Arial" w:cs="Arial"/>
                <w:sz w:val="21"/>
                <w:szCs w:val="21"/>
              </w:rPr>
              <w:t>Zika Virus Focus Groups</w:t>
            </w:r>
          </w:p>
        </w:tc>
        <w:tc>
          <w:tcPr>
            <w:tcW w:w="1478" w:type="dxa"/>
            <w:tcBorders>
              <w:top w:val="nil"/>
              <w:left w:val="nil"/>
              <w:bottom w:val="single" w:sz="8" w:space="0" w:color="000000"/>
              <w:right w:val="single" w:sz="8" w:space="0" w:color="000000"/>
            </w:tcBorders>
            <w:tcMar>
              <w:top w:w="0" w:type="dxa"/>
              <w:left w:w="120" w:type="dxa"/>
              <w:bottom w:w="0" w:type="dxa"/>
              <w:right w:w="120" w:type="dxa"/>
            </w:tcMar>
          </w:tcPr>
          <w:p w14:paraId="0D1E7B4B" w14:textId="521E4579"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30</w:t>
            </w:r>
          </w:p>
        </w:tc>
        <w:tc>
          <w:tcPr>
            <w:tcW w:w="1382" w:type="dxa"/>
            <w:tcBorders>
              <w:top w:val="nil"/>
              <w:left w:val="nil"/>
              <w:bottom w:val="single" w:sz="8" w:space="0" w:color="000000"/>
              <w:right w:val="single" w:sz="8" w:space="0" w:color="000000"/>
            </w:tcBorders>
            <w:tcMar>
              <w:top w:w="0" w:type="dxa"/>
              <w:left w:w="120" w:type="dxa"/>
              <w:bottom w:w="0" w:type="dxa"/>
              <w:right w:w="120" w:type="dxa"/>
            </w:tcMar>
          </w:tcPr>
          <w:p w14:paraId="656C91B5" w14:textId="6E5C05E6"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1</w:t>
            </w:r>
          </w:p>
        </w:tc>
        <w:tc>
          <w:tcPr>
            <w:tcW w:w="1302" w:type="dxa"/>
            <w:tcBorders>
              <w:top w:val="nil"/>
              <w:left w:val="nil"/>
              <w:bottom w:val="single" w:sz="8" w:space="0" w:color="000000"/>
              <w:right w:val="single" w:sz="8" w:space="0" w:color="000000"/>
            </w:tcBorders>
            <w:tcMar>
              <w:top w:w="0" w:type="dxa"/>
              <w:left w:w="120" w:type="dxa"/>
              <w:bottom w:w="0" w:type="dxa"/>
              <w:right w:w="120" w:type="dxa"/>
            </w:tcMar>
          </w:tcPr>
          <w:p w14:paraId="111EC611" w14:textId="5B5B4BAE"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90/60</w:t>
            </w:r>
          </w:p>
        </w:tc>
        <w:tc>
          <w:tcPr>
            <w:tcW w:w="1231" w:type="dxa"/>
            <w:tcBorders>
              <w:top w:val="nil"/>
              <w:left w:val="nil"/>
              <w:bottom w:val="single" w:sz="8" w:space="0" w:color="000000"/>
              <w:right w:val="single" w:sz="8" w:space="0" w:color="000000"/>
            </w:tcBorders>
            <w:tcMar>
              <w:top w:w="0" w:type="dxa"/>
              <w:left w:w="120" w:type="dxa"/>
              <w:bottom w:w="0" w:type="dxa"/>
              <w:right w:w="120" w:type="dxa"/>
            </w:tcMar>
          </w:tcPr>
          <w:p w14:paraId="64A13092" w14:textId="58732741" w:rsidR="008C7EFC" w:rsidRDefault="008C7EFC" w:rsidP="008C7EFC">
            <w:pPr>
              <w:jc w:val="right"/>
              <w:rPr>
                <w:rFonts w:ascii="Arial" w:hAnsi="Arial" w:cs="Arial"/>
                <w:sz w:val="21"/>
                <w:szCs w:val="21"/>
              </w:rPr>
            </w:pPr>
            <w:r>
              <w:rPr>
                <w:rFonts w:ascii="Arial" w:hAnsi="Arial" w:cs="Arial"/>
                <w:sz w:val="21"/>
                <w:szCs w:val="21"/>
              </w:rPr>
              <w:t>45</w:t>
            </w:r>
          </w:p>
        </w:tc>
      </w:tr>
      <w:tr w:rsidR="008C7EFC" w14:paraId="2157CAE8" w14:textId="77777777" w:rsidTr="00531CB1">
        <w:tc>
          <w:tcPr>
            <w:tcW w:w="1653" w:type="dxa"/>
            <w:vMerge w:val="restart"/>
            <w:tcBorders>
              <w:top w:val="nil"/>
              <w:left w:val="single" w:sz="8" w:space="0" w:color="auto"/>
              <w:right w:val="single" w:sz="8" w:space="0" w:color="auto"/>
            </w:tcBorders>
            <w:tcMar>
              <w:top w:w="0" w:type="dxa"/>
              <w:left w:w="120" w:type="dxa"/>
              <w:bottom w:w="0" w:type="dxa"/>
              <w:right w:w="120" w:type="dxa"/>
            </w:tcMar>
            <w:hideMark/>
          </w:tcPr>
          <w:p w14:paraId="6A0FE978" w14:textId="77777777" w:rsidR="008C7EFC" w:rsidRDefault="008C7EFC" w:rsidP="008C7EFC">
            <w:pPr>
              <w:autoSpaceDE w:val="0"/>
              <w:autoSpaceDN w:val="0"/>
              <w:spacing w:line="276" w:lineRule="auto"/>
              <w:ind w:left="0" w:firstLine="0"/>
              <w:rPr>
                <w:rFonts w:ascii="Arial" w:hAnsi="Arial" w:cs="Arial"/>
                <w:sz w:val="21"/>
                <w:szCs w:val="21"/>
              </w:rPr>
            </w:pPr>
            <w:r>
              <w:rPr>
                <w:rFonts w:ascii="Arial" w:hAnsi="Arial" w:cs="Arial"/>
                <w:sz w:val="21"/>
                <w:szCs w:val="21"/>
              </w:rPr>
              <w:t xml:space="preserve">Pediatricians </w:t>
            </w:r>
          </w:p>
        </w:tc>
        <w:tc>
          <w:tcPr>
            <w:tcW w:w="2564" w:type="dxa"/>
            <w:tcBorders>
              <w:top w:val="nil"/>
              <w:left w:val="nil"/>
              <w:bottom w:val="single" w:sz="8" w:space="0" w:color="000000"/>
              <w:right w:val="single" w:sz="8" w:space="0" w:color="000000"/>
            </w:tcBorders>
            <w:tcMar>
              <w:top w:w="0" w:type="dxa"/>
              <w:left w:w="120" w:type="dxa"/>
              <w:bottom w:w="0" w:type="dxa"/>
              <w:right w:w="120" w:type="dxa"/>
            </w:tcMar>
          </w:tcPr>
          <w:p w14:paraId="7F7C97F3" w14:textId="3895A17D" w:rsidR="008C7EFC" w:rsidRDefault="008C7EFC" w:rsidP="008C7EFC">
            <w:pPr>
              <w:autoSpaceDE w:val="0"/>
              <w:autoSpaceDN w:val="0"/>
              <w:spacing w:after="58" w:line="276" w:lineRule="auto"/>
              <w:ind w:left="0" w:firstLine="0"/>
              <w:rPr>
                <w:rFonts w:ascii="Arial" w:hAnsi="Arial" w:cs="Arial"/>
                <w:sz w:val="21"/>
                <w:szCs w:val="21"/>
              </w:rPr>
            </w:pPr>
            <w:r>
              <w:rPr>
                <w:rFonts w:ascii="Arial" w:hAnsi="Arial" w:cs="Arial"/>
                <w:sz w:val="21"/>
                <w:szCs w:val="21"/>
              </w:rPr>
              <w:t>Zika Virus Focus Group Recruitment Screener</w:t>
            </w:r>
          </w:p>
        </w:tc>
        <w:tc>
          <w:tcPr>
            <w:tcW w:w="1478" w:type="dxa"/>
            <w:tcBorders>
              <w:top w:val="nil"/>
              <w:left w:val="nil"/>
              <w:bottom w:val="single" w:sz="8" w:space="0" w:color="000000"/>
              <w:right w:val="single" w:sz="8" w:space="0" w:color="000000"/>
            </w:tcBorders>
            <w:tcMar>
              <w:top w:w="0" w:type="dxa"/>
              <w:left w:w="120" w:type="dxa"/>
              <w:bottom w:w="0" w:type="dxa"/>
              <w:right w:w="120" w:type="dxa"/>
            </w:tcMar>
          </w:tcPr>
          <w:p w14:paraId="69DE530A" w14:textId="40478C53" w:rsidR="008C7EFC" w:rsidRDefault="00531CB1" w:rsidP="008C7EFC">
            <w:pPr>
              <w:autoSpaceDE w:val="0"/>
              <w:autoSpaceDN w:val="0"/>
              <w:spacing w:after="58" w:line="276" w:lineRule="auto"/>
              <w:jc w:val="right"/>
              <w:rPr>
                <w:rFonts w:ascii="Arial" w:hAnsi="Arial" w:cs="Arial"/>
                <w:sz w:val="21"/>
                <w:szCs w:val="21"/>
              </w:rPr>
            </w:pPr>
            <w:r>
              <w:rPr>
                <w:rFonts w:ascii="Arial" w:hAnsi="Arial" w:cs="Arial"/>
                <w:sz w:val="21"/>
                <w:szCs w:val="21"/>
              </w:rPr>
              <w:t>120</w:t>
            </w:r>
          </w:p>
        </w:tc>
        <w:tc>
          <w:tcPr>
            <w:tcW w:w="1382" w:type="dxa"/>
            <w:tcBorders>
              <w:top w:val="nil"/>
              <w:left w:val="nil"/>
              <w:bottom w:val="single" w:sz="8" w:space="0" w:color="000000"/>
              <w:right w:val="single" w:sz="8" w:space="0" w:color="000000"/>
            </w:tcBorders>
            <w:tcMar>
              <w:top w:w="0" w:type="dxa"/>
              <w:left w:w="120" w:type="dxa"/>
              <w:bottom w:w="0" w:type="dxa"/>
              <w:right w:w="120" w:type="dxa"/>
            </w:tcMar>
          </w:tcPr>
          <w:p w14:paraId="112499F3" w14:textId="2ADAA95A"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1</w:t>
            </w:r>
          </w:p>
        </w:tc>
        <w:tc>
          <w:tcPr>
            <w:tcW w:w="1302" w:type="dxa"/>
            <w:tcBorders>
              <w:top w:val="nil"/>
              <w:left w:val="nil"/>
              <w:bottom w:val="single" w:sz="8" w:space="0" w:color="000000"/>
              <w:right w:val="single" w:sz="8" w:space="0" w:color="000000"/>
            </w:tcBorders>
            <w:tcMar>
              <w:top w:w="0" w:type="dxa"/>
              <w:left w:w="120" w:type="dxa"/>
              <w:bottom w:w="0" w:type="dxa"/>
              <w:right w:w="120" w:type="dxa"/>
            </w:tcMar>
          </w:tcPr>
          <w:p w14:paraId="4432C7A8" w14:textId="219FBD09"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8/60</w:t>
            </w:r>
          </w:p>
        </w:tc>
        <w:tc>
          <w:tcPr>
            <w:tcW w:w="1231" w:type="dxa"/>
            <w:tcBorders>
              <w:top w:val="nil"/>
              <w:left w:val="nil"/>
              <w:bottom w:val="single" w:sz="8" w:space="0" w:color="000000"/>
              <w:right w:val="single" w:sz="8" w:space="0" w:color="000000"/>
            </w:tcBorders>
            <w:tcMar>
              <w:top w:w="0" w:type="dxa"/>
              <w:left w:w="120" w:type="dxa"/>
              <w:bottom w:w="0" w:type="dxa"/>
              <w:right w:w="120" w:type="dxa"/>
            </w:tcMar>
          </w:tcPr>
          <w:p w14:paraId="6B2263B3" w14:textId="0B8EC3D9" w:rsidR="008C7EFC" w:rsidRDefault="00531CB1" w:rsidP="008C7EFC">
            <w:pPr>
              <w:jc w:val="right"/>
              <w:rPr>
                <w:rFonts w:ascii="Arial" w:hAnsi="Arial" w:cs="Arial"/>
                <w:sz w:val="21"/>
                <w:szCs w:val="21"/>
              </w:rPr>
            </w:pPr>
            <w:r>
              <w:rPr>
                <w:rFonts w:ascii="Arial" w:hAnsi="Arial" w:cs="Arial"/>
                <w:sz w:val="21"/>
                <w:szCs w:val="21"/>
              </w:rPr>
              <w:t>16</w:t>
            </w:r>
          </w:p>
        </w:tc>
      </w:tr>
      <w:tr w:rsidR="008C7EFC" w14:paraId="456E77B0" w14:textId="77777777" w:rsidTr="00531CB1">
        <w:tc>
          <w:tcPr>
            <w:tcW w:w="1653" w:type="dxa"/>
            <w:vMerge/>
            <w:tcBorders>
              <w:top w:val="nil"/>
              <w:left w:val="single" w:sz="8" w:space="0" w:color="auto"/>
              <w:bottom w:val="single" w:sz="4" w:space="0" w:color="auto"/>
              <w:right w:val="single" w:sz="8" w:space="0" w:color="auto"/>
            </w:tcBorders>
            <w:tcMar>
              <w:top w:w="0" w:type="dxa"/>
              <w:left w:w="120" w:type="dxa"/>
              <w:bottom w:w="0" w:type="dxa"/>
              <w:right w:w="120" w:type="dxa"/>
            </w:tcMar>
          </w:tcPr>
          <w:p w14:paraId="0AA499D4" w14:textId="77777777" w:rsidR="008C7EFC" w:rsidRDefault="008C7EFC" w:rsidP="008C7EFC">
            <w:pPr>
              <w:autoSpaceDE w:val="0"/>
              <w:autoSpaceDN w:val="0"/>
              <w:spacing w:line="276" w:lineRule="auto"/>
              <w:ind w:left="0" w:firstLine="0"/>
              <w:rPr>
                <w:rFonts w:ascii="Arial" w:hAnsi="Arial" w:cs="Arial"/>
                <w:sz w:val="21"/>
                <w:szCs w:val="21"/>
              </w:rPr>
            </w:pPr>
          </w:p>
        </w:tc>
        <w:tc>
          <w:tcPr>
            <w:tcW w:w="2564" w:type="dxa"/>
            <w:tcBorders>
              <w:top w:val="nil"/>
              <w:left w:val="nil"/>
              <w:bottom w:val="single" w:sz="8" w:space="0" w:color="000000"/>
              <w:right w:val="single" w:sz="8" w:space="0" w:color="000000"/>
            </w:tcBorders>
            <w:tcMar>
              <w:top w:w="0" w:type="dxa"/>
              <w:left w:w="120" w:type="dxa"/>
              <w:bottom w:w="0" w:type="dxa"/>
              <w:right w:w="120" w:type="dxa"/>
            </w:tcMar>
          </w:tcPr>
          <w:p w14:paraId="67AE0F10" w14:textId="3F5E5BA2" w:rsidR="008C7EFC" w:rsidRDefault="008C7EFC" w:rsidP="008C7EFC">
            <w:pPr>
              <w:autoSpaceDE w:val="0"/>
              <w:autoSpaceDN w:val="0"/>
              <w:spacing w:after="58" w:line="276" w:lineRule="auto"/>
              <w:ind w:left="0" w:firstLine="0"/>
              <w:rPr>
                <w:rFonts w:ascii="Arial" w:hAnsi="Arial" w:cs="Arial"/>
                <w:sz w:val="21"/>
                <w:szCs w:val="21"/>
              </w:rPr>
            </w:pPr>
            <w:r>
              <w:rPr>
                <w:rFonts w:ascii="Arial" w:hAnsi="Arial" w:cs="Arial"/>
                <w:sz w:val="21"/>
                <w:szCs w:val="21"/>
              </w:rPr>
              <w:t>Zika Virus Focus Groups</w:t>
            </w:r>
          </w:p>
        </w:tc>
        <w:tc>
          <w:tcPr>
            <w:tcW w:w="1478" w:type="dxa"/>
            <w:tcBorders>
              <w:top w:val="nil"/>
              <w:left w:val="nil"/>
              <w:bottom w:val="single" w:sz="8" w:space="0" w:color="000000"/>
              <w:right w:val="single" w:sz="8" w:space="0" w:color="000000"/>
            </w:tcBorders>
            <w:tcMar>
              <w:top w:w="0" w:type="dxa"/>
              <w:left w:w="120" w:type="dxa"/>
              <w:bottom w:w="0" w:type="dxa"/>
              <w:right w:w="120" w:type="dxa"/>
            </w:tcMar>
          </w:tcPr>
          <w:p w14:paraId="1B84C9BB" w14:textId="21EE214E"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30</w:t>
            </w:r>
          </w:p>
        </w:tc>
        <w:tc>
          <w:tcPr>
            <w:tcW w:w="1382" w:type="dxa"/>
            <w:tcBorders>
              <w:top w:val="nil"/>
              <w:left w:val="nil"/>
              <w:bottom w:val="single" w:sz="8" w:space="0" w:color="000000"/>
              <w:right w:val="single" w:sz="8" w:space="0" w:color="000000"/>
            </w:tcBorders>
            <w:tcMar>
              <w:top w:w="0" w:type="dxa"/>
              <w:left w:w="120" w:type="dxa"/>
              <w:bottom w:w="0" w:type="dxa"/>
              <w:right w:w="120" w:type="dxa"/>
            </w:tcMar>
          </w:tcPr>
          <w:p w14:paraId="503BDA82" w14:textId="478083CE"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1</w:t>
            </w:r>
          </w:p>
        </w:tc>
        <w:tc>
          <w:tcPr>
            <w:tcW w:w="1302" w:type="dxa"/>
            <w:tcBorders>
              <w:top w:val="nil"/>
              <w:left w:val="nil"/>
              <w:bottom w:val="single" w:sz="8" w:space="0" w:color="000000"/>
              <w:right w:val="single" w:sz="8" w:space="0" w:color="000000"/>
            </w:tcBorders>
            <w:tcMar>
              <w:top w:w="0" w:type="dxa"/>
              <w:left w:w="120" w:type="dxa"/>
              <w:bottom w:w="0" w:type="dxa"/>
              <w:right w:w="120" w:type="dxa"/>
            </w:tcMar>
          </w:tcPr>
          <w:p w14:paraId="233A8352" w14:textId="284D40D7"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90/60</w:t>
            </w:r>
          </w:p>
        </w:tc>
        <w:tc>
          <w:tcPr>
            <w:tcW w:w="1231" w:type="dxa"/>
            <w:tcBorders>
              <w:top w:val="nil"/>
              <w:left w:val="nil"/>
              <w:bottom w:val="single" w:sz="8" w:space="0" w:color="000000"/>
              <w:right w:val="single" w:sz="8" w:space="0" w:color="000000"/>
            </w:tcBorders>
            <w:tcMar>
              <w:top w:w="0" w:type="dxa"/>
              <w:left w:w="120" w:type="dxa"/>
              <w:bottom w:w="0" w:type="dxa"/>
              <w:right w:w="120" w:type="dxa"/>
            </w:tcMar>
          </w:tcPr>
          <w:p w14:paraId="16CCAF51" w14:textId="36BD4B20" w:rsidR="008C7EFC" w:rsidRDefault="008C7EFC" w:rsidP="008C7EFC">
            <w:pPr>
              <w:jc w:val="right"/>
              <w:rPr>
                <w:rFonts w:ascii="Arial" w:hAnsi="Arial" w:cs="Arial"/>
                <w:sz w:val="21"/>
                <w:szCs w:val="21"/>
              </w:rPr>
            </w:pPr>
            <w:r>
              <w:rPr>
                <w:rFonts w:ascii="Arial" w:hAnsi="Arial" w:cs="Arial"/>
                <w:sz w:val="21"/>
                <w:szCs w:val="21"/>
              </w:rPr>
              <w:t>45</w:t>
            </w:r>
          </w:p>
        </w:tc>
      </w:tr>
      <w:tr w:rsidR="008C7EFC" w14:paraId="31A6E435" w14:textId="77777777" w:rsidTr="00531CB1">
        <w:tc>
          <w:tcPr>
            <w:tcW w:w="1653" w:type="dxa"/>
            <w:vMerge w:val="restart"/>
            <w:tcBorders>
              <w:top w:val="single" w:sz="4" w:space="0" w:color="auto"/>
              <w:left w:val="single" w:sz="8" w:space="0" w:color="auto"/>
              <w:right w:val="single" w:sz="8" w:space="0" w:color="auto"/>
            </w:tcBorders>
            <w:tcMar>
              <w:top w:w="0" w:type="dxa"/>
              <w:left w:w="120" w:type="dxa"/>
              <w:bottom w:w="0" w:type="dxa"/>
              <w:right w:w="120" w:type="dxa"/>
            </w:tcMar>
          </w:tcPr>
          <w:p w14:paraId="33ED3733" w14:textId="4D1BEAC0" w:rsidR="008C7EFC" w:rsidRDefault="008C7EFC" w:rsidP="008C7EFC">
            <w:pPr>
              <w:autoSpaceDE w:val="0"/>
              <w:autoSpaceDN w:val="0"/>
              <w:spacing w:line="276" w:lineRule="auto"/>
              <w:ind w:left="0" w:firstLine="0"/>
              <w:rPr>
                <w:rFonts w:ascii="Arial" w:hAnsi="Arial" w:cs="Arial"/>
                <w:sz w:val="21"/>
                <w:szCs w:val="21"/>
              </w:rPr>
            </w:pPr>
            <w:r>
              <w:rPr>
                <w:rFonts w:ascii="Arial" w:hAnsi="Arial" w:cs="Arial"/>
                <w:sz w:val="21"/>
                <w:szCs w:val="21"/>
              </w:rPr>
              <w:t>Certified Nurse-Midwives</w:t>
            </w:r>
          </w:p>
        </w:tc>
        <w:tc>
          <w:tcPr>
            <w:tcW w:w="2564" w:type="dxa"/>
            <w:tcBorders>
              <w:top w:val="nil"/>
              <w:left w:val="nil"/>
              <w:bottom w:val="single" w:sz="8" w:space="0" w:color="000000"/>
              <w:right w:val="single" w:sz="8" w:space="0" w:color="000000"/>
            </w:tcBorders>
            <w:tcMar>
              <w:top w:w="0" w:type="dxa"/>
              <w:left w:w="120" w:type="dxa"/>
              <w:bottom w:w="0" w:type="dxa"/>
              <w:right w:w="120" w:type="dxa"/>
            </w:tcMar>
          </w:tcPr>
          <w:p w14:paraId="2E6B75D9" w14:textId="5F508544" w:rsidR="008C7EFC" w:rsidRDefault="008C7EFC" w:rsidP="008C7EFC">
            <w:pPr>
              <w:autoSpaceDE w:val="0"/>
              <w:autoSpaceDN w:val="0"/>
              <w:spacing w:after="58" w:line="276" w:lineRule="auto"/>
              <w:ind w:left="0" w:firstLine="0"/>
              <w:rPr>
                <w:rFonts w:ascii="Arial" w:hAnsi="Arial" w:cs="Arial"/>
                <w:sz w:val="21"/>
                <w:szCs w:val="21"/>
              </w:rPr>
            </w:pPr>
            <w:r>
              <w:rPr>
                <w:rFonts w:ascii="Arial" w:hAnsi="Arial" w:cs="Arial"/>
                <w:sz w:val="21"/>
                <w:szCs w:val="21"/>
              </w:rPr>
              <w:t>Zika Virus Focus Group Recruitment Screener</w:t>
            </w:r>
          </w:p>
        </w:tc>
        <w:tc>
          <w:tcPr>
            <w:tcW w:w="1478" w:type="dxa"/>
            <w:tcBorders>
              <w:top w:val="nil"/>
              <w:left w:val="nil"/>
              <w:bottom w:val="single" w:sz="8" w:space="0" w:color="000000"/>
              <w:right w:val="single" w:sz="8" w:space="0" w:color="000000"/>
            </w:tcBorders>
            <w:tcMar>
              <w:top w:w="0" w:type="dxa"/>
              <w:left w:w="120" w:type="dxa"/>
              <w:bottom w:w="0" w:type="dxa"/>
              <w:right w:w="120" w:type="dxa"/>
            </w:tcMar>
          </w:tcPr>
          <w:p w14:paraId="6B94C2E5" w14:textId="5F68C922" w:rsidR="008C7EFC" w:rsidRDefault="00531CB1" w:rsidP="008C7EFC">
            <w:pPr>
              <w:autoSpaceDE w:val="0"/>
              <w:autoSpaceDN w:val="0"/>
              <w:spacing w:after="58" w:line="276" w:lineRule="auto"/>
              <w:jc w:val="right"/>
              <w:rPr>
                <w:rFonts w:ascii="Arial" w:hAnsi="Arial" w:cs="Arial"/>
                <w:sz w:val="21"/>
                <w:szCs w:val="21"/>
              </w:rPr>
            </w:pPr>
            <w:r>
              <w:rPr>
                <w:rFonts w:ascii="Arial" w:hAnsi="Arial" w:cs="Arial"/>
                <w:sz w:val="21"/>
                <w:szCs w:val="21"/>
              </w:rPr>
              <w:t>4</w:t>
            </w:r>
            <w:r w:rsidR="008C7EFC">
              <w:rPr>
                <w:rFonts w:ascii="Arial" w:hAnsi="Arial" w:cs="Arial"/>
                <w:sz w:val="21"/>
                <w:szCs w:val="21"/>
              </w:rPr>
              <w:t>0</w:t>
            </w:r>
          </w:p>
        </w:tc>
        <w:tc>
          <w:tcPr>
            <w:tcW w:w="1382" w:type="dxa"/>
            <w:tcBorders>
              <w:top w:val="nil"/>
              <w:left w:val="nil"/>
              <w:bottom w:val="single" w:sz="8" w:space="0" w:color="000000"/>
              <w:right w:val="single" w:sz="8" w:space="0" w:color="000000"/>
            </w:tcBorders>
            <w:tcMar>
              <w:top w:w="0" w:type="dxa"/>
              <w:left w:w="120" w:type="dxa"/>
              <w:bottom w:w="0" w:type="dxa"/>
              <w:right w:w="120" w:type="dxa"/>
            </w:tcMar>
          </w:tcPr>
          <w:p w14:paraId="4505CCD1" w14:textId="64F7CC0A"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1</w:t>
            </w:r>
          </w:p>
        </w:tc>
        <w:tc>
          <w:tcPr>
            <w:tcW w:w="1302" w:type="dxa"/>
            <w:tcBorders>
              <w:top w:val="nil"/>
              <w:left w:val="nil"/>
              <w:bottom w:val="single" w:sz="8" w:space="0" w:color="000000"/>
              <w:right w:val="single" w:sz="8" w:space="0" w:color="000000"/>
            </w:tcBorders>
            <w:tcMar>
              <w:top w:w="0" w:type="dxa"/>
              <w:left w:w="120" w:type="dxa"/>
              <w:bottom w:w="0" w:type="dxa"/>
              <w:right w:w="120" w:type="dxa"/>
            </w:tcMar>
          </w:tcPr>
          <w:p w14:paraId="0A8F510F" w14:textId="115B953F"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8/60</w:t>
            </w:r>
          </w:p>
        </w:tc>
        <w:tc>
          <w:tcPr>
            <w:tcW w:w="1231" w:type="dxa"/>
            <w:tcBorders>
              <w:top w:val="nil"/>
              <w:left w:val="nil"/>
              <w:bottom w:val="single" w:sz="8" w:space="0" w:color="000000"/>
              <w:right w:val="single" w:sz="8" w:space="0" w:color="000000"/>
            </w:tcBorders>
            <w:tcMar>
              <w:top w:w="0" w:type="dxa"/>
              <w:left w:w="120" w:type="dxa"/>
              <w:bottom w:w="0" w:type="dxa"/>
              <w:right w:w="120" w:type="dxa"/>
            </w:tcMar>
          </w:tcPr>
          <w:p w14:paraId="37256BD7" w14:textId="09EDD24E" w:rsidR="008C7EFC" w:rsidRDefault="00531CB1" w:rsidP="008C7EFC">
            <w:pPr>
              <w:jc w:val="right"/>
              <w:rPr>
                <w:rFonts w:ascii="Arial" w:hAnsi="Arial" w:cs="Arial"/>
                <w:sz w:val="21"/>
                <w:szCs w:val="21"/>
              </w:rPr>
            </w:pPr>
            <w:r>
              <w:rPr>
                <w:rFonts w:ascii="Arial" w:hAnsi="Arial" w:cs="Arial"/>
                <w:sz w:val="21"/>
                <w:szCs w:val="21"/>
              </w:rPr>
              <w:t>5</w:t>
            </w:r>
          </w:p>
        </w:tc>
      </w:tr>
      <w:tr w:rsidR="008C7EFC" w14:paraId="61990D8D" w14:textId="77777777" w:rsidTr="00531CB1">
        <w:tc>
          <w:tcPr>
            <w:tcW w:w="1653" w:type="dxa"/>
            <w:vMerge/>
            <w:tcBorders>
              <w:left w:val="single" w:sz="8" w:space="0" w:color="auto"/>
              <w:bottom w:val="single" w:sz="4" w:space="0" w:color="auto"/>
              <w:right w:val="single" w:sz="8" w:space="0" w:color="auto"/>
            </w:tcBorders>
            <w:tcMar>
              <w:top w:w="0" w:type="dxa"/>
              <w:left w:w="120" w:type="dxa"/>
              <w:bottom w:w="0" w:type="dxa"/>
              <w:right w:w="120" w:type="dxa"/>
            </w:tcMar>
            <w:hideMark/>
          </w:tcPr>
          <w:p w14:paraId="400FE9F1" w14:textId="7BECF911" w:rsidR="008C7EFC" w:rsidRDefault="008C7EFC" w:rsidP="008C7EFC">
            <w:pPr>
              <w:autoSpaceDE w:val="0"/>
              <w:autoSpaceDN w:val="0"/>
              <w:spacing w:line="276" w:lineRule="auto"/>
              <w:ind w:left="0" w:firstLine="0"/>
              <w:rPr>
                <w:rFonts w:ascii="Arial" w:hAnsi="Arial" w:cs="Arial"/>
                <w:sz w:val="21"/>
                <w:szCs w:val="21"/>
              </w:rPr>
            </w:pPr>
          </w:p>
        </w:tc>
        <w:tc>
          <w:tcPr>
            <w:tcW w:w="2564" w:type="dxa"/>
            <w:tcBorders>
              <w:top w:val="nil"/>
              <w:left w:val="nil"/>
              <w:bottom w:val="single" w:sz="8" w:space="0" w:color="000000"/>
              <w:right w:val="single" w:sz="8" w:space="0" w:color="000000"/>
            </w:tcBorders>
            <w:tcMar>
              <w:top w:w="0" w:type="dxa"/>
              <w:left w:w="120" w:type="dxa"/>
              <w:bottom w:w="0" w:type="dxa"/>
              <w:right w:w="120" w:type="dxa"/>
            </w:tcMar>
            <w:hideMark/>
          </w:tcPr>
          <w:p w14:paraId="3D8E9D37" w14:textId="77777777" w:rsidR="008C7EFC" w:rsidRDefault="008C7EFC" w:rsidP="008C7EFC">
            <w:pPr>
              <w:autoSpaceDE w:val="0"/>
              <w:autoSpaceDN w:val="0"/>
              <w:spacing w:after="58" w:line="276" w:lineRule="auto"/>
              <w:ind w:left="0" w:firstLine="0"/>
              <w:rPr>
                <w:rFonts w:ascii="Arial" w:hAnsi="Arial" w:cs="Arial"/>
                <w:sz w:val="21"/>
                <w:szCs w:val="21"/>
              </w:rPr>
            </w:pPr>
            <w:r>
              <w:rPr>
                <w:rFonts w:ascii="Arial" w:hAnsi="Arial" w:cs="Arial"/>
                <w:sz w:val="21"/>
                <w:szCs w:val="21"/>
              </w:rPr>
              <w:t>Zika Virus Focus Groups</w:t>
            </w:r>
          </w:p>
        </w:tc>
        <w:tc>
          <w:tcPr>
            <w:tcW w:w="1478" w:type="dxa"/>
            <w:tcBorders>
              <w:top w:val="nil"/>
              <w:left w:val="nil"/>
              <w:bottom w:val="single" w:sz="8" w:space="0" w:color="000000"/>
              <w:right w:val="single" w:sz="8" w:space="0" w:color="000000"/>
            </w:tcBorders>
            <w:tcMar>
              <w:top w:w="0" w:type="dxa"/>
              <w:left w:w="120" w:type="dxa"/>
              <w:bottom w:w="0" w:type="dxa"/>
              <w:right w:w="120" w:type="dxa"/>
            </w:tcMar>
            <w:hideMark/>
          </w:tcPr>
          <w:p w14:paraId="23321894" w14:textId="77777777"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10</w:t>
            </w:r>
          </w:p>
        </w:tc>
        <w:tc>
          <w:tcPr>
            <w:tcW w:w="1382" w:type="dxa"/>
            <w:tcBorders>
              <w:top w:val="nil"/>
              <w:left w:val="nil"/>
              <w:bottom w:val="single" w:sz="8" w:space="0" w:color="000000"/>
              <w:right w:val="single" w:sz="8" w:space="0" w:color="000000"/>
            </w:tcBorders>
            <w:tcMar>
              <w:top w:w="0" w:type="dxa"/>
              <w:left w:w="120" w:type="dxa"/>
              <w:bottom w:w="0" w:type="dxa"/>
              <w:right w:w="120" w:type="dxa"/>
            </w:tcMar>
            <w:hideMark/>
          </w:tcPr>
          <w:p w14:paraId="53E5B830" w14:textId="77777777"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1</w:t>
            </w:r>
          </w:p>
        </w:tc>
        <w:tc>
          <w:tcPr>
            <w:tcW w:w="1302" w:type="dxa"/>
            <w:tcBorders>
              <w:top w:val="nil"/>
              <w:left w:val="nil"/>
              <w:bottom w:val="single" w:sz="8" w:space="0" w:color="000000"/>
              <w:right w:val="single" w:sz="8" w:space="0" w:color="000000"/>
            </w:tcBorders>
            <w:tcMar>
              <w:top w:w="0" w:type="dxa"/>
              <w:left w:w="120" w:type="dxa"/>
              <w:bottom w:w="0" w:type="dxa"/>
              <w:right w:w="120" w:type="dxa"/>
            </w:tcMar>
            <w:hideMark/>
          </w:tcPr>
          <w:p w14:paraId="2ED7DBC9" w14:textId="77777777"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90/60</w:t>
            </w:r>
          </w:p>
        </w:tc>
        <w:tc>
          <w:tcPr>
            <w:tcW w:w="1231" w:type="dxa"/>
            <w:tcBorders>
              <w:top w:val="nil"/>
              <w:left w:val="nil"/>
              <w:bottom w:val="single" w:sz="8" w:space="0" w:color="000000"/>
              <w:right w:val="single" w:sz="8" w:space="0" w:color="000000"/>
            </w:tcBorders>
            <w:tcMar>
              <w:top w:w="0" w:type="dxa"/>
              <w:left w:w="120" w:type="dxa"/>
              <w:bottom w:w="0" w:type="dxa"/>
              <w:right w:w="120" w:type="dxa"/>
            </w:tcMar>
            <w:hideMark/>
          </w:tcPr>
          <w:p w14:paraId="2A177966" w14:textId="77777777" w:rsidR="008C7EFC" w:rsidRDefault="008C7EFC" w:rsidP="008C7EFC">
            <w:pPr>
              <w:jc w:val="right"/>
              <w:rPr>
                <w:rFonts w:ascii="Arial" w:hAnsi="Arial" w:cs="Arial"/>
                <w:sz w:val="21"/>
                <w:szCs w:val="21"/>
              </w:rPr>
            </w:pPr>
            <w:r>
              <w:rPr>
                <w:rFonts w:ascii="Arial" w:hAnsi="Arial" w:cs="Arial"/>
                <w:sz w:val="21"/>
                <w:szCs w:val="21"/>
              </w:rPr>
              <w:t>15</w:t>
            </w:r>
          </w:p>
        </w:tc>
      </w:tr>
      <w:tr w:rsidR="008C7EFC" w14:paraId="4292861E" w14:textId="77777777" w:rsidTr="00531CB1">
        <w:tc>
          <w:tcPr>
            <w:tcW w:w="1653" w:type="dxa"/>
            <w:vMerge w:val="restart"/>
            <w:tcBorders>
              <w:top w:val="single" w:sz="4" w:space="0" w:color="auto"/>
              <w:left w:val="single" w:sz="8" w:space="0" w:color="auto"/>
              <w:right w:val="single" w:sz="8" w:space="0" w:color="auto"/>
            </w:tcBorders>
            <w:tcMar>
              <w:top w:w="0" w:type="dxa"/>
              <w:left w:w="120" w:type="dxa"/>
              <w:bottom w:w="0" w:type="dxa"/>
              <w:right w:w="120" w:type="dxa"/>
            </w:tcMar>
          </w:tcPr>
          <w:p w14:paraId="62013033" w14:textId="062325B2" w:rsidR="008C7EFC" w:rsidRDefault="008C7EFC" w:rsidP="008C7EFC">
            <w:pPr>
              <w:autoSpaceDE w:val="0"/>
              <w:autoSpaceDN w:val="0"/>
              <w:spacing w:line="276" w:lineRule="auto"/>
              <w:ind w:left="0" w:firstLine="0"/>
              <w:rPr>
                <w:rFonts w:ascii="Arial" w:hAnsi="Arial" w:cs="Arial"/>
                <w:sz w:val="21"/>
                <w:szCs w:val="21"/>
              </w:rPr>
            </w:pPr>
            <w:r>
              <w:rPr>
                <w:rFonts w:ascii="Arial" w:hAnsi="Arial" w:cs="Arial"/>
                <w:sz w:val="21"/>
                <w:szCs w:val="21"/>
              </w:rPr>
              <w:t xml:space="preserve">Nurse Practitioners </w:t>
            </w:r>
          </w:p>
        </w:tc>
        <w:tc>
          <w:tcPr>
            <w:tcW w:w="2564" w:type="dxa"/>
            <w:tcBorders>
              <w:top w:val="nil"/>
              <w:left w:val="nil"/>
              <w:bottom w:val="single" w:sz="8" w:space="0" w:color="000000"/>
              <w:right w:val="single" w:sz="8" w:space="0" w:color="000000"/>
            </w:tcBorders>
            <w:tcMar>
              <w:top w:w="0" w:type="dxa"/>
              <w:left w:w="120" w:type="dxa"/>
              <w:bottom w:w="0" w:type="dxa"/>
              <w:right w:w="120" w:type="dxa"/>
            </w:tcMar>
          </w:tcPr>
          <w:p w14:paraId="62A30704" w14:textId="41016580" w:rsidR="008C7EFC" w:rsidRDefault="008C7EFC" w:rsidP="008C7EFC">
            <w:pPr>
              <w:autoSpaceDE w:val="0"/>
              <w:autoSpaceDN w:val="0"/>
              <w:spacing w:after="58" w:line="276" w:lineRule="auto"/>
              <w:ind w:left="0" w:firstLine="0"/>
              <w:rPr>
                <w:rFonts w:ascii="Arial" w:hAnsi="Arial" w:cs="Arial"/>
                <w:sz w:val="21"/>
                <w:szCs w:val="21"/>
              </w:rPr>
            </w:pPr>
            <w:r>
              <w:rPr>
                <w:rFonts w:ascii="Arial" w:hAnsi="Arial" w:cs="Arial"/>
                <w:sz w:val="21"/>
                <w:szCs w:val="21"/>
              </w:rPr>
              <w:t>Zika Virus Focus Group Recruitment Screener</w:t>
            </w:r>
          </w:p>
        </w:tc>
        <w:tc>
          <w:tcPr>
            <w:tcW w:w="1478" w:type="dxa"/>
            <w:tcBorders>
              <w:top w:val="nil"/>
              <w:left w:val="nil"/>
              <w:bottom w:val="single" w:sz="8" w:space="0" w:color="000000"/>
              <w:right w:val="single" w:sz="8" w:space="0" w:color="000000"/>
            </w:tcBorders>
            <w:tcMar>
              <w:top w:w="0" w:type="dxa"/>
              <w:left w:w="120" w:type="dxa"/>
              <w:bottom w:w="0" w:type="dxa"/>
              <w:right w:w="120" w:type="dxa"/>
            </w:tcMar>
          </w:tcPr>
          <w:p w14:paraId="23511346" w14:textId="17E0E7AA" w:rsidR="008C7EFC" w:rsidRDefault="00531CB1" w:rsidP="008C7EFC">
            <w:pPr>
              <w:autoSpaceDE w:val="0"/>
              <w:autoSpaceDN w:val="0"/>
              <w:spacing w:after="58" w:line="276" w:lineRule="auto"/>
              <w:jc w:val="right"/>
              <w:rPr>
                <w:rFonts w:ascii="Arial" w:hAnsi="Arial" w:cs="Arial"/>
                <w:sz w:val="21"/>
                <w:szCs w:val="21"/>
              </w:rPr>
            </w:pPr>
            <w:r>
              <w:rPr>
                <w:rFonts w:ascii="Arial" w:hAnsi="Arial" w:cs="Arial"/>
                <w:sz w:val="21"/>
                <w:szCs w:val="21"/>
              </w:rPr>
              <w:t>4</w:t>
            </w:r>
            <w:r w:rsidR="008C7EFC">
              <w:rPr>
                <w:rFonts w:ascii="Arial" w:hAnsi="Arial" w:cs="Arial"/>
                <w:sz w:val="21"/>
                <w:szCs w:val="21"/>
              </w:rPr>
              <w:t>0</w:t>
            </w:r>
          </w:p>
        </w:tc>
        <w:tc>
          <w:tcPr>
            <w:tcW w:w="1382" w:type="dxa"/>
            <w:tcBorders>
              <w:top w:val="nil"/>
              <w:left w:val="nil"/>
              <w:bottom w:val="single" w:sz="8" w:space="0" w:color="000000"/>
              <w:right w:val="single" w:sz="8" w:space="0" w:color="000000"/>
            </w:tcBorders>
            <w:tcMar>
              <w:top w:w="0" w:type="dxa"/>
              <w:left w:w="120" w:type="dxa"/>
              <w:bottom w:w="0" w:type="dxa"/>
              <w:right w:w="120" w:type="dxa"/>
            </w:tcMar>
          </w:tcPr>
          <w:p w14:paraId="785D30B4" w14:textId="20C1B0DF"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1</w:t>
            </w:r>
          </w:p>
        </w:tc>
        <w:tc>
          <w:tcPr>
            <w:tcW w:w="1302" w:type="dxa"/>
            <w:tcBorders>
              <w:top w:val="nil"/>
              <w:left w:val="nil"/>
              <w:bottom w:val="single" w:sz="8" w:space="0" w:color="000000"/>
              <w:right w:val="single" w:sz="8" w:space="0" w:color="000000"/>
            </w:tcBorders>
            <w:tcMar>
              <w:top w:w="0" w:type="dxa"/>
              <w:left w:w="120" w:type="dxa"/>
              <w:bottom w:w="0" w:type="dxa"/>
              <w:right w:w="120" w:type="dxa"/>
            </w:tcMar>
          </w:tcPr>
          <w:p w14:paraId="2A226626" w14:textId="41AB10E3"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8/60</w:t>
            </w:r>
          </w:p>
        </w:tc>
        <w:tc>
          <w:tcPr>
            <w:tcW w:w="1231" w:type="dxa"/>
            <w:tcBorders>
              <w:top w:val="nil"/>
              <w:left w:val="nil"/>
              <w:bottom w:val="single" w:sz="8" w:space="0" w:color="000000"/>
              <w:right w:val="single" w:sz="8" w:space="0" w:color="000000"/>
            </w:tcBorders>
            <w:tcMar>
              <w:top w:w="0" w:type="dxa"/>
              <w:left w:w="120" w:type="dxa"/>
              <w:bottom w:w="0" w:type="dxa"/>
              <w:right w:w="120" w:type="dxa"/>
            </w:tcMar>
          </w:tcPr>
          <w:p w14:paraId="04B583EB" w14:textId="76B7AC99" w:rsidR="008C7EFC" w:rsidRDefault="00531CB1" w:rsidP="008C7EFC">
            <w:pPr>
              <w:jc w:val="right"/>
              <w:rPr>
                <w:rFonts w:ascii="Arial" w:hAnsi="Arial" w:cs="Arial"/>
                <w:sz w:val="21"/>
                <w:szCs w:val="21"/>
              </w:rPr>
            </w:pPr>
            <w:r>
              <w:rPr>
                <w:rFonts w:ascii="Arial" w:hAnsi="Arial" w:cs="Arial"/>
                <w:sz w:val="21"/>
                <w:szCs w:val="21"/>
              </w:rPr>
              <w:t>5</w:t>
            </w:r>
          </w:p>
        </w:tc>
      </w:tr>
      <w:tr w:rsidR="008C7EFC" w14:paraId="313200B2" w14:textId="77777777" w:rsidTr="00531CB1">
        <w:tc>
          <w:tcPr>
            <w:tcW w:w="1653" w:type="dxa"/>
            <w:vMerge/>
            <w:tcBorders>
              <w:left w:val="single" w:sz="8" w:space="0" w:color="auto"/>
              <w:bottom w:val="single" w:sz="4" w:space="0" w:color="auto"/>
              <w:right w:val="single" w:sz="8" w:space="0" w:color="auto"/>
            </w:tcBorders>
            <w:tcMar>
              <w:top w:w="0" w:type="dxa"/>
              <w:left w:w="120" w:type="dxa"/>
              <w:bottom w:w="0" w:type="dxa"/>
              <w:right w:w="120" w:type="dxa"/>
            </w:tcMar>
            <w:hideMark/>
          </w:tcPr>
          <w:p w14:paraId="47A9CFB6" w14:textId="660C6F9F" w:rsidR="008C7EFC" w:rsidRDefault="008C7EFC" w:rsidP="008C7EFC">
            <w:pPr>
              <w:autoSpaceDE w:val="0"/>
              <w:autoSpaceDN w:val="0"/>
              <w:spacing w:line="276" w:lineRule="auto"/>
              <w:ind w:left="0" w:firstLine="0"/>
              <w:rPr>
                <w:rFonts w:ascii="Arial" w:hAnsi="Arial" w:cs="Arial"/>
                <w:sz w:val="21"/>
                <w:szCs w:val="21"/>
              </w:rPr>
            </w:pPr>
          </w:p>
        </w:tc>
        <w:tc>
          <w:tcPr>
            <w:tcW w:w="2564" w:type="dxa"/>
            <w:tcBorders>
              <w:top w:val="nil"/>
              <w:left w:val="nil"/>
              <w:bottom w:val="single" w:sz="8" w:space="0" w:color="000000"/>
              <w:right w:val="single" w:sz="8" w:space="0" w:color="000000"/>
            </w:tcBorders>
            <w:tcMar>
              <w:top w:w="0" w:type="dxa"/>
              <w:left w:w="120" w:type="dxa"/>
              <w:bottom w:w="0" w:type="dxa"/>
              <w:right w:w="120" w:type="dxa"/>
            </w:tcMar>
            <w:hideMark/>
          </w:tcPr>
          <w:p w14:paraId="58924BC3" w14:textId="77777777" w:rsidR="008C7EFC" w:rsidRDefault="008C7EFC" w:rsidP="008C7EFC">
            <w:pPr>
              <w:autoSpaceDE w:val="0"/>
              <w:autoSpaceDN w:val="0"/>
              <w:spacing w:after="58" w:line="276" w:lineRule="auto"/>
              <w:ind w:left="0" w:firstLine="0"/>
              <w:rPr>
                <w:rFonts w:ascii="Arial" w:hAnsi="Arial" w:cs="Arial"/>
                <w:sz w:val="21"/>
                <w:szCs w:val="21"/>
              </w:rPr>
            </w:pPr>
            <w:r>
              <w:rPr>
                <w:rFonts w:ascii="Arial" w:hAnsi="Arial" w:cs="Arial"/>
                <w:sz w:val="21"/>
                <w:szCs w:val="21"/>
              </w:rPr>
              <w:t>Zika Virus Focus Groups</w:t>
            </w:r>
          </w:p>
        </w:tc>
        <w:tc>
          <w:tcPr>
            <w:tcW w:w="1478" w:type="dxa"/>
            <w:tcBorders>
              <w:top w:val="nil"/>
              <w:left w:val="nil"/>
              <w:bottom w:val="single" w:sz="8" w:space="0" w:color="000000"/>
              <w:right w:val="single" w:sz="8" w:space="0" w:color="000000"/>
            </w:tcBorders>
            <w:tcMar>
              <w:top w:w="0" w:type="dxa"/>
              <w:left w:w="120" w:type="dxa"/>
              <w:bottom w:w="0" w:type="dxa"/>
              <w:right w:w="120" w:type="dxa"/>
            </w:tcMar>
            <w:hideMark/>
          </w:tcPr>
          <w:p w14:paraId="7F715F16" w14:textId="77777777"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10</w:t>
            </w:r>
          </w:p>
        </w:tc>
        <w:tc>
          <w:tcPr>
            <w:tcW w:w="1382" w:type="dxa"/>
            <w:tcBorders>
              <w:top w:val="nil"/>
              <w:left w:val="nil"/>
              <w:bottom w:val="single" w:sz="8" w:space="0" w:color="000000"/>
              <w:right w:val="single" w:sz="8" w:space="0" w:color="000000"/>
            </w:tcBorders>
            <w:tcMar>
              <w:top w:w="0" w:type="dxa"/>
              <w:left w:w="120" w:type="dxa"/>
              <w:bottom w:w="0" w:type="dxa"/>
              <w:right w:w="120" w:type="dxa"/>
            </w:tcMar>
            <w:hideMark/>
          </w:tcPr>
          <w:p w14:paraId="3B59DABC" w14:textId="77777777"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1</w:t>
            </w:r>
          </w:p>
        </w:tc>
        <w:tc>
          <w:tcPr>
            <w:tcW w:w="1302" w:type="dxa"/>
            <w:tcBorders>
              <w:top w:val="nil"/>
              <w:left w:val="nil"/>
              <w:bottom w:val="single" w:sz="8" w:space="0" w:color="000000"/>
              <w:right w:val="single" w:sz="8" w:space="0" w:color="000000"/>
            </w:tcBorders>
            <w:tcMar>
              <w:top w:w="0" w:type="dxa"/>
              <w:left w:w="120" w:type="dxa"/>
              <w:bottom w:w="0" w:type="dxa"/>
              <w:right w:w="120" w:type="dxa"/>
            </w:tcMar>
            <w:hideMark/>
          </w:tcPr>
          <w:p w14:paraId="01292F00" w14:textId="77777777"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90/60</w:t>
            </w:r>
          </w:p>
        </w:tc>
        <w:tc>
          <w:tcPr>
            <w:tcW w:w="1231" w:type="dxa"/>
            <w:tcBorders>
              <w:top w:val="nil"/>
              <w:left w:val="nil"/>
              <w:bottom w:val="single" w:sz="8" w:space="0" w:color="000000"/>
              <w:right w:val="single" w:sz="8" w:space="0" w:color="000000"/>
            </w:tcBorders>
            <w:tcMar>
              <w:top w:w="0" w:type="dxa"/>
              <w:left w:w="120" w:type="dxa"/>
              <w:bottom w:w="0" w:type="dxa"/>
              <w:right w:w="120" w:type="dxa"/>
            </w:tcMar>
            <w:hideMark/>
          </w:tcPr>
          <w:p w14:paraId="23FCB82B" w14:textId="77777777" w:rsidR="008C7EFC" w:rsidRDefault="008C7EFC" w:rsidP="008C7EFC">
            <w:pPr>
              <w:jc w:val="right"/>
              <w:rPr>
                <w:rFonts w:ascii="Arial" w:hAnsi="Arial" w:cs="Arial"/>
                <w:sz w:val="21"/>
                <w:szCs w:val="21"/>
              </w:rPr>
            </w:pPr>
            <w:r>
              <w:rPr>
                <w:rFonts w:ascii="Arial" w:hAnsi="Arial" w:cs="Arial"/>
                <w:sz w:val="21"/>
                <w:szCs w:val="21"/>
              </w:rPr>
              <w:t>15</w:t>
            </w:r>
          </w:p>
        </w:tc>
      </w:tr>
      <w:tr w:rsidR="008C7EFC" w14:paraId="40D6B729" w14:textId="77777777" w:rsidTr="00531CB1">
        <w:tc>
          <w:tcPr>
            <w:tcW w:w="1653" w:type="dxa"/>
            <w:tcBorders>
              <w:top w:val="single" w:sz="4" w:space="0" w:color="auto"/>
              <w:left w:val="single" w:sz="8" w:space="0" w:color="auto"/>
              <w:bottom w:val="single" w:sz="8" w:space="0" w:color="auto"/>
              <w:right w:val="single" w:sz="8" w:space="0" w:color="auto"/>
            </w:tcBorders>
            <w:tcMar>
              <w:top w:w="0" w:type="dxa"/>
              <w:left w:w="120" w:type="dxa"/>
              <w:bottom w:w="0" w:type="dxa"/>
              <w:right w:w="120" w:type="dxa"/>
            </w:tcMar>
            <w:hideMark/>
          </w:tcPr>
          <w:p w14:paraId="66517F0C" w14:textId="77777777" w:rsidR="008C7EFC" w:rsidRDefault="008C7EFC" w:rsidP="008C7EFC">
            <w:pPr>
              <w:autoSpaceDE w:val="0"/>
              <w:autoSpaceDN w:val="0"/>
              <w:spacing w:line="276" w:lineRule="auto"/>
              <w:ind w:left="0" w:firstLine="0"/>
              <w:rPr>
                <w:rFonts w:ascii="Arial" w:hAnsi="Arial" w:cs="Arial"/>
                <w:sz w:val="21"/>
                <w:szCs w:val="21"/>
              </w:rPr>
            </w:pPr>
            <w:r>
              <w:rPr>
                <w:rFonts w:ascii="Arial" w:hAnsi="Arial" w:cs="Arial"/>
                <w:sz w:val="21"/>
                <w:szCs w:val="21"/>
              </w:rPr>
              <w:t>Local health department field assignees</w:t>
            </w:r>
          </w:p>
        </w:tc>
        <w:tc>
          <w:tcPr>
            <w:tcW w:w="2564" w:type="dxa"/>
            <w:tcBorders>
              <w:top w:val="nil"/>
              <w:left w:val="nil"/>
              <w:bottom w:val="single" w:sz="8" w:space="0" w:color="000000"/>
              <w:right w:val="single" w:sz="8" w:space="0" w:color="000000"/>
            </w:tcBorders>
            <w:tcMar>
              <w:top w:w="0" w:type="dxa"/>
              <w:left w:w="120" w:type="dxa"/>
              <w:bottom w:w="0" w:type="dxa"/>
              <w:right w:w="120" w:type="dxa"/>
            </w:tcMar>
            <w:hideMark/>
          </w:tcPr>
          <w:p w14:paraId="5F83D167" w14:textId="77777777" w:rsidR="008C7EFC" w:rsidRDefault="008C7EFC" w:rsidP="008C7EFC">
            <w:pPr>
              <w:autoSpaceDE w:val="0"/>
              <w:autoSpaceDN w:val="0"/>
              <w:spacing w:after="58" w:line="276" w:lineRule="auto"/>
              <w:ind w:left="0" w:firstLine="0"/>
              <w:rPr>
                <w:rFonts w:ascii="Arial" w:hAnsi="Arial" w:cs="Arial"/>
                <w:sz w:val="21"/>
                <w:szCs w:val="21"/>
              </w:rPr>
            </w:pPr>
            <w:r>
              <w:rPr>
                <w:rFonts w:ascii="Arial" w:hAnsi="Arial" w:cs="Arial"/>
                <w:sz w:val="21"/>
                <w:szCs w:val="21"/>
              </w:rPr>
              <w:t>Local Health Department Field Assignee Survey on Zika</w:t>
            </w:r>
          </w:p>
        </w:tc>
        <w:tc>
          <w:tcPr>
            <w:tcW w:w="1478" w:type="dxa"/>
            <w:tcBorders>
              <w:top w:val="nil"/>
              <w:left w:val="nil"/>
              <w:bottom w:val="single" w:sz="8" w:space="0" w:color="000000"/>
              <w:right w:val="single" w:sz="8" w:space="0" w:color="000000"/>
            </w:tcBorders>
            <w:tcMar>
              <w:top w:w="0" w:type="dxa"/>
              <w:left w:w="120" w:type="dxa"/>
              <w:bottom w:w="0" w:type="dxa"/>
              <w:right w:w="120" w:type="dxa"/>
            </w:tcMar>
            <w:hideMark/>
          </w:tcPr>
          <w:p w14:paraId="5F053D13" w14:textId="77777777"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22</w:t>
            </w:r>
          </w:p>
        </w:tc>
        <w:tc>
          <w:tcPr>
            <w:tcW w:w="1382" w:type="dxa"/>
            <w:tcBorders>
              <w:top w:val="nil"/>
              <w:left w:val="nil"/>
              <w:bottom w:val="single" w:sz="8" w:space="0" w:color="000000"/>
              <w:right w:val="single" w:sz="8" w:space="0" w:color="000000"/>
            </w:tcBorders>
            <w:tcMar>
              <w:top w:w="0" w:type="dxa"/>
              <w:left w:w="120" w:type="dxa"/>
              <w:bottom w:w="0" w:type="dxa"/>
              <w:right w:w="120" w:type="dxa"/>
            </w:tcMar>
            <w:hideMark/>
          </w:tcPr>
          <w:p w14:paraId="6704E7E1" w14:textId="77777777"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1</w:t>
            </w:r>
          </w:p>
        </w:tc>
        <w:tc>
          <w:tcPr>
            <w:tcW w:w="1302" w:type="dxa"/>
            <w:tcBorders>
              <w:top w:val="nil"/>
              <w:left w:val="nil"/>
              <w:bottom w:val="single" w:sz="8" w:space="0" w:color="000000"/>
              <w:right w:val="single" w:sz="8" w:space="0" w:color="000000"/>
            </w:tcBorders>
            <w:tcMar>
              <w:top w:w="0" w:type="dxa"/>
              <w:left w:w="120" w:type="dxa"/>
              <w:bottom w:w="0" w:type="dxa"/>
              <w:right w:w="120" w:type="dxa"/>
            </w:tcMar>
            <w:hideMark/>
          </w:tcPr>
          <w:p w14:paraId="424084BF" w14:textId="77777777"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15/60</w:t>
            </w:r>
          </w:p>
        </w:tc>
        <w:tc>
          <w:tcPr>
            <w:tcW w:w="1231" w:type="dxa"/>
            <w:tcBorders>
              <w:top w:val="nil"/>
              <w:left w:val="nil"/>
              <w:bottom w:val="single" w:sz="8" w:space="0" w:color="000000"/>
              <w:right w:val="single" w:sz="8" w:space="0" w:color="000000"/>
            </w:tcBorders>
            <w:tcMar>
              <w:top w:w="0" w:type="dxa"/>
              <w:left w:w="120" w:type="dxa"/>
              <w:bottom w:w="0" w:type="dxa"/>
              <w:right w:w="120" w:type="dxa"/>
            </w:tcMar>
            <w:hideMark/>
          </w:tcPr>
          <w:p w14:paraId="40315D57" w14:textId="77777777" w:rsidR="008C7EFC" w:rsidRDefault="008C7EFC" w:rsidP="008C7EFC">
            <w:pPr>
              <w:autoSpaceDE w:val="0"/>
              <w:autoSpaceDN w:val="0"/>
              <w:spacing w:after="58" w:line="276" w:lineRule="auto"/>
              <w:jc w:val="right"/>
              <w:rPr>
                <w:rFonts w:ascii="Arial" w:hAnsi="Arial" w:cs="Arial"/>
                <w:sz w:val="21"/>
                <w:szCs w:val="21"/>
              </w:rPr>
            </w:pPr>
            <w:r>
              <w:rPr>
                <w:rFonts w:ascii="Arial" w:hAnsi="Arial" w:cs="Arial"/>
                <w:sz w:val="21"/>
                <w:szCs w:val="21"/>
              </w:rPr>
              <w:t>6</w:t>
            </w:r>
          </w:p>
        </w:tc>
      </w:tr>
      <w:tr w:rsidR="008C7EFC" w14:paraId="538518C3" w14:textId="77777777" w:rsidTr="00531CB1">
        <w:tc>
          <w:tcPr>
            <w:tcW w:w="1653"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14:paraId="083D7099" w14:textId="77777777" w:rsidR="008C7EFC" w:rsidRDefault="008C7EFC" w:rsidP="008C7EFC">
            <w:pPr>
              <w:autoSpaceDE w:val="0"/>
              <w:autoSpaceDN w:val="0"/>
              <w:spacing w:after="58" w:line="276" w:lineRule="auto"/>
              <w:rPr>
                <w:rFonts w:ascii="Arial" w:hAnsi="Arial" w:cs="Arial"/>
                <w:b/>
                <w:bCs/>
                <w:sz w:val="21"/>
                <w:szCs w:val="21"/>
              </w:rPr>
            </w:pPr>
            <w:r>
              <w:rPr>
                <w:rFonts w:ascii="Arial" w:hAnsi="Arial" w:cs="Arial"/>
                <w:b/>
                <w:bCs/>
                <w:sz w:val="21"/>
                <w:szCs w:val="21"/>
              </w:rPr>
              <w:t>Total</w:t>
            </w:r>
          </w:p>
        </w:tc>
        <w:tc>
          <w:tcPr>
            <w:tcW w:w="2564" w:type="dxa"/>
            <w:tcBorders>
              <w:top w:val="nil"/>
              <w:left w:val="nil"/>
              <w:bottom w:val="single" w:sz="8" w:space="0" w:color="000000"/>
              <w:right w:val="single" w:sz="8" w:space="0" w:color="000000"/>
            </w:tcBorders>
            <w:tcMar>
              <w:top w:w="0" w:type="dxa"/>
              <w:left w:w="120" w:type="dxa"/>
              <w:bottom w:w="0" w:type="dxa"/>
              <w:right w:w="120" w:type="dxa"/>
            </w:tcMar>
          </w:tcPr>
          <w:p w14:paraId="381542BF" w14:textId="77777777" w:rsidR="008C7EFC" w:rsidRDefault="008C7EFC" w:rsidP="008C7EFC">
            <w:pPr>
              <w:autoSpaceDE w:val="0"/>
              <w:autoSpaceDN w:val="0"/>
              <w:spacing w:after="58" w:line="276" w:lineRule="auto"/>
              <w:rPr>
                <w:rFonts w:ascii="Arial" w:hAnsi="Arial" w:cs="Arial"/>
                <w:b/>
                <w:bCs/>
                <w:sz w:val="21"/>
                <w:szCs w:val="21"/>
              </w:rPr>
            </w:pPr>
          </w:p>
        </w:tc>
        <w:tc>
          <w:tcPr>
            <w:tcW w:w="1478" w:type="dxa"/>
            <w:tcBorders>
              <w:top w:val="nil"/>
              <w:left w:val="nil"/>
              <w:bottom w:val="single" w:sz="8" w:space="0" w:color="000000"/>
              <w:right w:val="single" w:sz="8" w:space="0" w:color="000000"/>
            </w:tcBorders>
            <w:tcMar>
              <w:top w:w="0" w:type="dxa"/>
              <w:left w:w="120" w:type="dxa"/>
              <w:bottom w:w="0" w:type="dxa"/>
              <w:right w:w="120" w:type="dxa"/>
            </w:tcMar>
            <w:hideMark/>
          </w:tcPr>
          <w:p w14:paraId="22AE76D3" w14:textId="51324825" w:rsidR="008C7EFC" w:rsidRDefault="00531CB1" w:rsidP="008C7EFC">
            <w:pPr>
              <w:autoSpaceDE w:val="0"/>
              <w:autoSpaceDN w:val="0"/>
              <w:spacing w:after="58" w:line="276" w:lineRule="auto"/>
              <w:jc w:val="right"/>
              <w:rPr>
                <w:rFonts w:ascii="Arial" w:hAnsi="Arial" w:cs="Arial"/>
                <w:b/>
                <w:bCs/>
                <w:sz w:val="21"/>
                <w:szCs w:val="21"/>
              </w:rPr>
            </w:pPr>
            <w:r>
              <w:rPr>
                <w:rFonts w:ascii="Arial" w:hAnsi="Arial" w:cs="Arial"/>
                <w:b/>
                <w:bCs/>
                <w:sz w:val="21"/>
                <w:szCs w:val="21"/>
              </w:rPr>
              <w:t>4,422</w:t>
            </w:r>
            <w:r w:rsidR="00F31C87">
              <w:rPr>
                <w:rFonts w:ascii="Arial" w:hAnsi="Arial" w:cs="Arial"/>
                <w:b/>
                <w:bCs/>
                <w:sz w:val="21"/>
                <w:szCs w:val="21"/>
              </w:rPr>
              <w:t>*</w:t>
            </w:r>
          </w:p>
        </w:tc>
        <w:tc>
          <w:tcPr>
            <w:tcW w:w="1382" w:type="dxa"/>
            <w:tcBorders>
              <w:top w:val="nil"/>
              <w:left w:val="nil"/>
              <w:bottom w:val="single" w:sz="8" w:space="0" w:color="000000"/>
              <w:right w:val="single" w:sz="8" w:space="0" w:color="000000"/>
            </w:tcBorders>
            <w:tcMar>
              <w:top w:w="0" w:type="dxa"/>
              <w:left w:w="120" w:type="dxa"/>
              <w:bottom w:w="0" w:type="dxa"/>
              <w:right w:w="120" w:type="dxa"/>
            </w:tcMar>
          </w:tcPr>
          <w:p w14:paraId="1A11438A" w14:textId="77777777" w:rsidR="008C7EFC" w:rsidRDefault="008C7EFC" w:rsidP="008C7EFC">
            <w:pPr>
              <w:autoSpaceDE w:val="0"/>
              <w:autoSpaceDN w:val="0"/>
              <w:spacing w:after="58" w:line="276" w:lineRule="auto"/>
              <w:jc w:val="right"/>
              <w:rPr>
                <w:rFonts w:ascii="Arial" w:hAnsi="Arial" w:cs="Arial"/>
                <w:sz w:val="21"/>
                <w:szCs w:val="21"/>
              </w:rPr>
            </w:pPr>
          </w:p>
        </w:tc>
        <w:tc>
          <w:tcPr>
            <w:tcW w:w="1302" w:type="dxa"/>
            <w:tcBorders>
              <w:top w:val="nil"/>
              <w:left w:val="nil"/>
              <w:bottom w:val="single" w:sz="8" w:space="0" w:color="000000"/>
              <w:right w:val="single" w:sz="8" w:space="0" w:color="000000"/>
            </w:tcBorders>
            <w:tcMar>
              <w:top w:w="0" w:type="dxa"/>
              <w:left w:w="120" w:type="dxa"/>
              <w:bottom w:w="0" w:type="dxa"/>
              <w:right w:w="120" w:type="dxa"/>
            </w:tcMar>
          </w:tcPr>
          <w:p w14:paraId="2358B22B" w14:textId="77777777" w:rsidR="008C7EFC" w:rsidRDefault="008C7EFC" w:rsidP="008C7EFC">
            <w:pPr>
              <w:autoSpaceDE w:val="0"/>
              <w:autoSpaceDN w:val="0"/>
              <w:spacing w:after="58" w:line="276" w:lineRule="auto"/>
              <w:jc w:val="right"/>
              <w:rPr>
                <w:rFonts w:ascii="Arial" w:hAnsi="Arial" w:cs="Arial"/>
                <w:sz w:val="21"/>
                <w:szCs w:val="21"/>
              </w:rPr>
            </w:pPr>
          </w:p>
        </w:tc>
        <w:tc>
          <w:tcPr>
            <w:tcW w:w="1231" w:type="dxa"/>
            <w:tcBorders>
              <w:top w:val="nil"/>
              <w:left w:val="nil"/>
              <w:bottom w:val="single" w:sz="8" w:space="0" w:color="000000"/>
              <w:right w:val="single" w:sz="8" w:space="0" w:color="000000"/>
            </w:tcBorders>
            <w:tcMar>
              <w:top w:w="0" w:type="dxa"/>
              <w:left w:w="120" w:type="dxa"/>
              <w:bottom w:w="0" w:type="dxa"/>
              <w:right w:w="120" w:type="dxa"/>
            </w:tcMar>
            <w:hideMark/>
          </w:tcPr>
          <w:p w14:paraId="1CB7D578" w14:textId="11069D51" w:rsidR="008C7EFC" w:rsidRDefault="00FA0DF4" w:rsidP="008C7EFC">
            <w:pPr>
              <w:autoSpaceDE w:val="0"/>
              <w:autoSpaceDN w:val="0"/>
              <w:spacing w:after="58" w:line="276" w:lineRule="auto"/>
              <w:jc w:val="right"/>
              <w:rPr>
                <w:rFonts w:ascii="Arial" w:hAnsi="Arial" w:cs="Arial"/>
                <w:b/>
                <w:bCs/>
                <w:sz w:val="21"/>
                <w:szCs w:val="21"/>
              </w:rPr>
            </w:pPr>
            <w:r>
              <w:rPr>
                <w:rFonts w:ascii="Arial" w:hAnsi="Arial" w:cs="Arial"/>
                <w:b/>
                <w:bCs/>
                <w:sz w:val="21"/>
                <w:szCs w:val="21"/>
              </w:rPr>
              <w:t>83</w:t>
            </w:r>
            <w:r w:rsidR="00531CB1">
              <w:rPr>
                <w:rFonts w:ascii="Arial" w:hAnsi="Arial" w:cs="Arial"/>
                <w:b/>
                <w:bCs/>
                <w:sz w:val="21"/>
                <w:szCs w:val="21"/>
              </w:rPr>
              <w:t>5</w:t>
            </w:r>
          </w:p>
        </w:tc>
      </w:tr>
    </w:tbl>
    <w:p w14:paraId="61A9E65D" w14:textId="45CDF927" w:rsidR="009F6D8A" w:rsidRPr="0074764C" w:rsidRDefault="00F31C87" w:rsidP="0074764C">
      <w:pPr>
        <w:tabs>
          <w:tab w:val="left" w:pos="0"/>
        </w:tabs>
        <w:spacing w:line="276" w:lineRule="auto"/>
        <w:ind w:left="0" w:firstLine="0"/>
        <w:rPr>
          <w:rFonts w:ascii="Arial" w:hAnsi="Arial" w:cs="Arial"/>
          <w:bCs/>
          <w:sz w:val="21"/>
          <w:szCs w:val="21"/>
        </w:rPr>
      </w:pPr>
      <w:r w:rsidRPr="0074764C">
        <w:rPr>
          <w:rFonts w:ascii="Arial" w:hAnsi="Arial" w:cs="Arial"/>
          <w:bCs/>
          <w:snapToGrid w:val="0"/>
          <w:sz w:val="21"/>
          <w:szCs w:val="21"/>
        </w:rPr>
        <w:t xml:space="preserve">*25% of the individuals who take the screener will also participate in the focus groups. To avoid double counting those individuals, the total would be 4,342. </w:t>
      </w:r>
    </w:p>
    <w:p w14:paraId="02088877" w14:textId="77777777" w:rsidR="00C74B3D" w:rsidRDefault="00C74B3D">
      <w:pPr>
        <w:spacing w:after="0"/>
        <w:ind w:left="0" w:firstLine="0"/>
        <w:rPr>
          <w:rFonts w:ascii="Arial" w:hAnsi="Arial" w:cs="Arial"/>
          <w:b/>
          <w:bCs/>
          <w:sz w:val="21"/>
          <w:szCs w:val="21"/>
        </w:rPr>
      </w:pPr>
      <w:r>
        <w:rPr>
          <w:rFonts w:ascii="Arial" w:hAnsi="Arial" w:cs="Arial"/>
          <w:b/>
          <w:bCs/>
          <w:sz w:val="21"/>
          <w:szCs w:val="21"/>
        </w:rPr>
        <w:br w:type="page"/>
      </w:r>
    </w:p>
    <w:p w14:paraId="4DF76017" w14:textId="09DC2703" w:rsidR="00E049ED" w:rsidRPr="00BC32D3" w:rsidRDefault="00E049ED" w:rsidP="00C53E37">
      <w:pPr>
        <w:tabs>
          <w:tab w:val="left" w:pos="0"/>
        </w:tabs>
        <w:spacing w:line="276" w:lineRule="auto"/>
        <w:rPr>
          <w:rFonts w:ascii="Arial" w:hAnsi="Arial" w:cs="Arial"/>
          <w:sz w:val="21"/>
          <w:szCs w:val="21"/>
        </w:rPr>
      </w:pPr>
      <w:r w:rsidRPr="00BC32D3">
        <w:rPr>
          <w:rFonts w:ascii="Arial" w:hAnsi="Arial" w:cs="Arial"/>
          <w:b/>
          <w:bCs/>
          <w:sz w:val="21"/>
          <w:szCs w:val="21"/>
        </w:rPr>
        <w:t xml:space="preserve">12.B Estimated Annualized Costs </w:t>
      </w:r>
    </w:p>
    <w:p w14:paraId="262E382F" w14:textId="77777777" w:rsidR="00DC4CEC" w:rsidRDefault="00DC4CEC" w:rsidP="00C53E37">
      <w:pPr>
        <w:pStyle w:val="BodyText1"/>
        <w:spacing w:line="276" w:lineRule="auto"/>
        <w:ind w:left="0" w:firstLine="0"/>
        <w:rPr>
          <w:rFonts w:ascii="Arial" w:hAnsi="Arial" w:cs="Arial"/>
          <w:sz w:val="21"/>
          <w:szCs w:val="21"/>
        </w:rPr>
      </w:pPr>
      <w:r>
        <w:rPr>
          <w:rFonts w:ascii="Arial" w:hAnsi="Arial" w:cs="Arial"/>
          <w:sz w:val="21"/>
          <w:szCs w:val="21"/>
        </w:rPr>
        <w:t xml:space="preserve">The cost to respondents was calculated using national </w:t>
      </w:r>
      <w:r w:rsidR="00215AFB">
        <w:rPr>
          <w:rFonts w:ascii="Arial" w:hAnsi="Arial" w:cs="Arial"/>
          <w:sz w:val="21"/>
          <w:szCs w:val="21"/>
        </w:rPr>
        <w:t>mean</w:t>
      </w:r>
      <w:r w:rsidR="00911725">
        <w:rPr>
          <w:rFonts w:ascii="Arial" w:hAnsi="Arial" w:cs="Arial"/>
          <w:sz w:val="21"/>
          <w:szCs w:val="21"/>
        </w:rPr>
        <w:t xml:space="preserve"> hourly wage</w:t>
      </w:r>
      <w:r w:rsidR="00215AFB">
        <w:rPr>
          <w:rFonts w:ascii="Arial" w:hAnsi="Arial" w:cs="Arial"/>
          <w:sz w:val="21"/>
          <w:szCs w:val="21"/>
        </w:rPr>
        <w:t>s</w:t>
      </w:r>
      <w:r>
        <w:rPr>
          <w:rFonts w:ascii="Arial" w:hAnsi="Arial" w:cs="Arial"/>
          <w:sz w:val="21"/>
          <w:szCs w:val="21"/>
        </w:rPr>
        <w:t xml:space="preserve"> </w:t>
      </w:r>
      <w:r w:rsidR="00215AFB">
        <w:rPr>
          <w:rFonts w:ascii="Arial" w:hAnsi="Arial" w:cs="Arial"/>
          <w:sz w:val="21"/>
          <w:szCs w:val="21"/>
        </w:rPr>
        <w:t>i</w:t>
      </w:r>
      <w:r>
        <w:rPr>
          <w:rFonts w:ascii="Arial" w:hAnsi="Arial" w:cs="Arial"/>
          <w:sz w:val="21"/>
          <w:szCs w:val="21"/>
        </w:rPr>
        <w:t xml:space="preserve">n the U.S. according to the most recent data on the </w:t>
      </w:r>
      <w:r w:rsidR="00911725">
        <w:rPr>
          <w:rFonts w:ascii="Arial" w:hAnsi="Arial" w:cs="Arial"/>
          <w:sz w:val="21"/>
          <w:szCs w:val="21"/>
        </w:rPr>
        <w:t xml:space="preserve">website of the United States Department of Labor, Bureau of Labor, which at the time of OMB clearance preparation was for May 2016. </w:t>
      </w:r>
    </w:p>
    <w:p w14:paraId="402BEBAA" w14:textId="5DD14966" w:rsidR="00E049ED" w:rsidRDefault="00E049ED" w:rsidP="00AF7375">
      <w:pPr>
        <w:pStyle w:val="Exhibittitle"/>
        <w:spacing w:line="276" w:lineRule="auto"/>
        <w:rPr>
          <w:rFonts w:ascii="Arial" w:hAnsi="Arial" w:cs="Arial"/>
          <w:sz w:val="21"/>
          <w:szCs w:val="21"/>
        </w:rPr>
      </w:pPr>
      <w:bookmarkStart w:id="5" w:name="_Toc173739005"/>
      <w:r w:rsidRPr="00BC32D3">
        <w:rPr>
          <w:rFonts w:ascii="Arial" w:hAnsi="Arial" w:cs="Arial"/>
          <w:sz w:val="21"/>
          <w:szCs w:val="21"/>
        </w:rPr>
        <w:t>Exhibit 12.B.</w:t>
      </w:r>
      <w:r w:rsidRPr="00BC32D3">
        <w:rPr>
          <w:rFonts w:ascii="Arial" w:hAnsi="Arial" w:cs="Arial"/>
          <w:sz w:val="21"/>
          <w:szCs w:val="21"/>
        </w:rPr>
        <w:tab/>
        <w:t>Annualized Cost to Respondents</w:t>
      </w:r>
      <w:bookmarkEnd w:id="5"/>
    </w:p>
    <w:p w14:paraId="25AF4E3E" w14:textId="77777777" w:rsidR="00AF7375" w:rsidRDefault="00AF7375" w:rsidP="00AF7375">
      <w:pPr>
        <w:pStyle w:val="Exhibittitle"/>
        <w:spacing w:line="276" w:lineRule="auto"/>
        <w:rPr>
          <w:rFonts w:ascii="Arial" w:hAnsi="Arial" w:cs="Arial"/>
          <w:sz w:val="21"/>
          <w:szCs w:val="21"/>
        </w:rPr>
      </w:pPr>
      <w:r>
        <w:rPr>
          <w:rFonts w:ascii="Arial" w:hAnsi="Arial" w:cs="Arial"/>
          <w:sz w:val="21"/>
          <w:szCs w:val="21"/>
        </w:rPr>
        <w:t xml:space="preserve">Estimated Annualized Burden Cost </w:t>
      </w:r>
    </w:p>
    <w:tbl>
      <w:tblPr>
        <w:tblW w:w="9660" w:type="dxa"/>
        <w:tblLayout w:type="fixed"/>
        <w:tblCellMar>
          <w:left w:w="0" w:type="dxa"/>
          <w:right w:w="0" w:type="dxa"/>
        </w:tblCellMar>
        <w:tblLook w:val="04A0" w:firstRow="1" w:lastRow="0" w:firstColumn="1" w:lastColumn="0" w:noHBand="0" w:noVBand="1"/>
      </w:tblPr>
      <w:tblGrid>
        <w:gridCol w:w="1680"/>
        <w:gridCol w:w="2180"/>
        <w:gridCol w:w="1530"/>
        <w:gridCol w:w="1620"/>
        <w:gridCol w:w="1260"/>
        <w:gridCol w:w="1390"/>
      </w:tblGrid>
      <w:tr w:rsidR="00AF7375" w14:paraId="4142211C" w14:textId="77777777" w:rsidTr="003A4A5E">
        <w:trPr>
          <w:tblHeader/>
        </w:trPr>
        <w:tc>
          <w:tcPr>
            <w:tcW w:w="1680" w:type="dxa"/>
            <w:tcBorders>
              <w:top w:val="single" w:sz="8" w:space="0" w:color="000000"/>
              <w:left w:val="single" w:sz="8" w:space="0" w:color="000000"/>
              <w:bottom w:val="single" w:sz="8" w:space="0" w:color="auto"/>
              <w:right w:val="single" w:sz="8" w:space="0" w:color="000000"/>
            </w:tcBorders>
            <w:tcMar>
              <w:top w:w="0" w:type="dxa"/>
              <w:left w:w="120" w:type="dxa"/>
              <w:bottom w:w="0" w:type="dxa"/>
              <w:right w:w="120" w:type="dxa"/>
            </w:tcMar>
            <w:vAlign w:val="center"/>
            <w:hideMark/>
          </w:tcPr>
          <w:p w14:paraId="515965AE" w14:textId="77777777" w:rsidR="00AF7375" w:rsidRDefault="00AF7375" w:rsidP="005C3110">
            <w:pPr>
              <w:autoSpaceDE w:val="0"/>
              <w:autoSpaceDN w:val="0"/>
              <w:spacing w:after="58" w:line="276" w:lineRule="auto"/>
              <w:ind w:left="0" w:firstLine="0"/>
              <w:jc w:val="center"/>
              <w:rPr>
                <w:rFonts w:ascii="Arial" w:hAnsi="Arial" w:cs="Arial"/>
                <w:sz w:val="21"/>
                <w:szCs w:val="21"/>
              </w:rPr>
            </w:pPr>
            <w:r>
              <w:rPr>
                <w:rFonts w:ascii="Arial" w:hAnsi="Arial" w:cs="Arial"/>
                <w:sz w:val="21"/>
                <w:szCs w:val="21"/>
              </w:rPr>
              <w:t>Type of Respondent</w:t>
            </w:r>
          </w:p>
        </w:tc>
        <w:tc>
          <w:tcPr>
            <w:tcW w:w="2180" w:type="dxa"/>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hideMark/>
          </w:tcPr>
          <w:p w14:paraId="6D9EB726" w14:textId="77777777" w:rsidR="00AF7375" w:rsidRDefault="00AF7375" w:rsidP="005C3110">
            <w:pPr>
              <w:autoSpaceDE w:val="0"/>
              <w:autoSpaceDN w:val="0"/>
              <w:spacing w:after="58" w:line="276" w:lineRule="auto"/>
              <w:ind w:left="0" w:firstLine="0"/>
              <w:jc w:val="center"/>
              <w:rPr>
                <w:rFonts w:ascii="Arial" w:hAnsi="Arial" w:cs="Arial"/>
                <w:sz w:val="21"/>
                <w:szCs w:val="21"/>
              </w:rPr>
            </w:pPr>
            <w:r>
              <w:rPr>
                <w:rFonts w:ascii="Arial" w:hAnsi="Arial" w:cs="Arial"/>
                <w:sz w:val="21"/>
                <w:szCs w:val="21"/>
              </w:rPr>
              <w:t>Form Name</w:t>
            </w:r>
          </w:p>
        </w:tc>
        <w:tc>
          <w:tcPr>
            <w:tcW w:w="1530" w:type="dxa"/>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tcPr>
          <w:p w14:paraId="17574DBB" w14:textId="1F69F067" w:rsidR="00AF7375" w:rsidRDefault="00AF7375" w:rsidP="005C3110">
            <w:pPr>
              <w:autoSpaceDE w:val="0"/>
              <w:autoSpaceDN w:val="0"/>
              <w:spacing w:line="276" w:lineRule="auto"/>
              <w:ind w:left="0" w:firstLine="0"/>
              <w:jc w:val="center"/>
              <w:rPr>
                <w:rFonts w:ascii="Arial" w:hAnsi="Arial" w:cs="Arial"/>
                <w:sz w:val="21"/>
                <w:szCs w:val="21"/>
              </w:rPr>
            </w:pPr>
            <w:r>
              <w:rPr>
                <w:rFonts w:ascii="Arial" w:hAnsi="Arial" w:cs="Arial"/>
                <w:sz w:val="21"/>
                <w:szCs w:val="21"/>
              </w:rPr>
              <w:t>Number of</w:t>
            </w:r>
            <w:r w:rsidR="005C3110">
              <w:rPr>
                <w:rFonts w:ascii="Arial" w:hAnsi="Arial" w:cs="Arial"/>
                <w:sz w:val="21"/>
                <w:szCs w:val="21"/>
              </w:rPr>
              <w:t xml:space="preserve"> </w:t>
            </w:r>
            <w:r>
              <w:rPr>
                <w:rFonts w:ascii="Arial" w:hAnsi="Arial" w:cs="Arial"/>
                <w:sz w:val="21"/>
                <w:szCs w:val="21"/>
              </w:rPr>
              <w:t>Respondents</w:t>
            </w:r>
          </w:p>
        </w:tc>
        <w:tc>
          <w:tcPr>
            <w:tcW w:w="1620" w:type="dxa"/>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tcPr>
          <w:p w14:paraId="41D70CB9" w14:textId="7BCB3962" w:rsidR="00AF7375" w:rsidRDefault="00AF7375" w:rsidP="005C3110">
            <w:pPr>
              <w:autoSpaceDE w:val="0"/>
              <w:autoSpaceDN w:val="0"/>
              <w:spacing w:line="276" w:lineRule="auto"/>
              <w:ind w:left="0" w:firstLine="0"/>
              <w:jc w:val="center"/>
              <w:rPr>
                <w:rFonts w:ascii="Arial" w:hAnsi="Arial" w:cs="Arial"/>
                <w:sz w:val="21"/>
                <w:szCs w:val="21"/>
              </w:rPr>
            </w:pPr>
            <w:r>
              <w:rPr>
                <w:rFonts w:ascii="Arial" w:hAnsi="Arial" w:cs="Arial"/>
                <w:sz w:val="21"/>
                <w:szCs w:val="21"/>
              </w:rPr>
              <w:t>Number of</w:t>
            </w:r>
            <w:r w:rsidR="005C3110">
              <w:rPr>
                <w:rFonts w:ascii="Arial" w:hAnsi="Arial" w:cs="Arial"/>
                <w:sz w:val="21"/>
                <w:szCs w:val="21"/>
              </w:rPr>
              <w:t xml:space="preserve"> </w:t>
            </w:r>
            <w:r>
              <w:rPr>
                <w:rFonts w:ascii="Arial" w:hAnsi="Arial" w:cs="Arial"/>
                <w:sz w:val="21"/>
                <w:szCs w:val="21"/>
              </w:rPr>
              <w:t>Total Burden Hours</w:t>
            </w:r>
          </w:p>
        </w:tc>
        <w:tc>
          <w:tcPr>
            <w:tcW w:w="1260" w:type="dxa"/>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tcPr>
          <w:p w14:paraId="6558B34D" w14:textId="77777777" w:rsidR="00AF7375" w:rsidRDefault="00AF7375" w:rsidP="005C3110">
            <w:pPr>
              <w:autoSpaceDE w:val="0"/>
              <w:autoSpaceDN w:val="0"/>
              <w:spacing w:after="58" w:line="276" w:lineRule="auto"/>
              <w:ind w:left="0" w:firstLine="0"/>
              <w:jc w:val="center"/>
              <w:rPr>
                <w:rFonts w:ascii="Arial" w:hAnsi="Arial" w:cs="Arial"/>
                <w:sz w:val="21"/>
                <w:szCs w:val="21"/>
              </w:rPr>
            </w:pPr>
            <w:r>
              <w:rPr>
                <w:rFonts w:ascii="Arial" w:hAnsi="Arial" w:cs="Arial"/>
                <w:sz w:val="21"/>
                <w:szCs w:val="21"/>
              </w:rPr>
              <w:t>Hourly Wages</w:t>
            </w:r>
          </w:p>
        </w:tc>
        <w:tc>
          <w:tcPr>
            <w:tcW w:w="1390" w:type="dxa"/>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tcPr>
          <w:p w14:paraId="41CBC49A" w14:textId="0581651D" w:rsidR="00AF7375" w:rsidRDefault="00AF7375" w:rsidP="005C3110">
            <w:pPr>
              <w:autoSpaceDE w:val="0"/>
              <w:autoSpaceDN w:val="0"/>
              <w:spacing w:line="276" w:lineRule="auto"/>
              <w:ind w:left="0" w:firstLine="0"/>
              <w:jc w:val="center"/>
              <w:rPr>
                <w:rFonts w:ascii="Arial" w:hAnsi="Arial" w:cs="Arial"/>
                <w:sz w:val="21"/>
                <w:szCs w:val="21"/>
              </w:rPr>
            </w:pPr>
            <w:r>
              <w:rPr>
                <w:rFonts w:ascii="Arial" w:hAnsi="Arial" w:cs="Arial"/>
                <w:sz w:val="21"/>
                <w:szCs w:val="21"/>
              </w:rPr>
              <w:t>Total Response</w:t>
            </w:r>
            <w:r w:rsidR="005C3110">
              <w:rPr>
                <w:rFonts w:ascii="Arial" w:hAnsi="Arial" w:cs="Arial"/>
                <w:sz w:val="21"/>
                <w:szCs w:val="21"/>
              </w:rPr>
              <w:t xml:space="preserve"> </w:t>
            </w:r>
            <w:r>
              <w:rPr>
                <w:rFonts w:ascii="Arial" w:hAnsi="Arial" w:cs="Arial"/>
                <w:sz w:val="21"/>
                <w:szCs w:val="21"/>
              </w:rPr>
              <w:t>Cost</w:t>
            </w:r>
          </w:p>
        </w:tc>
      </w:tr>
      <w:tr w:rsidR="00AF7375" w14:paraId="6B49B95D" w14:textId="77777777" w:rsidTr="003A4A5E">
        <w:tc>
          <w:tcPr>
            <w:tcW w:w="1680" w:type="dxa"/>
            <w:vMerge w:val="restart"/>
            <w:tcBorders>
              <w:top w:val="nil"/>
              <w:left w:val="single" w:sz="8" w:space="0" w:color="auto"/>
              <w:bottom w:val="single" w:sz="8" w:space="0" w:color="auto"/>
              <w:right w:val="single" w:sz="8" w:space="0" w:color="auto"/>
            </w:tcBorders>
            <w:tcMar>
              <w:top w:w="0" w:type="dxa"/>
              <w:left w:w="120" w:type="dxa"/>
              <w:bottom w:w="0" w:type="dxa"/>
              <w:right w:w="120" w:type="dxa"/>
            </w:tcMar>
            <w:hideMark/>
          </w:tcPr>
          <w:p w14:paraId="20FD0EDC" w14:textId="77777777" w:rsidR="00AF7375" w:rsidRDefault="00AF7375" w:rsidP="005E2EB1">
            <w:pPr>
              <w:autoSpaceDE w:val="0"/>
              <w:autoSpaceDN w:val="0"/>
              <w:spacing w:line="276" w:lineRule="auto"/>
              <w:ind w:left="0" w:firstLine="0"/>
              <w:rPr>
                <w:rFonts w:ascii="Arial" w:hAnsi="Arial" w:cs="Arial"/>
                <w:sz w:val="21"/>
                <w:szCs w:val="21"/>
              </w:rPr>
            </w:pPr>
            <w:r>
              <w:rPr>
                <w:rFonts w:ascii="Arial" w:hAnsi="Arial" w:cs="Arial"/>
                <w:sz w:val="21"/>
                <w:szCs w:val="21"/>
              </w:rPr>
              <w:t xml:space="preserve">Obstetrician-gynecologists </w:t>
            </w: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14:paraId="272FBFAD" w14:textId="77777777" w:rsidR="00AF7375" w:rsidRDefault="00AF7375" w:rsidP="00C32E7E">
            <w:pPr>
              <w:autoSpaceDE w:val="0"/>
              <w:autoSpaceDN w:val="0"/>
              <w:spacing w:after="58" w:line="276" w:lineRule="auto"/>
              <w:ind w:left="0" w:firstLine="0"/>
              <w:rPr>
                <w:rFonts w:ascii="Arial" w:hAnsi="Arial" w:cs="Arial"/>
                <w:sz w:val="21"/>
                <w:szCs w:val="21"/>
              </w:rPr>
            </w:pPr>
            <w:r>
              <w:rPr>
                <w:rFonts w:ascii="Arial" w:hAnsi="Arial" w:cs="Arial"/>
                <w:sz w:val="21"/>
                <w:szCs w:val="21"/>
              </w:rPr>
              <w:t>ACOG Zika Virus Survey</w:t>
            </w:r>
          </w:p>
        </w:tc>
        <w:tc>
          <w:tcPr>
            <w:tcW w:w="1530" w:type="dxa"/>
            <w:tcBorders>
              <w:top w:val="nil"/>
              <w:left w:val="nil"/>
              <w:bottom w:val="single" w:sz="8" w:space="0" w:color="000000"/>
              <w:right w:val="single" w:sz="8" w:space="0" w:color="000000"/>
            </w:tcBorders>
            <w:tcMar>
              <w:top w:w="0" w:type="dxa"/>
              <w:left w:w="120" w:type="dxa"/>
              <w:bottom w:w="0" w:type="dxa"/>
              <w:right w:w="120" w:type="dxa"/>
            </w:tcMar>
            <w:hideMark/>
          </w:tcPr>
          <w:p w14:paraId="6DD91AB3" w14:textId="77777777" w:rsidR="00AF7375" w:rsidRDefault="00AF7375">
            <w:pPr>
              <w:autoSpaceDE w:val="0"/>
              <w:autoSpaceDN w:val="0"/>
              <w:spacing w:after="58" w:line="276" w:lineRule="auto"/>
              <w:jc w:val="right"/>
              <w:rPr>
                <w:rFonts w:ascii="Arial" w:hAnsi="Arial" w:cs="Arial"/>
                <w:sz w:val="21"/>
                <w:szCs w:val="21"/>
              </w:rPr>
            </w:pPr>
            <w:r>
              <w:rPr>
                <w:rFonts w:ascii="Arial" w:hAnsi="Arial" w:cs="Arial"/>
                <w:sz w:val="21"/>
                <w:szCs w:val="21"/>
              </w:rPr>
              <w:t>4,000</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14:paraId="3CE2307A" w14:textId="77777777" w:rsidR="00AF7375" w:rsidRDefault="00AF7375">
            <w:pPr>
              <w:autoSpaceDE w:val="0"/>
              <w:autoSpaceDN w:val="0"/>
              <w:spacing w:after="58" w:line="276" w:lineRule="auto"/>
              <w:jc w:val="right"/>
              <w:rPr>
                <w:rFonts w:ascii="Arial" w:hAnsi="Arial" w:cs="Arial"/>
                <w:sz w:val="21"/>
                <w:szCs w:val="21"/>
              </w:rPr>
            </w:pPr>
            <w:r>
              <w:rPr>
                <w:rFonts w:ascii="Arial" w:hAnsi="Arial" w:cs="Arial"/>
                <w:sz w:val="21"/>
                <w:szCs w:val="21"/>
              </w:rPr>
              <w:t>667</w:t>
            </w:r>
          </w:p>
        </w:tc>
        <w:tc>
          <w:tcPr>
            <w:tcW w:w="1260" w:type="dxa"/>
            <w:tcBorders>
              <w:top w:val="nil"/>
              <w:left w:val="nil"/>
              <w:bottom w:val="single" w:sz="8" w:space="0" w:color="000000"/>
              <w:right w:val="single" w:sz="8" w:space="0" w:color="000000"/>
            </w:tcBorders>
            <w:tcMar>
              <w:top w:w="0" w:type="dxa"/>
              <w:left w:w="120" w:type="dxa"/>
              <w:bottom w:w="0" w:type="dxa"/>
              <w:right w:w="120" w:type="dxa"/>
            </w:tcMar>
            <w:hideMark/>
          </w:tcPr>
          <w:p w14:paraId="4C6A7E14" w14:textId="77777777" w:rsidR="00AF7375" w:rsidRDefault="00AF7375">
            <w:pPr>
              <w:autoSpaceDE w:val="0"/>
              <w:autoSpaceDN w:val="0"/>
              <w:spacing w:after="58" w:line="276" w:lineRule="auto"/>
              <w:jc w:val="right"/>
              <w:rPr>
                <w:rFonts w:ascii="Arial" w:hAnsi="Arial" w:cs="Arial"/>
                <w:sz w:val="21"/>
                <w:szCs w:val="21"/>
              </w:rPr>
            </w:pPr>
            <w:r>
              <w:rPr>
                <w:rFonts w:ascii="Arial" w:hAnsi="Arial" w:cs="Arial"/>
                <w:sz w:val="21"/>
                <w:szCs w:val="21"/>
              </w:rPr>
              <w:t>$112.65</w:t>
            </w:r>
          </w:p>
        </w:tc>
        <w:tc>
          <w:tcPr>
            <w:tcW w:w="1390" w:type="dxa"/>
            <w:tcBorders>
              <w:top w:val="nil"/>
              <w:left w:val="nil"/>
              <w:bottom w:val="single" w:sz="8" w:space="0" w:color="000000"/>
              <w:right w:val="single" w:sz="8" w:space="0" w:color="000000"/>
            </w:tcBorders>
            <w:tcMar>
              <w:top w:w="0" w:type="dxa"/>
              <w:left w:w="120" w:type="dxa"/>
              <w:bottom w:w="0" w:type="dxa"/>
              <w:right w:w="120" w:type="dxa"/>
            </w:tcMar>
            <w:hideMark/>
          </w:tcPr>
          <w:p w14:paraId="2C73A33A" w14:textId="77777777" w:rsidR="00AF7375" w:rsidRDefault="00AF7375">
            <w:pPr>
              <w:autoSpaceDE w:val="0"/>
              <w:autoSpaceDN w:val="0"/>
              <w:spacing w:after="58" w:line="276" w:lineRule="auto"/>
              <w:jc w:val="right"/>
              <w:rPr>
                <w:rFonts w:ascii="Arial" w:hAnsi="Arial" w:cs="Arial"/>
                <w:sz w:val="21"/>
                <w:szCs w:val="21"/>
              </w:rPr>
            </w:pPr>
            <w:r>
              <w:rPr>
                <w:rFonts w:ascii="Arial" w:hAnsi="Arial" w:cs="Arial"/>
                <w:sz w:val="21"/>
                <w:szCs w:val="21"/>
              </w:rPr>
              <w:t>$75,137.55</w:t>
            </w:r>
          </w:p>
        </w:tc>
      </w:tr>
      <w:tr w:rsidR="00C32E7E" w14:paraId="69FBCAE5" w14:textId="77777777" w:rsidTr="003A4A5E">
        <w:tc>
          <w:tcPr>
            <w:tcW w:w="1680" w:type="dxa"/>
            <w:vMerge/>
            <w:tcBorders>
              <w:top w:val="nil"/>
              <w:left w:val="single" w:sz="8" w:space="0" w:color="auto"/>
              <w:bottom w:val="single" w:sz="8" w:space="0" w:color="auto"/>
              <w:right w:val="single" w:sz="8" w:space="0" w:color="auto"/>
            </w:tcBorders>
            <w:vAlign w:val="center"/>
          </w:tcPr>
          <w:p w14:paraId="7D469EAF" w14:textId="77777777" w:rsidR="00C32E7E" w:rsidRDefault="00C32E7E" w:rsidP="005E2EB1">
            <w:pPr>
              <w:ind w:left="0" w:firstLine="0"/>
              <w:rPr>
                <w:rFonts w:ascii="Arial" w:eastAsiaTheme="minorHAnsi" w:hAnsi="Arial" w:cs="Arial"/>
                <w:sz w:val="21"/>
                <w:szCs w:val="21"/>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tcPr>
          <w:p w14:paraId="19428ED8" w14:textId="71B3F359" w:rsidR="00C32E7E" w:rsidRDefault="005E2EB1" w:rsidP="00C32E7E">
            <w:pPr>
              <w:autoSpaceDE w:val="0"/>
              <w:autoSpaceDN w:val="0"/>
              <w:spacing w:after="58" w:line="276" w:lineRule="auto"/>
              <w:ind w:left="0" w:firstLine="0"/>
              <w:rPr>
                <w:rFonts w:ascii="Arial" w:hAnsi="Arial" w:cs="Arial"/>
                <w:sz w:val="21"/>
                <w:szCs w:val="21"/>
              </w:rPr>
            </w:pPr>
            <w:r>
              <w:rPr>
                <w:rFonts w:ascii="Arial" w:hAnsi="Arial" w:cs="Arial"/>
                <w:sz w:val="21"/>
                <w:szCs w:val="21"/>
              </w:rPr>
              <w:t>Zika Virus Focus Group Recruitment Screener</w:t>
            </w:r>
          </w:p>
        </w:tc>
        <w:tc>
          <w:tcPr>
            <w:tcW w:w="1530" w:type="dxa"/>
            <w:tcBorders>
              <w:top w:val="nil"/>
              <w:left w:val="nil"/>
              <w:bottom w:val="single" w:sz="8" w:space="0" w:color="000000"/>
              <w:right w:val="single" w:sz="8" w:space="0" w:color="000000"/>
            </w:tcBorders>
            <w:tcMar>
              <w:top w:w="0" w:type="dxa"/>
              <w:left w:w="120" w:type="dxa"/>
              <w:bottom w:w="0" w:type="dxa"/>
              <w:right w:w="120" w:type="dxa"/>
            </w:tcMar>
          </w:tcPr>
          <w:p w14:paraId="296EC445" w14:textId="37BB5C65" w:rsidR="00C32E7E" w:rsidRDefault="00875EBD">
            <w:pPr>
              <w:autoSpaceDE w:val="0"/>
              <w:autoSpaceDN w:val="0"/>
              <w:spacing w:after="58" w:line="276" w:lineRule="auto"/>
              <w:jc w:val="right"/>
              <w:rPr>
                <w:rFonts w:ascii="Arial" w:hAnsi="Arial" w:cs="Arial"/>
                <w:sz w:val="21"/>
                <w:szCs w:val="21"/>
              </w:rPr>
            </w:pPr>
            <w:r>
              <w:rPr>
                <w:rFonts w:ascii="Arial" w:hAnsi="Arial" w:cs="Arial"/>
                <w:sz w:val="21"/>
                <w:szCs w:val="21"/>
              </w:rPr>
              <w:t>120</w:t>
            </w:r>
          </w:p>
        </w:tc>
        <w:tc>
          <w:tcPr>
            <w:tcW w:w="1620" w:type="dxa"/>
            <w:tcBorders>
              <w:top w:val="nil"/>
              <w:left w:val="nil"/>
              <w:bottom w:val="single" w:sz="8" w:space="0" w:color="000000"/>
              <w:right w:val="single" w:sz="8" w:space="0" w:color="000000"/>
            </w:tcBorders>
            <w:tcMar>
              <w:top w:w="0" w:type="dxa"/>
              <w:left w:w="120" w:type="dxa"/>
              <w:bottom w:w="0" w:type="dxa"/>
              <w:right w:w="120" w:type="dxa"/>
            </w:tcMar>
          </w:tcPr>
          <w:p w14:paraId="196C4FB4" w14:textId="2814A579" w:rsidR="00C32E7E" w:rsidRDefault="00875EBD">
            <w:pPr>
              <w:jc w:val="right"/>
              <w:rPr>
                <w:rFonts w:ascii="Arial" w:hAnsi="Arial" w:cs="Arial"/>
                <w:sz w:val="21"/>
                <w:szCs w:val="21"/>
              </w:rPr>
            </w:pPr>
            <w:r>
              <w:rPr>
                <w:rFonts w:ascii="Arial" w:hAnsi="Arial" w:cs="Arial"/>
                <w:sz w:val="21"/>
                <w:szCs w:val="21"/>
              </w:rPr>
              <w:t>16</w:t>
            </w:r>
          </w:p>
        </w:tc>
        <w:tc>
          <w:tcPr>
            <w:tcW w:w="1260" w:type="dxa"/>
            <w:tcBorders>
              <w:top w:val="nil"/>
              <w:left w:val="nil"/>
              <w:bottom w:val="single" w:sz="8" w:space="0" w:color="000000"/>
              <w:right w:val="single" w:sz="8" w:space="0" w:color="000000"/>
            </w:tcBorders>
            <w:tcMar>
              <w:top w:w="0" w:type="dxa"/>
              <w:left w:w="120" w:type="dxa"/>
              <w:bottom w:w="0" w:type="dxa"/>
              <w:right w:w="120" w:type="dxa"/>
            </w:tcMar>
          </w:tcPr>
          <w:p w14:paraId="6B3A6E8D" w14:textId="1891089F" w:rsidR="00C32E7E" w:rsidRDefault="00602D15">
            <w:pPr>
              <w:jc w:val="right"/>
              <w:rPr>
                <w:rFonts w:ascii="Arial" w:hAnsi="Arial" w:cs="Arial"/>
                <w:sz w:val="21"/>
                <w:szCs w:val="21"/>
              </w:rPr>
            </w:pPr>
            <w:r>
              <w:rPr>
                <w:rFonts w:ascii="Arial" w:hAnsi="Arial" w:cs="Arial"/>
                <w:sz w:val="21"/>
                <w:szCs w:val="21"/>
              </w:rPr>
              <w:t>$112.65</w:t>
            </w:r>
          </w:p>
        </w:tc>
        <w:tc>
          <w:tcPr>
            <w:tcW w:w="1390" w:type="dxa"/>
            <w:tcBorders>
              <w:top w:val="nil"/>
              <w:left w:val="nil"/>
              <w:bottom w:val="single" w:sz="8" w:space="0" w:color="000000"/>
              <w:right w:val="single" w:sz="8" w:space="0" w:color="000000"/>
            </w:tcBorders>
            <w:tcMar>
              <w:top w:w="0" w:type="dxa"/>
              <w:left w:w="120" w:type="dxa"/>
              <w:bottom w:w="0" w:type="dxa"/>
              <w:right w:w="120" w:type="dxa"/>
            </w:tcMar>
          </w:tcPr>
          <w:p w14:paraId="3BAFFFF9" w14:textId="10471F45" w:rsidR="00C32E7E" w:rsidRDefault="00602D15">
            <w:pPr>
              <w:jc w:val="right"/>
              <w:rPr>
                <w:rFonts w:ascii="Arial" w:hAnsi="Arial" w:cs="Arial"/>
                <w:sz w:val="21"/>
                <w:szCs w:val="21"/>
              </w:rPr>
            </w:pPr>
            <w:r>
              <w:rPr>
                <w:rFonts w:ascii="Arial" w:hAnsi="Arial" w:cs="Arial"/>
                <w:sz w:val="21"/>
                <w:szCs w:val="21"/>
              </w:rPr>
              <w:t>$</w:t>
            </w:r>
            <w:r w:rsidR="00875EBD">
              <w:rPr>
                <w:rFonts w:ascii="Arial" w:hAnsi="Arial" w:cs="Arial"/>
                <w:sz w:val="21"/>
                <w:szCs w:val="21"/>
              </w:rPr>
              <w:t>1,802.4</w:t>
            </w:r>
            <w:r>
              <w:rPr>
                <w:rFonts w:ascii="Arial" w:hAnsi="Arial" w:cs="Arial"/>
                <w:sz w:val="21"/>
                <w:szCs w:val="21"/>
              </w:rPr>
              <w:t>0</w:t>
            </w:r>
          </w:p>
        </w:tc>
      </w:tr>
      <w:tr w:rsidR="00AF7375" w14:paraId="4258FB49" w14:textId="77777777" w:rsidTr="003A4A5E">
        <w:tc>
          <w:tcPr>
            <w:tcW w:w="1680" w:type="dxa"/>
            <w:vMerge/>
            <w:tcBorders>
              <w:top w:val="nil"/>
              <w:left w:val="single" w:sz="8" w:space="0" w:color="auto"/>
              <w:bottom w:val="single" w:sz="8" w:space="0" w:color="auto"/>
              <w:right w:val="single" w:sz="8" w:space="0" w:color="auto"/>
            </w:tcBorders>
            <w:vAlign w:val="center"/>
            <w:hideMark/>
          </w:tcPr>
          <w:p w14:paraId="06592810" w14:textId="77777777" w:rsidR="00AF7375" w:rsidRDefault="00AF7375" w:rsidP="005E2EB1">
            <w:pPr>
              <w:ind w:left="0" w:firstLine="0"/>
              <w:rPr>
                <w:rFonts w:ascii="Arial" w:eastAsiaTheme="minorHAnsi" w:hAnsi="Arial" w:cs="Arial"/>
                <w:sz w:val="21"/>
                <w:szCs w:val="21"/>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14:paraId="2562AA48" w14:textId="77777777" w:rsidR="00AF7375" w:rsidRDefault="00AF7375" w:rsidP="00C32E7E">
            <w:pPr>
              <w:autoSpaceDE w:val="0"/>
              <w:autoSpaceDN w:val="0"/>
              <w:spacing w:after="58" w:line="276" w:lineRule="auto"/>
              <w:ind w:left="0" w:firstLine="0"/>
              <w:rPr>
                <w:rFonts w:ascii="Arial" w:hAnsi="Arial" w:cs="Arial"/>
                <w:sz w:val="21"/>
                <w:szCs w:val="21"/>
              </w:rPr>
            </w:pPr>
            <w:r>
              <w:rPr>
                <w:rFonts w:ascii="Arial" w:hAnsi="Arial" w:cs="Arial"/>
                <w:sz w:val="21"/>
                <w:szCs w:val="21"/>
              </w:rPr>
              <w:t>Zika Virus Focus Groups</w:t>
            </w:r>
          </w:p>
        </w:tc>
        <w:tc>
          <w:tcPr>
            <w:tcW w:w="1530" w:type="dxa"/>
            <w:tcBorders>
              <w:top w:val="nil"/>
              <w:left w:val="nil"/>
              <w:bottom w:val="single" w:sz="8" w:space="0" w:color="000000"/>
              <w:right w:val="single" w:sz="8" w:space="0" w:color="000000"/>
            </w:tcBorders>
            <w:tcMar>
              <w:top w:w="0" w:type="dxa"/>
              <w:left w:w="120" w:type="dxa"/>
              <w:bottom w:w="0" w:type="dxa"/>
              <w:right w:w="120" w:type="dxa"/>
            </w:tcMar>
            <w:hideMark/>
          </w:tcPr>
          <w:p w14:paraId="552B5609" w14:textId="77777777" w:rsidR="00AF7375" w:rsidRDefault="00AF7375">
            <w:pPr>
              <w:autoSpaceDE w:val="0"/>
              <w:autoSpaceDN w:val="0"/>
              <w:spacing w:after="58" w:line="276" w:lineRule="auto"/>
              <w:jc w:val="right"/>
              <w:rPr>
                <w:rFonts w:ascii="Arial" w:hAnsi="Arial" w:cs="Arial"/>
                <w:sz w:val="21"/>
                <w:szCs w:val="21"/>
              </w:rPr>
            </w:pPr>
            <w:r>
              <w:rPr>
                <w:rFonts w:ascii="Arial" w:hAnsi="Arial" w:cs="Arial"/>
                <w:sz w:val="21"/>
                <w:szCs w:val="21"/>
              </w:rPr>
              <w:t>30</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14:paraId="7A9074DA" w14:textId="77777777" w:rsidR="00AF7375" w:rsidRDefault="00AF7375">
            <w:pPr>
              <w:jc w:val="right"/>
              <w:rPr>
                <w:rFonts w:ascii="Arial" w:hAnsi="Arial" w:cs="Arial"/>
                <w:sz w:val="21"/>
                <w:szCs w:val="21"/>
              </w:rPr>
            </w:pPr>
            <w:r>
              <w:rPr>
                <w:rFonts w:ascii="Arial" w:hAnsi="Arial" w:cs="Arial"/>
                <w:sz w:val="21"/>
                <w:szCs w:val="21"/>
              </w:rPr>
              <w:t>45</w:t>
            </w:r>
          </w:p>
        </w:tc>
        <w:tc>
          <w:tcPr>
            <w:tcW w:w="1260" w:type="dxa"/>
            <w:tcBorders>
              <w:top w:val="nil"/>
              <w:left w:val="nil"/>
              <w:bottom w:val="single" w:sz="8" w:space="0" w:color="000000"/>
              <w:right w:val="single" w:sz="8" w:space="0" w:color="000000"/>
            </w:tcBorders>
            <w:tcMar>
              <w:top w:w="0" w:type="dxa"/>
              <w:left w:w="120" w:type="dxa"/>
              <w:bottom w:w="0" w:type="dxa"/>
              <w:right w:w="120" w:type="dxa"/>
            </w:tcMar>
            <w:hideMark/>
          </w:tcPr>
          <w:p w14:paraId="12DFCA61" w14:textId="77777777" w:rsidR="00AF7375" w:rsidRDefault="00AF7375">
            <w:pPr>
              <w:jc w:val="right"/>
              <w:rPr>
                <w:sz w:val="20"/>
                <w:szCs w:val="20"/>
              </w:rPr>
            </w:pPr>
            <w:r>
              <w:rPr>
                <w:rFonts w:ascii="Arial" w:hAnsi="Arial" w:cs="Arial"/>
                <w:sz w:val="21"/>
                <w:szCs w:val="21"/>
              </w:rPr>
              <w:t>$112.65</w:t>
            </w:r>
          </w:p>
        </w:tc>
        <w:tc>
          <w:tcPr>
            <w:tcW w:w="1390" w:type="dxa"/>
            <w:tcBorders>
              <w:top w:val="nil"/>
              <w:left w:val="nil"/>
              <w:bottom w:val="single" w:sz="8" w:space="0" w:color="000000"/>
              <w:right w:val="single" w:sz="8" w:space="0" w:color="000000"/>
            </w:tcBorders>
            <w:tcMar>
              <w:top w:w="0" w:type="dxa"/>
              <w:left w:w="120" w:type="dxa"/>
              <w:bottom w:w="0" w:type="dxa"/>
              <w:right w:w="120" w:type="dxa"/>
            </w:tcMar>
            <w:hideMark/>
          </w:tcPr>
          <w:p w14:paraId="2E63B665" w14:textId="77777777" w:rsidR="00AF7375" w:rsidRDefault="00AF7375">
            <w:pPr>
              <w:jc w:val="right"/>
              <w:rPr>
                <w:rFonts w:ascii="Arial" w:hAnsi="Arial" w:cs="Arial"/>
                <w:sz w:val="21"/>
                <w:szCs w:val="21"/>
              </w:rPr>
            </w:pPr>
            <w:r>
              <w:rPr>
                <w:rFonts w:ascii="Arial" w:hAnsi="Arial" w:cs="Arial"/>
                <w:sz w:val="21"/>
                <w:szCs w:val="21"/>
              </w:rPr>
              <w:t>$5,069.25</w:t>
            </w:r>
          </w:p>
        </w:tc>
      </w:tr>
      <w:tr w:rsidR="00602D15" w14:paraId="6DB1F1AD" w14:textId="77777777" w:rsidTr="003A4A5E">
        <w:tc>
          <w:tcPr>
            <w:tcW w:w="1680" w:type="dxa"/>
            <w:vMerge w:val="restart"/>
            <w:tcBorders>
              <w:top w:val="nil"/>
              <w:left w:val="single" w:sz="8" w:space="0" w:color="auto"/>
              <w:right w:val="single" w:sz="8" w:space="0" w:color="auto"/>
            </w:tcBorders>
            <w:tcMar>
              <w:top w:w="0" w:type="dxa"/>
              <w:left w:w="120" w:type="dxa"/>
              <w:bottom w:w="0" w:type="dxa"/>
              <w:right w:w="120" w:type="dxa"/>
            </w:tcMar>
          </w:tcPr>
          <w:p w14:paraId="2BE29AC1" w14:textId="35405780" w:rsidR="00602D15" w:rsidRDefault="00602D15" w:rsidP="00602D15">
            <w:pPr>
              <w:autoSpaceDE w:val="0"/>
              <w:autoSpaceDN w:val="0"/>
              <w:spacing w:line="276" w:lineRule="auto"/>
              <w:ind w:left="0" w:firstLine="0"/>
              <w:rPr>
                <w:rFonts w:ascii="Arial" w:hAnsi="Arial" w:cs="Arial"/>
                <w:sz w:val="21"/>
                <w:szCs w:val="21"/>
              </w:rPr>
            </w:pPr>
            <w:r>
              <w:rPr>
                <w:rFonts w:ascii="Arial" w:hAnsi="Arial" w:cs="Arial"/>
                <w:sz w:val="21"/>
                <w:szCs w:val="21"/>
              </w:rPr>
              <w:t xml:space="preserve">Pediatricians </w:t>
            </w:r>
          </w:p>
        </w:tc>
        <w:tc>
          <w:tcPr>
            <w:tcW w:w="2180" w:type="dxa"/>
            <w:tcBorders>
              <w:top w:val="nil"/>
              <w:left w:val="nil"/>
              <w:bottom w:val="single" w:sz="8" w:space="0" w:color="000000"/>
              <w:right w:val="single" w:sz="8" w:space="0" w:color="000000"/>
            </w:tcBorders>
            <w:tcMar>
              <w:top w:w="0" w:type="dxa"/>
              <w:left w:w="120" w:type="dxa"/>
              <w:bottom w:w="0" w:type="dxa"/>
              <w:right w:w="120" w:type="dxa"/>
            </w:tcMar>
          </w:tcPr>
          <w:p w14:paraId="2F57BA6D" w14:textId="1E4936F1" w:rsidR="00602D15" w:rsidRDefault="00602D15" w:rsidP="00602D15">
            <w:pPr>
              <w:autoSpaceDE w:val="0"/>
              <w:autoSpaceDN w:val="0"/>
              <w:spacing w:after="58" w:line="276" w:lineRule="auto"/>
              <w:ind w:left="0" w:firstLine="0"/>
              <w:rPr>
                <w:rFonts w:ascii="Arial" w:hAnsi="Arial" w:cs="Arial"/>
                <w:sz w:val="21"/>
                <w:szCs w:val="21"/>
              </w:rPr>
            </w:pPr>
            <w:r>
              <w:rPr>
                <w:rFonts w:ascii="Arial" w:hAnsi="Arial" w:cs="Arial"/>
                <w:sz w:val="21"/>
                <w:szCs w:val="21"/>
              </w:rPr>
              <w:t>Zika Virus Focus Group Recruitment Screener</w:t>
            </w:r>
          </w:p>
        </w:tc>
        <w:tc>
          <w:tcPr>
            <w:tcW w:w="1530" w:type="dxa"/>
            <w:tcBorders>
              <w:top w:val="nil"/>
              <w:left w:val="nil"/>
              <w:bottom w:val="single" w:sz="8" w:space="0" w:color="000000"/>
              <w:right w:val="single" w:sz="8" w:space="0" w:color="000000"/>
            </w:tcBorders>
            <w:tcMar>
              <w:top w:w="0" w:type="dxa"/>
              <w:left w:w="120" w:type="dxa"/>
              <w:bottom w:w="0" w:type="dxa"/>
              <w:right w:w="120" w:type="dxa"/>
            </w:tcMar>
          </w:tcPr>
          <w:p w14:paraId="5397B90B" w14:textId="47722243" w:rsidR="00602D15" w:rsidRDefault="00875EBD" w:rsidP="00602D15">
            <w:pPr>
              <w:autoSpaceDE w:val="0"/>
              <w:autoSpaceDN w:val="0"/>
              <w:spacing w:after="58" w:line="276" w:lineRule="auto"/>
              <w:jc w:val="right"/>
              <w:rPr>
                <w:rFonts w:ascii="Arial" w:hAnsi="Arial" w:cs="Arial"/>
                <w:sz w:val="21"/>
                <w:szCs w:val="21"/>
              </w:rPr>
            </w:pPr>
            <w:r>
              <w:rPr>
                <w:rFonts w:ascii="Arial" w:hAnsi="Arial" w:cs="Arial"/>
                <w:sz w:val="21"/>
                <w:szCs w:val="21"/>
              </w:rPr>
              <w:t>120</w:t>
            </w:r>
          </w:p>
        </w:tc>
        <w:tc>
          <w:tcPr>
            <w:tcW w:w="1620" w:type="dxa"/>
            <w:tcBorders>
              <w:top w:val="nil"/>
              <w:left w:val="nil"/>
              <w:bottom w:val="single" w:sz="8" w:space="0" w:color="000000"/>
              <w:right w:val="single" w:sz="8" w:space="0" w:color="000000"/>
            </w:tcBorders>
            <w:tcMar>
              <w:top w:w="0" w:type="dxa"/>
              <w:left w:w="120" w:type="dxa"/>
              <w:bottom w:w="0" w:type="dxa"/>
              <w:right w:w="120" w:type="dxa"/>
            </w:tcMar>
          </w:tcPr>
          <w:p w14:paraId="7EA2C5D7" w14:textId="626B0E5B" w:rsidR="00602D15" w:rsidRDefault="00875EBD" w:rsidP="00602D15">
            <w:pPr>
              <w:jc w:val="right"/>
              <w:rPr>
                <w:rFonts w:ascii="Arial" w:hAnsi="Arial" w:cs="Arial"/>
                <w:sz w:val="21"/>
                <w:szCs w:val="21"/>
              </w:rPr>
            </w:pPr>
            <w:r>
              <w:rPr>
                <w:rFonts w:ascii="Arial" w:hAnsi="Arial" w:cs="Arial"/>
                <w:sz w:val="21"/>
                <w:szCs w:val="21"/>
              </w:rPr>
              <w:t>16</w:t>
            </w:r>
          </w:p>
        </w:tc>
        <w:tc>
          <w:tcPr>
            <w:tcW w:w="1260" w:type="dxa"/>
            <w:tcBorders>
              <w:top w:val="nil"/>
              <w:left w:val="nil"/>
              <w:bottom w:val="single" w:sz="8" w:space="0" w:color="000000"/>
              <w:right w:val="single" w:sz="8" w:space="0" w:color="000000"/>
            </w:tcBorders>
            <w:tcMar>
              <w:top w:w="0" w:type="dxa"/>
              <w:left w:w="120" w:type="dxa"/>
              <w:bottom w:w="0" w:type="dxa"/>
              <w:right w:w="120" w:type="dxa"/>
            </w:tcMar>
          </w:tcPr>
          <w:p w14:paraId="458CCA0F" w14:textId="56EEB97F" w:rsidR="00602D15" w:rsidRDefault="00602D15" w:rsidP="00602D15">
            <w:pPr>
              <w:autoSpaceDE w:val="0"/>
              <w:autoSpaceDN w:val="0"/>
              <w:spacing w:after="58" w:line="276" w:lineRule="auto"/>
              <w:jc w:val="right"/>
              <w:rPr>
                <w:rFonts w:ascii="Arial" w:hAnsi="Arial" w:cs="Arial"/>
                <w:sz w:val="21"/>
                <w:szCs w:val="21"/>
              </w:rPr>
            </w:pPr>
            <w:r>
              <w:rPr>
                <w:rFonts w:ascii="Arial" w:hAnsi="Arial" w:cs="Arial"/>
                <w:sz w:val="21"/>
                <w:szCs w:val="21"/>
              </w:rPr>
              <w:t>$88.58</w:t>
            </w:r>
          </w:p>
        </w:tc>
        <w:tc>
          <w:tcPr>
            <w:tcW w:w="1390" w:type="dxa"/>
            <w:tcBorders>
              <w:top w:val="nil"/>
              <w:left w:val="nil"/>
              <w:bottom w:val="single" w:sz="8" w:space="0" w:color="000000"/>
              <w:right w:val="single" w:sz="8" w:space="0" w:color="000000"/>
            </w:tcBorders>
            <w:tcMar>
              <w:top w:w="0" w:type="dxa"/>
              <w:left w:w="120" w:type="dxa"/>
              <w:bottom w:w="0" w:type="dxa"/>
              <w:right w:w="120" w:type="dxa"/>
            </w:tcMar>
          </w:tcPr>
          <w:p w14:paraId="45306C27" w14:textId="59FDC94A" w:rsidR="00602D15" w:rsidRDefault="00602D15" w:rsidP="00602D15">
            <w:pPr>
              <w:jc w:val="right"/>
              <w:rPr>
                <w:rFonts w:ascii="Arial" w:hAnsi="Arial" w:cs="Arial"/>
                <w:sz w:val="21"/>
                <w:szCs w:val="21"/>
              </w:rPr>
            </w:pPr>
            <w:r>
              <w:rPr>
                <w:rFonts w:ascii="Arial" w:hAnsi="Arial" w:cs="Arial"/>
                <w:sz w:val="21"/>
                <w:szCs w:val="21"/>
              </w:rPr>
              <w:t>$</w:t>
            </w:r>
            <w:r w:rsidR="00875EBD">
              <w:rPr>
                <w:rFonts w:ascii="Arial" w:hAnsi="Arial" w:cs="Arial"/>
                <w:sz w:val="21"/>
                <w:szCs w:val="21"/>
              </w:rPr>
              <w:t>1,417.28</w:t>
            </w:r>
          </w:p>
        </w:tc>
      </w:tr>
      <w:tr w:rsidR="005E2EB1" w14:paraId="11E6A5A2" w14:textId="77777777" w:rsidTr="003A4A5E">
        <w:tc>
          <w:tcPr>
            <w:tcW w:w="1680" w:type="dxa"/>
            <w:vMerge/>
            <w:tcBorders>
              <w:left w:val="single" w:sz="8" w:space="0" w:color="auto"/>
              <w:bottom w:val="single" w:sz="8" w:space="0" w:color="auto"/>
              <w:right w:val="single" w:sz="8" w:space="0" w:color="auto"/>
            </w:tcBorders>
            <w:tcMar>
              <w:top w:w="0" w:type="dxa"/>
              <w:left w:w="120" w:type="dxa"/>
              <w:bottom w:w="0" w:type="dxa"/>
              <w:right w:w="120" w:type="dxa"/>
            </w:tcMar>
            <w:hideMark/>
          </w:tcPr>
          <w:p w14:paraId="6AACFB01" w14:textId="7CF745DE" w:rsidR="005E2EB1" w:rsidRDefault="005E2EB1" w:rsidP="005E2EB1">
            <w:pPr>
              <w:autoSpaceDE w:val="0"/>
              <w:autoSpaceDN w:val="0"/>
              <w:spacing w:line="276" w:lineRule="auto"/>
              <w:ind w:left="0" w:firstLine="0"/>
              <w:rPr>
                <w:rFonts w:ascii="Arial" w:hAnsi="Arial" w:cs="Arial"/>
                <w:sz w:val="21"/>
                <w:szCs w:val="21"/>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14:paraId="09264D41" w14:textId="77777777" w:rsidR="005E2EB1" w:rsidRDefault="005E2EB1" w:rsidP="00C32E7E">
            <w:pPr>
              <w:autoSpaceDE w:val="0"/>
              <w:autoSpaceDN w:val="0"/>
              <w:spacing w:after="58" w:line="276" w:lineRule="auto"/>
              <w:ind w:left="0" w:firstLine="0"/>
              <w:rPr>
                <w:rFonts w:ascii="Arial" w:hAnsi="Arial" w:cs="Arial"/>
                <w:sz w:val="21"/>
                <w:szCs w:val="21"/>
              </w:rPr>
            </w:pPr>
            <w:r>
              <w:rPr>
                <w:rFonts w:ascii="Arial" w:hAnsi="Arial" w:cs="Arial"/>
                <w:sz w:val="21"/>
                <w:szCs w:val="21"/>
              </w:rPr>
              <w:t>Zika Virus Focus Groups</w:t>
            </w:r>
          </w:p>
        </w:tc>
        <w:tc>
          <w:tcPr>
            <w:tcW w:w="1530" w:type="dxa"/>
            <w:tcBorders>
              <w:top w:val="nil"/>
              <w:left w:val="nil"/>
              <w:bottom w:val="single" w:sz="8" w:space="0" w:color="000000"/>
              <w:right w:val="single" w:sz="8" w:space="0" w:color="000000"/>
            </w:tcBorders>
            <w:tcMar>
              <w:top w:w="0" w:type="dxa"/>
              <w:left w:w="120" w:type="dxa"/>
              <w:bottom w:w="0" w:type="dxa"/>
              <w:right w:w="120" w:type="dxa"/>
            </w:tcMar>
            <w:hideMark/>
          </w:tcPr>
          <w:p w14:paraId="1D6E5BB5" w14:textId="77777777" w:rsidR="005E2EB1" w:rsidRDefault="005E2EB1">
            <w:pPr>
              <w:autoSpaceDE w:val="0"/>
              <w:autoSpaceDN w:val="0"/>
              <w:spacing w:after="58" w:line="276" w:lineRule="auto"/>
              <w:jc w:val="right"/>
              <w:rPr>
                <w:rFonts w:ascii="Arial" w:hAnsi="Arial" w:cs="Arial"/>
                <w:sz w:val="21"/>
                <w:szCs w:val="21"/>
              </w:rPr>
            </w:pPr>
            <w:r>
              <w:rPr>
                <w:rFonts w:ascii="Arial" w:hAnsi="Arial" w:cs="Arial"/>
                <w:sz w:val="21"/>
                <w:szCs w:val="21"/>
              </w:rPr>
              <w:t>30</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14:paraId="2DC0DEDC" w14:textId="77777777" w:rsidR="005E2EB1" w:rsidRDefault="005E2EB1">
            <w:pPr>
              <w:jc w:val="right"/>
              <w:rPr>
                <w:rFonts w:ascii="Arial" w:hAnsi="Arial" w:cs="Arial"/>
                <w:sz w:val="21"/>
                <w:szCs w:val="21"/>
              </w:rPr>
            </w:pPr>
            <w:r>
              <w:rPr>
                <w:rFonts w:ascii="Arial" w:hAnsi="Arial" w:cs="Arial"/>
                <w:sz w:val="21"/>
                <w:szCs w:val="21"/>
              </w:rPr>
              <w:t>45</w:t>
            </w:r>
          </w:p>
        </w:tc>
        <w:tc>
          <w:tcPr>
            <w:tcW w:w="1260" w:type="dxa"/>
            <w:tcBorders>
              <w:top w:val="nil"/>
              <w:left w:val="nil"/>
              <w:bottom w:val="single" w:sz="8" w:space="0" w:color="000000"/>
              <w:right w:val="single" w:sz="8" w:space="0" w:color="000000"/>
            </w:tcBorders>
            <w:tcMar>
              <w:top w:w="0" w:type="dxa"/>
              <w:left w:w="120" w:type="dxa"/>
              <w:bottom w:w="0" w:type="dxa"/>
              <w:right w:w="120" w:type="dxa"/>
            </w:tcMar>
            <w:hideMark/>
          </w:tcPr>
          <w:p w14:paraId="5B3268EC" w14:textId="77777777" w:rsidR="005E2EB1" w:rsidRDefault="005E2EB1">
            <w:pPr>
              <w:autoSpaceDE w:val="0"/>
              <w:autoSpaceDN w:val="0"/>
              <w:spacing w:after="58" w:line="276" w:lineRule="auto"/>
              <w:jc w:val="right"/>
              <w:rPr>
                <w:rFonts w:ascii="Arial" w:hAnsi="Arial" w:cs="Arial"/>
                <w:sz w:val="21"/>
                <w:szCs w:val="21"/>
              </w:rPr>
            </w:pPr>
            <w:r>
              <w:rPr>
                <w:rFonts w:ascii="Arial" w:hAnsi="Arial" w:cs="Arial"/>
                <w:sz w:val="21"/>
                <w:szCs w:val="21"/>
              </w:rPr>
              <w:t>$88.58</w:t>
            </w:r>
          </w:p>
        </w:tc>
        <w:tc>
          <w:tcPr>
            <w:tcW w:w="1390" w:type="dxa"/>
            <w:tcBorders>
              <w:top w:val="nil"/>
              <w:left w:val="nil"/>
              <w:bottom w:val="single" w:sz="8" w:space="0" w:color="000000"/>
              <w:right w:val="single" w:sz="8" w:space="0" w:color="000000"/>
            </w:tcBorders>
            <w:tcMar>
              <w:top w:w="0" w:type="dxa"/>
              <w:left w:w="120" w:type="dxa"/>
              <w:bottom w:w="0" w:type="dxa"/>
              <w:right w:w="120" w:type="dxa"/>
            </w:tcMar>
            <w:hideMark/>
          </w:tcPr>
          <w:p w14:paraId="37F01F1E" w14:textId="77777777" w:rsidR="005E2EB1" w:rsidRDefault="005E2EB1">
            <w:pPr>
              <w:jc w:val="right"/>
              <w:rPr>
                <w:rFonts w:ascii="Arial" w:hAnsi="Arial" w:cs="Arial"/>
                <w:sz w:val="21"/>
                <w:szCs w:val="21"/>
              </w:rPr>
            </w:pPr>
            <w:r>
              <w:rPr>
                <w:rFonts w:ascii="Arial" w:hAnsi="Arial" w:cs="Arial"/>
                <w:sz w:val="21"/>
                <w:szCs w:val="21"/>
              </w:rPr>
              <w:t>$3,986.10</w:t>
            </w:r>
          </w:p>
        </w:tc>
      </w:tr>
      <w:tr w:rsidR="005E2EB1" w14:paraId="73D9A186" w14:textId="77777777" w:rsidTr="003A4A5E">
        <w:tc>
          <w:tcPr>
            <w:tcW w:w="1680" w:type="dxa"/>
            <w:vMerge w:val="restart"/>
            <w:tcBorders>
              <w:top w:val="nil"/>
              <w:left w:val="single" w:sz="8" w:space="0" w:color="auto"/>
              <w:right w:val="single" w:sz="8" w:space="0" w:color="auto"/>
            </w:tcBorders>
            <w:tcMar>
              <w:top w:w="0" w:type="dxa"/>
              <w:left w:w="120" w:type="dxa"/>
              <w:bottom w:w="0" w:type="dxa"/>
              <w:right w:w="120" w:type="dxa"/>
            </w:tcMar>
          </w:tcPr>
          <w:p w14:paraId="71E47E9C" w14:textId="267197FB" w:rsidR="005E2EB1" w:rsidRDefault="005E2EB1" w:rsidP="005E2EB1">
            <w:pPr>
              <w:autoSpaceDE w:val="0"/>
              <w:autoSpaceDN w:val="0"/>
              <w:spacing w:line="276" w:lineRule="auto"/>
              <w:ind w:left="0" w:firstLine="0"/>
              <w:rPr>
                <w:rFonts w:ascii="Arial" w:hAnsi="Arial" w:cs="Arial"/>
                <w:sz w:val="21"/>
                <w:szCs w:val="21"/>
              </w:rPr>
            </w:pPr>
            <w:r>
              <w:rPr>
                <w:rFonts w:ascii="Arial" w:hAnsi="Arial" w:cs="Arial"/>
                <w:sz w:val="21"/>
                <w:szCs w:val="21"/>
              </w:rPr>
              <w:t>Certified Nurse-Midwives</w:t>
            </w:r>
          </w:p>
        </w:tc>
        <w:tc>
          <w:tcPr>
            <w:tcW w:w="2180" w:type="dxa"/>
            <w:tcBorders>
              <w:top w:val="nil"/>
              <w:left w:val="nil"/>
              <w:bottom w:val="single" w:sz="8" w:space="0" w:color="000000"/>
              <w:right w:val="single" w:sz="8" w:space="0" w:color="000000"/>
            </w:tcBorders>
            <w:tcMar>
              <w:top w:w="0" w:type="dxa"/>
              <w:left w:w="120" w:type="dxa"/>
              <w:bottom w:w="0" w:type="dxa"/>
              <w:right w:w="120" w:type="dxa"/>
            </w:tcMar>
          </w:tcPr>
          <w:p w14:paraId="65DA18A3" w14:textId="10372EF2" w:rsidR="005E2EB1" w:rsidRDefault="005E2EB1" w:rsidP="00C32E7E">
            <w:pPr>
              <w:autoSpaceDE w:val="0"/>
              <w:autoSpaceDN w:val="0"/>
              <w:spacing w:after="58" w:line="276" w:lineRule="auto"/>
              <w:ind w:left="0" w:firstLine="0"/>
              <w:rPr>
                <w:rFonts w:ascii="Arial" w:hAnsi="Arial" w:cs="Arial"/>
                <w:sz w:val="21"/>
                <w:szCs w:val="21"/>
              </w:rPr>
            </w:pPr>
            <w:r>
              <w:rPr>
                <w:rFonts w:ascii="Arial" w:hAnsi="Arial" w:cs="Arial"/>
                <w:sz w:val="21"/>
                <w:szCs w:val="21"/>
              </w:rPr>
              <w:t>Zika Virus Focus Group Recruitment Screener</w:t>
            </w:r>
          </w:p>
        </w:tc>
        <w:tc>
          <w:tcPr>
            <w:tcW w:w="1530" w:type="dxa"/>
            <w:tcBorders>
              <w:top w:val="nil"/>
              <w:left w:val="nil"/>
              <w:bottom w:val="single" w:sz="8" w:space="0" w:color="000000"/>
              <w:right w:val="single" w:sz="8" w:space="0" w:color="000000"/>
            </w:tcBorders>
            <w:tcMar>
              <w:top w:w="0" w:type="dxa"/>
              <w:left w:w="120" w:type="dxa"/>
              <w:bottom w:w="0" w:type="dxa"/>
              <w:right w:w="120" w:type="dxa"/>
            </w:tcMar>
          </w:tcPr>
          <w:p w14:paraId="7AF009B1" w14:textId="424266F9" w:rsidR="005E2EB1" w:rsidRDefault="00875EBD">
            <w:pPr>
              <w:autoSpaceDE w:val="0"/>
              <w:autoSpaceDN w:val="0"/>
              <w:spacing w:after="58" w:line="276" w:lineRule="auto"/>
              <w:jc w:val="right"/>
              <w:rPr>
                <w:rFonts w:ascii="Arial" w:hAnsi="Arial" w:cs="Arial"/>
                <w:sz w:val="21"/>
                <w:szCs w:val="21"/>
              </w:rPr>
            </w:pPr>
            <w:r>
              <w:rPr>
                <w:rFonts w:ascii="Arial" w:hAnsi="Arial" w:cs="Arial"/>
                <w:sz w:val="21"/>
                <w:szCs w:val="21"/>
              </w:rPr>
              <w:t>4</w:t>
            </w:r>
            <w:r w:rsidR="00602D15">
              <w:rPr>
                <w:rFonts w:ascii="Arial" w:hAnsi="Arial" w:cs="Arial"/>
                <w:sz w:val="21"/>
                <w:szCs w:val="21"/>
              </w:rPr>
              <w:t>0</w:t>
            </w:r>
          </w:p>
        </w:tc>
        <w:tc>
          <w:tcPr>
            <w:tcW w:w="1620" w:type="dxa"/>
            <w:tcBorders>
              <w:top w:val="nil"/>
              <w:left w:val="nil"/>
              <w:bottom w:val="single" w:sz="8" w:space="0" w:color="000000"/>
              <w:right w:val="single" w:sz="8" w:space="0" w:color="000000"/>
            </w:tcBorders>
            <w:tcMar>
              <w:top w:w="0" w:type="dxa"/>
              <w:left w:w="120" w:type="dxa"/>
              <w:bottom w:w="0" w:type="dxa"/>
              <w:right w:w="120" w:type="dxa"/>
            </w:tcMar>
          </w:tcPr>
          <w:p w14:paraId="65B0BB64" w14:textId="340FB442" w:rsidR="005E2EB1" w:rsidRDefault="00875EBD">
            <w:pPr>
              <w:jc w:val="right"/>
              <w:rPr>
                <w:rFonts w:ascii="Arial" w:hAnsi="Arial" w:cs="Arial"/>
                <w:sz w:val="21"/>
                <w:szCs w:val="21"/>
              </w:rPr>
            </w:pPr>
            <w:r>
              <w:rPr>
                <w:rFonts w:ascii="Arial" w:hAnsi="Arial" w:cs="Arial"/>
                <w:sz w:val="21"/>
                <w:szCs w:val="21"/>
              </w:rPr>
              <w:t>5</w:t>
            </w:r>
          </w:p>
        </w:tc>
        <w:tc>
          <w:tcPr>
            <w:tcW w:w="1260" w:type="dxa"/>
            <w:tcBorders>
              <w:top w:val="nil"/>
              <w:left w:val="nil"/>
              <w:bottom w:val="single" w:sz="8" w:space="0" w:color="000000"/>
              <w:right w:val="single" w:sz="8" w:space="0" w:color="000000"/>
            </w:tcBorders>
            <w:tcMar>
              <w:top w:w="0" w:type="dxa"/>
              <w:left w:w="120" w:type="dxa"/>
              <w:bottom w:w="0" w:type="dxa"/>
              <w:right w:w="120" w:type="dxa"/>
            </w:tcMar>
          </w:tcPr>
          <w:p w14:paraId="4811E157" w14:textId="0C2449E4" w:rsidR="005E2EB1" w:rsidRDefault="00602D15">
            <w:pPr>
              <w:autoSpaceDE w:val="0"/>
              <w:autoSpaceDN w:val="0"/>
              <w:spacing w:after="58" w:line="276" w:lineRule="auto"/>
              <w:jc w:val="right"/>
              <w:rPr>
                <w:rFonts w:ascii="Arial" w:hAnsi="Arial" w:cs="Arial"/>
                <w:sz w:val="21"/>
                <w:szCs w:val="21"/>
              </w:rPr>
            </w:pPr>
            <w:r>
              <w:rPr>
                <w:rFonts w:ascii="Arial" w:hAnsi="Arial" w:cs="Arial"/>
                <w:sz w:val="21"/>
                <w:szCs w:val="21"/>
              </w:rPr>
              <w:t>$49.23</w:t>
            </w:r>
          </w:p>
        </w:tc>
        <w:tc>
          <w:tcPr>
            <w:tcW w:w="1390" w:type="dxa"/>
            <w:tcBorders>
              <w:top w:val="nil"/>
              <w:left w:val="nil"/>
              <w:bottom w:val="single" w:sz="8" w:space="0" w:color="000000"/>
              <w:right w:val="single" w:sz="8" w:space="0" w:color="000000"/>
            </w:tcBorders>
            <w:tcMar>
              <w:top w:w="0" w:type="dxa"/>
              <w:left w:w="120" w:type="dxa"/>
              <w:bottom w:w="0" w:type="dxa"/>
              <w:right w:w="120" w:type="dxa"/>
            </w:tcMar>
          </w:tcPr>
          <w:p w14:paraId="70FEA3AA" w14:textId="3AA8AC0B" w:rsidR="005E2EB1" w:rsidRDefault="00602D15">
            <w:pPr>
              <w:autoSpaceDE w:val="0"/>
              <w:autoSpaceDN w:val="0"/>
              <w:spacing w:after="58" w:line="276" w:lineRule="auto"/>
              <w:jc w:val="right"/>
              <w:rPr>
                <w:rFonts w:ascii="Arial" w:hAnsi="Arial" w:cs="Arial"/>
                <w:sz w:val="21"/>
                <w:szCs w:val="21"/>
              </w:rPr>
            </w:pPr>
            <w:r>
              <w:rPr>
                <w:rFonts w:ascii="Arial" w:hAnsi="Arial" w:cs="Arial"/>
                <w:sz w:val="21"/>
                <w:szCs w:val="21"/>
              </w:rPr>
              <w:t>$</w:t>
            </w:r>
            <w:r w:rsidR="00875EBD">
              <w:rPr>
                <w:rFonts w:ascii="Arial" w:hAnsi="Arial" w:cs="Arial"/>
                <w:sz w:val="21"/>
                <w:szCs w:val="21"/>
              </w:rPr>
              <w:t>246.15</w:t>
            </w:r>
          </w:p>
        </w:tc>
      </w:tr>
      <w:tr w:rsidR="005E2EB1" w14:paraId="53853093" w14:textId="77777777" w:rsidTr="003A4A5E">
        <w:tc>
          <w:tcPr>
            <w:tcW w:w="1680" w:type="dxa"/>
            <w:vMerge/>
            <w:tcBorders>
              <w:left w:val="single" w:sz="8" w:space="0" w:color="auto"/>
              <w:bottom w:val="single" w:sz="8" w:space="0" w:color="auto"/>
              <w:right w:val="single" w:sz="8" w:space="0" w:color="auto"/>
            </w:tcBorders>
            <w:tcMar>
              <w:top w:w="0" w:type="dxa"/>
              <w:left w:w="120" w:type="dxa"/>
              <w:bottom w:w="0" w:type="dxa"/>
              <w:right w:w="120" w:type="dxa"/>
            </w:tcMar>
            <w:hideMark/>
          </w:tcPr>
          <w:p w14:paraId="586CE243" w14:textId="1040F131" w:rsidR="005E2EB1" w:rsidRDefault="005E2EB1" w:rsidP="005E2EB1">
            <w:pPr>
              <w:autoSpaceDE w:val="0"/>
              <w:autoSpaceDN w:val="0"/>
              <w:spacing w:line="276" w:lineRule="auto"/>
              <w:ind w:left="0" w:firstLine="0"/>
              <w:rPr>
                <w:rFonts w:ascii="Arial" w:hAnsi="Arial" w:cs="Arial"/>
                <w:sz w:val="21"/>
                <w:szCs w:val="21"/>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14:paraId="6430F6D6" w14:textId="77777777" w:rsidR="005E2EB1" w:rsidRDefault="005E2EB1" w:rsidP="00C32E7E">
            <w:pPr>
              <w:autoSpaceDE w:val="0"/>
              <w:autoSpaceDN w:val="0"/>
              <w:spacing w:after="58" w:line="276" w:lineRule="auto"/>
              <w:ind w:left="0" w:firstLine="0"/>
              <w:rPr>
                <w:rFonts w:ascii="Arial" w:hAnsi="Arial" w:cs="Arial"/>
                <w:sz w:val="21"/>
                <w:szCs w:val="21"/>
              </w:rPr>
            </w:pPr>
            <w:r>
              <w:rPr>
                <w:rFonts w:ascii="Arial" w:hAnsi="Arial" w:cs="Arial"/>
                <w:sz w:val="21"/>
                <w:szCs w:val="21"/>
              </w:rPr>
              <w:t>Zika Virus Focus Groups</w:t>
            </w:r>
          </w:p>
        </w:tc>
        <w:tc>
          <w:tcPr>
            <w:tcW w:w="1530" w:type="dxa"/>
            <w:tcBorders>
              <w:top w:val="nil"/>
              <w:left w:val="nil"/>
              <w:bottom w:val="single" w:sz="8" w:space="0" w:color="000000"/>
              <w:right w:val="single" w:sz="8" w:space="0" w:color="000000"/>
            </w:tcBorders>
            <w:tcMar>
              <w:top w:w="0" w:type="dxa"/>
              <w:left w:w="120" w:type="dxa"/>
              <w:bottom w:w="0" w:type="dxa"/>
              <w:right w:w="120" w:type="dxa"/>
            </w:tcMar>
            <w:hideMark/>
          </w:tcPr>
          <w:p w14:paraId="457A490F" w14:textId="77777777" w:rsidR="005E2EB1" w:rsidRDefault="005E2EB1">
            <w:pPr>
              <w:autoSpaceDE w:val="0"/>
              <w:autoSpaceDN w:val="0"/>
              <w:spacing w:after="58" w:line="276" w:lineRule="auto"/>
              <w:jc w:val="right"/>
              <w:rPr>
                <w:rFonts w:ascii="Arial" w:hAnsi="Arial" w:cs="Arial"/>
                <w:sz w:val="21"/>
                <w:szCs w:val="21"/>
              </w:rPr>
            </w:pPr>
            <w:r>
              <w:rPr>
                <w:rFonts w:ascii="Arial" w:hAnsi="Arial" w:cs="Arial"/>
                <w:sz w:val="21"/>
                <w:szCs w:val="21"/>
              </w:rPr>
              <w:t>10</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14:paraId="7F518BB4" w14:textId="77777777" w:rsidR="005E2EB1" w:rsidRDefault="005E2EB1">
            <w:pPr>
              <w:jc w:val="right"/>
              <w:rPr>
                <w:rFonts w:ascii="Arial" w:hAnsi="Arial" w:cs="Arial"/>
                <w:sz w:val="21"/>
                <w:szCs w:val="21"/>
              </w:rPr>
            </w:pPr>
            <w:r>
              <w:rPr>
                <w:rFonts w:ascii="Arial" w:hAnsi="Arial" w:cs="Arial"/>
                <w:sz w:val="21"/>
                <w:szCs w:val="21"/>
              </w:rPr>
              <w:t>15</w:t>
            </w:r>
          </w:p>
        </w:tc>
        <w:tc>
          <w:tcPr>
            <w:tcW w:w="1260" w:type="dxa"/>
            <w:tcBorders>
              <w:top w:val="nil"/>
              <w:left w:val="nil"/>
              <w:bottom w:val="single" w:sz="8" w:space="0" w:color="000000"/>
              <w:right w:val="single" w:sz="8" w:space="0" w:color="000000"/>
            </w:tcBorders>
            <w:tcMar>
              <w:top w:w="0" w:type="dxa"/>
              <w:left w:w="120" w:type="dxa"/>
              <w:bottom w:w="0" w:type="dxa"/>
              <w:right w:w="120" w:type="dxa"/>
            </w:tcMar>
            <w:hideMark/>
          </w:tcPr>
          <w:p w14:paraId="76696EA0" w14:textId="77777777" w:rsidR="005E2EB1" w:rsidRDefault="005E2EB1">
            <w:pPr>
              <w:autoSpaceDE w:val="0"/>
              <w:autoSpaceDN w:val="0"/>
              <w:spacing w:after="58" w:line="276" w:lineRule="auto"/>
              <w:jc w:val="right"/>
              <w:rPr>
                <w:rFonts w:ascii="Arial" w:hAnsi="Arial" w:cs="Arial"/>
                <w:sz w:val="21"/>
                <w:szCs w:val="21"/>
              </w:rPr>
            </w:pPr>
            <w:r>
              <w:rPr>
                <w:rFonts w:ascii="Arial" w:hAnsi="Arial" w:cs="Arial"/>
                <w:sz w:val="21"/>
                <w:szCs w:val="21"/>
              </w:rPr>
              <w:t>$49.23</w:t>
            </w:r>
          </w:p>
        </w:tc>
        <w:tc>
          <w:tcPr>
            <w:tcW w:w="1390" w:type="dxa"/>
            <w:tcBorders>
              <w:top w:val="nil"/>
              <w:left w:val="nil"/>
              <w:bottom w:val="single" w:sz="8" w:space="0" w:color="000000"/>
              <w:right w:val="single" w:sz="8" w:space="0" w:color="000000"/>
            </w:tcBorders>
            <w:tcMar>
              <w:top w:w="0" w:type="dxa"/>
              <w:left w:w="120" w:type="dxa"/>
              <w:bottom w:w="0" w:type="dxa"/>
              <w:right w:w="120" w:type="dxa"/>
            </w:tcMar>
            <w:hideMark/>
          </w:tcPr>
          <w:p w14:paraId="45C5E23E" w14:textId="77777777" w:rsidR="005E2EB1" w:rsidRDefault="005E2EB1">
            <w:pPr>
              <w:autoSpaceDE w:val="0"/>
              <w:autoSpaceDN w:val="0"/>
              <w:spacing w:after="58" w:line="276" w:lineRule="auto"/>
              <w:jc w:val="right"/>
              <w:rPr>
                <w:rFonts w:ascii="Arial" w:hAnsi="Arial" w:cs="Arial"/>
                <w:sz w:val="21"/>
                <w:szCs w:val="21"/>
              </w:rPr>
            </w:pPr>
            <w:r>
              <w:rPr>
                <w:rFonts w:ascii="Arial" w:hAnsi="Arial" w:cs="Arial"/>
                <w:sz w:val="21"/>
                <w:szCs w:val="21"/>
              </w:rPr>
              <w:t>$738.45</w:t>
            </w:r>
          </w:p>
        </w:tc>
      </w:tr>
      <w:tr w:rsidR="005E2EB1" w14:paraId="6884E5A1" w14:textId="77777777" w:rsidTr="003A4A5E">
        <w:tc>
          <w:tcPr>
            <w:tcW w:w="1680" w:type="dxa"/>
            <w:vMerge w:val="restart"/>
            <w:tcBorders>
              <w:top w:val="nil"/>
              <w:left w:val="single" w:sz="8" w:space="0" w:color="auto"/>
              <w:right w:val="single" w:sz="8" w:space="0" w:color="auto"/>
            </w:tcBorders>
            <w:tcMar>
              <w:top w:w="0" w:type="dxa"/>
              <w:left w:w="120" w:type="dxa"/>
              <w:bottom w:w="0" w:type="dxa"/>
              <w:right w:w="120" w:type="dxa"/>
            </w:tcMar>
          </w:tcPr>
          <w:p w14:paraId="0232C864" w14:textId="44581798" w:rsidR="005E2EB1" w:rsidRDefault="005E2EB1" w:rsidP="005E2EB1">
            <w:pPr>
              <w:autoSpaceDE w:val="0"/>
              <w:autoSpaceDN w:val="0"/>
              <w:spacing w:line="276" w:lineRule="auto"/>
              <w:ind w:left="0" w:firstLine="0"/>
              <w:rPr>
                <w:rFonts w:ascii="Arial" w:hAnsi="Arial" w:cs="Arial"/>
                <w:sz w:val="21"/>
                <w:szCs w:val="21"/>
              </w:rPr>
            </w:pPr>
            <w:r>
              <w:rPr>
                <w:rFonts w:ascii="Arial" w:hAnsi="Arial" w:cs="Arial"/>
                <w:sz w:val="21"/>
                <w:szCs w:val="21"/>
              </w:rPr>
              <w:t xml:space="preserve">Nurse Practitioners </w:t>
            </w:r>
          </w:p>
        </w:tc>
        <w:tc>
          <w:tcPr>
            <w:tcW w:w="2180" w:type="dxa"/>
            <w:tcBorders>
              <w:top w:val="nil"/>
              <w:left w:val="nil"/>
              <w:bottom w:val="single" w:sz="8" w:space="0" w:color="000000"/>
              <w:right w:val="single" w:sz="8" w:space="0" w:color="000000"/>
            </w:tcBorders>
            <w:tcMar>
              <w:top w:w="0" w:type="dxa"/>
              <w:left w:w="120" w:type="dxa"/>
              <w:bottom w:w="0" w:type="dxa"/>
              <w:right w:w="120" w:type="dxa"/>
            </w:tcMar>
          </w:tcPr>
          <w:p w14:paraId="713E67B0" w14:textId="116B2682" w:rsidR="005E2EB1" w:rsidRDefault="005E2EB1" w:rsidP="00C32E7E">
            <w:pPr>
              <w:autoSpaceDE w:val="0"/>
              <w:autoSpaceDN w:val="0"/>
              <w:spacing w:after="58" w:line="276" w:lineRule="auto"/>
              <w:ind w:left="0" w:firstLine="0"/>
              <w:rPr>
                <w:rFonts w:ascii="Arial" w:hAnsi="Arial" w:cs="Arial"/>
                <w:sz w:val="21"/>
                <w:szCs w:val="21"/>
              </w:rPr>
            </w:pPr>
            <w:r>
              <w:rPr>
                <w:rFonts w:ascii="Arial" w:hAnsi="Arial" w:cs="Arial"/>
                <w:sz w:val="21"/>
                <w:szCs w:val="21"/>
              </w:rPr>
              <w:t>Zika Virus Focus Group Recruitment Screener</w:t>
            </w:r>
          </w:p>
        </w:tc>
        <w:tc>
          <w:tcPr>
            <w:tcW w:w="1530" w:type="dxa"/>
            <w:tcBorders>
              <w:top w:val="nil"/>
              <w:left w:val="nil"/>
              <w:bottom w:val="single" w:sz="8" w:space="0" w:color="000000"/>
              <w:right w:val="single" w:sz="8" w:space="0" w:color="000000"/>
            </w:tcBorders>
            <w:tcMar>
              <w:top w:w="0" w:type="dxa"/>
              <w:left w:w="120" w:type="dxa"/>
              <w:bottom w:w="0" w:type="dxa"/>
              <w:right w:w="120" w:type="dxa"/>
            </w:tcMar>
          </w:tcPr>
          <w:p w14:paraId="021CB019" w14:textId="7E88F3C0" w:rsidR="005E2EB1" w:rsidRDefault="00875EBD">
            <w:pPr>
              <w:autoSpaceDE w:val="0"/>
              <w:autoSpaceDN w:val="0"/>
              <w:spacing w:after="58" w:line="276" w:lineRule="auto"/>
              <w:jc w:val="right"/>
              <w:rPr>
                <w:rFonts w:ascii="Arial" w:hAnsi="Arial" w:cs="Arial"/>
                <w:sz w:val="21"/>
                <w:szCs w:val="21"/>
              </w:rPr>
            </w:pPr>
            <w:r>
              <w:rPr>
                <w:rFonts w:ascii="Arial" w:hAnsi="Arial" w:cs="Arial"/>
                <w:sz w:val="21"/>
                <w:szCs w:val="21"/>
              </w:rPr>
              <w:t>4</w:t>
            </w:r>
            <w:r w:rsidR="00602D15">
              <w:rPr>
                <w:rFonts w:ascii="Arial" w:hAnsi="Arial" w:cs="Arial"/>
                <w:sz w:val="21"/>
                <w:szCs w:val="21"/>
              </w:rPr>
              <w:t>0</w:t>
            </w:r>
          </w:p>
        </w:tc>
        <w:tc>
          <w:tcPr>
            <w:tcW w:w="1620" w:type="dxa"/>
            <w:tcBorders>
              <w:top w:val="nil"/>
              <w:left w:val="nil"/>
              <w:bottom w:val="single" w:sz="8" w:space="0" w:color="000000"/>
              <w:right w:val="single" w:sz="8" w:space="0" w:color="000000"/>
            </w:tcBorders>
            <w:tcMar>
              <w:top w:w="0" w:type="dxa"/>
              <w:left w:w="120" w:type="dxa"/>
              <w:bottom w:w="0" w:type="dxa"/>
              <w:right w:w="120" w:type="dxa"/>
            </w:tcMar>
          </w:tcPr>
          <w:p w14:paraId="219C5B84" w14:textId="1593ED78" w:rsidR="005E2EB1" w:rsidRDefault="00875EBD">
            <w:pPr>
              <w:jc w:val="right"/>
              <w:rPr>
                <w:rFonts w:ascii="Arial" w:hAnsi="Arial" w:cs="Arial"/>
                <w:sz w:val="21"/>
                <w:szCs w:val="21"/>
              </w:rPr>
            </w:pPr>
            <w:r>
              <w:rPr>
                <w:rFonts w:ascii="Arial" w:hAnsi="Arial" w:cs="Arial"/>
                <w:sz w:val="21"/>
                <w:szCs w:val="21"/>
              </w:rPr>
              <w:t>5</w:t>
            </w:r>
          </w:p>
        </w:tc>
        <w:tc>
          <w:tcPr>
            <w:tcW w:w="1260" w:type="dxa"/>
            <w:tcBorders>
              <w:top w:val="nil"/>
              <w:left w:val="nil"/>
              <w:bottom w:val="single" w:sz="8" w:space="0" w:color="000000"/>
              <w:right w:val="single" w:sz="8" w:space="0" w:color="000000"/>
            </w:tcBorders>
            <w:tcMar>
              <w:top w:w="0" w:type="dxa"/>
              <w:left w:w="120" w:type="dxa"/>
              <w:bottom w:w="0" w:type="dxa"/>
              <w:right w:w="120" w:type="dxa"/>
            </w:tcMar>
          </w:tcPr>
          <w:p w14:paraId="066FA5C9" w14:textId="6F04418B" w:rsidR="005E2EB1" w:rsidRDefault="00602D15">
            <w:pPr>
              <w:autoSpaceDE w:val="0"/>
              <w:autoSpaceDN w:val="0"/>
              <w:spacing w:after="58" w:line="276" w:lineRule="auto"/>
              <w:jc w:val="right"/>
              <w:rPr>
                <w:rFonts w:ascii="Arial" w:hAnsi="Arial" w:cs="Arial"/>
                <w:sz w:val="21"/>
                <w:szCs w:val="21"/>
              </w:rPr>
            </w:pPr>
            <w:r>
              <w:rPr>
                <w:rFonts w:ascii="Arial" w:hAnsi="Arial" w:cs="Arial"/>
                <w:sz w:val="21"/>
                <w:szCs w:val="21"/>
              </w:rPr>
              <w:t>$50.30</w:t>
            </w:r>
          </w:p>
        </w:tc>
        <w:tc>
          <w:tcPr>
            <w:tcW w:w="1390" w:type="dxa"/>
            <w:tcBorders>
              <w:top w:val="nil"/>
              <w:left w:val="nil"/>
              <w:bottom w:val="single" w:sz="8" w:space="0" w:color="000000"/>
              <w:right w:val="single" w:sz="8" w:space="0" w:color="000000"/>
            </w:tcBorders>
            <w:tcMar>
              <w:top w:w="0" w:type="dxa"/>
              <w:left w:w="120" w:type="dxa"/>
              <w:bottom w:w="0" w:type="dxa"/>
              <w:right w:w="120" w:type="dxa"/>
            </w:tcMar>
          </w:tcPr>
          <w:p w14:paraId="0437B770" w14:textId="1D789523" w:rsidR="005E2EB1" w:rsidRDefault="00602D15">
            <w:pPr>
              <w:autoSpaceDE w:val="0"/>
              <w:autoSpaceDN w:val="0"/>
              <w:spacing w:after="58" w:line="276" w:lineRule="auto"/>
              <w:jc w:val="right"/>
              <w:rPr>
                <w:rFonts w:ascii="Arial" w:hAnsi="Arial" w:cs="Arial"/>
                <w:sz w:val="21"/>
                <w:szCs w:val="21"/>
              </w:rPr>
            </w:pPr>
            <w:r>
              <w:rPr>
                <w:rFonts w:ascii="Arial" w:hAnsi="Arial" w:cs="Arial"/>
                <w:sz w:val="21"/>
                <w:szCs w:val="21"/>
              </w:rPr>
              <w:t>$</w:t>
            </w:r>
            <w:r w:rsidR="00875EBD">
              <w:rPr>
                <w:rFonts w:ascii="Arial" w:hAnsi="Arial" w:cs="Arial"/>
                <w:sz w:val="21"/>
                <w:szCs w:val="21"/>
              </w:rPr>
              <w:t>251.50</w:t>
            </w:r>
          </w:p>
        </w:tc>
      </w:tr>
      <w:tr w:rsidR="005E2EB1" w14:paraId="609F1E13" w14:textId="77777777" w:rsidTr="003A4A5E">
        <w:tc>
          <w:tcPr>
            <w:tcW w:w="1680" w:type="dxa"/>
            <w:vMerge/>
            <w:tcBorders>
              <w:left w:val="single" w:sz="8" w:space="0" w:color="auto"/>
              <w:bottom w:val="single" w:sz="8" w:space="0" w:color="auto"/>
              <w:right w:val="single" w:sz="8" w:space="0" w:color="auto"/>
            </w:tcBorders>
            <w:tcMar>
              <w:top w:w="0" w:type="dxa"/>
              <w:left w:w="120" w:type="dxa"/>
              <w:bottom w:w="0" w:type="dxa"/>
              <w:right w:w="120" w:type="dxa"/>
            </w:tcMar>
            <w:hideMark/>
          </w:tcPr>
          <w:p w14:paraId="37A55F41" w14:textId="6C599939" w:rsidR="005E2EB1" w:rsidRDefault="005E2EB1" w:rsidP="005E2EB1">
            <w:pPr>
              <w:autoSpaceDE w:val="0"/>
              <w:autoSpaceDN w:val="0"/>
              <w:spacing w:line="276" w:lineRule="auto"/>
              <w:ind w:left="0" w:firstLine="0"/>
              <w:rPr>
                <w:rFonts w:ascii="Arial" w:hAnsi="Arial" w:cs="Arial"/>
                <w:sz w:val="21"/>
                <w:szCs w:val="21"/>
              </w:rPr>
            </w:pP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14:paraId="5E441103" w14:textId="77777777" w:rsidR="005E2EB1" w:rsidRDefault="005E2EB1" w:rsidP="00C32E7E">
            <w:pPr>
              <w:autoSpaceDE w:val="0"/>
              <w:autoSpaceDN w:val="0"/>
              <w:spacing w:after="58" w:line="276" w:lineRule="auto"/>
              <w:ind w:left="0" w:firstLine="0"/>
              <w:rPr>
                <w:rFonts w:ascii="Arial" w:hAnsi="Arial" w:cs="Arial"/>
                <w:sz w:val="21"/>
                <w:szCs w:val="21"/>
              </w:rPr>
            </w:pPr>
            <w:r>
              <w:rPr>
                <w:rFonts w:ascii="Arial" w:hAnsi="Arial" w:cs="Arial"/>
                <w:sz w:val="21"/>
                <w:szCs w:val="21"/>
              </w:rPr>
              <w:t>Zika Virus Focus Groups</w:t>
            </w:r>
          </w:p>
        </w:tc>
        <w:tc>
          <w:tcPr>
            <w:tcW w:w="1530" w:type="dxa"/>
            <w:tcBorders>
              <w:top w:val="nil"/>
              <w:left w:val="nil"/>
              <w:bottom w:val="single" w:sz="8" w:space="0" w:color="000000"/>
              <w:right w:val="single" w:sz="8" w:space="0" w:color="000000"/>
            </w:tcBorders>
            <w:tcMar>
              <w:top w:w="0" w:type="dxa"/>
              <w:left w:w="120" w:type="dxa"/>
              <w:bottom w:w="0" w:type="dxa"/>
              <w:right w:w="120" w:type="dxa"/>
            </w:tcMar>
            <w:hideMark/>
          </w:tcPr>
          <w:p w14:paraId="744D761B" w14:textId="77777777" w:rsidR="005E2EB1" w:rsidRDefault="005E2EB1">
            <w:pPr>
              <w:autoSpaceDE w:val="0"/>
              <w:autoSpaceDN w:val="0"/>
              <w:spacing w:after="58" w:line="276" w:lineRule="auto"/>
              <w:jc w:val="right"/>
              <w:rPr>
                <w:rFonts w:ascii="Arial" w:hAnsi="Arial" w:cs="Arial"/>
                <w:sz w:val="21"/>
                <w:szCs w:val="21"/>
              </w:rPr>
            </w:pPr>
            <w:r>
              <w:rPr>
                <w:rFonts w:ascii="Arial" w:hAnsi="Arial" w:cs="Arial"/>
                <w:sz w:val="21"/>
                <w:szCs w:val="21"/>
              </w:rPr>
              <w:t>10</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14:paraId="5AB8D7BA" w14:textId="77777777" w:rsidR="005E2EB1" w:rsidRDefault="005E2EB1">
            <w:pPr>
              <w:jc w:val="right"/>
              <w:rPr>
                <w:rFonts w:ascii="Arial" w:hAnsi="Arial" w:cs="Arial"/>
                <w:sz w:val="21"/>
                <w:szCs w:val="21"/>
              </w:rPr>
            </w:pPr>
            <w:r>
              <w:rPr>
                <w:rFonts w:ascii="Arial" w:hAnsi="Arial" w:cs="Arial"/>
                <w:sz w:val="21"/>
                <w:szCs w:val="21"/>
              </w:rPr>
              <w:t>15</w:t>
            </w:r>
          </w:p>
        </w:tc>
        <w:tc>
          <w:tcPr>
            <w:tcW w:w="1260" w:type="dxa"/>
            <w:tcBorders>
              <w:top w:val="nil"/>
              <w:left w:val="nil"/>
              <w:bottom w:val="single" w:sz="8" w:space="0" w:color="000000"/>
              <w:right w:val="single" w:sz="8" w:space="0" w:color="000000"/>
            </w:tcBorders>
            <w:tcMar>
              <w:top w:w="0" w:type="dxa"/>
              <w:left w:w="120" w:type="dxa"/>
              <w:bottom w:w="0" w:type="dxa"/>
              <w:right w:w="120" w:type="dxa"/>
            </w:tcMar>
            <w:hideMark/>
          </w:tcPr>
          <w:p w14:paraId="0038E665" w14:textId="77777777" w:rsidR="005E2EB1" w:rsidRDefault="005E2EB1">
            <w:pPr>
              <w:autoSpaceDE w:val="0"/>
              <w:autoSpaceDN w:val="0"/>
              <w:spacing w:after="58" w:line="276" w:lineRule="auto"/>
              <w:jc w:val="right"/>
              <w:rPr>
                <w:rFonts w:ascii="Arial" w:hAnsi="Arial" w:cs="Arial"/>
                <w:sz w:val="21"/>
                <w:szCs w:val="21"/>
              </w:rPr>
            </w:pPr>
            <w:r>
              <w:rPr>
                <w:rFonts w:ascii="Arial" w:hAnsi="Arial" w:cs="Arial"/>
                <w:sz w:val="21"/>
                <w:szCs w:val="21"/>
              </w:rPr>
              <w:t>$50.30</w:t>
            </w:r>
          </w:p>
        </w:tc>
        <w:tc>
          <w:tcPr>
            <w:tcW w:w="1390" w:type="dxa"/>
            <w:tcBorders>
              <w:top w:val="nil"/>
              <w:left w:val="nil"/>
              <w:bottom w:val="single" w:sz="8" w:space="0" w:color="000000"/>
              <w:right w:val="single" w:sz="8" w:space="0" w:color="000000"/>
            </w:tcBorders>
            <w:tcMar>
              <w:top w:w="0" w:type="dxa"/>
              <w:left w:w="120" w:type="dxa"/>
              <w:bottom w:w="0" w:type="dxa"/>
              <w:right w:w="120" w:type="dxa"/>
            </w:tcMar>
            <w:hideMark/>
          </w:tcPr>
          <w:p w14:paraId="21EB72C8" w14:textId="77777777" w:rsidR="005E2EB1" w:rsidRDefault="005E2EB1">
            <w:pPr>
              <w:autoSpaceDE w:val="0"/>
              <w:autoSpaceDN w:val="0"/>
              <w:spacing w:after="58" w:line="276" w:lineRule="auto"/>
              <w:jc w:val="right"/>
              <w:rPr>
                <w:rFonts w:ascii="Arial" w:hAnsi="Arial" w:cs="Arial"/>
                <w:sz w:val="21"/>
                <w:szCs w:val="21"/>
              </w:rPr>
            </w:pPr>
            <w:r>
              <w:rPr>
                <w:rFonts w:ascii="Arial" w:hAnsi="Arial" w:cs="Arial"/>
                <w:sz w:val="21"/>
                <w:szCs w:val="21"/>
              </w:rPr>
              <w:t>$754.50</w:t>
            </w:r>
          </w:p>
        </w:tc>
      </w:tr>
      <w:tr w:rsidR="00AF7375" w14:paraId="2602B40A" w14:textId="77777777" w:rsidTr="003A4A5E">
        <w:tc>
          <w:tcPr>
            <w:tcW w:w="1680" w:type="dxa"/>
            <w:tcBorders>
              <w:top w:val="nil"/>
              <w:left w:val="single" w:sz="8" w:space="0" w:color="auto"/>
              <w:bottom w:val="single" w:sz="8" w:space="0" w:color="auto"/>
              <w:right w:val="single" w:sz="8" w:space="0" w:color="auto"/>
            </w:tcBorders>
            <w:tcMar>
              <w:top w:w="0" w:type="dxa"/>
              <w:left w:w="120" w:type="dxa"/>
              <w:bottom w:w="0" w:type="dxa"/>
              <w:right w:w="120" w:type="dxa"/>
            </w:tcMar>
            <w:hideMark/>
          </w:tcPr>
          <w:p w14:paraId="5351A8B3" w14:textId="77777777" w:rsidR="00AF7375" w:rsidRDefault="00AF7375" w:rsidP="005E2EB1">
            <w:pPr>
              <w:autoSpaceDE w:val="0"/>
              <w:autoSpaceDN w:val="0"/>
              <w:spacing w:line="276" w:lineRule="auto"/>
              <w:ind w:left="0" w:firstLine="0"/>
              <w:rPr>
                <w:rFonts w:ascii="Arial" w:hAnsi="Arial" w:cs="Arial"/>
                <w:sz w:val="21"/>
                <w:szCs w:val="21"/>
              </w:rPr>
            </w:pPr>
            <w:r>
              <w:rPr>
                <w:rFonts w:ascii="Arial" w:hAnsi="Arial" w:cs="Arial"/>
                <w:sz w:val="21"/>
                <w:szCs w:val="21"/>
              </w:rPr>
              <w:t>Local health department field assignees</w:t>
            </w:r>
          </w:p>
        </w:tc>
        <w:tc>
          <w:tcPr>
            <w:tcW w:w="2180" w:type="dxa"/>
            <w:tcBorders>
              <w:top w:val="nil"/>
              <w:left w:val="nil"/>
              <w:bottom w:val="single" w:sz="8" w:space="0" w:color="000000"/>
              <w:right w:val="single" w:sz="8" w:space="0" w:color="000000"/>
            </w:tcBorders>
            <w:tcMar>
              <w:top w:w="0" w:type="dxa"/>
              <w:left w:w="120" w:type="dxa"/>
              <w:bottom w:w="0" w:type="dxa"/>
              <w:right w:w="120" w:type="dxa"/>
            </w:tcMar>
            <w:hideMark/>
          </w:tcPr>
          <w:p w14:paraId="7EC1C725" w14:textId="77777777" w:rsidR="00AF7375" w:rsidRDefault="00AF7375" w:rsidP="00C32E7E">
            <w:pPr>
              <w:autoSpaceDE w:val="0"/>
              <w:autoSpaceDN w:val="0"/>
              <w:spacing w:after="58" w:line="276" w:lineRule="auto"/>
              <w:ind w:left="0" w:firstLine="0"/>
              <w:rPr>
                <w:rFonts w:ascii="Arial" w:hAnsi="Arial" w:cs="Arial"/>
                <w:sz w:val="21"/>
                <w:szCs w:val="21"/>
              </w:rPr>
            </w:pPr>
            <w:r>
              <w:rPr>
                <w:rFonts w:ascii="Arial" w:hAnsi="Arial" w:cs="Arial"/>
                <w:sz w:val="21"/>
                <w:szCs w:val="21"/>
              </w:rPr>
              <w:t>Local Health Department Field Assignee Survey on Zika</w:t>
            </w:r>
          </w:p>
        </w:tc>
        <w:tc>
          <w:tcPr>
            <w:tcW w:w="1530" w:type="dxa"/>
            <w:tcBorders>
              <w:top w:val="nil"/>
              <w:left w:val="nil"/>
              <w:bottom w:val="single" w:sz="8" w:space="0" w:color="000000"/>
              <w:right w:val="single" w:sz="8" w:space="0" w:color="000000"/>
            </w:tcBorders>
            <w:tcMar>
              <w:top w:w="0" w:type="dxa"/>
              <w:left w:w="120" w:type="dxa"/>
              <w:bottom w:w="0" w:type="dxa"/>
              <w:right w:w="120" w:type="dxa"/>
            </w:tcMar>
            <w:hideMark/>
          </w:tcPr>
          <w:p w14:paraId="6B01DAC3" w14:textId="77777777" w:rsidR="00AF7375" w:rsidRDefault="00AF7375">
            <w:pPr>
              <w:autoSpaceDE w:val="0"/>
              <w:autoSpaceDN w:val="0"/>
              <w:spacing w:after="58" w:line="276" w:lineRule="auto"/>
              <w:jc w:val="right"/>
              <w:rPr>
                <w:rFonts w:ascii="Arial" w:hAnsi="Arial" w:cs="Arial"/>
                <w:sz w:val="21"/>
                <w:szCs w:val="21"/>
              </w:rPr>
            </w:pPr>
            <w:r>
              <w:rPr>
                <w:rFonts w:ascii="Arial" w:hAnsi="Arial" w:cs="Arial"/>
                <w:sz w:val="21"/>
                <w:szCs w:val="21"/>
              </w:rPr>
              <w:t>22</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14:paraId="413262A7" w14:textId="77777777" w:rsidR="00AF7375" w:rsidRDefault="00AF7375">
            <w:pPr>
              <w:autoSpaceDE w:val="0"/>
              <w:autoSpaceDN w:val="0"/>
              <w:spacing w:after="58" w:line="276" w:lineRule="auto"/>
              <w:jc w:val="right"/>
              <w:rPr>
                <w:rFonts w:ascii="Arial" w:hAnsi="Arial" w:cs="Arial"/>
                <w:sz w:val="21"/>
                <w:szCs w:val="21"/>
              </w:rPr>
            </w:pPr>
            <w:r>
              <w:rPr>
                <w:rFonts w:ascii="Arial" w:hAnsi="Arial" w:cs="Arial"/>
                <w:sz w:val="21"/>
                <w:szCs w:val="21"/>
              </w:rPr>
              <w:t>6</w:t>
            </w:r>
          </w:p>
        </w:tc>
        <w:tc>
          <w:tcPr>
            <w:tcW w:w="1260" w:type="dxa"/>
            <w:tcBorders>
              <w:top w:val="nil"/>
              <w:left w:val="nil"/>
              <w:bottom w:val="single" w:sz="8" w:space="0" w:color="000000"/>
              <w:right w:val="single" w:sz="8" w:space="0" w:color="000000"/>
            </w:tcBorders>
            <w:tcMar>
              <w:top w:w="0" w:type="dxa"/>
              <w:left w:w="120" w:type="dxa"/>
              <w:bottom w:w="0" w:type="dxa"/>
              <w:right w:w="120" w:type="dxa"/>
            </w:tcMar>
            <w:hideMark/>
          </w:tcPr>
          <w:p w14:paraId="44FF653A" w14:textId="77777777" w:rsidR="00AF7375" w:rsidRDefault="00AF7375">
            <w:pPr>
              <w:autoSpaceDE w:val="0"/>
              <w:autoSpaceDN w:val="0"/>
              <w:spacing w:after="58" w:line="276" w:lineRule="auto"/>
              <w:jc w:val="right"/>
              <w:rPr>
                <w:rFonts w:ascii="Arial" w:hAnsi="Arial" w:cs="Arial"/>
                <w:sz w:val="21"/>
                <w:szCs w:val="21"/>
              </w:rPr>
            </w:pPr>
            <w:r>
              <w:rPr>
                <w:rFonts w:ascii="Arial" w:hAnsi="Arial" w:cs="Arial"/>
                <w:sz w:val="21"/>
                <w:szCs w:val="21"/>
              </w:rPr>
              <w:t>$16.41</w:t>
            </w:r>
          </w:p>
        </w:tc>
        <w:tc>
          <w:tcPr>
            <w:tcW w:w="1390" w:type="dxa"/>
            <w:tcBorders>
              <w:top w:val="nil"/>
              <w:left w:val="nil"/>
              <w:bottom w:val="single" w:sz="8" w:space="0" w:color="000000"/>
              <w:right w:val="single" w:sz="8" w:space="0" w:color="000000"/>
            </w:tcBorders>
            <w:tcMar>
              <w:top w:w="0" w:type="dxa"/>
              <w:left w:w="120" w:type="dxa"/>
              <w:bottom w:w="0" w:type="dxa"/>
              <w:right w:w="120" w:type="dxa"/>
            </w:tcMar>
          </w:tcPr>
          <w:p w14:paraId="14DB43A1" w14:textId="77777777" w:rsidR="00AF7375" w:rsidRDefault="00AF7375">
            <w:pPr>
              <w:autoSpaceDE w:val="0"/>
              <w:autoSpaceDN w:val="0"/>
              <w:spacing w:after="58" w:line="276" w:lineRule="auto"/>
              <w:jc w:val="right"/>
              <w:rPr>
                <w:rFonts w:ascii="Arial" w:hAnsi="Arial" w:cs="Arial"/>
                <w:sz w:val="21"/>
                <w:szCs w:val="21"/>
              </w:rPr>
            </w:pPr>
            <w:r>
              <w:rPr>
                <w:rFonts w:ascii="Arial" w:hAnsi="Arial" w:cs="Arial"/>
                <w:sz w:val="21"/>
                <w:szCs w:val="21"/>
              </w:rPr>
              <w:t>$98.46</w:t>
            </w:r>
          </w:p>
          <w:p w14:paraId="3ABE3DFF" w14:textId="77777777" w:rsidR="00AF7375" w:rsidRDefault="00AF7375">
            <w:pPr>
              <w:autoSpaceDE w:val="0"/>
              <w:autoSpaceDN w:val="0"/>
              <w:spacing w:after="58" w:line="276" w:lineRule="auto"/>
              <w:jc w:val="right"/>
              <w:rPr>
                <w:rFonts w:ascii="Calibri" w:hAnsi="Calibri" w:cs="Calibri"/>
                <w:sz w:val="22"/>
                <w:szCs w:val="22"/>
              </w:rPr>
            </w:pPr>
          </w:p>
          <w:p w14:paraId="2F5D368E" w14:textId="77777777" w:rsidR="00AF7375" w:rsidRDefault="00AF7375">
            <w:pPr>
              <w:autoSpaceDE w:val="0"/>
              <w:autoSpaceDN w:val="0"/>
              <w:spacing w:after="58" w:line="276" w:lineRule="auto"/>
              <w:jc w:val="right"/>
            </w:pPr>
          </w:p>
        </w:tc>
      </w:tr>
      <w:tr w:rsidR="00AF7375" w14:paraId="6B6DD809" w14:textId="77777777" w:rsidTr="003A4A5E">
        <w:tc>
          <w:tcPr>
            <w:tcW w:w="1680" w:type="dxa"/>
            <w:tcBorders>
              <w:top w:val="nil"/>
              <w:left w:val="single" w:sz="8" w:space="0" w:color="000000"/>
              <w:bottom w:val="single" w:sz="8" w:space="0" w:color="000000"/>
              <w:right w:val="single" w:sz="8" w:space="0" w:color="000000"/>
            </w:tcBorders>
            <w:tcMar>
              <w:top w:w="0" w:type="dxa"/>
              <w:left w:w="120" w:type="dxa"/>
              <w:bottom w:w="0" w:type="dxa"/>
              <w:right w:w="120" w:type="dxa"/>
            </w:tcMar>
            <w:hideMark/>
          </w:tcPr>
          <w:p w14:paraId="50C19DED" w14:textId="77777777" w:rsidR="00AF7375" w:rsidRDefault="00AF7375">
            <w:pPr>
              <w:autoSpaceDE w:val="0"/>
              <w:autoSpaceDN w:val="0"/>
              <w:spacing w:after="58" w:line="276" w:lineRule="auto"/>
              <w:rPr>
                <w:rFonts w:ascii="Arial" w:hAnsi="Arial" w:cs="Arial"/>
                <w:b/>
                <w:bCs/>
                <w:sz w:val="21"/>
                <w:szCs w:val="21"/>
              </w:rPr>
            </w:pPr>
            <w:r>
              <w:rPr>
                <w:rFonts w:ascii="Arial" w:hAnsi="Arial" w:cs="Arial"/>
                <w:b/>
                <w:bCs/>
                <w:sz w:val="21"/>
                <w:szCs w:val="21"/>
              </w:rPr>
              <w:t>Total</w:t>
            </w:r>
          </w:p>
        </w:tc>
        <w:tc>
          <w:tcPr>
            <w:tcW w:w="2180" w:type="dxa"/>
            <w:tcBorders>
              <w:top w:val="nil"/>
              <w:left w:val="nil"/>
              <w:bottom w:val="single" w:sz="8" w:space="0" w:color="000000"/>
              <w:right w:val="single" w:sz="8" w:space="0" w:color="000000"/>
            </w:tcBorders>
            <w:tcMar>
              <w:top w:w="0" w:type="dxa"/>
              <w:left w:w="120" w:type="dxa"/>
              <w:bottom w:w="0" w:type="dxa"/>
              <w:right w:w="120" w:type="dxa"/>
            </w:tcMar>
          </w:tcPr>
          <w:p w14:paraId="2ED47314" w14:textId="77777777" w:rsidR="00AF7375" w:rsidRDefault="00AF7375">
            <w:pPr>
              <w:autoSpaceDE w:val="0"/>
              <w:autoSpaceDN w:val="0"/>
              <w:spacing w:after="58" w:line="276" w:lineRule="auto"/>
              <w:rPr>
                <w:rFonts w:ascii="Arial" w:hAnsi="Arial" w:cs="Arial"/>
                <w:b/>
                <w:bCs/>
                <w:sz w:val="21"/>
                <w:szCs w:val="21"/>
              </w:rPr>
            </w:pPr>
          </w:p>
        </w:tc>
        <w:tc>
          <w:tcPr>
            <w:tcW w:w="1530" w:type="dxa"/>
            <w:tcBorders>
              <w:top w:val="nil"/>
              <w:left w:val="nil"/>
              <w:bottom w:val="single" w:sz="8" w:space="0" w:color="000000"/>
              <w:right w:val="single" w:sz="8" w:space="0" w:color="000000"/>
            </w:tcBorders>
            <w:tcMar>
              <w:top w:w="0" w:type="dxa"/>
              <w:left w:w="120" w:type="dxa"/>
              <w:bottom w:w="0" w:type="dxa"/>
              <w:right w:w="120" w:type="dxa"/>
            </w:tcMar>
            <w:hideMark/>
          </w:tcPr>
          <w:p w14:paraId="274F81E9" w14:textId="301AFCAF" w:rsidR="00AF7375" w:rsidRDefault="00875EBD">
            <w:pPr>
              <w:autoSpaceDE w:val="0"/>
              <w:autoSpaceDN w:val="0"/>
              <w:spacing w:after="58" w:line="276" w:lineRule="auto"/>
              <w:jc w:val="right"/>
              <w:rPr>
                <w:rFonts w:ascii="Arial" w:hAnsi="Arial" w:cs="Arial"/>
                <w:b/>
                <w:bCs/>
                <w:sz w:val="21"/>
                <w:szCs w:val="21"/>
              </w:rPr>
            </w:pPr>
            <w:r>
              <w:rPr>
                <w:rFonts w:ascii="Arial" w:hAnsi="Arial" w:cs="Arial"/>
                <w:b/>
                <w:bCs/>
                <w:sz w:val="21"/>
                <w:szCs w:val="21"/>
              </w:rPr>
              <w:t>4,422</w:t>
            </w:r>
            <w:r w:rsidR="00F31C87">
              <w:rPr>
                <w:rFonts w:ascii="Arial" w:hAnsi="Arial" w:cs="Arial"/>
                <w:b/>
                <w:bCs/>
                <w:sz w:val="21"/>
                <w:szCs w:val="21"/>
              </w:rPr>
              <w:t>*</w:t>
            </w:r>
          </w:p>
        </w:tc>
        <w:tc>
          <w:tcPr>
            <w:tcW w:w="1620" w:type="dxa"/>
            <w:tcBorders>
              <w:top w:val="nil"/>
              <w:left w:val="nil"/>
              <w:bottom w:val="single" w:sz="8" w:space="0" w:color="000000"/>
              <w:right w:val="single" w:sz="8" w:space="0" w:color="000000"/>
            </w:tcBorders>
            <w:tcMar>
              <w:top w:w="0" w:type="dxa"/>
              <w:left w:w="120" w:type="dxa"/>
              <w:bottom w:w="0" w:type="dxa"/>
              <w:right w:w="120" w:type="dxa"/>
            </w:tcMar>
            <w:hideMark/>
          </w:tcPr>
          <w:p w14:paraId="3037919A" w14:textId="165C90BB" w:rsidR="00AF7375" w:rsidRDefault="003A4A5E">
            <w:pPr>
              <w:autoSpaceDE w:val="0"/>
              <w:autoSpaceDN w:val="0"/>
              <w:spacing w:after="58" w:line="276" w:lineRule="auto"/>
              <w:jc w:val="right"/>
              <w:rPr>
                <w:rFonts w:ascii="Arial" w:hAnsi="Arial" w:cs="Arial"/>
                <w:b/>
                <w:bCs/>
                <w:sz w:val="21"/>
                <w:szCs w:val="21"/>
              </w:rPr>
            </w:pPr>
            <w:r>
              <w:rPr>
                <w:rFonts w:ascii="Arial" w:hAnsi="Arial" w:cs="Arial"/>
                <w:b/>
                <w:bCs/>
                <w:sz w:val="21"/>
                <w:szCs w:val="21"/>
              </w:rPr>
              <w:t>8</w:t>
            </w:r>
            <w:r w:rsidR="00875EBD">
              <w:rPr>
                <w:rFonts w:ascii="Arial" w:hAnsi="Arial" w:cs="Arial"/>
                <w:b/>
                <w:bCs/>
                <w:sz w:val="21"/>
                <w:szCs w:val="21"/>
              </w:rPr>
              <w:t>35</w:t>
            </w:r>
          </w:p>
        </w:tc>
        <w:tc>
          <w:tcPr>
            <w:tcW w:w="1260" w:type="dxa"/>
            <w:tcBorders>
              <w:top w:val="nil"/>
              <w:left w:val="nil"/>
              <w:bottom w:val="single" w:sz="8" w:space="0" w:color="000000"/>
              <w:right w:val="single" w:sz="8" w:space="0" w:color="000000"/>
            </w:tcBorders>
            <w:tcMar>
              <w:top w:w="0" w:type="dxa"/>
              <w:left w:w="120" w:type="dxa"/>
              <w:bottom w:w="0" w:type="dxa"/>
              <w:right w:w="120" w:type="dxa"/>
            </w:tcMar>
          </w:tcPr>
          <w:p w14:paraId="5ED97F22" w14:textId="77777777" w:rsidR="00AF7375" w:rsidRDefault="00AF7375">
            <w:pPr>
              <w:autoSpaceDE w:val="0"/>
              <w:autoSpaceDN w:val="0"/>
              <w:spacing w:after="58" w:line="276" w:lineRule="auto"/>
              <w:jc w:val="right"/>
              <w:rPr>
                <w:rFonts w:ascii="Arial" w:hAnsi="Arial" w:cs="Arial"/>
                <w:sz w:val="21"/>
                <w:szCs w:val="21"/>
              </w:rPr>
            </w:pPr>
          </w:p>
        </w:tc>
        <w:tc>
          <w:tcPr>
            <w:tcW w:w="1390" w:type="dxa"/>
            <w:tcBorders>
              <w:top w:val="nil"/>
              <w:left w:val="nil"/>
              <w:bottom w:val="single" w:sz="8" w:space="0" w:color="000000"/>
              <w:right w:val="single" w:sz="8" w:space="0" w:color="000000"/>
            </w:tcBorders>
            <w:tcMar>
              <w:top w:w="0" w:type="dxa"/>
              <w:left w:w="120" w:type="dxa"/>
              <w:bottom w:w="0" w:type="dxa"/>
              <w:right w:w="120" w:type="dxa"/>
            </w:tcMar>
            <w:hideMark/>
          </w:tcPr>
          <w:p w14:paraId="58EF3269" w14:textId="78291086" w:rsidR="00AF7375" w:rsidRDefault="003A4A5E">
            <w:pPr>
              <w:autoSpaceDE w:val="0"/>
              <w:autoSpaceDN w:val="0"/>
              <w:spacing w:after="58" w:line="276" w:lineRule="auto"/>
              <w:jc w:val="right"/>
              <w:rPr>
                <w:rFonts w:ascii="Arial" w:hAnsi="Arial" w:cs="Arial"/>
                <w:b/>
                <w:bCs/>
                <w:sz w:val="21"/>
                <w:szCs w:val="21"/>
              </w:rPr>
            </w:pPr>
            <w:r>
              <w:rPr>
                <w:rFonts w:ascii="Arial" w:hAnsi="Arial" w:cs="Arial"/>
                <w:b/>
                <w:bCs/>
                <w:sz w:val="21"/>
                <w:szCs w:val="21"/>
              </w:rPr>
              <w:t>$8</w:t>
            </w:r>
            <w:r w:rsidR="00875EBD">
              <w:rPr>
                <w:rFonts w:ascii="Arial" w:hAnsi="Arial" w:cs="Arial"/>
                <w:b/>
                <w:bCs/>
                <w:sz w:val="21"/>
                <w:szCs w:val="21"/>
              </w:rPr>
              <w:t>9,501.64</w:t>
            </w:r>
          </w:p>
        </w:tc>
      </w:tr>
    </w:tbl>
    <w:p w14:paraId="648AF4E7" w14:textId="77777777" w:rsidR="00F31C87" w:rsidRPr="00090B9F" w:rsidRDefault="00F31C87" w:rsidP="00F31C87">
      <w:pPr>
        <w:tabs>
          <w:tab w:val="left" w:pos="0"/>
        </w:tabs>
        <w:spacing w:line="276" w:lineRule="auto"/>
        <w:ind w:left="0" w:firstLine="0"/>
        <w:rPr>
          <w:rFonts w:ascii="Arial" w:hAnsi="Arial" w:cs="Arial"/>
          <w:bCs/>
          <w:sz w:val="21"/>
          <w:szCs w:val="21"/>
        </w:rPr>
      </w:pPr>
      <w:r w:rsidRPr="00090B9F">
        <w:rPr>
          <w:rFonts w:ascii="Arial" w:hAnsi="Arial" w:cs="Arial"/>
          <w:bCs/>
          <w:sz w:val="21"/>
          <w:szCs w:val="21"/>
        </w:rPr>
        <w:t xml:space="preserve">*25% of the individuals who take the screener will also participate in the focus groups. To avoid double counting those individuals, the total would be 4,342. </w:t>
      </w:r>
    </w:p>
    <w:p w14:paraId="7005AEB4" w14:textId="77777777" w:rsidR="00AF7375" w:rsidRDefault="00AF7375" w:rsidP="00AF7375">
      <w:pPr>
        <w:pStyle w:val="BodyText1"/>
        <w:spacing w:line="276" w:lineRule="auto"/>
        <w:ind w:left="0" w:firstLine="0"/>
        <w:rPr>
          <w:rFonts w:ascii="Arial" w:eastAsiaTheme="minorHAnsi" w:hAnsi="Arial" w:cs="Arial"/>
          <w:b/>
          <w:bCs/>
          <w:sz w:val="21"/>
          <w:szCs w:val="21"/>
        </w:rPr>
      </w:pPr>
    </w:p>
    <w:p w14:paraId="1223DEC7" w14:textId="77777777" w:rsidR="00AF7375" w:rsidRDefault="00AF7375" w:rsidP="00AF7375">
      <w:pPr>
        <w:pStyle w:val="Exhibittitle"/>
        <w:spacing w:line="276" w:lineRule="auto"/>
        <w:rPr>
          <w:rFonts w:ascii="Arial" w:hAnsi="Arial" w:cs="Arial"/>
          <w:sz w:val="21"/>
          <w:szCs w:val="21"/>
        </w:rPr>
      </w:pPr>
    </w:p>
    <w:p w14:paraId="4E224CBB" w14:textId="77777777" w:rsidR="00AF7375" w:rsidRPr="00BC32D3" w:rsidRDefault="00AF7375" w:rsidP="00AF7375">
      <w:pPr>
        <w:pStyle w:val="Exhibittitle"/>
        <w:spacing w:line="276" w:lineRule="auto"/>
        <w:rPr>
          <w:rFonts w:ascii="Arial" w:hAnsi="Arial" w:cs="Arial"/>
          <w:sz w:val="21"/>
          <w:szCs w:val="21"/>
        </w:rPr>
      </w:pPr>
    </w:p>
    <w:p w14:paraId="6FFCBE0F" w14:textId="5A6BE687" w:rsidR="00E049ED" w:rsidRPr="00BC32D3" w:rsidRDefault="00E049ED" w:rsidP="00C53E3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720" w:hanging="720"/>
        <w:rPr>
          <w:rFonts w:ascii="Arial" w:hAnsi="Arial" w:cs="Arial"/>
          <w:sz w:val="21"/>
          <w:szCs w:val="21"/>
        </w:rPr>
      </w:pPr>
      <w:r w:rsidRPr="00BC32D3">
        <w:rPr>
          <w:rFonts w:ascii="Arial" w:hAnsi="Arial" w:cs="Arial"/>
          <w:b/>
          <w:bCs/>
          <w:sz w:val="21"/>
          <w:szCs w:val="21"/>
        </w:rPr>
        <w:t>13.</w:t>
      </w:r>
      <w:r w:rsidRPr="00BC32D3">
        <w:rPr>
          <w:rFonts w:ascii="Arial" w:hAnsi="Arial" w:cs="Arial"/>
          <w:b/>
          <w:bCs/>
          <w:sz w:val="21"/>
          <w:szCs w:val="21"/>
        </w:rPr>
        <w:tab/>
      </w:r>
      <w:r w:rsidRPr="00BC32D3">
        <w:rPr>
          <w:rFonts w:ascii="Arial" w:hAnsi="Arial" w:cs="Arial"/>
          <w:b/>
          <w:bCs/>
          <w:sz w:val="21"/>
          <w:szCs w:val="21"/>
          <w:u w:val="single"/>
        </w:rPr>
        <w:t>Estimates of Other Total Annual Cost Burden to Respondents and Record Keepers</w:t>
      </w:r>
    </w:p>
    <w:p w14:paraId="4E143577" w14:textId="77777777" w:rsidR="00E049ED" w:rsidRDefault="00005D25" w:rsidP="00C53E3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sz w:val="21"/>
          <w:szCs w:val="21"/>
        </w:rPr>
      </w:pPr>
      <w:r>
        <w:rPr>
          <w:rFonts w:ascii="Arial" w:hAnsi="Arial" w:cs="Arial"/>
          <w:sz w:val="21"/>
          <w:szCs w:val="21"/>
        </w:rPr>
        <w:t>There are no costs to respondents other than their time.</w:t>
      </w:r>
    </w:p>
    <w:p w14:paraId="78540559" w14:textId="77777777" w:rsidR="00005D25" w:rsidRPr="00BC32D3" w:rsidRDefault="00005D25" w:rsidP="00C53E3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sz w:val="21"/>
          <w:szCs w:val="21"/>
        </w:rPr>
      </w:pPr>
    </w:p>
    <w:p w14:paraId="4A5E0F7B" w14:textId="7877C100" w:rsidR="00E049ED" w:rsidRPr="00BC32D3" w:rsidRDefault="00E049ED" w:rsidP="00C53E37">
      <w:pPr>
        <w:tabs>
          <w:tab w:val="left" w:pos="0"/>
        </w:tabs>
        <w:spacing w:line="276" w:lineRule="auto"/>
        <w:rPr>
          <w:rFonts w:ascii="Arial" w:hAnsi="Arial" w:cs="Arial"/>
          <w:sz w:val="21"/>
          <w:szCs w:val="21"/>
        </w:rPr>
      </w:pPr>
      <w:r w:rsidRPr="00BC32D3">
        <w:rPr>
          <w:rFonts w:ascii="Arial" w:hAnsi="Arial" w:cs="Arial"/>
          <w:b/>
          <w:bCs/>
          <w:sz w:val="21"/>
          <w:szCs w:val="21"/>
        </w:rPr>
        <w:t>14</w:t>
      </w:r>
      <w:r w:rsidRPr="00BC32D3">
        <w:rPr>
          <w:rFonts w:ascii="Arial" w:hAnsi="Arial" w:cs="Arial"/>
          <w:sz w:val="21"/>
          <w:szCs w:val="21"/>
        </w:rPr>
        <w:t>.</w:t>
      </w:r>
      <w:r w:rsidRPr="00BC32D3">
        <w:rPr>
          <w:rFonts w:ascii="Arial" w:hAnsi="Arial" w:cs="Arial"/>
          <w:sz w:val="21"/>
          <w:szCs w:val="21"/>
        </w:rPr>
        <w:tab/>
      </w:r>
      <w:r w:rsidRPr="00D47BB4">
        <w:rPr>
          <w:rFonts w:ascii="Arial" w:hAnsi="Arial" w:cs="Arial"/>
          <w:b/>
          <w:bCs/>
          <w:sz w:val="21"/>
          <w:szCs w:val="21"/>
          <w:u w:val="single"/>
        </w:rPr>
        <w:t>Annualized Costs to the Government</w:t>
      </w:r>
      <w:r w:rsidRPr="00BC32D3">
        <w:rPr>
          <w:rFonts w:ascii="Arial" w:hAnsi="Arial" w:cs="Arial"/>
          <w:b/>
          <w:bCs/>
          <w:sz w:val="21"/>
          <w:szCs w:val="21"/>
          <w:u w:val="single"/>
        </w:rPr>
        <w:t xml:space="preserve">   </w:t>
      </w:r>
    </w:p>
    <w:p w14:paraId="1584CE1C" w14:textId="77777777" w:rsidR="002A2784" w:rsidRDefault="00B032C0" w:rsidP="00C53E37">
      <w:pPr>
        <w:tabs>
          <w:tab w:val="left" w:pos="4320"/>
          <w:tab w:val="left" w:pos="6120"/>
          <w:tab w:val="right" w:pos="8280"/>
        </w:tabs>
        <w:spacing w:line="276" w:lineRule="auto"/>
        <w:ind w:left="0" w:firstLine="0"/>
        <w:rPr>
          <w:rFonts w:ascii="Arial" w:hAnsi="Arial" w:cs="Arial"/>
          <w:bCs/>
          <w:sz w:val="21"/>
          <w:szCs w:val="21"/>
        </w:rPr>
      </w:pPr>
      <w:r>
        <w:rPr>
          <w:rFonts w:ascii="Arial" w:hAnsi="Arial" w:cs="Arial"/>
          <w:sz w:val="21"/>
          <w:szCs w:val="21"/>
        </w:rPr>
        <w:t xml:space="preserve">Annual costs to the government for the Survey of Obstetrician-Gynecologists, Focus Groups of Healthcare Providers, and Survey of Local Health Department CDC Field Assignees are listed below by cost type. For cost by type per activity, refer to </w:t>
      </w:r>
      <w:r w:rsidRPr="00D80735">
        <w:rPr>
          <w:rFonts w:ascii="Arial" w:hAnsi="Arial" w:cs="Arial"/>
          <w:bCs/>
          <w:sz w:val="21"/>
          <w:szCs w:val="21"/>
        </w:rPr>
        <w:t>Request for genIC Approval</w:t>
      </w:r>
      <w:r>
        <w:rPr>
          <w:rFonts w:ascii="Arial" w:hAnsi="Arial" w:cs="Arial"/>
          <w:bCs/>
          <w:sz w:val="21"/>
          <w:szCs w:val="21"/>
        </w:rPr>
        <w:t xml:space="preserve">, Federal Cost. </w:t>
      </w:r>
    </w:p>
    <w:p w14:paraId="22E3B548" w14:textId="77777777" w:rsidR="00137CB4" w:rsidRPr="00BC32D3" w:rsidRDefault="00137CB4" w:rsidP="00C53E37">
      <w:pPr>
        <w:tabs>
          <w:tab w:val="left" w:pos="4320"/>
          <w:tab w:val="left" w:pos="6120"/>
          <w:tab w:val="right" w:pos="8280"/>
        </w:tabs>
        <w:spacing w:line="276" w:lineRule="auto"/>
        <w:ind w:left="0" w:firstLine="0"/>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1"/>
        <w:gridCol w:w="5040"/>
        <w:gridCol w:w="1619"/>
      </w:tblGrid>
      <w:tr w:rsidR="00232D54" w:rsidRPr="00BC32D3" w14:paraId="7227D837" w14:textId="77777777" w:rsidTr="002D3EDE">
        <w:tc>
          <w:tcPr>
            <w:tcW w:w="1801" w:type="dxa"/>
          </w:tcPr>
          <w:p w14:paraId="7DA54780" w14:textId="6A7950E8" w:rsidR="00232D54" w:rsidRPr="00BC32D3" w:rsidRDefault="00232D54" w:rsidP="00C5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b/>
                <w:bCs/>
                <w:color w:val="000000"/>
                <w:sz w:val="21"/>
                <w:szCs w:val="21"/>
              </w:rPr>
            </w:pPr>
            <w:r w:rsidRPr="00BC32D3">
              <w:rPr>
                <w:rFonts w:ascii="Arial" w:hAnsi="Arial" w:cs="Arial"/>
                <w:sz w:val="21"/>
                <w:szCs w:val="21"/>
              </w:rPr>
              <w:t xml:space="preserve"> </w:t>
            </w:r>
            <w:r w:rsidRPr="00BC32D3">
              <w:rPr>
                <w:rFonts w:ascii="Arial" w:hAnsi="Arial" w:cs="Arial"/>
                <w:b/>
                <w:bCs/>
                <w:color w:val="000000"/>
                <w:sz w:val="21"/>
                <w:szCs w:val="21"/>
              </w:rPr>
              <w:t>Expense Type</w:t>
            </w:r>
          </w:p>
        </w:tc>
        <w:tc>
          <w:tcPr>
            <w:tcW w:w="5040" w:type="dxa"/>
          </w:tcPr>
          <w:p w14:paraId="48B4F49B" w14:textId="77777777" w:rsidR="00232D54" w:rsidRPr="00BC32D3" w:rsidRDefault="00232D54" w:rsidP="00B03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rPr>
                <w:rFonts w:ascii="Arial" w:hAnsi="Arial" w:cs="Arial"/>
                <w:b/>
                <w:color w:val="000000"/>
                <w:sz w:val="21"/>
                <w:szCs w:val="21"/>
                <w:highlight w:val="yellow"/>
              </w:rPr>
            </w:pPr>
            <w:r w:rsidRPr="00BC32D3">
              <w:rPr>
                <w:rFonts w:ascii="Arial" w:hAnsi="Arial" w:cs="Arial"/>
                <w:b/>
                <w:bCs/>
                <w:color w:val="000000"/>
                <w:sz w:val="21"/>
                <w:szCs w:val="21"/>
              </w:rPr>
              <w:t>Expense Explanation</w:t>
            </w:r>
          </w:p>
        </w:tc>
        <w:tc>
          <w:tcPr>
            <w:tcW w:w="1619" w:type="dxa"/>
          </w:tcPr>
          <w:p w14:paraId="6118C8EE" w14:textId="77777777" w:rsidR="00232D54" w:rsidRPr="00BC32D3" w:rsidRDefault="00232D54" w:rsidP="00C53E37">
            <w:pPr>
              <w:spacing w:line="276" w:lineRule="auto"/>
              <w:rPr>
                <w:rFonts w:ascii="Arial" w:hAnsi="Arial" w:cs="Arial"/>
                <w:b/>
                <w:color w:val="000000"/>
                <w:sz w:val="21"/>
                <w:szCs w:val="21"/>
              </w:rPr>
            </w:pPr>
          </w:p>
          <w:p w14:paraId="0EE13E83" w14:textId="77777777" w:rsidR="00232D54" w:rsidRPr="00BC32D3" w:rsidRDefault="00232D54" w:rsidP="00C5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line="276" w:lineRule="auto"/>
              <w:rPr>
                <w:rFonts w:ascii="Arial" w:hAnsi="Arial" w:cs="Arial"/>
                <w:b/>
                <w:color w:val="000000"/>
                <w:sz w:val="21"/>
                <w:szCs w:val="21"/>
              </w:rPr>
            </w:pPr>
            <w:r w:rsidRPr="00BC32D3">
              <w:rPr>
                <w:rFonts w:ascii="Arial" w:hAnsi="Arial" w:cs="Arial"/>
                <w:b/>
                <w:bCs/>
                <w:color w:val="000000"/>
                <w:sz w:val="21"/>
                <w:szCs w:val="21"/>
              </w:rPr>
              <w:t>Annual Costs (dollars)</w:t>
            </w:r>
          </w:p>
        </w:tc>
      </w:tr>
      <w:tr w:rsidR="00B032C0" w:rsidRPr="00BC32D3" w14:paraId="62C4E66C" w14:textId="77777777" w:rsidTr="00B032C0">
        <w:tc>
          <w:tcPr>
            <w:tcW w:w="1801" w:type="dxa"/>
            <w:vMerge w:val="restart"/>
          </w:tcPr>
          <w:p w14:paraId="7D9EB1C2" w14:textId="77777777" w:rsidR="00B032C0" w:rsidRPr="00BC32D3" w:rsidRDefault="00B032C0" w:rsidP="00B03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hanging="10"/>
              <w:rPr>
                <w:rFonts w:ascii="Arial" w:hAnsi="Arial" w:cs="Arial"/>
                <w:color w:val="000000"/>
                <w:sz w:val="21"/>
                <w:szCs w:val="21"/>
              </w:rPr>
            </w:pPr>
            <w:r w:rsidRPr="00BC32D3">
              <w:rPr>
                <w:rFonts w:ascii="Arial" w:hAnsi="Arial" w:cs="Arial"/>
                <w:color w:val="000000"/>
                <w:sz w:val="21"/>
                <w:szCs w:val="21"/>
              </w:rPr>
              <w:t>Costs to the Federal Government</w:t>
            </w:r>
          </w:p>
        </w:tc>
        <w:tc>
          <w:tcPr>
            <w:tcW w:w="5040" w:type="dxa"/>
          </w:tcPr>
          <w:p w14:paraId="4C166260" w14:textId="77777777" w:rsidR="00B032C0" w:rsidRPr="00BC32D3" w:rsidRDefault="00B032C0" w:rsidP="00B03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rPr>
                <w:rFonts w:ascii="Arial" w:hAnsi="Arial" w:cs="Arial"/>
                <w:color w:val="000000"/>
                <w:sz w:val="21"/>
                <w:szCs w:val="21"/>
              </w:rPr>
            </w:pPr>
            <w:r>
              <w:rPr>
                <w:rFonts w:ascii="Arial" w:hAnsi="Arial" w:cs="Arial"/>
                <w:color w:val="000000"/>
                <w:sz w:val="21"/>
                <w:szCs w:val="21"/>
              </w:rPr>
              <w:t>ACOG Research staff salary</w:t>
            </w:r>
          </w:p>
        </w:tc>
        <w:tc>
          <w:tcPr>
            <w:tcW w:w="1619" w:type="dxa"/>
          </w:tcPr>
          <w:p w14:paraId="11C8E34E" w14:textId="77777777" w:rsidR="00B032C0" w:rsidRPr="00BC32D3" w:rsidRDefault="00B032C0" w:rsidP="00B03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line="276" w:lineRule="auto"/>
              <w:jc w:val="right"/>
              <w:rPr>
                <w:rFonts w:ascii="Arial" w:hAnsi="Arial" w:cs="Arial"/>
                <w:color w:val="000000"/>
                <w:sz w:val="21"/>
                <w:szCs w:val="21"/>
              </w:rPr>
            </w:pPr>
            <w:r>
              <w:rPr>
                <w:rFonts w:ascii="Arial" w:hAnsi="Arial" w:cs="Arial"/>
                <w:color w:val="000000"/>
                <w:sz w:val="21"/>
                <w:szCs w:val="21"/>
              </w:rPr>
              <w:t>$15,528</w:t>
            </w:r>
          </w:p>
        </w:tc>
      </w:tr>
      <w:tr w:rsidR="00B032C0" w:rsidRPr="00BC32D3" w14:paraId="3C7708B5" w14:textId="77777777" w:rsidTr="00B032C0">
        <w:tc>
          <w:tcPr>
            <w:tcW w:w="1801" w:type="dxa"/>
            <w:vMerge/>
          </w:tcPr>
          <w:p w14:paraId="36C8BB31" w14:textId="77777777" w:rsidR="00B032C0" w:rsidRPr="00BC32D3" w:rsidRDefault="00B032C0" w:rsidP="00C5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color w:val="000000"/>
                <w:sz w:val="21"/>
                <w:szCs w:val="21"/>
              </w:rPr>
            </w:pPr>
          </w:p>
        </w:tc>
        <w:tc>
          <w:tcPr>
            <w:tcW w:w="5040" w:type="dxa"/>
            <w:vAlign w:val="center"/>
          </w:tcPr>
          <w:p w14:paraId="4DC2073D" w14:textId="77777777" w:rsidR="00B032C0" w:rsidRPr="00BC32D3" w:rsidRDefault="00B032C0" w:rsidP="00C5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color w:val="000000"/>
                <w:sz w:val="21"/>
                <w:szCs w:val="21"/>
              </w:rPr>
            </w:pPr>
            <w:r>
              <w:rPr>
                <w:rFonts w:ascii="Arial" w:hAnsi="Arial" w:cs="Arial"/>
                <w:color w:val="000000"/>
                <w:sz w:val="21"/>
                <w:szCs w:val="21"/>
              </w:rPr>
              <w:t>ACOG Research staff fringe benefits</w:t>
            </w:r>
          </w:p>
        </w:tc>
        <w:tc>
          <w:tcPr>
            <w:tcW w:w="1619" w:type="dxa"/>
          </w:tcPr>
          <w:p w14:paraId="279C9118" w14:textId="77777777" w:rsidR="00B032C0" w:rsidRPr="00BC32D3" w:rsidRDefault="00B032C0" w:rsidP="00B03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line="276" w:lineRule="auto"/>
              <w:jc w:val="right"/>
              <w:rPr>
                <w:rFonts w:ascii="Arial" w:hAnsi="Arial" w:cs="Arial"/>
                <w:color w:val="000000"/>
                <w:sz w:val="21"/>
                <w:szCs w:val="21"/>
              </w:rPr>
            </w:pPr>
            <w:r>
              <w:rPr>
                <w:rFonts w:ascii="Arial" w:hAnsi="Arial" w:cs="Arial"/>
                <w:color w:val="000000"/>
                <w:sz w:val="21"/>
                <w:szCs w:val="21"/>
              </w:rPr>
              <w:t>$3,966</w:t>
            </w:r>
          </w:p>
        </w:tc>
      </w:tr>
      <w:tr w:rsidR="00B032C0" w:rsidRPr="00BC32D3" w14:paraId="270703E7" w14:textId="77777777" w:rsidTr="00B032C0">
        <w:tc>
          <w:tcPr>
            <w:tcW w:w="1801" w:type="dxa"/>
            <w:vMerge/>
          </w:tcPr>
          <w:p w14:paraId="3D95CA11" w14:textId="77777777" w:rsidR="00B032C0" w:rsidRPr="00BC32D3" w:rsidRDefault="00B032C0" w:rsidP="00C5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color w:val="000000"/>
                <w:sz w:val="21"/>
                <w:szCs w:val="21"/>
              </w:rPr>
            </w:pPr>
          </w:p>
        </w:tc>
        <w:tc>
          <w:tcPr>
            <w:tcW w:w="5040" w:type="dxa"/>
            <w:vAlign w:val="center"/>
          </w:tcPr>
          <w:p w14:paraId="3675BE80" w14:textId="77777777" w:rsidR="00B032C0" w:rsidRPr="00BC32D3" w:rsidRDefault="00B032C0" w:rsidP="00C5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color w:val="000000"/>
                <w:sz w:val="21"/>
                <w:szCs w:val="21"/>
              </w:rPr>
            </w:pPr>
            <w:r>
              <w:rPr>
                <w:rFonts w:ascii="Arial" w:hAnsi="Arial" w:cs="Arial"/>
                <w:color w:val="000000"/>
                <w:sz w:val="21"/>
                <w:szCs w:val="21"/>
              </w:rPr>
              <w:t>Printing and postage for mailed survey</w:t>
            </w:r>
            <w:r w:rsidR="00855B93">
              <w:rPr>
                <w:rFonts w:ascii="Arial" w:hAnsi="Arial" w:cs="Arial"/>
                <w:color w:val="000000"/>
                <w:sz w:val="21"/>
                <w:szCs w:val="21"/>
              </w:rPr>
              <w:t xml:space="preserve"> of ACOG members</w:t>
            </w:r>
          </w:p>
        </w:tc>
        <w:tc>
          <w:tcPr>
            <w:tcW w:w="1619" w:type="dxa"/>
          </w:tcPr>
          <w:p w14:paraId="5E1A038C" w14:textId="77777777" w:rsidR="00B032C0" w:rsidRPr="00BC32D3" w:rsidRDefault="00D47BB4" w:rsidP="00B03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line="276" w:lineRule="auto"/>
              <w:jc w:val="right"/>
              <w:rPr>
                <w:rFonts w:ascii="Arial" w:hAnsi="Arial" w:cs="Arial"/>
                <w:color w:val="000000"/>
                <w:sz w:val="21"/>
                <w:szCs w:val="21"/>
              </w:rPr>
            </w:pPr>
            <w:r>
              <w:rPr>
                <w:rFonts w:ascii="Arial" w:hAnsi="Arial" w:cs="Arial"/>
                <w:color w:val="000000"/>
                <w:sz w:val="21"/>
                <w:szCs w:val="21"/>
              </w:rPr>
              <w:t>$5,373</w:t>
            </w:r>
          </w:p>
        </w:tc>
      </w:tr>
      <w:tr w:rsidR="00B032C0" w:rsidRPr="00BC32D3" w14:paraId="3A9F7D05" w14:textId="77777777" w:rsidTr="00B032C0">
        <w:tc>
          <w:tcPr>
            <w:tcW w:w="1801" w:type="dxa"/>
            <w:vMerge/>
          </w:tcPr>
          <w:p w14:paraId="532D79ED" w14:textId="77777777" w:rsidR="00B032C0" w:rsidRPr="00BC32D3" w:rsidRDefault="00B032C0" w:rsidP="00C5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color w:val="000000"/>
                <w:sz w:val="21"/>
                <w:szCs w:val="21"/>
              </w:rPr>
            </w:pPr>
          </w:p>
        </w:tc>
        <w:tc>
          <w:tcPr>
            <w:tcW w:w="5040" w:type="dxa"/>
            <w:vAlign w:val="center"/>
          </w:tcPr>
          <w:p w14:paraId="12AB5E1B" w14:textId="77777777" w:rsidR="00B032C0" w:rsidRPr="00BC32D3" w:rsidRDefault="00B032C0" w:rsidP="00C5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color w:val="000000"/>
                <w:sz w:val="21"/>
                <w:szCs w:val="21"/>
              </w:rPr>
            </w:pPr>
            <w:r>
              <w:rPr>
                <w:rFonts w:ascii="Arial" w:hAnsi="Arial" w:cs="Arial"/>
                <w:color w:val="000000"/>
                <w:sz w:val="21"/>
                <w:szCs w:val="21"/>
              </w:rPr>
              <w:t xml:space="preserve">Focus group contractor </w:t>
            </w:r>
          </w:p>
        </w:tc>
        <w:tc>
          <w:tcPr>
            <w:tcW w:w="1619" w:type="dxa"/>
          </w:tcPr>
          <w:p w14:paraId="5345DF97" w14:textId="77777777" w:rsidR="00B032C0" w:rsidRPr="00BC32D3" w:rsidRDefault="00B032C0" w:rsidP="00B03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line="276" w:lineRule="auto"/>
              <w:jc w:val="right"/>
              <w:rPr>
                <w:rFonts w:ascii="Arial" w:hAnsi="Arial" w:cs="Arial"/>
                <w:color w:val="000000"/>
                <w:sz w:val="21"/>
                <w:szCs w:val="21"/>
              </w:rPr>
            </w:pPr>
            <w:r>
              <w:rPr>
                <w:rFonts w:ascii="Arial" w:hAnsi="Arial" w:cs="Arial"/>
                <w:color w:val="000000"/>
                <w:sz w:val="21"/>
                <w:szCs w:val="21"/>
              </w:rPr>
              <w:t>$89,500</w:t>
            </w:r>
          </w:p>
        </w:tc>
      </w:tr>
      <w:tr w:rsidR="00B032C0" w:rsidRPr="00BC32D3" w14:paraId="2BB4F8C6" w14:textId="77777777" w:rsidTr="00B032C0">
        <w:tc>
          <w:tcPr>
            <w:tcW w:w="1801" w:type="dxa"/>
            <w:vMerge/>
          </w:tcPr>
          <w:p w14:paraId="138C0881" w14:textId="77777777" w:rsidR="00B032C0" w:rsidRPr="00BC32D3" w:rsidRDefault="00B032C0" w:rsidP="00C5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b/>
                <w:color w:val="000000"/>
                <w:sz w:val="21"/>
                <w:szCs w:val="21"/>
              </w:rPr>
            </w:pPr>
          </w:p>
        </w:tc>
        <w:tc>
          <w:tcPr>
            <w:tcW w:w="5040" w:type="dxa"/>
            <w:vAlign w:val="center"/>
          </w:tcPr>
          <w:p w14:paraId="7E2EEE9D" w14:textId="77777777" w:rsidR="00B032C0" w:rsidRPr="00BC32D3" w:rsidRDefault="00B032C0" w:rsidP="00C5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Arial" w:hAnsi="Arial" w:cs="Arial"/>
                <w:color w:val="000000"/>
                <w:sz w:val="21"/>
                <w:szCs w:val="21"/>
              </w:rPr>
            </w:pPr>
            <w:r w:rsidRPr="00BC32D3">
              <w:rPr>
                <w:rFonts w:ascii="Arial" w:hAnsi="Arial" w:cs="Arial"/>
                <w:color w:val="000000"/>
                <w:sz w:val="21"/>
                <w:szCs w:val="21"/>
              </w:rPr>
              <w:t>Subtotal, Direct costs</w:t>
            </w:r>
          </w:p>
        </w:tc>
        <w:tc>
          <w:tcPr>
            <w:tcW w:w="1619" w:type="dxa"/>
          </w:tcPr>
          <w:p w14:paraId="6984EE40" w14:textId="77777777" w:rsidR="00D47BB4" w:rsidRPr="00BC32D3" w:rsidRDefault="00D47BB4" w:rsidP="00B03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line="276" w:lineRule="auto"/>
              <w:jc w:val="right"/>
              <w:rPr>
                <w:rFonts w:ascii="Arial" w:hAnsi="Arial" w:cs="Arial"/>
                <w:color w:val="000000"/>
                <w:sz w:val="21"/>
                <w:szCs w:val="21"/>
              </w:rPr>
            </w:pPr>
            <w:r>
              <w:rPr>
                <w:rFonts w:ascii="Arial" w:hAnsi="Arial" w:cs="Arial"/>
                <w:color w:val="000000"/>
                <w:sz w:val="21"/>
                <w:szCs w:val="21"/>
              </w:rPr>
              <w:t>$114,367</w:t>
            </w:r>
          </w:p>
        </w:tc>
      </w:tr>
      <w:tr w:rsidR="00B032C0" w:rsidRPr="00BC32D3" w14:paraId="4AA5C48F" w14:textId="77777777" w:rsidTr="00B032C0">
        <w:tc>
          <w:tcPr>
            <w:tcW w:w="1801" w:type="dxa"/>
            <w:vMerge/>
          </w:tcPr>
          <w:p w14:paraId="58B89081" w14:textId="77777777" w:rsidR="00B032C0" w:rsidRPr="00BC32D3" w:rsidRDefault="00B032C0" w:rsidP="00C5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color w:val="000000"/>
                <w:sz w:val="21"/>
                <w:szCs w:val="21"/>
              </w:rPr>
            </w:pPr>
          </w:p>
        </w:tc>
        <w:tc>
          <w:tcPr>
            <w:tcW w:w="5040" w:type="dxa"/>
          </w:tcPr>
          <w:p w14:paraId="3B8C9721" w14:textId="77777777" w:rsidR="00B032C0" w:rsidRPr="00BC32D3" w:rsidRDefault="00B032C0" w:rsidP="00C5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Arial" w:hAnsi="Arial" w:cs="Arial"/>
                <w:color w:val="000000"/>
                <w:sz w:val="21"/>
                <w:szCs w:val="21"/>
              </w:rPr>
            </w:pPr>
            <w:r>
              <w:rPr>
                <w:rFonts w:ascii="Arial" w:hAnsi="Arial" w:cs="Arial"/>
                <w:color w:val="000000"/>
                <w:sz w:val="21"/>
                <w:szCs w:val="21"/>
              </w:rPr>
              <w:t>Indirect costs</w:t>
            </w:r>
          </w:p>
        </w:tc>
        <w:tc>
          <w:tcPr>
            <w:tcW w:w="1619" w:type="dxa"/>
          </w:tcPr>
          <w:p w14:paraId="1B8EA6E8" w14:textId="77777777" w:rsidR="00B032C0" w:rsidRPr="00BC32D3" w:rsidRDefault="00B032C0" w:rsidP="00B03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line="276" w:lineRule="auto"/>
              <w:jc w:val="right"/>
              <w:rPr>
                <w:rFonts w:ascii="Arial" w:hAnsi="Arial" w:cs="Arial"/>
                <w:color w:val="000000"/>
                <w:sz w:val="21"/>
                <w:szCs w:val="21"/>
              </w:rPr>
            </w:pPr>
            <w:r>
              <w:rPr>
                <w:rFonts w:ascii="Arial" w:hAnsi="Arial" w:cs="Arial"/>
                <w:color w:val="000000"/>
                <w:sz w:val="21"/>
                <w:szCs w:val="21"/>
              </w:rPr>
              <w:t>$9,006</w:t>
            </w:r>
          </w:p>
        </w:tc>
      </w:tr>
      <w:tr w:rsidR="00C0051C" w:rsidRPr="00BC32D3" w14:paraId="236E5A2E" w14:textId="77777777" w:rsidTr="00B032C0">
        <w:tc>
          <w:tcPr>
            <w:tcW w:w="1801" w:type="dxa"/>
          </w:tcPr>
          <w:p w14:paraId="54727737" w14:textId="77777777" w:rsidR="00C0051C" w:rsidRPr="00BC32D3" w:rsidRDefault="00C0051C" w:rsidP="00C5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b/>
                <w:color w:val="000000"/>
                <w:sz w:val="21"/>
                <w:szCs w:val="21"/>
              </w:rPr>
            </w:pPr>
          </w:p>
        </w:tc>
        <w:tc>
          <w:tcPr>
            <w:tcW w:w="5040" w:type="dxa"/>
          </w:tcPr>
          <w:p w14:paraId="46546DF2" w14:textId="77777777" w:rsidR="00C0051C" w:rsidRPr="00BC32D3" w:rsidRDefault="00C0051C" w:rsidP="00C5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Arial" w:hAnsi="Arial" w:cs="Arial"/>
                <w:color w:val="000000"/>
                <w:sz w:val="21"/>
                <w:szCs w:val="21"/>
              </w:rPr>
            </w:pPr>
            <w:r w:rsidRPr="00BC32D3">
              <w:rPr>
                <w:rFonts w:ascii="Arial" w:hAnsi="Arial" w:cs="Arial"/>
                <w:color w:val="000000"/>
                <w:sz w:val="21"/>
                <w:szCs w:val="21"/>
              </w:rPr>
              <w:t>TOTAL COST TO THE GOVERNMENT</w:t>
            </w:r>
          </w:p>
        </w:tc>
        <w:tc>
          <w:tcPr>
            <w:tcW w:w="1619" w:type="dxa"/>
          </w:tcPr>
          <w:p w14:paraId="300AA525" w14:textId="77777777" w:rsidR="00D47BB4" w:rsidRPr="00BC32D3" w:rsidRDefault="00D47BB4" w:rsidP="00B032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line="276" w:lineRule="auto"/>
              <w:jc w:val="right"/>
              <w:rPr>
                <w:rFonts w:ascii="Arial" w:hAnsi="Arial" w:cs="Arial"/>
                <w:color w:val="000000"/>
                <w:sz w:val="21"/>
                <w:szCs w:val="21"/>
              </w:rPr>
            </w:pPr>
            <w:r>
              <w:rPr>
                <w:rFonts w:ascii="Arial" w:hAnsi="Arial" w:cs="Arial"/>
                <w:color w:val="000000"/>
                <w:sz w:val="21"/>
                <w:szCs w:val="21"/>
              </w:rPr>
              <w:t>$123,373</w:t>
            </w:r>
          </w:p>
        </w:tc>
      </w:tr>
    </w:tbl>
    <w:p w14:paraId="5B86531A" w14:textId="77777777" w:rsidR="00F57377" w:rsidRDefault="00F57377" w:rsidP="009F6D8A">
      <w:pPr>
        <w:tabs>
          <w:tab w:val="left" w:pos="4320"/>
          <w:tab w:val="left" w:pos="6120"/>
          <w:tab w:val="right" w:pos="8280"/>
        </w:tabs>
        <w:spacing w:line="276" w:lineRule="auto"/>
        <w:rPr>
          <w:rFonts w:ascii="Arial" w:hAnsi="Arial" w:cs="Arial"/>
          <w:sz w:val="21"/>
          <w:szCs w:val="21"/>
        </w:rPr>
      </w:pPr>
    </w:p>
    <w:p w14:paraId="4B2EF5B8" w14:textId="253415C9" w:rsidR="00662F81" w:rsidRPr="00BC32D3" w:rsidRDefault="005E2A2B" w:rsidP="009F6D8A">
      <w:pPr>
        <w:tabs>
          <w:tab w:val="left" w:pos="4320"/>
          <w:tab w:val="left" w:pos="6120"/>
          <w:tab w:val="right" w:pos="8280"/>
        </w:tabs>
        <w:spacing w:line="276" w:lineRule="auto"/>
        <w:rPr>
          <w:rFonts w:ascii="Arial" w:hAnsi="Arial" w:cs="Arial"/>
          <w:color w:val="000000"/>
          <w:sz w:val="21"/>
          <w:szCs w:val="21"/>
        </w:rPr>
      </w:pPr>
      <w:r w:rsidRPr="00BC32D3">
        <w:rPr>
          <w:rFonts w:ascii="Arial" w:hAnsi="Arial" w:cs="Arial"/>
          <w:sz w:val="21"/>
          <w:szCs w:val="21"/>
        </w:rPr>
        <w:t xml:space="preserve"> </w:t>
      </w:r>
      <w:r w:rsidR="007A0C9C" w:rsidRPr="00BC32D3">
        <w:rPr>
          <w:rFonts w:ascii="Arial" w:hAnsi="Arial" w:cs="Arial"/>
          <w:b/>
          <w:bCs/>
          <w:color w:val="000000"/>
          <w:sz w:val="21"/>
          <w:szCs w:val="21"/>
        </w:rPr>
        <w:t>15.</w:t>
      </w:r>
      <w:r w:rsidR="00662F81" w:rsidRPr="00BC32D3">
        <w:rPr>
          <w:rFonts w:ascii="Arial" w:hAnsi="Arial" w:cs="Arial"/>
          <w:b/>
          <w:bCs/>
          <w:color w:val="000000"/>
          <w:sz w:val="21"/>
          <w:szCs w:val="21"/>
        </w:rPr>
        <w:t xml:space="preserve"> </w:t>
      </w:r>
      <w:r w:rsidR="00662F81" w:rsidRPr="00BC32D3">
        <w:rPr>
          <w:rFonts w:ascii="Arial" w:hAnsi="Arial" w:cs="Arial"/>
          <w:b/>
          <w:bCs/>
          <w:color w:val="000000"/>
          <w:sz w:val="21"/>
          <w:szCs w:val="21"/>
          <w:u w:val="single"/>
        </w:rPr>
        <w:t>Explanation for Program Changes or Adjustments</w:t>
      </w:r>
    </w:p>
    <w:p w14:paraId="6395758C" w14:textId="77777777" w:rsidR="00662F81" w:rsidRDefault="003272C1" w:rsidP="00C53E37">
      <w:pPr>
        <w:tabs>
          <w:tab w:val="left" w:pos="0"/>
        </w:tabs>
        <w:spacing w:line="276" w:lineRule="auto"/>
        <w:rPr>
          <w:rFonts w:ascii="Arial" w:hAnsi="Arial" w:cs="Arial"/>
          <w:color w:val="000000"/>
          <w:sz w:val="21"/>
          <w:szCs w:val="21"/>
        </w:rPr>
      </w:pPr>
      <w:r w:rsidRPr="00BC32D3">
        <w:rPr>
          <w:rFonts w:ascii="Arial" w:hAnsi="Arial" w:cs="Arial"/>
          <w:color w:val="000000"/>
          <w:sz w:val="21"/>
          <w:szCs w:val="21"/>
        </w:rPr>
        <w:t>This is a new generic information collection.</w:t>
      </w:r>
      <w:r w:rsidR="00FC78FD">
        <w:rPr>
          <w:rFonts w:ascii="Arial" w:hAnsi="Arial" w:cs="Arial"/>
          <w:color w:val="000000"/>
          <w:sz w:val="21"/>
          <w:szCs w:val="21"/>
        </w:rPr>
        <w:t xml:space="preserve"> </w:t>
      </w:r>
    </w:p>
    <w:p w14:paraId="77CB76AA" w14:textId="77777777" w:rsidR="00FC78FD" w:rsidRPr="00BC32D3" w:rsidRDefault="00FC78FD" w:rsidP="00C53E37">
      <w:pPr>
        <w:tabs>
          <w:tab w:val="left" w:pos="0"/>
        </w:tabs>
        <w:spacing w:line="276" w:lineRule="auto"/>
        <w:rPr>
          <w:rFonts w:ascii="Arial" w:hAnsi="Arial" w:cs="Arial"/>
          <w:color w:val="000000"/>
          <w:sz w:val="21"/>
          <w:szCs w:val="21"/>
        </w:rPr>
      </w:pPr>
    </w:p>
    <w:p w14:paraId="18F1CCC8" w14:textId="77777777" w:rsidR="00D509B1" w:rsidRDefault="00D509B1">
      <w:pPr>
        <w:spacing w:after="0"/>
        <w:ind w:left="0" w:firstLine="0"/>
        <w:rPr>
          <w:rFonts w:ascii="Arial" w:hAnsi="Arial" w:cs="Arial"/>
          <w:b/>
          <w:bCs/>
          <w:color w:val="000000"/>
          <w:sz w:val="21"/>
          <w:szCs w:val="21"/>
        </w:rPr>
      </w:pPr>
      <w:r>
        <w:rPr>
          <w:rFonts w:ascii="Arial" w:hAnsi="Arial" w:cs="Arial"/>
          <w:b/>
          <w:bCs/>
          <w:color w:val="000000"/>
          <w:sz w:val="21"/>
          <w:szCs w:val="21"/>
        </w:rPr>
        <w:br w:type="page"/>
      </w:r>
    </w:p>
    <w:p w14:paraId="53944CCC" w14:textId="5A34925D" w:rsidR="00662F81" w:rsidRPr="00BC32D3" w:rsidRDefault="00662F81" w:rsidP="00C53E37">
      <w:pPr>
        <w:tabs>
          <w:tab w:val="left" w:pos="0"/>
        </w:tabs>
        <w:spacing w:line="276" w:lineRule="auto"/>
        <w:ind w:left="720" w:hanging="720"/>
        <w:rPr>
          <w:rFonts w:ascii="Arial" w:hAnsi="Arial" w:cs="Arial"/>
          <w:color w:val="000000"/>
          <w:sz w:val="21"/>
          <w:szCs w:val="21"/>
        </w:rPr>
      </w:pPr>
      <w:r w:rsidRPr="00063477">
        <w:rPr>
          <w:rFonts w:ascii="Arial" w:hAnsi="Arial" w:cs="Arial"/>
          <w:b/>
          <w:bCs/>
          <w:color w:val="000000"/>
          <w:sz w:val="21"/>
          <w:szCs w:val="21"/>
        </w:rPr>
        <w:t>16.</w:t>
      </w:r>
      <w:r w:rsidR="007A0C9C" w:rsidRPr="00063477">
        <w:rPr>
          <w:rFonts w:ascii="Arial" w:hAnsi="Arial" w:cs="Arial"/>
          <w:b/>
          <w:bCs/>
          <w:color w:val="000000"/>
          <w:sz w:val="21"/>
          <w:szCs w:val="21"/>
        </w:rPr>
        <w:t xml:space="preserve"> </w:t>
      </w:r>
      <w:r w:rsidRPr="00063477">
        <w:rPr>
          <w:rFonts w:ascii="Arial" w:hAnsi="Arial" w:cs="Arial"/>
          <w:b/>
          <w:bCs/>
          <w:color w:val="000000"/>
          <w:sz w:val="21"/>
          <w:szCs w:val="21"/>
          <w:u w:val="single"/>
        </w:rPr>
        <w:t>Plans for Tabulation and Publication and Project Time Schedule</w:t>
      </w:r>
    </w:p>
    <w:p w14:paraId="7B52FD75" w14:textId="77777777" w:rsidR="00226ABC" w:rsidRPr="00BA62D8" w:rsidRDefault="00BA62D8" w:rsidP="00BA62D8">
      <w:pPr>
        <w:ind w:left="0" w:firstLine="0"/>
        <w:rPr>
          <w:rFonts w:ascii="Arial" w:hAnsi="Arial" w:cs="Arial"/>
          <w:sz w:val="21"/>
          <w:szCs w:val="21"/>
        </w:rPr>
      </w:pPr>
      <w:r>
        <w:rPr>
          <w:rFonts w:ascii="Arial" w:hAnsi="Arial" w:cs="Arial"/>
          <w:sz w:val="21"/>
          <w:szCs w:val="21"/>
        </w:rPr>
        <w:t xml:space="preserve">All projects will be initiated as soon as OMB approval is received. All reports should be finalized by June 2018.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3"/>
      </w:tblGrid>
      <w:tr w:rsidR="00226ABC" w:rsidRPr="00064305" w14:paraId="55AF491F" w14:textId="77777777" w:rsidTr="00064305">
        <w:tc>
          <w:tcPr>
            <w:tcW w:w="9846" w:type="dxa"/>
            <w:gridSpan w:val="2"/>
            <w:shd w:val="clear" w:color="auto" w:fill="auto"/>
          </w:tcPr>
          <w:p w14:paraId="39D2590E" w14:textId="77777777" w:rsidR="00226ABC" w:rsidRPr="00064305" w:rsidRDefault="00226ABC" w:rsidP="00064305">
            <w:pPr>
              <w:widowControl w:val="0"/>
              <w:tabs>
                <w:tab w:val="left" w:pos="0"/>
              </w:tabs>
              <w:autoSpaceDE w:val="0"/>
              <w:autoSpaceDN w:val="0"/>
              <w:adjustRightInd w:val="0"/>
              <w:spacing w:line="276" w:lineRule="auto"/>
              <w:ind w:left="0" w:firstLine="0"/>
              <w:jc w:val="center"/>
              <w:rPr>
                <w:rFonts w:ascii="Arial" w:hAnsi="Arial" w:cs="Arial"/>
                <w:b/>
                <w:color w:val="000000"/>
                <w:sz w:val="21"/>
                <w:szCs w:val="21"/>
              </w:rPr>
            </w:pPr>
            <w:r w:rsidRPr="00064305">
              <w:rPr>
                <w:rFonts w:ascii="Arial" w:hAnsi="Arial" w:cs="Arial"/>
                <w:b/>
                <w:sz w:val="21"/>
                <w:szCs w:val="21"/>
              </w:rPr>
              <w:t>Survey of Obstetrician-Gynecologists</w:t>
            </w:r>
          </w:p>
        </w:tc>
      </w:tr>
      <w:tr w:rsidR="00226ABC" w:rsidRPr="00064305" w14:paraId="0BE6CE7A" w14:textId="77777777" w:rsidTr="00064305">
        <w:tc>
          <w:tcPr>
            <w:tcW w:w="4923" w:type="dxa"/>
            <w:shd w:val="clear" w:color="auto" w:fill="auto"/>
          </w:tcPr>
          <w:p w14:paraId="40951EB3" w14:textId="77777777" w:rsidR="00226ABC" w:rsidRPr="00064305" w:rsidRDefault="00226ABC" w:rsidP="00064305">
            <w:pPr>
              <w:widowControl w:val="0"/>
              <w:tabs>
                <w:tab w:val="left" w:pos="0"/>
              </w:tabs>
              <w:autoSpaceDE w:val="0"/>
              <w:autoSpaceDN w:val="0"/>
              <w:adjustRightInd w:val="0"/>
              <w:spacing w:line="276" w:lineRule="auto"/>
              <w:ind w:left="0" w:firstLine="0"/>
              <w:rPr>
                <w:rFonts w:ascii="Arial" w:hAnsi="Arial" w:cs="Arial"/>
                <w:i/>
                <w:color w:val="000000"/>
                <w:sz w:val="21"/>
                <w:szCs w:val="21"/>
              </w:rPr>
            </w:pPr>
            <w:r w:rsidRPr="00064305">
              <w:rPr>
                <w:rFonts w:ascii="Arial" w:hAnsi="Arial" w:cs="Arial"/>
                <w:i/>
                <w:color w:val="000000"/>
                <w:sz w:val="21"/>
                <w:szCs w:val="21"/>
              </w:rPr>
              <w:t>Activity</w:t>
            </w:r>
          </w:p>
        </w:tc>
        <w:tc>
          <w:tcPr>
            <w:tcW w:w="4923" w:type="dxa"/>
            <w:shd w:val="clear" w:color="auto" w:fill="auto"/>
          </w:tcPr>
          <w:p w14:paraId="33C79D35" w14:textId="77777777" w:rsidR="00226ABC" w:rsidRPr="00064305" w:rsidRDefault="00226ABC" w:rsidP="00064305">
            <w:pPr>
              <w:widowControl w:val="0"/>
              <w:tabs>
                <w:tab w:val="left" w:pos="0"/>
              </w:tabs>
              <w:autoSpaceDE w:val="0"/>
              <w:autoSpaceDN w:val="0"/>
              <w:adjustRightInd w:val="0"/>
              <w:spacing w:line="276" w:lineRule="auto"/>
              <w:ind w:left="0" w:firstLine="0"/>
              <w:rPr>
                <w:rFonts w:ascii="Arial" w:hAnsi="Arial" w:cs="Arial"/>
                <w:i/>
                <w:color w:val="000000"/>
                <w:sz w:val="21"/>
                <w:szCs w:val="21"/>
              </w:rPr>
            </w:pPr>
            <w:r w:rsidRPr="00064305">
              <w:rPr>
                <w:rFonts w:ascii="Arial" w:hAnsi="Arial" w:cs="Arial"/>
                <w:i/>
                <w:color w:val="000000"/>
                <w:sz w:val="21"/>
                <w:szCs w:val="21"/>
              </w:rPr>
              <w:t>Timeframe After OMB Approval</w:t>
            </w:r>
          </w:p>
        </w:tc>
      </w:tr>
      <w:tr w:rsidR="00226ABC" w:rsidRPr="00064305" w14:paraId="5FCEA0DC" w14:textId="77777777" w:rsidTr="00064305">
        <w:tc>
          <w:tcPr>
            <w:tcW w:w="4923" w:type="dxa"/>
            <w:shd w:val="clear" w:color="auto" w:fill="auto"/>
          </w:tcPr>
          <w:p w14:paraId="308BD817" w14:textId="77777777" w:rsidR="00226ABC" w:rsidRPr="00064305" w:rsidRDefault="00226ABC"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 xml:space="preserve">Send initial email invitation to participate in online survey </w:t>
            </w:r>
          </w:p>
        </w:tc>
        <w:tc>
          <w:tcPr>
            <w:tcW w:w="4923" w:type="dxa"/>
            <w:shd w:val="clear" w:color="auto" w:fill="auto"/>
          </w:tcPr>
          <w:p w14:paraId="7FEDC5EA" w14:textId="77777777" w:rsidR="00226ABC" w:rsidRPr="00064305" w:rsidRDefault="00226ABC"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 xml:space="preserve">Immediately </w:t>
            </w:r>
          </w:p>
        </w:tc>
      </w:tr>
      <w:tr w:rsidR="00226ABC" w:rsidRPr="00064305" w14:paraId="115B5CE6" w14:textId="77777777" w:rsidTr="00064305">
        <w:tc>
          <w:tcPr>
            <w:tcW w:w="4923" w:type="dxa"/>
            <w:shd w:val="clear" w:color="auto" w:fill="auto"/>
          </w:tcPr>
          <w:p w14:paraId="14FE05B2" w14:textId="77777777" w:rsidR="00226ABC" w:rsidRPr="00064305" w:rsidRDefault="00226ABC"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Send weekly reminder emails to non-respondents</w:t>
            </w:r>
          </w:p>
        </w:tc>
        <w:tc>
          <w:tcPr>
            <w:tcW w:w="4923" w:type="dxa"/>
            <w:shd w:val="clear" w:color="auto" w:fill="auto"/>
          </w:tcPr>
          <w:p w14:paraId="702D351C" w14:textId="77777777" w:rsidR="00226ABC" w:rsidRPr="00064305" w:rsidRDefault="002671EE"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Weeks 2-9</w:t>
            </w:r>
          </w:p>
        </w:tc>
      </w:tr>
      <w:tr w:rsidR="00226ABC" w:rsidRPr="00064305" w14:paraId="4811E9B0" w14:textId="77777777" w:rsidTr="00064305">
        <w:tc>
          <w:tcPr>
            <w:tcW w:w="4923" w:type="dxa"/>
            <w:shd w:val="clear" w:color="auto" w:fill="auto"/>
          </w:tcPr>
          <w:p w14:paraId="7907A26B" w14:textId="77777777" w:rsidR="00226ABC" w:rsidRPr="00064305" w:rsidRDefault="002671EE"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 xml:space="preserve">Paper mailing of survey to non-respondents </w:t>
            </w:r>
          </w:p>
        </w:tc>
        <w:tc>
          <w:tcPr>
            <w:tcW w:w="4923" w:type="dxa"/>
            <w:shd w:val="clear" w:color="auto" w:fill="auto"/>
          </w:tcPr>
          <w:p w14:paraId="34EECBEC" w14:textId="77777777" w:rsidR="00226ABC" w:rsidRPr="00064305" w:rsidRDefault="002671EE"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Week 5</w:t>
            </w:r>
          </w:p>
        </w:tc>
      </w:tr>
      <w:tr w:rsidR="00226ABC" w:rsidRPr="00064305" w14:paraId="2F0D01AC" w14:textId="77777777" w:rsidTr="00064305">
        <w:tc>
          <w:tcPr>
            <w:tcW w:w="4923" w:type="dxa"/>
            <w:shd w:val="clear" w:color="auto" w:fill="auto"/>
          </w:tcPr>
          <w:p w14:paraId="723ECD51" w14:textId="77777777" w:rsidR="00226ABC" w:rsidRPr="00064305" w:rsidRDefault="00416F38"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Survey closes</w:t>
            </w:r>
          </w:p>
        </w:tc>
        <w:tc>
          <w:tcPr>
            <w:tcW w:w="4923" w:type="dxa"/>
            <w:shd w:val="clear" w:color="auto" w:fill="auto"/>
          </w:tcPr>
          <w:p w14:paraId="6E578818" w14:textId="77777777" w:rsidR="00226ABC" w:rsidRPr="00064305" w:rsidRDefault="00416F38"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Week 10</w:t>
            </w:r>
          </w:p>
        </w:tc>
      </w:tr>
      <w:tr w:rsidR="00226ABC" w:rsidRPr="00064305" w14:paraId="4BEC2C21" w14:textId="77777777" w:rsidTr="00064305">
        <w:tc>
          <w:tcPr>
            <w:tcW w:w="4923" w:type="dxa"/>
            <w:shd w:val="clear" w:color="auto" w:fill="auto"/>
          </w:tcPr>
          <w:p w14:paraId="2105EE31" w14:textId="77777777" w:rsidR="00226ABC" w:rsidRPr="00064305" w:rsidRDefault="0072483C"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Data de-identified, cleaned, and analyzed</w:t>
            </w:r>
          </w:p>
        </w:tc>
        <w:tc>
          <w:tcPr>
            <w:tcW w:w="4923" w:type="dxa"/>
            <w:shd w:val="clear" w:color="auto" w:fill="auto"/>
          </w:tcPr>
          <w:p w14:paraId="7B8F84F2" w14:textId="77777777" w:rsidR="00226ABC" w:rsidRPr="00064305" w:rsidRDefault="0072483C"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Weeks 11-12</w:t>
            </w:r>
          </w:p>
        </w:tc>
      </w:tr>
      <w:tr w:rsidR="0072483C" w:rsidRPr="00064305" w14:paraId="64F00DA2" w14:textId="77777777" w:rsidTr="00064305">
        <w:tc>
          <w:tcPr>
            <w:tcW w:w="4923" w:type="dxa"/>
            <w:shd w:val="clear" w:color="auto" w:fill="auto"/>
          </w:tcPr>
          <w:p w14:paraId="3E65BD56" w14:textId="77777777" w:rsidR="0072483C"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Prepare f</w:t>
            </w:r>
            <w:r w:rsidR="0072483C" w:rsidRPr="00064305">
              <w:rPr>
                <w:rFonts w:ascii="Arial" w:hAnsi="Arial" w:cs="Arial"/>
                <w:color w:val="000000"/>
                <w:sz w:val="21"/>
                <w:szCs w:val="21"/>
              </w:rPr>
              <w:t>inal report</w:t>
            </w:r>
          </w:p>
        </w:tc>
        <w:tc>
          <w:tcPr>
            <w:tcW w:w="4923" w:type="dxa"/>
            <w:shd w:val="clear" w:color="auto" w:fill="auto"/>
          </w:tcPr>
          <w:p w14:paraId="601D73CB" w14:textId="77777777" w:rsidR="0072483C" w:rsidRPr="00064305" w:rsidRDefault="0072483C"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Week 13</w:t>
            </w:r>
          </w:p>
        </w:tc>
      </w:tr>
    </w:tbl>
    <w:p w14:paraId="6847E65A" w14:textId="77777777" w:rsidR="00DF2A09" w:rsidRDefault="00DF2A09" w:rsidP="00C53E37">
      <w:pPr>
        <w:tabs>
          <w:tab w:val="left" w:pos="0"/>
        </w:tabs>
        <w:spacing w:line="276" w:lineRule="auto"/>
        <w:ind w:left="0" w:firstLine="0"/>
        <w:rPr>
          <w:rFonts w:ascii="Arial" w:hAnsi="Arial" w:cs="Arial"/>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3"/>
      </w:tblGrid>
      <w:tr w:rsidR="00226ABC" w:rsidRPr="00064305" w14:paraId="6E810D5E" w14:textId="77777777" w:rsidTr="00064305">
        <w:tc>
          <w:tcPr>
            <w:tcW w:w="9846" w:type="dxa"/>
            <w:gridSpan w:val="2"/>
            <w:shd w:val="clear" w:color="auto" w:fill="auto"/>
          </w:tcPr>
          <w:p w14:paraId="295CF71E" w14:textId="77777777" w:rsidR="00226ABC" w:rsidRPr="00064305" w:rsidRDefault="00226ABC" w:rsidP="00064305">
            <w:pPr>
              <w:widowControl w:val="0"/>
              <w:tabs>
                <w:tab w:val="left" w:pos="0"/>
              </w:tabs>
              <w:autoSpaceDE w:val="0"/>
              <w:autoSpaceDN w:val="0"/>
              <w:adjustRightInd w:val="0"/>
              <w:spacing w:line="276" w:lineRule="auto"/>
              <w:ind w:left="0" w:firstLine="0"/>
              <w:jc w:val="center"/>
              <w:rPr>
                <w:rFonts w:ascii="Arial" w:hAnsi="Arial" w:cs="Arial"/>
                <w:b/>
                <w:color w:val="000000"/>
                <w:sz w:val="21"/>
                <w:szCs w:val="21"/>
              </w:rPr>
            </w:pPr>
            <w:r w:rsidRPr="00064305">
              <w:rPr>
                <w:rFonts w:ascii="Arial" w:hAnsi="Arial" w:cs="Arial"/>
                <w:b/>
                <w:sz w:val="21"/>
                <w:szCs w:val="21"/>
              </w:rPr>
              <w:t>Focus Groups of Healthcare Providers</w:t>
            </w:r>
          </w:p>
        </w:tc>
      </w:tr>
      <w:tr w:rsidR="00226ABC" w:rsidRPr="00064305" w14:paraId="5E9184ED" w14:textId="77777777" w:rsidTr="00064305">
        <w:tc>
          <w:tcPr>
            <w:tcW w:w="4923" w:type="dxa"/>
            <w:shd w:val="clear" w:color="auto" w:fill="auto"/>
          </w:tcPr>
          <w:p w14:paraId="67EAB653" w14:textId="77777777" w:rsidR="00226ABC" w:rsidRPr="00064305" w:rsidRDefault="00226ABC" w:rsidP="00064305">
            <w:pPr>
              <w:widowControl w:val="0"/>
              <w:tabs>
                <w:tab w:val="left" w:pos="0"/>
              </w:tabs>
              <w:autoSpaceDE w:val="0"/>
              <w:autoSpaceDN w:val="0"/>
              <w:adjustRightInd w:val="0"/>
              <w:spacing w:line="276" w:lineRule="auto"/>
              <w:ind w:left="0" w:firstLine="0"/>
              <w:rPr>
                <w:rFonts w:ascii="Arial" w:hAnsi="Arial" w:cs="Arial"/>
                <w:i/>
                <w:color w:val="000000"/>
                <w:sz w:val="21"/>
                <w:szCs w:val="21"/>
              </w:rPr>
            </w:pPr>
            <w:r w:rsidRPr="00064305">
              <w:rPr>
                <w:rFonts w:ascii="Arial" w:hAnsi="Arial" w:cs="Arial"/>
                <w:i/>
                <w:color w:val="000000"/>
                <w:sz w:val="21"/>
                <w:szCs w:val="21"/>
              </w:rPr>
              <w:t>Activity</w:t>
            </w:r>
          </w:p>
        </w:tc>
        <w:tc>
          <w:tcPr>
            <w:tcW w:w="4923" w:type="dxa"/>
            <w:shd w:val="clear" w:color="auto" w:fill="auto"/>
          </w:tcPr>
          <w:p w14:paraId="32616CA3" w14:textId="77777777" w:rsidR="00226ABC" w:rsidRPr="00064305" w:rsidRDefault="00226ABC" w:rsidP="00064305">
            <w:pPr>
              <w:widowControl w:val="0"/>
              <w:tabs>
                <w:tab w:val="left" w:pos="0"/>
              </w:tabs>
              <w:autoSpaceDE w:val="0"/>
              <w:autoSpaceDN w:val="0"/>
              <w:adjustRightInd w:val="0"/>
              <w:spacing w:line="276" w:lineRule="auto"/>
              <w:ind w:left="0" w:firstLine="0"/>
              <w:rPr>
                <w:rFonts w:ascii="Arial" w:hAnsi="Arial" w:cs="Arial"/>
                <w:i/>
                <w:color w:val="000000"/>
                <w:sz w:val="21"/>
                <w:szCs w:val="21"/>
              </w:rPr>
            </w:pPr>
            <w:r w:rsidRPr="00064305">
              <w:rPr>
                <w:rFonts w:ascii="Arial" w:hAnsi="Arial" w:cs="Arial"/>
                <w:i/>
                <w:color w:val="000000"/>
                <w:sz w:val="21"/>
                <w:szCs w:val="21"/>
              </w:rPr>
              <w:t>Timeframe After OMB Approval</w:t>
            </w:r>
          </w:p>
        </w:tc>
      </w:tr>
      <w:tr w:rsidR="00226ABC" w:rsidRPr="00064305" w14:paraId="5C658FF1" w14:textId="77777777" w:rsidTr="00064305">
        <w:tc>
          <w:tcPr>
            <w:tcW w:w="4923" w:type="dxa"/>
            <w:shd w:val="clear" w:color="auto" w:fill="auto"/>
          </w:tcPr>
          <w:p w14:paraId="0FA55E87" w14:textId="77777777" w:rsidR="00226ABC"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 xml:space="preserve">Begin participant recruitment </w:t>
            </w:r>
          </w:p>
        </w:tc>
        <w:tc>
          <w:tcPr>
            <w:tcW w:w="4923" w:type="dxa"/>
            <w:shd w:val="clear" w:color="auto" w:fill="auto"/>
          </w:tcPr>
          <w:p w14:paraId="56282022" w14:textId="77777777" w:rsidR="00226ABC"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Immediately</w:t>
            </w:r>
          </w:p>
        </w:tc>
      </w:tr>
      <w:tr w:rsidR="00226ABC" w:rsidRPr="00064305" w14:paraId="65D0F879" w14:textId="77777777" w:rsidTr="00064305">
        <w:tc>
          <w:tcPr>
            <w:tcW w:w="4923" w:type="dxa"/>
            <w:shd w:val="clear" w:color="auto" w:fill="auto"/>
          </w:tcPr>
          <w:p w14:paraId="3F4FF75A" w14:textId="77777777" w:rsidR="00226ABC"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Finalize recruitment and schedule focus groups</w:t>
            </w:r>
          </w:p>
        </w:tc>
        <w:tc>
          <w:tcPr>
            <w:tcW w:w="4923" w:type="dxa"/>
            <w:shd w:val="clear" w:color="auto" w:fill="auto"/>
          </w:tcPr>
          <w:p w14:paraId="79D119A0" w14:textId="77777777" w:rsidR="00226ABC"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Weeks 2-3</w:t>
            </w:r>
          </w:p>
        </w:tc>
      </w:tr>
      <w:tr w:rsidR="00226ABC" w:rsidRPr="00064305" w14:paraId="28196E2E" w14:textId="77777777" w:rsidTr="00064305">
        <w:tc>
          <w:tcPr>
            <w:tcW w:w="4923" w:type="dxa"/>
            <w:shd w:val="clear" w:color="auto" w:fill="auto"/>
          </w:tcPr>
          <w:p w14:paraId="1CD922C9" w14:textId="77777777" w:rsidR="00226ABC"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Conduct focus groups</w:t>
            </w:r>
          </w:p>
        </w:tc>
        <w:tc>
          <w:tcPr>
            <w:tcW w:w="4923" w:type="dxa"/>
            <w:shd w:val="clear" w:color="auto" w:fill="auto"/>
          </w:tcPr>
          <w:p w14:paraId="511830EA" w14:textId="77777777" w:rsidR="00226ABC"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Week 4</w:t>
            </w:r>
          </w:p>
        </w:tc>
      </w:tr>
      <w:tr w:rsidR="00226ABC" w:rsidRPr="00064305" w14:paraId="4D695E3A" w14:textId="77777777" w:rsidTr="00064305">
        <w:tc>
          <w:tcPr>
            <w:tcW w:w="4923" w:type="dxa"/>
            <w:shd w:val="clear" w:color="auto" w:fill="auto"/>
          </w:tcPr>
          <w:p w14:paraId="72A4A723" w14:textId="77777777" w:rsidR="00226ABC"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Receive transcripts, review data</w:t>
            </w:r>
          </w:p>
        </w:tc>
        <w:tc>
          <w:tcPr>
            <w:tcW w:w="4923" w:type="dxa"/>
            <w:shd w:val="clear" w:color="auto" w:fill="auto"/>
          </w:tcPr>
          <w:p w14:paraId="31ACCE0C" w14:textId="77777777" w:rsidR="00226ABC"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Weeks 5-6</w:t>
            </w:r>
          </w:p>
        </w:tc>
      </w:tr>
      <w:tr w:rsidR="00226ABC" w:rsidRPr="00064305" w14:paraId="5D102F7D" w14:textId="77777777" w:rsidTr="00064305">
        <w:tc>
          <w:tcPr>
            <w:tcW w:w="4923" w:type="dxa"/>
            <w:shd w:val="clear" w:color="auto" w:fill="auto"/>
          </w:tcPr>
          <w:p w14:paraId="5E50B5EE" w14:textId="77777777" w:rsidR="00226ABC"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Prepare final report</w:t>
            </w:r>
          </w:p>
        </w:tc>
        <w:tc>
          <w:tcPr>
            <w:tcW w:w="4923" w:type="dxa"/>
            <w:shd w:val="clear" w:color="auto" w:fill="auto"/>
          </w:tcPr>
          <w:p w14:paraId="596043A6" w14:textId="77777777" w:rsidR="00226ABC"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Week 7</w:t>
            </w:r>
          </w:p>
        </w:tc>
      </w:tr>
    </w:tbl>
    <w:p w14:paraId="50FAB5BC" w14:textId="77777777" w:rsidR="00063477" w:rsidRDefault="00063477" w:rsidP="00C53E37">
      <w:pPr>
        <w:tabs>
          <w:tab w:val="left" w:pos="0"/>
        </w:tabs>
        <w:spacing w:line="276" w:lineRule="auto"/>
        <w:ind w:left="0" w:firstLine="0"/>
        <w:rPr>
          <w:rFonts w:ascii="Arial" w:hAnsi="Arial" w:cs="Arial"/>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3"/>
      </w:tblGrid>
      <w:tr w:rsidR="00226ABC" w:rsidRPr="00064305" w14:paraId="4A1C5B71" w14:textId="77777777" w:rsidTr="00064305">
        <w:tc>
          <w:tcPr>
            <w:tcW w:w="9846" w:type="dxa"/>
            <w:gridSpan w:val="2"/>
            <w:shd w:val="clear" w:color="auto" w:fill="auto"/>
          </w:tcPr>
          <w:p w14:paraId="3D1AD9A5" w14:textId="77777777" w:rsidR="00226ABC" w:rsidRPr="00064305" w:rsidRDefault="00226ABC" w:rsidP="00064305">
            <w:pPr>
              <w:widowControl w:val="0"/>
              <w:tabs>
                <w:tab w:val="left" w:pos="0"/>
              </w:tabs>
              <w:autoSpaceDE w:val="0"/>
              <w:autoSpaceDN w:val="0"/>
              <w:adjustRightInd w:val="0"/>
              <w:spacing w:line="276" w:lineRule="auto"/>
              <w:ind w:left="0" w:firstLine="0"/>
              <w:jc w:val="center"/>
              <w:rPr>
                <w:rFonts w:ascii="Arial" w:hAnsi="Arial" w:cs="Arial"/>
                <w:b/>
                <w:color w:val="000000"/>
                <w:sz w:val="21"/>
                <w:szCs w:val="21"/>
              </w:rPr>
            </w:pPr>
            <w:r w:rsidRPr="00064305">
              <w:rPr>
                <w:rFonts w:ascii="Arial" w:hAnsi="Arial" w:cs="Arial"/>
                <w:b/>
                <w:sz w:val="21"/>
                <w:szCs w:val="21"/>
              </w:rPr>
              <w:t>Survey of Local Health Department CDC Field Assignees</w:t>
            </w:r>
          </w:p>
        </w:tc>
      </w:tr>
      <w:tr w:rsidR="00226ABC" w:rsidRPr="00064305" w14:paraId="6C5FC369" w14:textId="77777777" w:rsidTr="00064305">
        <w:tc>
          <w:tcPr>
            <w:tcW w:w="4923" w:type="dxa"/>
            <w:shd w:val="clear" w:color="auto" w:fill="auto"/>
          </w:tcPr>
          <w:p w14:paraId="3CECE959" w14:textId="77777777" w:rsidR="00226ABC" w:rsidRPr="00064305" w:rsidRDefault="00226ABC" w:rsidP="00064305">
            <w:pPr>
              <w:widowControl w:val="0"/>
              <w:tabs>
                <w:tab w:val="left" w:pos="0"/>
              </w:tabs>
              <w:autoSpaceDE w:val="0"/>
              <w:autoSpaceDN w:val="0"/>
              <w:adjustRightInd w:val="0"/>
              <w:spacing w:line="276" w:lineRule="auto"/>
              <w:ind w:left="0" w:firstLine="0"/>
              <w:rPr>
                <w:rFonts w:ascii="Arial" w:hAnsi="Arial" w:cs="Arial"/>
                <w:i/>
                <w:color w:val="000000"/>
                <w:sz w:val="21"/>
                <w:szCs w:val="21"/>
              </w:rPr>
            </w:pPr>
            <w:r w:rsidRPr="00064305">
              <w:rPr>
                <w:rFonts w:ascii="Arial" w:hAnsi="Arial" w:cs="Arial"/>
                <w:i/>
                <w:color w:val="000000"/>
                <w:sz w:val="21"/>
                <w:szCs w:val="21"/>
              </w:rPr>
              <w:t>Activity</w:t>
            </w:r>
          </w:p>
        </w:tc>
        <w:tc>
          <w:tcPr>
            <w:tcW w:w="4923" w:type="dxa"/>
            <w:shd w:val="clear" w:color="auto" w:fill="auto"/>
          </w:tcPr>
          <w:p w14:paraId="67C0D95D" w14:textId="77777777" w:rsidR="00226ABC" w:rsidRPr="00064305" w:rsidRDefault="00226ABC" w:rsidP="00064305">
            <w:pPr>
              <w:widowControl w:val="0"/>
              <w:tabs>
                <w:tab w:val="left" w:pos="0"/>
              </w:tabs>
              <w:autoSpaceDE w:val="0"/>
              <w:autoSpaceDN w:val="0"/>
              <w:adjustRightInd w:val="0"/>
              <w:spacing w:line="276" w:lineRule="auto"/>
              <w:ind w:left="0" w:firstLine="0"/>
              <w:rPr>
                <w:rFonts w:ascii="Arial" w:hAnsi="Arial" w:cs="Arial"/>
                <w:i/>
                <w:color w:val="000000"/>
                <w:sz w:val="21"/>
                <w:szCs w:val="21"/>
              </w:rPr>
            </w:pPr>
            <w:r w:rsidRPr="00064305">
              <w:rPr>
                <w:rFonts w:ascii="Arial" w:hAnsi="Arial" w:cs="Arial"/>
                <w:i/>
                <w:color w:val="000000"/>
                <w:sz w:val="21"/>
                <w:szCs w:val="21"/>
              </w:rPr>
              <w:t>Timeframe After OMB Approval</w:t>
            </w:r>
          </w:p>
        </w:tc>
      </w:tr>
      <w:tr w:rsidR="00065BDD" w:rsidRPr="00064305" w14:paraId="39390828" w14:textId="77777777" w:rsidTr="00064305">
        <w:tc>
          <w:tcPr>
            <w:tcW w:w="4923" w:type="dxa"/>
            <w:shd w:val="clear" w:color="auto" w:fill="auto"/>
          </w:tcPr>
          <w:p w14:paraId="30D8924D" w14:textId="77777777" w:rsidR="00065BDD"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 xml:space="preserve">Send initial email invitation to participate in online survey </w:t>
            </w:r>
          </w:p>
        </w:tc>
        <w:tc>
          <w:tcPr>
            <w:tcW w:w="4923" w:type="dxa"/>
            <w:shd w:val="clear" w:color="auto" w:fill="auto"/>
          </w:tcPr>
          <w:p w14:paraId="7F7150E3" w14:textId="77777777" w:rsidR="00065BDD"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 xml:space="preserve">Immediately </w:t>
            </w:r>
          </w:p>
        </w:tc>
      </w:tr>
      <w:tr w:rsidR="00065BDD" w:rsidRPr="00064305" w14:paraId="7298E913" w14:textId="77777777" w:rsidTr="00064305">
        <w:tc>
          <w:tcPr>
            <w:tcW w:w="4923" w:type="dxa"/>
            <w:shd w:val="clear" w:color="auto" w:fill="auto"/>
          </w:tcPr>
          <w:p w14:paraId="5BFAAB64" w14:textId="77777777" w:rsidR="00065BDD"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Send weekly reminder emails to non-respondents</w:t>
            </w:r>
          </w:p>
        </w:tc>
        <w:tc>
          <w:tcPr>
            <w:tcW w:w="4923" w:type="dxa"/>
            <w:shd w:val="clear" w:color="auto" w:fill="auto"/>
          </w:tcPr>
          <w:p w14:paraId="3A8DF265" w14:textId="77777777" w:rsidR="00065BDD"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Weeks 2-6</w:t>
            </w:r>
          </w:p>
        </w:tc>
      </w:tr>
      <w:tr w:rsidR="00226ABC" w:rsidRPr="00064305" w14:paraId="597EA339" w14:textId="77777777" w:rsidTr="00064305">
        <w:tc>
          <w:tcPr>
            <w:tcW w:w="4923" w:type="dxa"/>
            <w:shd w:val="clear" w:color="auto" w:fill="auto"/>
          </w:tcPr>
          <w:p w14:paraId="6F327CAE" w14:textId="77777777" w:rsidR="00226ABC"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Survey closes</w:t>
            </w:r>
          </w:p>
        </w:tc>
        <w:tc>
          <w:tcPr>
            <w:tcW w:w="4923" w:type="dxa"/>
            <w:shd w:val="clear" w:color="auto" w:fill="auto"/>
          </w:tcPr>
          <w:p w14:paraId="7EE605EF" w14:textId="77777777" w:rsidR="00226ABC"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Week 7</w:t>
            </w:r>
          </w:p>
        </w:tc>
      </w:tr>
      <w:tr w:rsidR="00065BDD" w:rsidRPr="00064305" w14:paraId="070C4AE0" w14:textId="77777777" w:rsidTr="00064305">
        <w:tc>
          <w:tcPr>
            <w:tcW w:w="4923" w:type="dxa"/>
            <w:shd w:val="clear" w:color="auto" w:fill="auto"/>
          </w:tcPr>
          <w:p w14:paraId="6A48B638" w14:textId="77777777" w:rsidR="00065BDD"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Data de-identified, cleaned, and analyzed</w:t>
            </w:r>
          </w:p>
        </w:tc>
        <w:tc>
          <w:tcPr>
            <w:tcW w:w="4923" w:type="dxa"/>
            <w:shd w:val="clear" w:color="auto" w:fill="auto"/>
          </w:tcPr>
          <w:p w14:paraId="02836D7F" w14:textId="77777777" w:rsidR="00065BDD"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Week 8-9</w:t>
            </w:r>
          </w:p>
        </w:tc>
      </w:tr>
      <w:tr w:rsidR="00065BDD" w:rsidRPr="00064305" w14:paraId="0B9DECBF" w14:textId="77777777" w:rsidTr="00064305">
        <w:tc>
          <w:tcPr>
            <w:tcW w:w="4923" w:type="dxa"/>
            <w:shd w:val="clear" w:color="auto" w:fill="auto"/>
          </w:tcPr>
          <w:p w14:paraId="7DA12D85" w14:textId="77777777" w:rsidR="00065BDD"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Prepare final report</w:t>
            </w:r>
          </w:p>
        </w:tc>
        <w:tc>
          <w:tcPr>
            <w:tcW w:w="4923" w:type="dxa"/>
            <w:shd w:val="clear" w:color="auto" w:fill="auto"/>
          </w:tcPr>
          <w:p w14:paraId="2B5C365A" w14:textId="77777777" w:rsidR="00065BDD" w:rsidRPr="00064305" w:rsidRDefault="00065BDD" w:rsidP="00064305">
            <w:pPr>
              <w:widowControl w:val="0"/>
              <w:tabs>
                <w:tab w:val="left" w:pos="0"/>
              </w:tabs>
              <w:autoSpaceDE w:val="0"/>
              <w:autoSpaceDN w:val="0"/>
              <w:adjustRightInd w:val="0"/>
              <w:spacing w:line="276" w:lineRule="auto"/>
              <w:ind w:left="0" w:firstLine="0"/>
              <w:rPr>
                <w:rFonts w:ascii="Arial" w:hAnsi="Arial" w:cs="Arial"/>
                <w:color w:val="000000"/>
                <w:sz w:val="21"/>
                <w:szCs w:val="21"/>
              </w:rPr>
            </w:pPr>
            <w:r w:rsidRPr="00064305">
              <w:rPr>
                <w:rFonts w:ascii="Arial" w:hAnsi="Arial" w:cs="Arial"/>
                <w:color w:val="000000"/>
                <w:sz w:val="21"/>
                <w:szCs w:val="21"/>
              </w:rPr>
              <w:t>Week 10</w:t>
            </w:r>
          </w:p>
        </w:tc>
      </w:tr>
    </w:tbl>
    <w:p w14:paraId="44900AE4" w14:textId="77777777" w:rsidR="00226ABC" w:rsidRPr="00BC32D3" w:rsidRDefault="00226ABC" w:rsidP="00C53E37">
      <w:pPr>
        <w:tabs>
          <w:tab w:val="left" w:pos="0"/>
        </w:tabs>
        <w:spacing w:line="276" w:lineRule="auto"/>
        <w:ind w:left="0" w:firstLine="0"/>
        <w:rPr>
          <w:rFonts w:ascii="Arial" w:hAnsi="Arial" w:cs="Arial"/>
          <w:color w:val="000000"/>
          <w:sz w:val="21"/>
          <w:szCs w:val="21"/>
        </w:rPr>
      </w:pPr>
    </w:p>
    <w:p w14:paraId="1A7EB747" w14:textId="77777777" w:rsidR="00D509B1" w:rsidRDefault="00D509B1" w:rsidP="00C53E37">
      <w:pPr>
        <w:tabs>
          <w:tab w:val="left" w:pos="0"/>
        </w:tabs>
        <w:spacing w:line="276" w:lineRule="auto"/>
        <w:rPr>
          <w:rFonts w:ascii="Arial" w:hAnsi="Arial" w:cs="Arial"/>
          <w:b/>
          <w:bCs/>
          <w:color w:val="000000"/>
          <w:sz w:val="21"/>
          <w:szCs w:val="21"/>
        </w:rPr>
      </w:pPr>
    </w:p>
    <w:p w14:paraId="64FEACCF" w14:textId="2DDFEB87" w:rsidR="00662F81" w:rsidRPr="00BC32D3" w:rsidRDefault="00662F81" w:rsidP="00C53E37">
      <w:pPr>
        <w:tabs>
          <w:tab w:val="left" w:pos="0"/>
        </w:tabs>
        <w:spacing w:line="276" w:lineRule="auto"/>
        <w:rPr>
          <w:rFonts w:ascii="Arial" w:hAnsi="Arial" w:cs="Arial"/>
          <w:color w:val="000000"/>
          <w:sz w:val="21"/>
          <w:szCs w:val="21"/>
        </w:rPr>
      </w:pPr>
      <w:r w:rsidRPr="00BC32D3">
        <w:rPr>
          <w:rFonts w:ascii="Arial" w:hAnsi="Arial" w:cs="Arial"/>
          <w:b/>
          <w:bCs/>
          <w:color w:val="000000"/>
          <w:sz w:val="21"/>
          <w:szCs w:val="21"/>
        </w:rPr>
        <w:t xml:space="preserve">17. </w:t>
      </w:r>
      <w:r w:rsidRPr="00BC32D3">
        <w:rPr>
          <w:rFonts w:ascii="Arial" w:hAnsi="Arial" w:cs="Arial"/>
          <w:b/>
          <w:bCs/>
          <w:color w:val="000000"/>
          <w:sz w:val="21"/>
          <w:szCs w:val="21"/>
          <w:u w:val="single"/>
        </w:rPr>
        <w:t>Reason(s) Display of OMB Expiration Date is Inappropriate</w:t>
      </w:r>
    </w:p>
    <w:p w14:paraId="19387531" w14:textId="77777777" w:rsidR="00662F81" w:rsidRDefault="00AA4627" w:rsidP="00C53E37">
      <w:pPr>
        <w:tabs>
          <w:tab w:val="left" w:pos="0"/>
        </w:tabs>
        <w:spacing w:line="276" w:lineRule="auto"/>
        <w:rPr>
          <w:rFonts w:ascii="Arial" w:hAnsi="Arial" w:cs="Arial"/>
          <w:color w:val="000000"/>
          <w:sz w:val="21"/>
          <w:szCs w:val="21"/>
        </w:rPr>
      </w:pPr>
      <w:r w:rsidRPr="00BC32D3">
        <w:rPr>
          <w:rFonts w:ascii="Arial" w:hAnsi="Arial" w:cs="Arial"/>
          <w:color w:val="000000"/>
          <w:sz w:val="21"/>
          <w:szCs w:val="21"/>
        </w:rPr>
        <w:t xml:space="preserve">The display of the </w:t>
      </w:r>
      <w:r w:rsidR="00776240" w:rsidRPr="00BC32D3">
        <w:rPr>
          <w:rFonts w:ascii="Arial" w:hAnsi="Arial" w:cs="Arial"/>
          <w:color w:val="000000"/>
          <w:sz w:val="21"/>
          <w:szCs w:val="21"/>
        </w:rPr>
        <w:t xml:space="preserve">OMB </w:t>
      </w:r>
      <w:r w:rsidRPr="00BC32D3">
        <w:rPr>
          <w:rFonts w:ascii="Arial" w:hAnsi="Arial" w:cs="Arial"/>
          <w:color w:val="000000"/>
          <w:sz w:val="21"/>
          <w:szCs w:val="21"/>
        </w:rPr>
        <w:t>expiration date is not inappropriate.</w:t>
      </w:r>
    </w:p>
    <w:p w14:paraId="25F4932C" w14:textId="77777777" w:rsidR="00C24C08" w:rsidRPr="00BC32D3" w:rsidRDefault="00C24C08" w:rsidP="00C53E37">
      <w:pPr>
        <w:tabs>
          <w:tab w:val="left" w:pos="0"/>
        </w:tabs>
        <w:spacing w:line="276" w:lineRule="auto"/>
        <w:rPr>
          <w:rFonts w:ascii="Arial" w:hAnsi="Arial" w:cs="Arial"/>
          <w:color w:val="000000"/>
          <w:sz w:val="21"/>
          <w:szCs w:val="21"/>
        </w:rPr>
      </w:pPr>
    </w:p>
    <w:p w14:paraId="32BEC591" w14:textId="025B698C" w:rsidR="00662F81" w:rsidRPr="00BC32D3" w:rsidRDefault="00662F81" w:rsidP="00C53E37">
      <w:pPr>
        <w:tabs>
          <w:tab w:val="left" w:pos="0"/>
        </w:tabs>
        <w:spacing w:line="276" w:lineRule="auto"/>
        <w:rPr>
          <w:rFonts w:ascii="Arial" w:hAnsi="Arial" w:cs="Arial"/>
          <w:color w:val="000000"/>
          <w:sz w:val="21"/>
          <w:szCs w:val="21"/>
        </w:rPr>
      </w:pPr>
      <w:r w:rsidRPr="00BC32D3">
        <w:rPr>
          <w:rFonts w:ascii="Arial" w:hAnsi="Arial" w:cs="Arial"/>
          <w:b/>
          <w:bCs/>
          <w:color w:val="000000"/>
          <w:sz w:val="21"/>
          <w:szCs w:val="21"/>
        </w:rPr>
        <w:t xml:space="preserve">18. </w:t>
      </w:r>
      <w:r w:rsidRPr="00BC32D3">
        <w:rPr>
          <w:rFonts w:ascii="Arial" w:hAnsi="Arial" w:cs="Arial"/>
          <w:b/>
          <w:bCs/>
          <w:color w:val="000000"/>
          <w:sz w:val="21"/>
          <w:szCs w:val="21"/>
          <w:u w:val="single"/>
        </w:rPr>
        <w:t>Exceptions to Certification for Paperwork Reduction Act Submissions</w:t>
      </w:r>
    </w:p>
    <w:p w14:paraId="5BAE298F" w14:textId="77777777" w:rsidR="00662F81" w:rsidRPr="00BC32D3" w:rsidRDefault="0049315A" w:rsidP="00C53E37">
      <w:pPr>
        <w:tabs>
          <w:tab w:val="left" w:pos="0"/>
        </w:tabs>
        <w:spacing w:line="276" w:lineRule="auto"/>
        <w:rPr>
          <w:rFonts w:ascii="Arial" w:hAnsi="Arial" w:cs="Arial"/>
          <w:color w:val="000000"/>
          <w:sz w:val="21"/>
          <w:szCs w:val="21"/>
        </w:rPr>
      </w:pPr>
      <w:r w:rsidRPr="00BC32D3">
        <w:rPr>
          <w:rFonts w:ascii="Arial" w:hAnsi="Arial" w:cs="Arial"/>
          <w:color w:val="000000"/>
          <w:sz w:val="21"/>
          <w:szCs w:val="21"/>
        </w:rPr>
        <w:t>There are no exceptions to the certification.</w:t>
      </w:r>
    </w:p>
    <w:p w14:paraId="437D43A4" w14:textId="77777777" w:rsidR="000A4D5E" w:rsidRPr="00BC32D3" w:rsidRDefault="000A4D5E" w:rsidP="00C53E37">
      <w:pPr>
        <w:tabs>
          <w:tab w:val="left" w:pos="0"/>
        </w:tabs>
        <w:spacing w:line="276" w:lineRule="auto"/>
        <w:rPr>
          <w:rFonts w:ascii="Arial" w:hAnsi="Arial" w:cs="Arial"/>
          <w:color w:val="000000"/>
          <w:sz w:val="21"/>
          <w:szCs w:val="21"/>
        </w:rPr>
      </w:pPr>
    </w:p>
    <w:p w14:paraId="3798CB9C" w14:textId="77777777" w:rsidR="000A4D5E" w:rsidRPr="00BC32D3" w:rsidRDefault="000A4D5E" w:rsidP="00C53E37">
      <w:pPr>
        <w:tabs>
          <w:tab w:val="left" w:pos="0"/>
        </w:tabs>
        <w:spacing w:line="276" w:lineRule="auto"/>
        <w:rPr>
          <w:rFonts w:ascii="Arial" w:hAnsi="Arial" w:cs="Arial"/>
          <w:color w:val="000000"/>
          <w:sz w:val="21"/>
          <w:szCs w:val="21"/>
        </w:rPr>
      </w:pPr>
    </w:p>
    <w:p w14:paraId="7BC80220" w14:textId="77777777" w:rsidR="000A4D5E" w:rsidRPr="00BC32D3" w:rsidRDefault="000A4D5E" w:rsidP="00C53E37">
      <w:pPr>
        <w:tabs>
          <w:tab w:val="left" w:pos="0"/>
        </w:tabs>
        <w:spacing w:line="276" w:lineRule="auto"/>
        <w:rPr>
          <w:rFonts w:ascii="Arial" w:hAnsi="Arial" w:cs="Arial"/>
          <w:color w:val="000000"/>
          <w:sz w:val="21"/>
          <w:szCs w:val="21"/>
        </w:rPr>
      </w:pPr>
    </w:p>
    <w:p w14:paraId="43067964" w14:textId="77777777" w:rsidR="000A4D5E" w:rsidRPr="00BC32D3" w:rsidRDefault="000A4D5E" w:rsidP="00C53E37">
      <w:pPr>
        <w:tabs>
          <w:tab w:val="left" w:pos="0"/>
        </w:tabs>
        <w:spacing w:line="276" w:lineRule="auto"/>
        <w:rPr>
          <w:rFonts w:ascii="Arial" w:hAnsi="Arial" w:cs="Arial"/>
          <w:color w:val="000000"/>
          <w:sz w:val="21"/>
          <w:szCs w:val="21"/>
        </w:rPr>
      </w:pPr>
      <w:r w:rsidRPr="00BC32D3">
        <w:rPr>
          <w:rFonts w:ascii="Arial" w:hAnsi="Arial" w:cs="Arial"/>
          <w:color w:val="000000"/>
          <w:sz w:val="21"/>
          <w:szCs w:val="21"/>
        </w:rPr>
        <w:t>REFERENCE</w:t>
      </w:r>
    </w:p>
    <w:p w14:paraId="6A6BBD3A" w14:textId="77777777" w:rsidR="000A4D5E" w:rsidRPr="00BC32D3" w:rsidRDefault="000A4D5E" w:rsidP="00C53E37">
      <w:pPr>
        <w:tabs>
          <w:tab w:val="left" w:pos="0"/>
        </w:tabs>
        <w:spacing w:line="276" w:lineRule="auto"/>
        <w:rPr>
          <w:rFonts w:ascii="Arial" w:hAnsi="Arial" w:cs="Arial"/>
          <w:color w:val="000000"/>
          <w:sz w:val="21"/>
          <w:szCs w:val="21"/>
        </w:rPr>
      </w:pPr>
    </w:p>
    <w:p w14:paraId="42475A59" w14:textId="77777777" w:rsidR="005A5FE4" w:rsidRPr="00BC32D3" w:rsidRDefault="005A5FE4" w:rsidP="00C53E37">
      <w:pPr>
        <w:tabs>
          <w:tab w:val="left" w:pos="0"/>
        </w:tabs>
        <w:spacing w:line="276" w:lineRule="auto"/>
        <w:rPr>
          <w:rFonts w:ascii="Arial" w:hAnsi="Arial" w:cs="Arial"/>
          <w:color w:val="000000"/>
          <w:sz w:val="21"/>
          <w:szCs w:val="21"/>
        </w:rPr>
      </w:pPr>
      <w:r w:rsidRPr="005A5FE4">
        <w:rPr>
          <w:rFonts w:ascii="Arial" w:hAnsi="Arial" w:cs="Arial"/>
          <w:color w:val="000000"/>
          <w:sz w:val="21"/>
          <w:szCs w:val="21"/>
        </w:rPr>
        <w:t>Yung CF, Tam CC, Rajadurai VS, et al. Rapid Assessment Zika Virus Knowledge Among Clinical Specialists in Singapore: A Cross-sectional Survey. PLoS Currents. 2017;9:ecurrents.outbreaks.44b19196298e01f3a6dcd4c09f235fa8. doi:10.1371/currents.outbreaks.44b19196298e01f3a6dcd4c09f235fa8.</w:t>
      </w:r>
    </w:p>
    <w:sectPr w:rsidR="005A5FE4" w:rsidRPr="00BC32D3" w:rsidSect="00AF71DC">
      <w:headerReference w:type="even" r:id="rId9"/>
      <w:footerReference w:type="even" r:id="rId10"/>
      <w:footerReference w:type="default" r:id="rId11"/>
      <w:endnotePr>
        <w:numFmt w:val="decimal"/>
      </w:endnotePr>
      <w:type w:val="continuous"/>
      <w:pgSz w:w="12240" w:h="15840" w:code="1"/>
      <w:pgMar w:top="1440" w:right="1170" w:bottom="1440" w:left="1440"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092A5" w14:textId="77777777" w:rsidR="006E393A" w:rsidRDefault="006E393A">
      <w:r>
        <w:separator/>
      </w:r>
    </w:p>
  </w:endnote>
  <w:endnote w:type="continuationSeparator" w:id="0">
    <w:p w14:paraId="7FC69820" w14:textId="77777777" w:rsidR="006E393A" w:rsidRDefault="006E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Bskvll BT">
    <w:altName w:val="Times New Roman"/>
    <w:charset w:val="00"/>
    <w:family w:val="roman"/>
    <w:pitch w:val="variable"/>
    <w:sig w:usb0="00000007" w:usb1="00000000" w:usb2="00000000" w:usb3="00000000" w:csb0="0000001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A9AE4" w14:textId="77777777" w:rsidR="002F5077" w:rsidRDefault="002F5077"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50640" w14:textId="77777777" w:rsidR="002F5077" w:rsidRDefault="002F5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46144" w14:textId="20C34469" w:rsidR="00BC32D3" w:rsidRPr="00BC32D3" w:rsidRDefault="00BC32D3">
    <w:pPr>
      <w:pStyle w:val="Footer"/>
      <w:jc w:val="right"/>
      <w:rPr>
        <w:rFonts w:ascii="Arial" w:hAnsi="Arial" w:cs="Arial"/>
        <w:sz w:val="21"/>
        <w:szCs w:val="21"/>
      </w:rPr>
    </w:pPr>
    <w:r w:rsidRPr="00BC32D3">
      <w:rPr>
        <w:rFonts w:ascii="Arial" w:hAnsi="Arial" w:cs="Arial"/>
        <w:sz w:val="21"/>
        <w:szCs w:val="21"/>
      </w:rPr>
      <w:fldChar w:fldCharType="begin"/>
    </w:r>
    <w:r w:rsidRPr="00BC32D3">
      <w:rPr>
        <w:rFonts w:ascii="Arial" w:hAnsi="Arial" w:cs="Arial"/>
        <w:sz w:val="21"/>
        <w:szCs w:val="21"/>
      </w:rPr>
      <w:instrText xml:space="preserve"> PAGE   \* MERGEFORMAT </w:instrText>
    </w:r>
    <w:r w:rsidRPr="00BC32D3">
      <w:rPr>
        <w:rFonts w:ascii="Arial" w:hAnsi="Arial" w:cs="Arial"/>
        <w:sz w:val="21"/>
        <w:szCs w:val="21"/>
      </w:rPr>
      <w:fldChar w:fldCharType="separate"/>
    </w:r>
    <w:r w:rsidR="00910927">
      <w:rPr>
        <w:rFonts w:ascii="Arial" w:hAnsi="Arial" w:cs="Arial"/>
        <w:noProof/>
        <w:sz w:val="21"/>
        <w:szCs w:val="21"/>
      </w:rPr>
      <w:t>1</w:t>
    </w:r>
    <w:r w:rsidRPr="00BC32D3">
      <w:rPr>
        <w:rFonts w:ascii="Arial" w:hAnsi="Arial" w:cs="Arial"/>
        <w:noProof/>
        <w:sz w:val="21"/>
        <w:szCs w:val="21"/>
      </w:rPr>
      <w:fldChar w:fldCharType="end"/>
    </w:r>
  </w:p>
  <w:p w14:paraId="47643902" w14:textId="77777777" w:rsidR="002F5077" w:rsidRDefault="002F5077" w:rsidP="005B5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ED3CC" w14:textId="77777777" w:rsidR="006E393A" w:rsidRDefault="006E393A">
      <w:r>
        <w:separator/>
      </w:r>
    </w:p>
  </w:footnote>
  <w:footnote w:type="continuationSeparator" w:id="0">
    <w:p w14:paraId="4C6702FE" w14:textId="77777777" w:rsidR="006E393A" w:rsidRDefault="006E3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3E4B5" w14:textId="77777777" w:rsidR="002F5077" w:rsidRDefault="002F5077" w:rsidP="007426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59E68D" w14:textId="77777777" w:rsidR="002F5077" w:rsidRDefault="002F5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12D55B9"/>
    <w:multiLevelType w:val="hybridMultilevel"/>
    <w:tmpl w:val="1E285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45647A"/>
    <w:multiLevelType w:val="hybridMultilevel"/>
    <w:tmpl w:val="054EC7DC"/>
    <w:lvl w:ilvl="0" w:tplc="F7983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4E03F7"/>
    <w:multiLevelType w:val="hybridMultilevel"/>
    <w:tmpl w:val="720A568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5841DA"/>
    <w:multiLevelType w:val="hybridMultilevel"/>
    <w:tmpl w:val="1D64021A"/>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CFD6C59"/>
    <w:multiLevelType w:val="hybridMultilevel"/>
    <w:tmpl w:val="CA6E53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17B5982"/>
    <w:multiLevelType w:val="hybridMultilevel"/>
    <w:tmpl w:val="CFDCAF9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04203D"/>
    <w:multiLevelType w:val="hybridMultilevel"/>
    <w:tmpl w:val="07849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BB7676"/>
    <w:multiLevelType w:val="hybridMultilevel"/>
    <w:tmpl w:val="9AB0F61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D4302F"/>
    <w:multiLevelType w:val="hybridMultilevel"/>
    <w:tmpl w:val="6064571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1AD9C14D"/>
    <w:multiLevelType w:val="hybridMultilevel"/>
    <w:tmpl w:val="177A1E5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E671EFC"/>
    <w:multiLevelType w:val="hybridMultilevel"/>
    <w:tmpl w:val="DF80AAE4"/>
    <w:lvl w:ilvl="0" w:tplc="E6B2BA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8521205"/>
    <w:multiLevelType w:val="hybridMultilevel"/>
    <w:tmpl w:val="67B88A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EA3E2E"/>
    <w:multiLevelType w:val="hybridMultilevel"/>
    <w:tmpl w:val="F2D6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4F426A"/>
    <w:multiLevelType w:val="hybridMultilevel"/>
    <w:tmpl w:val="55F6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5056DF"/>
    <w:multiLevelType w:val="hybridMultilevel"/>
    <w:tmpl w:val="AA96BF2E"/>
    <w:lvl w:ilvl="0" w:tplc="52223DF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EAF3879"/>
    <w:multiLevelType w:val="hybridMultilevel"/>
    <w:tmpl w:val="7C8C7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38F7E86E"/>
    <w:multiLevelType w:val="hybridMultilevel"/>
    <w:tmpl w:val="A53A5E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98900BF"/>
    <w:multiLevelType w:val="hybridMultilevel"/>
    <w:tmpl w:val="AC607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3DD2680E"/>
    <w:multiLevelType w:val="hybridMultilevel"/>
    <w:tmpl w:val="4CF4C0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1BB64D3"/>
    <w:multiLevelType w:val="hybridMultilevel"/>
    <w:tmpl w:val="56324CEE"/>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D6443D"/>
    <w:multiLevelType w:val="hybridMultilevel"/>
    <w:tmpl w:val="4C4A0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640B62"/>
    <w:multiLevelType w:val="hybridMultilevel"/>
    <w:tmpl w:val="9D80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5D19C8"/>
    <w:multiLevelType w:val="hybridMultilevel"/>
    <w:tmpl w:val="7BC0D17A"/>
    <w:name w:val="AutoList42"/>
    <w:lvl w:ilvl="0" w:tplc="AD58B774">
      <w:start w:val="3"/>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725517"/>
    <w:multiLevelType w:val="hybridMultilevel"/>
    <w:tmpl w:val="91389DC0"/>
    <w:lvl w:ilvl="0" w:tplc="8A464A02">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8F505AA"/>
    <w:multiLevelType w:val="hybridMultilevel"/>
    <w:tmpl w:val="D272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DA4391"/>
    <w:multiLevelType w:val="hybridMultilevel"/>
    <w:tmpl w:val="94DC2F06"/>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DF42B28"/>
    <w:multiLevelType w:val="hybridMultilevel"/>
    <w:tmpl w:val="629A2A7C"/>
    <w:lvl w:ilvl="0" w:tplc="2266E99A">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DE3517"/>
    <w:multiLevelType w:val="hybridMultilevel"/>
    <w:tmpl w:val="F328F6EC"/>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126F36"/>
    <w:multiLevelType w:val="hybridMultilevel"/>
    <w:tmpl w:val="78EEB42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
    <w:nsid w:val="60C64FF5"/>
    <w:multiLevelType w:val="hybridMultilevel"/>
    <w:tmpl w:val="61E4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7835A1"/>
    <w:multiLevelType w:val="hybridMultilevel"/>
    <w:tmpl w:val="2CB0A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693C10"/>
    <w:multiLevelType w:val="hybridMultilevel"/>
    <w:tmpl w:val="F8A206C0"/>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D226D71"/>
    <w:multiLevelType w:val="hybridMultilevel"/>
    <w:tmpl w:val="B5C846C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1">
    <w:nsid w:val="75D420BA"/>
    <w:multiLevelType w:val="hybridMultilevel"/>
    <w:tmpl w:val="5CCC9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32"/>
  </w:num>
  <w:num w:numId="8">
    <w:abstractNumId w:val="15"/>
  </w:num>
  <w:num w:numId="9">
    <w:abstractNumId w:val="39"/>
  </w:num>
  <w:num w:numId="10">
    <w:abstractNumId w:val="16"/>
  </w:num>
  <w:num w:numId="11">
    <w:abstractNumId w:val="25"/>
  </w:num>
  <w:num w:numId="12">
    <w:abstractNumId w:val="30"/>
  </w:num>
  <w:num w:numId="13">
    <w:abstractNumId w:val="31"/>
  </w:num>
  <w:num w:numId="14">
    <w:abstractNumId w:val="20"/>
  </w:num>
  <w:num w:numId="15">
    <w:abstractNumId w:val="10"/>
  </w:num>
  <w:num w:numId="16">
    <w:abstractNumId w:val="27"/>
  </w:num>
  <w:num w:numId="17">
    <w:abstractNumId w:val="21"/>
  </w:num>
  <w:num w:numId="18">
    <w:abstractNumId w:val="35"/>
  </w:num>
  <w:num w:numId="19">
    <w:abstractNumId w:val="34"/>
  </w:num>
  <w:num w:numId="20">
    <w:abstractNumId w:val="24"/>
  </w:num>
  <w:num w:numId="21">
    <w:abstractNumId w:val="17"/>
  </w:num>
  <w:num w:numId="22">
    <w:abstractNumId w:val="12"/>
  </w:num>
  <w:num w:numId="23">
    <w:abstractNumId w:val="26"/>
  </w:num>
  <w:num w:numId="24">
    <w:abstractNumId w:val="8"/>
  </w:num>
  <w:num w:numId="25">
    <w:abstractNumId w:val="40"/>
  </w:num>
  <w:num w:numId="26">
    <w:abstractNumId w:val="7"/>
  </w:num>
  <w:num w:numId="27">
    <w:abstractNumId w:val="6"/>
  </w:num>
  <w:num w:numId="28">
    <w:abstractNumId w:val="36"/>
  </w:num>
  <w:num w:numId="29">
    <w:abstractNumId w:val="13"/>
  </w:num>
  <w:num w:numId="30">
    <w:abstractNumId w:val="33"/>
  </w:num>
  <w:num w:numId="31">
    <w:abstractNumId w:val="9"/>
  </w:num>
  <w:num w:numId="32">
    <w:abstractNumId w:val="38"/>
  </w:num>
  <w:num w:numId="33">
    <w:abstractNumId w:val="5"/>
  </w:num>
  <w:num w:numId="34">
    <w:abstractNumId w:val="22"/>
  </w:num>
  <w:num w:numId="35">
    <w:abstractNumId w:val="14"/>
  </w:num>
  <w:num w:numId="36">
    <w:abstractNumId w:val="23"/>
  </w:num>
  <w:num w:numId="37">
    <w:abstractNumId w:val="11"/>
  </w:num>
  <w:num w:numId="38">
    <w:abstractNumId w:val="18"/>
  </w:num>
  <w:num w:numId="39">
    <w:abstractNumId w:val="41"/>
  </w:num>
  <w:num w:numId="40">
    <w:abstractNumId w:val="29"/>
  </w:num>
  <w:num w:numId="41">
    <w:abstractNumId w:val="28"/>
  </w:num>
  <w:num w:numId="42">
    <w:abstractNumId w:val="3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8B"/>
    <w:rsid w:val="000009BA"/>
    <w:rsid w:val="00000E7D"/>
    <w:rsid w:val="000013DF"/>
    <w:rsid w:val="00001968"/>
    <w:rsid w:val="0000202D"/>
    <w:rsid w:val="00002764"/>
    <w:rsid w:val="00005D25"/>
    <w:rsid w:val="00017B42"/>
    <w:rsid w:val="00022A54"/>
    <w:rsid w:val="000259DE"/>
    <w:rsid w:val="0002754E"/>
    <w:rsid w:val="00027ABA"/>
    <w:rsid w:val="00027B74"/>
    <w:rsid w:val="00030DA5"/>
    <w:rsid w:val="000315DB"/>
    <w:rsid w:val="00031D85"/>
    <w:rsid w:val="00032124"/>
    <w:rsid w:val="00033191"/>
    <w:rsid w:val="00035595"/>
    <w:rsid w:val="000360CC"/>
    <w:rsid w:val="00036E5B"/>
    <w:rsid w:val="000403E5"/>
    <w:rsid w:val="00041233"/>
    <w:rsid w:val="00043480"/>
    <w:rsid w:val="00043566"/>
    <w:rsid w:val="00044742"/>
    <w:rsid w:val="00045538"/>
    <w:rsid w:val="00045A69"/>
    <w:rsid w:val="00046FFA"/>
    <w:rsid w:val="00047045"/>
    <w:rsid w:val="00055B49"/>
    <w:rsid w:val="000616B4"/>
    <w:rsid w:val="00061916"/>
    <w:rsid w:val="000627FE"/>
    <w:rsid w:val="00063477"/>
    <w:rsid w:val="00064305"/>
    <w:rsid w:val="00065BDD"/>
    <w:rsid w:val="00066529"/>
    <w:rsid w:val="0006668D"/>
    <w:rsid w:val="000703D6"/>
    <w:rsid w:val="0007072A"/>
    <w:rsid w:val="00070DDE"/>
    <w:rsid w:val="00075916"/>
    <w:rsid w:val="000773D3"/>
    <w:rsid w:val="000814C1"/>
    <w:rsid w:val="00082A36"/>
    <w:rsid w:val="00085603"/>
    <w:rsid w:val="000901A5"/>
    <w:rsid w:val="000907F7"/>
    <w:rsid w:val="00091D70"/>
    <w:rsid w:val="000928D4"/>
    <w:rsid w:val="00093C81"/>
    <w:rsid w:val="00097D05"/>
    <w:rsid w:val="000A2FF3"/>
    <w:rsid w:val="000A3385"/>
    <w:rsid w:val="000A3D7F"/>
    <w:rsid w:val="000A4D5E"/>
    <w:rsid w:val="000A689B"/>
    <w:rsid w:val="000A74B6"/>
    <w:rsid w:val="000B03B1"/>
    <w:rsid w:val="000B2411"/>
    <w:rsid w:val="000B295F"/>
    <w:rsid w:val="000B3000"/>
    <w:rsid w:val="000B3F98"/>
    <w:rsid w:val="000B5579"/>
    <w:rsid w:val="000C166E"/>
    <w:rsid w:val="000C6292"/>
    <w:rsid w:val="000C7994"/>
    <w:rsid w:val="000D6277"/>
    <w:rsid w:val="000E3FAB"/>
    <w:rsid w:val="000E5D00"/>
    <w:rsid w:val="000E62BB"/>
    <w:rsid w:val="000E7193"/>
    <w:rsid w:val="000E79C3"/>
    <w:rsid w:val="000F3F25"/>
    <w:rsid w:val="000F5494"/>
    <w:rsid w:val="000F681D"/>
    <w:rsid w:val="001116B2"/>
    <w:rsid w:val="00111BE6"/>
    <w:rsid w:val="001121FF"/>
    <w:rsid w:val="001161EE"/>
    <w:rsid w:val="00116596"/>
    <w:rsid w:val="0012089D"/>
    <w:rsid w:val="00121AC4"/>
    <w:rsid w:val="00124A5C"/>
    <w:rsid w:val="0012573B"/>
    <w:rsid w:val="00127D2E"/>
    <w:rsid w:val="0013173E"/>
    <w:rsid w:val="00132B15"/>
    <w:rsid w:val="00133117"/>
    <w:rsid w:val="001363F9"/>
    <w:rsid w:val="00137CB4"/>
    <w:rsid w:val="001404E2"/>
    <w:rsid w:val="0014099F"/>
    <w:rsid w:val="00142D32"/>
    <w:rsid w:val="00143A04"/>
    <w:rsid w:val="00144D39"/>
    <w:rsid w:val="00151EE0"/>
    <w:rsid w:val="0015392C"/>
    <w:rsid w:val="001561E1"/>
    <w:rsid w:val="00157B85"/>
    <w:rsid w:val="00161910"/>
    <w:rsid w:val="00161E86"/>
    <w:rsid w:val="001623D4"/>
    <w:rsid w:val="00163BC3"/>
    <w:rsid w:val="0016614F"/>
    <w:rsid w:val="00166593"/>
    <w:rsid w:val="00166A41"/>
    <w:rsid w:val="00170754"/>
    <w:rsid w:val="001715FA"/>
    <w:rsid w:val="00172CA4"/>
    <w:rsid w:val="00173868"/>
    <w:rsid w:val="001747FF"/>
    <w:rsid w:val="001756C0"/>
    <w:rsid w:val="001802AD"/>
    <w:rsid w:val="0018216D"/>
    <w:rsid w:val="0018474A"/>
    <w:rsid w:val="001862C1"/>
    <w:rsid w:val="001864EE"/>
    <w:rsid w:val="00187C46"/>
    <w:rsid w:val="00190A56"/>
    <w:rsid w:val="00192008"/>
    <w:rsid w:val="001929B8"/>
    <w:rsid w:val="00192F40"/>
    <w:rsid w:val="00193766"/>
    <w:rsid w:val="001A03B7"/>
    <w:rsid w:val="001A0DF0"/>
    <w:rsid w:val="001A278B"/>
    <w:rsid w:val="001A44B4"/>
    <w:rsid w:val="001A4ECC"/>
    <w:rsid w:val="001A58EA"/>
    <w:rsid w:val="001A6D64"/>
    <w:rsid w:val="001B5CC2"/>
    <w:rsid w:val="001C03C4"/>
    <w:rsid w:val="001C0AFB"/>
    <w:rsid w:val="001C2EE3"/>
    <w:rsid w:val="001C5C15"/>
    <w:rsid w:val="001D1CE5"/>
    <w:rsid w:val="001D2B0A"/>
    <w:rsid w:val="001D62A2"/>
    <w:rsid w:val="001D6452"/>
    <w:rsid w:val="001E3984"/>
    <w:rsid w:val="001E5449"/>
    <w:rsid w:val="001F1CEF"/>
    <w:rsid w:val="001F244E"/>
    <w:rsid w:val="001F2663"/>
    <w:rsid w:val="001F2866"/>
    <w:rsid w:val="001F610D"/>
    <w:rsid w:val="001F772D"/>
    <w:rsid w:val="0020029F"/>
    <w:rsid w:val="002003D7"/>
    <w:rsid w:val="00201240"/>
    <w:rsid w:val="00203971"/>
    <w:rsid w:val="00203E80"/>
    <w:rsid w:val="00204024"/>
    <w:rsid w:val="00204C4B"/>
    <w:rsid w:val="0020502A"/>
    <w:rsid w:val="00205C1E"/>
    <w:rsid w:val="002065ED"/>
    <w:rsid w:val="002105B9"/>
    <w:rsid w:val="00210D56"/>
    <w:rsid w:val="0021212E"/>
    <w:rsid w:val="00215AFB"/>
    <w:rsid w:val="00216D94"/>
    <w:rsid w:val="00216FB9"/>
    <w:rsid w:val="002173D4"/>
    <w:rsid w:val="0022229C"/>
    <w:rsid w:val="00223911"/>
    <w:rsid w:val="00223B66"/>
    <w:rsid w:val="002266F7"/>
    <w:rsid w:val="00226ABC"/>
    <w:rsid w:val="00226BE0"/>
    <w:rsid w:val="0022752A"/>
    <w:rsid w:val="00227BF6"/>
    <w:rsid w:val="00227F18"/>
    <w:rsid w:val="00232D54"/>
    <w:rsid w:val="0023517B"/>
    <w:rsid w:val="00235BDB"/>
    <w:rsid w:val="00236073"/>
    <w:rsid w:val="00244187"/>
    <w:rsid w:val="00246997"/>
    <w:rsid w:val="00247E74"/>
    <w:rsid w:val="00252C97"/>
    <w:rsid w:val="00253472"/>
    <w:rsid w:val="00254471"/>
    <w:rsid w:val="002550F5"/>
    <w:rsid w:val="002567B0"/>
    <w:rsid w:val="00256C37"/>
    <w:rsid w:val="002574A5"/>
    <w:rsid w:val="0025781A"/>
    <w:rsid w:val="00261E27"/>
    <w:rsid w:val="0026704E"/>
    <w:rsid w:val="002671EE"/>
    <w:rsid w:val="0027142C"/>
    <w:rsid w:val="00272BA4"/>
    <w:rsid w:val="0027378A"/>
    <w:rsid w:val="00274F66"/>
    <w:rsid w:val="00281822"/>
    <w:rsid w:val="00286A5A"/>
    <w:rsid w:val="00287FB1"/>
    <w:rsid w:val="00290452"/>
    <w:rsid w:val="00291640"/>
    <w:rsid w:val="00291FB8"/>
    <w:rsid w:val="002922F0"/>
    <w:rsid w:val="002936BD"/>
    <w:rsid w:val="002971A5"/>
    <w:rsid w:val="00297834"/>
    <w:rsid w:val="00297880"/>
    <w:rsid w:val="002A0EED"/>
    <w:rsid w:val="002A1D76"/>
    <w:rsid w:val="002A2784"/>
    <w:rsid w:val="002A66E3"/>
    <w:rsid w:val="002B0CF1"/>
    <w:rsid w:val="002B3674"/>
    <w:rsid w:val="002B3CA1"/>
    <w:rsid w:val="002B49B4"/>
    <w:rsid w:val="002B763E"/>
    <w:rsid w:val="002C008B"/>
    <w:rsid w:val="002C1A70"/>
    <w:rsid w:val="002C2D2E"/>
    <w:rsid w:val="002C40C1"/>
    <w:rsid w:val="002C4B79"/>
    <w:rsid w:val="002C5A3C"/>
    <w:rsid w:val="002C60A8"/>
    <w:rsid w:val="002D09B6"/>
    <w:rsid w:val="002D3095"/>
    <w:rsid w:val="002D3DED"/>
    <w:rsid w:val="002D3EDE"/>
    <w:rsid w:val="002D4341"/>
    <w:rsid w:val="002D5EE8"/>
    <w:rsid w:val="002D69D1"/>
    <w:rsid w:val="002D7213"/>
    <w:rsid w:val="002D76E5"/>
    <w:rsid w:val="002E149C"/>
    <w:rsid w:val="002E1517"/>
    <w:rsid w:val="002E2357"/>
    <w:rsid w:val="002E274D"/>
    <w:rsid w:val="002E28BA"/>
    <w:rsid w:val="002E3155"/>
    <w:rsid w:val="002E5A05"/>
    <w:rsid w:val="002F0966"/>
    <w:rsid w:val="002F4EE4"/>
    <w:rsid w:val="002F5077"/>
    <w:rsid w:val="002F58B9"/>
    <w:rsid w:val="002F642F"/>
    <w:rsid w:val="002F65DD"/>
    <w:rsid w:val="00301939"/>
    <w:rsid w:val="00302801"/>
    <w:rsid w:val="0030685B"/>
    <w:rsid w:val="003070B6"/>
    <w:rsid w:val="00307AAF"/>
    <w:rsid w:val="0031047E"/>
    <w:rsid w:val="00312CF4"/>
    <w:rsid w:val="00317F8B"/>
    <w:rsid w:val="0032200A"/>
    <w:rsid w:val="00322265"/>
    <w:rsid w:val="00323FDE"/>
    <w:rsid w:val="00324858"/>
    <w:rsid w:val="003272C1"/>
    <w:rsid w:val="00327D53"/>
    <w:rsid w:val="00330F92"/>
    <w:rsid w:val="00332FB2"/>
    <w:rsid w:val="00333D9C"/>
    <w:rsid w:val="00333DB0"/>
    <w:rsid w:val="00335838"/>
    <w:rsid w:val="00336168"/>
    <w:rsid w:val="003369E6"/>
    <w:rsid w:val="00341C66"/>
    <w:rsid w:val="00342B6C"/>
    <w:rsid w:val="0034329D"/>
    <w:rsid w:val="00345830"/>
    <w:rsid w:val="003479C7"/>
    <w:rsid w:val="00350BDE"/>
    <w:rsid w:val="003519FE"/>
    <w:rsid w:val="00353925"/>
    <w:rsid w:val="00353BDB"/>
    <w:rsid w:val="00356F00"/>
    <w:rsid w:val="00360CD6"/>
    <w:rsid w:val="003701D5"/>
    <w:rsid w:val="00370ADF"/>
    <w:rsid w:val="00373838"/>
    <w:rsid w:val="0037421D"/>
    <w:rsid w:val="00375E73"/>
    <w:rsid w:val="0038183C"/>
    <w:rsid w:val="00383105"/>
    <w:rsid w:val="00384295"/>
    <w:rsid w:val="0038552D"/>
    <w:rsid w:val="003878C5"/>
    <w:rsid w:val="0039102B"/>
    <w:rsid w:val="00391967"/>
    <w:rsid w:val="00391B2A"/>
    <w:rsid w:val="00397380"/>
    <w:rsid w:val="003A020B"/>
    <w:rsid w:val="003A09AB"/>
    <w:rsid w:val="003A09CB"/>
    <w:rsid w:val="003A4192"/>
    <w:rsid w:val="003A4A5E"/>
    <w:rsid w:val="003A5A2F"/>
    <w:rsid w:val="003A5AC9"/>
    <w:rsid w:val="003A6373"/>
    <w:rsid w:val="003B042F"/>
    <w:rsid w:val="003B0855"/>
    <w:rsid w:val="003B2F57"/>
    <w:rsid w:val="003B5740"/>
    <w:rsid w:val="003C2231"/>
    <w:rsid w:val="003C40AE"/>
    <w:rsid w:val="003C536F"/>
    <w:rsid w:val="003C539B"/>
    <w:rsid w:val="003C7F57"/>
    <w:rsid w:val="003D0E36"/>
    <w:rsid w:val="003D1382"/>
    <w:rsid w:val="003D1FDA"/>
    <w:rsid w:val="003D3646"/>
    <w:rsid w:val="003D4B1C"/>
    <w:rsid w:val="003D6657"/>
    <w:rsid w:val="003D6E02"/>
    <w:rsid w:val="003E14CE"/>
    <w:rsid w:val="003E2325"/>
    <w:rsid w:val="003E3A8D"/>
    <w:rsid w:val="003E5A93"/>
    <w:rsid w:val="003E6332"/>
    <w:rsid w:val="003E7A28"/>
    <w:rsid w:val="003F4D22"/>
    <w:rsid w:val="003F5354"/>
    <w:rsid w:val="003F6CB2"/>
    <w:rsid w:val="003F716B"/>
    <w:rsid w:val="00400FED"/>
    <w:rsid w:val="00402C58"/>
    <w:rsid w:val="004031FA"/>
    <w:rsid w:val="00403CFB"/>
    <w:rsid w:val="004049CD"/>
    <w:rsid w:val="0040694B"/>
    <w:rsid w:val="00406AA4"/>
    <w:rsid w:val="00412362"/>
    <w:rsid w:val="00412A3C"/>
    <w:rsid w:val="004141BE"/>
    <w:rsid w:val="00416793"/>
    <w:rsid w:val="00416C0B"/>
    <w:rsid w:val="00416F38"/>
    <w:rsid w:val="00420156"/>
    <w:rsid w:val="00420C29"/>
    <w:rsid w:val="004217D2"/>
    <w:rsid w:val="00421A71"/>
    <w:rsid w:val="00423268"/>
    <w:rsid w:val="004307D7"/>
    <w:rsid w:val="00430942"/>
    <w:rsid w:val="00435717"/>
    <w:rsid w:val="0043632C"/>
    <w:rsid w:val="0044048D"/>
    <w:rsid w:val="00443C44"/>
    <w:rsid w:val="0044466C"/>
    <w:rsid w:val="00444F0C"/>
    <w:rsid w:val="004454E2"/>
    <w:rsid w:val="004473A8"/>
    <w:rsid w:val="00447969"/>
    <w:rsid w:val="00450E88"/>
    <w:rsid w:val="00451737"/>
    <w:rsid w:val="00452251"/>
    <w:rsid w:val="00453CE1"/>
    <w:rsid w:val="00454060"/>
    <w:rsid w:val="004559B5"/>
    <w:rsid w:val="004578E8"/>
    <w:rsid w:val="00460A3A"/>
    <w:rsid w:val="00465034"/>
    <w:rsid w:val="0046629E"/>
    <w:rsid w:val="004703AB"/>
    <w:rsid w:val="0047092D"/>
    <w:rsid w:val="00474849"/>
    <w:rsid w:val="00480A80"/>
    <w:rsid w:val="00480B23"/>
    <w:rsid w:val="00481BD2"/>
    <w:rsid w:val="0048277E"/>
    <w:rsid w:val="00483417"/>
    <w:rsid w:val="00484423"/>
    <w:rsid w:val="00484684"/>
    <w:rsid w:val="0048652D"/>
    <w:rsid w:val="00490440"/>
    <w:rsid w:val="0049315A"/>
    <w:rsid w:val="00493A00"/>
    <w:rsid w:val="004943FB"/>
    <w:rsid w:val="004945F6"/>
    <w:rsid w:val="004950F5"/>
    <w:rsid w:val="00495927"/>
    <w:rsid w:val="00495B91"/>
    <w:rsid w:val="004A1D73"/>
    <w:rsid w:val="004A1DD7"/>
    <w:rsid w:val="004A7B77"/>
    <w:rsid w:val="004A7E4D"/>
    <w:rsid w:val="004B3F6F"/>
    <w:rsid w:val="004B468F"/>
    <w:rsid w:val="004B4A7B"/>
    <w:rsid w:val="004B7499"/>
    <w:rsid w:val="004C0961"/>
    <w:rsid w:val="004C2700"/>
    <w:rsid w:val="004C45EF"/>
    <w:rsid w:val="004C5BF8"/>
    <w:rsid w:val="004C67DF"/>
    <w:rsid w:val="004C7332"/>
    <w:rsid w:val="004D70E7"/>
    <w:rsid w:val="004E0BA2"/>
    <w:rsid w:val="004E0FDE"/>
    <w:rsid w:val="004E4DEB"/>
    <w:rsid w:val="004E68D8"/>
    <w:rsid w:val="004E696B"/>
    <w:rsid w:val="004E741E"/>
    <w:rsid w:val="004F0B8F"/>
    <w:rsid w:val="004F3C1E"/>
    <w:rsid w:val="004F463C"/>
    <w:rsid w:val="004F4DEF"/>
    <w:rsid w:val="004F6688"/>
    <w:rsid w:val="00503BB4"/>
    <w:rsid w:val="00504858"/>
    <w:rsid w:val="005131F3"/>
    <w:rsid w:val="00513B8B"/>
    <w:rsid w:val="005163C3"/>
    <w:rsid w:val="0052066C"/>
    <w:rsid w:val="00521EA9"/>
    <w:rsid w:val="00522ED3"/>
    <w:rsid w:val="00524C30"/>
    <w:rsid w:val="00527974"/>
    <w:rsid w:val="005317FD"/>
    <w:rsid w:val="00531CB1"/>
    <w:rsid w:val="0053217D"/>
    <w:rsid w:val="0053314B"/>
    <w:rsid w:val="00533C10"/>
    <w:rsid w:val="005365A0"/>
    <w:rsid w:val="00541C78"/>
    <w:rsid w:val="005431CB"/>
    <w:rsid w:val="00546BAD"/>
    <w:rsid w:val="005471AF"/>
    <w:rsid w:val="005502BF"/>
    <w:rsid w:val="005538AA"/>
    <w:rsid w:val="0055538A"/>
    <w:rsid w:val="00557E03"/>
    <w:rsid w:val="00561EE6"/>
    <w:rsid w:val="00562A29"/>
    <w:rsid w:val="00562E02"/>
    <w:rsid w:val="0057212D"/>
    <w:rsid w:val="00572CCE"/>
    <w:rsid w:val="00573B53"/>
    <w:rsid w:val="00574489"/>
    <w:rsid w:val="00576A1E"/>
    <w:rsid w:val="005809A4"/>
    <w:rsid w:val="00585C1F"/>
    <w:rsid w:val="00586B8D"/>
    <w:rsid w:val="0059004E"/>
    <w:rsid w:val="00590A0E"/>
    <w:rsid w:val="00591899"/>
    <w:rsid w:val="00591927"/>
    <w:rsid w:val="00591F0C"/>
    <w:rsid w:val="005958B6"/>
    <w:rsid w:val="005A1A39"/>
    <w:rsid w:val="005A3B06"/>
    <w:rsid w:val="005A47E5"/>
    <w:rsid w:val="005A49E7"/>
    <w:rsid w:val="005A4AFD"/>
    <w:rsid w:val="005A5FE4"/>
    <w:rsid w:val="005B1667"/>
    <w:rsid w:val="005B56EE"/>
    <w:rsid w:val="005B5F63"/>
    <w:rsid w:val="005B6CC3"/>
    <w:rsid w:val="005B6F4B"/>
    <w:rsid w:val="005C07A9"/>
    <w:rsid w:val="005C3110"/>
    <w:rsid w:val="005C43F7"/>
    <w:rsid w:val="005C4BED"/>
    <w:rsid w:val="005C4D92"/>
    <w:rsid w:val="005C6EDC"/>
    <w:rsid w:val="005C799D"/>
    <w:rsid w:val="005D14BD"/>
    <w:rsid w:val="005D5A24"/>
    <w:rsid w:val="005D61E7"/>
    <w:rsid w:val="005E02FC"/>
    <w:rsid w:val="005E0C3A"/>
    <w:rsid w:val="005E2A2B"/>
    <w:rsid w:val="005E2EB1"/>
    <w:rsid w:val="005E325E"/>
    <w:rsid w:val="005E503F"/>
    <w:rsid w:val="005F1840"/>
    <w:rsid w:val="005F1C86"/>
    <w:rsid w:val="005F2661"/>
    <w:rsid w:val="005F42B7"/>
    <w:rsid w:val="005F5456"/>
    <w:rsid w:val="005F5993"/>
    <w:rsid w:val="0060189D"/>
    <w:rsid w:val="00602D15"/>
    <w:rsid w:val="00603514"/>
    <w:rsid w:val="00604D99"/>
    <w:rsid w:val="00604DC9"/>
    <w:rsid w:val="006053A3"/>
    <w:rsid w:val="00605919"/>
    <w:rsid w:val="00605D3B"/>
    <w:rsid w:val="0060645E"/>
    <w:rsid w:val="006074E5"/>
    <w:rsid w:val="00611F95"/>
    <w:rsid w:val="00615A7D"/>
    <w:rsid w:val="00616C66"/>
    <w:rsid w:val="00616F1C"/>
    <w:rsid w:val="00617333"/>
    <w:rsid w:val="006179E5"/>
    <w:rsid w:val="00622517"/>
    <w:rsid w:val="00623677"/>
    <w:rsid w:val="006259CB"/>
    <w:rsid w:val="00626BE8"/>
    <w:rsid w:val="0063024D"/>
    <w:rsid w:val="00633542"/>
    <w:rsid w:val="00633F07"/>
    <w:rsid w:val="006400F9"/>
    <w:rsid w:val="00642B74"/>
    <w:rsid w:val="00642BCE"/>
    <w:rsid w:val="0064331B"/>
    <w:rsid w:val="00647037"/>
    <w:rsid w:val="00657BF3"/>
    <w:rsid w:val="00660E2D"/>
    <w:rsid w:val="00662786"/>
    <w:rsid w:val="00662F81"/>
    <w:rsid w:val="00663F64"/>
    <w:rsid w:val="00664292"/>
    <w:rsid w:val="0066668A"/>
    <w:rsid w:val="006701E9"/>
    <w:rsid w:val="006727A5"/>
    <w:rsid w:val="00675ED7"/>
    <w:rsid w:val="006774DA"/>
    <w:rsid w:val="006901BF"/>
    <w:rsid w:val="00690F7B"/>
    <w:rsid w:val="006914BA"/>
    <w:rsid w:val="00696D8B"/>
    <w:rsid w:val="006A0701"/>
    <w:rsid w:val="006A1272"/>
    <w:rsid w:val="006A2310"/>
    <w:rsid w:val="006A53A8"/>
    <w:rsid w:val="006A580E"/>
    <w:rsid w:val="006A63DD"/>
    <w:rsid w:val="006A76F0"/>
    <w:rsid w:val="006B0171"/>
    <w:rsid w:val="006B2967"/>
    <w:rsid w:val="006B4C5B"/>
    <w:rsid w:val="006B5057"/>
    <w:rsid w:val="006B5A32"/>
    <w:rsid w:val="006B761C"/>
    <w:rsid w:val="006B7BFD"/>
    <w:rsid w:val="006C0D1F"/>
    <w:rsid w:val="006C163B"/>
    <w:rsid w:val="006C442F"/>
    <w:rsid w:val="006C450E"/>
    <w:rsid w:val="006D2E04"/>
    <w:rsid w:val="006E0BD9"/>
    <w:rsid w:val="006E393A"/>
    <w:rsid w:val="006E3A26"/>
    <w:rsid w:val="006E50BF"/>
    <w:rsid w:val="006E68FD"/>
    <w:rsid w:val="006F5304"/>
    <w:rsid w:val="006F6536"/>
    <w:rsid w:val="007045F7"/>
    <w:rsid w:val="00710B9C"/>
    <w:rsid w:val="00712CAA"/>
    <w:rsid w:val="007149AD"/>
    <w:rsid w:val="0071526D"/>
    <w:rsid w:val="0071600A"/>
    <w:rsid w:val="007206CD"/>
    <w:rsid w:val="007214D8"/>
    <w:rsid w:val="0072304F"/>
    <w:rsid w:val="0072483C"/>
    <w:rsid w:val="00726662"/>
    <w:rsid w:val="00726CCC"/>
    <w:rsid w:val="00726F05"/>
    <w:rsid w:val="007272EC"/>
    <w:rsid w:val="00727F34"/>
    <w:rsid w:val="007300AA"/>
    <w:rsid w:val="00732EC3"/>
    <w:rsid w:val="00737071"/>
    <w:rsid w:val="0073799C"/>
    <w:rsid w:val="00741E24"/>
    <w:rsid w:val="00742131"/>
    <w:rsid w:val="00742647"/>
    <w:rsid w:val="0074268C"/>
    <w:rsid w:val="00743FA6"/>
    <w:rsid w:val="007455D4"/>
    <w:rsid w:val="007459DF"/>
    <w:rsid w:val="0074764C"/>
    <w:rsid w:val="007514B3"/>
    <w:rsid w:val="00751B33"/>
    <w:rsid w:val="0075634D"/>
    <w:rsid w:val="00756619"/>
    <w:rsid w:val="007627F2"/>
    <w:rsid w:val="00762956"/>
    <w:rsid w:val="00771FEE"/>
    <w:rsid w:val="00773361"/>
    <w:rsid w:val="00773AB9"/>
    <w:rsid w:val="00774561"/>
    <w:rsid w:val="00776240"/>
    <w:rsid w:val="00780647"/>
    <w:rsid w:val="00782542"/>
    <w:rsid w:val="00785511"/>
    <w:rsid w:val="0078618B"/>
    <w:rsid w:val="00790D75"/>
    <w:rsid w:val="00790E6D"/>
    <w:rsid w:val="0079529C"/>
    <w:rsid w:val="00795EF3"/>
    <w:rsid w:val="007977C4"/>
    <w:rsid w:val="007A0C9C"/>
    <w:rsid w:val="007A31F8"/>
    <w:rsid w:val="007A3CF4"/>
    <w:rsid w:val="007A43F4"/>
    <w:rsid w:val="007B0719"/>
    <w:rsid w:val="007B0A83"/>
    <w:rsid w:val="007B1B24"/>
    <w:rsid w:val="007B3B8F"/>
    <w:rsid w:val="007B50D6"/>
    <w:rsid w:val="007B546A"/>
    <w:rsid w:val="007B59CD"/>
    <w:rsid w:val="007B69A3"/>
    <w:rsid w:val="007B6EE4"/>
    <w:rsid w:val="007B763C"/>
    <w:rsid w:val="007C1577"/>
    <w:rsid w:val="007C207A"/>
    <w:rsid w:val="007C3DD2"/>
    <w:rsid w:val="007C4179"/>
    <w:rsid w:val="007C77B8"/>
    <w:rsid w:val="007D19FA"/>
    <w:rsid w:val="007D383F"/>
    <w:rsid w:val="007E0B3C"/>
    <w:rsid w:val="007E1F24"/>
    <w:rsid w:val="007E2EE2"/>
    <w:rsid w:val="007E4E8A"/>
    <w:rsid w:val="007E5351"/>
    <w:rsid w:val="007E7D10"/>
    <w:rsid w:val="007F3E6D"/>
    <w:rsid w:val="00800C22"/>
    <w:rsid w:val="008030BE"/>
    <w:rsid w:val="00810AE5"/>
    <w:rsid w:val="008135AF"/>
    <w:rsid w:val="008138AD"/>
    <w:rsid w:val="0081497D"/>
    <w:rsid w:val="0081573C"/>
    <w:rsid w:val="00817E1F"/>
    <w:rsid w:val="008214BF"/>
    <w:rsid w:val="0082274C"/>
    <w:rsid w:val="00826364"/>
    <w:rsid w:val="00831594"/>
    <w:rsid w:val="00831E43"/>
    <w:rsid w:val="008325D0"/>
    <w:rsid w:val="00832AE9"/>
    <w:rsid w:val="0083425A"/>
    <w:rsid w:val="00835D5F"/>
    <w:rsid w:val="008366E3"/>
    <w:rsid w:val="0083743A"/>
    <w:rsid w:val="00840464"/>
    <w:rsid w:val="00843D58"/>
    <w:rsid w:val="00852CFC"/>
    <w:rsid w:val="00853B29"/>
    <w:rsid w:val="00853D19"/>
    <w:rsid w:val="00855B93"/>
    <w:rsid w:val="008570EC"/>
    <w:rsid w:val="008616D8"/>
    <w:rsid w:val="008624DA"/>
    <w:rsid w:val="00863136"/>
    <w:rsid w:val="00863BBB"/>
    <w:rsid w:val="00865AAE"/>
    <w:rsid w:val="00866969"/>
    <w:rsid w:val="008669DE"/>
    <w:rsid w:val="00866F07"/>
    <w:rsid w:val="00867E5F"/>
    <w:rsid w:val="00874700"/>
    <w:rsid w:val="00874CD6"/>
    <w:rsid w:val="00875EBD"/>
    <w:rsid w:val="00880CE4"/>
    <w:rsid w:val="008848B7"/>
    <w:rsid w:val="00885576"/>
    <w:rsid w:val="00885754"/>
    <w:rsid w:val="00886A38"/>
    <w:rsid w:val="008923D2"/>
    <w:rsid w:val="00896231"/>
    <w:rsid w:val="00896987"/>
    <w:rsid w:val="00897C00"/>
    <w:rsid w:val="008A2806"/>
    <w:rsid w:val="008A43EB"/>
    <w:rsid w:val="008A53E9"/>
    <w:rsid w:val="008A63B5"/>
    <w:rsid w:val="008A652E"/>
    <w:rsid w:val="008B4B55"/>
    <w:rsid w:val="008C7EFC"/>
    <w:rsid w:val="008D036E"/>
    <w:rsid w:val="008D0C53"/>
    <w:rsid w:val="008D0FDC"/>
    <w:rsid w:val="008D101E"/>
    <w:rsid w:val="008D18C1"/>
    <w:rsid w:val="008D3251"/>
    <w:rsid w:val="008D37D9"/>
    <w:rsid w:val="008D57C0"/>
    <w:rsid w:val="008D766F"/>
    <w:rsid w:val="008E23D5"/>
    <w:rsid w:val="008E4F65"/>
    <w:rsid w:val="008E5341"/>
    <w:rsid w:val="008E56C5"/>
    <w:rsid w:val="008E59CC"/>
    <w:rsid w:val="008E6041"/>
    <w:rsid w:val="008E6691"/>
    <w:rsid w:val="008E6CBB"/>
    <w:rsid w:val="008E7419"/>
    <w:rsid w:val="008F071F"/>
    <w:rsid w:val="008F0ED2"/>
    <w:rsid w:val="008F2B85"/>
    <w:rsid w:val="008F639E"/>
    <w:rsid w:val="00900166"/>
    <w:rsid w:val="00900F2C"/>
    <w:rsid w:val="0090145A"/>
    <w:rsid w:val="00901570"/>
    <w:rsid w:val="00902671"/>
    <w:rsid w:val="0090285F"/>
    <w:rsid w:val="009032A9"/>
    <w:rsid w:val="00903ECC"/>
    <w:rsid w:val="00910927"/>
    <w:rsid w:val="009109FD"/>
    <w:rsid w:val="00911024"/>
    <w:rsid w:val="00911725"/>
    <w:rsid w:val="00911A62"/>
    <w:rsid w:val="00914C97"/>
    <w:rsid w:val="00923D16"/>
    <w:rsid w:val="00925E73"/>
    <w:rsid w:val="0092631E"/>
    <w:rsid w:val="0092723B"/>
    <w:rsid w:val="0092767B"/>
    <w:rsid w:val="00927B19"/>
    <w:rsid w:val="00931748"/>
    <w:rsid w:val="00931AA2"/>
    <w:rsid w:val="00932458"/>
    <w:rsid w:val="00932947"/>
    <w:rsid w:val="009339A3"/>
    <w:rsid w:val="00934EB1"/>
    <w:rsid w:val="009366C3"/>
    <w:rsid w:val="009369DB"/>
    <w:rsid w:val="0093752C"/>
    <w:rsid w:val="0093760C"/>
    <w:rsid w:val="00937702"/>
    <w:rsid w:val="00940FC5"/>
    <w:rsid w:val="00941322"/>
    <w:rsid w:val="00942142"/>
    <w:rsid w:val="00942473"/>
    <w:rsid w:val="00945476"/>
    <w:rsid w:val="009477FD"/>
    <w:rsid w:val="0095019F"/>
    <w:rsid w:val="00951BC8"/>
    <w:rsid w:val="00955AD4"/>
    <w:rsid w:val="00957BDB"/>
    <w:rsid w:val="00961E31"/>
    <w:rsid w:val="0096214D"/>
    <w:rsid w:val="00963C2F"/>
    <w:rsid w:val="00965188"/>
    <w:rsid w:val="00965824"/>
    <w:rsid w:val="00967294"/>
    <w:rsid w:val="00970FEB"/>
    <w:rsid w:val="009721DA"/>
    <w:rsid w:val="00972D81"/>
    <w:rsid w:val="009742D0"/>
    <w:rsid w:val="00977108"/>
    <w:rsid w:val="00992B17"/>
    <w:rsid w:val="00993233"/>
    <w:rsid w:val="009940DF"/>
    <w:rsid w:val="0099545F"/>
    <w:rsid w:val="0099547E"/>
    <w:rsid w:val="009A2F72"/>
    <w:rsid w:val="009A405E"/>
    <w:rsid w:val="009A4647"/>
    <w:rsid w:val="009A4DB7"/>
    <w:rsid w:val="009A6DC1"/>
    <w:rsid w:val="009A6DF8"/>
    <w:rsid w:val="009A7031"/>
    <w:rsid w:val="009B193F"/>
    <w:rsid w:val="009B2D82"/>
    <w:rsid w:val="009B4D83"/>
    <w:rsid w:val="009B589D"/>
    <w:rsid w:val="009B647C"/>
    <w:rsid w:val="009B7CD6"/>
    <w:rsid w:val="009C50AC"/>
    <w:rsid w:val="009D0341"/>
    <w:rsid w:val="009D1B47"/>
    <w:rsid w:val="009D22F6"/>
    <w:rsid w:val="009D3982"/>
    <w:rsid w:val="009D5DCC"/>
    <w:rsid w:val="009D60EC"/>
    <w:rsid w:val="009D7515"/>
    <w:rsid w:val="009D7744"/>
    <w:rsid w:val="009E20C3"/>
    <w:rsid w:val="009E2297"/>
    <w:rsid w:val="009E266D"/>
    <w:rsid w:val="009E2F8A"/>
    <w:rsid w:val="009E5980"/>
    <w:rsid w:val="009E5F11"/>
    <w:rsid w:val="009F05BD"/>
    <w:rsid w:val="009F0BDC"/>
    <w:rsid w:val="009F38D8"/>
    <w:rsid w:val="009F42DF"/>
    <w:rsid w:val="009F45E3"/>
    <w:rsid w:val="009F5E00"/>
    <w:rsid w:val="009F5FD9"/>
    <w:rsid w:val="009F62F2"/>
    <w:rsid w:val="009F6D8A"/>
    <w:rsid w:val="00A00072"/>
    <w:rsid w:val="00A00BA3"/>
    <w:rsid w:val="00A0144B"/>
    <w:rsid w:val="00A04501"/>
    <w:rsid w:val="00A05118"/>
    <w:rsid w:val="00A13150"/>
    <w:rsid w:val="00A143DB"/>
    <w:rsid w:val="00A148A7"/>
    <w:rsid w:val="00A14C7C"/>
    <w:rsid w:val="00A26E81"/>
    <w:rsid w:val="00A3098E"/>
    <w:rsid w:val="00A313F2"/>
    <w:rsid w:val="00A3660B"/>
    <w:rsid w:val="00A36735"/>
    <w:rsid w:val="00A36D1E"/>
    <w:rsid w:val="00A370DA"/>
    <w:rsid w:val="00A37EC1"/>
    <w:rsid w:val="00A43385"/>
    <w:rsid w:val="00A441DA"/>
    <w:rsid w:val="00A44FB7"/>
    <w:rsid w:val="00A45ED3"/>
    <w:rsid w:val="00A54AB6"/>
    <w:rsid w:val="00A55400"/>
    <w:rsid w:val="00A558A9"/>
    <w:rsid w:val="00A56453"/>
    <w:rsid w:val="00A60A3A"/>
    <w:rsid w:val="00A60F67"/>
    <w:rsid w:val="00A63A7A"/>
    <w:rsid w:val="00A65636"/>
    <w:rsid w:val="00A668F3"/>
    <w:rsid w:val="00A7249E"/>
    <w:rsid w:val="00A72BB1"/>
    <w:rsid w:val="00A73821"/>
    <w:rsid w:val="00A73EE7"/>
    <w:rsid w:val="00A7798A"/>
    <w:rsid w:val="00A81414"/>
    <w:rsid w:val="00A81D78"/>
    <w:rsid w:val="00A8262E"/>
    <w:rsid w:val="00A82DA5"/>
    <w:rsid w:val="00A842EE"/>
    <w:rsid w:val="00A92CC0"/>
    <w:rsid w:val="00A93282"/>
    <w:rsid w:val="00A96C90"/>
    <w:rsid w:val="00AA043E"/>
    <w:rsid w:val="00AA17C1"/>
    <w:rsid w:val="00AA19C9"/>
    <w:rsid w:val="00AA25E3"/>
    <w:rsid w:val="00AA4627"/>
    <w:rsid w:val="00AB06C5"/>
    <w:rsid w:val="00AB3EB1"/>
    <w:rsid w:val="00AB462A"/>
    <w:rsid w:val="00AB6361"/>
    <w:rsid w:val="00AB6721"/>
    <w:rsid w:val="00AC0C6A"/>
    <w:rsid w:val="00AC132E"/>
    <w:rsid w:val="00AC76DE"/>
    <w:rsid w:val="00AD09BA"/>
    <w:rsid w:val="00AD1077"/>
    <w:rsid w:val="00AD3B70"/>
    <w:rsid w:val="00AD3C03"/>
    <w:rsid w:val="00AD479F"/>
    <w:rsid w:val="00AD5571"/>
    <w:rsid w:val="00AD5C8C"/>
    <w:rsid w:val="00AD76A1"/>
    <w:rsid w:val="00AE3C15"/>
    <w:rsid w:val="00AE45FF"/>
    <w:rsid w:val="00AE623E"/>
    <w:rsid w:val="00AE6727"/>
    <w:rsid w:val="00AF084B"/>
    <w:rsid w:val="00AF1E5F"/>
    <w:rsid w:val="00AF3C1E"/>
    <w:rsid w:val="00AF44EE"/>
    <w:rsid w:val="00AF5A4A"/>
    <w:rsid w:val="00AF71DC"/>
    <w:rsid w:val="00AF71E8"/>
    <w:rsid w:val="00AF7375"/>
    <w:rsid w:val="00B0123A"/>
    <w:rsid w:val="00B01A19"/>
    <w:rsid w:val="00B02C26"/>
    <w:rsid w:val="00B032C0"/>
    <w:rsid w:val="00B04655"/>
    <w:rsid w:val="00B06EB4"/>
    <w:rsid w:val="00B07B39"/>
    <w:rsid w:val="00B07ED2"/>
    <w:rsid w:val="00B14E17"/>
    <w:rsid w:val="00B15E1B"/>
    <w:rsid w:val="00B16D09"/>
    <w:rsid w:val="00B17494"/>
    <w:rsid w:val="00B178F7"/>
    <w:rsid w:val="00B17966"/>
    <w:rsid w:val="00B21268"/>
    <w:rsid w:val="00B24ACE"/>
    <w:rsid w:val="00B257A4"/>
    <w:rsid w:val="00B27EF4"/>
    <w:rsid w:val="00B41712"/>
    <w:rsid w:val="00B4362E"/>
    <w:rsid w:val="00B4456D"/>
    <w:rsid w:val="00B46D34"/>
    <w:rsid w:val="00B47B1C"/>
    <w:rsid w:val="00B511F8"/>
    <w:rsid w:val="00B51C8E"/>
    <w:rsid w:val="00B5293F"/>
    <w:rsid w:val="00B53725"/>
    <w:rsid w:val="00B53AA4"/>
    <w:rsid w:val="00B55E0C"/>
    <w:rsid w:val="00B5630D"/>
    <w:rsid w:val="00B5654A"/>
    <w:rsid w:val="00B576E8"/>
    <w:rsid w:val="00B61066"/>
    <w:rsid w:val="00B62AFE"/>
    <w:rsid w:val="00B64CB4"/>
    <w:rsid w:val="00B700D6"/>
    <w:rsid w:val="00B702C2"/>
    <w:rsid w:val="00B7124A"/>
    <w:rsid w:val="00B71C1F"/>
    <w:rsid w:val="00B73675"/>
    <w:rsid w:val="00B76BE7"/>
    <w:rsid w:val="00B800E5"/>
    <w:rsid w:val="00B8154D"/>
    <w:rsid w:val="00B82A72"/>
    <w:rsid w:val="00B82C38"/>
    <w:rsid w:val="00B8394D"/>
    <w:rsid w:val="00B839F3"/>
    <w:rsid w:val="00B846DF"/>
    <w:rsid w:val="00B84F6F"/>
    <w:rsid w:val="00B86AFC"/>
    <w:rsid w:val="00B87DA7"/>
    <w:rsid w:val="00B900F0"/>
    <w:rsid w:val="00B931DA"/>
    <w:rsid w:val="00B93E4E"/>
    <w:rsid w:val="00B94682"/>
    <w:rsid w:val="00B94B8F"/>
    <w:rsid w:val="00B95264"/>
    <w:rsid w:val="00B95A61"/>
    <w:rsid w:val="00B97222"/>
    <w:rsid w:val="00BA48D5"/>
    <w:rsid w:val="00BA5D0A"/>
    <w:rsid w:val="00BA62D8"/>
    <w:rsid w:val="00BB0A1A"/>
    <w:rsid w:val="00BB2DAD"/>
    <w:rsid w:val="00BB363C"/>
    <w:rsid w:val="00BB5773"/>
    <w:rsid w:val="00BC18BB"/>
    <w:rsid w:val="00BC2627"/>
    <w:rsid w:val="00BC32D3"/>
    <w:rsid w:val="00BC42BC"/>
    <w:rsid w:val="00BC4B33"/>
    <w:rsid w:val="00BC5747"/>
    <w:rsid w:val="00BC66CD"/>
    <w:rsid w:val="00BD23FF"/>
    <w:rsid w:val="00BD6AF1"/>
    <w:rsid w:val="00BD7302"/>
    <w:rsid w:val="00BE0930"/>
    <w:rsid w:val="00BE1437"/>
    <w:rsid w:val="00BE1961"/>
    <w:rsid w:val="00BE3525"/>
    <w:rsid w:val="00BE36D5"/>
    <w:rsid w:val="00BE5E2A"/>
    <w:rsid w:val="00BF4F9A"/>
    <w:rsid w:val="00BF6C74"/>
    <w:rsid w:val="00C0001B"/>
    <w:rsid w:val="00C0051C"/>
    <w:rsid w:val="00C05E52"/>
    <w:rsid w:val="00C06643"/>
    <w:rsid w:val="00C06759"/>
    <w:rsid w:val="00C11B50"/>
    <w:rsid w:val="00C1390D"/>
    <w:rsid w:val="00C1588E"/>
    <w:rsid w:val="00C207FE"/>
    <w:rsid w:val="00C2124C"/>
    <w:rsid w:val="00C22182"/>
    <w:rsid w:val="00C22500"/>
    <w:rsid w:val="00C232BC"/>
    <w:rsid w:val="00C24C08"/>
    <w:rsid w:val="00C2555C"/>
    <w:rsid w:val="00C275C6"/>
    <w:rsid w:val="00C31405"/>
    <w:rsid w:val="00C32E7E"/>
    <w:rsid w:val="00C3385D"/>
    <w:rsid w:val="00C3573C"/>
    <w:rsid w:val="00C37F93"/>
    <w:rsid w:val="00C40795"/>
    <w:rsid w:val="00C41149"/>
    <w:rsid w:val="00C41189"/>
    <w:rsid w:val="00C428DD"/>
    <w:rsid w:val="00C42CD9"/>
    <w:rsid w:val="00C431ED"/>
    <w:rsid w:val="00C45881"/>
    <w:rsid w:val="00C46C52"/>
    <w:rsid w:val="00C47B45"/>
    <w:rsid w:val="00C50667"/>
    <w:rsid w:val="00C50988"/>
    <w:rsid w:val="00C52433"/>
    <w:rsid w:val="00C524E4"/>
    <w:rsid w:val="00C52553"/>
    <w:rsid w:val="00C53C3C"/>
    <w:rsid w:val="00C53E37"/>
    <w:rsid w:val="00C53FC2"/>
    <w:rsid w:val="00C54140"/>
    <w:rsid w:val="00C555E4"/>
    <w:rsid w:val="00C56746"/>
    <w:rsid w:val="00C56BB4"/>
    <w:rsid w:val="00C6037A"/>
    <w:rsid w:val="00C61182"/>
    <w:rsid w:val="00C62AD2"/>
    <w:rsid w:val="00C6416D"/>
    <w:rsid w:val="00C64171"/>
    <w:rsid w:val="00C651E0"/>
    <w:rsid w:val="00C65B19"/>
    <w:rsid w:val="00C73070"/>
    <w:rsid w:val="00C74B3D"/>
    <w:rsid w:val="00C74FF1"/>
    <w:rsid w:val="00C7585E"/>
    <w:rsid w:val="00C75A75"/>
    <w:rsid w:val="00C76BE6"/>
    <w:rsid w:val="00C8106E"/>
    <w:rsid w:val="00C824DE"/>
    <w:rsid w:val="00C857F6"/>
    <w:rsid w:val="00C85FF1"/>
    <w:rsid w:val="00C86D2F"/>
    <w:rsid w:val="00C90727"/>
    <w:rsid w:val="00C9228B"/>
    <w:rsid w:val="00C931FB"/>
    <w:rsid w:val="00C931FD"/>
    <w:rsid w:val="00C94C4D"/>
    <w:rsid w:val="00CA1AF9"/>
    <w:rsid w:val="00CA1BE7"/>
    <w:rsid w:val="00CA1DD0"/>
    <w:rsid w:val="00CA2099"/>
    <w:rsid w:val="00CB1E7A"/>
    <w:rsid w:val="00CB2290"/>
    <w:rsid w:val="00CB3B61"/>
    <w:rsid w:val="00CB4E1D"/>
    <w:rsid w:val="00CC1CA1"/>
    <w:rsid w:val="00CC2588"/>
    <w:rsid w:val="00CC47BB"/>
    <w:rsid w:val="00CC536E"/>
    <w:rsid w:val="00CC5D88"/>
    <w:rsid w:val="00CC698C"/>
    <w:rsid w:val="00CD29B9"/>
    <w:rsid w:val="00CD3BF7"/>
    <w:rsid w:val="00CD3FB4"/>
    <w:rsid w:val="00CD4557"/>
    <w:rsid w:val="00CE00C5"/>
    <w:rsid w:val="00CE03AC"/>
    <w:rsid w:val="00CE14B5"/>
    <w:rsid w:val="00CE2B3F"/>
    <w:rsid w:val="00CE2F84"/>
    <w:rsid w:val="00CE7BD4"/>
    <w:rsid w:val="00CF19EA"/>
    <w:rsid w:val="00D01A8C"/>
    <w:rsid w:val="00D02CA7"/>
    <w:rsid w:val="00D03328"/>
    <w:rsid w:val="00D03686"/>
    <w:rsid w:val="00D0369F"/>
    <w:rsid w:val="00D044DD"/>
    <w:rsid w:val="00D119D3"/>
    <w:rsid w:val="00D15EFA"/>
    <w:rsid w:val="00D16967"/>
    <w:rsid w:val="00D20B2D"/>
    <w:rsid w:val="00D211CD"/>
    <w:rsid w:val="00D24412"/>
    <w:rsid w:val="00D2594B"/>
    <w:rsid w:val="00D27077"/>
    <w:rsid w:val="00D276C6"/>
    <w:rsid w:val="00D27D46"/>
    <w:rsid w:val="00D30078"/>
    <w:rsid w:val="00D337DD"/>
    <w:rsid w:val="00D35071"/>
    <w:rsid w:val="00D35201"/>
    <w:rsid w:val="00D357B4"/>
    <w:rsid w:val="00D40156"/>
    <w:rsid w:val="00D4023F"/>
    <w:rsid w:val="00D407D4"/>
    <w:rsid w:val="00D41EA5"/>
    <w:rsid w:val="00D42CD9"/>
    <w:rsid w:val="00D44456"/>
    <w:rsid w:val="00D46E5A"/>
    <w:rsid w:val="00D474E7"/>
    <w:rsid w:val="00D47549"/>
    <w:rsid w:val="00D47BB4"/>
    <w:rsid w:val="00D509B1"/>
    <w:rsid w:val="00D53B63"/>
    <w:rsid w:val="00D5441D"/>
    <w:rsid w:val="00D54C20"/>
    <w:rsid w:val="00D561E8"/>
    <w:rsid w:val="00D60946"/>
    <w:rsid w:val="00D61366"/>
    <w:rsid w:val="00D64635"/>
    <w:rsid w:val="00D70341"/>
    <w:rsid w:val="00D714A1"/>
    <w:rsid w:val="00D72B66"/>
    <w:rsid w:val="00D76A08"/>
    <w:rsid w:val="00D80735"/>
    <w:rsid w:val="00D8296B"/>
    <w:rsid w:val="00D83545"/>
    <w:rsid w:val="00D83DA1"/>
    <w:rsid w:val="00D850E0"/>
    <w:rsid w:val="00D85FE0"/>
    <w:rsid w:val="00D867C0"/>
    <w:rsid w:val="00D87D3F"/>
    <w:rsid w:val="00D87EAD"/>
    <w:rsid w:val="00D907C1"/>
    <w:rsid w:val="00D93E3D"/>
    <w:rsid w:val="00D941BB"/>
    <w:rsid w:val="00D96313"/>
    <w:rsid w:val="00DA2426"/>
    <w:rsid w:val="00DA300D"/>
    <w:rsid w:val="00DA310E"/>
    <w:rsid w:val="00DA4FDF"/>
    <w:rsid w:val="00DA6246"/>
    <w:rsid w:val="00DB0A38"/>
    <w:rsid w:val="00DB277F"/>
    <w:rsid w:val="00DB41EA"/>
    <w:rsid w:val="00DC0585"/>
    <w:rsid w:val="00DC2724"/>
    <w:rsid w:val="00DC39F4"/>
    <w:rsid w:val="00DC407C"/>
    <w:rsid w:val="00DC4730"/>
    <w:rsid w:val="00DC4CEC"/>
    <w:rsid w:val="00DC5CE3"/>
    <w:rsid w:val="00DC75D8"/>
    <w:rsid w:val="00DD087D"/>
    <w:rsid w:val="00DD2B69"/>
    <w:rsid w:val="00DD2E55"/>
    <w:rsid w:val="00DD4C2D"/>
    <w:rsid w:val="00DD60CD"/>
    <w:rsid w:val="00DE21FF"/>
    <w:rsid w:val="00DE5281"/>
    <w:rsid w:val="00DE555F"/>
    <w:rsid w:val="00DE66FC"/>
    <w:rsid w:val="00DF2560"/>
    <w:rsid w:val="00DF2A09"/>
    <w:rsid w:val="00DF47A5"/>
    <w:rsid w:val="00E00318"/>
    <w:rsid w:val="00E00F8B"/>
    <w:rsid w:val="00E028BB"/>
    <w:rsid w:val="00E049ED"/>
    <w:rsid w:val="00E122BA"/>
    <w:rsid w:val="00E12805"/>
    <w:rsid w:val="00E12A4F"/>
    <w:rsid w:val="00E14CF2"/>
    <w:rsid w:val="00E1790F"/>
    <w:rsid w:val="00E1794C"/>
    <w:rsid w:val="00E20BE0"/>
    <w:rsid w:val="00E21496"/>
    <w:rsid w:val="00E23E09"/>
    <w:rsid w:val="00E25218"/>
    <w:rsid w:val="00E306D7"/>
    <w:rsid w:val="00E31CD1"/>
    <w:rsid w:val="00E34A1B"/>
    <w:rsid w:val="00E34D29"/>
    <w:rsid w:val="00E351A4"/>
    <w:rsid w:val="00E35EE9"/>
    <w:rsid w:val="00E365C4"/>
    <w:rsid w:val="00E36797"/>
    <w:rsid w:val="00E37D59"/>
    <w:rsid w:val="00E4005C"/>
    <w:rsid w:val="00E401E3"/>
    <w:rsid w:val="00E41136"/>
    <w:rsid w:val="00E41BE1"/>
    <w:rsid w:val="00E41CA4"/>
    <w:rsid w:val="00E425E5"/>
    <w:rsid w:val="00E50D8D"/>
    <w:rsid w:val="00E5255A"/>
    <w:rsid w:val="00E537D9"/>
    <w:rsid w:val="00E6144D"/>
    <w:rsid w:val="00E64CA1"/>
    <w:rsid w:val="00E65030"/>
    <w:rsid w:val="00E659CE"/>
    <w:rsid w:val="00E659F3"/>
    <w:rsid w:val="00E67766"/>
    <w:rsid w:val="00E67C96"/>
    <w:rsid w:val="00E71F8D"/>
    <w:rsid w:val="00E756AA"/>
    <w:rsid w:val="00E75942"/>
    <w:rsid w:val="00E7599D"/>
    <w:rsid w:val="00E8128A"/>
    <w:rsid w:val="00E8463B"/>
    <w:rsid w:val="00E85A15"/>
    <w:rsid w:val="00E87149"/>
    <w:rsid w:val="00E877A3"/>
    <w:rsid w:val="00E87FFD"/>
    <w:rsid w:val="00E9079B"/>
    <w:rsid w:val="00E91572"/>
    <w:rsid w:val="00E9533E"/>
    <w:rsid w:val="00E9598B"/>
    <w:rsid w:val="00E9696B"/>
    <w:rsid w:val="00E9699F"/>
    <w:rsid w:val="00EA5585"/>
    <w:rsid w:val="00EA6736"/>
    <w:rsid w:val="00EB073D"/>
    <w:rsid w:val="00EB1016"/>
    <w:rsid w:val="00EB42AB"/>
    <w:rsid w:val="00EB5DD9"/>
    <w:rsid w:val="00EC1EAE"/>
    <w:rsid w:val="00EC3DDE"/>
    <w:rsid w:val="00EC4F59"/>
    <w:rsid w:val="00EC5A07"/>
    <w:rsid w:val="00ED1E68"/>
    <w:rsid w:val="00ED3E26"/>
    <w:rsid w:val="00ED442E"/>
    <w:rsid w:val="00ED4984"/>
    <w:rsid w:val="00ED52F5"/>
    <w:rsid w:val="00ED6C27"/>
    <w:rsid w:val="00EE2068"/>
    <w:rsid w:val="00EE5BC0"/>
    <w:rsid w:val="00EF0492"/>
    <w:rsid w:val="00EF1559"/>
    <w:rsid w:val="00EF1F53"/>
    <w:rsid w:val="00EF1F77"/>
    <w:rsid w:val="00EF213E"/>
    <w:rsid w:val="00EF3221"/>
    <w:rsid w:val="00EF4D3A"/>
    <w:rsid w:val="00EF72E8"/>
    <w:rsid w:val="00F00C19"/>
    <w:rsid w:val="00F0266B"/>
    <w:rsid w:val="00F03054"/>
    <w:rsid w:val="00F04F5C"/>
    <w:rsid w:val="00F1086C"/>
    <w:rsid w:val="00F10DC0"/>
    <w:rsid w:val="00F14274"/>
    <w:rsid w:val="00F15C6A"/>
    <w:rsid w:val="00F16703"/>
    <w:rsid w:val="00F1686B"/>
    <w:rsid w:val="00F17A6D"/>
    <w:rsid w:val="00F2295F"/>
    <w:rsid w:val="00F22B7A"/>
    <w:rsid w:val="00F251A7"/>
    <w:rsid w:val="00F25C72"/>
    <w:rsid w:val="00F25FBD"/>
    <w:rsid w:val="00F26863"/>
    <w:rsid w:val="00F3056A"/>
    <w:rsid w:val="00F3076F"/>
    <w:rsid w:val="00F31C87"/>
    <w:rsid w:val="00F33108"/>
    <w:rsid w:val="00F3598C"/>
    <w:rsid w:val="00F4050F"/>
    <w:rsid w:val="00F427CF"/>
    <w:rsid w:val="00F42EAB"/>
    <w:rsid w:val="00F4415C"/>
    <w:rsid w:val="00F44BC4"/>
    <w:rsid w:val="00F4516B"/>
    <w:rsid w:val="00F47F14"/>
    <w:rsid w:val="00F50064"/>
    <w:rsid w:val="00F50860"/>
    <w:rsid w:val="00F51A62"/>
    <w:rsid w:val="00F57377"/>
    <w:rsid w:val="00F5751F"/>
    <w:rsid w:val="00F603ED"/>
    <w:rsid w:val="00F608CE"/>
    <w:rsid w:val="00F61A44"/>
    <w:rsid w:val="00F6699D"/>
    <w:rsid w:val="00F67DF5"/>
    <w:rsid w:val="00F704B7"/>
    <w:rsid w:val="00F70CE7"/>
    <w:rsid w:val="00F70E6A"/>
    <w:rsid w:val="00F77A36"/>
    <w:rsid w:val="00F80FA9"/>
    <w:rsid w:val="00F81290"/>
    <w:rsid w:val="00F81BAC"/>
    <w:rsid w:val="00F8310A"/>
    <w:rsid w:val="00F83501"/>
    <w:rsid w:val="00F84227"/>
    <w:rsid w:val="00F848DE"/>
    <w:rsid w:val="00F85104"/>
    <w:rsid w:val="00F852A7"/>
    <w:rsid w:val="00F9042B"/>
    <w:rsid w:val="00F93D59"/>
    <w:rsid w:val="00F943D1"/>
    <w:rsid w:val="00F9545C"/>
    <w:rsid w:val="00F9662A"/>
    <w:rsid w:val="00F9742F"/>
    <w:rsid w:val="00F97C0D"/>
    <w:rsid w:val="00F97FBC"/>
    <w:rsid w:val="00FA0DF4"/>
    <w:rsid w:val="00FA11C2"/>
    <w:rsid w:val="00FA29E8"/>
    <w:rsid w:val="00FA5508"/>
    <w:rsid w:val="00FA665B"/>
    <w:rsid w:val="00FA6B94"/>
    <w:rsid w:val="00FB2DC9"/>
    <w:rsid w:val="00FB479D"/>
    <w:rsid w:val="00FB7342"/>
    <w:rsid w:val="00FC0178"/>
    <w:rsid w:val="00FC1626"/>
    <w:rsid w:val="00FC16A7"/>
    <w:rsid w:val="00FC2352"/>
    <w:rsid w:val="00FC301A"/>
    <w:rsid w:val="00FC3A8F"/>
    <w:rsid w:val="00FC5AF9"/>
    <w:rsid w:val="00FC643B"/>
    <w:rsid w:val="00FC78FD"/>
    <w:rsid w:val="00FD0B6F"/>
    <w:rsid w:val="00FD10FB"/>
    <w:rsid w:val="00FD1EC9"/>
    <w:rsid w:val="00FD23DE"/>
    <w:rsid w:val="00FD36B9"/>
    <w:rsid w:val="00FD3DE5"/>
    <w:rsid w:val="00FE13B9"/>
    <w:rsid w:val="00FE3886"/>
    <w:rsid w:val="00FE3D90"/>
    <w:rsid w:val="00FE436A"/>
    <w:rsid w:val="00FE616A"/>
    <w:rsid w:val="00FE7A28"/>
    <w:rsid w:val="00FF09A7"/>
    <w:rsid w:val="00FF192D"/>
    <w:rsid w:val="00FF1D84"/>
    <w:rsid w:val="00FF27A5"/>
    <w:rsid w:val="00FF2ECD"/>
    <w:rsid w:val="00FF4B08"/>
    <w:rsid w:val="00FF53A7"/>
    <w:rsid w:val="00FF647D"/>
    <w:rsid w:val="00FF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03C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F8B"/>
    <w:pPr>
      <w:spacing w:after="120"/>
      <w:ind w:left="360" w:hanging="360"/>
    </w:pPr>
    <w:rPr>
      <w:sz w:val="24"/>
      <w:szCs w:val="24"/>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link w:val="FooterChar"/>
    <w:uiPriority w:val="99"/>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rPr>
  </w:style>
  <w:style w:type="paragraph" w:styleId="HTMLPreformatted">
    <w:name w:val="HTML Preformatted"/>
    <w:basedOn w:val="Normal"/>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317F8B"/>
    <w:rPr>
      <w:color w:val="0000FF"/>
      <w:u w:val="single"/>
    </w:rPr>
  </w:style>
  <w:style w:type="character" w:styleId="CommentReference">
    <w:name w:val="annotation reference"/>
    <w:semiHidden/>
    <w:rsid w:val="00B900F0"/>
    <w:rPr>
      <w:sz w:val="16"/>
      <w:szCs w:val="16"/>
    </w:rPr>
  </w:style>
  <w:style w:type="paragraph" w:styleId="CommentText">
    <w:name w:val="annotation text"/>
    <w:basedOn w:val="Normal"/>
    <w:link w:val="CommentTextChar"/>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rPr>
      <w:rFonts w:ascii="NewBskvll BT" w:hAnsi="NewBskvll BT"/>
      <w:snapToGrid w:val="0"/>
      <w:sz w:val="20"/>
      <w:szCs w:val="20"/>
    </w:rPr>
  </w:style>
  <w:style w:type="paragraph" w:customStyle="1" w:styleId="BodyText1">
    <w:name w:val="Body Text1"/>
    <w:aliases w:val="bt,body tx,indent,flush,memo body text,body text"/>
    <w:basedOn w:val="Normal"/>
    <w:link w:val="bodytextChar"/>
    <w:rsid w:val="00C2124C"/>
    <w:pPr>
      <w:spacing w:after="240" w:line="360" w:lineRule="atLeast"/>
      <w:ind w:firstLine="720"/>
    </w:pPr>
    <w:rPr>
      <w:snapToGrid w:val="0"/>
      <w:szCs w:val="20"/>
    </w:rPr>
  </w:style>
  <w:style w:type="character" w:customStyle="1" w:styleId="bodytextChar">
    <w:name w:val="body text Char"/>
    <w:link w:val="BodyText1"/>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basedOn w:val="Normal"/>
    <w:uiPriority w:val="34"/>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semiHidden/>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 w:type="character" w:customStyle="1" w:styleId="FooterChar">
    <w:name w:val="Footer Char"/>
    <w:link w:val="Footer"/>
    <w:uiPriority w:val="99"/>
    <w:rsid w:val="00BC32D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F8B"/>
    <w:pPr>
      <w:spacing w:after="120"/>
      <w:ind w:left="360" w:hanging="360"/>
    </w:pPr>
    <w:rPr>
      <w:sz w:val="24"/>
      <w:szCs w:val="24"/>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link w:val="FooterChar"/>
    <w:uiPriority w:val="99"/>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rPr>
  </w:style>
  <w:style w:type="paragraph" w:styleId="HTMLPreformatted">
    <w:name w:val="HTML Preformatted"/>
    <w:basedOn w:val="Normal"/>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317F8B"/>
    <w:rPr>
      <w:color w:val="0000FF"/>
      <w:u w:val="single"/>
    </w:rPr>
  </w:style>
  <w:style w:type="character" w:styleId="CommentReference">
    <w:name w:val="annotation reference"/>
    <w:semiHidden/>
    <w:rsid w:val="00B900F0"/>
    <w:rPr>
      <w:sz w:val="16"/>
      <w:szCs w:val="16"/>
    </w:rPr>
  </w:style>
  <w:style w:type="paragraph" w:styleId="CommentText">
    <w:name w:val="annotation text"/>
    <w:basedOn w:val="Normal"/>
    <w:link w:val="CommentTextChar"/>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rPr>
      <w:rFonts w:ascii="NewBskvll BT" w:hAnsi="NewBskvll BT"/>
      <w:snapToGrid w:val="0"/>
      <w:sz w:val="20"/>
      <w:szCs w:val="20"/>
    </w:rPr>
  </w:style>
  <w:style w:type="paragraph" w:customStyle="1" w:styleId="BodyText1">
    <w:name w:val="Body Text1"/>
    <w:aliases w:val="bt,body tx,indent,flush,memo body text,body text"/>
    <w:basedOn w:val="Normal"/>
    <w:link w:val="bodytextChar"/>
    <w:rsid w:val="00C2124C"/>
    <w:pPr>
      <w:spacing w:after="240" w:line="360" w:lineRule="atLeast"/>
      <w:ind w:firstLine="720"/>
    </w:pPr>
    <w:rPr>
      <w:snapToGrid w:val="0"/>
      <w:szCs w:val="20"/>
    </w:rPr>
  </w:style>
  <w:style w:type="character" w:customStyle="1" w:styleId="bodytextChar">
    <w:name w:val="body text Char"/>
    <w:link w:val="BodyText1"/>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basedOn w:val="Normal"/>
    <w:uiPriority w:val="34"/>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semiHidden/>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 w:type="character" w:customStyle="1" w:styleId="FooterChar">
    <w:name w:val="Footer Char"/>
    <w:link w:val="Footer"/>
    <w:uiPriority w:val="99"/>
    <w:rsid w:val="00BC32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79064">
      <w:bodyDiv w:val="1"/>
      <w:marLeft w:val="0"/>
      <w:marRight w:val="0"/>
      <w:marTop w:val="0"/>
      <w:marBottom w:val="0"/>
      <w:divBdr>
        <w:top w:val="none" w:sz="0" w:space="0" w:color="auto"/>
        <w:left w:val="none" w:sz="0" w:space="0" w:color="auto"/>
        <w:bottom w:val="none" w:sz="0" w:space="0" w:color="auto"/>
        <w:right w:val="none" w:sz="0" w:space="0" w:color="auto"/>
      </w:divBdr>
    </w:div>
    <w:div w:id="1204249373">
      <w:bodyDiv w:val="1"/>
      <w:marLeft w:val="0"/>
      <w:marRight w:val="0"/>
      <w:marTop w:val="0"/>
      <w:marBottom w:val="0"/>
      <w:divBdr>
        <w:top w:val="none" w:sz="0" w:space="0" w:color="auto"/>
        <w:left w:val="none" w:sz="0" w:space="0" w:color="auto"/>
        <w:bottom w:val="none" w:sz="0" w:space="0" w:color="auto"/>
        <w:right w:val="none" w:sz="0" w:space="0" w:color="auto"/>
      </w:divBdr>
    </w:div>
    <w:div w:id="1540237783">
      <w:bodyDiv w:val="1"/>
      <w:marLeft w:val="0"/>
      <w:marRight w:val="0"/>
      <w:marTop w:val="0"/>
      <w:marBottom w:val="0"/>
      <w:divBdr>
        <w:top w:val="none" w:sz="0" w:space="0" w:color="auto"/>
        <w:left w:val="none" w:sz="0" w:space="0" w:color="auto"/>
        <w:bottom w:val="none" w:sz="0" w:space="0" w:color="auto"/>
        <w:right w:val="none" w:sz="0" w:space="0" w:color="auto"/>
      </w:divBdr>
    </w:div>
    <w:div w:id="1697466860">
      <w:bodyDiv w:val="1"/>
      <w:marLeft w:val="0"/>
      <w:marRight w:val="0"/>
      <w:marTop w:val="0"/>
      <w:marBottom w:val="0"/>
      <w:divBdr>
        <w:top w:val="none" w:sz="0" w:space="0" w:color="auto"/>
        <w:left w:val="none" w:sz="0" w:space="0" w:color="auto"/>
        <w:bottom w:val="none" w:sz="0" w:space="0" w:color="auto"/>
        <w:right w:val="none" w:sz="0" w:space="0" w:color="auto"/>
      </w:divBdr>
    </w:div>
    <w:div w:id="19586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2BD53-89C5-4110-AB2C-924EEC32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3399</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22734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subject/>
  <dc:creator>Karen Whitaker</dc:creator>
  <cp:keywords/>
  <dc:description/>
  <cp:lastModifiedBy>SYSTEM</cp:lastModifiedBy>
  <cp:revision>2</cp:revision>
  <cp:lastPrinted>2014-04-21T14:49:00Z</cp:lastPrinted>
  <dcterms:created xsi:type="dcterms:W3CDTF">2018-05-04T19:05:00Z</dcterms:created>
  <dcterms:modified xsi:type="dcterms:W3CDTF">2018-05-04T19:05:00Z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1309795231</vt:i4>
  </property>
  <property fmtid="{D5CDD505-2E9C-101B-9397-08002B2CF9AE}" pid="3" name="_NewReviewCycle">
    <vt:lpwstr/>
  </property>
  <property fmtid="{D5CDD505-2E9C-101B-9397-08002B2CF9AE}" pid="4" name="_EmailEntryID">
    <vt:lpwstr>000000006CA9101C50E0DB4CBBB7527D5D87E31F0700CDE0FC101E31DA40A7FF5D63F09F67C400000000010C0000CDE0FC101E31DA40A7FF5D63F09F67C400031DB87E990000</vt:lpwstr>
  </property>
  <property fmtid="{D5CDD505-2E9C-101B-9397-08002B2CF9AE}" pid="5" name="_EmailStoreID0">
    <vt:lpwstr>0000000038A1BB1005E5101AA1BB08002B2A56C20000454D534D44422E444C4C00000000000000001B55FA20AA6611CD9BC800AA002FC45A0C000000616775696C69616E6F4061636F672E6F7267002F6F3D45786368616E67654C6162732F6F753D45786368616E67652041646D696E6973747261746976652047726F75702</vt:lpwstr>
  </property>
  <property fmtid="{D5CDD505-2E9C-101B-9397-08002B2CF9AE}" pid="6" name="_EmailStoreID1">
    <vt:lpwstr>02846594449424F484632335350444C54292F636E3D526563697069656E74732F636E3D65393236616439343264633034623061386661633434356131386233613266392D414775696C69616E6F00E94632F438000000020000001000000061006700750069006C00690061006E006F004000610063006F0067002E006F0072</vt:lpwstr>
  </property>
  <property fmtid="{D5CDD505-2E9C-101B-9397-08002B2CF9AE}" pid="7" name="_DocHome">
    <vt:i4>972146359</vt:i4>
  </property>
  <property fmtid="{D5CDD505-2E9C-101B-9397-08002B2CF9AE}" pid="8" name="_EmailStoreID2">
    <vt:lpwstr>00670000000000</vt:lpwstr>
  </property>
</Properties>
</file>