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2DCE1" w14:textId="2D8FA418" w:rsidR="00862E51" w:rsidRDefault="00FE2F80" w:rsidP="0056736D">
      <w:pPr>
        <w:pStyle w:val="ICFBodyText"/>
        <w:spacing w:after="0"/>
        <w:jc w:val="center"/>
        <w:rPr>
          <w:rFonts w:cs="Times New Roman"/>
          <w:b/>
        </w:rPr>
      </w:pPr>
      <w:bookmarkStart w:id="0" w:name="_GoBack"/>
      <w:bookmarkEnd w:id="0"/>
      <w:r>
        <w:rPr>
          <w:rFonts w:cs="Times New Roman"/>
          <w:b/>
        </w:rPr>
        <w:t xml:space="preserve">Behavioral determinants of </w:t>
      </w:r>
      <w:r w:rsidR="00285445">
        <w:rPr>
          <w:rFonts w:cs="Times New Roman"/>
          <w:b/>
        </w:rPr>
        <w:t xml:space="preserve">community </w:t>
      </w:r>
      <w:r>
        <w:rPr>
          <w:rFonts w:cs="Times New Roman"/>
          <w:b/>
        </w:rPr>
        <w:t>hand hygiene behavior: A formative qualitative evaluation</w:t>
      </w:r>
    </w:p>
    <w:p w14:paraId="57CBF31C" w14:textId="77777777" w:rsidR="00862E51" w:rsidRDefault="00862E51" w:rsidP="0056736D">
      <w:pPr>
        <w:pStyle w:val="ICFBodyText"/>
        <w:spacing w:after="0"/>
        <w:jc w:val="center"/>
        <w:rPr>
          <w:rFonts w:cs="Times New Roman"/>
          <w:b/>
        </w:rPr>
      </w:pPr>
    </w:p>
    <w:p w14:paraId="74030E0E" w14:textId="77777777" w:rsidR="00C66A57" w:rsidRDefault="00C66A57" w:rsidP="0056736D">
      <w:pPr>
        <w:pStyle w:val="ICFBodyText"/>
        <w:spacing w:after="0"/>
        <w:jc w:val="center"/>
        <w:rPr>
          <w:rFonts w:cs="Times New Roman"/>
          <w:b/>
        </w:rPr>
      </w:pPr>
    </w:p>
    <w:p w14:paraId="75A7C976" w14:textId="77777777" w:rsidR="00C66A57" w:rsidRDefault="00C66A57" w:rsidP="0056736D">
      <w:pPr>
        <w:pStyle w:val="ICFBodyText"/>
        <w:spacing w:after="0"/>
        <w:jc w:val="center"/>
        <w:rPr>
          <w:rFonts w:cs="Times New Roman"/>
          <w:b/>
        </w:rPr>
      </w:pPr>
    </w:p>
    <w:p w14:paraId="1F438766" w14:textId="77777777" w:rsidR="00C66A57" w:rsidRDefault="00C66A57" w:rsidP="0056736D">
      <w:pPr>
        <w:pStyle w:val="ICFBodyText"/>
        <w:spacing w:after="0"/>
        <w:jc w:val="center"/>
        <w:rPr>
          <w:rFonts w:cs="Times New Roman"/>
          <w:b/>
        </w:rPr>
      </w:pPr>
    </w:p>
    <w:p w14:paraId="0AF499CE" w14:textId="45D53448" w:rsidR="00C047D1" w:rsidRPr="00C21BB5" w:rsidRDefault="00C047D1" w:rsidP="0056736D">
      <w:pPr>
        <w:pStyle w:val="ICFBodyText"/>
        <w:spacing w:after="0"/>
        <w:jc w:val="center"/>
        <w:rPr>
          <w:rFonts w:cs="Times New Roman"/>
          <w:b/>
        </w:rPr>
      </w:pPr>
      <w:r w:rsidRPr="00C21BB5">
        <w:rPr>
          <w:rFonts w:cs="Times New Roman"/>
          <w:b/>
        </w:rPr>
        <w:t>Generic Information Collection (0920-1154)</w:t>
      </w:r>
    </w:p>
    <w:p w14:paraId="2696F65B" w14:textId="77777777" w:rsidR="000A7AB9" w:rsidRDefault="000A7AB9" w:rsidP="0056736D">
      <w:pPr>
        <w:pStyle w:val="ICFBodyText"/>
        <w:spacing w:after="0"/>
        <w:jc w:val="center"/>
        <w:rPr>
          <w:rFonts w:cs="Times New Roman"/>
        </w:rPr>
      </w:pPr>
      <w:bookmarkStart w:id="1" w:name="_Toc468877698"/>
    </w:p>
    <w:p w14:paraId="0875C79B" w14:textId="77777777" w:rsidR="000A7AB9" w:rsidRDefault="000A7AB9" w:rsidP="0056736D">
      <w:pPr>
        <w:pStyle w:val="ICFBodyText"/>
        <w:spacing w:after="0"/>
        <w:jc w:val="center"/>
        <w:rPr>
          <w:rFonts w:cs="Times New Roman"/>
        </w:rPr>
      </w:pPr>
    </w:p>
    <w:p w14:paraId="1A11F269" w14:textId="77777777" w:rsidR="00C66A57" w:rsidRDefault="00C66A57" w:rsidP="0056736D">
      <w:pPr>
        <w:pStyle w:val="ICFBodyText"/>
        <w:spacing w:after="0"/>
        <w:jc w:val="center"/>
        <w:rPr>
          <w:rFonts w:cs="Times New Roman"/>
        </w:rPr>
      </w:pPr>
    </w:p>
    <w:p w14:paraId="711E561C" w14:textId="77777777" w:rsidR="00C66A57" w:rsidRDefault="00C66A57" w:rsidP="0056736D">
      <w:pPr>
        <w:pStyle w:val="ICFBodyText"/>
        <w:spacing w:after="0"/>
        <w:jc w:val="center"/>
        <w:rPr>
          <w:rFonts w:cs="Times New Roman"/>
        </w:rPr>
      </w:pPr>
    </w:p>
    <w:p w14:paraId="4A2D30B7" w14:textId="0CAA0213" w:rsidR="004F0A7F" w:rsidRPr="00C21BB5" w:rsidRDefault="004F0A7F" w:rsidP="0056736D">
      <w:pPr>
        <w:pStyle w:val="ICFBodyText"/>
        <w:spacing w:after="0"/>
        <w:jc w:val="center"/>
        <w:rPr>
          <w:rFonts w:cs="Times New Roman"/>
        </w:rPr>
      </w:pPr>
      <w:r w:rsidRPr="00C21BB5">
        <w:rPr>
          <w:rFonts w:cs="Times New Roman"/>
        </w:rPr>
        <w:t>Supporting Statement Part A</w:t>
      </w:r>
      <w:bookmarkEnd w:id="1"/>
    </w:p>
    <w:p w14:paraId="42B2AB88" w14:textId="77777777" w:rsidR="004F0A7F" w:rsidRPr="00C21BB5" w:rsidRDefault="004F0A7F" w:rsidP="0056736D">
      <w:pPr>
        <w:pStyle w:val="ICFBodyText"/>
        <w:spacing w:after="0"/>
        <w:jc w:val="center"/>
        <w:rPr>
          <w:rFonts w:cs="Times New Roman"/>
        </w:rPr>
      </w:pPr>
    </w:p>
    <w:p w14:paraId="5B6B4C15" w14:textId="77777777" w:rsidR="004F0A7F" w:rsidRPr="00C21BB5" w:rsidRDefault="004F0A7F" w:rsidP="0056736D">
      <w:pPr>
        <w:pStyle w:val="ICFBodyText"/>
        <w:spacing w:after="0"/>
        <w:jc w:val="center"/>
        <w:rPr>
          <w:rFonts w:cs="Times New Roman"/>
        </w:rPr>
      </w:pPr>
    </w:p>
    <w:p w14:paraId="645D0082" w14:textId="77777777" w:rsidR="004F0A7F" w:rsidRPr="00C21BB5" w:rsidRDefault="004F0A7F" w:rsidP="0056736D">
      <w:pPr>
        <w:pStyle w:val="ICFBodyText"/>
        <w:spacing w:after="0"/>
        <w:jc w:val="center"/>
        <w:rPr>
          <w:rFonts w:cs="Times New Roman"/>
        </w:rPr>
      </w:pPr>
    </w:p>
    <w:p w14:paraId="3A5FD58A" w14:textId="77777777" w:rsidR="00C66A57" w:rsidRDefault="00C66A57" w:rsidP="0056736D">
      <w:pPr>
        <w:pStyle w:val="ICFBodyText"/>
        <w:spacing w:after="0"/>
        <w:jc w:val="center"/>
        <w:rPr>
          <w:rFonts w:cs="Times New Roman"/>
          <w:b/>
        </w:rPr>
      </w:pPr>
      <w:bookmarkStart w:id="2" w:name="_Toc468877699"/>
    </w:p>
    <w:p w14:paraId="72C573CC" w14:textId="77777777" w:rsidR="00C66A57" w:rsidRDefault="00C66A57" w:rsidP="0056736D">
      <w:pPr>
        <w:pStyle w:val="ICFBodyText"/>
        <w:spacing w:after="0"/>
        <w:jc w:val="center"/>
        <w:rPr>
          <w:rFonts w:cs="Times New Roman"/>
          <w:b/>
        </w:rPr>
      </w:pPr>
    </w:p>
    <w:p w14:paraId="38576003" w14:textId="5A6F8740" w:rsidR="004F0A7F" w:rsidRPr="00C21BB5" w:rsidRDefault="004F0A7F" w:rsidP="00A37399">
      <w:pPr>
        <w:pStyle w:val="ICFBodyText"/>
        <w:spacing w:after="0"/>
        <w:jc w:val="center"/>
        <w:rPr>
          <w:rFonts w:cs="Times New Roman"/>
          <w:b/>
        </w:rPr>
      </w:pPr>
      <w:r w:rsidRPr="00C21BB5">
        <w:rPr>
          <w:rFonts w:cs="Times New Roman"/>
          <w:b/>
        </w:rPr>
        <w:t xml:space="preserve">Submitted: </w:t>
      </w:r>
      <w:bookmarkEnd w:id="2"/>
      <w:r w:rsidR="008F0570">
        <w:rPr>
          <w:rFonts w:cs="Times New Roman"/>
          <w:b/>
        </w:rPr>
        <w:t>May 2, 2018</w:t>
      </w:r>
    </w:p>
    <w:p w14:paraId="0B0B2B36" w14:textId="5C21F480" w:rsidR="004F0A7F" w:rsidRDefault="004F0A7F" w:rsidP="0056736D">
      <w:pPr>
        <w:pStyle w:val="ICFBodyText"/>
        <w:spacing w:after="0"/>
        <w:jc w:val="center"/>
        <w:rPr>
          <w:rFonts w:cs="Times New Roman"/>
          <w:b/>
        </w:rPr>
      </w:pPr>
    </w:p>
    <w:p w14:paraId="1DADB3D6" w14:textId="77777777" w:rsidR="00A37399" w:rsidRPr="00C21BB5" w:rsidRDefault="00A37399" w:rsidP="0056736D">
      <w:pPr>
        <w:pStyle w:val="ICFBodyText"/>
        <w:spacing w:after="0"/>
        <w:jc w:val="center"/>
        <w:rPr>
          <w:rFonts w:cs="Times New Roman"/>
          <w:b/>
        </w:rPr>
      </w:pPr>
    </w:p>
    <w:p w14:paraId="46855B1B" w14:textId="77777777" w:rsidR="004F0A7F" w:rsidRPr="00C21BB5" w:rsidRDefault="004F0A7F" w:rsidP="0056736D">
      <w:pPr>
        <w:pStyle w:val="ICFBodyText"/>
        <w:spacing w:after="0"/>
        <w:jc w:val="center"/>
        <w:rPr>
          <w:rFonts w:cs="Times New Roman"/>
          <w:b/>
        </w:rPr>
      </w:pPr>
    </w:p>
    <w:p w14:paraId="05050642" w14:textId="77777777" w:rsidR="004F0A7F" w:rsidRPr="00C21BB5" w:rsidRDefault="004F0A7F" w:rsidP="0056736D">
      <w:pPr>
        <w:pStyle w:val="ICFBodyText"/>
        <w:spacing w:after="0"/>
        <w:jc w:val="center"/>
        <w:rPr>
          <w:rFonts w:cs="Times New Roman"/>
          <w:b/>
        </w:rPr>
      </w:pPr>
    </w:p>
    <w:p w14:paraId="2CCDD796" w14:textId="77777777" w:rsidR="004F0A7F" w:rsidRPr="004B1B52" w:rsidRDefault="004F0A7F" w:rsidP="0056736D">
      <w:pPr>
        <w:pStyle w:val="ICFBodyText"/>
        <w:spacing w:after="0"/>
        <w:jc w:val="center"/>
        <w:rPr>
          <w:rFonts w:cs="Times New Roman"/>
          <w:b/>
        </w:rPr>
      </w:pPr>
      <w:r w:rsidRPr="004B1B52">
        <w:rPr>
          <w:rFonts w:cs="Times New Roman"/>
          <w:b/>
        </w:rPr>
        <w:t>Program Official/Project Officer</w:t>
      </w:r>
    </w:p>
    <w:p w14:paraId="66371C91" w14:textId="77777777" w:rsidR="00A5002B" w:rsidRPr="00A37399" w:rsidRDefault="00A5002B" w:rsidP="00A5002B">
      <w:pPr>
        <w:spacing w:after="0" w:line="240" w:lineRule="auto"/>
        <w:jc w:val="center"/>
        <w:rPr>
          <w:rFonts w:ascii="Times New Roman" w:hAnsi="Times New Roman" w:cs="Times New Roman"/>
          <w:sz w:val="24"/>
        </w:rPr>
      </w:pPr>
      <w:r w:rsidRPr="00A37399">
        <w:rPr>
          <w:rFonts w:ascii="Times New Roman" w:hAnsi="Times New Roman" w:cs="Times New Roman"/>
          <w:sz w:val="24"/>
        </w:rPr>
        <w:t>Amanda Garcia-Williams, MPH PhD</w:t>
      </w:r>
    </w:p>
    <w:p w14:paraId="6B4FE528" w14:textId="77777777" w:rsidR="00A5002B" w:rsidRPr="00A37399" w:rsidRDefault="00A5002B" w:rsidP="00A5002B">
      <w:pPr>
        <w:spacing w:after="0" w:line="240" w:lineRule="auto"/>
        <w:jc w:val="center"/>
        <w:rPr>
          <w:rFonts w:ascii="Times New Roman" w:hAnsi="Times New Roman" w:cs="Times New Roman"/>
          <w:sz w:val="24"/>
        </w:rPr>
      </w:pPr>
      <w:r w:rsidRPr="00A37399">
        <w:rPr>
          <w:rFonts w:ascii="Times New Roman" w:hAnsi="Times New Roman" w:cs="Times New Roman"/>
          <w:sz w:val="24"/>
        </w:rPr>
        <w:t>Behavioral Scientist</w:t>
      </w:r>
    </w:p>
    <w:p w14:paraId="73171163" w14:textId="77777777" w:rsidR="00A5002B" w:rsidRPr="00A37399" w:rsidRDefault="00A5002B" w:rsidP="00A5002B">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Division of Foodborne, Waterborne, and Environmental Diseases</w:t>
      </w:r>
    </w:p>
    <w:p w14:paraId="5702E57F" w14:textId="77777777" w:rsidR="00A5002B" w:rsidRPr="00A37399" w:rsidRDefault="00A5002B" w:rsidP="00A5002B">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1600 Clifton Rd NE</w:t>
      </w:r>
    </w:p>
    <w:p w14:paraId="252B0D95" w14:textId="77777777" w:rsidR="00A5002B" w:rsidRPr="00A37399" w:rsidRDefault="00A5002B" w:rsidP="00A5002B">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Atlanta, GA 30329</w:t>
      </w:r>
    </w:p>
    <w:p w14:paraId="7FB4DBCD" w14:textId="77777777" w:rsidR="00A5002B" w:rsidRPr="00A37399" w:rsidRDefault="00A5002B" w:rsidP="00A5002B">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Office: 770-488-3936</w:t>
      </w:r>
    </w:p>
    <w:p w14:paraId="58613D09" w14:textId="77777777" w:rsidR="00A5002B" w:rsidRPr="00A37399" w:rsidRDefault="00A5002B" w:rsidP="00A5002B">
      <w:pPr>
        <w:spacing w:after="0" w:line="240" w:lineRule="auto"/>
        <w:jc w:val="center"/>
        <w:rPr>
          <w:rFonts w:ascii="Times New Roman" w:hAnsi="Times New Roman" w:cs="Times New Roman"/>
          <w:noProof/>
          <w:sz w:val="24"/>
        </w:rPr>
      </w:pPr>
      <w:r w:rsidRPr="00A37399">
        <w:rPr>
          <w:rFonts w:ascii="Times New Roman" w:hAnsi="Times New Roman" w:cs="Times New Roman"/>
          <w:noProof/>
          <w:sz w:val="24"/>
        </w:rPr>
        <w:t>Fax: 404-718-4842</w:t>
      </w:r>
    </w:p>
    <w:p w14:paraId="256F5BF6" w14:textId="77777777" w:rsidR="00A5002B" w:rsidRPr="00A37399" w:rsidRDefault="00A5002B" w:rsidP="00A5002B">
      <w:pPr>
        <w:spacing w:after="0" w:line="240" w:lineRule="auto"/>
        <w:jc w:val="center"/>
        <w:rPr>
          <w:rFonts w:ascii="Times New Roman" w:hAnsi="Times New Roman" w:cs="Times New Roman"/>
          <w:sz w:val="24"/>
        </w:rPr>
      </w:pPr>
      <w:r w:rsidRPr="00A37399">
        <w:rPr>
          <w:rFonts w:ascii="Times New Roman" w:hAnsi="Times New Roman" w:cs="Times New Roman"/>
          <w:sz w:val="24"/>
        </w:rPr>
        <w:t>GVL8@cdc.gov</w:t>
      </w:r>
    </w:p>
    <w:p w14:paraId="53A105DB" w14:textId="0ED19356" w:rsidR="00A650BC" w:rsidRPr="004028A0" w:rsidRDefault="00A650BC" w:rsidP="0056736D">
      <w:pPr>
        <w:pStyle w:val="TOC2"/>
        <w:spacing w:after="0"/>
        <w:jc w:val="center"/>
        <w:rPr>
          <w:rFonts w:ascii="Times New Roman" w:hAnsi="Times New Roman" w:cs="Times New Roman"/>
        </w:rPr>
      </w:pPr>
    </w:p>
    <w:p w14:paraId="2FDF1D1F" w14:textId="77777777" w:rsidR="00F83450" w:rsidRDefault="00F83450" w:rsidP="0056736D">
      <w:pPr>
        <w:pStyle w:val="ICFBodyText"/>
        <w:spacing w:after="0"/>
        <w:jc w:val="center"/>
        <w:rPr>
          <w:rFonts w:cs="Times New Roman"/>
          <w:b/>
          <w:sz w:val="22"/>
          <w:szCs w:val="22"/>
        </w:rPr>
      </w:pPr>
      <w:bookmarkStart w:id="3" w:name="_Toc468877701"/>
    </w:p>
    <w:p w14:paraId="1D6CEA5B" w14:textId="77777777" w:rsidR="00F83450" w:rsidRDefault="00F83450" w:rsidP="0056736D">
      <w:pPr>
        <w:pStyle w:val="ICFBodyText"/>
        <w:spacing w:after="0"/>
        <w:jc w:val="center"/>
        <w:rPr>
          <w:rFonts w:cs="Times New Roman"/>
          <w:b/>
          <w:sz w:val="22"/>
          <w:szCs w:val="22"/>
        </w:rPr>
      </w:pPr>
    </w:p>
    <w:p w14:paraId="76677275" w14:textId="77777777" w:rsidR="00F83450" w:rsidRDefault="00F83450" w:rsidP="0056736D">
      <w:pPr>
        <w:pStyle w:val="ICFBodyText"/>
        <w:spacing w:after="0"/>
        <w:jc w:val="center"/>
        <w:rPr>
          <w:rFonts w:cs="Times New Roman"/>
          <w:b/>
          <w:sz w:val="22"/>
          <w:szCs w:val="22"/>
        </w:rPr>
      </w:pPr>
    </w:p>
    <w:p w14:paraId="799EE4B1" w14:textId="77777777" w:rsidR="00F83450" w:rsidRDefault="00F83450" w:rsidP="0056736D">
      <w:pPr>
        <w:pStyle w:val="ICFBodyText"/>
        <w:spacing w:after="0"/>
        <w:jc w:val="center"/>
        <w:rPr>
          <w:rFonts w:cs="Times New Roman"/>
          <w:b/>
          <w:sz w:val="22"/>
          <w:szCs w:val="22"/>
        </w:rPr>
      </w:pPr>
    </w:p>
    <w:p w14:paraId="0258AB18" w14:textId="340F240E" w:rsidR="00FE2F80" w:rsidRDefault="00FE2F80" w:rsidP="0056736D">
      <w:pPr>
        <w:spacing w:after="0" w:line="240" w:lineRule="auto"/>
        <w:jc w:val="center"/>
        <w:rPr>
          <w:rFonts w:ascii="Times New Roman" w:hAnsi="Times New Roman" w:cs="Times New Roman"/>
          <w:b/>
          <w:szCs w:val="22"/>
        </w:rPr>
      </w:pPr>
      <w:r>
        <w:rPr>
          <w:rFonts w:cs="Times New Roman"/>
          <w:b/>
          <w:szCs w:val="22"/>
        </w:rPr>
        <w:br w:type="page"/>
      </w:r>
    </w:p>
    <w:p w14:paraId="43E702F4" w14:textId="77777777" w:rsidR="00F83450" w:rsidRDefault="00F83450" w:rsidP="0056736D">
      <w:pPr>
        <w:pStyle w:val="ICFBodyText"/>
        <w:spacing w:after="0"/>
        <w:jc w:val="both"/>
        <w:rPr>
          <w:rFonts w:cs="Times New Roman"/>
          <w:b/>
          <w:sz w:val="22"/>
          <w:szCs w:val="22"/>
        </w:rPr>
      </w:pPr>
    </w:p>
    <w:sdt>
      <w:sdtPr>
        <w:rPr>
          <w:rFonts w:ascii="Times New Roman" w:hAnsi="Times New Roman" w:cstheme="minorBidi"/>
          <w:b w:val="0"/>
          <w:color w:val="auto"/>
          <w:sz w:val="24"/>
          <w:szCs w:val="24"/>
        </w:rPr>
        <w:id w:val="1294410314"/>
        <w:docPartObj>
          <w:docPartGallery w:val="Table of Contents"/>
          <w:docPartUnique/>
        </w:docPartObj>
      </w:sdtPr>
      <w:sdtEndPr>
        <w:rPr>
          <w:rFonts w:ascii="Arial" w:hAnsi="Arial"/>
          <w:bCs/>
          <w:noProof/>
          <w:sz w:val="22"/>
        </w:rPr>
      </w:sdtEndPr>
      <w:sdtContent>
        <w:p w14:paraId="240D5D69" w14:textId="1B0CAD5A" w:rsidR="00F83450" w:rsidRPr="00A50FB5" w:rsidRDefault="00346130" w:rsidP="004E37A8">
          <w:pPr>
            <w:pStyle w:val="TOCHeading"/>
            <w:spacing w:before="0" w:line="240" w:lineRule="auto"/>
            <w:ind w:left="360" w:hanging="360"/>
            <w:jc w:val="center"/>
            <w:rPr>
              <w:rFonts w:ascii="Times New Roman" w:hAnsi="Times New Roman"/>
              <w:color w:val="auto"/>
              <w:sz w:val="20"/>
              <w:szCs w:val="20"/>
            </w:rPr>
          </w:pPr>
          <w:r w:rsidRPr="00213A7A">
            <w:rPr>
              <w:rFonts w:ascii="Times New Roman" w:hAnsi="Times New Roman"/>
              <w:color w:val="auto"/>
            </w:rPr>
            <w:t xml:space="preserve">Table </w:t>
          </w:r>
          <w:r w:rsidRPr="004E37A8">
            <w:rPr>
              <w:rFonts w:ascii="Times New Roman" w:hAnsi="Times New Roman"/>
              <w:color w:val="auto"/>
            </w:rPr>
            <w:t>of Contents</w:t>
          </w:r>
        </w:p>
        <w:p w14:paraId="0DBF3EB6" w14:textId="77777777" w:rsidR="00346130" w:rsidRPr="00A50FB5" w:rsidRDefault="00346130" w:rsidP="0056736D">
          <w:pPr>
            <w:spacing w:after="0" w:line="240" w:lineRule="auto"/>
            <w:jc w:val="both"/>
            <w:rPr>
              <w:rFonts w:ascii="Times New Roman" w:hAnsi="Times New Roman" w:cs="Times New Roman"/>
              <w:sz w:val="20"/>
              <w:szCs w:val="20"/>
            </w:rPr>
          </w:pPr>
        </w:p>
        <w:p w14:paraId="39DD3F5E" w14:textId="45ADB284" w:rsidR="00A50FB5" w:rsidRPr="00A50FB5" w:rsidRDefault="00F83450">
          <w:pPr>
            <w:pStyle w:val="TOC1"/>
            <w:rPr>
              <w:rFonts w:ascii="Times New Roman" w:eastAsiaTheme="minorEastAsia" w:hAnsi="Times New Roman" w:cs="Times New Roman"/>
              <w:smallCaps w:val="0"/>
              <w:color w:val="auto"/>
              <w:sz w:val="20"/>
              <w:szCs w:val="20"/>
            </w:rPr>
          </w:pPr>
          <w:r w:rsidRPr="00A50FB5">
            <w:rPr>
              <w:rFonts w:ascii="Times New Roman" w:hAnsi="Times New Roman" w:cs="Times New Roman"/>
              <w:color w:val="auto"/>
              <w:sz w:val="20"/>
              <w:szCs w:val="20"/>
            </w:rPr>
            <w:fldChar w:fldCharType="begin"/>
          </w:r>
          <w:r w:rsidRPr="00A50FB5">
            <w:rPr>
              <w:rFonts w:ascii="Times New Roman" w:hAnsi="Times New Roman" w:cs="Times New Roman"/>
              <w:color w:val="auto"/>
              <w:sz w:val="20"/>
              <w:szCs w:val="20"/>
            </w:rPr>
            <w:instrText xml:space="preserve"> TOC \o "1-3" \h \z \u </w:instrText>
          </w:r>
          <w:r w:rsidRPr="00A50FB5">
            <w:rPr>
              <w:rFonts w:ascii="Times New Roman" w:hAnsi="Times New Roman" w:cs="Times New Roman"/>
              <w:color w:val="auto"/>
              <w:sz w:val="20"/>
              <w:szCs w:val="20"/>
            </w:rPr>
            <w:fldChar w:fldCharType="separate"/>
          </w:r>
          <w:hyperlink w:anchor="_Toc513026933" w:history="1">
            <w:r w:rsidR="00A50FB5" w:rsidRPr="00A50FB5">
              <w:rPr>
                <w:rStyle w:val="Hyperlink"/>
                <w:rFonts w:ascii="Times New Roman" w:hAnsi="Times New Roman" w:cs="Times New Roman"/>
                <w:color w:val="auto"/>
                <w:sz w:val="20"/>
                <w:szCs w:val="20"/>
              </w:rPr>
              <w:t>1.</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Circumstances Making the Collection of Information Necessary</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_Toc513026933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3</w:t>
            </w:r>
            <w:r w:rsidR="00A50FB5" w:rsidRPr="00A50FB5">
              <w:rPr>
                <w:rFonts w:ascii="Times New Roman" w:hAnsi="Times New Roman" w:cs="Times New Roman"/>
                <w:webHidden/>
                <w:color w:val="auto"/>
                <w:sz w:val="20"/>
                <w:szCs w:val="20"/>
              </w:rPr>
              <w:fldChar w:fldCharType="end"/>
            </w:r>
          </w:hyperlink>
        </w:p>
        <w:p w14:paraId="77D4D8AE" w14:textId="6600D653" w:rsidR="00A50FB5" w:rsidRPr="00A50FB5" w:rsidRDefault="00C139C2">
          <w:pPr>
            <w:pStyle w:val="TOC1"/>
            <w:rPr>
              <w:rFonts w:ascii="Times New Roman" w:eastAsiaTheme="minorEastAsia" w:hAnsi="Times New Roman" w:cs="Times New Roman"/>
              <w:smallCaps w:val="0"/>
              <w:color w:val="auto"/>
              <w:sz w:val="20"/>
              <w:szCs w:val="20"/>
            </w:rPr>
          </w:pPr>
          <w:hyperlink w:anchor="_Toc513026934" w:history="1">
            <w:r w:rsidR="00A50FB5" w:rsidRPr="00A50FB5">
              <w:rPr>
                <w:rStyle w:val="Hyperlink"/>
                <w:rFonts w:ascii="Times New Roman" w:hAnsi="Times New Roman" w:cs="Times New Roman"/>
                <w:color w:val="auto"/>
                <w:sz w:val="20"/>
                <w:szCs w:val="20"/>
              </w:rPr>
              <w:t xml:space="preserve">2. </w:t>
            </w:r>
            <w:r w:rsidR="00A50FB5">
              <w:rPr>
                <w:rStyle w:val="Hyperlink"/>
                <w:rFonts w:ascii="Times New Roman" w:hAnsi="Times New Roman" w:cs="Times New Roman"/>
                <w:color w:val="auto"/>
                <w:sz w:val="20"/>
                <w:szCs w:val="20"/>
              </w:rPr>
              <w:tab/>
            </w:r>
            <w:r w:rsidR="00A50FB5" w:rsidRPr="00A50FB5">
              <w:rPr>
                <w:rStyle w:val="Hyperlink"/>
                <w:rFonts w:ascii="Times New Roman" w:hAnsi="Times New Roman" w:cs="Times New Roman"/>
                <w:color w:val="auto"/>
                <w:sz w:val="20"/>
                <w:szCs w:val="20"/>
              </w:rPr>
              <w:t>Purpose and Use of Information Collection</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_Toc513026934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5</w:t>
            </w:r>
            <w:r w:rsidR="00A50FB5" w:rsidRPr="00A50FB5">
              <w:rPr>
                <w:rFonts w:ascii="Times New Roman" w:hAnsi="Times New Roman" w:cs="Times New Roman"/>
                <w:webHidden/>
                <w:color w:val="auto"/>
                <w:sz w:val="20"/>
                <w:szCs w:val="20"/>
              </w:rPr>
              <w:fldChar w:fldCharType="end"/>
            </w:r>
          </w:hyperlink>
        </w:p>
        <w:p w14:paraId="3B897BC1" w14:textId="53124EE3" w:rsidR="00A50FB5" w:rsidRPr="00A50FB5" w:rsidRDefault="00C139C2">
          <w:pPr>
            <w:pStyle w:val="TOC1"/>
            <w:rPr>
              <w:rFonts w:ascii="Times New Roman" w:eastAsiaTheme="minorEastAsia" w:hAnsi="Times New Roman" w:cs="Times New Roman"/>
              <w:smallCaps w:val="0"/>
              <w:color w:val="auto"/>
              <w:sz w:val="20"/>
              <w:szCs w:val="20"/>
            </w:rPr>
          </w:pPr>
          <w:hyperlink w:anchor="_Toc513026935" w:history="1">
            <w:r w:rsidR="00A50FB5" w:rsidRPr="00A50FB5">
              <w:rPr>
                <w:rStyle w:val="Hyperlink"/>
                <w:rFonts w:ascii="Times New Roman" w:hAnsi="Times New Roman" w:cs="Times New Roman"/>
                <w:color w:val="auto"/>
                <w:sz w:val="20"/>
                <w:szCs w:val="20"/>
              </w:rPr>
              <w:t>3.</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Use of Improved Information Technology and Burden Reduction</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_Toc513026935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5</w:t>
            </w:r>
            <w:r w:rsidR="00A50FB5" w:rsidRPr="00A50FB5">
              <w:rPr>
                <w:rFonts w:ascii="Times New Roman" w:hAnsi="Times New Roman" w:cs="Times New Roman"/>
                <w:webHidden/>
                <w:color w:val="auto"/>
                <w:sz w:val="20"/>
                <w:szCs w:val="20"/>
              </w:rPr>
              <w:fldChar w:fldCharType="end"/>
            </w:r>
          </w:hyperlink>
        </w:p>
        <w:p w14:paraId="245D6E5C" w14:textId="02A2D1E8" w:rsidR="00A50FB5" w:rsidRPr="00A50FB5" w:rsidRDefault="00C139C2">
          <w:pPr>
            <w:pStyle w:val="TOC1"/>
            <w:rPr>
              <w:rFonts w:ascii="Times New Roman" w:eastAsiaTheme="minorEastAsia" w:hAnsi="Times New Roman" w:cs="Times New Roman"/>
              <w:smallCaps w:val="0"/>
              <w:color w:val="auto"/>
              <w:sz w:val="20"/>
              <w:szCs w:val="20"/>
            </w:rPr>
          </w:pPr>
          <w:hyperlink w:anchor="_Toc513026936" w:history="1">
            <w:r w:rsidR="00A50FB5" w:rsidRPr="00A50FB5">
              <w:rPr>
                <w:rStyle w:val="Hyperlink"/>
                <w:rFonts w:ascii="Times New Roman" w:hAnsi="Times New Roman" w:cs="Times New Roman"/>
                <w:color w:val="auto"/>
                <w:sz w:val="20"/>
                <w:szCs w:val="20"/>
              </w:rPr>
              <w:t>4.</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Efforts to Identify Duplication and Use of Similar Information</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_Toc513026936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5</w:t>
            </w:r>
            <w:r w:rsidR="00A50FB5" w:rsidRPr="00A50FB5">
              <w:rPr>
                <w:rFonts w:ascii="Times New Roman" w:hAnsi="Times New Roman" w:cs="Times New Roman"/>
                <w:webHidden/>
                <w:color w:val="auto"/>
                <w:sz w:val="20"/>
                <w:szCs w:val="20"/>
              </w:rPr>
              <w:fldChar w:fldCharType="end"/>
            </w:r>
          </w:hyperlink>
        </w:p>
        <w:p w14:paraId="2F5F91B2" w14:textId="7D11003A" w:rsidR="00A50FB5" w:rsidRPr="00A50FB5" w:rsidRDefault="00C139C2">
          <w:pPr>
            <w:pStyle w:val="TOC1"/>
            <w:rPr>
              <w:rFonts w:ascii="Times New Roman" w:eastAsiaTheme="minorEastAsia" w:hAnsi="Times New Roman" w:cs="Times New Roman"/>
              <w:smallCaps w:val="0"/>
              <w:color w:val="auto"/>
              <w:sz w:val="20"/>
              <w:szCs w:val="20"/>
            </w:rPr>
          </w:pPr>
          <w:hyperlink w:anchor="_Toc513026937" w:history="1">
            <w:r w:rsidR="00A50FB5" w:rsidRPr="00A50FB5">
              <w:rPr>
                <w:rStyle w:val="Hyperlink"/>
                <w:rFonts w:ascii="Times New Roman" w:hAnsi="Times New Roman" w:cs="Times New Roman"/>
                <w:color w:val="auto"/>
                <w:sz w:val="20"/>
                <w:szCs w:val="20"/>
              </w:rPr>
              <w:t>5.</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Impact on Small Businesses or Other Small Entities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_Toc513026937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5</w:t>
            </w:r>
            <w:r w:rsidR="00A50FB5" w:rsidRPr="00A50FB5">
              <w:rPr>
                <w:rFonts w:ascii="Times New Roman" w:hAnsi="Times New Roman" w:cs="Times New Roman"/>
                <w:webHidden/>
                <w:color w:val="auto"/>
                <w:sz w:val="20"/>
                <w:szCs w:val="20"/>
              </w:rPr>
              <w:fldChar w:fldCharType="end"/>
            </w:r>
          </w:hyperlink>
        </w:p>
        <w:p w14:paraId="00651E14" w14:textId="5355992F" w:rsidR="00A50FB5" w:rsidRPr="00A50FB5" w:rsidRDefault="00C139C2">
          <w:pPr>
            <w:pStyle w:val="TOC1"/>
            <w:rPr>
              <w:rFonts w:ascii="Times New Roman" w:eastAsiaTheme="minorEastAsia" w:hAnsi="Times New Roman" w:cs="Times New Roman"/>
              <w:smallCaps w:val="0"/>
              <w:color w:val="auto"/>
              <w:sz w:val="20"/>
              <w:szCs w:val="20"/>
            </w:rPr>
          </w:pPr>
          <w:hyperlink w:anchor="_Toc513026938" w:history="1">
            <w:r w:rsidR="00A50FB5" w:rsidRPr="00A50FB5">
              <w:rPr>
                <w:rStyle w:val="Hyperlink"/>
                <w:rFonts w:ascii="Times New Roman" w:hAnsi="Times New Roman" w:cs="Times New Roman"/>
                <w:color w:val="auto"/>
                <w:sz w:val="20"/>
                <w:szCs w:val="20"/>
              </w:rPr>
              <w:t>6.</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Consequences of Collecting the Information Less Frequently</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_Toc513026938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5</w:t>
            </w:r>
            <w:r w:rsidR="00A50FB5" w:rsidRPr="00A50FB5">
              <w:rPr>
                <w:rFonts w:ascii="Times New Roman" w:hAnsi="Times New Roman" w:cs="Times New Roman"/>
                <w:webHidden/>
                <w:color w:val="auto"/>
                <w:sz w:val="20"/>
                <w:szCs w:val="20"/>
              </w:rPr>
              <w:fldChar w:fldCharType="end"/>
            </w:r>
          </w:hyperlink>
        </w:p>
        <w:p w14:paraId="423F9286" w14:textId="67BCD45A" w:rsidR="00A50FB5" w:rsidRPr="00A50FB5" w:rsidRDefault="00C139C2">
          <w:pPr>
            <w:pStyle w:val="TOC1"/>
            <w:rPr>
              <w:rFonts w:ascii="Times New Roman" w:eastAsiaTheme="minorEastAsia" w:hAnsi="Times New Roman" w:cs="Times New Roman"/>
              <w:smallCaps w:val="0"/>
              <w:color w:val="auto"/>
              <w:sz w:val="20"/>
              <w:szCs w:val="20"/>
            </w:rPr>
          </w:pPr>
          <w:hyperlink w:anchor="_Toc513026939" w:history="1">
            <w:r w:rsidR="00A50FB5" w:rsidRPr="00A50FB5">
              <w:rPr>
                <w:rStyle w:val="Hyperlink"/>
                <w:rFonts w:ascii="Times New Roman" w:hAnsi="Times New Roman" w:cs="Times New Roman"/>
                <w:color w:val="auto"/>
                <w:sz w:val="20"/>
                <w:szCs w:val="20"/>
              </w:rPr>
              <w:t>7.</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Special Circumstances Relating to the Guidelines of 5 CFR 1320.5</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_Toc513026939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5</w:t>
            </w:r>
            <w:r w:rsidR="00A50FB5" w:rsidRPr="00A50FB5">
              <w:rPr>
                <w:rFonts w:ascii="Times New Roman" w:hAnsi="Times New Roman" w:cs="Times New Roman"/>
                <w:webHidden/>
                <w:color w:val="auto"/>
                <w:sz w:val="20"/>
                <w:szCs w:val="20"/>
              </w:rPr>
              <w:fldChar w:fldCharType="end"/>
            </w:r>
          </w:hyperlink>
        </w:p>
        <w:p w14:paraId="1BE4ED6F" w14:textId="1A38C1BB" w:rsidR="00A50FB5" w:rsidRPr="00A50FB5" w:rsidRDefault="00C139C2" w:rsidP="00A50FB5">
          <w:pPr>
            <w:pStyle w:val="TOC1"/>
            <w:ind w:left="660" w:hanging="660"/>
            <w:rPr>
              <w:rFonts w:ascii="Times New Roman" w:eastAsiaTheme="minorEastAsia" w:hAnsi="Times New Roman" w:cs="Times New Roman"/>
              <w:smallCaps w:val="0"/>
              <w:color w:val="auto"/>
              <w:sz w:val="20"/>
              <w:szCs w:val="20"/>
            </w:rPr>
          </w:pPr>
          <w:hyperlink w:anchor="_Toc513026940" w:history="1">
            <w:r w:rsidR="00A50FB5" w:rsidRPr="00A50FB5">
              <w:rPr>
                <w:rStyle w:val="Hyperlink"/>
                <w:rFonts w:ascii="Times New Roman" w:hAnsi="Times New Roman" w:cs="Times New Roman"/>
                <w:color w:val="auto"/>
                <w:sz w:val="20"/>
                <w:szCs w:val="20"/>
              </w:rPr>
              <w:t>8.</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Comments in Response to the Federal Register Notice and Efforts to Consult Outside the Agency</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_Toc513026940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6</w:t>
            </w:r>
            <w:r w:rsidR="00A50FB5" w:rsidRPr="00A50FB5">
              <w:rPr>
                <w:rFonts w:ascii="Times New Roman" w:hAnsi="Times New Roman" w:cs="Times New Roman"/>
                <w:webHidden/>
                <w:color w:val="auto"/>
                <w:sz w:val="20"/>
                <w:szCs w:val="20"/>
              </w:rPr>
              <w:fldChar w:fldCharType="end"/>
            </w:r>
          </w:hyperlink>
        </w:p>
        <w:p w14:paraId="38757984" w14:textId="63728239" w:rsidR="00A50FB5" w:rsidRPr="00A50FB5" w:rsidRDefault="00C139C2">
          <w:pPr>
            <w:pStyle w:val="TOC1"/>
            <w:rPr>
              <w:rFonts w:ascii="Times New Roman" w:eastAsiaTheme="minorEastAsia" w:hAnsi="Times New Roman" w:cs="Times New Roman"/>
              <w:smallCaps w:val="0"/>
              <w:color w:val="auto"/>
              <w:sz w:val="20"/>
              <w:szCs w:val="20"/>
            </w:rPr>
          </w:pPr>
          <w:hyperlink w:anchor="_Toc513026941" w:history="1">
            <w:r w:rsidR="00A50FB5" w:rsidRPr="00A50FB5">
              <w:rPr>
                <w:rStyle w:val="Hyperlink"/>
                <w:rFonts w:ascii="Times New Roman" w:hAnsi="Times New Roman" w:cs="Times New Roman"/>
                <w:color w:val="auto"/>
                <w:sz w:val="20"/>
                <w:szCs w:val="20"/>
              </w:rPr>
              <w:t>9.</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Explanation of Any Payment or Gift to Respondents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_Toc513026941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6</w:t>
            </w:r>
            <w:r w:rsidR="00A50FB5" w:rsidRPr="00A50FB5">
              <w:rPr>
                <w:rFonts w:ascii="Times New Roman" w:hAnsi="Times New Roman" w:cs="Times New Roman"/>
                <w:webHidden/>
                <w:color w:val="auto"/>
                <w:sz w:val="20"/>
                <w:szCs w:val="20"/>
              </w:rPr>
              <w:fldChar w:fldCharType="end"/>
            </w:r>
          </w:hyperlink>
        </w:p>
        <w:p w14:paraId="0DC38DA7" w14:textId="2FFB6225" w:rsidR="00A50FB5" w:rsidRPr="00A50FB5" w:rsidRDefault="00C139C2">
          <w:pPr>
            <w:pStyle w:val="TOC1"/>
            <w:rPr>
              <w:rFonts w:ascii="Times New Roman" w:eastAsiaTheme="minorEastAsia" w:hAnsi="Times New Roman" w:cs="Times New Roman"/>
              <w:smallCaps w:val="0"/>
              <w:color w:val="auto"/>
              <w:sz w:val="20"/>
              <w:szCs w:val="20"/>
            </w:rPr>
          </w:pPr>
          <w:hyperlink w:anchor="_Toc513026942" w:history="1">
            <w:r w:rsidR="00A50FB5" w:rsidRPr="00A50FB5">
              <w:rPr>
                <w:rStyle w:val="Hyperlink"/>
                <w:rFonts w:ascii="Times New Roman" w:hAnsi="Times New Roman" w:cs="Times New Roman"/>
                <w:color w:val="auto"/>
                <w:sz w:val="20"/>
                <w:szCs w:val="20"/>
              </w:rPr>
              <w:t>10.</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Protection of the Privacy and Confidentiality of Information Provided by Respondents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_Toc513026942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6</w:t>
            </w:r>
            <w:r w:rsidR="00A50FB5" w:rsidRPr="00A50FB5">
              <w:rPr>
                <w:rFonts w:ascii="Times New Roman" w:hAnsi="Times New Roman" w:cs="Times New Roman"/>
                <w:webHidden/>
                <w:color w:val="auto"/>
                <w:sz w:val="20"/>
                <w:szCs w:val="20"/>
              </w:rPr>
              <w:fldChar w:fldCharType="end"/>
            </w:r>
          </w:hyperlink>
        </w:p>
        <w:p w14:paraId="221E0B33" w14:textId="6C4E0DF4" w:rsidR="00A50FB5" w:rsidRPr="00A50FB5" w:rsidRDefault="00C139C2">
          <w:pPr>
            <w:pStyle w:val="TOC1"/>
            <w:rPr>
              <w:rFonts w:ascii="Times New Roman" w:eastAsiaTheme="minorEastAsia" w:hAnsi="Times New Roman" w:cs="Times New Roman"/>
              <w:smallCaps w:val="0"/>
              <w:color w:val="auto"/>
              <w:sz w:val="20"/>
              <w:szCs w:val="20"/>
            </w:rPr>
          </w:pPr>
          <w:hyperlink w:anchor="_Toc513026943" w:history="1">
            <w:r w:rsidR="00A50FB5" w:rsidRPr="00A50FB5">
              <w:rPr>
                <w:rStyle w:val="Hyperlink"/>
                <w:rFonts w:ascii="Times New Roman" w:hAnsi="Times New Roman" w:cs="Times New Roman"/>
                <w:color w:val="auto"/>
                <w:sz w:val="20"/>
                <w:szCs w:val="20"/>
              </w:rPr>
              <w:t>11.</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Institutional Review Board (IRB) and Justification for Sensitive Questions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_Toc513026943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7</w:t>
            </w:r>
            <w:r w:rsidR="00A50FB5" w:rsidRPr="00A50FB5">
              <w:rPr>
                <w:rFonts w:ascii="Times New Roman" w:hAnsi="Times New Roman" w:cs="Times New Roman"/>
                <w:webHidden/>
                <w:color w:val="auto"/>
                <w:sz w:val="20"/>
                <w:szCs w:val="20"/>
              </w:rPr>
              <w:fldChar w:fldCharType="end"/>
            </w:r>
          </w:hyperlink>
        </w:p>
        <w:p w14:paraId="75A05A99" w14:textId="3C7D8D37" w:rsidR="00A50FB5" w:rsidRPr="00A50FB5" w:rsidRDefault="00C139C2">
          <w:pPr>
            <w:pStyle w:val="TOC1"/>
            <w:rPr>
              <w:rFonts w:ascii="Times New Roman" w:eastAsiaTheme="minorEastAsia" w:hAnsi="Times New Roman" w:cs="Times New Roman"/>
              <w:smallCaps w:val="0"/>
              <w:color w:val="auto"/>
              <w:sz w:val="20"/>
              <w:szCs w:val="20"/>
            </w:rPr>
          </w:pPr>
          <w:hyperlink w:anchor="_Toc513026944" w:history="1">
            <w:r w:rsidR="00A50FB5" w:rsidRPr="00A50FB5">
              <w:rPr>
                <w:rStyle w:val="Hyperlink"/>
                <w:rFonts w:ascii="Times New Roman" w:hAnsi="Times New Roman" w:cs="Times New Roman"/>
                <w:color w:val="auto"/>
                <w:sz w:val="20"/>
                <w:szCs w:val="20"/>
              </w:rPr>
              <w:t>12.</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Estimates of Annualized Burden Hours and Costs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_Toc513026944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8</w:t>
            </w:r>
            <w:r w:rsidR="00A50FB5" w:rsidRPr="00A50FB5">
              <w:rPr>
                <w:rFonts w:ascii="Times New Roman" w:hAnsi="Times New Roman" w:cs="Times New Roman"/>
                <w:webHidden/>
                <w:color w:val="auto"/>
                <w:sz w:val="20"/>
                <w:szCs w:val="20"/>
              </w:rPr>
              <w:fldChar w:fldCharType="end"/>
            </w:r>
          </w:hyperlink>
        </w:p>
        <w:p w14:paraId="23C08CD4" w14:textId="7B02F94D" w:rsidR="00A50FB5" w:rsidRPr="00A50FB5" w:rsidRDefault="00C139C2">
          <w:pPr>
            <w:pStyle w:val="TOC1"/>
            <w:rPr>
              <w:rFonts w:ascii="Times New Roman" w:eastAsiaTheme="minorEastAsia" w:hAnsi="Times New Roman" w:cs="Times New Roman"/>
              <w:smallCaps w:val="0"/>
              <w:color w:val="auto"/>
              <w:sz w:val="20"/>
              <w:szCs w:val="20"/>
            </w:rPr>
          </w:pPr>
          <w:hyperlink w:anchor="_Toc513026945" w:history="1">
            <w:r w:rsidR="00A50FB5" w:rsidRPr="00A50FB5">
              <w:rPr>
                <w:rStyle w:val="Hyperlink"/>
                <w:rFonts w:ascii="Times New Roman" w:hAnsi="Times New Roman" w:cs="Times New Roman"/>
                <w:color w:val="auto"/>
                <w:sz w:val="20"/>
                <w:szCs w:val="20"/>
              </w:rPr>
              <w:t>13.</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Estimates of Other Total Annual Cost Burden to Respondents or Record Keepers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_Toc513026945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8</w:t>
            </w:r>
            <w:r w:rsidR="00A50FB5" w:rsidRPr="00A50FB5">
              <w:rPr>
                <w:rFonts w:ascii="Times New Roman" w:hAnsi="Times New Roman" w:cs="Times New Roman"/>
                <w:webHidden/>
                <w:color w:val="auto"/>
                <w:sz w:val="20"/>
                <w:szCs w:val="20"/>
              </w:rPr>
              <w:fldChar w:fldCharType="end"/>
            </w:r>
          </w:hyperlink>
        </w:p>
        <w:p w14:paraId="2CE77490" w14:textId="01BF9C8B" w:rsidR="00A50FB5" w:rsidRPr="00A50FB5" w:rsidRDefault="00C139C2">
          <w:pPr>
            <w:pStyle w:val="TOC1"/>
            <w:rPr>
              <w:rFonts w:ascii="Times New Roman" w:eastAsiaTheme="minorEastAsia" w:hAnsi="Times New Roman" w:cs="Times New Roman"/>
              <w:smallCaps w:val="0"/>
              <w:color w:val="auto"/>
              <w:sz w:val="20"/>
              <w:szCs w:val="20"/>
            </w:rPr>
          </w:pPr>
          <w:hyperlink w:anchor="_Toc513026946" w:history="1">
            <w:r w:rsidR="00A50FB5" w:rsidRPr="00A50FB5">
              <w:rPr>
                <w:rStyle w:val="Hyperlink"/>
                <w:rFonts w:ascii="Times New Roman" w:hAnsi="Times New Roman" w:cs="Times New Roman"/>
                <w:color w:val="auto"/>
                <w:sz w:val="20"/>
                <w:szCs w:val="20"/>
              </w:rPr>
              <w:t>14.</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Annualized Cost to the Government</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_Toc513026946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8</w:t>
            </w:r>
            <w:r w:rsidR="00A50FB5" w:rsidRPr="00A50FB5">
              <w:rPr>
                <w:rFonts w:ascii="Times New Roman" w:hAnsi="Times New Roman" w:cs="Times New Roman"/>
                <w:webHidden/>
                <w:color w:val="auto"/>
                <w:sz w:val="20"/>
                <w:szCs w:val="20"/>
              </w:rPr>
              <w:fldChar w:fldCharType="end"/>
            </w:r>
          </w:hyperlink>
        </w:p>
        <w:p w14:paraId="466F8018" w14:textId="61D3CBFF" w:rsidR="00A50FB5" w:rsidRPr="00A50FB5" w:rsidRDefault="00C139C2">
          <w:pPr>
            <w:pStyle w:val="TOC1"/>
            <w:rPr>
              <w:rFonts w:ascii="Times New Roman" w:eastAsiaTheme="minorEastAsia" w:hAnsi="Times New Roman" w:cs="Times New Roman"/>
              <w:smallCaps w:val="0"/>
              <w:color w:val="auto"/>
              <w:sz w:val="20"/>
              <w:szCs w:val="20"/>
            </w:rPr>
          </w:pPr>
          <w:hyperlink w:anchor="_Toc513026947" w:history="1">
            <w:r w:rsidR="00A50FB5" w:rsidRPr="00A50FB5">
              <w:rPr>
                <w:rStyle w:val="Hyperlink"/>
                <w:rFonts w:ascii="Times New Roman" w:hAnsi="Times New Roman" w:cs="Times New Roman"/>
                <w:color w:val="auto"/>
                <w:sz w:val="20"/>
                <w:szCs w:val="20"/>
              </w:rPr>
              <w:t>15.</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Explanation for Program Changes or Adjustments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_Toc513026947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9</w:t>
            </w:r>
            <w:r w:rsidR="00A50FB5" w:rsidRPr="00A50FB5">
              <w:rPr>
                <w:rFonts w:ascii="Times New Roman" w:hAnsi="Times New Roman" w:cs="Times New Roman"/>
                <w:webHidden/>
                <w:color w:val="auto"/>
                <w:sz w:val="20"/>
                <w:szCs w:val="20"/>
              </w:rPr>
              <w:fldChar w:fldCharType="end"/>
            </w:r>
          </w:hyperlink>
        </w:p>
        <w:p w14:paraId="3E91F302" w14:textId="57C75B59" w:rsidR="00A50FB5" w:rsidRPr="00A50FB5" w:rsidRDefault="00C139C2">
          <w:pPr>
            <w:pStyle w:val="TOC1"/>
            <w:rPr>
              <w:rFonts w:ascii="Times New Roman" w:eastAsiaTheme="minorEastAsia" w:hAnsi="Times New Roman" w:cs="Times New Roman"/>
              <w:smallCaps w:val="0"/>
              <w:color w:val="auto"/>
              <w:sz w:val="20"/>
              <w:szCs w:val="20"/>
            </w:rPr>
          </w:pPr>
          <w:hyperlink w:anchor="_Toc513026948" w:history="1">
            <w:r w:rsidR="00A50FB5" w:rsidRPr="00A50FB5">
              <w:rPr>
                <w:rStyle w:val="Hyperlink"/>
                <w:rFonts w:ascii="Times New Roman" w:hAnsi="Times New Roman" w:cs="Times New Roman"/>
                <w:color w:val="auto"/>
                <w:sz w:val="20"/>
                <w:szCs w:val="20"/>
              </w:rPr>
              <w:t>16.</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Plans for Tabulation and Publication and Project Time Schedule</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_Toc513026948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9</w:t>
            </w:r>
            <w:r w:rsidR="00A50FB5" w:rsidRPr="00A50FB5">
              <w:rPr>
                <w:rFonts w:ascii="Times New Roman" w:hAnsi="Times New Roman" w:cs="Times New Roman"/>
                <w:webHidden/>
                <w:color w:val="auto"/>
                <w:sz w:val="20"/>
                <w:szCs w:val="20"/>
              </w:rPr>
              <w:fldChar w:fldCharType="end"/>
            </w:r>
          </w:hyperlink>
        </w:p>
        <w:p w14:paraId="002468D9" w14:textId="3C80812E" w:rsidR="00A50FB5" w:rsidRPr="00A50FB5" w:rsidRDefault="00C139C2">
          <w:pPr>
            <w:pStyle w:val="TOC1"/>
            <w:rPr>
              <w:rFonts w:ascii="Times New Roman" w:eastAsiaTheme="minorEastAsia" w:hAnsi="Times New Roman" w:cs="Times New Roman"/>
              <w:smallCaps w:val="0"/>
              <w:color w:val="auto"/>
              <w:sz w:val="20"/>
              <w:szCs w:val="20"/>
            </w:rPr>
          </w:pPr>
          <w:hyperlink w:anchor="_Toc513026949" w:history="1">
            <w:r w:rsidR="00A50FB5" w:rsidRPr="00A50FB5">
              <w:rPr>
                <w:rStyle w:val="Hyperlink"/>
                <w:rFonts w:ascii="Times New Roman" w:hAnsi="Times New Roman" w:cs="Times New Roman"/>
                <w:color w:val="auto"/>
                <w:sz w:val="20"/>
                <w:szCs w:val="20"/>
              </w:rPr>
              <w:t>17.</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Reason(s) Display of OMB Expiration Date is Inappropriate</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_Toc513026949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10</w:t>
            </w:r>
            <w:r w:rsidR="00A50FB5" w:rsidRPr="00A50FB5">
              <w:rPr>
                <w:rFonts w:ascii="Times New Roman" w:hAnsi="Times New Roman" w:cs="Times New Roman"/>
                <w:webHidden/>
                <w:color w:val="auto"/>
                <w:sz w:val="20"/>
                <w:szCs w:val="20"/>
              </w:rPr>
              <w:fldChar w:fldCharType="end"/>
            </w:r>
          </w:hyperlink>
        </w:p>
        <w:p w14:paraId="0FD70D80" w14:textId="61ED98CF" w:rsidR="00A50FB5" w:rsidRPr="00A50FB5" w:rsidRDefault="00C139C2">
          <w:pPr>
            <w:pStyle w:val="TOC1"/>
            <w:rPr>
              <w:rFonts w:ascii="Times New Roman" w:eastAsiaTheme="minorEastAsia" w:hAnsi="Times New Roman" w:cs="Times New Roman"/>
              <w:smallCaps w:val="0"/>
              <w:color w:val="auto"/>
              <w:sz w:val="20"/>
              <w:szCs w:val="20"/>
            </w:rPr>
          </w:pPr>
          <w:hyperlink w:anchor="_Toc513026950" w:history="1">
            <w:r w:rsidR="00A50FB5" w:rsidRPr="00A50FB5">
              <w:rPr>
                <w:rStyle w:val="Hyperlink"/>
                <w:rFonts w:ascii="Times New Roman" w:hAnsi="Times New Roman" w:cs="Times New Roman"/>
                <w:color w:val="auto"/>
                <w:sz w:val="20"/>
                <w:szCs w:val="20"/>
              </w:rPr>
              <w:t>18.</w:t>
            </w:r>
            <w:r w:rsidR="00A50FB5" w:rsidRPr="00A50FB5">
              <w:rPr>
                <w:rFonts w:ascii="Times New Roman" w:eastAsiaTheme="minorEastAsia" w:hAnsi="Times New Roman" w:cs="Times New Roman"/>
                <w:smallCaps w:val="0"/>
                <w:color w:val="auto"/>
                <w:sz w:val="20"/>
                <w:szCs w:val="20"/>
              </w:rPr>
              <w:tab/>
            </w:r>
            <w:r w:rsidR="00A50FB5" w:rsidRPr="00A50FB5">
              <w:rPr>
                <w:rStyle w:val="Hyperlink"/>
                <w:rFonts w:ascii="Times New Roman" w:hAnsi="Times New Roman" w:cs="Times New Roman"/>
                <w:color w:val="auto"/>
                <w:sz w:val="20"/>
                <w:szCs w:val="20"/>
              </w:rPr>
              <w:t>Exceptions to the Certification for Paperwork Reduction Act Submissions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_Toc513026950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10</w:t>
            </w:r>
            <w:r w:rsidR="00A50FB5" w:rsidRPr="00A50FB5">
              <w:rPr>
                <w:rFonts w:ascii="Times New Roman" w:hAnsi="Times New Roman" w:cs="Times New Roman"/>
                <w:webHidden/>
                <w:color w:val="auto"/>
                <w:sz w:val="20"/>
                <w:szCs w:val="20"/>
              </w:rPr>
              <w:fldChar w:fldCharType="end"/>
            </w:r>
          </w:hyperlink>
        </w:p>
        <w:p w14:paraId="482D919C" w14:textId="77E7CECF" w:rsidR="00A50FB5" w:rsidRPr="00A50FB5" w:rsidRDefault="00C139C2">
          <w:pPr>
            <w:pStyle w:val="TOC1"/>
            <w:rPr>
              <w:rFonts w:ascii="Times New Roman" w:eastAsiaTheme="minorEastAsia" w:hAnsi="Times New Roman" w:cs="Times New Roman"/>
              <w:smallCaps w:val="0"/>
              <w:color w:val="auto"/>
              <w:sz w:val="20"/>
              <w:szCs w:val="20"/>
            </w:rPr>
          </w:pPr>
          <w:hyperlink w:anchor="_Toc513026951" w:history="1">
            <w:r w:rsidR="00A50FB5" w:rsidRPr="00A50FB5">
              <w:rPr>
                <w:rStyle w:val="Hyperlink"/>
                <w:rFonts w:ascii="Times New Roman" w:hAnsi="Times New Roman" w:cs="Times New Roman"/>
                <w:color w:val="auto"/>
                <w:sz w:val="20"/>
                <w:szCs w:val="20"/>
              </w:rPr>
              <w:t>References</w:t>
            </w:r>
            <w:r w:rsidR="00A50FB5" w:rsidRPr="00A50FB5">
              <w:rPr>
                <w:rFonts w:ascii="Times New Roman" w:hAnsi="Times New Roman" w:cs="Times New Roman"/>
                <w:webHidden/>
                <w:color w:val="auto"/>
                <w:sz w:val="20"/>
                <w:szCs w:val="20"/>
              </w:rPr>
              <w:tab/>
            </w:r>
            <w:r w:rsidR="00A50FB5" w:rsidRPr="00A50FB5">
              <w:rPr>
                <w:rFonts w:ascii="Times New Roman" w:hAnsi="Times New Roman" w:cs="Times New Roman"/>
                <w:webHidden/>
                <w:color w:val="auto"/>
                <w:sz w:val="20"/>
                <w:szCs w:val="20"/>
              </w:rPr>
              <w:fldChar w:fldCharType="begin"/>
            </w:r>
            <w:r w:rsidR="00A50FB5" w:rsidRPr="00A50FB5">
              <w:rPr>
                <w:rFonts w:ascii="Times New Roman" w:hAnsi="Times New Roman" w:cs="Times New Roman"/>
                <w:webHidden/>
                <w:color w:val="auto"/>
                <w:sz w:val="20"/>
                <w:szCs w:val="20"/>
              </w:rPr>
              <w:instrText xml:space="preserve"> PAGEREF _Toc513026951 \h </w:instrText>
            </w:r>
            <w:r w:rsidR="00A50FB5" w:rsidRPr="00A50FB5">
              <w:rPr>
                <w:rFonts w:ascii="Times New Roman" w:hAnsi="Times New Roman" w:cs="Times New Roman"/>
                <w:webHidden/>
                <w:color w:val="auto"/>
                <w:sz w:val="20"/>
                <w:szCs w:val="20"/>
              </w:rPr>
            </w:r>
            <w:r w:rsidR="00A50FB5" w:rsidRPr="00A50FB5">
              <w:rPr>
                <w:rFonts w:ascii="Times New Roman" w:hAnsi="Times New Roman" w:cs="Times New Roman"/>
                <w:webHidden/>
                <w:color w:val="auto"/>
                <w:sz w:val="20"/>
                <w:szCs w:val="20"/>
              </w:rPr>
              <w:fldChar w:fldCharType="separate"/>
            </w:r>
            <w:r w:rsidR="00A50FB5" w:rsidRPr="00A50FB5">
              <w:rPr>
                <w:rFonts w:ascii="Times New Roman" w:hAnsi="Times New Roman" w:cs="Times New Roman"/>
                <w:webHidden/>
                <w:color w:val="auto"/>
                <w:sz w:val="20"/>
                <w:szCs w:val="20"/>
              </w:rPr>
              <w:t>10</w:t>
            </w:r>
            <w:r w:rsidR="00A50FB5" w:rsidRPr="00A50FB5">
              <w:rPr>
                <w:rFonts w:ascii="Times New Roman" w:hAnsi="Times New Roman" w:cs="Times New Roman"/>
                <w:webHidden/>
                <w:color w:val="auto"/>
                <w:sz w:val="20"/>
                <w:szCs w:val="20"/>
              </w:rPr>
              <w:fldChar w:fldCharType="end"/>
            </w:r>
          </w:hyperlink>
        </w:p>
        <w:p w14:paraId="2FC55BD6" w14:textId="4F0CD1E6" w:rsidR="00F83450" w:rsidRDefault="00F83450" w:rsidP="0056736D">
          <w:pPr>
            <w:spacing w:after="0" w:line="240" w:lineRule="auto"/>
            <w:jc w:val="both"/>
          </w:pPr>
          <w:r w:rsidRPr="00A50FB5">
            <w:rPr>
              <w:rFonts w:ascii="Times New Roman" w:hAnsi="Times New Roman" w:cs="Times New Roman"/>
              <w:b/>
              <w:bCs/>
              <w:noProof/>
              <w:sz w:val="20"/>
              <w:szCs w:val="20"/>
            </w:rPr>
            <w:fldChar w:fldCharType="end"/>
          </w:r>
        </w:p>
      </w:sdtContent>
    </w:sdt>
    <w:p w14:paraId="7BD70BD9" w14:textId="7E72648B" w:rsidR="004F0A7F" w:rsidRPr="00C21BB5" w:rsidRDefault="004F0A7F" w:rsidP="0056736D">
      <w:pPr>
        <w:pStyle w:val="ICFBodyText"/>
        <w:spacing w:after="0"/>
        <w:jc w:val="both"/>
        <w:rPr>
          <w:rFonts w:cs="Times New Roman"/>
          <w:b/>
          <w:sz w:val="22"/>
          <w:szCs w:val="22"/>
        </w:rPr>
      </w:pPr>
      <w:r w:rsidRPr="00C21BB5">
        <w:rPr>
          <w:rFonts w:cs="Times New Roman"/>
          <w:b/>
          <w:sz w:val="22"/>
          <w:szCs w:val="22"/>
        </w:rPr>
        <w:t>List of Attachments</w:t>
      </w:r>
      <w:bookmarkEnd w:id="3"/>
    </w:p>
    <w:p w14:paraId="124B0070" w14:textId="30DC156A" w:rsidR="007E7389" w:rsidRDefault="007E7389" w:rsidP="0056736D">
      <w:pPr>
        <w:pStyle w:val="TOC2"/>
        <w:numPr>
          <w:ilvl w:val="0"/>
          <w:numId w:val="14"/>
        </w:numPr>
        <w:spacing w:after="0"/>
        <w:rPr>
          <w:rFonts w:ascii="Times New Roman" w:hAnsi="Times New Roman" w:cs="Times New Roman"/>
          <w:sz w:val="24"/>
        </w:rPr>
      </w:pPr>
      <w:r>
        <w:rPr>
          <w:rFonts w:ascii="Times New Roman" w:hAnsi="Times New Roman" w:cs="Times New Roman"/>
          <w:sz w:val="24"/>
        </w:rPr>
        <w:t>Recruitment Flyer</w:t>
      </w:r>
    </w:p>
    <w:p w14:paraId="463E1CBD" w14:textId="3B499E4F" w:rsidR="00982E63" w:rsidRPr="00987CF8" w:rsidRDefault="000E1993" w:rsidP="0056736D">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Screener</w:t>
      </w:r>
    </w:p>
    <w:p w14:paraId="7B6BD3E7" w14:textId="1DB238AE" w:rsidR="00982E63" w:rsidRPr="00987CF8" w:rsidRDefault="00987CF8" w:rsidP="0056736D">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Notification Script</w:t>
      </w:r>
    </w:p>
    <w:p w14:paraId="4073B327" w14:textId="77777777" w:rsidR="008F0570" w:rsidRPr="00987CF8" w:rsidRDefault="008F0570" w:rsidP="008F0570">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 xml:space="preserve">Informed Consent </w:t>
      </w:r>
    </w:p>
    <w:p w14:paraId="7923E92A" w14:textId="77777777" w:rsidR="008F0570" w:rsidRDefault="008F0570" w:rsidP="008F0570">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Focus Group Mo</w:t>
      </w:r>
      <w:r>
        <w:rPr>
          <w:rFonts w:ascii="Times New Roman" w:hAnsi="Times New Roman" w:cs="Times New Roman"/>
          <w:sz w:val="24"/>
        </w:rPr>
        <w:t>derator Guide</w:t>
      </w:r>
    </w:p>
    <w:p w14:paraId="5BFF0493" w14:textId="6BD82D9A" w:rsidR="008F0570" w:rsidRDefault="008F0570" w:rsidP="008F0570">
      <w:pPr>
        <w:pStyle w:val="TOC2"/>
        <w:numPr>
          <w:ilvl w:val="0"/>
          <w:numId w:val="14"/>
        </w:numPr>
        <w:spacing w:after="0"/>
        <w:rPr>
          <w:rFonts w:ascii="Times New Roman" w:hAnsi="Times New Roman" w:cs="Times New Roman"/>
          <w:sz w:val="24"/>
        </w:rPr>
      </w:pPr>
      <w:r>
        <w:rPr>
          <w:rFonts w:ascii="Times New Roman" w:hAnsi="Times New Roman" w:cs="Times New Roman"/>
          <w:sz w:val="24"/>
        </w:rPr>
        <w:t>Reminder email</w:t>
      </w:r>
    </w:p>
    <w:p w14:paraId="132DD106" w14:textId="67ECB47C" w:rsidR="007E7389" w:rsidRDefault="00A1561F" w:rsidP="007E7389">
      <w:pPr>
        <w:pStyle w:val="TOC2"/>
        <w:numPr>
          <w:ilvl w:val="0"/>
          <w:numId w:val="14"/>
        </w:numPr>
        <w:spacing w:after="0"/>
        <w:rPr>
          <w:rFonts w:ascii="Times New Roman" w:hAnsi="Times New Roman" w:cs="Times New Roman"/>
          <w:sz w:val="24"/>
        </w:rPr>
      </w:pPr>
      <w:r w:rsidRPr="00987CF8">
        <w:rPr>
          <w:rFonts w:ascii="Times New Roman" w:hAnsi="Times New Roman" w:cs="Times New Roman"/>
          <w:sz w:val="24"/>
        </w:rPr>
        <w:t xml:space="preserve">CDC </w:t>
      </w:r>
      <w:r w:rsidR="008F0570">
        <w:rPr>
          <w:rFonts w:ascii="Times New Roman" w:hAnsi="Times New Roman" w:cs="Times New Roman"/>
          <w:sz w:val="24"/>
        </w:rPr>
        <w:t>non-research determination</w:t>
      </w:r>
      <w:r w:rsidR="007E7389" w:rsidRPr="007E7389">
        <w:rPr>
          <w:rFonts w:ascii="Times New Roman" w:hAnsi="Times New Roman" w:cs="Times New Roman"/>
          <w:sz w:val="24"/>
        </w:rPr>
        <w:t xml:space="preserve"> </w:t>
      </w:r>
    </w:p>
    <w:p w14:paraId="5F1D7939" w14:textId="04AB1000" w:rsidR="00F0545D" w:rsidRPr="00987CF8" w:rsidRDefault="00F0545D" w:rsidP="007E7389">
      <w:pPr>
        <w:pStyle w:val="TOC2"/>
        <w:spacing w:after="0"/>
        <w:ind w:left="720"/>
        <w:rPr>
          <w:rFonts w:ascii="Times New Roman" w:hAnsi="Times New Roman" w:cs="Times New Roman"/>
          <w:sz w:val="24"/>
        </w:rPr>
      </w:pPr>
    </w:p>
    <w:p w14:paraId="2DFD0D00" w14:textId="50F0CA9C" w:rsidR="00712FB3" w:rsidRPr="00161D4D" w:rsidRDefault="00712FB3" w:rsidP="0056736D">
      <w:pPr>
        <w:spacing w:after="0" w:line="240" w:lineRule="auto"/>
        <w:jc w:val="both"/>
        <w:rPr>
          <w:rFonts w:ascii="Times New Roman" w:hAnsi="Times New Roman" w:cs="Times New Roman"/>
          <w:sz w:val="24"/>
        </w:rPr>
      </w:pPr>
      <w:r w:rsidRPr="00161D4D">
        <w:rPr>
          <w:rFonts w:ascii="Times New Roman" w:hAnsi="Times New Roman" w:cs="Times New Roman"/>
          <w:sz w:val="24"/>
        </w:rPr>
        <w:tab/>
      </w:r>
    </w:p>
    <w:tbl>
      <w:tblPr>
        <w:tblStyle w:val="TableGrid"/>
        <w:tblpPr w:leftFromText="180" w:rightFromText="180" w:vertAnchor="text" w:horzAnchor="margin" w:tblpY="-187"/>
        <w:tblW w:w="0" w:type="auto"/>
        <w:tblLook w:val="04A0" w:firstRow="1" w:lastRow="0" w:firstColumn="1" w:lastColumn="0" w:noHBand="0" w:noVBand="1"/>
      </w:tblPr>
      <w:tblGrid>
        <w:gridCol w:w="9350"/>
      </w:tblGrid>
      <w:tr w:rsidR="00346130" w:rsidRPr="00161D4D" w14:paraId="70FED0F2" w14:textId="77777777" w:rsidTr="00346130">
        <w:tc>
          <w:tcPr>
            <w:tcW w:w="9350" w:type="dxa"/>
          </w:tcPr>
          <w:p w14:paraId="7C818386" w14:textId="58DD980F" w:rsidR="006E268D" w:rsidRPr="006E268D" w:rsidRDefault="00161D4D" w:rsidP="0056736D">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lastRenderedPageBreak/>
              <w:t xml:space="preserve">Goals of the </w:t>
            </w:r>
            <w:r w:rsidR="00692016">
              <w:rPr>
                <w:rFonts w:ascii="Times New Roman" w:hAnsi="Times New Roman" w:cs="Times New Roman"/>
                <w:b/>
                <w:bCs/>
                <w:sz w:val="24"/>
                <w:szCs w:val="24"/>
              </w:rPr>
              <w:t>project</w:t>
            </w:r>
            <w:r w:rsidRPr="006E268D">
              <w:rPr>
                <w:rFonts w:ascii="Times New Roman" w:hAnsi="Times New Roman" w:cs="Times New Roman"/>
                <w:b/>
                <w:bCs/>
                <w:sz w:val="24"/>
                <w:szCs w:val="24"/>
              </w:rPr>
              <w:t>:</w:t>
            </w:r>
            <w:r w:rsidRPr="006E268D">
              <w:rPr>
                <w:rFonts w:ascii="Times New Roman" w:hAnsi="Times New Roman" w:cs="Times New Roman"/>
                <w:sz w:val="24"/>
                <w:szCs w:val="24"/>
              </w:rPr>
              <w:t xml:space="preserve"> </w:t>
            </w:r>
            <w:r w:rsidR="00812518" w:rsidRPr="000830AB">
              <w:rPr>
                <w:rFonts w:ascii="Times New Roman" w:hAnsi="Times New Roman" w:cs="Times New Roman"/>
                <w:sz w:val="24"/>
                <w:szCs w:val="24"/>
              </w:rPr>
              <w:t xml:space="preserve"> The purpose of this </w:t>
            </w:r>
            <w:r w:rsidR="00125CD6">
              <w:rPr>
                <w:rFonts w:ascii="Times New Roman" w:hAnsi="Times New Roman" w:cs="Times New Roman"/>
                <w:sz w:val="24"/>
                <w:szCs w:val="24"/>
              </w:rPr>
              <w:t>project</w:t>
            </w:r>
            <w:r w:rsidR="00812518" w:rsidRPr="000830AB">
              <w:rPr>
                <w:rFonts w:ascii="Times New Roman" w:hAnsi="Times New Roman" w:cs="Times New Roman"/>
                <w:sz w:val="24"/>
                <w:szCs w:val="24"/>
              </w:rPr>
              <w:t xml:space="preserve"> is to conduct a theory driven formative evaluation to understand the behavioral determinants of community hand hygiene behavior among U.S. adults, and to gain insights into the preferred health communication strategies among U.S. adults.</w:t>
            </w:r>
          </w:p>
          <w:p w14:paraId="2C776EF4" w14:textId="77777777" w:rsidR="00161D4D" w:rsidRPr="006E268D" w:rsidRDefault="00161D4D" w:rsidP="0056736D">
            <w:pPr>
              <w:pStyle w:val="ListParagraph"/>
              <w:spacing w:after="0" w:line="240" w:lineRule="auto"/>
              <w:jc w:val="both"/>
              <w:rPr>
                <w:rFonts w:ascii="Times New Roman" w:hAnsi="Times New Roman" w:cs="Times New Roman"/>
                <w:sz w:val="24"/>
                <w:szCs w:val="24"/>
              </w:rPr>
            </w:pPr>
          </w:p>
          <w:p w14:paraId="4725C251" w14:textId="13004CDD" w:rsidR="00161D4D" w:rsidRPr="006E268D" w:rsidRDefault="00161D4D" w:rsidP="0056736D">
            <w:pPr>
              <w:pStyle w:val="ListParagraph"/>
              <w:numPr>
                <w:ilvl w:val="0"/>
                <w:numId w:val="12"/>
              </w:numPr>
              <w:spacing w:after="0" w:line="240" w:lineRule="auto"/>
              <w:jc w:val="both"/>
              <w:rPr>
                <w:rFonts w:ascii="Times New Roman" w:hAnsi="Times New Roman" w:cs="Times New Roman"/>
                <w:sz w:val="24"/>
                <w:szCs w:val="24"/>
              </w:rPr>
            </w:pPr>
            <w:r w:rsidRPr="006E268D">
              <w:rPr>
                <w:rFonts w:ascii="Times New Roman" w:hAnsi="Times New Roman" w:cs="Times New Roman"/>
                <w:b/>
                <w:bCs/>
                <w:sz w:val="24"/>
                <w:szCs w:val="24"/>
              </w:rPr>
              <w:t>Intended use of the resulting data:</w:t>
            </w:r>
            <w:r w:rsidRPr="006E268D">
              <w:rPr>
                <w:rFonts w:ascii="Times New Roman" w:hAnsi="Times New Roman" w:cs="Times New Roman"/>
                <w:sz w:val="24"/>
                <w:szCs w:val="24"/>
              </w:rPr>
              <w:t xml:space="preserve"> To inform the development of health communication materials to promote community hand hygiene behavior in the U.S.</w:t>
            </w:r>
          </w:p>
          <w:p w14:paraId="526E51FA" w14:textId="670149CF" w:rsidR="00161D4D" w:rsidRPr="00161D4D" w:rsidRDefault="00161D4D" w:rsidP="0056736D">
            <w:pPr>
              <w:pStyle w:val="ListParagraph"/>
              <w:spacing w:after="0" w:line="240" w:lineRule="auto"/>
              <w:jc w:val="both"/>
              <w:rPr>
                <w:rFonts w:ascii="Times New Roman" w:hAnsi="Times New Roman" w:cs="Times New Roman"/>
                <w:sz w:val="24"/>
                <w:szCs w:val="24"/>
              </w:rPr>
            </w:pPr>
          </w:p>
          <w:p w14:paraId="6D4BD33C" w14:textId="65E2EE2E" w:rsidR="00161D4D" w:rsidRPr="00161D4D" w:rsidRDefault="00161D4D" w:rsidP="0056736D">
            <w:pPr>
              <w:pStyle w:val="ListParagraph"/>
              <w:numPr>
                <w:ilvl w:val="0"/>
                <w:numId w:val="12"/>
              </w:numPr>
              <w:spacing w:after="0" w:line="240" w:lineRule="auto"/>
              <w:jc w:val="both"/>
              <w:rPr>
                <w:rFonts w:ascii="Times New Roman" w:hAnsi="Times New Roman" w:cs="Times New Roman"/>
                <w:b/>
                <w:bCs/>
                <w:sz w:val="24"/>
                <w:szCs w:val="24"/>
              </w:rPr>
            </w:pPr>
            <w:r w:rsidRPr="00161D4D">
              <w:rPr>
                <w:rFonts w:ascii="Times New Roman" w:hAnsi="Times New Roman" w:cs="Times New Roman"/>
                <w:b/>
                <w:bCs/>
                <w:sz w:val="24"/>
                <w:szCs w:val="24"/>
              </w:rPr>
              <w:t xml:space="preserve">Methods to be used to collect data: </w:t>
            </w:r>
            <w:r w:rsidRPr="00161D4D">
              <w:rPr>
                <w:rFonts w:ascii="Times New Roman" w:hAnsi="Times New Roman" w:cs="Times New Roman"/>
                <w:sz w:val="24"/>
                <w:szCs w:val="24"/>
              </w:rPr>
              <w:t xml:space="preserve">Focus group discussions. </w:t>
            </w:r>
          </w:p>
          <w:p w14:paraId="10F3A8D3" w14:textId="77777777" w:rsidR="00161D4D" w:rsidRPr="00161D4D" w:rsidRDefault="00161D4D" w:rsidP="0056736D">
            <w:pPr>
              <w:pStyle w:val="ListParagraph"/>
              <w:spacing w:after="0" w:line="240" w:lineRule="auto"/>
              <w:jc w:val="both"/>
              <w:rPr>
                <w:rFonts w:ascii="Times New Roman" w:hAnsi="Times New Roman" w:cs="Times New Roman"/>
                <w:b/>
                <w:bCs/>
                <w:sz w:val="24"/>
                <w:szCs w:val="24"/>
              </w:rPr>
            </w:pPr>
          </w:p>
          <w:p w14:paraId="18FEF20B" w14:textId="7D9947C8" w:rsidR="00161D4D" w:rsidRPr="00161D4D" w:rsidRDefault="00161D4D" w:rsidP="0056736D">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bCs/>
                <w:sz w:val="24"/>
                <w:szCs w:val="24"/>
              </w:rPr>
              <w:t>The subpopulation to be studied:</w:t>
            </w:r>
            <w:r w:rsidRPr="00161D4D">
              <w:rPr>
                <w:rFonts w:ascii="Times New Roman" w:hAnsi="Times New Roman" w:cs="Times New Roman"/>
                <w:sz w:val="24"/>
                <w:szCs w:val="24"/>
              </w:rPr>
              <w:t xml:space="preserve"> Adults</w:t>
            </w:r>
            <w:r w:rsidR="00DE65B4">
              <w:rPr>
                <w:rFonts w:ascii="Times New Roman" w:hAnsi="Times New Roman" w:cs="Times New Roman"/>
                <w:sz w:val="24"/>
                <w:szCs w:val="24"/>
              </w:rPr>
              <w:t xml:space="preserve"> in middle-income brackets (&gt;25</w:t>
            </w:r>
            <w:r w:rsidR="00DE65B4" w:rsidRPr="005374E4">
              <w:rPr>
                <w:rFonts w:ascii="Times New Roman" w:hAnsi="Times New Roman" w:cs="Times New Roman"/>
                <w:sz w:val="24"/>
                <w:szCs w:val="24"/>
                <w:vertAlign w:val="superscript"/>
              </w:rPr>
              <w:t>th</w:t>
            </w:r>
            <w:r w:rsidR="00DE65B4">
              <w:rPr>
                <w:rFonts w:ascii="Times New Roman" w:hAnsi="Times New Roman" w:cs="Times New Roman"/>
                <w:sz w:val="24"/>
                <w:szCs w:val="24"/>
              </w:rPr>
              <w:t xml:space="preserve"> and &lt;75</w:t>
            </w:r>
            <w:r w:rsidR="00DE65B4" w:rsidRPr="005374E4">
              <w:rPr>
                <w:rFonts w:ascii="Times New Roman" w:hAnsi="Times New Roman" w:cs="Times New Roman"/>
                <w:sz w:val="24"/>
                <w:szCs w:val="24"/>
                <w:vertAlign w:val="superscript"/>
              </w:rPr>
              <w:t>th</w:t>
            </w:r>
            <w:r w:rsidR="00DE65B4">
              <w:rPr>
                <w:rFonts w:ascii="Times New Roman" w:hAnsi="Times New Roman" w:cs="Times New Roman"/>
                <w:sz w:val="24"/>
                <w:szCs w:val="24"/>
              </w:rPr>
              <w:t xml:space="preserve"> percentile gross income) who do not work in healthcare</w:t>
            </w:r>
            <w:r w:rsidR="005374E4">
              <w:rPr>
                <w:rFonts w:ascii="Times New Roman" w:hAnsi="Times New Roman" w:cs="Times New Roman"/>
                <w:sz w:val="24"/>
                <w:szCs w:val="24"/>
              </w:rPr>
              <w:t>, food service, or</w:t>
            </w:r>
            <w:r w:rsidR="00DE65B4">
              <w:rPr>
                <w:rFonts w:ascii="Times New Roman" w:hAnsi="Times New Roman" w:cs="Times New Roman"/>
                <w:sz w:val="24"/>
                <w:szCs w:val="24"/>
              </w:rPr>
              <w:t xml:space="preserve"> educational settings</w:t>
            </w:r>
            <w:r w:rsidR="005374E4">
              <w:rPr>
                <w:rFonts w:ascii="Times New Roman" w:hAnsi="Times New Roman" w:cs="Times New Roman"/>
                <w:sz w:val="24"/>
                <w:szCs w:val="24"/>
              </w:rPr>
              <w:t>.</w:t>
            </w:r>
          </w:p>
          <w:p w14:paraId="079842E0" w14:textId="77777777" w:rsidR="00161D4D" w:rsidRPr="00161D4D" w:rsidRDefault="00161D4D" w:rsidP="0056736D">
            <w:pPr>
              <w:pStyle w:val="ListParagraph"/>
              <w:spacing w:after="0" w:line="240" w:lineRule="auto"/>
              <w:jc w:val="both"/>
              <w:rPr>
                <w:rFonts w:ascii="Times New Roman" w:hAnsi="Times New Roman" w:cs="Times New Roman"/>
                <w:sz w:val="24"/>
                <w:szCs w:val="24"/>
              </w:rPr>
            </w:pPr>
          </w:p>
          <w:p w14:paraId="139C5F40" w14:textId="2DB9D969" w:rsidR="00346130" w:rsidRPr="00161D4D" w:rsidRDefault="00161D4D" w:rsidP="0056736D">
            <w:pPr>
              <w:pStyle w:val="ListParagraph"/>
              <w:numPr>
                <w:ilvl w:val="0"/>
                <w:numId w:val="12"/>
              </w:numPr>
              <w:spacing w:after="0" w:line="240" w:lineRule="auto"/>
              <w:jc w:val="both"/>
              <w:rPr>
                <w:rFonts w:ascii="Times New Roman" w:hAnsi="Times New Roman" w:cs="Times New Roman"/>
                <w:sz w:val="24"/>
                <w:szCs w:val="24"/>
              </w:rPr>
            </w:pPr>
            <w:r w:rsidRPr="00161D4D">
              <w:rPr>
                <w:rFonts w:ascii="Times New Roman" w:hAnsi="Times New Roman" w:cs="Times New Roman"/>
                <w:b/>
                <w:sz w:val="24"/>
                <w:szCs w:val="24"/>
              </w:rPr>
              <w:t>How data will be analyzed:</w:t>
            </w:r>
            <w:r w:rsidRPr="00161D4D">
              <w:rPr>
                <w:rFonts w:ascii="Times New Roman" w:hAnsi="Times New Roman" w:cs="Times New Roman"/>
                <w:sz w:val="24"/>
                <w:szCs w:val="24"/>
              </w:rPr>
              <w:t xml:space="preserve">  Descriptive analyses and thematic or grounded theory analysis of qualitative data.</w:t>
            </w:r>
          </w:p>
        </w:tc>
      </w:tr>
    </w:tbl>
    <w:p w14:paraId="56688CB0" w14:textId="77777777" w:rsidR="00CD1413" w:rsidRDefault="00CD1413" w:rsidP="0056736D">
      <w:pPr>
        <w:pStyle w:val="Heading1"/>
        <w:numPr>
          <w:ilvl w:val="0"/>
          <w:numId w:val="0"/>
        </w:numPr>
        <w:spacing w:before="0" w:after="0"/>
        <w:ind w:left="360"/>
      </w:pPr>
    </w:p>
    <w:p w14:paraId="05263FD2" w14:textId="4FA05EFA" w:rsidR="004F0A7F" w:rsidRPr="00213A7A" w:rsidRDefault="004F0A7F" w:rsidP="00264899">
      <w:pPr>
        <w:pStyle w:val="Heading1"/>
        <w:numPr>
          <w:ilvl w:val="0"/>
          <w:numId w:val="16"/>
        </w:numPr>
        <w:spacing w:before="0" w:after="0"/>
        <w:ind w:left="360"/>
      </w:pPr>
      <w:bookmarkStart w:id="4" w:name="_Toc513026933"/>
      <w:r w:rsidRPr="00F83450">
        <w:t>Circumstances Making the Collection of Information Necessary</w:t>
      </w:r>
      <w:bookmarkEnd w:id="4"/>
    </w:p>
    <w:p w14:paraId="38F48239" w14:textId="32101B66" w:rsidR="00DA60F1" w:rsidRPr="0056736D" w:rsidRDefault="00EE6205" w:rsidP="00264899">
      <w:pPr>
        <w:spacing w:after="0" w:line="240" w:lineRule="auto"/>
        <w:jc w:val="both"/>
        <w:rPr>
          <w:rFonts w:ascii="Times New Roman" w:hAnsi="Times New Roman" w:cs="Times New Roman"/>
          <w:sz w:val="24"/>
        </w:rPr>
      </w:pPr>
      <w:r w:rsidRPr="0056736D">
        <w:rPr>
          <w:rFonts w:ascii="Times New Roman" w:hAnsi="Times New Roman" w:cs="Times New Roman"/>
          <w:sz w:val="24"/>
        </w:rPr>
        <w:t xml:space="preserve">The Centers for Disease Control and Prevention (CDC) is requesting approval for a new </w:t>
      </w:r>
      <w:r w:rsidR="00C047D1" w:rsidRPr="0056736D">
        <w:rPr>
          <w:rFonts w:ascii="Times New Roman" w:hAnsi="Times New Roman" w:cs="Times New Roman"/>
          <w:sz w:val="24"/>
        </w:rPr>
        <w:t xml:space="preserve">generic information </w:t>
      </w:r>
      <w:r w:rsidRPr="0056736D">
        <w:rPr>
          <w:rFonts w:ascii="Times New Roman" w:hAnsi="Times New Roman" w:cs="Times New Roman"/>
          <w:sz w:val="24"/>
        </w:rPr>
        <w:t>collection</w:t>
      </w:r>
      <w:r w:rsidR="00660EAB" w:rsidRPr="0056736D">
        <w:rPr>
          <w:rFonts w:ascii="Times New Roman" w:hAnsi="Times New Roman" w:cs="Times New Roman"/>
          <w:sz w:val="24"/>
        </w:rPr>
        <w:t xml:space="preserve"> (gen-IC)</w:t>
      </w:r>
      <w:r w:rsidRPr="0056736D">
        <w:rPr>
          <w:rFonts w:ascii="Times New Roman" w:hAnsi="Times New Roman" w:cs="Times New Roman"/>
          <w:sz w:val="24"/>
        </w:rPr>
        <w:t xml:space="preserve">, </w:t>
      </w:r>
      <w:r w:rsidR="00660EAB" w:rsidRPr="0056736D">
        <w:rPr>
          <w:rFonts w:ascii="Times New Roman" w:hAnsi="Times New Roman" w:cs="Times New Roman"/>
          <w:sz w:val="24"/>
        </w:rPr>
        <w:t>“</w:t>
      </w:r>
      <w:r w:rsidR="000313A1" w:rsidRPr="0056736D">
        <w:rPr>
          <w:rFonts w:ascii="Times New Roman" w:hAnsi="Times New Roman" w:cs="Times New Roman"/>
          <w:sz w:val="24"/>
        </w:rPr>
        <w:t xml:space="preserve">Behavioral determinants of </w:t>
      </w:r>
      <w:r w:rsidR="00285445" w:rsidRPr="0056736D">
        <w:rPr>
          <w:rFonts w:ascii="Times New Roman" w:hAnsi="Times New Roman" w:cs="Times New Roman"/>
          <w:sz w:val="24"/>
        </w:rPr>
        <w:t xml:space="preserve">community </w:t>
      </w:r>
      <w:r w:rsidR="000313A1" w:rsidRPr="0056736D">
        <w:rPr>
          <w:rFonts w:ascii="Times New Roman" w:hAnsi="Times New Roman" w:cs="Times New Roman"/>
          <w:sz w:val="24"/>
        </w:rPr>
        <w:t>hand hy</w:t>
      </w:r>
      <w:r w:rsidR="00285445" w:rsidRPr="0056736D">
        <w:rPr>
          <w:rFonts w:ascii="Times New Roman" w:hAnsi="Times New Roman" w:cs="Times New Roman"/>
          <w:sz w:val="24"/>
        </w:rPr>
        <w:t>giene behavior</w:t>
      </w:r>
      <w:r w:rsidR="000313A1" w:rsidRPr="0056736D">
        <w:rPr>
          <w:rFonts w:ascii="Times New Roman" w:hAnsi="Times New Roman" w:cs="Times New Roman"/>
          <w:sz w:val="24"/>
        </w:rPr>
        <w:t>: A f</w:t>
      </w:r>
      <w:r w:rsidR="00460F5C" w:rsidRPr="0056736D">
        <w:rPr>
          <w:rFonts w:ascii="Times New Roman" w:hAnsi="Times New Roman" w:cs="Times New Roman"/>
          <w:sz w:val="24"/>
        </w:rPr>
        <w:t>ormative qualitative evaluation</w:t>
      </w:r>
      <w:r w:rsidR="00660EAB" w:rsidRPr="0056736D">
        <w:rPr>
          <w:rFonts w:ascii="Times New Roman" w:hAnsi="Times New Roman" w:cs="Times New Roman"/>
          <w:sz w:val="24"/>
        </w:rPr>
        <w:t>”</w:t>
      </w:r>
      <w:r w:rsidR="00CB287C" w:rsidRPr="0056736D">
        <w:rPr>
          <w:rFonts w:ascii="Times New Roman" w:hAnsi="Times New Roman" w:cs="Times New Roman"/>
          <w:sz w:val="24"/>
        </w:rPr>
        <w:t xml:space="preserve">. </w:t>
      </w:r>
      <w:r w:rsidR="00DA60F1" w:rsidRPr="0056736D">
        <w:rPr>
          <w:rFonts w:ascii="Times New Roman" w:hAnsi="Times New Roman" w:cs="Times New Roman"/>
          <w:sz w:val="24"/>
        </w:rPr>
        <w:t xml:space="preserve">The goals of this </w:t>
      </w:r>
      <w:r w:rsidR="00A201F9">
        <w:rPr>
          <w:rFonts w:ascii="Times New Roman" w:hAnsi="Times New Roman" w:cs="Times New Roman"/>
          <w:sz w:val="24"/>
        </w:rPr>
        <w:t>evaluation</w:t>
      </w:r>
      <w:r w:rsidR="00DA60F1" w:rsidRPr="0056736D">
        <w:rPr>
          <w:rFonts w:ascii="Times New Roman" w:hAnsi="Times New Roman" w:cs="Times New Roman"/>
          <w:sz w:val="24"/>
        </w:rPr>
        <w:t xml:space="preserve"> are </w:t>
      </w:r>
      <w:r w:rsidR="00192CED" w:rsidRPr="003F2AA0">
        <w:rPr>
          <w:rFonts w:ascii="Times New Roman" w:hAnsi="Times New Roman" w:cs="Times New Roman"/>
          <w:sz w:val="24"/>
        </w:rPr>
        <w:t xml:space="preserve">to </w:t>
      </w:r>
      <w:r w:rsidR="00192CED">
        <w:rPr>
          <w:rFonts w:ascii="Times New Roman" w:hAnsi="Times New Roman" w:cs="Times New Roman"/>
          <w:sz w:val="24"/>
        </w:rPr>
        <w:t xml:space="preserve">examine the type of information U.S. adults need to engage in hand hygiene </w:t>
      </w:r>
      <w:r w:rsidR="00192CED" w:rsidRPr="005214BC">
        <w:rPr>
          <w:rFonts w:ascii="Times New Roman" w:hAnsi="Times New Roman" w:cs="Times New Roman"/>
          <w:sz w:val="24"/>
        </w:rPr>
        <w:t>beh</w:t>
      </w:r>
      <w:r w:rsidR="00192CED">
        <w:rPr>
          <w:rFonts w:ascii="Times New Roman" w:hAnsi="Times New Roman" w:cs="Times New Roman"/>
          <w:sz w:val="24"/>
        </w:rPr>
        <w:t>avior by identifying behavioral determinants of hand hygiene behavior</w:t>
      </w:r>
      <w:r w:rsidR="00192CED" w:rsidRPr="003F2AA0">
        <w:rPr>
          <w:rFonts w:ascii="Times New Roman" w:hAnsi="Times New Roman" w:cs="Times New Roman"/>
          <w:sz w:val="24"/>
        </w:rPr>
        <w:t>, and to gain insights into the preferred health communication strategies among U.S. adults.</w:t>
      </w:r>
    </w:p>
    <w:p w14:paraId="52AF8B37" w14:textId="77777777" w:rsidR="003B0C3A" w:rsidRPr="0056736D" w:rsidRDefault="003B0C3A" w:rsidP="00264899">
      <w:pPr>
        <w:spacing w:after="0" w:line="240" w:lineRule="auto"/>
        <w:jc w:val="both"/>
        <w:rPr>
          <w:rFonts w:ascii="Times New Roman" w:hAnsi="Times New Roman" w:cs="Times New Roman"/>
          <w:sz w:val="24"/>
        </w:rPr>
      </w:pPr>
    </w:p>
    <w:p w14:paraId="6E64FDD4" w14:textId="77777777" w:rsidR="0056736D" w:rsidRPr="0056736D" w:rsidRDefault="0056736D" w:rsidP="00264899">
      <w:pPr>
        <w:spacing w:after="0" w:line="240" w:lineRule="auto"/>
        <w:rPr>
          <w:rFonts w:ascii="Times New Roman" w:hAnsi="Times New Roman" w:cs="Times New Roman"/>
          <w:sz w:val="24"/>
        </w:rPr>
      </w:pPr>
      <w:bookmarkStart w:id="5" w:name="_Toc478386321"/>
      <w:bookmarkStart w:id="6" w:name="_Toc478386358"/>
      <w:bookmarkEnd w:id="5"/>
      <w:bookmarkEnd w:id="6"/>
      <w:r w:rsidRPr="0056736D">
        <w:rPr>
          <w:rFonts w:ascii="Times New Roman" w:hAnsi="Times New Roman" w:cs="Times New Roman"/>
          <w:sz w:val="24"/>
        </w:rPr>
        <w:t xml:space="preserve">Hand hygiene is the single most effective action an individual can take to prevent the spread of respiratory and gastrointestinal infections to others, especially among fecal-oral enteric pathogens. Cleaning hands serves as the last barrier against infection in the transmission of pathogens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&lt;EndNote&gt;&lt;Cite&gt;&lt;Author&gt;Bloomfield&lt;/Author&gt;&lt;Year&gt;2007&lt;/Year&gt;&lt;RecNum&gt;24&lt;/RecNum&gt;&lt;DisplayText&gt;[1, 2]&lt;/DisplayText&gt;&lt;record&gt;&lt;rec-number&gt;24&lt;/rec-number&gt;&lt;foreign-keys&gt;&lt;key app="EN" db-id="0dffzxf5nw0dpeeepp0ps5vfr25pxa5psp92" timestamp="1518034921"&gt;24&lt;/key&gt;&lt;/foreign-keys&gt;&lt;ref-type name="Journal Article"&gt;17&lt;/ref-type&gt;&lt;contributors&gt;&lt;authors&gt;&lt;author&gt;Bloomfield, Sally F.&lt;/author&gt;&lt;author&gt;Aiello, Allison E.&lt;/author&gt;&lt;author&gt;Cookson, Barry&lt;/author&gt;&lt;author&gt;O&amp;apos;Boyle, Carol&lt;/author&gt;&lt;author&gt;Larson, Elaine L.&lt;/author&gt;&lt;/authors&gt;&lt;/contributors&gt;&lt;titles&gt;&lt;title&gt;The effectiveness of hand hygiene procedures in reducing the risks of infections in home and community settings including handwashing and alcohol-based hand sanitizers&lt;/title&gt;&lt;secondary-title&gt;American Journal of Infection Control&lt;/secondary-title&gt;&lt;/titles&gt;&lt;volume&gt;35&lt;/volume&gt;&lt;dates&gt;&lt;year&gt;2007&lt;/year&gt;&lt;/dates&gt;&lt;isbn&gt;01966553&lt;/isbn&gt;&lt;accession-num&gt;350218183&lt;/accession-num&gt;&lt;urls&gt;&lt;/urls&gt;&lt;electronic-resource-num&gt;10.1016/j.ajic.2007.07.001&lt;/electronic-resource-num&gt;&lt;/record&gt;&lt;/Cite&gt;&lt;Cite&gt;&lt;Author&gt;Wagner&lt;/Author&gt;&lt;Year&gt;1958&lt;/Year&gt;&lt;RecNum&gt;53&lt;/RecNum&gt;&lt;record&gt;&lt;rec-number&gt;53&lt;/rec-number&gt;&lt;foreign-keys&gt;&lt;key app="EN" db-id="0dffzxf5nw0dpeeepp0ps5vfr25pxa5psp92" timestamp="1518036469"&gt;53&lt;/key&gt;&lt;/foreign-keys&gt;&lt;ref-type name="Report"&gt;27&lt;/ref-type&gt;&lt;contributors&gt;&lt;authors&gt;&lt;author&gt;Wagner, EG&lt;/author&gt;&lt;author&gt;Lanoix, JN&lt;/author&gt;&lt;/authors&gt;&lt;/contributors&gt;&lt;titles&gt;&lt;title&gt;Excreta Disposal for Rural Areas and Small Communities. &lt;/title&gt;&lt;/titles&gt;&lt;dates&gt;&lt;year&gt;1958&lt;/year&gt;&lt;/dates&gt;&lt;pub-location&gt;Geneva&lt;/pub-location&gt;&lt;publisher&gt;WHO&lt;/publisher&gt;&lt;urls&gt;&lt;/urls&gt;&lt;/record&gt;&lt;/Cite&gt;&lt;/EndNote&gt;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 2]</w:t>
      </w:r>
      <w:r w:rsidRPr="0056736D">
        <w:rPr>
          <w:rFonts w:ascii="Times New Roman" w:hAnsi="Times New Roman" w:cs="Times New Roman"/>
          <w:sz w:val="24"/>
        </w:rPr>
        <w:fldChar w:fldCharType="end"/>
      </w:r>
      <w:r w:rsidRPr="0056736D">
        <w:rPr>
          <w:rFonts w:ascii="Times New Roman" w:hAnsi="Times New Roman" w:cs="Times New Roman"/>
          <w:sz w:val="24"/>
        </w:rPr>
        <w:t xml:space="preserve">. When practiced regularly and effectively, it may prevent up to 33% of episodes of diarrhea in children in high-income settings </w:t>
      </w:r>
      <w:r w:rsidRPr="0056736D">
        <w:rPr>
          <w:rFonts w:ascii="Times New Roman" w:hAnsi="Times New Roman" w:cs="Times New Roman"/>
          <w:sz w:val="24"/>
        </w:rPr>
        <w:fldChar w:fldCharType="begin">
          <w:fldData xml:space="preserve">PEVuZE5vdGU+PENpdGU+PEF1dGhvcj5BaWVsbG88L0F1dGhvcj48WWVhcj4yMDA4PC9ZZWFyPjxS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</w:fldData>
        </w:fldChar>
      </w:r>
      <w:r w:rsidRPr="0056736D">
        <w:rPr>
          <w:rFonts w:ascii="Times New Roman" w:hAnsi="Times New Roman" w:cs="Times New Roman"/>
          <w:sz w:val="24"/>
        </w:rPr>
        <w:instrText xml:space="preserve"> ADDIN EN.CITE </w:instrText>
      </w:r>
      <w:r w:rsidRPr="0056736D">
        <w:rPr>
          <w:rFonts w:ascii="Times New Roman" w:hAnsi="Times New Roman" w:cs="Times New Roman"/>
          <w:sz w:val="24"/>
        </w:rPr>
        <w:fldChar w:fldCharType="begin">
          <w:fldData xml:space="preserve">PEVuZE5vdGU+PENpdGU+PEF1dGhvcj5BaWVsbG88L0F1dGhvcj48WWVhcj4yMDA4PC9ZZWFyPjxS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</w:fldData>
        </w:fldChar>
      </w:r>
      <w:r w:rsidRPr="0056736D">
        <w:rPr>
          <w:rFonts w:ascii="Times New Roman" w:hAnsi="Times New Roman" w:cs="Times New Roman"/>
          <w:sz w:val="24"/>
        </w:rPr>
        <w:instrText xml:space="preserve"> ADDIN EN.CITE.DATA </w:instrText>
      </w:r>
      <w:r w:rsidRPr="0056736D">
        <w:rPr>
          <w:rFonts w:ascii="Times New Roman" w:hAnsi="Times New Roman" w:cs="Times New Roman"/>
          <w:sz w:val="24"/>
        </w:rPr>
      </w:r>
      <w:r w:rsidRPr="0056736D">
        <w:rPr>
          <w:rFonts w:ascii="Times New Roman" w:hAnsi="Times New Roman" w:cs="Times New Roman"/>
          <w:sz w:val="24"/>
        </w:rPr>
        <w:fldChar w:fldCharType="end"/>
      </w:r>
      <w:r w:rsidRPr="0056736D">
        <w:rPr>
          <w:rFonts w:ascii="Times New Roman" w:hAnsi="Times New Roman" w:cs="Times New Roman"/>
          <w:sz w:val="24"/>
        </w:rPr>
      </w:r>
      <w:r w:rsidRPr="0056736D">
        <w:rPr>
          <w:rFonts w:ascii="Times New Roman" w:hAnsi="Times New Roman" w:cs="Times New Roman"/>
          <w:sz w:val="24"/>
        </w:rPr>
        <w:fldChar w:fldCharType="separate"/>
      </w:r>
      <w:r w:rsidRPr="0056736D">
        <w:rPr>
          <w:rFonts w:ascii="Times New Roman" w:hAnsi="Times New Roman" w:cs="Times New Roman"/>
          <w:noProof/>
          <w:sz w:val="24"/>
        </w:rPr>
        <w:t>[3, 4]</w:t>
      </w:r>
      <w:r w:rsidRPr="0056736D">
        <w:rPr>
          <w:rFonts w:ascii="Times New Roman" w:hAnsi="Times New Roman" w:cs="Times New Roman"/>
          <w:sz w:val="24"/>
        </w:rPr>
        <w:fldChar w:fldCharType="end"/>
      </w:r>
      <w:r w:rsidRPr="0056736D">
        <w:rPr>
          <w:rFonts w:ascii="Times New Roman" w:hAnsi="Times New Roman" w:cs="Times New Roman"/>
          <w:sz w:val="24"/>
        </w:rPr>
        <w:t xml:space="preserve">. Specifically, hand hygiene acts as an important barrier against both bacterial and viral foodborne pathogens, such as </w:t>
      </w:r>
      <w:r w:rsidRPr="0056736D">
        <w:rPr>
          <w:rFonts w:ascii="Times New Roman" w:hAnsi="Times New Roman" w:cs="Times New Roman"/>
          <w:i/>
          <w:sz w:val="24"/>
        </w:rPr>
        <w:t>Campylobacter</w:t>
      </w:r>
      <w:r w:rsidRPr="0056736D">
        <w:rPr>
          <w:rFonts w:ascii="Times New Roman" w:hAnsi="Times New Roman" w:cs="Times New Roman"/>
          <w:sz w:val="24"/>
        </w:rPr>
        <w:t xml:space="preserve"> spp. and Norovirus, in places like the United States and the United Kingdom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&lt;EndNote&gt;&lt;Cite&gt;&lt;Author&gt;Bloomfield&lt;/Author&gt;&lt;Year&gt;2007&lt;/Year&gt;&lt;RecNum&gt;24&lt;/RecNum&gt;&lt;DisplayText&gt;[1]&lt;/DisplayText&gt;&lt;record&gt;&lt;rec-number&gt;24&lt;/rec-number&gt;&lt;foreign-keys&gt;&lt;key app="EN" db-id="0dffzxf5nw0dpeeepp0ps5vfr25pxa5psp92" timestamp="1518034921"&gt;24&lt;/key&gt;&lt;/foreign-keys&gt;&lt;ref-type name="Journal Article"&gt;17&lt;/ref-type&gt;&lt;contributors&gt;&lt;authors&gt;&lt;author&gt;Bloomfield, Sally F.&lt;/author&gt;&lt;author&gt;Aiello, Allison E.&lt;/author&gt;&lt;author&gt;Cookson, Barry&lt;/author&gt;&lt;author&gt;O&amp;apos;Boyle, Carol&lt;/author&gt;&lt;author&gt;Larson, Elaine L.&lt;/author&gt;&lt;/authors&gt;&lt;/contributors&gt;&lt;titles&gt;&lt;title&gt;The effectiveness of hand hygiene procedures in reducing the risks of infections in home and community settings including handwashing and alcohol-based hand sanitizers&lt;/title&gt;&lt;secondary-title&gt;American Journal of Infection Control&lt;/secondary-title&gt;&lt;/titles&gt;&lt;volume&gt;35&lt;/volume&gt;&lt;dates&gt;&lt;year&gt;2007&lt;/year&gt;&lt;/dates&gt;&lt;isbn&gt;01966553&lt;/isbn&gt;&lt;accession-num&gt;350218183&lt;/accession-num&gt;&lt;urls&gt;&lt;/urls&gt;&lt;electronic-resource-num&gt;10.1016/j.ajic.2007.07.001&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w:t>
      </w:r>
      <w:r w:rsidRPr="0056736D">
        <w:rPr>
          <w:rFonts w:ascii="Times New Roman" w:hAnsi="Times New Roman" w:cs="Times New Roman"/>
          <w:sz w:val="24"/>
        </w:rPr>
        <w:fldChar w:fldCharType="end"/>
      </w:r>
      <w:r w:rsidRPr="0056736D">
        <w:rPr>
          <w:rFonts w:ascii="Times New Roman" w:hAnsi="Times New Roman" w:cs="Times New Roman"/>
          <w:sz w:val="24"/>
        </w:rPr>
        <w:t xml:space="preserve">. Hand contact rates with eyes, noses, and mouths are high—almost 16 per hour on average for office workers alone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&lt;EndNote&gt;&lt;Cite&gt;&lt;Author&gt;Nicas&lt;/Author&gt;&lt;Year&gt;2008&lt;/Year&gt;&lt;RecNum&gt;8&lt;/RecNum&gt;&lt;DisplayText&gt;[5]&lt;/DisplayText&gt;&lt;record&gt;&lt;rec-number&gt;8&lt;/rec-number&gt;&lt;foreign-keys&gt;&lt;key app="EN" db-id="0dffzxf5nw0dpeeepp0ps5vfr25pxa5psp92" timestamp="1518034920"&gt;8&lt;/key&gt;&lt;/foreign-keys&gt;&lt;ref-type name="Journal Article"&gt;17&lt;/ref-type&gt;&lt;contributors&gt;&lt;authors&gt;&lt;author&gt;Nicas, Mark&lt;/author&gt;&lt;author&gt;Best, Daniel&lt;/author&gt;&lt;/authors&gt;&lt;/contributors&gt;&lt;titles&gt;&lt;title&gt;A study quantifying the hand-to-face contact rate and its potential application to predicting respiratory tract infection&lt;/title&gt;&lt;secondary-title&gt;Journal of Occupational and Environmental Hygiene&lt;/secondary-title&gt;&lt;/titles&gt;&lt;pages&gt;347-352&lt;/pages&gt;&lt;volume&gt;5&lt;/volume&gt;&lt;keywords&gt;&lt;keyword&gt;Hand-to-face contact&lt;/keyword&gt;&lt;keyword&gt;Infection transmission&lt;/keyword&gt;&lt;keyword&gt;Pathogen exposure model&lt;/keyword&gt;&lt;/keywords&gt;&lt;dates&gt;&lt;year&gt;2008&lt;/year&gt;&lt;/dates&gt;&lt;isbn&gt;1545-9632 (Electronic)\n1545-9624 (Linking)&lt;/isbn&gt;&lt;accession-num&gt;18357546&lt;/accession-num&gt;&lt;urls&gt;&lt;/urls&gt;&lt;electronic-resource-num&gt;10.1080/15459620802003896&lt;/electronic-resource-num&gt;&lt;/record&gt;&lt;/Cite&gt;&lt;/EndNote&gt;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[5]</w:t>
      </w:r>
      <w:r w:rsidRPr="0056736D">
        <w:rPr>
          <w:rFonts w:ascii="Times New Roman" w:hAnsi="Times New Roman" w:cs="Times New Roman"/>
          <w:sz w:val="24"/>
        </w:rPr>
        <w:fldChar w:fldCharType="end"/>
      </w:r>
      <w:r w:rsidRPr="0056736D">
        <w:rPr>
          <w:rFonts w:ascii="Times New Roman" w:hAnsi="Times New Roman" w:cs="Times New Roman"/>
          <w:sz w:val="24"/>
        </w:rPr>
        <w:t xml:space="preserve"> —and are even higher for children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&lt;EndNote&gt;&lt;Cite&gt;&lt;Author&gt;Reed&lt;/Author&gt;&lt;Year&gt;1999&lt;/Year&gt;&lt;RecNum&gt;7&lt;/RecNum&gt;&lt;DisplayText&gt;[6]&lt;/DisplayText&gt;&lt;record&gt;&lt;rec-number&gt;7&lt;/rec-number&gt;&lt;foreign-keys&gt;&lt;key app="EN" db-id="0dffzxf5nw0dpeeepp0ps5vfr25pxa5psp92" timestamp="1518034920"&gt;7&lt;/key&gt;&lt;/foreign-keys&gt;&lt;ref-type name="Journal Article"&gt;17&lt;/ref-type&gt;&lt;contributors&gt;&lt;authors&gt;&lt;author&gt;Reed, K J&lt;/author&gt;&lt;author&gt;Jimenez, M&lt;/author&gt;&lt;author&gt;Freeman, N C&lt;/author&gt;&lt;author&gt;Lioy, P J&lt;/author&gt;&lt;/authors&gt;&lt;/contributors&gt;&lt;titles&gt;&lt;title&gt;Quantification of children&amp;apos;s hand and mouthing activities through a videotaping methodology&lt;/title&gt;&lt;secondary-title&gt;Journal of exposure analysis and environmental epidemiology&lt;/secondary-title&gt;&lt;/titles&gt;&lt;pages&gt;513-520&lt;/pages&gt;&lt;volume&gt;9&lt;/volume&gt;&lt;keywords&gt;&lt;keyword&gt;activities&lt;/keyword&gt;&lt;keyword&gt;children&lt;/keyword&gt;&lt;keyword&gt;exposure&lt;/keyword&gt;&lt;keyword&gt;hand-to-mouth&lt;/keyword&gt;&lt;keyword&gt;videotaping&lt;/keyword&gt;&lt;/keywords&gt;&lt;dates&gt;&lt;year&gt;1999&lt;/year&gt;&lt;/dates&gt;&lt;isbn&gt;1053-4245&lt;/isbn&gt;&lt;accession-num&gt;10554153&lt;/accession-num&gt;&lt;urls&gt;&lt;/urls&gt;&lt;electronic-resource-num&gt;10.1038/sj.jea.7500047&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[6]</w:t>
      </w:r>
      <w:r w:rsidRPr="0056736D">
        <w:rPr>
          <w:rFonts w:ascii="Times New Roman" w:hAnsi="Times New Roman" w:cs="Times New Roman"/>
          <w:sz w:val="24"/>
        </w:rPr>
        <w:fldChar w:fldCharType="end"/>
      </w:r>
      <w:r w:rsidRPr="0056736D">
        <w:rPr>
          <w:rFonts w:ascii="Times New Roman" w:hAnsi="Times New Roman" w:cs="Times New Roman"/>
          <w:sz w:val="24"/>
        </w:rPr>
        <w:t>. Infectious doses of gastrointestinal pathogen may range from fewer than 10 particles (e.g. for viruses) to more than 10</w:t>
      </w:r>
      <w:r w:rsidRPr="0056736D">
        <w:rPr>
          <w:rFonts w:ascii="Times New Roman" w:hAnsi="Times New Roman" w:cs="Times New Roman"/>
          <w:sz w:val="24"/>
          <w:vertAlign w:val="superscript"/>
        </w:rPr>
        <w:t>6</w:t>
      </w:r>
      <w:r w:rsidRPr="0056736D">
        <w:rPr>
          <w:rFonts w:ascii="Times New Roman" w:hAnsi="Times New Roman" w:cs="Times New Roman"/>
          <w:sz w:val="24"/>
        </w:rPr>
        <w:t xml:space="preserve"> bacteria, depending on the organism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&lt;EndNote&gt;&lt;Cite&gt;&lt;Author&gt;Webber&lt;/Author&gt;&lt;Year&gt;2005&lt;/Year&gt;&lt;RecNum&gt;54&lt;/RecNum&gt;&lt;DisplayText&gt;[7]&lt;/DisplayText&gt;&lt;record&gt;&lt;rec-number&gt;54&lt;/rec-number&gt;&lt;foreign-keys&gt;&lt;key app="EN" db-id="0dffzxf5nw0dpeeepp0ps5vfr25pxa5psp92" timestamp="1518036653"&gt;54&lt;/key&gt;&lt;/foreign-keys&gt;&lt;ref-type name="Book"&gt;6&lt;/ref-type&gt;&lt;contributors&gt;&lt;authors&gt;&lt;author&gt;Webber, R.&lt;/author&gt;&lt;/authors&gt;&lt;/contributors&gt;&lt;titles&gt;&lt;title&gt;Communicable Disease Epidemiology and Control, 2nd edition&lt;/title&gt;&lt;/titles&gt;&lt;dates&gt;&lt;year&gt;2005&lt;/year&gt;&lt;/dates&gt;&lt;pub-location&gt;Cambridge, MA&lt;/pub-location&gt;&lt;publisher&gt;CABI Publishing&lt;/publisher&gt;&lt;urls&gt;&lt;/urls&gt;&lt;/record&gt;&lt;/Cite&gt;&lt;/EndNote&gt;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[7]</w:t>
      </w:r>
      <w:r w:rsidRPr="0056736D">
        <w:rPr>
          <w:rFonts w:ascii="Times New Roman" w:hAnsi="Times New Roman" w:cs="Times New Roman"/>
          <w:sz w:val="24"/>
        </w:rPr>
        <w:fldChar w:fldCharType="end"/>
      </w:r>
      <w:r w:rsidRPr="0056736D">
        <w:rPr>
          <w:rFonts w:ascii="Times New Roman" w:hAnsi="Times New Roman" w:cs="Times New Roman"/>
          <w:sz w:val="24"/>
        </w:rPr>
        <w:t>, and these amounts can easily be transmitted by fecal contamination on hands. Hand-associated exposure routes remain a significant contributor to both childhood and adult gastroenteritis.</w:t>
      </w:r>
    </w:p>
    <w:p w14:paraId="336AB1AA" w14:textId="77777777" w:rsidR="0056736D" w:rsidRPr="0056736D" w:rsidRDefault="0056736D" w:rsidP="00264899">
      <w:pPr>
        <w:spacing w:after="0" w:line="240" w:lineRule="auto"/>
        <w:rPr>
          <w:rFonts w:ascii="Times New Roman" w:hAnsi="Times New Roman" w:cs="Times New Roman"/>
          <w:sz w:val="24"/>
        </w:rPr>
      </w:pPr>
    </w:p>
    <w:p w14:paraId="1F2EA625" w14:textId="77777777" w:rsidR="0056736D" w:rsidRPr="0056736D" w:rsidRDefault="0056736D" w:rsidP="00264899">
      <w:pPr>
        <w:spacing w:after="0" w:line="240" w:lineRule="auto"/>
        <w:rPr>
          <w:rFonts w:ascii="Times New Roman" w:hAnsi="Times New Roman" w:cs="Times New Roman"/>
          <w:sz w:val="24"/>
        </w:rPr>
      </w:pPr>
      <w:r w:rsidRPr="0056736D">
        <w:rPr>
          <w:rFonts w:ascii="Times New Roman" w:hAnsi="Times New Roman" w:cs="Times New Roman"/>
          <w:sz w:val="24"/>
        </w:rPr>
        <w:t xml:space="preserve">Efforts to understand the barriers to high rates of hand hygiene have been focused in domestic healthcare and industrial (e.g. food-preparation) settings, where consequences for transmission of pathogens beyond a few individuals are of importance and where national attention has been most-focused. Within these settings, “top-down” adherence measures and monitoring (remotely or otherwise) combined with “bottom-up” peer-pressure and other motivators are both necessary to achieve high compliance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&lt;EndNote&gt;&lt;Cite&gt;&lt;Author&gt;TODD&lt;/Author&gt;&lt;Year&gt;2010&lt;/Year&gt;&lt;RecNum&gt;28&lt;/RecNum&gt;&lt;DisplayText&gt;[8]&lt;/DisplayText&gt;&lt;record&gt;&lt;rec-number&gt;28&lt;/rec-number&gt;&lt;foreign-keys&gt;&lt;key app="EN" db-id="0dffzxf5nw0dpeeepp0ps5vfr25pxa5psp92" timestamp="1518034921"&gt;28&lt;/key&gt;&lt;/foreign-keys&gt;&lt;ref-type name="Journal Article"&gt;17&lt;/ref-type&gt;&lt;contributors&gt;&lt;authors&gt;&lt;author&gt;Todd, E. C.&lt;/author&gt;&lt;author&gt;Michaels, B. S.&lt;/author&gt;&lt;author&gt;Smith, D.&lt;/author&gt;&lt;author&gt;Greig, J. D.&lt;/author&gt;&lt;author&gt;Bartleson, C. A.&lt;/author&gt;&lt;/authors&gt;&lt;/contributors&gt;&lt;auth-address&gt;Department of Advertising Public Relations and Retailing, Michigan State University, East Lansing, Michigan 48824, USA. todde@msu.edu&lt;/auth-address&gt;&lt;titles&gt;&lt;title&gt;Outbreaks where food workers have been implicated in the spread of foodborne disease. Part 9. Washing and drying of hands to reduce microbial contamination&lt;/title&gt;&lt;secondary-title&gt;J Food Prot&lt;/secondary-title&gt;&lt;/titles&gt;&lt;periodical&gt;&lt;full-title&gt;J Food Prot&lt;/full-title&gt;&lt;/periodical&gt;&lt;pages&gt;1937-55&lt;/pages&gt;&lt;volume&gt;73&lt;/volume&gt;&lt;number&gt;10&lt;/number&gt;&lt;keywords&gt;&lt;keyword&gt;Cross Infection&lt;/keyword&gt;&lt;keyword&gt;Disease Outbreaks&lt;/keyword&gt;&lt;keyword&gt;Food Contamination/*prevention &amp;amp; control&lt;/keyword&gt;&lt;keyword&gt;Food Handling/*methods&lt;/keyword&gt;&lt;keyword&gt;Food Microbiology&lt;/keyword&gt;&lt;keyword&gt;Foodborne Diseases/epidemiology/etiology/prevention &amp;amp; control&lt;/keyword&gt;&lt;keyword&gt;Hand/microbiology&lt;/keyword&gt;&lt;keyword&gt;Hand Disinfection/*standards&lt;/keyword&gt;&lt;keyword&gt;Humans&lt;/keyword&gt;&lt;keyword&gt;Hygiene&lt;/keyword&gt;&lt;keyword&gt;Paper&lt;/keyword&gt;&lt;keyword&gt;*Restaurants/manpower/standards&lt;/keyword&gt;&lt;/keywords&gt;&lt;dates&gt;&lt;year&gt;2010&lt;/year&gt;&lt;pub-dates&gt;&lt;date&gt;Oct&lt;/date&gt;&lt;/pub-dates&gt;&lt;/dates&gt;&lt;isbn&gt;0362-028X (Print)&amp;#xD;0362-028X (Linking)&lt;/isbn&gt;&lt;accession-num&gt;21067683&lt;/accession-num&gt;&lt;urls&gt;&lt;related-urls&gt;&lt;url&gt;http://www.ncbi.nlm.nih.gov/pubmed/21067683&lt;/url&gt;&lt;/related-urls&gt;&lt;/urls&gt;&lt;electronic-resource-num&gt;10.4315/0362-028X-73.10.1937&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[8]</w:t>
      </w:r>
      <w:r w:rsidRPr="0056736D">
        <w:rPr>
          <w:rFonts w:ascii="Times New Roman" w:hAnsi="Times New Roman" w:cs="Times New Roman"/>
          <w:sz w:val="24"/>
        </w:rPr>
        <w:fldChar w:fldCharType="end"/>
      </w:r>
      <w:r w:rsidRPr="0056736D">
        <w:rPr>
          <w:rFonts w:ascii="Times New Roman" w:hAnsi="Times New Roman" w:cs="Times New Roman"/>
          <w:sz w:val="24"/>
        </w:rPr>
        <w:t xml:space="preserve">. Changes at all levels of such hierarchical institutional structures are necessary, especially in healthcare settings where competing demands on workers’ time and effort may inadvertently limit adherence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&lt;EndNote&gt;&lt;Cite&gt;&lt;Author&gt;Chassin&lt;/Author&gt;&lt;Year&gt;2015&lt;/Year&gt;&lt;RecNum&gt;10&lt;/RecNum&gt;&lt;DisplayText&gt;[9, 10]&lt;/DisplayText&gt;&lt;record&gt;&lt;rec-number&gt;10&lt;/rec-number&gt;&lt;foreign-keys&gt;&lt;key app="EN" db-id="0dffzxf5nw0dpeeepp0ps5vfr25pxa5psp92" timestamp="1518034920"&gt;10&lt;/key&gt;&lt;/foreign-keys&gt;&lt;ref-type name="Journal Article"&gt;17&lt;/ref-type&gt;&lt;contributors&gt;&lt;authors&gt;&lt;author&gt;Chassin, Mark R.&lt;/author&gt;&lt;author&gt;Mayer, Carrie&lt;/author&gt;&lt;author&gt;Nether, Klaus&lt;/author&gt;&lt;/authors&gt;&lt;/contributors&gt;&lt;titles&gt;&lt;title&gt;Improving Hand Hygiene at Eight Hospitals in the United States&lt;/title&gt;&lt;secondary-title&gt;Joint Commission Journal on Quality and Patient Safety&lt;/secondary-title&gt;&lt;/titles&gt;&lt;volume&gt;41&lt;/volume&gt;&lt;dates&gt;&lt;year&gt;2015&lt;/year&gt;&lt;/dates&gt;&lt;urls&gt;&lt;/urls&gt;&lt;/record&gt;&lt;/Cite&gt;&lt;Cite&gt;&lt;Author&gt;Whitby&lt;/Author&gt;&lt;Year&gt;2007&lt;/Year&gt;&lt;RecNum&gt;31&lt;/RecNum&gt;&lt;record&gt;&lt;rec-number&gt;31&lt;/rec-number&gt;&lt;foreign-keys&gt;&lt;key app="EN" db-id="0dffzxf5nw0dpeeepp0ps5vfr25pxa5psp92" timestamp="1518034921"&gt;31&lt;/key&gt;&lt;/foreign-keys&gt;&lt;ref-type name="Journal Article"&gt;17&lt;/ref-type&gt;&lt;contributors&gt;&lt;authors&gt;&lt;author&gt;Whitby, M.&lt;/author&gt;&lt;author&gt;Pessoa-Silva, C. L.&lt;/author&gt;&lt;author&gt;McLaws, M. L.&lt;/author&gt;&lt;author&gt;Allegranzi, B.&lt;/author&gt;&lt;author&gt;Sax, H.&lt;/author&gt;&lt;author&gt;Larson, E.&lt;/author&gt;&lt;author&gt;Seto, W. H.&lt;/author&gt;&lt;author&gt;Donaldson, L.&lt;/author&gt;&lt;author&gt;Pittet, D.&lt;/author&gt;&lt;/authors&gt;&lt;/contributors&gt;&lt;titles&gt;&lt;title&gt;Behavioural considerations for hand hygiene practices: the basic building blocks&lt;/title&gt;&lt;secondary-title&gt;Journal of Hospital Infection&lt;/secondary-title&gt;&lt;/titles&gt;&lt;pages&gt;1-8&lt;/pages&gt;&lt;volume&gt;65&lt;/volume&gt;&lt;keywords&gt;&lt;keyword&gt;Behaviour&lt;/keyword&gt;&lt;keyword&gt;Behavioural theories&lt;/keyword&gt;&lt;keyword&gt;Hand hygiene&lt;/keyword&gt;&lt;keyword&gt;Handrubbing&lt;/keyword&gt;&lt;keyword&gt;Handwashing&lt;/keyword&gt;&lt;keyword&gt;Health&lt;/keyword&gt;&lt;keyword&gt;Healthcare-associated infection&lt;/keyword&gt;&lt;keyword&gt;Social cognitive models&lt;/keyword&gt;&lt;/keywords&gt;&lt;dates&gt;&lt;year&gt;2007&lt;/year&gt;&lt;/dates&gt;&lt;isbn&gt;0195-6701 (Print)\r0195-6701 (Linking)&lt;/isbn&gt;&lt;accession-num&gt;17145101&lt;/accession-num&gt;&lt;urls&gt;&lt;/urls&gt;&lt;electronic-resource-num&gt;10.1016/j.jhin.2006.09.026&lt;/electronic-resource-num&gt;&lt;/record&gt;&lt;/Cite&gt;&lt;/EndNote&gt;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[9, 10]</w:t>
      </w:r>
      <w:r w:rsidRPr="0056736D">
        <w:rPr>
          <w:rFonts w:ascii="Times New Roman" w:hAnsi="Times New Roman" w:cs="Times New Roman"/>
          <w:sz w:val="24"/>
        </w:rPr>
        <w:fldChar w:fldCharType="end"/>
      </w:r>
      <w:r w:rsidRPr="0056736D">
        <w:rPr>
          <w:rFonts w:ascii="Times New Roman" w:hAnsi="Times New Roman" w:cs="Times New Roman"/>
          <w:sz w:val="24"/>
        </w:rPr>
        <w:t xml:space="preserve">. Notably, research into adherence in healthcare workers found that the belief structures surrounding hand hygiene practices that workers bring into the healthcare setting is driven by their community practices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&lt;EndNote&gt;&lt;Cite&gt;&lt;Author&gt;Whitby&lt;/Author&gt;&lt;Year&gt;2006&lt;/Year&gt;&lt;RecNum&gt;4&lt;/RecNum&gt;&lt;DisplayText&gt;[11]&lt;/DisplayText&gt;&lt;record&gt;&lt;rec-number&gt;4&lt;/rec-number&gt;&lt;foreign-keys&gt;&lt;key app="EN" db-id="0dffzxf5nw0dpeeepp0ps5vfr25pxa5psp92" timestamp="1518034920"&gt;4&lt;/key&gt;&lt;/foreign-keys&gt;&lt;ref-type name="Journal Article"&gt;17&lt;/ref-type&gt;&lt;contributors&gt;&lt;authors&gt;&lt;author&gt;Whitby, M.&lt;/author&gt;&lt;author&gt;McLaws, M. L.&lt;/author&gt;&lt;author&gt;Ross, M. W.&lt;/author&gt;&lt;/authors&gt;&lt;/contributors&gt;&lt;auth-address&gt;Centre for Healthcare Related Infection Surveillance and Prevention, Princess Alexandra Hospital, Brisbane, QLD 4102, Australia. whitbym@health.qld.gov.au&lt;/auth-address&gt;&lt;titles&gt;&lt;title&gt;Why healthcare workers don&amp;apos;t wash their hands: a behavioral explanation&lt;/title&gt;&lt;secondary-title&gt;Infect Control Hosp Epidemiol&lt;/secondary-title&gt;&lt;/titles&gt;&lt;periodical&gt;&lt;full-title&gt;Infect Control Hosp Epidemiol&lt;/full-title&gt;&lt;/periodical&gt;&lt;pages&gt;484-92&lt;/pages&gt;&lt;volume&gt;27&lt;/volume&gt;&lt;number&gt;5&lt;/number&gt;&lt;keywords&gt;&lt;keyword&gt;Adult&lt;/keyword&gt;&lt;keyword&gt;*Attitude of Health Personnel&lt;/keyword&gt;&lt;keyword&gt;Attitude to Health&lt;/keyword&gt;&lt;keyword&gt;Behavior Therapy&lt;/keyword&gt;&lt;keyword&gt;Child&lt;/keyword&gt;&lt;keyword&gt;Female&lt;/keyword&gt;&lt;keyword&gt;Hand Disinfection/*methods&lt;/keyword&gt;&lt;keyword&gt;*Health Knowledge, Attitudes, Practice&lt;/keyword&gt;&lt;keyword&gt;Humans&lt;/keyword&gt;&lt;keyword&gt;Infection Control/methods&lt;/keyword&gt;&lt;keyword&gt;Mothers&lt;/keyword&gt;&lt;keyword&gt;*Nurses&lt;/keyword&gt;&lt;keyword&gt;*Personnel, Hospital&lt;/keyword&gt;&lt;keyword&gt;Surveys and Questionnaires&lt;/keyword&gt;&lt;/keywords&gt;&lt;dates&gt;&lt;year&gt;2006&lt;/year&gt;&lt;pub-dates&gt;&lt;date&gt;May&lt;/date&gt;&lt;/pub-dates&gt;&lt;/dates&gt;&lt;isbn&gt;0899-823X (Print)&amp;#xD;0899-823X (Linking)&lt;/isbn&gt;&lt;accession-num&gt;16671030&lt;/accession-num&gt;&lt;urls&gt;&lt;related-urls&gt;&lt;url&gt;http://www.ncbi.nlm.nih.gov/pubmed/16671030&lt;/url&gt;&lt;/related-urls&gt;&lt;/urls&gt;&lt;electronic-resource-num&gt;10.1086/503335&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[11]</w:t>
      </w:r>
      <w:r w:rsidRPr="0056736D">
        <w:rPr>
          <w:rFonts w:ascii="Times New Roman" w:hAnsi="Times New Roman" w:cs="Times New Roman"/>
          <w:sz w:val="24"/>
        </w:rPr>
        <w:fldChar w:fldCharType="end"/>
      </w:r>
      <w:r w:rsidRPr="0056736D">
        <w:rPr>
          <w:rFonts w:ascii="Times New Roman" w:hAnsi="Times New Roman" w:cs="Times New Roman"/>
          <w:sz w:val="24"/>
        </w:rPr>
        <w:t>. Thus, understanding and addressing community-level drivers of hand hygiene become even more important from a young age.</w:t>
      </w:r>
    </w:p>
    <w:p w14:paraId="5BA895AF" w14:textId="77777777" w:rsidR="0056736D" w:rsidRPr="0056736D" w:rsidRDefault="0056736D" w:rsidP="00264899">
      <w:pPr>
        <w:spacing w:after="0" w:line="240" w:lineRule="auto"/>
        <w:rPr>
          <w:rFonts w:ascii="Times New Roman" w:hAnsi="Times New Roman" w:cs="Times New Roman"/>
          <w:sz w:val="24"/>
        </w:rPr>
      </w:pPr>
    </w:p>
    <w:p w14:paraId="6D8335E9" w14:textId="77777777" w:rsidR="0056736D" w:rsidRPr="0056736D" w:rsidRDefault="0056736D" w:rsidP="00264899">
      <w:pPr>
        <w:spacing w:after="0" w:line="240" w:lineRule="auto"/>
        <w:rPr>
          <w:rFonts w:ascii="Times New Roman" w:hAnsi="Times New Roman" w:cs="Times New Roman"/>
          <w:sz w:val="24"/>
        </w:rPr>
      </w:pPr>
      <w:r w:rsidRPr="0056736D">
        <w:rPr>
          <w:rFonts w:ascii="Times New Roman" w:hAnsi="Times New Roman" w:cs="Times New Roman"/>
          <w:sz w:val="24"/>
        </w:rPr>
        <w:t xml:space="preserve">Community rates of hand hygiene remain poor both worldwide and in the United States. Only an estimated 19% of the world’s population washed their hands with soap after contact with excreta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&lt;EndNote&gt;&lt;Cite&gt;&lt;Author&gt;Freeman&lt;/Author&gt;&lt;Year&gt;2014&lt;/Year&gt;&lt;RecNum&gt;51&lt;/RecNum&gt;&lt;DisplayText&gt;[12]&lt;/DisplayText&gt;&lt;record&gt;&lt;rec-number&gt;51&lt;/rec-number&gt;&lt;foreign-keys&gt;&lt;key app="EN" db-id="0dffzxf5nw0dpeeepp0ps5vfr25pxa5psp92" timestamp="1518034921"&gt;51&lt;/key&gt;&lt;/foreign-keys&gt;&lt;ref-type name="Journal Article"&gt;17&lt;/ref-type&gt;&lt;contributors&gt;&lt;authors&gt;&lt;author&gt;Freeman, Matthew C.&lt;/author&gt;&lt;author&gt;Stocks, Meredith E.&lt;/author&gt;&lt;author&gt;Cumming, Oliver&lt;/author&gt;&lt;author&gt;Jeandron, Aurelie&lt;/author&gt;&lt;author&gt;Higgins, Julian P T&lt;/author&gt;&lt;author&gt;Wolf, Jennyfer&lt;/author&gt;&lt;author&gt;Pruss-Ustin, Annette&lt;/author&gt;&lt;author&gt;Bonjour, Sophie&lt;/author&gt;&lt;author&gt;Hunter, Paul R.&lt;/author&gt;&lt;author&gt;Fewtrell, Lorna&lt;/author&gt;&lt;author&gt;Curtis, Valerie&lt;/author&gt;&lt;/authors&gt;&lt;/contributors&gt;&lt;titles&gt;&lt;title&gt;Hygiene and health: Systematic review of handwashing practices worldwide and update of health effects&lt;/title&gt;&lt;secondary-title&gt;Tropical Medicine and International Health&lt;/secondary-title&gt;&lt;/titles&gt;&lt;pages&gt;906-916&lt;/pages&gt;&lt;volume&gt;19&lt;/volume&gt;&lt;keywords&gt;&lt;keyword&gt;Diarrhoea&lt;/keyword&gt;&lt;keyword&gt;Handwashing&lt;/keyword&gt;&lt;keyword&gt;Hygiene&lt;/keyword&gt;&lt;keyword&gt;Meta-analysis&lt;/keyword&gt;&lt;keyword&gt;Risk estimates&lt;/keyword&gt;&lt;/keywords&gt;&lt;dates&gt;&lt;year&gt;2014&lt;/year&gt;&lt;/dates&gt;&lt;isbn&gt;1365-3156&lt;/isbn&gt;&lt;accession-num&gt;24889816&lt;/accession-num&gt;&lt;urls&gt;&lt;/urls&gt;&lt;electronic-resource-num&gt;10.1111/tmi.12339&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[12]</w:t>
      </w:r>
      <w:r w:rsidRPr="0056736D">
        <w:rPr>
          <w:rFonts w:ascii="Times New Roman" w:hAnsi="Times New Roman" w:cs="Times New Roman"/>
          <w:sz w:val="24"/>
        </w:rPr>
        <w:fldChar w:fldCharType="end"/>
      </w:r>
      <w:r w:rsidRPr="0056736D">
        <w:rPr>
          <w:rFonts w:ascii="Times New Roman" w:hAnsi="Times New Roman" w:cs="Times New Roman"/>
          <w:sz w:val="24"/>
        </w:rPr>
        <w:t xml:space="preserve">. Proportions in the United States are better, at an estimated 66% of people reporting always washing their hands after using a public restroom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&lt;EndNote&gt;&lt;Cite&gt;&lt;Author&gt;Corporation&lt;/Author&gt;&lt;Year&gt;2017&lt;/Year&gt;&lt;RecNum&gt;55&lt;/RecNum&gt;&lt;DisplayText&gt;[13]&lt;/DisplayText&gt;&lt;record&gt;&lt;rec-number&gt;55&lt;/rec-number&gt;&lt;foreign-keys&gt;&lt;key app="EN" db-id="0dffzxf5nw0dpeeepp0ps5vfr25pxa5psp92" timestamp="1518708405"&gt;55&lt;/key&gt;&lt;/foreign-keys&gt;&lt;ref-type name="Conference Proceedings"&gt;10&lt;/ref-type&gt;&lt;contributors&gt;&lt;authors&gt;&lt;author&gt;Bradley Corporation&lt;/author&gt;&lt;/authors&gt;&lt;/contributors&gt;&lt;titles&gt;&lt;title&gt;Healthy Hand Washing Survey 2017&lt;/title&gt;&lt;/titles&gt;&lt;dates&gt;&lt;year&gt;2017&lt;/year&gt;&lt;/dates&gt;&lt;urls&gt;&lt;/urls&gt;&lt;/record&gt;&lt;/Cite&gt;&lt;/EndNote&gt;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[13]</w:t>
      </w:r>
      <w:r w:rsidRPr="0056736D">
        <w:rPr>
          <w:rFonts w:ascii="Times New Roman" w:hAnsi="Times New Roman" w:cs="Times New Roman"/>
          <w:sz w:val="24"/>
        </w:rPr>
        <w:fldChar w:fldCharType="end"/>
      </w:r>
      <w:r w:rsidRPr="0056736D">
        <w:rPr>
          <w:rFonts w:ascii="Times New Roman" w:hAnsi="Times New Roman" w:cs="Times New Roman"/>
          <w:sz w:val="24"/>
        </w:rPr>
        <w:t xml:space="preserve">. A 2011 survey reported similar findings in children: about 33% reported times when they had used the restroom and not washed their hand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&lt;EndNote&gt;&lt;Cite&gt;&lt;Author&gt;American Cleaning Institute&lt;/Author&gt;&lt;Year&gt;2018&lt;/Year&gt;&lt;RecNum&gt;17&lt;/RecNum&gt;&lt;DisplayText&gt;[14]&lt;/DisplayText&gt;&lt;record&gt;&lt;rec-number&gt;17&lt;/rec-number&gt;&lt;foreign-keys&gt;&lt;key app="EN" db-id="0dffzxf5nw0dpeeepp0ps5vfr25pxa5psp92" timestamp="1518034921"&gt;17&lt;/key&gt;&lt;/foreign-keys&gt;&lt;ref-type name="Web Page"&gt;12&lt;/ref-type&gt;&lt;contributors&gt;&lt;authors&gt;&lt;author&gt;American Cleaning Institute,&lt;/author&gt;&lt;/authors&gt;&lt;/contributors&gt;&lt;titles&gt;&lt;title&gt;2011 Handwashing Survey Findings&lt;/title&gt;&lt;/titles&gt;&lt;pages&gt;1-2&lt;/pages&gt;&lt;dates&gt;&lt;year&gt;2018&lt;/year&gt;&lt;/dates&gt;&lt;pub-location&gt;Washington, DC&lt;/pub-location&gt;&lt;urls&gt;&lt;related-urls&gt;&lt;url&gt;http://www.cleaninginstitute.org/clean_living/2011_handwashing_survey_findings.aspx&lt;/url&gt;&lt;/related-urls&gt;&lt;/urls&gt;&lt;/record&gt;&lt;/Cite&gt;&lt;/EndNote&gt;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[14]</w:t>
      </w:r>
      <w:r w:rsidRPr="0056736D">
        <w:rPr>
          <w:rFonts w:ascii="Times New Roman" w:hAnsi="Times New Roman" w:cs="Times New Roman"/>
          <w:sz w:val="24"/>
        </w:rPr>
        <w:fldChar w:fldCharType="end"/>
      </w:r>
      <w:r w:rsidRPr="0056736D">
        <w:rPr>
          <w:rFonts w:ascii="Times New Roman" w:hAnsi="Times New Roman" w:cs="Times New Roman"/>
          <w:sz w:val="24"/>
        </w:rPr>
        <w:t xml:space="preserve">. </w:t>
      </w:r>
    </w:p>
    <w:p w14:paraId="5DB81597" w14:textId="77777777" w:rsidR="0056736D" w:rsidRPr="0056736D" w:rsidRDefault="0056736D" w:rsidP="00264899">
      <w:pPr>
        <w:spacing w:after="0" w:line="240" w:lineRule="auto"/>
        <w:rPr>
          <w:rFonts w:ascii="Times New Roman" w:hAnsi="Times New Roman" w:cs="Times New Roman"/>
          <w:sz w:val="24"/>
        </w:rPr>
      </w:pPr>
    </w:p>
    <w:p w14:paraId="7A213C0F" w14:textId="77777777" w:rsidR="0056736D" w:rsidRPr="0056736D" w:rsidRDefault="0056736D" w:rsidP="00264899">
      <w:pPr>
        <w:spacing w:after="0" w:line="240" w:lineRule="auto"/>
        <w:rPr>
          <w:rFonts w:ascii="Times New Roman" w:hAnsi="Times New Roman" w:cs="Times New Roman"/>
          <w:sz w:val="24"/>
        </w:rPr>
      </w:pPr>
      <w:r w:rsidRPr="0056736D">
        <w:rPr>
          <w:rFonts w:ascii="Times New Roman" w:hAnsi="Times New Roman" w:cs="Times New Roman"/>
          <w:sz w:val="24"/>
        </w:rPr>
        <w:t xml:space="preserve">Community and home environments serve as the locale where hand hygiene behaviors are first learned. These behaviors begin as early as toilet training with a young child. However, there is considerable room for improvement in these behaviors, as parents revealed they were not always ideal role models for hand hygiene themselves </w:t>
      </w:r>
      <w:r w:rsidRPr="0056736D">
        <w:rPr>
          <w:rFonts w:ascii="Times New Roman" w:hAnsi="Times New Roman" w:cs="Times New Roman"/>
          <w:sz w:val="24"/>
        </w:rPr>
        <w:fldChar w:fldCharType="begin">
          <w:fldData xml:space="preserve">PEVuZE5vdGU+PENpdGU+PEF1dGhvcj5XaGl0Ynk8L0F1dGhvcj48WWVhcj4yMDA2PC9ZZWFyPjxS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</w:fldData>
        </w:fldChar>
      </w:r>
      <w:r w:rsidRPr="0056736D">
        <w:rPr>
          <w:rFonts w:ascii="Times New Roman" w:hAnsi="Times New Roman" w:cs="Times New Roman"/>
          <w:sz w:val="24"/>
        </w:rPr>
        <w:instrText xml:space="preserve"> ADDIN EN.CITE </w:instrText>
      </w:r>
      <w:r w:rsidRPr="0056736D">
        <w:rPr>
          <w:rFonts w:ascii="Times New Roman" w:hAnsi="Times New Roman" w:cs="Times New Roman"/>
          <w:sz w:val="24"/>
        </w:rPr>
        <w:fldChar w:fldCharType="begin">
          <w:fldData xml:space="preserve">PEVuZE5vdGU+PENpdGU+PEF1dGhvcj5XaGl0Ynk8L0F1dGhvcj48WWVhcj4yMDA2PC9ZZWFyPjxS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</w:fldData>
        </w:fldChar>
      </w:r>
      <w:r w:rsidRPr="0056736D">
        <w:rPr>
          <w:rFonts w:ascii="Times New Roman" w:hAnsi="Times New Roman" w:cs="Times New Roman"/>
          <w:sz w:val="24"/>
        </w:rPr>
        <w:instrText xml:space="preserve"> ADDIN EN.CITE.DATA </w:instrText>
      </w:r>
      <w:r w:rsidRPr="0056736D">
        <w:rPr>
          <w:rFonts w:ascii="Times New Roman" w:hAnsi="Times New Roman" w:cs="Times New Roman"/>
          <w:sz w:val="24"/>
        </w:rPr>
      </w:r>
      <w:r w:rsidRPr="0056736D">
        <w:rPr>
          <w:rFonts w:ascii="Times New Roman" w:hAnsi="Times New Roman" w:cs="Times New Roman"/>
          <w:sz w:val="24"/>
        </w:rPr>
        <w:fldChar w:fldCharType="end"/>
      </w:r>
      <w:r w:rsidRPr="0056736D">
        <w:rPr>
          <w:rFonts w:ascii="Times New Roman" w:hAnsi="Times New Roman" w:cs="Times New Roman"/>
          <w:sz w:val="24"/>
        </w:rPr>
      </w:r>
      <w:r w:rsidRPr="0056736D">
        <w:rPr>
          <w:rFonts w:ascii="Times New Roman" w:hAnsi="Times New Roman" w:cs="Times New Roman"/>
          <w:sz w:val="24"/>
        </w:rPr>
        <w:fldChar w:fldCharType="separate"/>
      </w:r>
      <w:r w:rsidRPr="0056736D">
        <w:rPr>
          <w:rFonts w:ascii="Times New Roman" w:hAnsi="Times New Roman" w:cs="Times New Roman"/>
          <w:noProof/>
          <w:sz w:val="24"/>
        </w:rPr>
        <w:t>[11, 14]</w:t>
      </w:r>
      <w:r w:rsidRPr="0056736D">
        <w:rPr>
          <w:rFonts w:ascii="Times New Roman" w:hAnsi="Times New Roman" w:cs="Times New Roman"/>
          <w:sz w:val="24"/>
        </w:rPr>
        <w:fldChar w:fldCharType="end"/>
      </w:r>
      <w:r w:rsidRPr="0056736D">
        <w:rPr>
          <w:rFonts w:ascii="Times New Roman" w:hAnsi="Times New Roman" w:cs="Times New Roman"/>
          <w:sz w:val="24"/>
        </w:rPr>
        <w:t xml:space="preserve">. </w:t>
      </w:r>
    </w:p>
    <w:p w14:paraId="680A1577" w14:textId="77777777" w:rsidR="0056736D" w:rsidRPr="0056736D" w:rsidRDefault="0056736D" w:rsidP="00264899">
      <w:pPr>
        <w:spacing w:after="0" w:line="240" w:lineRule="auto"/>
        <w:rPr>
          <w:rFonts w:ascii="Times New Roman" w:hAnsi="Times New Roman" w:cs="Times New Roman"/>
          <w:sz w:val="24"/>
        </w:rPr>
      </w:pPr>
    </w:p>
    <w:p w14:paraId="65E6668C" w14:textId="77777777" w:rsidR="0056736D" w:rsidRPr="0056736D" w:rsidRDefault="0056736D" w:rsidP="00264899">
      <w:pPr>
        <w:spacing w:after="0" w:line="240" w:lineRule="auto"/>
        <w:jc w:val="both"/>
        <w:rPr>
          <w:rFonts w:ascii="Times New Roman" w:hAnsi="Times New Roman" w:cs="Times New Roman"/>
          <w:sz w:val="24"/>
        </w:rPr>
      </w:pPr>
      <w:r w:rsidRPr="0056736D">
        <w:rPr>
          <w:rFonts w:ascii="Times New Roman" w:hAnsi="Times New Roman" w:cs="Times New Roman"/>
          <w:sz w:val="24"/>
        </w:rPr>
        <w:t xml:space="preserve">Hand hygiene rates within communities in the United States need to increase. To promote community hand hygiene behavior, a health communication and social marketing campaign could be an effective strategy. Health communication and social marketing campaigns have been used to promote a range of health behaviors in areas such as tobacco use, alcohol use, physical activity, HIV prevention, cancer, road safety, and nutrition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&lt;EndNote&gt;&lt;Cite&gt;&lt;Author&gt;Wakefield&lt;/Author&gt;&lt;Year&gt;2010&lt;/Year&gt;&lt;RecNum&gt;4680&lt;/RecNum&gt;&lt;DisplayText&gt;[15]&lt;/DisplayText&gt;&lt;record&gt;&lt;rec-number&gt;4680&lt;/rec-number&gt;&lt;foreign-keys&gt;&lt;key app="EN" db-id="p0p2r9tzjr0fa7e0ped5zvdotsptwedttwwf" timestamp="1518800161"&gt;4680&lt;/key&gt;&lt;/foreign-keys&gt;&lt;ref-type name="Journal Article"&gt;17&lt;/ref-type&gt;&lt;contributors&gt;&lt;authors&gt;&lt;author&gt;Wakefield, Melanie A.&lt;/author&gt;&lt;author&gt;Loken, Barbara&lt;/author&gt;&lt;author&gt;Hornik, Robert C.&lt;/author&gt;&lt;/authors&gt;&lt;/contributors&gt;&lt;titles&gt;&lt;title&gt;Use of mass media campaigns to change health behaviour&lt;/title&gt;&lt;secondary-title&gt;The Lancet&lt;/secondary-title&gt;&lt;/titles&gt;&lt;periodical&gt;&lt;full-title&gt;The Lancet&lt;/full-title&gt;&lt;/periodical&gt;&lt;pages&gt;1261-1271&lt;/pages&gt;&lt;volume&gt;376&lt;/volume&gt;&lt;number&gt;9748&lt;/number&gt;&lt;dates&gt;&lt;year&gt;2010&lt;/year&gt;&lt;/dates&gt;&lt;isbn&gt;01406736&lt;/isbn&gt;&lt;urls&gt;&lt;related-urls&gt;&lt;url&gt;http://www.thelancet.com/pdfs/journals/lancet/PIIS0140-6736(10)60809-4.pdf&lt;/url&gt;&lt;/related-urls&gt;&lt;/urls&gt;&lt;electronic-resource-num&gt;10.1016/s0140-6736(10)60809-4&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[15]</w:t>
      </w:r>
      <w:r w:rsidRPr="0056736D">
        <w:rPr>
          <w:rFonts w:ascii="Times New Roman" w:hAnsi="Times New Roman" w:cs="Times New Roman"/>
          <w:sz w:val="24"/>
        </w:rPr>
        <w:fldChar w:fldCharType="end"/>
      </w:r>
      <w:r w:rsidRPr="0056736D">
        <w:rPr>
          <w:rFonts w:ascii="Times New Roman" w:hAnsi="Times New Roman" w:cs="Times New Roman"/>
          <w:sz w:val="24"/>
        </w:rPr>
        <w:t xml:space="preserve">. Formative components of effective health communication campaigns include segmenting the key audience, conducting formative research, and using theory to guide campaign development </w:t>
      </w:r>
      <w:r w:rsidRPr="0056736D">
        <w:rPr>
          <w:rFonts w:ascii="Times New Roman" w:hAnsi="Times New Roman" w:cs="Times New Roman"/>
          <w:sz w:val="24"/>
        </w:rPr>
        <w:fldChar w:fldCharType="begin"/>
      </w:r>
      <w:r w:rsidRPr="0056736D">
        <w:rPr>
          <w:rFonts w:ascii="Times New Roman" w:hAnsi="Times New Roman" w:cs="Times New Roman"/>
          <w:sz w:val="24"/>
        </w:rPr>
        <w:instrText xml:space="preserve"> ADDIN EN.CITE &lt;EndNote&gt;&lt;Cite&gt;&lt;Author&gt;Noar&lt;/Author&gt;&lt;Year&gt;2006&lt;/Year&gt;&lt;RecNum&gt;27&lt;/RecNum&gt;&lt;DisplayText&gt;[16]&lt;/DisplayText&gt;&lt;record&gt;&lt;rec-number&gt;27&lt;/rec-number&gt;&lt;foreign-keys&gt;&lt;key app="EN" db-id="0dffzxf5nw0dpeeepp0ps5vfr25pxa5psp92" timestamp="1518034921"&gt;27&lt;/key&gt;&lt;/foreign-keys&gt;&lt;ref-type name="Journal Article"&gt;17&lt;/ref-type&gt;&lt;contributors&gt;&lt;authors&gt;&lt;author&gt;Noar, Seth M.&lt;/author&gt;&lt;/authors&gt;&lt;/contributors&gt;&lt;titles&gt;&lt;title&gt;A 10-year retrospective of research in health mass media campaigns: Where do we go from here?&lt;/title&gt;&lt;secondary-title&gt;Journal of Health Communication&lt;/secondary-title&gt;&lt;/titles&gt;&lt;pages&gt;21-42&lt;/pages&gt;&lt;volume&gt;11&lt;/volume&gt;&lt;dates&gt;&lt;year&gt;2006&lt;/year&gt;&lt;/dates&gt;&lt;isbn&gt;1081-0730 (Print)&lt;/isbn&gt;&lt;accession-num&gt;16546917&lt;/accession-num&gt;&lt;urls&gt;&lt;/urls&gt;&lt;electronic-resource-num&gt;10.1080/10810730500461059&lt;/electronic-resource-num&gt;&lt;/record&gt;&lt;/Cite&gt;&lt;/EndNote&gt;</w:instrText>
      </w:r>
      <w:r w:rsidRPr="0056736D">
        <w:rPr>
          <w:rFonts w:ascii="Times New Roman" w:hAnsi="Times New Roman" w:cs="Times New Roman"/>
          <w:sz w:val="24"/>
        </w:rPr>
        <w:fldChar w:fldCharType="separate"/>
      </w:r>
      <w:r w:rsidRPr="0056736D">
        <w:rPr>
          <w:rFonts w:ascii="Times New Roman" w:hAnsi="Times New Roman" w:cs="Times New Roman"/>
          <w:noProof/>
          <w:sz w:val="24"/>
        </w:rPr>
        <w:t>[16]</w:t>
      </w:r>
      <w:r w:rsidRPr="0056736D">
        <w:rPr>
          <w:rFonts w:ascii="Times New Roman" w:hAnsi="Times New Roman" w:cs="Times New Roman"/>
          <w:sz w:val="24"/>
        </w:rPr>
        <w:fldChar w:fldCharType="end"/>
      </w:r>
      <w:r w:rsidRPr="0056736D">
        <w:rPr>
          <w:rFonts w:ascii="Times New Roman" w:hAnsi="Times New Roman" w:cs="Times New Roman"/>
          <w:sz w:val="24"/>
        </w:rPr>
        <w:t xml:space="preserve">. </w:t>
      </w:r>
    </w:p>
    <w:p w14:paraId="52F8ED6A" w14:textId="77777777" w:rsidR="0056736D" w:rsidRPr="0056736D" w:rsidRDefault="0056736D" w:rsidP="00264899">
      <w:pPr>
        <w:spacing w:after="0" w:line="240" w:lineRule="auto"/>
        <w:jc w:val="both"/>
        <w:rPr>
          <w:rFonts w:ascii="Times New Roman" w:hAnsi="Times New Roman" w:cs="Times New Roman"/>
          <w:sz w:val="24"/>
        </w:rPr>
      </w:pPr>
    </w:p>
    <w:p w14:paraId="32B8CC35" w14:textId="4AD98E34" w:rsidR="0056736D" w:rsidRPr="0056736D" w:rsidRDefault="0056736D" w:rsidP="00264899">
      <w:pPr>
        <w:spacing w:after="0" w:line="240" w:lineRule="auto"/>
        <w:jc w:val="both"/>
        <w:rPr>
          <w:rFonts w:ascii="Times New Roman" w:hAnsi="Times New Roman" w:cs="Times New Roman"/>
          <w:sz w:val="24"/>
        </w:rPr>
      </w:pPr>
      <w:r w:rsidRPr="0056736D">
        <w:rPr>
          <w:rFonts w:ascii="Times New Roman" w:hAnsi="Times New Roman" w:cs="Times New Roman"/>
          <w:sz w:val="24"/>
        </w:rPr>
        <w:t xml:space="preserve">To date, there are few health communication campaigns that have promoted community hand hygiene behavior at mass-scale in the U.S., and even fewer that have utilized recommended components of successful health communication campaigns such as theory driven formative research. The majority of hand hygiene campaigns in community settings have focused on daycare centers and schools, and not the general public </w:t>
      </w:r>
      <w:r w:rsidRPr="0056736D">
        <w:rPr>
          <w:rFonts w:ascii="Times New Roman" w:hAnsi="Times New Roman" w:cs="Times New Roman"/>
          <w:sz w:val="24"/>
        </w:rPr>
        <w:fldChar w:fldCharType="begin">
          <w:fldData xml:space="preserve">PEVuZE5vdGU+PENpdGU+PEF1dGhvcj5BaWVsbG88L0F1dGhvcj48WWVhcj4yMDA4PC9ZZWFyPjxS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</w:fldData>
        </w:fldChar>
      </w:r>
      <w:r w:rsidRPr="0056736D">
        <w:rPr>
          <w:rFonts w:ascii="Times New Roman" w:hAnsi="Times New Roman" w:cs="Times New Roman"/>
          <w:sz w:val="24"/>
        </w:rPr>
        <w:instrText xml:space="preserve"> ADDIN EN.CITE </w:instrText>
      </w:r>
      <w:r w:rsidRPr="0056736D">
        <w:rPr>
          <w:rFonts w:ascii="Times New Roman" w:hAnsi="Times New Roman" w:cs="Times New Roman"/>
          <w:sz w:val="24"/>
        </w:rPr>
        <w:fldChar w:fldCharType="begin">
          <w:fldData xml:space="preserve">PEVuZE5vdGU+PENpdGU+PEF1dGhvcj5BaWVsbG88L0F1dGhvcj48WWVhcj4yMDA4PC9ZZWFyPjxS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</w:fldData>
        </w:fldChar>
      </w:r>
      <w:r w:rsidRPr="0056736D">
        <w:rPr>
          <w:rFonts w:ascii="Times New Roman" w:hAnsi="Times New Roman" w:cs="Times New Roman"/>
          <w:sz w:val="24"/>
        </w:rPr>
        <w:instrText xml:space="preserve"> ADDIN EN.CITE.DATA </w:instrText>
      </w:r>
      <w:r w:rsidRPr="0056736D">
        <w:rPr>
          <w:rFonts w:ascii="Times New Roman" w:hAnsi="Times New Roman" w:cs="Times New Roman"/>
          <w:sz w:val="24"/>
        </w:rPr>
      </w:r>
      <w:r w:rsidRPr="0056736D">
        <w:rPr>
          <w:rFonts w:ascii="Times New Roman" w:hAnsi="Times New Roman" w:cs="Times New Roman"/>
          <w:sz w:val="24"/>
        </w:rPr>
        <w:fldChar w:fldCharType="end"/>
      </w:r>
      <w:r w:rsidRPr="0056736D">
        <w:rPr>
          <w:rFonts w:ascii="Times New Roman" w:hAnsi="Times New Roman" w:cs="Times New Roman"/>
          <w:sz w:val="24"/>
        </w:rPr>
      </w:r>
      <w:r w:rsidRPr="0056736D">
        <w:rPr>
          <w:rFonts w:ascii="Times New Roman" w:hAnsi="Times New Roman" w:cs="Times New Roman"/>
          <w:sz w:val="24"/>
        </w:rPr>
        <w:fldChar w:fldCharType="separate"/>
      </w:r>
      <w:r w:rsidRPr="0056736D">
        <w:rPr>
          <w:rFonts w:ascii="Times New Roman" w:hAnsi="Times New Roman" w:cs="Times New Roman"/>
          <w:noProof/>
          <w:sz w:val="24"/>
        </w:rPr>
        <w:t>[3, 17-23]</w:t>
      </w:r>
      <w:r w:rsidRPr="0056736D">
        <w:rPr>
          <w:rFonts w:ascii="Times New Roman" w:hAnsi="Times New Roman" w:cs="Times New Roman"/>
          <w:sz w:val="24"/>
        </w:rPr>
        <w:fldChar w:fldCharType="end"/>
      </w:r>
      <w:r w:rsidRPr="0056736D">
        <w:rPr>
          <w:rFonts w:ascii="Times New Roman" w:hAnsi="Times New Roman" w:cs="Times New Roman"/>
          <w:sz w:val="24"/>
        </w:rPr>
        <w:t xml:space="preserve">. </w:t>
      </w:r>
      <w:r w:rsidR="005B7601" w:rsidRPr="0056736D">
        <w:rPr>
          <w:rFonts w:ascii="Times New Roman" w:hAnsi="Times New Roman" w:cs="Times New Roman"/>
          <w:sz w:val="24"/>
        </w:rPr>
        <w:t xml:space="preserve">Early hand hygiene interventions were often efficacy, rather than effectiveness, evaluations, and </w:t>
      </w:r>
      <w:r w:rsidR="005B7601">
        <w:rPr>
          <w:rFonts w:ascii="Times New Roman" w:hAnsi="Times New Roman" w:cs="Times New Roman"/>
          <w:sz w:val="24"/>
        </w:rPr>
        <w:t>thus were absent “real-world” considerations of cost, sustainability, and logistics of</w:t>
      </w:r>
      <w:r w:rsidR="005B7601" w:rsidRPr="0056736D">
        <w:rPr>
          <w:rFonts w:ascii="Times New Roman" w:hAnsi="Times New Roman" w:cs="Times New Roman"/>
          <w:sz w:val="24"/>
        </w:rPr>
        <w:t xml:space="preserve"> delivery of educational materials and/or hand sanitizer products</w:t>
      </w:r>
      <w:r w:rsidR="005B7601">
        <w:rPr>
          <w:rFonts w:ascii="Times New Roman" w:hAnsi="Times New Roman" w:cs="Times New Roman"/>
          <w:sz w:val="24"/>
        </w:rPr>
        <w:t>, for example</w:t>
      </w:r>
      <w:r w:rsidR="00EA7DB9">
        <w:rPr>
          <w:rFonts w:ascii="Times New Roman" w:hAnsi="Times New Roman" w:cs="Times New Roman"/>
          <w:sz w:val="24"/>
        </w:rPr>
        <w:t xml:space="preserve"> </w:t>
      </w:r>
      <w:r w:rsidRPr="0056736D">
        <w:rPr>
          <w:rFonts w:ascii="Times New Roman" w:hAnsi="Times New Roman" w:cs="Times New Roman"/>
          <w:sz w:val="24"/>
        </w:rPr>
        <w:fldChar w:fldCharType="begin">
          <w:fldData xml:space="preserve">PEVuZE5vdGU+PENpdGU+PEF1dGhvcj5MYXJzb248L0F1dGhvcj48WWVhcj4yMDA0PC9ZZWFyPjxS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</w:fldData>
        </w:fldChar>
      </w:r>
      <w:r w:rsidRPr="0056736D">
        <w:rPr>
          <w:rFonts w:ascii="Times New Roman" w:hAnsi="Times New Roman" w:cs="Times New Roman"/>
          <w:sz w:val="24"/>
        </w:rPr>
        <w:instrText xml:space="preserve"> ADDIN EN.CITE </w:instrText>
      </w:r>
      <w:r w:rsidRPr="0056736D">
        <w:rPr>
          <w:rFonts w:ascii="Times New Roman" w:hAnsi="Times New Roman" w:cs="Times New Roman"/>
          <w:sz w:val="24"/>
        </w:rPr>
        <w:fldChar w:fldCharType="begin">
          <w:fldData xml:space="preserve">PEVuZE5vdGU+PENpdGU+PEF1dGhvcj5MYXJzb248L0F1dGhvcj48WWVhcj4yMDA0PC9ZZWFyPjxS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</w:fldData>
        </w:fldChar>
      </w:r>
      <w:r w:rsidRPr="0056736D">
        <w:rPr>
          <w:rFonts w:ascii="Times New Roman" w:hAnsi="Times New Roman" w:cs="Times New Roman"/>
          <w:sz w:val="24"/>
        </w:rPr>
        <w:instrText xml:space="preserve"> ADDIN EN.CITE.DATA </w:instrText>
      </w:r>
      <w:r w:rsidRPr="0056736D">
        <w:rPr>
          <w:rFonts w:ascii="Times New Roman" w:hAnsi="Times New Roman" w:cs="Times New Roman"/>
          <w:sz w:val="24"/>
        </w:rPr>
      </w:r>
      <w:r w:rsidRPr="0056736D">
        <w:rPr>
          <w:rFonts w:ascii="Times New Roman" w:hAnsi="Times New Roman" w:cs="Times New Roman"/>
          <w:sz w:val="24"/>
        </w:rPr>
        <w:fldChar w:fldCharType="end"/>
      </w:r>
      <w:r w:rsidRPr="0056736D">
        <w:rPr>
          <w:rFonts w:ascii="Times New Roman" w:hAnsi="Times New Roman" w:cs="Times New Roman"/>
          <w:sz w:val="24"/>
        </w:rPr>
      </w:r>
      <w:r w:rsidRPr="0056736D">
        <w:rPr>
          <w:rFonts w:ascii="Times New Roman" w:hAnsi="Times New Roman" w:cs="Times New Roman"/>
          <w:sz w:val="24"/>
        </w:rPr>
        <w:fldChar w:fldCharType="separate"/>
      </w:r>
      <w:r w:rsidRPr="0056736D">
        <w:rPr>
          <w:rFonts w:ascii="Times New Roman" w:hAnsi="Times New Roman" w:cs="Times New Roman"/>
          <w:noProof/>
          <w:sz w:val="24"/>
        </w:rPr>
        <w:t>[24-26]</w:t>
      </w:r>
      <w:r w:rsidRPr="0056736D">
        <w:rPr>
          <w:rFonts w:ascii="Times New Roman" w:hAnsi="Times New Roman" w:cs="Times New Roman"/>
          <w:sz w:val="24"/>
        </w:rPr>
        <w:fldChar w:fldCharType="end"/>
      </w:r>
      <w:r w:rsidRPr="0056736D">
        <w:rPr>
          <w:rFonts w:ascii="Times New Roman" w:hAnsi="Times New Roman" w:cs="Times New Roman"/>
          <w:sz w:val="24"/>
        </w:rPr>
        <w:t xml:space="preserve">. They were also mostly absent any grounding in behavior change constructs or theories. More recent studies have targeted college students or been observational assessments of handwashing in public areas </w:t>
      </w:r>
      <w:r w:rsidRPr="0056736D">
        <w:rPr>
          <w:rFonts w:ascii="Times New Roman" w:hAnsi="Times New Roman" w:cs="Times New Roman"/>
          <w:sz w:val="24"/>
        </w:rPr>
        <w:fldChar w:fldCharType="begin">
          <w:fldData xml:space="preserve">PEVuZE5vdGU+PENpdGU+PEF1dGhvcj5BQkJPVDwvQXV0aG9yPjxZZWFyPjIwMTI8L1llYXI+PFJl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==
</w:fldData>
        </w:fldChar>
      </w:r>
      <w:r w:rsidRPr="0056736D">
        <w:rPr>
          <w:rFonts w:ascii="Times New Roman" w:hAnsi="Times New Roman" w:cs="Times New Roman"/>
          <w:sz w:val="24"/>
        </w:rPr>
        <w:instrText xml:space="preserve"> ADDIN EN.CITE </w:instrText>
      </w:r>
      <w:r w:rsidRPr="0056736D">
        <w:rPr>
          <w:rFonts w:ascii="Times New Roman" w:hAnsi="Times New Roman" w:cs="Times New Roman"/>
          <w:sz w:val="24"/>
        </w:rPr>
        <w:fldChar w:fldCharType="begin">
          <w:fldData xml:space="preserve">PEVuZE5vdGU+PENpdGU+PEF1dGhvcj5BQkJPVDwvQXV0aG9yPjxZZWFyPjIwMTI8L1llYXI+PFJl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==
</w:fldData>
        </w:fldChar>
      </w:r>
      <w:r w:rsidRPr="0056736D">
        <w:rPr>
          <w:rFonts w:ascii="Times New Roman" w:hAnsi="Times New Roman" w:cs="Times New Roman"/>
          <w:sz w:val="24"/>
        </w:rPr>
        <w:instrText xml:space="preserve"> ADDIN EN.CITE.DATA </w:instrText>
      </w:r>
      <w:r w:rsidRPr="0056736D">
        <w:rPr>
          <w:rFonts w:ascii="Times New Roman" w:hAnsi="Times New Roman" w:cs="Times New Roman"/>
          <w:sz w:val="24"/>
        </w:rPr>
      </w:r>
      <w:r w:rsidRPr="0056736D">
        <w:rPr>
          <w:rFonts w:ascii="Times New Roman" w:hAnsi="Times New Roman" w:cs="Times New Roman"/>
          <w:sz w:val="24"/>
        </w:rPr>
        <w:fldChar w:fldCharType="end"/>
      </w:r>
      <w:r w:rsidRPr="0056736D">
        <w:rPr>
          <w:rFonts w:ascii="Times New Roman" w:hAnsi="Times New Roman" w:cs="Times New Roman"/>
          <w:sz w:val="24"/>
        </w:rPr>
      </w:r>
      <w:r w:rsidRPr="0056736D">
        <w:rPr>
          <w:rFonts w:ascii="Times New Roman" w:hAnsi="Times New Roman" w:cs="Times New Roman"/>
          <w:sz w:val="24"/>
        </w:rPr>
        <w:fldChar w:fldCharType="separate"/>
      </w:r>
      <w:r w:rsidRPr="0056736D">
        <w:rPr>
          <w:rFonts w:ascii="Times New Roman" w:hAnsi="Times New Roman" w:cs="Times New Roman"/>
          <w:noProof/>
          <w:sz w:val="24"/>
        </w:rPr>
        <w:t>[27-33]</w:t>
      </w:r>
      <w:r w:rsidRPr="0056736D">
        <w:rPr>
          <w:rFonts w:ascii="Times New Roman" w:hAnsi="Times New Roman" w:cs="Times New Roman"/>
          <w:sz w:val="24"/>
        </w:rPr>
        <w:fldChar w:fldCharType="end"/>
      </w:r>
      <w:r w:rsidRPr="0056736D">
        <w:rPr>
          <w:rFonts w:ascii="Times New Roman" w:hAnsi="Times New Roman" w:cs="Times New Roman"/>
          <w:sz w:val="24"/>
        </w:rPr>
        <w:t>. Overall, the literature is absent domestic data on community-level hand hygiene campaigns grounded in behavioral change theory with a more general audience as its target.</w:t>
      </w:r>
    </w:p>
    <w:p w14:paraId="24E05D02" w14:textId="60B20DE3" w:rsidR="00CD1413" w:rsidRPr="00144D4A" w:rsidRDefault="00CD1413" w:rsidP="00264899">
      <w:pPr>
        <w:spacing w:after="0" w:line="240" w:lineRule="auto"/>
        <w:jc w:val="both"/>
        <w:rPr>
          <w:rFonts w:ascii="Times New Roman" w:hAnsi="Times New Roman" w:cs="Times New Roman"/>
          <w:sz w:val="24"/>
        </w:rPr>
      </w:pPr>
    </w:p>
    <w:p w14:paraId="00FA651E" w14:textId="56EE7B3F" w:rsidR="00A25489" w:rsidRPr="00C622F2" w:rsidRDefault="00F15179" w:rsidP="00264899">
      <w:pPr>
        <w:pStyle w:val="Heading1"/>
        <w:numPr>
          <w:ilvl w:val="0"/>
          <w:numId w:val="0"/>
        </w:numPr>
        <w:spacing w:before="0" w:after="0"/>
        <w:ind w:left="360" w:hanging="360"/>
      </w:pPr>
      <w:bookmarkStart w:id="7" w:name="_Toc513026934"/>
      <w:r w:rsidRPr="00144D4A">
        <w:t xml:space="preserve">2. </w:t>
      </w:r>
      <w:r w:rsidR="00D527A7" w:rsidRPr="00144D4A">
        <w:t>Purpose and Use of Information Collection</w:t>
      </w:r>
      <w:bookmarkEnd w:id="7"/>
    </w:p>
    <w:p w14:paraId="34964187" w14:textId="22846628" w:rsidR="002348CE" w:rsidRPr="003F2AA0" w:rsidRDefault="00DA60F1" w:rsidP="00264899">
      <w:pPr>
        <w:pStyle w:val="BodyText"/>
        <w:spacing w:after="0" w:line="240" w:lineRule="auto"/>
        <w:jc w:val="both"/>
        <w:rPr>
          <w:rFonts w:ascii="Times New Roman" w:hAnsi="Times New Roman" w:cs="Times New Roman"/>
          <w:sz w:val="24"/>
        </w:rPr>
      </w:pPr>
      <w:r w:rsidRPr="003F2AA0">
        <w:rPr>
          <w:rFonts w:ascii="Times New Roman" w:hAnsi="Times New Roman" w:cs="Times New Roman"/>
          <w:sz w:val="24"/>
        </w:rPr>
        <w:t xml:space="preserve">The purpose of this </w:t>
      </w:r>
      <w:r w:rsidR="00A201F9">
        <w:rPr>
          <w:rFonts w:ascii="Times New Roman" w:hAnsi="Times New Roman" w:cs="Times New Roman"/>
          <w:sz w:val="24"/>
        </w:rPr>
        <w:t>project</w:t>
      </w:r>
      <w:r w:rsidRPr="003F2AA0">
        <w:rPr>
          <w:rFonts w:ascii="Times New Roman" w:hAnsi="Times New Roman" w:cs="Times New Roman"/>
          <w:sz w:val="24"/>
        </w:rPr>
        <w:t xml:space="preserve"> is to conduct </w:t>
      </w:r>
      <w:r w:rsidR="00AB6B65">
        <w:rPr>
          <w:rFonts w:ascii="Times New Roman" w:hAnsi="Times New Roman" w:cs="Times New Roman"/>
          <w:sz w:val="24"/>
        </w:rPr>
        <w:t xml:space="preserve">a </w:t>
      </w:r>
      <w:r w:rsidR="00635623">
        <w:rPr>
          <w:rFonts w:ascii="Times New Roman" w:hAnsi="Times New Roman" w:cs="Times New Roman"/>
          <w:sz w:val="24"/>
        </w:rPr>
        <w:t xml:space="preserve">theory driven </w:t>
      </w:r>
      <w:r w:rsidRPr="003F2AA0">
        <w:rPr>
          <w:rFonts w:ascii="Times New Roman" w:hAnsi="Times New Roman" w:cs="Times New Roman"/>
          <w:sz w:val="24"/>
        </w:rPr>
        <w:t xml:space="preserve">formative </w:t>
      </w:r>
      <w:r w:rsidR="00AB6B65">
        <w:rPr>
          <w:rFonts w:ascii="Times New Roman" w:hAnsi="Times New Roman" w:cs="Times New Roman"/>
          <w:sz w:val="24"/>
        </w:rPr>
        <w:t>evaluation</w:t>
      </w:r>
      <w:r w:rsidR="00AB6B65" w:rsidRPr="003F2AA0">
        <w:rPr>
          <w:rFonts w:ascii="Times New Roman" w:hAnsi="Times New Roman" w:cs="Times New Roman"/>
          <w:sz w:val="24"/>
        </w:rPr>
        <w:t xml:space="preserve"> </w:t>
      </w:r>
      <w:r w:rsidRPr="003F2AA0">
        <w:rPr>
          <w:rFonts w:ascii="Times New Roman" w:hAnsi="Times New Roman" w:cs="Times New Roman"/>
          <w:sz w:val="24"/>
        </w:rPr>
        <w:t xml:space="preserve">to </w:t>
      </w:r>
      <w:r w:rsidR="00AB6B65">
        <w:rPr>
          <w:rFonts w:ascii="Times New Roman" w:hAnsi="Times New Roman" w:cs="Times New Roman"/>
          <w:sz w:val="24"/>
        </w:rPr>
        <w:t>e</w:t>
      </w:r>
      <w:r w:rsidR="00A201F9">
        <w:rPr>
          <w:rFonts w:ascii="Times New Roman" w:hAnsi="Times New Roman" w:cs="Times New Roman"/>
          <w:sz w:val="24"/>
        </w:rPr>
        <w:t xml:space="preserve">xamine </w:t>
      </w:r>
      <w:r w:rsidR="00AB6B65">
        <w:rPr>
          <w:rFonts w:ascii="Times New Roman" w:hAnsi="Times New Roman" w:cs="Times New Roman"/>
          <w:sz w:val="24"/>
        </w:rPr>
        <w:t xml:space="preserve">the type of information U.S. adults need to engage in hand hygiene </w:t>
      </w:r>
      <w:r w:rsidR="00AB6B65" w:rsidRPr="005214BC">
        <w:rPr>
          <w:rFonts w:ascii="Times New Roman" w:hAnsi="Times New Roman" w:cs="Times New Roman"/>
          <w:sz w:val="24"/>
        </w:rPr>
        <w:t>beh</w:t>
      </w:r>
      <w:r w:rsidR="00AB6B65">
        <w:rPr>
          <w:rFonts w:ascii="Times New Roman" w:hAnsi="Times New Roman" w:cs="Times New Roman"/>
          <w:sz w:val="24"/>
        </w:rPr>
        <w:t>avior by identifying behavioral determinants of hand hygiene behavior</w:t>
      </w:r>
      <w:r w:rsidRPr="003F2AA0">
        <w:rPr>
          <w:rFonts w:ascii="Times New Roman" w:hAnsi="Times New Roman" w:cs="Times New Roman"/>
          <w:sz w:val="24"/>
        </w:rPr>
        <w:t>, and to gain insights into the preferred health communication strategies among U.S. adults. The</w:t>
      </w:r>
      <w:r w:rsidR="00AB6B65">
        <w:rPr>
          <w:rFonts w:ascii="Times New Roman" w:hAnsi="Times New Roman" w:cs="Times New Roman"/>
          <w:sz w:val="24"/>
        </w:rPr>
        <w:t xml:space="preserve"> evaluation</w:t>
      </w:r>
      <w:r w:rsidRPr="003F2AA0">
        <w:rPr>
          <w:rFonts w:ascii="Times New Roman" w:hAnsi="Times New Roman" w:cs="Times New Roman"/>
          <w:sz w:val="24"/>
        </w:rPr>
        <w:t xml:space="preserve"> results will be used t</w:t>
      </w:r>
      <w:r w:rsidR="00635623">
        <w:rPr>
          <w:rFonts w:ascii="Times New Roman" w:hAnsi="Times New Roman" w:cs="Times New Roman"/>
          <w:sz w:val="24"/>
        </w:rPr>
        <w:t>o develop</w:t>
      </w:r>
      <w:r w:rsidRPr="003F2AA0">
        <w:rPr>
          <w:rFonts w:ascii="Times New Roman" w:hAnsi="Times New Roman" w:cs="Times New Roman"/>
          <w:sz w:val="24"/>
        </w:rPr>
        <w:t xml:space="preserve"> a health communication campaign to educate adults about </w:t>
      </w:r>
      <w:r w:rsidR="00635623">
        <w:rPr>
          <w:rFonts w:ascii="Times New Roman" w:hAnsi="Times New Roman" w:cs="Times New Roman"/>
          <w:sz w:val="24"/>
        </w:rPr>
        <w:t xml:space="preserve">community </w:t>
      </w:r>
      <w:r w:rsidR="00264899">
        <w:rPr>
          <w:rFonts w:ascii="Times New Roman" w:hAnsi="Times New Roman" w:cs="Times New Roman"/>
          <w:sz w:val="24"/>
        </w:rPr>
        <w:t>hand hygiene behaviors (t</w:t>
      </w:r>
      <w:r w:rsidR="002348CE" w:rsidRPr="003F2AA0">
        <w:rPr>
          <w:rFonts w:ascii="Times New Roman" w:hAnsi="Times New Roman" w:cs="Times New Roman"/>
          <w:sz w:val="24"/>
        </w:rPr>
        <w:t>hese health communication messages will be tested</w:t>
      </w:r>
      <w:r w:rsidR="003F2AA0">
        <w:rPr>
          <w:rFonts w:ascii="Times New Roman" w:hAnsi="Times New Roman" w:cs="Times New Roman"/>
          <w:sz w:val="24"/>
        </w:rPr>
        <w:t xml:space="preserve"> in</w:t>
      </w:r>
      <w:r w:rsidR="002348CE" w:rsidRPr="003F2AA0">
        <w:rPr>
          <w:rFonts w:ascii="Times New Roman" w:hAnsi="Times New Roman" w:cs="Times New Roman"/>
          <w:sz w:val="24"/>
        </w:rPr>
        <w:t xml:space="preserve"> two additional </w:t>
      </w:r>
      <w:r w:rsidR="00FC6DB4">
        <w:rPr>
          <w:rFonts w:ascii="Times New Roman" w:hAnsi="Times New Roman" w:cs="Times New Roman"/>
          <w:sz w:val="24"/>
        </w:rPr>
        <w:t>6</w:t>
      </w:r>
      <w:r w:rsidR="002348CE" w:rsidRPr="003F2AA0">
        <w:rPr>
          <w:rFonts w:ascii="Times New Roman" w:hAnsi="Times New Roman" w:cs="Times New Roman"/>
          <w:sz w:val="24"/>
        </w:rPr>
        <w:t>0-minute, in-person, focus groups. This second information collection will be submitted to OMB for review separately using CDC’s health message testing generic package (0920-0572)</w:t>
      </w:r>
      <w:r w:rsidR="00264899">
        <w:rPr>
          <w:rFonts w:ascii="Times New Roman" w:hAnsi="Times New Roman" w:cs="Times New Roman"/>
          <w:sz w:val="24"/>
        </w:rPr>
        <w:t>)</w:t>
      </w:r>
      <w:r w:rsidR="002348CE" w:rsidRPr="003F2AA0">
        <w:rPr>
          <w:rFonts w:ascii="Times New Roman" w:hAnsi="Times New Roman" w:cs="Times New Roman"/>
          <w:sz w:val="24"/>
        </w:rPr>
        <w:t>.</w:t>
      </w:r>
    </w:p>
    <w:p w14:paraId="0B693D71" w14:textId="77777777" w:rsidR="003F2AA0" w:rsidRDefault="003F2AA0" w:rsidP="00264899">
      <w:pPr>
        <w:pStyle w:val="BodyText"/>
        <w:spacing w:after="0" w:line="240" w:lineRule="auto"/>
        <w:jc w:val="both"/>
        <w:rPr>
          <w:rFonts w:ascii="Times New Roman" w:hAnsi="Times New Roman" w:cs="Times New Roman"/>
          <w:sz w:val="24"/>
        </w:rPr>
      </w:pPr>
    </w:p>
    <w:p w14:paraId="71EE3FC0" w14:textId="3298F8AE" w:rsidR="002348CE" w:rsidRPr="003F2AA0" w:rsidRDefault="00C62FC5" w:rsidP="00264899">
      <w:pPr>
        <w:pStyle w:val="BodyText"/>
        <w:tabs>
          <w:tab w:val="left" w:pos="4050"/>
        </w:tabs>
        <w:spacing w:after="0" w:line="240" w:lineRule="auto"/>
        <w:jc w:val="both"/>
        <w:rPr>
          <w:rFonts w:ascii="Times New Roman" w:hAnsi="Times New Roman" w:cs="Times New Roman"/>
          <w:sz w:val="24"/>
        </w:rPr>
      </w:pPr>
      <w:r w:rsidRPr="003F2AA0">
        <w:rPr>
          <w:rFonts w:ascii="Times New Roman" w:hAnsi="Times New Roman" w:cs="Times New Roman"/>
          <w:sz w:val="24"/>
        </w:rPr>
        <w:t>A</w:t>
      </w:r>
      <w:r w:rsidR="00DA60F1" w:rsidRPr="003F2AA0">
        <w:rPr>
          <w:rFonts w:ascii="Times New Roman" w:hAnsi="Times New Roman" w:cs="Times New Roman"/>
          <w:sz w:val="24"/>
        </w:rPr>
        <w:t xml:space="preserve"> </w:t>
      </w:r>
      <w:r w:rsidR="00333060">
        <w:rPr>
          <w:rFonts w:ascii="Times New Roman" w:hAnsi="Times New Roman" w:cs="Times New Roman"/>
          <w:sz w:val="24"/>
        </w:rPr>
        <w:t>contracting company</w:t>
      </w:r>
      <w:r w:rsidR="00DA60F1" w:rsidRPr="003F2AA0">
        <w:rPr>
          <w:rFonts w:ascii="Times New Roman" w:hAnsi="Times New Roman" w:cs="Times New Roman"/>
          <w:sz w:val="24"/>
        </w:rPr>
        <w:t xml:space="preserve"> will</w:t>
      </w:r>
      <w:r w:rsidR="00333060">
        <w:rPr>
          <w:rFonts w:ascii="Times New Roman" w:hAnsi="Times New Roman" w:cs="Times New Roman"/>
          <w:sz w:val="24"/>
        </w:rPr>
        <w:t xml:space="preserve"> be used to</w:t>
      </w:r>
      <w:r w:rsidR="00DA60F1" w:rsidRPr="003F2AA0">
        <w:rPr>
          <w:rFonts w:ascii="Times New Roman" w:hAnsi="Times New Roman" w:cs="Times New Roman"/>
          <w:sz w:val="24"/>
        </w:rPr>
        <w:t xml:space="preserve"> conduct all data collection related to the proposed </w:t>
      </w:r>
      <w:r w:rsidR="00264899">
        <w:rPr>
          <w:rFonts w:ascii="Times New Roman" w:hAnsi="Times New Roman" w:cs="Times New Roman"/>
          <w:sz w:val="24"/>
        </w:rPr>
        <w:t>formative research</w:t>
      </w:r>
      <w:r w:rsidR="00AB6B65">
        <w:rPr>
          <w:rFonts w:ascii="Times New Roman" w:hAnsi="Times New Roman" w:cs="Times New Roman"/>
          <w:sz w:val="24"/>
        </w:rPr>
        <w:t xml:space="preserve"> project</w:t>
      </w:r>
      <w:r w:rsidR="00DA60F1" w:rsidRPr="003F2AA0">
        <w:rPr>
          <w:rFonts w:ascii="Times New Roman" w:hAnsi="Times New Roman" w:cs="Times New Roman"/>
          <w:sz w:val="24"/>
        </w:rPr>
        <w:t xml:space="preserve">. Data collection will </w:t>
      </w:r>
      <w:r w:rsidR="00D31EE9" w:rsidRPr="003F2AA0">
        <w:rPr>
          <w:rFonts w:ascii="Times New Roman" w:hAnsi="Times New Roman" w:cs="Times New Roman"/>
          <w:sz w:val="24"/>
        </w:rPr>
        <w:t xml:space="preserve">include </w:t>
      </w:r>
      <w:r w:rsidR="00146588" w:rsidRPr="003F2AA0">
        <w:rPr>
          <w:rFonts w:ascii="Times New Roman" w:hAnsi="Times New Roman" w:cs="Times New Roman"/>
          <w:sz w:val="24"/>
        </w:rPr>
        <w:t>recruiting and screening participants</w:t>
      </w:r>
      <w:r w:rsidRPr="003F2AA0">
        <w:rPr>
          <w:rFonts w:ascii="Times New Roman" w:hAnsi="Times New Roman" w:cs="Times New Roman"/>
          <w:sz w:val="24"/>
        </w:rPr>
        <w:t xml:space="preserve"> into the </w:t>
      </w:r>
      <w:r w:rsidR="00A201F9">
        <w:rPr>
          <w:rFonts w:ascii="Times New Roman" w:hAnsi="Times New Roman" w:cs="Times New Roman"/>
          <w:sz w:val="24"/>
        </w:rPr>
        <w:t>project</w:t>
      </w:r>
      <w:r w:rsidRPr="003F2AA0">
        <w:rPr>
          <w:rFonts w:ascii="Times New Roman" w:hAnsi="Times New Roman" w:cs="Times New Roman"/>
          <w:sz w:val="24"/>
        </w:rPr>
        <w:t xml:space="preserve">, and conducting two 90-minute long in-person focus groups with adults in the U.S. </w:t>
      </w:r>
    </w:p>
    <w:p w14:paraId="033C04C9" w14:textId="77777777" w:rsidR="003F2AA0" w:rsidRDefault="003F2AA0" w:rsidP="00264899">
      <w:pPr>
        <w:pStyle w:val="BodyText"/>
        <w:spacing w:after="0" w:line="240" w:lineRule="auto"/>
        <w:jc w:val="both"/>
        <w:rPr>
          <w:rFonts w:ascii="Times New Roman" w:hAnsi="Times New Roman" w:cs="Times New Roman"/>
          <w:sz w:val="24"/>
        </w:rPr>
      </w:pPr>
    </w:p>
    <w:p w14:paraId="4A0EA63F" w14:textId="7ADE94EF" w:rsidR="00D31EE9" w:rsidRDefault="002348CE" w:rsidP="00264899">
      <w:pPr>
        <w:pStyle w:val="BodyText"/>
        <w:spacing w:after="0" w:line="240" w:lineRule="auto"/>
        <w:jc w:val="both"/>
        <w:rPr>
          <w:rFonts w:ascii="Times New Roman" w:hAnsi="Times New Roman" w:cs="Times New Roman"/>
          <w:sz w:val="24"/>
        </w:rPr>
      </w:pPr>
      <w:r w:rsidRPr="003F2AA0">
        <w:rPr>
          <w:rFonts w:ascii="Times New Roman" w:hAnsi="Times New Roman" w:cs="Times New Roman"/>
          <w:sz w:val="24"/>
        </w:rPr>
        <w:t xml:space="preserve">Through these focus groups, the following issues will be examined: </w:t>
      </w:r>
    </w:p>
    <w:p w14:paraId="48048A29" w14:textId="09ABFEE7" w:rsidR="006A10C2" w:rsidRDefault="00A879A7" w:rsidP="00264899">
      <w:pPr>
        <w:pStyle w:val="BodyText"/>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Hand hygiene and food preparation</w:t>
      </w:r>
    </w:p>
    <w:p w14:paraId="265EA9FA" w14:textId="55582501" w:rsidR="00A879A7" w:rsidRDefault="00A879A7" w:rsidP="00264899">
      <w:pPr>
        <w:pStyle w:val="BodyText"/>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Hand hygiene after using the bathroom</w:t>
      </w:r>
    </w:p>
    <w:p w14:paraId="31908549" w14:textId="62BBF665" w:rsidR="00A879A7" w:rsidRDefault="00A879A7" w:rsidP="00264899">
      <w:pPr>
        <w:pStyle w:val="BodyText"/>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Hand hygiene after sneezing, coughing, or blowing one’s nose</w:t>
      </w:r>
    </w:p>
    <w:p w14:paraId="5FE85C07" w14:textId="6D24BE3E" w:rsidR="00A879A7" w:rsidRDefault="004963E7" w:rsidP="00264899">
      <w:pPr>
        <w:pStyle w:val="BodyText"/>
        <w:numPr>
          <w:ilvl w:val="0"/>
          <w:numId w:val="18"/>
        </w:numPr>
        <w:spacing w:after="0" w:line="240" w:lineRule="auto"/>
        <w:jc w:val="both"/>
        <w:rPr>
          <w:rFonts w:ascii="Times New Roman" w:hAnsi="Times New Roman" w:cs="Times New Roman"/>
          <w:sz w:val="24"/>
        </w:rPr>
      </w:pPr>
      <w:r>
        <w:rPr>
          <w:rFonts w:ascii="Times New Roman" w:hAnsi="Times New Roman" w:cs="Times New Roman"/>
          <w:sz w:val="24"/>
        </w:rPr>
        <w:t xml:space="preserve">Preference for health communication </w:t>
      </w:r>
      <w:r w:rsidR="00D057A9">
        <w:rPr>
          <w:rFonts w:ascii="Times New Roman" w:hAnsi="Times New Roman" w:cs="Times New Roman"/>
          <w:sz w:val="24"/>
        </w:rPr>
        <w:t xml:space="preserve">materials </w:t>
      </w:r>
    </w:p>
    <w:p w14:paraId="64CFFF1C" w14:textId="77777777" w:rsidR="00CD1413" w:rsidRPr="0096099D" w:rsidRDefault="00CD1413" w:rsidP="00264899">
      <w:pPr>
        <w:pStyle w:val="BodyText"/>
        <w:spacing w:after="0" w:line="240" w:lineRule="auto"/>
        <w:jc w:val="both"/>
        <w:rPr>
          <w:rFonts w:ascii="Times New Roman" w:hAnsi="Times New Roman" w:cs="Times New Roman"/>
          <w:sz w:val="24"/>
        </w:rPr>
      </w:pPr>
    </w:p>
    <w:p w14:paraId="44F3087F" w14:textId="77777777" w:rsidR="004F0A7F" w:rsidRPr="00144D4A" w:rsidRDefault="004F0A7F" w:rsidP="00264899">
      <w:pPr>
        <w:pStyle w:val="Heading1"/>
        <w:spacing w:before="0" w:after="0"/>
      </w:pPr>
      <w:bookmarkStart w:id="8" w:name="_Toc478382998"/>
      <w:bookmarkStart w:id="9" w:name="_Toc513026935"/>
      <w:r w:rsidRPr="00144D4A">
        <w:t>Use of Improved Information Technology and Burden Reduction</w:t>
      </w:r>
      <w:bookmarkEnd w:id="8"/>
      <w:bookmarkEnd w:id="9"/>
    </w:p>
    <w:p w14:paraId="5057EC48" w14:textId="5E147440" w:rsidR="00A84FEE" w:rsidRDefault="00D1529D" w:rsidP="00264899">
      <w:pPr>
        <w:pStyle w:val="BodyText1"/>
        <w:jc w:val="both"/>
        <w:rPr>
          <w:rFonts w:cs="Times New Roman"/>
          <w:szCs w:val="24"/>
          <w:lang w:val="en-US"/>
        </w:rPr>
      </w:pPr>
      <w:r>
        <w:rPr>
          <w:rFonts w:cs="Times New Roman"/>
          <w:szCs w:val="24"/>
        </w:rPr>
        <w:t>Data will be collected via</w:t>
      </w:r>
      <w:r w:rsidR="00A84FEE" w:rsidRPr="00D128A3">
        <w:rPr>
          <w:rFonts w:cs="Times New Roman"/>
          <w:szCs w:val="24"/>
        </w:rPr>
        <w:t xml:space="preserve"> </w:t>
      </w:r>
      <w:r w:rsidR="000D7DFC">
        <w:rPr>
          <w:rFonts w:cs="Times New Roman"/>
          <w:szCs w:val="24"/>
          <w:lang w:val="en-US"/>
        </w:rPr>
        <w:t xml:space="preserve">in-person </w:t>
      </w:r>
      <w:r w:rsidR="00A84FEE" w:rsidRPr="00D128A3">
        <w:rPr>
          <w:rFonts w:cs="Times New Roman"/>
          <w:szCs w:val="24"/>
        </w:rPr>
        <w:t xml:space="preserve">focus group </w:t>
      </w:r>
      <w:r>
        <w:rPr>
          <w:rFonts w:cs="Times New Roman"/>
          <w:szCs w:val="24"/>
          <w:lang w:val="en-US"/>
        </w:rPr>
        <w:t>discussi</w:t>
      </w:r>
      <w:r w:rsidR="009D5C91">
        <w:rPr>
          <w:rFonts w:cs="Times New Roman"/>
          <w:szCs w:val="24"/>
          <w:lang w:val="en-US"/>
        </w:rPr>
        <w:t xml:space="preserve">ons </w:t>
      </w:r>
      <w:r w:rsidR="000313A1">
        <w:rPr>
          <w:rFonts w:cs="Times New Roman"/>
          <w:szCs w:val="24"/>
          <w:lang w:val="en-US"/>
        </w:rPr>
        <w:t>conducted by</w:t>
      </w:r>
      <w:r w:rsidR="003B0C3A">
        <w:rPr>
          <w:rFonts w:cs="Times New Roman"/>
          <w:szCs w:val="24"/>
          <w:lang w:val="en-US"/>
        </w:rPr>
        <w:t xml:space="preserve"> a </w:t>
      </w:r>
      <w:r w:rsidR="00333060">
        <w:rPr>
          <w:rFonts w:cs="Times New Roman"/>
          <w:szCs w:val="24"/>
          <w:lang w:val="en-US"/>
        </w:rPr>
        <w:t xml:space="preserve">contracting </w:t>
      </w:r>
      <w:r w:rsidR="003B0C3A">
        <w:rPr>
          <w:rFonts w:cs="Times New Roman"/>
          <w:szCs w:val="24"/>
          <w:lang w:val="en-US"/>
        </w:rPr>
        <w:t xml:space="preserve">company. </w:t>
      </w:r>
      <w:r w:rsidR="00A84FEE" w:rsidRPr="007F1995">
        <w:rPr>
          <w:rFonts w:cs="Times New Roman"/>
          <w:szCs w:val="24"/>
          <w:lang w:val="en-US"/>
        </w:rPr>
        <w:t xml:space="preserve">A </w:t>
      </w:r>
      <w:r w:rsidR="00A84FEE" w:rsidRPr="00EF72F9">
        <w:rPr>
          <w:rFonts w:cs="Times New Roman"/>
          <w:szCs w:val="24"/>
        </w:rPr>
        <w:t>note taker will be present to take notes for each focus group</w:t>
      </w:r>
      <w:r w:rsidR="00A84FEE" w:rsidRPr="00B6449E">
        <w:rPr>
          <w:rFonts w:cs="Times New Roman"/>
          <w:szCs w:val="24"/>
          <w:lang w:val="en-US"/>
        </w:rPr>
        <w:t xml:space="preserve">; </w:t>
      </w:r>
      <w:r w:rsidR="00A84FEE" w:rsidRPr="00B6449E">
        <w:rPr>
          <w:rFonts w:cs="Times New Roman"/>
          <w:szCs w:val="24"/>
        </w:rPr>
        <w:t xml:space="preserve">all focus groups </w:t>
      </w:r>
      <w:r w:rsidR="00A84FEE" w:rsidRPr="00941542">
        <w:rPr>
          <w:rFonts w:cs="Times New Roman"/>
          <w:szCs w:val="24"/>
        </w:rPr>
        <w:t xml:space="preserve">will be </w:t>
      </w:r>
      <w:r w:rsidR="000313A1" w:rsidRPr="00144D4A">
        <w:rPr>
          <w:rFonts w:cs="Times New Roman"/>
          <w:szCs w:val="24"/>
          <w:lang w:val="en-US"/>
        </w:rPr>
        <w:t xml:space="preserve">audio </w:t>
      </w:r>
      <w:r w:rsidR="00A84FEE" w:rsidRPr="00144D4A">
        <w:rPr>
          <w:rFonts w:cs="Times New Roman"/>
          <w:szCs w:val="24"/>
        </w:rPr>
        <w:t xml:space="preserve">recorded to ensure participant responses are captured accurately. </w:t>
      </w:r>
      <w:r w:rsidR="000313A1" w:rsidRPr="00144D4A">
        <w:rPr>
          <w:rFonts w:cs="Times New Roman"/>
          <w:szCs w:val="24"/>
          <w:lang w:val="en-US"/>
        </w:rPr>
        <w:t xml:space="preserve">Questions included on the focus group moderator guide </w:t>
      </w:r>
      <w:r w:rsidR="00A84FEE" w:rsidRPr="00144D4A">
        <w:rPr>
          <w:rFonts w:cs="Times New Roman"/>
          <w:szCs w:val="24"/>
        </w:rPr>
        <w:t>have been limited to only those relevant to the target audience to reduce burden on respondents.</w:t>
      </w:r>
      <w:r w:rsidR="00A84FEE" w:rsidRPr="00144D4A">
        <w:rPr>
          <w:rFonts w:cs="Times New Roman"/>
          <w:szCs w:val="24"/>
          <w:lang w:val="en-US"/>
        </w:rPr>
        <w:t xml:space="preserve"> </w:t>
      </w:r>
    </w:p>
    <w:p w14:paraId="2E96604A" w14:textId="2670E863" w:rsidR="000D7DFC" w:rsidRPr="007011DF" w:rsidRDefault="000D7DFC" w:rsidP="00264899">
      <w:pPr>
        <w:pStyle w:val="BodyText"/>
        <w:spacing w:line="240" w:lineRule="auto"/>
      </w:pPr>
      <w:r>
        <w:rPr>
          <w:rFonts w:ascii="Times New Roman" w:hAnsi="Times New Roman" w:cs="Times New Roman"/>
          <w:sz w:val="24"/>
        </w:rPr>
        <w:t xml:space="preserve">A </w:t>
      </w:r>
      <w:r w:rsidR="000D097B">
        <w:rPr>
          <w:rFonts w:ascii="Times New Roman" w:hAnsi="Times New Roman" w:cs="Times New Roman"/>
          <w:sz w:val="24"/>
        </w:rPr>
        <w:t xml:space="preserve">recruitment </w:t>
      </w:r>
      <w:r>
        <w:rPr>
          <w:rFonts w:ascii="Times New Roman" w:hAnsi="Times New Roman" w:cs="Times New Roman"/>
          <w:sz w:val="24"/>
        </w:rPr>
        <w:t>flyer will include brief information about the focus groups, and will link to an online screening portal which has more extensive information. Individuals</w:t>
      </w:r>
      <w:r w:rsidRPr="00144D4A">
        <w:rPr>
          <w:rFonts w:ascii="Times New Roman" w:hAnsi="Times New Roman" w:cs="Times New Roman"/>
          <w:sz w:val="24"/>
        </w:rPr>
        <w:t xml:space="preserve"> interested in participating in the focus groups will </w:t>
      </w:r>
      <w:r w:rsidR="000D097B">
        <w:rPr>
          <w:rFonts w:ascii="Times New Roman" w:hAnsi="Times New Roman" w:cs="Times New Roman"/>
          <w:sz w:val="24"/>
        </w:rPr>
        <w:t>use the web</w:t>
      </w:r>
      <w:r>
        <w:rPr>
          <w:rFonts w:ascii="Times New Roman" w:hAnsi="Times New Roman" w:cs="Times New Roman"/>
          <w:sz w:val="24"/>
        </w:rPr>
        <w:t xml:space="preserve"> link provided in the recruitment flyer which will take them to </w:t>
      </w:r>
      <w:r w:rsidRPr="00144D4A">
        <w:rPr>
          <w:rFonts w:ascii="Times New Roman" w:hAnsi="Times New Roman" w:cs="Times New Roman"/>
          <w:sz w:val="24"/>
        </w:rPr>
        <w:t>an online screening form (</w:t>
      </w:r>
      <w:r>
        <w:rPr>
          <w:rFonts w:ascii="Times New Roman" w:hAnsi="Times New Roman" w:cs="Times New Roman"/>
          <w:sz w:val="24"/>
        </w:rPr>
        <w:t xml:space="preserve">Attachment 2). Those </w:t>
      </w:r>
      <w:r w:rsidRPr="00144D4A">
        <w:rPr>
          <w:rFonts w:ascii="Times New Roman" w:hAnsi="Times New Roman" w:cs="Times New Roman"/>
          <w:sz w:val="24"/>
        </w:rPr>
        <w:t>who do not meet inclusion criteria will be notified during the screening of their ineligibility.</w:t>
      </w:r>
      <w:r>
        <w:rPr>
          <w:rFonts w:ascii="Times New Roman" w:hAnsi="Times New Roman" w:cs="Times New Roman"/>
          <w:sz w:val="24"/>
        </w:rPr>
        <w:t xml:space="preserve"> Those that meet inclusion criteria will be notified during the screening of their potential eligibility.</w:t>
      </w:r>
      <w:r w:rsidRPr="00144D4A">
        <w:rPr>
          <w:rFonts w:ascii="Times New Roman" w:hAnsi="Times New Roman" w:cs="Times New Roman"/>
          <w:sz w:val="24"/>
        </w:rPr>
        <w:t xml:space="preserve"> </w:t>
      </w:r>
    </w:p>
    <w:p w14:paraId="3850D438" w14:textId="77777777" w:rsidR="004F0A7F" w:rsidRPr="00144D4A" w:rsidRDefault="004F0A7F" w:rsidP="00264899">
      <w:pPr>
        <w:pStyle w:val="Heading1"/>
        <w:spacing w:before="0" w:after="0"/>
      </w:pPr>
      <w:bookmarkStart w:id="10" w:name="_Toc478382999"/>
      <w:bookmarkStart w:id="11" w:name="_Toc513026936"/>
      <w:r w:rsidRPr="00144D4A">
        <w:t>Efforts to Identify Duplication and Use of Similar Information</w:t>
      </w:r>
      <w:bookmarkEnd w:id="10"/>
      <w:bookmarkEnd w:id="11"/>
    </w:p>
    <w:p w14:paraId="1D1D9614" w14:textId="62349831" w:rsidR="005506D5" w:rsidRDefault="002922D7" w:rsidP="00264899">
      <w:pPr>
        <w:pStyle w:val="ICFBodyText"/>
        <w:spacing w:after="0"/>
        <w:jc w:val="both"/>
        <w:rPr>
          <w:rFonts w:cs="Times New Roman"/>
        </w:rPr>
      </w:pPr>
      <w:r w:rsidRPr="00F671A4">
        <w:rPr>
          <w:rFonts w:cs="Times New Roman"/>
        </w:rPr>
        <w:t>To date, t</w:t>
      </w:r>
      <w:r w:rsidR="00AB2FFC" w:rsidRPr="00F671A4">
        <w:rPr>
          <w:rFonts w:cs="Times New Roman"/>
        </w:rPr>
        <w:t xml:space="preserve">here </w:t>
      </w:r>
      <w:r w:rsidR="00CA7AB3">
        <w:rPr>
          <w:rFonts w:cs="Times New Roman"/>
        </w:rPr>
        <w:t xml:space="preserve">has been </w:t>
      </w:r>
      <w:r w:rsidR="000B48EA">
        <w:rPr>
          <w:rFonts w:cs="Times New Roman"/>
        </w:rPr>
        <w:t xml:space="preserve">little </w:t>
      </w:r>
      <w:r w:rsidR="00E614B3">
        <w:rPr>
          <w:rFonts w:cs="Times New Roman"/>
        </w:rPr>
        <w:t xml:space="preserve">theory driven </w:t>
      </w:r>
      <w:r w:rsidR="00CA7AB3">
        <w:rPr>
          <w:rFonts w:cs="Times New Roman"/>
        </w:rPr>
        <w:t>formative qualitative</w:t>
      </w:r>
      <w:r w:rsidR="00AB6B65">
        <w:rPr>
          <w:rFonts w:cs="Times New Roman"/>
        </w:rPr>
        <w:t xml:space="preserve"> evaluations </w:t>
      </w:r>
      <w:r w:rsidR="00C66A57">
        <w:rPr>
          <w:rFonts w:cs="Times New Roman"/>
        </w:rPr>
        <w:t xml:space="preserve">exploring the behavioral determinants of community hand hygiene behavior among U.S. adults, and little formative qualitative </w:t>
      </w:r>
      <w:r w:rsidR="00AB6B65">
        <w:rPr>
          <w:rFonts w:cs="Times New Roman"/>
        </w:rPr>
        <w:t xml:space="preserve">evaluations </w:t>
      </w:r>
      <w:r w:rsidR="00C66A57">
        <w:rPr>
          <w:rFonts w:cs="Times New Roman"/>
        </w:rPr>
        <w:t xml:space="preserve">examining </w:t>
      </w:r>
      <w:r w:rsidR="00277BAB">
        <w:rPr>
          <w:rFonts w:cs="Times New Roman"/>
        </w:rPr>
        <w:t>preferences</w:t>
      </w:r>
      <w:r w:rsidR="00C66A57">
        <w:rPr>
          <w:rFonts w:cs="Times New Roman"/>
        </w:rPr>
        <w:t xml:space="preserve"> for health communication materials to promote community hand hygiene behavior among U.S. adults. </w:t>
      </w:r>
    </w:p>
    <w:p w14:paraId="6D910800" w14:textId="77777777" w:rsidR="00CD1413" w:rsidRPr="00C21BB5" w:rsidRDefault="00CD1413" w:rsidP="00264899">
      <w:pPr>
        <w:pStyle w:val="ICFBodyText"/>
        <w:spacing w:after="0"/>
        <w:jc w:val="both"/>
        <w:rPr>
          <w:rFonts w:cs="Times New Roman"/>
        </w:rPr>
      </w:pPr>
    </w:p>
    <w:p w14:paraId="2BBA0A9D" w14:textId="77777777" w:rsidR="004F0A7F" w:rsidRPr="008D5D75" w:rsidRDefault="004F0A7F" w:rsidP="00264899">
      <w:pPr>
        <w:pStyle w:val="Heading1"/>
        <w:spacing w:before="0" w:after="0"/>
      </w:pPr>
      <w:bookmarkStart w:id="12" w:name="_Toc478383000"/>
      <w:bookmarkStart w:id="13" w:name="_Toc513026937"/>
      <w:r w:rsidRPr="008D5D75">
        <w:t>Impact on Small Businesses or Other Small Entities</w:t>
      </w:r>
      <w:bookmarkEnd w:id="12"/>
      <w:bookmarkEnd w:id="13"/>
    </w:p>
    <w:p w14:paraId="24D28EAD" w14:textId="4C4C5F1E" w:rsidR="005506D5" w:rsidRDefault="005506D5" w:rsidP="00264899">
      <w:pPr>
        <w:pStyle w:val="BodyText"/>
        <w:spacing w:after="0" w:line="240" w:lineRule="auto"/>
        <w:jc w:val="both"/>
        <w:rPr>
          <w:rFonts w:ascii="Times New Roman" w:hAnsi="Times New Roman" w:cs="Times New Roman"/>
          <w:sz w:val="24"/>
        </w:rPr>
      </w:pPr>
      <w:r w:rsidRPr="00931208">
        <w:rPr>
          <w:rFonts w:ascii="Times New Roman" w:hAnsi="Times New Roman" w:cs="Times New Roman"/>
          <w:sz w:val="24"/>
        </w:rPr>
        <w:t>No small businesses will be involved in this data collection.</w:t>
      </w:r>
    </w:p>
    <w:p w14:paraId="28E9DA17" w14:textId="77777777" w:rsidR="00CD1413" w:rsidRPr="005506D5" w:rsidRDefault="00CD1413" w:rsidP="00264899">
      <w:pPr>
        <w:pStyle w:val="BodyText"/>
        <w:spacing w:after="0" w:line="240" w:lineRule="auto"/>
        <w:jc w:val="both"/>
        <w:rPr>
          <w:rFonts w:ascii="Times New Roman" w:hAnsi="Times New Roman" w:cs="Times New Roman"/>
          <w:sz w:val="24"/>
        </w:rPr>
      </w:pPr>
    </w:p>
    <w:p w14:paraId="7F9DD9A0" w14:textId="0A662AE4" w:rsidR="004F0A7F" w:rsidRPr="00144D4A" w:rsidRDefault="0099791F" w:rsidP="00264899">
      <w:pPr>
        <w:pStyle w:val="Heading1"/>
        <w:spacing w:before="0" w:after="0"/>
      </w:pPr>
      <w:r w:rsidRPr="00144D4A">
        <w:t xml:space="preserve"> </w:t>
      </w:r>
      <w:bookmarkStart w:id="14" w:name="_Toc478383001"/>
      <w:bookmarkStart w:id="15" w:name="_Toc513026938"/>
      <w:r w:rsidR="004F0A7F" w:rsidRPr="00144D4A">
        <w:t>Consequences of Collecting the Information Less Frequently</w:t>
      </w:r>
      <w:bookmarkEnd w:id="14"/>
      <w:bookmarkEnd w:id="15"/>
    </w:p>
    <w:p w14:paraId="65B2C4E9" w14:textId="6C2CAC91" w:rsidR="004F0A7F" w:rsidRPr="00144D4A" w:rsidRDefault="00264899" w:rsidP="00264899">
      <w:pPr>
        <w:pStyle w:val="ICFBodyText"/>
        <w:spacing w:after="0"/>
        <w:jc w:val="both"/>
        <w:rPr>
          <w:rFonts w:cs="Times New Roman"/>
        </w:rPr>
      </w:pPr>
      <w:r>
        <w:rPr>
          <w:rFonts w:cs="Times New Roman"/>
        </w:rPr>
        <w:t>The screener and the focus group are both</w:t>
      </w:r>
      <w:r w:rsidR="004F0A7F" w:rsidRPr="00144D4A">
        <w:rPr>
          <w:rFonts w:cs="Times New Roman"/>
        </w:rPr>
        <w:t xml:space="preserve"> one-time information collection</w:t>
      </w:r>
      <w:r>
        <w:rPr>
          <w:rFonts w:cs="Times New Roman"/>
        </w:rPr>
        <w:t>s</w:t>
      </w:r>
      <w:r w:rsidR="004F0A7F" w:rsidRPr="00144D4A">
        <w:rPr>
          <w:rFonts w:cs="Times New Roman"/>
        </w:rPr>
        <w:t>.</w:t>
      </w:r>
    </w:p>
    <w:p w14:paraId="67546793" w14:textId="77777777" w:rsidR="00CD1413" w:rsidRPr="00144D4A" w:rsidRDefault="00CD1413" w:rsidP="00264899">
      <w:pPr>
        <w:pStyle w:val="ICFBodyText"/>
        <w:spacing w:after="0"/>
        <w:jc w:val="both"/>
        <w:rPr>
          <w:rFonts w:cs="Times New Roman"/>
        </w:rPr>
      </w:pPr>
    </w:p>
    <w:p w14:paraId="16390D2B" w14:textId="77777777" w:rsidR="004F0A7F" w:rsidRPr="00144D4A" w:rsidRDefault="004F0A7F" w:rsidP="00264899">
      <w:pPr>
        <w:pStyle w:val="Heading1"/>
        <w:spacing w:before="0" w:after="0"/>
      </w:pPr>
      <w:bookmarkStart w:id="16" w:name="_Toc478383002"/>
      <w:bookmarkStart w:id="17" w:name="_Toc513026939"/>
      <w:r w:rsidRPr="00144D4A">
        <w:t>Special Circumstances Relating to the Guidelines of 5 CFR 1320.5</w:t>
      </w:r>
      <w:bookmarkEnd w:id="16"/>
      <w:bookmarkEnd w:id="17"/>
    </w:p>
    <w:p w14:paraId="25BADB07" w14:textId="7B386AD6" w:rsidR="004F0A7F" w:rsidRPr="00144D4A" w:rsidRDefault="004F0A7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There are no special circumstances with this information collection package. This request fully complies with the guidelines in 5 CFR 1320.5 and will be voluntary.</w:t>
      </w:r>
    </w:p>
    <w:p w14:paraId="3E678B7A" w14:textId="77777777" w:rsidR="00CD1413" w:rsidRPr="00144D4A" w:rsidRDefault="00CD1413" w:rsidP="00264899">
      <w:pPr>
        <w:spacing w:after="0" w:line="240" w:lineRule="auto"/>
        <w:jc w:val="both"/>
        <w:rPr>
          <w:rFonts w:ascii="Times New Roman" w:hAnsi="Times New Roman" w:cs="Times New Roman"/>
          <w:sz w:val="24"/>
        </w:rPr>
      </w:pPr>
    </w:p>
    <w:p w14:paraId="0C715C0F" w14:textId="77777777" w:rsidR="004F0A7F" w:rsidRPr="00144D4A" w:rsidRDefault="004F0A7F" w:rsidP="00264899">
      <w:pPr>
        <w:pStyle w:val="Heading1"/>
        <w:spacing w:before="0" w:after="0"/>
      </w:pPr>
      <w:bookmarkStart w:id="18" w:name="_Toc478383003"/>
      <w:bookmarkStart w:id="19" w:name="_Toc513026940"/>
      <w:r w:rsidRPr="00144D4A">
        <w:t>Comments in Response to the Federal Register Notice and Efforts to Consult Outside the Agency</w:t>
      </w:r>
      <w:bookmarkEnd w:id="18"/>
      <w:bookmarkEnd w:id="19"/>
    </w:p>
    <w:p w14:paraId="4AFFC273" w14:textId="27D22B82" w:rsidR="00BD5CE8" w:rsidRDefault="00264D78" w:rsidP="00264899">
      <w:pPr>
        <w:pStyle w:val="BodyText1"/>
        <w:spacing w:after="0"/>
        <w:jc w:val="both"/>
        <w:rPr>
          <w:rFonts w:cs="Times New Roman"/>
          <w:szCs w:val="24"/>
        </w:rPr>
      </w:pPr>
      <w:r w:rsidRPr="00144D4A">
        <w:rPr>
          <w:rFonts w:cs="Times New Roman"/>
          <w:szCs w:val="24"/>
          <w:lang w:val="en-US"/>
        </w:rPr>
        <w:t xml:space="preserve">A. </w:t>
      </w:r>
      <w:r w:rsidR="004F0A7F" w:rsidRPr="00144D4A">
        <w:rPr>
          <w:rFonts w:cs="Times New Roman"/>
          <w:szCs w:val="24"/>
        </w:rPr>
        <w:t xml:space="preserve">This information collection request does not require publication of a 60-day notice in the </w:t>
      </w:r>
      <w:r w:rsidR="004F0A7F" w:rsidRPr="00144D4A">
        <w:rPr>
          <w:rFonts w:cs="Times New Roman"/>
          <w:i/>
          <w:szCs w:val="24"/>
        </w:rPr>
        <w:t>Federal Register</w:t>
      </w:r>
      <w:r w:rsidR="004F0A7F" w:rsidRPr="00144D4A">
        <w:rPr>
          <w:rFonts w:cs="Times New Roman"/>
          <w:szCs w:val="24"/>
        </w:rPr>
        <w:t>.</w:t>
      </w:r>
    </w:p>
    <w:p w14:paraId="44DBD545" w14:textId="77777777" w:rsidR="00E05D57" w:rsidRPr="00E05D57" w:rsidRDefault="00E05D57" w:rsidP="00264899">
      <w:pPr>
        <w:pStyle w:val="BodyText"/>
        <w:spacing w:line="240" w:lineRule="auto"/>
        <w:rPr>
          <w:lang w:val="x-none" w:eastAsia="x-none"/>
        </w:rPr>
      </w:pPr>
    </w:p>
    <w:p w14:paraId="5D49D09D" w14:textId="712F2429" w:rsidR="00274F08" w:rsidRPr="00144D4A" w:rsidRDefault="00264D78" w:rsidP="00264899">
      <w:pPr>
        <w:pStyle w:val="BodyText"/>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B. </w:t>
      </w:r>
      <w:r w:rsidR="00BD5CE8" w:rsidRPr="00144D4A">
        <w:rPr>
          <w:rFonts w:ascii="Times New Roman" w:hAnsi="Times New Roman" w:cs="Times New Roman"/>
          <w:sz w:val="24"/>
        </w:rPr>
        <w:t xml:space="preserve">A contracting company will be used to conduct all data collection related to the proposed </w:t>
      </w:r>
      <w:r w:rsidR="00A201F9">
        <w:rPr>
          <w:rFonts w:ascii="Times New Roman" w:hAnsi="Times New Roman" w:cs="Times New Roman"/>
          <w:sz w:val="24"/>
        </w:rPr>
        <w:t>evaluation</w:t>
      </w:r>
      <w:r w:rsidR="00BD5CE8" w:rsidRPr="00144D4A">
        <w:rPr>
          <w:rFonts w:ascii="Times New Roman" w:hAnsi="Times New Roman" w:cs="Times New Roman"/>
          <w:sz w:val="24"/>
        </w:rPr>
        <w:t xml:space="preserve">. Data collection will include recruiting and screening participants into the </w:t>
      </w:r>
      <w:r w:rsidR="00264899">
        <w:rPr>
          <w:rFonts w:ascii="Times New Roman" w:hAnsi="Times New Roman" w:cs="Times New Roman"/>
          <w:sz w:val="24"/>
        </w:rPr>
        <w:t>formative research</w:t>
      </w:r>
      <w:r w:rsidR="00BD5CE8" w:rsidRPr="00144D4A">
        <w:rPr>
          <w:rFonts w:ascii="Times New Roman" w:hAnsi="Times New Roman" w:cs="Times New Roman"/>
          <w:sz w:val="24"/>
        </w:rPr>
        <w:t xml:space="preserve">, and conducting two 90-minute long in-person focus groups with adults in the U.S. </w:t>
      </w:r>
    </w:p>
    <w:p w14:paraId="41C4CE03" w14:textId="77777777" w:rsidR="00CD4CC9" w:rsidRPr="00144D4A" w:rsidRDefault="00CD4CC9" w:rsidP="00264899">
      <w:pPr>
        <w:pStyle w:val="BodyText"/>
        <w:spacing w:after="0" w:line="240" w:lineRule="auto"/>
        <w:jc w:val="both"/>
        <w:rPr>
          <w:rFonts w:ascii="Times New Roman" w:hAnsi="Times New Roman" w:cs="Times New Roman"/>
          <w:sz w:val="24"/>
        </w:rPr>
      </w:pPr>
    </w:p>
    <w:p w14:paraId="351D320E" w14:textId="2688AE09" w:rsidR="004F0A7F" w:rsidRPr="00144D4A" w:rsidRDefault="004F0A7F" w:rsidP="00264899">
      <w:pPr>
        <w:pStyle w:val="Heading1"/>
        <w:spacing w:before="0" w:after="0"/>
      </w:pPr>
      <w:bookmarkStart w:id="20" w:name="_Toc478383004"/>
      <w:bookmarkStart w:id="21" w:name="_Toc513026941"/>
      <w:r w:rsidRPr="00144D4A">
        <w:t>Explanation of Any Payment or Gift to Respondents</w:t>
      </w:r>
      <w:bookmarkEnd w:id="20"/>
      <w:bookmarkEnd w:id="21"/>
    </w:p>
    <w:p w14:paraId="4F87093D" w14:textId="4077EBAE" w:rsidR="00AA2D14" w:rsidRDefault="00274F08" w:rsidP="00264899">
      <w:pPr>
        <w:pStyle w:val="bodytextpsg"/>
        <w:spacing w:after="0"/>
        <w:ind w:firstLine="0"/>
        <w:jc w:val="both"/>
        <w:rPr>
          <w:sz w:val="24"/>
          <w:szCs w:val="24"/>
        </w:rPr>
      </w:pPr>
      <w:r w:rsidRPr="00C21BB5">
        <w:rPr>
          <w:sz w:val="24"/>
          <w:szCs w:val="24"/>
        </w:rPr>
        <w:t xml:space="preserve">Focus group participants will receive a monetary </w:t>
      </w:r>
      <w:r w:rsidR="00F3336B">
        <w:rPr>
          <w:sz w:val="24"/>
          <w:szCs w:val="24"/>
        </w:rPr>
        <w:t>token</w:t>
      </w:r>
      <w:r w:rsidR="00F3336B" w:rsidRPr="00C21BB5">
        <w:rPr>
          <w:sz w:val="24"/>
          <w:szCs w:val="24"/>
        </w:rPr>
        <w:t xml:space="preserve"> </w:t>
      </w:r>
      <w:r w:rsidRPr="00C21BB5">
        <w:rPr>
          <w:sz w:val="24"/>
          <w:szCs w:val="24"/>
        </w:rPr>
        <w:t xml:space="preserve">of appreciation for their participation. It is assumed that many of these participants </w:t>
      </w:r>
      <w:r w:rsidR="006E3975">
        <w:rPr>
          <w:sz w:val="24"/>
          <w:szCs w:val="24"/>
        </w:rPr>
        <w:t xml:space="preserve">will </w:t>
      </w:r>
      <w:r w:rsidRPr="00C21BB5">
        <w:rPr>
          <w:sz w:val="24"/>
          <w:szCs w:val="24"/>
        </w:rPr>
        <w:t>be taking time either during work hours or personal ti</w:t>
      </w:r>
      <w:r w:rsidR="00D1529D">
        <w:rPr>
          <w:sz w:val="24"/>
          <w:szCs w:val="24"/>
        </w:rPr>
        <w:t xml:space="preserve">me to complete the </w:t>
      </w:r>
      <w:r w:rsidR="00D1529D" w:rsidRPr="00A92AD2">
        <w:rPr>
          <w:sz w:val="24"/>
          <w:szCs w:val="24"/>
        </w:rPr>
        <w:t xml:space="preserve">focus groups, </w:t>
      </w:r>
      <w:r w:rsidR="00775512">
        <w:rPr>
          <w:sz w:val="24"/>
          <w:szCs w:val="24"/>
        </w:rPr>
        <w:t xml:space="preserve">and </w:t>
      </w:r>
      <w:r w:rsidR="00AA2D14" w:rsidRPr="00A92AD2">
        <w:rPr>
          <w:sz w:val="24"/>
          <w:szCs w:val="24"/>
        </w:rPr>
        <w:t xml:space="preserve">may have children. Therefore the monetary gift may serve to offset costs related to participating in the </w:t>
      </w:r>
      <w:r w:rsidR="00C622F2">
        <w:rPr>
          <w:sz w:val="24"/>
          <w:szCs w:val="24"/>
        </w:rPr>
        <w:t>evaluation</w:t>
      </w:r>
      <w:r w:rsidR="00AA2D14" w:rsidRPr="00A92AD2">
        <w:rPr>
          <w:sz w:val="24"/>
          <w:szCs w:val="24"/>
        </w:rPr>
        <w:t xml:space="preserve"> in the amount of $</w:t>
      </w:r>
      <w:r w:rsidR="00FE2F80">
        <w:rPr>
          <w:sz w:val="24"/>
          <w:szCs w:val="24"/>
        </w:rPr>
        <w:t>4</w:t>
      </w:r>
      <w:r w:rsidR="00D1529D" w:rsidRPr="00A92AD2">
        <w:rPr>
          <w:sz w:val="24"/>
          <w:szCs w:val="24"/>
        </w:rPr>
        <w:t>0</w:t>
      </w:r>
      <w:r w:rsidR="00AA2D14" w:rsidRPr="00A92AD2">
        <w:rPr>
          <w:sz w:val="24"/>
          <w:szCs w:val="24"/>
        </w:rPr>
        <w:t xml:space="preserve"> </w:t>
      </w:r>
      <w:r w:rsidR="00D1529D" w:rsidRPr="00A92AD2">
        <w:rPr>
          <w:sz w:val="24"/>
          <w:szCs w:val="24"/>
        </w:rPr>
        <w:t>for participation in</w:t>
      </w:r>
      <w:r w:rsidR="00F3336B">
        <w:rPr>
          <w:sz w:val="24"/>
          <w:szCs w:val="24"/>
        </w:rPr>
        <w:t xml:space="preserve"> the</w:t>
      </w:r>
      <w:r w:rsidR="00D1529D" w:rsidRPr="00A92AD2">
        <w:rPr>
          <w:sz w:val="24"/>
          <w:szCs w:val="24"/>
        </w:rPr>
        <w:t xml:space="preserve"> </w:t>
      </w:r>
      <w:r w:rsidR="00F3336B">
        <w:rPr>
          <w:sz w:val="24"/>
          <w:szCs w:val="24"/>
        </w:rPr>
        <w:t>9</w:t>
      </w:r>
      <w:r w:rsidR="00F3336B" w:rsidRPr="00A92AD2">
        <w:rPr>
          <w:sz w:val="24"/>
          <w:szCs w:val="24"/>
        </w:rPr>
        <w:t>0</w:t>
      </w:r>
      <w:r w:rsidR="00AA2D14" w:rsidRPr="00A92AD2">
        <w:rPr>
          <w:sz w:val="24"/>
          <w:szCs w:val="24"/>
        </w:rPr>
        <w:t xml:space="preserve">-minute focus group. </w:t>
      </w:r>
    </w:p>
    <w:p w14:paraId="6027C788" w14:textId="77777777" w:rsidR="00F87698" w:rsidRPr="00A92AD2" w:rsidRDefault="00F87698" w:rsidP="00264899">
      <w:pPr>
        <w:pStyle w:val="bodytextpsg"/>
        <w:spacing w:after="0"/>
        <w:ind w:firstLine="0"/>
        <w:jc w:val="both"/>
        <w:rPr>
          <w:sz w:val="24"/>
          <w:szCs w:val="24"/>
        </w:rPr>
      </w:pPr>
    </w:p>
    <w:p w14:paraId="031F2666" w14:textId="742DB471" w:rsidR="00274F08" w:rsidRPr="00213A7A" w:rsidRDefault="004F0A7F" w:rsidP="00264899">
      <w:pPr>
        <w:pStyle w:val="Heading1"/>
        <w:spacing w:before="0" w:after="0"/>
      </w:pPr>
      <w:bookmarkStart w:id="22" w:name="_Toc478383005"/>
      <w:bookmarkStart w:id="23" w:name="_Toc513026942"/>
      <w:r w:rsidRPr="00213A7A">
        <w:t>Protection of the Privacy and Confidentiality of Information Provided by Respondents</w:t>
      </w:r>
      <w:bookmarkEnd w:id="22"/>
      <w:bookmarkEnd w:id="23"/>
    </w:p>
    <w:p w14:paraId="246938C2" w14:textId="57A1C1AE" w:rsidR="00836ED8" w:rsidRPr="00144D4A" w:rsidRDefault="00836ED8"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 </w:t>
      </w:r>
      <w:r w:rsidR="00264899">
        <w:rPr>
          <w:rFonts w:ascii="Times New Roman" w:hAnsi="Times New Roman" w:cs="Times New Roman"/>
          <w:sz w:val="24"/>
        </w:rPr>
        <w:t>National Center for Emerging and Zoonotic Infectious Diseases (NCEZID)</w:t>
      </w:r>
      <w:r w:rsidRPr="00144D4A">
        <w:rPr>
          <w:rFonts w:ascii="Times New Roman" w:hAnsi="Times New Roman" w:cs="Times New Roman"/>
          <w:sz w:val="24"/>
        </w:rPr>
        <w:t xml:space="preserve"> has determined that the Privacy Act does not apply to this information collection.  Focus</w:t>
      </w:r>
      <w:r w:rsidR="000141AF" w:rsidRPr="00144D4A">
        <w:rPr>
          <w:rFonts w:ascii="Times New Roman" w:hAnsi="Times New Roman" w:cs="Times New Roman"/>
          <w:sz w:val="24"/>
        </w:rPr>
        <w:t xml:space="preserve"> group</w:t>
      </w:r>
      <w:r w:rsidRPr="00144D4A">
        <w:rPr>
          <w:rFonts w:ascii="Times New Roman" w:hAnsi="Times New Roman" w:cs="Times New Roman"/>
          <w:sz w:val="24"/>
        </w:rPr>
        <w:t xml:space="preserve"> participants will be recruited and moderated by a </w:t>
      </w:r>
      <w:r w:rsidR="00E05ED4" w:rsidRPr="00144D4A">
        <w:rPr>
          <w:rFonts w:ascii="Times New Roman" w:hAnsi="Times New Roman" w:cs="Times New Roman"/>
          <w:sz w:val="24"/>
        </w:rPr>
        <w:t>c</w:t>
      </w:r>
      <w:r w:rsidR="0003563B" w:rsidRPr="00144D4A">
        <w:rPr>
          <w:rFonts w:ascii="Times New Roman" w:hAnsi="Times New Roman" w:cs="Times New Roman"/>
          <w:sz w:val="24"/>
        </w:rPr>
        <w:t xml:space="preserve">ontracting </w:t>
      </w:r>
      <w:r w:rsidRPr="00144D4A">
        <w:rPr>
          <w:rFonts w:ascii="Times New Roman" w:hAnsi="Times New Roman" w:cs="Times New Roman"/>
          <w:sz w:val="24"/>
        </w:rPr>
        <w:t xml:space="preserve">company. </w:t>
      </w:r>
      <w:r w:rsidR="00F3336B">
        <w:rPr>
          <w:rFonts w:ascii="Times New Roman" w:hAnsi="Times New Roman" w:cs="Times New Roman"/>
          <w:sz w:val="24"/>
        </w:rPr>
        <w:t>PII will not be transmitted to CDC.</w:t>
      </w:r>
    </w:p>
    <w:p w14:paraId="23231848" w14:textId="552AFEE2" w:rsidR="00334495" w:rsidRPr="00144D4A" w:rsidRDefault="00334495" w:rsidP="00264899">
      <w:pPr>
        <w:spacing w:after="0" w:line="240" w:lineRule="auto"/>
        <w:jc w:val="both"/>
        <w:rPr>
          <w:rFonts w:ascii="Times New Roman" w:hAnsi="Times New Roman" w:cs="Times New Roman"/>
          <w:sz w:val="24"/>
        </w:rPr>
      </w:pPr>
    </w:p>
    <w:p w14:paraId="3127439F" w14:textId="222106AF" w:rsidR="00334495" w:rsidRDefault="000B33C5" w:rsidP="00264899">
      <w:pPr>
        <w:pStyle w:val="BodyText"/>
        <w:spacing w:after="0" w:line="240" w:lineRule="auto"/>
        <w:jc w:val="both"/>
        <w:rPr>
          <w:rFonts w:ascii="Times New Roman" w:hAnsi="Times New Roman" w:cs="Times New Roman"/>
          <w:sz w:val="24"/>
        </w:rPr>
      </w:pPr>
      <w:r>
        <w:rPr>
          <w:rFonts w:ascii="Times New Roman" w:hAnsi="Times New Roman" w:cs="Times New Roman"/>
          <w:sz w:val="24"/>
        </w:rPr>
        <w:t xml:space="preserve">The screening </w:t>
      </w:r>
      <w:r w:rsidR="00CE6E8A">
        <w:rPr>
          <w:rFonts w:ascii="Times New Roman" w:hAnsi="Times New Roman" w:cs="Times New Roman"/>
          <w:sz w:val="24"/>
        </w:rPr>
        <w:t>instrument</w:t>
      </w:r>
      <w:r w:rsidR="00334495" w:rsidRPr="00144D4A">
        <w:rPr>
          <w:rFonts w:ascii="Times New Roman" w:hAnsi="Times New Roman" w:cs="Times New Roman"/>
          <w:sz w:val="24"/>
        </w:rPr>
        <w:t xml:space="preserve"> for </w:t>
      </w:r>
      <w:r w:rsidR="0003563B" w:rsidRPr="00144D4A">
        <w:rPr>
          <w:rFonts w:ascii="Times New Roman" w:hAnsi="Times New Roman" w:cs="Times New Roman"/>
          <w:sz w:val="24"/>
        </w:rPr>
        <w:t>this</w:t>
      </w:r>
      <w:r w:rsidR="00334495" w:rsidRPr="00144D4A">
        <w:rPr>
          <w:rFonts w:ascii="Times New Roman" w:hAnsi="Times New Roman" w:cs="Times New Roman"/>
          <w:sz w:val="24"/>
        </w:rPr>
        <w:t xml:space="preserve"> </w:t>
      </w:r>
      <w:r w:rsidR="00A201F9">
        <w:rPr>
          <w:rFonts w:ascii="Times New Roman" w:hAnsi="Times New Roman" w:cs="Times New Roman"/>
          <w:sz w:val="24"/>
        </w:rPr>
        <w:t>evaluation</w:t>
      </w:r>
      <w:r w:rsidR="00334495" w:rsidRPr="00144D4A">
        <w:rPr>
          <w:rFonts w:ascii="Times New Roman" w:hAnsi="Times New Roman" w:cs="Times New Roman"/>
          <w:sz w:val="24"/>
        </w:rPr>
        <w:t xml:space="preserve"> </w:t>
      </w:r>
      <w:r>
        <w:rPr>
          <w:rFonts w:ascii="Times New Roman" w:hAnsi="Times New Roman" w:cs="Times New Roman"/>
          <w:sz w:val="24"/>
        </w:rPr>
        <w:t>is</w:t>
      </w:r>
      <w:r w:rsidRPr="00144D4A">
        <w:rPr>
          <w:rFonts w:ascii="Times New Roman" w:hAnsi="Times New Roman" w:cs="Times New Roman"/>
          <w:sz w:val="24"/>
        </w:rPr>
        <w:t xml:space="preserve"> </w:t>
      </w:r>
      <w:r w:rsidR="00334495" w:rsidRPr="00144D4A">
        <w:rPr>
          <w:rFonts w:ascii="Times New Roman" w:hAnsi="Times New Roman" w:cs="Times New Roman"/>
          <w:sz w:val="24"/>
        </w:rPr>
        <w:t xml:space="preserve">provided in </w:t>
      </w:r>
      <w:r w:rsidR="00CE6E8A">
        <w:rPr>
          <w:rFonts w:ascii="Times New Roman" w:hAnsi="Times New Roman" w:cs="Times New Roman"/>
          <w:sz w:val="24"/>
        </w:rPr>
        <w:t>Attachment 2.</w:t>
      </w:r>
      <w:r w:rsidR="0003563B" w:rsidRPr="00144D4A">
        <w:rPr>
          <w:rFonts w:ascii="Times New Roman" w:hAnsi="Times New Roman" w:cs="Times New Roman"/>
          <w:b/>
          <w:sz w:val="24"/>
        </w:rPr>
        <w:t xml:space="preserve"> </w:t>
      </w:r>
      <w:r w:rsidR="00334495" w:rsidRPr="00144D4A">
        <w:rPr>
          <w:rFonts w:ascii="Times New Roman" w:hAnsi="Times New Roman" w:cs="Times New Roman"/>
          <w:sz w:val="24"/>
        </w:rPr>
        <w:t>Before data collection, participants will be given time to read the consent form (</w:t>
      </w:r>
      <w:r w:rsidR="00CE6E8A">
        <w:rPr>
          <w:rFonts w:ascii="Times New Roman" w:hAnsi="Times New Roman" w:cs="Times New Roman"/>
          <w:sz w:val="24"/>
        </w:rPr>
        <w:t xml:space="preserve">Attachment </w:t>
      </w:r>
      <w:r w:rsidR="00264899">
        <w:rPr>
          <w:rFonts w:ascii="Times New Roman" w:hAnsi="Times New Roman" w:cs="Times New Roman"/>
          <w:sz w:val="24"/>
        </w:rPr>
        <w:t>4</w:t>
      </w:r>
      <w:r w:rsidR="00CE6E8A">
        <w:rPr>
          <w:rFonts w:ascii="Times New Roman" w:hAnsi="Times New Roman" w:cs="Times New Roman"/>
          <w:sz w:val="24"/>
        </w:rPr>
        <w:t>)</w:t>
      </w:r>
      <w:r w:rsidR="00334495" w:rsidRPr="00144D4A">
        <w:rPr>
          <w:rFonts w:ascii="Times New Roman" w:hAnsi="Times New Roman" w:cs="Times New Roman"/>
          <w:b/>
          <w:sz w:val="24"/>
        </w:rPr>
        <w:t xml:space="preserve"> </w:t>
      </w:r>
      <w:r w:rsidR="00334495" w:rsidRPr="00144D4A">
        <w:rPr>
          <w:rFonts w:ascii="Times New Roman" w:hAnsi="Times New Roman" w:cs="Times New Roman"/>
          <w:sz w:val="24"/>
        </w:rPr>
        <w:t xml:space="preserve">and ask questions. They will be given two copies of the informed consent: one to keep and one to sign to indicate consent and return to the research team. During the introduction to </w:t>
      </w:r>
      <w:r w:rsidR="0003563B" w:rsidRPr="00144D4A">
        <w:rPr>
          <w:rFonts w:ascii="Times New Roman" w:hAnsi="Times New Roman" w:cs="Times New Roman"/>
          <w:sz w:val="24"/>
        </w:rPr>
        <w:t>the focus groups</w:t>
      </w:r>
      <w:r w:rsidR="00334495" w:rsidRPr="00144D4A">
        <w:rPr>
          <w:rFonts w:ascii="Times New Roman" w:hAnsi="Times New Roman" w:cs="Times New Roman"/>
          <w:sz w:val="24"/>
        </w:rPr>
        <w:t xml:space="preserve">, the moderator will review key parts of the informed consent, which will include informing participants of the following: </w:t>
      </w:r>
    </w:p>
    <w:p w14:paraId="5177D84B" w14:textId="77777777" w:rsidR="00E05D57" w:rsidRPr="00144D4A" w:rsidRDefault="00E05D57" w:rsidP="00264899">
      <w:pPr>
        <w:pStyle w:val="BodyText"/>
        <w:spacing w:after="0" w:line="240" w:lineRule="auto"/>
        <w:jc w:val="both"/>
        <w:rPr>
          <w:rFonts w:ascii="Times New Roman" w:hAnsi="Times New Roman" w:cs="Times New Roman"/>
          <w:sz w:val="24"/>
        </w:rPr>
      </w:pPr>
    </w:p>
    <w:p w14:paraId="454B5A0B" w14:textId="2894AB60" w:rsidR="0003563B" w:rsidRPr="00144D4A" w:rsidRDefault="0003563B" w:rsidP="00264899">
      <w:pPr>
        <w:pStyle w:val="Bulletblank"/>
        <w:spacing w:line="240" w:lineRule="auto"/>
        <w:jc w:val="both"/>
      </w:pPr>
      <w:r w:rsidRPr="00144D4A">
        <w:t xml:space="preserve">This discussion is completely voluntary. Participants may choose to leave the focus group and/or not answer a question at any time for any reason. </w:t>
      </w:r>
    </w:p>
    <w:p w14:paraId="37A415EE" w14:textId="7F176396" w:rsidR="007709B3" w:rsidRDefault="0003563B" w:rsidP="00264899">
      <w:pPr>
        <w:pStyle w:val="Bulletblank"/>
        <w:spacing w:line="240" w:lineRule="auto"/>
        <w:jc w:val="both"/>
      </w:pPr>
      <w:r w:rsidRPr="00144D4A">
        <w:t xml:space="preserve">The </w:t>
      </w:r>
      <w:r w:rsidR="00A201F9">
        <w:t>evaluation</w:t>
      </w:r>
      <w:r w:rsidRPr="00144D4A">
        <w:t xml:space="preserve"> team will take every precaution to protect participant identity and ensure privacy unless otherwise determined by law. This includes keeping names and answers to questions private and keeping contact information separate from any focus group responses.  </w:t>
      </w:r>
    </w:p>
    <w:p w14:paraId="01A3C949" w14:textId="77777777" w:rsidR="007709B3" w:rsidRDefault="0003563B" w:rsidP="00264899">
      <w:pPr>
        <w:pStyle w:val="Bulletblank"/>
        <w:spacing w:line="240" w:lineRule="auto"/>
        <w:jc w:val="both"/>
      </w:pPr>
      <w:r w:rsidRPr="007709B3">
        <w:t xml:space="preserve">Results of the focus groups will be presented in aggregate, and names will not be used in any reports. </w:t>
      </w:r>
    </w:p>
    <w:p w14:paraId="2D4461B0" w14:textId="1AABC618" w:rsidR="0003563B" w:rsidRPr="007709B3" w:rsidRDefault="00371F61" w:rsidP="00264899">
      <w:pPr>
        <w:pStyle w:val="Bulletblank"/>
        <w:spacing w:line="240" w:lineRule="auto"/>
        <w:jc w:val="both"/>
      </w:pPr>
      <w:r w:rsidRPr="007709B3">
        <w:t>Discussions will be audio-recorded and notes will be ta</w:t>
      </w:r>
      <w:r w:rsidR="00D057A9">
        <w:t xml:space="preserve">ken during the discussion. All </w:t>
      </w:r>
      <w:r w:rsidRPr="007709B3">
        <w:t xml:space="preserve">information, notes, and audiotapes locked in a file cabinet or a secure computer file. Only </w:t>
      </w:r>
      <w:r w:rsidR="00A201F9">
        <w:t>evaluation</w:t>
      </w:r>
      <w:r w:rsidRPr="007709B3">
        <w:t xml:space="preserve"> staff will be able to access the information.  </w:t>
      </w:r>
    </w:p>
    <w:p w14:paraId="426AA1EE" w14:textId="77777777" w:rsidR="000B33C5" w:rsidRDefault="000B33C5" w:rsidP="00264899">
      <w:pPr>
        <w:pStyle w:val="after-12"/>
        <w:spacing w:before="0" w:after="0" w:line="240" w:lineRule="auto"/>
        <w:ind w:firstLine="0"/>
        <w:jc w:val="both"/>
      </w:pPr>
    </w:p>
    <w:p w14:paraId="2188DFF9" w14:textId="02F9C0EB" w:rsidR="00334495" w:rsidRPr="00144D4A" w:rsidRDefault="00334495" w:rsidP="00264899">
      <w:pPr>
        <w:pStyle w:val="after-12"/>
        <w:spacing w:before="0" w:after="0" w:line="240" w:lineRule="auto"/>
        <w:ind w:firstLine="0"/>
        <w:jc w:val="both"/>
      </w:pPr>
      <w:r w:rsidRPr="00144D4A">
        <w:t xml:space="preserve">The informed consent </w:t>
      </w:r>
      <w:r w:rsidR="00144D4A">
        <w:t xml:space="preserve">form </w:t>
      </w:r>
      <w:r w:rsidRPr="00144D4A">
        <w:t xml:space="preserve">includes the phone numbers </w:t>
      </w:r>
      <w:r w:rsidR="0003563B" w:rsidRPr="00144D4A">
        <w:t>for a point of contact at the contracting company in case participants have any questions about the focus groups after participating</w:t>
      </w:r>
      <w:r w:rsidRPr="00144D4A">
        <w:t xml:space="preserve">. </w:t>
      </w:r>
    </w:p>
    <w:p w14:paraId="47737A01" w14:textId="77777777" w:rsidR="00371F61" w:rsidRPr="00144D4A" w:rsidRDefault="00371F61" w:rsidP="00264899">
      <w:pPr>
        <w:pStyle w:val="after-12"/>
        <w:spacing w:before="0" w:after="0" w:line="240" w:lineRule="auto"/>
        <w:jc w:val="both"/>
      </w:pPr>
    </w:p>
    <w:p w14:paraId="1B05110D" w14:textId="6989D6A2" w:rsidR="00334495" w:rsidRPr="00144D4A" w:rsidRDefault="00334495" w:rsidP="00264899">
      <w:pPr>
        <w:pStyle w:val="after-12"/>
        <w:spacing w:before="0" w:after="0" w:line="240" w:lineRule="auto"/>
        <w:ind w:firstLine="0"/>
        <w:jc w:val="both"/>
      </w:pPr>
      <w:r w:rsidRPr="00144D4A">
        <w:t xml:space="preserve">The contractor will conduct the formative </w:t>
      </w:r>
      <w:r w:rsidR="00FA2F5B">
        <w:t xml:space="preserve">work </w:t>
      </w:r>
      <w:r w:rsidRPr="00144D4A">
        <w:t>in the following ways:</w:t>
      </w:r>
    </w:p>
    <w:p w14:paraId="1AB5A8FE" w14:textId="77777777" w:rsidR="000B33C5" w:rsidRDefault="000B33C5" w:rsidP="00264899">
      <w:pPr>
        <w:spacing w:after="0" w:line="240" w:lineRule="auto"/>
        <w:jc w:val="both"/>
        <w:rPr>
          <w:rFonts w:ascii="Times New Roman" w:hAnsi="Times New Roman" w:cs="Times New Roman"/>
          <w:i/>
          <w:sz w:val="24"/>
          <w:u w:val="single"/>
        </w:rPr>
      </w:pPr>
      <w:bookmarkStart w:id="24" w:name="_Toc66689099"/>
      <w:bookmarkStart w:id="25" w:name="_Toc66691566"/>
      <w:bookmarkStart w:id="26" w:name="_Toc146088167"/>
    </w:p>
    <w:p w14:paraId="068665E9" w14:textId="605DE972" w:rsidR="00723C81" w:rsidRPr="00144D4A" w:rsidRDefault="00371F61" w:rsidP="00264899">
      <w:pPr>
        <w:spacing w:after="0" w:line="240" w:lineRule="auto"/>
        <w:jc w:val="both"/>
        <w:rPr>
          <w:rFonts w:ascii="Times New Roman" w:hAnsi="Times New Roman" w:cs="Times New Roman"/>
          <w:sz w:val="24"/>
        </w:rPr>
      </w:pPr>
      <w:r w:rsidRPr="00144D4A">
        <w:rPr>
          <w:rFonts w:ascii="Times New Roman" w:hAnsi="Times New Roman" w:cs="Times New Roman"/>
          <w:i/>
          <w:sz w:val="24"/>
          <w:u w:val="single"/>
        </w:rPr>
        <w:t>Screening:</w:t>
      </w:r>
      <w:r w:rsidRPr="00144D4A">
        <w:rPr>
          <w:rFonts w:ascii="Times New Roman" w:hAnsi="Times New Roman" w:cs="Times New Roman"/>
          <w:i/>
          <w:sz w:val="24"/>
        </w:rPr>
        <w:t xml:space="preserve"> </w:t>
      </w:r>
      <w:r w:rsidR="000D097B">
        <w:rPr>
          <w:rFonts w:ascii="Times New Roman" w:hAnsi="Times New Roman" w:cs="Times New Roman"/>
          <w:sz w:val="24"/>
        </w:rPr>
        <w:t>A</w:t>
      </w:r>
      <w:r w:rsidR="000D097B" w:rsidRPr="00DD0A93">
        <w:rPr>
          <w:rFonts w:ascii="Times New Roman" w:hAnsi="Times New Roman" w:cs="Times New Roman"/>
          <w:sz w:val="24"/>
        </w:rPr>
        <w:t xml:space="preserve"> contracting company will recruit participants using a recruitment flyer (Attachment 1). The flyer will include brief information about the focus groups, and will link to an online screening portal which has more extensive information. Individuals interested in particip</w:t>
      </w:r>
      <w:r w:rsidR="000D097B">
        <w:rPr>
          <w:rFonts w:ascii="Times New Roman" w:hAnsi="Times New Roman" w:cs="Times New Roman"/>
          <w:sz w:val="24"/>
        </w:rPr>
        <w:t>ating in the focus groups will use the</w:t>
      </w:r>
      <w:r w:rsidR="000D097B" w:rsidRPr="00DD0A93">
        <w:rPr>
          <w:rFonts w:ascii="Times New Roman" w:hAnsi="Times New Roman" w:cs="Times New Roman"/>
          <w:sz w:val="24"/>
        </w:rPr>
        <w:t xml:space="preserve"> link provided in the recruitment flyer which will take them to an online screening form (Attachment 2). </w:t>
      </w:r>
      <w:r w:rsidR="00B821BD">
        <w:rPr>
          <w:rFonts w:ascii="Times New Roman" w:hAnsi="Times New Roman" w:cs="Times New Roman"/>
          <w:sz w:val="24"/>
        </w:rPr>
        <w:t xml:space="preserve">Those </w:t>
      </w:r>
      <w:r w:rsidRPr="00144D4A">
        <w:rPr>
          <w:rFonts w:ascii="Times New Roman" w:hAnsi="Times New Roman" w:cs="Times New Roman"/>
          <w:sz w:val="24"/>
        </w:rPr>
        <w:t>who do not meet inclusion criteria will be notified during the screening of their ineligibility.</w:t>
      </w:r>
      <w:r w:rsidR="00B821BD">
        <w:rPr>
          <w:rFonts w:ascii="Times New Roman" w:hAnsi="Times New Roman" w:cs="Times New Roman"/>
          <w:sz w:val="24"/>
        </w:rPr>
        <w:t xml:space="preserve"> Those that meet inclusion criteria will be notified during the screening of their potential eligibility.</w:t>
      </w:r>
      <w:r w:rsidRPr="00144D4A">
        <w:rPr>
          <w:rFonts w:ascii="Times New Roman" w:hAnsi="Times New Roman" w:cs="Times New Roman"/>
          <w:sz w:val="24"/>
        </w:rPr>
        <w:t xml:space="preserve"> </w:t>
      </w:r>
      <w:r w:rsidR="00723C81" w:rsidRPr="00144D4A">
        <w:rPr>
          <w:rFonts w:ascii="Times New Roman" w:hAnsi="Times New Roman" w:cs="Times New Roman"/>
          <w:sz w:val="24"/>
        </w:rPr>
        <w:t xml:space="preserve">To create a pool of potential participants from which to engage in purposive maximum variation sampling, a maximum of 500 individuals will be screened for eligibility. </w:t>
      </w:r>
    </w:p>
    <w:p w14:paraId="09477B93" w14:textId="77777777" w:rsidR="00723C81" w:rsidRPr="00144D4A" w:rsidRDefault="00723C81" w:rsidP="00264899">
      <w:pPr>
        <w:spacing w:after="0" w:line="240" w:lineRule="auto"/>
        <w:jc w:val="both"/>
        <w:rPr>
          <w:rFonts w:ascii="Times New Roman" w:hAnsi="Times New Roman" w:cs="Times New Roman"/>
          <w:sz w:val="24"/>
        </w:rPr>
      </w:pPr>
    </w:p>
    <w:p w14:paraId="14EDB7DD" w14:textId="7FB28180" w:rsidR="00371F61" w:rsidRPr="00144D4A" w:rsidRDefault="00B821BD" w:rsidP="00264899">
      <w:pPr>
        <w:spacing w:after="0" w:line="240" w:lineRule="auto"/>
        <w:jc w:val="both"/>
        <w:rPr>
          <w:rFonts w:ascii="Times New Roman" w:hAnsi="Times New Roman" w:cs="Times New Roman"/>
          <w:sz w:val="24"/>
        </w:rPr>
      </w:pPr>
      <w:r>
        <w:rPr>
          <w:rFonts w:ascii="Times New Roman" w:hAnsi="Times New Roman" w:cs="Times New Roman"/>
          <w:sz w:val="24"/>
        </w:rPr>
        <w:t>A</w:t>
      </w:r>
      <w:r w:rsidR="00371F61" w:rsidRPr="00144D4A">
        <w:rPr>
          <w:rFonts w:ascii="Times New Roman" w:hAnsi="Times New Roman" w:cs="Times New Roman"/>
          <w:sz w:val="24"/>
        </w:rPr>
        <w:t xml:space="preserve"> total of 20 participants will be purposively selected from this pool of eligible participants. </w:t>
      </w:r>
      <w:r w:rsidR="005433D9" w:rsidRPr="007E3721">
        <w:rPr>
          <w:rFonts w:ascii="Times New Roman" w:hAnsi="Times New Roman" w:cs="Times New Roman"/>
          <w:sz w:val="24"/>
        </w:rPr>
        <w:t>Participants will be selected to maximize variability based on age, race/ethnicity, gender, place of residence, socioeconomic status, relationship status, parental status</w:t>
      </w:r>
      <w:r w:rsidR="005433D9">
        <w:rPr>
          <w:rFonts w:ascii="Times New Roman" w:hAnsi="Times New Roman" w:cs="Times New Roman"/>
          <w:sz w:val="24"/>
        </w:rPr>
        <w:t xml:space="preserve">, source of health information, and perceptions of hand hygiene importance. </w:t>
      </w:r>
      <w:r w:rsidR="00371F61" w:rsidRPr="00144D4A">
        <w:rPr>
          <w:rFonts w:ascii="Times New Roman" w:hAnsi="Times New Roman" w:cs="Times New Roman"/>
          <w:sz w:val="24"/>
        </w:rPr>
        <w:t>If a participant is selected to participate, they will be contacted and provided with information on the time and location of the focus group (</w:t>
      </w:r>
      <w:r w:rsidR="00CE6E8A">
        <w:rPr>
          <w:rFonts w:ascii="Times New Roman" w:hAnsi="Times New Roman" w:cs="Times New Roman"/>
          <w:sz w:val="24"/>
        </w:rPr>
        <w:t>Attachment 3</w:t>
      </w:r>
      <w:r w:rsidR="00371F61" w:rsidRPr="00144D4A">
        <w:rPr>
          <w:rFonts w:ascii="Times New Roman" w:hAnsi="Times New Roman" w:cs="Times New Roman"/>
          <w:sz w:val="24"/>
        </w:rPr>
        <w:t>). If, at the time of invitation, the participant declines to participate, a replacement participant will be sel</w:t>
      </w:r>
      <w:r w:rsidR="009F5199">
        <w:rPr>
          <w:rFonts w:ascii="Times New Roman" w:hAnsi="Times New Roman" w:cs="Times New Roman"/>
          <w:sz w:val="24"/>
        </w:rPr>
        <w:t>ected from the pool of</w:t>
      </w:r>
      <w:r w:rsidR="00371F61" w:rsidRPr="00144D4A">
        <w:rPr>
          <w:rFonts w:ascii="Times New Roman" w:hAnsi="Times New Roman" w:cs="Times New Roman"/>
          <w:sz w:val="24"/>
        </w:rPr>
        <w:t xml:space="preserve"> eligible participants. </w:t>
      </w:r>
      <w:r w:rsidR="00844D56">
        <w:rPr>
          <w:rFonts w:ascii="Times New Roman" w:hAnsi="Times New Roman" w:cs="Times New Roman"/>
          <w:sz w:val="24"/>
        </w:rPr>
        <w:t xml:space="preserve">Participants will receive an email reminder from the contracting company prior to the focus groups. </w:t>
      </w:r>
      <w:r w:rsidR="00371F61" w:rsidRPr="00144D4A">
        <w:rPr>
          <w:rFonts w:ascii="Times New Roman" w:hAnsi="Times New Roman" w:cs="Times New Roman"/>
          <w:sz w:val="24"/>
        </w:rPr>
        <w:t xml:space="preserve">PII (e.g., name, address, e-mail address, and telephone number) will be used by the </w:t>
      </w:r>
      <w:r w:rsidR="005374E4">
        <w:rPr>
          <w:rFonts w:ascii="Times New Roman" w:hAnsi="Times New Roman" w:cs="Times New Roman"/>
          <w:sz w:val="24"/>
        </w:rPr>
        <w:t>contractor</w:t>
      </w:r>
      <w:r w:rsidR="00371F61" w:rsidRPr="00144D4A">
        <w:rPr>
          <w:rFonts w:ascii="Times New Roman" w:hAnsi="Times New Roman" w:cs="Times New Roman"/>
          <w:sz w:val="24"/>
        </w:rPr>
        <w:t xml:space="preserve"> to make contact with, and send reminders, to </w:t>
      </w:r>
      <w:r w:rsidR="005374E4">
        <w:rPr>
          <w:rFonts w:ascii="Times New Roman" w:hAnsi="Times New Roman" w:cs="Times New Roman"/>
          <w:sz w:val="24"/>
        </w:rPr>
        <w:t>participants</w:t>
      </w:r>
      <w:r w:rsidR="00371F61" w:rsidRPr="00144D4A">
        <w:rPr>
          <w:rFonts w:ascii="Times New Roman" w:hAnsi="Times New Roman" w:cs="Times New Roman"/>
          <w:sz w:val="24"/>
        </w:rPr>
        <w:t xml:space="preserve">. All personally identifiable information (PII) will be maintained by the contractor in </w:t>
      </w:r>
      <w:r w:rsidR="00634FDB" w:rsidRPr="00144D4A">
        <w:rPr>
          <w:rFonts w:ascii="Times New Roman" w:hAnsi="Times New Roman" w:cs="Times New Roman"/>
          <w:sz w:val="24"/>
        </w:rPr>
        <w:t xml:space="preserve">a </w:t>
      </w:r>
      <w:r w:rsidR="00371F61" w:rsidRPr="00144D4A">
        <w:rPr>
          <w:rFonts w:ascii="Times New Roman" w:hAnsi="Times New Roman" w:cs="Times New Roman"/>
          <w:sz w:val="24"/>
        </w:rPr>
        <w:t xml:space="preserve">locked file cabinets or on secure online servers. No PII will be sent to CDC. The contractor will share with CDC the de-identified screening data </w:t>
      </w:r>
      <w:r w:rsidR="006C2060">
        <w:rPr>
          <w:rFonts w:ascii="Times New Roman" w:hAnsi="Times New Roman" w:cs="Times New Roman"/>
          <w:sz w:val="24"/>
        </w:rPr>
        <w:t xml:space="preserve">for recruited participants and CDC </w:t>
      </w:r>
      <w:r w:rsidR="00371F61" w:rsidRPr="00144D4A">
        <w:rPr>
          <w:rFonts w:ascii="Times New Roman" w:hAnsi="Times New Roman" w:cs="Times New Roman"/>
          <w:sz w:val="24"/>
        </w:rPr>
        <w:t xml:space="preserve">using a password protected, encrypted, FTP site supplied by CDC. CDC will keep these screening data on CDC’s secure network in a drive accessible only to CDC </w:t>
      </w:r>
      <w:r w:rsidR="00A201F9">
        <w:rPr>
          <w:rFonts w:ascii="Times New Roman" w:hAnsi="Times New Roman" w:cs="Times New Roman"/>
          <w:sz w:val="24"/>
        </w:rPr>
        <w:t>evaluation</w:t>
      </w:r>
      <w:r w:rsidR="00371F61" w:rsidRPr="00144D4A">
        <w:rPr>
          <w:rFonts w:ascii="Times New Roman" w:hAnsi="Times New Roman" w:cs="Times New Roman"/>
          <w:sz w:val="24"/>
        </w:rPr>
        <w:t xml:space="preserve"> staff. </w:t>
      </w:r>
    </w:p>
    <w:p w14:paraId="5EAD8EC0" w14:textId="77777777" w:rsidR="00371F61" w:rsidRPr="00144D4A" w:rsidRDefault="00371F61" w:rsidP="00264899">
      <w:pPr>
        <w:pStyle w:val="BodyText"/>
        <w:spacing w:line="240" w:lineRule="auto"/>
        <w:jc w:val="both"/>
        <w:rPr>
          <w:rFonts w:ascii="Times New Roman" w:hAnsi="Times New Roman" w:cs="Times New Roman"/>
          <w:i/>
          <w:sz w:val="24"/>
        </w:rPr>
      </w:pPr>
    </w:p>
    <w:p w14:paraId="1C15666F" w14:textId="6A1FCB31" w:rsidR="00634FDB" w:rsidRPr="00144D4A" w:rsidRDefault="00334495" w:rsidP="00264899">
      <w:pPr>
        <w:spacing w:after="0" w:line="240" w:lineRule="auto"/>
        <w:jc w:val="both"/>
        <w:rPr>
          <w:rFonts w:ascii="Times New Roman" w:hAnsi="Times New Roman" w:cs="Times New Roman"/>
          <w:sz w:val="24"/>
        </w:rPr>
      </w:pPr>
      <w:r w:rsidRPr="00144D4A">
        <w:rPr>
          <w:rFonts w:ascii="Times New Roman" w:hAnsi="Times New Roman" w:cs="Times New Roman"/>
          <w:i/>
          <w:sz w:val="24"/>
          <w:u w:val="single"/>
        </w:rPr>
        <w:t>Focus Groups:</w:t>
      </w:r>
      <w:r w:rsidRPr="00144D4A">
        <w:rPr>
          <w:rFonts w:ascii="Times New Roman" w:hAnsi="Times New Roman" w:cs="Times New Roman"/>
          <w:sz w:val="24"/>
        </w:rPr>
        <w:t xml:space="preserve"> </w:t>
      </w:r>
      <w:r w:rsidR="00F61489" w:rsidRPr="00144D4A">
        <w:rPr>
          <w:rFonts w:ascii="Times New Roman" w:hAnsi="Times New Roman" w:cs="Times New Roman"/>
          <w:sz w:val="24"/>
        </w:rPr>
        <w:t xml:space="preserve">Two in-person focus groups will be conducted. Each focus group will last no more than 90-minutes. </w:t>
      </w:r>
      <w:r w:rsidR="00634FDB" w:rsidRPr="00144D4A">
        <w:rPr>
          <w:rFonts w:ascii="Times New Roman" w:hAnsi="Times New Roman" w:cs="Times New Roman"/>
          <w:sz w:val="24"/>
        </w:rPr>
        <w:t xml:space="preserve"> Prior to starting the focus groups, all participants will complete an informed consent form and will be provided with an additional consent form to take home (</w:t>
      </w:r>
      <w:r w:rsidR="0056736D">
        <w:rPr>
          <w:rFonts w:ascii="Times New Roman" w:hAnsi="Times New Roman" w:cs="Times New Roman"/>
          <w:sz w:val="24"/>
        </w:rPr>
        <w:t>Attachment</w:t>
      </w:r>
      <w:r w:rsidR="00CE6E8A">
        <w:rPr>
          <w:rFonts w:ascii="Times New Roman" w:hAnsi="Times New Roman" w:cs="Times New Roman"/>
          <w:sz w:val="24"/>
        </w:rPr>
        <w:t xml:space="preserve"> </w:t>
      </w:r>
      <w:r w:rsidR="00264899">
        <w:rPr>
          <w:rFonts w:ascii="Times New Roman" w:hAnsi="Times New Roman" w:cs="Times New Roman"/>
          <w:sz w:val="24"/>
        </w:rPr>
        <w:t>4</w:t>
      </w:r>
      <w:r w:rsidR="00634FDB" w:rsidRPr="00144D4A">
        <w:rPr>
          <w:rFonts w:ascii="Times New Roman" w:hAnsi="Times New Roman" w:cs="Times New Roman"/>
          <w:sz w:val="24"/>
        </w:rPr>
        <w:t xml:space="preserve">). During the focus group, participants will be encouraged to use pseudonyms or nicknames rather than their real names. The </w:t>
      </w:r>
      <w:r w:rsidR="005374E4">
        <w:rPr>
          <w:rFonts w:ascii="Times New Roman" w:hAnsi="Times New Roman" w:cs="Times New Roman"/>
          <w:sz w:val="24"/>
        </w:rPr>
        <w:t>contracting company</w:t>
      </w:r>
      <w:r w:rsidR="00634FDB" w:rsidRPr="00144D4A">
        <w:rPr>
          <w:rFonts w:ascii="Times New Roman" w:hAnsi="Times New Roman" w:cs="Times New Roman"/>
          <w:sz w:val="24"/>
        </w:rPr>
        <w:t xml:space="preserve"> will keep all consent forms in locked file cabinets or on secure online servers at their facility, and they will not share these documents with CDC. Audio recordings of the focus groups, and field notes taken during the focus groups will be kept in locked file cabinets or on secure online servers at the </w:t>
      </w:r>
      <w:r w:rsidR="005374E4">
        <w:rPr>
          <w:rFonts w:ascii="Times New Roman" w:hAnsi="Times New Roman" w:cs="Times New Roman"/>
          <w:sz w:val="24"/>
        </w:rPr>
        <w:t>contracting</w:t>
      </w:r>
      <w:r w:rsidR="00634FDB" w:rsidRPr="00144D4A">
        <w:rPr>
          <w:rFonts w:ascii="Times New Roman" w:hAnsi="Times New Roman" w:cs="Times New Roman"/>
          <w:sz w:val="24"/>
        </w:rPr>
        <w:t xml:space="preserve"> company’s facility. </w:t>
      </w:r>
      <w:bookmarkEnd w:id="24"/>
      <w:bookmarkEnd w:id="25"/>
      <w:bookmarkEnd w:id="26"/>
      <w:r w:rsidR="00634FDB" w:rsidRPr="00144D4A">
        <w:rPr>
          <w:rFonts w:ascii="Times New Roman" w:hAnsi="Times New Roman" w:cs="Times New Roman"/>
          <w:sz w:val="24"/>
        </w:rPr>
        <w:t xml:space="preserve">The </w:t>
      </w:r>
      <w:r w:rsidR="005374E4">
        <w:rPr>
          <w:rFonts w:ascii="Times New Roman" w:hAnsi="Times New Roman" w:cs="Times New Roman"/>
          <w:sz w:val="24"/>
        </w:rPr>
        <w:t>contracting</w:t>
      </w:r>
      <w:r w:rsidR="00634FDB" w:rsidRPr="00144D4A">
        <w:rPr>
          <w:rFonts w:ascii="Times New Roman" w:hAnsi="Times New Roman" w:cs="Times New Roman"/>
          <w:sz w:val="24"/>
        </w:rPr>
        <w:t xml:space="preserve"> company</w:t>
      </w:r>
      <w:r w:rsidR="002314AC" w:rsidRPr="00144D4A">
        <w:rPr>
          <w:rFonts w:ascii="Times New Roman" w:hAnsi="Times New Roman" w:cs="Times New Roman"/>
          <w:sz w:val="24"/>
        </w:rPr>
        <w:t xml:space="preserve"> will share </w:t>
      </w:r>
      <w:r w:rsidR="00634FDB" w:rsidRPr="00144D4A">
        <w:rPr>
          <w:rFonts w:ascii="Times New Roman" w:hAnsi="Times New Roman" w:cs="Times New Roman"/>
          <w:sz w:val="24"/>
        </w:rPr>
        <w:t xml:space="preserve">with CDC </w:t>
      </w:r>
      <w:r w:rsidR="002314AC" w:rsidRPr="00144D4A">
        <w:rPr>
          <w:rFonts w:ascii="Times New Roman" w:hAnsi="Times New Roman" w:cs="Times New Roman"/>
          <w:sz w:val="24"/>
        </w:rPr>
        <w:t xml:space="preserve">audio files, field notes, and focus group transcripts </w:t>
      </w:r>
      <w:r w:rsidR="0008736A" w:rsidRPr="00144D4A">
        <w:rPr>
          <w:rFonts w:ascii="Times New Roman" w:hAnsi="Times New Roman" w:cs="Times New Roman"/>
          <w:sz w:val="24"/>
        </w:rPr>
        <w:t>using</w:t>
      </w:r>
      <w:r w:rsidR="00634FDB" w:rsidRPr="00144D4A">
        <w:rPr>
          <w:rFonts w:ascii="Times New Roman" w:hAnsi="Times New Roman" w:cs="Times New Roman"/>
          <w:sz w:val="24"/>
        </w:rPr>
        <w:t xml:space="preserve"> a password protected, encrypted, FTP site supplied by CDC. CDC will keep all focus group materials on CDC’s secure network in a drive accessible only to CDC </w:t>
      </w:r>
      <w:r w:rsidR="00A201F9">
        <w:rPr>
          <w:rFonts w:ascii="Times New Roman" w:hAnsi="Times New Roman" w:cs="Times New Roman"/>
          <w:sz w:val="24"/>
        </w:rPr>
        <w:t>evaluation</w:t>
      </w:r>
      <w:r w:rsidR="00634FDB" w:rsidRPr="00144D4A">
        <w:rPr>
          <w:rFonts w:ascii="Times New Roman" w:hAnsi="Times New Roman" w:cs="Times New Roman"/>
          <w:sz w:val="24"/>
        </w:rPr>
        <w:t xml:space="preserve"> staff. </w:t>
      </w:r>
    </w:p>
    <w:p w14:paraId="21121969" w14:textId="3E2FA2B8" w:rsidR="002314AC" w:rsidRPr="00144D4A" w:rsidRDefault="002314AC" w:rsidP="00264899">
      <w:pPr>
        <w:spacing w:after="0" w:line="240" w:lineRule="auto"/>
        <w:jc w:val="both"/>
        <w:rPr>
          <w:rFonts w:ascii="Times New Roman" w:hAnsi="Times New Roman" w:cs="Times New Roman"/>
          <w:sz w:val="24"/>
        </w:rPr>
      </w:pPr>
    </w:p>
    <w:p w14:paraId="0D252E6B" w14:textId="44F61689" w:rsidR="00836ED8" w:rsidRPr="00144D4A" w:rsidRDefault="00836ED8"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All findings will be reported in aggregate only. Reports will not include PII and will be stored on a secure share drive and password-protected computers. </w:t>
      </w:r>
      <w:r w:rsidR="002F6C1E" w:rsidRPr="00144D4A">
        <w:rPr>
          <w:rFonts w:ascii="Times New Roman" w:hAnsi="Times New Roman" w:cs="Times New Roman"/>
          <w:sz w:val="24"/>
        </w:rPr>
        <w:t xml:space="preserve">The </w:t>
      </w:r>
      <w:r w:rsidR="005374E4">
        <w:rPr>
          <w:rFonts w:ascii="Times New Roman" w:hAnsi="Times New Roman" w:cs="Times New Roman"/>
          <w:sz w:val="24"/>
        </w:rPr>
        <w:t xml:space="preserve">contracting </w:t>
      </w:r>
      <w:r w:rsidR="002F6C1E" w:rsidRPr="00144D4A">
        <w:rPr>
          <w:rFonts w:ascii="Times New Roman" w:hAnsi="Times New Roman" w:cs="Times New Roman"/>
          <w:sz w:val="24"/>
        </w:rPr>
        <w:t xml:space="preserve">company used for this </w:t>
      </w:r>
      <w:r w:rsidR="00A201F9">
        <w:rPr>
          <w:rFonts w:ascii="Times New Roman" w:hAnsi="Times New Roman" w:cs="Times New Roman"/>
          <w:sz w:val="24"/>
        </w:rPr>
        <w:t>evaluation</w:t>
      </w:r>
      <w:r w:rsidR="002F6C1E" w:rsidRPr="00144D4A">
        <w:rPr>
          <w:rFonts w:ascii="Times New Roman" w:hAnsi="Times New Roman" w:cs="Times New Roman"/>
          <w:sz w:val="24"/>
        </w:rPr>
        <w:t xml:space="preserve"> will be instructed to destroy their project-related records (i.e., screening data, contact logs, informed consent forms, audio files, transcripts, and field notes) upon completion of the </w:t>
      </w:r>
      <w:r w:rsidR="00A201F9">
        <w:rPr>
          <w:rFonts w:ascii="Times New Roman" w:hAnsi="Times New Roman" w:cs="Times New Roman"/>
          <w:sz w:val="24"/>
        </w:rPr>
        <w:t>evaluation</w:t>
      </w:r>
      <w:r w:rsidR="002F6C1E" w:rsidRPr="00144D4A">
        <w:rPr>
          <w:rFonts w:ascii="Times New Roman" w:hAnsi="Times New Roman" w:cs="Times New Roman"/>
          <w:sz w:val="24"/>
        </w:rPr>
        <w:t>.</w:t>
      </w:r>
    </w:p>
    <w:p w14:paraId="39487F59" w14:textId="77777777" w:rsidR="00F87698" w:rsidRPr="00144D4A" w:rsidRDefault="00F87698" w:rsidP="00264899">
      <w:pPr>
        <w:spacing w:after="0" w:line="240" w:lineRule="auto"/>
        <w:jc w:val="both"/>
        <w:rPr>
          <w:rFonts w:ascii="Times New Roman" w:hAnsi="Times New Roman" w:cs="Times New Roman"/>
          <w:sz w:val="24"/>
        </w:rPr>
      </w:pPr>
    </w:p>
    <w:p w14:paraId="4637F913" w14:textId="77777777" w:rsidR="004F0A7F" w:rsidRPr="00144D4A" w:rsidRDefault="004F0A7F" w:rsidP="00264899">
      <w:pPr>
        <w:pStyle w:val="Heading1"/>
        <w:spacing w:before="0" w:after="0"/>
      </w:pPr>
      <w:bookmarkStart w:id="27" w:name="_Toc478383006"/>
      <w:bookmarkStart w:id="28" w:name="_Toc513026943"/>
      <w:r w:rsidRPr="00144D4A">
        <w:t>Institutional Review Board (IRB) and Justification for Sensitive Questions</w:t>
      </w:r>
      <w:bookmarkEnd w:id="27"/>
      <w:bookmarkEnd w:id="28"/>
    </w:p>
    <w:p w14:paraId="3A13ABDE" w14:textId="1FB540A3" w:rsidR="003F0731" w:rsidRPr="003F4523" w:rsidRDefault="003F0731" w:rsidP="00264899">
      <w:pPr>
        <w:pStyle w:val="ICFBodyText"/>
        <w:tabs>
          <w:tab w:val="left" w:pos="5814"/>
        </w:tabs>
        <w:spacing w:after="0"/>
        <w:jc w:val="both"/>
        <w:rPr>
          <w:rFonts w:eastAsiaTheme="majorEastAsia" w:cs="Times New Roman"/>
          <w:bCs/>
          <w:u w:val="single"/>
        </w:rPr>
      </w:pPr>
      <w:bookmarkStart w:id="29" w:name="_Toc472941594"/>
      <w:r w:rsidRPr="00144D4A">
        <w:rPr>
          <w:rFonts w:eastAsiaTheme="majorEastAsia" w:cs="Times New Roman"/>
          <w:bCs/>
          <w:u w:val="single"/>
        </w:rPr>
        <w:t>Institutional Review Board (IRB)</w:t>
      </w:r>
    </w:p>
    <w:bookmarkEnd w:id="29"/>
    <w:p w14:paraId="328D79A7" w14:textId="1211BB1A" w:rsidR="00274F08" w:rsidRPr="003F4523" w:rsidRDefault="00264899" w:rsidP="00264899">
      <w:pPr>
        <w:pStyle w:val="ICFBodyText"/>
        <w:tabs>
          <w:tab w:val="left" w:pos="5814"/>
        </w:tabs>
        <w:spacing w:after="0"/>
        <w:jc w:val="both"/>
        <w:rPr>
          <w:rFonts w:cs="Times New Roman"/>
        </w:rPr>
      </w:pPr>
      <w:r>
        <w:rPr>
          <w:rFonts w:cs="Times New Roman"/>
        </w:rPr>
        <w:t xml:space="preserve">This project was reviewed by NCEZID’s human subjects advisor and determined to not meet the definition of research under 45 CFR 46.  IRB review is not required (attachment 7). </w:t>
      </w:r>
    </w:p>
    <w:p w14:paraId="3B3DC3E1" w14:textId="77777777" w:rsidR="00004FB7" w:rsidRPr="003F4523" w:rsidRDefault="00004FB7" w:rsidP="00264899">
      <w:pPr>
        <w:pStyle w:val="ICFBodyText"/>
        <w:tabs>
          <w:tab w:val="left" w:pos="5814"/>
        </w:tabs>
        <w:spacing w:after="0"/>
        <w:jc w:val="both"/>
        <w:rPr>
          <w:rFonts w:cs="Times New Roman"/>
        </w:rPr>
      </w:pPr>
    </w:p>
    <w:p w14:paraId="077D70A7" w14:textId="72577C6C" w:rsidR="003F0731" w:rsidRPr="003F4523" w:rsidRDefault="003F0731" w:rsidP="00264899">
      <w:pPr>
        <w:spacing w:after="0" w:line="240" w:lineRule="auto"/>
        <w:jc w:val="both"/>
        <w:rPr>
          <w:rFonts w:ascii="Times New Roman" w:eastAsia="Times New Roman" w:hAnsi="Times New Roman" w:cs="Times New Roman"/>
          <w:sz w:val="24"/>
          <w:u w:val="single"/>
        </w:rPr>
      </w:pPr>
      <w:r w:rsidRPr="003F4523">
        <w:rPr>
          <w:rFonts w:ascii="Times New Roman" w:eastAsia="Times New Roman" w:hAnsi="Times New Roman" w:cs="Times New Roman"/>
          <w:sz w:val="24"/>
          <w:u w:val="single"/>
        </w:rPr>
        <w:t>Justification for Sensitive Questions</w:t>
      </w:r>
    </w:p>
    <w:p w14:paraId="6C446E6F" w14:textId="7734CA35" w:rsidR="00CD1413" w:rsidRDefault="00FE2F80" w:rsidP="00264899">
      <w:pPr>
        <w:spacing w:after="0" w:line="240" w:lineRule="auto"/>
        <w:jc w:val="both"/>
        <w:rPr>
          <w:rFonts w:ascii="Times New Roman" w:hAnsi="Times New Roman" w:cs="Times New Roman"/>
          <w:sz w:val="24"/>
        </w:rPr>
      </w:pPr>
      <w:r w:rsidRPr="003F4523">
        <w:rPr>
          <w:rFonts w:ascii="Times New Roman" w:eastAsia="Times New Roman" w:hAnsi="Times New Roman" w:cs="Times New Roman"/>
          <w:sz w:val="24"/>
        </w:rPr>
        <w:t>All of the questions asked in the focus groups will be non-sensitive in nature</w:t>
      </w:r>
      <w:r w:rsidR="00405D5B" w:rsidRPr="003F4523">
        <w:rPr>
          <w:rFonts w:ascii="Times New Roman" w:eastAsia="Times New Roman" w:hAnsi="Times New Roman" w:cs="Times New Roman"/>
          <w:sz w:val="24"/>
        </w:rPr>
        <w:t xml:space="preserve"> and focus on hand washing and hand hygiene behavior, and preferences for hand hygiene health communication materials. </w:t>
      </w:r>
      <w:r w:rsidR="00274F08" w:rsidRPr="003F4523">
        <w:rPr>
          <w:rFonts w:ascii="Times New Roman" w:eastAsia="Times New Roman" w:hAnsi="Times New Roman" w:cs="Times New Roman"/>
          <w:sz w:val="24"/>
        </w:rPr>
        <w:t>All p</w:t>
      </w:r>
      <w:r w:rsidR="00274F08" w:rsidRPr="003F4523">
        <w:rPr>
          <w:rFonts w:ascii="Times New Roman" w:hAnsi="Times New Roman" w:cs="Times New Roman"/>
          <w:sz w:val="24"/>
        </w:rPr>
        <w:t>articipants will be informed that they need not answer any question that makes them feel uncomfortable or that they simply do not wi</w:t>
      </w:r>
      <w:r w:rsidR="00C02356">
        <w:rPr>
          <w:rFonts w:ascii="Times New Roman" w:hAnsi="Times New Roman" w:cs="Times New Roman"/>
          <w:sz w:val="24"/>
        </w:rPr>
        <w:t>sh to answer.</w:t>
      </w:r>
    </w:p>
    <w:p w14:paraId="2778F892" w14:textId="77777777" w:rsidR="00CD1413" w:rsidRPr="003F4523" w:rsidRDefault="00CD1413" w:rsidP="00264899">
      <w:pPr>
        <w:spacing w:after="0" w:line="240" w:lineRule="auto"/>
        <w:jc w:val="both"/>
        <w:rPr>
          <w:rFonts w:ascii="Times New Roman" w:hAnsi="Times New Roman" w:cs="Times New Roman"/>
          <w:sz w:val="24"/>
        </w:rPr>
      </w:pPr>
    </w:p>
    <w:p w14:paraId="0638AD73" w14:textId="77777777" w:rsidR="004F0A7F" w:rsidRPr="00144D4A" w:rsidRDefault="004F0A7F" w:rsidP="00264899">
      <w:pPr>
        <w:pStyle w:val="Heading1"/>
        <w:spacing w:before="0" w:after="0"/>
      </w:pPr>
      <w:bookmarkStart w:id="30" w:name="_Toc478383007"/>
      <w:bookmarkStart w:id="31" w:name="_Toc513026944"/>
      <w:r w:rsidRPr="00144D4A">
        <w:t>Estimates of Annualized Burden Hours and Costs</w:t>
      </w:r>
      <w:bookmarkEnd w:id="30"/>
      <w:bookmarkEnd w:id="31"/>
    </w:p>
    <w:p w14:paraId="3D8E22FA" w14:textId="0A0733AA" w:rsidR="00B272C8" w:rsidRPr="00144D4A" w:rsidRDefault="006E3975" w:rsidP="00264899">
      <w:pPr>
        <w:pStyle w:val="BodyText1"/>
        <w:spacing w:after="0"/>
        <w:jc w:val="both"/>
      </w:pPr>
      <w:r w:rsidRPr="00144D4A">
        <w:t>Table 1</w:t>
      </w:r>
      <w:r w:rsidR="00B272C8" w:rsidRPr="00144D4A">
        <w:t xml:space="preserve"> below describes the burden associated with the information collection.  </w:t>
      </w:r>
    </w:p>
    <w:p w14:paraId="2C41F93F" w14:textId="45753376" w:rsidR="007011DF" w:rsidRPr="009E2B80" w:rsidRDefault="00B272C8" w:rsidP="00264899">
      <w:pPr>
        <w:pStyle w:val="BodyText1"/>
        <w:spacing w:after="0"/>
        <w:jc w:val="both"/>
        <w:rPr>
          <w:lang w:val="en-US"/>
        </w:rPr>
      </w:pPr>
      <w:r w:rsidRPr="00144D4A">
        <w:t xml:space="preserve">The burden estimate for the </w:t>
      </w:r>
      <w:r w:rsidR="002D2B77" w:rsidRPr="00144D4A">
        <w:t xml:space="preserve">moderator </w:t>
      </w:r>
      <w:r w:rsidRPr="00144D4A">
        <w:t>guide include</w:t>
      </w:r>
      <w:r w:rsidR="002D2B77" w:rsidRPr="00144D4A">
        <w:t>s</w:t>
      </w:r>
      <w:r w:rsidRPr="00144D4A">
        <w:t xml:space="preserve"> the burden</w:t>
      </w:r>
      <w:r w:rsidR="000546F1" w:rsidRPr="00144D4A">
        <w:t xml:space="preserve"> to review the informed consent, which will be completed by </w:t>
      </w:r>
      <w:r w:rsidR="00CD1413" w:rsidRPr="00144D4A">
        <w:rPr>
          <w:lang w:val="en-US"/>
        </w:rPr>
        <w:t xml:space="preserve">a </w:t>
      </w:r>
      <w:r w:rsidR="005374E4">
        <w:rPr>
          <w:lang w:val="en-US"/>
        </w:rPr>
        <w:t xml:space="preserve">contracting </w:t>
      </w:r>
      <w:r w:rsidR="00CD1413" w:rsidRPr="00144D4A">
        <w:rPr>
          <w:lang w:val="en-US"/>
        </w:rPr>
        <w:t>company.</w:t>
      </w:r>
      <w:r w:rsidR="007011DF">
        <w:rPr>
          <w:lang w:val="en-US"/>
        </w:rPr>
        <w:t xml:space="preserve"> The total estimated burden is 114 hours.</w:t>
      </w:r>
    </w:p>
    <w:p w14:paraId="10E0AEC9" w14:textId="7E3E09FA" w:rsidR="00B272C8" w:rsidRPr="00941542" w:rsidRDefault="000546F1" w:rsidP="00264899">
      <w:pPr>
        <w:pStyle w:val="BodyText1"/>
        <w:spacing w:after="0"/>
        <w:jc w:val="both"/>
      </w:pPr>
      <w:r>
        <w:t xml:space="preserve"> </w:t>
      </w:r>
    </w:p>
    <w:p w14:paraId="169DFFF5" w14:textId="7CDE3DE0" w:rsidR="00B272C8" w:rsidRPr="00941542" w:rsidRDefault="006E3975" w:rsidP="00264899">
      <w:pPr>
        <w:pStyle w:val="BodyText1"/>
        <w:spacing w:after="0"/>
        <w:jc w:val="both"/>
        <w:rPr>
          <w:i/>
        </w:rPr>
      </w:pPr>
      <w:r>
        <w:rPr>
          <w:i/>
        </w:rPr>
        <w:t>Table 1</w:t>
      </w:r>
      <w:r w:rsidR="00E55008">
        <w:rPr>
          <w:i/>
        </w:rPr>
        <w:t>. Annualized Burden</w:t>
      </w:r>
    </w:p>
    <w:tbl>
      <w:tblPr>
        <w:tblStyle w:val="TableGrid1"/>
        <w:tblW w:w="0" w:type="auto"/>
        <w:tblLook w:val="04A0" w:firstRow="1" w:lastRow="0" w:firstColumn="1" w:lastColumn="0" w:noHBand="0" w:noVBand="1"/>
      </w:tblPr>
      <w:tblGrid>
        <w:gridCol w:w="1430"/>
        <w:gridCol w:w="1955"/>
        <w:gridCol w:w="1523"/>
        <w:gridCol w:w="1558"/>
        <w:gridCol w:w="1748"/>
        <w:gridCol w:w="1136"/>
      </w:tblGrid>
      <w:tr w:rsidR="00C21BB5" w:rsidRPr="00C21BB5" w14:paraId="29A96FBD" w14:textId="77777777" w:rsidTr="00864E3D">
        <w:trPr>
          <w:trHeight w:val="1133"/>
        </w:trPr>
        <w:tc>
          <w:tcPr>
            <w:tcW w:w="1430" w:type="dxa"/>
            <w:vAlign w:val="center"/>
          </w:tcPr>
          <w:p w14:paraId="4671108D" w14:textId="77777777" w:rsidR="00B272C8" w:rsidRPr="004028A0" w:rsidRDefault="00B272C8" w:rsidP="00264899">
            <w:pPr>
              <w:spacing w:after="0" w:line="240" w:lineRule="auto"/>
              <w:jc w:val="center"/>
              <w:rPr>
                <w:rFonts w:ascii="Times New Roman" w:eastAsia="Times New Roman" w:hAnsi="Times New Roman" w:cs="Times New Roman"/>
                <w:sz w:val="24"/>
                <w:szCs w:val="24"/>
              </w:rPr>
            </w:pPr>
            <w:r w:rsidRPr="004028A0">
              <w:rPr>
                <w:rFonts w:ascii="Times New Roman" w:eastAsia="Times New Roman" w:hAnsi="Times New Roman" w:cs="Times New Roman"/>
                <w:b/>
                <w:sz w:val="24"/>
                <w:szCs w:val="24"/>
              </w:rPr>
              <w:t>Type of Respondent</w:t>
            </w:r>
          </w:p>
        </w:tc>
        <w:tc>
          <w:tcPr>
            <w:tcW w:w="1955" w:type="dxa"/>
            <w:vAlign w:val="center"/>
          </w:tcPr>
          <w:p w14:paraId="7A94D40D"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Form Name</w:t>
            </w:r>
          </w:p>
        </w:tc>
        <w:tc>
          <w:tcPr>
            <w:tcW w:w="1523" w:type="dxa"/>
            <w:vAlign w:val="center"/>
          </w:tcPr>
          <w:p w14:paraId="3A97E6F7"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Respondents</w:t>
            </w:r>
          </w:p>
        </w:tc>
        <w:tc>
          <w:tcPr>
            <w:tcW w:w="1558" w:type="dxa"/>
            <w:vAlign w:val="center"/>
          </w:tcPr>
          <w:p w14:paraId="70846F77"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No. of Responses per Respondent</w:t>
            </w:r>
          </w:p>
        </w:tc>
        <w:tc>
          <w:tcPr>
            <w:tcW w:w="1748" w:type="dxa"/>
            <w:vAlign w:val="center"/>
          </w:tcPr>
          <w:p w14:paraId="23B50AFD"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Average Burden Per Response (hours)</w:t>
            </w:r>
          </w:p>
        </w:tc>
        <w:tc>
          <w:tcPr>
            <w:tcW w:w="1136" w:type="dxa"/>
            <w:vAlign w:val="center"/>
          </w:tcPr>
          <w:p w14:paraId="73734EF8" w14:textId="77777777" w:rsidR="00B272C8" w:rsidRPr="00864E3D" w:rsidRDefault="00B272C8" w:rsidP="00264899">
            <w:pPr>
              <w:spacing w:after="0" w:line="240" w:lineRule="auto"/>
              <w:jc w:val="center"/>
              <w:rPr>
                <w:rFonts w:ascii="Times New Roman" w:eastAsia="Times New Roman" w:hAnsi="Times New Roman" w:cs="Times New Roman"/>
                <w:sz w:val="24"/>
                <w:szCs w:val="24"/>
              </w:rPr>
            </w:pPr>
            <w:r w:rsidRPr="00864E3D">
              <w:rPr>
                <w:rFonts w:ascii="Times New Roman" w:eastAsia="Times New Roman" w:hAnsi="Times New Roman" w:cs="Times New Roman"/>
                <w:b/>
                <w:sz w:val="24"/>
                <w:szCs w:val="24"/>
              </w:rPr>
              <w:t>Total Burden Hours</w:t>
            </w:r>
          </w:p>
        </w:tc>
      </w:tr>
      <w:tr w:rsidR="00BD768F" w:rsidRPr="00C21BB5" w14:paraId="0F133FE4" w14:textId="77777777" w:rsidTr="00864E3D">
        <w:tc>
          <w:tcPr>
            <w:tcW w:w="1430" w:type="dxa"/>
            <w:vMerge w:val="restart"/>
            <w:vAlign w:val="center"/>
          </w:tcPr>
          <w:p w14:paraId="64307203" w14:textId="137213C2" w:rsidR="00BD768F" w:rsidRPr="004028A0" w:rsidRDefault="007011DF"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General public</w:t>
            </w:r>
          </w:p>
        </w:tc>
        <w:tc>
          <w:tcPr>
            <w:tcW w:w="1955" w:type="dxa"/>
            <w:vAlign w:val="center"/>
          </w:tcPr>
          <w:p w14:paraId="3192BA74" w14:textId="32FD445E" w:rsidR="00BD768F" w:rsidRPr="00864E3D" w:rsidRDefault="00BD768F" w:rsidP="00264899">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Screener</w:t>
            </w:r>
          </w:p>
        </w:tc>
        <w:tc>
          <w:tcPr>
            <w:tcW w:w="1523" w:type="dxa"/>
            <w:shd w:val="clear" w:color="auto" w:fill="auto"/>
            <w:vAlign w:val="center"/>
          </w:tcPr>
          <w:p w14:paraId="6507B40D" w14:textId="08C592B8" w:rsidR="00BD768F" w:rsidRPr="00864E3D" w:rsidRDefault="0013081A"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5</w:t>
            </w:r>
            <w:r w:rsidR="00FE2F80">
              <w:rPr>
                <w:rFonts w:ascii="Times New Roman" w:eastAsia="Calibri" w:hAnsi="Times New Roman" w:cs="Times New Roman"/>
                <w:sz w:val="24"/>
              </w:rPr>
              <w:t>00</w:t>
            </w:r>
          </w:p>
        </w:tc>
        <w:tc>
          <w:tcPr>
            <w:tcW w:w="1558" w:type="dxa"/>
            <w:vAlign w:val="center"/>
          </w:tcPr>
          <w:p w14:paraId="73935499" w14:textId="77777777" w:rsidR="00BD768F" w:rsidRPr="00864E3D" w:rsidRDefault="00BD768F" w:rsidP="00264899">
            <w:pPr>
              <w:spacing w:after="0" w:line="240" w:lineRule="auto"/>
              <w:jc w:val="center"/>
              <w:rPr>
                <w:rFonts w:ascii="Times New Roman" w:eastAsia="Calibri" w:hAnsi="Times New Roman" w:cs="Times New Roman"/>
                <w:sz w:val="24"/>
                <w:szCs w:val="24"/>
              </w:rPr>
            </w:pPr>
            <w:r w:rsidRPr="00864E3D">
              <w:rPr>
                <w:rFonts w:ascii="Times New Roman" w:eastAsia="Calibri" w:hAnsi="Times New Roman" w:cs="Times New Roman"/>
                <w:sz w:val="24"/>
              </w:rPr>
              <w:t>1</w:t>
            </w:r>
          </w:p>
        </w:tc>
        <w:tc>
          <w:tcPr>
            <w:tcW w:w="1748" w:type="dxa"/>
            <w:vAlign w:val="center"/>
          </w:tcPr>
          <w:p w14:paraId="762177C7" w14:textId="73B1CBD3" w:rsidR="00BD768F" w:rsidRPr="00864E3D" w:rsidRDefault="00FE2F80"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10</w:t>
            </w:r>
            <w:r w:rsidR="00BD768F" w:rsidRPr="00864E3D">
              <w:rPr>
                <w:rFonts w:ascii="Times New Roman" w:eastAsia="Calibri" w:hAnsi="Times New Roman" w:cs="Times New Roman"/>
                <w:sz w:val="24"/>
              </w:rPr>
              <w:t>/60</w:t>
            </w:r>
          </w:p>
        </w:tc>
        <w:tc>
          <w:tcPr>
            <w:tcW w:w="1136" w:type="dxa"/>
            <w:vAlign w:val="center"/>
          </w:tcPr>
          <w:p w14:paraId="7CFCF36B" w14:textId="1446A409" w:rsidR="00BD768F" w:rsidRPr="00864E3D" w:rsidRDefault="001C0C29"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83</w:t>
            </w:r>
          </w:p>
        </w:tc>
      </w:tr>
      <w:tr w:rsidR="00864E3D" w:rsidRPr="00C21BB5" w14:paraId="5F02CF1D" w14:textId="77777777" w:rsidTr="00EB4CEB">
        <w:tc>
          <w:tcPr>
            <w:tcW w:w="1430" w:type="dxa"/>
            <w:vMerge/>
            <w:vAlign w:val="center"/>
          </w:tcPr>
          <w:p w14:paraId="600CD312" w14:textId="3A9433EE" w:rsidR="00864E3D" w:rsidRPr="004028A0" w:rsidRDefault="00864E3D" w:rsidP="00264899">
            <w:pPr>
              <w:spacing w:after="0" w:line="240" w:lineRule="auto"/>
              <w:jc w:val="center"/>
              <w:rPr>
                <w:rFonts w:ascii="Times New Roman" w:eastAsia="Calibri" w:hAnsi="Times New Roman" w:cs="Times New Roman"/>
                <w:sz w:val="24"/>
                <w:szCs w:val="24"/>
              </w:rPr>
            </w:pPr>
          </w:p>
        </w:tc>
        <w:tc>
          <w:tcPr>
            <w:tcW w:w="1955" w:type="dxa"/>
            <w:vAlign w:val="center"/>
          </w:tcPr>
          <w:p w14:paraId="670A565E" w14:textId="32A642A0" w:rsidR="00864E3D" w:rsidRPr="00144D4A" w:rsidRDefault="00864E3D" w:rsidP="00264899">
            <w:pPr>
              <w:spacing w:after="0" w:line="240" w:lineRule="auto"/>
              <w:jc w:val="center"/>
              <w:rPr>
                <w:rFonts w:ascii="Times New Roman" w:eastAsia="Calibri" w:hAnsi="Times New Roman" w:cs="Times New Roman"/>
                <w:sz w:val="24"/>
                <w:szCs w:val="24"/>
              </w:rPr>
            </w:pPr>
            <w:r w:rsidRPr="00144D4A">
              <w:rPr>
                <w:rFonts w:ascii="Times New Roman" w:eastAsia="Calibri" w:hAnsi="Times New Roman" w:cs="Times New Roman"/>
                <w:sz w:val="24"/>
              </w:rPr>
              <w:t>Moderator Guide</w:t>
            </w:r>
          </w:p>
        </w:tc>
        <w:tc>
          <w:tcPr>
            <w:tcW w:w="1523" w:type="dxa"/>
            <w:vAlign w:val="center"/>
          </w:tcPr>
          <w:p w14:paraId="12A04585" w14:textId="3B3454F6" w:rsidR="00864E3D" w:rsidRPr="00144D4A" w:rsidRDefault="00FE2F80" w:rsidP="00264899">
            <w:pPr>
              <w:spacing w:after="0" w:line="240" w:lineRule="auto"/>
              <w:jc w:val="center"/>
              <w:rPr>
                <w:rFonts w:ascii="Times New Roman" w:eastAsia="Calibri" w:hAnsi="Times New Roman" w:cs="Times New Roman"/>
                <w:sz w:val="24"/>
                <w:szCs w:val="24"/>
              </w:rPr>
            </w:pPr>
            <w:r w:rsidRPr="00144D4A">
              <w:rPr>
                <w:rFonts w:ascii="Times New Roman" w:eastAsia="Calibri" w:hAnsi="Times New Roman" w:cs="Times New Roman"/>
                <w:sz w:val="24"/>
              </w:rPr>
              <w:t>20</w:t>
            </w:r>
          </w:p>
        </w:tc>
        <w:tc>
          <w:tcPr>
            <w:tcW w:w="1558" w:type="dxa"/>
            <w:vAlign w:val="center"/>
          </w:tcPr>
          <w:p w14:paraId="2997ABFA" w14:textId="77777777" w:rsidR="00864E3D" w:rsidRPr="00144D4A" w:rsidRDefault="00864E3D" w:rsidP="00264899">
            <w:pPr>
              <w:spacing w:after="0" w:line="240" w:lineRule="auto"/>
              <w:jc w:val="center"/>
              <w:rPr>
                <w:rFonts w:ascii="Times New Roman" w:eastAsia="Calibri" w:hAnsi="Times New Roman" w:cs="Times New Roman"/>
                <w:sz w:val="24"/>
                <w:szCs w:val="24"/>
              </w:rPr>
            </w:pPr>
            <w:r w:rsidRPr="00144D4A">
              <w:rPr>
                <w:rFonts w:ascii="Times New Roman" w:eastAsia="Calibri" w:hAnsi="Times New Roman" w:cs="Times New Roman"/>
                <w:sz w:val="24"/>
              </w:rPr>
              <w:t>1</w:t>
            </w:r>
          </w:p>
        </w:tc>
        <w:tc>
          <w:tcPr>
            <w:tcW w:w="1748" w:type="dxa"/>
            <w:vAlign w:val="center"/>
          </w:tcPr>
          <w:p w14:paraId="3AAD5330" w14:textId="72DF28CB" w:rsidR="00864E3D" w:rsidRPr="00144D4A" w:rsidRDefault="00864E3D" w:rsidP="00264899">
            <w:pPr>
              <w:spacing w:after="0" w:line="240" w:lineRule="auto"/>
              <w:jc w:val="center"/>
              <w:rPr>
                <w:rFonts w:ascii="Times New Roman" w:eastAsia="Calibri" w:hAnsi="Times New Roman" w:cs="Times New Roman"/>
                <w:sz w:val="24"/>
                <w:szCs w:val="24"/>
              </w:rPr>
            </w:pPr>
            <w:r w:rsidRPr="00144D4A">
              <w:rPr>
                <w:rFonts w:ascii="Times New Roman" w:eastAsia="Calibri" w:hAnsi="Times New Roman" w:cs="Times New Roman"/>
                <w:sz w:val="24"/>
              </w:rPr>
              <w:t>1</w:t>
            </w:r>
            <w:r w:rsidR="0029095D">
              <w:rPr>
                <w:rFonts w:ascii="Times New Roman" w:eastAsia="Calibri" w:hAnsi="Times New Roman" w:cs="Times New Roman"/>
                <w:sz w:val="24"/>
              </w:rPr>
              <w:t>.5 hours</w:t>
            </w:r>
          </w:p>
        </w:tc>
        <w:tc>
          <w:tcPr>
            <w:tcW w:w="1136" w:type="dxa"/>
            <w:vAlign w:val="center"/>
          </w:tcPr>
          <w:p w14:paraId="265D2936" w14:textId="17D625CC" w:rsidR="00864E3D" w:rsidRPr="00144D4A" w:rsidRDefault="0029095D"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rPr>
              <w:t>3</w:t>
            </w:r>
            <w:r w:rsidR="00FE2F80" w:rsidRPr="00144D4A">
              <w:rPr>
                <w:rFonts w:ascii="Times New Roman" w:eastAsia="Calibri" w:hAnsi="Times New Roman" w:cs="Times New Roman"/>
                <w:sz w:val="24"/>
              </w:rPr>
              <w:t>0</w:t>
            </w:r>
          </w:p>
        </w:tc>
      </w:tr>
      <w:tr w:rsidR="00864E3D" w:rsidRPr="00C21BB5" w14:paraId="1BD44DAC" w14:textId="77777777" w:rsidTr="00EB4CEB">
        <w:tc>
          <w:tcPr>
            <w:tcW w:w="1430" w:type="dxa"/>
          </w:tcPr>
          <w:p w14:paraId="3F17984F" w14:textId="77777777" w:rsidR="00864E3D" w:rsidRPr="004028A0" w:rsidRDefault="00864E3D" w:rsidP="00264899">
            <w:pPr>
              <w:spacing w:after="0" w:line="240" w:lineRule="auto"/>
              <w:jc w:val="center"/>
              <w:rPr>
                <w:rFonts w:ascii="Times New Roman" w:eastAsia="Calibri" w:hAnsi="Times New Roman" w:cs="Times New Roman"/>
                <w:sz w:val="24"/>
                <w:szCs w:val="24"/>
              </w:rPr>
            </w:pPr>
            <w:r w:rsidRPr="004028A0">
              <w:rPr>
                <w:rFonts w:ascii="Times New Roman" w:eastAsia="Calibri" w:hAnsi="Times New Roman" w:cs="Times New Roman"/>
                <w:sz w:val="24"/>
              </w:rPr>
              <w:t>Total</w:t>
            </w:r>
          </w:p>
        </w:tc>
        <w:tc>
          <w:tcPr>
            <w:tcW w:w="6784" w:type="dxa"/>
            <w:gridSpan w:val="4"/>
            <w:vAlign w:val="center"/>
          </w:tcPr>
          <w:p w14:paraId="073AF1D5" w14:textId="77777777" w:rsidR="00864E3D" w:rsidRPr="004028A0" w:rsidRDefault="00864E3D" w:rsidP="00264899">
            <w:pPr>
              <w:spacing w:after="0" w:line="240" w:lineRule="auto"/>
              <w:jc w:val="center"/>
              <w:rPr>
                <w:rFonts w:ascii="Times New Roman" w:eastAsia="Calibri" w:hAnsi="Times New Roman" w:cs="Times New Roman"/>
                <w:sz w:val="24"/>
                <w:szCs w:val="24"/>
              </w:rPr>
            </w:pPr>
          </w:p>
        </w:tc>
        <w:tc>
          <w:tcPr>
            <w:tcW w:w="1136" w:type="dxa"/>
            <w:vAlign w:val="center"/>
          </w:tcPr>
          <w:p w14:paraId="7B5C37C4" w14:textId="123577AF" w:rsidR="00864E3D" w:rsidRPr="004028A0" w:rsidRDefault="001C0C29" w:rsidP="0026489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w:t>
            </w:r>
          </w:p>
        </w:tc>
      </w:tr>
    </w:tbl>
    <w:p w14:paraId="6F2B3ABD" w14:textId="77777777" w:rsidR="00DA4FDA" w:rsidRDefault="00DA4FDA" w:rsidP="00264899">
      <w:pPr>
        <w:spacing w:after="0" w:line="240" w:lineRule="auto"/>
        <w:jc w:val="both"/>
        <w:rPr>
          <w:rFonts w:ascii="Times New Roman" w:eastAsia="Calibri" w:hAnsi="Times New Roman" w:cs="Times New Roman"/>
          <w:sz w:val="24"/>
        </w:rPr>
      </w:pPr>
    </w:p>
    <w:p w14:paraId="240D5AF5" w14:textId="2F0A0EE7" w:rsidR="00BD768F" w:rsidRDefault="00DA4FDA" w:rsidP="00264899">
      <w:pPr>
        <w:spacing w:after="0" w:line="240" w:lineRule="auto"/>
        <w:jc w:val="both"/>
        <w:rPr>
          <w:rFonts w:ascii="Times New Roman" w:eastAsia="Calibri" w:hAnsi="Times New Roman" w:cs="Times New Roman"/>
          <w:sz w:val="24"/>
        </w:rPr>
      </w:pPr>
      <w:r w:rsidRPr="00DA4FDA">
        <w:rPr>
          <w:rFonts w:ascii="Times New Roman" w:eastAsia="Calibri" w:hAnsi="Times New Roman" w:cs="Times New Roman"/>
          <w:sz w:val="24"/>
        </w:rPr>
        <w:t xml:space="preserve">Table 2 below describes the cost burden associated with this information collection.  It was calculated based on the hourly wage rate for </w:t>
      </w:r>
      <w:r>
        <w:rPr>
          <w:rFonts w:ascii="Times New Roman" w:eastAsia="Calibri" w:hAnsi="Times New Roman" w:cs="Times New Roman"/>
          <w:sz w:val="24"/>
        </w:rPr>
        <w:t>“all occupations” in</w:t>
      </w:r>
      <w:r w:rsidRPr="00DA4FDA">
        <w:rPr>
          <w:rFonts w:ascii="Times New Roman" w:eastAsia="Calibri" w:hAnsi="Times New Roman" w:cs="Times New Roman"/>
          <w:sz w:val="24"/>
        </w:rPr>
        <w:t xml:space="preserve"> the Bureau of Labor Statistics May 201</w:t>
      </w:r>
      <w:r w:rsidR="00544E56">
        <w:rPr>
          <w:rFonts w:ascii="Times New Roman" w:eastAsia="Calibri" w:hAnsi="Times New Roman" w:cs="Times New Roman"/>
          <w:sz w:val="24"/>
        </w:rPr>
        <w:t>7</w:t>
      </w:r>
      <w:r w:rsidRPr="00DA4FDA">
        <w:rPr>
          <w:rFonts w:ascii="Times New Roman" w:eastAsia="Calibri" w:hAnsi="Times New Roman" w:cs="Times New Roman"/>
          <w:sz w:val="24"/>
        </w:rPr>
        <w:t xml:space="preserve"> National Occupational Employment and Wage Estimates (BLS, 201</w:t>
      </w:r>
      <w:r w:rsidR="00544E56">
        <w:rPr>
          <w:rFonts w:ascii="Times New Roman" w:eastAsia="Calibri" w:hAnsi="Times New Roman" w:cs="Times New Roman"/>
          <w:sz w:val="24"/>
        </w:rPr>
        <w:t>7</w:t>
      </w:r>
      <w:r w:rsidRPr="00DA4FDA">
        <w:rPr>
          <w:rFonts w:ascii="Times New Roman" w:eastAsia="Calibri" w:hAnsi="Times New Roman" w:cs="Times New Roman"/>
          <w:sz w:val="24"/>
        </w:rPr>
        <w:t>) and from the U.S. Department of Labor Federal Minimum Wage Standards.</w:t>
      </w:r>
      <w:r w:rsidR="007011DF">
        <w:rPr>
          <w:rFonts w:ascii="Times New Roman" w:eastAsia="Calibri" w:hAnsi="Times New Roman" w:cs="Times New Roman"/>
          <w:sz w:val="24"/>
        </w:rPr>
        <w:t xml:space="preserve"> The total estimated cost burden is $2,</w:t>
      </w:r>
      <w:r w:rsidR="00544E56">
        <w:rPr>
          <w:rFonts w:ascii="Times New Roman" w:eastAsia="Calibri" w:hAnsi="Times New Roman" w:cs="Times New Roman"/>
          <w:sz w:val="24"/>
        </w:rPr>
        <w:t>774.76</w:t>
      </w:r>
      <w:r w:rsidR="007011DF">
        <w:rPr>
          <w:rFonts w:ascii="Times New Roman" w:eastAsia="Calibri" w:hAnsi="Times New Roman" w:cs="Times New Roman"/>
          <w:sz w:val="24"/>
        </w:rPr>
        <w:t>.</w:t>
      </w:r>
    </w:p>
    <w:p w14:paraId="7D8E8560" w14:textId="442D24AA" w:rsidR="00CD1413" w:rsidRDefault="00CD1413" w:rsidP="00264899">
      <w:pPr>
        <w:spacing w:after="0" w:line="240" w:lineRule="auto"/>
        <w:jc w:val="both"/>
        <w:rPr>
          <w:rFonts w:ascii="Times New Roman" w:eastAsia="Calibri" w:hAnsi="Times New Roman" w:cs="Times New Roman"/>
          <w:sz w:val="24"/>
        </w:rPr>
      </w:pPr>
    </w:p>
    <w:p w14:paraId="12E46DF8" w14:textId="2AD57026" w:rsidR="00CD1413" w:rsidRPr="009F5199" w:rsidRDefault="00CD1413" w:rsidP="00264899">
      <w:pPr>
        <w:spacing w:after="0" w:line="240" w:lineRule="auto"/>
        <w:jc w:val="both"/>
        <w:rPr>
          <w:rFonts w:ascii="Times New Roman" w:eastAsia="Calibri" w:hAnsi="Times New Roman" w:cs="Times New Roman"/>
          <w:i/>
          <w:sz w:val="24"/>
        </w:rPr>
      </w:pPr>
      <w:r w:rsidRPr="009F5199">
        <w:rPr>
          <w:rFonts w:ascii="Times New Roman" w:eastAsia="Calibri" w:hAnsi="Times New Roman" w:cs="Times New Roman"/>
          <w:i/>
          <w:sz w:val="24"/>
        </w:rPr>
        <w:t>Table 2.</w:t>
      </w:r>
      <w:r w:rsidR="009F5199">
        <w:rPr>
          <w:rFonts w:ascii="Times New Roman" w:eastAsia="Calibri" w:hAnsi="Times New Roman" w:cs="Times New Roman"/>
          <w:i/>
          <w:sz w:val="24"/>
        </w:rPr>
        <w:t xml:space="preserve"> Cost burden associated with information collection</w:t>
      </w:r>
    </w:p>
    <w:tbl>
      <w:tblPr>
        <w:tblStyle w:val="TableGrid"/>
        <w:tblW w:w="0" w:type="auto"/>
        <w:tblLook w:val="04A0" w:firstRow="1" w:lastRow="0" w:firstColumn="1" w:lastColumn="0" w:noHBand="0" w:noVBand="1"/>
      </w:tblPr>
      <w:tblGrid>
        <w:gridCol w:w="1705"/>
        <w:gridCol w:w="2002"/>
        <w:gridCol w:w="1844"/>
        <w:gridCol w:w="1843"/>
        <w:gridCol w:w="1956"/>
      </w:tblGrid>
      <w:tr w:rsidR="00BD768F" w14:paraId="1D3464F8" w14:textId="77777777" w:rsidTr="00931208">
        <w:tc>
          <w:tcPr>
            <w:tcW w:w="1705" w:type="dxa"/>
            <w:vAlign w:val="center"/>
          </w:tcPr>
          <w:p w14:paraId="0EBA495D" w14:textId="0BC1F2B4" w:rsidR="00BD768F" w:rsidRDefault="00BD768F" w:rsidP="00264899">
            <w:pPr>
              <w:spacing w:after="0" w:line="240" w:lineRule="auto"/>
              <w:jc w:val="center"/>
              <w:rPr>
                <w:rFonts w:ascii="Times New Roman" w:eastAsia="Calibri" w:hAnsi="Times New Roman" w:cs="Times New Roman"/>
                <w:sz w:val="24"/>
              </w:rPr>
            </w:pPr>
            <w:r>
              <w:rPr>
                <w:rFonts w:ascii="Times New Roman" w:eastAsia="Times New Roman" w:hAnsi="Times New Roman" w:cs="Times New Roman"/>
                <w:b/>
                <w:sz w:val="24"/>
              </w:rPr>
              <w:t>Type of Respondent</w:t>
            </w:r>
          </w:p>
        </w:tc>
        <w:tc>
          <w:tcPr>
            <w:tcW w:w="2002" w:type="dxa"/>
            <w:vAlign w:val="center"/>
          </w:tcPr>
          <w:p w14:paraId="1B9D3EBE" w14:textId="555D1F86"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Form Name</w:t>
            </w:r>
          </w:p>
        </w:tc>
        <w:tc>
          <w:tcPr>
            <w:tcW w:w="1844" w:type="dxa"/>
            <w:vAlign w:val="center"/>
          </w:tcPr>
          <w:p w14:paraId="7A7CBD36" w14:textId="708F38EF"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Burden Hours</w:t>
            </w:r>
          </w:p>
        </w:tc>
        <w:tc>
          <w:tcPr>
            <w:tcW w:w="1843" w:type="dxa"/>
            <w:vAlign w:val="center"/>
          </w:tcPr>
          <w:p w14:paraId="1E73B7AE" w14:textId="4188202F"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Hourly Wage Rate</w:t>
            </w:r>
          </w:p>
        </w:tc>
        <w:tc>
          <w:tcPr>
            <w:tcW w:w="1956" w:type="dxa"/>
            <w:vAlign w:val="center"/>
          </w:tcPr>
          <w:p w14:paraId="585A59D0" w14:textId="1E47928D" w:rsidR="00BD768F" w:rsidRPr="00864E3D" w:rsidRDefault="00BD768F" w:rsidP="00264899">
            <w:pPr>
              <w:spacing w:after="0" w:line="240" w:lineRule="auto"/>
              <w:jc w:val="center"/>
              <w:rPr>
                <w:rFonts w:ascii="Times New Roman" w:eastAsia="Calibri" w:hAnsi="Times New Roman" w:cs="Times New Roman"/>
                <w:sz w:val="24"/>
              </w:rPr>
            </w:pPr>
            <w:r w:rsidRPr="00864E3D">
              <w:rPr>
                <w:rFonts w:ascii="Times New Roman" w:eastAsia="Times New Roman" w:hAnsi="Times New Roman" w:cs="Times New Roman"/>
                <w:b/>
                <w:sz w:val="24"/>
              </w:rPr>
              <w:t>Total Respondent Costs</w:t>
            </w:r>
          </w:p>
        </w:tc>
      </w:tr>
      <w:tr w:rsidR="00DA4FDA" w14:paraId="6BF2C23A" w14:textId="77777777" w:rsidTr="00931208">
        <w:trPr>
          <w:trHeight w:val="79"/>
        </w:trPr>
        <w:tc>
          <w:tcPr>
            <w:tcW w:w="1705" w:type="dxa"/>
            <w:vMerge w:val="restart"/>
            <w:vAlign w:val="center"/>
          </w:tcPr>
          <w:p w14:paraId="7E1240DA" w14:textId="7BA33E47" w:rsidR="00DA4FDA" w:rsidRDefault="007011DF"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General public</w:t>
            </w:r>
          </w:p>
        </w:tc>
        <w:tc>
          <w:tcPr>
            <w:tcW w:w="2002" w:type="dxa"/>
            <w:vAlign w:val="center"/>
          </w:tcPr>
          <w:p w14:paraId="1D4EE555" w14:textId="520FA6B0" w:rsidR="00DA4FDA" w:rsidRPr="00864E3D" w:rsidRDefault="00DA4FDA" w:rsidP="00264899">
            <w:pPr>
              <w:spacing w:after="0" w:line="240" w:lineRule="auto"/>
              <w:jc w:val="both"/>
              <w:rPr>
                <w:rFonts w:ascii="Times New Roman" w:eastAsia="Calibri" w:hAnsi="Times New Roman" w:cs="Times New Roman"/>
                <w:sz w:val="24"/>
              </w:rPr>
            </w:pPr>
            <w:r w:rsidRPr="00864E3D">
              <w:rPr>
                <w:rFonts w:ascii="Times New Roman" w:eastAsia="Calibri" w:hAnsi="Times New Roman" w:cs="Times New Roman"/>
                <w:sz w:val="24"/>
              </w:rPr>
              <w:t>Screener</w:t>
            </w:r>
          </w:p>
        </w:tc>
        <w:tc>
          <w:tcPr>
            <w:tcW w:w="1844" w:type="dxa"/>
          </w:tcPr>
          <w:p w14:paraId="76C0A459" w14:textId="1184A63B" w:rsidR="00DA4FDA" w:rsidRPr="00864E3D" w:rsidRDefault="001C0C29"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83</w:t>
            </w:r>
          </w:p>
        </w:tc>
        <w:tc>
          <w:tcPr>
            <w:tcW w:w="1843" w:type="dxa"/>
          </w:tcPr>
          <w:p w14:paraId="576DEC8E" w14:textId="27D4DA72" w:rsidR="00DA4FDA" w:rsidRPr="00864E3D" w:rsidRDefault="00544E56" w:rsidP="00264899">
            <w:pPr>
              <w:spacing w:after="0" w:line="240" w:lineRule="auto"/>
              <w:jc w:val="both"/>
              <w:rPr>
                <w:rFonts w:ascii="Times New Roman" w:eastAsia="Calibri" w:hAnsi="Times New Roman" w:cs="Times New Roman"/>
                <w:sz w:val="24"/>
              </w:rPr>
            </w:pPr>
            <w:r w:rsidRPr="00544E56">
              <w:rPr>
                <w:rFonts w:ascii="Times New Roman" w:eastAsia="Calibri" w:hAnsi="Times New Roman" w:cs="Times New Roman"/>
                <w:sz w:val="24"/>
              </w:rPr>
              <w:t>$24.34</w:t>
            </w:r>
          </w:p>
        </w:tc>
        <w:tc>
          <w:tcPr>
            <w:tcW w:w="1956" w:type="dxa"/>
          </w:tcPr>
          <w:p w14:paraId="2F18F81A" w14:textId="7908577F" w:rsidR="00DA4FDA" w:rsidRPr="00864E3D" w:rsidRDefault="0029095D" w:rsidP="00544E5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t>
            </w:r>
            <w:r w:rsidR="001C0C29">
              <w:rPr>
                <w:rFonts w:ascii="Times New Roman" w:eastAsia="Calibri" w:hAnsi="Times New Roman" w:cs="Times New Roman"/>
                <w:sz w:val="24"/>
              </w:rPr>
              <w:t>2,020.22</w:t>
            </w:r>
          </w:p>
        </w:tc>
      </w:tr>
      <w:tr w:rsidR="00DA4FDA" w14:paraId="58FB5419" w14:textId="77777777" w:rsidTr="00931208">
        <w:trPr>
          <w:trHeight w:val="79"/>
        </w:trPr>
        <w:tc>
          <w:tcPr>
            <w:tcW w:w="1705" w:type="dxa"/>
            <w:vMerge/>
          </w:tcPr>
          <w:p w14:paraId="5EFCD0E8" w14:textId="77777777" w:rsidR="00DA4FDA" w:rsidRDefault="00DA4FDA" w:rsidP="00264899">
            <w:pPr>
              <w:spacing w:after="0" w:line="240" w:lineRule="auto"/>
              <w:jc w:val="both"/>
              <w:rPr>
                <w:rFonts w:ascii="Times New Roman" w:eastAsia="Calibri" w:hAnsi="Times New Roman" w:cs="Times New Roman"/>
                <w:sz w:val="24"/>
              </w:rPr>
            </w:pPr>
          </w:p>
        </w:tc>
        <w:tc>
          <w:tcPr>
            <w:tcW w:w="2002" w:type="dxa"/>
            <w:vAlign w:val="center"/>
          </w:tcPr>
          <w:p w14:paraId="23E7444D" w14:textId="589F3898" w:rsidR="00DA4FDA" w:rsidRPr="00864E3D" w:rsidRDefault="00DA4FDA" w:rsidP="00264899">
            <w:pPr>
              <w:spacing w:after="0" w:line="240" w:lineRule="auto"/>
              <w:jc w:val="both"/>
              <w:rPr>
                <w:rFonts w:ascii="Times New Roman" w:eastAsia="Calibri" w:hAnsi="Times New Roman" w:cs="Times New Roman"/>
                <w:sz w:val="24"/>
              </w:rPr>
            </w:pPr>
            <w:r w:rsidRPr="00864E3D">
              <w:rPr>
                <w:rFonts w:ascii="Times New Roman" w:eastAsia="Calibri" w:hAnsi="Times New Roman" w:cs="Times New Roman"/>
                <w:sz w:val="24"/>
              </w:rPr>
              <w:t>Moderator Guide</w:t>
            </w:r>
          </w:p>
        </w:tc>
        <w:tc>
          <w:tcPr>
            <w:tcW w:w="1844" w:type="dxa"/>
          </w:tcPr>
          <w:p w14:paraId="7A3406A6" w14:textId="20314C6B" w:rsidR="00DA4FDA" w:rsidRPr="00864E3D" w:rsidRDefault="00065E42"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3</w:t>
            </w:r>
            <w:r w:rsidR="00FE2F80">
              <w:rPr>
                <w:rFonts w:ascii="Times New Roman" w:eastAsia="Calibri" w:hAnsi="Times New Roman" w:cs="Times New Roman"/>
                <w:sz w:val="24"/>
              </w:rPr>
              <w:t>0</w:t>
            </w:r>
          </w:p>
        </w:tc>
        <w:tc>
          <w:tcPr>
            <w:tcW w:w="1843" w:type="dxa"/>
          </w:tcPr>
          <w:p w14:paraId="38F015DA" w14:textId="6C80B8E0" w:rsidR="00DA4FDA" w:rsidRPr="00864E3D" w:rsidRDefault="00544E56" w:rsidP="00264899">
            <w:pPr>
              <w:spacing w:after="0" w:line="240" w:lineRule="auto"/>
              <w:jc w:val="both"/>
              <w:rPr>
                <w:rFonts w:ascii="Times New Roman" w:eastAsia="Calibri" w:hAnsi="Times New Roman" w:cs="Times New Roman"/>
                <w:sz w:val="24"/>
              </w:rPr>
            </w:pPr>
            <w:r w:rsidRPr="00544E56">
              <w:rPr>
                <w:rFonts w:ascii="Times New Roman" w:eastAsia="Calibri" w:hAnsi="Times New Roman" w:cs="Times New Roman"/>
                <w:sz w:val="24"/>
              </w:rPr>
              <w:t>$24.34</w:t>
            </w:r>
          </w:p>
        </w:tc>
        <w:tc>
          <w:tcPr>
            <w:tcW w:w="1956" w:type="dxa"/>
          </w:tcPr>
          <w:p w14:paraId="6D83164C" w14:textId="308B08C8" w:rsidR="00DA4FDA" w:rsidRPr="00864E3D" w:rsidRDefault="00544E56" w:rsidP="0026489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$730.20</w:t>
            </w:r>
          </w:p>
        </w:tc>
      </w:tr>
      <w:tr w:rsidR="001216D9" w14:paraId="251EF457" w14:textId="77777777" w:rsidTr="00931208">
        <w:tc>
          <w:tcPr>
            <w:tcW w:w="1705" w:type="dxa"/>
          </w:tcPr>
          <w:p w14:paraId="74F9A644" w14:textId="0CB51474" w:rsidR="001216D9" w:rsidRPr="00C622F2" w:rsidRDefault="001216D9" w:rsidP="00264899">
            <w:pPr>
              <w:spacing w:after="0" w:line="240" w:lineRule="auto"/>
              <w:jc w:val="both"/>
              <w:rPr>
                <w:rFonts w:ascii="Times New Roman" w:eastAsia="Calibri" w:hAnsi="Times New Roman" w:cs="Times New Roman"/>
                <w:b/>
                <w:sz w:val="24"/>
              </w:rPr>
            </w:pPr>
            <w:r w:rsidRPr="00C622F2">
              <w:rPr>
                <w:rFonts w:ascii="Times New Roman" w:eastAsia="Calibri" w:hAnsi="Times New Roman" w:cs="Times New Roman"/>
                <w:b/>
                <w:sz w:val="24"/>
              </w:rPr>
              <w:t>Total</w:t>
            </w:r>
          </w:p>
        </w:tc>
        <w:tc>
          <w:tcPr>
            <w:tcW w:w="5689" w:type="dxa"/>
            <w:gridSpan w:val="3"/>
          </w:tcPr>
          <w:p w14:paraId="4A7852AA" w14:textId="77777777" w:rsidR="001216D9" w:rsidRPr="00864E3D" w:rsidRDefault="001216D9" w:rsidP="00264899">
            <w:pPr>
              <w:spacing w:after="0" w:line="240" w:lineRule="auto"/>
              <w:jc w:val="both"/>
              <w:rPr>
                <w:rFonts w:ascii="Times New Roman" w:eastAsia="Calibri" w:hAnsi="Times New Roman" w:cs="Times New Roman"/>
                <w:sz w:val="24"/>
              </w:rPr>
            </w:pPr>
          </w:p>
        </w:tc>
        <w:tc>
          <w:tcPr>
            <w:tcW w:w="1956" w:type="dxa"/>
          </w:tcPr>
          <w:p w14:paraId="05082924" w14:textId="78D15BC5" w:rsidR="001216D9" w:rsidRPr="00864E3D" w:rsidRDefault="007E7389" w:rsidP="00544E56">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w:t>
            </w:r>
            <w:r w:rsidR="0013081A">
              <w:rPr>
                <w:rFonts w:ascii="Times New Roman" w:eastAsia="Calibri" w:hAnsi="Times New Roman" w:cs="Times New Roman"/>
                <w:sz w:val="24"/>
              </w:rPr>
              <w:t>2,</w:t>
            </w:r>
            <w:r w:rsidR="001C0C29">
              <w:rPr>
                <w:rFonts w:ascii="Times New Roman" w:eastAsia="Calibri" w:hAnsi="Times New Roman" w:cs="Times New Roman"/>
                <w:sz w:val="24"/>
              </w:rPr>
              <w:t>750.42</w:t>
            </w:r>
          </w:p>
        </w:tc>
      </w:tr>
    </w:tbl>
    <w:p w14:paraId="6E99D144" w14:textId="77777777" w:rsidR="00CD1413" w:rsidRPr="00144D4A" w:rsidRDefault="00CD1413" w:rsidP="00264899">
      <w:pPr>
        <w:pStyle w:val="Heading1"/>
        <w:numPr>
          <w:ilvl w:val="0"/>
          <w:numId w:val="0"/>
        </w:numPr>
        <w:spacing w:before="0" w:after="0"/>
        <w:ind w:left="360"/>
      </w:pPr>
      <w:bookmarkStart w:id="32" w:name="_Toc478383008"/>
    </w:p>
    <w:p w14:paraId="5F9A4720" w14:textId="76351CAB" w:rsidR="004F0A7F" w:rsidRPr="00144D4A" w:rsidRDefault="00DA4FDA" w:rsidP="00264899">
      <w:pPr>
        <w:pStyle w:val="Heading1"/>
        <w:spacing w:before="0" w:after="0"/>
      </w:pPr>
      <w:bookmarkStart w:id="33" w:name="_Toc513026945"/>
      <w:r w:rsidRPr="00144D4A">
        <w:t xml:space="preserve">Estimates of </w:t>
      </w:r>
      <w:r w:rsidR="004F0A7F" w:rsidRPr="00144D4A">
        <w:t>Other Total Annual Cost Burden to Respondents or Record Keepers</w:t>
      </w:r>
      <w:bookmarkEnd w:id="32"/>
      <w:bookmarkEnd w:id="33"/>
    </w:p>
    <w:p w14:paraId="0B68D010" w14:textId="253D949E" w:rsidR="00C21BB5" w:rsidRDefault="004F0A7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There will be no direct costs to the respondents other than their time to participate in each information collection.</w:t>
      </w:r>
      <w:r w:rsidRPr="00C21BB5">
        <w:rPr>
          <w:rFonts w:ascii="Times New Roman" w:hAnsi="Times New Roman" w:cs="Times New Roman"/>
          <w:sz w:val="24"/>
        </w:rPr>
        <w:t xml:space="preserve">  </w:t>
      </w:r>
    </w:p>
    <w:p w14:paraId="467B47CA" w14:textId="77777777" w:rsidR="00CD1413" w:rsidRPr="004028A0" w:rsidRDefault="00CD1413" w:rsidP="00264899">
      <w:pPr>
        <w:spacing w:after="0" w:line="240" w:lineRule="auto"/>
        <w:jc w:val="both"/>
        <w:rPr>
          <w:rFonts w:ascii="Times New Roman" w:hAnsi="Times New Roman" w:cs="Times New Roman"/>
          <w:sz w:val="24"/>
        </w:rPr>
      </w:pPr>
    </w:p>
    <w:p w14:paraId="2DA47AC3" w14:textId="57719AEE" w:rsidR="00C21BB5" w:rsidRPr="004028A0" w:rsidRDefault="004F0A7F" w:rsidP="00264899">
      <w:pPr>
        <w:pStyle w:val="Heading1"/>
        <w:spacing w:before="0" w:after="0"/>
      </w:pPr>
      <w:bookmarkStart w:id="34" w:name="_Toc513026946"/>
      <w:r w:rsidRPr="004028A0">
        <w:t>Annualized Cost to the Government</w:t>
      </w:r>
      <w:bookmarkEnd w:id="34"/>
    </w:p>
    <w:p w14:paraId="5B6C1001" w14:textId="77777777" w:rsidR="00544E56" w:rsidRDefault="00E97528" w:rsidP="00264899">
      <w:pPr>
        <w:spacing w:after="0" w:line="240" w:lineRule="auto"/>
        <w:jc w:val="both"/>
        <w:rPr>
          <w:rFonts w:ascii="Times New Roman" w:hAnsi="Times New Roman" w:cs="Times New Roman"/>
          <w:sz w:val="24"/>
        </w:rPr>
      </w:pPr>
      <w:r w:rsidRPr="00E97528">
        <w:rPr>
          <w:rFonts w:ascii="Times New Roman" w:hAnsi="Times New Roman" w:cs="Times New Roman"/>
          <w:sz w:val="24"/>
        </w:rPr>
        <w:t xml:space="preserve">The average annualized cost to the Federal Government to collect this information is </w:t>
      </w:r>
      <w:r w:rsidR="00F44CA7">
        <w:rPr>
          <w:rFonts w:ascii="Times New Roman" w:hAnsi="Times New Roman" w:cs="Times New Roman"/>
          <w:color w:val="000000"/>
          <w:sz w:val="24"/>
        </w:rPr>
        <w:t>$</w:t>
      </w:r>
      <w:r w:rsidR="00F44CA7" w:rsidRPr="00E77B05">
        <w:rPr>
          <w:rFonts w:ascii="Times New Roman" w:hAnsi="Times New Roman" w:cs="Times New Roman"/>
          <w:color w:val="000000"/>
          <w:sz w:val="24"/>
        </w:rPr>
        <w:t>43,514.14</w:t>
      </w:r>
      <w:r w:rsidRPr="00E97528">
        <w:rPr>
          <w:rFonts w:ascii="Times New Roman" w:hAnsi="Times New Roman" w:cs="Times New Roman"/>
          <w:sz w:val="24"/>
        </w:rPr>
        <w:t xml:space="preserve">. The federal government personnel estimate is based on cost of the </w:t>
      </w:r>
      <w:r>
        <w:rPr>
          <w:rFonts w:ascii="Times New Roman" w:hAnsi="Times New Roman" w:cs="Times New Roman"/>
          <w:sz w:val="24"/>
        </w:rPr>
        <w:t>four</w:t>
      </w:r>
      <w:r w:rsidRPr="00E97528">
        <w:rPr>
          <w:rFonts w:ascii="Times New Roman" w:hAnsi="Times New Roman" w:cs="Times New Roman"/>
          <w:sz w:val="24"/>
        </w:rPr>
        <w:t xml:space="preserve"> CDC staff and </w:t>
      </w:r>
      <w:r>
        <w:rPr>
          <w:rFonts w:ascii="Times New Roman" w:hAnsi="Times New Roman" w:cs="Times New Roman"/>
          <w:sz w:val="24"/>
        </w:rPr>
        <w:t>one CDC Foundation consultant</w:t>
      </w:r>
      <w:r w:rsidRPr="00E97528">
        <w:rPr>
          <w:rFonts w:ascii="Times New Roman" w:hAnsi="Times New Roman" w:cs="Times New Roman"/>
          <w:sz w:val="24"/>
        </w:rPr>
        <w:t>. Federal staff and consultant responsibilities include overall management and oversight of the project</w:t>
      </w:r>
      <w:r w:rsidR="00164D26">
        <w:rPr>
          <w:rFonts w:ascii="Times New Roman" w:hAnsi="Times New Roman" w:cs="Times New Roman"/>
          <w:sz w:val="24"/>
        </w:rPr>
        <w:t xml:space="preserve">, </w:t>
      </w:r>
      <w:r w:rsidRPr="00E97528">
        <w:rPr>
          <w:rFonts w:ascii="Times New Roman" w:hAnsi="Times New Roman" w:cs="Times New Roman"/>
          <w:sz w:val="24"/>
        </w:rPr>
        <w:t>provision of content matter expertise in the development of the research strategy and data collection instruments</w:t>
      </w:r>
      <w:r w:rsidR="00164D26">
        <w:rPr>
          <w:rFonts w:ascii="Times New Roman" w:hAnsi="Times New Roman" w:cs="Times New Roman"/>
          <w:sz w:val="24"/>
        </w:rPr>
        <w:t xml:space="preserve">, oversight of focus group composition, and </w:t>
      </w:r>
      <w:r w:rsidR="005D62E9">
        <w:rPr>
          <w:rFonts w:ascii="Times New Roman" w:hAnsi="Times New Roman" w:cs="Times New Roman"/>
          <w:sz w:val="24"/>
        </w:rPr>
        <w:t xml:space="preserve">overseeing all data analyses and dissemination activities. </w:t>
      </w:r>
    </w:p>
    <w:p w14:paraId="4424824C" w14:textId="77777777" w:rsidR="00544E56" w:rsidRDefault="00544E56" w:rsidP="00264899">
      <w:pPr>
        <w:spacing w:after="0" w:line="240" w:lineRule="auto"/>
        <w:jc w:val="both"/>
        <w:rPr>
          <w:rFonts w:ascii="Times New Roman" w:hAnsi="Times New Roman" w:cs="Times New Roman"/>
          <w:sz w:val="24"/>
        </w:rPr>
      </w:pPr>
    </w:p>
    <w:p w14:paraId="226081C6" w14:textId="4D1545D3" w:rsidR="00FE2F80" w:rsidRDefault="00E97528" w:rsidP="00264899">
      <w:pPr>
        <w:spacing w:after="0" w:line="240" w:lineRule="auto"/>
        <w:jc w:val="both"/>
        <w:rPr>
          <w:rFonts w:ascii="Times New Roman" w:hAnsi="Times New Roman" w:cs="Times New Roman"/>
          <w:sz w:val="24"/>
        </w:rPr>
      </w:pPr>
      <w:r w:rsidRPr="00E97528">
        <w:rPr>
          <w:rFonts w:ascii="Times New Roman" w:hAnsi="Times New Roman" w:cs="Times New Roman"/>
          <w:sz w:val="24"/>
        </w:rPr>
        <w:t>Contractor costs include direct labor</w:t>
      </w:r>
      <w:r w:rsidR="00DF1C6F">
        <w:rPr>
          <w:rFonts w:ascii="Times New Roman" w:hAnsi="Times New Roman" w:cs="Times New Roman"/>
          <w:sz w:val="24"/>
        </w:rPr>
        <w:t xml:space="preserve"> for</w:t>
      </w:r>
      <w:r w:rsidRPr="00E97528">
        <w:rPr>
          <w:rFonts w:ascii="Times New Roman" w:hAnsi="Times New Roman" w:cs="Times New Roman"/>
          <w:sz w:val="24"/>
        </w:rPr>
        <w:t xml:space="preserve"> </w:t>
      </w:r>
      <w:r>
        <w:rPr>
          <w:rFonts w:ascii="Times New Roman" w:hAnsi="Times New Roman" w:cs="Times New Roman"/>
          <w:sz w:val="24"/>
        </w:rPr>
        <w:t xml:space="preserve">recruiting </w:t>
      </w:r>
      <w:r w:rsidR="00DF1C6F">
        <w:rPr>
          <w:rFonts w:ascii="Times New Roman" w:hAnsi="Times New Roman" w:cs="Times New Roman"/>
          <w:sz w:val="24"/>
        </w:rPr>
        <w:t xml:space="preserve">and screening </w:t>
      </w:r>
      <w:r>
        <w:rPr>
          <w:rFonts w:ascii="Times New Roman" w:hAnsi="Times New Roman" w:cs="Times New Roman"/>
          <w:sz w:val="24"/>
        </w:rPr>
        <w:t xml:space="preserve">participants, conducting focus groups, and </w:t>
      </w:r>
      <w:r w:rsidR="00DF1C6F">
        <w:rPr>
          <w:rFonts w:ascii="Times New Roman" w:hAnsi="Times New Roman" w:cs="Times New Roman"/>
          <w:sz w:val="24"/>
        </w:rPr>
        <w:t>transcribing focus group audio recordings</w:t>
      </w:r>
      <w:r w:rsidRPr="00E97528">
        <w:rPr>
          <w:rFonts w:ascii="Times New Roman" w:hAnsi="Times New Roman" w:cs="Times New Roman"/>
          <w:sz w:val="24"/>
        </w:rPr>
        <w:t>. Other direct contractor costs include subcontractors, travel, and facility rental, participant recruitment and incentives; and indirect costs such as fringe, overhead, general and administrative fees (</w:t>
      </w:r>
      <w:r w:rsidR="00144D4A">
        <w:rPr>
          <w:rFonts w:ascii="Times New Roman" w:hAnsi="Times New Roman" w:cs="Times New Roman"/>
          <w:sz w:val="24"/>
        </w:rPr>
        <w:t>Table</w:t>
      </w:r>
      <w:r w:rsidR="00CD1413">
        <w:rPr>
          <w:rFonts w:ascii="Times New Roman" w:hAnsi="Times New Roman" w:cs="Times New Roman"/>
          <w:sz w:val="24"/>
        </w:rPr>
        <w:t xml:space="preserve"> 3</w:t>
      </w:r>
      <w:r w:rsidRPr="00E97528">
        <w:rPr>
          <w:rFonts w:ascii="Times New Roman" w:hAnsi="Times New Roman" w:cs="Times New Roman"/>
          <w:sz w:val="24"/>
        </w:rPr>
        <w:t>)</w:t>
      </w:r>
    </w:p>
    <w:p w14:paraId="3BAF0D59" w14:textId="77777777" w:rsidR="00CD1413" w:rsidRDefault="00CD1413" w:rsidP="00264899">
      <w:pPr>
        <w:spacing w:after="0" w:line="240" w:lineRule="auto"/>
        <w:jc w:val="both"/>
        <w:rPr>
          <w:rFonts w:ascii="Times New Roman" w:hAnsi="Times New Roman" w:cs="Times New Roman"/>
          <w:sz w:val="24"/>
        </w:rPr>
      </w:pPr>
    </w:p>
    <w:p w14:paraId="532062B8" w14:textId="37457083" w:rsidR="00FE2F80" w:rsidRDefault="00FE2F80" w:rsidP="00264899">
      <w:pPr>
        <w:spacing w:after="0" w:line="240" w:lineRule="auto"/>
        <w:jc w:val="both"/>
        <w:rPr>
          <w:rFonts w:ascii="Times New Roman" w:hAnsi="Times New Roman" w:cs="Times New Roman"/>
          <w:sz w:val="24"/>
        </w:rPr>
      </w:pPr>
      <w:r>
        <w:rPr>
          <w:rFonts w:ascii="Times New Roman" w:hAnsi="Times New Roman" w:cs="Times New Roman"/>
          <w:sz w:val="24"/>
        </w:rPr>
        <w:t xml:space="preserve">Table </w:t>
      </w:r>
      <w:r w:rsidR="00CD1413">
        <w:rPr>
          <w:rFonts w:ascii="Times New Roman" w:hAnsi="Times New Roman" w:cs="Times New Roman"/>
          <w:sz w:val="24"/>
        </w:rPr>
        <w:t>3.</w:t>
      </w:r>
    </w:p>
    <w:tbl>
      <w:tblPr>
        <w:tblW w:w="99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1"/>
        <w:gridCol w:w="4907"/>
        <w:gridCol w:w="1262"/>
        <w:gridCol w:w="1698"/>
      </w:tblGrid>
      <w:tr w:rsidR="007D2805" w:rsidRPr="00755001" w14:paraId="534E5426" w14:textId="77777777" w:rsidTr="00E77B05">
        <w:trPr>
          <w:trHeight w:val="546"/>
        </w:trPr>
        <w:tc>
          <w:tcPr>
            <w:tcW w:w="7018" w:type="dxa"/>
            <w:gridSpan w:val="2"/>
          </w:tcPr>
          <w:p w14:paraId="7A1E06EB" w14:textId="77777777" w:rsidR="007D2805" w:rsidRPr="00755001" w:rsidRDefault="007D2805" w:rsidP="00264899">
            <w:pPr>
              <w:spacing w:after="0" w:line="240" w:lineRule="auto"/>
              <w:jc w:val="both"/>
              <w:rPr>
                <w:rFonts w:ascii="Times New Roman" w:hAnsi="Times New Roman" w:cs="Times New Roman"/>
                <w:sz w:val="24"/>
              </w:rPr>
            </w:pPr>
          </w:p>
        </w:tc>
        <w:tc>
          <w:tcPr>
            <w:tcW w:w="1262" w:type="dxa"/>
          </w:tcPr>
          <w:p w14:paraId="6CFC5935" w14:textId="77777777" w:rsidR="007D2805" w:rsidRPr="00755001" w:rsidRDefault="007D2805"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Percent Time</w:t>
            </w:r>
          </w:p>
        </w:tc>
        <w:tc>
          <w:tcPr>
            <w:tcW w:w="1698" w:type="dxa"/>
          </w:tcPr>
          <w:p w14:paraId="27F73F91" w14:textId="77777777" w:rsidR="007D2805" w:rsidRPr="00755001" w:rsidRDefault="007D2805"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Total ($)</w:t>
            </w:r>
          </w:p>
        </w:tc>
      </w:tr>
      <w:tr w:rsidR="005166D1" w:rsidRPr="00755001" w14:paraId="6DFBBAE5" w14:textId="77777777" w:rsidTr="00E77B05">
        <w:trPr>
          <w:trHeight w:val="269"/>
        </w:trPr>
        <w:tc>
          <w:tcPr>
            <w:tcW w:w="2111" w:type="dxa"/>
            <w:vMerge w:val="restart"/>
          </w:tcPr>
          <w:p w14:paraId="7EFF11AA" w14:textId="77777777" w:rsidR="005166D1" w:rsidRPr="00755001" w:rsidRDefault="005166D1"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Federal Government</w:t>
            </w:r>
          </w:p>
          <w:p w14:paraId="1A559B20" w14:textId="77777777" w:rsidR="005166D1" w:rsidRPr="00755001" w:rsidRDefault="005166D1" w:rsidP="00264899">
            <w:pPr>
              <w:spacing w:after="0" w:line="240" w:lineRule="auto"/>
              <w:jc w:val="both"/>
              <w:rPr>
                <w:rFonts w:ascii="Times New Roman" w:hAnsi="Times New Roman" w:cs="Times New Roman"/>
                <w:b/>
                <w:sz w:val="24"/>
              </w:rPr>
            </w:pPr>
            <w:r w:rsidRPr="00755001">
              <w:rPr>
                <w:rFonts w:ascii="Times New Roman" w:hAnsi="Times New Roman" w:cs="Times New Roman"/>
                <w:b/>
                <w:sz w:val="24"/>
              </w:rPr>
              <w:t>Personnel Costs</w:t>
            </w:r>
          </w:p>
        </w:tc>
        <w:tc>
          <w:tcPr>
            <w:tcW w:w="4907" w:type="dxa"/>
          </w:tcPr>
          <w:p w14:paraId="612CD18C" w14:textId="699910F4"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CDC Epidemiologist (GS-12)</w:t>
            </w:r>
          </w:p>
        </w:tc>
        <w:tc>
          <w:tcPr>
            <w:tcW w:w="1262" w:type="dxa"/>
          </w:tcPr>
          <w:p w14:paraId="4E389842" w14:textId="1D604EB0"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20%</w:t>
            </w:r>
          </w:p>
        </w:tc>
        <w:tc>
          <w:tcPr>
            <w:tcW w:w="1698" w:type="dxa"/>
          </w:tcPr>
          <w:p w14:paraId="6C35FB6F" w14:textId="6DC13A4A"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w:t>
            </w:r>
            <w:r w:rsidRPr="00E77B05">
              <w:rPr>
                <w:rFonts w:ascii="Times New Roman" w:hAnsi="Times New Roman" w:cs="Times New Roman"/>
                <w:sz w:val="24"/>
              </w:rPr>
              <w:t>15</w:t>
            </w:r>
            <w:r>
              <w:rPr>
                <w:rFonts w:ascii="Times New Roman" w:hAnsi="Times New Roman" w:cs="Times New Roman"/>
                <w:sz w:val="24"/>
              </w:rPr>
              <w:t>,</w:t>
            </w:r>
            <w:r w:rsidRPr="00E77B05">
              <w:rPr>
                <w:rFonts w:ascii="Times New Roman" w:hAnsi="Times New Roman" w:cs="Times New Roman"/>
                <w:sz w:val="24"/>
              </w:rPr>
              <w:t>925.2</w:t>
            </w:r>
            <w:r>
              <w:rPr>
                <w:rFonts w:ascii="Times New Roman" w:hAnsi="Times New Roman" w:cs="Times New Roman"/>
                <w:sz w:val="24"/>
              </w:rPr>
              <w:t>0</w:t>
            </w:r>
          </w:p>
        </w:tc>
      </w:tr>
      <w:tr w:rsidR="005166D1" w:rsidRPr="00755001" w14:paraId="5DB19692" w14:textId="77777777" w:rsidTr="00E77B05">
        <w:trPr>
          <w:trHeight w:val="207"/>
        </w:trPr>
        <w:tc>
          <w:tcPr>
            <w:tcW w:w="2111" w:type="dxa"/>
            <w:vMerge/>
          </w:tcPr>
          <w:p w14:paraId="6D3DE0D8" w14:textId="77777777" w:rsidR="005166D1" w:rsidRPr="00755001" w:rsidRDefault="005166D1" w:rsidP="00264899">
            <w:pPr>
              <w:spacing w:after="0" w:line="240" w:lineRule="auto"/>
              <w:jc w:val="both"/>
              <w:rPr>
                <w:rFonts w:ascii="Times New Roman" w:hAnsi="Times New Roman" w:cs="Times New Roman"/>
                <w:b/>
                <w:sz w:val="24"/>
              </w:rPr>
            </w:pPr>
          </w:p>
        </w:tc>
        <w:tc>
          <w:tcPr>
            <w:tcW w:w="4907" w:type="dxa"/>
          </w:tcPr>
          <w:p w14:paraId="79E7AFD5" w14:textId="5C047875"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 xml:space="preserve">CDC Epidemiologist (GS-13) </w:t>
            </w:r>
          </w:p>
        </w:tc>
        <w:tc>
          <w:tcPr>
            <w:tcW w:w="1262" w:type="dxa"/>
          </w:tcPr>
          <w:p w14:paraId="485177D6" w14:textId="75D8D486"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15%</w:t>
            </w:r>
          </w:p>
        </w:tc>
        <w:tc>
          <w:tcPr>
            <w:tcW w:w="1698" w:type="dxa"/>
          </w:tcPr>
          <w:p w14:paraId="786F3783" w14:textId="1EEB5650"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$13,744.65</w:t>
            </w:r>
          </w:p>
        </w:tc>
      </w:tr>
      <w:tr w:rsidR="005166D1" w:rsidRPr="00755001" w14:paraId="2F794BEB" w14:textId="77777777" w:rsidTr="00E77B05">
        <w:trPr>
          <w:trHeight w:val="207"/>
        </w:trPr>
        <w:tc>
          <w:tcPr>
            <w:tcW w:w="2111" w:type="dxa"/>
            <w:vMerge/>
          </w:tcPr>
          <w:p w14:paraId="00EA5428" w14:textId="77777777" w:rsidR="005166D1" w:rsidRPr="00755001" w:rsidRDefault="005166D1" w:rsidP="00264899">
            <w:pPr>
              <w:spacing w:after="0" w:line="240" w:lineRule="auto"/>
              <w:jc w:val="both"/>
              <w:rPr>
                <w:rFonts w:ascii="Times New Roman" w:hAnsi="Times New Roman" w:cs="Times New Roman"/>
                <w:b/>
                <w:sz w:val="24"/>
              </w:rPr>
            </w:pPr>
          </w:p>
        </w:tc>
        <w:tc>
          <w:tcPr>
            <w:tcW w:w="4907" w:type="dxa"/>
          </w:tcPr>
          <w:p w14:paraId="38AB3256" w14:textId="1ADDE338"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CDC Health Communication Specialist (GS-13)</w:t>
            </w:r>
          </w:p>
        </w:tc>
        <w:tc>
          <w:tcPr>
            <w:tcW w:w="1262" w:type="dxa"/>
          </w:tcPr>
          <w:p w14:paraId="1AB6E2BD" w14:textId="571B00F6" w:rsidR="005166D1" w:rsidRPr="00755001" w:rsidRDefault="005166D1" w:rsidP="00264899">
            <w:pPr>
              <w:spacing w:after="0" w:line="240" w:lineRule="auto"/>
              <w:jc w:val="both"/>
              <w:rPr>
                <w:rFonts w:ascii="Times New Roman" w:hAnsi="Times New Roman" w:cs="Times New Roman"/>
                <w:sz w:val="24"/>
              </w:rPr>
            </w:pPr>
            <w:r w:rsidRPr="00755001">
              <w:rPr>
                <w:rFonts w:ascii="Times New Roman" w:hAnsi="Times New Roman" w:cs="Times New Roman"/>
                <w:sz w:val="24"/>
              </w:rPr>
              <w:t>5%</w:t>
            </w:r>
          </w:p>
        </w:tc>
        <w:tc>
          <w:tcPr>
            <w:tcW w:w="1698" w:type="dxa"/>
          </w:tcPr>
          <w:p w14:paraId="75253543" w14:textId="2B4736E5" w:rsidR="005166D1" w:rsidRPr="00755001" w:rsidRDefault="005166D1" w:rsidP="00264899">
            <w:pPr>
              <w:spacing w:after="0" w:line="240" w:lineRule="auto"/>
              <w:jc w:val="both"/>
              <w:rPr>
                <w:rFonts w:ascii="Times New Roman" w:hAnsi="Times New Roman" w:cs="Times New Roman"/>
                <w:sz w:val="24"/>
              </w:rPr>
            </w:pPr>
            <w:r>
              <w:rPr>
                <w:rFonts w:ascii="Times New Roman" w:hAnsi="Times New Roman" w:cs="Times New Roman"/>
                <w:sz w:val="24"/>
              </w:rPr>
              <w:t>$</w:t>
            </w:r>
            <w:r w:rsidRPr="00E77B05">
              <w:rPr>
                <w:rFonts w:ascii="Times New Roman" w:hAnsi="Times New Roman" w:cs="Times New Roman"/>
                <w:sz w:val="24"/>
              </w:rPr>
              <w:t>4</w:t>
            </w:r>
            <w:r>
              <w:rPr>
                <w:rFonts w:ascii="Times New Roman" w:hAnsi="Times New Roman" w:cs="Times New Roman"/>
                <w:sz w:val="24"/>
              </w:rPr>
              <w:t>,</w:t>
            </w:r>
            <w:r w:rsidRPr="00E77B05">
              <w:rPr>
                <w:rFonts w:ascii="Times New Roman" w:hAnsi="Times New Roman" w:cs="Times New Roman"/>
                <w:sz w:val="24"/>
              </w:rPr>
              <w:t>581.55</w:t>
            </w:r>
          </w:p>
        </w:tc>
      </w:tr>
      <w:tr w:rsidR="005166D1" w:rsidRPr="00E77B05" w14:paraId="5A185465" w14:textId="77777777" w:rsidTr="00E77B05">
        <w:trPr>
          <w:trHeight w:val="207"/>
        </w:trPr>
        <w:tc>
          <w:tcPr>
            <w:tcW w:w="2111" w:type="dxa"/>
            <w:vMerge/>
          </w:tcPr>
          <w:p w14:paraId="6628DF54" w14:textId="77777777" w:rsidR="005166D1" w:rsidRPr="00755001" w:rsidRDefault="005166D1" w:rsidP="00264899">
            <w:pPr>
              <w:spacing w:after="0" w:line="240" w:lineRule="auto"/>
              <w:jc w:val="both"/>
              <w:rPr>
                <w:rFonts w:ascii="Times New Roman" w:hAnsi="Times New Roman" w:cs="Times New Roman"/>
                <w:b/>
                <w:sz w:val="24"/>
              </w:rPr>
            </w:pPr>
          </w:p>
        </w:tc>
        <w:tc>
          <w:tcPr>
            <w:tcW w:w="4907" w:type="dxa"/>
          </w:tcPr>
          <w:p w14:paraId="490C7946" w14:textId="513A5E75" w:rsidR="005166D1" w:rsidRPr="00E77B05" w:rsidRDefault="005166D1" w:rsidP="00264899">
            <w:pPr>
              <w:spacing w:after="0" w:line="240" w:lineRule="auto"/>
              <w:jc w:val="both"/>
              <w:rPr>
                <w:rFonts w:ascii="Times New Roman" w:hAnsi="Times New Roman" w:cs="Times New Roman"/>
                <w:sz w:val="24"/>
              </w:rPr>
            </w:pPr>
            <w:r w:rsidRPr="00E77B05">
              <w:rPr>
                <w:rFonts w:ascii="Times New Roman" w:hAnsi="Times New Roman" w:cs="Times New Roman"/>
                <w:sz w:val="24"/>
              </w:rPr>
              <w:t>CDC Supervisory Health Scientist (GS-15)</w:t>
            </w:r>
          </w:p>
        </w:tc>
        <w:tc>
          <w:tcPr>
            <w:tcW w:w="1262" w:type="dxa"/>
          </w:tcPr>
          <w:p w14:paraId="7E955183" w14:textId="112DE97B" w:rsidR="005166D1" w:rsidRPr="00E77B05" w:rsidRDefault="005166D1" w:rsidP="00264899">
            <w:pPr>
              <w:spacing w:after="0" w:line="240" w:lineRule="auto"/>
              <w:jc w:val="both"/>
              <w:rPr>
                <w:rFonts w:ascii="Times New Roman" w:hAnsi="Times New Roman" w:cs="Times New Roman"/>
                <w:sz w:val="24"/>
              </w:rPr>
            </w:pPr>
            <w:r w:rsidRPr="00E77B05">
              <w:rPr>
                <w:rFonts w:ascii="Times New Roman" w:hAnsi="Times New Roman" w:cs="Times New Roman"/>
                <w:sz w:val="24"/>
              </w:rPr>
              <w:t>5%</w:t>
            </w:r>
          </w:p>
        </w:tc>
        <w:tc>
          <w:tcPr>
            <w:tcW w:w="1698" w:type="dxa"/>
          </w:tcPr>
          <w:p w14:paraId="4164FBB0" w14:textId="12596D91" w:rsidR="005166D1" w:rsidRPr="00E77B05" w:rsidRDefault="005166D1" w:rsidP="00264899">
            <w:pPr>
              <w:spacing w:after="0" w:line="240" w:lineRule="auto"/>
              <w:jc w:val="both"/>
              <w:rPr>
                <w:rFonts w:ascii="Times New Roman" w:hAnsi="Times New Roman" w:cs="Times New Roman"/>
                <w:sz w:val="24"/>
              </w:rPr>
            </w:pPr>
            <w:r w:rsidRPr="00E77B05">
              <w:rPr>
                <w:rFonts w:ascii="Times New Roman" w:hAnsi="Times New Roman" w:cs="Times New Roman"/>
                <w:sz w:val="24"/>
              </w:rPr>
              <w:t>$8,200.00</w:t>
            </w:r>
          </w:p>
        </w:tc>
      </w:tr>
      <w:tr w:rsidR="005166D1" w:rsidRPr="00E77B05" w14:paraId="191D8271" w14:textId="77777777" w:rsidTr="00E77B05">
        <w:trPr>
          <w:trHeight w:val="207"/>
        </w:trPr>
        <w:tc>
          <w:tcPr>
            <w:tcW w:w="2111" w:type="dxa"/>
            <w:vMerge/>
          </w:tcPr>
          <w:p w14:paraId="4EFDA98C" w14:textId="77777777" w:rsidR="005166D1" w:rsidRPr="00755001" w:rsidRDefault="005166D1" w:rsidP="00264899">
            <w:pPr>
              <w:spacing w:after="0" w:line="240" w:lineRule="auto"/>
              <w:jc w:val="both"/>
              <w:rPr>
                <w:rFonts w:ascii="Times New Roman" w:hAnsi="Times New Roman" w:cs="Times New Roman"/>
                <w:b/>
                <w:sz w:val="24"/>
              </w:rPr>
            </w:pPr>
          </w:p>
        </w:tc>
        <w:tc>
          <w:tcPr>
            <w:tcW w:w="4907" w:type="dxa"/>
          </w:tcPr>
          <w:p w14:paraId="745E3F17" w14:textId="79830ED2" w:rsidR="005166D1" w:rsidRPr="00E77B05" w:rsidRDefault="005166D1" w:rsidP="00264899">
            <w:pPr>
              <w:spacing w:after="0" w:line="240" w:lineRule="auto"/>
              <w:jc w:val="both"/>
              <w:rPr>
                <w:rFonts w:ascii="Times New Roman" w:hAnsi="Times New Roman" w:cs="Times New Roman"/>
                <w:sz w:val="24"/>
              </w:rPr>
            </w:pPr>
            <w:r w:rsidRPr="00E77B05">
              <w:rPr>
                <w:rFonts w:ascii="Times New Roman" w:hAnsi="Times New Roman" w:cs="Times New Roman"/>
                <w:sz w:val="24"/>
              </w:rPr>
              <w:t>ORISE Fellow (GS-9/1)</w:t>
            </w:r>
          </w:p>
        </w:tc>
        <w:tc>
          <w:tcPr>
            <w:tcW w:w="1262" w:type="dxa"/>
          </w:tcPr>
          <w:p w14:paraId="5EA75063" w14:textId="7E7F279C" w:rsidR="005166D1" w:rsidRPr="00E77B05" w:rsidRDefault="005166D1" w:rsidP="00264899">
            <w:pPr>
              <w:spacing w:after="0" w:line="240" w:lineRule="auto"/>
              <w:jc w:val="both"/>
              <w:rPr>
                <w:rFonts w:ascii="Times New Roman" w:hAnsi="Times New Roman" w:cs="Times New Roman"/>
                <w:sz w:val="24"/>
              </w:rPr>
            </w:pPr>
            <w:r w:rsidRPr="00E77B05">
              <w:rPr>
                <w:rFonts w:ascii="Times New Roman" w:hAnsi="Times New Roman" w:cs="Times New Roman"/>
                <w:sz w:val="24"/>
              </w:rPr>
              <w:t>2%</w:t>
            </w:r>
          </w:p>
        </w:tc>
        <w:tc>
          <w:tcPr>
            <w:tcW w:w="1698" w:type="dxa"/>
          </w:tcPr>
          <w:p w14:paraId="53C3C9B2" w14:textId="6527D8D5" w:rsidR="005166D1" w:rsidRPr="00E77B05" w:rsidRDefault="005166D1" w:rsidP="00264899">
            <w:pPr>
              <w:spacing w:after="0" w:line="240" w:lineRule="auto"/>
              <w:jc w:val="both"/>
              <w:rPr>
                <w:rFonts w:ascii="Times New Roman" w:hAnsi="Times New Roman" w:cs="Times New Roman"/>
                <w:sz w:val="24"/>
              </w:rPr>
            </w:pPr>
            <w:r w:rsidRPr="00E77B05">
              <w:rPr>
                <w:rFonts w:ascii="Times New Roman" w:hAnsi="Times New Roman" w:cs="Times New Roman"/>
                <w:sz w:val="24"/>
              </w:rPr>
              <w:t>$1</w:t>
            </w:r>
            <w:r>
              <w:rPr>
                <w:rFonts w:ascii="Times New Roman" w:hAnsi="Times New Roman" w:cs="Times New Roman"/>
                <w:sz w:val="24"/>
              </w:rPr>
              <w:t>,</w:t>
            </w:r>
            <w:r w:rsidRPr="00E77B05">
              <w:rPr>
                <w:rFonts w:ascii="Times New Roman" w:hAnsi="Times New Roman" w:cs="Times New Roman"/>
                <w:sz w:val="24"/>
              </w:rPr>
              <w:t>062.74</w:t>
            </w:r>
          </w:p>
        </w:tc>
      </w:tr>
      <w:tr w:rsidR="002A3F47" w:rsidRPr="00E77B05" w14:paraId="42F62EE0" w14:textId="77777777" w:rsidTr="00E77B05">
        <w:trPr>
          <w:trHeight w:val="331"/>
        </w:trPr>
        <w:tc>
          <w:tcPr>
            <w:tcW w:w="8280" w:type="dxa"/>
            <w:gridSpan w:val="3"/>
          </w:tcPr>
          <w:p w14:paraId="16AF40C8" w14:textId="77777777" w:rsidR="002A3F47" w:rsidRPr="00E77B05" w:rsidRDefault="002A3F47" w:rsidP="00264899">
            <w:pPr>
              <w:spacing w:after="0" w:line="240" w:lineRule="auto"/>
              <w:jc w:val="both"/>
              <w:rPr>
                <w:rFonts w:ascii="Times New Roman" w:hAnsi="Times New Roman" w:cs="Times New Roman"/>
                <w:sz w:val="24"/>
              </w:rPr>
            </w:pPr>
            <w:r w:rsidRPr="00E77B05">
              <w:rPr>
                <w:rFonts w:ascii="Times New Roman" w:hAnsi="Times New Roman" w:cs="Times New Roman"/>
                <w:b/>
                <w:sz w:val="24"/>
              </w:rPr>
              <w:t>Total Annualized Cost to Government</w:t>
            </w:r>
          </w:p>
        </w:tc>
        <w:tc>
          <w:tcPr>
            <w:tcW w:w="1698" w:type="dxa"/>
          </w:tcPr>
          <w:p w14:paraId="5C54F98B" w14:textId="62F9E4AA" w:rsidR="002A3F47" w:rsidRPr="00E77B05" w:rsidRDefault="00E77B05" w:rsidP="00264899">
            <w:pPr>
              <w:spacing w:after="0" w:line="240" w:lineRule="auto"/>
              <w:jc w:val="both"/>
              <w:rPr>
                <w:rFonts w:ascii="Times New Roman" w:eastAsia="Times New Roman" w:hAnsi="Times New Roman" w:cs="Times New Roman"/>
                <w:color w:val="000000"/>
                <w:sz w:val="24"/>
              </w:rPr>
            </w:pPr>
            <w:r>
              <w:rPr>
                <w:rFonts w:ascii="Times New Roman" w:hAnsi="Times New Roman" w:cs="Times New Roman"/>
                <w:color w:val="000000"/>
                <w:sz w:val="24"/>
              </w:rPr>
              <w:t>$</w:t>
            </w:r>
            <w:r w:rsidRPr="00E77B05">
              <w:rPr>
                <w:rFonts w:ascii="Times New Roman" w:hAnsi="Times New Roman" w:cs="Times New Roman"/>
                <w:color w:val="000000"/>
                <w:sz w:val="24"/>
              </w:rPr>
              <w:t>43,514.14</w:t>
            </w:r>
          </w:p>
        </w:tc>
      </w:tr>
    </w:tbl>
    <w:p w14:paraId="61E6518C" w14:textId="77777777" w:rsidR="00FE2F80" w:rsidRPr="00C21BB5" w:rsidRDefault="00FE2F80" w:rsidP="00264899">
      <w:pPr>
        <w:spacing w:after="0" w:line="240" w:lineRule="auto"/>
        <w:jc w:val="both"/>
        <w:rPr>
          <w:rFonts w:ascii="Times New Roman" w:hAnsi="Times New Roman" w:cs="Times New Roman"/>
          <w:sz w:val="24"/>
        </w:rPr>
      </w:pPr>
    </w:p>
    <w:p w14:paraId="3183EE1D" w14:textId="77777777" w:rsidR="004F0A7F" w:rsidRPr="00144D4A" w:rsidRDefault="004F0A7F" w:rsidP="00264899">
      <w:pPr>
        <w:pStyle w:val="Heading1"/>
        <w:spacing w:before="0" w:after="0"/>
      </w:pPr>
      <w:bookmarkStart w:id="35" w:name="_Toc478383009"/>
      <w:bookmarkStart w:id="36" w:name="_Toc513026947"/>
      <w:r w:rsidRPr="00144D4A">
        <w:t>Explanation for Program Changes or Adjustments</w:t>
      </w:r>
      <w:bookmarkEnd w:id="35"/>
      <w:bookmarkEnd w:id="36"/>
    </w:p>
    <w:p w14:paraId="2D529738" w14:textId="56D6C95E" w:rsidR="004F0A7F" w:rsidRPr="00144D4A" w:rsidRDefault="004F0A7F" w:rsidP="00264899">
      <w:pPr>
        <w:pStyle w:val="ICFBodyText"/>
        <w:spacing w:after="0"/>
        <w:jc w:val="both"/>
        <w:rPr>
          <w:rFonts w:cs="Times New Roman"/>
        </w:rPr>
      </w:pPr>
      <w:r w:rsidRPr="00144D4A">
        <w:rPr>
          <w:rFonts w:cs="Times New Roman"/>
        </w:rPr>
        <w:t>This is a new information collection.</w:t>
      </w:r>
    </w:p>
    <w:p w14:paraId="08F7EC86" w14:textId="77777777" w:rsidR="004609FA" w:rsidRPr="00144D4A" w:rsidRDefault="004609FA" w:rsidP="00264899">
      <w:pPr>
        <w:pStyle w:val="ICFBodyText"/>
        <w:spacing w:after="0"/>
        <w:jc w:val="both"/>
        <w:rPr>
          <w:rFonts w:cs="Times New Roman"/>
        </w:rPr>
      </w:pPr>
    </w:p>
    <w:p w14:paraId="547FFA29" w14:textId="77777777" w:rsidR="004F0A7F" w:rsidRPr="00144D4A" w:rsidRDefault="004F0A7F" w:rsidP="00264899">
      <w:pPr>
        <w:pStyle w:val="Heading1"/>
        <w:spacing w:before="0" w:after="0"/>
      </w:pPr>
      <w:bookmarkStart w:id="37" w:name="_Toc478383010"/>
      <w:bookmarkStart w:id="38" w:name="_Toc513026948"/>
      <w:r w:rsidRPr="00144D4A">
        <w:t>Plans for Tabulation and Publication and Project Time Schedule</w:t>
      </w:r>
      <w:bookmarkEnd w:id="37"/>
      <w:bookmarkEnd w:id="38"/>
    </w:p>
    <w:p w14:paraId="6689C45E" w14:textId="6A0B59EA" w:rsidR="00874892" w:rsidRDefault="00874892"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Data will be tabulated and a report will be developed. </w:t>
      </w:r>
    </w:p>
    <w:p w14:paraId="4A5EC94D" w14:textId="77777777" w:rsidR="00F75CE7" w:rsidRPr="004B1B52" w:rsidRDefault="00F75CE7" w:rsidP="00264899">
      <w:pPr>
        <w:spacing w:after="0" w:line="240" w:lineRule="auto"/>
        <w:jc w:val="both"/>
        <w:rPr>
          <w:rFonts w:ascii="Times New Roman" w:hAnsi="Times New Roman" w:cs="Times New Roman"/>
          <w:sz w:val="24"/>
        </w:rPr>
      </w:pPr>
    </w:p>
    <w:p w14:paraId="2BFD70E4" w14:textId="780412E7" w:rsidR="00E054A6" w:rsidRDefault="00E054A6" w:rsidP="00264899">
      <w:pPr>
        <w:spacing w:after="0" w:line="240" w:lineRule="auto"/>
        <w:jc w:val="both"/>
        <w:rPr>
          <w:rFonts w:ascii="Times New Roman" w:hAnsi="Times New Roman" w:cs="Times New Roman"/>
          <w:i/>
          <w:sz w:val="24"/>
        </w:rPr>
      </w:pPr>
      <w:r w:rsidRPr="004B1B52">
        <w:rPr>
          <w:rFonts w:ascii="Times New Roman" w:hAnsi="Times New Roman" w:cs="Times New Roman"/>
          <w:i/>
          <w:sz w:val="24"/>
        </w:rPr>
        <w:t>Project Time Schedule</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9"/>
        <w:gridCol w:w="4057"/>
      </w:tblGrid>
      <w:tr w:rsidR="004609FA" w:rsidRPr="00C66A57" w14:paraId="76CBEFCB" w14:textId="77777777" w:rsidTr="004609FA">
        <w:tc>
          <w:tcPr>
            <w:tcW w:w="2923" w:type="pct"/>
            <w:shd w:val="clear" w:color="auto" w:fill="auto"/>
            <w:noWrap/>
          </w:tcPr>
          <w:p w14:paraId="7BB4296A" w14:textId="77777777"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
                <w:szCs w:val="22"/>
              </w:rPr>
            </w:pPr>
            <w:r w:rsidRPr="00C66A57">
              <w:rPr>
                <w:rFonts w:ascii="Times New Roman" w:hAnsi="Times New Roman" w:cs="Times New Roman"/>
                <w:b/>
                <w:szCs w:val="22"/>
              </w:rPr>
              <w:t>Activity</w:t>
            </w:r>
          </w:p>
        </w:tc>
        <w:tc>
          <w:tcPr>
            <w:tcW w:w="2077" w:type="pct"/>
            <w:shd w:val="clear" w:color="auto" w:fill="auto"/>
          </w:tcPr>
          <w:p w14:paraId="49A5C038" w14:textId="77777777"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
                <w:szCs w:val="22"/>
              </w:rPr>
            </w:pPr>
            <w:r w:rsidRPr="00C66A57">
              <w:rPr>
                <w:rFonts w:ascii="Times New Roman" w:hAnsi="Times New Roman" w:cs="Times New Roman"/>
                <w:b/>
                <w:szCs w:val="22"/>
              </w:rPr>
              <w:t>Time Schedule</w:t>
            </w:r>
          </w:p>
        </w:tc>
      </w:tr>
      <w:tr w:rsidR="004609FA" w:rsidRPr="00C66A57" w14:paraId="42448354" w14:textId="77777777" w:rsidTr="004609FA">
        <w:tc>
          <w:tcPr>
            <w:tcW w:w="2923" w:type="pct"/>
            <w:shd w:val="clear" w:color="auto" w:fill="auto"/>
            <w:noWrap/>
          </w:tcPr>
          <w:p w14:paraId="08BB3B95" w14:textId="4F036BAB"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Recruit focus group participants (P)</w:t>
            </w:r>
          </w:p>
        </w:tc>
        <w:tc>
          <w:tcPr>
            <w:tcW w:w="2077" w:type="pct"/>
            <w:shd w:val="clear" w:color="auto" w:fill="auto"/>
          </w:tcPr>
          <w:p w14:paraId="11E967EC" w14:textId="77777777"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hAnsi="Times New Roman" w:cs="Times New Roman"/>
                <w:bCs/>
                <w:szCs w:val="22"/>
              </w:rPr>
              <w:t>1 month after OMB approval</w:t>
            </w:r>
          </w:p>
        </w:tc>
      </w:tr>
      <w:tr w:rsidR="004609FA" w:rsidRPr="00C66A57" w14:paraId="44619BEB" w14:textId="77777777" w:rsidTr="004609FA">
        <w:tc>
          <w:tcPr>
            <w:tcW w:w="2923" w:type="pct"/>
            <w:shd w:val="clear" w:color="auto" w:fill="auto"/>
            <w:noWrap/>
          </w:tcPr>
          <w:p w14:paraId="596F0900" w14:textId="6FF78672"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Conduct focus groups (P)</w:t>
            </w:r>
          </w:p>
        </w:tc>
        <w:tc>
          <w:tcPr>
            <w:tcW w:w="2077" w:type="pct"/>
            <w:shd w:val="clear" w:color="auto" w:fill="auto"/>
          </w:tcPr>
          <w:p w14:paraId="13B93CE3" w14:textId="301232A8"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2 weeks after recruitment ceases</w:t>
            </w:r>
          </w:p>
        </w:tc>
      </w:tr>
      <w:tr w:rsidR="004609FA" w:rsidRPr="00C66A57" w14:paraId="06305845" w14:textId="77777777" w:rsidTr="004609FA">
        <w:tc>
          <w:tcPr>
            <w:tcW w:w="2923" w:type="pct"/>
            <w:shd w:val="clear" w:color="auto" w:fill="auto"/>
            <w:noWrap/>
          </w:tcPr>
          <w:p w14:paraId="6FA75CD6" w14:textId="3C2B9336"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Transcribe audio recordings (P)</w:t>
            </w:r>
          </w:p>
        </w:tc>
        <w:tc>
          <w:tcPr>
            <w:tcW w:w="2077" w:type="pct"/>
            <w:shd w:val="clear" w:color="auto" w:fill="auto"/>
          </w:tcPr>
          <w:p w14:paraId="02A16F1D" w14:textId="4BEF0E05"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2 weeks after completing focus groups</w:t>
            </w:r>
          </w:p>
        </w:tc>
      </w:tr>
      <w:tr w:rsidR="004609FA" w:rsidRPr="00C66A57" w14:paraId="0D7058BA" w14:textId="77777777" w:rsidTr="004609FA">
        <w:tc>
          <w:tcPr>
            <w:tcW w:w="2923" w:type="pct"/>
            <w:shd w:val="clear" w:color="auto" w:fill="auto"/>
            <w:noWrap/>
          </w:tcPr>
          <w:p w14:paraId="07B71368" w14:textId="786C5F9F"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Code data, conduct quality control, and analyze data (C)</w:t>
            </w:r>
          </w:p>
        </w:tc>
        <w:tc>
          <w:tcPr>
            <w:tcW w:w="2077" w:type="pct"/>
            <w:shd w:val="clear" w:color="auto" w:fill="auto"/>
          </w:tcPr>
          <w:p w14:paraId="15703A11" w14:textId="17BAD410"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1 month after transcription</w:t>
            </w:r>
          </w:p>
        </w:tc>
      </w:tr>
      <w:tr w:rsidR="004609FA" w:rsidRPr="00C66A57" w14:paraId="2ED92A3C" w14:textId="77777777" w:rsidTr="004609FA">
        <w:tc>
          <w:tcPr>
            <w:tcW w:w="2923" w:type="pct"/>
            <w:shd w:val="clear" w:color="auto" w:fill="auto"/>
            <w:noWrap/>
          </w:tcPr>
          <w:p w14:paraId="2A088D25" w14:textId="286AE6B7"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Prepare summary report(s) (C)</w:t>
            </w:r>
          </w:p>
        </w:tc>
        <w:tc>
          <w:tcPr>
            <w:tcW w:w="2077" w:type="pct"/>
            <w:shd w:val="clear" w:color="auto" w:fill="auto"/>
          </w:tcPr>
          <w:p w14:paraId="251B9969" w14:textId="6F6C5849"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1 month after complete analyses</w:t>
            </w:r>
          </w:p>
        </w:tc>
      </w:tr>
      <w:tr w:rsidR="004609FA" w:rsidRPr="00C66A57" w14:paraId="06B8D080" w14:textId="77777777" w:rsidTr="004609FA">
        <w:tc>
          <w:tcPr>
            <w:tcW w:w="2923" w:type="pct"/>
            <w:shd w:val="clear" w:color="auto" w:fill="auto"/>
            <w:noWrap/>
          </w:tcPr>
          <w:p w14:paraId="5C361883" w14:textId="749B72E5"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eastAsiaTheme="majorEastAsia" w:hAnsi="Times New Roman" w:cs="Times New Roman"/>
                <w:szCs w:val="22"/>
              </w:rPr>
              <w:t>Disseminate results/reports (C)</w:t>
            </w:r>
          </w:p>
        </w:tc>
        <w:tc>
          <w:tcPr>
            <w:tcW w:w="2077" w:type="pct"/>
            <w:shd w:val="clear" w:color="auto" w:fill="auto"/>
          </w:tcPr>
          <w:p w14:paraId="225735D4" w14:textId="5B18AFCD" w:rsidR="004609FA" w:rsidRPr="00C66A57" w:rsidRDefault="004609FA" w:rsidP="00264899">
            <w:pPr>
              <w:keepNext/>
              <w:widowControl w:val="0"/>
              <w:autoSpaceDE w:val="0"/>
              <w:autoSpaceDN w:val="0"/>
              <w:adjustRightInd w:val="0"/>
              <w:spacing w:before="40" w:after="40" w:line="240" w:lineRule="auto"/>
              <w:jc w:val="both"/>
              <w:rPr>
                <w:rFonts w:ascii="Times New Roman" w:hAnsi="Times New Roman" w:cs="Times New Roman"/>
                <w:bCs/>
                <w:szCs w:val="22"/>
              </w:rPr>
            </w:pPr>
            <w:r w:rsidRPr="00C66A57">
              <w:rPr>
                <w:rFonts w:ascii="Times New Roman" w:hAnsi="Times New Roman" w:cs="Times New Roman"/>
                <w:bCs/>
                <w:szCs w:val="22"/>
              </w:rPr>
              <w:t xml:space="preserve">1 month </w:t>
            </w:r>
            <w:r w:rsidR="00B131C7" w:rsidRPr="00C66A57">
              <w:rPr>
                <w:rFonts w:ascii="Times New Roman" w:eastAsiaTheme="majorEastAsia" w:hAnsi="Times New Roman" w:cs="Times New Roman"/>
                <w:szCs w:val="22"/>
              </w:rPr>
              <w:t>after complete analyses</w:t>
            </w:r>
          </w:p>
        </w:tc>
      </w:tr>
    </w:tbl>
    <w:p w14:paraId="29429E7A" w14:textId="757FF098" w:rsidR="00016A60" w:rsidRPr="00405D5B" w:rsidRDefault="00016A60" w:rsidP="00264899">
      <w:pPr>
        <w:spacing w:after="0" w:line="240" w:lineRule="auto"/>
        <w:jc w:val="both"/>
        <w:rPr>
          <w:rFonts w:ascii="Times New Roman" w:hAnsi="Times New Roman" w:cs="Times New Roman"/>
          <w:sz w:val="24"/>
        </w:rPr>
      </w:pPr>
      <w:r w:rsidRPr="00405D5B">
        <w:rPr>
          <w:rFonts w:ascii="Times New Roman" w:hAnsi="Times New Roman" w:cs="Times New Roman"/>
          <w:sz w:val="24"/>
        </w:rPr>
        <w:t>Principal Partner(s) Responsible:  (C) CDC; (</w:t>
      </w:r>
      <w:r w:rsidR="004E2965" w:rsidRPr="00405D5B">
        <w:rPr>
          <w:rFonts w:ascii="Times New Roman" w:hAnsi="Times New Roman" w:cs="Times New Roman"/>
          <w:sz w:val="24"/>
        </w:rPr>
        <w:t>P</w:t>
      </w:r>
      <w:r w:rsidRPr="00405D5B">
        <w:rPr>
          <w:rFonts w:ascii="Times New Roman" w:hAnsi="Times New Roman" w:cs="Times New Roman"/>
          <w:sz w:val="24"/>
        </w:rPr>
        <w:t xml:space="preserve">) </w:t>
      </w:r>
      <w:r w:rsidR="004609FA">
        <w:rPr>
          <w:rFonts w:ascii="Times New Roman" w:hAnsi="Times New Roman" w:cs="Times New Roman"/>
          <w:sz w:val="24"/>
        </w:rPr>
        <w:t>Contracting Company</w:t>
      </w:r>
    </w:p>
    <w:p w14:paraId="3520BB17" w14:textId="77777777" w:rsidR="004609FA" w:rsidRDefault="004609FA" w:rsidP="00264899">
      <w:pPr>
        <w:spacing w:after="0" w:line="240" w:lineRule="auto"/>
        <w:jc w:val="both"/>
        <w:rPr>
          <w:rFonts w:ascii="Times New Roman" w:hAnsi="Times New Roman" w:cs="Times New Roman"/>
          <w:i/>
          <w:sz w:val="24"/>
          <w:highlight w:val="green"/>
        </w:rPr>
      </w:pPr>
    </w:p>
    <w:p w14:paraId="69C5A001" w14:textId="7EF5C202" w:rsidR="00E054A6" w:rsidRPr="00144D4A" w:rsidRDefault="00016A60" w:rsidP="00264899">
      <w:pPr>
        <w:spacing w:after="0" w:line="240" w:lineRule="auto"/>
        <w:jc w:val="both"/>
        <w:rPr>
          <w:rFonts w:ascii="Times New Roman" w:hAnsi="Times New Roman" w:cs="Times New Roman"/>
          <w:i/>
          <w:sz w:val="24"/>
        </w:rPr>
      </w:pPr>
      <w:r w:rsidRPr="00144D4A">
        <w:rPr>
          <w:rFonts w:ascii="Times New Roman" w:hAnsi="Times New Roman" w:cs="Times New Roman"/>
          <w:i/>
          <w:sz w:val="24"/>
        </w:rPr>
        <w:t xml:space="preserve">Analysis </w:t>
      </w:r>
    </w:p>
    <w:p w14:paraId="531BA830" w14:textId="1E75DBE3" w:rsidR="00016A60" w:rsidRPr="00144D4A" w:rsidRDefault="00EF4AF1" w:rsidP="00264899">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Quantitative data from the screening forms will be imported into and analyzed using SAS. </w:t>
      </w:r>
      <w:r w:rsidR="00BB75A1" w:rsidRPr="00144D4A">
        <w:rPr>
          <w:rFonts w:ascii="Times New Roman" w:hAnsi="Times New Roman" w:cs="Times New Roman"/>
          <w:sz w:val="24"/>
        </w:rPr>
        <w:t>Audio files will be transcribed verbatim in a Word document. MAXQDA qualitative software will be used to manage focus group transcripts and for qualitative data analyses. Data will be analyzed using thematic coding.</w:t>
      </w:r>
    </w:p>
    <w:p w14:paraId="162F7AE6" w14:textId="77777777" w:rsidR="00BB75A1" w:rsidRPr="00144D4A" w:rsidRDefault="00BB75A1" w:rsidP="00264899">
      <w:pPr>
        <w:spacing w:after="0" w:line="240" w:lineRule="auto"/>
        <w:ind w:firstLine="360"/>
        <w:contextualSpacing/>
        <w:jc w:val="both"/>
        <w:rPr>
          <w:rFonts w:ascii="Times New Roman" w:eastAsiaTheme="minorHAnsi" w:hAnsi="Times New Roman" w:cs="Times New Roman"/>
          <w:sz w:val="24"/>
        </w:rPr>
      </w:pPr>
    </w:p>
    <w:p w14:paraId="76F02772" w14:textId="4DA421FE" w:rsidR="00016A60" w:rsidRPr="00144D4A" w:rsidRDefault="00FE2F80" w:rsidP="00264899">
      <w:pPr>
        <w:spacing w:after="0" w:line="240" w:lineRule="auto"/>
        <w:jc w:val="both"/>
        <w:rPr>
          <w:rFonts w:ascii="Times New Roman" w:hAnsi="Times New Roman" w:cs="Times New Roman"/>
          <w:i/>
          <w:sz w:val="24"/>
        </w:rPr>
      </w:pPr>
      <w:r w:rsidRPr="00144D4A">
        <w:rPr>
          <w:rFonts w:ascii="Times New Roman" w:hAnsi="Times New Roman" w:cs="Times New Roman"/>
          <w:i/>
          <w:sz w:val="24"/>
        </w:rPr>
        <w:t>Dissemination of results.</w:t>
      </w:r>
    </w:p>
    <w:p w14:paraId="75648AC4" w14:textId="763A1919" w:rsidR="002577AF" w:rsidRPr="00144D4A" w:rsidRDefault="002577A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These findings will be used to</w:t>
      </w:r>
      <w:r w:rsidR="00016A60" w:rsidRPr="00144D4A">
        <w:rPr>
          <w:rFonts w:ascii="Times New Roman" w:hAnsi="Times New Roman" w:cs="Times New Roman"/>
          <w:sz w:val="24"/>
        </w:rPr>
        <w:t xml:space="preserve"> develop and disseminate health </w:t>
      </w:r>
      <w:r w:rsidR="00977AC5" w:rsidRPr="00144D4A">
        <w:rPr>
          <w:rFonts w:ascii="Times New Roman" w:hAnsi="Times New Roman" w:cs="Times New Roman"/>
          <w:sz w:val="24"/>
        </w:rPr>
        <w:t>communication materials to promote community handwashing and hand hygiene behaviors</w:t>
      </w:r>
      <w:r w:rsidR="00425986" w:rsidRPr="00144D4A">
        <w:rPr>
          <w:rFonts w:ascii="Times New Roman" w:hAnsi="Times New Roman" w:cs="Times New Roman"/>
          <w:sz w:val="24"/>
        </w:rPr>
        <w:t xml:space="preserve">. </w:t>
      </w:r>
      <w:r w:rsidRPr="00144D4A">
        <w:rPr>
          <w:rFonts w:ascii="Times New Roman" w:hAnsi="Times New Roman" w:cs="Times New Roman"/>
          <w:sz w:val="24"/>
        </w:rPr>
        <w:t>Community h</w:t>
      </w:r>
      <w:r w:rsidR="00BB75A1" w:rsidRPr="00144D4A">
        <w:rPr>
          <w:rFonts w:ascii="Times New Roman" w:hAnsi="Times New Roman" w:cs="Times New Roman"/>
          <w:sz w:val="24"/>
        </w:rPr>
        <w:t xml:space="preserve">and hygiene promotion materials </w:t>
      </w:r>
      <w:r w:rsidR="00016A60" w:rsidRPr="00144D4A">
        <w:rPr>
          <w:rFonts w:ascii="Times New Roman" w:hAnsi="Times New Roman" w:cs="Times New Roman"/>
          <w:sz w:val="24"/>
        </w:rPr>
        <w:t>develo</w:t>
      </w:r>
      <w:r w:rsidR="00BB75A1" w:rsidRPr="00144D4A">
        <w:rPr>
          <w:rFonts w:ascii="Times New Roman" w:hAnsi="Times New Roman" w:cs="Times New Roman"/>
          <w:sz w:val="24"/>
        </w:rPr>
        <w:t xml:space="preserve">ped during this project will be </w:t>
      </w:r>
      <w:r w:rsidR="00016A60" w:rsidRPr="00144D4A">
        <w:rPr>
          <w:rFonts w:ascii="Times New Roman" w:hAnsi="Times New Roman" w:cs="Times New Roman"/>
          <w:sz w:val="24"/>
        </w:rPr>
        <w:t xml:space="preserve">made freely available through the CDC website and will be shared with </w:t>
      </w:r>
      <w:r w:rsidR="00BB75A1" w:rsidRPr="00144D4A">
        <w:rPr>
          <w:rFonts w:ascii="Times New Roman" w:hAnsi="Times New Roman" w:cs="Times New Roman"/>
          <w:sz w:val="24"/>
        </w:rPr>
        <w:t>a variety of partners</w:t>
      </w:r>
      <w:r w:rsidRPr="00144D4A">
        <w:rPr>
          <w:rFonts w:ascii="Times New Roman" w:hAnsi="Times New Roman" w:cs="Times New Roman"/>
          <w:sz w:val="24"/>
        </w:rPr>
        <w:t xml:space="preserve">. </w:t>
      </w:r>
      <w:r w:rsidR="00016A60" w:rsidRPr="00144D4A">
        <w:rPr>
          <w:rFonts w:ascii="Times New Roman" w:hAnsi="Times New Roman" w:cs="Times New Roman"/>
          <w:sz w:val="24"/>
        </w:rPr>
        <w:t xml:space="preserve">These materials will help inform </w:t>
      </w:r>
      <w:r w:rsidR="00BB75A1" w:rsidRPr="00144D4A">
        <w:rPr>
          <w:rFonts w:ascii="Times New Roman" w:hAnsi="Times New Roman" w:cs="Times New Roman"/>
          <w:sz w:val="24"/>
        </w:rPr>
        <w:t>the general public about community hand hygiene behaviors.</w:t>
      </w:r>
    </w:p>
    <w:p w14:paraId="3C71C7A0" w14:textId="77777777" w:rsidR="00F75CE7" w:rsidRPr="00144D4A" w:rsidRDefault="00F75CE7" w:rsidP="00264899">
      <w:pPr>
        <w:spacing w:after="0" w:line="240" w:lineRule="auto"/>
        <w:jc w:val="both"/>
        <w:rPr>
          <w:rFonts w:ascii="Times New Roman" w:hAnsi="Times New Roman" w:cs="Times New Roman"/>
          <w:sz w:val="24"/>
        </w:rPr>
      </w:pPr>
    </w:p>
    <w:p w14:paraId="144E7C4F" w14:textId="6C79AAAF" w:rsidR="004F0A7F" w:rsidRPr="00144D4A" w:rsidRDefault="004F0A7F" w:rsidP="00264899">
      <w:pPr>
        <w:pStyle w:val="Heading1"/>
        <w:spacing w:before="0" w:after="0"/>
      </w:pPr>
      <w:bookmarkStart w:id="39" w:name="_Toc513026949"/>
      <w:r w:rsidRPr="00144D4A">
        <w:t>Reason(s) Display of OMB Expiration Date is Inappropriate</w:t>
      </w:r>
      <w:bookmarkEnd w:id="39"/>
    </w:p>
    <w:p w14:paraId="22039641" w14:textId="5E16A224" w:rsidR="004F0A7F" w:rsidRPr="00144D4A" w:rsidRDefault="004F0A7F" w:rsidP="00264899">
      <w:pPr>
        <w:spacing w:after="0" w:line="240" w:lineRule="auto"/>
        <w:jc w:val="both"/>
        <w:rPr>
          <w:rFonts w:ascii="Times New Roman" w:eastAsia="Times New Roman" w:hAnsi="Times New Roman" w:cs="Times New Roman"/>
          <w:sz w:val="24"/>
        </w:rPr>
      </w:pPr>
      <w:r w:rsidRPr="00144D4A">
        <w:rPr>
          <w:rFonts w:ascii="Times New Roman" w:eastAsia="Times New Roman" w:hAnsi="Times New Roman" w:cs="Times New Roman"/>
          <w:sz w:val="24"/>
        </w:rPr>
        <w:t>The expiration date of OMB approval will be displayed on all information collection instruments.</w:t>
      </w:r>
    </w:p>
    <w:p w14:paraId="2557291B" w14:textId="77777777" w:rsidR="00F75CE7" w:rsidRPr="00144D4A" w:rsidRDefault="00F75CE7" w:rsidP="00264899">
      <w:pPr>
        <w:spacing w:after="0" w:line="240" w:lineRule="auto"/>
        <w:jc w:val="both"/>
        <w:rPr>
          <w:rFonts w:ascii="Times New Roman" w:eastAsia="Times New Roman" w:hAnsi="Times New Roman" w:cs="Times New Roman"/>
          <w:sz w:val="24"/>
        </w:rPr>
      </w:pPr>
    </w:p>
    <w:p w14:paraId="7EA7EDE3" w14:textId="77777777" w:rsidR="004F0A7F" w:rsidRPr="00144D4A" w:rsidRDefault="004F0A7F" w:rsidP="00264899">
      <w:pPr>
        <w:pStyle w:val="Heading1"/>
        <w:spacing w:before="0" w:after="0"/>
      </w:pPr>
      <w:bookmarkStart w:id="40" w:name="_Toc478383011"/>
      <w:bookmarkStart w:id="41" w:name="_Toc513026950"/>
      <w:r w:rsidRPr="00144D4A">
        <w:t>Exceptions to the Certification for Paperwork Reduction Act Submissions</w:t>
      </w:r>
      <w:bookmarkEnd w:id="40"/>
      <w:bookmarkEnd w:id="41"/>
    </w:p>
    <w:p w14:paraId="7B4F10EF" w14:textId="6D2BCB6F" w:rsidR="00C33512" w:rsidRDefault="004F0A7F" w:rsidP="00264899">
      <w:pPr>
        <w:spacing w:after="0" w:line="240" w:lineRule="auto"/>
        <w:jc w:val="both"/>
        <w:rPr>
          <w:rFonts w:ascii="Times New Roman" w:hAnsi="Times New Roman" w:cs="Times New Roman"/>
          <w:sz w:val="24"/>
        </w:rPr>
      </w:pPr>
      <w:r w:rsidRPr="00144D4A">
        <w:rPr>
          <w:rFonts w:ascii="Times New Roman" w:hAnsi="Times New Roman" w:cs="Times New Roman"/>
          <w:sz w:val="24"/>
        </w:rPr>
        <w:t xml:space="preserve">There are no exceptions to the certification.  These activities comply with </w:t>
      </w:r>
      <w:r w:rsidR="00AA31E4" w:rsidRPr="00144D4A">
        <w:rPr>
          <w:rFonts w:ascii="Times New Roman" w:hAnsi="Times New Roman" w:cs="Times New Roman"/>
          <w:sz w:val="24"/>
        </w:rPr>
        <w:t>the requirements in 5 CFR 1320</w:t>
      </w:r>
      <w:r w:rsidR="004B1B52" w:rsidRPr="00144D4A">
        <w:rPr>
          <w:rFonts w:ascii="Times New Roman" w:hAnsi="Times New Roman" w:cs="Times New Roman"/>
          <w:sz w:val="24"/>
        </w:rPr>
        <w:t>.</w:t>
      </w:r>
    </w:p>
    <w:p w14:paraId="4428571D" w14:textId="77777777" w:rsidR="00F75CE7" w:rsidRPr="00C21BB5" w:rsidRDefault="00F75CE7" w:rsidP="0056736D">
      <w:pPr>
        <w:spacing w:after="0" w:line="240" w:lineRule="auto"/>
        <w:jc w:val="both"/>
        <w:rPr>
          <w:rFonts w:ascii="Times New Roman" w:hAnsi="Times New Roman" w:cs="Times New Roman"/>
          <w:sz w:val="24"/>
        </w:rPr>
      </w:pPr>
    </w:p>
    <w:p w14:paraId="7E62B73B" w14:textId="0FE5C9A3" w:rsidR="00F90F57" w:rsidRPr="00F90F57" w:rsidRDefault="00442AF6" w:rsidP="00544E56">
      <w:pPr>
        <w:pStyle w:val="Heading1"/>
        <w:numPr>
          <w:ilvl w:val="0"/>
          <w:numId w:val="0"/>
        </w:numPr>
        <w:spacing w:before="0" w:after="0"/>
        <w:ind w:left="360" w:hanging="360"/>
      </w:pPr>
      <w:bookmarkStart w:id="42" w:name="_Toc478383012"/>
      <w:bookmarkStart w:id="43" w:name="_Toc513026951"/>
      <w:r w:rsidRPr="004028A0">
        <w:t>References</w:t>
      </w:r>
      <w:bookmarkEnd w:id="42"/>
      <w:bookmarkEnd w:id="43"/>
    </w:p>
    <w:p w14:paraId="01CD76A1" w14:textId="77777777" w:rsidR="0056736D" w:rsidRPr="0056736D" w:rsidRDefault="00F90F57" w:rsidP="0056736D">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56736D" w:rsidRPr="0056736D">
        <w:t>1.</w:t>
      </w:r>
      <w:r w:rsidR="0056736D" w:rsidRPr="0056736D">
        <w:tab/>
        <w:t xml:space="preserve">Bloomfield, S.F., et al., </w:t>
      </w:r>
      <w:r w:rsidR="0056736D" w:rsidRPr="0056736D">
        <w:rPr>
          <w:i/>
        </w:rPr>
        <w:t>The effectiveness of hand hygiene procedures in reducing the risks of infections in home and community settings including handwashing and alcohol-based hand sanitizers.</w:t>
      </w:r>
      <w:r w:rsidR="0056736D" w:rsidRPr="0056736D">
        <w:t xml:space="preserve"> American Journal of Infection Control, 2007. </w:t>
      </w:r>
      <w:r w:rsidR="0056736D" w:rsidRPr="0056736D">
        <w:rPr>
          <w:b/>
        </w:rPr>
        <w:t>35</w:t>
      </w:r>
      <w:r w:rsidR="0056736D" w:rsidRPr="0056736D">
        <w:t>.</w:t>
      </w:r>
    </w:p>
    <w:p w14:paraId="2FCFA73E" w14:textId="77777777" w:rsidR="0056736D" w:rsidRPr="0056736D" w:rsidRDefault="0056736D" w:rsidP="0056736D">
      <w:pPr>
        <w:pStyle w:val="EndNoteBibliography"/>
        <w:spacing w:after="0"/>
        <w:ind w:left="720" w:hanging="720"/>
      </w:pPr>
      <w:r w:rsidRPr="0056736D">
        <w:t>2.</w:t>
      </w:r>
      <w:r w:rsidRPr="0056736D">
        <w:tab/>
        <w:t xml:space="preserve">Wagner, E. and J. Lanoix, </w:t>
      </w:r>
      <w:r w:rsidRPr="0056736D">
        <w:rPr>
          <w:i/>
        </w:rPr>
        <w:t xml:space="preserve">Excreta Disposal for Rural Areas and Small Communities. </w:t>
      </w:r>
      <w:r w:rsidRPr="0056736D">
        <w:t>. 1958, WHO: Geneva.</w:t>
      </w:r>
    </w:p>
    <w:p w14:paraId="44290F42" w14:textId="77777777" w:rsidR="0056736D" w:rsidRPr="0056736D" w:rsidRDefault="0056736D" w:rsidP="0056736D">
      <w:pPr>
        <w:pStyle w:val="EndNoteBibliography"/>
        <w:spacing w:after="0"/>
        <w:ind w:left="720" w:hanging="720"/>
      </w:pPr>
      <w:r w:rsidRPr="0056736D">
        <w:t>3.</w:t>
      </w:r>
      <w:r w:rsidRPr="0056736D">
        <w:tab/>
        <w:t xml:space="preserve">Aiello, A.E., et al., </w:t>
      </w:r>
      <w:r w:rsidRPr="0056736D">
        <w:rPr>
          <w:i/>
        </w:rPr>
        <w:t>Effect of hand hygiene on infectious disease risk in the community setting: A meta-analysis.</w:t>
      </w:r>
      <w:r w:rsidRPr="0056736D">
        <w:t xml:space="preserve"> American Journal of Public Health, 2008. </w:t>
      </w:r>
      <w:r w:rsidRPr="0056736D">
        <w:rPr>
          <w:b/>
        </w:rPr>
        <w:t>98</w:t>
      </w:r>
      <w:r w:rsidRPr="0056736D">
        <w:t>: p. 1372-1381.</w:t>
      </w:r>
    </w:p>
    <w:p w14:paraId="5A47D704" w14:textId="77777777" w:rsidR="0056736D" w:rsidRPr="0056736D" w:rsidRDefault="0056736D" w:rsidP="0056736D">
      <w:pPr>
        <w:pStyle w:val="EndNoteBibliography"/>
        <w:spacing w:after="0"/>
        <w:ind w:left="720" w:hanging="720"/>
      </w:pPr>
      <w:r w:rsidRPr="0056736D">
        <w:t>4.</w:t>
      </w:r>
      <w:r w:rsidRPr="0056736D">
        <w:tab/>
        <w:t xml:space="preserve">Ejemot-Nwadiaro, R.I., et al., </w:t>
      </w:r>
      <w:r w:rsidRPr="0056736D">
        <w:rPr>
          <w:i/>
        </w:rPr>
        <w:t>Hand washing promotion for preventing diarrhoea.</w:t>
      </w:r>
      <w:r w:rsidRPr="0056736D">
        <w:t xml:space="preserve"> Cochrane Database Syst Rev, 2015(9): p. CD004265.</w:t>
      </w:r>
    </w:p>
    <w:p w14:paraId="390B96C4" w14:textId="77777777" w:rsidR="0056736D" w:rsidRPr="0056736D" w:rsidRDefault="0056736D" w:rsidP="0056736D">
      <w:pPr>
        <w:pStyle w:val="EndNoteBibliography"/>
        <w:spacing w:after="0"/>
        <w:ind w:left="720" w:hanging="720"/>
      </w:pPr>
      <w:r w:rsidRPr="0056736D">
        <w:t>5.</w:t>
      </w:r>
      <w:r w:rsidRPr="0056736D">
        <w:tab/>
        <w:t xml:space="preserve">Nicas, M. and D. Best, </w:t>
      </w:r>
      <w:r w:rsidRPr="0056736D">
        <w:rPr>
          <w:i/>
        </w:rPr>
        <w:t>A study quantifying the hand-to-face contact rate and its potential application to predicting respiratory tract infection.</w:t>
      </w:r>
      <w:r w:rsidRPr="0056736D">
        <w:t xml:space="preserve"> Journal of Occupational and Environmental Hygiene, 2008. </w:t>
      </w:r>
      <w:r w:rsidRPr="0056736D">
        <w:rPr>
          <w:b/>
        </w:rPr>
        <w:t>5</w:t>
      </w:r>
      <w:r w:rsidRPr="0056736D">
        <w:t>: p. 347-352.</w:t>
      </w:r>
    </w:p>
    <w:p w14:paraId="474A3876" w14:textId="77777777" w:rsidR="0056736D" w:rsidRPr="0056736D" w:rsidRDefault="0056736D" w:rsidP="0056736D">
      <w:pPr>
        <w:pStyle w:val="EndNoteBibliography"/>
        <w:spacing w:after="0"/>
        <w:ind w:left="720" w:hanging="720"/>
      </w:pPr>
      <w:r w:rsidRPr="0056736D">
        <w:t>6.</w:t>
      </w:r>
      <w:r w:rsidRPr="0056736D">
        <w:tab/>
        <w:t xml:space="preserve">Reed, K.J., et al., </w:t>
      </w:r>
      <w:r w:rsidRPr="0056736D">
        <w:rPr>
          <w:i/>
        </w:rPr>
        <w:t>Quantification of children's hand and mouthing activities through a videotaping methodology.</w:t>
      </w:r>
      <w:r w:rsidRPr="0056736D">
        <w:t xml:space="preserve"> Journal of exposure analysis and environmental epidemiology, 1999. </w:t>
      </w:r>
      <w:r w:rsidRPr="0056736D">
        <w:rPr>
          <w:b/>
        </w:rPr>
        <w:t>9</w:t>
      </w:r>
      <w:r w:rsidRPr="0056736D">
        <w:t>: p. 513-520.</w:t>
      </w:r>
    </w:p>
    <w:p w14:paraId="0C913476" w14:textId="77777777" w:rsidR="0056736D" w:rsidRPr="0056736D" w:rsidRDefault="0056736D" w:rsidP="0056736D">
      <w:pPr>
        <w:pStyle w:val="EndNoteBibliography"/>
        <w:spacing w:after="0"/>
        <w:ind w:left="720" w:hanging="720"/>
      </w:pPr>
      <w:r w:rsidRPr="0056736D">
        <w:t>7.</w:t>
      </w:r>
      <w:r w:rsidRPr="0056736D">
        <w:tab/>
        <w:t xml:space="preserve">Webber, R., </w:t>
      </w:r>
      <w:r w:rsidRPr="0056736D">
        <w:rPr>
          <w:i/>
        </w:rPr>
        <w:t>Communicable Disease Epidemiology and Control, 2nd edition</w:t>
      </w:r>
      <w:r w:rsidRPr="0056736D">
        <w:t>. 2005, Cambridge, MA: CABI Publishing.</w:t>
      </w:r>
    </w:p>
    <w:p w14:paraId="53F5081F" w14:textId="77777777" w:rsidR="0056736D" w:rsidRPr="0056736D" w:rsidRDefault="0056736D" w:rsidP="0056736D">
      <w:pPr>
        <w:pStyle w:val="EndNoteBibliography"/>
        <w:spacing w:after="0"/>
        <w:ind w:left="720" w:hanging="720"/>
      </w:pPr>
      <w:r w:rsidRPr="0056736D">
        <w:t>8.</w:t>
      </w:r>
      <w:r w:rsidRPr="0056736D">
        <w:tab/>
        <w:t xml:space="preserve">Todd, E.C., et al., </w:t>
      </w:r>
      <w:r w:rsidRPr="0056736D">
        <w:rPr>
          <w:i/>
        </w:rPr>
        <w:t>Outbreaks where food workers have been implicated in the spread of foodborne disease. Part 9. Washing and drying of hands to reduce microbial contamination.</w:t>
      </w:r>
      <w:r w:rsidRPr="0056736D">
        <w:t xml:space="preserve"> J Food Prot, 2010. </w:t>
      </w:r>
      <w:r w:rsidRPr="0056736D">
        <w:rPr>
          <w:b/>
        </w:rPr>
        <w:t>73</w:t>
      </w:r>
      <w:r w:rsidRPr="0056736D">
        <w:t>(10): p. 1937-55.</w:t>
      </w:r>
    </w:p>
    <w:p w14:paraId="71C5C61A" w14:textId="77777777" w:rsidR="0056736D" w:rsidRPr="0056736D" w:rsidRDefault="0056736D" w:rsidP="0056736D">
      <w:pPr>
        <w:pStyle w:val="EndNoteBibliography"/>
        <w:spacing w:after="0"/>
        <w:ind w:left="720" w:hanging="720"/>
      </w:pPr>
      <w:r w:rsidRPr="0056736D">
        <w:t>9.</w:t>
      </w:r>
      <w:r w:rsidRPr="0056736D">
        <w:tab/>
        <w:t xml:space="preserve">Chassin, M.R., C. Mayer, and K. Nether, </w:t>
      </w:r>
      <w:r w:rsidRPr="0056736D">
        <w:rPr>
          <w:i/>
        </w:rPr>
        <w:t>Improving Hand Hygiene at Eight Hospitals in the United States.</w:t>
      </w:r>
      <w:r w:rsidRPr="0056736D">
        <w:t xml:space="preserve"> Joint Commission Journal on Quality and Patient Safety, 2015. </w:t>
      </w:r>
      <w:r w:rsidRPr="0056736D">
        <w:rPr>
          <w:b/>
        </w:rPr>
        <w:t>41</w:t>
      </w:r>
      <w:r w:rsidRPr="0056736D">
        <w:t>.</w:t>
      </w:r>
    </w:p>
    <w:p w14:paraId="00EBD971" w14:textId="77777777" w:rsidR="0056736D" w:rsidRPr="0056736D" w:rsidRDefault="0056736D" w:rsidP="0056736D">
      <w:pPr>
        <w:pStyle w:val="EndNoteBibliography"/>
        <w:spacing w:after="0"/>
        <w:ind w:left="720" w:hanging="720"/>
      </w:pPr>
      <w:r w:rsidRPr="0056736D">
        <w:t>10.</w:t>
      </w:r>
      <w:r w:rsidRPr="0056736D">
        <w:tab/>
        <w:t xml:space="preserve">Whitby, M., et al., </w:t>
      </w:r>
      <w:r w:rsidRPr="0056736D">
        <w:rPr>
          <w:i/>
        </w:rPr>
        <w:t>Behavioural considerations for hand hygiene practices: the basic building blocks.</w:t>
      </w:r>
      <w:r w:rsidRPr="0056736D">
        <w:t xml:space="preserve"> Journal of Hospital Infection, 2007. </w:t>
      </w:r>
      <w:r w:rsidRPr="0056736D">
        <w:rPr>
          <w:b/>
        </w:rPr>
        <w:t>65</w:t>
      </w:r>
      <w:r w:rsidRPr="0056736D">
        <w:t>: p. 1-8.</w:t>
      </w:r>
    </w:p>
    <w:p w14:paraId="4312C538" w14:textId="77777777" w:rsidR="0056736D" w:rsidRPr="0056736D" w:rsidRDefault="0056736D" w:rsidP="0056736D">
      <w:pPr>
        <w:pStyle w:val="EndNoteBibliography"/>
        <w:spacing w:after="0"/>
        <w:ind w:left="720" w:hanging="720"/>
      </w:pPr>
      <w:r w:rsidRPr="0056736D">
        <w:t>11.</w:t>
      </w:r>
      <w:r w:rsidRPr="0056736D">
        <w:tab/>
        <w:t xml:space="preserve">Whitby, M., M.L. McLaws, and M.W. Ross, </w:t>
      </w:r>
      <w:r w:rsidRPr="0056736D">
        <w:rPr>
          <w:i/>
        </w:rPr>
        <w:t>Why healthcare workers don't wash their hands: a behavioral explanation.</w:t>
      </w:r>
      <w:r w:rsidRPr="0056736D">
        <w:t xml:space="preserve"> Infect Control Hosp Epidemiol, 2006. </w:t>
      </w:r>
      <w:r w:rsidRPr="0056736D">
        <w:rPr>
          <w:b/>
        </w:rPr>
        <w:t>27</w:t>
      </w:r>
      <w:r w:rsidRPr="0056736D">
        <w:t>(5): p. 484-92.</w:t>
      </w:r>
    </w:p>
    <w:p w14:paraId="5B78C7C0" w14:textId="77777777" w:rsidR="0056736D" w:rsidRPr="0056736D" w:rsidRDefault="0056736D" w:rsidP="0056736D">
      <w:pPr>
        <w:pStyle w:val="EndNoteBibliography"/>
        <w:spacing w:after="0"/>
        <w:ind w:left="720" w:hanging="720"/>
      </w:pPr>
      <w:r w:rsidRPr="0056736D">
        <w:t>12.</w:t>
      </w:r>
      <w:r w:rsidRPr="0056736D">
        <w:tab/>
        <w:t xml:space="preserve">Freeman, M.C., et al., </w:t>
      </w:r>
      <w:r w:rsidRPr="0056736D">
        <w:rPr>
          <w:i/>
        </w:rPr>
        <w:t>Hygiene and health: Systematic review of handwashing practices worldwide and update of health effects.</w:t>
      </w:r>
      <w:r w:rsidRPr="0056736D">
        <w:t xml:space="preserve"> Tropical Medicine and International Health, 2014. </w:t>
      </w:r>
      <w:r w:rsidRPr="0056736D">
        <w:rPr>
          <w:b/>
        </w:rPr>
        <w:t>19</w:t>
      </w:r>
      <w:r w:rsidRPr="0056736D">
        <w:t>: p. 906-916.</w:t>
      </w:r>
    </w:p>
    <w:p w14:paraId="20D443E7" w14:textId="77777777" w:rsidR="0056736D" w:rsidRPr="0056736D" w:rsidRDefault="0056736D" w:rsidP="0056736D">
      <w:pPr>
        <w:pStyle w:val="EndNoteBibliography"/>
        <w:spacing w:after="0"/>
        <w:ind w:left="720" w:hanging="720"/>
      </w:pPr>
      <w:r w:rsidRPr="0056736D">
        <w:t>13.</w:t>
      </w:r>
      <w:r w:rsidRPr="0056736D">
        <w:tab/>
        <w:t xml:space="preserve">Corporation, B. </w:t>
      </w:r>
      <w:r w:rsidRPr="0056736D">
        <w:rPr>
          <w:i/>
        </w:rPr>
        <w:t>Healthy Hand Washing Survey 2017</w:t>
      </w:r>
      <w:r w:rsidRPr="0056736D">
        <w:t>. 2017.</w:t>
      </w:r>
    </w:p>
    <w:p w14:paraId="5215E7B7" w14:textId="72CB5678" w:rsidR="0056736D" w:rsidRPr="0056736D" w:rsidRDefault="0056736D" w:rsidP="0056736D">
      <w:pPr>
        <w:pStyle w:val="EndNoteBibliography"/>
        <w:spacing w:after="0"/>
        <w:ind w:left="720" w:hanging="720"/>
      </w:pPr>
      <w:r w:rsidRPr="0056736D">
        <w:t>14.</w:t>
      </w:r>
      <w:r w:rsidRPr="0056736D">
        <w:tab/>
        <w:t xml:space="preserve">American Cleaning Institute. </w:t>
      </w:r>
      <w:r w:rsidRPr="0056736D">
        <w:rPr>
          <w:i/>
        </w:rPr>
        <w:t>2011 Handwashing Survey Findings</w:t>
      </w:r>
      <w:r w:rsidRPr="0056736D">
        <w:t xml:space="preserve">. 2018; 1-2]. Available from: </w:t>
      </w:r>
      <w:hyperlink r:id="rId13" w:history="1">
        <w:r w:rsidRPr="0056736D">
          <w:rPr>
            <w:rStyle w:val="Hyperlink"/>
          </w:rPr>
          <w:t>http://www.cleaninginstitute.org/clean_living/2011_handwashing_survey_findings.aspx</w:t>
        </w:r>
      </w:hyperlink>
      <w:r w:rsidRPr="0056736D">
        <w:t>.</w:t>
      </w:r>
    </w:p>
    <w:p w14:paraId="6ECFBAF0" w14:textId="77777777" w:rsidR="0056736D" w:rsidRPr="0056736D" w:rsidRDefault="0056736D" w:rsidP="0056736D">
      <w:pPr>
        <w:pStyle w:val="EndNoteBibliography"/>
        <w:spacing w:after="0"/>
        <w:ind w:left="720" w:hanging="720"/>
      </w:pPr>
      <w:r w:rsidRPr="0056736D">
        <w:t>15.</w:t>
      </w:r>
      <w:r w:rsidRPr="0056736D">
        <w:tab/>
        <w:t xml:space="preserve">Wakefield, M.A., B. Loken, and R.C. Hornik, </w:t>
      </w:r>
      <w:r w:rsidRPr="0056736D">
        <w:rPr>
          <w:i/>
        </w:rPr>
        <w:t>Use of mass media campaigns to change health behaviour.</w:t>
      </w:r>
      <w:r w:rsidRPr="0056736D">
        <w:t xml:space="preserve"> The Lancet, 2010. </w:t>
      </w:r>
      <w:r w:rsidRPr="0056736D">
        <w:rPr>
          <w:b/>
        </w:rPr>
        <w:t>376</w:t>
      </w:r>
      <w:r w:rsidRPr="0056736D">
        <w:t>(9748): p. 1261-1271.</w:t>
      </w:r>
    </w:p>
    <w:p w14:paraId="56D69266" w14:textId="77777777" w:rsidR="0056736D" w:rsidRPr="0056736D" w:rsidRDefault="0056736D" w:rsidP="0056736D">
      <w:pPr>
        <w:pStyle w:val="EndNoteBibliography"/>
        <w:spacing w:after="0"/>
        <w:ind w:left="720" w:hanging="720"/>
      </w:pPr>
      <w:r w:rsidRPr="0056736D">
        <w:t>16.</w:t>
      </w:r>
      <w:r w:rsidRPr="0056736D">
        <w:tab/>
        <w:t xml:space="preserve">Noar, S.M., </w:t>
      </w:r>
      <w:r w:rsidRPr="0056736D">
        <w:rPr>
          <w:i/>
        </w:rPr>
        <w:t>A 10-year retrospective of research in health mass media campaigns: Where do we go from here?</w:t>
      </w:r>
      <w:r w:rsidRPr="0056736D">
        <w:t xml:space="preserve"> Journal of Health Communication, 2006. </w:t>
      </w:r>
      <w:r w:rsidRPr="0056736D">
        <w:rPr>
          <w:b/>
        </w:rPr>
        <w:t>11</w:t>
      </w:r>
      <w:r w:rsidRPr="0056736D">
        <w:t>: p. 21-42.</w:t>
      </w:r>
    </w:p>
    <w:p w14:paraId="72CE236F" w14:textId="77777777" w:rsidR="0056736D" w:rsidRPr="0056736D" w:rsidRDefault="0056736D" w:rsidP="0056736D">
      <w:pPr>
        <w:pStyle w:val="EndNoteBibliography"/>
        <w:spacing w:after="0"/>
        <w:ind w:left="720" w:hanging="720"/>
      </w:pPr>
      <w:r w:rsidRPr="0056736D">
        <w:t>17.</w:t>
      </w:r>
      <w:r w:rsidRPr="0056736D">
        <w:tab/>
        <w:t xml:space="preserve">Bartlett, A.V., et al., </w:t>
      </w:r>
      <w:r w:rsidRPr="0056736D">
        <w:rPr>
          <w:i/>
        </w:rPr>
        <w:t>Diarrheal illness among infants and toddlers in day care centers: Effects of active surveillance and staff training without subsequent monitoring.</w:t>
      </w:r>
      <w:r w:rsidRPr="0056736D">
        <w:t xml:space="preserve"> American Journal of Epidemiology, 1988. </w:t>
      </w:r>
      <w:r w:rsidRPr="0056736D">
        <w:rPr>
          <w:b/>
        </w:rPr>
        <w:t>127</w:t>
      </w:r>
      <w:r w:rsidRPr="0056736D">
        <w:t>: p. 808-817.</w:t>
      </w:r>
    </w:p>
    <w:p w14:paraId="275B58B5" w14:textId="77777777" w:rsidR="0056736D" w:rsidRPr="0056736D" w:rsidRDefault="0056736D" w:rsidP="0056736D">
      <w:pPr>
        <w:pStyle w:val="EndNoteBibliography"/>
        <w:spacing w:after="0"/>
        <w:ind w:left="720" w:hanging="720"/>
      </w:pPr>
      <w:r w:rsidRPr="0056736D">
        <w:t>18.</w:t>
      </w:r>
      <w:r w:rsidRPr="0056736D">
        <w:tab/>
        <w:t xml:space="preserve">Guinan, M., M. McGuckin, and Y. Ali, </w:t>
      </w:r>
      <w:r w:rsidRPr="0056736D">
        <w:rPr>
          <w:i/>
        </w:rPr>
        <w:t>The effect of a comprehensive handwashing program on absenteeism in elementary schools.</w:t>
      </w:r>
      <w:r w:rsidRPr="0056736D">
        <w:t xml:space="preserve"> American Journal of Infection Control, 2002. </w:t>
      </w:r>
      <w:r w:rsidRPr="0056736D">
        <w:rPr>
          <w:b/>
        </w:rPr>
        <w:t>30</w:t>
      </w:r>
      <w:r w:rsidRPr="0056736D">
        <w:t>: p. 217-220.</w:t>
      </w:r>
    </w:p>
    <w:p w14:paraId="656EEFFA" w14:textId="77777777" w:rsidR="0056736D" w:rsidRPr="0056736D" w:rsidRDefault="0056736D" w:rsidP="0056736D">
      <w:pPr>
        <w:pStyle w:val="EndNoteBibliography"/>
        <w:spacing w:after="0"/>
        <w:ind w:left="720" w:hanging="720"/>
      </w:pPr>
      <w:r w:rsidRPr="0056736D">
        <w:t>19.</w:t>
      </w:r>
      <w:r w:rsidRPr="0056736D">
        <w:tab/>
        <w:t xml:space="preserve">Black, R.E., et al., </w:t>
      </w:r>
      <w:r w:rsidRPr="0056736D">
        <w:rPr>
          <w:i/>
        </w:rPr>
        <w:t>Handwashing to prevent diarrhea in day-care centers.</w:t>
      </w:r>
      <w:r w:rsidRPr="0056736D">
        <w:t xml:space="preserve"> American journal of epidemiology, 1981. </w:t>
      </w:r>
      <w:r w:rsidRPr="0056736D">
        <w:rPr>
          <w:b/>
        </w:rPr>
        <w:t>113</w:t>
      </w:r>
      <w:r w:rsidRPr="0056736D">
        <w:t>: p. 445-51.</w:t>
      </w:r>
    </w:p>
    <w:p w14:paraId="6F921528" w14:textId="77777777" w:rsidR="0056736D" w:rsidRPr="0056736D" w:rsidRDefault="0056736D" w:rsidP="0056736D">
      <w:pPr>
        <w:pStyle w:val="EndNoteBibliography"/>
        <w:spacing w:after="0"/>
        <w:ind w:left="720" w:hanging="720"/>
      </w:pPr>
      <w:r w:rsidRPr="0056736D">
        <w:t>20.</w:t>
      </w:r>
      <w:r w:rsidRPr="0056736D">
        <w:tab/>
        <w:t xml:space="preserve">Butz, A.M., et al., </w:t>
      </w:r>
      <w:r w:rsidRPr="0056736D">
        <w:rPr>
          <w:i/>
        </w:rPr>
        <w:t>Occurrence of infectious symptoms in children in day care homes.</w:t>
      </w:r>
      <w:r w:rsidRPr="0056736D">
        <w:t xml:space="preserve"> AJIC: American Journal of Infection Control, 1990. </w:t>
      </w:r>
      <w:r w:rsidRPr="0056736D">
        <w:rPr>
          <w:b/>
        </w:rPr>
        <w:t>18</w:t>
      </w:r>
      <w:r w:rsidRPr="0056736D">
        <w:t>: p. 347-353.</w:t>
      </w:r>
    </w:p>
    <w:p w14:paraId="605E67F9" w14:textId="77777777" w:rsidR="0056736D" w:rsidRPr="0056736D" w:rsidRDefault="0056736D" w:rsidP="0056736D">
      <w:pPr>
        <w:pStyle w:val="EndNoteBibliography"/>
        <w:spacing w:after="0"/>
        <w:ind w:left="720" w:hanging="720"/>
      </w:pPr>
      <w:r w:rsidRPr="0056736D">
        <w:t>21.</w:t>
      </w:r>
      <w:r w:rsidRPr="0056736D">
        <w:tab/>
        <w:t xml:space="preserve">Hammond, B., et al., </w:t>
      </w:r>
      <w:r w:rsidRPr="0056736D">
        <w:rPr>
          <w:i/>
        </w:rPr>
        <w:t>Effect of hand sanitizer use on elementary school absenteeism.</w:t>
      </w:r>
      <w:r w:rsidRPr="0056736D">
        <w:t xml:space="preserve"> American Journal of Infection Control, 2000. </w:t>
      </w:r>
      <w:r w:rsidRPr="0056736D">
        <w:rPr>
          <w:b/>
        </w:rPr>
        <w:t>28</w:t>
      </w:r>
      <w:r w:rsidRPr="0056736D">
        <w:t>: p. 340-346.</w:t>
      </w:r>
    </w:p>
    <w:p w14:paraId="33C96508" w14:textId="77777777" w:rsidR="0056736D" w:rsidRPr="0056736D" w:rsidRDefault="0056736D" w:rsidP="0056736D">
      <w:pPr>
        <w:pStyle w:val="EndNoteBibliography"/>
        <w:spacing w:after="0"/>
        <w:ind w:left="720" w:hanging="720"/>
      </w:pPr>
      <w:r w:rsidRPr="0056736D">
        <w:t>22.</w:t>
      </w:r>
      <w:r w:rsidRPr="0056736D">
        <w:tab/>
        <w:t xml:space="preserve">Kotch, J.B., et al., </w:t>
      </w:r>
      <w:r w:rsidRPr="0056736D">
        <w:rPr>
          <w:i/>
        </w:rPr>
        <w:t>Evaluation of an hygienic intervention in child day-care centers.</w:t>
      </w:r>
      <w:r w:rsidRPr="0056736D">
        <w:t xml:space="preserve"> Pediatrics, 1994. </w:t>
      </w:r>
      <w:r w:rsidRPr="0056736D">
        <w:rPr>
          <w:b/>
        </w:rPr>
        <w:t>94</w:t>
      </w:r>
      <w:r w:rsidRPr="0056736D">
        <w:t>: p. 991-994.</w:t>
      </w:r>
    </w:p>
    <w:p w14:paraId="384A1F3B" w14:textId="77777777" w:rsidR="0056736D" w:rsidRPr="0056736D" w:rsidRDefault="0056736D" w:rsidP="0056736D">
      <w:pPr>
        <w:pStyle w:val="EndNoteBibliography"/>
        <w:spacing w:after="0"/>
        <w:ind w:left="720" w:hanging="720"/>
      </w:pPr>
      <w:r w:rsidRPr="0056736D">
        <w:t>23.</w:t>
      </w:r>
      <w:r w:rsidRPr="0056736D">
        <w:tab/>
        <w:t xml:space="preserve">Niffenegger, J.P., </w:t>
      </w:r>
      <w:r w:rsidRPr="0056736D">
        <w:rPr>
          <w:i/>
        </w:rPr>
        <w:t>Proper handwashing promotes wellness in child care.</w:t>
      </w:r>
      <w:r w:rsidRPr="0056736D">
        <w:t xml:space="preserve"> Journal of Pediatric Health Care, 1997. </w:t>
      </w:r>
      <w:r w:rsidRPr="0056736D">
        <w:rPr>
          <w:b/>
        </w:rPr>
        <w:t>11</w:t>
      </w:r>
      <w:r w:rsidRPr="0056736D">
        <w:t>: p. 26-31.</w:t>
      </w:r>
    </w:p>
    <w:p w14:paraId="31CA69DF" w14:textId="77777777" w:rsidR="0056736D" w:rsidRPr="0056736D" w:rsidRDefault="0056736D" w:rsidP="0056736D">
      <w:pPr>
        <w:pStyle w:val="EndNoteBibliography"/>
        <w:spacing w:after="0"/>
        <w:ind w:left="720" w:hanging="720"/>
      </w:pPr>
      <w:r w:rsidRPr="0056736D">
        <w:t>24.</w:t>
      </w:r>
      <w:r w:rsidRPr="0056736D">
        <w:tab/>
        <w:t xml:space="preserve">Larson, E.L., et al., </w:t>
      </w:r>
      <w:r w:rsidRPr="0056736D">
        <w:rPr>
          <w:i/>
        </w:rPr>
        <w:t>Effect of Antibacterial Home Cleaning and Handwashing Products on Infectious Disease Symptoms: A Randomized, Double-Blind Trial.</w:t>
      </w:r>
      <w:r w:rsidRPr="0056736D">
        <w:t xml:space="preserve"> Annals of Internal Medicine, 2004. </w:t>
      </w:r>
      <w:r w:rsidRPr="0056736D">
        <w:rPr>
          <w:b/>
        </w:rPr>
        <w:t>140</w:t>
      </w:r>
      <w:r w:rsidRPr="0056736D">
        <w:t>: p. 321-329+I30.</w:t>
      </w:r>
    </w:p>
    <w:p w14:paraId="3FF3AA26" w14:textId="77777777" w:rsidR="0056736D" w:rsidRPr="0056736D" w:rsidRDefault="0056736D" w:rsidP="0056736D">
      <w:pPr>
        <w:pStyle w:val="EndNoteBibliography"/>
        <w:spacing w:after="0"/>
        <w:ind w:left="720" w:hanging="720"/>
      </w:pPr>
      <w:r w:rsidRPr="0056736D">
        <w:t>25.</w:t>
      </w:r>
      <w:r w:rsidRPr="0056736D">
        <w:tab/>
        <w:t xml:space="preserve">Sandora, T.J., </w:t>
      </w:r>
      <w:r w:rsidRPr="0056736D">
        <w:rPr>
          <w:i/>
        </w:rPr>
        <w:t>A Randomized, Controlled Trial of a Multifaceted Intervention Including Alcohol-Based Hand Sanitizer and Hand-Hygiene Education to Reduce Illness Transmission in the Home.</w:t>
      </w:r>
      <w:r w:rsidRPr="0056736D">
        <w:t xml:space="preserve"> Pediatrics, 2005. </w:t>
      </w:r>
      <w:r w:rsidRPr="0056736D">
        <w:rPr>
          <w:b/>
        </w:rPr>
        <w:t>116</w:t>
      </w:r>
      <w:r w:rsidRPr="0056736D">
        <w:t>: p. 587-594.</w:t>
      </w:r>
    </w:p>
    <w:p w14:paraId="582C82EF" w14:textId="77777777" w:rsidR="0056736D" w:rsidRPr="0056736D" w:rsidRDefault="0056736D" w:rsidP="0056736D">
      <w:pPr>
        <w:pStyle w:val="EndNoteBibliography"/>
        <w:spacing w:after="0"/>
        <w:ind w:left="720" w:hanging="720"/>
      </w:pPr>
      <w:r w:rsidRPr="0056736D">
        <w:t>26.</w:t>
      </w:r>
      <w:r w:rsidRPr="0056736D">
        <w:tab/>
        <w:t xml:space="preserve">White, C., et al., </w:t>
      </w:r>
      <w:r w:rsidRPr="0056736D">
        <w:rPr>
          <w:i/>
        </w:rPr>
        <w:t>The effect of hand hygiene on illness rate among students in university residence halls.</w:t>
      </w:r>
      <w:r w:rsidRPr="0056736D">
        <w:t xml:space="preserve"> American Journal of Infection Control, 2003. </w:t>
      </w:r>
      <w:r w:rsidRPr="0056736D">
        <w:rPr>
          <w:b/>
        </w:rPr>
        <w:t>31</w:t>
      </w:r>
      <w:r w:rsidRPr="0056736D">
        <w:t>: p. 364-370.</w:t>
      </w:r>
    </w:p>
    <w:p w14:paraId="492D28BE" w14:textId="77777777" w:rsidR="0056736D" w:rsidRPr="0056736D" w:rsidRDefault="0056736D" w:rsidP="0056736D">
      <w:pPr>
        <w:pStyle w:val="EndNoteBibliography"/>
        <w:spacing w:after="0"/>
        <w:ind w:left="720" w:hanging="720"/>
      </w:pPr>
      <w:r w:rsidRPr="0056736D">
        <w:t>27.</w:t>
      </w:r>
      <w:r w:rsidRPr="0056736D">
        <w:tab/>
        <w:t xml:space="preserve">ABBOT, J.M., et al., </w:t>
      </w:r>
      <w:r w:rsidRPr="0056736D">
        <w:rPr>
          <w:i/>
        </w:rPr>
        <w:t>Development and Evaluation of a University Campus–Based Food Safety Media Campaign for Young Adults.</w:t>
      </w:r>
      <w:r w:rsidRPr="0056736D">
        <w:t xml:space="preserve"> Journal of Food Protection, 2012. </w:t>
      </w:r>
      <w:r w:rsidRPr="0056736D">
        <w:rPr>
          <w:b/>
        </w:rPr>
        <w:t>75</w:t>
      </w:r>
      <w:r w:rsidRPr="0056736D">
        <w:t>: p. 1117-1124.</w:t>
      </w:r>
    </w:p>
    <w:p w14:paraId="5169D0EB" w14:textId="77777777" w:rsidR="0056736D" w:rsidRPr="0056736D" w:rsidRDefault="0056736D" w:rsidP="0056736D">
      <w:pPr>
        <w:pStyle w:val="EndNoteBibliography"/>
        <w:spacing w:after="0"/>
        <w:ind w:left="720" w:hanging="720"/>
      </w:pPr>
      <w:r w:rsidRPr="0056736D">
        <w:t>28.</w:t>
      </w:r>
      <w:r w:rsidRPr="0056736D">
        <w:tab/>
        <w:t xml:space="preserve">Anderson, J.L., et al., </w:t>
      </w:r>
      <w:r w:rsidRPr="0056736D">
        <w:rPr>
          <w:i/>
        </w:rPr>
        <w:t>Gender and ethnic differences in hand hygiene practices among college students.</w:t>
      </w:r>
      <w:r w:rsidRPr="0056736D">
        <w:t xml:space="preserve"> American Journal of Infection Control, 2008. </w:t>
      </w:r>
      <w:r w:rsidRPr="0056736D">
        <w:rPr>
          <w:b/>
        </w:rPr>
        <w:t>36</w:t>
      </w:r>
      <w:r w:rsidRPr="0056736D">
        <w:t>: p. 361-368.</w:t>
      </w:r>
    </w:p>
    <w:p w14:paraId="3FDDC2E3" w14:textId="77777777" w:rsidR="0056736D" w:rsidRPr="0056736D" w:rsidRDefault="0056736D" w:rsidP="0056736D">
      <w:pPr>
        <w:pStyle w:val="EndNoteBibliography"/>
        <w:spacing w:after="0"/>
        <w:ind w:left="720" w:hanging="720"/>
      </w:pPr>
      <w:r w:rsidRPr="0056736D">
        <w:t>29.</w:t>
      </w:r>
      <w:r w:rsidRPr="0056736D">
        <w:tab/>
        <w:t xml:space="preserve">Borchgrevink, C.P., J. Cha, and S. Kim, </w:t>
      </w:r>
      <w:r w:rsidRPr="0056736D">
        <w:rPr>
          <w:i/>
        </w:rPr>
        <w:t>Hand washing practices in a college town environment.</w:t>
      </w:r>
      <w:r w:rsidRPr="0056736D">
        <w:t xml:space="preserve"> Journal of environmental health, 2013. </w:t>
      </w:r>
      <w:r w:rsidRPr="0056736D">
        <w:rPr>
          <w:b/>
        </w:rPr>
        <w:t>75</w:t>
      </w:r>
      <w:r w:rsidRPr="0056736D">
        <w:t>: p. 18-24.</w:t>
      </w:r>
    </w:p>
    <w:p w14:paraId="0CDA6975" w14:textId="77777777" w:rsidR="0056736D" w:rsidRPr="0056736D" w:rsidRDefault="0056736D" w:rsidP="0056736D">
      <w:pPr>
        <w:pStyle w:val="EndNoteBibliography"/>
        <w:spacing w:after="0"/>
        <w:ind w:left="720" w:hanging="720"/>
      </w:pPr>
      <w:r w:rsidRPr="0056736D">
        <w:t>30.</w:t>
      </w:r>
      <w:r w:rsidRPr="0056736D">
        <w:tab/>
        <w:t xml:space="preserve">Drankiewicz, D. and L. Dundes, </w:t>
      </w:r>
      <w:r w:rsidRPr="0056736D">
        <w:rPr>
          <w:i/>
        </w:rPr>
        <w:t>Handwashing among female college students.</w:t>
      </w:r>
      <w:r w:rsidRPr="0056736D">
        <w:t xml:space="preserve"> American Journal of Infection Control, 2003. </w:t>
      </w:r>
      <w:r w:rsidRPr="0056736D">
        <w:rPr>
          <w:b/>
        </w:rPr>
        <w:t>31</w:t>
      </w:r>
      <w:r w:rsidRPr="0056736D">
        <w:t>: p. 67-71.</w:t>
      </w:r>
    </w:p>
    <w:p w14:paraId="14F9779D" w14:textId="77777777" w:rsidR="0056736D" w:rsidRPr="0056736D" w:rsidRDefault="0056736D" w:rsidP="0056736D">
      <w:pPr>
        <w:pStyle w:val="EndNoteBibliography"/>
        <w:spacing w:after="0"/>
        <w:ind w:left="720" w:hanging="720"/>
      </w:pPr>
      <w:r w:rsidRPr="0056736D">
        <w:t>31.</w:t>
      </w:r>
      <w:r w:rsidRPr="0056736D">
        <w:tab/>
        <w:t xml:space="preserve">Guinan, M.E., M. McGuckin-Guinan, and A. Sevareid, </w:t>
      </w:r>
      <w:r w:rsidRPr="0056736D">
        <w:rPr>
          <w:i/>
        </w:rPr>
        <w:t>Who washes hands after using the bathroom?</w:t>
      </w:r>
      <w:r w:rsidRPr="0056736D">
        <w:t xml:space="preserve"> American Journal of Infection Control, 1997. </w:t>
      </w:r>
      <w:r w:rsidRPr="0056736D">
        <w:rPr>
          <w:b/>
        </w:rPr>
        <w:t>25</w:t>
      </w:r>
      <w:r w:rsidRPr="0056736D">
        <w:t>: p. 424-425.</w:t>
      </w:r>
    </w:p>
    <w:p w14:paraId="44FB1BA2" w14:textId="77777777" w:rsidR="0056736D" w:rsidRPr="0056736D" w:rsidRDefault="0056736D" w:rsidP="0056736D">
      <w:pPr>
        <w:pStyle w:val="EndNoteBibliography"/>
        <w:spacing w:after="0"/>
        <w:ind w:left="720" w:hanging="720"/>
      </w:pPr>
      <w:r w:rsidRPr="0056736D">
        <w:t>32.</w:t>
      </w:r>
      <w:r w:rsidRPr="0056736D">
        <w:tab/>
        <w:t xml:space="preserve">Johnson, D. and F. Studies, </w:t>
      </w:r>
      <w:r w:rsidRPr="0056736D">
        <w:rPr>
          <w:i/>
        </w:rPr>
        <w:t>Sex Differences in Public Restroom Handwashing.</w:t>
      </w:r>
      <w:r w:rsidRPr="0056736D">
        <w:t xml:space="preserve"> 2003: p. 805-810.</w:t>
      </w:r>
    </w:p>
    <w:p w14:paraId="3CD9FFB1" w14:textId="77777777" w:rsidR="0056736D" w:rsidRPr="0056736D" w:rsidRDefault="0056736D" w:rsidP="0056736D">
      <w:pPr>
        <w:pStyle w:val="EndNoteBibliography"/>
        <w:ind w:left="720" w:hanging="720"/>
      </w:pPr>
      <w:r w:rsidRPr="0056736D">
        <w:t>33.</w:t>
      </w:r>
      <w:r w:rsidRPr="0056736D">
        <w:tab/>
        <w:t xml:space="preserve">Mackert, M., M.C. Liang, and S. Champlin, </w:t>
      </w:r>
      <w:r w:rsidRPr="0056736D">
        <w:rPr>
          <w:i/>
        </w:rPr>
        <w:t>"Think the sink:" Preliminary evaluation of a handwashing promotion campaign.</w:t>
      </w:r>
      <w:r w:rsidRPr="0056736D">
        <w:t xml:space="preserve"> American Journal of Infection Control, 2013. </w:t>
      </w:r>
      <w:r w:rsidRPr="0056736D">
        <w:rPr>
          <w:b/>
        </w:rPr>
        <w:t>41</w:t>
      </w:r>
      <w:r w:rsidRPr="0056736D">
        <w:t>: p. 275-277.</w:t>
      </w:r>
    </w:p>
    <w:p w14:paraId="31EE8781" w14:textId="32B379C7" w:rsidR="00402B64" w:rsidRPr="00C21BB5" w:rsidRDefault="00F90F57" w:rsidP="0056736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02B64" w:rsidRPr="00C21BB5">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10FCB" w14:textId="77777777" w:rsidR="00401696" w:rsidRDefault="00401696" w:rsidP="004F0A7F">
      <w:pPr>
        <w:spacing w:after="0" w:line="240" w:lineRule="auto"/>
      </w:pPr>
      <w:r>
        <w:separator/>
      </w:r>
    </w:p>
  </w:endnote>
  <w:endnote w:type="continuationSeparator" w:id="0">
    <w:p w14:paraId="64C1B118" w14:textId="77777777" w:rsidR="00401696" w:rsidRDefault="00401696" w:rsidP="004F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73284385"/>
      <w:docPartObj>
        <w:docPartGallery w:val="Page Numbers (Bottom of Page)"/>
        <w:docPartUnique/>
      </w:docPartObj>
    </w:sdtPr>
    <w:sdtEndPr>
      <w:rPr>
        <w:noProof/>
      </w:rPr>
    </w:sdtEndPr>
    <w:sdtContent>
      <w:p w14:paraId="5A115C1B" w14:textId="30EDCE3A" w:rsidR="00F801CE" w:rsidRPr="0014241C" w:rsidRDefault="00F801CE">
        <w:pPr>
          <w:pStyle w:val="Footer"/>
          <w:jc w:val="center"/>
          <w:rPr>
            <w:rFonts w:ascii="Times New Roman" w:hAnsi="Times New Roman" w:cs="Times New Roman"/>
          </w:rPr>
        </w:pPr>
        <w:r w:rsidRPr="0014241C">
          <w:rPr>
            <w:rFonts w:ascii="Times New Roman" w:hAnsi="Times New Roman" w:cs="Times New Roman"/>
          </w:rPr>
          <w:fldChar w:fldCharType="begin"/>
        </w:r>
        <w:r w:rsidRPr="0014241C">
          <w:rPr>
            <w:rFonts w:ascii="Times New Roman" w:hAnsi="Times New Roman" w:cs="Times New Roman"/>
          </w:rPr>
          <w:instrText xml:space="preserve"> PAGE   \* MERGEFORMAT </w:instrText>
        </w:r>
        <w:r w:rsidRPr="0014241C">
          <w:rPr>
            <w:rFonts w:ascii="Times New Roman" w:hAnsi="Times New Roman" w:cs="Times New Roman"/>
          </w:rPr>
          <w:fldChar w:fldCharType="separate"/>
        </w:r>
        <w:r w:rsidR="00C139C2">
          <w:rPr>
            <w:rFonts w:ascii="Times New Roman" w:hAnsi="Times New Roman" w:cs="Times New Roman"/>
            <w:noProof/>
          </w:rPr>
          <w:t>1</w:t>
        </w:r>
        <w:r w:rsidRPr="0014241C">
          <w:rPr>
            <w:rFonts w:ascii="Times New Roman" w:hAnsi="Times New Roman" w:cs="Times New Roman"/>
            <w:noProof/>
          </w:rPr>
          <w:fldChar w:fldCharType="end"/>
        </w:r>
      </w:p>
    </w:sdtContent>
  </w:sdt>
  <w:p w14:paraId="2F9111CE" w14:textId="77777777" w:rsidR="00F801CE" w:rsidRDefault="00F80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A21B" w14:textId="77777777" w:rsidR="00401696" w:rsidRDefault="00401696" w:rsidP="004F0A7F">
      <w:pPr>
        <w:spacing w:after="0" w:line="240" w:lineRule="auto"/>
      </w:pPr>
      <w:r>
        <w:separator/>
      </w:r>
    </w:p>
  </w:footnote>
  <w:footnote w:type="continuationSeparator" w:id="0">
    <w:p w14:paraId="2DDBE97A" w14:textId="77777777" w:rsidR="00401696" w:rsidRDefault="00401696" w:rsidP="004F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10B90" w14:textId="77777777" w:rsidR="00F801CE" w:rsidRPr="00F45A10" w:rsidRDefault="00F801CE" w:rsidP="00995A1A">
    <w:pPr>
      <w:ind w:right="468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218"/>
    <w:multiLevelType w:val="hybridMultilevel"/>
    <w:tmpl w:val="3C30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25933"/>
    <w:multiLevelType w:val="hybridMultilevel"/>
    <w:tmpl w:val="FEE683E2"/>
    <w:lvl w:ilvl="0" w:tplc="D410EB2E">
      <w:start w:val="1"/>
      <w:numFmt w:val="bullet"/>
      <w:pStyle w:val="ListBullets1"/>
      <w:lvlText w:val=""/>
      <w:lvlJc w:val="left"/>
      <w:pPr>
        <w:ind w:left="720" w:hanging="360"/>
      </w:pPr>
      <w:rPr>
        <w:rFonts w:ascii="Wingdings" w:hAnsi="Wingdings" w:hint="default"/>
        <w:b w:val="0"/>
        <w:i w:val="0"/>
        <w:caps w:val="0"/>
        <w:strike w:val="0"/>
        <w:dstrike w:val="0"/>
        <w:vanish w:val="0"/>
        <w:color w:val="5B9BD5" w:themeColor="accent1"/>
        <w:sz w:val="22"/>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E1409D"/>
    <w:multiLevelType w:val="hybridMultilevel"/>
    <w:tmpl w:val="A956ED76"/>
    <w:lvl w:ilvl="0" w:tplc="8E6C6744">
      <w:start w:val="1"/>
      <w:numFmt w:val="bullet"/>
      <w:pStyle w:val="Textboxbullet"/>
      <w:lvlText w:val=""/>
      <w:lvlJc w:val="left"/>
      <w:pPr>
        <w:ind w:left="720" w:hanging="360"/>
      </w:pPr>
      <w:rPr>
        <w:rFonts w:ascii="Wingdings" w:hAnsi="Wingdings" w:hint="default"/>
        <w:color w:val="0067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074D8"/>
    <w:multiLevelType w:val="hybridMultilevel"/>
    <w:tmpl w:val="BF6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56D32"/>
    <w:multiLevelType w:val="hybridMultilevel"/>
    <w:tmpl w:val="66369804"/>
    <w:lvl w:ilvl="0" w:tplc="101EBE0C">
      <w:start w:val="3"/>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9D10E2"/>
    <w:multiLevelType w:val="hybridMultilevel"/>
    <w:tmpl w:val="84FA12D8"/>
    <w:lvl w:ilvl="0" w:tplc="340616A6">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tplc="21ECE7A6">
      <w:start w:val="1"/>
      <w:numFmt w:val="bullet"/>
      <w:lvlText w:val=""/>
      <w:lvlJc w:val="left"/>
      <w:pPr>
        <w:tabs>
          <w:tab w:val="num" w:pos="1008"/>
        </w:tabs>
        <w:ind w:left="1008" w:hanging="216"/>
      </w:pPr>
      <w:rPr>
        <w:rFonts w:ascii="Symbol" w:hAnsi="Symbol" w:hint="default"/>
        <w:color w:val="auto"/>
        <w:sz w:val="22"/>
        <w:szCs w:val="22"/>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222B11D2"/>
    <w:multiLevelType w:val="hybridMultilevel"/>
    <w:tmpl w:val="068A46A6"/>
    <w:lvl w:ilvl="0" w:tplc="A6B60690">
      <w:start w:val="1"/>
      <w:numFmt w:val="bullet"/>
      <w:pStyle w:val="ResumeCalloutBullet"/>
      <w:lvlText w:val=""/>
      <w:lvlJc w:val="left"/>
      <w:pPr>
        <w:ind w:left="360" w:hanging="360"/>
      </w:pPr>
      <w:rPr>
        <w:rFonts w:ascii="Wingdings" w:hAnsi="Wingdings" w:hint="default"/>
        <w:b w:val="0"/>
        <w:bCs w:val="0"/>
        <w:i w:val="0"/>
        <w:iCs w:val="0"/>
        <w:caps w:val="0"/>
        <w:smallCaps w:val="0"/>
        <w:strike w:val="0"/>
        <w:dstrike w:val="0"/>
        <w:noProof w:val="0"/>
        <w:snapToGrid w:val="0"/>
        <w:vanish w:val="0"/>
        <w:color w:val="0067AB"/>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2283A"/>
    <w:multiLevelType w:val="hybridMultilevel"/>
    <w:tmpl w:val="12687946"/>
    <w:lvl w:ilvl="0" w:tplc="04090005">
      <w:start w:val="1"/>
      <w:numFmt w:val="bullet"/>
      <w:pStyle w:val="ProposalBullet1"/>
      <w:lvlText w:val=""/>
      <w:lvlJc w:val="left"/>
      <w:pPr>
        <w:ind w:left="720" w:hanging="360"/>
      </w:pPr>
      <w:rPr>
        <w:rFonts w:ascii="Wingdings" w:hAnsi="Wingdings" w:hint="default"/>
        <w:color w:val="5C709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F0FA1"/>
    <w:multiLevelType w:val="hybridMultilevel"/>
    <w:tmpl w:val="A1A609B0"/>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F13EA05E">
      <w:start w:val="1"/>
      <w:numFmt w:val="decimal"/>
      <w:suff w:val="space"/>
      <w:lvlText w:val="%3."/>
      <w:lvlJc w:val="left"/>
      <w:pPr>
        <w:ind w:left="540" w:hanging="180"/>
      </w:pPr>
      <w:rPr>
        <w:rFonts w:ascii="Times New Roman" w:eastAsia="Times New Roman" w:hAnsi="Times New Roman" w:cs="Times New Roman"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3B15617"/>
    <w:multiLevelType w:val="hybridMultilevel"/>
    <w:tmpl w:val="FEBAD7A0"/>
    <w:lvl w:ilvl="0" w:tplc="9B904C5E">
      <w:start w:val="1"/>
      <w:numFmt w:val="bullet"/>
      <w:pStyle w:val="ProposalTableBullet2"/>
      <w:lvlText w:val=""/>
      <w:lvlJc w:val="left"/>
      <w:pPr>
        <w:ind w:left="360" w:hanging="360"/>
      </w:pPr>
      <w:rPr>
        <w:rFonts w:ascii="Symbol" w:hAnsi="Symbol" w:cs="Times New Roman" w:hint="default"/>
        <w:b w:val="0"/>
        <w:bCs w:val="0"/>
        <w:i w:val="0"/>
        <w:caps w:val="0"/>
        <w:smallCaps w:val="0"/>
        <w:strike w:val="0"/>
        <w:dstrike w:val="0"/>
        <w:vanish w:val="0"/>
        <w:color w:val="auto"/>
        <w:spacing w:val="0"/>
        <w:kern w:val="0"/>
        <w:position w:val="0"/>
        <w:sz w:val="20"/>
        <w:szCs w:val="18"/>
        <w:u w:val="none"/>
        <w:vertAlign w:val="baseline"/>
        <w:em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3DC41A7"/>
    <w:multiLevelType w:val="hybridMultilevel"/>
    <w:tmpl w:val="A12ECB32"/>
    <w:lvl w:ilvl="0" w:tplc="D88ACC7E">
      <w:start w:val="1"/>
      <w:numFmt w:val="bullet"/>
      <w:pStyle w:val="ProposalTextBoxBullet"/>
      <w:lvlText w:val=""/>
      <w:lvlJc w:val="left"/>
      <w:pPr>
        <w:ind w:left="720" w:hanging="360"/>
      </w:pPr>
      <w:rPr>
        <w:rFonts w:ascii="Wingdings" w:hAnsi="Wingdings" w:hint="default"/>
        <w:color w:val="3647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90348"/>
    <w:multiLevelType w:val="hybridMultilevel"/>
    <w:tmpl w:val="4CE08856"/>
    <w:lvl w:ilvl="0" w:tplc="C996F816">
      <w:start w:val="1"/>
      <w:numFmt w:val="bullet"/>
      <w:pStyle w:val="ProposalTableBullet"/>
      <w:lvlText w:val=""/>
      <w:lvlJc w:val="left"/>
      <w:pPr>
        <w:ind w:left="360" w:hanging="360"/>
      </w:pPr>
      <w:rPr>
        <w:rFonts w:ascii="Wingdings" w:hAnsi="Wingdings" w:hint="default"/>
        <w:color w:val="5C7090"/>
        <w:sz w:val="20"/>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DB550F8"/>
    <w:multiLevelType w:val="hybridMultilevel"/>
    <w:tmpl w:val="6050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A227CE"/>
    <w:multiLevelType w:val="hybridMultilevel"/>
    <w:tmpl w:val="5328B486"/>
    <w:lvl w:ilvl="0" w:tplc="04E065C6">
      <w:start w:val="1"/>
      <w:numFmt w:val="bullet"/>
      <w:pStyle w:val="Propos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0B190F"/>
    <w:multiLevelType w:val="hybridMultilevel"/>
    <w:tmpl w:val="E21E1F30"/>
    <w:lvl w:ilvl="0" w:tplc="EA241558">
      <w:start w:val="1"/>
      <w:numFmt w:val="decimal"/>
      <w:pStyle w:val="Bulletblank"/>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nsid w:val="71EB1B8D"/>
    <w:multiLevelType w:val="hybridMultilevel"/>
    <w:tmpl w:val="976EE8D4"/>
    <w:lvl w:ilvl="0" w:tplc="EC0649E8">
      <w:start w:val="1"/>
      <w:numFmt w:val="bullet"/>
      <w:pStyle w:val="CalloutBulletBlue"/>
      <w:lvlText w:val=""/>
      <w:lvlJc w:val="left"/>
      <w:pPr>
        <w:ind w:left="720" w:hanging="360"/>
      </w:pPr>
      <w:rPr>
        <w:rFonts w:ascii="Wingdings" w:hAnsi="Wingdings" w:hint="default"/>
        <w:b w:val="0"/>
        <w:bCs w:val="0"/>
        <w:i w:val="0"/>
        <w:iCs w:val="0"/>
        <w:caps w:val="0"/>
        <w:smallCaps w:val="0"/>
        <w:strike w:val="0"/>
        <w:dstrike w:val="0"/>
        <w:noProof w:val="0"/>
        <w:snapToGrid w:val="0"/>
        <w:vanish w:val="0"/>
        <w:color w:val="0067AC"/>
        <w:spacing w:val="0"/>
        <w:w w:val="0"/>
        <w:kern w:val="0"/>
        <w:position w:val="0"/>
        <w:sz w:val="20"/>
        <w:szCs w:val="2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405B2D"/>
    <w:multiLevelType w:val="multilevel"/>
    <w:tmpl w:val="43D00796"/>
    <w:lvl w:ilvl="0">
      <w:start w:val="1"/>
      <w:numFmt w:val="bullet"/>
      <w:pStyle w:val="Bullet1"/>
      <w:lvlText w:val=""/>
      <w:lvlJc w:val="left"/>
      <w:pPr>
        <w:ind w:left="360" w:hanging="360"/>
      </w:pPr>
      <w:rPr>
        <w:rFonts w:ascii="Wingdings" w:hAnsi="Wingdings" w:hint="default"/>
        <w:color w:val="5B9BD5" w:themeColor="accent1"/>
        <w:sz w:val="16"/>
        <w:szCs w:val="16"/>
      </w:rPr>
    </w:lvl>
    <w:lvl w:ilvl="1">
      <w:start w:val="1"/>
      <w:numFmt w:val="bullet"/>
      <w:pStyle w:val="Bullet2"/>
      <w:lvlText w:val=""/>
      <w:lvlJc w:val="left"/>
      <w:pPr>
        <w:ind w:left="720" w:hanging="360"/>
      </w:pPr>
      <w:rPr>
        <w:rFonts w:ascii="Wingdings" w:hAnsi="Wingdings" w:hint="default"/>
        <w:b/>
        <w:i w:val="0"/>
        <w:color w:val="677719"/>
        <w:sz w:val="24"/>
        <w:szCs w:val="24"/>
      </w:rPr>
    </w:lvl>
    <w:lvl w:ilvl="2">
      <w:start w:val="1"/>
      <w:numFmt w:val="decimalZero"/>
      <w:lvlText w:val="%3"/>
      <w:lvlJc w:val="left"/>
      <w:pPr>
        <w:ind w:left="1080" w:hanging="360"/>
      </w:pPr>
      <w:rPr>
        <w:rFonts w:hint="default"/>
        <w:b w:val="0"/>
        <w:bCs w:val="0"/>
        <w:i w:val="0"/>
        <w:iCs w:val="0"/>
        <w:caps w:val="0"/>
        <w:smallCaps w:val="0"/>
        <w:strike w:val="0"/>
        <w:dstrike w:val="0"/>
        <w:noProof w:val="0"/>
        <w:snapToGrid w:val="0"/>
        <w:vanish w:val="0"/>
        <w:color w:val="8A2003"/>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5"/>
  </w:num>
  <w:num w:numId="3">
    <w:abstractNumId w:val="11"/>
  </w:num>
  <w:num w:numId="4">
    <w:abstractNumId w:val="10"/>
  </w:num>
  <w:num w:numId="5">
    <w:abstractNumId w:val="13"/>
  </w:num>
  <w:num w:numId="6">
    <w:abstractNumId w:val="9"/>
  </w:num>
  <w:num w:numId="7">
    <w:abstractNumId w:val="16"/>
  </w:num>
  <w:num w:numId="8">
    <w:abstractNumId w:val="6"/>
  </w:num>
  <w:num w:numId="9">
    <w:abstractNumId w:val="17"/>
  </w:num>
  <w:num w:numId="10">
    <w:abstractNumId w:val="1"/>
  </w:num>
  <w:num w:numId="11">
    <w:abstractNumId w:val="2"/>
  </w:num>
  <w:num w:numId="12">
    <w:abstractNumId w:val="14"/>
  </w:num>
  <w:num w:numId="13">
    <w:abstractNumId w:val="8"/>
  </w:num>
  <w:num w:numId="14">
    <w:abstractNumId w:val="3"/>
  </w:num>
  <w:num w:numId="15">
    <w:abstractNumId w:val="4"/>
  </w:num>
  <w:num w:numId="16">
    <w:abstractNumId w:val="12"/>
  </w:num>
  <w:num w:numId="17">
    <w:abstractNumId w:val="15"/>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ffzxf5nw0dpeeepp0ps5vfr25pxa5psp92&quot;&gt;HH_Communication&lt;record-ids&gt;&lt;item&gt;4&lt;/item&gt;&lt;item&gt;7&lt;/item&gt;&lt;item&gt;8&lt;/item&gt;&lt;item&gt;10&lt;/item&gt;&lt;item&gt;17&lt;/item&gt;&lt;item&gt;20&lt;/item&gt;&lt;item&gt;24&lt;/item&gt;&lt;item&gt;27&lt;/item&gt;&lt;item&gt;28&lt;/item&gt;&lt;item&gt;31&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w:rsids>
    <w:rsidRoot w:val="004F0A7F"/>
    <w:rsid w:val="000005D4"/>
    <w:rsid w:val="0000370B"/>
    <w:rsid w:val="00004FB7"/>
    <w:rsid w:val="00011968"/>
    <w:rsid w:val="000141AF"/>
    <w:rsid w:val="00016A60"/>
    <w:rsid w:val="0002248A"/>
    <w:rsid w:val="00030480"/>
    <w:rsid w:val="000313A1"/>
    <w:rsid w:val="00033FE0"/>
    <w:rsid w:val="0003563B"/>
    <w:rsid w:val="00043D1C"/>
    <w:rsid w:val="000478DD"/>
    <w:rsid w:val="00052111"/>
    <w:rsid w:val="000546F1"/>
    <w:rsid w:val="00055E27"/>
    <w:rsid w:val="00057A9D"/>
    <w:rsid w:val="00065E42"/>
    <w:rsid w:val="00067ADF"/>
    <w:rsid w:val="000709F9"/>
    <w:rsid w:val="00076795"/>
    <w:rsid w:val="00085CBB"/>
    <w:rsid w:val="0008736A"/>
    <w:rsid w:val="00087B57"/>
    <w:rsid w:val="000909FB"/>
    <w:rsid w:val="00096743"/>
    <w:rsid w:val="000A52F9"/>
    <w:rsid w:val="000A7AB9"/>
    <w:rsid w:val="000B33C5"/>
    <w:rsid w:val="000B48EA"/>
    <w:rsid w:val="000B613C"/>
    <w:rsid w:val="000C511A"/>
    <w:rsid w:val="000C7A29"/>
    <w:rsid w:val="000D097B"/>
    <w:rsid w:val="000D2D0B"/>
    <w:rsid w:val="000D7DFC"/>
    <w:rsid w:val="000E1993"/>
    <w:rsid w:val="000E1995"/>
    <w:rsid w:val="000E7250"/>
    <w:rsid w:val="000F00E7"/>
    <w:rsid w:val="000F03E7"/>
    <w:rsid w:val="000F1794"/>
    <w:rsid w:val="000F4E13"/>
    <w:rsid w:val="001038CA"/>
    <w:rsid w:val="00104645"/>
    <w:rsid w:val="001051ED"/>
    <w:rsid w:val="00111F1D"/>
    <w:rsid w:val="0012082F"/>
    <w:rsid w:val="0012134D"/>
    <w:rsid w:val="001216D9"/>
    <w:rsid w:val="00125714"/>
    <w:rsid w:val="00125CD6"/>
    <w:rsid w:val="0013081A"/>
    <w:rsid w:val="00135072"/>
    <w:rsid w:val="00141B76"/>
    <w:rsid w:val="0014241C"/>
    <w:rsid w:val="00144D4A"/>
    <w:rsid w:val="00146588"/>
    <w:rsid w:val="00152D04"/>
    <w:rsid w:val="00160E7B"/>
    <w:rsid w:val="00161D4D"/>
    <w:rsid w:val="00162FF9"/>
    <w:rsid w:val="00163328"/>
    <w:rsid w:val="0016451E"/>
    <w:rsid w:val="00164576"/>
    <w:rsid w:val="00164D26"/>
    <w:rsid w:val="001659F1"/>
    <w:rsid w:val="0017484B"/>
    <w:rsid w:val="00183B15"/>
    <w:rsid w:val="00183FC8"/>
    <w:rsid w:val="0018411A"/>
    <w:rsid w:val="0018593B"/>
    <w:rsid w:val="00187782"/>
    <w:rsid w:val="00192CED"/>
    <w:rsid w:val="001A61FF"/>
    <w:rsid w:val="001B3816"/>
    <w:rsid w:val="001B4B1A"/>
    <w:rsid w:val="001C0C29"/>
    <w:rsid w:val="001C4E22"/>
    <w:rsid w:val="001C65C8"/>
    <w:rsid w:val="001D27F9"/>
    <w:rsid w:val="001E31F1"/>
    <w:rsid w:val="001E55D2"/>
    <w:rsid w:val="001E7D80"/>
    <w:rsid w:val="001F002E"/>
    <w:rsid w:val="001F74D0"/>
    <w:rsid w:val="00201204"/>
    <w:rsid w:val="00204056"/>
    <w:rsid w:val="002054BE"/>
    <w:rsid w:val="00213A7A"/>
    <w:rsid w:val="0022098B"/>
    <w:rsid w:val="002243E2"/>
    <w:rsid w:val="002275D0"/>
    <w:rsid w:val="002314AC"/>
    <w:rsid w:val="00232D2F"/>
    <w:rsid w:val="002348CE"/>
    <w:rsid w:val="0023752C"/>
    <w:rsid w:val="00237DD5"/>
    <w:rsid w:val="00243CA1"/>
    <w:rsid w:val="00252812"/>
    <w:rsid w:val="002577AF"/>
    <w:rsid w:val="00264899"/>
    <w:rsid w:val="00264D78"/>
    <w:rsid w:val="00267FBB"/>
    <w:rsid w:val="002714A4"/>
    <w:rsid w:val="00273FE0"/>
    <w:rsid w:val="00274F08"/>
    <w:rsid w:val="002766E1"/>
    <w:rsid w:val="0027747E"/>
    <w:rsid w:val="00277BAB"/>
    <w:rsid w:val="00285445"/>
    <w:rsid w:val="0029095D"/>
    <w:rsid w:val="002922D7"/>
    <w:rsid w:val="0029433A"/>
    <w:rsid w:val="0029541A"/>
    <w:rsid w:val="002A1BE0"/>
    <w:rsid w:val="002A375B"/>
    <w:rsid w:val="002A3F47"/>
    <w:rsid w:val="002B0786"/>
    <w:rsid w:val="002B1CB0"/>
    <w:rsid w:val="002B1DC1"/>
    <w:rsid w:val="002B3924"/>
    <w:rsid w:val="002C0F0F"/>
    <w:rsid w:val="002D2B77"/>
    <w:rsid w:val="002D5CFD"/>
    <w:rsid w:val="002E4E5A"/>
    <w:rsid w:val="002E646A"/>
    <w:rsid w:val="002F6C1E"/>
    <w:rsid w:val="0030032A"/>
    <w:rsid w:val="00302EEA"/>
    <w:rsid w:val="003152A0"/>
    <w:rsid w:val="0031685A"/>
    <w:rsid w:val="00317A01"/>
    <w:rsid w:val="0032421C"/>
    <w:rsid w:val="003258A9"/>
    <w:rsid w:val="00325A4E"/>
    <w:rsid w:val="00333060"/>
    <w:rsid w:val="00334495"/>
    <w:rsid w:val="00334845"/>
    <w:rsid w:val="00336795"/>
    <w:rsid w:val="00346130"/>
    <w:rsid w:val="00352F89"/>
    <w:rsid w:val="00356330"/>
    <w:rsid w:val="003579D6"/>
    <w:rsid w:val="0036050C"/>
    <w:rsid w:val="0036587B"/>
    <w:rsid w:val="00370AF6"/>
    <w:rsid w:val="00371F61"/>
    <w:rsid w:val="00377BDC"/>
    <w:rsid w:val="00390368"/>
    <w:rsid w:val="00392839"/>
    <w:rsid w:val="00393F7B"/>
    <w:rsid w:val="00395D72"/>
    <w:rsid w:val="003A02D7"/>
    <w:rsid w:val="003A0FD4"/>
    <w:rsid w:val="003A29B4"/>
    <w:rsid w:val="003B0C3A"/>
    <w:rsid w:val="003B3B96"/>
    <w:rsid w:val="003B7801"/>
    <w:rsid w:val="003C0308"/>
    <w:rsid w:val="003C5E6C"/>
    <w:rsid w:val="003D65F9"/>
    <w:rsid w:val="003D7941"/>
    <w:rsid w:val="003F0731"/>
    <w:rsid w:val="003F2AA0"/>
    <w:rsid w:val="003F4523"/>
    <w:rsid w:val="003F7C7A"/>
    <w:rsid w:val="00401696"/>
    <w:rsid w:val="004028A0"/>
    <w:rsid w:val="00402B64"/>
    <w:rsid w:val="00405D5B"/>
    <w:rsid w:val="00406361"/>
    <w:rsid w:val="00417532"/>
    <w:rsid w:val="00422F08"/>
    <w:rsid w:val="00425986"/>
    <w:rsid w:val="0043239B"/>
    <w:rsid w:val="00442AF6"/>
    <w:rsid w:val="00446D80"/>
    <w:rsid w:val="0045013B"/>
    <w:rsid w:val="00454493"/>
    <w:rsid w:val="004609FA"/>
    <w:rsid w:val="00460F5C"/>
    <w:rsid w:val="00464A0D"/>
    <w:rsid w:val="00470400"/>
    <w:rsid w:val="00471100"/>
    <w:rsid w:val="00474FD1"/>
    <w:rsid w:val="00483FC0"/>
    <w:rsid w:val="0049315D"/>
    <w:rsid w:val="00493EB7"/>
    <w:rsid w:val="004963E7"/>
    <w:rsid w:val="00496924"/>
    <w:rsid w:val="004A19CE"/>
    <w:rsid w:val="004A2B1E"/>
    <w:rsid w:val="004A6076"/>
    <w:rsid w:val="004A741F"/>
    <w:rsid w:val="004B0A0C"/>
    <w:rsid w:val="004B0DA0"/>
    <w:rsid w:val="004B1B52"/>
    <w:rsid w:val="004B2AA1"/>
    <w:rsid w:val="004B6E78"/>
    <w:rsid w:val="004C1852"/>
    <w:rsid w:val="004C379B"/>
    <w:rsid w:val="004C3C19"/>
    <w:rsid w:val="004D425B"/>
    <w:rsid w:val="004E0721"/>
    <w:rsid w:val="004E2965"/>
    <w:rsid w:val="004E378E"/>
    <w:rsid w:val="004E37A8"/>
    <w:rsid w:val="004E4AFA"/>
    <w:rsid w:val="004F0A7F"/>
    <w:rsid w:val="00513DF1"/>
    <w:rsid w:val="00515F99"/>
    <w:rsid w:val="005166D1"/>
    <w:rsid w:val="00517192"/>
    <w:rsid w:val="00523212"/>
    <w:rsid w:val="00524887"/>
    <w:rsid w:val="005374E4"/>
    <w:rsid w:val="005433D9"/>
    <w:rsid w:val="005435B2"/>
    <w:rsid w:val="005449E8"/>
    <w:rsid w:val="00544E56"/>
    <w:rsid w:val="005506D5"/>
    <w:rsid w:val="0055254E"/>
    <w:rsid w:val="00552E5A"/>
    <w:rsid w:val="00562230"/>
    <w:rsid w:val="0056736D"/>
    <w:rsid w:val="00575046"/>
    <w:rsid w:val="00581A56"/>
    <w:rsid w:val="00582733"/>
    <w:rsid w:val="00593CB9"/>
    <w:rsid w:val="005A4CC4"/>
    <w:rsid w:val="005B7601"/>
    <w:rsid w:val="005C2AB8"/>
    <w:rsid w:val="005C391A"/>
    <w:rsid w:val="005C7F47"/>
    <w:rsid w:val="005D62E9"/>
    <w:rsid w:val="005E4CF4"/>
    <w:rsid w:val="005F5DF5"/>
    <w:rsid w:val="00601154"/>
    <w:rsid w:val="00611539"/>
    <w:rsid w:val="00614CEA"/>
    <w:rsid w:val="00624EB2"/>
    <w:rsid w:val="00634FDB"/>
    <w:rsid w:val="00635623"/>
    <w:rsid w:val="00637E18"/>
    <w:rsid w:val="00651C70"/>
    <w:rsid w:val="006539A4"/>
    <w:rsid w:val="00657AF3"/>
    <w:rsid w:val="00660EAB"/>
    <w:rsid w:val="00663CC3"/>
    <w:rsid w:val="00663E8F"/>
    <w:rsid w:val="00675049"/>
    <w:rsid w:val="00677A27"/>
    <w:rsid w:val="006815DE"/>
    <w:rsid w:val="006845C0"/>
    <w:rsid w:val="00686250"/>
    <w:rsid w:val="00692016"/>
    <w:rsid w:val="00694FC3"/>
    <w:rsid w:val="00696C01"/>
    <w:rsid w:val="006A10C2"/>
    <w:rsid w:val="006A57EE"/>
    <w:rsid w:val="006B078A"/>
    <w:rsid w:val="006B5BF2"/>
    <w:rsid w:val="006B7E86"/>
    <w:rsid w:val="006C2060"/>
    <w:rsid w:val="006C439D"/>
    <w:rsid w:val="006C665A"/>
    <w:rsid w:val="006E268D"/>
    <w:rsid w:val="006E2D11"/>
    <w:rsid w:val="006E3975"/>
    <w:rsid w:val="006E6158"/>
    <w:rsid w:val="006E6A3B"/>
    <w:rsid w:val="006F01C1"/>
    <w:rsid w:val="006F45BD"/>
    <w:rsid w:val="006F516D"/>
    <w:rsid w:val="006F522D"/>
    <w:rsid w:val="006F6FF1"/>
    <w:rsid w:val="007011DF"/>
    <w:rsid w:val="00703444"/>
    <w:rsid w:val="00703B40"/>
    <w:rsid w:val="00705141"/>
    <w:rsid w:val="007067E6"/>
    <w:rsid w:val="00706927"/>
    <w:rsid w:val="00712FB3"/>
    <w:rsid w:val="00714F38"/>
    <w:rsid w:val="00715193"/>
    <w:rsid w:val="00715991"/>
    <w:rsid w:val="00715ADB"/>
    <w:rsid w:val="00723C81"/>
    <w:rsid w:val="00727764"/>
    <w:rsid w:val="00730377"/>
    <w:rsid w:val="007317E8"/>
    <w:rsid w:val="00731B95"/>
    <w:rsid w:val="00743832"/>
    <w:rsid w:val="00745263"/>
    <w:rsid w:val="0075148C"/>
    <w:rsid w:val="00753C02"/>
    <w:rsid w:val="00755001"/>
    <w:rsid w:val="00757940"/>
    <w:rsid w:val="00766CCA"/>
    <w:rsid w:val="007709B3"/>
    <w:rsid w:val="00775512"/>
    <w:rsid w:val="00777612"/>
    <w:rsid w:val="00796C61"/>
    <w:rsid w:val="00796E11"/>
    <w:rsid w:val="007B0C8F"/>
    <w:rsid w:val="007C6F1E"/>
    <w:rsid w:val="007C7F13"/>
    <w:rsid w:val="007D0B19"/>
    <w:rsid w:val="007D2805"/>
    <w:rsid w:val="007D28BB"/>
    <w:rsid w:val="007D4E59"/>
    <w:rsid w:val="007E092B"/>
    <w:rsid w:val="007E2A4C"/>
    <w:rsid w:val="007E7389"/>
    <w:rsid w:val="007F1995"/>
    <w:rsid w:val="007F4D47"/>
    <w:rsid w:val="007F7EB2"/>
    <w:rsid w:val="00803F04"/>
    <w:rsid w:val="00812518"/>
    <w:rsid w:val="00814F3A"/>
    <w:rsid w:val="00821ECB"/>
    <w:rsid w:val="00822541"/>
    <w:rsid w:val="008333FD"/>
    <w:rsid w:val="00834393"/>
    <w:rsid w:val="0083484F"/>
    <w:rsid w:val="00836ED8"/>
    <w:rsid w:val="008373EC"/>
    <w:rsid w:val="00844D56"/>
    <w:rsid w:val="008451F5"/>
    <w:rsid w:val="008468C7"/>
    <w:rsid w:val="00855A17"/>
    <w:rsid w:val="0086103D"/>
    <w:rsid w:val="00862E51"/>
    <w:rsid w:val="00864E3D"/>
    <w:rsid w:val="0087028E"/>
    <w:rsid w:val="00874892"/>
    <w:rsid w:val="00875048"/>
    <w:rsid w:val="00877869"/>
    <w:rsid w:val="00882E5C"/>
    <w:rsid w:val="00886840"/>
    <w:rsid w:val="00894B47"/>
    <w:rsid w:val="008A4001"/>
    <w:rsid w:val="008A475C"/>
    <w:rsid w:val="008A65F0"/>
    <w:rsid w:val="008B0B03"/>
    <w:rsid w:val="008B3157"/>
    <w:rsid w:val="008B4D22"/>
    <w:rsid w:val="008B62EB"/>
    <w:rsid w:val="008B723B"/>
    <w:rsid w:val="008D04AC"/>
    <w:rsid w:val="008D52A1"/>
    <w:rsid w:val="008D5D75"/>
    <w:rsid w:val="008E1D46"/>
    <w:rsid w:val="008E1DDD"/>
    <w:rsid w:val="008E45F0"/>
    <w:rsid w:val="008E4A76"/>
    <w:rsid w:val="008E5970"/>
    <w:rsid w:val="008F0570"/>
    <w:rsid w:val="008F0C97"/>
    <w:rsid w:val="008F1FCE"/>
    <w:rsid w:val="008F31F4"/>
    <w:rsid w:val="008F3A55"/>
    <w:rsid w:val="008F53D3"/>
    <w:rsid w:val="008F5684"/>
    <w:rsid w:val="009059EF"/>
    <w:rsid w:val="00906C7C"/>
    <w:rsid w:val="00912EC9"/>
    <w:rsid w:val="0091659C"/>
    <w:rsid w:val="00924797"/>
    <w:rsid w:val="00931208"/>
    <w:rsid w:val="00941542"/>
    <w:rsid w:val="009467C6"/>
    <w:rsid w:val="00947355"/>
    <w:rsid w:val="009506E4"/>
    <w:rsid w:val="00953BF9"/>
    <w:rsid w:val="00953E0E"/>
    <w:rsid w:val="00955AF0"/>
    <w:rsid w:val="0096099D"/>
    <w:rsid w:val="00973944"/>
    <w:rsid w:val="0097535A"/>
    <w:rsid w:val="00975650"/>
    <w:rsid w:val="00977AC5"/>
    <w:rsid w:val="009808B0"/>
    <w:rsid w:val="00982E63"/>
    <w:rsid w:val="00987CF8"/>
    <w:rsid w:val="0099592F"/>
    <w:rsid w:val="00995A1A"/>
    <w:rsid w:val="00996AD5"/>
    <w:rsid w:val="0099753C"/>
    <w:rsid w:val="0099791F"/>
    <w:rsid w:val="009B148B"/>
    <w:rsid w:val="009B50AF"/>
    <w:rsid w:val="009C2B16"/>
    <w:rsid w:val="009D5C91"/>
    <w:rsid w:val="009D6029"/>
    <w:rsid w:val="009E2B80"/>
    <w:rsid w:val="009E336B"/>
    <w:rsid w:val="009E7D4C"/>
    <w:rsid w:val="009F3DF1"/>
    <w:rsid w:val="009F5199"/>
    <w:rsid w:val="009F57A3"/>
    <w:rsid w:val="009F68FA"/>
    <w:rsid w:val="00A02830"/>
    <w:rsid w:val="00A035FE"/>
    <w:rsid w:val="00A038DC"/>
    <w:rsid w:val="00A07DFE"/>
    <w:rsid w:val="00A1561F"/>
    <w:rsid w:val="00A201F9"/>
    <w:rsid w:val="00A228F5"/>
    <w:rsid w:val="00A25489"/>
    <w:rsid w:val="00A37399"/>
    <w:rsid w:val="00A4286F"/>
    <w:rsid w:val="00A5002B"/>
    <w:rsid w:val="00A50FB5"/>
    <w:rsid w:val="00A51924"/>
    <w:rsid w:val="00A579D5"/>
    <w:rsid w:val="00A6116D"/>
    <w:rsid w:val="00A650BC"/>
    <w:rsid w:val="00A65CAA"/>
    <w:rsid w:val="00A84571"/>
    <w:rsid w:val="00A84FEE"/>
    <w:rsid w:val="00A879A7"/>
    <w:rsid w:val="00A87CE1"/>
    <w:rsid w:val="00A90E9F"/>
    <w:rsid w:val="00A92AD2"/>
    <w:rsid w:val="00A92B72"/>
    <w:rsid w:val="00AA2C75"/>
    <w:rsid w:val="00AA2D14"/>
    <w:rsid w:val="00AA31E4"/>
    <w:rsid w:val="00AA4F0D"/>
    <w:rsid w:val="00AB2FFC"/>
    <w:rsid w:val="00AB53C7"/>
    <w:rsid w:val="00AB545B"/>
    <w:rsid w:val="00AB6B65"/>
    <w:rsid w:val="00AC0BE7"/>
    <w:rsid w:val="00AC202F"/>
    <w:rsid w:val="00AD3B2A"/>
    <w:rsid w:val="00AD5B3B"/>
    <w:rsid w:val="00AD711A"/>
    <w:rsid w:val="00AE07B6"/>
    <w:rsid w:val="00AE22B0"/>
    <w:rsid w:val="00AE46EF"/>
    <w:rsid w:val="00B11908"/>
    <w:rsid w:val="00B131C7"/>
    <w:rsid w:val="00B14C65"/>
    <w:rsid w:val="00B207AA"/>
    <w:rsid w:val="00B23E0E"/>
    <w:rsid w:val="00B272C8"/>
    <w:rsid w:val="00B30033"/>
    <w:rsid w:val="00B325AB"/>
    <w:rsid w:val="00B35676"/>
    <w:rsid w:val="00B37A38"/>
    <w:rsid w:val="00B4722E"/>
    <w:rsid w:val="00B52E3A"/>
    <w:rsid w:val="00B54797"/>
    <w:rsid w:val="00B56231"/>
    <w:rsid w:val="00B56F29"/>
    <w:rsid w:val="00B573E1"/>
    <w:rsid w:val="00B57534"/>
    <w:rsid w:val="00B6449E"/>
    <w:rsid w:val="00B66919"/>
    <w:rsid w:val="00B66CE2"/>
    <w:rsid w:val="00B725CB"/>
    <w:rsid w:val="00B73A1D"/>
    <w:rsid w:val="00B74AA1"/>
    <w:rsid w:val="00B81314"/>
    <w:rsid w:val="00B821BD"/>
    <w:rsid w:val="00B82F33"/>
    <w:rsid w:val="00B835B2"/>
    <w:rsid w:val="00B85B0C"/>
    <w:rsid w:val="00BA11EC"/>
    <w:rsid w:val="00BA3CFF"/>
    <w:rsid w:val="00BA3F34"/>
    <w:rsid w:val="00BA4803"/>
    <w:rsid w:val="00BA5518"/>
    <w:rsid w:val="00BB5F3C"/>
    <w:rsid w:val="00BB75A1"/>
    <w:rsid w:val="00BC0E2D"/>
    <w:rsid w:val="00BC338F"/>
    <w:rsid w:val="00BC47C0"/>
    <w:rsid w:val="00BC59D3"/>
    <w:rsid w:val="00BD28DC"/>
    <w:rsid w:val="00BD2FFF"/>
    <w:rsid w:val="00BD43DF"/>
    <w:rsid w:val="00BD4F18"/>
    <w:rsid w:val="00BD584F"/>
    <w:rsid w:val="00BD5CE8"/>
    <w:rsid w:val="00BD5DD9"/>
    <w:rsid w:val="00BD760C"/>
    <w:rsid w:val="00BD768F"/>
    <w:rsid w:val="00BD7C97"/>
    <w:rsid w:val="00BE029E"/>
    <w:rsid w:val="00BE2CE5"/>
    <w:rsid w:val="00C009B3"/>
    <w:rsid w:val="00C02356"/>
    <w:rsid w:val="00C02F4C"/>
    <w:rsid w:val="00C047D1"/>
    <w:rsid w:val="00C1274E"/>
    <w:rsid w:val="00C139C2"/>
    <w:rsid w:val="00C14169"/>
    <w:rsid w:val="00C178E5"/>
    <w:rsid w:val="00C21A0B"/>
    <w:rsid w:val="00C21BB5"/>
    <w:rsid w:val="00C32B9F"/>
    <w:rsid w:val="00C33512"/>
    <w:rsid w:val="00C46925"/>
    <w:rsid w:val="00C505CF"/>
    <w:rsid w:val="00C53361"/>
    <w:rsid w:val="00C57D7E"/>
    <w:rsid w:val="00C622F2"/>
    <w:rsid w:val="00C62FC5"/>
    <w:rsid w:val="00C65C71"/>
    <w:rsid w:val="00C66A57"/>
    <w:rsid w:val="00C76121"/>
    <w:rsid w:val="00C830C1"/>
    <w:rsid w:val="00C85095"/>
    <w:rsid w:val="00C87E1F"/>
    <w:rsid w:val="00C96584"/>
    <w:rsid w:val="00CA2D79"/>
    <w:rsid w:val="00CA425F"/>
    <w:rsid w:val="00CA7AB3"/>
    <w:rsid w:val="00CB1068"/>
    <w:rsid w:val="00CB287C"/>
    <w:rsid w:val="00CD1413"/>
    <w:rsid w:val="00CD2AEB"/>
    <w:rsid w:val="00CD435A"/>
    <w:rsid w:val="00CD4CC9"/>
    <w:rsid w:val="00CE6E8A"/>
    <w:rsid w:val="00CF05B4"/>
    <w:rsid w:val="00CF201B"/>
    <w:rsid w:val="00D0347E"/>
    <w:rsid w:val="00D055B8"/>
    <w:rsid w:val="00D057A9"/>
    <w:rsid w:val="00D05B6E"/>
    <w:rsid w:val="00D05C48"/>
    <w:rsid w:val="00D10B79"/>
    <w:rsid w:val="00D11B88"/>
    <w:rsid w:val="00D128A3"/>
    <w:rsid w:val="00D1529D"/>
    <w:rsid w:val="00D156B2"/>
    <w:rsid w:val="00D233F7"/>
    <w:rsid w:val="00D31EE9"/>
    <w:rsid w:val="00D3259D"/>
    <w:rsid w:val="00D40F75"/>
    <w:rsid w:val="00D47ECF"/>
    <w:rsid w:val="00D500AC"/>
    <w:rsid w:val="00D527A7"/>
    <w:rsid w:val="00D54E74"/>
    <w:rsid w:val="00D57D46"/>
    <w:rsid w:val="00D62C67"/>
    <w:rsid w:val="00D75295"/>
    <w:rsid w:val="00D7572F"/>
    <w:rsid w:val="00D83BE6"/>
    <w:rsid w:val="00D853DD"/>
    <w:rsid w:val="00D9094B"/>
    <w:rsid w:val="00D92F41"/>
    <w:rsid w:val="00D931B2"/>
    <w:rsid w:val="00D9554E"/>
    <w:rsid w:val="00D960CF"/>
    <w:rsid w:val="00D96AD4"/>
    <w:rsid w:val="00DA4FDA"/>
    <w:rsid w:val="00DA60F1"/>
    <w:rsid w:val="00DB2414"/>
    <w:rsid w:val="00DB2B68"/>
    <w:rsid w:val="00DC1759"/>
    <w:rsid w:val="00DD00D4"/>
    <w:rsid w:val="00DE5425"/>
    <w:rsid w:val="00DE65B4"/>
    <w:rsid w:val="00DE6A1C"/>
    <w:rsid w:val="00DF1C6F"/>
    <w:rsid w:val="00DF4DF3"/>
    <w:rsid w:val="00DF61FA"/>
    <w:rsid w:val="00E0033D"/>
    <w:rsid w:val="00E03D5A"/>
    <w:rsid w:val="00E04FA4"/>
    <w:rsid w:val="00E054A6"/>
    <w:rsid w:val="00E05D57"/>
    <w:rsid w:val="00E05ED4"/>
    <w:rsid w:val="00E127A2"/>
    <w:rsid w:val="00E27203"/>
    <w:rsid w:val="00E27C1B"/>
    <w:rsid w:val="00E27CAD"/>
    <w:rsid w:val="00E35C27"/>
    <w:rsid w:val="00E44993"/>
    <w:rsid w:val="00E45104"/>
    <w:rsid w:val="00E462EB"/>
    <w:rsid w:val="00E54D14"/>
    <w:rsid w:val="00E55008"/>
    <w:rsid w:val="00E5510B"/>
    <w:rsid w:val="00E55355"/>
    <w:rsid w:val="00E55DBC"/>
    <w:rsid w:val="00E55EE1"/>
    <w:rsid w:val="00E614B3"/>
    <w:rsid w:val="00E71091"/>
    <w:rsid w:val="00E715C0"/>
    <w:rsid w:val="00E77B05"/>
    <w:rsid w:val="00E82AF4"/>
    <w:rsid w:val="00E87D2E"/>
    <w:rsid w:val="00E9098C"/>
    <w:rsid w:val="00E925AB"/>
    <w:rsid w:val="00E93098"/>
    <w:rsid w:val="00E93E35"/>
    <w:rsid w:val="00E94479"/>
    <w:rsid w:val="00E952FD"/>
    <w:rsid w:val="00E96374"/>
    <w:rsid w:val="00E97191"/>
    <w:rsid w:val="00E97528"/>
    <w:rsid w:val="00E978E8"/>
    <w:rsid w:val="00EA1B03"/>
    <w:rsid w:val="00EA3BAB"/>
    <w:rsid w:val="00EA69A9"/>
    <w:rsid w:val="00EA7DB9"/>
    <w:rsid w:val="00EB4CEB"/>
    <w:rsid w:val="00EC003E"/>
    <w:rsid w:val="00EC38ED"/>
    <w:rsid w:val="00ED0253"/>
    <w:rsid w:val="00ED56FD"/>
    <w:rsid w:val="00EE6205"/>
    <w:rsid w:val="00EF4AF1"/>
    <w:rsid w:val="00EF72F9"/>
    <w:rsid w:val="00F0545D"/>
    <w:rsid w:val="00F10D77"/>
    <w:rsid w:val="00F13655"/>
    <w:rsid w:val="00F15179"/>
    <w:rsid w:val="00F216DD"/>
    <w:rsid w:val="00F279D6"/>
    <w:rsid w:val="00F3242A"/>
    <w:rsid w:val="00F3336B"/>
    <w:rsid w:val="00F36DEB"/>
    <w:rsid w:val="00F434AB"/>
    <w:rsid w:val="00F44CA7"/>
    <w:rsid w:val="00F5385F"/>
    <w:rsid w:val="00F54AE3"/>
    <w:rsid w:val="00F61489"/>
    <w:rsid w:val="00F63CA1"/>
    <w:rsid w:val="00F671A4"/>
    <w:rsid w:val="00F73988"/>
    <w:rsid w:val="00F75CE7"/>
    <w:rsid w:val="00F801CE"/>
    <w:rsid w:val="00F832FC"/>
    <w:rsid w:val="00F83450"/>
    <w:rsid w:val="00F85522"/>
    <w:rsid w:val="00F87698"/>
    <w:rsid w:val="00F90F57"/>
    <w:rsid w:val="00F91C66"/>
    <w:rsid w:val="00F96B68"/>
    <w:rsid w:val="00FA1ED9"/>
    <w:rsid w:val="00FA2F5B"/>
    <w:rsid w:val="00FC3B34"/>
    <w:rsid w:val="00FC6DB4"/>
    <w:rsid w:val="00FD1D32"/>
    <w:rsid w:val="00FD5675"/>
    <w:rsid w:val="00FD57C0"/>
    <w:rsid w:val="00FD783C"/>
    <w:rsid w:val="00FE2D58"/>
    <w:rsid w:val="00FE2F80"/>
    <w:rsid w:val="00FF5F8C"/>
    <w:rsid w:val="00FF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eastAsiaTheme="minorEastAsia" w:hAnsi="Calibri" w:cs="Calibri"/>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0A7F"/>
    <w:pPr>
      <w:spacing w:after="120" w:line="276" w:lineRule="auto"/>
    </w:pPr>
    <w:rPr>
      <w:rFonts w:ascii="Arial" w:eastAsiaTheme="minorEastAsia" w:hAnsi="Arial" w:cstheme="minorBidi"/>
      <w:sz w:val="22"/>
    </w:rPr>
  </w:style>
  <w:style w:type="paragraph" w:styleId="Heading1">
    <w:name w:val="heading 1"/>
    <w:basedOn w:val="ICFBodyText"/>
    <w:next w:val="Normal"/>
    <w:link w:val="Heading1Char"/>
    <w:qFormat/>
    <w:rsid w:val="00F83450"/>
    <w:pPr>
      <w:numPr>
        <w:numId w:val="15"/>
      </w:numPr>
      <w:spacing w:before="240"/>
      <w:jc w:val="both"/>
      <w:outlineLvl w:val="0"/>
    </w:pPr>
    <w:rPr>
      <w:rFonts w:cs="Times New Roman"/>
      <w:b/>
    </w:rPr>
  </w:style>
  <w:style w:type="paragraph" w:styleId="Heading2">
    <w:name w:val="heading 2"/>
    <w:basedOn w:val="Normal"/>
    <w:next w:val="Normal"/>
    <w:link w:val="Heading2Char"/>
    <w:semiHidden/>
    <w:qFormat/>
    <w:rsid w:val="00CB1068"/>
    <w:pPr>
      <w:outlineLvl w:val="1"/>
    </w:pPr>
    <w:rPr>
      <w:rFonts w:eastAsia="Times New Roman"/>
    </w:rPr>
  </w:style>
  <w:style w:type="paragraph" w:styleId="Heading3">
    <w:name w:val="heading 3"/>
    <w:basedOn w:val="Heading2"/>
    <w:next w:val="Normal"/>
    <w:link w:val="Heading3Char"/>
    <w:semiHidden/>
    <w:qFormat/>
    <w:rsid w:val="00CB1068"/>
    <w:pPr>
      <w:outlineLvl w:val="2"/>
    </w:pPr>
  </w:style>
  <w:style w:type="paragraph" w:styleId="Heading4">
    <w:name w:val="heading 4"/>
    <w:basedOn w:val="ListParagraph"/>
    <w:next w:val="Normal"/>
    <w:link w:val="Heading4Char"/>
    <w:uiPriority w:val="9"/>
    <w:unhideWhenUsed/>
    <w:qFormat/>
    <w:rsid w:val="00C33512"/>
    <w:pPr>
      <w:numPr>
        <w:numId w:val="13"/>
      </w:numPr>
      <w:tabs>
        <w:tab w:val="right" w:pos="9360"/>
      </w:tabs>
      <w:ind w:left="360"/>
      <w:outlineLvl w:val="3"/>
    </w:pPr>
    <w:rPr>
      <w:rFonts w:asciiTheme="majorHAnsi" w:eastAsiaTheme="minorEastAsia" w:hAnsiTheme="majorHAnsi"/>
      <w:b/>
    </w:rPr>
  </w:style>
  <w:style w:type="paragraph" w:styleId="Heading6">
    <w:name w:val="heading 6"/>
    <w:basedOn w:val="Heading1"/>
    <w:next w:val="Normal"/>
    <w:link w:val="Heading6Char"/>
    <w:semiHidden/>
    <w:qFormat/>
    <w:rsid w:val="00CB1068"/>
    <w:pPr>
      <w:outlineLvl w:val="5"/>
    </w:pPr>
    <w:rPr>
      <w:rFonts w:eastAsia="Times New Roman"/>
    </w:rPr>
  </w:style>
  <w:style w:type="paragraph" w:styleId="Heading8">
    <w:name w:val="heading 8"/>
    <w:basedOn w:val="Heading6"/>
    <w:next w:val="Normal"/>
    <w:link w:val="Heading8Char"/>
    <w:semiHidden/>
    <w:qFormat/>
    <w:rsid w:val="00CB1068"/>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1">
    <w:name w:val="Resume 1"/>
    <w:autoRedefine/>
    <w:rsid w:val="00CB1068"/>
    <w:pPr>
      <w:pBdr>
        <w:bottom w:val="thinThickSmallGap" w:sz="24" w:space="14" w:color="auto"/>
      </w:pBdr>
      <w:spacing w:after="360"/>
      <w:jc w:val="center"/>
      <w:outlineLvl w:val="0"/>
    </w:pPr>
    <w:rPr>
      <w:rFonts w:ascii="Helvetica" w:eastAsia="Times New Roman" w:hAnsi="Helvetica"/>
      <w:b/>
      <w:noProof/>
      <w:color w:val="000000"/>
      <w:kern w:val="28"/>
      <w:sz w:val="28"/>
    </w:rPr>
  </w:style>
  <w:style w:type="paragraph" w:customStyle="1" w:styleId="Resume2">
    <w:name w:val="Resume 2"/>
    <w:rsid w:val="00CB1068"/>
    <w:pPr>
      <w:keepNext/>
      <w:spacing w:before="120" w:after="240"/>
      <w:outlineLvl w:val="1"/>
    </w:pPr>
    <w:rPr>
      <w:rFonts w:ascii="Helvetica" w:eastAsia="Times New Roman" w:hAnsi="Helvetica"/>
      <w:b/>
    </w:rPr>
  </w:style>
  <w:style w:type="paragraph" w:customStyle="1" w:styleId="Resume3">
    <w:name w:val="Resume 3"/>
    <w:rsid w:val="00CB1068"/>
    <w:pPr>
      <w:keepNext/>
      <w:tabs>
        <w:tab w:val="left" w:pos="3067"/>
        <w:tab w:val="left" w:pos="4147"/>
        <w:tab w:val="left" w:pos="5126"/>
        <w:tab w:val="left" w:pos="8467"/>
      </w:tabs>
      <w:spacing w:after="240"/>
      <w:outlineLvl w:val="2"/>
    </w:pPr>
    <w:rPr>
      <w:rFonts w:ascii="Helvetica" w:eastAsia="Times New Roman" w:hAnsi="Helvetica"/>
      <w:b/>
      <w:snapToGrid w:val="0"/>
    </w:rPr>
  </w:style>
  <w:style w:type="paragraph" w:customStyle="1" w:styleId="ResumeBodyText">
    <w:name w:val="Resume Body Text"/>
    <w:rsid w:val="00CB1068"/>
    <w:pPr>
      <w:spacing w:after="240"/>
      <w:jc w:val="both"/>
    </w:pPr>
    <w:rPr>
      <w:rFonts w:eastAsia="Times New Roman"/>
      <w:color w:val="000000"/>
    </w:rPr>
  </w:style>
  <w:style w:type="paragraph" w:customStyle="1" w:styleId="ResumeEductext">
    <w:name w:val="Resume Educ text"/>
    <w:basedOn w:val="Normal"/>
    <w:rsid w:val="00CB1068"/>
    <w:pPr>
      <w:tabs>
        <w:tab w:val="left" w:pos="144"/>
        <w:tab w:val="left" w:pos="3060"/>
        <w:tab w:val="left" w:pos="5130"/>
        <w:tab w:val="left" w:pos="8460"/>
      </w:tabs>
      <w:ind w:left="144" w:hanging="144"/>
    </w:pPr>
    <w:rPr>
      <w:rFonts w:eastAsia="Times New Roman"/>
      <w:snapToGrid w:val="0"/>
    </w:rPr>
  </w:style>
  <w:style w:type="paragraph" w:customStyle="1" w:styleId="ResumeEmploytext">
    <w:name w:val="Resume Employ text"/>
    <w:basedOn w:val="Normal"/>
    <w:rsid w:val="00CB1068"/>
    <w:pPr>
      <w:tabs>
        <w:tab w:val="left" w:pos="144"/>
        <w:tab w:val="left" w:pos="4140"/>
        <w:tab w:val="left" w:pos="8460"/>
      </w:tabs>
    </w:pPr>
    <w:rPr>
      <w:rFonts w:eastAsia="Times New Roman"/>
      <w:snapToGrid w:val="0"/>
    </w:rPr>
  </w:style>
  <w:style w:type="paragraph" w:customStyle="1" w:styleId="ResumeHeader">
    <w:name w:val="Resume Header"/>
    <w:rsid w:val="00CB1068"/>
    <w:pPr>
      <w:pBdr>
        <w:top w:val="single" w:sz="18" w:space="1" w:color="auto"/>
      </w:pBdr>
    </w:pPr>
    <w:rPr>
      <w:rFonts w:ascii="Helvetica" w:eastAsia="Times New Roman" w:hAnsi="Helvetica"/>
      <w:caps/>
      <w:color w:val="000000"/>
    </w:rPr>
  </w:style>
  <w:style w:type="paragraph" w:customStyle="1" w:styleId="ResumeList">
    <w:name w:val="Resume List"/>
    <w:rsid w:val="00CB1068"/>
    <w:pPr>
      <w:ind w:left="432" w:hanging="432"/>
      <w:jc w:val="both"/>
    </w:pPr>
    <w:rPr>
      <w:rFonts w:eastAsia="Times New Roman"/>
      <w:color w:val="000000"/>
    </w:rPr>
  </w:style>
  <w:style w:type="paragraph" w:customStyle="1" w:styleId="ResumeMiddleBorder">
    <w:name w:val="Resume Middle Border"/>
    <w:rsid w:val="00CB1068"/>
    <w:pPr>
      <w:pBdr>
        <w:bottom w:val="thickThinSmallGap" w:sz="24" w:space="8" w:color="auto"/>
      </w:pBdr>
      <w:spacing w:after="360"/>
    </w:pPr>
    <w:rPr>
      <w:rFonts w:eastAsia="Times New Roman"/>
      <w:snapToGrid w:val="0"/>
    </w:rPr>
  </w:style>
  <w:style w:type="paragraph" w:customStyle="1" w:styleId="ResumePageNumber">
    <w:name w:val="Resume Page Number"/>
    <w:rsid w:val="00CB1068"/>
    <w:pPr>
      <w:pBdr>
        <w:top w:val="single" w:sz="18" w:space="1" w:color="auto"/>
      </w:pBdr>
      <w:jc w:val="right"/>
    </w:pPr>
    <w:rPr>
      <w:rFonts w:ascii="Helvetica" w:eastAsia="Times New Roman" w:hAnsi="Helvetica"/>
      <w:b/>
      <w:sz w:val="18"/>
    </w:rPr>
  </w:style>
  <w:style w:type="paragraph" w:customStyle="1" w:styleId="ResumeReferences">
    <w:name w:val="Resume References"/>
    <w:link w:val="ResumeReferencesChar"/>
    <w:rsid w:val="00CB1068"/>
    <w:pPr>
      <w:ind w:left="432" w:hanging="432"/>
      <w:jc w:val="both"/>
    </w:pPr>
    <w:rPr>
      <w:rFonts w:eastAsia="Times New Roman"/>
      <w:snapToGrid w:val="0"/>
      <w:color w:val="000000"/>
    </w:rPr>
  </w:style>
  <w:style w:type="character" w:customStyle="1" w:styleId="ResumeReferencesChar">
    <w:name w:val="Resume References Char"/>
    <w:link w:val="ResumeReferences"/>
    <w:rsid w:val="00CB1068"/>
    <w:rPr>
      <w:rFonts w:ascii="Times New Roman" w:eastAsia="Times New Roman" w:hAnsi="Times New Roman" w:cs="Times New Roman"/>
      <w:snapToGrid w:val="0"/>
      <w:color w:val="000000"/>
      <w:sz w:val="20"/>
      <w:szCs w:val="20"/>
    </w:rPr>
  </w:style>
  <w:style w:type="paragraph" w:customStyle="1" w:styleId="ResumeWareTitles">
    <w:name w:val="Resume Ware Titles"/>
    <w:basedOn w:val="Normal"/>
    <w:rsid w:val="00CB1068"/>
    <w:pPr>
      <w:keepNext/>
      <w:keepLines/>
      <w:tabs>
        <w:tab w:val="left" w:pos="720"/>
        <w:tab w:val="left" w:pos="1080"/>
      </w:tabs>
      <w:ind w:left="1080" w:hanging="1080"/>
      <w:jc w:val="both"/>
    </w:pPr>
    <w:rPr>
      <w:rFonts w:ascii="Helvetica" w:eastAsia="Times New Roman" w:hAnsi="Helvetica"/>
      <w:b/>
      <w:bCs/>
      <w:color w:val="000000"/>
    </w:rPr>
  </w:style>
  <w:style w:type="paragraph" w:customStyle="1" w:styleId="ResumeBullets">
    <w:name w:val="Resume Bullets"/>
    <w:rsid w:val="00CB1068"/>
    <w:pPr>
      <w:spacing w:after="240"/>
      <w:jc w:val="both"/>
    </w:pPr>
    <w:rPr>
      <w:rFonts w:eastAsia="Times New Roman"/>
      <w:color w:val="000000"/>
    </w:rPr>
  </w:style>
  <w:style w:type="paragraph" w:customStyle="1" w:styleId="Proposal1">
    <w:name w:val="Proposal 1"/>
    <w:rsid w:val="00CB1068"/>
    <w:pPr>
      <w:pageBreakBefore/>
      <w:pBdr>
        <w:bottom w:val="single" w:sz="18" w:space="0" w:color="78A4D2"/>
      </w:pBdr>
      <w:spacing w:after="120"/>
    </w:pPr>
    <w:rPr>
      <w:rFonts w:ascii="Arial Black" w:eastAsia="Times New Roman" w:hAnsi="Arial Black" w:cs="Arial"/>
      <w:bCs/>
      <w:caps/>
      <w:snapToGrid w:val="0"/>
      <w:color w:val="364762"/>
      <w:sz w:val="28"/>
      <w:szCs w:val="28"/>
      <w:lang w:val="en-CA"/>
    </w:rPr>
  </w:style>
  <w:style w:type="paragraph" w:customStyle="1" w:styleId="Proposal2">
    <w:name w:val="Proposal 2"/>
    <w:rsid w:val="00CB1068"/>
    <w:pPr>
      <w:keepNext/>
      <w:tabs>
        <w:tab w:val="left" w:pos="1170"/>
      </w:tabs>
      <w:spacing w:before="240" w:after="120"/>
    </w:pPr>
    <w:rPr>
      <w:rFonts w:ascii="Arial Black" w:eastAsia="Times New Roman" w:hAnsi="Arial Black"/>
      <w:smallCaps/>
      <w:color w:val="5C7090"/>
    </w:rPr>
  </w:style>
  <w:style w:type="paragraph" w:customStyle="1" w:styleId="Proposal3">
    <w:name w:val="Proposal 3"/>
    <w:link w:val="Proposal3Char"/>
    <w:rsid w:val="00CB1068"/>
    <w:pPr>
      <w:keepNext/>
      <w:spacing w:after="120"/>
      <w:jc w:val="both"/>
    </w:pPr>
    <w:rPr>
      <w:rFonts w:ascii="Arial" w:eastAsia="Times New Roman" w:hAnsi="Arial" w:cs="Arial"/>
      <w:b/>
      <w:i/>
      <w:color w:val="000000"/>
    </w:rPr>
  </w:style>
  <w:style w:type="character" w:customStyle="1" w:styleId="Proposal3Char">
    <w:name w:val="Proposal 3 Char"/>
    <w:link w:val="Proposal3"/>
    <w:rsid w:val="00CB1068"/>
    <w:rPr>
      <w:rFonts w:ascii="Arial" w:eastAsia="Times New Roman" w:hAnsi="Arial" w:cs="Arial"/>
      <w:b/>
      <w:i/>
      <w:color w:val="000000"/>
      <w:sz w:val="24"/>
      <w:szCs w:val="24"/>
    </w:rPr>
  </w:style>
  <w:style w:type="paragraph" w:customStyle="1" w:styleId="ProposalBullet1">
    <w:name w:val="Proposal Bullet 1"/>
    <w:rsid w:val="00CB1068"/>
    <w:pPr>
      <w:numPr>
        <w:numId w:val="1"/>
      </w:numPr>
    </w:pPr>
    <w:rPr>
      <w:rFonts w:eastAsia="Times New Roman"/>
    </w:rPr>
  </w:style>
  <w:style w:type="paragraph" w:customStyle="1" w:styleId="ProposalTableHeading1">
    <w:name w:val="Proposal Table Heading 1"/>
    <w:rsid w:val="00CB1068"/>
    <w:pPr>
      <w:jc w:val="center"/>
    </w:pPr>
    <w:rPr>
      <w:rFonts w:ascii="Arial Narrow" w:eastAsia="Times New Roman" w:hAnsi="Arial Narrow"/>
      <w:b/>
      <w:smallCaps/>
    </w:rPr>
  </w:style>
  <w:style w:type="paragraph" w:customStyle="1" w:styleId="ProposalBullet2">
    <w:name w:val="Proposal Bullet 2"/>
    <w:rsid w:val="00CB1068"/>
    <w:pPr>
      <w:numPr>
        <w:numId w:val="2"/>
      </w:numPr>
    </w:pPr>
    <w:rPr>
      <w:rFonts w:eastAsia="Times New Roman"/>
      <w:color w:val="000000"/>
    </w:rPr>
  </w:style>
  <w:style w:type="paragraph" w:customStyle="1" w:styleId="ProposalTableHeading2">
    <w:name w:val="Proposal Table Heading 2"/>
    <w:rsid w:val="00CB1068"/>
    <w:pPr>
      <w:spacing w:before="60"/>
    </w:pPr>
    <w:rPr>
      <w:rFonts w:ascii="Arial Narrow" w:eastAsia="Times New Roman" w:hAnsi="Arial Narrow" w:cs="Arial"/>
      <w:b/>
      <w:color w:val="000000"/>
    </w:rPr>
  </w:style>
  <w:style w:type="paragraph" w:customStyle="1" w:styleId="ProposalTableText">
    <w:name w:val="Proposal Table Text"/>
    <w:link w:val="ProposalTableTextChar"/>
    <w:rsid w:val="00CB1068"/>
    <w:pPr>
      <w:spacing w:before="60"/>
    </w:pPr>
    <w:rPr>
      <w:rFonts w:ascii="Arial Narrow" w:eastAsia="Times New Roman" w:hAnsi="Arial Narrow" w:cs="Arial"/>
    </w:rPr>
  </w:style>
  <w:style w:type="character" w:customStyle="1" w:styleId="ProposalTableTextChar">
    <w:name w:val="Proposal Table Text Char"/>
    <w:link w:val="ProposalTableText"/>
    <w:rsid w:val="00CB1068"/>
    <w:rPr>
      <w:rFonts w:ascii="Arial Narrow" w:eastAsia="Times New Roman" w:hAnsi="Arial Narrow" w:cs="Arial"/>
      <w:sz w:val="20"/>
      <w:szCs w:val="20"/>
    </w:rPr>
  </w:style>
  <w:style w:type="paragraph" w:customStyle="1" w:styleId="ProposalFooter">
    <w:name w:val="Proposal Footer"/>
    <w:basedOn w:val="Heading1"/>
    <w:rsid w:val="00CB1068"/>
    <w:pPr>
      <w:pBdr>
        <w:bottom w:val="single" w:sz="12" w:space="1" w:color="auto"/>
      </w:pBdr>
      <w:tabs>
        <w:tab w:val="center" w:pos="4320"/>
        <w:tab w:val="right" w:pos="9360"/>
      </w:tabs>
    </w:pPr>
    <w:rPr>
      <w:rFonts w:eastAsia="Times New Roman" w:cs="Arial"/>
      <w:b w:val="0"/>
      <w:smallCaps/>
      <w:color w:val="000000"/>
      <w:sz w:val="18"/>
      <w:szCs w:val="18"/>
    </w:rPr>
  </w:style>
  <w:style w:type="character" w:customStyle="1" w:styleId="Heading1Char">
    <w:name w:val="Heading 1 Char"/>
    <w:basedOn w:val="DefaultParagraphFont"/>
    <w:link w:val="Heading1"/>
    <w:rsid w:val="00F83450"/>
    <w:rPr>
      <w:rFonts w:eastAsiaTheme="minorEastAsia"/>
      <w:b/>
    </w:rPr>
  </w:style>
  <w:style w:type="paragraph" w:customStyle="1" w:styleId="ProposalTableBullet">
    <w:name w:val="Proposal Table Bullet"/>
    <w:rsid w:val="00CB1068"/>
    <w:pPr>
      <w:numPr>
        <w:numId w:val="3"/>
      </w:numPr>
    </w:pPr>
    <w:rPr>
      <w:rFonts w:ascii="Arial Narrow" w:eastAsia="Times New Roman" w:hAnsi="Arial Narrow" w:cs="Arial"/>
    </w:rPr>
  </w:style>
  <w:style w:type="paragraph" w:customStyle="1" w:styleId="ProposalTextBoxHeading">
    <w:name w:val="Proposal Text Box Heading"/>
    <w:rsid w:val="00CB1068"/>
    <w:pPr>
      <w:spacing w:after="80"/>
      <w:jc w:val="center"/>
    </w:pPr>
    <w:rPr>
      <w:rFonts w:ascii="Arial Black" w:eastAsia="Times New Roman" w:hAnsi="Arial Black"/>
      <w:color w:val="000000"/>
    </w:rPr>
  </w:style>
  <w:style w:type="paragraph" w:customStyle="1" w:styleId="ProposalTextBoxText">
    <w:name w:val="Proposal Text Box Text"/>
    <w:rsid w:val="00CB1068"/>
    <w:pPr>
      <w:jc w:val="both"/>
    </w:pPr>
    <w:rPr>
      <w:rFonts w:ascii="Arial Narrow" w:eastAsia="Times New Roman" w:hAnsi="Arial Narrow" w:cs="Arial"/>
      <w:color w:val="000000"/>
    </w:rPr>
  </w:style>
  <w:style w:type="paragraph" w:customStyle="1" w:styleId="Proposal4">
    <w:name w:val="Proposal 4"/>
    <w:qFormat/>
    <w:rsid w:val="00CB1068"/>
    <w:pPr>
      <w:keepNext/>
      <w:spacing w:after="60"/>
    </w:pPr>
    <w:rPr>
      <w:rFonts w:ascii="Arial Narrow" w:eastAsia="Times New Roman" w:hAnsi="Arial Narrow" w:cs="Arial"/>
      <w:b/>
      <w:iCs/>
      <w:color w:val="000000"/>
    </w:rPr>
  </w:style>
  <w:style w:type="paragraph" w:customStyle="1" w:styleId="ProposalTextBoxBullet">
    <w:name w:val="Proposal Text Box Bullet"/>
    <w:qFormat/>
    <w:rsid w:val="00CB1068"/>
    <w:pPr>
      <w:numPr>
        <w:numId w:val="4"/>
      </w:numPr>
    </w:pPr>
    <w:rPr>
      <w:rFonts w:ascii="Arial Narrow" w:eastAsia="Times New Roman" w:hAnsi="Arial Narrow" w:cs="Arial"/>
    </w:rPr>
  </w:style>
  <w:style w:type="paragraph" w:customStyle="1" w:styleId="ProposalBodyText">
    <w:name w:val="Proposal Body Text"/>
    <w:basedOn w:val="Normal"/>
    <w:link w:val="ProposalBodyTextChar"/>
    <w:qFormat/>
    <w:rsid w:val="00CB1068"/>
    <w:pPr>
      <w:jc w:val="both"/>
    </w:pPr>
    <w:rPr>
      <w:rFonts w:eastAsia="Times New Roman"/>
    </w:rPr>
  </w:style>
  <w:style w:type="character" w:customStyle="1" w:styleId="ProposalBodyTextChar">
    <w:name w:val="Proposal Body Text Char"/>
    <w:link w:val="ProposalBodyText"/>
    <w:rsid w:val="00CB1068"/>
    <w:rPr>
      <w:rFonts w:ascii="Times New Roman" w:eastAsia="Times New Roman" w:hAnsi="Times New Roman" w:cs="Times New Roman"/>
      <w:sz w:val="24"/>
      <w:szCs w:val="24"/>
    </w:rPr>
  </w:style>
  <w:style w:type="paragraph" w:customStyle="1" w:styleId="Proposal5">
    <w:name w:val="Proposal 5"/>
    <w:qFormat/>
    <w:rsid w:val="00CB1068"/>
    <w:pPr>
      <w:spacing w:before="240" w:after="40"/>
    </w:pPr>
    <w:rPr>
      <w:rFonts w:eastAsia="Times New Roman"/>
      <w:b/>
      <w:u w:val="single"/>
    </w:rPr>
  </w:style>
  <w:style w:type="paragraph" w:customStyle="1" w:styleId="Proposal6">
    <w:name w:val="Proposal 6"/>
    <w:qFormat/>
    <w:rsid w:val="00CB1068"/>
    <w:rPr>
      <w:rFonts w:eastAsia="Times New Roman"/>
      <w:b/>
      <w:i/>
      <w:iCs/>
    </w:rPr>
  </w:style>
  <w:style w:type="paragraph" w:customStyle="1" w:styleId="ProposalBullet3">
    <w:name w:val="Proposal Bullet 3"/>
    <w:qFormat/>
    <w:rsid w:val="00CB1068"/>
    <w:pPr>
      <w:numPr>
        <w:numId w:val="5"/>
      </w:numPr>
    </w:pPr>
    <w:rPr>
      <w:rFonts w:eastAsia="Times New Roman"/>
    </w:rPr>
  </w:style>
  <w:style w:type="paragraph" w:customStyle="1" w:styleId="ProposalTableTitle">
    <w:name w:val="Proposal Table Title"/>
    <w:basedOn w:val="Normal"/>
    <w:qFormat/>
    <w:rsid w:val="00CB1068"/>
    <w:pPr>
      <w:widowControl w:val="0"/>
      <w:jc w:val="center"/>
    </w:pPr>
    <w:rPr>
      <w:rFonts w:ascii="Arial Narrow" w:eastAsia="Times New Roman" w:hAnsi="Arial Narrow"/>
      <w:b/>
      <w:bCs/>
      <w:color w:val="5C7090"/>
    </w:rPr>
  </w:style>
  <w:style w:type="paragraph" w:customStyle="1" w:styleId="ProposalExhibitTitle">
    <w:name w:val="Proposal Exhibit Title"/>
    <w:qFormat/>
    <w:rsid w:val="00CB1068"/>
    <w:pPr>
      <w:spacing w:before="240" w:after="120"/>
      <w:jc w:val="center"/>
    </w:pPr>
    <w:rPr>
      <w:rFonts w:ascii="Arial Narrow" w:eastAsia="Times New Roman" w:hAnsi="Arial Narrow"/>
      <w:b/>
      <w:caps/>
      <w:color w:val="404040" w:themeColor="text1" w:themeTint="BF"/>
    </w:rPr>
  </w:style>
  <w:style w:type="paragraph" w:customStyle="1" w:styleId="ProposalFigureTitle">
    <w:name w:val="Proposal Figure Title"/>
    <w:basedOn w:val="Normal"/>
    <w:qFormat/>
    <w:rsid w:val="00CB1068"/>
    <w:pPr>
      <w:jc w:val="center"/>
    </w:pPr>
    <w:rPr>
      <w:rFonts w:ascii="Arial Narrow" w:eastAsia="Times New Roman" w:hAnsi="Arial Narrow"/>
      <w:b/>
      <w:bCs/>
      <w:caps/>
      <w:color w:val="5F5F5F"/>
    </w:rPr>
  </w:style>
  <w:style w:type="paragraph" w:customStyle="1" w:styleId="ProposalTableBullet2">
    <w:name w:val="Proposal Table Bullet2"/>
    <w:basedOn w:val="Normal"/>
    <w:qFormat/>
    <w:rsid w:val="00CB1068"/>
    <w:pPr>
      <w:framePr w:hSpace="180" w:wrap="around" w:vAnchor="text" w:hAnchor="margin" w:xAlign="center" w:y="194"/>
      <w:numPr>
        <w:numId w:val="6"/>
      </w:numPr>
      <w:contextualSpacing/>
    </w:pPr>
    <w:rPr>
      <w:rFonts w:ascii="Arial Narrow" w:eastAsia="Calibri" w:hAnsi="Arial Narrow" w:cs="Arial"/>
    </w:rPr>
  </w:style>
  <w:style w:type="paragraph" w:customStyle="1" w:styleId="CMHIBodyText">
    <w:name w:val="CMHI Body Text"/>
    <w:basedOn w:val="Normal"/>
    <w:link w:val="CMHIBodyTextChar"/>
    <w:rsid w:val="00CB1068"/>
    <w:pPr>
      <w:jc w:val="both"/>
    </w:pPr>
    <w:rPr>
      <w:rFonts w:eastAsia="Times New Roman"/>
    </w:rPr>
  </w:style>
  <w:style w:type="character" w:customStyle="1" w:styleId="CMHIBodyTextChar">
    <w:name w:val="CMHI Body Text Char"/>
    <w:link w:val="CMHIBodyText"/>
    <w:rsid w:val="00CB1068"/>
    <w:rPr>
      <w:rFonts w:ascii="Times New Roman" w:eastAsia="Times New Roman" w:hAnsi="Times New Roman" w:cs="Times New Roman"/>
      <w:sz w:val="24"/>
      <w:szCs w:val="24"/>
    </w:rPr>
  </w:style>
  <w:style w:type="paragraph" w:customStyle="1" w:styleId="CMHITableHeading1">
    <w:name w:val="CMHI Table Heading 1"/>
    <w:basedOn w:val="Normal"/>
    <w:qFormat/>
    <w:rsid w:val="00CB1068"/>
    <w:pPr>
      <w:spacing w:before="20" w:after="20"/>
    </w:pPr>
    <w:rPr>
      <w:rFonts w:ascii="Arial Narrow" w:eastAsia="Calibri" w:hAnsi="Arial Narrow" w:cs="Arial"/>
      <w:b/>
    </w:rPr>
  </w:style>
  <w:style w:type="paragraph" w:customStyle="1" w:styleId="CalloutBulletBlue">
    <w:name w:val="Callout Bullet Blue"/>
    <w:basedOn w:val="Normal"/>
    <w:uiPriority w:val="3"/>
    <w:qFormat/>
    <w:rsid w:val="00CB1068"/>
    <w:pPr>
      <w:numPr>
        <w:numId w:val="7"/>
      </w:numPr>
      <w:spacing w:after="60"/>
      <w:textAlignment w:val="center"/>
    </w:pPr>
    <w:rPr>
      <w:rFonts w:ascii="Calibri" w:eastAsia="Times New Roman" w:hAnsi="Calibri" w:cs="Arial"/>
      <w:spacing w:val="4"/>
      <w:szCs w:val="22"/>
    </w:rPr>
  </w:style>
  <w:style w:type="paragraph" w:customStyle="1" w:styleId="Default">
    <w:name w:val="Default"/>
    <w:rsid w:val="00CB1068"/>
    <w:pPr>
      <w:autoSpaceDE w:val="0"/>
      <w:autoSpaceDN w:val="0"/>
      <w:adjustRightInd w:val="0"/>
    </w:pPr>
    <w:rPr>
      <w:color w:val="000000"/>
    </w:rPr>
  </w:style>
  <w:style w:type="paragraph" w:customStyle="1" w:styleId="TableHeading1">
    <w:name w:val="Table Heading 1"/>
    <w:basedOn w:val="Normal"/>
    <w:rsid w:val="00CB1068"/>
    <w:pPr>
      <w:keepNext/>
      <w:spacing w:before="60" w:after="60"/>
    </w:pPr>
    <w:rPr>
      <w:rFonts w:ascii="Arial Narrow" w:eastAsia="Times New Roman" w:hAnsi="Arial Narrow"/>
      <w:b/>
      <w:color w:val="FFFFFF"/>
    </w:rPr>
  </w:style>
  <w:style w:type="paragraph" w:customStyle="1" w:styleId="TableHeading2">
    <w:name w:val="Table Heading 2"/>
    <w:basedOn w:val="Normal"/>
    <w:rsid w:val="00CB1068"/>
    <w:pPr>
      <w:spacing w:before="60" w:after="60"/>
    </w:pPr>
    <w:rPr>
      <w:rFonts w:ascii="Arial Narrow" w:eastAsia="Times New Roman" w:hAnsi="Arial Narrow" w:cs="Arial"/>
      <w:b/>
      <w:color w:val="FFFFFF"/>
      <w:szCs w:val="18"/>
    </w:rPr>
  </w:style>
  <w:style w:type="paragraph" w:customStyle="1" w:styleId="TableText">
    <w:name w:val="Table Text"/>
    <w:basedOn w:val="Normal"/>
    <w:rsid w:val="00CB1068"/>
    <w:pPr>
      <w:spacing w:before="60" w:after="60" w:line="220" w:lineRule="exact"/>
    </w:pPr>
    <w:rPr>
      <w:rFonts w:ascii="Arial Narrow" w:eastAsia="Times New Roman" w:hAnsi="Arial Narrow"/>
      <w:szCs w:val="16"/>
    </w:rPr>
  </w:style>
  <w:style w:type="paragraph" w:customStyle="1" w:styleId="ProjectTableText">
    <w:name w:val="Project Table Text"/>
    <w:basedOn w:val="TableText"/>
    <w:qFormat/>
    <w:rsid w:val="00CB1068"/>
    <w:pPr>
      <w:spacing w:line="240" w:lineRule="exact"/>
    </w:pPr>
  </w:style>
  <w:style w:type="paragraph" w:customStyle="1" w:styleId="ResumeNormal">
    <w:name w:val="Resume Normal"/>
    <w:basedOn w:val="Normal"/>
    <w:link w:val="ResumeNormalChar"/>
    <w:rsid w:val="00CB1068"/>
    <w:pPr>
      <w:spacing w:before="120"/>
    </w:pPr>
    <w:rPr>
      <w:rFonts w:eastAsia="Times New Roman" w:cs="Arial"/>
      <w:spacing w:val="-7"/>
    </w:rPr>
  </w:style>
  <w:style w:type="character" w:customStyle="1" w:styleId="ResumeNormalChar">
    <w:name w:val="Resume Normal Char"/>
    <w:basedOn w:val="DefaultParagraphFont"/>
    <w:link w:val="ResumeNormal"/>
    <w:rsid w:val="00CB1068"/>
    <w:rPr>
      <w:rFonts w:ascii="Arial" w:eastAsia="Times New Roman" w:hAnsi="Arial" w:cs="Arial"/>
      <w:spacing w:val="-7"/>
      <w:sz w:val="20"/>
      <w:szCs w:val="24"/>
    </w:rPr>
  </w:style>
  <w:style w:type="paragraph" w:customStyle="1" w:styleId="SSHSBodyText">
    <w:name w:val="SSHS Body Text"/>
    <w:basedOn w:val="Normal"/>
    <w:link w:val="SSHSBodyTextChar"/>
    <w:rsid w:val="00CB1068"/>
    <w:pPr>
      <w:spacing w:before="120"/>
      <w:jc w:val="both"/>
    </w:pPr>
    <w:rPr>
      <w:rFonts w:eastAsia="Times New Roman"/>
    </w:rPr>
  </w:style>
  <w:style w:type="character" w:customStyle="1" w:styleId="SSHSBodyTextChar">
    <w:name w:val="SSHS Body Text Char"/>
    <w:link w:val="SSHSBodyText"/>
    <w:rsid w:val="00CB1068"/>
    <w:rPr>
      <w:rFonts w:ascii="Times New Roman" w:eastAsia="Times New Roman" w:hAnsi="Times New Roman" w:cs="Times New Roman"/>
      <w:sz w:val="24"/>
      <w:szCs w:val="24"/>
    </w:rPr>
  </w:style>
  <w:style w:type="paragraph" w:customStyle="1" w:styleId="ResumeHeading">
    <w:name w:val="Resume Heading"/>
    <w:basedOn w:val="ResumeNormal"/>
    <w:qFormat/>
    <w:rsid w:val="00CB1068"/>
    <w:pPr>
      <w:spacing w:before="0"/>
    </w:pPr>
    <w:rPr>
      <w:rFonts w:ascii="Times New Roman Bold" w:eastAsia="Calibri" w:hAnsi="Times New Roman Bold" w:cs="Times New Roman"/>
      <w:b/>
      <w:color w:val="0067AC"/>
      <w:spacing w:val="0"/>
      <w:szCs w:val="22"/>
    </w:rPr>
  </w:style>
  <w:style w:type="paragraph" w:customStyle="1" w:styleId="ResumeBody">
    <w:name w:val="Resume Body"/>
    <w:basedOn w:val="Normal"/>
    <w:rsid w:val="00CB1068"/>
    <w:pPr>
      <w:spacing w:after="240" w:line="280" w:lineRule="exact"/>
      <w:jc w:val="both"/>
    </w:pPr>
    <w:rPr>
      <w:rFonts w:eastAsia="Times New Roman"/>
      <w:szCs w:val="22"/>
    </w:rPr>
  </w:style>
  <w:style w:type="paragraph" w:customStyle="1" w:styleId="paragraphtext">
    <w:name w:val="paragraph text"/>
    <w:basedOn w:val="Normal"/>
    <w:rsid w:val="00CB1068"/>
    <w:pPr>
      <w:jc w:val="both"/>
    </w:pPr>
    <w:rPr>
      <w:rFonts w:eastAsia="Times New Roman"/>
    </w:rPr>
  </w:style>
  <w:style w:type="paragraph" w:customStyle="1" w:styleId="ResumeCalloutBullet">
    <w:name w:val="Resume Callout Bullet"/>
    <w:next w:val="Normal"/>
    <w:rsid w:val="00CB1068"/>
    <w:pPr>
      <w:framePr w:hSpace="187" w:wrap="around" w:vAnchor="page" w:hAnchor="margin" w:xAlign="right" w:y="2671"/>
      <w:numPr>
        <w:numId w:val="8"/>
      </w:numPr>
    </w:pPr>
    <w:rPr>
      <w:rFonts w:eastAsia="Times New Roman" w:cs="Arial"/>
      <w:spacing w:val="4"/>
    </w:rPr>
  </w:style>
  <w:style w:type="character" w:customStyle="1" w:styleId="tp-label">
    <w:name w:val="tp-label"/>
    <w:basedOn w:val="DefaultParagraphFont"/>
    <w:rsid w:val="00CB1068"/>
  </w:style>
  <w:style w:type="character" w:customStyle="1" w:styleId="apple-converted-space">
    <w:name w:val="apple-converted-space"/>
    <w:basedOn w:val="DefaultParagraphFont"/>
    <w:rsid w:val="00CB1068"/>
  </w:style>
  <w:style w:type="character" w:customStyle="1" w:styleId="hlfld-title">
    <w:name w:val="hlfld-title"/>
    <w:basedOn w:val="DefaultParagraphFont"/>
    <w:rsid w:val="00CB1068"/>
  </w:style>
  <w:style w:type="character" w:customStyle="1" w:styleId="hlfld-doi">
    <w:name w:val="hlfld-doi"/>
    <w:basedOn w:val="DefaultParagraphFont"/>
    <w:rsid w:val="00CB1068"/>
  </w:style>
  <w:style w:type="character" w:customStyle="1" w:styleId="nlmxref-aff">
    <w:name w:val="nlm_xref-aff"/>
    <w:basedOn w:val="DefaultParagraphFont"/>
    <w:rsid w:val="00CB1068"/>
  </w:style>
  <w:style w:type="character" w:customStyle="1" w:styleId="productdetail-authorsmain">
    <w:name w:val="productdetail-authorsmain"/>
    <w:basedOn w:val="DefaultParagraphFont"/>
    <w:rsid w:val="00CB1068"/>
  </w:style>
  <w:style w:type="paragraph" w:customStyle="1" w:styleId="ProposalTOC">
    <w:name w:val="Proposal TOC"/>
    <w:basedOn w:val="Proposal1"/>
    <w:qFormat/>
    <w:rsid w:val="00CB1068"/>
  </w:style>
  <w:style w:type="paragraph" w:customStyle="1" w:styleId="BodyText1">
    <w:name w:val="Body Text1"/>
    <w:basedOn w:val="Normal"/>
    <w:next w:val="BodyText"/>
    <w:link w:val="bodytextChar"/>
    <w:qFormat/>
    <w:rsid w:val="004F0A7F"/>
    <w:pPr>
      <w:spacing w:after="200" w:line="240" w:lineRule="auto"/>
    </w:pPr>
    <w:rPr>
      <w:rFonts w:ascii="Times New Roman" w:eastAsia="Calibri" w:hAnsi="Times New Roman"/>
      <w:sz w:val="24"/>
      <w:szCs w:val="22"/>
      <w:lang w:val="x-none" w:eastAsia="x-none"/>
    </w:rPr>
  </w:style>
  <w:style w:type="character" w:customStyle="1" w:styleId="bodytextChar">
    <w:name w:val="body text Char"/>
    <w:link w:val="BodyText1"/>
    <w:rsid w:val="004F0A7F"/>
    <w:rPr>
      <w:rFonts w:eastAsia="Calibri" w:cstheme="minorBidi"/>
      <w:szCs w:val="22"/>
      <w:lang w:val="x-none" w:eastAsia="x-none"/>
    </w:rPr>
  </w:style>
  <w:style w:type="paragraph" w:styleId="BodyText">
    <w:name w:val="Body Text"/>
    <w:basedOn w:val="Normal"/>
    <w:link w:val="BodyTextChar0"/>
    <w:uiPriority w:val="1"/>
    <w:unhideWhenUsed/>
    <w:qFormat/>
    <w:rsid w:val="00CB1068"/>
  </w:style>
  <w:style w:type="character" w:customStyle="1" w:styleId="BodyTextChar0">
    <w:name w:val="Body Text Char"/>
    <w:basedOn w:val="DefaultParagraphFont"/>
    <w:link w:val="BodyText"/>
    <w:uiPriority w:val="99"/>
    <w:rsid w:val="00CB1068"/>
    <w:rPr>
      <w:rFonts w:ascii="Times New Roman" w:hAnsi="Times New Roman"/>
      <w:sz w:val="24"/>
      <w:szCs w:val="24"/>
    </w:rPr>
  </w:style>
  <w:style w:type="paragraph" w:customStyle="1" w:styleId="ListBullets">
    <w:name w:val="List Bullets"/>
    <w:basedOn w:val="Normal"/>
    <w:qFormat/>
    <w:rsid w:val="00CB1068"/>
    <w:pPr>
      <w:spacing w:line="240" w:lineRule="exact"/>
      <w:ind w:left="360"/>
    </w:pPr>
    <w:rPr>
      <w:rFonts w:asciiTheme="minorHAnsi" w:hAnsiTheme="minorHAnsi"/>
    </w:rPr>
  </w:style>
  <w:style w:type="paragraph" w:customStyle="1" w:styleId="TextBoxHeadingreversed">
    <w:name w:val="TextBox Heading (reversed)"/>
    <w:basedOn w:val="Normal"/>
    <w:rsid w:val="00CB1068"/>
    <w:pPr>
      <w:spacing w:line="216" w:lineRule="auto"/>
      <w:jc w:val="center"/>
    </w:pPr>
    <w:rPr>
      <w:rFonts w:ascii="Arial Narrow" w:eastAsia="Times New Roman" w:hAnsi="Arial Narrow" w:cs="Arial"/>
      <w:b/>
      <w:i/>
      <w:color w:val="FFFFFF" w:themeColor="background1"/>
    </w:rPr>
  </w:style>
  <w:style w:type="paragraph" w:customStyle="1" w:styleId="Bullet1">
    <w:name w:val="Bullet 1"/>
    <w:basedOn w:val="Normal"/>
    <w:link w:val="Bullet1Char"/>
    <w:qFormat/>
    <w:rsid w:val="00CB1068"/>
    <w:pPr>
      <w:numPr>
        <w:numId w:val="9"/>
      </w:numPr>
      <w:spacing w:before="120"/>
    </w:pPr>
    <w:rPr>
      <w:rFonts w:eastAsia="Times New Roman"/>
    </w:rPr>
  </w:style>
  <w:style w:type="character" w:customStyle="1" w:styleId="Bullet1Char">
    <w:name w:val="Bullet 1 Char"/>
    <w:basedOn w:val="DefaultParagraphFont"/>
    <w:link w:val="Bullet1"/>
    <w:rsid w:val="00CB1068"/>
    <w:rPr>
      <w:rFonts w:ascii="Arial" w:eastAsia="Times New Roman" w:hAnsi="Arial" w:cstheme="minorBidi"/>
      <w:sz w:val="22"/>
    </w:rPr>
  </w:style>
  <w:style w:type="paragraph" w:customStyle="1" w:styleId="Bullet2">
    <w:name w:val="Bullet 2"/>
    <w:basedOn w:val="Bullet1"/>
    <w:qFormat/>
    <w:rsid w:val="00CB1068"/>
    <w:pPr>
      <w:numPr>
        <w:ilvl w:val="1"/>
      </w:numPr>
      <w:tabs>
        <w:tab w:val="num" w:pos="1080"/>
      </w:tabs>
    </w:pPr>
  </w:style>
  <w:style w:type="paragraph" w:customStyle="1" w:styleId="BodyText11">
    <w:name w:val="Body Text11"/>
    <w:basedOn w:val="Normal"/>
    <w:next w:val="BodyText"/>
    <w:qFormat/>
    <w:rsid w:val="00CB1068"/>
    <w:rPr>
      <w:rFonts w:ascii="Georgia" w:eastAsia="Calibri" w:hAnsi="Georgia"/>
      <w:szCs w:val="22"/>
      <w:lang w:val="x-none" w:eastAsia="x-none"/>
    </w:rPr>
  </w:style>
  <w:style w:type="paragraph" w:customStyle="1" w:styleId="AnswerMDST">
    <w:name w:val="Answer  MDST"/>
    <w:basedOn w:val="Normal"/>
    <w:link w:val="AnswerMDSTChar"/>
    <w:uiPriority w:val="99"/>
    <w:qFormat/>
    <w:rsid w:val="00CB1068"/>
    <w:pPr>
      <w:spacing w:after="160" w:line="288" w:lineRule="auto"/>
    </w:pPr>
    <w:rPr>
      <w:rFonts w:eastAsia="Times New Roman"/>
    </w:rPr>
  </w:style>
  <w:style w:type="character" w:customStyle="1" w:styleId="AnswerMDSTChar">
    <w:name w:val="Answer  MDST Char"/>
    <w:basedOn w:val="DefaultParagraphFont"/>
    <w:link w:val="AnswerMDST"/>
    <w:uiPriority w:val="99"/>
    <w:rsid w:val="00CB1068"/>
    <w:rPr>
      <w:rFonts w:ascii="Times New Roman" w:eastAsia="Times New Roman" w:hAnsi="Times New Roman" w:cs="Times New Roman"/>
      <w:sz w:val="24"/>
      <w:szCs w:val="20"/>
    </w:rPr>
  </w:style>
  <w:style w:type="paragraph" w:customStyle="1" w:styleId="BodyText2">
    <w:name w:val="Body Text2"/>
    <w:basedOn w:val="Normal"/>
    <w:next w:val="BodyText"/>
    <w:autoRedefine/>
    <w:qFormat/>
    <w:rsid w:val="00CB1068"/>
    <w:pPr>
      <w:jc w:val="both"/>
    </w:pPr>
    <w:rPr>
      <w:rFonts w:eastAsia="Calibri"/>
      <w:szCs w:val="22"/>
      <w:lang w:val="x-none" w:eastAsia="x-none"/>
    </w:rPr>
  </w:style>
  <w:style w:type="paragraph" w:customStyle="1" w:styleId="BodyText3">
    <w:name w:val="Body Text3"/>
    <w:basedOn w:val="Normal"/>
    <w:next w:val="BodyText"/>
    <w:qFormat/>
    <w:rsid w:val="00CB1068"/>
    <w:rPr>
      <w:rFonts w:ascii="Georgia" w:eastAsia="Calibri" w:hAnsi="Georgia"/>
      <w:szCs w:val="22"/>
      <w:lang w:val="x-none" w:eastAsia="x-none"/>
    </w:rPr>
  </w:style>
  <w:style w:type="paragraph" w:customStyle="1" w:styleId="Style2">
    <w:name w:val="Style2"/>
    <w:basedOn w:val="BodyText"/>
    <w:link w:val="Style2Char"/>
    <w:qFormat/>
    <w:rsid w:val="00CB1068"/>
    <w:pPr>
      <w:keepNext/>
      <w:spacing w:before="360" w:line="360" w:lineRule="auto"/>
    </w:pPr>
    <w:rPr>
      <w:rFonts w:eastAsia="Calibri"/>
      <w:b/>
      <w:i/>
      <w:lang w:val="x-none" w:eastAsia="x-none"/>
    </w:rPr>
  </w:style>
  <w:style w:type="character" w:customStyle="1" w:styleId="Style2Char">
    <w:name w:val="Style2 Char"/>
    <w:link w:val="Style2"/>
    <w:rsid w:val="00CB1068"/>
    <w:rPr>
      <w:rFonts w:ascii="Arial" w:eastAsia="Calibri" w:hAnsi="Arial" w:cs="Times New Roman"/>
      <w:b/>
      <w:i/>
      <w:sz w:val="24"/>
      <w:szCs w:val="24"/>
      <w:lang w:val="x-none" w:eastAsia="x-none"/>
    </w:rPr>
  </w:style>
  <w:style w:type="paragraph" w:customStyle="1" w:styleId="ListBullets1">
    <w:name w:val="List Bullets 1"/>
    <w:basedOn w:val="BodyText"/>
    <w:link w:val="ListBullets1Char"/>
    <w:qFormat/>
    <w:rsid w:val="00CB1068"/>
    <w:pPr>
      <w:numPr>
        <w:numId w:val="10"/>
      </w:numPr>
      <w:spacing w:after="60"/>
    </w:pPr>
    <w:rPr>
      <w:rFonts w:ascii="Arial Narrow" w:eastAsia="Calibri" w:hAnsi="Arial Narrow"/>
    </w:rPr>
  </w:style>
  <w:style w:type="character" w:customStyle="1" w:styleId="ListBullets1Char">
    <w:name w:val="List Bullets 1 Char"/>
    <w:basedOn w:val="DefaultParagraphFont"/>
    <w:link w:val="ListBullets1"/>
    <w:rsid w:val="00CB1068"/>
    <w:rPr>
      <w:rFonts w:ascii="Arial Narrow" w:eastAsia="Calibri" w:hAnsi="Arial Narrow" w:cstheme="minorBidi"/>
      <w:sz w:val="22"/>
    </w:rPr>
  </w:style>
  <w:style w:type="paragraph" w:customStyle="1" w:styleId="Textboxbullet">
    <w:name w:val="Textbox bullet_"/>
    <w:basedOn w:val="ProposalTextBoxText"/>
    <w:qFormat/>
    <w:rsid w:val="00CB1068"/>
    <w:pPr>
      <w:numPr>
        <w:numId w:val="11"/>
      </w:numPr>
      <w:jc w:val="left"/>
    </w:pPr>
    <w:rPr>
      <w:rFonts w:ascii="Arial" w:hAnsi="Arial"/>
      <w:color w:val="auto"/>
      <w:sz w:val="16"/>
      <w:szCs w:val="16"/>
    </w:rPr>
  </w:style>
  <w:style w:type="paragraph" w:customStyle="1" w:styleId="textboxcheck">
    <w:name w:val="textbox check"/>
    <w:basedOn w:val="Textboxbullet"/>
    <w:qFormat/>
    <w:rsid w:val="00CB1068"/>
    <w:pPr>
      <w:ind w:left="270" w:hanging="270"/>
    </w:pPr>
  </w:style>
  <w:style w:type="character" w:customStyle="1" w:styleId="Heading2Char">
    <w:name w:val="Heading 2 Char"/>
    <w:basedOn w:val="DefaultParagraphFont"/>
    <w:link w:val="Heading2"/>
    <w:semiHidden/>
    <w:rsid w:val="00CB1068"/>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CB1068"/>
    <w:rPr>
      <w:rFonts w:ascii="Times New Roman" w:eastAsia="Times New Roman" w:hAnsi="Times New Roman" w:cs="Times New Roman"/>
      <w:sz w:val="24"/>
      <w:szCs w:val="24"/>
    </w:rPr>
  </w:style>
  <w:style w:type="character" w:customStyle="1" w:styleId="Heading6Char">
    <w:name w:val="Heading 6 Char"/>
    <w:basedOn w:val="DefaultParagraphFont"/>
    <w:link w:val="Heading6"/>
    <w:semiHidden/>
    <w:rsid w:val="00CB1068"/>
    <w:rPr>
      <w:rFonts w:eastAsia="Times New Roman"/>
      <w:b/>
    </w:rPr>
  </w:style>
  <w:style w:type="character" w:customStyle="1" w:styleId="Heading8Char">
    <w:name w:val="Heading 8 Char"/>
    <w:basedOn w:val="DefaultParagraphFont"/>
    <w:link w:val="Heading8"/>
    <w:semiHidden/>
    <w:rsid w:val="00CB1068"/>
    <w:rPr>
      <w:rFonts w:eastAsia="Times New Roman"/>
      <w:b/>
    </w:rPr>
  </w:style>
  <w:style w:type="paragraph" w:styleId="TOC1">
    <w:name w:val="toc 1"/>
    <w:basedOn w:val="Normal"/>
    <w:next w:val="Normal"/>
    <w:autoRedefine/>
    <w:uiPriority w:val="39"/>
    <w:unhideWhenUsed/>
    <w:rsid w:val="000F03E7"/>
    <w:pPr>
      <w:tabs>
        <w:tab w:val="left" w:pos="660"/>
        <w:tab w:val="right" w:leader="dot" w:pos="9350"/>
      </w:tabs>
      <w:spacing w:after="100"/>
    </w:pPr>
    <w:rPr>
      <w:rFonts w:ascii="Arial Black" w:eastAsia="Times New Roman" w:hAnsi="Arial Black" w:cs="Arial"/>
      <w:smallCaps/>
      <w:noProof/>
      <w:color w:val="364762"/>
    </w:rPr>
  </w:style>
  <w:style w:type="paragraph" w:styleId="TOC2">
    <w:name w:val="toc 2"/>
    <w:basedOn w:val="Normal"/>
    <w:next w:val="Normal"/>
    <w:autoRedefine/>
    <w:uiPriority w:val="39"/>
    <w:unhideWhenUsed/>
    <w:rsid w:val="0083484F"/>
    <w:pPr>
      <w:tabs>
        <w:tab w:val="right" w:leader="dot" w:pos="9360"/>
      </w:tabs>
      <w:spacing w:after="60" w:line="240" w:lineRule="auto"/>
      <w:jc w:val="both"/>
    </w:pPr>
    <w:rPr>
      <w:rFonts w:eastAsia="Times New Roman"/>
    </w:rPr>
  </w:style>
  <w:style w:type="paragraph" w:styleId="TOC3">
    <w:name w:val="toc 3"/>
    <w:basedOn w:val="Normal"/>
    <w:next w:val="Normal"/>
    <w:autoRedefine/>
    <w:uiPriority w:val="39"/>
    <w:unhideWhenUsed/>
    <w:rsid w:val="00CB1068"/>
    <w:pPr>
      <w:spacing w:after="100"/>
      <w:ind w:left="480"/>
    </w:pPr>
    <w:rPr>
      <w:rFonts w:eastAsia="Times New Roman"/>
    </w:rPr>
  </w:style>
  <w:style w:type="paragraph" w:styleId="FootnoteText">
    <w:name w:val="footnote text"/>
    <w:basedOn w:val="Normal"/>
    <w:link w:val="FootnoteTextChar"/>
    <w:uiPriority w:val="99"/>
    <w:unhideWhenUsed/>
    <w:rsid w:val="00CB1068"/>
    <w:rPr>
      <w:rFonts w:eastAsia="Times New Roman"/>
    </w:rPr>
  </w:style>
  <w:style w:type="character" w:customStyle="1" w:styleId="FootnoteTextChar">
    <w:name w:val="Footnote Text Char"/>
    <w:basedOn w:val="DefaultParagraphFont"/>
    <w:link w:val="FootnoteText"/>
    <w:uiPriority w:val="99"/>
    <w:rsid w:val="00CB1068"/>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CB1068"/>
    <w:rPr>
      <w:rFonts w:eastAsia="Times New Roman"/>
    </w:rPr>
  </w:style>
  <w:style w:type="character" w:customStyle="1" w:styleId="CommentTextChar">
    <w:name w:val="Comment Text Char"/>
    <w:basedOn w:val="DefaultParagraphFont"/>
    <w:link w:val="CommentText"/>
    <w:uiPriority w:val="99"/>
    <w:rsid w:val="00CB1068"/>
    <w:rPr>
      <w:rFonts w:ascii="Times New Roman" w:eastAsia="Times New Roman" w:hAnsi="Times New Roman" w:cs="Times New Roman"/>
      <w:sz w:val="20"/>
      <w:szCs w:val="20"/>
    </w:rPr>
  </w:style>
  <w:style w:type="paragraph" w:styleId="Header">
    <w:name w:val="header"/>
    <w:basedOn w:val="Normal"/>
    <w:link w:val="HeaderChar"/>
    <w:semiHidden/>
    <w:rsid w:val="00CB1068"/>
    <w:pPr>
      <w:tabs>
        <w:tab w:val="center" w:pos="4320"/>
        <w:tab w:val="right" w:pos="8640"/>
      </w:tabs>
    </w:pPr>
    <w:rPr>
      <w:rFonts w:eastAsia="Times New Roman"/>
    </w:rPr>
  </w:style>
  <w:style w:type="character" w:customStyle="1" w:styleId="HeaderChar">
    <w:name w:val="Header Char"/>
    <w:basedOn w:val="DefaultParagraphFont"/>
    <w:link w:val="Header"/>
    <w:semiHidden/>
    <w:rsid w:val="00CB1068"/>
    <w:rPr>
      <w:rFonts w:ascii="Times New Roman" w:eastAsia="Times New Roman" w:hAnsi="Times New Roman" w:cs="Times New Roman"/>
      <w:sz w:val="24"/>
      <w:szCs w:val="24"/>
    </w:rPr>
  </w:style>
  <w:style w:type="paragraph" w:styleId="Footer">
    <w:name w:val="footer"/>
    <w:basedOn w:val="Normal"/>
    <w:link w:val="FooterChar"/>
    <w:uiPriority w:val="99"/>
    <w:rsid w:val="00CB1068"/>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CB1068"/>
    <w:rPr>
      <w:rFonts w:ascii="Times New Roman" w:eastAsia="Times New Roman" w:hAnsi="Times New Roman" w:cs="Times New Roman"/>
      <w:sz w:val="24"/>
      <w:szCs w:val="24"/>
    </w:rPr>
  </w:style>
  <w:style w:type="paragraph" w:styleId="Caption">
    <w:name w:val="caption"/>
    <w:aliases w:val="Table legend,Tab_Überschrift,Figure reference,Eco,Legend,Caption Char1,Caption Char Char,Caption Char1 Char Char Char,Caption Char Char Char Char Char,Caption Char1 Char Char Char Char Char,Caption Char Char Char Char Char Char Char"/>
    <w:basedOn w:val="Normal"/>
    <w:next w:val="Normal"/>
    <w:link w:val="CaptionChar"/>
    <w:unhideWhenUsed/>
    <w:qFormat/>
    <w:rsid w:val="00CB1068"/>
    <w:pPr>
      <w:keepNext/>
      <w:jc w:val="center"/>
    </w:pPr>
    <w:rPr>
      <w:rFonts w:asciiTheme="minorHAnsi" w:eastAsia="Times New Roman" w:hAnsiTheme="minorHAnsi"/>
      <w:b/>
      <w:bCs/>
      <w:color w:val="5B9BD5" w:themeColor="accent1"/>
      <w:szCs w:val="22"/>
    </w:rPr>
  </w:style>
  <w:style w:type="character" w:customStyle="1" w:styleId="CaptionChar">
    <w:name w:val="Caption Char"/>
    <w:aliases w:val="Table legend Char,Tab_Überschrift Char,Figure reference Char,Eco Char,Legend Char,Caption Char1 Char,Caption Char Char Char,Caption Char1 Char Char Char Char,Caption Char Char Char Char Char Char,Caption Char1 Char Char Char Char Char Char"/>
    <w:link w:val="Caption"/>
    <w:locked/>
    <w:rsid w:val="00CB1068"/>
    <w:rPr>
      <w:rFonts w:eastAsia="Times New Roman" w:cs="Times New Roman"/>
      <w:b/>
      <w:bCs/>
      <w:color w:val="5B9BD5" w:themeColor="accent1"/>
      <w:sz w:val="20"/>
    </w:rPr>
  </w:style>
  <w:style w:type="character" w:styleId="FootnoteReference">
    <w:name w:val="footnote reference"/>
    <w:basedOn w:val="DefaultParagraphFont"/>
    <w:uiPriority w:val="99"/>
    <w:unhideWhenUsed/>
    <w:rsid w:val="00CB1068"/>
    <w:rPr>
      <w:vertAlign w:val="superscript"/>
    </w:rPr>
  </w:style>
  <w:style w:type="character" w:styleId="CommentReference">
    <w:name w:val="annotation reference"/>
    <w:basedOn w:val="DefaultParagraphFont"/>
    <w:uiPriority w:val="99"/>
    <w:unhideWhenUsed/>
    <w:rsid w:val="00CB1068"/>
    <w:rPr>
      <w:sz w:val="16"/>
      <w:szCs w:val="16"/>
    </w:rPr>
  </w:style>
  <w:style w:type="paragraph" w:styleId="BodyTextIndent2">
    <w:name w:val="Body Text Indent 2"/>
    <w:basedOn w:val="Normal"/>
    <w:link w:val="BodyTextIndent2Char"/>
    <w:uiPriority w:val="99"/>
    <w:semiHidden/>
    <w:unhideWhenUsed/>
    <w:rsid w:val="00CB1068"/>
    <w:rPr>
      <w:b/>
      <w:bCs/>
      <w:sz w:val="28"/>
      <w:szCs w:val="28"/>
    </w:rPr>
  </w:style>
  <w:style w:type="character" w:customStyle="1" w:styleId="BodyTextIndent2Char">
    <w:name w:val="Body Text Indent 2 Char"/>
    <w:basedOn w:val="DefaultParagraphFont"/>
    <w:link w:val="BodyTextIndent2"/>
    <w:uiPriority w:val="99"/>
    <w:semiHidden/>
    <w:rsid w:val="00CB1068"/>
    <w:rPr>
      <w:rFonts w:ascii="Times New Roman" w:hAnsi="Times New Roman" w:cs="Times New Roman"/>
      <w:b/>
      <w:bCs/>
      <w:sz w:val="28"/>
      <w:szCs w:val="28"/>
    </w:rPr>
  </w:style>
  <w:style w:type="character" w:styleId="Hyperlink">
    <w:name w:val="Hyperlink"/>
    <w:basedOn w:val="DefaultParagraphFont"/>
    <w:uiPriority w:val="99"/>
    <w:unhideWhenUsed/>
    <w:rsid w:val="00CB1068"/>
    <w:rPr>
      <w:color w:val="0000FF"/>
      <w:u w:val="single"/>
    </w:rPr>
  </w:style>
  <w:style w:type="character" w:styleId="FollowedHyperlink">
    <w:name w:val="FollowedHyperlink"/>
    <w:basedOn w:val="DefaultParagraphFont"/>
    <w:uiPriority w:val="99"/>
    <w:semiHidden/>
    <w:unhideWhenUsed/>
    <w:rsid w:val="00CB1068"/>
    <w:rPr>
      <w:color w:val="954F72" w:themeColor="followedHyperlink"/>
      <w:u w:val="single"/>
    </w:rPr>
  </w:style>
  <w:style w:type="character" w:styleId="Emphasis">
    <w:name w:val="Emphasis"/>
    <w:basedOn w:val="DefaultParagraphFont"/>
    <w:uiPriority w:val="20"/>
    <w:qFormat/>
    <w:rsid w:val="00CB1068"/>
    <w:rPr>
      <w:i/>
      <w:iCs/>
    </w:rPr>
  </w:style>
  <w:style w:type="paragraph" w:styleId="CommentSubject">
    <w:name w:val="annotation subject"/>
    <w:basedOn w:val="CommentText"/>
    <w:next w:val="CommentText"/>
    <w:link w:val="CommentSubjectChar"/>
    <w:uiPriority w:val="99"/>
    <w:semiHidden/>
    <w:unhideWhenUsed/>
    <w:rsid w:val="00CB1068"/>
    <w:rPr>
      <w:b/>
      <w:bCs/>
    </w:rPr>
  </w:style>
  <w:style w:type="character" w:customStyle="1" w:styleId="CommentSubjectChar">
    <w:name w:val="Comment Subject Char"/>
    <w:basedOn w:val="CommentTextChar"/>
    <w:link w:val="CommentSubject"/>
    <w:uiPriority w:val="99"/>
    <w:semiHidden/>
    <w:rsid w:val="00CB10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B1068"/>
    <w:rPr>
      <w:rFonts w:ascii="Tahoma" w:eastAsia="Times New Roman" w:hAnsi="Tahoma" w:cs="Tahoma"/>
      <w:sz w:val="16"/>
      <w:szCs w:val="16"/>
    </w:rPr>
  </w:style>
  <w:style w:type="character" w:customStyle="1" w:styleId="BalloonTextChar">
    <w:name w:val="Balloon Text Char"/>
    <w:link w:val="BalloonText"/>
    <w:uiPriority w:val="99"/>
    <w:semiHidden/>
    <w:rsid w:val="00CB1068"/>
    <w:rPr>
      <w:rFonts w:ascii="Tahoma" w:eastAsia="Times New Roman" w:hAnsi="Tahoma" w:cs="Tahoma"/>
      <w:sz w:val="16"/>
      <w:szCs w:val="16"/>
    </w:rPr>
  </w:style>
  <w:style w:type="table" w:styleId="TableGrid">
    <w:name w:val="Table Grid"/>
    <w:basedOn w:val="TableNormal"/>
    <w:uiPriority w:val="59"/>
    <w:rsid w:val="00CB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068"/>
    <w:pPr>
      <w:autoSpaceDE w:val="0"/>
      <w:autoSpaceDN w:val="0"/>
      <w:adjustRightInd w:val="0"/>
    </w:pPr>
    <w:rPr>
      <w:rFonts w:eastAsia="Times New Roman"/>
    </w:rPr>
  </w:style>
  <w:style w:type="paragraph" w:styleId="ListParagraph">
    <w:name w:val="List Paragraph"/>
    <w:aliases w:val="Bullet Level 2"/>
    <w:basedOn w:val="Normal"/>
    <w:link w:val="ListParagraphChar"/>
    <w:uiPriority w:val="34"/>
    <w:qFormat/>
    <w:rsid w:val="00CB1068"/>
    <w:pPr>
      <w:contextualSpacing/>
    </w:pPr>
    <w:rPr>
      <w:rFonts w:ascii="Calibri" w:eastAsia="Calibri" w:hAnsi="Calibri"/>
      <w:szCs w:val="22"/>
    </w:rPr>
  </w:style>
  <w:style w:type="character" w:customStyle="1" w:styleId="ListParagraphChar">
    <w:name w:val="List Paragraph Char"/>
    <w:aliases w:val="Bullet Level 2 Char"/>
    <w:link w:val="ListParagraph"/>
    <w:uiPriority w:val="34"/>
    <w:locked/>
    <w:rsid w:val="00CB1068"/>
    <w:rPr>
      <w:rFonts w:ascii="Calibri" w:eastAsia="Calibri" w:hAnsi="Calibri" w:cs="Times New Roman"/>
    </w:rPr>
  </w:style>
  <w:style w:type="paragraph" w:customStyle="1" w:styleId="TOC">
    <w:name w:val="TOC"/>
    <w:basedOn w:val="Heading1"/>
    <w:qFormat/>
    <w:rsid w:val="004F0A7F"/>
    <w:pPr>
      <w:keepNext/>
      <w:keepLines/>
      <w:numPr>
        <w:numId w:val="0"/>
      </w:numPr>
    </w:pPr>
    <w:rPr>
      <w:b w:val="0"/>
      <w:bCs/>
      <w:color w:val="000000" w:themeColor="text1"/>
      <w:szCs w:val="36"/>
    </w:rPr>
  </w:style>
  <w:style w:type="paragraph" w:customStyle="1" w:styleId="ICFHead1">
    <w:name w:val="ICF Head 1"/>
    <w:basedOn w:val="TOC"/>
    <w:qFormat/>
    <w:rsid w:val="004F0A7F"/>
  </w:style>
  <w:style w:type="paragraph" w:customStyle="1" w:styleId="ICFBodyText">
    <w:name w:val="ICF Body Text"/>
    <w:basedOn w:val="Normal"/>
    <w:qFormat/>
    <w:rsid w:val="004F0A7F"/>
    <w:pPr>
      <w:spacing w:after="200" w:line="240" w:lineRule="auto"/>
    </w:pPr>
    <w:rPr>
      <w:rFonts w:ascii="Times New Roman" w:hAnsi="Times New Roman"/>
      <w:sz w:val="24"/>
    </w:rPr>
  </w:style>
  <w:style w:type="paragraph" w:customStyle="1" w:styleId="ICFHead2">
    <w:name w:val="ICF Head 2"/>
    <w:basedOn w:val="Heading2"/>
    <w:qFormat/>
    <w:rsid w:val="004F0A7F"/>
    <w:pPr>
      <w:keepNext/>
      <w:keepLines/>
    </w:pPr>
    <w:rPr>
      <w:rFonts w:eastAsiaTheme="majorEastAsia" w:cstheme="majorBidi"/>
      <w:b/>
      <w:bCs/>
      <w:i/>
      <w:szCs w:val="30"/>
    </w:rPr>
  </w:style>
  <w:style w:type="character" w:styleId="Strong">
    <w:name w:val="Strong"/>
    <w:uiPriority w:val="22"/>
    <w:qFormat/>
    <w:rsid w:val="004F0A7F"/>
    <w:rPr>
      <w:b/>
      <w:bCs/>
    </w:rPr>
  </w:style>
  <w:style w:type="paragraph" w:customStyle="1" w:styleId="SuicideBodyText">
    <w:name w:val="Suicide Body Text"/>
    <w:basedOn w:val="Normal"/>
    <w:link w:val="SuicideBodyTextChar"/>
    <w:rsid w:val="004F0A7F"/>
    <w:pPr>
      <w:autoSpaceDE w:val="0"/>
      <w:autoSpaceDN w:val="0"/>
      <w:adjustRightInd w:val="0"/>
      <w:spacing w:after="0" w:line="240" w:lineRule="auto"/>
      <w:jc w:val="both"/>
    </w:pPr>
    <w:rPr>
      <w:rFonts w:ascii="Times New Roman" w:eastAsia="Times New Roman" w:hAnsi="Times New Roman" w:cs="Times New Roman"/>
      <w:sz w:val="24"/>
    </w:rPr>
  </w:style>
  <w:style w:type="character" w:customStyle="1" w:styleId="SuicideBodyTextChar">
    <w:name w:val="Suicide Body Text Char"/>
    <w:link w:val="SuicideBodyText"/>
    <w:rsid w:val="004F0A7F"/>
    <w:rPr>
      <w:rFonts w:eastAsia="Times New Roman"/>
    </w:rPr>
  </w:style>
  <w:style w:type="paragraph" w:customStyle="1" w:styleId="bodytextpsg">
    <w:name w:val="body text_psg"/>
    <w:basedOn w:val="Normal"/>
    <w:link w:val="bodytextpsgCharChar"/>
    <w:rsid w:val="004F0A7F"/>
    <w:pPr>
      <w:spacing w:after="160" w:line="240" w:lineRule="auto"/>
      <w:ind w:firstLine="547"/>
    </w:pPr>
    <w:rPr>
      <w:rFonts w:ascii="Times New Roman" w:eastAsia="Times New Roman" w:hAnsi="Times New Roman" w:cs="Times New Roman"/>
      <w:szCs w:val="20"/>
    </w:rPr>
  </w:style>
  <w:style w:type="character" w:customStyle="1" w:styleId="bodytextpsgCharChar">
    <w:name w:val="body text_psg Char Char"/>
    <w:link w:val="bodytextpsg"/>
    <w:rsid w:val="004F0A7F"/>
    <w:rPr>
      <w:rFonts w:eastAsia="Times New Roman"/>
      <w:sz w:val="22"/>
      <w:szCs w:val="20"/>
    </w:rPr>
  </w:style>
  <w:style w:type="paragraph" w:customStyle="1" w:styleId="SuicideTableTitle">
    <w:name w:val="Suicide Table Title"/>
    <w:basedOn w:val="Normal"/>
    <w:qFormat/>
    <w:rsid w:val="00E054A6"/>
    <w:pPr>
      <w:tabs>
        <w:tab w:val="left" w:pos="-1440"/>
      </w:tabs>
      <w:autoSpaceDE w:val="0"/>
      <w:autoSpaceDN w:val="0"/>
      <w:adjustRightInd w:val="0"/>
      <w:spacing w:line="240" w:lineRule="auto"/>
      <w:jc w:val="center"/>
    </w:pPr>
    <w:rPr>
      <w:rFonts w:eastAsia="Times New Roman" w:cs="Arial"/>
      <w:b/>
      <w:sz w:val="20"/>
      <w:szCs w:val="20"/>
    </w:rPr>
  </w:style>
  <w:style w:type="character" w:customStyle="1" w:styleId="Heading4Char">
    <w:name w:val="Heading 4 Char"/>
    <w:basedOn w:val="DefaultParagraphFont"/>
    <w:link w:val="Heading4"/>
    <w:uiPriority w:val="9"/>
    <w:rsid w:val="00C33512"/>
    <w:rPr>
      <w:rFonts w:asciiTheme="majorHAnsi" w:eastAsiaTheme="minorEastAsia" w:hAnsiTheme="majorHAnsi" w:cstheme="minorBidi"/>
      <w:b/>
      <w:sz w:val="22"/>
      <w:szCs w:val="22"/>
    </w:rPr>
  </w:style>
  <w:style w:type="paragraph" w:customStyle="1" w:styleId="GLSBody">
    <w:name w:val="GLS Body"/>
    <w:basedOn w:val="Normal"/>
    <w:link w:val="GLSBodyChar"/>
    <w:rsid w:val="00AD711A"/>
    <w:pPr>
      <w:autoSpaceDE w:val="0"/>
      <w:autoSpaceDN w:val="0"/>
      <w:adjustRightInd w:val="0"/>
      <w:spacing w:after="240" w:line="240" w:lineRule="auto"/>
      <w:jc w:val="both"/>
    </w:pPr>
    <w:rPr>
      <w:rFonts w:ascii="Times New Roman" w:eastAsia="Times New Roman" w:hAnsi="Times New Roman" w:cs="Times New Roman"/>
      <w:sz w:val="24"/>
    </w:rPr>
  </w:style>
  <w:style w:type="character" w:customStyle="1" w:styleId="GLSBodyChar">
    <w:name w:val="GLS Body Char"/>
    <w:link w:val="GLSBody"/>
    <w:rsid w:val="00AD711A"/>
    <w:rPr>
      <w:rFonts w:eastAsia="Times New Roman"/>
    </w:rPr>
  </w:style>
  <w:style w:type="paragraph" w:styleId="Revision">
    <w:name w:val="Revision"/>
    <w:hidden/>
    <w:uiPriority w:val="99"/>
    <w:semiHidden/>
    <w:rsid w:val="001E55D2"/>
    <w:rPr>
      <w:rFonts w:ascii="Arial" w:eastAsiaTheme="minorEastAsia" w:hAnsi="Arial" w:cstheme="minorBidi"/>
      <w:sz w:val="22"/>
    </w:rPr>
  </w:style>
  <w:style w:type="table" w:customStyle="1" w:styleId="TableGrid1">
    <w:name w:val="Table Grid1"/>
    <w:basedOn w:val="TableNormal"/>
    <w:next w:val="TableGrid"/>
    <w:uiPriority w:val="59"/>
    <w:rsid w:val="00B27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75048"/>
    <w:pPr>
      <w:spacing w:after="200" w:line="240" w:lineRule="auto"/>
    </w:pPr>
    <w:rPr>
      <w:rFonts w:ascii="Calibri" w:eastAsia="Calibri" w:hAnsi="Calibri" w:cs="Calibri"/>
      <w:noProof/>
      <w:szCs w:val="22"/>
    </w:rPr>
  </w:style>
  <w:style w:type="character" w:customStyle="1" w:styleId="EndNoteBibliographyChar">
    <w:name w:val="EndNote Bibliography Char"/>
    <w:basedOn w:val="ListParagraphChar"/>
    <w:link w:val="EndNoteBibliography"/>
    <w:rsid w:val="00875048"/>
    <w:rPr>
      <w:rFonts w:ascii="Calibri" w:eastAsia="Calibri" w:hAnsi="Calibri" w:cs="Calibri"/>
      <w:noProof/>
      <w:sz w:val="22"/>
      <w:szCs w:val="22"/>
    </w:rPr>
  </w:style>
  <w:style w:type="paragraph" w:styleId="TOCHeading">
    <w:name w:val="TOC Heading"/>
    <w:basedOn w:val="Heading1"/>
    <w:next w:val="Normal"/>
    <w:uiPriority w:val="39"/>
    <w:unhideWhenUsed/>
    <w:qFormat/>
    <w:rsid w:val="00F83450"/>
    <w:pPr>
      <w:keepNext/>
      <w:keepLines/>
      <w:numPr>
        <w:numId w:val="0"/>
      </w:numPr>
      <w:spacing w:after="0" w:line="259" w:lineRule="auto"/>
      <w:outlineLvl w:val="9"/>
    </w:pPr>
    <w:rPr>
      <w:rFonts w:asciiTheme="majorHAnsi" w:hAnsiTheme="majorHAnsi"/>
      <w:color w:val="2E74B5" w:themeColor="accent1" w:themeShade="BF"/>
      <w:sz w:val="32"/>
      <w:szCs w:val="32"/>
    </w:rPr>
  </w:style>
  <w:style w:type="paragraph" w:customStyle="1" w:styleId="ExhibitTitle">
    <w:name w:val="Exhibit Title"/>
    <w:basedOn w:val="Normal"/>
    <w:uiPriority w:val="99"/>
    <w:rsid w:val="005506D5"/>
    <w:pPr>
      <w:keepNext/>
      <w:keepLines/>
      <w:spacing w:before="80" w:line="240" w:lineRule="auto"/>
      <w:ind w:left="1627" w:hanging="1627"/>
    </w:pPr>
    <w:rPr>
      <w:rFonts w:ascii="Times New Roman" w:eastAsia="Times New Roman" w:hAnsi="Times New Roman" w:cs="Times New Roman"/>
      <w:b/>
      <w:color w:val="000000"/>
      <w:sz w:val="24"/>
    </w:rPr>
  </w:style>
  <w:style w:type="paragraph" w:customStyle="1" w:styleId="aname">
    <w:name w:val="aname"/>
    <w:basedOn w:val="Normal"/>
    <w:qFormat/>
    <w:rsid w:val="005506D5"/>
    <w:pPr>
      <w:spacing w:before="120" w:after="0" w:line="240" w:lineRule="auto"/>
    </w:pPr>
    <w:rPr>
      <w:rFonts w:ascii="Times New Roman" w:eastAsia="Times New Roman" w:hAnsi="Times New Roman" w:cs="Times New Roman"/>
      <w:color w:val="000000"/>
      <w:sz w:val="24"/>
    </w:rPr>
  </w:style>
  <w:style w:type="paragraph" w:customStyle="1" w:styleId="Bulletblank">
    <w:name w:val="Bullet_blank"/>
    <w:basedOn w:val="Normal"/>
    <w:qFormat/>
    <w:rsid w:val="00334495"/>
    <w:pPr>
      <w:numPr>
        <w:numId w:val="17"/>
      </w:numPr>
      <w:spacing w:after="0" w:line="360" w:lineRule="auto"/>
      <w:ind w:left="1080"/>
    </w:pPr>
    <w:rPr>
      <w:rFonts w:ascii="Times New Roman" w:eastAsia="Times New Roman" w:hAnsi="Times New Roman" w:cs="Times New Roman"/>
      <w:sz w:val="24"/>
    </w:rPr>
  </w:style>
  <w:style w:type="paragraph" w:customStyle="1" w:styleId="after-12">
    <w:name w:val="after-12"/>
    <w:basedOn w:val="BodyText"/>
    <w:qFormat/>
    <w:rsid w:val="00334495"/>
    <w:pPr>
      <w:spacing w:before="240" w:after="240" w:line="360" w:lineRule="auto"/>
      <w:ind w:firstLine="720"/>
    </w:pPr>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F90F5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90F57"/>
    <w:rPr>
      <w:rFonts w:ascii="Calibri" w:eastAsiaTheme="minorEastAsia" w:hAnsi="Calibri" w:cs="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6606">
      <w:bodyDiv w:val="1"/>
      <w:marLeft w:val="0"/>
      <w:marRight w:val="0"/>
      <w:marTop w:val="0"/>
      <w:marBottom w:val="0"/>
      <w:divBdr>
        <w:top w:val="none" w:sz="0" w:space="0" w:color="auto"/>
        <w:left w:val="none" w:sz="0" w:space="0" w:color="auto"/>
        <w:bottom w:val="none" w:sz="0" w:space="0" w:color="auto"/>
        <w:right w:val="none" w:sz="0" w:space="0" w:color="auto"/>
      </w:divBdr>
    </w:div>
    <w:div w:id="268780783">
      <w:bodyDiv w:val="1"/>
      <w:marLeft w:val="0"/>
      <w:marRight w:val="0"/>
      <w:marTop w:val="0"/>
      <w:marBottom w:val="0"/>
      <w:divBdr>
        <w:top w:val="none" w:sz="0" w:space="0" w:color="auto"/>
        <w:left w:val="none" w:sz="0" w:space="0" w:color="auto"/>
        <w:bottom w:val="none" w:sz="0" w:space="0" w:color="auto"/>
        <w:right w:val="none" w:sz="0" w:space="0" w:color="auto"/>
      </w:divBdr>
    </w:div>
    <w:div w:id="375783574">
      <w:bodyDiv w:val="1"/>
      <w:marLeft w:val="0"/>
      <w:marRight w:val="0"/>
      <w:marTop w:val="0"/>
      <w:marBottom w:val="0"/>
      <w:divBdr>
        <w:top w:val="none" w:sz="0" w:space="0" w:color="auto"/>
        <w:left w:val="none" w:sz="0" w:space="0" w:color="auto"/>
        <w:bottom w:val="none" w:sz="0" w:space="0" w:color="auto"/>
        <w:right w:val="none" w:sz="0" w:space="0" w:color="auto"/>
      </w:divBdr>
    </w:div>
    <w:div w:id="398945871">
      <w:bodyDiv w:val="1"/>
      <w:marLeft w:val="0"/>
      <w:marRight w:val="0"/>
      <w:marTop w:val="0"/>
      <w:marBottom w:val="0"/>
      <w:divBdr>
        <w:top w:val="none" w:sz="0" w:space="0" w:color="auto"/>
        <w:left w:val="none" w:sz="0" w:space="0" w:color="auto"/>
        <w:bottom w:val="none" w:sz="0" w:space="0" w:color="auto"/>
        <w:right w:val="none" w:sz="0" w:space="0" w:color="auto"/>
      </w:divBdr>
    </w:div>
    <w:div w:id="883559665">
      <w:bodyDiv w:val="1"/>
      <w:marLeft w:val="0"/>
      <w:marRight w:val="0"/>
      <w:marTop w:val="0"/>
      <w:marBottom w:val="0"/>
      <w:divBdr>
        <w:top w:val="none" w:sz="0" w:space="0" w:color="auto"/>
        <w:left w:val="none" w:sz="0" w:space="0" w:color="auto"/>
        <w:bottom w:val="none" w:sz="0" w:space="0" w:color="auto"/>
        <w:right w:val="none" w:sz="0" w:space="0" w:color="auto"/>
      </w:divBdr>
    </w:div>
    <w:div w:id="929041628">
      <w:bodyDiv w:val="1"/>
      <w:marLeft w:val="0"/>
      <w:marRight w:val="0"/>
      <w:marTop w:val="0"/>
      <w:marBottom w:val="0"/>
      <w:divBdr>
        <w:top w:val="none" w:sz="0" w:space="0" w:color="auto"/>
        <w:left w:val="none" w:sz="0" w:space="0" w:color="auto"/>
        <w:bottom w:val="none" w:sz="0" w:space="0" w:color="auto"/>
        <w:right w:val="none" w:sz="0" w:space="0" w:color="auto"/>
      </w:divBdr>
    </w:div>
    <w:div w:id="1091243905">
      <w:bodyDiv w:val="1"/>
      <w:marLeft w:val="0"/>
      <w:marRight w:val="0"/>
      <w:marTop w:val="0"/>
      <w:marBottom w:val="0"/>
      <w:divBdr>
        <w:top w:val="none" w:sz="0" w:space="0" w:color="auto"/>
        <w:left w:val="none" w:sz="0" w:space="0" w:color="auto"/>
        <w:bottom w:val="none" w:sz="0" w:space="0" w:color="auto"/>
        <w:right w:val="none" w:sz="0" w:space="0" w:color="auto"/>
      </w:divBdr>
    </w:div>
    <w:div w:id="1173490801">
      <w:bodyDiv w:val="1"/>
      <w:marLeft w:val="0"/>
      <w:marRight w:val="0"/>
      <w:marTop w:val="0"/>
      <w:marBottom w:val="0"/>
      <w:divBdr>
        <w:top w:val="none" w:sz="0" w:space="0" w:color="auto"/>
        <w:left w:val="none" w:sz="0" w:space="0" w:color="auto"/>
        <w:bottom w:val="none" w:sz="0" w:space="0" w:color="auto"/>
        <w:right w:val="none" w:sz="0" w:space="0" w:color="auto"/>
      </w:divBdr>
    </w:div>
    <w:div w:id="1206796270">
      <w:bodyDiv w:val="1"/>
      <w:marLeft w:val="0"/>
      <w:marRight w:val="0"/>
      <w:marTop w:val="0"/>
      <w:marBottom w:val="0"/>
      <w:divBdr>
        <w:top w:val="none" w:sz="0" w:space="0" w:color="auto"/>
        <w:left w:val="none" w:sz="0" w:space="0" w:color="auto"/>
        <w:bottom w:val="none" w:sz="0" w:space="0" w:color="auto"/>
        <w:right w:val="none" w:sz="0" w:space="0" w:color="auto"/>
      </w:divBdr>
    </w:div>
    <w:div w:id="1427727432">
      <w:bodyDiv w:val="1"/>
      <w:marLeft w:val="0"/>
      <w:marRight w:val="0"/>
      <w:marTop w:val="0"/>
      <w:marBottom w:val="0"/>
      <w:divBdr>
        <w:top w:val="none" w:sz="0" w:space="0" w:color="auto"/>
        <w:left w:val="none" w:sz="0" w:space="0" w:color="auto"/>
        <w:bottom w:val="none" w:sz="0" w:space="0" w:color="auto"/>
        <w:right w:val="none" w:sz="0" w:space="0" w:color="auto"/>
      </w:divBdr>
      <w:divsChild>
        <w:div w:id="2144080235">
          <w:marLeft w:val="0"/>
          <w:marRight w:val="0"/>
          <w:marTop w:val="0"/>
          <w:marBottom w:val="0"/>
          <w:divBdr>
            <w:top w:val="none" w:sz="0" w:space="0" w:color="auto"/>
            <w:left w:val="none" w:sz="0" w:space="0" w:color="auto"/>
            <w:bottom w:val="none" w:sz="0" w:space="0" w:color="auto"/>
            <w:right w:val="none" w:sz="0" w:space="0" w:color="auto"/>
          </w:divBdr>
          <w:divsChild>
            <w:div w:id="1816408721">
              <w:marLeft w:val="0"/>
              <w:marRight w:val="0"/>
              <w:marTop w:val="0"/>
              <w:marBottom w:val="0"/>
              <w:divBdr>
                <w:top w:val="none" w:sz="0" w:space="0" w:color="auto"/>
                <w:left w:val="single" w:sz="6" w:space="0" w:color="E2E2E2"/>
                <w:bottom w:val="none" w:sz="0" w:space="0" w:color="auto"/>
                <w:right w:val="single" w:sz="6" w:space="0" w:color="E2E2E2"/>
              </w:divBdr>
              <w:divsChild>
                <w:div w:id="176845311">
                  <w:marLeft w:val="0"/>
                  <w:marRight w:val="0"/>
                  <w:marTop w:val="0"/>
                  <w:marBottom w:val="0"/>
                  <w:divBdr>
                    <w:top w:val="none" w:sz="0" w:space="0" w:color="auto"/>
                    <w:left w:val="none" w:sz="0" w:space="0" w:color="auto"/>
                    <w:bottom w:val="none" w:sz="0" w:space="0" w:color="auto"/>
                    <w:right w:val="none" w:sz="0" w:space="0" w:color="auto"/>
                  </w:divBdr>
                  <w:divsChild>
                    <w:div w:id="202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1474">
      <w:bodyDiv w:val="1"/>
      <w:marLeft w:val="0"/>
      <w:marRight w:val="0"/>
      <w:marTop w:val="0"/>
      <w:marBottom w:val="0"/>
      <w:divBdr>
        <w:top w:val="none" w:sz="0" w:space="0" w:color="auto"/>
        <w:left w:val="none" w:sz="0" w:space="0" w:color="auto"/>
        <w:bottom w:val="none" w:sz="0" w:space="0" w:color="auto"/>
        <w:right w:val="none" w:sz="0" w:space="0" w:color="auto"/>
      </w:divBdr>
    </w:div>
    <w:div w:id="1592737411">
      <w:bodyDiv w:val="1"/>
      <w:marLeft w:val="0"/>
      <w:marRight w:val="0"/>
      <w:marTop w:val="0"/>
      <w:marBottom w:val="0"/>
      <w:divBdr>
        <w:top w:val="none" w:sz="0" w:space="0" w:color="auto"/>
        <w:left w:val="none" w:sz="0" w:space="0" w:color="auto"/>
        <w:bottom w:val="none" w:sz="0" w:space="0" w:color="auto"/>
        <w:right w:val="none" w:sz="0" w:space="0" w:color="auto"/>
      </w:divBdr>
    </w:div>
    <w:div w:id="1611083248">
      <w:bodyDiv w:val="1"/>
      <w:marLeft w:val="0"/>
      <w:marRight w:val="0"/>
      <w:marTop w:val="0"/>
      <w:marBottom w:val="0"/>
      <w:divBdr>
        <w:top w:val="none" w:sz="0" w:space="0" w:color="auto"/>
        <w:left w:val="none" w:sz="0" w:space="0" w:color="auto"/>
        <w:bottom w:val="none" w:sz="0" w:space="0" w:color="auto"/>
        <w:right w:val="none" w:sz="0" w:space="0" w:color="auto"/>
      </w:divBdr>
    </w:div>
    <w:div w:id="1656492712">
      <w:bodyDiv w:val="1"/>
      <w:marLeft w:val="0"/>
      <w:marRight w:val="0"/>
      <w:marTop w:val="0"/>
      <w:marBottom w:val="0"/>
      <w:divBdr>
        <w:top w:val="none" w:sz="0" w:space="0" w:color="auto"/>
        <w:left w:val="none" w:sz="0" w:space="0" w:color="auto"/>
        <w:bottom w:val="none" w:sz="0" w:space="0" w:color="auto"/>
        <w:right w:val="none" w:sz="0" w:space="0" w:color="auto"/>
      </w:divBdr>
    </w:div>
    <w:div w:id="1690837684">
      <w:bodyDiv w:val="1"/>
      <w:marLeft w:val="0"/>
      <w:marRight w:val="0"/>
      <w:marTop w:val="0"/>
      <w:marBottom w:val="0"/>
      <w:divBdr>
        <w:top w:val="none" w:sz="0" w:space="0" w:color="auto"/>
        <w:left w:val="none" w:sz="0" w:space="0" w:color="auto"/>
        <w:bottom w:val="none" w:sz="0" w:space="0" w:color="auto"/>
        <w:right w:val="none" w:sz="0" w:space="0" w:color="auto"/>
      </w:divBdr>
    </w:div>
    <w:div w:id="1741365046">
      <w:bodyDiv w:val="1"/>
      <w:marLeft w:val="0"/>
      <w:marRight w:val="0"/>
      <w:marTop w:val="0"/>
      <w:marBottom w:val="0"/>
      <w:divBdr>
        <w:top w:val="none" w:sz="0" w:space="0" w:color="auto"/>
        <w:left w:val="none" w:sz="0" w:space="0" w:color="auto"/>
        <w:bottom w:val="none" w:sz="0" w:space="0" w:color="auto"/>
        <w:right w:val="none" w:sz="0" w:space="0" w:color="auto"/>
      </w:divBdr>
    </w:div>
    <w:div w:id="1900045526">
      <w:bodyDiv w:val="1"/>
      <w:marLeft w:val="0"/>
      <w:marRight w:val="0"/>
      <w:marTop w:val="0"/>
      <w:marBottom w:val="0"/>
      <w:divBdr>
        <w:top w:val="none" w:sz="0" w:space="0" w:color="auto"/>
        <w:left w:val="none" w:sz="0" w:space="0" w:color="auto"/>
        <w:bottom w:val="none" w:sz="0" w:space="0" w:color="auto"/>
        <w:right w:val="none" w:sz="0" w:space="0" w:color="auto"/>
      </w:divBdr>
    </w:div>
    <w:div w:id="1937517027">
      <w:bodyDiv w:val="1"/>
      <w:marLeft w:val="0"/>
      <w:marRight w:val="0"/>
      <w:marTop w:val="0"/>
      <w:marBottom w:val="0"/>
      <w:divBdr>
        <w:top w:val="none" w:sz="0" w:space="0" w:color="auto"/>
        <w:left w:val="none" w:sz="0" w:space="0" w:color="auto"/>
        <w:bottom w:val="none" w:sz="0" w:space="0" w:color="auto"/>
        <w:right w:val="none" w:sz="0" w:space="0" w:color="auto"/>
      </w:divBdr>
    </w:div>
    <w:div w:id="2059938871">
      <w:bodyDiv w:val="1"/>
      <w:marLeft w:val="0"/>
      <w:marRight w:val="0"/>
      <w:marTop w:val="0"/>
      <w:marBottom w:val="0"/>
      <w:divBdr>
        <w:top w:val="none" w:sz="0" w:space="0" w:color="auto"/>
        <w:left w:val="none" w:sz="0" w:space="0" w:color="auto"/>
        <w:bottom w:val="none" w:sz="0" w:space="0" w:color="auto"/>
        <w:right w:val="none" w:sz="0" w:space="0" w:color="auto"/>
      </w:divBdr>
    </w:div>
    <w:div w:id="21092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leaninginstitute.org/clean_living/2011_handwashing_survey_finding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PFY6PPX2AYTS-2589-1688</_dlc_DocId>
    <_dlc_DocIdUrl xmlns="81daf041-c113-401c-bf82-107f5d396711">
      <Url>https://esp.cdc.gov/sites/ncezid/OD/policy/PRA/_layouts/15/DocIdRedir.aspx?ID=PFY6PPX2AYTS-2589-1688</Url>
      <Description>PFY6PPX2AYTS-2589-1688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5DD2-5707-4F0F-85F9-CE3B517DDC6C}">
  <ds:schemaRefs>
    <ds:schemaRef ds:uri="http://schemas.microsoft.com/sharepoint/events"/>
  </ds:schemaRefs>
</ds:datastoreItem>
</file>

<file path=customXml/itemProps2.xml><?xml version="1.0" encoding="utf-8"?>
<ds:datastoreItem xmlns:ds="http://schemas.openxmlformats.org/officeDocument/2006/customXml" ds:itemID="{6B067DC9-1054-4B15-824E-BA98FA745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34E35-A735-4BC3-AF4C-E8242A2E6459}">
  <ds:schemaRefs>
    <ds:schemaRef ds:uri="http://schemas.microsoft.com/sharepoint/v3/contenttype/forms"/>
  </ds:schemaRefs>
</ds:datastoreItem>
</file>

<file path=customXml/itemProps4.xml><?xml version="1.0" encoding="utf-8"?>
<ds:datastoreItem xmlns:ds="http://schemas.openxmlformats.org/officeDocument/2006/customXml" ds:itemID="{10FFDC2B-F208-4518-96D0-A5D17E129951}">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81daf041-c113-401c-bf82-107f5d396711"/>
    <ds:schemaRef ds:uri="http://schemas.microsoft.com/office/infopath/2007/PartnerControls"/>
    <ds:schemaRef ds:uri="d335559b-c20a-4874-978e-77d2be77e01f"/>
    <ds:schemaRef ds:uri="http://www.w3.org/XML/1998/namespace"/>
  </ds:schemaRefs>
</ds:datastoreItem>
</file>

<file path=customXml/itemProps5.xml><?xml version="1.0" encoding="utf-8"?>
<ds:datastoreItem xmlns:ds="http://schemas.openxmlformats.org/officeDocument/2006/customXml" ds:itemID="{E1943DB0-9F60-4774-8602-AF2C02CC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6805</Words>
  <Characters>38795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Sgro</dc:creator>
  <cp:keywords/>
  <dc:description/>
  <cp:lastModifiedBy>SYSTEM</cp:lastModifiedBy>
  <cp:revision>2</cp:revision>
  <cp:lastPrinted>2016-12-30T19:16:00Z</cp:lastPrinted>
  <dcterms:created xsi:type="dcterms:W3CDTF">2018-05-08T14:56:00Z</dcterms:created>
  <dcterms:modified xsi:type="dcterms:W3CDTF">2018-05-08T14:56:00Z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6fb3f234-5975-4297-949e-7c2b95ea0299</vt:lpwstr>
  </property>
</Properties>
</file>