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FAF3D6" w14:textId="77777777" w:rsidR="00475E16" w:rsidRPr="00475E16" w:rsidRDefault="00475E16" w:rsidP="000E13D7">
      <w:pPr>
        <w:autoSpaceDE w:val="0"/>
        <w:autoSpaceDN w:val="0"/>
        <w:adjustRightInd w:val="0"/>
        <w:spacing w:after="24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  <w:r w:rsidRPr="00475E16">
        <w:rPr>
          <w:b/>
        </w:rPr>
        <w:t>Appendix C – Consent forms for focus groups with mothers</w:t>
      </w:r>
      <w:r w:rsidRPr="00475E16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 xml:space="preserve"> </w:t>
      </w:r>
    </w:p>
    <w:p w14:paraId="1E939615" w14:textId="77777777" w:rsidR="00475E16" w:rsidRDefault="00475E16">
      <w:pPr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br w:type="page"/>
      </w:r>
    </w:p>
    <w:p w14:paraId="14D9851C" w14:textId="3785AEE7" w:rsidR="000E13D7" w:rsidRPr="00D20532" w:rsidRDefault="000E13D7" w:rsidP="000E13D7">
      <w:pPr>
        <w:autoSpaceDE w:val="0"/>
        <w:autoSpaceDN w:val="0"/>
        <w:adjustRightInd w:val="0"/>
        <w:spacing w:after="240" w:line="240" w:lineRule="auto"/>
        <w:contextualSpacing/>
        <w:jc w:val="center"/>
        <w:rPr>
          <w:rFonts w:ascii="Times New Roman" w:eastAsia="Calibri" w:hAnsi="Times New Roman" w:cs="Times New Roman"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lastRenderedPageBreak/>
        <w:t>Agreement to Participate for Adult Mothers</w:t>
      </w:r>
    </w:p>
    <w:p w14:paraId="14D9851D" w14:textId="77777777" w:rsidR="000E13D7" w:rsidRPr="00D20532" w:rsidRDefault="000E13D7" w:rsidP="000E13D7">
      <w:pPr>
        <w:spacing w:after="240" w:line="240" w:lineRule="auto"/>
        <w:contextualSpacing/>
        <w:jc w:val="center"/>
        <w:rPr>
          <w:rFonts w:ascii="Times New Roman" w:eastAsia="Calibri" w:hAnsi="Times New Roman" w:cs="Times New Roman"/>
          <w:bCs/>
          <w:i/>
          <w:color w:val="000000"/>
          <w:sz w:val="32"/>
          <w:szCs w:val="32"/>
        </w:rPr>
      </w:pPr>
      <w:r w:rsidRPr="00D20532">
        <w:rPr>
          <w:rFonts w:ascii="Times New Roman" w:eastAsia="Calibri" w:hAnsi="Times New Roman" w:cs="Times New Roman"/>
          <w:bCs/>
          <w:i/>
          <w:color w:val="000000"/>
          <w:sz w:val="32"/>
          <w:szCs w:val="32"/>
        </w:rPr>
        <w:t>B</w:t>
      </w:r>
      <w:r>
        <w:rPr>
          <w:rFonts w:ascii="Times New Roman" w:eastAsia="Calibri" w:hAnsi="Times New Roman" w:cs="Times New Roman"/>
          <w:bCs/>
          <w:i/>
          <w:color w:val="000000"/>
          <w:sz w:val="32"/>
          <w:szCs w:val="32"/>
        </w:rPr>
        <w:t>uilding Bridges and Bonds (B3)</w:t>
      </w:r>
    </w:p>
    <w:p w14:paraId="14D9851E" w14:textId="77777777" w:rsidR="00F966BD" w:rsidRDefault="00F966BD" w:rsidP="00F0762D">
      <w:pPr>
        <w:spacing w:after="0"/>
      </w:pPr>
    </w:p>
    <w:p w14:paraId="14D9851F" w14:textId="77777777" w:rsidR="000E13D7" w:rsidRPr="002B6FC0" w:rsidRDefault="000E13D7" w:rsidP="000E13D7">
      <w:pPr>
        <w:spacing w:after="240" w:line="240" w:lineRule="auto"/>
        <w:jc w:val="both"/>
        <w:rPr>
          <w:bCs/>
        </w:rPr>
      </w:pPr>
      <w:r w:rsidRPr="00E5182E">
        <w:rPr>
          <w:rFonts w:ascii="Times New Roman" w:eastAsia="Times New Roman" w:hAnsi="Times New Roman" w:cs="Times New Roman"/>
          <w:color w:val="000000"/>
        </w:rPr>
        <w:t>You are invited to take part in the Building Bridges and Bonds study</w:t>
      </w:r>
      <w:r w:rsidRPr="00987FFB">
        <w:rPr>
          <w:rFonts w:ascii="Times New Roman" w:eastAsia="Times New Roman" w:hAnsi="Times New Roman" w:cs="Times New Roman"/>
          <w:color w:val="000000"/>
        </w:rPr>
        <w:t xml:space="preserve"> or B3 for short</w:t>
      </w:r>
      <w:r w:rsidRPr="00E5182E">
        <w:rPr>
          <w:rFonts w:ascii="Times New Roman" w:eastAsia="Times New Roman" w:hAnsi="Times New Roman" w:cs="Times New Roman"/>
          <w:color w:val="000000"/>
        </w:rPr>
        <w:t>.</w:t>
      </w:r>
      <w:r w:rsidRPr="00E5182E">
        <w:rPr>
          <w:bCs/>
        </w:rPr>
        <w:t xml:space="preserve"> </w:t>
      </w:r>
      <w:r>
        <w:rPr>
          <w:rFonts w:ascii="Times New Roman" w:eastAsia="Calibri" w:hAnsi="Times New Roman" w:cs="Times New Roman"/>
        </w:rPr>
        <w:t>A nonprofit organization called MDRC is running the study. The study is being done with MEF Associates</w:t>
      </w:r>
      <w:r w:rsidR="0033037B">
        <w:rPr>
          <w:rFonts w:ascii="Times New Roman" w:eastAsia="Calibri" w:hAnsi="Times New Roman" w:cs="Times New Roman"/>
        </w:rPr>
        <w:t xml:space="preserve">, </w:t>
      </w:r>
      <w:r>
        <w:rPr>
          <w:rFonts w:ascii="Times New Roman" w:eastAsia="Calibri" w:hAnsi="Times New Roman" w:cs="Times New Roman"/>
        </w:rPr>
        <w:t>ABT SRBI</w:t>
      </w:r>
      <w:r w:rsidR="0033037B">
        <w:rPr>
          <w:rFonts w:ascii="Times New Roman" w:eastAsia="Calibri" w:hAnsi="Times New Roman" w:cs="Times New Roman"/>
        </w:rPr>
        <w:t>, Georgetown University, University of Cincinnati Corrections Institute, and Youth Law Center</w:t>
      </w:r>
      <w:r>
        <w:rPr>
          <w:rFonts w:ascii="Times New Roman" w:eastAsia="Calibri" w:hAnsi="Times New Roman" w:cs="Times New Roman"/>
        </w:rPr>
        <w:t xml:space="preserve">. </w:t>
      </w:r>
      <w:r w:rsidRPr="00332878">
        <w:rPr>
          <w:rFonts w:ascii="Times New Roman" w:eastAsia="Calibri" w:hAnsi="Times New Roman" w:cs="Times New Roman"/>
        </w:rPr>
        <w:t>This form describes</w:t>
      </w:r>
      <w:r>
        <w:rPr>
          <w:rFonts w:ascii="Times New Roman" w:eastAsia="Calibri" w:hAnsi="Times New Roman" w:cs="Times New Roman"/>
        </w:rPr>
        <w:t xml:space="preserve"> B3 </w:t>
      </w:r>
      <w:r w:rsidRPr="00332878">
        <w:rPr>
          <w:rFonts w:ascii="Times New Roman" w:eastAsia="Calibri" w:hAnsi="Times New Roman" w:cs="Times New Roman"/>
        </w:rPr>
        <w:t xml:space="preserve">and explains what it means for you to be a part of it. When you sign this form, you agree to be in the </w:t>
      </w:r>
      <w:r>
        <w:rPr>
          <w:rFonts w:ascii="Times New Roman" w:eastAsia="Calibri" w:hAnsi="Times New Roman" w:cs="Times New Roman"/>
        </w:rPr>
        <w:t>s</w:t>
      </w:r>
      <w:r w:rsidRPr="00332878">
        <w:rPr>
          <w:rFonts w:ascii="Times New Roman" w:eastAsia="Calibri" w:hAnsi="Times New Roman" w:cs="Times New Roman"/>
        </w:rPr>
        <w:t>tudy</w:t>
      </w:r>
      <w:r>
        <w:rPr>
          <w:rFonts w:ascii="Times New Roman" w:eastAsia="Calibri" w:hAnsi="Times New Roman" w:cs="Times New Roman"/>
        </w:rPr>
        <w:t xml:space="preserve">. </w:t>
      </w:r>
      <w:r w:rsidRPr="00332878">
        <w:rPr>
          <w:rFonts w:ascii="Times New Roman" w:eastAsia="Calibri" w:hAnsi="Times New Roman" w:cs="Times New Roman"/>
        </w:rPr>
        <w:t>Your participation</w:t>
      </w:r>
      <w:r>
        <w:rPr>
          <w:rFonts w:ascii="Times New Roman" w:eastAsia="Calibri" w:hAnsi="Times New Roman" w:cs="Times New Roman"/>
        </w:rPr>
        <w:t xml:space="preserve"> is voluntary. </w:t>
      </w:r>
      <w:r w:rsidRPr="00332878">
        <w:rPr>
          <w:rFonts w:ascii="Times New Roman" w:eastAsia="Calibri" w:hAnsi="Times New Roman" w:cs="Times New Roman"/>
        </w:rPr>
        <w:t>We hope you will agree to participate.</w:t>
      </w:r>
    </w:p>
    <w:p w14:paraId="14D98520" w14:textId="77777777" w:rsidR="000E13D7" w:rsidRPr="00AD0A7F" w:rsidRDefault="000E13D7" w:rsidP="000E13D7">
      <w:pPr>
        <w:spacing w:after="240" w:line="240" w:lineRule="auto"/>
        <w:jc w:val="both"/>
        <w:rPr>
          <w:rFonts w:ascii="Times New Roman" w:hAnsi="Times New Roman"/>
          <w:b/>
          <w:bCs/>
          <w:color w:val="000000"/>
          <w:sz w:val="24"/>
          <w:u w:val="single"/>
        </w:rPr>
      </w:pPr>
      <w:r w:rsidRPr="00AD0A7F">
        <w:rPr>
          <w:rFonts w:ascii="Times New Roman" w:hAnsi="Times New Roman"/>
          <w:b/>
          <w:bCs/>
          <w:color w:val="000000"/>
          <w:sz w:val="24"/>
          <w:u w:val="single"/>
        </w:rPr>
        <w:t>What is Building Bridges and Bonds or B3 for short?</w:t>
      </w:r>
    </w:p>
    <w:p w14:paraId="14D98521" w14:textId="77777777" w:rsidR="000E13D7" w:rsidRDefault="000E13D7" w:rsidP="000E13D7">
      <w:pPr>
        <w:autoSpaceDE w:val="0"/>
        <w:autoSpaceDN w:val="0"/>
        <w:spacing w:after="240" w:line="240" w:lineRule="auto"/>
        <w:jc w:val="both"/>
        <w:rPr>
          <w:rFonts w:ascii="Times New Roman" w:hAnsi="Times New Roman" w:cs="Times New Roman"/>
        </w:rPr>
      </w:pPr>
      <w:r w:rsidRPr="007514AB">
        <w:rPr>
          <w:rFonts w:ascii="Times New Roman" w:hAnsi="Times New Roman"/>
          <w:iCs/>
          <w:color w:val="000000"/>
        </w:rPr>
        <w:t xml:space="preserve">B3 is an important project to learn about </w:t>
      </w:r>
      <w:r w:rsidR="00D21330">
        <w:rPr>
          <w:rFonts w:ascii="Times New Roman" w:hAnsi="Times New Roman"/>
          <w:iCs/>
          <w:color w:val="000000"/>
        </w:rPr>
        <w:t xml:space="preserve">how </w:t>
      </w:r>
      <w:r>
        <w:rPr>
          <w:rFonts w:ascii="Times New Roman" w:hAnsi="Times New Roman"/>
          <w:iCs/>
          <w:color w:val="000000"/>
        </w:rPr>
        <w:t xml:space="preserve">parenting and employment </w:t>
      </w:r>
      <w:r w:rsidRPr="007514AB">
        <w:rPr>
          <w:rFonts w:ascii="Times New Roman" w:hAnsi="Times New Roman"/>
          <w:iCs/>
          <w:color w:val="000000"/>
        </w:rPr>
        <w:t xml:space="preserve">services </w:t>
      </w:r>
      <w:r>
        <w:rPr>
          <w:rFonts w:ascii="Times New Roman" w:hAnsi="Times New Roman"/>
          <w:iCs/>
          <w:color w:val="000000"/>
        </w:rPr>
        <w:t>for fathers</w:t>
      </w:r>
      <w:r w:rsidR="00D21330">
        <w:rPr>
          <w:rFonts w:ascii="Times New Roman" w:hAnsi="Times New Roman"/>
          <w:iCs/>
          <w:color w:val="000000"/>
        </w:rPr>
        <w:t xml:space="preserve"> </w:t>
      </w:r>
      <w:r w:rsidR="005606AB">
        <w:rPr>
          <w:rFonts w:ascii="Times New Roman" w:hAnsi="Times New Roman"/>
          <w:iCs/>
          <w:color w:val="000000"/>
        </w:rPr>
        <w:t>affect</w:t>
      </w:r>
      <w:r w:rsidR="00D21330">
        <w:rPr>
          <w:rFonts w:ascii="Times New Roman" w:hAnsi="Times New Roman"/>
          <w:iCs/>
          <w:color w:val="000000"/>
        </w:rPr>
        <w:t xml:space="preserve"> </w:t>
      </w:r>
      <w:r w:rsidR="005606AB">
        <w:rPr>
          <w:rFonts w:ascii="Times New Roman" w:hAnsi="Times New Roman"/>
          <w:iCs/>
          <w:color w:val="000000"/>
        </w:rPr>
        <w:t xml:space="preserve">fathers and their </w:t>
      </w:r>
      <w:r w:rsidR="00D21330">
        <w:rPr>
          <w:rFonts w:ascii="Times New Roman" w:hAnsi="Times New Roman"/>
          <w:iCs/>
          <w:color w:val="000000"/>
        </w:rPr>
        <w:t>families</w:t>
      </w:r>
      <w:r>
        <w:rPr>
          <w:rFonts w:ascii="Times New Roman" w:hAnsi="Times New Roman"/>
          <w:iCs/>
          <w:color w:val="000000"/>
        </w:rPr>
        <w:t xml:space="preserve">. </w:t>
      </w:r>
      <w:r w:rsidR="005606AB">
        <w:rPr>
          <w:rFonts w:ascii="Times New Roman" w:hAnsi="Times New Roman"/>
          <w:iCs/>
          <w:color w:val="000000"/>
        </w:rPr>
        <w:t xml:space="preserve">Families are participating in the study from around the country. </w:t>
      </w:r>
      <w:r w:rsidR="00D21330">
        <w:rPr>
          <w:rFonts w:ascii="Times New Roman" w:hAnsi="Times New Roman"/>
        </w:rPr>
        <w:t>During the study, we hope to understand your experiences with [XX fatherhood program].</w:t>
      </w:r>
      <w:r w:rsidR="005E746F">
        <w:rPr>
          <w:rFonts w:ascii="Times New Roman" w:hAnsi="Times New Roman" w:cs="Times New Roman"/>
        </w:rPr>
        <w:t xml:space="preserve"> </w:t>
      </w:r>
      <w:r w:rsidR="009256A0">
        <w:rPr>
          <w:rFonts w:ascii="Times New Roman" w:hAnsi="Times New Roman" w:cs="Times New Roman"/>
        </w:rPr>
        <w:t xml:space="preserve"> </w:t>
      </w:r>
    </w:p>
    <w:p w14:paraId="14D98522" w14:textId="77777777" w:rsidR="00982F0D" w:rsidRPr="00AD0A7F" w:rsidRDefault="00982F0D" w:rsidP="00982F0D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/>
          <w:b/>
          <w:iCs/>
          <w:color w:val="000000"/>
          <w:sz w:val="24"/>
          <w:u w:val="single"/>
        </w:rPr>
      </w:pPr>
      <w:r w:rsidRPr="00AD0A7F">
        <w:rPr>
          <w:rFonts w:ascii="Times New Roman" w:hAnsi="Times New Roman"/>
          <w:b/>
          <w:iCs/>
          <w:color w:val="000000"/>
          <w:sz w:val="24"/>
          <w:u w:val="single"/>
        </w:rPr>
        <w:t>What does it mean to be a part of this study?</w:t>
      </w:r>
    </w:p>
    <w:p w14:paraId="14D98523" w14:textId="77777777" w:rsidR="000E13D7" w:rsidRDefault="005606AB" w:rsidP="002D616C">
      <w:pPr>
        <w:pStyle w:val="ListParagraph"/>
        <w:numPr>
          <w:ilvl w:val="0"/>
          <w:numId w:val="1"/>
        </w:numPr>
        <w:spacing w:after="120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You can participate in a group discussion</w:t>
      </w:r>
      <w:r w:rsidR="001E4186">
        <w:rPr>
          <w:rFonts w:ascii="Times New Roman" w:hAnsi="Times New Roman" w:cs="Times New Roman"/>
        </w:rPr>
        <w:t xml:space="preserve"> with other mothers</w:t>
      </w:r>
      <w:r>
        <w:rPr>
          <w:rFonts w:ascii="Times New Roman" w:hAnsi="Times New Roman" w:cs="Times New Roman"/>
        </w:rPr>
        <w:t xml:space="preserve">, also known as a focus group.  It </w:t>
      </w:r>
      <w:r w:rsidR="009256A0">
        <w:rPr>
          <w:rFonts w:ascii="Times New Roman" w:hAnsi="Times New Roman" w:cs="Times New Roman"/>
        </w:rPr>
        <w:t xml:space="preserve">will take approximately 60 minutes. </w:t>
      </w:r>
    </w:p>
    <w:p w14:paraId="14D98524" w14:textId="77777777" w:rsidR="005606AB" w:rsidRPr="002D616C" w:rsidRDefault="005606AB" w:rsidP="002D616C">
      <w:pPr>
        <w:pStyle w:val="ListParagraph"/>
        <w:numPr>
          <w:ilvl w:val="0"/>
          <w:numId w:val="1"/>
        </w:numPr>
        <w:spacing w:after="120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You will receive a $20 gift card as a “thank you” for your participation.</w:t>
      </w:r>
    </w:p>
    <w:p w14:paraId="14D98525" w14:textId="77777777" w:rsidR="005606AB" w:rsidRDefault="005606AB" w:rsidP="002D616C">
      <w:pPr>
        <w:pStyle w:val="ListParagraph"/>
        <w:numPr>
          <w:ilvl w:val="0"/>
          <w:numId w:val="1"/>
        </w:numPr>
        <w:spacing w:after="120"/>
        <w:contextualSpacing w:val="0"/>
        <w:rPr>
          <w:rFonts w:ascii="Times New Roman" w:hAnsi="Times New Roman" w:cs="Times New Roman"/>
        </w:rPr>
      </w:pPr>
      <w:r w:rsidRPr="002D616C">
        <w:rPr>
          <w:rFonts w:ascii="Times New Roman" w:hAnsi="Times New Roman" w:cs="Times New Roman"/>
        </w:rPr>
        <w:t>Some questions involve sensitive topics and may be stressful to answer. You do not have to answer any questions that you do not want to answer.</w:t>
      </w:r>
    </w:p>
    <w:p w14:paraId="14D98526" w14:textId="77777777" w:rsidR="007E4FF8" w:rsidRPr="00EA282C" w:rsidRDefault="00F966BD" w:rsidP="007E4FF8">
      <w:pPr>
        <w:pStyle w:val="ListParagraph"/>
        <w:numPr>
          <w:ilvl w:val="0"/>
          <w:numId w:val="1"/>
        </w:numPr>
        <w:spacing w:after="120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It is your choice to participate. </w:t>
      </w:r>
      <w:r w:rsidRPr="00FA277F">
        <w:rPr>
          <w:rFonts w:ascii="Times New Roman" w:eastAsia="Calibri" w:hAnsi="Times New Roman" w:cs="Times New Roman"/>
        </w:rPr>
        <w:t xml:space="preserve">If you decide </w:t>
      </w:r>
      <w:r>
        <w:rPr>
          <w:rFonts w:ascii="Times New Roman" w:eastAsia="Calibri" w:hAnsi="Times New Roman" w:cs="Times New Roman"/>
        </w:rPr>
        <w:t>not to participate</w:t>
      </w:r>
      <w:r w:rsidRPr="00FA277F">
        <w:rPr>
          <w:rFonts w:ascii="Times New Roman" w:eastAsia="Calibri" w:hAnsi="Times New Roman" w:cs="Times New Roman"/>
        </w:rPr>
        <w:t xml:space="preserve">, there is no penalty. </w:t>
      </w:r>
      <w:r>
        <w:rPr>
          <w:rFonts w:ascii="Times New Roman" w:eastAsia="Calibri" w:hAnsi="Times New Roman" w:cs="Times New Roman"/>
        </w:rPr>
        <w:t>Your decision will not affect the services you or others receive.</w:t>
      </w:r>
      <w:r w:rsidR="002D616C">
        <w:rPr>
          <w:rFonts w:ascii="Times New Roman" w:eastAsia="Calibri" w:hAnsi="Times New Roman" w:cs="Times New Roman"/>
        </w:rPr>
        <w:t xml:space="preserve"> </w:t>
      </w:r>
    </w:p>
    <w:p w14:paraId="14D98527" w14:textId="77777777" w:rsidR="00E91412" w:rsidRDefault="00E91412" w:rsidP="002D616C">
      <w:pPr>
        <w:pStyle w:val="ListParagraph"/>
        <w:numPr>
          <w:ilvl w:val="0"/>
          <w:numId w:val="1"/>
        </w:numPr>
        <w:spacing w:after="120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focus group discussions will be recorded. </w:t>
      </w:r>
      <w:r w:rsidR="00EA282C">
        <w:rPr>
          <w:rFonts w:ascii="Times New Roman" w:hAnsi="Times New Roman" w:cs="Times New Roman"/>
        </w:rPr>
        <w:t xml:space="preserve">The recordings will be used by the research team; however any data storage has a small risk of information being seen outside of the study team in the unlikely event of a data breach (such as a breach in the computer security). However, we follow strict rules to protect your data. No reports will include your name or identifying information. </w:t>
      </w:r>
    </w:p>
    <w:p w14:paraId="14D98528" w14:textId="3F15725C" w:rsidR="005606AB" w:rsidRDefault="005606AB" w:rsidP="002D616C">
      <w:pPr>
        <w:pStyle w:val="ListParagraph"/>
        <w:numPr>
          <w:ilvl w:val="0"/>
          <w:numId w:val="1"/>
        </w:numPr>
        <w:spacing w:after="120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study team will follow strict rules to protect your personal information. The study team is trained to protect your information. The team signs a pledge.</w:t>
      </w:r>
    </w:p>
    <w:p w14:paraId="14D98529" w14:textId="77777777" w:rsidR="00E91412" w:rsidRPr="002D616C" w:rsidRDefault="005606AB" w:rsidP="002D616C">
      <w:pPr>
        <w:pStyle w:val="ListParagraph"/>
        <w:numPr>
          <w:ilvl w:val="0"/>
          <w:numId w:val="1"/>
        </w:numPr>
        <w:spacing w:after="120"/>
        <w:contextualSpacing w:val="0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>The information about you will be marked with a special code number, not your name. No reports will describe you in a way that would allow you to be identified.</w:t>
      </w:r>
      <w:r w:rsidR="00E91412" w:rsidRPr="002D616C">
        <w:rPr>
          <w:rFonts w:ascii="Times New Roman" w:hAnsi="Times New Roman" w:cs="Times New Roman"/>
        </w:rPr>
        <w:t xml:space="preserve"> </w:t>
      </w:r>
    </w:p>
    <w:p w14:paraId="14D9852A" w14:textId="77777777" w:rsidR="007E6D6E" w:rsidRPr="007E6D6E" w:rsidRDefault="00376506" w:rsidP="007E6D6E">
      <w:pPr>
        <w:pStyle w:val="Bullet"/>
        <w:numPr>
          <w:ilvl w:val="0"/>
          <w:numId w:val="0"/>
        </w:numPr>
        <w:rPr>
          <w:b/>
          <w:sz w:val="22"/>
          <w:szCs w:val="22"/>
          <w:u w:val="single"/>
        </w:rPr>
      </w:pPr>
      <w:r>
        <w:rPr>
          <w:sz w:val="22"/>
          <w:szCs w:val="22"/>
        </w:rPr>
        <w:t>If you</w:t>
      </w:r>
      <w:r w:rsidR="007E6D6E" w:rsidRPr="007E6D6E">
        <w:rPr>
          <w:sz w:val="22"/>
          <w:szCs w:val="22"/>
        </w:rPr>
        <w:t xml:space="preserve"> have questions about </w:t>
      </w:r>
      <w:r>
        <w:rPr>
          <w:sz w:val="22"/>
          <w:szCs w:val="22"/>
        </w:rPr>
        <w:t>your</w:t>
      </w:r>
      <w:r w:rsidR="007E6D6E" w:rsidRPr="007E6D6E">
        <w:rPr>
          <w:sz w:val="22"/>
          <w:szCs w:val="22"/>
        </w:rPr>
        <w:t xml:space="preserve"> rights as someone in this study, </w:t>
      </w:r>
      <w:r w:rsidR="007E6D6E">
        <w:rPr>
          <w:sz w:val="22"/>
          <w:szCs w:val="22"/>
        </w:rPr>
        <w:t xml:space="preserve">the research team can be reached at </w:t>
      </w:r>
      <w:hyperlink r:id="rId11" w:history="1">
        <w:r w:rsidR="007E6D6E" w:rsidRPr="00032393">
          <w:rPr>
            <w:rStyle w:val="Hyperlink"/>
            <w:sz w:val="22"/>
            <w:szCs w:val="22"/>
          </w:rPr>
          <w:t>B3@mdrc.org</w:t>
        </w:r>
      </w:hyperlink>
      <w:r w:rsidR="007E6D6E">
        <w:rPr>
          <w:sz w:val="22"/>
          <w:szCs w:val="22"/>
        </w:rPr>
        <w:t xml:space="preserve"> or INSERT PHONE. </w:t>
      </w:r>
      <w:r w:rsidR="007E6D6E" w:rsidRPr="007E6D6E">
        <w:rPr>
          <w:b/>
          <w:sz w:val="22"/>
          <w:szCs w:val="22"/>
          <w:u w:val="single"/>
        </w:rPr>
        <w:t>Please check and sign below:</w:t>
      </w:r>
    </w:p>
    <w:p w14:paraId="14D9852B" w14:textId="77777777" w:rsidR="007E6D6E" w:rsidRPr="007E6D6E" w:rsidRDefault="007E6D6E" w:rsidP="007E6D6E">
      <w:pPr>
        <w:pStyle w:val="Bullet"/>
        <w:numPr>
          <w:ilvl w:val="0"/>
          <w:numId w:val="0"/>
        </w:numPr>
        <w:ind w:left="720" w:firstLine="720"/>
        <w:rPr>
          <w:sz w:val="22"/>
          <w:szCs w:val="22"/>
        </w:rPr>
      </w:pPr>
      <w:r w:rsidRPr="007E6D6E">
        <w:rPr>
          <w:sz w:val="22"/>
          <w:szCs w:val="22"/>
        </w:rPr>
        <w:t>_____ I agree to be in the focus group study.</w:t>
      </w:r>
    </w:p>
    <w:p w14:paraId="14D9852D" w14:textId="25E5CD99" w:rsidR="00F966BD" w:rsidRDefault="007E6D6E" w:rsidP="0094175B">
      <w:pPr>
        <w:pStyle w:val="Bullet"/>
        <w:numPr>
          <w:ilvl w:val="0"/>
          <w:numId w:val="0"/>
        </w:numPr>
        <w:ind w:left="720" w:firstLine="720"/>
        <w:rPr>
          <w:sz w:val="22"/>
          <w:szCs w:val="22"/>
        </w:rPr>
      </w:pPr>
      <w:r w:rsidRPr="007E6D6E">
        <w:rPr>
          <w:sz w:val="22"/>
          <w:szCs w:val="22"/>
        </w:rPr>
        <w:t>_____ I do not agree to be in the focus group study.</w:t>
      </w:r>
    </w:p>
    <w:p w14:paraId="4DFA4098" w14:textId="77777777" w:rsidR="007C02EE" w:rsidRDefault="007E6D6E" w:rsidP="004870F6">
      <w:pPr>
        <w:pStyle w:val="Bullet"/>
        <w:numPr>
          <w:ilvl w:val="0"/>
          <w:numId w:val="0"/>
        </w:numPr>
        <w:spacing w:before="360"/>
        <w:rPr>
          <w:sz w:val="22"/>
          <w:szCs w:val="22"/>
        </w:rPr>
      </w:pPr>
      <w:r w:rsidRPr="007E6D6E">
        <w:rPr>
          <w:sz w:val="22"/>
          <w:szCs w:val="22"/>
        </w:rPr>
        <w:t>Signature:</w:t>
      </w:r>
      <w:r>
        <w:rPr>
          <w:sz w:val="22"/>
          <w:szCs w:val="22"/>
        </w:rPr>
        <w:t xml:space="preserve"> </w:t>
      </w:r>
      <w:r w:rsidRPr="007E6D6E">
        <w:rPr>
          <w:sz w:val="22"/>
          <w:szCs w:val="22"/>
        </w:rPr>
        <w:t>___________</w:t>
      </w:r>
      <w:r w:rsidR="00D7062A">
        <w:rPr>
          <w:sz w:val="22"/>
          <w:szCs w:val="22"/>
        </w:rPr>
        <w:t>____________________</w:t>
      </w:r>
      <w:r w:rsidRPr="007E6D6E">
        <w:rPr>
          <w:sz w:val="22"/>
          <w:szCs w:val="22"/>
        </w:rPr>
        <w:t xml:space="preserve"> </w:t>
      </w:r>
      <w:r w:rsidR="00D7062A">
        <w:rPr>
          <w:sz w:val="22"/>
          <w:szCs w:val="22"/>
        </w:rPr>
        <w:t xml:space="preserve">   </w:t>
      </w:r>
    </w:p>
    <w:p w14:paraId="781CEAF2" w14:textId="77777777" w:rsidR="007C02EE" w:rsidRDefault="007C02EE" w:rsidP="004870F6">
      <w:pPr>
        <w:pStyle w:val="Bullet"/>
        <w:numPr>
          <w:ilvl w:val="0"/>
          <w:numId w:val="0"/>
        </w:numPr>
        <w:spacing w:before="120"/>
        <w:rPr>
          <w:sz w:val="22"/>
          <w:szCs w:val="22"/>
        </w:rPr>
      </w:pPr>
    </w:p>
    <w:p w14:paraId="14D98530" w14:textId="148CF644" w:rsidR="0094175B" w:rsidRDefault="007E6D6E" w:rsidP="004870F6">
      <w:pPr>
        <w:pStyle w:val="Bullet"/>
        <w:numPr>
          <w:ilvl w:val="0"/>
          <w:numId w:val="0"/>
        </w:numPr>
        <w:spacing w:before="120"/>
        <w:rPr>
          <w:sz w:val="22"/>
          <w:szCs w:val="22"/>
        </w:rPr>
      </w:pPr>
      <w:r w:rsidRPr="007E6D6E">
        <w:rPr>
          <w:sz w:val="22"/>
          <w:szCs w:val="22"/>
        </w:rPr>
        <w:t>Name (Printed)</w:t>
      </w:r>
      <w:r>
        <w:rPr>
          <w:sz w:val="22"/>
          <w:szCs w:val="22"/>
        </w:rPr>
        <w:t xml:space="preserve">: </w:t>
      </w:r>
      <w:r w:rsidRPr="007E6D6E">
        <w:rPr>
          <w:sz w:val="22"/>
          <w:szCs w:val="22"/>
        </w:rPr>
        <w:t>_______</w:t>
      </w:r>
      <w:r w:rsidR="00D7062A">
        <w:rPr>
          <w:sz w:val="22"/>
          <w:szCs w:val="22"/>
        </w:rPr>
        <w:t>___________________</w:t>
      </w:r>
    </w:p>
    <w:p w14:paraId="7ED04985" w14:textId="77777777" w:rsidR="007C02EE" w:rsidRDefault="007C02EE" w:rsidP="00D7062A">
      <w:pPr>
        <w:pStyle w:val="Bullet"/>
        <w:numPr>
          <w:ilvl w:val="0"/>
          <w:numId w:val="0"/>
        </w:numPr>
        <w:spacing w:before="360" w:after="0"/>
        <w:rPr>
          <w:sz w:val="22"/>
          <w:szCs w:val="22"/>
        </w:rPr>
      </w:pPr>
    </w:p>
    <w:p w14:paraId="17A163B6" w14:textId="77777777" w:rsidR="007C02EE" w:rsidRDefault="007C02EE" w:rsidP="00D7062A">
      <w:pPr>
        <w:pStyle w:val="Bullet"/>
        <w:numPr>
          <w:ilvl w:val="0"/>
          <w:numId w:val="0"/>
        </w:numPr>
        <w:spacing w:before="360" w:after="0"/>
        <w:rPr>
          <w:sz w:val="22"/>
          <w:szCs w:val="22"/>
        </w:rPr>
      </w:pPr>
    </w:p>
    <w:p w14:paraId="257B0247" w14:textId="77777777" w:rsidR="007C02EE" w:rsidRDefault="007C02EE" w:rsidP="00D7062A">
      <w:pPr>
        <w:pStyle w:val="Bullet"/>
        <w:numPr>
          <w:ilvl w:val="0"/>
          <w:numId w:val="0"/>
        </w:numPr>
        <w:spacing w:before="360" w:after="0"/>
        <w:rPr>
          <w:sz w:val="22"/>
          <w:szCs w:val="22"/>
        </w:rPr>
      </w:pPr>
    </w:p>
    <w:p w14:paraId="7B132A5E" w14:textId="77777777" w:rsidR="007C02EE" w:rsidRDefault="007C02EE" w:rsidP="00D7062A">
      <w:pPr>
        <w:pStyle w:val="Bullet"/>
        <w:numPr>
          <w:ilvl w:val="0"/>
          <w:numId w:val="0"/>
        </w:numPr>
        <w:spacing w:before="360" w:after="0"/>
        <w:rPr>
          <w:sz w:val="22"/>
          <w:szCs w:val="22"/>
        </w:rPr>
      </w:pPr>
    </w:p>
    <w:p w14:paraId="294D4A6A" w14:textId="77777777" w:rsidR="007C02EE" w:rsidRDefault="007C02EE" w:rsidP="00D7062A">
      <w:pPr>
        <w:pStyle w:val="Bullet"/>
        <w:numPr>
          <w:ilvl w:val="0"/>
          <w:numId w:val="0"/>
        </w:numPr>
        <w:spacing w:before="360" w:after="0"/>
        <w:rPr>
          <w:sz w:val="22"/>
          <w:szCs w:val="22"/>
        </w:rPr>
      </w:pPr>
    </w:p>
    <w:p w14:paraId="152C9E80" w14:textId="77777777" w:rsidR="007C02EE" w:rsidRDefault="007C02EE" w:rsidP="00D7062A">
      <w:pPr>
        <w:pStyle w:val="Bullet"/>
        <w:numPr>
          <w:ilvl w:val="0"/>
          <w:numId w:val="0"/>
        </w:numPr>
        <w:spacing w:before="360" w:after="0"/>
        <w:rPr>
          <w:sz w:val="22"/>
          <w:szCs w:val="22"/>
        </w:rPr>
      </w:pPr>
    </w:p>
    <w:p w14:paraId="6BC94DBE" w14:textId="77777777" w:rsidR="007C02EE" w:rsidRDefault="007C02EE" w:rsidP="00D7062A">
      <w:pPr>
        <w:pStyle w:val="Bullet"/>
        <w:numPr>
          <w:ilvl w:val="0"/>
          <w:numId w:val="0"/>
        </w:numPr>
        <w:spacing w:before="360" w:after="0"/>
        <w:rPr>
          <w:sz w:val="22"/>
          <w:szCs w:val="22"/>
        </w:rPr>
      </w:pPr>
    </w:p>
    <w:p w14:paraId="24B86989" w14:textId="77777777" w:rsidR="007C02EE" w:rsidRDefault="007C02EE" w:rsidP="00D7062A">
      <w:pPr>
        <w:pStyle w:val="Bullet"/>
        <w:numPr>
          <w:ilvl w:val="0"/>
          <w:numId w:val="0"/>
        </w:numPr>
        <w:spacing w:before="360" w:after="0"/>
        <w:rPr>
          <w:sz w:val="22"/>
          <w:szCs w:val="22"/>
        </w:rPr>
      </w:pPr>
    </w:p>
    <w:p w14:paraId="51B57BD1" w14:textId="77777777" w:rsidR="007C02EE" w:rsidRDefault="007C02EE" w:rsidP="00D7062A">
      <w:pPr>
        <w:pStyle w:val="Bullet"/>
        <w:numPr>
          <w:ilvl w:val="0"/>
          <w:numId w:val="0"/>
        </w:numPr>
        <w:spacing w:before="360" w:after="0"/>
        <w:rPr>
          <w:sz w:val="22"/>
          <w:szCs w:val="22"/>
        </w:rPr>
      </w:pPr>
    </w:p>
    <w:p w14:paraId="3A5BF2F8" w14:textId="77777777" w:rsidR="007C02EE" w:rsidRDefault="007C02EE" w:rsidP="00D7062A">
      <w:pPr>
        <w:pStyle w:val="Bullet"/>
        <w:numPr>
          <w:ilvl w:val="0"/>
          <w:numId w:val="0"/>
        </w:numPr>
        <w:spacing w:before="360" w:after="0"/>
        <w:rPr>
          <w:sz w:val="22"/>
          <w:szCs w:val="22"/>
        </w:rPr>
      </w:pPr>
    </w:p>
    <w:p w14:paraId="7484D91A" w14:textId="77777777" w:rsidR="007C02EE" w:rsidRDefault="007C02EE" w:rsidP="00D7062A">
      <w:pPr>
        <w:pStyle w:val="Bullet"/>
        <w:numPr>
          <w:ilvl w:val="0"/>
          <w:numId w:val="0"/>
        </w:numPr>
        <w:spacing w:before="360" w:after="0"/>
        <w:rPr>
          <w:sz w:val="22"/>
          <w:szCs w:val="22"/>
        </w:rPr>
      </w:pPr>
    </w:p>
    <w:p w14:paraId="27899F73" w14:textId="77777777" w:rsidR="007C02EE" w:rsidRDefault="007C02EE" w:rsidP="00D7062A">
      <w:pPr>
        <w:pStyle w:val="Bullet"/>
        <w:numPr>
          <w:ilvl w:val="0"/>
          <w:numId w:val="0"/>
        </w:numPr>
        <w:spacing w:before="360" w:after="0"/>
        <w:rPr>
          <w:sz w:val="22"/>
          <w:szCs w:val="22"/>
        </w:rPr>
      </w:pPr>
    </w:p>
    <w:p w14:paraId="65B6D2EB" w14:textId="77777777" w:rsidR="007C02EE" w:rsidRDefault="007C02EE" w:rsidP="00D7062A">
      <w:pPr>
        <w:pStyle w:val="Bullet"/>
        <w:numPr>
          <w:ilvl w:val="0"/>
          <w:numId w:val="0"/>
        </w:numPr>
        <w:spacing w:before="360" w:after="0"/>
        <w:rPr>
          <w:sz w:val="22"/>
          <w:szCs w:val="22"/>
        </w:rPr>
      </w:pPr>
    </w:p>
    <w:p w14:paraId="31C680E6" w14:textId="77777777" w:rsidR="007C02EE" w:rsidRDefault="007C02EE" w:rsidP="00D7062A">
      <w:pPr>
        <w:pStyle w:val="Bullet"/>
        <w:numPr>
          <w:ilvl w:val="0"/>
          <w:numId w:val="0"/>
        </w:numPr>
        <w:spacing w:before="360" w:after="0"/>
        <w:rPr>
          <w:sz w:val="22"/>
          <w:szCs w:val="22"/>
        </w:rPr>
      </w:pPr>
    </w:p>
    <w:p w14:paraId="274BD73D" w14:textId="77777777" w:rsidR="007C02EE" w:rsidRDefault="007C02EE" w:rsidP="00D7062A">
      <w:pPr>
        <w:pStyle w:val="Bullet"/>
        <w:numPr>
          <w:ilvl w:val="0"/>
          <w:numId w:val="0"/>
        </w:numPr>
        <w:spacing w:before="360" w:after="0"/>
        <w:rPr>
          <w:sz w:val="22"/>
          <w:szCs w:val="22"/>
        </w:rPr>
      </w:pPr>
    </w:p>
    <w:p w14:paraId="238D1747" w14:textId="77777777" w:rsidR="007C02EE" w:rsidRDefault="007C02EE" w:rsidP="00D7062A">
      <w:pPr>
        <w:pStyle w:val="Bullet"/>
        <w:numPr>
          <w:ilvl w:val="0"/>
          <w:numId w:val="0"/>
        </w:numPr>
        <w:spacing w:before="360" w:after="0"/>
        <w:rPr>
          <w:sz w:val="22"/>
          <w:szCs w:val="22"/>
        </w:rPr>
      </w:pPr>
    </w:p>
    <w:p w14:paraId="76C2C9A5" w14:textId="77777777" w:rsidR="007C02EE" w:rsidRDefault="007C02EE" w:rsidP="00D7062A">
      <w:pPr>
        <w:pStyle w:val="Bullet"/>
        <w:numPr>
          <w:ilvl w:val="0"/>
          <w:numId w:val="0"/>
        </w:numPr>
        <w:spacing w:before="360" w:after="0"/>
        <w:rPr>
          <w:sz w:val="22"/>
          <w:szCs w:val="22"/>
        </w:rPr>
      </w:pPr>
    </w:p>
    <w:p w14:paraId="73271DF3" w14:textId="77777777" w:rsidR="007C02EE" w:rsidRDefault="007C02EE" w:rsidP="00D7062A">
      <w:pPr>
        <w:pStyle w:val="Bullet"/>
        <w:numPr>
          <w:ilvl w:val="0"/>
          <w:numId w:val="0"/>
        </w:numPr>
        <w:spacing w:before="360" w:after="0"/>
        <w:rPr>
          <w:sz w:val="22"/>
          <w:szCs w:val="22"/>
        </w:rPr>
      </w:pPr>
    </w:p>
    <w:p w14:paraId="5ACEB52A" w14:textId="77777777" w:rsidR="007C02EE" w:rsidRDefault="007C02EE" w:rsidP="004870F6">
      <w:pPr>
        <w:pStyle w:val="Bullet"/>
        <w:numPr>
          <w:ilvl w:val="0"/>
          <w:numId w:val="0"/>
        </w:numPr>
        <w:spacing w:after="0"/>
        <w:rPr>
          <w:sz w:val="22"/>
          <w:szCs w:val="22"/>
        </w:rPr>
      </w:pPr>
      <w:bookmarkStart w:id="0" w:name="_GoBack"/>
    </w:p>
    <w:bookmarkEnd w:id="0"/>
    <w:p w14:paraId="3EB4EAF0" w14:textId="77777777" w:rsidR="007C02EE" w:rsidRDefault="007C02EE" w:rsidP="00D7062A">
      <w:pPr>
        <w:pStyle w:val="Bullet"/>
        <w:numPr>
          <w:ilvl w:val="0"/>
          <w:numId w:val="0"/>
        </w:numPr>
        <w:spacing w:before="360" w:after="0"/>
        <w:rPr>
          <w:sz w:val="22"/>
          <w:szCs w:val="22"/>
        </w:rPr>
      </w:pPr>
    </w:p>
    <w:p w14:paraId="3CEBD4B8" w14:textId="73C3A251" w:rsidR="00D30B8B" w:rsidRDefault="00D7062A" w:rsidP="0033037B">
      <w:pPr>
        <w:pStyle w:val="Bullet"/>
        <w:numPr>
          <w:ilvl w:val="0"/>
          <w:numId w:val="0"/>
        </w:numPr>
        <w:spacing w:before="120"/>
        <w:rPr>
          <w:sz w:val="22"/>
          <w:szCs w:val="22"/>
        </w:rPr>
      </w:pPr>
      <w:r w:rsidRPr="0094175B">
        <w:rPr>
          <w:i/>
          <w:iCs/>
          <w:noProof/>
          <w:color w:val="1F497D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6587FD" wp14:editId="52FCCACC">
                <wp:simplePos x="0" y="0"/>
                <wp:positionH relativeFrom="column">
                  <wp:posOffset>0</wp:posOffset>
                </wp:positionH>
                <wp:positionV relativeFrom="paragraph">
                  <wp:posOffset>99060</wp:posOffset>
                </wp:positionV>
                <wp:extent cx="6056142" cy="800100"/>
                <wp:effectExtent l="0" t="0" r="2095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6142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96BD57" w14:textId="3B60C838" w:rsidR="00452427" w:rsidRPr="00D30B8B" w:rsidRDefault="00D7062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113F3">
                              <w:rPr>
                                <w:rFonts w:ascii="Times New Roman" w:hAnsi="Times New Roman" w:cs="Times New Roman"/>
                                <w:i/>
                              </w:rPr>
                              <w:t xml:space="preserve">This evaluation is </w:t>
                            </w:r>
                            <w:r w:rsidRPr="00961B08">
                              <w:rPr>
                                <w:rFonts w:ascii="Times New Roman" w:hAnsi="Times New Roman" w:cs="Times New Roman"/>
                                <w:i/>
                              </w:rPr>
                              <w:t>being conducted on behalf of the Administration for Children and Families (ACF</w:t>
                            </w:r>
                            <w:r w:rsidRPr="00D7062A">
                              <w:rPr>
                                <w:rFonts w:ascii="Times New Roman" w:hAnsi="Times New Roman" w:cs="Times New Roman"/>
                                <w:i/>
                              </w:rPr>
                              <w:t xml:space="preserve">). </w:t>
                            </w:r>
                            <w:r w:rsidR="00452427" w:rsidRPr="00D7062A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An agency may not conduct or sponsor, and a person is not required to respond to, a collection of information unless it displays a currently valid OMB control number. The OMB number for this information collection is 0970-0XXX and the expiration date is XX/XX/XXXX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7.8pt;width:476.85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">
                <v:textbox>
                  <w:txbxContent>
                    <w:p w14:paraId="6E96BD57" w14:textId="3B60C838" w:rsidR="00452427" w:rsidRPr="00D30B8B" w:rsidRDefault="00D7062A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7113F3">
                        <w:rPr>
                          <w:rFonts w:ascii="Times New Roman" w:hAnsi="Times New Roman" w:cs="Times New Roman"/>
                          <w:i/>
                        </w:rPr>
                        <w:t xml:space="preserve">This evaluation is </w:t>
                      </w:r>
                      <w:r w:rsidRPr="00961B08">
                        <w:rPr>
                          <w:rFonts w:ascii="Times New Roman" w:hAnsi="Times New Roman" w:cs="Times New Roman"/>
                          <w:i/>
                        </w:rPr>
                        <w:t>being conducted on behalf of the Administration for Children and Families (ACF</w:t>
                      </w:r>
                      <w:r w:rsidRPr="00D7062A">
                        <w:rPr>
                          <w:rFonts w:ascii="Times New Roman" w:hAnsi="Times New Roman" w:cs="Times New Roman"/>
                          <w:i/>
                        </w:rPr>
                        <w:t xml:space="preserve">). </w:t>
                      </w:r>
                      <w:r w:rsidR="00452427" w:rsidRPr="00D7062A">
                        <w:rPr>
                          <w:rFonts w:ascii="Times New Roman" w:hAnsi="Times New Roman" w:cs="Times New Roman"/>
                          <w:i/>
                          <w:iCs/>
                        </w:rPr>
                        <w:t>An agency may not conduct or sponsor, and a person is not required to respond to, a collection of information unless it displays a currently valid OMB control number. The OMB number for this information collection is 0970-0XXX and the expiration date is XX/XX/XXXX</w:t>
                      </w:r>
                    </w:p>
                  </w:txbxContent>
                </v:textbox>
              </v:shape>
            </w:pict>
          </mc:Fallback>
        </mc:AlternateContent>
      </w:r>
    </w:p>
    <w:p w14:paraId="15216009" w14:textId="77777777" w:rsidR="00D30B8B" w:rsidRDefault="00D30B8B" w:rsidP="0033037B">
      <w:pPr>
        <w:pStyle w:val="Bullet"/>
        <w:numPr>
          <w:ilvl w:val="0"/>
          <w:numId w:val="0"/>
        </w:numPr>
        <w:spacing w:before="120"/>
        <w:rPr>
          <w:sz w:val="22"/>
          <w:szCs w:val="22"/>
        </w:rPr>
      </w:pPr>
    </w:p>
    <w:p w14:paraId="6B4C1EC4" w14:textId="77777777" w:rsidR="00D30B8B" w:rsidRPr="0094175B" w:rsidRDefault="00D30B8B" w:rsidP="0033037B">
      <w:pPr>
        <w:pStyle w:val="Bullet"/>
        <w:numPr>
          <w:ilvl w:val="0"/>
          <w:numId w:val="0"/>
        </w:numPr>
        <w:spacing w:before="120"/>
        <w:rPr>
          <w:sz w:val="22"/>
          <w:szCs w:val="22"/>
        </w:rPr>
      </w:pPr>
    </w:p>
    <w:sectPr w:rsidR="00D30B8B" w:rsidRPr="0094175B" w:rsidSect="0033037B">
      <w:headerReference w:type="default" r:id="rId12"/>
      <w:pgSz w:w="12240" w:h="15840"/>
      <w:pgMar w:top="1440" w:right="1440" w:bottom="72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354179" w14:textId="77777777" w:rsidR="00444FC1" w:rsidRDefault="00444FC1" w:rsidP="000E13D7">
      <w:pPr>
        <w:spacing w:after="0" w:line="240" w:lineRule="auto"/>
      </w:pPr>
      <w:r>
        <w:separator/>
      </w:r>
    </w:p>
  </w:endnote>
  <w:endnote w:type="continuationSeparator" w:id="0">
    <w:p w14:paraId="6D73D5B7" w14:textId="77777777" w:rsidR="00444FC1" w:rsidRDefault="00444FC1" w:rsidP="000E13D7">
      <w:pPr>
        <w:spacing w:after="0" w:line="240" w:lineRule="auto"/>
      </w:pPr>
      <w:r>
        <w:continuationSeparator/>
      </w:r>
    </w:p>
  </w:endnote>
  <w:endnote w:type="continuationNotice" w:id="1">
    <w:p w14:paraId="58B83CD2" w14:textId="77777777" w:rsidR="00444FC1" w:rsidRDefault="00444FC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B15915" w14:textId="77777777" w:rsidR="00444FC1" w:rsidRDefault="00444FC1" w:rsidP="000E13D7">
      <w:pPr>
        <w:spacing w:after="0" w:line="240" w:lineRule="auto"/>
      </w:pPr>
      <w:r>
        <w:separator/>
      </w:r>
    </w:p>
  </w:footnote>
  <w:footnote w:type="continuationSeparator" w:id="0">
    <w:p w14:paraId="272BE9B2" w14:textId="77777777" w:rsidR="00444FC1" w:rsidRDefault="00444FC1" w:rsidP="000E13D7">
      <w:pPr>
        <w:spacing w:after="0" w:line="240" w:lineRule="auto"/>
      </w:pPr>
      <w:r>
        <w:continuationSeparator/>
      </w:r>
    </w:p>
  </w:footnote>
  <w:footnote w:type="continuationNotice" w:id="1">
    <w:p w14:paraId="54CB7FFD" w14:textId="77777777" w:rsidR="00444FC1" w:rsidRDefault="00444FC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D98536" w14:textId="77777777" w:rsidR="00452427" w:rsidRDefault="00452427">
    <w:pPr>
      <w:pStyle w:val="Header"/>
    </w:pPr>
    <w:r>
      <w:rPr>
        <w:rFonts w:ascii="Times New Roman" w:eastAsiaTheme="minorHAnsi" w:hAnsi="Times New Roman" w:cs="Times New Roman"/>
        <w:noProof/>
        <w:sz w:val="20"/>
        <w:szCs w:val="20"/>
      </w:rPr>
      <w:drawing>
        <wp:inline distT="0" distB="0" distL="0" distR="0" wp14:anchorId="14D98538" wp14:editId="14D98539">
          <wp:extent cx="817155" cy="484700"/>
          <wp:effectExtent l="0" t="0" r="254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155" cy="48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D98537" w14:textId="77777777" w:rsidR="00452427" w:rsidRDefault="0045242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2369F"/>
    <w:multiLevelType w:val="hybridMultilevel"/>
    <w:tmpl w:val="EA50B5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2B16FC"/>
    <w:multiLevelType w:val="singleLevel"/>
    <w:tmpl w:val="F04C3902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trackRevision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3D7"/>
    <w:rsid w:val="00024B09"/>
    <w:rsid w:val="0007550B"/>
    <w:rsid w:val="000E13D7"/>
    <w:rsid w:val="001E4186"/>
    <w:rsid w:val="00291934"/>
    <w:rsid w:val="002B1651"/>
    <w:rsid w:val="002D616C"/>
    <w:rsid w:val="0033037B"/>
    <w:rsid w:val="00376506"/>
    <w:rsid w:val="0041198A"/>
    <w:rsid w:val="00444FC1"/>
    <w:rsid w:val="00452427"/>
    <w:rsid w:val="00475E16"/>
    <w:rsid w:val="004870F6"/>
    <w:rsid w:val="004F064C"/>
    <w:rsid w:val="0052126F"/>
    <w:rsid w:val="00530A0D"/>
    <w:rsid w:val="00536112"/>
    <w:rsid w:val="005606AB"/>
    <w:rsid w:val="005E746F"/>
    <w:rsid w:val="00685D27"/>
    <w:rsid w:val="00712113"/>
    <w:rsid w:val="00762CE3"/>
    <w:rsid w:val="007C02EE"/>
    <w:rsid w:val="007E1584"/>
    <w:rsid w:val="007E4FF8"/>
    <w:rsid w:val="007E6D6E"/>
    <w:rsid w:val="009256A0"/>
    <w:rsid w:val="009332E9"/>
    <w:rsid w:val="0094175B"/>
    <w:rsid w:val="00966F58"/>
    <w:rsid w:val="00982F0D"/>
    <w:rsid w:val="009C7A85"/>
    <w:rsid w:val="009E32F7"/>
    <w:rsid w:val="00BC0D89"/>
    <w:rsid w:val="00C925A7"/>
    <w:rsid w:val="00D078C7"/>
    <w:rsid w:val="00D21330"/>
    <w:rsid w:val="00D30B8B"/>
    <w:rsid w:val="00D66F6E"/>
    <w:rsid w:val="00D7062A"/>
    <w:rsid w:val="00DB6E67"/>
    <w:rsid w:val="00E91412"/>
    <w:rsid w:val="00EA282C"/>
    <w:rsid w:val="00EB2E6B"/>
    <w:rsid w:val="00EB5D70"/>
    <w:rsid w:val="00F032FD"/>
    <w:rsid w:val="00F0762D"/>
    <w:rsid w:val="00F36FCD"/>
    <w:rsid w:val="00F9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985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3D7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13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3D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E13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13D7"/>
  </w:style>
  <w:style w:type="paragraph" w:styleId="Footer">
    <w:name w:val="footer"/>
    <w:basedOn w:val="Normal"/>
    <w:link w:val="FooterChar"/>
    <w:uiPriority w:val="99"/>
    <w:unhideWhenUsed/>
    <w:rsid w:val="000E13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13D7"/>
  </w:style>
  <w:style w:type="character" w:styleId="CommentReference">
    <w:name w:val="annotation reference"/>
    <w:basedOn w:val="DefaultParagraphFont"/>
    <w:uiPriority w:val="99"/>
    <w:semiHidden/>
    <w:unhideWhenUsed/>
    <w:rsid w:val="000E13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13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13D7"/>
    <w:rPr>
      <w:rFonts w:eastAsiaTheme="minorEastAsia"/>
      <w:sz w:val="20"/>
      <w:szCs w:val="20"/>
    </w:rPr>
  </w:style>
  <w:style w:type="paragraph" w:styleId="ListParagraph">
    <w:name w:val="List Paragraph"/>
    <w:basedOn w:val="Normal"/>
    <w:uiPriority w:val="34"/>
    <w:qFormat/>
    <w:rsid w:val="00D66F6E"/>
    <w:pPr>
      <w:ind w:left="720"/>
      <w:contextualSpacing/>
    </w:pPr>
  </w:style>
  <w:style w:type="paragraph" w:customStyle="1" w:styleId="Bullet">
    <w:name w:val="Bullet"/>
    <w:rsid w:val="007E6D6E"/>
    <w:pPr>
      <w:numPr>
        <w:numId w:val="2"/>
      </w:numPr>
      <w:spacing w:after="180" w:line="240" w:lineRule="auto"/>
      <w:ind w:right="36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7E6D6E"/>
    <w:rPr>
      <w:color w:val="0000FF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56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56A0"/>
    <w:rPr>
      <w:rFonts w:eastAsiaTheme="minorEastAsia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606AB"/>
    <w:pPr>
      <w:spacing w:after="0" w:line="240" w:lineRule="auto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3D7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13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3D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E13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13D7"/>
  </w:style>
  <w:style w:type="paragraph" w:styleId="Footer">
    <w:name w:val="footer"/>
    <w:basedOn w:val="Normal"/>
    <w:link w:val="FooterChar"/>
    <w:uiPriority w:val="99"/>
    <w:unhideWhenUsed/>
    <w:rsid w:val="000E13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13D7"/>
  </w:style>
  <w:style w:type="character" w:styleId="CommentReference">
    <w:name w:val="annotation reference"/>
    <w:basedOn w:val="DefaultParagraphFont"/>
    <w:uiPriority w:val="99"/>
    <w:semiHidden/>
    <w:unhideWhenUsed/>
    <w:rsid w:val="000E13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13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13D7"/>
    <w:rPr>
      <w:rFonts w:eastAsiaTheme="minorEastAsia"/>
      <w:sz w:val="20"/>
      <w:szCs w:val="20"/>
    </w:rPr>
  </w:style>
  <w:style w:type="paragraph" w:styleId="ListParagraph">
    <w:name w:val="List Paragraph"/>
    <w:basedOn w:val="Normal"/>
    <w:uiPriority w:val="34"/>
    <w:qFormat/>
    <w:rsid w:val="00D66F6E"/>
    <w:pPr>
      <w:ind w:left="720"/>
      <w:contextualSpacing/>
    </w:pPr>
  </w:style>
  <w:style w:type="paragraph" w:customStyle="1" w:styleId="Bullet">
    <w:name w:val="Bullet"/>
    <w:rsid w:val="007E6D6E"/>
    <w:pPr>
      <w:numPr>
        <w:numId w:val="2"/>
      </w:numPr>
      <w:spacing w:after="180" w:line="240" w:lineRule="auto"/>
      <w:ind w:right="36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7E6D6E"/>
    <w:rPr>
      <w:color w:val="0000FF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56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56A0"/>
    <w:rPr>
      <w:rFonts w:eastAsiaTheme="minorEastAsia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606AB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mailto:B3@mdrc.org" TargetMode="Externa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DRC Project Documents" ma:contentTypeID="0x010100D810F6CF721EB04581547F468DAB7A7A0003B87E77D5FD9D4987C3B9187B3C9288" ma:contentTypeVersion="35" ma:contentTypeDescription="MDRC Project Documents - includes metadata - Document Type, Site, Team" ma:contentTypeScope="" ma:versionID="ee3c2044fba5ca37a447b3a16d0ad3c9">
  <xsd:schema xmlns:xsd="http://www.w3.org/2001/XMLSchema" xmlns:p="http://schemas.microsoft.com/office/2006/metadata/properties" xmlns:ns1="f23c63e7-3264-4fa0-bbac-fd47573de8ba" xmlns:ns3="0cc7abcf-98bb-4ef6-9b4e-46a5fc2984fa" targetNamespace="http://schemas.microsoft.com/office/2006/metadata/properties" ma:root="true" ma:fieldsID="aa19b7570c881744e1f4e11b3bf1a7c8" ns1:_="" ns3:_="">
    <xsd:import namespace="f23c63e7-3264-4fa0-bbac-fd47573de8ba"/>
    <xsd:import namespace="0cc7abcf-98bb-4ef6-9b4e-46a5fc2984fa"/>
    <xsd:element name="properties">
      <xsd:complexType>
        <xsd:sequence>
          <xsd:element name="documentManagement">
            <xsd:complexType>
              <xsd:all>
                <xsd:element ref="ns1:RightsManagement" minOccurs="0"/>
                <xsd:element ref="ns3:Team" minOccurs="0"/>
                <xsd:element ref="ns3:Document_x0020_Type" minOccurs="0"/>
                <xsd:element ref="ns1:Project_x0020_Specific" minOccurs="0"/>
                <xsd:element ref="ns3:Site" minOccurs="0"/>
                <xsd:element ref="ns3:Site_x0020__x0028_Program_x0029_" minOccurs="0"/>
                <xsd:element ref="ns3:Operations_x0020_Category" minOccurs="0"/>
                <xsd:element ref="ns3:OMB_x0020_Submission_x0020_Type" minOccurs="0"/>
                <xsd:element ref="ns3:Archive" minOccurs="0"/>
                <xsd:element ref="ns3:Implementation_x0020_Documents" minOccurs="0"/>
                <xsd:element ref="ns3:Engagement_x0020_Documents" minOccurs="0"/>
                <xsd:element ref="ns3:Model_x0020_Background" minOccurs="0"/>
                <xsd:element ref="ns3:IRB_x0020_Submission_x0020_Type" minOccurs="0"/>
                <xsd:element ref="ns3:JB_x0020_Binder_x0020_Category" minOccurs="0"/>
                <xsd:element ref="ns3:Training_x0020_Binder" minOccurs="0"/>
                <xsd:element ref="ns3:Study_x0020_Design_x0020_Document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f23c63e7-3264-4fa0-bbac-fd47573de8ba" elementFormDefault="qualified">
    <xsd:import namespace="http://schemas.microsoft.com/office/2006/documentManagement/types"/>
    <xsd:element name="RightsManagement" ma:index="0" nillable="true" ma:displayName="MDRC Rights Management" ma:default="Universal" ma:description="Confidentiality of the document" ma:format="Dropdown" ma:internalName="RightsManagement">
      <xsd:simpleType>
        <xsd:restriction base="dms:Choice">
          <xsd:enumeration value="Confidential"/>
          <xsd:enumeration value="Proprietary"/>
          <xsd:enumeration value="Universal"/>
          <xsd:enumeration value="Privileged"/>
        </xsd:restriction>
      </xsd:simpleType>
    </xsd:element>
    <xsd:element name="Project_x0020_Specific" ma:index="5" nillable="true" ma:displayName="Project Specific" ma:default="General/Other" ma:internalName="Project_x0020_Specific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General/Other"/>
                    <xsd:enumeration value="Project Management"/>
                    <xsd:enumeration value="OMB"/>
                    <xsd:enumeration value="Model Background"/>
                    <xsd:enumeration value="Operations Binder"/>
                    <xsd:enumeration value="Engagement"/>
                    <xsd:enumeration value="Implementation"/>
                    <xsd:enumeration value="Just Beginning Tool Kit"/>
                    <xsd:enumeration value="CBE Tool Kit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0cc7abcf-98bb-4ef6-9b4e-46a5fc2984fa" elementFormDefault="qualified">
    <xsd:import namespace="http://schemas.microsoft.com/office/2006/documentManagement/types"/>
    <xsd:element name="Team" ma:index="3" nillable="true" ma:displayName="Team" ma:default="Design" ma:internalName="Team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ata"/>
                    <xsd:enumeration value="Design"/>
                    <xsd:enumeration value="Dissemination"/>
                    <xsd:enumeration value="Impact"/>
                    <xsd:enumeration value="Implementation"/>
                    <xsd:enumeration value="Operations"/>
                    <xsd:enumeration value="Management"/>
                    <xsd:enumeration value="Engagement"/>
                    <xsd:enumeration value="Reports"/>
                    <xsd:enumeration value="N/A"/>
                  </xsd:restriction>
                </xsd:simpleType>
              </xsd:element>
            </xsd:sequence>
          </xsd:extension>
        </xsd:complexContent>
      </xsd:complexType>
    </xsd:element>
    <xsd:element name="Document_x0020_Type" ma:index="4" nillable="true" ma:displayName="Document Type" ma:description="Reference: Document type dictionary&#10;http://pipeline.mdrc.org/PRED/PREDHelpDocs/DocumentTypeDictionary.xls.  Have a document which does not fit any of the above category?  Please email Ada Tso - ada.tso@mdrc.org&#10;&#10;" ma:internalName="Document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ata Collection &amp; Acquisition"/>
                    <xsd:enumeration value="Data Management"/>
                    <xsd:enumeration value="Funder Communication"/>
                    <xsd:enumeration value="IRB"/>
                    <xsd:enumeration value="Project Background"/>
                    <xsd:enumeration value="Research Products"/>
                    <xsd:enumeration value="Meeting Materials"/>
                    <xsd:enumeration value="Site Information"/>
                  </xsd:restriction>
                </xsd:simpleType>
              </xsd:element>
            </xsd:sequence>
          </xsd:extension>
        </xsd:complexContent>
      </xsd:complexType>
    </xsd:element>
    <xsd:element name="Site" ma:index="12" nillable="true" ma:displayName="Site (Organization)" ma:list="{cde0139d-dc48-40b5-a85c-0bcc776f7187}" ma:internalName="Site" ma:showField="Title">
      <xsd:simpleType>
        <xsd:restriction base="dms:Lookup"/>
      </xsd:simpleType>
    </xsd:element>
    <xsd:element name="Site_x0020__x0028_Program_x0029_" ma:index="13" nillable="true" ma:displayName="Site (Program)" ma:list="{14970ce8-3cc3-4fd8-a275-5727d3a0a39c}" ma:internalName="Site_x0020__x0028_Program_x0029_" ma:showField="Title">
      <xsd:simpleType>
        <xsd:restriction base="dms:Lookup"/>
      </xsd:simpleType>
    </xsd:element>
    <xsd:element name="Operations_x0020_Category" ma:index="14" nillable="true" ma:displayName="Operations Binder Category" ma:format="Dropdown" ma:internalName="Operations_x0020_Category">
      <xsd:simpleType>
        <xsd:restriction base="dms:Choice">
          <xsd:enumeration value="Site Selection"/>
          <xsd:enumeration value="Site Start-up"/>
          <xsd:enumeration value="TA &amp; Monitoring"/>
          <xsd:enumeration value="Background"/>
          <xsd:enumeration value="Team Structure &amp; Overview"/>
          <xsd:enumeration value="Other"/>
        </xsd:restriction>
      </xsd:simpleType>
    </xsd:element>
    <xsd:element name="OMB_x0020_Submission_x0020_Type" ma:index="15" nillable="true" ma:displayName="OMB Submission Type" ma:format="Dropdown" ma:internalName="OMB_x0020_Submission_x0020_Type">
      <xsd:simpleType>
        <xsd:restriction base="dms:Choice">
          <xsd:enumeration value="Generic Clearance"/>
          <xsd:enumeration value="Data Collection 1st FRN"/>
          <xsd:enumeration value="Data Collection 2nd FRN"/>
          <xsd:enumeration value="Non-Substantive Changes"/>
          <xsd:enumeration value="Working Documents"/>
          <xsd:enumeration value="Changes Post-2nd FRN"/>
        </xsd:restriction>
      </xsd:simpleType>
    </xsd:element>
    <xsd:element name="Archive" ma:index="16" nillable="true" ma:displayName="Archive" ma:default="0" ma:internalName="Archive">
      <xsd:simpleType>
        <xsd:restriction base="dms:Boolean"/>
      </xsd:simpleType>
    </xsd:element>
    <xsd:element name="Implementation_x0020_Documents" ma:index="17" nillable="true" ma:displayName="Implementation Documents" ma:format="Dropdown" ma:internalName="Implementation_x0020_Documents">
      <xsd:simpleType>
        <xsd:restriction base="dms:Choice">
          <xsd:enumeration value="Background"/>
          <xsd:enumeration value="Data Analysis"/>
          <xsd:enumeration value="Data Collection &amp; Acquisition"/>
          <xsd:enumeration value="Funder Communication"/>
          <xsd:enumeration value="Interview and Other Research Notes"/>
          <xsd:enumeration value="IRB"/>
          <xsd:enumeration value="Management"/>
          <xsd:enumeration value="Program Information"/>
          <xsd:enumeration value="Project Background"/>
          <xsd:enumeration value="Reports"/>
          <xsd:enumeration value="Research Products"/>
          <xsd:enumeration value="Site Visit Planning"/>
          <xsd:enumeration value="Example Instruments"/>
          <xsd:enumeration value="Workflow"/>
        </xsd:restriction>
      </xsd:simpleType>
    </xsd:element>
    <xsd:element name="Engagement_x0020_Documents" ma:index="18" nillable="true" ma:displayName="Engagement Documents" ma:format="Dropdown" ma:internalName="Engagement_x0020_Documents">
      <xsd:simpleType>
        <xsd:restriction base="dms:Choice">
          <xsd:enumeration value="Memos for OPRE"/>
          <xsd:enumeration value="Memos for Team"/>
          <xsd:enumeration value="Data Collection"/>
          <xsd:enumeration value="Meeting Notes"/>
          <xsd:enumeration value="Field Implementation"/>
        </xsd:restriction>
      </xsd:simpleType>
    </xsd:element>
    <xsd:element name="Model_x0020_Background" ma:index="19" nillable="true" ma:displayName="Model Background" ma:format="Dropdown" ma:internalName="Model_x0020_Background">
      <xsd:simpleType>
        <xsd:restriction base="dms:Choice">
          <xsd:enumeration value="(None)"/>
          <xsd:enumeration value="Just Beginning"/>
          <xsd:enumeration value="Cognitive Behavioral Employment"/>
          <xsd:enumeration value="Parenting Inside Out"/>
          <xsd:enumeration value="Triple P"/>
          <xsd:enumeration value="AJD"/>
          <xsd:enumeration value="Blue Print"/>
        </xsd:restriction>
      </xsd:simpleType>
    </xsd:element>
    <xsd:element name="IRB_x0020_Submission_x0020_Type" ma:index="20" nillable="true" ma:displayName="IRB Submission Type" ma:format="Dropdown" ma:internalName="IRB_x0020_Submission_x0020_Type">
      <xsd:simpleType>
        <xsd:restriction base="dms:Choice">
          <xsd:enumeration value="December 2015:1st Submission"/>
          <xsd:enumeration value="March 2016:2nd Submission"/>
          <xsd:enumeration value="May 2016:3rd Submission (for June IRB)"/>
          <xsd:enumeration value="Fall 2016: 4th Submission"/>
          <xsd:enumeration value="Certificate of Confidentiality"/>
          <xsd:enumeration value="Materials for Local IRBs"/>
        </xsd:restriction>
      </xsd:simpleType>
    </xsd:element>
    <xsd:element name="JB_x0020_Binder_x0020_Category" ma:index="21" nillable="true" ma:displayName="JB Binder Category" ma:format="Dropdown" ma:internalName="JB_x0020_Binder_x0020_Category">
      <xsd:simpleType>
        <xsd:restriction base="dms:Choice">
          <xsd:enumeration value="Curriculum manual"/>
          <xsd:enumeration value="Recruitment engagement"/>
          <xsd:enumeration value="Training"/>
          <xsd:enumeration value="Site specific documents"/>
          <xsd:enumeration value="Background documents"/>
        </xsd:restriction>
      </xsd:simpleType>
    </xsd:element>
    <xsd:element name="Training_x0020_Binder" ma:index="22" nillable="true" ma:displayName="Tool Kit Binder" ma:format="Dropdown" ma:internalName="Training_x0020_Binder">
      <xsd:simpleType>
        <xsd:restriction base="dms:Choice">
          <xsd:enumeration value="Study and random assignment"/>
          <xsd:enumeration value="Curriculum"/>
          <xsd:enumeration value="Curriculum supporting documents"/>
          <xsd:enumeration value="nFORM"/>
          <xsd:enumeration value="TK production documents"/>
        </xsd:restriction>
      </xsd:simpleType>
    </xsd:element>
    <xsd:element name="Study_x0020_Design_x0020_Documents" ma:index="23" nillable="true" ma:displayName="Study Design Documents" ma:default="Storyline" ma:format="Dropdown" ma:internalName="Study_x0020_Design_x0020_Documents">
      <xsd:simpleType>
        <xsd:restriction base="dms:Choice">
          <xsd:enumeration value="Storyline"/>
          <xsd:enumeration value="First Draft"/>
          <xsd:enumeration value="Second Draf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2" ma:displayName="Note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Operations_x0020_Category xmlns="0cc7abcf-98bb-4ef6-9b4e-46a5fc2984fa">Site Start-up</Operations_x0020_Category>
    <Team xmlns="0cc7abcf-98bb-4ef6-9b4e-46a5fc2984fa">
      <Value>Data</Value>
    </Team>
    <Site xmlns="0cc7abcf-98bb-4ef6-9b4e-46a5fc2984fa" xsi:nil="true"/>
    <OMB_x0020_Submission_x0020_Type xmlns="0cc7abcf-98bb-4ef6-9b4e-46a5fc2984fa">Changes Post-2nd FRN</OMB_x0020_Submission_x0020_Type>
    <Document_x0020_Type xmlns="0cc7abcf-98bb-4ef6-9b4e-46a5fc2984fa">
      <Value>Data Collection &amp; Acquisition</Value>
    </Document_x0020_Type>
    <Archive xmlns="0cc7abcf-98bb-4ef6-9b4e-46a5fc2984fa">false</Archive>
    <Project_x0020_Specific xmlns="f23c63e7-3264-4fa0-bbac-fd47573de8ba">
      <Value>OMB</Value>
    </Project_x0020_Specific>
    <RightsManagement xmlns="f23c63e7-3264-4fa0-bbac-fd47573de8ba">Universal</RightsManagement>
    <Model_x0020_Background xmlns="0cc7abcf-98bb-4ef6-9b4e-46a5fc2984fa">(None)</Model_x0020_Background>
    <Site_x0020__x0028_Program_x0029_ xmlns="0cc7abcf-98bb-4ef6-9b4e-46a5fc2984fa" xsi:nil="true"/>
    <Implementation_x0020_Documents xmlns="0cc7abcf-98bb-4ef6-9b4e-46a5fc2984fa" xsi:nil="true"/>
    <Engagement_x0020_Documents xmlns="0cc7abcf-98bb-4ef6-9b4e-46a5fc2984fa" xsi:nil="true"/>
    <IRB_x0020_Submission_x0020_Type xmlns="0cc7abcf-98bb-4ef6-9b4e-46a5fc2984fa">December 2015:1st Submission</IRB_x0020_Submission_x0020_Type>
    <JB_x0020_Binder_x0020_Category xmlns="0cc7abcf-98bb-4ef6-9b4e-46a5fc2984fa" xsi:nil="true"/>
    <Training_x0020_Binder xmlns="0cc7abcf-98bb-4ef6-9b4e-46a5fc2984fa" xsi:nil="true"/>
    <Study_x0020_Design_x0020_Documents xmlns="0cc7abcf-98bb-4ef6-9b4e-46a5fc2984fa">Storyline</Study_x0020_Design_x0020_Documents>
  </documentManagement>
</p:properties>
</file>

<file path=customXml/itemProps1.xml><?xml version="1.0" encoding="utf-8"?>
<ds:datastoreItem xmlns:ds="http://schemas.openxmlformats.org/officeDocument/2006/customXml" ds:itemID="{4C7A08C0-7E3B-4D88-B681-751E4AE6A4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3c63e7-3264-4fa0-bbac-fd47573de8ba"/>
    <ds:schemaRef ds:uri="0cc7abcf-98bb-4ef6-9b4e-46a5fc2984f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303E8794-8E1A-4D4D-AACA-E5EA9BD07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52A793-C189-4F15-AF86-0EE6DF56DEF3}">
  <ds:schemaRefs>
    <ds:schemaRef ds:uri="http://schemas.microsoft.com/office/2006/metadata/properties"/>
    <ds:schemaRef ds:uri="0cc7abcf-98bb-4ef6-9b4e-46a5fc2984fa"/>
    <ds:schemaRef ds:uri="f23c63e7-3264-4fa0-bbac-fd47573de8b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2634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Dash</dc:creator>
  <cp:lastModifiedBy>Erika Lundquist</cp:lastModifiedBy>
  <cp:revision>3</cp:revision>
  <dcterms:created xsi:type="dcterms:W3CDTF">2016-05-20T20:24:00Z</dcterms:created>
  <dcterms:modified xsi:type="dcterms:W3CDTF">2016-05-20T20:24:00Z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0x010100D810F6CF721EB04581547F468DAB7A7A0003B87E77D5FD9D4987C3B9187B3C9288</vt:lpwstr>
  </property>
</Properties>
</file>