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Pr="00611605" w:rsidRDefault="00DC1C23" w:rsidP="006F2E7B">
      <w:pPr>
        <w:tabs>
          <w:tab w:val="center" w:pos="4680"/>
        </w:tabs>
        <w:suppressAutoHyphens/>
        <w:jc w:val="center"/>
        <w:rPr>
          <w:rFonts w:ascii="Times New Roman" w:hAnsi="Times New Roman"/>
          <w:b/>
          <w:sz w:val="24"/>
          <w:szCs w:val="24"/>
        </w:rPr>
      </w:pPr>
      <w:bookmarkStart w:id="0" w:name="_GoBack"/>
      <w:bookmarkEnd w:id="0"/>
      <w:r w:rsidRPr="00611605">
        <w:rPr>
          <w:rFonts w:ascii="Times New Roman" w:hAnsi="Times New Roman"/>
          <w:b/>
          <w:sz w:val="24"/>
          <w:szCs w:val="24"/>
        </w:rPr>
        <w:t>S</w:t>
      </w:r>
      <w:r w:rsidR="003E27E4">
        <w:rPr>
          <w:rFonts w:ascii="Times New Roman" w:hAnsi="Times New Roman"/>
          <w:b/>
          <w:sz w:val="24"/>
          <w:szCs w:val="24"/>
        </w:rPr>
        <w:t xml:space="preserve">upporting </w:t>
      </w:r>
      <w:r w:rsidRPr="00611605">
        <w:rPr>
          <w:rFonts w:ascii="Times New Roman" w:hAnsi="Times New Roman"/>
          <w:b/>
          <w:sz w:val="24"/>
          <w:szCs w:val="24"/>
        </w:rPr>
        <w:t>S</w:t>
      </w:r>
      <w:r w:rsidR="003E27E4">
        <w:rPr>
          <w:rFonts w:ascii="Times New Roman" w:hAnsi="Times New Roman"/>
          <w:b/>
          <w:sz w:val="24"/>
          <w:szCs w:val="24"/>
        </w:rPr>
        <w:t xml:space="preserve">tatement for the CCWIS </w:t>
      </w:r>
      <w:r w:rsidR="00BB2456">
        <w:rPr>
          <w:rFonts w:ascii="Times New Roman" w:hAnsi="Times New Roman"/>
          <w:b/>
          <w:sz w:val="24"/>
          <w:szCs w:val="24"/>
        </w:rPr>
        <w:t>Final Rule</w:t>
      </w:r>
      <w:r w:rsidR="0000739E">
        <w:rPr>
          <w:rFonts w:ascii="Times New Roman" w:hAnsi="Times New Roman"/>
          <w:b/>
          <w:sz w:val="24"/>
          <w:szCs w:val="24"/>
        </w:rPr>
        <w:t xml:space="preserve"> </w:t>
      </w:r>
      <w:r w:rsidR="00901DDA">
        <w:rPr>
          <w:rFonts w:ascii="Times New Roman" w:hAnsi="Times New Roman"/>
          <w:b/>
          <w:sz w:val="24"/>
          <w:szCs w:val="24"/>
        </w:rPr>
        <w:t>Data Collection</w:t>
      </w:r>
      <w:r w:rsidR="003E27E4">
        <w:rPr>
          <w:rFonts w:ascii="Times New Roman" w:hAnsi="Times New Roman"/>
          <w:b/>
          <w:sz w:val="24"/>
          <w:szCs w:val="24"/>
        </w:rPr>
        <w:t>:</w:t>
      </w:r>
      <w:r w:rsidR="00810FF8">
        <w:rPr>
          <w:rFonts w:ascii="Times New Roman" w:hAnsi="Times New Roman"/>
          <w:b/>
          <w:sz w:val="24"/>
          <w:szCs w:val="24"/>
        </w:rPr>
        <w:t xml:space="preserve"> </w:t>
      </w:r>
      <w:r w:rsidR="006F2E7B">
        <w:rPr>
          <w:rFonts w:ascii="Times New Roman" w:hAnsi="Times New Roman"/>
          <w:b/>
          <w:sz w:val="24"/>
          <w:szCs w:val="24"/>
        </w:rPr>
        <w:t>Automated Functions List, Data Quality Plan, &amp; Notice of Intent</w:t>
      </w:r>
    </w:p>
    <w:p w:rsidR="00DC1C23" w:rsidRPr="00611605" w:rsidRDefault="00DC1C23" w:rsidP="000C2651">
      <w:pPr>
        <w:tabs>
          <w:tab w:val="left" w:pos="-720"/>
        </w:tabs>
        <w:suppressAutoHyphens/>
        <w:rPr>
          <w:rFonts w:ascii="Times New Roman" w:hAnsi="Times New Roman"/>
          <w:sz w:val="24"/>
          <w:szCs w:val="24"/>
        </w:rPr>
      </w:pPr>
    </w:p>
    <w:p w:rsidR="00DC1C23" w:rsidRPr="00611605" w:rsidRDefault="00DC1C23" w:rsidP="000C2651">
      <w:pPr>
        <w:tabs>
          <w:tab w:val="left" w:pos="-720"/>
        </w:tabs>
        <w:suppressAutoHyphens/>
        <w:rPr>
          <w:rFonts w:ascii="Times New Roman" w:hAnsi="Times New Roman"/>
          <w:b/>
          <w:sz w:val="24"/>
          <w:szCs w:val="24"/>
        </w:rPr>
      </w:pPr>
    </w:p>
    <w:p w:rsidR="002C3C4F" w:rsidRPr="00611605" w:rsidRDefault="002C3C4F" w:rsidP="000C2651">
      <w:pPr>
        <w:widowControl/>
        <w:rPr>
          <w:rFonts w:ascii="Times New Roman" w:hAnsi="Times New Roman"/>
          <w:snapToGrid/>
          <w:sz w:val="24"/>
          <w:szCs w:val="24"/>
        </w:rPr>
      </w:pPr>
      <w:r w:rsidRPr="00611605">
        <w:rPr>
          <w:rFonts w:ascii="Times New Roman" w:hAnsi="Times New Roman"/>
          <w:b/>
          <w:bCs/>
          <w:snapToGrid/>
          <w:sz w:val="24"/>
          <w:szCs w:val="24"/>
        </w:rPr>
        <w:t>A. Justification</w:t>
      </w: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Circumstances Making the Collection of Information Necessary </w:t>
      </w:r>
    </w:p>
    <w:p w:rsidR="00F35F07" w:rsidRPr="00611605" w:rsidRDefault="00F35F07" w:rsidP="000C2651">
      <w:pPr>
        <w:pStyle w:val="PlainText"/>
        <w:ind w:left="360"/>
        <w:rPr>
          <w:rFonts w:ascii="Times New Roman" w:hAnsi="Times New Roman" w:cs="Times New Roman"/>
          <w:sz w:val="24"/>
          <w:szCs w:val="24"/>
        </w:rPr>
      </w:pPr>
    </w:p>
    <w:p w:rsidR="00790D2C" w:rsidRPr="00611605" w:rsidRDefault="00FD74CF" w:rsidP="00FF096B">
      <w:pPr>
        <w:pStyle w:val="PlainText"/>
        <w:rPr>
          <w:rFonts w:ascii="Times New Roman" w:hAnsi="Times New Roman" w:cs="Times New Roman"/>
          <w:sz w:val="24"/>
          <w:szCs w:val="24"/>
        </w:rPr>
      </w:pPr>
      <w:r w:rsidRPr="00611605">
        <w:rPr>
          <w:rFonts w:ascii="Times New Roman" w:hAnsi="Times New Roman" w:cs="Times New Roman"/>
          <w:sz w:val="24"/>
          <w:szCs w:val="24"/>
        </w:rPr>
        <w:t>The statute at 42 U.S.C. 674(a)(3)(C) and (D) provides the authority for title IV-E funding for the planning, design, development, installation, operation, and maintenance of a</w:t>
      </w:r>
      <w:r w:rsidR="00901934" w:rsidRPr="00611605">
        <w:rPr>
          <w:rFonts w:ascii="Times New Roman" w:hAnsi="Times New Roman" w:cs="Times New Roman"/>
          <w:sz w:val="24"/>
          <w:szCs w:val="24"/>
        </w:rPr>
        <w:t>n optional child welfare</w:t>
      </w:r>
      <w:r w:rsidRPr="00611605">
        <w:rPr>
          <w:rFonts w:ascii="Times New Roman" w:hAnsi="Times New Roman" w:cs="Times New Roman"/>
          <w:sz w:val="24"/>
          <w:szCs w:val="24"/>
        </w:rPr>
        <w:t xml:space="preserve"> data collection and information retrieval system and </w:t>
      </w:r>
      <w:r w:rsidR="00FC18DE">
        <w:rPr>
          <w:rFonts w:ascii="Times New Roman" w:hAnsi="Times New Roman" w:cs="Times New Roman"/>
          <w:sz w:val="24"/>
          <w:szCs w:val="24"/>
        </w:rPr>
        <w:t xml:space="preserve">for </w:t>
      </w:r>
      <w:r w:rsidRPr="00611605">
        <w:rPr>
          <w:rFonts w:ascii="Times New Roman" w:hAnsi="Times New Roman" w:cs="Times New Roman"/>
          <w:sz w:val="24"/>
          <w:szCs w:val="24"/>
        </w:rPr>
        <w:t xml:space="preserve">the requirements </w:t>
      </w:r>
      <w:r w:rsidR="00FC18DE">
        <w:rPr>
          <w:rFonts w:ascii="Times New Roman" w:hAnsi="Times New Roman" w:cs="Times New Roman"/>
          <w:sz w:val="24"/>
          <w:szCs w:val="24"/>
        </w:rPr>
        <w:t xml:space="preserve">that </w:t>
      </w:r>
      <w:r w:rsidRPr="00611605">
        <w:rPr>
          <w:rFonts w:ascii="Times New Roman" w:hAnsi="Times New Roman" w:cs="Times New Roman"/>
          <w:sz w:val="24"/>
          <w:szCs w:val="24"/>
        </w:rPr>
        <w:t xml:space="preserve">a title IV-E agency must meet to receive </w:t>
      </w:r>
      <w:r w:rsidR="00240328" w:rsidRPr="00611605">
        <w:rPr>
          <w:rFonts w:ascii="Times New Roman" w:hAnsi="Times New Roman" w:cs="Times New Roman"/>
          <w:sz w:val="24"/>
          <w:szCs w:val="24"/>
        </w:rPr>
        <w:t xml:space="preserve">cost allocation for </w:t>
      </w:r>
      <w:r w:rsidRPr="00611605">
        <w:rPr>
          <w:rFonts w:ascii="Times New Roman" w:hAnsi="Times New Roman" w:cs="Times New Roman"/>
          <w:sz w:val="24"/>
          <w:szCs w:val="24"/>
        </w:rPr>
        <w:t>federal financial participation (FFP)</w:t>
      </w:r>
      <w:r w:rsidR="00AF13C6" w:rsidRPr="00611605">
        <w:rPr>
          <w:rFonts w:ascii="Times New Roman" w:hAnsi="Times New Roman" w:cs="Times New Roman"/>
          <w:sz w:val="24"/>
          <w:szCs w:val="24"/>
        </w:rPr>
        <w:t xml:space="preserve">.  </w:t>
      </w:r>
      <w:r w:rsidR="00901934" w:rsidRPr="00611605">
        <w:rPr>
          <w:rFonts w:ascii="Times New Roman" w:hAnsi="Times New Roman" w:cs="Times New Roman"/>
          <w:sz w:val="24"/>
          <w:szCs w:val="24"/>
        </w:rPr>
        <w:t xml:space="preserve">ACF published regulations </w:t>
      </w:r>
      <w:r w:rsidR="00CB6389" w:rsidRPr="00611605">
        <w:rPr>
          <w:rFonts w:ascii="Times New Roman" w:hAnsi="Times New Roman" w:cs="Times New Roman"/>
          <w:sz w:val="24"/>
          <w:szCs w:val="24"/>
        </w:rPr>
        <w:t xml:space="preserve">at 45 CFR 1355.50 – 57 </w:t>
      </w:r>
      <w:r w:rsidR="00901934" w:rsidRPr="00611605">
        <w:rPr>
          <w:rFonts w:ascii="Times New Roman" w:hAnsi="Times New Roman" w:cs="Times New Roman"/>
          <w:sz w:val="24"/>
          <w:szCs w:val="24"/>
        </w:rPr>
        <w:t>in 1993 providing states with enhanced funding to build a single comprehensive system supporting all child welfare case management activities for public and private child welfare workers in the state.</w:t>
      </w:r>
      <w:r w:rsidR="00CB6389" w:rsidRPr="00611605">
        <w:rPr>
          <w:rFonts w:ascii="Times New Roman" w:hAnsi="Times New Roman" w:cs="Times New Roman"/>
          <w:sz w:val="24"/>
          <w:szCs w:val="24"/>
        </w:rPr>
        <w:t xml:space="preserve">  ACF amended these regulations</w:t>
      </w:r>
      <w:r w:rsidR="00455BCA" w:rsidRPr="00611605">
        <w:rPr>
          <w:rFonts w:ascii="Times New Roman" w:hAnsi="Times New Roman" w:cs="Times New Roman"/>
          <w:sz w:val="24"/>
          <w:szCs w:val="24"/>
        </w:rPr>
        <w:t xml:space="preserve"> </w:t>
      </w:r>
      <w:r w:rsidR="0048757E" w:rsidRPr="00611605">
        <w:rPr>
          <w:rFonts w:ascii="Times New Roman" w:hAnsi="Times New Roman" w:cs="Times New Roman"/>
          <w:sz w:val="24"/>
          <w:szCs w:val="24"/>
        </w:rPr>
        <w:t xml:space="preserve">in 2012 </w:t>
      </w:r>
      <w:r w:rsidR="00455BCA" w:rsidRPr="00611605">
        <w:rPr>
          <w:rFonts w:ascii="Times New Roman" w:hAnsi="Times New Roman" w:cs="Times New Roman"/>
          <w:sz w:val="24"/>
          <w:szCs w:val="24"/>
        </w:rPr>
        <w:t xml:space="preserve">to apply to an Indian tribe, tribal organization, or tribal consortium </w:t>
      </w:r>
      <w:r w:rsidR="002053E4" w:rsidRPr="00611605">
        <w:rPr>
          <w:rFonts w:ascii="Times New Roman" w:hAnsi="Times New Roman" w:cs="Times New Roman"/>
          <w:sz w:val="24"/>
          <w:szCs w:val="24"/>
        </w:rPr>
        <w:t xml:space="preserve">(tribe) </w:t>
      </w:r>
      <w:r w:rsidR="00455BCA" w:rsidRPr="00611605">
        <w:rPr>
          <w:rFonts w:ascii="Times New Roman" w:hAnsi="Times New Roman" w:cs="Times New Roman"/>
          <w:sz w:val="24"/>
          <w:szCs w:val="24"/>
        </w:rPr>
        <w:t xml:space="preserve">that </w:t>
      </w:r>
      <w:r w:rsidR="00FC18DE">
        <w:rPr>
          <w:rFonts w:ascii="Times New Roman" w:hAnsi="Times New Roman" w:cs="Times New Roman"/>
          <w:sz w:val="24"/>
          <w:szCs w:val="24"/>
        </w:rPr>
        <w:t xml:space="preserve">pursuant to section </w:t>
      </w:r>
      <w:proofErr w:type="gramStart"/>
      <w:r w:rsidR="00FC18DE">
        <w:rPr>
          <w:rFonts w:ascii="Times New Roman" w:hAnsi="Times New Roman" w:cs="Times New Roman"/>
          <w:sz w:val="24"/>
          <w:szCs w:val="24"/>
        </w:rPr>
        <w:t>679B,</w:t>
      </w:r>
      <w:proofErr w:type="gramEnd"/>
      <w:r w:rsidR="00FC18DE">
        <w:rPr>
          <w:rFonts w:ascii="Times New Roman" w:hAnsi="Times New Roman" w:cs="Times New Roman"/>
          <w:sz w:val="24"/>
          <w:szCs w:val="24"/>
        </w:rPr>
        <w:t xml:space="preserve"> </w:t>
      </w:r>
      <w:r w:rsidR="00455BCA" w:rsidRPr="00611605">
        <w:rPr>
          <w:rFonts w:ascii="Times New Roman" w:hAnsi="Times New Roman" w:cs="Times New Roman"/>
          <w:sz w:val="24"/>
          <w:szCs w:val="24"/>
        </w:rPr>
        <w:t xml:space="preserve">elects to operate a </w:t>
      </w:r>
      <w:r w:rsidR="00FC18DE">
        <w:rPr>
          <w:rFonts w:ascii="Times New Roman" w:hAnsi="Times New Roman" w:cs="Times New Roman"/>
          <w:sz w:val="24"/>
          <w:szCs w:val="24"/>
        </w:rPr>
        <w:t xml:space="preserve">title IV-E </w:t>
      </w:r>
      <w:r w:rsidR="00455BCA" w:rsidRPr="00611605">
        <w:rPr>
          <w:rFonts w:ascii="Times New Roman" w:hAnsi="Times New Roman" w:cs="Times New Roman"/>
          <w:sz w:val="24"/>
          <w:szCs w:val="24"/>
        </w:rPr>
        <w:t xml:space="preserve">program under a plan approved by the Secretary </w:t>
      </w:r>
      <w:r w:rsidR="00FC18DE">
        <w:rPr>
          <w:rFonts w:ascii="Times New Roman" w:hAnsi="Times New Roman" w:cs="Times New Roman"/>
          <w:sz w:val="24"/>
          <w:szCs w:val="24"/>
        </w:rPr>
        <w:t>in accordance with</w:t>
      </w:r>
      <w:r w:rsidR="00FC18DE" w:rsidRPr="00611605">
        <w:rPr>
          <w:rFonts w:ascii="Times New Roman" w:hAnsi="Times New Roman" w:cs="Times New Roman"/>
          <w:sz w:val="24"/>
          <w:szCs w:val="24"/>
        </w:rPr>
        <w:t xml:space="preserve"> </w:t>
      </w:r>
      <w:r w:rsidR="00455BCA" w:rsidRPr="00611605">
        <w:rPr>
          <w:rFonts w:ascii="Times New Roman" w:hAnsi="Times New Roman" w:cs="Times New Roman"/>
          <w:sz w:val="24"/>
          <w:szCs w:val="24"/>
        </w:rPr>
        <w:t>section 671.</w:t>
      </w:r>
    </w:p>
    <w:p w:rsidR="00455BCA" w:rsidRPr="00611605" w:rsidRDefault="00455BCA" w:rsidP="000C2651">
      <w:pPr>
        <w:pStyle w:val="PlainText"/>
        <w:ind w:left="360"/>
        <w:rPr>
          <w:rFonts w:ascii="Times New Roman" w:hAnsi="Times New Roman" w:cs="Times New Roman"/>
          <w:sz w:val="24"/>
          <w:szCs w:val="24"/>
        </w:rPr>
      </w:pPr>
    </w:p>
    <w:p w:rsidR="00455BCA" w:rsidRPr="00611605" w:rsidRDefault="00455BCA" w:rsidP="00FF096B">
      <w:pPr>
        <w:pStyle w:val="PlainText"/>
        <w:rPr>
          <w:rFonts w:ascii="Times New Roman" w:hAnsi="Times New Roman" w:cs="Times New Roman"/>
          <w:sz w:val="24"/>
          <w:szCs w:val="24"/>
        </w:rPr>
      </w:pPr>
      <w:r w:rsidRPr="00611605">
        <w:rPr>
          <w:rFonts w:ascii="Times New Roman" w:hAnsi="Times New Roman" w:cs="Times New Roman"/>
          <w:sz w:val="24"/>
          <w:szCs w:val="24"/>
        </w:rPr>
        <w:t xml:space="preserve">Since the regulations </w:t>
      </w:r>
      <w:proofErr w:type="gramStart"/>
      <w:r w:rsidRPr="00611605">
        <w:rPr>
          <w:rFonts w:ascii="Times New Roman" w:hAnsi="Times New Roman" w:cs="Times New Roman"/>
          <w:sz w:val="24"/>
          <w:szCs w:val="24"/>
        </w:rPr>
        <w:t>were published</w:t>
      </w:r>
      <w:proofErr w:type="gramEnd"/>
      <w:r w:rsidRPr="00611605">
        <w:rPr>
          <w:rFonts w:ascii="Times New Roman" w:hAnsi="Times New Roman" w:cs="Times New Roman"/>
          <w:sz w:val="24"/>
          <w:szCs w:val="24"/>
        </w:rPr>
        <w:t xml:space="preserve"> in 1993, child welfare practice changed considerably.  It became challenging for title IV-E agencies (as defined at 45 CFR 1355.20) to support practices that may vary within a jurisdiction with a single comprehensive information system.  Additionally, information technology (IT) has advanced.  The advancements in IT provide title IV-E agencies with tools to rapidly share data among systems supporting multiple health and human service programs with increased efficiency.  To address these practice challenges and IT changes, </w:t>
      </w:r>
      <w:r w:rsidR="00301258">
        <w:rPr>
          <w:rFonts w:ascii="Times New Roman" w:hAnsi="Times New Roman" w:cs="Times New Roman"/>
          <w:sz w:val="24"/>
          <w:szCs w:val="24"/>
        </w:rPr>
        <w:t xml:space="preserve">this </w:t>
      </w:r>
      <w:r w:rsidR="00BB2456">
        <w:rPr>
          <w:rFonts w:ascii="Times New Roman" w:hAnsi="Times New Roman" w:cs="Times New Roman"/>
          <w:sz w:val="24"/>
          <w:szCs w:val="24"/>
        </w:rPr>
        <w:t>final rule</w:t>
      </w:r>
      <w:r w:rsidRPr="00611605">
        <w:rPr>
          <w:rFonts w:ascii="Times New Roman" w:hAnsi="Times New Roman" w:cs="Times New Roman"/>
          <w:sz w:val="24"/>
          <w:szCs w:val="24"/>
        </w:rPr>
        <w:t xml:space="preserve"> remove</w:t>
      </w:r>
      <w:r w:rsidR="00B94DCB">
        <w:rPr>
          <w:rFonts w:ascii="Times New Roman" w:hAnsi="Times New Roman" w:cs="Times New Roman"/>
          <w:sz w:val="24"/>
          <w:szCs w:val="24"/>
        </w:rPr>
        <w:t>s</w:t>
      </w:r>
      <w:r w:rsidRPr="00611605">
        <w:rPr>
          <w:rFonts w:ascii="Times New Roman" w:hAnsi="Times New Roman" w:cs="Times New Roman"/>
          <w:sz w:val="24"/>
          <w:szCs w:val="24"/>
        </w:rPr>
        <w:t xml:space="preserve"> the requirement for a single comprehe</w:t>
      </w:r>
      <w:r w:rsidR="00E15121">
        <w:rPr>
          <w:rFonts w:ascii="Times New Roman" w:hAnsi="Times New Roman" w:cs="Times New Roman"/>
          <w:sz w:val="24"/>
          <w:szCs w:val="24"/>
        </w:rPr>
        <w:t>nsive system</w:t>
      </w:r>
      <w:proofErr w:type="gramStart"/>
      <w:r w:rsidR="00B94DCB">
        <w:rPr>
          <w:rFonts w:ascii="Times New Roman" w:hAnsi="Times New Roman" w:cs="Times New Roman"/>
          <w:sz w:val="24"/>
          <w:szCs w:val="24"/>
        </w:rPr>
        <w:t xml:space="preserve">. </w:t>
      </w:r>
      <w:r w:rsidRPr="00611605">
        <w:rPr>
          <w:rFonts w:ascii="Times New Roman" w:hAnsi="Times New Roman" w:cs="Times New Roman"/>
          <w:sz w:val="24"/>
          <w:szCs w:val="24"/>
        </w:rPr>
        <w:t xml:space="preserve">  </w:t>
      </w:r>
      <w:proofErr w:type="gramEnd"/>
      <w:r w:rsidRPr="00611605">
        <w:rPr>
          <w:rFonts w:ascii="Times New Roman" w:hAnsi="Times New Roman" w:cs="Times New Roman"/>
          <w:sz w:val="24"/>
          <w:szCs w:val="24"/>
        </w:rPr>
        <w:t>With this flexibility, title IV-E agencies can build less expensive</w:t>
      </w:r>
      <w:r w:rsidR="00C75FE8">
        <w:rPr>
          <w:rFonts w:ascii="Times New Roman" w:hAnsi="Times New Roman" w:cs="Times New Roman"/>
          <w:sz w:val="24"/>
          <w:szCs w:val="24"/>
        </w:rPr>
        <w:t>,</w:t>
      </w:r>
      <w:r w:rsidRPr="00611605">
        <w:rPr>
          <w:rFonts w:ascii="Times New Roman" w:hAnsi="Times New Roman" w:cs="Times New Roman"/>
          <w:sz w:val="24"/>
          <w:szCs w:val="24"/>
        </w:rPr>
        <w:t xml:space="preserve"> modular </w:t>
      </w:r>
      <w:r w:rsidR="00C75FE8">
        <w:rPr>
          <w:rFonts w:ascii="Times New Roman" w:hAnsi="Times New Roman" w:cs="Times New Roman"/>
          <w:sz w:val="24"/>
          <w:szCs w:val="24"/>
        </w:rPr>
        <w:t xml:space="preserve">based, </w:t>
      </w:r>
      <w:r w:rsidR="008E3F2D" w:rsidRPr="00611605">
        <w:rPr>
          <w:rFonts w:ascii="Times New Roman" w:hAnsi="Times New Roman" w:cs="Times New Roman"/>
          <w:sz w:val="24"/>
          <w:szCs w:val="24"/>
        </w:rPr>
        <w:t xml:space="preserve">comprehensive child welfare information </w:t>
      </w:r>
      <w:r w:rsidRPr="00611605">
        <w:rPr>
          <w:rFonts w:ascii="Times New Roman" w:hAnsi="Times New Roman" w:cs="Times New Roman"/>
          <w:sz w:val="24"/>
          <w:szCs w:val="24"/>
        </w:rPr>
        <w:t>systems</w:t>
      </w:r>
      <w:r w:rsidR="008E3F2D" w:rsidRPr="00611605">
        <w:rPr>
          <w:rFonts w:ascii="Times New Roman" w:hAnsi="Times New Roman" w:cs="Times New Roman"/>
          <w:sz w:val="24"/>
          <w:szCs w:val="24"/>
        </w:rPr>
        <w:t xml:space="preserve"> (CCWIS)</w:t>
      </w:r>
      <w:r w:rsidRPr="00611605">
        <w:rPr>
          <w:rFonts w:ascii="Times New Roman" w:hAnsi="Times New Roman" w:cs="Times New Roman"/>
          <w:sz w:val="24"/>
          <w:szCs w:val="24"/>
        </w:rPr>
        <w:t xml:space="preserve"> that more closely mirror their practice models while supporting quality data.</w:t>
      </w:r>
      <w:r w:rsidR="002053E4" w:rsidRPr="00611605">
        <w:rPr>
          <w:rFonts w:ascii="Times New Roman" w:hAnsi="Times New Roman" w:cs="Times New Roman"/>
          <w:sz w:val="24"/>
          <w:szCs w:val="24"/>
        </w:rPr>
        <w:t xml:space="preserve">  Each agency may determine the size, scope, and functionality of their CCWIS.</w:t>
      </w:r>
      <w:r w:rsidRPr="00611605">
        <w:rPr>
          <w:rFonts w:ascii="Times New Roman" w:hAnsi="Times New Roman" w:cs="Times New Roman"/>
          <w:sz w:val="24"/>
          <w:szCs w:val="24"/>
        </w:rPr>
        <w:t xml:space="preserve">  </w:t>
      </w:r>
      <w:r w:rsidR="002053E4" w:rsidRPr="00611605">
        <w:rPr>
          <w:rFonts w:ascii="Times New Roman" w:hAnsi="Times New Roman" w:cs="Times New Roman"/>
          <w:sz w:val="24"/>
          <w:szCs w:val="24"/>
        </w:rPr>
        <w:t>For example, a trib</w:t>
      </w:r>
      <w:r w:rsidR="00FC18DE">
        <w:rPr>
          <w:rFonts w:ascii="Times New Roman" w:hAnsi="Times New Roman" w:cs="Times New Roman"/>
          <w:sz w:val="24"/>
          <w:szCs w:val="24"/>
        </w:rPr>
        <w:t>al title IV-E agency</w:t>
      </w:r>
      <w:r w:rsidR="002053E4" w:rsidRPr="00611605">
        <w:rPr>
          <w:rFonts w:ascii="Times New Roman" w:hAnsi="Times New Roman" w:cs="Times New Roman"/>
          <w:sz w:val="24"/>
          <w:szCs w:val="24"/>
        </w:rPr>
        <w:t xml:space="preserve"> may use this flexibility to build a smaller system </w:t>
      </w:r>
      <w:r w:rsidRPr="00611605">
        <w:rPr>
          <w:rFonts w:ascii="Times New Roman" w:hAnsi="Times New Roman" w:cs="Times New Roman"/>
          <w:sz w:val="24"/>
          <w:szCs w:val="24"/>
        </w:rPr>
        <w:t xml:space="preserve">at a reasonable cost.  </w:t>
      </w:r>
    </w:p>
    <w:p w:rsidR="000C2651" w:rsidRPr="00611605" w:rsidRDefault="000C2651" w:rsidP="000C2651">
      <w:pPr>
        <w:widowControl/>
        <w:ind w:firstLine="360"/>
        <w:rPr>
          <w:rFonts w:ascii="Times New Roman" w:hAnsi="Times New Roman"/>
          <w:sz w:val="24"/>
          <w:szCs w:val="24"/>
        </w:rPr>
      </w:pPr>
    </w:p>
    <w:p w:rsidR="00B94DCB" w:rsidRDefault="00301258" w:rsidP="00FF096B">
      <w:pPr>
        <w:widowControl/>
        <w:rPr>
          <w:rFonts w:ascii="Times New Roman" w:hAnsi="Times New Roman"/>
          <w:sz w:val="24"/>
          <w:szCs w:val="24"/>
        </w:rPr>
      </w:pPr>
      <w:r>
        <w:rPr>
          <w:rFonts w:ascii="Times New Roman" w:hAnsi="Times New Roman"/>
          <w:sz w:val="24"/>
          <w:szCs w:val="24"/>
        </w:rPr>
        <w:t>To help title IV-E agencies implement these</w:t>
      </w:r>
      <w:r w:rsidR="009F3FE5">
        <w:rPr>
          <w:rFonts w:ascii="Times New Roman" w:hAnsi="Times New Roman"/>
          <w:sz w:val="24"/>
          <w:szCs w:val="24"/>
        </w:rPr>
        <w:t xml:space="preserve"> </w:t>
      </w:r>
      <w:r>
        <w:rPr>
          <w:rFonts w:ascii="Times New Roman" w:hAnsi="Times New Roman"/>
          <w:sz w:val="24"/>
          <w:szCs w:val="24"/>
        </w:rPr>
        <w:t xml:space="preserve">more flexible requirements while ensuring appropriate Federal oversight, this </w:t>
      </w:r>
      <w:r w:rsidR="00BB2456">
        <w:rPr>
          <w:rFonts w:ascii="Times New Roman" w:hAnsi="Times New Roman"/>
          <w:sz w:val="24"/>
          <w:szCs w:val="24"/>
        </w:rPr>
        <w:t>final rule</w:t>
      </w:r>
      <w:r w:rsidR="009F3FE5">
        <w:rPr>
          <w:rFonts w:ascii="Times New Roman" w:hAnsi="Times New Roman"/>
          <w:sz w:val="24"/>
          <w:szCs w:val="24"/>
        </w:rPr>
        <w:t xml:space="preserve"> specifie</w:t>
      </w:r>
      <w:r>
        <w:rPr>
          <w:rFonts w:ascii="Times New Roman" w:hAnsi="Times New Roman"/>
          <w:sz w:val="24"/>
          <w:szCs w:val="24"/>
        </w:rPr>
        <w:t>s t</w:t>
      </w:r>
      <w:r w:rsidR="0048757E" w:rsidRPr="00611605">
        <w:rPr>
          <w:rFonts w:ascii="Times New Roman" w:hAnsi="Times New Roman"/>
          <w:sz w:val="24"/>
          <w:szCs w:val="24"/>
        </w:rPr>
        <w:t>hree new reporting requir</w:t>
      </w:r>
      <w:r w:rsidR="00834590" w:rsidRPr="00611605">
        <w:rPr>
          <w:rFonts w:ascii="Times New Roman" w:hAnsi="Times New Roman"/>
          <w:sz w:val="24"/>
          <w:szCs w:val="24"/>
        </w:rPr>
        <w:t>ements:</w:t>
      </w:r>
    </w:p>
    <w:p w:rsidR="000C2651" w:rsidRPr="00611605" w:rsidRDefault="0048757E" w:rsidP="00FF096B">
      <w:pPr>
        <w:widowControl/>
        <w:rPr>
          <w:rFonts w:ascii="Times New Roman" w:hAnsi="Times New Roman"/>
          <w:sz w:val="24"/>
          <w:szCs w:val="24"/>
        </w:rPr>
      </w:pPr>
      <w:r w:rsidRPr="00611605">
        <w:rPr>
          <w:rFonts w:ascii="Times New Roman" w:hAnsi="Times New Roman"/>
          <w:sz w:val="24"/>
          <w:szCs w:val="24"/>
        </w:rPr>
        <w:t xml:space="preserve">  </w:t>
      </w:r>
    </w:p>
    <w:p w:rsidR="00F35F07" w:rsidRPr="00611605" w:rsidRDefault="003E27E4" w:rsidP="0042574B">
      <w:pPr>
        <w:widowControl/>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A</w:t>
      </w:r>
      <w:r w:rsidR="00F35F07" w:rsidRPr="00611605">
        <w:rPr>
          <w:rFonts w:ascii="Times New Roman" w:hAnsi="Times New Roman"/>
          <w:sz w:val="24"/>
          <w:szCs w:val="24"/>
        </w:rPr>
        <w:t>utomated functions</w:t>
      </w:r>
      <w:r w:rsidR="006E2A02">
        <w:rPr>
          <w:rFonts w:ascii="Times New Roman" w:hAnsi="Times New Roman"/>
          <w:sz w:val="24"/>
          <w:szCs w:val="24"/>
        </w:rPr>
        <w:t xml:space="preserve"> </w:t>
      </w:r>
      <w:r>
        <w:rPr>
          <w:rFonts w:ascii="Times New Roman" w:hAnsi="Times New Roman"/>
          <w:sz w:val="24"/>
          <w:szCs w:val="24"/>
        </w:rPr>
        <w:t xml:space="preserve">list </w:t>
      </w:r>
      <w:r w:rsidR="006E2A02">
        <w:rPr>
          <w:rFonts w:ascii="Times New Roman" w:hAnsi="Times New Roman"/>
          <w:sz w:val="24"/>
          <w:szCs w:val="24"/>
        </w:rPr>
        <w:t>(</w:t>
      </w:r>
      <w:r w:rsidR="00BF6E70">
        <w:rPr>
          <w:rFonts w:ascii="Times New Roman" w:hAnsi="Times New Roman"/>
          <w:sz w:val="24"/>
          <w:szCs w:val="24"/>
        </w:rPr>
        <w:t>§</w:t>
      </w:r>
      <w:r w:rsidR="00B02B71">
        <w:rPr>
          <w:rFonts w:ascii="Times New Roman" w:hAnsi="Times New Roman"/>
          <w:color w:val="000000"/>
          <w:sz w:val="24"/>
          <w:szCs w:val="24"/>
        </w:rPr>
        <w:t>1355.52(</w:t>
      </w:r>
      <w:proofErr w:type="spellStart"/>
      <w:r w:rsidR="00B02B71">
        <w:rPr>
          <w:rFonts w:ascii="Times New Roman" w:hAnsi="Times New Roman"/>
          <w:color w:val="000000"/>
          <w:sz w:val="24"/>
          <w:szCs w:val="24"/>
        </w:rPr>
        <w:t>i</w:t>
      </w:r>
      <w:proofErr w:type="spellEnd"/>
      <w:proofErr w:type="gramStart"/>
      <w:r w:rsidR="00B02B71">
        <w:rPr>
          <w:rFonts w:ascii="Times New Roman" w:hAnsi="Times New Roman"/>
          <w:color w:val="000000"/>
          <w:sz w:val="24"/>
          <w:szCs w:val="24"/>
        </w:rPr>
        <w:t>)(</w:t>
      </w:r>
      <w:proofErr w:type="gramEnd"/>
      <w:r w:rsidR="00B02B71">
        <w:rPr>
          <w:rFonts w:ascii="Times New Roman" w:hAnsi="Times New Roman"/>
          <w:color w:val="000000"/>
          <w:sz w:val="24"/>
          <w:szCs w:val="24"/>
        </w:rPr>
        <w:t>1)(ii) and (iii);</w:t>
      </w:r>
      <w:r w:rsidR="00B02B71" w:rsidRPr="00611605">
        <w:rPr>
          <w:rFonts w:ascii="Times New Roman" w:hAnsi="Times New Roman"/>
          <w:color w:val="000000"/>
          <w:sz w:val="24"/>
          <w:szCs w:val="24"/>
        </w:rPr>
        <w:t xml:space="preserve"> </w:t>
      </w:r>
      <w:r w:rsidR="00B02B71">
        <w:rPr>
          <w:rFonts w:ascii="Times New Roman" w:hAnsi="Times New Roman"/>
          <w:sz w:val="24"/>
          <w:szCs w:val="24"/>
        </w:rPr>
        <w:t>§</w:t>
      </w:r>
      <w:r w:rsidR="00B02B71">
        <w:rPr>
          <w:rFonts w:ascii="Times New Roman" w:hAnsi="Times New Roman"/>
          <w:color w:val="000000"/>
          <w:sz w:val="24"/>
          <w:szCs w:val="24"/>
        </w:rPr>
        <w:t>1355.52(</w:t>
      </w:r>
      <w:proofErr w:type="spellStart"/>
      <w:r w:rsidR="00B02B71">
        <w:rPr>
          <w:rFonts w:ascii="Times New Roman" w:hAnsi="Times New Roman"/>
          <w:color w:val="000000"/>
          <w:sz w:val="24"/>
          <w:szCs w:val="24"/>
        </w:rPr>
        <w:t>i</w:t>
      </w:r>
      <w:proofErr w:type="spellEnd"/>
      <w:r w:rsidR="00B02B71">
        <w:rPr>
          <w:rFonts w:ascii="Times New Roman" w:hAnsi="Times New Roman"/>
          <w:color w:val="000000"/>
          <w:sz w:val="24"/>
          <w:szCs w:val="24"/>
        </w:rPr>
        <w:t>)(2))</w:t>
      </w:r>
      <w:r w:rsidR="0042574B">
        <w:rPr>
          <w:rFonts w:ascii="Times New Roman" w:hAnsi="Times New Roman"/>
          <w:color w:val="000000"/>
          <w:sz w:val="24"/>
          <w:szCs w:val="24"/>
        </w:rPr>
        <w:t>;</w:t>
      </w:r>
      <w:r w:rsidR="00B02B71" w:rsidRPr="00611605">
        <w:rPr>
          <w:rFonts w:ascii="Times New Roman" w:hAnsi="Times New Roman"/>
          <w:color w:val="000000"/>
          <w:sz w:val="24"/>
          <w:szCs w:val="24"/>
        </w:rPr>
        <w:t xml:space="preserve">  </w:t>
      </w:r>
    </w:p>
    <w:p w:rsidR="00F35F07" w:rsidRPr="00611605" w:rsidRDefault="00C64538" w:rsidP="0042574B">
      <w:pPr>
        <w:widowControl/>
        <w:rPr>
          <w:rFonts w:ascii="Times New Roman" w:hAnsi="Times New Roman"/>
          <w:sz w:val="24"/>
          <w:szCs w:val="24"/>
        </w:rPr>
      </w:pPr>
      <w:r w:rsidRPr="00611605">
        <w:rPr>
          <w:rFonts w:ascii="Times New Roman" w:hAnsi="Times New Roman"/>
          <w:sz w:val="24"/>
          <w:szCs w:val="24"/>
        </w:rPr>
        <w:t>ii)</w:t>
      </w:r>
      <w:r w:rsidRPr="00611605">
        <w:rPr>
          <w:rFonts w:ascii="Times New Roman" w:hAnsi="Times New Roman"/>
          <w:sz w:val="24"/>
          <w:szCs w:val="24"/>
        </w:rPr>
        <w:tab/>
      </w:r>
      <w:r w:rsidR="009E177E" w:rsidRPr="00611605">
        <w:rPr>
          <w:rFonts w:ascii="Times New Roman" w:hAnsi="Times New Roman"/>
          <w:sz w:val="24"/>
          <w:szCs w:val="24"/>
        </w:rPr>
        <w:t xml:space="preserve">Data quality plan </w:t>
      </w:r>
      <w:r w:rsidR="006E2A02">
        <w:rPr>
          <w:rFonts w:ascii="Times New Roman" w:hAnsi="Times New Roman"/>
          <w:sz w:val="24"/>
          <w:szCs w:val="24"/>
        </w:rPr>
        <w:t>(</w:t>
      </w:r>
      <w:r w:rsidR="006E2A02" w:rsidRPr="00F05B47">
        <w:rPr>
          <w:rFonts w:ascii="Times New Roman" w:hAnsi="Times New Roman"/>
          <w:sz w:val="24"/>
          <w:szCs w:val="24"/>
        </w:rPr>
        <w:t>§1355.52(d</w:t>
      </w:r>
      <w:proofErr w:type="gramStart"/>
      <w:r w:rsidR="006E2A02" w:rsidRPr="00F05B47">
        <w:rPr>
          <w:rFonts w:ascii="Times New Roman" w:hAnsi="Times New Roman"/>
          <w:sz w:val="24"/>
          <w:szCs w:val="24"/>
        </w:rPr>
        <w:t>)</w:t>
      </w:r>
      <w:r w:rsidR="00BF6E70">
        <w:rPr>
          <w:rFonts w:ascii="Times New Roman" w:hAnsi="Times New Roman"/>
          <w:sz w:val="24"/>
          <w:szCs w:val="24"/>
        </w:rPr>
        <w:t>(</w:t>
      </w:r>
      <w:proofErr w:type="gramEnd"/>
      <w:r w:rsidR="00BF6E70">
        <w:rPr>
          <w:rFonts w:ascii="Times New Roman" w:hAnsi="Times New Roman"/>
          <w:sz w:val="24"/>
          <w:szCs w:val="24"/>
        </w:rPr>
        <w:t>5)</w:t>
      </w:r>
      <w:r w:rsidR="006E2A02">
        <w:rPr>
          <w:rFonts w:ascii="Times New Roman" w:hAnsi="Times New Roman"/>
          <w:sz w:val="24"/>
          <w:szCs w:val="24"/>
        </w:rPr>
        <w:t>)</w:t>
      </w:r>
      <w:r w:rsidR="0042574B">
        <w:rPr>
          <w:rFonts w:ascii="Times New Roman" w:hAnsi="Times New Roman"/>
          <w:sz w:val="24"/>
          <w:szCs w:val="24"/>
        </w:rPr>
        <w:t>;</w:t>
      </w:r>
      <w:r w:rsidR="00B94DCB">
        <w:rPr>
          <w:rFonts w:ascii="Times New Roman" w:hAnsi="Times New Roman"/>
          <w:sz w:val="24"/>
          <w:szCs w:val="24"/>
        </w:rPr>
        <w:t xml:space="preserve"> and</w:t>
      </w:r>
    </w:p>
    <w:p w:rsidR="00F35F07" w:rsidRPr="00611605" w:rsidRDefault="00C64538" w:rsidP="0042574B">
      <w:pPr>
        <w:widowControl/>
        <w:rPr>
          <w:rFonts w:ascii="Times New Roman" w:hAnsi="Times New Roman"/>
          <w:sz w:val="24"/>
          <w:szCs w:val="24"/>
        </w:rPr>
      </w:pPr>
      <w:r w:rsidRPr="00611605">
        <w:rPr>
          <w:rFonts w:ascii="Times New Roman" w:hAnsi="Times New Roman"/>
          <w:sz w:val="24"/>
          <w:szCs w:val="24"/>
        </w:rPr>
        <w:t>iii)</w:t>
      </w:r>
      <w:r w:rsidRPr="00611605">
        <w:rPr>
          <w:rFonts w:ascii="Times New Roman" w:hAnsi="Times New Roman"/>
          <w:sz w:val="24"/>
          <w:szCs w:val="24"/>
        </w:rPr>
        <w:tab/>
      </w:r>
      <w:r w:rsidR="009E177E" w:rsidRPr="00611605">
        <w:rPr>
          <w:rFonts w:ascii="Times New Roman" w:hAnsi="Times New Roman"/>
          <w:sz w:val="24"/>
          <w:szCs w:val="24"/>
        </w:rPr>
        <w:t>Notice of Intent</w:t>
      </w:r>
      <w:r w:rsidR="006E2A02">
        <w:rPr>
          <w:rFonts w:ascii="Times New Roman" w:hAnsi="Times New Roman"/>
          <w:sz w:val="24"/>
          <w:szCs w:val="24"/>
        </w:rPr>
        <w:t xml:space="preserve"> (</w:t>
      </w:r>
      <w:r w:rsidR="006E2A02" w:rsidRPr="00F05B47">
        <w:rPr>
          <w:rFonts w:ascii="Times New Roman" w:hAnsi="Times New Roman"/>
          <w:sz w:val="24"/>
          <w:szCs w:val="24"/>
        </w:rPr>
        <w:t>§13</w:t>
      </w:r>
      <w:r w:rsidR="00BF6E70">
        <w:rPr>
          <w:rFonts w:ascii="Times New Roman" w:hAnsi="Times New Roman"/>
          <w:sz w:val="24"/>
          <w:szCs w:val="24"/>
        </w:rPr>
        <w:t>55.52(</w:t>
      </w:r>
      <w:proofErr w:type="spellStart"/>
      <w:r w:rsidR="00BF6E70">
        <w:rPr>
          <w:rFonts w:ascii="Times New Roman" w:hAnsi="Times New Roman"/>
          <w:sz w:val="24"/>
          <w:szCs w:val="24"/>
        </w:rPr>
        <w:t>i</w:t>
      </w:r>
      <w:proofErr w:type="spellEnd"/>
      <w:proofErr w:type="gramStart"/>
      <w:r w:rsidR="00BF6E70">
        <w:rPr>
          <w:rFonts w:ascii="Times New Roman" w:hAnsi="Times New Roman"/>
          <w:sz w:val="24"/>
          <w:szCs w:val="24"/>
        </w:rPr>
        <w:t>)(</w:t>
      </w:r>
      <w:proofErr w:type="gramEnd"/>
      <w:r w:rsidR="00BF6E70">
        <w:rPr>
          <w:rFonts w:ascii="Times New Roman" w:hAnsi="Times New Roman"/>
          <w:sz w:val="24"/>
          <w:szCs w:val="24"/>
        </w:rPr>
        <w:t>1</w:t>
      </w:r>
      <w:r w:rsidR="006E2A02" w:rsidRPr="00F05B47">
        <w:rPr>
          <w:rFonts w:ascii="Times New Roman" w:hAnsi="Times New Roman"/>
          <w:sz w:val="24"/>
          <w:szCs w:val="24"/>
        </w:rPr>
        <w:t>)</w:t>
      </w:r>
      <w:r w:rsidR="006E2A02">
        <w:rPr>
          <w:rFonts w:ascii="Times New Roman" w:hAnsi="Times New Roman"/>
          <w:sz w:val="24"/>
          <w:szCs w:val="24"/>
        </w:rPr>
        <w:t>)</w:t>
      </w:r>
      <w:r w:rsidR="0042574B">
        <w:rPr>
          <w:rFonts w:ascii="Times New Roman" w:hAnsi="Times New Roman"/>
          <w:sz w:val="24"/>
          <w:szCs w:val="24"/>
        </w:rPr>
        <w:t>.</w:t>
      </w:r>
    </w:p>
    <w:p w:rsidR="00790D2C" w:rsidRPr="00611605" w:rsidRDefault="00790D2C" w:rsidP="00834590">
      <w:pPr>
        <w:widowControl/>
        <w:rPr>
          <w:rFonts w:ascii="Times New Roman" w:hAnsi="Times New Roman"/>
          <w:snapToGrid/>
          <w:sz w:val="24"/>
          <w:szCs w:val="24"/>
        </w:rPr>
      </w:pPr>
    </w:p>
    <w:p w:rsidR="002C3C4F" w:rsidRPr="00611605" w:rsidRDefault="00790D2C"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P</w:t>
      </w:r>
      <w:r w:rsidR="002C3C4F" w:rsidRPr="00611605">
        <w:rPr>
          <w:rFonts w:ascii="Times New Roman" w:hAnsi="Times New Roman"/>
          <w:snapToGrid/>
          <w:sz w:val="24"/>
          <w:szCs w:val="24"/>
        </w:rPr>
        <w:t xml:space="preserve">urpose and Use of the Information Collection </w:t>
      </w:r>
    </w:p>
    <w:p w:rsidR="009E6B3B" w:rsidRPr="00611605" w:rsidRDefault="009E6B3B" w:rsidP="000C2651">
      <w:pPr>
        <w:widowControl/>
        <w:ind w:left="360"/>
        <w:rPr>
          <w:rFonts w:ascii="Times New Roman" w:hAnsi="Times New Roman"/>
          <w:snapToGrid/>
          <w:sz w:val="24"/>
          <w:szCs w:val="24"/>
        </w:rPr>
      </w:pPr>
    </w:p>
    <w:p w:rsidR="009E6B3B" w:rsidRPr="00611605" w:rsidRDefault="003E27E4" w:rsidP="0042574B">
      <w:pPr>
        <w:widowControl/>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A</w:t>
      </w:r>
      <w:r w:rsidR="009E6B3B" w:rsidRPr="00611605">
        <w:rPr>
          <w:rFonts w:ascii="Times New Roman" w:hAnsi="Times New Roman"/>
          <w:sz w:val="24"/>
          <w:szCs w:val="24"/>
        </w:rPr>
        <w:t>utomated functions</w:t>
      </w:r>
      <w:r>
        <w:rPr>
          <w:rFonts w:ascii="Times New Roman" w:hAnsi="Times New Roman"/>
          <w:sz w:val="24"/>
          <w:szCs w:val="24"/>
        </w:rPr>
        <w:t xml:space="preserve"> list</w:t>
      </w:r>
    </w:p>
    <w:p w:rsidR="009E6B3B" w:rsidRPr="00611605" w:rsidRDefault="00043641" w:rsidP="00FF096B">
      <w:pPr>
        <w:widowControl/>
        <w:rPr>
          <w:rFonts w:ascii="Times New Roman" w:hAnsi="Times New Roman"/>
          <w:sz w:val="24"/>
          <w:szCs w:val="24"/>
        </w:rPr>
      </w:pPr>
      <w:r w:rsidRPr="00611605">
        <w:rPr>
          <w:rFonts w:ascii="Times New Roman" w:hAnsi="Times New Roman"/>
          <w:sz w:val="24"/>
          <w:szCs w:val="24"/>
        </w:rPr>
        <w:t xml:space="preserve">Under </w:t>
      </w:r>
      <w:r w:rsidR="006275B1">
        <w:rPr>
          <w:rFonts w:ascii="Times New Roman" w:hAnsi="Times New Roman"/>
          <w:sz w:val="24"/>
          <w:szCs w:val="24"/>
        </w:rPr>
        <w:t xml:space="preserve">the </w:t>
      </w:r>
      <w:r w:rsidR="00BB2456">
        <w:rPr>
          <w:rFonts w:ascii="Times New Roman" w:hAnsi="Times New Roman"/>
          <w:sz w:val="24"/>
          <w:szCs w:val="24"/>
        </w:rPr>
        <w:t>final rule</w:t>
      </w:r>
      <w:r w:rsidR="006275B1">
        <w:rPr>
          <w:rFonts w:ascii="Times New Roman" w:hAnsi="Times New Roman"/>
          <w:sz w:val="24"/>
          <w:szCs w:val="24"/>
        </w:rPr>
        <w:t>,</w:t>
      </w:r>
      <w:r w:rsidRPr="00611605">
        <w:rPr>
          <w:rFonts w:ascii="Times New Roman" w:hAnsi="Times New Roman"/>
          <w:sz w:val="24"/>
          <w:szCs w:val="24"/>
        </w:rPr>
        <w:t xml:space="preserve"> t</w:t>
      </w:r>
      <w:r w:rsidR="009E6B3B" w:rsidRPr="00611605">
        <w:rPr>
          <w:rFonts w:ascii="Times New Roman" w:hAnsi="Times New Roman"/>
          <w:sz w:val="24"/>
          <w:szCs w:val="24"/>
        </w:rPr>
        <w:t xml:space="preserve">itle IV-E agencies may request </w:t>
      </w:r>
      <w:r w:rsidR="00DD6C84">
        <w:rPr>
          <w:rFonts w:ascii="Times New Roman" w:hAnsi="Times New Roman"/>
          <w:sz w:val="24"/>
          <w:szCs w:val="24"/>
        </w:rPr>
        <w:t>CCWIS cost allocation (§1355.57(e</w:t>
      </w:r>
      <w:r w:rsidR="00DD6C84" w:rsidRPr="00F05B47">
        <w:rPr>
          <w:rFonts w:ascii="Times New Roman" w:hAnsi="Times New Roman"/>
          <w:sz w:val="24"/>
          <w:szCs w:val="24"/>
        </w:rPr>
        <w:t>)</w:t>
      </w:r>
      <w:r w:rsidR="00DD6C84">
        <w:rPr>
          <w:rFonts w:ascii="Times New Roman" w:hAnsi="Times New Roman"/>
          <w:sz w:val="24"/>
          <w:szCs w:val="24"/>
        </w:rPr>
        <w:t xml:space="preserve">) </w:t>
      </w:r>
      <w:r w:rsidR="009E6B3B" w:rsidRPr="00611605">
        <w:rPr>
          <w:rFonts w:ascii="Times New Roman" w:hAnsi="Times New Roman"/>
          <w:sz w:val="24"/>
          <w:szCs w:val="24"/>
        </w:rPr>
        <w:t xml:space="preserve">for only those automated functions of a </w:t>
      </w:r>
      <w:r w:rsidR="00527AA6">
        <w:rPr>
          <w:rFonts w:ascii="Times New Roman" w:hAnsi="Times New Roman"/>
          <w:sz w:val="24"/>
          <w:szCs w:val="24"/>
        </w:rPr>
        <w:t>CCWIS</w:t>
      </w:r>
      <w:r w:rsidR="009E6B3B" w:rsidRPr="00611605">
        <w:rPr>
          <w:rFonts w:ascii="Times New Roman" w:hAnsi="Times New Roman"/>
          <w:sz w:val="24"/>
          <w:szCs w:val="24"/>
        </w:rPr>
        <w:t xml:space="preserve"> </w:t>
      </w:r>
      <w:r w:rsidR="00FC18DE">
        <w:rPr>
          <w:rFonts w:ascii="Times New Roman" w:hAnsi="Times New Roman"/>
          <w:sz w:val="24"/>
          <w:szCs w:val="24"/>
        </w:rPr>
        <w:t xml:space="preserve">that </w:t>
      </w:r>
      <w:r w:rsidR="009E6B3B" w:rsidRPr="00611605">
        <w:rPr>
          <w:rFonts w:ascii="Times New Roman" w:hAnsi="Times New Roman"/>
          <w:sz w:val="24"/>
          <w:szCs w:val="24"/>
        </w:rPr>
        <w:t>meet the following requirements:</w:t>
      </w:r>
    </w:p>
    <w:p w:rsidR="00FF096B" w:rsidRPr="00611605" w:rsidRDefault="009E6B3B" w:rsidP="0042574B">
      <w:pPr>
        <w:widowControl/>
        <w:numPr>
          <w:ilvl w:val="0"/>
          <w:numId w:val="25"/>
        </w:numPr>
        <w:ind w:left="720"/>
        <w:rPr>
          <w:rFonts w:ascii="Times New Roman" w:hAnsi="Times New Roman"/>
          <w:snapToGrid/>
          <w:sz w:val="24"/>
          <w:szCs w:val="24"/>
        </w:rPr>
      </w:pPr>
      <w:r w:rsidRPr="00611605">
        <w:rPr>
          <w:rFonts w:ascii="Times New Roman" w:hAnsi="Times New Roman"/>
          <w:sz w:val="24"/>
          <w:szCs w:val="24"/>
        </w:rPr>
        <w:t xml:space="preserve">The automated function </w:t>
      </w:r>
      <w:r w:rsidR="00F46055">
        <w:rPr>
          <w:rFonts w:ascii="Times New Roman" w:hAnsi="Times New Roman"/>
          <w:sz w:val="24"/>
          <w:szCs w:val="24"/>
        </w:rPr>
        <w:t>must</w:t>
      </w:r>
      <w:r w:rsidRPr="00611605">
        <w:rPr>
          <w:rFonts w:ascii="Times New Roman" w:hAnsi="Times New Roman"/>
          <w:sz w:val="24"/>
          <w:szCs w:val="24"/>
        </w:rPr>
        <w:t xml:space="preserve"> not be duplicated within either the CCWIS or systems supporting child welfare contributing agencies and </w:t>
      </w:r>
      <w:r w:rsidR="00F46055">
        <w:rPr>
          <w:rFonts w:ascii="Times New Roman" w:hAnsi="Times New Roman"/>
          <w:sz w:val="24"/>
          <w:szCs w:val="24"/>
        </w:rPr>
        <w:t>must</w:t>
      </w:r>
      <w:r w:rsidR="00F27274">
        <w:rPr>
          <w:rFonts w:ascii="Times New Roman" w:hAnsi="Times New Roman"/>
          <w:sz w:val="24"/>
          <w:szCs w:val="24"/>
        </w:rPr>
        <w:t xml:space="preserve"> </w:t>
      </w:r>
      <w:r w:rsidRPr="00611605">
        <w:rPr>
          <w:rFonts w:ascii="Times New Roman" w:hAnsi="Times New Roman"/>
          <w:sz w:val="24"/>
          <w:szCs w:val="24"/>
        </w:rPr>
        <w:t>be consistently used by all child welfare users responsible for the area support</w:t>
      </w:r>
      <w:r w:rsidR="00B94DCB">
        <w:rPr>
          <w:rFonts w:ascii="Times New Roman" w:hAnsi="Times New Roman"/>
          <w:sz w:val="24"/>
          <w:szCs w:val="24"/>
        </w:rPr>
        <w:t>ed</w:t>
      </w:r>
      <w:r w:rsidRPr="00611605">
        <w:rPr>
          <w:rFonts w:ascii="Times New Roman" w:hAnsi="Times New Roman"/>
          <w:sz w:val="24"/>
          <w:szCs w:val="24"/>
        </w:rPr>
        <w:t xml:space="preserve"> by the automated function;</w:t>
      </w:r>
    </w:p>
    <w:p w:rsidR="00FF096B" w:rsidRPr="00611605" w:rsidRDefault="009E6B3B" w:rsidP="0042574B">
      <w:pPr>
        <w:widowControl/>
        <w:numPr>
          <w:ilvl w:val="0"/>
          <w:numId w:val="25"/>
        </w:numPr>
        <w:ind w:left="720"/>
        <w:rPr>
          <w:rFonts w:ascii="Times New Roman" w:hAnsi="Times New Roman"/>
          <w:snapToGrid/>
          <w:sz w:val="24"/>
          <w:szCs w:val="24"/>
        </w:rPr>
      </w:pPr>
      <w:r w:rsidRPr="00611605">
        <w:rPr>
          <w:rFonts w:ascii="Times New Roman" w:hAnsi="Times New Roman"/>
          <w:snapToGrid/>
          <w:sz w:val="24"/>
          <w:szCs w:val="24"/>
        </w:rPr>
        <w:t xml:space="preserve">The automated function must support programs authorized under titles IV-B or IV-E and support at least one requirement of </w:t>
      </w:r>
      <w:r w:rsidRPr="00611605">
        <w:rPr>
          <w:rFonts w:ascii="Times New Roman" w:hAnsi="Times New Roman"/>
          <w:sz w:val="24"/>
          <w:szCs w:val="24"/>
        </w:rPr>
        <w:t xml:space="preserve">§ 1355.52 or, if applicable, § 1355.54; and </w:t>
      </w:r>
    </w:p>
    <w:p w:rsidR="009E6B3B" w:rsidRPr="00611605" w:rsidRDefault="009E6B3B" w:rsidP="0042574B">
      <w:pPr>
        <w:widowControl/>
        <w:numPr>
          <w:ilvl w:val="0"/>
          <w:numId w:val="25"/>
        </w:numPr>
        <w:ind w:left="720"/>
        <w:rPr>
          <w:rFonts w:ascii="Times New Roman" w:hAnsi="Times New Roman"/>
          <w:snapToGrid/>
          <w:sz w:val="24"/>
          <w:szCs w:val="24"/>
        </w:rPr>
      </w:pPr>
      <w:r w:rsidRPr="00611605">
        <w:rPr>
          <w:rFonts w:ascii="Times New Roman" w:hAnsi="Times New Roman"/>
          <w:sz w:val="24"/>
          <w:szCs w:val="24"/>
        </w:rPr>
        <w:lastRenderedPageBreak/>
        <w:t>The automated function must meet CCWIS design requirements at § 1355.53(a), unless exempted by § 1355.53(b).</w:t>
      </w:r>
    </w:p>
    <w:p w:rsidR="009E6B3B" w:rsidRPr="00611605" w:rsidRDefault="009E6B3B" w:rsidP="006735CF">
      <w:pPr>
        <w:widowControl/>
        <w:rPr>
          <w:rFonts w:ascii="Times New Roman" w:hAnsi="Times New Roman"/>
          <w:sz w:val="24"/>
          <w:szCs w:val="24"/>
        </w:rPr>
      </w:pPr>
    </w:p>
    <w:p w:rsidR="009E6B3B" w:rsidRPr="00611605" w:rsidRDefault="009E6B3B" w:rsidP="00FF096B">
      <w:pPr>
        <w:widowControl/>
        <w:rPr>
          <w:rFonts w:ascii="Times New Roman" w:hAnsi="Times New Roman"/>
          <w:snapToGrid/>
          <w:sz w:val="24"/>
          <w:szCs w:val="24"/>
        </w:rPr>
      </w:pPr>
      <w:r w:rsidRPr="00611605">
        <w:rPr>
          <w:rFonts w:ascii="Times New Roman" w:hAnsi="Times New Roman"/>
          <w:snapToGrid/>
          <w:sz w:val="24"/>
          <w:szCs w:val="24"/>
        </w:rPr>
        <w:t xml:space="preserve">The automated function list submitted by each title IV-E agency </w:t>
      </w:r>
      <w:r w:rsidR="00F46055">
        <w:rPr>
          <w:rFonts w:ascii="Times New Roman" w:hAnsi="Times New Roman"/>
          <w:snapToGrid/>
          <w:sz w:val="24"/>
          <w:szCs w:val="24"/>
        </w:rPr>
        <w:t>must</w:t>
      </w:r>
      <w:r w:rsidRPr="00611605">
        <w:rPr>
          <w:rFonts w:ascii="Times New Roman" w:hAnsi="Times New Roman"/>
          <w:snapToGrid/>
          <w:sz w:val="24"/>
          <w:szCs w:val="24"/>
        </w:rPr>
        <w:t xml:space="preserve"> indicate which (if any) of the above </w:t>
      </w:r>
      <w:proofErr w:type="gramStart"/>
      <w:r w:rsidRPr="00611605">
        <w:rPr>
          <w:rFonts w:ascii="Times New Roman" w:hAnsi="Times New Roman"/>
          <w:snapToGrid/>
          <w:sz w:val="24"/>
          <w:szCs w:val="24"/>
        </w:rPr>
        <w:t>requirements</w:t>
      </w:r>
      <w:proofErr w:type="gramEnd"/>
      <w:r w:rsidRPr="00611605">
        <w:rPr>
          <w:rFonts w:ascii="Times New Roman" w:hAnsi="Times New Roman"/>
          <w:snapToGrid/>
          <w:sz w:val="24"/>
          <w:szCs w:val="24"/>
        </w:rPr>
        <w:t xml:space="preserve"> each automated function complies with.  </w:t>
      </w:r>
      <w:r w:rsidR="00B249E3" w:rsidRPr="00611605">
        <w:rPr>
          <w:rFonts w:ascii="Times New Roman" w:hAnsi="Times New Roman"/>
          <w:snapToGrid/>
          <w:sz w:val="24"/>
          <w:szCs w:val="24"/>
        </w:rPr>
        <w:t xml:space="preserve">The list </w:t>
      </w:r>
      <w:proofErr w:type="gramStart"/>
      <w:r w:rsidR="00B249E3" w:rsidRPr="00611605">
        <w:rPr>
          <w:rFonts w:ascii="Times New Roman" w:hAnsi="Times New Roman"/>
          <w:snapToGrid/>
          <w:sz w:val="24"/>
          <w:szCs w:val="24"/>
        </w:rPr>
        <w:t xml:space="preserve">is </w:t>
      </w:r>
      <w:r w:rsidR="00F46055">
        <w:rPr>
          <w:rFonts w:ascii="Times New Roman" w:hAnsi="Times New Roman"/>
          <w:snapToGrid/>
          <w:sz w:val="24"/>
          <w:szCs w:val="24"/>
        </w:rPr>
        <w:t>submitted</w:t>
      </w:r>
      <w:proofErr w:type="gramEnd"/>
      <w:r w:rsidR="00B249E3" w:rsidRPr="00611605">
        <w:rPr>
          <w:rFonts w:ascii="Times New Roman" w:hAnsi="Times New Roman"/>
          <w:snapToGrid/>
          <w:sz w:val="24"/>
          <w:szCs w:val="24"/>
        </w:rPr>
        <w:t xml:space="preserve"> </w:t>
      </w:r>
      <w:r w:rsidR="002A6A33">
        <w:rPr>
          <w:rFonts w:ascii="Times New Roman" w:hAnsi="Times New Roman"/>
          <w:snapToGrid/>
          <w:sz w:val="24"/>
          <w:szCs w:val="24"/>
        </w:rPr>
        <w:t>as part of an Advance Planning Document</w:t>
      </w:r>
      <w:r w:rsidR="00B249E3" w:rsidRPr="00611605">
        <w:rPr>
          <w:rFonts w:ascii="Times New Roman" w:hAnsi="Times New Roman"/>
          <w:snapToGrid/>
          <w:sz w:val="24"/>
          <w:szCs w:val="24"/>
        </w:rPr>
        <w:t xml:space="preserve"> </w:t>
      </w:r>
      <w:r w:rsidR="002A6A33">
        <w:rPr>
          <w:rFonts w:ascii="Times New Roman" w:hAnsi="Times New Roman"/>
          <w:snapToGrid/>
          <w:sz w:val="24"/>
          <w:szCs w:val="24"/>
        </w:rPr>
        <w:t>(</w:t>
      </w:r>
      <w:r w:rsidR="00B249E3" w:rsidRPr="00611605">
        <w:rPr>
          <w:rFonts w:ascii="Times New Roman" w:hAnsi="Times New Roman"/>
          <w:snapToGrid/>
          <w:sz w:val="24"/>
          <w:szCs w:val="24"/>
        </w:rPr>
        <w:t>APD</w:t>
      </w:r>
      <w:r w:rsidR="002A6A33">
        <w:rPr>
          <w:rFonts w:ascii="Times New Roman" w:hAnsi="Times New Roman"/>
          <w:snapToGrid/>
          <w:sz w:val="24"/>
          <w:szCs w:val="24"/>
        </w:rPr>
        <w:t>)</w:t>
      </w:r>
      <w:r w:rsidR="002A6A33" w:rsidRPr="00611605">
        <w:rPr>
          <w:rFonts w:ascii="Times New Roman" w:hAnsi="Times New Roman"/>
          <w:snapToGrid/>
          <w:sz w:val="24"/>
          <w:szCs w:val="24"/>
        </w:rPr>
        <w:t xml:space="preserve"> </w:t>
      </w:r>
      <w:r w:rsidR="00B249E3" w:rsidRPr="00611605">
        <w:rPr>
          <w:rFonts w:ascii="Times New Roman" w:hAnsi="Times New Roman"/>
          <w:snapToGrid/>
          <w:sz w:val="24"/>
          <w:szCs w:val="24"/>
        </w:rPr>
        <w:t xml:space="preserve">or a Notice of Intent, as applicable.  </w:t>
      </w:r>
      <w:r w:rsidRPr="00611605">
        <w:rPr>
          <w:rFonts w:ascii="Times New Roman" w:hAnsi="Times New Roman"/>
          <w:snapToGrid/>
          <w:sz w:val="24"/>
          <w:szCs w:val="24"/>
        </w:rPr>
        <w:t>ACF will review the list to determine the automated functions qualify</w:t>
      </w:r>
      <w:r w:rsidR="00B627D0" w:rsidRPr="00611605">
        <w:rPr>
          <w:rFonts w:ascii="Times New Roman" w:hAnsi="Times New Roman"/>
          <w:snapToGrid/>
          <w:sz w:val="24"/>
          <w:szCs w:val="24"/>
        </w:rPr>
        <w:t>ing</w:t>
      </w:r>
      <w:r w:rsidRPr="00611605">
        <w:rPr>
          <w:rFonts w:ascii="Times New Roman" w:hAnsi="Times New Roman"/>
          <w:snapToGrid/>
          <w:sz w:val="24"/>
          <w:szCs w:val="24"/>
        </w:rPr>
        <w:t xml:space="preserve"> for the favorable cost allo</w:t>
      </w:r>
      <w:r w:rsidR="00B627D0" w:rsidRPr="00611605">
        <w:rPr>
          <w:rFonts w:ascii="Times New Roman" w:hAnsi="Times New Roman"/>
          <w:snapToGrid/>
          <w:sz w:val="24"/>
          <w:szCs w:val="24"/>
        </w:rPr>
        <w:t xml:space="preserve">cation available to CCWIS. </w:t>
      </w:r>
    </w:p>
    <w:p w:rsidR="00B627D0" w:rsidRPr="00611605" w:rsidRDefault="00B627D0" w:rsidP="009E6B3B">
      <w:pPr>
        <w:widowControl/>
        <w:ind w:left="360"/>
        <w:rPr>
          <w:rFonts w:ascii="Times New Roman" w:hAnsi="Times New Roman"/>
          <w:sz w:val="24"/>
          <w:szCs w:val="24"/>
        </w:rPr>
      </w:pPr>
    </w:p>
    <w:p w:rsidR="009E6B3B" w:rsidRPr="00611605" w:rsidRDefault="009E6B3B" w:rsidP="00FF096B">
      <w:pPr>
        <w:widowControl/>
        <w:rPr>
          <w:rFonts w:ascii="Times New Roman" w:hAnsi="Times New Roman"/>
          <w:sz w:val="24"/>
          <w:szCs w:val="24"/>
        </w:rPr>
      </w:pPr>
      <w:r w:rsidRPr="00611605">
        <w:rPr>
          <w:rFonts w:ascii="Times New Roman" w:hAnsi="Times New Roman"/>
          <w:sz w:val="24"/>
          <w:szCs w:val="24"/>
        </w:rPr>
        <w:t xml:space="preserve">Title IV-E agencies </w:t>
      </w:r>
      <w:r w:rsidR="00F46055">
        <w:rPr>
          <w:rFonts w:ascii="Times New Roman" w:hAnsi="Times New Roman"/>
          <w:sz w:val="24"/>
          <w:szCs w:val="24"/>
        </w:rPr>
        <w:t>must</w:t>
      </w:r>
      <w:r w:rsidRPr="00611605">
        <w:rPr>
          <w:rFonts w:ascii="Times New Roman" w:hAnsi="Times New Roman"/>
          <w:sz w:val="24"/>
          <w:szCs w:val="24"/>
        </w:rPr>
        <w:t xml:space="preserve"> re-submit the</w:t>
      </w:r>
      <w:r w:rsidR="00B627D0" w:rsidRPr="00611605">
        <w:rPr>
          <w:rFonts w:ascii="Times New Roman" w:hAnsi="Times New Roman"/>
          <w:sz w:val="24"/>
          <w:szCs w:val="24"/>
        </w:rPr>
        <w:t>ir</w:t>
      </w:r>
      <w:r w:rsidRPr="00611605">
        <w:rPr>
          <w:rFonts w:ascii="Times New Roman" w:hAnsi="Times New Roman"/>
          <w:sz w:val="24"/>
          <w:szCs w:val="24"/>
        </w:rPr>
        <w:t xml:space="preserve"> </w:t>
      </w:r>
      <w:r w:rsidR="00B627D0" w:rsidRPr="00611605">
        <w:rPr>
          <w:rFonts w:ascii="Times New Roman" w:hAnsi="Times New Roman"/>
          <w:sz w:val="24"/>
          <w:szCs w:val="24"/>
        </w:rPr>
        <w:t>automated function</w:t>
      </w:r>
      <w:r w:rsidR="00F46055">
        <w:rPr>
          <w:rFonts w:ascii="Times New Roman" w:hAnsi="Times New Roman"/>
          <w:sz w:val="24"/>
          <w:szCs w:val="24"/>
        </w:rPr>
        <w:t xml:space="preserve"> list </w:t>
      </w:r>
      <w:r w:rsidRPr="00611605">
        <w:rPr>
          <w:rFonts w:ascii="Times New Roman" w:hAnsi="Times New Roman"/>
          <w:sz w:val="24"/>
          <w:szCs w:val="24"/>
        </w:rPr>
        <w:t xml:space="preserve">annually </w:t>
      </w:r>
      <w:r w:rsidR="00F46055">
        <w:rPr>
          <w:rFonts w:ascii="Times New Roman" w:hAnsi="Times New Roman"/>
          <w:sz w:val="24"/>
          <w:szCs w:val="24"/>
        </w:rPr>
        <w:t xml:space="preserve">to ACF </w:t>
      </w:r>
      <w:r w:rsidR="00B249E3" w:rsidRPr="00611605">
        <w:rPr>
          <w:rFonts w:ascii="Times New Roman" w:hAnsi="Times New Roman"/>
          <w:sz w:val="24"/>
          <w:szCs w:val="24"/>
        </w:rPr>
        <w:t>as part of</w:t>
      </w:r>
      <w:r w:rsidR="00F46055">
        <w:rPr>
          <w:rFonts w:ascii="Times New Roman" w:hAnsi="Times New Roman"/>
          <w:sz w:val="24"/>
          <w:szCs w:val="24"/>
        </w:rPr>
        <w:t xml:space="preserve"> an Annual or Operational APD</w:t>
      </w:r>
      <w:r w:rsidR="00B627D0" w:rsidRPr="00611605">
        <w:rPr>
          <w:rFonts w:ascii="Times New Roman" w:hAnsi="Times New Roman"/>
          <w:sz w:val="24"/>
          <w:szCs w:val="24"/>
        </w:rPr>
        <w:t xml:space="preserve">.  The </w:t>
      </w:r>
      <w:r w:rsidR="00FC18DE">
        <w:rPr>
          <w:rFonts w:ascii="Times New Roman" w:hAnsi="Times New Roman"/>
          <w:sz w:val="24"/>
          <w:szCs w:val="24"/>
        </w:rPr>
        <w:t xml:space="preserve">annual </w:t>
      </w:r>
      <w:r w:rsidR="00B627D0" w:rsidRPr="00611605">
        <w:rPr>
          <w:rFonts w:ascii="Times New Roman" w:hAnsi="Times New Roman"/>
          <w:sz w:val="24"/>
          <w:szCs w:val="24"/>
        </w:rPr>
        <w:t xml:space="preserve">submission </w:t>
      </w:r>
      <w:r w:rsidR="00FC18DE">
        <w:rPr>
          <w:rFonts w:ascii="Times New Roman" w:hAnsi="Times New Roman"/>
          <w:sz w:val="24"/>
          <w:szCs w:val="24"/>
        </w:rPr>
        <w:t>must</w:t>
      </w:r>
      <w:r w:rsidR="00B627D0" w:rsidRPr="00611605">
        <w:rPr>
          <w:rFonts w:ascii="Times New Roman" w:hAnsi="Times New Roman"/>
          <w:sz w:val="24"/>
          <w:szCs w:val="24"/>
        </w:rPr>
        <w:t xml:space="preserve"> report any changes </w:t>
      </w:r>
      <w:r w:rsidR="00FC18DE">
        <w:rPr>
          <w:rFonts w:ascii="Times New Roman" w:hAnsi="Times New Roman"/>
          <w:sz w:val="24"/>
          <w:szCs w:val="24"/>
        </w:rPr>
        <w:t>in</w:t>
      </w:r>
      <w:r w:rsidR="00FC18DE" w:rsidRPr="00611605">
        <w:rPr>
          <w:rFonts w:ascii="Times New Roman" w:hAnsi="Times New Roman"/>
          <w:sz w:val="24"/>
          <w:szCs w:val="24"/>
        </w:rPr>
        <w:t xml:space="preserve"> </w:t>
      </w:r>
      <w:r w:rsidR="00B627D0" w:rsidRPr="00611605">
        <w:rPr>
          <w:rFonts w:ascii="Times New Roman" w:hAnsi="Times New Roman"/>
          <w:sz w:val="24"/>
          <w:szCs w:val="24"/>
        </w:rPr>
        <w:t xml:space="preserve">compliance to the above three requirements.  The title IV-E agency may also add or delete automated functions from the list.  </w:t>
      </w:r>
      <w:r w:rsidR="00043641" w:rsidRPr="00611605">
        <w:rPr>
          <w:rFonts w:ascii="Times New Roman" w:hAnsi="Times New Roman"/>
          <w:sz w:val="24"/>
          <w:szCs w:val="24"/>
        </w:rPr>
        <w:t>ACF will use the</w:t>
      </w:r>
      <w:r w:rsidRPr="00611605">
        <w:rPr>
          <w:rFonts w:ascii="Times New Roman" w:hAnsi="Times New Roman"/>
          <w:sz w:val="24"/>
          <w:szCs w:val="24"/>
        </w:rPr>
        <w:t xml:space="preserve"> </w:t>
      </w:r>
      <w:r w:rsidR="00F46055">
        <w:rPr>
          <w:rFonts w:ascii="Times New Roman" w:hAnsi="Times New Roman"/>
          <w:sz w:val="24"/>
          <w:szCs w:val="24"/>
        </w:rPr>
        <w:t xml:space="preserve">resubmission </w:t>
      </w:r>
      <w:r w:rsidRPr="00611605">
        <w:rPr>
          <w:rFonts w:ascii="Times New Roman" w:hAnsi="Times New Roman"/>
          <w:sz w:val="24"/>
          <w:szCs w:val="24"/>
        </w:rPr>
        <w:t xml:space="preserve">to determine the automated functions that continue to qualify for </w:t>
      </w:r>
      <w:r w:rsidR="00FC18DE">
        <w:rPr>
          <w:rFonts w:ascii="Times New Roman" w:hAnsi="Times New Roman"/>
          <w:sz w:val="24"/>
          <w:szCs w:val="24"/>
        </w:rPr>
        <w:t>CCWIS</w:t>
      </w:r>
      <w:r w:rsidRPr="00611605">
        <w:rPr>
          <w:rFonts w:ascii="Times New Roman" w:hAnsi="Times New Roman"/>
          <w:sz w:val="24"/>
          <w:szCs w:val="24"/>
        </w:rPr>
        <w:t xml:space="preserve"> cost allocation.</w:t>
      </w:r>
    </w:p>
    <w:p w:rsidR="00043641" w:rsidRPr="00611605" w:rsidRDefault="00043641" w:rsidP="00043641">
      <w:pPr>
        <w:widowControl/>
        <w:rPr>
          <w:rFonts w:ascii="Times New Roman" w:hAnsi="Times New Roman"/>
          <w:sz w:val="24"/>
          <w:szCs w:val="24"/>
        </w:rPr>
      </w:pPr>
    </w:p>
    <w:p w:rsidR="009E6B3B" w:rsidRPr="00611605" w:rsidRDefault="00C64538" w:rsidP="0042574B">
      <w:pPr>
        <w:widowControl/>
        <w:rPr>
          <w:rFonts w:ascii="Times New Roman" w:hAnsi="Times New Roman"/>
          <w:sz w:val="24"/>
          <w:szCs w:val="24"/>
        </w:rPr>
      </w:pPr>
      <w:r w:rsidRPr="00611605">
        <w:rPr>
          <w:rFonts w:ascii="Times New Roman" w:hAnsi="Times New Roman"/>
          <w:sz w:val="24"/>
          <w:szCs w:val="24"/>
        </w:rPr>
        <w:t>ii)</w:t>
      </w:r>
      <w:r w:rsidRPr="00611605">
        <w:rPr>
          <w:rFonts w:ascii="Times New Roman" w:hAnsi="Times New Roman"/>
          <w:sz w:val="24"/>
          <w:szCs w:val="24"/>
        </w:rPr>
        <w:tab/>
        <w:t>D</w:t>
      </w:r>
      <w:r w:rsidR="009E6B3B" w:rsidRPr="00611605">
        <w:rPr>
          <w:rFonts w:ascii="Times New Roman" w:hAnsi="Times New Roman"/>
          <w:sz w:val="24"/>
          <w:szCs w:val="24"/>
        </w:rPr>
        <w:t>ata quality plan</w:t>
      </w:r>
    </w:p>
    <w:p w:rsidR="00834590" w:rsidRPr="00611605" w:rsidRDefault="006275B1" w:rsidP="00FF096B">
      <w:pPr>
        <w:widowControl/>
        <w:rPr>
          <w:rFonts w:ascii="Times New Roman" w:hAnsi="Times New Roman"/>
          <w:snapToGrid/>
          <w:sz w:val="24"/>
          <w:szCs w:val="24"/>
        </w:rPr>
      </w:pPr>
      <w:r>
        <w:rPr>
          <w:rFonts w:ascii="Times New Roman" w:hAnsi="Times New Roman"/>
          <w:sz w:val="24"/>
          <w:szCs w:val="24"/>
        </w:rPr>
        <w:t xml:space="preserve">The </w:t>
      </w:r>
      <w:r w:rsidR="00BB2456">
        <w:rPr>
          <w:rFonts w:ascii="Times New Roman" w:hAnsi="Times New Roman"/>
          <w:sz w:val="24"/>
          <w:szCs w:val="24"/>
        </w:rPr>
        <w:t>final rule</w:t>
      </w:r>
      <w:r w:rsidR="00834590" w:rsidRPr="00611605">
        <w:rPr>
          <w:rFonts w:ascii="Times New Roman" w:hAnsi="Times New Roman"/>
          <w:sz w:val="24"/>
          <w:szCs w:val="24"/>
        </w:rPr>
        <w:t xml:space="preserve"> provides title IV-E agencies with the flexibility to obtain required data from multiple systems (instead of the single large system required by current regulations).  </w:t>
      </w:r>
      <w:r w:rsidR="00FC18DE">
        <w:rPr>
          <w:rFonts w:ascii="Times New Roman" w:hAnsi="Times New Roman"/>
          <w:sz w:val="24"/>
          <w:szCs w:val="24"/>
        </w:rPr>
        <w:t>E</w:t>
      </w:r>
      <w:r w:rsidR="00834590" w:rsidRPr="00611605">
        <w:rPr>
          <w:rFonts w:ascii="Times New Roman" w:hAnsi="Times New Roman"/>
          <w:sz w:val="24"/>
          <w:szCs w:val="24"/>
        </w:rPr>
        <w:t xml:space="preserve">ach system may collect data differently, </w:t>
      </w:r>
      <w:r w:rsidR="00FC18DE">
        <w:rPr>
          <w:rFonts w:ascii="Times New Roman" w:hAnsi="Times New Roman"/>
          <w:sz w:val="24"/>
          <w:szCs w:val="24"/>
        </w:rPr>
        <w:t xml:space="preserve">therefore, </w:t>
      </w:r>
      <w:r w:rsidR="00834590" w:rsidRPr="00611605">
        <w:rPr>
          <w:rFonts w:ascii="Times New Roman" w:hAnsi="Times New Roman"/>
          <w:sz w:val="24"/>
          <w:szCs w:val="24"/>
        </w:rPr>
        <w:t xml:space="preserve">maintaining consistent quality data needed </w:t>
      </w:r>
      <w:proofErr w:type="gramStart"/>
      <w:r w:rsidR="00744C93">
        <w:rPr>
          <w:rFonts w:ascii="Times New Roman" w:hAnsi="Times New Roman"/>
          <w:sz w:val="24"/>
          <w:szCs w:val="24"/>
        </w:rPr>
        <w:t>to</w:t>
      </w:r>
      <w:r w:rsidR="00744C93" w:rsidRPr="00611605">
        <w:rPr>
          <w:rFonts w:ascii="Times New Roman" w:hAnsi="Times New Roman"/>
          <w:sz w:val="24"/>
          <w:szCs w:val="24"/>
        </w:rPr>
        <w:t xml:space="preserve"> </w:t>
      </w:r>
      <w:r w:rsidR="00834590" w:rsidRPr="00611605">
        <w:rPr>
          <w:rFonts w:ascii="Times New Roman" w:hAnsi="Times New Roman"/>
          <w:sz w:val="24"/>
          <w:szCs w:val="24"/>
        </w:rPr>
        <w:t xml:space="preserve">effectively </w:t>
      </w:r>
      <w:r w:rsidR="00744C93" w:rsidRPr="00611605">
        <w:rPr>
          <w:rFonts w:ascii="Times New Roman" w:hAnsi="Times New Roman"/>
          <w:sz w:val="24"/>
          <w:szCs w:val="24"/>
        </w:rPr>
        <w:t>serv</w:t>
      </w:r>
      <w:r w:rsidR="00744C93">
        <w:rPr>
          <w:rFonts w:ascii="Times New Roman" w:hAnsi="Times New Roman"/>
          <w:sz w:val="24"/>
          <w:szCs w:val="24"/>
        </w:rPr>
        <w:t>e</w:t>
      </w:r>
      <w:proofErr w:type="gramEnd"/>
      <w:r w:rsidR="00744C93" w:rsidRPr="00611605">
        <w:rPr>
          <w:rFonts w:ascii="Times New Roman" w:hAnsi="Times New Roman"/>
          <w:sz w:val="24"/>
          <w:szCs w:val="24"/>
        </w:rPr>
        <w:t xml:space="preserve"> </w:t>
      </w:r>
      <w:r w:rsidR="00834590" w:rsidRPr="00611605">
        <w:rPr>
          <w:rFonts w:ascii="Times New Roman" w:hAnsi="Times New Roman"/>
          <w:sz w:val="24"/>
          <w:szCs w:val="24"/>
        </w:rPr>
        <w:t xml:space="preserve">child welfare clients is more challenging.  </w:t>
      </w:r>
      <w:r w:rsidR="00FC18DE">
        <w:rPr>
          <w:rFonts w:ascii="Times New Roman" w:hAnsi="Times New Roman"/>
          <w:sz w:val="24"/>
          <w:szCs w:val="24"/>
        </w:rPr>
        <w:t>T</w:t>
      </w:r>
      <w:r w:rsidR="00834590" w:rsidRPr="00611605">
        <w:rPr>
          <w:rFonts w:ascii="Times New Roman" w:hAnsi="Times New Roman"/>
          <w:sz w:val="24"/>
          <w:szCs w:val="24"/>
        </w:rPr>
        <w:t xml:space="preserve">he </w:t>
      </w:r>
      <w:r w:rsidR="009F3FE5">
        <w:rPr>
          <w:rFonts w:ascii="Times New Roman" w:hAnsi="Times New Roman"/>
          <w:sz w:val="24"/>
          <w:szCs w:val="24"/>
        </w:rPr>
        <w:t>final rule</w:t>
      </w:r>
      <w:r w:rsidR="00834590" w:rsidRPr="00611605">
        <w:rPr>
          <w:rFonts w:ascii="Times New Roman" w:hAnsi="Times New Roman"/>
          <w:sz w:val="24"/>
          <w:szCs w:val="24"/>
        </w:rPr>
        <w:t xml:space="preserve"> require</w:t>
      </w:r>
      <w:r w:rsidR="009F3FE5">
        <w:rPr>
          <w:rFonts w:ascii="Times New Roman" w:hAnsi="Times New Roman"/>
          <w:sz w:val="24"/>
          <w:szCs w:val="24"/>
        </w:rPr>
        <w:t>s</w:t>
      </w:r>
      <w:r w:rsidR="00834590" w:rsidRPr="00611605">
        <w:rPr>
          <w:rFonts w:ascii="Times New Roman" w:hAnsi="Times New Roman"/>
          <w:sz w:val="24"/>
          <w:szCs w:val="24"/>
        </w:rPr>
        <w:t xml:space="preserve"> ti</w:t>
      </w:r>
      <w:r w:rsidR="002A6A33">
        <w:rPr>
          <w:rFonts w:ascii="Times New Roman" w:hAnsi="Times New Roman"/>
          <w:sz w:val="24"/>
          <w:szCs w:val="24"/>
        </w:rPr>
        <w:t>t</w:t>
      </w:r>
      <w:r w:rsidR="00834590" w:rsidRPr="00611605">
        <w:rPr>
          <w:rFonts w:ascii="Times New Roman" w:hAnsi="Times New Roman"/>
          <w:sz w:val="24"/>
          <w:szCs w:val="24"/>
        </w:rPr>
        <w:t xml:space="preserve">le IV-E agencies to submit a plan to ensure data quality.  </w:t>
      </w:r>
    </w:p>
    <w:p w:rsidR="00240780" w:rsidRPr="00611605" w:rsidRDefault="00240780" w:rsidP="00834590">
      <w:pPr>
        <w:widowControl/>
        <w:rPr>
          <w:rFonts w:ascii="Times New Roman" w:hAnsi="Times New Roman"/>
          <w:snapToGrid/>
          <w:sz w:val="24"/>
          <w:szCs w:val="24"/>
        </w:rPr>
      </w:pPr>
    </w:p>
    <w:p w:rsidR="00240780" w:rsidRPr="00611605" w:rsidRDefault="00240780" w:rsidP="00FF096B">
      <w:pPr>
        <w:widowControl/>
        <w:rPr>
          <w:rFonts w:ascii="Times New Roman" w:hAnsi="Times New Roman"/>
          <w:snapToGrid/>
          <w:sz w:val="24"/>
          <w:szCs w:val="24"/>
        </w:rPr>
      </w:pPr>
      <w:r w:rsidRPr="00611605">
        <w:rPr>
          <w:rFonts w:ascii="Times New Roman" w:hAnsi="Times New Roman"/>
          <w:snapToGrid/>
          <w:sz w:val="24"/>
          <w:szCs w:val="24"/>
        </w:rPr>
        <w:t xml:space="preserve">The CCWIS data quality plan describes the title IV-E agency’s comprehensive strategy to meet the data quality requirements defined at </w:t>
      </w:r>
      <w:r w:rsidRPr="00611605">
        <w:rPr>
          <w:rFonts w:ascii="Times New Roman" w:hAnsi="Times New Roman"/>
          <w:sz w:val="24"/>
          <w:szCs w:val="24"/>
        </w:rPr>
        <w:t>§ 1355.52(d</w:t>
      </w:r>
      <w:proofErr w:type="gramStart"/>
      <w:r w:rsidRPr="00611605">
        <w:rPr>
          <w:rFonts w:ascii="Times New Roman" w:hAnsi="Times New Roman"/>
          <w:sz w:val="24"/>
          <w:szCs w:val="24"/>
        </w:rPr>
        <w:t>)(</w:t>
      </w:r>
      <w:proofErr w:type="gramEnd"/>
      <w:r w:rsidRPr="00611605">
        <w:rPr>
          <w:rFonts w:ascii="Times New Roman" w:hAnsi="Times New Roman"/>
          <w:sz w:val="24"/>
          <w:szCs w:val="24"/>
        </w:rPr>
        <w:t xml:space="preserve">1) – (3) and the current quality of CCWIS required data.  Agencies </w:t>
      </w:r>
      <w:r w:rsidR="00C57F81">
        <w:rPr>
          <w:rFonts w:ascii="Times New Roman" w:hAnsi="Times New Roman"/>
          <w:sz w:val="24"/>
          <w:szCs w:val="24"/>
        </w:rPr>
        <w:t xml:space="preserve">submit </w:t>
      </w:r>
      <w:r w:rsidRPr="00611605">
        <w:rPr>
          <w:rFonts w:ascii="Times New Roman" w:hAnsi="Times New Roman"/>
          <w:sz w:val="24"/>
          <w:szCs w:val="24"/>
        </w:rPr>
        <w:t>the plan</w:t>
      </w:r>
      <w:r w:rsidR="00F46055">
        <w:rPr>
          <w:rFonts w:ascii="Times New Roman" w:hAnsi="Times New Roman"/>
          <w:sz w:val="24"/>
          <w:szCs w:val="24"/>
        </w:rPr>
        <w:t>, including any updates,</w:t>
      </w:r>
      <w:r w:rsidRPr="00611605">
        <w:rPr>
          <w:rFonts w:ascii="Times New Roman" w:hAnsi="Times New Roman"/>
          <w:sz w:val="24"/>
          <w:szCs w:val="24"/>
        </w:rPr>
        <w:t xml:space="preserve"> annually to ACF as part of their Annual or Operational APD.  ACF uses the plan to monitor compliance with </w:t>
      </w:r>
      <w:r w:rsidR="009C5347" w:rsidRPr="00611605">
        <w:rPr>
          <w:rFonts w:ascii="Times New Roman" w:hAnsi="Times New Roman"/>
          <w:sz w:val="24"/>
          <w:szCs w:val="24"/>
        </w:rPr>
        <w:t>CCWIS data quality requirements.</w:t>
      </w:r>
    </w:p>
    <w:p w:rsidR="00240780" w:rsidRPr="00611605" w:rsidRDefault="00240780" w:rsidP="00B70390">
      <w:pPr>
        <w:widowControl/>
        <w:rPr>
          <w:rFonts w:ascii="Times New Roman" w:hAnsi="Times New Roman"/>
          <w:snapToGrid/>
          <w:sz w:val="24"/>
          <w:szCs w:val="24"/>
        </w:rPr>
      </w:pPr>
    </w:p>
    <w:p w:rsidR="00B70390" w:rsidRPr="00611605" w:rsidRDefault="00B70390" w:rsidP="0042574B">
      <w:pPr>
        <w:widowControl/>
        <w:rPr>
          <w:rFonts w:ascii="Times New Roman" w:hAnsi="Times New Roman"/>
          <w:sz w:val="24"/>
          <w:szCs w:val="24"/>
        </w:rPr>
      </w:pPr>
      <w:r w:rsidRPr="00611605">
        <w:rPr>
          <w:rFonts w:ascii="Times New Roman" w:hAnsi="Times New Roman"/>
          <w:sz w:val="24"/>
          <w:szCs w:val="24"/>
        </w:rPr>
        <w:t>iii)</w:t>
      </w:r>
      <w:r w:rsidRPr="00611605">
        <w:rPr>
          <w:rFonts w:ascii="Times New Roman" w:hAnsi="Times New Roman"/>
          <w:sz w:val="24"/>
          <w:szCs w:val="24"/>
        </w:rPr>
        <w:tab/>
        <w:t>Notice of Intent</w:t>
      </w:r>
    </w:p>
    <w:p w:rsidR="00B70390" w:rsidRPr="00611605" w:rsidRDefault="006275B1" w:rsidP="00B70390">
      <w:pPr>
        <w:widowControl/>
        <w:rPr>
          <w:rFonts w:ascii="Times New Roman" w:hAnsi="Times New Roman"/>
          <w:sz w:val="24"/>
          <w:szCs w:val="24"/>
        </w:rPr>
      </w:pPr>
      <w:r>
        <w:rPr>
          <w:rFonts w:ascii="Times New Roman" w:hAnsi="Times New Roman"/>
          <w:sz w:val="24"/>
          <w:szCs w:val="24"/>
        </w:rPr>
        <w:t xml:space="preserve">The </w:t>
      </w:r>
      <w:r w:rsidR="00BB2456">
        <w:rPr>
          <w:rFonts w:ascii="Times New Roman" w:hAnsi="Times New Roman"/>
          <w:sz w:val="24"/>
          <w:szCs w:val="24"/>
        </w:rPr>
        <w:t>final rule</w:t>
      </w:r>
      <w:r w:rsidR="00B70390" w:rsidRPr="00611605">
        <w:rPr>
          <w:rFonts w:ascii="Times New Roman" w:hAnsi="Times New Roman"/>
          <w:sz w:val="24"/>
          <w:szCs w:val="24"/>
        </w:rPr>
        <w:t xml:space="preserve"> allows title IV-E agencies to build significantly smaller</w:t>
      </w:r>
      <w:r w:rsidR="002A6A33">
        <w:rPr>
          <w:rFonts w:ascii="Times New Roman" w:hAnsi="Times New Roman"/>
          <w:sz w:val="24"/>
          <w:szCs w:val="24"/>
        </w:rPr>
        <w:t xml:space="preserve"> IT</w:t>
      </w:r>
      <w:r w:rsidR="00B70390" w:rsidRPr="00611605">
        <w:rPr>
          <w:rFonts w:ascii="Times New Roman" w:hAnsi="Times New Roman"/>
          <w:sz w:val="24"/>
          <w:szCs w:val="24"/>
        </w:rPr>
        <w:t xml:space="preserve"> systems</w:t>
      </w:r>
      <w:r w:rsidR="00BE6C3F">
        <w:rPr>
          <w:rFonts w:ascii="Times New Roman" w:hAnsi="Times New Roman"/>
          <w:sz w:val="24"/>
          <w:szCs w:val="24"/>
        </w:rPr>
        <w:t>.</w:t>
      </w:r>
      <w:r w:rsidR="00B70390" w:rsidRPr="00611605">
        <w:rPr>
          <w:rFonts w:ascii="Times New Roman" w:hAnsi="Times New Roman"/>
          <w:sz w:val="24"/>
          <w:szCs w:val="24"/>
        </w:rPr>
        <w:t xml:space="preserve">  We anticipate that some of these smaller systems may not reach the dollar thresholds that require title IV-E agencies to sub</w:t>
      </w:r>
      <w:r w:rsidR="00EB792A">
        <w:rPr>
          <w:rFonts w:ascii="Times New Roman" w:hAnsi="Times New Roman"/>
          <w:sz w:val="24"/>
          <w:szCs w:val="24"/>
        </w:rPr>
        <w:t>mit APDs</w:t>
      </w:r>
      <w:r w:rsidR="00B70390" w:rsidRPr="00611605">
        <w:rPr>
          <w:rFonts w:ascii="Times New Roman" w:hAnsi="Times New Roman"/>
          <w:sz w:val="24"/>
          <w:szCs w:val="24"/>
        </w:rPr>
        <w:t xml:space="preserve"> requesting</w:t>
      </w:r>
      <w:r w:rsidR="00EB792A">
        <w:rPr>
          <w:rFonts w:ascii="Times New Roman" w:hAnsi="Times New Roman"/>
          <w:sz w:val="24"/>
          <w:szCs w:val="24"/>
        </w:rPr>
        <w:t xml:space="preserve"> FFP</w:t>
      </w:r>
      <w:r w:rsidR="00B70390" w:rsidRPr="00611605">
        <w:rPr>
          <w:rFonts w:ascii="Times New Roman" w:hAnsi="Times New Roman"/>
          <w:sz w:val="24"/>
          <w:szCs w:val="24"/>
        </w:rPr>
        <w:t xml:space="preserve"> (45 CFR 95.611).  The Notice of Intent </w:t>
      </w:r>
      <w:proofErr w:type="gramStart"/>
      <w:r w:rsidR="00B70390" w:rsidRPr="00611605">
        <w:rPr>
          <w:rFonts w:ascii="Times New Roman" w:hAnsi="Times New Roman"/>
          <w:sz w:val="24"/>
          <w:szCs w:val="24"/>
        </w:rPr>
        <w:t xml:space="preserve">submitted by CCWIS projects under the APD thresholds of 45 CFR 65.611 alerts ACF to the CCWIS development activities of </w:t>
      </w:r>
      <w:r w:rsidR="00B55557">
        <w:rPr>
          <w:rFonts w:ascii="Times New Roman" w:hAnsi="Times New Roman"/>
          <w:sz w:val="24"/>
          <w:szCs w:val="24"/>
        </w:rPr>
        <w:t xml:space="preserve">these </w:t>
      </w:r>
      <w:r w:rsidR="00B70390" w:rsidRPr="00611605">
        <w:rPr>
          <w:rFonts w:ascii="Times New Roman" w:hAnsi="Times New Roman"/>
          <w:sz w:val="24"/>
          <w:szCs w:val="24"/>
        </w:rPr>
        <w:t>smaller projects</w:t>
      </w:r>
      <w:proofErr w:type="gramEnd"/>
      <w:r w:rsidR="00B70390" w:rsidRPr="00611605">
        <w:rPr>
          <w:rFonts w:ascii="Times New Roman" w:hAnsi="Times New Roman"/>
          <w:sz w:val="24"/>
          <w:szCs w:val="24"/>
        </w:rPr>
        <w:t>.  As a result, ACF</w:t>
      </w:r>
      <w:r w:rsidR="00EB792A">
        <w:rPr>
          <w:rFonts w:ascii="Times New Roman" w:hAnsi="Times New Roman"/>
          <w:sz w:val="24"/>
          <w:szCs w:val="24"/>
        </w:rPr>
        <w:t xml:space="preserve"> can</w:t>
      </w:r>
      <w:r w:rsidR="00B70390" w:rsidRPr="00611605">
        <w:rPr>
          <w:rFonts w:ascii="Times New Roman" w:hAnsi="Times New Roman"/>
          <w:sz w:val="24"/>
          <w:szCs w:val="24"/>
        </w:rPr>
        <w:t>:</w:t>
      </w:r>
    </w:p>
    <w:p w:rsidR="00B70390" w:rsidRPr="00611605" w:rsidRDefault="00B55557" w:rsidP="00B70390">
      <w:pPr>
        <w:widowControl/>
        <w:numPr>
          <w:ilvl w:val="0"/>
          <w:numId w:val="8"/>
        </w:numPr>
        <w:rPr>
          <w:rFonts w:ascii="Times New Roman" w:hAnsi="Times New Roman"/>
          <w:snapToGrid/>
          <w:sz w:val="24"/>
          <w:szCs w:val="24"/>
        </w:rPr>
      </w:pPr>
      <w:r>
        <w:rPr>
          <w:rFonts w:ascii="Times New Roman" w:hAnsi="Times New Roman"/>
          <w:sz w:val="24"/>
          <w:szCs w:val="24"/>
        </w:rPr>
        <w:t xml:space="preserve">assess agency needs and </w:t>
      </w:r>
      <w:r w:rsidR="00EB792A">
        <w:rPr>
          <w:rFonts w:ascii="Times New Roman" w:hAnsi="Times New Roman"/>
          <w:sz w:val="24"/>
          <w:szCs w:val="24"/>
        </w:rPr>
        <w:t xml:space="preserve">provide </w:t>
      </w:r>
      <w:r>
        <w:rPr>
          <w:rFonts w:ascii="Times New Roman" w:hAnsi="Times New Roman"/>
          <w:sz w:val="24"/>
          <w:szCs w:val="24"/>
        </w:rPr>
        <w:t xml:space="preserve">appropriate </w:t>
      </w:r>
      <w:r w:rsidR="00EB792A">
        <w:rPr>
          <w:rFonts w:ascii="Times New Roman" w:hAnsi="Times New Roman"/>
          <w:sz w:val="24"/>
          <w:szCs w:val="24"/>
        </w:rPr>
        <w:t>technical assistance</w:t>
      </w:r>
      <w:r w:rsidR="00B70390" w:rsidRPr="00611605">
        <w:rPr>
          <w:rFonts w:ascii="Times New Roman" w:hAnsi="Times New Roman"/>
          <w:sz w:val="24"/>
          <w:szCs w:val="24"/>
        </w:rPr>
        <w:t>; and</w:t>
      </w:r>
    </w:p>
    <w:p w:rsidR="00B70390" w:rsidRPr="00B67725" w:rsidRDefault="00B55557" w:rsidP="00B70390">
      <w:pPr>
        <w:widowControl/>
        <w:numPr>
          <w:ilvl w:val="0"/>
          <w:numId w:val="8"/>
        </w:numPr>
        <w:rPr>
          <w:rFonts w:ascii="Times New Roman" w:hAnsi="Times New Roman"/>
          <w:snapToGrid/>
          <w:sz w:val="24"/>
          <w:szCs w:val="24"/>
        </w:rPr>
      </w:pPr>
      <w:proofErr w:type="gramStart"/>
      <w:r>
        <w:rPr>
          <w:rFonts w:ascii="Times New Roman" w:hAnsi="Times New Roman"/>
          <w:sz w:val="24"/>
          <w:szCs w:val="24"/>
        </w:rPr>
        <w:t>plan</w:t>
      </w:r>
      <w:proofErr w:type="gramEnd"/>
      <w:r>
        <w:rPr>
          <w:rFonts w:ascii="Times New Roman" w:hAnsi="Times New Roman"/>
          <w:sz w:val="24"/>
          <w:szCs w:val="24"/>
        </w:rPr>
        <w:t xml:space="preserve"> for</w:t>
      </w:r>
      <w:r w:rsidR="00B70390" w:rsidRPr="00611605">
        <w:rPr>
          <w:rFonts w:ascii="Times New Roman" w:hAnsi="Times New Roman"/>
          <w:sz w:val="24"/>
          <w:szCs w:val="24"/>
        </w:rPr>
        <w:t xml:space="preserve"> </w:t>
      </w:r>
      <w:r>
        <w:rPr>
          <w:rFonts w:ascii="Times New Roman" w:hAnsi="Times New Roman"/>
          <w:sz w:val="24"/>
          <w:szCs w:val="24"/>
        </w:rPr>
        <w:t>the expected</w:t>
      </w:r>
      <w:r w:rsidR="00B70390" w:rsidRPr="00611605">
        <w:rPr>
          <w:rFonts w:ascii="Times New Roman" w:hAnsi="Times New Roman"/>
          <w:sz w:val="24"/>
          <w:szCs w:val="24"/>
        </w:rPr>
        <w:t xml:space="preserve"> </w:t>
      </w:r>
      <w:r>
        <w:rPr>
          <w:rFonts w:ascii="Times New Roman" w:hAnsi="Times New Roman"/>
          <w:sz w:val="24"/>
          <w:szCs w:val="24"/>
        </w:rPr>
        <w:t>CCWIS</w:t>
      </w:r>
      <w:r w:rsidR="00B70390" w:rsidRPr="00611605">
        <w:rPr>
          <w:rFonts w:ascii="Times New Roman" w:hAnsi="Times New Roman"/>
          <w:sz w:val="24"/>
          <w:szCs w:val="24"/>
        </w:rPr>
        <w:t xml:space="preserve"> expenditures </w:t>
      </w:r>
      <w:r w:rsidR="007840B7">
        <w:rPr>
          <w:rFonts w:ascii="Times New Roman" w:hAnsi="Times New Roman"/>
          <w:sz w:val="24"/>
          <w:szCs w:val="24"/>
        </w:rPr>
        <w:t xml:space="preserve">that </w:t>
      </w:r>
      <w:r>
        <w:rPr>
          <w:rFonts w:ascii="Times New Roman" w:hAnsi="Times New Roman"/>
          <w:sz w:val="24"/>
          <w:szCs w:val="24"/>
        </w:rPr>
        <w:t xml:space="preserve">agencies will report </w:t>
      </w:r>
      <w:r w:rsidR="00B70390" w:rsidRPr="00611605">
        <w:rPr>
          <w:rFonts w:ascii="Times New Roman" w:hAnsi="Times New Roman"/>
          <w:sz w:val="24"/>
          <w:szCs w:val="24"/>
        </w:rPr>
        <w:t xml:space="preserve">on the CB-496.   </w:t>
      </w:r>
    </w:p>
    <w:p w:rsidR="00B70390" w:rsidRPr="00611605" w:rsidRDefault="00B70390" w:rsidP="00B70390">
      <w:pPr>
        <w:widowControl/>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Use of Improved Information Technology and Burden Reduction </w:t>
      </w:r>
    </w:p>
    <w:p w:rsidR="009C2DE1" w:rsidRPr="00611605" w:rsidRDefault="009C2DE1" w:rsidP="009C5347">
      <w:pPr>
        <w:widowControl/>
        <w:ind w:left="360"/>
        <w:rPr>
          <w:rFonts w:ascii="Times New Roman" w:hAnsi="Times New Roman"/>
          <w:snapToGrid/>
          <w:sz w:val="24"/>
          <w:szCs w:val="24"/>
        </w:rPr>
      </w:pPr>
    </w:p>
    <w:p w:rsidR="00D3616C" w:rsidRPr="00611605" w:rsidRDefault="009C5347" w:rsidP="00FF096B">
      <w:pPr>
        <w:widowControl/>
        <w:rPr>
          <w:rFonts w:ascii="Times New Roman" w:hAnsi="Times New Roman"/>
          <w:snapToGrid/>
          <w:sz w:val="24"/>
          <w:szCs w:val="24"/>
        </w:rPr>
      </w:pPr>
      <w:r w:rsidRPr="00611605">
        <w:rPr>
          <w:rFonts w:ascii="Times New Roman" w:hAnsi="Times New Roman"/>
          <w:snapToGrid/>
          <w:sz w:val="24"/>
          <w:szCs w:val="24"/>
        </w:rPr>
        <w:t>ACF encourages title I</w:t>
      </w:r>
      <w:r w:rsidR="00901DDA">
        <w:rPr>
          <w:rFonts w:ascii="Times New Roman" w:hAnsi="Times New Roman"/>
          <w:snapToGrid/>
          <w:sz w:val="24"/>
          <w:szCs w:val="24"/>
        </w:rPr>
        <w:t>V-E agencies to submit the information collection</w:t>
      </w:r>
      <w:r w:rsidRPr="00611605">
        <w:rPr>
          <w:rFonts w:ascii="Times New Roman" w:hAnsi="Times New Roman"/>
          <w:snapToGrid/>
          <w:sz w:val="24"/>
          <w:szCs w:val="24"/>
        </w:rPr>
        <w:t xml:space="preserve"> electronically</w:t>
      </w:r>
      <w:r w:rsidR="00D3616C" w:rsidRPr="00611605">
        <w:rPr>
          <w:rFonts w:ascii="Times New Roman" w:hAnsi="Times New Roman"/>
          <w:snapToGrid/>
          <w:sz w:val="24"/>
          <w:szCs w:val="24"/>
        </w:rPr>
        <w:t xml:space="preserve"> (e.g.</w:t>
      </w:r>
      <w:r w:rsidR="003E6D86">
        <w:rPr>
          <w:rFonts w:ascii="Times New Roman" w:hAnsi="Times New Roman"/>
          <w:snapToGrid/>
          <w:sz w:val="24"/>
          <w:szCs w:val="24"/>
        </w:rPr>
        <w:t>,</w:t>
      </w:r>
      <w:r w:rsidR="00D3616C" w:rsidRPr="00611605">
        <w:rPr>
          <w:rFonts w:ascii="Times New Roman" w:hAnsi="Times New Roman"/>
          <w:snapToGrid/>
          <w:sz w:val="24"/>
          <w:szCs w:val="24"/>
        </w:rPr>
        <w:t xml:space="preserve"> as email attachments)</w:t>
      </w:r>
      <w:r w:rsidR="006257AA">
        <w:rPr>
          <w:rFonts w:ascii="Times New Roman" w:hAnsi="Times New Roman"/>
          <w:snapToGrid/>
          <w:sz w:val="24"/>
          <w:szCs w:val="24"/>
        </w:rPr>
        <w:t xml:space="preserve"> because</w:t>
      </w:r>
      <w:r w:rsidR="00D3616C" w:rsidRPr="00611605">
        <w:rPr>
          <w:rFonts w:ascii="Times New Roman" w:hAnsi="Times New Roman"/>
          <w:snapToGrid/>
          <w:sz w:val="24"/>
          <w:szCs w:val="24"/>
        </w:rPr>
        <w:t>:</w:t>
      </w:r>
    </w:p>
    <w:p w:rsidR="00FF096B" w:rsidRPr="00611605" w:rsidRDefault="00D3616C" w:rsidP="00FF096B">
      <w:pPr>
        <w:widowControl/>
        <w:numPr>
          <w:ilvl w:val="0"/>
          <w:numId w:val="12"/>
        </w:numPr>
        <w:rPr>
          <w:rFonts w:ascii="Times New Roman" w:hAnsi="Times New Roman"/>
          <w:snapToGrid/>
          <w:sz w:val="24"/>
          <w:szCs w:val="24"/>
        </w:rPr>
      </w:pPr>
      <w:r w:rsidRPr="00611605">
        <w:rPr>
          <w:rFonts w:ascii="Times New Roman" w:hAnsi="Times New Roman"/>
          <w:snapToGrid/>
          <w:sz w:val="24"/>
          <w:szCs w:val="24"/>
        </w:rPr>
        <w:t>it is consistent with ACF’s guidance to submit other documents, such as APDs, electronically; and</w:t>
      </w:r>
    </w:p>
    <w:p w:rsidR="00D3616C" w:rsidRPr="00611605" w:rsidRDefault="00D3616C" w:rsidP="00FF096B">
      <w:pPr>
        <w:widowControl/>
        <w:numPr>
          <w:ilvl w:val="0"/>
          <w:numId w:val="12"/>
        </w:numPr>
        <w:rPr>
          <w:rFonts w:ascii="Times New Roman" w:hAnsi="Times New Roman"/>
          <w:snapToGrid/>
          <w:sz w:val="24"/>
          <w:szCs w:val="24"/>
        </w:rPr>
      </w:pPr>
      <w:proofErr w:type="gramStart"/>
      <w:r w:rsidRPr="00611605">
        <w:rPr>
          <w:rFonts w:ascii="Times New Roman" w:hAnsi="Times New Roman"/>
          <w:snapToGrid/>
          <w:sz w:val="24"/>
          <w:szCs w:val="24"/>
        </w:rPr>
        <w:lastRenderedPageBreak/>
        <w:t>it</w:t>
      </w:r>
      <w:proofErr w:type="gramEnd"/>
      <w:r w:rsidRPr="00611605">
        <w:rPr>
          <w:rFonts w:ascii="Times New Roman" w:hAnsi="Times New Roman"/>
          <w:snapToGrid/>
          <w:sz w:val="24"/>
          <w:szCs w:val="24"/>
        </w:rPr>
        <w:t xml:space="preserve"> is more efficient than mailing multiple hardcopies of documents</w:t>
      </w:r>
      <w:r w:rsidR="00B10932" w:rsidRPr="00611605">
        <w:rPr>
          <w:rFonts w:ascii="Times New Roman" w:hAnsi="Times New Roman"/>
          <w:snapToGrid/>
          <w:sz w:val="24"/>
          <w:szCs w:val="24"/>
        </w:rPr>
        <w:t xml:space="preserve"> and thereby reduces the burden on agencies</w:t>
      </w:r>
      <w:r w:rsidRPr="00611605">
        <w:rPr>
          <w:rFonts w:ascii="Times New Roman" w:hAnsi="Times New Roman"/>
          <w:snapToGrid/>
          <w:sz w:val="24"/>
          <w:szCs w:val="24"/>
        </w:rPr>
        <w:t>.</w:t>
      </w:r>
    </w:p>
    <w:p w:rsidR="009C5347" w:rsidRPr="00611605" w:rsidRDefault="009C5347" w:rsidP="009C5347">
      <w:pPr>
        <w:widowControl/>
        <w:ind w:left="360"/>
        <w:rPr>
          <w:rFonts w:ascii="Times New Roman" w:hAnsi="Times New Roman"/>
          <w:snapToGrid/>
          <w:sz w:val="24"/>
          <w:szCs w:val="24"/>
        </w:rPr>
      </w:pPr>
    </w:p>
    <w:p w:rsidR="003B5B68" w:rsidRDefault="003B5B68" w:rsidP="00FF096B">
      <w:pPr>
        <w:widowControl/>
        <w:rPr>
          <w:rFonts w:ascii="Times New Roman" w:hAnsi="Times New Roman"/>
          <w:snapToGrid/>
          <w:sz w:val="24"/>
          <w:szCs w:val="24"/>
        </w:rPr>
      </w:pPr>
      <w:proofErr w:type="gramStart"/>
      <w:r>
        <w:rPr>
          <w:rFonts w:ascii="Times New Roman" w:hAnsi="Times New Roman"/>
          <w:snapToGrid/>
          <w:sz w:val="24"/>
          <w:szCs w:val="24"/>
        </w:rPr>
        <w:t>To further reduce</w:t>
      </w:r>
      <w:proofErr w:type="gramEnd"/>
      <w:r w:rsidR="002A6A33">
        <w:rPr>
          <w:rFonts w:ascii="Times New Roman" w:hAnsi="Times New Roman"/>
          <w:snapToGrid/>
          <w:sz w:val="24"/>
          <w:szCs w:val="24"/>
        </w:rPr>
        <w:t xml:space="preserve"> the</w:t>
      </w:r>
      <w:r>
        <w:rPr>
          <w:rFonts w:ascii="Times New Roman" w:hAnsi="Times New Roman"/>
          <w:snapToGrid/>
          <w:sz w:val="24"/>
          <w:szCs w:val="24"/>
        </w:rPr>
        <w:t xml:space="preserve"> reporting burden, ACF encourages agencies to:</w:t>
      </w:r>
    </w:p>
    <w:p w:rsidR="003B5B68" w:rsidRDefault="003B5B68" w:rsidP="003B5B68">
      <w:pPr>
        <w:widowControl/>
        <w:numPr>
          <w:ilvl w:val="0"/>
          <w:numId w:val="12"/>
        </w:numPr>
        <w:rPr>
          <w:rFonts w:ascii="Times New Roman" w:hAnsi="Times New Roman"/>
          <w:snapToGrid/>
          <w:sz w:val="24"/>
          <w:szCs w:val="24"/>
        </w:rPr>
      </w:pPr>
      <w:r>
        <w:rPr>
          <w:rFonts w:ascii="Times New Roman" w:hAnsi="Times New Roman"/>
          <w:snapToGrid/>
          <w:sz w:val="24"/>
          <w:szCs w:val="24"/>
        </w:rPr>
        <w:t>include information automatically generated by the CCWI</w:t>
      </w:r>
      <w:r w:rsidR="00901DDA">
        <w:rPr>
          <w:rFonts w:ascii="Times New Roman" w:hAnsi="Times New Roman"/>
          <w:snapToGrid/>
          <w:sz w:val="24"/>
          <w:szCs w:val="24"/>
        </w:rPr>
        <w:t>S in the information collection</w:t>
      </w:r>
      <w:r>
        <w:rPr>
          <w:rFonts w:ascii="Times New Roman" w:hAnsi="Times New Roman"/>
          <w:snapToGrid/>
          <w:sz w:val="24"/>
          <w:szCs w:val="24"/>
        </w:rPr>
        <w:t>, if appropriate (such as including CCWIS data quality reports with the data quality plan)</w:t>
      </w:r>
      <w:r w:rsidR="00696A98">
        <w:rPr>
          <w:rFonts w:ascii="Times New Roman" w:hAnsi="Times New Roman"/>
          <w:snapToGrid/>
          <w:sz w:val="24"/>
          <w:szCs w:val="24"/>
        </w:rPr>
        <w:t>; and</w:t>
      </w:r>
      <w:r>
        <w:rPr>
          <w:rFonts w:ascii="Times New Roman" w:hAnsi="Times New Roman"/>
          <w:snapToGrid/>
          <w:sz w:val="24"/>
          <w:szCs w:val="24"/>
        </w:rPr>
        <w:t xml:space="preserve">  </w:t>
      </w:r>
    </w:p>
    <w:p w:rsidR="009C5347" w:rsidRPr="00611605" w:rsidRDefault="00696A98" w:rsidP="003B5B68">
      <w:pPr>
        <w:widowControl/>
        <w:numPr>
          <w:ilvl w:val="0"/>
          <w:numId w:val="12"/>
        </w:numPr>
        <w:rPr>
          <w:rFonts w:ascii="Times New Roman" w:hAnsi="Times New Roman"/>
          <w:snapToGrid/>
          <w:sz w:val="24"/>
          <w:szCs w:val="24"/>
        </w:rPr>
      </w:pPr>
      <w:proofErr w:type="gramStart"/>
      <w:r>
        <w:rPr>
          <w:rFonts w:ascii="Times New Roman" w:hAnsi="Times New Roman"/>
          <w:snapToGrid/>
          <w:sz w:val="24"/>
          <w:szCs w:val="24"/>
        </w:rPr>
        <w:t>update</w:t>
      </w:r>
      <w:proofErr w:type="gramEnd"/>
      <w:r>
        <w:rPr>
          <w:rFonts w:ascii="Times New Roman" w:hAnsi="Times New Roman"/>
          <w:snapToGrid/>
          <w:sz w:val="24"/>
          <w:szCs w:val="24"/>
        </w:rPr>
        <w:t xml:space="preserve"> the most recent version of the automated function list and data quality plan with relevant information rather than develop new reports for each submission.</w:t>
      </w:r>
    </w:p>
    <w:p w:rsidR="009C2DE1" w:rsidRPr="00611605" w:rsidRDefault="009C2DE1" w:rsidP="0015300A">
      <w:pPr>
        <w:widowControl/>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Efforts to Identify Duplication and Use of Similar Information </w:t>
      </w:r>
    </w:p>
    <w:p w:rsidR="009C2DE1" w:rsidRPr="00611605" w:rsidRDefault="009C2DE1" w:rsidP="0015300A">
      <w:pPr>
        <w:widowControl/>
        <w:ind w:left="360"/>
        <w:rPr>
          <w:rFonts w:ascii="Times New Roman" w:hAnsi="Times New Roman"/>
          <w:snapToGrid/>
          <w:sz w:val="24"/>
          <w:szCs w:val="24"/>
        </w:rPr>
      </w:pPr>
    </w:p>
    <w:p w:rsidR="007A79D5" w:rsidRPr="00611605" w:rsidRDefault="003E27E4" w:rsidP="0042574B">
      <w:pPr>
        <w:widowControl/>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A</w:t>
      </w:r>
      <w:r w:rsidR="007A79D5" w:rsidRPr="00611605">
        <w:rPr>
          <w:rFonts w:ascii="Times New Roman" w:hAnsi="Times New Roman"/>
          <w:sz w:val="24"/>
          <w:szCs w:val="24"/>
        </w:rPr>
        <w:t>utomated functions</w:t>
      </w:r>
      <w:r>
        <w:rPr>
          <w:rFonts w:ascii="Times New Roman" w:hAnsi="Times New Roman"/>
          <w:sz w:val="24"/>
          <w:szCs w:val="24"/>
        </w:rPr>
        <w:t xml:space="preserve"> list</w:t>
      </w:r>
    </w:p>
    <w:p w:rsidR="007A79D5" w:rsidRPr="00611605" w:rsidRDefault="007A79D5" w:rsidP="00FF096B">
      <w:pPr>
        <w:widowControl/>
        <w:rPr>
          <w:rFonts w:ascii="Times New Roman" w:hAnsi="Times New Roman"/>
          <w:snapToGrid/>
          <w:sz w:val="24"/>
          <w:szCs w:val="24"/>
        </w:rPr>
      </w:pPr>
      <w:r w:rsidRPr="00611605">
        <w:rPr>
          <w:rFonts w:ascii="Times New Roman" w:hAnsi="Times New Roman"/>
          <w:snapToGrid/>
          <w:sz w:val="24"/>
          <w:szCs w:val="24"/>
        </w:rPr>
        <w:t>The automated function list is a new requirement.  Duplicate or similar information has not been previously required and so does not exist.</w:t>
      </w:r>
    </w:p>
    <w:p w:rsidR="007A79D5" w:rsidRPr="00611605" w:rsidRDefault="007A79D5" w:rsidP="007A79D5">
      <w:pPr>
        <w:widowControl/>
        <w:rPr>
          <w:rFonts w:ascii="Times New Roman" w:hAnsi="Times New Roman"/>
          <w:sz w:val="24"/>
          <w:szCs w:val="24"/>
        </w:rPr>
      </w:pPr>
    </w:p>
    <w:p w:rsidR="004C545E" w:rsidRPr="00611605" w:rsidRDefault="00C64538" w:rsidP="0042574B">
      <w:pPr>
        <w:widowControl/>
        <w:rPr>
          <w:rFonts w:ascii="Times New Roman" w:hAnsi="Times New Roman"/>
          <w:sz w:val="24"/>
          <w:szCs w:val="24"/>
        </w:rPr>
      </w:pPr>
      <w:r w:rsidRPr="00611605">
        <w:rPr>
          <w:rFonts w:ascii="Times New Roman" w:hAnsi="Times New Roman"/>
          <w:sz w:val="24"/>
          <w:szCs w:val="24"/>
        </w:rPr>
        <w:t>ii)</w:t>
      </w:r>
      <w:r w:rsidRPr="00611605">
        <w:rPr>
          <w:rFonts w:ascii="Times New Roman" w:hAnsi="Times New Roman"/>
          <w:sz w:val="24"/>
          <w:szCs w:val="24"/>
        </w:rPr>
        <w:tab/>
        <w:t>D</w:t>
      </w:r>
      <w:r w:rsidR="007A79D5" w:rsidRPr="00611605">
        <w:rPr>
          <w:rFonts w:ascii="Times New Roman" w:hAnsi="Times New Roman"/>
          <w:sz w:val="24"/>
          <w:szCs w:val="24"/>
        </w:rPr>
        <w:t>ata quality plan</w:t>
      </w:r>
    </w:p>
    <w:p w:rsidR="007A79D5" w:rsidRPr="00611605" w:rsidRDefault="00FF46B3" w:rsidP="00FF096B">
      <w:pPr>
        <w:widowControl/>
        <w:rPr>
          <w:rFonts w:ascii="Times New Roman" w:hAnsi="Times New Roman"/>
          <w:snapToGrid/>
          <w:sz w:val="24"/>
          <w:szCs w:val="24"/>
        </w:rPr>
      </w:pPr>
      <w:r w:rsidRPr="00611605">
        <w:rPr>
          <w:rFonts w:ascii="Times New Roman" w:hAnsi="Times New Roman"/>
          <w:snapToGrid/>
          <w:sz w:val="24"/>
          <w:szCs w:val="24"/>
        </w:rPr>
        <w:t>Submitting a</w:t>
      </w:r>
      <w:r w:rsidR="004C545E" w:rsidRPr="00611605">
        <w:rPr>
          <w:rFonts w:ascii="Times New Roman" w:hAnsi="Times New Roman"/>
          <w:snapToGrid/>
          <w:sz w:val="24"/>
          <w:szCs w:val="24"/>
        </w:rPr>
        <w:t xml:space="preserve"> data quality plan </w:t>
      </w:r>
      <w:r w:rsidRPr="00611605">
        <w:rPr>
          <w:rFonts w:ascii="Times New Roman" w:hAnsi="Times New Roman"/>
          <w:snapToGrid/>
          <w:sz w:val="24"/>
          <w:szCs w:val="24"/>
        </w:rPr>
        <w:t xml:space="preserve">to ACF </w:t>
      </w:r>
      <w:r w:rsidR="004C545E" w:rsidRPr="00611605">
        <w:rPr>
          <w:rFonts w:ascii="Times New Roman" w:hAnsi="Times New Roman"/>
          <w:snapToGrid/>
          <w:sz w:val="24"/>
          <w:szCs w:val="24"/>
        </w:rPr>
        <w:t xml:space="preserve">is a new requirement.  </w:t>
      </w:r>
      <w:r w:rsidR="00BE57F3" w:rsidRPr="00611605">
        <w:rPr>
          <w:rFonts w:ascii="Times New Roman" w:hAnsi="Times New Roman"/>
          <w:snapToGrid/>
          <w:sz w:val="24"/>
          <w:szCs w:val="24"/>
        </w:rPr>
        <w:t xml:space="preserve">However, </w:t>
      </w:r>
      <w:r w:rsidR="007A79D5" w:rsidRPr="00611605">
        <w:rPr>
          <w:rFonts w:ascii="Times New Roman" w:hAnsi="Times New Roman"/>
          <w:snapToGrid/>
          <w:sz w:val="24"/>
          <w:szCs w:val="24"/>
        </w:rPr>
        <w:t>ma</w:t>
      </w:r>
      <w:r w:rsidRPr="00611605">
        <w:rPr>
          <w:rFonts w:ascii="Times New Roman" w:hAnsi="Times New Roman"/>
          <w:snapToGrid/>
          <w:sz w:val="24"/>
          <w:szCs w:val="24"/>
        </w:rPr>
        <w:t>n</w:t>
      </w:r>
      <w:r w:rsidR="007A79D5" w:rsidRPr="00611605">
        <w:rPr>
          <w:rFonts w:ascii="Times New Roman" w:hAnsi="Times New Roman"/>
          <w:snapToGrid/>
          <w:sz w:val="24"/>
          <w:szCs w:val="24"/>
        </w:rPr>
        <w:t xml:space="preserve">y title IV-E agencies </w:t>
      </w:r>
      <w:r w:rsidR="00FB15DD" w:rsidRPr="00611605">
        <w:rPr>
          <w:rFonts w:ascii="Times New Roman" w:hAnsi="Times New Roman"/>
          <w:snapToGrid/>
          <w:sz w:val="24"/>
          <w:szCs w:val="24"/>
        </w:rPr>
        <w:t xml:space="preserve">have plans to monitor, control, and improve data quality using </w:t>
      </w:r>
      <w:r w:rsidRPr="00611605">
        <w:rPr>
          <w:rFonts w:ascii="Times New Roman" w:hAnsi="Times New Roman"/>
          <w:snapToGrid/>
          <w:sz w:val="24"/>
          <w:szCs w:val="24"/>
        </w:rPr>
        <w:t>processes and tools</w:t>
      </w:r>
      <w:r w:rsidR="00FB15DD" w:rsidRPr="00611605">
        <w:rPr>
          <w:rFonts w:ascii="Times New Roman" w:hAnsi="Times New Roman"/>
          <w:snapToGrid/>
          <w:sz w:val="24"/>
          <w:szCs w:val="24"/>
        </w:rPr>
        <w:t xml:space="preserve"> </w:t>
      </w:r>
      <w:r w:rsidR="007A79D5" w:rsidRPr="00611605">
        <w:rPr>
          <w:rFonts w:ascii="Times New Roman" w:hAnsi="Times New Roman"/>
          <w:snapToGrid/>
          <w:sz w:val="24"/>
          <w:szCs w:val="24"/>
        </w:rPr>
        <w:t>such as:</w:t>
      </w:r>
    </w:p>
    <w:p w:rsidR="00697122" w:rsidRPr="00611605" w:rsidRDefault="00FF46B3" w:rsidP="00697122">
      <w:pPr>
        <w:widowControl/>
        <w:numPr>
          <w:ilvl w:val="0"/>
          <w:numId w:val="13"/>
        </w:numPr>
        <w:rPr>
          <w:rFonts w:ascii="Times New Roman" w:hAnsi="Times New Roman"/>
          <w:snapToGrid/>
          <w:sz w:val="24"/>
          <w:szCs w:val="24"/>
        </w:rPr>
      </w:pPr>
      <w:r w:rsidRPr="00611605">
        <w:rPr>
          <w:rFonts w:ascii="Times New Roman" w:hAnsi="Times New Roman"/>
          <w:snapToGrid/>
          <w:sz w:val="24"/>
          <w:szCs w:val="24"/>
        </w:rPr>
        <w:t>data governance policies that specify data quality requirements;</w:t>
      </w:r>
    </w:p>
    <w:p w:rsidR="00697122" w:rsidRPr="00611605" w:rsidRDefault="00FF46B3" w:rsidP="00697122">
      <w:pPr>
        <w:widowControl/>
        <w:numPr>
          <w:ilvl w:val="0"/>
          <w:numId w:val="13"/>
        </w:numPr>
        <w:rPr>
          <w:rFonts w:ascii="Times New Roman" w:hAnsi="Times New Roman"/>
          <w:snapToGrid/>
          <w:sz w:val="24"/>
          <w:szCs w:val="24"/>
        </w:rPr>
      </w:pPr>
      <w:r w:rsidRPr="00611605">
        <w:rPr>
          <w:rFonts w:ascii="Times New Roman" w:hAnsi="Times New Roman"/>
          <w:snapToGrid/>
          <w:sz w:val="24"/>
          <w:szCs w:val="24"/>
        </w:rPr>
        <w:t>data quality teams to monitor data quality; and</w:t>
      </w:r>
    </w:p>
    <w:p w:rsidR="00FF46B3" w:rsidRPr="00611605" w:rsidRDefault="00FF46B3" w:rsidP="00697122">
      <w:pPr>
        <w:widowControl/>
        <w:numPr>
          <w:ilvl w:val="0"/>
          <w:numId w:val="13"/>
        </w:numPr>
        <w:rPr>
          <w:rFonts w:ascii="Times New Roman" w:hAnsi="Times New Roman"/>
          <w:snapToGrid/>
          <w:sz w:val="24"/>
          <w:szCs w:val="24"/>
        </w:rPr>
      </w:pPr>
      <w:proofErr w:type="gramStart"/>
      <w:r w:rsidRPr="00611605">
        <w:rPr>
          <w:rFonts w:ascii="Times New Roman" w:hAnsi="Times New Roman"/>
          <w:snapToGrid/>
          <w:sz w:val="24"/>
          <w:szCs w:val="24"/>
        </w:rPr>
        <w:t>automated</w:t>
      </w:r>
      <w:proofErr w:type="gramEnd"/>
      <w:r w:rsidRPr="00611605">
        <w:rPr>
          <w:rFonts w:ascii="Times New Roman" w:hAnsi="Times New Roman"/>
          <w:snapToGrid/>
          <w:sz w:val="24"/>
          <w:szCs w:val="24"/>
        </w:rPr>
        <w:t xml:space="preserve"> reports to survey data quality and identify problems. </w:t>
      </w:r>
      <w:r w:rsidR="007A79D5" w:rsidRPr="00611605">
        <w:rPr>
          <w:rFonts w:ascii="Times New Roman" w:hAnsi="Times New Roman"/>
          <w:snapToGrid/>
          <w:sz w:val="24"/>
          <w:szCs w:val="24"/>
        </w:rPr>
        <w:t xml:space="preserve"> </w:t>
      </w:r>
    </w:p>
    <w:p w:rsidR="00FF46B3" w:rsidRPr="00611605" w:rsidRDefault="00FF46B3" w:rsidP="00FF46B3">
      <w:pPr>
        <w:widowControl/>
        <w:ind w:left="360"/>
        <w:rPr>
          <w:rFonts w:ascii="Times New Roman" w:hAnsi="Times New Roman"/>
          <w:snapToGrid/>
          <w:sz w:val="24"/>
          <w:szCs w:val="24"/>
        </w:rPr>
      </w:pPr>
    </w:p>
    <w:p w:rsidR="004C545E" w:rsidRPr="00611605" w:rsidRDefault="00FF46B3" w:rsidP="00697122">
      <w:pPr>
        <w:widowControl/>
        <w:rPr>
          <w:rFonts w:ascii="Times New Roman" w:hAnsi="Times New Roman"/>
          <w:snapToGrid/>
          <w:sz w:val="24"/>
          <w:szCs w:val="24"/>
        </w:rPr>
      </w:pPr>
      <w:r w:rsidRPr="00611605">
        <w:rPr>
          <w:rFonts w:ascii="Times New Roman" w:hAnsi="Times New Roman"/>
          <w:snapToGrid/>
          <w:sz w:val="24"/>
          <w:szCs w:val="24"/>
        </w:rPr>
        <w:t xml:space="preserve">ACF encourages title IV-E agencies to </w:t>
      </w:r>
      <w:r w:rsidR="00F94381" w:rsidRPr="00611605">
        <w:rPr>
          <w:rFonts w:ascii="Times New Roman" w:hAnsi="Times New Roman"/>
          <w:snapToGrid/>
          <w:sz w:val="24"/>
          <w:szCs w:val="24"/>
        </w:rPr>
        <w:t>incorporate</w:t>
      </w:r>
      <w:r w:rsidRPr="00611605">
        <w:rPr>
          <w:rFonts w:ascii="Times New Roman" w:hAnsi="Times New Roman"/>
          <w:snapToGrid/>
          <w:sz w:val="24"/>
          <w:szCs w:val="24"/>
        </w:rPr>
        <w:t xml:space="preserve"> existing </w:t>
      </w:r>
      <w:r w:rsidR="00F94381" w:rsidRPr="00611605">
        <w:rPr>
          <w:rFonts w:ascii="Times New Roman" w:hAnsi="Times New Roman"/>
          <w:snapToGrid/>
          <w:sz w:val="24"/>
          <w:szCs w:val="24"/>
        </w:rPr>
        <w:t xml:space="preserve">plans, </w:t>
      </w:r>
      <w:r w:rsidRPr="00611605">
        <w:rPr>
          <w:rFonts w:ascii="Times New Roman" w:hAnsi="Times New Roman"/>
          <w:snapToGrid/>
          <w:sz w:val="24"/>
          <w:szCs w:val="24"/>
        </w:rPr>
        <w:t>processes and tools in</w:t>
      </w:r>
      <w:r w:rsidR="00F94381" w:rsidRPr="00611605">
        <w:rPr>
          <w:rFonts w:ascii="Times New Roman" w:hAnsi="Times New Roman"/>
          <w:snapToGrid/>
          <w:sz w:val="24"/>
          <w:szCs w:val="24"/>
        </w:rPr>
        <w:t xml:space="preserve">to the data quality plan.  Leveraging existing resources will eliminate duplicate efforts and lessen the </w:t>
      </w:r>
      <w:r w:rsidR="00C5468A">
        <w:rPr>
          <w:rFonts w:ascii="Times New Roman" w:hAnsi="Times New Roman"/>
          <w:snapToGrid/>
          <w:sz w:val="24"/>
          <w:szCs w:val="24"/>
        </w:rPr>
        <w:t>reporting</w:t>
      </w:r>
      <w:r w:rsidR="00F94381" w:rsidRPr="00611605">
        <w:rPr>
          <w:rFonts w:ascii="Times New Roman" w:hAnsi="Times New Roman"/>
          <w:snapToGrid/>
          <w:sz w:val="24"/>
          <w:szCs w:val="24"/>
        </w:rPr>
        <w:t xml:space="preserve"> burden. </w:t>
      </w:r>
    </w:p>
    <w:p w:rsidR="009C2DE1" w:rsidRPr="00611605" w:rsidRDefault="009C2DE1" w:rsidP="00B70390">
      <w:pPr>
        <w:widowControl/>
        <w:rPr>
          <w:rFonts w:ascii="Times New Roman" w:hAnsi="Times New Roman"/>
          <w:snapToGrid/>
          <w:sz w:val="24"/>
          <w:szCs w:val="24"/>
        </w:rPr>
      </w:pPr>
    </w:p>
    <w:p w:rsidR="00B70390" w:rsidRPr="00611605" w:rsidRDefault="00B70390" w:rsidP="0042574B">
      <w:pPr>
        <w:widowControl/>
        <w:rPr>
          <w:rFonts w:ascii="Times New Roman" w:hAnsi="Times New Roman"/>
          <w:sz w:val="24"/>
          <w:szCs w:val="24"/>
        </w:rPr>
      </w:pPr>
      <w:r w:rsidRPr="00611605">
        <w:rPr>
          <w:rFonts w:ascii="Times New Roman" w:hAnsi="Times New Roman"/>
          <w:sz w:val="24"/>
          <w:szCs w:val="24"/>
        </w:rPr>
        <w:t>iii)</w:t>
      </w:r>
      <w:r w:rsidRPr="00611605">
        <w:rPr>
          <w:rFonts w:ascii="Times New Roman" w:hAnsi="Times New Roman"/>
          <w:sz w:val="24"/>
          <w:szCs w:val="24"/>
        </w:rPr>
        <w:tab/>
        <w:t>Notice of Intent</w:t>
      </w:r>
    </w:p>
    <w:p w:rsidR="00B70390" w:rsidRPr="00611605" w:rsidRDefault="00B70390" w:rsidP="00B70390">
      <w:pPr>
        <w:widowControl/>
        <w:rPr>
          <w:rFonts w:ascii="Times New Roman" w:hAnsi="Times New Roman"/>
          <w:snapToGrid/>
          <w:sz w:val="24"/>
          <w:szCs w:val="24"/>
        </w:rPr>
      </w:pPr>
      <w:r w:rsidRPr="00611605">
        <w:rPr>
          <w:rFonts w:ascii="Times New Roman" w:hAnsi="Times New Roman"/>
          <w:snapToGrid/>
          <w:sz w:val="24"/>
          <w:szCs w:val="24"/>
        </w:rPr>
        <w:t>The Notice of Intent is a new requirement.  Duplicate or similar information has not been previously required and so does not exist.</w:t>
      </w:r>
    </w:p>
    <w:p w:rsidR="00B70390" w:rsidRPr="00611605" w:rsidRDefault="00B70390" w:rsidP="00B70390">
      <w:pPr>
        <w:widowControl/>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Impact on Small Businesses or Other Small Entities </w:t>
      </w:r>
    </w:p>
    <w:p w:rsidR="009F5543" w:rsidRPr="00611605" w:rsidRDefault="009F5543" w:rsidP="000778EC">
      <w:pPr>
        <w:widowControl/>
        <w:ind w:left="360"/>
        <w:rPr>
          <w:rFonts w:ascii="Times New Roman" w:hAnsi="Times New Roman"/>
          <w:snapToGrid/>
          <w:sz w:val="24"/>
          <w:szCs w:val="24"/>
        </w:rPr>
      </w:pPr>
    </w:p>
    <w:p w:rsidR="000778EC" w:rsidRPr="00611605" w:rsidRDefault="000778EC" w:rsidP="00697122">
      <w:pPr>
        <w:widowControl/>
        <w:rPr>
          <w:rFonts w:ascii="Times New Roman" w:hAnsi="Times New Roman"/>
          <w:snapToGrid/>
          <w:sz w:val="24"/>
          <w:szCs w:val="24"/>
        </w:rPr>
      </w:pPr>
      <w:r w:rsidRPr="00611605">
        <w:rPr>
          <w:rFonts w:ascii="Times New Roman" w:hAnsi="Times New Roman"/>
          <w:snapToGrid/>
          <w:sz w:val="24"/>
          <w:szCs w:val="24"/>
        </w:rPr>
        <w:t xml:space="preserve">This information collection is only required of title IV-E agencies </w:t>
      </w:r>
      <w:r w:rsidR="002A6A33">
        <w:rPr>
          <w:rFonts w:ascii="Times New Roman" w:hAnsi="Times New Roman"/>
          <w:snapToGrid/>
          <w:sz w:val="24"/>
          <w:szCs w:val="24"/>
        </w:rPr>
        <w:t xml:space="preserve">electing to </w:t>
      </w:r>
      <w:r w:rsidRPr="00611605">
        <w:rPr>
          <w:rFonts w:ascii="Times New Roman" w:hAnsi="Times New Roman"/>
          <w:snapToGrid/>
          <w:sz w:val="24"/>
          <w:szCs w:val="24"/>
        </w:rPr>
        <w:t>build a</w:t>
      </w:r>
      <w:r w:rsidR="002A6A33">
        <w:rPr>
          <w:rFonts w:ascii="Times New Roman" w:hAnsi="Times New Roman"/>
          <w:snapToGrid/>
          <w:sz w:val="24"/>
          <w:szCs w:val="24"/>
        </w:rPr>
        <w:t>n optional</w:t>
      </w:r>
      <w:r w:rsidRPr="00611605">
        <w:rPr>
          <w:rFonts w:ascii="Times New Roman" w:hAnsi="Times New Roman"/>
          <w:snapToGrid/>
          <w:sz w:val="24"/>
          <w:szCs w:val="24"/>
        </w:rPr>
        <w:t xml:space="preserve"> CCWIS.  It does not have an impact upon small businesses or other small entities.</w:t>
      </w:r>
    </w:p>
    <w:p w:rsidR="000778EC" w:rsidRPr="00611605" w:rsidRDefault="000778EC" w:rsidP="000778EC">
      <w:pPr>
        <w:widowControl/>
        <w:ind w:left="360"/>
        <w:rPr>
          <w:rFonts w:ascii="Times New Roman" w:hAnsi="Times New Roman"/>
          <w:snapToGrid/>
          <w:sz w:val="24"/>
          <w:szCs w:val="24"/>
        </w:rPr>
      </w:pPr>
      <w:r w:rsidRPr="00611605">
        <w:rPr>
          <w:rFonts w:ascii="Times New Roman" w:hAnsi="Times New Roman"/>
          <w:snapToGrid/>
          <w:sz w:val="24"/>
          <w:szCs w:val="24"/>
        </w:rPr>
        <w:t xml:space="preserve"> </w:t>
      </w: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Consequences of Collecting the Information Less Frequently </w:t>
      </w:r>
    </w:p>
    <w:p w:rsidR="009F5543" w:rsidRPr="00611605" w:rsidRDefault="009F5543" w:rsidP="004865CC">
      <w:pPr>
        <w:widowControl/>
        <w:ind w:left="360"/>
        <w:rPr>
          <w:rFonts w:ascii="Times New Roman" w:hAnsi="Times New Roman"/>
          <w:snapToGrid/>
          <w:sz w:val="24"/>
          <w:szCs w:val="24"/>
        </w:rPr>
      </w:pPr>
    </w:p>
    <w:p w:rsidR="00B10932" w:rsidRPr="00611605" w:rsidRDefault="003E27E4" w:rsidP="003F1931">
      <w:pPr>
        <w:widowControl/>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A</w:t>
      </w:r>
      <w:r w:rsidR="00B10932" w:rsidRPr="00611605">
        <w:rPr>
          <w:rFonts w:ascii="Times New Roman" w:hAnsi="Times New Roman"/>
          <w:sz w:val="24"/>
          <w:szCs w:val="24"/>
        </w:rPr>
        <w:t>utomated functions</w:t>
      </w:r>
      <w:r>
        <w:rPr>
          <w:rFonts w:ascii="Times New Roman" w:hAnsi="Times New Roman"/>
          <w:sz w:val="24"/>
          <w:szCs w:val="24"/>
        </w:rPr>
        <w:t xml:space="preserve"> list</w:t>
      </w:r>
    </w:p>
    <w:p w:rsidR="00B10932" w:rsidRPr="00611605" w:rsidRDefault="006275B1" w:rsidP="00697122">
      <w:pPr>
        <w:widowControl/>
        <w:rPr>
          <w:rFonts w:ascii="Times New Roman" w:hAnsi="Times New Roman"/>
          <w:sz w:val="24"/>
          <w:szCs w:val="24"/>
        </w:rPr>
      </w:pPr>
      <w:r>
        <w:rPr>
          <w:rFonts w:ascii="Times New Roman" w:hAnsi="Times New Roman"/>
          <w:sz w:val="24"/>
          <w:szCs w:val="24"/>
        </w:rPr>
        <w:t xml:space="preserve">The </w:t>
      </w:r>
      <w:r w:rsidR="00BB2456">
        <w:rPr>
          <w:rFonts w:ascii="Times New Roman" w:hAnsi="Times New Roman"/>
          <w:sz w:val="24"/>
          <w:szCs w:val="24"/>
        </w:rPr>
        <w:t>final rule</w:t>
      </w:r>
      <w:r w:rsidR="00D010DE" w:rsidRPr="00611605">
        <w:rPr>
          <w:rFonts w:ascii="Times New Roman" w:hAnsi="Times New Roman"/>
          <w:sz w:val="24"/>
          <w:szCs w:val="24"/>
        </w:rPr>
        <w:t xml:space="preserve"> requires that t</w:t>
      </w:r>
      <w:r w:rsidR="000C055A" w:rsidRPr="00611605">
        <w:rPr>
          <w:rFonts w:ascii="Times New Roman" w:hAnsi="Times New Roman"/>
          <w:sz w:val="24"/>
          <w:szCs w:val="24"/>
        </w:rPr>
        <w:t xml:space="preserve">he </w:t>
      </w:r>
      <w:r w:rsidR="00D010DE" w:rsidRPr="00611605">
        <w:rPr>
          <w:rFonts w:ascii="Times New Roman" w:hAnsi="Times New Roman"/>
          <w:sz w:val="24"/>
          <w:szCs w:val="24"/>
        </w:rPr>
        <w:t xml:space="preserve">title IV-E agency include the </w:t>
      </w:r>
      <w:r w:rsidR="001F1602" w:rsidRPr="00611605">
        <w:rPr>
          <w:rFonts w:ascii="Times New Roman" w:hAnsi="Times New Roman"/>
          <w:sz w:val="24"/>
          <w:szCs w:val="24"/>
        </w:rPr>
        <w:t>updated</w:t>
      </w:r>
      <w:r w:rsidR="00D72902">
        <w:rPr>
          <w:rFonts w:ascii="Times New Roman" w:hAnsi="Times New Roman"/>
          <w:sz w:val="24"/>
          <w:szCs w:val="24"/>
        </w:rPr>
        <w:t xml:space="preserve"> automated functions</w:t>
      </w:r>
      <w:r w:rsidR="001F1602" w:rsidRPr="00611605">
        <w:rPr>
          <w:rFonts w:ascii="Times New Roman" w:hAnsi="Times New Roman"/>
          <w:sz w:val="24"/>
          <w:szCs w:val="24"/>
        </w:rPr>
        <w:t xml:space="preserve"> </w:t>
      </w:r>
      <w:r w:rsidR="00D010DE" w:rsidRPr="00611605">
        <w:rPr>
          <w:rFonts w:ascii="Times New Roman" w:hAnsi="Times New Roman"/>
          <w:sz w:val="24"/>
          <w:szCs w:val="24"/>
        </w:rPr>
        <w:t xml:space="preserve">list with the Annual or </w:t>
      </w:r>
      <w:r w:rsidR="00B249E3" w:rsidRPr="00611605">
        <w:rPr>
          <w:rFonts w:ascii="Times New Roman" w:hAnsi="Times New Roman"/>
          <w:sz w:val="24"/>
          <w:szCs w:val="24"/>
        </w:rPr>
        <w:t>Operational APD</w:t>
      </w:r>
      <w:r w:rsidR="00D80664">
        <w:rPr>
          <w:rFonts w:ascii="Times New Roman" w:hAnsi="Times New Roman"/>
          <w:sz w:val="24"/>
          <w:szCs w:val="24"/>
        </w:rPr>
        <w:t xml:space="preserve">.  </w:t>
      </w:r>
      <w:r w:rsidR="00D72902">
        <w:rPr>
          <w:rFonts w:ascii="Times New Roman" w:hAnsi="Times New Roman"/>
          <w:sz w:val="24"/>
          <w:szCs w:val="24"/>
        </w:rPr>
        <w:t>The required submissions are</w:t>
      </w:r>
      <w:r w:rsidR="00C466C6" w:rsidRPr="00611605">
        <w:rPr>
          <w:rFonts w:ascii="Times New Roman" w:hAnsi="Times New Roman"/>
          <w:sz w:val="24"/>
          <w:szCs w:val="24"/>
        </w:rPr>
        <w:t xml:space="preserve"> critical information for</w:t>
      </w:r>
      <w:r w:rsidR="00D72902">
        <w:rPr>
          <w:rFonts w:ascii="Times New Roman" w:hAnsi="Times New Roman"/>
          <w:sz w:val="24"/>
          <w:szCs w:val="24"/>
        </w:rPr>
        <w:t xml:space="preserve"> ACF in </w:t>
      </w:r>
      <w:r w:rsidR="00C466C6" w:rsidRPr="00611605">
        <w:rPr>
          <w:rFonts w:ascii="Times New Roman" w:hAnsi="Times New Roman"/>
          <w:sz w:val="24"/>
          <w:szCs w:val="24"/>
        </w:rPr>
        <w:t xml:space="preserve">determining appropriate </w:t>
      </w:r>
      <w:r w:rsidR="00D80664">
        <w:rPr>
          <w:rFonts w:ascii="Times New Roman" w:hAnsi="Times New Roman"/>
          <w:sz w:val="24"/>
          <w:szCs w:val="24"/>
        </w:rPr>
        <w:t xml:space="preserve">annual </w:t>
      </w:r>
      <w:r w:rsidR="00C466C6" w:rsidRPr="00611605">
        <w:rPr>
          <w:rFonts w:ascii="Times New Roman" w:hAnsi="Times New Roman"/>
          <w:sz w:val="24"/>
          <w:szCs w:val="24"/>
        </w:rPr>
        <w:t>funding</w:t>
      </w:r>
      <w:r w:rsidR="00D72902">
        <w:rPr>
          <w:rFonts w:ascii="Times New Roman" w:hAnsi="Times New Roman"/>
          <w:sz w:val="24"/>
          <w:szCs w:val="24"/>
        </w:rPr>
        <w:t xml:space="preserve"> levels</w:t>
      </w:r>
      <w:r w:rsidR="00C466C6" w:rsidRPr="00611605">
        <w:rPr>
          <w:rFonts w:ascii="Times New Roman" w:hAnsi="Times New Roman"/>
          <w:sz w:val="24"/>
          <w:szCs w:val="24"/>
        </w:rPr>
        <w:t xml:space="preserve"> and </w:t>
      </w:r>
      <w:r w:rsidR="009A5D46">
        <w:rPr>
          <w:rFonts w:ascii="Times New Roman" w:hAnsi="Times New Roman"/>
          <w:sz w:val="24"/>
          <w:szCs w:val="24"/>
        </w:rPr>
        <w:t xml:space="preserve">the CCWIS </w:t>
      </w:r>
      <w:r w:rsidR="00C466C6" w:rsidRPr="00611605">
        <w:rPr>
          <w:rFonts w:ascii="Times New Roman" w:hAnsi="Times New Roman"/>
          <w:sz w:val="24"/>
          <w:szCs w:val="24"/>
        </w:rPr>
        <w:t>cost allocation.</w:t>
      </w:r>
    </w:p>
    <w:p w:rsidR="005508C1" w:rsidRPr="00611605" w:rsidRDefault="005508C1" w:rsidP="00B70390">
      <w:pPr>
        <w:widowControl/>
        <w:rPr>
          <w:rFonts w:ascii="Times New Roman" w:hAnsi="Times New Roman"/>
          <w:sz w:val="24"/>
          <w:szCs w:val="24"/>
        </w:rPr>
      </w:pPr>
    </w:p>
    <w:p w:rsidR="00B10932" w:rsidRPr="00611605" w:rsidRDefault="00C64538" w:rsidP="006B0024">
      <w:pPr>
        <w:widowControl/>
        <w:rPr>
          <w:rFonts w:ascii="Times New Roman" w:hAnsi="Times New Roman"/>
          <w:sz w:val="24"/>
          <w:szCs w:val="24"/>
        </w:rPr>
      </w:pPr>
      <w:r w:rsidRPr="00611605">
        <w:rPr>
          <w:rFonts w:ascii="Times New Roman" w:hAnsi="Times New Roman"/>
          <w:sz w:val="24"/>
          <w:szCs w:val="24"/>
        </w:rPr>
        <w:t>ii)</w:t>
      </w:r>
      <w:r w:rsidRPr="00611605">
        <w:rPr>
          <w:rFonts w:ascii="Times New Roman" w:hAnsi="Times New Roman"/>
          <w:sz w:val="24"/>
          <w:szCs w:val="24"/>
        </w:rPr>
        <w:tab/>
        <w:t>D</w:t>
      </w:r>
      <w:r w:rsidR="00B10932" w:rsidRPr="00611605">
        <w:rPr>
          <w:rFonts w:ascii="Times New Roman" w:hAnsi="Times New Roman"/>
          <w:sz w:val="24"/>
          <w:szCs w:val="24"/>
        </w:rPr>
        <w:t>ata quality plan</w:t>
      </w:r>
    </w:p>
    <w:p w:rsidR="004865CC" w:rsidRPr="00611605" w:rsidRDefault="006275B1" w:rsidP="00697122">
      <w:pPr>
        <w:widowControl/>
        <w:rPr>
          <w:rFonts w:ascii="Times New Roman" w:hAnsi="Times New Roman"/>
          <w:snapToGrid/>
          <w:sz w:val="24"/>
          <w:szCs w:val="24"/>
        </w:rPr>
      </w:pPr>
      <w:r>
        <w:rPr>
          <w:rFonts w:ascii="Times New Roman" w:hAnsi="Times New Roman"/>
          <w:snapToGrid/>
          <w:sz w:val="24"/>
          <w:szCs w:val="24"/>
        </w:rPr>
        <w:lastRenderedPageBreak/>
        <w:t xml:space="preserve">The </w:t>
      </w:r>
      <w:r w:rsidR="00BB2456">
        <w:rPr>
          <w:rFonts w:ascii="Times New Roman" w:hAnsi="Times New Roman"/>
          <w:snapToGrid/>
          <w:sz w:val="24"/>
          <w:szCs w:val="24"/>
        </w:rPr>
        <w:t>final rule</w:t>
      </w:r>
      <w:r w:rsidR="001F1602" w:rsidRPr="00611605">
        <w:rPr>
          <w:rFonts w:ascii="Times New Roman" w:hAnsi="Times New Roman"/>
          <w:snapToGrid/>
          <w:sz w:val="24"/>
          <w:szCs w:val="24"/>
        </w:rPr>
        <w:t xml:space="preserve"> requires the annual submission of the updated data quality plan.  The data quality plan is necessary for monitoring </w:t>
      </w:r>
      <w:r w:rsidR="00D72902">
        <w:rPr>
          <w:rFonts w:ascii="Times New Roman" w:hAnsi="Times New Roman"/>
          <w:snapToGrid/>
          <w:sz w:val="24"/>
          <w:szCs w:val="24"/>
        </w:rPr>
        <w:t xml:space="preserve">the quality and timeliness of data </w:t>
      </w:r>
      <w:proofErr w:type="gramStart"/>
      <w:r w:rsidR="00D72902">
        <w:rPr>
          <w:rFonts w:ascii="Times New Roman" w:hAnsi="Times New Roman"/>
          <w:snapToGrid/>
          <w:sz w:val="24"/>
          <w:szCs w:val="24"/>
        </w:rPr>
        <w:t>being collected</w:t>
      </w:r>
      <w:proofErr w:type="gramEnd"/>
      <w:r w:rsidR="00D72902">
        <w:rPr>
          <w:rFonts w:ascii="Times New Roman" w:hAnsi="Times New Roman"/>
          <w:snapToGrid/>
          <w:sz w:val="24"/>
          <w:szCs w:val="24"/>
        </w:rPr>
        <w:t xml:space="preserve"> by CCWIS</w:t>
      </w:r>
      <w:r w:rsidR="001F1602" w:rsidRPr="00611605">
        <w:rPr>
          <w:rFonts w:ascii="Times New Roman" w:hAnsi="Times New Roman"/>
          <w:snapToGrid/>
          <w:sz w:val="24"/>
          <w:szCs w:val="24"/>
        </w:rPr>
        <w:t xml:space="preserve">.  Without this annual submission, </w:t>
      </w:r>
      <w:r w:rsidR="009A5D46">
        <w:rPr>
          <w:rFonts w:ascii="Times New Roman" w:hAnsi="Times New Roman"/>
          <w:snapToGrid/>
          <w:sz w:val="24"/>
          <w:szCs w:val="24"/>
        </w:rPr>
        <w:t xml:space="preserve">the data quality of required federal reports </w:t>
      </w:r>
      <w:r w:rsidR="00346E6A">
        <w:rPr>
          <w:rFonts w:ascii="Times New Roman" w:hAnsi="Times New Roman"/>
          <w:snapToGrid/>
          <w:sz w:val="24"/>
          <w:szCs w:val="24"/>
        </w:rPr>
        <w:t xml:space="preserve">submitted by IV-E agencies </w:t>
      </w:r>
      <w:proofErr w:type="gramStart"/>
      <w:r w:rsidR="009A5D46">
        <w:rPr>
          <w:rFonts w:ascii="Times New Roman" w:hAnsi="Times New Roman"/>
          <w:snapToGrid/>
          <w:sz w:val="24"/>
          <w:szCs w:val="24"/>
        </w:rPr>
        <w:t>may be reduced</w:t>
      </w:r>
      <w:proofErr w:type="gramEnd"/>
      <w:r w:rsidR="009A5D46">
        <w:rPr>
          <w:rFonts w:ascii="Times New Roman" w:hAnsi="Times New Roman"/>
          <w:snapToGrid/>
          <w:sz w:val="24"/>
          <w:szCs w:val="24"/>
        </w:rPr>
        <w:t xml:space="preserve"> and </w:t>
      </w:r>
      <w:r w:rsidR="001F1602" w:rsidRPr="00611605">
        <w:rPr>
          <w:rFonts w:ascii="Times New Roman" w:hAnsi="Times New Roman"/>
          <w:snapToGrid/>
          <w:sz w:val="24"/>
          <w:szCs w:val="24"/>
        </w:rPr>
        <w:t xml:space="preserve">ACF </w:t>
      </w:r>
      <w:r w:rsidR="00D72902">
        <w:rPr>
          <w:rFonts w:ascii="Times New Roman" w:hAnsi="Times New Roman"/>
          <w:snapToGrid/>
          <w:sz w:val="24"/>
          <w:szCs w:val="24"/>
        </w:rPr>
        <w:t>would</w:t>
      </w:r>
      <w:r w:rsidR="00D72902" w:rsidRPr="00611605">
        <w:rPr>
          <w:rFonts w:ascii="Times New Roman" w:hAnsi="Times New Roman"/>
          <w:snapToGrid/>
          <w:sz w:val="24"/>
          <w:szCs w:val="24"/>
        </w:rPr>
        <w:t xml:space="preserve"> </w:t>
      </w:r>
      <w:r w:rsidR="00D72902">
        <w:rPr>
          <w:rFonts w:ascii="Times New Roman" w:hAnsi="Times New Roman"/>
          <w:snapToGrid/>
          <w:sz w:val="24"/>
          <w:szCs w:val="24"/>
        </w:rPr>
        <w:t>be required to</w:t>
      </w:r>
      <w:r w:rsidR="00A85FC0">
        <w:rPr>
          <w:rFonts w:ascii="Times New Roman" w:hAnsi="Times New Roman"/>
          <w:snapToGrid/>
          <w:sz w:val="24"/>
          <w:szCs w:val="24"/>
        </w:rPr>
        <w:t xml:space="preserve"> conduct</w:t>
      </w:r>
      <w:r w:rsidR="001F1602" w:rsidRPr="00611605">
        <w:rPr>
          <w:rFonts w:ascii="Times New Roman" w:hAnsi="Times New Roman"/>
          <w:snapToGrid/>
          <w:sz w:val="24"/>
          <w:szCs w:val="24"/>
        </w:rPr>
        <w:t xml:space="preserve"> more frequent on-site monitoring reviews. </w:t>
      </w:r>
    </w:p>
    <w:p w:rsidR="00FF096B" w:rsidRPr="00611605" w:rsidRDefault="00FF096B" w:rsidP="00FF096B">
      <w:pPr>
        <w:widowControl/>
        <w:rPr>
          <w:rFonts w:ascii="Times New Roman" w:hAnsi="Times New Roman"/>
          <w:snapToGrid/>
          <w:sz w:val="24"/>
          <w:szCs w:val="24"/>
        </w:rPr>
      </w:pPr>
    </w:p>
    <w:p w:rsidR="00B70390" w:rsidRPr="00611605" w:rsidRDefault="00B70390" w:rsidP="006B0024">
      <w:pPr>
        <w:widowControl/>
        <w:rPr>
          <w:rFonts w:ascii="Times New Roman" w:hAnsi="Times New Roman"/>
          <w:sz w:val="24"/>
          <w:szCs w:val="24"/>
        </w:rPr>
      </w:pPr>
      <w:r w:rsidRPr="00611605">
        <w:rPr>
          <w:rFonts w:ascii="Times New Roman" w:hAnsi="Times New Roman"/>
          <w:sz w:val="24"/>
          <w:szCs w:val="24"/>
        </w:rPr>
        <w:t>iii)</w:t>
      </w:r>
      <w:r w:rsidRPr="00611605">
        <w:rPr>
          <w:rFonts w:ascii="Times New Roman" w:hAnsi="Times New Roman"/>
          <w:sz w:val="24"/>
          <w:szCs w:val="24"/>
        </w:rPr>
        <w:tab/>
        <w:t>Notice of Intent</w:t>
      </w:r>
    </w:p>
    <w:p w:rsidR="00B70390" w:rsidRPr="00B67725" w:rsidRDefault="00B70390" w:rsidP="00FF096B">
      <w:pPr>
        <w:widowControl/>
        <w:rPr>
          <w:rFonts w:ascii="Times New Roman" w:hAnsi="Times New Roman"/>
          <w:sz w:val="24"/>
          <w:szCs w:val="24"/>
        </w:rPr>
      </w:pPr>
      <w:r w:rsidRPr="00611605">
        <w:rPr>
          <w:rFonts w:ascii="Times New Roman" w:hAnsi="Times New Roman"/>
          <w:sz w:val="24"/>
          <w:szCs w:val="24"/>
        </w:rPr>
        <w:t xml:space="preserve">The one-page Notice of Intent is submitted once – at the point a title IV-E agency decides to build a CCWIS under the </w:t>
      </w:r>
      <w:r w:rsidR="00346E6A">
        <w:rPr>
          <w:rFonts w:ascii="Times New Roman" w:hAnsi="Times New Roman"/>
          <w:sz w:val="24"/>
          <w:szCs w:val="24"/>
        </w:rPr>
        <w:t>APD cost</w:t>
      </w:r>
      <w:r w:rsidR="00346E6A" w:rsidRPr="00611605">
        <w:rPr>
          <w:rFonts w:ascii="Times New Roman" w:hAnsi="Times New Roman"/>
          <w:sz w:val="24"/>
          <w:szCs w:val="24"/>
        </w:rPr>
        <w:t xml:space="preserve"> </w:t>
      </w:r>
      <w:r w:rsidRPr="00611605">
        <w:rPr>
          <w:rFonts w:ascii="Times New Roman" w:hAnsi="Times New Roman"/>
          <w:sz w:val="24"/>
          <w:szCs w:val="24"/>
        </w:rPr>
        <w:t xml:space="preserve">thresholds </w:t>
      </w:r>
      <w:r w:rsidR="00D72902">
        <w:rPr>
          <w:rFonts w:ascii="Times New Roman" w:hAnsi="Times New Roman"/>
          <w:sz w:val="24"/>
          <w:szCs w:val="24"/>
        </w:rPr>
        <w:t>at</w:t>
      </w:r>
      <w:r w:rsidR="00D72902" w:rsidRPr="00611605">
        <w:rPr>
          <w:rFonts w:ascii="Times New Roman" w:hAnsi="Times New Roman"/>
          <w:sz w:val="24"/>
          <w:szCs w:val="24"/>
        </w:rPr>
        <w:t xml:space="preserve"> </w:t>
      </w:r>
      <w:r w:rsidRPr="00611605">
        <w:rPr>
          <w:rFonts w:ascii="Times New Roman" w:hAnsi="Times New Roman"/>
          <w:sz w:val="24"/>
          <w:szCs w:val="24"/>
        </w:rPr>
        <w:t>45 CFR 95.611</w:t>
      </w:r>
      <w:proofErr w:type="gramStart"/>
      <w:r w:rsidRPr="00611605">
        <w:rPr>
          <w:rFonts w:ascii="Times New Roman" w:hAnsi="Times New Roman"/>
          <w:sz w:val="24"/>
          <w:szCs w:val="24"/>
        </w:rPr>
        <w:t xml:space="preserve">.   </w:t>
      </w:r>
      <w:proofErr w:type="gramEnd"/>
      <w:r w:rsidR="00D72902">
        <w:rPr>
          <w:rFonts w:ascii="Times New Roman" w:hAnsi="Times New Roman"/>
          <w:sz w:val="24"/>
          <w:szCs w:val="24"/>
        </w:rPr>
        <w:t>B</w:t>
      </w:r>
      <w:r w:rsidR="000C681E">
        <w:rPr>
          <w:rFonts w:ascii="Times New Roman" w:hAnsi="Times New Roman"/>
          <w:sz w:val="24"/>
          <w:szCs w:val="24"/>
        </w:rPr>
        <w:t>y</w:t>
      </w:r>
      <w:r w:rsidR="00D72902" w:rsidRPr="00611605">
        <w:rPr>
          <w:rFonts w:ascii="Times New Roman" w:hAnsi="Times New Roman"/>
          <w:sz w:val="24"/>
          <w:szCs w:val="24"/>
        </w:rPr>
        <w:t xml:space="preserve"> </w:t>
      </w:r>
      <w:r w:rsidR="00D72902">
        <w:rPr>
          <w:rFonts w:ascii="Times New Roman" w:hAnsi="Times New Roman"/>
          <w:sz w:val="24"/>
          <w:szCs w:val="24"/>
        </w:rPr>
        <w:t xml:space="preserve">requiring this </w:t>
      </w:r>
      <w:proofErr w:type="gramStart"/>
      <w:r w:rsidR="00D72902">
        <w:rPr>
          <w:rFonts w:ascii="Times New Roman" w:hAnsi="Times New Roman"/>
          <w:sz w:val="24"/>
          <w:szCs w:val="24"/>
        </w:rPr>
        <w:t>submission</w:t>
      </w:r>
      <w:proofErr w:type="gramEnd"/>
      <w:r w:rsidR="00D72902">
        <w:rPr>
          <w:rFonts w:ascii="Times New Roman" w:hAnsi="Times New Roman"/>
          <w:sz w:val="24"/>
          <w:szCs w:val="24"/>
        </w:rPr>
        <w:t xml:space="preserve"> </w:t>
      </w:r>
      <w:r w:rsidRPr="00611605">
        <w:rPr>
          <w:rFonts w:ascii="Times New Roman" w:hAnsi="Times New Roman"/>
          <w:sz w:val="24"/>
          <w:szCs w:val="24"/>
        </w:rPr>
        <w:t>ACF</w:t>
      </w:r>
      <w:r w:rsidR="000C681E">
        <w:rPr>
          <w:rFonts w:ascii="Times New Roman" w:hAnsi="Times New Roman"/>
          <w:sz w:val="24"/>
          <w:szCs w:val="24"/>
        </w:rPr>
        <w:t xml:space="preserve"> will have</w:t>
      </w:r>
      <w:r w:rsidRPr="00611605">
        <w:rPr>
          <w:rFonts w:ascii="Times New Roman" w:hAnsi="Times New Roman"/>
          <w:sz w:val="24"/>
          <w:szCs w:val="24"/>
        </w:rPr>
        <w:t xml:space="preserve"> </w:t>
      </w:r>
      <w:r w:rsidR="000C681E">
        <w:rPr>
          <w:rFonts w:ascii="Times New Roman" w:hAnsi="Times New Roman"/>
          <w:sz w:val="24"/>
          <w:szCs w:val="24"/>
        </w:rPr>
        <w:t>accurate funding projections of IT system expenditures</w:t>
      </w:r>
      <w:r w:rsidRPr="00611605">
        <w:rPr>
          <w:rFonts w:ascii="Times New Roman" w:hAnsi="Times New Roman"/>
          <w:sz w:val="24"/>
          <w:szCs w:val="24"/>
        </w:rPr>
        <w:t xml:space="preserve"> </w:t>
      </w:r>
      <w:r w:rsidR="000C681E">
        <w:rPr>
          <w:rFonts w:ascii="Times New Roman" w:hAnsi="Times New Roman"/>
          <w:sz w:val="24"/>
          <w:szCs w:val="24"/>
        </w:rPr>
        <w:t>and be in position to</w:t>
      </w:r>
      <w:r w:rsidRPr="00611605">
        <w:rPr>
          <w:rFonts w:ascii="Times New Roman" w:hAnsi="Times New Roman"/>
          <w:sz w:val="24"/>
          <w:szCs w:val="24"/>
        </w:rPr>
        <w:t xml:space="preserve"> </w:t>
      </w:r>
      <w:r w:rsidR="000C681E" w:rsidRPr="00611605">
        <w:rPr>
          <w:rFonts w:ascii="Times New Roman" w:hAnsi="Times New Roman"/>
          <w:sz w:val="24"/>
          <w:szCs w:val="24"/>
        </w:rPr>
        <w:t>provi</w:t>
      </w:r>
      <w:r w:rsidR="000C681E">
        <w:rPr>
          <w:rFonts w:ascii="Times New Roman" w:hAnsi="Times New Roman"/>
          <w:sz w:val="24"/>
          <w:szCs w:val="24"/>
        </w:rPr>
        <w:t>de</w:t>
      </w:r>
      <w:r w:rsidR="000C681E" w:rsidRPr="00611605">
        <w:rPr>
          <w:rFonts w:ascii="Times New Roman" w:hAnsi="Times New Roman"/>
          <w:sz w:val="24"/>
          <w:szCs w:val="24"/>
        </w:rPr>
        <w:t xml:space="preserve"> </w:t>
      </w:r>
      <w:r w:rsidRPr="00611605">
        <w:rPr>
          <w:rFonts w:ascii="Times New Roman" w:hAnsi="Times New Roman"/>
          <w:sz w:val="24"/>
          <w:szCs w:val="24"/>
        </w:rPr>
        <w:t xml:space="preserve">technical assistance in the early, critical planning stages of the CCWIS project. </w:t>
      </w:r>
    </w:p>
    <w:p w:rsidR="00B70390" w:rsidRPr="00611605" w:rsidRDefault="00B70390" w:rsidP="00FF096B">
      <w:pPr>
        <w:widowControl/>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Special Circumstances Relating to the Guidelines of 5 CFR 1320.5 </w:t>
      </w:r>
    </w:p>
    <w:p w:rsidR="009C2DE1" w:rsidRPr="00611605" w:rsidRDefault="009C2DE1" w:rsidP="000C2651">
      <w:pPr>
        <w:widowControl/>
        <w:rPr>
          <w:rFonts w:ascii="Times New Roman" w:hAnsi="Times New Roman"/>
          <w:snapToGrid/>
          <w:sz w:val="24"/>
          <w:szCs w:val="24"/>
        </w:rPr>
      </w:pPr>
    </w:p>
    <w:p w:rsidR="00D67D80" w:rsidRPr="00611605" w:rsidRDefault="004C5C6D" w:rsidP="00C64538">
      <w:pPr>
        <w:rPr>
          <w:rFonts w:ascii="Times New Roman" w:hAnsi="Times New Roman"/>
          <w:snapToGrid/>
          <w:sz w:val="24"/>
          <w:szCs w:val="24"/>
        </w:rPr>
      </w:pPr>
      <w:r w:rsidRPr="00611605">
        <w:rPr>
          <w:rFonts w:ascii="Times New Roman" w:hAnsi="Times New Roman"/>
          <w:snapToGrid/>
          <w:sz w:val="24"/>
          <w:szCs w:val="24"/>
        </w:rPr>
        <w:t>The collection of information does not involve any special circumstances.</w:t>
      </w:r>
    </w:p>
    <w:p w:rsidR="009C2DE1" w:rsidRPr="00611605" w:rsidRDefault="009C2DE1" w:rsidP="000C2651">
      <w:pPr>
        <w:widowControl/>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Comments in Response to the Federal Register Notice and Efforts to Consult Outside the Agency </w:t>
      </w:r>
    </w:p>
    <w:p w:rsidR="009C2DE1" w:rsidRPr="00611605" w:rsidRDefault="009C2DE1" w:rsidP="000C2651">
      <w:pPr>
        <w:widowControl/>
        <w:rPr>
          <w:rFonts w:ascii="Times New Roman" w:hAnsi="Times New Roman"/>
          <w:snapToGrid/>
          <w:sz w:val="24"/>
          <w:szCs w:val="24"/>
        </w:rPr>
      </w:pPr>
    </w:p>
    <w:p w:rsidR="0059449E" w:rsidRDefault="0059449E" w:rsidP="0059449E">
      <w:pPr>
        <w:pStyle w:val="PlainText"/>
        <w:rPr>
          <w:rFonts w:ascii="Times New Roman" w:hAnsi="Times New Roman" w:cs="Times New Roman"/>
          <w:snapToGrid w:val="0"/>
          <w:sz w:val="24"/>
          <w:szCs w:val="24"/>
        </w:rPr>
      </w:pPr>
      <w:r>
        <w:rPr>
          <w:rFonts w:ascii="Times New Roman" w:hAnsi="Times New Roman" w:cs="Times New Roman"/>
          <w:snapToGrid w:val="0"/>
          <w:sz w:val="24"/>
          <w:szCs w:val="24"/>
        </w:rPr>
        <w:t>W</w:t>
      </w:r>
      <w:r w:rsidRPr="0059449E">
        <w:rPr>
          <w:rFonts w:ascii="Times New Roman" w:hAnsi="Times New Roman" w:cs="Times New Roman"/>
          <w:snapToGrid w:val="0"/>
          <w:sz w:val="24"/>
          <w:szCs w:val="24"/>
        </w:rPr>
        <w:t>e published a notice of proposed rulemaking (NPRM) on August 11, 2015 (80 FR 48200 – 748229) outlining our CCWIS proposal.  W</w:t>
      </w:r>
      <w:r>
        <w:rPr>
          <w:rFonts w:ascii="Times New Roman" w:hAnsi="Times New Roman" w:cs="Times New Roman"/>
          <w:snapToGrid w:val="0"/>
          <w:sz w:val="24"/>
          <w:szCs w:val="24"/>
        </w:rPr>
        <w:t>e publicized the NPRM through the Children</w:t>
      </w:r>
      <w:r w:rsidRPr="0059449E">
        <w:rPr>
          <w:rFonts w:ascii="Times New Roman" w:hAnsi="Times New Roman" w:cs="Times New Roman"/>
          <w:snapToGrid w:val="0"/>
          <w:sz w:val="24"/>
          <w:szCs w:val="24"/>
        </w:rPr>
        <w:t>’s</w:t>
      </w:r>
      <w:r>
        <w:rPr>
          <w:rFonts w:ascii="Times New Roman" w:hAnsi="Times New Roman" w:cs="Times New Roman"/>
          <w:snapToGrid w:val="0"/>
          <w:sz w:val="24"/>
          <w:szCs w:val="24"/>
        </w:rPr>
        <w:t xml:space="preserve"> Bureau</w:t>
      </w:r>
      <w:r w:rsidRPr="0059449E">
        <w:rPr>
          <w:rFonts w:ascii="Times New Roman" w:hAnsi="Times New Roman" w:cs="Times New Roman"/>
          <w:snapToGrid w:val="0"/>
          <w:sz w:val="24"/>
          <w:szCs w:val="24"/>
        </w:rPr>
        <w:t xml:space="preserve"> website and announcements distributed to tribes, states, vendors, advocacy groups, and other associations.  We conducted three conference calls to provide these interested parties with an overview of the NPRM and encouraged them to submit comments.  We received 40 substantive and unduplicated submissions containing approximately 309 comments and questions on the proposal.  The commenters included representatives from 20 </w:t>
      </w:r>
      <w:proofErr w:type="gramStart"/>
      <w:r w:rsidRPr="0059449E">
        <w:rPr>
          <w:rFonts w:ascii="Times New Roman" w:hAnsi="Times New Roman" w:cs="Times New Roman"/>
          <w:snapToGrid w:val="0"/>
          <w:sz w:val="24"/>
          <w:szCs w:val="24"/>
        </w:rPr>
        <w:t>state child welfare agencies</w:t>
      </w:r>
      <w:proofErr w:type="gramEnd"/>
      <w:r w:rsidRPr="0059449E">
        <w:rPr>
          <w:rFonts w:ascii="Times New Roman" w:hAnsi="Times New Roman" w:cs="Times New Roman"/>
          <w:snapToGrid w:val="0"/>
          <w:sz w:val="24"/>
          <w:szCs w:val="24"/>
        </w:rPr>
        <w:t xml:space="preserve"> and 9 national child welfare organizations, other organizations, associations and advocacy groups, among others.  We did not receive any comments from federally recognized Indian tribes, tribal consortia or tribal organizations. </w:t>
      </w:r>
    </w:p>
    <w:p w:rsidR="0059449E" w:rsidRPr="0059449E" w:rsidRDefault="0059449E" w:rsidP="0059449E">
      <w:pPr>
        <w:pStyle w:val="PlainText"/>
        <w:rPr>
          <w:rFonts w:ascii="Times New Roman" w:hAnsi="Times New Roman" w:cs="Times New Roman"/>
          <w:snapToGrid w:val="0"/>
          <w:sz w:val="24"/>
          <w:szCs w:val="24"/>
        </w:rPr>
      </w:pPr>
    </w:p>
    <w:p w:rsidR="0059449E" w:rsidRDefault="0059449E" w:rsidP="0059449E">
      <w:pPr>
        <w:pStyle w:val="PlainText"/>
        <w:rPr>
          <w:rFonts w:ascii="Times New Roman" w:hAnsi="Times New Roman" w:cs="Times New Roman"/>
          <w:sz w:val="24"/>
          <w:szCs w:val="24"/>
        </w:rPr>
      </w:pPr>
      <w:r>
        <w:rPr>
          <w:rFonts w:ascii="Times New Roman" w:hAnsi="Times New Roman" w:cs="Times New Roman"/>
          <w:sz w:val="24"/>
          <w:szCs w:val="24"/>
        </w:rPr>
        <w:t>The public comments conveyed support for many of the general CCWIS concepts, particularly increased flexibility in the design and configuration of systems to support different child welfare practices, the emphasis on data and data quality instead of specific functions, and support for modular, standardized designs.  The most prevalent comments we received were requests for more specific guidance on what data elements must be maintained in CCWIS and exchanged with other agencies; additional details regarding the data quality standards and  the scope, burden, and cost of data quality reviews; and requests for increased flexibility for required data exchanges.  We address</w:t>
      </w:r>
      <w:r w:rsidR="001F518A">
        <w:rPr>
          <w:rFonts w:ascii="Times New Roman" w:hAnsi="Times New Roman" w:cs="Times New Roman"/>
          <w:sz w:val="24"/>
          <w:szCs w:val="24"/>
        </w:rPr>
        <w:t>ed</w:t>
      </w:r>
      <w:r>
        <w:rPr>
          <w:rFonts w:ascii="Times New Roman" w:hAnsi="Times New Roman" w:cs="Times New Roman"/>
          <w:sz w:val="24"/>
          <w:szCs w:val="24"/>
        </w:rPr>
        <w:t xml:space="preserve"> all substantive comments in </w:t>
      </w:r>
      <w:r w:rsidRPr="00031C07">
        <w:rPr>
          <w:rFonts w:ascii="Times New Roman" w:hAnsi="Times New Roman" w:cs="Times New Roman"/>
          <w:sz w:val="24"/>
          <w:szCs w:val="24"/>
        </w:rPr>
        <w:t xml:space="preserve">the </w:t>
      </w:r>
      <w:r w:rsidR="001F518A">
        <w:rPr>
          <w:rFonts w:ascii="Times New Roman" w:hAnsi="Times New Roman" w:cs="Times New Roman"/>
          <w:sz w:val="24"/>
          <w:szCs w:val="24"/>
        </w:rPr>
        <w:t>final rule</w:t>
      </w:r>
      <w:r>
        <w:rPr>
          <w:rFonts w:ascii="Times New Roman" w:hAnsi="Times New Roman" w:cs="Times New Roman"/>
          <w:sz w:val="24"/>
          <w:szCs w:val="24"/>
        </w:rPr>
        <w:t>.</w:t>
      </w:r>
    </w:p>
    <w:p w:rsidR="00CB1A12" w:rsidRPr="00611605" w:rsidRDefault="006347A3" w:rsidP="000C2651">
      <w:pPr>
        <w:widowControl/>
        <w:rPr>
          <w:rFonts w:ascii="Times New Roman" w:hAnsi="Times New Roman"/>
          <w:snapToGrid/>
          <w:sz w:val="24"/>
          <w:szCs w:val="24"/>
        </w:rPr>
      </w:pPr>
      <w:r>
        <w:rPr>
          <w:rFonts w:ascii="Times New Roman" w:hAnsi="Times New Roman"/>
          <w:snapToGrid/>
          <w:sz w:val="24"/>
          <w:szCs w:val="24"/>
        </w:rPr>
        <w:t xml:space="preserve"> </w:t>
      </w: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Explanation of Any Payment or Gift to Respondents </w:t>
      </w:r>
    </w:p>
    <w:p w:rsidR="00CB1A12" w:rsidRPr="00611605" w:rsidRDefault="00CB1A12" w:rsidP="000C2651">
      <w:pPr>
        <w:widowControl/>
        <w:ind w:left="720"/>
        <w:rPr>
          <w:rFonts w:ascii="Times New Roman" w:hAnsi="Times New Roman"/>
          <w:snapToGrid/>
          <w:sz w:val="24"/>
          <w:szCs w:val="24"/>
        </w:rPr>
      </w:pPr>
    </w:p>
    <w:p w:rsidR="00697122" w:rsidRPr="00611605" w:rsidRDefault="00697122" w:rsidP="00697122">
      <w:pPr>
        <w:widowControl/>
        <w:rPr>
          <w:rFonts w:ascii="Times New Roman" w:hAnsi="Times New Roman"/>
          <w:snapToGrid/>
          <w:sz w:val="24"/>
          <w:szCs w:val="24"/>
        </w:rPr>
      </w:pPr>
      <w:r w:rsidRPr="00611605">
        <w:rPr>
          <w:rFonts w:ascii="Times New Roman" w:hAnsi="Times New Roman"/>
          <w:snapToGrid/>
          <w:sz w:val="24"/>
          <w:szCs w:val="24"/>
        </w:rPr>
        <w:t>No payments, othe</w:t>
      </w:r>
      <w:r w:rsidR="000A3B04">
        <w:rPr>
          <w:rFonts w:ascii="Times New Roman" w:hAnsi="Times New Roman"/>
          <w:snapToGrid/>
          <w:sz w:val="24"/>
          <w:szCs w:val="24"/>
        </w:rPr>
        <w:t>r than FFP</w:t>
      </w:r>
      <w:r w:rsidRPr="00611605">
        <w:rPr>
          <w:rFonts w:ascii="Times New Roman" w:hAnsi="Times New Roman"/>
          <w:snapToGrid/>
          <w:sz w:val="24"/>
          <w:szCs w:val="24"/>
        </w:rPr>
        <w:t xml:space="preserve">, </w:t>
      </w:r>
      <w:proofErr w:type="gramStart"/>
      <w:r w:rsidRPr="00611605">
        <w:rPr>
          <w:rFonts w:ascii="Times New Roman" w:hAnsi="Times New Roman"/>
          <w:snapToGrid/>
          <w:sz w:val="24"/>
          <w:szCs w:val="24"/>
        </w:rPr>
        <w:t>will be made</w:t>
      </w:r>
      <w:proofErr w:type="gramEnd"/>
      <w:r w:rsidRPr="00611605">
        <w:rPr>
          <w:rFonts w:ascii="Times New Roman" w:hAnsi="Times New Roman"/>
          <w:snapToGrid/>
          <w:sz w:val="24"/>
          <w:szCs w:val="24"/>
        </w:rPr>
        <w:t xml:space="preserve"> to title IV-E agencies for the planning, design, development, installation, operation and maintenance of a CCWIS.</w:t>
      </w:r>
    </w:p>
    <w:p w:rsidR="00697122" w:rsidRPr="00611605" w:rsidRDefault="00697122" w:rsidP="00697122">
      <w:pPr>
        <w:widowControl/>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Assurance of Confidentiality Provided to Respondents </w:t>
      </w:r>
    </w:p>
    <w:p w:rsidR="00E01332" w:rsidRPr="00611605" w:rsidRDefault="00E01332" w:rsidP="00E01332">
      <w:pPr>
        <w:widowControl/>
        <w:rPr>
          <w:rFonts w:ascii="Times New Roman" w:hAnsi="Times New Roman"/>
          <w:snapToGrid/>
          <w:sz w:val="24"/>
          <w:szCs w:val="24"/>
        </w:rPr>
      </w:pPr>
    </w:p>
    <w:p w:rsidR="00E01332" w:rsidRPr="00611605" w:rsidRDefault="00E01332" w:rsidP="00E01332">
      <w:pPr>
        <w:widowControl/>
        <w:rPr>
          <w:rFonts w:ascii="Times New Roman" w:hAnsi="Times New Roman"/>
          <w:snapToGrid/>
          <w:sz w:val="24"/>
          <w:szCs w:val="24"/>
        </w:rPr>
      </w:pPr>
      <w:r w:rsidRPr="00611605">
        <w:rPr>
          <w:rFonts w:ascii="Times New Roman" w:hAnsi="Times New Roman"/>
          <w:snapToGrid/>
          <w:sz w:val="24"/>
          <w:szCs w:val="24"/>
        </w:rPr>
        <w:t xml:space="preserve">The information collected </w:t>
      </w:r>
      <w:proofErr w:type="gramStart"/>
      <w:r w:rsidRPr="00611605">
        <w:rPr>
          <w:rFonts w:ascii="Times New Roman" w:hAnsi="Times New Roman"/>
          <w:snapToGrid/>
          <w:sz w:val="24"/>
          <w:szCs w:val="24"/>
        </w:rPr>
        <w:t>is not considered</w:t>
      </w:r>
      <w:proofErr w:type="gramEnd"/>
      <w:r w:rsidRPr="00611605">
        <w:rPr>
          <w:rFonts w:ascii="Times New Roman" w:hAnsi="Times New Roman"/>
          <w:snapToGrid/>
          <w:sz w:val="24"/>
          <w:szCs w:val="24"/>
        </w:rPr>
        <w:t xml:space="preserve"> confidential.  No Personally Identifiable Information </w:t>
      </w:r>
      <w:proofErr w:type="gramStart"/>
      <w:r w:rsidRPr="00611605">
        <w:rPr>
          <w:rFonts w:ascii="Times New Roman" w:hAnsi="Times New Roman"/>
          <w:snapToGrid/>
          <w:sz w:val="24"/>
          <w:szCs w:val="24"/>
        </w:rPr>
        <w:t>is requested or provided</w:t>
      </w:r>
      <w:proofErr w:type="gramEnd"/>
      <w:r w:rsidRPr="00611605">
        <w:rPr>
          <w:rFonts w:ascii="Times New Roman" w:hAnsi="Times New Roman"/>
          <w:snapToGrid/>
          <w:sz w:val="24"/>
          <w:szCs w:val="24"/>
        </w:rPr>
        <w:t xml:space="preserve">.  No assurance of confidentiality </w:t>
      </w:r>
      <w:proofErr w:type="gramStart"/>
      <w:r w:rsidRPr="00611605">
        <w:rPr>
          <w:rFonts w:ascii="Times New Roman" w:hAnsi="Times New Roman"/>
          <w:snapToGrid/>
          <w:sz w:val="24"/>
          <w:szCs w:val="24"/>
        </w:rPr>
        <w:t>is provided</w:t>
      </w:r>
      <w:proofErr w:type="gramEnd"/>
      <w:r w:rsidRPr="00611605">
        <w:rPr>
          <w:rFonts w:ascii="Times New Roman" w:hAnsi="Times New Roman"/>
          <w:snapToGrid/>
          <w:sz w:val="24"/>
          <w:szCs w:val="24"/>
        </w:rPr>
        <w:t xml:space="preserve"> to respondents. </w:t>
      </w:r>
    </w:p>
    <w:p w:rsidR="00E01332" w:rsidRPr="00611605" w:rsidRDefault="00E01332" w:rsidP="000C2651">
      <w:pPr>
        <w:widowControl/>
        <w:ind w:left="720"/>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Justification for Sensitive Questions </w:t>
      </w:r>
    </w:p>
    <w:p w:rsidR="00CB1A12" w:rsidRPr="00611605" w:rsidRDefault="00CB1A12" w:rsidP="000C2651">
      <w:pPr>
        <w:widowControl/>
        <w:ind w:left="720"/>
        <w:rPr>
          <w:rFonts w:ascii="Times New Roman" w:hAnsi="Times New Roman"/>
          <w:snapToGrid/>
          <w:sz w:val="24"/>
          <w:szCs w:val="24"/>
        </w:rPr>
      </w:pPr>
    </w:p>
    <w:p w:rsidR="00CB1A12" w:rsidRPr="00611605" w:rsidRDefault="00F7297E" w:rsidP="00F7297E">
      <w:pPr>
        <w:widowControl/>
        <w:rPr>
          <w:rFonts w:ascii="Times New Roman" w:hAnsi="Times New Roman"/>
          <w:snapToGrid/>
          <w:sz w:val="24"/>
          <w:szCs w:val="24"/>
        </w:rPr>
      </w:pPr>
      <w:r w:rsidRPr="00611605">
        <w:rPr>
          <w:rFonts w:ascii="Times New Roman" w:hAnsi="Times New Roman"/>
          <w:snapToGrid/>
          <w:sz w:val="24"/>
          <w:szCs w:val="24"/>
        </w:rPr>
        <w:t>There are no questions of a sensitive nature.</w:t>
      </w:r>
    </w:p>
    <w:p w:rsidR="004602FE" w:rsidRPr="00611605" w:rsidRDefault="004602FE" w:rsidP="000C2651">
      <w:pPr>
        <w:widowControl/>
        <w:ind w:left="720"/>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Estimates of Annualized Burden Hours and Costs </w:t>
      </w:r>
    </w:p>
    <w:p w:rsidR="00CB1A12" w:rsidRPr="00611605" w:rsidRDefault="00CB1A12" w:rsidP="000C2651">
      <w:pPr>
        <w:widowControl/>
        <w:ind w:left="720"/>
        <w:rPr>
          <w:rFonts w:ascii="Times New Roman" w:hAnsi="Times New Roman"/>
          <w:snapToGrid/>
          <w:sz w:val="24"/>
          <w:szCs w:val="24"/>
        </w:rPr>
      </w:pPr>
    </w:p>
    <w:p w:rsidR="006E2A02" w:rsidRDefault="00611605" w:rsidP="00611605">
      <w:pPr>
        <w:rPr>
          <w:rFonts w:ascii="Times New Roman" w:hAnsi="Times New Roman"/>
          <w:color w:val="000000"/>
          <w:sz w:val="24"/>
          <w:szCs w:val="24"/>
        </w:rPr>
      </w:pPr>
      <w:r>
        <w:rPr>
          <w:rFonts w:ascii="Times New Roman" w:hAnsi="Times New Roman"/>
          <w:color w:val="000000"/>
          <w:sz w:val="24"/>
          <w:szCs w:val="24"/>
        </w:rPr>
        <w:t>W</w:t>
      </w:r>
      <w:r w:rsidRPr="00611605">
        <w:rPr>
          <w:rFonts w:ascii="Times New Roman" w:hAnsi="Times New Roman"/>
          <w:color w:val="000000"/>
          <w:sz w:val="24"/>
          <w:szCs w:val="24"/>
        </w:rPr>
        <w:t>e est</w:t>
      </w:r>
      <w:r w:rsidR="006E2A02">
        <w:rPr>
          <w:rFonts w:ascii="Times New Roman" w:hAnsi="Times New Roman"/>
          <w:color w:val="000000"/>
          <w:sz w:val="24"/>
          <w:szCs w:val="24"/>
        </w:rPr>
        <w:t>imate</w:t>
      </w:r>
      <w:r w:rsidR="007A6477">
        <w:rPr>
          <w:rFonts w:ascii="Times New Roman" w:hAnsi="Times New Roman"/>
          <w:color w:val="000000"/>
          <w:sz w:val="24"/>
          <w:szCs w:val="24"/>
        </w:rPr>
        <w:t>d</w:t>
      </w:r>
      <w:r w:rsidR="006E2A02">
        <w:rPr>
          <w:rFonts w:ascii="Times New Roman" w:hAnsi="Times New Roman"/>
          <w:color w:val="000000"/>
          <w:sz w:val="24"/>
          <w:szCs w:val="24"/>
        </w:rPr>
        <w:t xml:space="preserve"> the reporting burden </w:t>
      </w:r>
      <w:r w:rsidRPr="00611605">
        <w:rPr>
          <w:rFonts w:ascii="Times New Roman" w:hAnsi="Times New Roman"/>
          <w:color w:val="000000"/>
          <w:sz w:val="24"/>
          <w:szCs w:val="24"/>
        </w:rPr>
        <w:t>a</w:t>
      </w:r>
      <w:r w:rsidR="006E2A02">
        <w:rPr>
          <w:rFonts w:ascii="Times New Roman" w:hAnsi="Times New Roman"/>
          <w:color w:val="000000"/>
          <w:sz w:val="24"/>
          <w:szCs w:val="24"/>
        </w:rPr>
        <w:t>s follows:</w:t>
      </w:r>
    </w:p>
    <w:p w:rsidR="006E2A02" w:rsidRPr="00611605" w:rsidRDefault="006E2A02" w:rsidP="006E2A02">
      <w:pP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530"/>
        <w:gridCol w:w="1706"/>
        <w:gridCol w:w="1634"/>
        <w:gridCol w:w="990"/>
        <w:gridCol w:w="1458"/>
      </w:tblGrid>
      <w:tr w:rsidR="006652FC" w:rsidRPr="00F05B47" w:rsidTr="000A3B04">
        <w:tc>
          <w:tcPr>
            <w:tcW w:w="2258" w:type="dxa"/>
            <w:vMerge w:val="restart"/>
            <w:shd w:val="clear" w:color="auto" w:fill="auto"/>
          </w:tcPr>
          <w:p w:rsidR="006652FC" w:rsidRPr="00F05B47" w:rsidRDefault="00C95102" w:rsidP="00702665">
            <w:pPr>
              <w:rPr>
                <w:rFonts w:ascii="Times New Roman" w:hAnsi="Times New Roman"/>
                <w:b/>
                <w:color w:val="000000"/>
                <w:sz w:val="24"/>
                <w:szCs w:val="24"/>
              </w:rPr>
            </w:pPr>
            <w:r>
              <w:rPr>
                <w:rFonts w:ascii="Times New Roman" w:hAnsi="Times New Roman"/>
                <w:b/>
                <w:color w:val="000000"/>
                <w:sz w:val="24"/>
                <w:szCs w:val="24"/>
              </w:rPr>
              <w:t>Reporting Requirement</w:t>
            </w:r>
          </w:p>
        </w:tc>
        <w:tc>
          <w:tcPr>
            <w:tcW w:w="3236" w:type="dxa"/>
            <w:gridSpan w:val="2"/>
            <w:shd w:val="clear" w:color="auto" w:fill="auto"/>
          </w:tcPr>
          <w:p w:rsidR="006652FC" w:rsidRPr="00F05B47" w:rsidRDefault="006652FC" w:rsidP="006652FC">
            <w:pPr>
              <w:jc w:val="center"/>
              <w:rPr>
                <w:rFonts w:ascii="Times New Roman" w:hAnsi="Times New Roman"/>
                <w:b/>
                <w:color w:val="000000"/>
                <w:sz w:val="24"/>
                <w:szCs w:val="24"/>
              </w:rPr>
            </w:pPr>
            <w:r w:rsidRPr="00F05B47">
              <w:rPr>
                <w:rFonts w:ascii="Times New Roman" w:hAnsi="Times New Roman"/>
                <w:b/>
                <w:color w:val="000000"/>
                <w:sz w:val="24"/>
                <w:szCs w:val="24"/>
              </w:rPr>
              <w:t>Number of</w:t>
            </w:r>
            <w:r>
              <w:rPr>
                <w:rFonts w:ascii="Times New Roman" w:hAnsi="Times New Roman"/>
                <w:b/>
                <w:color w:val="000000"/>
                <w:sz w:val="24"/>
                <w:szCs w:val="24"/>
              </w:rPr>
              <w:t>…</w:t>
            </w:r>
          </w:p>
        </w:tc>
        <w:tc>
          <w:tcPr>
            <w:tcW w:w="4082" w:type="dxa"/>
            <w:gridSpan w:val="3"/>
            <w:shd w:val="clear" w:color="auto" w:fill="auto"/>
          </w:tcPr>
          <w:p w:rsidR="006652FC" w:rsidRPr="00F05B47" w:rsidRDefault="006652FC" w:rsidP="006652FC">
            <w:pPr>
              <w:jc w:val="center"/>
              <w:rPr>
                <w:rFonts w:ascii="Times New Roman" w:hAnsi="Times New Roman"/>
                <w:b/>
                <w:color w:val="000000"/>
                <w:sz w:val="24"/>
                <w:szCs w:val="24"/>
              </w:rPr>
            </w:pPr>
            <w:r>
              <w:rPr>
                <w:rFonts w:ascii="Times New Roman" w:hAnsi="Times New Roman"/>
                <w:b/>
                <w:color w:val="000000"/>
                <w:sz w:val="24"/>
                <w:szCs w:val="24"/>
              </w:rPr>
              <w:t>B</w:t>
            </w:r>
            <w:r w:rsidRPr="00F05B47">
              <w:rPr>
                <w:rFonts w:ascii="Times New Roman" w:hAnsi="Times New Roman"/>
                <w:b/>
                <w:color w:val="000000"/>
                <w:sz w:val="24"/>
                <w:szCs w:val="24"/>
              </w:rPr>
              <w:t>urden</w:t>
            </w:r>
          </w:p>
        </w:tc>
      </w:tr>
      <w:tr w:rsidR="006652FC" w:rsidRPr="00F05B47" w:rsidTr="000A3B04">
        <w:tc>
          <w:tcPr>
            <w:tcW w:w="2258" w:type="dxa"/>
            <w:vMerge/>
            <w:shd w:val="clear" w:color="auto" w:fill="auto"/>
          </w:tcPr>
          <w:p w:rsidR="006652FC" w:rsidRDefault="006652FC" w:rsidP="00702665">
            <w:pPr>
              <w:rPr>
                <w:rFonts w:ascii="Times New Roman" w:hAnsi="Times New Roman"/>
                <w:b/>
                <w:color w:val="000000"/>
                <w:sz w:val="24"/>
                <w:szCs w:val="24"/>
              </w:rPr>
            </w:pPr>
          </w:p>
        </w:tc>
        <w:tc>
          <w:tcPr>
            <w:tcW w:w="1530" w:type="dxa"/>
            <w:shd w:val="clear" w:color="auto" w:fill="auto"/>
          </w:tcPr>
          <w:p w:rsidR="006652FC" w:rsidRPr="00F05B47" w:rsidRDefault="006652FC" w:rsidP="00702665">
            <w:pPr>
              <w:rPr>
                <w:rFonts w:ascii="Times New Roman" w:hAnsi="Times New Roman"/>
                <w:b/>
                <w:color w:val="000000"/>
                <w:sz w:val="24"/>
                <w:szCs w:val="24"/>
              </w:rPr>
            </w:pPr>
            <w:r>
              <w:rPr>
                <w:rFonts w:ascii="Times New Roman" w:hAnsi="Times New Roman"/>
                <w:b/>
                <w:color w:val="000000"/>
                <w:sz w:val="24"/>
                <w:szCs w:val="24"/>
              </w:rPr>
              <w:t>R</w:t>
            </w:r>
            <w:r w:rsidRPr="00F05B47">
              <w:rPr>
                <w:rFonts w:ascii="Times New Roman" w:hAnsi="Times New Roman"/>
                <w:b/>
                <w:color w:val="000000"/>
                <w:sz w:val="24"/>
                <w:szCs w:val="24"/>
              </w:rPr>
              <w:t>espondents</w:t>
            </w:r>
          </w:p>
        </w:tc>
        <w:tc>
          <w:tcPr>
            <w:tcW w:w="1706" w:type="dxa"/>
            <w:shd w:val="clear" w:color="auto" w:fill="auto"/>
          </w:tcPr>
          <w:p w:rsidR="006652FC" w:rsidRPr="00F05B47" w:rsidRDefault="006652FC" w:rsidP="00702665">
            <w:pPr>
              <w:rPr>
                <w:rFonts w:ascii="Times New Roman" w:hAnsi="Times New Roman"/>
                <w:b/>
                <w:color w:val="000000"/>
                <w:sz w:val="24"/>
                <w:szCs w:val="24"/>
              </w:rPr>
            </w:pPr>
            <w:r>
              <w:rPr>
                <w:rFonts w:ascii="Times New Roman" w:hAnsi="Times New Roman"/>
                <w:b/>
                <w:color w:val="000000"/>
                <w:sz w:val="24"/>
                <w:szCs w:val="24"/>
              </w:rPr>
              <w:t>Responses per R</w:t>
            </w:r>
            <w:r w:rsidRPr="00F05B47">
              <w:rPr>
                <w:rFonts w:ascii="Times New Roman" w:hAnsi="Times New Roman"/>
                <w:b/>
                <w:color w:val="000000"/>
                <w:sz w:val="24"/>
                <w:szCs w:val="24"/>
              </w:rPr>
              <w:t>espondent</w:t>
            </w:r>
          </w:p>
        </w:tc>
        <w:tc>
          <w:tcPr>
            <w:tcW w:w="1634" w:type="dxa"/>
            <w:shd w:val="clear" w:color="auto" w:fill="auto"/>
          </w:tcPr>
          <w:p w:rsidR="006652FC" w:rsidRPr="00F05B47" w:rsidRDefault="006652FC" w:rsidP="006652FC">
            <w:pPr>
              <w:jc w:val="center"/>
              <w:rPr>
                <w:rFonts w:ascii="Times New Roman" w:hAnsi="Times New Roman"/>
                <w:b/>
                <w:color w:val="000000"/>
                <w:sz w:val="24"/>
                <w:szCs w:val="24"/>
              </w:rPr>
            </w:pPr>
            <w:r w:rsidRPr="00F05B47">
              <w:rPr>
                <w:rFonts w:ascii="Times New Roman" w:hAnsi="Times New Roman"/>
                <w:b/>
                <w:color w:val="000000"/>
                <w:sz w:val="24"/>
                <w:szCs w:val="24"/>
              </w:rPr>
              <w:t xml:space="preserve">Average </w:t>
            </w:r>
            <w:r>
              <w:rPr>
                <w:rFonts w:ascii="Times New Roman" w:hAnsi="Times New Roman"/>
                <w:b/>
                <w:color w:val="000000"/>
                <w:sz w:val="24"/>
                <w:szCs w:val="24"/>
              </w:rPr>
              <w:t>per R</w:t>
            </w:r>
            <w:r w:rsidRPr="00F05B47">
              <w:rPr>
                <w:rFonts w:ascii="Times New Roman" w:hAnsi="Times New Roman"/>
                <w:b/>
                <w:color w:val="000000"/>
                <w:sz w:val="24"/>
                <w:szCs w:val="24"/>
              </w:rPr>
              <w:t>esponse</w:t>
            </w:r>
          </w:p>
        </w:tc>
        <w:tc>
          <w:tcPr>
            <w:tcW w:w="990" w:type="dxa"/>
          </w:tcPr>
          <w:p w:rsidR="006652FC" w:rsidRPr="00F05B47" w:rsidRDefault="006652FC" w:rsidP="006652FC">
            <w:pPr>
              <w:jc w:val="center"/>
              <w:rPr>
                <w:rFonts w:ascii="Times New Roman" w:hAnsi="Times New Roman"/>
                <w:b/>
                <w:color w:val="000000"/>
                <w:sz w:val="24"/>
                <w:szCs w:val="24"/>
              </w:rPr>
            </w:pPr>
            <w:r>
              <w:rPr>
                <w:rFonts w:ascii="Times New Roman" w:hAnsi="Times New Roman"/>
                <w:b/>
                <w:color w:val="000000"/>
                <w:sz w:val="24"/>
                <w:szCs w:val="24"/>
              </w:rPr>
              <w:t>Total H</w:t>
            </w:r>
            <w:r w:rsidRPr="00F05B47">
              <w:rPr>
                <w:rFonts w:ascii="Times New Roman" w:hAnsi="Times New Roman"/>
                <w:b/>
                <w:color w:val="000000"/>
                <w:sz w:val="24"/>
                <w:szCs w:val="24"/>
              </w:rPr>
              <w:t>ours</w:t>
            </w:r>
          </w:p>
        </w:tc>
        <w:tc>
          <w:tcPr>
            <w:tcW w:w="1458" w:type="dxa"/>
            <w:shd w:val="clear" w:color="auto" w:fill="auto"/>
          </w:tcPr>
          <w:p w:rsidR="0046160A" w:rsidRDefault="006652FC" w:rsidP="006652FC">
            <w:pPr>
              <w:jc w:val="center"/>
              <w:rPr>
                <w:rFonts w:ascii="Times New Roman" w:hAnsi="Times New Roman"/>
                <w:b/>
                <w:color w:val="000000"/>
                <w:sz w:val="24"/>
                <w:szCs w:val="24"/>
              </w:rPr>
            </w:pPr>
            <w:r>
              <w:rPr>
                <w:rFonts w:ascii="Times New Roman" w:hAnsi="Times New Roman"/>
                <w:b/>
                <w:color w:val="000000"/>
                <w:sz w:val="24"/>
                <w:szCs w:val="24"/>
              </w:rPr>
              <w:t xml:space="preserve">Total </w:t>
            </w:r>
            <w:r w:rsidR="0046160A">
              <w:rPr>
                <w:rFonts w:ascii="Times New Roman" w:hAnsi="Times New Roman"/>
                <w:b/>
                <w:color w:val="000000"/>
                <w:sz w:val="24"/>
                <w:szCs w:val="24"/>
              </w:rPr>
              <w:t>Annualized</w:t>
            </w:r>
          </w:p>
          <w:p w:rsidR="006652FC" w:rsidRPr="00F05B47" w:rsidRDefault="006652FC" w:rsidP="006652FC">
            <w:pPr>
              <w:jc w:val="center"/>
              <w:rPr>
                <w:rFonts w:ascii="Times New Roman" w:hAnsi="Times New Roman"/>
                <w:b/>
                <w:color w:val="000000"/>
                <w:sz w:val="24"/>
                <w:szCs w:val="24"/>
              </w:rPr>
            </w:pPr>
            <w:r>
              <w:rPr>
                <w:rFonts w:ascii="Times New Roman" w:hAnsi="Times New Roman"/>
                <w:b/>
                <w:color w:val="000000"/>
                <w:sz w:val="24"/>
                <w:szCs w:val="24"/>
              </w:rPr>
              <w:t>Cost</w:t>
            </w:r>
          </w:p>
        </w:tc>
      </w:tr>
      <w:tr w:rsidR="0046160A" w:rsidRPr="00F05B47" w:rsidTr="000A3B04">
        <w:tc>
          <w:tcPr>
            <w:tcW w:w="2258" w:type="dxa"/>
            <w:shd w:val="clear" w:color="auto" w:fill="auto"/>
          </w:tcPr>
          <w:p w:rsidR="006652FC" w:rsidRPr="00B02B71" w:rsidRDefault="006652FC" w:rsidP="00B02B71">
            <w:pPr>
              <w:autoSpaceDE w:val="0"/>
              <w:autoSpaceDN w:val="0"/>
              <w:adjustRightInd w:val="0"/>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w:t>
            </w:r>
            <w:r w:rsidRPr="00F05B47">
              <w:rPr>
                <w:rFonts w:ascii="Times New Roman" w:hAnsi="Times New Roman"/>
                <w:sz w:val="24"/>
                <w:szCs w:val="24"/>
              </w:rPr>
              <w:t>Automated Function List</w:t>
            </w:r>
          </w:p>
        </w:tc>
        <w:tc>
          <w:tcPr>
            <w:tcW w:w="1530" w:type="dxa"/>
            <w:shd w:val="clear" w:color="auto" w:fill="auto"/>
          </w:tcPr>
          <w:p w:rsidR="006652FC" w:rsidRPr="00F05B47" w:rsidRDefault="006652FC" w:rsidP="00702665">
            <w:pPr>
              <w:jc w:val="center"/>
              <w:rPr>
                <w:rFonts w:ascii="Times New Roman" w:hAnsi="Times New Roman"/>
                <w:color w:val="000000"/>
                <w:sz w:val="24"/>
                <w:szCs w:val="24"/>
              </w:rPr>
            </w:pPr>
            <w:r w:rsidRPr="00F05B47">
              <w:rPr>
                <w:rFonts w:ascii="Times New Roman" w:hAnsi="Times New Roman"/>
                <w:color w:val="000000"/>
                <w:sz w:val="24"/>
                <w:szCs w:val="24"/>
              </w:rPr>
              <w:t>55</w:t>
            </w:r>
          </w:p>
        </w:tc>
        <w:tc>
          <w:tcPr>
            <w:tcW w:w="1706" w:type="dxa"/>
            <w:shd w:val="clear" w:color="auto" w:fill="auto"/>
          </w:tcPr>
          <w:p w:rsidR="006652FC" w:rsidRPr="00F05B47" w:rsidRDefault="006652FC" w:rsidP="00702665">
            <w:pPr>
              <w:jc w:val="center"/>
              <w:rPr>
                <w:rFonts w:ascii="Times New Roman" w:hAnsi="Times New Roman"/>
                <w:color w:val="000000"/>
                <w:sz w:val="24"/>
                <w:szCs w:val="24"/>
              </w:rPr>
            </w:pPr>
            <w:r w:rsidRPr="00F05B47">
              <w:rPr>
                <w:rFonts w:ascii="Times New Roman" w:hAnsi="Times New Roman"/>
                <w:color w:val="000000"/>
                <w:sz w:val="24"/>
                <w:szCs w:val="24"/>
              </w:rPr>
              <w:t>1</w:t>
            </w:r>
          </w:p>
        </w:tc>
        <w:tc>
          <w:tcPr>
            <w:tcW w:w="1634" w:type="dxa"/>
            <w:shd w:val="clear" w:color="auto" w:fill="auto"/>
          </w:tcPr>
          <w:p w:rsidR="006652FC" w:rsidRPr="00F05B47" w:rsidRDefault="006652FC" w:rsidP="00702665">
            <w:pPr>
              <w:jc w:val="center"/>
              <w:rPr>
                <w:rFonts w:ascii="Times New Roman" w:hAnsi="Times New Roman"/>
                <w:color w:val="000000"/>
                <w:sz w:val="24"/>
                <w:szCs w:val="24"/>
              </w:rPr>
            </w:pPr>
            <w:r w:rsidRPr="00F05B47">
              <w:rPr>
                <w:rFonts w:ascii="Times New Roman" w:hAnsi="Times New Roman"/>
                <w:color w:val="000000"/>
                <w:sz w:val="24"/>
                <w:szCs w:val="24"/>
              </w:rPr>
              <w:t>10</w:t>
            </w:r>
          </w:p>
        </w:tc>
        <w:tc>
          <w:tcPr>
            <w:tcW w:w="990" w:type="dxa"/>
          </w:tcPr>
          <w:p w:rsidR="006652FC" w:rsidRPr="00F05B47" w:rsidRDefault="006652FC" w:rsidP="006652FC">
            <w:pPr>
              <w:jc w:val="right"/>
              <w:rPr>
                <w:rFonts w:ascii="Times New Roman" w:hAnsi="Times New Roman"/>
                <w:color w:val="000000"/>
                <w:sz w:val="24"/>
                <w:szCs w:val="24"/>
              </w:rPr>
            </w:pPr>
            <w:r>
              <w:rPr>
                <w:rFonts w:ascii="Times New Roman" w:hAnsi="Times New Roman"/>
                <w:color w:val="000000"/>
                <w:sz w:val="24"/>
                <w:szCs w:val="24"/>
              </w:rPr>
              <w:t>550</w:t>
            </w:r>
          </w:p>
        </w:tc>
        <w:tc>
          <w:tcPr>
            <w:tcW w:w="1458" w:type="dxa"/>
            <w:shd w:val="clear" w:color="auto" w:fill="auto"/>
          </w:tcPr>
          <w:p w:rsidR="006652FC" w:rsidRPr="00F05B47" w:rsidRDefault="00927654" w:rsidP="00927654">
            <w:pPr>
              <w:jc w:val="right"/>
              <w:rPr>
                <w:rFonts w:ascii="Times New Roman" w:hAnsi="Times New Roman"/>
                <w:color w:val="000000"/>
                <w:sz w:val="24"/>
                <w:szCs w:val="24"/>
              </w:rPr>
            </w:pPr>
            <w:r>
              <w:rPr>
                <w:rFonts w:ascii="Times New Roman" w:hAnsi="Times New Roman"/>
                <w:color w:val="000000"/>
                <w:sz w:val="24"/>
                <w:szCs w:val="24"/>
              </w:rPr>
              <w:t>$</w:t>
            </w:r>
            <w:r w:rsidR="00404D57">
              <w:rPr>
                <w:rFonts w:ascii="Times New Roman" w:hAnsi="Times New Roman"/>
                <w:color w:val="000000"/>
                <w:sz w:val="24"/>
                <w:szCs w:val="24"/>
              </w:rPr>
              <w:t>47,586</w:t>
            </w:r>
          </w:p>
        </w:tc>
      </w:tr>
      <w:tr w:rsidR="0046160A" w:rsidRPr="00F05B47" w:rsidTr="000A3B04">
        <w:tc>
          <w:tcPr>
            <w:tcW w:w="2258" w:type="dxa"/>
            <w:shd w:val="clear" w:color="auto" w:fill="auto"/>
          </w:tcPr>
          <w:p w:rsidR="006652FC" w:rsidRPr="00F05B47" w:rsidRDefault="006652FC" w:rsidP="00702665">
            <w:pPr>
              <w:autoSpaceDE w:val="0"/>
              <w:autoSpaceDN w:val="0"/>
              <w:adjustRightInd w:val="0"/>
              <w:rPr>
                <w:rFonts w:ascii="Times New Roman" w:hAnsi="Times New Roman"/>
                <w:sz w:val="24"/>
                <w:szCs w:val="24"/>
              </w:rPr>
            </w:pPr>
            <w:r>
              <w:rPr>
                <w:rFonts w:ascii="Times New Roman" w:hAnsi="Times New Roman"/>
                <w:sz w:val="24"/>
                <w:szCs w:val="24"/>
              </w:rPr>
              <w:t xml:space="preserve">ii) </w:t>
            </w:r>
            <w:r w:rsidRPr="00F05B47">
              <w:rPr>
                <w:rFonts w:ascii="Times New Roman" w:hAnsi="Times New Roman"/>
                <w:sz w:val="24"/>
                <w:szCs w:val="24"/>
              </w:rPr>
              <w:t>Data Quality Plan</w:t>
            </w:r>
            <w:r>
              <w:rPr>
                <w:rFonts w:ascii="Times New Roman" w:hAnsi="Times New Roman"/>
                <w:sz w:val="24"/>
                <w:szCs w:val="24"/>
              </w:rPr>
              <w:t xml:space="preserve"> </w:t>
            </w:r>
            <w:r w:rsidRPr="00F05B47">
              <w:rPr>
                <w:rFonts w:ascii="Times New Roman" w:hAnsi="Times New Roman"/>
                <w:sz w:val="24"/>
                <w:szCs w:val="24"/>
              </w:rPr>
              <w:t>(first submission)</w:t>
            </w:r>
          </w:p>
        </w:tc>
        <w:tc>
          <w:tcPr>
            <w:tcW w:w="1530" w:type="dxa"/>
            <w:shd w:val="clear" w:color="auto" w:fill="auto"/>
          </w:tcPr>
          <w:p w:rsidR="006652FC" w:rsidRPr="00F05B47" w:rsidRDefault="006652FC" w:rsidP="00702665">
            <w:pPr>
              <w:jc w:val="center"/>
              <w:rPr>
                <w:rFonts w:ascii="Times New Roman" w:hAnsi="Times New Roman"/>
                <w:color w:val="000000"/>
                <w:sz w:val="24"/>
                <w:szCs w:val="24"/>
              </w:rPr>
            </w:pPr>
            <w:r w:rsidRPr="00F05B47">
              <w:rPr>
                <w:rFonts w:ascii="Times New Roman" w:hAnsi="Times New Roman"/>
                <w:color w:val="000000"/>
                <w:sz w:val="24"/>
                <w:szCs w:val="24"/>
              </w:rPr>
              <w:t>55</w:t>
            </w:r>
          </w:p>
        </w:tc>
        <w:tc>
          <w:tcPr>
            <w:tcW w:w="1706" w:type="dxa"/>
            <w:shd w:val="clear" w:color="auto" w:fill="auto"/>
          </w:tcPr>
          <w:p w:rsidR="006652FC" w:rsidRPr="00F05B47" w:rsidRDefault="006652FC" w:rsidP="00702665">
            <w:pPr>
              <w:jc w:val="center"/>
              <w:rPr>
                <w:rFonts w:ascii="Times New Roman" w:hAnsi="Times New Roman"/>
                <w:color w:val="000000"/>
                <w:sz w:val="24"/>
                <w:szCs w:val="24"/>
              </w:rPr>
            </w:pPr>
            <w:r w:rsidRPr="00F05B47">
              <w:rPr>
                <w:rFonts w:ascii="Times New Roman" w:hAnsi="Times New Roman"/>
                <w:color w:val="000000"/>
                <w:sz w:val="24"/>
                <w:szCs w:val="24"/>
              </w:rPr>
              <w:t>1</w:t>
            </w:r>
          </w:p>
        </w:tc>
        <w:tc>
          <w:tcPr>
            <w:tcW w:w="1634" w:type="dxa"/>
            <w:shd w:val="clear" w:color="auto" w:fill="auto"/>
          </w:tcPr>
          <w:p w:rsidR="006652FC" w:rsidRPr="00F05B47" w:rsidRDefault="006652FC" w:rsidP="00702665">
            <w:pPr>
              <w:jc w:val="center"/>
              <w:rPr>
                <w:rFonts w:ascii="Times New Roman" w:hAnsi="Times New Roman"/>
                <w:color w:val="000000"/>
                <w:sz w:val="24"/>
                <w:szCs w:val="24"/>
              </w:rPr>
            </w:pPr>
            <w:r w:rsidRPr="00F05B47">
              <w:rPr>
                <w:rFonts w:ascii="Times New Roman" w:hAnsi="Times New Roman"/>
                <w:color w:val="000000"/>
                <w:sz w:val="24"/>
                <w:szCs w:val="24"/>
              </w:rPr>
              <w:t>40</w:t>
            </w:r>
          </w:p>
        </w:tc>
        <w:tc>
          <w:tcPr>
            <w:tcW w:w="990" w:type="dxa"/>
          </w:tcPr>
          <w:p w:rsidR="006652FC" w:rsidRPr="00F05B47" w:rsidRDefault="006652FC" w:rsidP="006652FC">
            <w:pPr>
              <w:jc w:val="right"/>
              <w:rPr>
                <w:rFonts w:ascii="Times New Roman" w:hAnsi="Times New Roman"/>
                <w:color w:val="000000"/>
                <w:sz w:val="24"/>
                <w:szCs w:val="24"/>
              </w:rPr>
            </w:pPr>
            <w:r>
              <w:rPr>
                <w:rFonts w:ascii="Times New Roman" w:hAnsi="Times New Roman"/>
                <w:color w:val="000000"/>
                <w:sz w:val="24"/>
                <w:szCs w:val="24"/>
              </w:rPr>
              <w:t>2,200</w:t>
            </w:r>
          </w:p>
        </w:tc>
        <w:tc>
          <w:tcPr>
            <w:tcW w:w="1458" w:type="dxa"/>
            <w:shd w:val="clear" w:color="auto" w:fill="auto"/>
          </w:tcPr>
          <w:p w:rsidR="006652FC" w:rsidRPr="00F05B47" w:rsidRDefault="00404D57" w:rsidP="00927654">
            <w:pPr>
              <w:jc w:val="right"/>
              <w:rPr>
                <w:rFonts w:ascii="Times New Roman" w:hAnsi="Times New Roman"/>
                <w:color w:val="000000"/>
                <w:sz w:val="24"/>
                <w:szCs w:val="24"/>
              </w:rPr>
            </w:pPr>
            <w:r>
              <w:rPr>
                <w:rFonts w:ascii="Times New Roman" w:hAnsi="Times New Roman"/>
                <w:color w:val="000000"/>
                <w:sz w:val="24"/>
                <w:szCs w:val="24"/>
              </w:rPr>
              <w:t>190,344</w:t>
            </w:r>
          </w:p>
        </w:tc>
      </w:tr>
      <w:tr w:rsidR="0046160A" w:rsidRPr="00F05B47" w:rsidTr="000A3B04">
        <w:tc>
          <w:tcPr>
            <w:tcW w:w="2258" w:type="dxa"/>
            <w:shd w:val="clear" w:color="auto" w:fill="auto"/>
          </w:tcPr>
          <w:p w:rsidR="006652FC" w:rsidRPr="00F05B47" w:rsidRDefault="006652FC" w:rsidP="00702665">
            <w:pPr>
              <w:autoSpaceDE w:val="0"/>
              <w:autoSpaceDN w:val="0"/>
              <w:adjustRightInd w:val="0"/>
              <w:rPr>
                <w:rFonts w:ascii="Times New Roman" w:hAnsi="Times New Roman"/>
                <w:sz w:val="24"/>
                <w:szCs w:val="24"/>
              </w:rPr>
            </w:pPr>
            <w:r>
              <w:rPr>
                <w:rFonts w:ascii="Times New Roman" w:hAnsi="Times New Roman"/>
                <w:sz w:val="24"/>
                <w:szCs w:val="24"/>
              </w:rPr>
              <w:t xml:space="preserve">iii) </w:t>
            </w:r>
            <w:r w:rsidRPr="00F05B47">
              <w:rPr>
                <w:rFonts w:ascii="Times New Roman" w:hAnsi="Times New Roman"/>
                <w:sz w:val="24"/>
                <w:szCs w:val="24"/>
              </w:rPr>
              <w:t>Notice of Intent</w:t>
            </w:r>
            <w:r>
              <w:rPr>
                <w:rFonts w:ascii="Times New Roman" w:hAnsi="Times New Roman"/>
                <w:sz w:val="24"/>
                <w:szCs w:val="24"/>
              </w:rPr>
              <w:t xml:space="preserve"> </w:t>
            </w:r>
            <w:r w:rsidRPr="00F05B47">
              <w:rPr>
                <w:rFonts w:ascii="Times New Roman" w:hAnsi="Times New Roman"/>
                <w:sz w:val="24"/>
                <w:szCs w:val="24"/>
              </w:rPr>
              <w:t>(one-time submission)</w:t>
            </w:r>
          </w:p>
        </w:tc>
        <w:tc>
          <w:tcPr>
            <w:tcW w:w="1530" w:type="dxa"/>
            <w:shd w:val="clear" w:color="auto" w:fill="auto"/>
          </w:tcPr>
          <w:p w:rsidR="006652FC" w:rsidRPr="00F05B47" w:rsidRDefault="00001385" w:rsidP="00702665">
            <w:pPr>
              <w:jc w:val="center"/>
              <w:rPr>
                <w:rFonts w:ascii="Times New Roman" w:hAnsi="Times New Roman"/>
                <w:color w:val="000000"/>
                <w:sz w:val="24"/>
                <w:szCs w:val="24"/>
              </w:rPr>
            </w:pPr>
            <w:r>
              <w:rPr>
                <w:rFonts w:ascii="Times New Roman" w:hAnsi="Times New Roman"/>
                <w:color w:val="000000"/>
                <w:sz w:val="24"/>
                <w:szCs w:val="24"/>
              </w:rPr>
              <w:t>12</w:t>
            </w:r>
          </w:p>
        </w:tc>
        <w:tc>
          <w:tcPr>
            <w:tcW w:w="1706" w:type="dxa"/>
            <w:shd w:val="clear" w:color="auto" w:fill="auto"/>
          </w:tcPr>
          <w:p w:rsidR="006652FC" w:rsidRPr="00F05B47" w:rsidRDefault="006652FC" w:rsidP="00702665">
            <w:pPr>
              <w:jc w:val="center"/>
              <w:rPr>
                <w:rFonts w:ascii="Times New Roman" w:hAnsi="Times New Roman"/>
                <w:color w:val="000000"/>
                <w:sz w:val="24"/>
                <w:szCs w:val="24"/>
              </w:rPr>
            </w:pPr>
            <w:r w:rsidRPr="00F05B47">
              <w:rPr>
                <w:rFonts w:ascii="Times New Roman" w:hAnsi="Times New Roman"/>
                <w:color w:val="000000"/>
                <w:sz w:val="24"/>
                <w:szCs w:val="24"/>
              </w:rPr>
              <w:t>1</w:t>
            </w:r>
          </w:p>
        </w:tc>
        <w:tc>
          <w:tcPr>
            <w:tcW w:w="1634" w:type="dxa"/>
            <w:shd w:val="clear" w:color="auto" w:fill="auto"/>
          </w:tcPr>
          <w:p w:rsidR="006652FC" w:rsidRPr="00F05B47" w:rsidRDefault="006652FC" w:rsidP="00702665">
            <w:pPr>
              <w:jc w:val="center"/>
              <w:rPr>
                <w:rFonts w:ascii="Times New Roman" w:hAnsi="Times New Roman"/>
                <w:color w:val="000000"/>
                <w:sz w:val="24"/>
                <w:szCs w:val="24"/>
              </w:rPr>
            </w:pPr>
            <w:r w:rsidRPr="00F05B47">
              <w:rPr>
                <w:rFonts w:ascii="Times New Roman" w:hAnsi="Times New Roman"/>
                <w:color w:val="000000"/>
                <w:sz w:val="24"/>
                <w:szCs w:val="24"/>
              </w:rPr>
              <w:t>8</w:t>
            </w:r>
          </w:p>
        </w:tc>
        <w:tc>
          <w:tcPr>
            <w:tcW w:w="990" w:type="dxa"/>
          </w:tcPr>
          <w:p w:rsidR="006652FC" w:rsidRPr="00F05B47" w:rsidRDefault="00001385" w:rsidP="006652FC">
            <w:pPr>
              <w:jc w:val="right"/>
              <w:rPr>
                <w:rFonts w:ascii="Times New Roman" w:hAnsi="Times New Roman"/>
                <w:color w:val="000000"/>
                <w:sz w:val="24"/>
                <w:szCs w:val="24"/>
              </w:rPr>
            </w:pPr>
            <w:r>
              <w:rPr>
                <w:rFonts w:ascii="Times New Roman" w:hAnsi="Times New Roman"/>
                <w:color w:val="000000"/>
                <w:sz w:val="24"/>
                <w:szCs w:val="24"/>
              </w:rPr>
              <w:t>96</w:t>
            </w:r>
          </w:p>
        </w:tc>
        <w:tc>
          <w:tcPr>
            <w:tcW w:w="1458" w:type="dxa"/>
            <w:shd w:val="clear" w:color="auto" w:fill="auto"/>
          </w:tcPr>
          <w:p w:rsidR="006652FC" w:rsidRPr="00F05B47" w:rsidRDefault="00927654" w:rsidP="00927654">
            <w:pPr>
              <w:jc w:val="right"/>
              <w:rPr>
                <w:rFonts w:ascii="Times New Roman" w:hAnsi="Times New Roman"/>
                <w:color w:val="000000"/>
                <w:sz w:val="24"/>
                <w:szCs w:val="24"/>
              </w:rPr>
            </w:pPr>
            <w:r>
              <w:rPr>
                <w:rFonts w:ascii="Times New Roman" w:hAnsi="Times New Roman"/>
                <w:color w:val="000000"/>
                <w:sz w:val="24"/>
                <w:szCs w:val="24"/>
              </w:rPr>
              <w:t>$</w:t>
            </w:r>
            <w:r w:rsidR="00404D57">
              <w:rPr>
                <w:rFonts w:ascii="Times New Roman" w:hAnsi="Times New Roman"/>
                <w:color w:val="000000"/>
                <w:sz w:val="24"/>
                <w:szCs w:val="24"/>
              </w:rPr>
              <w:t>8,306</w:t>
            </w:r>
          </w:p>
        </w:tc>
      </w:tr>
      <w:tr w:rsidR="0046160A" w:rsidRPr="00F05B47" w:rsidTr="000A3B04">
        <w:tc>
          <w:tcPr>
            <w:tcW w:w="2258" w:type="dxa"/>
            <w:shd w:val="clear" w:color="auto" w:fill="auto"/>
          </w:tcPr>
          <w:p w:rsidR="006652FC" w:rsidRPr="00F05B47" w:rsidRDefault="006652FC" w:rsidP="00702665">
            <w:pPr>
              <w:rPr>
                <w:rFonts w:ascii="Times New Roman" w:hAnsi="Times New Roman"/>
                <w:color w:val="000000"/>
                <w:sz w:val="24"/>
                <w:szCs w:val="24"/>
              </w:rPr>
            </w:pPr>
            <w:r>
              <w:rPr>
                <w:rFonts w:ascii="Times New Roman" w:hAnsi="Times New Roman"/>
                <w:color w:val="000000"/>
                <w:sz w:val="24"/>
                <w:szCs w:val="24"/>
              </w:rPr>
              <w:t>First-year</w:t>
            </w:r>
            <w:r w:rsidRPr="00F05B47">
              <w:rPr>
                <w:rFonts w:ascii="Times New Roman" w:hAnsi="Times New Roman"/>
                <w:color w:val="000000"/>
                <w:sz w:val="24"/>
                <w:szCs w:val="24"/>
              </w:rPr>
              <w:t xml:space="preserve"> Total</w:t>
            </w:r>
          </w:p>
        </w:tc>
        <w:tc>
          <w:tcPr>
            <w:tcW w:w="1530" w:type="dxa"/>
            <w:shd w:val="clear" w:color="auto" w:fill="D9D9D9"/>
          </w:tcPr>
          <w:p w:rsidR="006652FC" w:rsidRPr="00F05B47" w:rsidRDefault="006652FC" w:rsidP="00702665">
            <w:pPr>
              <w:jc w:val="center"/>
              <w:rPr>
                <w:rFonts w:ascii="Times New Roman" w:hAnsi="Times New Roman"/>
                <w:color w:val="000000"/>
                <w:sz w:val="24"/>
                <w:szCs w:val="24"/>
              </w:rPr>
            </w:pPr>
          </w:p>
        </w:tc>
        <w:tc>
          <w:tcPr>
            <w:tcW w:w="1706" w:type="dxa"/>
            <w:shd w:val="clear" w:color="auto" w:fill="D9D9D9"/>
          </w:tcPr>
          <w:p w:rsidR="006652FC" w:rsidRPr="00F05B47" w:rsidRDefault="006652FC" w:rsidP="00702665">
            <w:pPr>
              <w:jc w:val="center"/>
              <w:rPr>
                <w:rFonts w:ascii="Times New Roman" w:hAnsi="Times New Roman"/>
                <w:color w:val="000000"/>
                <w:sz w:val="24"/>
                <w:szCs w:val="24"/>
              </w:rPr>
            </w:pPr>
          </w:p>
        </w:tc>
        <w:tc>
          <w:tcPr>
            <w:tcW w:w="1634" w:type="dxa"/>
            <w:shd w:val="clear" w:color="auto" w:fill="D9D9D9"/>
          </w:tcPr>
          <w:p w:rsidR="006652FC" w:rsidRPr="00F05B47" w:rsidRDefault="006652FC" w:rsidP="00702665">
            <w:pPr>
              <w:jc w:val="center"/>
              <w:rPr>
                <w:rFonts w:ascii="Times New Roman" w:hAnsi="Times New Roman"/>
                <w:color w:val="000000"/>
                <w:sz w:val="24"/>
                <w:szCs w:val="24"/>
              </w:rPr>
            </w:pPr>
          </w:p>
        </w:tc>
        <w:tc>
          <w:tcPr>
            <w:tcW w:w="990" w:type="dxa"/>
          </w:tcPr>
          <w:p w:rsidR="006652FC" w:rsidRPr="00F05B47" w:rsidRDefault="006652FC" w:rsidP="00927654">
            <w:pPr>
              <w:jc w:val="right"/>
              <w:rPr>
                <w:rFonts w:ascii="Times New Roman" w:hAnsi="Times New Roman"/>
                <w:color w:val="000000"/>
                <w:sz w:val="24"/>
                <w:szCs w:val="24"/>
              </w:rPr>
            </w:pPr>
            <w:r>
              <w:rPr>
                <w:rFonts w:ascii="Times New Roman" w:hAnsi="Times New Roman"/>
                <w:color w:val="000000"/>
                <w:sz w:val="24"/>
                <w:szCs w:val="24"/>
              </w:rPr>
              <w:t>2,</w:t>
            </w:r>
            <w:r w:rsidR="00927654">
              <w:rPr>
                <w:rFonts w:ascii="Times New Roman" w:hAnsi="Times New Roman"/>
                <w:color w:val="000000"/>
                <w:sz w:val="24"/>
                <w:szCs w:val="24"/>
              </w:rPr>
              <w:t>8</w:t>
            </w:r>
            <w:r w:rsidR="00A233BE">
              <w:rPr>
                <w:rFonts w:ascii="Times New Roman" w:hAnsi="Times New Roman"/>
                <w:color w:val="000000"/>
                <w:sz w:val="24"/>
                <w:szCs w:val="24"/>
              </w:rPr>
              <w:t>46</w:t>
            </w:r>
          </w:p>
        </w:tc>
        <w:tc>
          <w:tcPr>
            <w:tcW w:w="1458" w:type="dxa"/>
            <w:shd w:val="clear" w:color="auto" w:fill="auto"/>
          </w:tcPr>
          <w:p w:rsidR="006652FC" w:rsidRPr="00F05B47" w:rsidRDefault="00DB1219" w:rsidP="00927654">
            <w:pPr>
              <w:jc w:val="right"/>
              <w:rPr>
                <w:rFonts w:ascii="Times New Roman" w:hAnsi="Times New Roman"/>
                <w:color w:val="000000"/>
                <w:sz w:val="24"/>
                <w:szCs w:val="24"/>
              </w:rPr>
            </w:pPr>
            <w:r>
              <w:rPr>
                <w:rFonts w:ascii="Times New Roman" w:hAnsi="Times New Roman"/>
                <w:color w:val="000000"/>
                <w:sz w:val="24"/>
                <w:szCs w:val="24"/>
              </w:rPr>
              <w:t>$</w:t>
            </w:r>
            <w:r w:rsidR="00404D57">
              <w:rPr>
                <w:rFonts w:ascii="Times New Roman" w:hAnsi="Times New Roman"/>
                <w:color w:val="000000"/>
                <w:sz w:val="24"/>
                <w:szCs w:val="24"/>
              </w:rPr>
              <w:t>246,236</w:t>
            </w:r>
          </w:p>
        </w:tc>
      </w:tr>
      <w:tr w:rsidR="0046160A" w:rsidRPr="00F05B47" w:rsidTr="000A3B04">
        <w:tc>
          <w:tcPr>
            <w:tcW w:w="2258" w:type="dxa"/>
            <w:shd w:val="clear" w:color="auto" w:fill="auto"/>
          </w:tcPr>
          <w:p w:rsidR="006652FC" w:rsidRPr="00F05B47" w:rsidRDefault="000A3B04" w:rsidP="00702665">
            <w:pPr>
              <w:rPr>
                <w:rFonts w:ascii="Times New Roman" w:hAnsi="Times New Roman"/>
                <w:color w:val="000000"/>
                <w:sz w:val="24"/>
                <w:szCs w:val="24"/>
              </w:rPr>
            </w:pPr>
            <w:r>
              <w:rPr>
                <w:rFonts w:ascii="Times New Roman" w:hAnsi="Times New Roman"/>
                <w:color w:val="000000"/>
                <w:sz w:val="24"/>
                <w:szCs w:val="24"/>
              </w:rPr>
              <w:t xml:space="preserve">Subsequent </w:t>
            </w:r>
            <w:r w:rsidR="006652FC" w:rsidRPr="00F05B47">
              <w:rPr>
                <w:rFonts w:ascii="Times New Roman" w:hAnsi="Times New Roman"/>
                <w:color w:val="000000"/>
                <w:sz w:val="24"/>
                <w:szCs w:val="24"/>
              </w:rPr>
              <w:t>Annual Total</w:t>
            </w:r>
          </w:p>
        </w:tc>
        <w:tc>
          <w:tcPr>
            <w:tcW w:w="1530" w:type="dxa"/>
            <w:shd w:val="clear" w:color="auto" w:fill="D9D9D9"/>
          </w:tcPr>
          <w:p w:rsidR="006652FC" w:rsidRPr="00F05B47" w:rsidRDefault="006652FC" w:rsidP="00702665">
            <w:pPr>
              <w:jc w:val="center"/>
              <w:rPr>
                <w:rFonts w:ascii="Times New Roman" w:hAnsi="Times New Roman"/>
                <w:color w:val="000000"/>
                <w:sz w:val="24"/>
                <w:szCs w:val="24"/>
              </w:rPr>
            </w:pPr>
          </w:p>
        </w:tc>
        <w:tc>
          <w:tcPr>
            <w:tcW w:w="1706" w:type="dxa"/>
            <w:shd w:val="clear" w:color="auto" w:fill="D9D9D9"/>
          </w:tcPr>
          <w:p w:rsidR="006652FC" w:rsidRPr="00F05B47" w:rsidRDefault="006652FC" w:rsidP="00702665">
            <w:pPr>
              <w:jc w:val="center"/>
              <w:rPr>
                <w:rFonts w:ascii="Times New Roman" w:hAnsi="Times New Roman"/>
                <w:color w:val="000000"/>
                <w:sz w:val="24"/>
                <w:szCs w:val="24"/>
              </w:rPr>
            </w:pPr>
          </w:p>
        </w:tc>
        <w:tc>
          <w:tcPr>
            <w:tcW w:w="1634" w:type="dxa"/>
            <w:shd w:val="clear" w:color="auto" w:fill="D9D9D9"/>
          </w:tcPr>
          <w:p w:rsidR="006652FC" w:rsidRPr="00F05B47" w:rsidRDefault="006652FC" w:rsidP="00702665">
            <w:pPr>
              <w:jc w:val="center"/>
              <w:rPr>
                <w:rFonts w:ascii="Times New Roman" w:hAnsi="Times New Roman"/>
                <w:color w:val="000000"/>
                <w:sz w:val="24"/>
                <w:szCs w:val="24"/>
              </w:rPr>
            </w:pPr>
          </w:p>
        </w:tc>
        <w:tc>
          <w:tcPr>
            <w:tcW w:w="990" w:type="dxa"/>
          </w:tcPr>
          <w:p w:rsidR="006652FC" w:rsidRPr="00F05B47" w:rsidRDefault="006652FC" w:rsidP="006652FC">
            <w:pPr>
              <w:jc w:val="right"/>
              <w:rPr>
                <w:rFonts w:ascii="Times New Roman" w:hAnsi="Times New Roman"/>
                <w:color w:val="000000"/>
                <w:sz w:val="24"/>
                <w:szCs w:val="24"/>
              </w:rPr>
            </w:pPr>
            <w:r>
              <w:rPr>
                <w:rFonts w:ascii="Times New Roman" w:hAnsi="Times New Roman"/>
                <w:color w:val="000000"/>
                <w:sz w:val="24"/>
                <w:szCs w:val="24"/>
              </w:rPr>
              <w:t>550</w:t>
            </w:r>
          </w:p>
        </w:tc>
        <w:tc>
          <w:tcPr>
            <w:tcW w:w="1458" w:type="dxa"/>
            <w:shd w:val="clear" w:color="auto" w:fill="auto"/>
          </w:tcPr>
          <w:p w:rsidR="006652FC" w:rsidRPr="00F05B47" w:rsidRDefault="00927654" w:rsidP="00927654">
            <w:pPr>
              <w:jc w:val="right"/>
              <w:rPr>
                <w:rFonts w:ascii="Times New Roman" w:hAnsi="Times New Roman"/>
                <w:color w:val="000000"/>
                <w:sz w:val="24"/>
                <w:szCs w:val="24"/>
              </w:rPr>
            </w:pPr>
            <w:r>
              <w:rPr>
                <w:rFonts w:ascii="Times New Roman" w:hAnsi="Times New Roman"/>
                <w:color w:val="000000"/>
                <w:sz w:val="24"/>
                <w:szCs w:val="24"/>
              </w:rPr>
              <w:t>$</w:t>
            </w:r>
            <w:r w:rsidR="00404D57">
              <w:rPr>
                <w:rFonts w:ascii="Times New Roman" w:hAnsi="Times New Roman"/>
                <w:color w:val="000000"/>
                <w:sz w:val="24"/>
                <w:szCs w:val="24"/>
              </w:rPr>
              <w:t>47,586</w:t>
            </w:r>
          </w:p>
        </w:tc>
      </w:tr>
    </w:tbl>
    <w:p w:rsidR="00611605" w:rsidRPr="00611605" w:rsidRDefault="00611605" w:rsidP="00611605">
      <w:pPr>
        <w:rPr>
          <w:rFonts w:ascii="Times New Roman" w:hAnsi="Times New Roman"/>
          <w:color w:val="000000"/>
          <w:sz w:val="24"/>
          <w:szCs w:val="24"/>
        </w:rPr>
      </w:pPr>
    </w:p>
    <w:p w:rsidR="00611605" w:rsidRDefault="007A6477" w:rsidP="00611605">
      <w:pPr>
        <w:rPr>
          <w:rFonts w:ascii="Times New Roman" w:hAnsi="Times New Roman"/>
          <w:color w:val="000000"/>
          <w:sz w:val="24"/>
          <w:szCs w:val="24"/>
        </w:rPr>
      </w:pPr>
      <w:r>
        <w:rPr>
          <w:rFonts w:ascii="Times New Roman" w:hAnsi="Times New Roman"/>
          <w:color w:val="000000"/>
          <w:sz w:val="24"/>
          <w:szCs w:val="24"/>
        </w:rPr>
        <w:t>We applied the following assumptions for the total burden hours estimates:</w:t>
      </w:r>
    </w:p>
    <w:p w:rsidR="003A704B" w:rsidRPr="00611605" w:rsidRDefault="003A704B" w:rsidP="00611605">
      <w:pPr>
        <w:rPr>
          <w:rFonts w:ascii="Times New Roman" w:hAnsi="Times New Roman"/>
          <w:color w:val="000000"/>
          <w:sz w:val="24"/>
          <w:szCs w:val="24"/>
        </w:rPr>
      </w:pPr>
    </w:p>
    <w:p w:rsidR="00611605" w:rsidRPr="00611605" w:rsidRDefault="006E2A02" w:rsidP="00611605">
      <w:pPr>
        <w:rPr>
          <w:rFonts w:ascii="Times New Roman" w:hAnsi="Times New Roman"/>
          <w:color w:val="000000"/>
          <w:sz w:val="24"/>
          <w:szCs w:val="24"/>
        </w:rPr>
      </w:pPr>
      <w:proofErr w:type="spellStart"/>
      <w:r>
        <w:rPr>
          <w:rFonts w:ascii="Times New Roman" w:hAnsi="Times New Roman"/>
          <w:color w:val="000000"/>
          <w:sz w:val="24"/>
          <w:szCs w:val="24"/>
        </w:rPr>
        <w:t>i</w:t>
      </w:r>
      <w:proofErr w:type="spellEnd"/>
      <w:r>
        <w:rPr>
          <w:rFonts w:ascii="Times New Roman" w:hAnsi="Times New Roman"/>
          <w:color w:val="000000"/>
          <w:sz w:val="24"/>
          <w:szCs w:val="24"/>
        </w:rPr>
        <w:t>)</w:t>
      </w:r>
      <w:r>
        <w:rPr>
          <w:rFonts w:ascii="Times New Roman" w:hAnsi="Times New Roman"/>
          <w:color w:val="000000"/>
          <w:sz w:val="24"/>
          <w:szCs w:val="24"/>
        </w:rPr>
        <w:tab/>
      </w:r>
      <w:r w:rsidR="003E27E4">
        <w:rPr>
          <w:rFonts w:ascii="Times New Roman" w:hAnsi="Times New Roman"/>
          <w:color w:val="000000"/>
          <w:sz w:val="24"/>
          <w:szCs w:val="24"/>
        </w:rPr>
        <w:t>A</w:t>
      </w:r>
      <w:r w:rsidR="00611605" w:rsidRPr="00611605">
        <w:rPr>
          <w:rFonts w:ascii="Times New Roman" w:hAnsi="Times New Roman"/>
          <w:color w:val="000000"/>
          <w:sz w:val="24"/>
          <w:szCs w:val="24"/>
        </w:rPr>
        <w:t>utomated functions</w:t>
      </w:r>
      <w:r w:rsidR="003E27E4">
        <w:rPr>
          <w:rFonts w:ascii="Times New Roman" w:hAnsi="Times New Roman"/>
          <w:color w:val="000000"/>
          <w:sz w:val="24"/>
          <w:szCs w:val="24"/>
        </w:rPr>
        <w:t xml:space="preserve"> list</w:t>
      </w:r>
      <w:r w:rsidR="00611605" w:rsidRPr="00611605">
        <w:rPr>
          <w:rFonts w:ascii="Times New Roman" w:hAnsi="Times New Roman"/>
          <w:color w:val="000000"/>
          <w:sz w:val="24"/>
          <w:szCs w:val="24"/>
        </w:rPr>
        <w:t>.</w:t>
      </w:r>
    </w:p>
    <w:p w:rsidR="00611605" w:rsidRPr="00611605" w:rsidRDefault="00611605" w:rsidP="00611605">
      <w:pPr>
        <w:pStyle w:val="ListParagraph"/>
        <w:numPr>
          <w:ilvl w:val="0"/>
          <w:numId w:val="18"/>
        </w:numPr>
        <w:spacing w:after="0" w:line="240" w:lineRule="auto"/>
        <w:rPr>
          <w:rFonts w:ascii="Times New Roman" w:hAnsi="Times New Roman"/>
          <w:color w:val="000000"/>
          <w:sz w:val="24"/>
          <w:szCs w:val="24"/>
        </w:rPr>
      </w:pPr>
      <w:r w:rsidRPr="00611605">
        <w:rPr>
          <w:rFonts w:ascii="Times New Roman" w:hAnsi="Times New Roman"/>
          <w:color w:val="000000"/>
          <w:sz w:val="24"/>
          <w:szCs w:val="24"/>
        </w:rPr>
        <w:t xml:space="preserve">We assume that all 50 states plus the District of Columbia will build a CCWIS or transition their existing systems to CCWIS in the next three years.  </w:t>
      </w:r>
    </w:p>
    <w:p w:rsidR="00611605" w:rsidRPr="00611605" w:rsidRDefault="00611605" w:rsidP="00611605">
      <w:pPr>
        <w:pStyle w:val="ListParagraph"/>
        <w:numPr>
          <w:ilvl w:val="0"/>
          <w:numId w:val="18"/>
        </w:numPr>
        <w:spacing w:after="0" w:line="240" w:lineRule="auto"/>
        <w:rPr>
          <w:rFonts w:ascii="Times New Roman" w:hAnsi="Times New Roman"/>
          <w:color w:val="000000"/>
          <w:sz w:val="24"/>
          <w:szCs w:val="24"/>
        </w:rPr>
      </w:pPr>
      <w:r w:rsidRPr="00611605">
        <w:rPr>
          <w:rFonts w:ascii="Times New Roman" w:hAnsi="Times New Roman"/>
          <w:color w:val="000000"/>
          <w:sz w:val="24"/>
          <w:szCs w:val="24"/>
        </w:rPr>
        <w:t xml:space="preserve">We also assume that few tribes will elect to build a CCWIS.  As of December 2014, no tribal title IV-E grantee has expressed an interest in building a TACWIS-compliant system.  To ensure that our estimate is not understated, we assume that four tribes will elect to build a CCWIS in the next three years. </w:t>
      </w:r>
    </w:p>
    <w:p w:rsidR="00611605" w:rsidRPr="00611605" w:rsidRDefault="00611605" w:rsidP="00611605">
      <w:pPr>
        <w:rPr>
          <w:rFonts w:ascii="Times New Roman" w:hAnsi="Times New Roman"/>
          <w:color w:val="000000"/>
          <w:sz w:val="24"/>
          <w:szCs w:val="24"/>
        </w:rPr>
      </w:pPr>
    </w:p>
    <w:p w:rsidR="00611605" w:rsidRPr="00611605" w:rsidRDefault="00611605" w:rsidP="00611605">
      <w:pPr>
        <w:rPr>
          <w:rFonts w:ascii="Times New Roman" w:hAnsi="Times New Roman"/>
          <w:color w:val="000000"/>
          <w:sz w:val="24"/>
          <w:szCs w:val="24"/>
        </w:rPr>
      </w:pPr>
      <w:r w:rsidRPr="00611605">
        <w:rPr>
          <w:rFonts w:ascii="Times New Roman" w:hAnsi="Times New Roman"/>
          <w:color w:val="000000"/>
          <w:sz w:val="24"/>
          <w:szCs w:val="24"/>
        </w:rPr>
        <w:t>We estimate the burden for these activities at 10 hours per respondent per year.  We multiplied our estimate of 10 burden hours by 55 respondents (50 states + District of Columbia + 4 tribes) to arrive at an annual burden increase of 550 hours (10 burden hours x 5</w:t>
      </w:r>
      <w:r w:rsidR="009F3FE5">
        <w:rPr>
          <w:rFonts w:ascii="Times New Roman" w:hAnsi="Times New Roman"/>
          <w:color w:val="000000"/>
          <w:sz w:val="24"/>
          <w:szCs w:val="24"/>
        </w:rPr>
        <w:t xml:space="preserve">5 respondents) for the </w:t>
      </w:r>
      <w:r w:rsidRPr="00611605">
        <w:rPr>
          <w:rFonts w:ascii="Times New Roman" w:hAnsi="Times New Roman"/>
          <w:color w:val="000000"/>
          <w:sz w:val="24"/>
          <w:szCs w:val="24"/>
        </w:rPr>
        <w:t xml:space="preserve">automated function list requirement. </w:t>
      </w:r>
    </w:p>
    <w:p w:rsidR="00611605" w:rsidRPr="00611605" w:rsidRDefault="00611605" w:rsidP="00611605">
      <w:pPr>
        <w:rPr>
          <w:rFonts w:ascii="Times New Roman" w:hAnsi="Times New Roman"/>
          <w:color w:val="000000"/>
          <w:sz w:val="24"/>
          <w:szCs w:val="24"/>
        </w:rPr>
      </w:pPr>
    </w:p>
    <w:p w:rsidR="00611605" w:rsidRPr="00611605" w:rsidRDefault="006E2A02" w:rsidP="00611605">
      <w:pPr>
        <w:rPr>
          <w:rFonts w:ascii="Times New Roman" w:hAnsi="Times New Roman"/>
          <w:color w:val="000000"/>
          <w:sz w:val="24"/>
          <w:szCs w:val="24"/>
        </w:rPr>
      </w:pPr>
      <w:proofErr w:type="gramStart"/>
      <w:r>
        <w:rPr>
          <w:rFonts w:ascii="Times New Roman" w:hAnsi="Times New Roman"/>
          <w:color w:val="000000"/>
          <w:sz w:val="24"/>
          <w:szCs w:val="24"/>
        </w:rPr>
        <w:t>ii)</w:t>
      </w:r>
      <w:r>
        <w:rPr>
          <w:rFonts w:ascii="Times New Roman" w:hAnsi="Times New Roman"/>
          <w:color w:val="000000"/>
          <w:sz w:val="24"/>
          <w:szCs w:val="24"/>
        </w:rPr>
        <w:tab/>
      </w:r>
      <w:r w:rsidR="007A6477">
        <w:rPr>
          <w:rFonts w:ascii="Times New Roman" w:hAnsi="Times New Roman"/>
          <w:color w:val="000000"/>
          <w:sz w:val="24"/>
          <w:szCs w:val="24"/>
        </w:rPr>
        <w:t>Data quality plan.</w:t>
      </w:r>
      <w:proofErr w:type="gramEnd"/>
      <w:r w:rsidR="007A6477">
        <w:rPr>
          <w:rFonts w:ascii="Times New Roman" w:hAnsi="Times New Roman"/>
          <w:color w:val="000000"/>
          <w:sz w:val="24"/>
          <w:szCs w:val="24"/>
        </w:rPr>
        <w:t xml:space="preserve"> </w:t>
      </w:r>
    </w:p>
    <w:p w:rsidR="00611605" w:rsidRPr="00611605" w:rsidRDefault="00611605" w:rsidP="00611605">
      <w:pPr>
        <w:pStyle w:val="ListParagraph"/>
        <w:numPr>
          <w:ilvl w:val="0"/>
          <w:numId w:val="19"/>
        </w:numPr>
        <w:spacing w:after="0" w:line="240" w:lineRule="auto"/>
        <w:rPr>
          <w:rFonts w:ascii="Times New Roman" w:hAnsi="Times New Roman"/>
          <w:color w:val="000000"/>
          <w:sz w:val="24"/>
          <w:szCs w:val="24"/>
        </w:rPr>
      </w:pPr>
      <w:r w:rsidRPr="00611605">
        <w:rPr>
          <w:rFonts w:ascii="Times New Roman" w:hAnsi="Times New Roman"/>
          <w:color w:val="000000"/>
          <w:sz w:val="24"/>
          <w:szCs w:val="24"/>
        </w:rPr>
        <w:lastRenderedPageBreak/>
        <w:t xml:space="preserve">We assume that all 50 states plus the District of Columbia and </w:t>
      </w:r>
      <w:proofErr w:type="gramStart"/>
      <w:r w:rsidRPr="00611605">
        <w:rPr>
          <w:rFonts w:ascii="Times New Roman" w:hAnsi="Times New Roman"/>
          <w:color w:val="000000"/>
          <w:sz w:val="24"/>
          <w:szCs w:val="24"/>
        </w:rPr>
        <w:t>four</w:t>
      </w:r>
      <w:proofErr w:type="gramEnd"/>
      <w:r w:rsidRPr="00611605">
        <w:rPr>
          <w:rFonts w:ascii="Times New Roman" w:hAnsi="Times New Roman"/>
          <w:color w:val="000000"/>
          <w:sz w:val="24"/>
          <w:szCs w:val="24"/>
        </w:rPr>
        <w:t xml:space="preserve"> tribes will build a CCWIS or transition their existing systems to CCWIS in the next three years. </w:t>
      </w:r>
    </w:p>
    <w:p w:rsidR="00611605" w:rsidRPr="00611605" w:rsidRDefault="00611605" w:rsidP="00611605">
      <w:pPr>
        <w:pStyle w:val="ListParagraph"/>
        <w:numPr>
          <w:ilvl w:val="0"/>
          <w:numId w:val="19"/>
        </w:numPr>
        <w:spacing w:after="0" w:line="240" w:lineRule="auto"/>
        <w:rPr>
          <w:rFonts w:ascii="Times New Roman" w:hAnsi="Times New Roman"/>
          <w:color w:val="000000"/>
          <w:sz w:val="24"/>
          <w:szCs w:val="24"/>
        </w:rPr>
      </w:pPr>
      <w:r w:rsidRPr="00611605">
        <w:rPr>
          <w:rFonts w:ascii="Times New Roman" w:hAnsi="Times New Roman"/>
          <w:color w:val="000000"/>
          <w:sz w:val="24"/>
          <w:szCs w:val="24"/>
        </w:rPr>
        <w:t xml:space="preserve">We assume that states and tribes already have mechanisms in place to monitor and improve the quality of the data to meet program reporting and oversight needs.  </w:t>
      </w:r>
    </w:p>
    <w:p w:rsidR="00611605" w:rsidRPr="00611605" w:rsidRDefault="00611605" w:rsidP="00611605">
      <w:pPr>
        <w:pStyle w:val="ListParagraph"/>
        <w:spacing w:after="0" w:line="240" w:lineRule="auto"/>
        <w:rPr>
          <w:rFonts w:ascii="Times New Roman" w:hAnsi="Times New Roman"/>
          <w:color w:val="000000"/>
          <w:sz w:val="24"/>
          <w:szCs w:val="24"/>
        </w:rPr>
      </w:pPr>
    </w:p>
    <w:p w:rsidR="00611605" w:rsidRPr="00611605" w:rsidRDefault="00611605" w:rsidP="00611605">
      <w:pPr>
        <w:rPr>
          <w:rFonts w:ascii="Times New Roman" w:hAnsi="Times New Roman"/>
          <w:color w:val="000000"/>
          <w:sz w:val="24"/>
          <w:szCs w:val="24"/>
        </w:rPr>
      </w:pPr>
      <w:r w:rsidRPr="00611605">
        <w:rPr>
          <w:rFonts w:ascii="Times New Roman" w:hAnsi="Times New Roman"/>
          <w:color w:val="000000"/>
          <w:sz w:val="24"/>
          <w:szCs w:val="24"/>
        </w:rPr>
        <w:t>We estimate the burden for these activities at 40 hours per respondent for the initial submission.  We do not estimate an additional burden in subsequent years because those submissions will require minimal updates of information previously submitted.  We multiplied our estimate of 40 burden hours by 55 respondents (50 states + District of Columbia + 4 tribes) to arrive at a one-time burden increase of 2,200 hours (40 burden hours x 55 respond</w:t>
      </w:r>
      <w:r w:rsidR="009F3FE5">
        <w:rPr>
          <w:rFonts w:ascii="Times New Roman" w:hAnsi="Times New Roman"/>
          <w:color w:val="000000"/>
          <w:sz w:val="24"/>
          <w:szCs w:val="24"/>
        </w:rPr>
        <w:t xml:space="preserve">ents) for the </w:t>
      </w:r>
      <w:proofErr w:type="gramStart"/>
      <w:r w:rsidRPr="00611605">
        <w:rPr>
          <w:rFonts w:ascii="Times New Roman" w:hAnsi="Times New Roman"/>
          <w:color w:val="000000"/>
          <w:sz w:val="24"/>
          <w:szCs w:val="24"/>
        </w:rPr>
        <w:t>data quality plan requirement</w:t>
      </w:r>
      <w:proofErr w:type="gramEnd"/>
      <w:r w:rsidRPr="00611605">
        <w:rPr>
          <w:rFonts w:ascii="Times New Roman" w:hAnsi="Times New Roman"/>
          <w:color w:val="000000"/>
          <w:sz w:val="24"/>
          <w:szCs w:val="24"/>
        </w:rPr>
        <w:t xml:space="preserve">.    </w:t>
      </w:r>
    </w:p>
    <w:p w:rsidR="00611605" w:rsidRPr="00611605" w:rsidRDefault="00611605" w:rsidP="00611605">
      <w:pPr>
        <w:rPr>
          <w:rFonts w:ascii="Times New Roman" w:hAnsi="Times New Roman"/>
          <w:color w:val="000000"/>
          <w:sz w:val="24"/>
          <w:szCs w:val="24"/>
        </w:rPr>
      </w:pPr>
    </w:p>
    <w:p w:rsidR="00611605" w:rsidRPr="00611605" w:rsidRDefault="006E2A02" w:rsidP="00611605">
      <w:pPr>
        <w:rPr>
          <w:rFonts w:ascii="Times New Roman" w:hAnsi="Times New Roman"/>
          <w:color w:val="000000"/>
          <w:sz w:val="24"/>
          <w:szCs w:val="24"/>
        </w:rPr>
      </w:pPr>
      <w:r>
        <w:rPr>
          <w:rFonts w:ascii="Times New Roman" w:hAnsi="Times New Roman"/>
          <w:color w:val="000000"/>
          <w:sz w:val="24"/>
          <w:szCs w:val="24"/>
        </w:rPr>
        <w:t>iii)</w:t>
      </w:r>
      <w:r>
        <w:rPr>
          <w:rFonts w:ascii="Times New Roman" w:hAnsi="Times New Roman"/>
          <w:color w:val="000000"/>
          <w:sz w:val="24"/>
          <w:szCs w:val="24"/>
        </w:rPr>
        <w:tab/>
      </w:r>
      <w:r w:rsidR="007A6477">
        <w:rPr>
          <w:rFonts w:ascii="Times New Roman" w:hAnsi="Times New Roman"/>
          <w:color w:val="000000"/>
          <w:sz w:val="24"/>
          <w:szCs w:val="24"/>
        </w:rPr>
        <w:t xml:space="preserve">Notice of Intent. </w:t>
      </w:r>
    </w:p>
    <w:p w:rsidR="00611605" w:rsidRPr="00611605" w:rsidRDefault="00611605" w:rsidP="00611605">
      <w:pPr>
        <w:pStyle w:val="ListParagraph"/>
        <w:numPr>
          <w:ilvl w:val="0"/>
          <w:numId w:val="20"/>
        </w:numPr>
        <w:spacing w:after="0" w:line="240" w:lineRule="auto"/>
        <w:rPr>
          <w:rFonts w:ascii="Times New Roman" w:hAnsi="Times New Roman"/>
          <w:color w:val="000000"/>
          <w:sz w:val="24"/>
          <w:szCs w:val="24"/>
        </w:rPr>
      </w:pPr>
      <w:r w:rsidRPr="00611605">
        <w:rPr>
          <w:rFonts w:ascii="Times New Roman" w:hAnsi="Times New Roman"/>
          <w:color w:val="000000"/>
          <w:sz w:val="24"/>
          <w:szCs w:val="24"/>
        </w:rPr>
        <w:t xml:space="preserve">A title IV-E agency with a CCWIS project subject to the APD process will have no new burden as such projects are already required to contain a </w:t>
      </w:r>
      <w:r w:rsidR="007840B7">
        <w:rPr>
          <w:rFonts w:ascii="Times New Roman" w:hAnsi="Times New Roman"/>
          <w:color w:val="000000"/>
          <w:sz w:val="24"/>
          <w:szCs w:val="24"/>
        </w:rPr>
        <w:t xml:space="preserve">project plan per 45 CFR 95.610. </w:t>
      </w:r>
    </w:p>
    <w:p w:rsidR="00611605" w:rsidRPr="00611605" w:rsidRDefault="00611605" w:rsidP="00611605">
      <w:pPr>
        <w:pStyle w:val="ListParagraph"/>
        <w:numPr>
          <w:ilvl w:val="0"/>
          <w:numId w:val="20"/>
        </w:numPr>
        <w:spacing w:after="0" w:line="240" w:lineRule="auto"/>
        <w:rPr>
          <w:rFonts w:ascii="Times New Roman" w:hAnsi="Times New Roman"/>
          <w:color w:val="000000"/>
          <w:sz w:val="24"/>
          <w:szCs w:val="24"/>
        </w:rPr>
      </w:pPr>
      <w:r w:rsidRPr="00611605">
        <w:rPr>
          <w:rFonts w:ascii="Times New Roman" w:hAnsi="Times New Roman"/>
          <w:color w:val="000000"/>
          <w:sz w:val="24"/>
          <w:szCs w:val="24"/>
        </w:rPr>
        <w:t>The four tribes will submit a Notice of Intent because their projects are unlikely to exceed the threshold requiring submission of an Implementation APD at 45 CFR 95.611.</w:t>
      </w:r>
    </w:p>
    <w:p w:rsidR="00611605" w:rsidRPr="00611605" w:rsidRDefault="00611605" w:rsidP="00611605">
      <w:pPr>
        <w:pStyle w:val="ListParagraph"/>
        <w:numPr>
          <w:ilvl w:val="0"/>
          <w:numId w:val="20"/>
        </w:numPr>
        <w:spacing w:after="0" w:line="240" w:lineRule="auto"/>
        <w:rPr>
          <w:rFonts w:ascii="Times New Roman" w:hAnsi="Times New Roman"/>
          <w:color w:val="000000"/>
          <w:sz w:val="24"/>
          <w:szCs w:val="24"/>
        </w:rPr>
      </w:pPr>
      <w:r w:rsidRPr="00611605">
        <w:rPr>
          <w:rFonts w:ascii="Times New Roman" w:hAnsi="Times New Roman"/>
          <w:color w:val="000000"/>
          <w:sz w:val="24"/>
          <w:szCs w:val="24"/>
        </w:rPr>
        <w:t xml:space="preserve">8 of 14 states with existing operational SACWIS projects will undertake projects that will not exceed the threshold requiring submission of an Implementation APD at 45 CFR 95.611 and therefore will submit a Notice of Intent.  </w:t>
      </w:r>
    </w:p>
    <w:p w:rsidR="00611605" w:rsidRPr="00611605" w:rsidRDefault="00611605" w:rsidP="00611605">
      <w:pPr>
        <w:rPr>
          <w:rFonts w:ascii="Times New Roman" w:hAnsi="Times New Roman"/>
          <w:color w:val="000000"/>
          <w:sz w:val="24"/>
          <w:szCs w:val="24"/>
        </w:rPr>
      </w:pPr>
    </w:p>
    <w:p w:rsidR="00611605" w:rsidRPr="00611605" w:rsidRDefault="00611605" w:rsidP="00611605">
      <w:pPr>
        <w:rPr>
          <w:rFonts w:ascii="Times New Roman" w:hAnsi="Times New Roman"/>
          <w:color w:val="000000"/>
          <w:sz w:val="24"/>
          <w:szCs w:val="24"/>
        </w:rPr>
      </w:pPr>
      <w:r w:rsidRPr="00611605">
        <w:rPr>
          <w:rFonts w:ascii="Times New Roman" w:hAnsi="Times New Roman"/>
          <w:color w:val="000000"/>
          <w:sz w:val="24"/>
          <w:szCs w:val="24"/>
        </w:rPr>
        <w:t xml:space="preserve">Our burden estimate for completing the Notice of Intent includes additional time for title IV-E agencies to review the submission requirements and for producing the letter and </w:t>
      </w:r>
      <w:r w:rsidR="00DB07F7">
        <w:rPr>
          <w:rFonts w:ascii="Times New Roman" w:hAnsi="Times New Roman"/>
          <w:color w:val="000000"/>
          <w:sz w:val="24"/>
          <w:szCs w:val="24"/>
        </w:rPr>
        <w:t xml:space="preserve">brief </w:t>
      </w:r>
      <w:r w:rsidRPr="00611605">
        <w:rPr>
          <w:rFonts w:ascii="Times New Roman" w:hAnsi="Times New Roman"/>
          <w:color w:val="000000"/>
          <w:sz w:val="24"/>
          <w:szCs w:val="24"/>
        </w:rPr>
        <w:t xml:space="preserve">project plan for those projects not subject to the APD rules at 45 CFR Part 95.  We estimate that burden at 8 hours per respondent.  We multiplied our </w:t>
      </w:r>
      <w:r w:rsidR="00001385">
        <w:rPr>
          <w:rFonts w:ascii="Times New Roman" w:hAnsi="Times New Roman"/>
          <w:color w:val="000000"/>
          <w:sz w:val="24"/>
          <w:szCs w:val="24"/>
        </w:rPr>
        <w:t>estimate of 8 burden hours by 12 respondents (8</w:t>
      </w:r>
      <w:r w:rsidRPr="00611605">
        <w:rPr>
          <w:rFonts w:ascii="Times New Roman" w:hAnsi="Times New Roman"/>
          <w:color w:val="000000"/>
          <w:sz w:val="24"/>
          <w:szCs w:val="24"/>
        </w:rPr>
        <w:t xml:space="preserve"> states + 4 tribes) to arrive at a one-time burden increa</w:t>
      </w:r>
      <w:r w:rsidR="005272AA">
        <w:rPr>
          <w:rFonts w:ascii="Times New Roman" w:hAnsi="Times New Roman"/>
          <w:color w:val="000000"/>
          <w:sz w:val="24"/>
          <w:szCs w:val="24"/>
        </w:rPr>
        <w:t>se of 80 hours (8 burden hours x</w:t>
      </w:r>
      <w:r w:rsidR="00001385">
        <w:rPr>
          <w:rFonts w:ascii="Times New Roman" w:hAnsi="Times New Roman"/>
          <w:color w:val="000000"/>
          <w:sz w:val="24"/>
          <w:szCs w:val="24"/>
        </w:rPr>
        <w:t xml:space="preserve"> 12</w:t>
      </w:r>
      <w:r w:rsidR="009F3FE5">
        <w:rPr>
          <w:rFonts w:ascii="Times New Roman" w:hAnsi="Times New Roman"/>
          <w:color w:val="000000"/>
          <w:sz w:val="24"/>
          <w:szCs w:val="24"/>
        </w:rPr>
        <w:t xml:space="preserve"> respondents) for the </w:t>
      </w:r>
      <w:r w:rsidRPr="00611605">
        <w:rPr>
          <w:rFonts w:ascii="Times New Roman" w:hAnsi="Times New Roman"/>
          <w:color w:val="000000"/>
          <w:sz w:val="24"/>
          <w:szCs w:val="24"/>
        </w:rPr>
        <w:t xml:space="preserve">Notice of Intent requirement.    </w:t>
      </w:r>
    </w:p>
    <w:p w:rsidR="00611605" w:rsidRPr="00611605" w:rsidRDefault="00611605" w:rsidP="00611605">
      <w:pPr>
        <w:rPr>
          <w:rFonts w:ascii="Times New Roman" w:hAnsi="Times New Roman"/>
          <w:color w:val="000000"/>
          <w:sz w:val="24"/>
          <w:szCs w:val="24"/>
        </w:rPr>
      </w:pPr>
    </w:p>
    <w:p w:rsidR="0046160A" w:rsidRDefault="007A6477" w:rsidP="00611605">
      <w:pPr>
        <w:rPr>
          <w:rFonts w:ascii="Times New Roman" w:hAnsi="Times New Roman"/>
          <w:color w:val="000000"/>
          <w:sz w:val="24"/>
          <w:szCs w:val="24"/>
        </w:rPr>
      </w:pPr>
      <w:r>
        <w:rPr>
          <w:rFonts w:ascii="Times New Roman" w:hAnsi="Times New Roman"/>
          <w:color w:val="000000"/>
          <w:sz w:val="24"/>
          <w:szCs w:val="24"/>
        </w:rPr>
        <w:t xml:space="preserve">We </w:t>
      </w:r>
      <w:r w:rsidR="0046160A">
        <w:rPr>
          <w:rFonts w:ascii="Times New Roman" w:hAnsi="Times New Roman"/>
          <w:color w:val="000000"/>
          <w:sz w:val="24"/>
          <w:szCs w:val="24"/>
        </w:rPr>
        <w:t xml:space="preserve">used Bureau of Labor Statistics 2013 wage data to derive our </w:t>
      </w:r>
      <w:r>
        <w:rPr>
          <w:rFonts w:ascii="Times New Roman" w:hAnsi="Times New Roman"/>
          <w:color w:val="000000"/>
          <w:sz w:val="24"/>
          <w:szCs w:val="24"/>
        </w:rPr>
        <w:t xml:space="preserve">estimated total </w:t>
      </w:r>
      <w:r w:rsidR="0046160A">
        <w:rPr>
          <w:rFonts w:ascii="Times New Roman" w:hAnsi="Times New Roman"/>
          <w:color w:val="000000"/>
          <w:sz w:val="24"/>
          <w:szCs w:val="24"/>
        </w:rPr>
        <w:t xml:space="preserve">annualized </w:t>
      </w:r>
      <w:r>
        <w:rPr>
          <w:rFonts w:ascii="Times New Roman" w:hAnsi="Times New Roman"/>
          <w:color w:val="000000"/>
          <w:sz w:val="24"/>
          <w:szCs w:val="24"/>
        </w:rPr>
        <w:t>burden costs</w:t>
      </w:r>
      <w:r w:rsidR="0046160A">
        <w:rPr>
          <w:rFonts w:ascii="Times New Roman" w:hAnsi="Times New Roman"/>
          <w:color w:val="000000"/>
          <w:sz w:val="24"/>
          <w:szCs w:val="24"/>
        </w:rPr>
        <w:t xml:space="preserve"> for the increased reporting burden of </w:t>
      </w:r>
      <w:r w:rsidR="006275B1">
        <w:rPr>
          <w:rFonts w:ascii="Times New Roman" w:hAnsi="Times New Roman"/>
          <w:color w:val="000000"/>
          <w:sz w:val="24"/>
          <w:szCs w:val="24"/>
        </w:rPr>
        <w:t xml:space="preserve">the </w:t>
      </w:r>
      <w:r w:rsidR="00BB2456">
        <w:rPr>
          <w:rFonts w:ascii="Times New Roman" w:hAnsi="Times New Roman"/>
          <w:color w:val="000000"/>
          <w:sz w:val="24"/>
          <w:szCs w:val="24"/>
        </w:rPr>
        <w:t>final rule</w:t>
      </w:r>
      <w:r w:rsidR="0046160A">
        <w:rPr>
          <w:rFonts w:ascii="Times New Roman" w:hAnsi="Times New Roman"/>
          <w:color w:val="000000"/>
          <w:sz w:val="24"/>
          <w:szCs w:val="24"/>
        </w:rPr>
        <w:t xml:space="preserve">.  </w:t>
      </w:r>
      <w:r w:rsidR="00611605" w:rsidRPr="00611605">
        <w:rPr>
          <w:rFonts w:ascii="Times New Roman" w:hAnsi="Times New Roman"/>
          <w:color w:val="000000"/>
          <w:sz w:val="24"/>
          <w:szCs w:val="24"/>
        </w:rPr>
        <w:t>We assume that staff with the job role of Management Analyst (13-111) with a mean hourly wage estimate of $43.26 will be completing the Automated Function List, Data Quality Plan, an</w:t>
      </w:r>
      <w:r>
        <w:rPr>
          <w:rFonts w:ascii="Times New Roman" w:hAnsi="Times New Roman"/>
          <w:color w:val="000000"/>
          <w:sz w:val="24"/>
          <w:szCs w:val="24"/>
        </w:rPr>
        <w:t>d Notice of Intent</w:t>
      </w:r>
      <w:r w:rsidR="00611605" w:rsidRPr="00611605">
        <w:rPr>
          <w:rFonts w:ascii="Times New Roman" w:hAnsi="Times New Roman"/>
          <w:color w:val="000000"/>
          <w:sz w:val="24"/>
          <w:szCs w:val="24"/>
        </w:rPr>
        <w:t xml:space="preserve">.  </w:t>
      </w:r>
      <w:r w:rsidR="00404D57">
        <w:rPr>
          <w:rFonts w:ascii="Times New Roman" w:hAnsi="Times New Roman"/>
          <w:color w:val="000000"/>
          <w:sz w:val="24"/>
          <w:szCs w:val="24"/>
        </w:rPr>
        <w:t xml:space="preserve">We doubled this wage estimate ($43.26 x 2 = $86.52) in order to ensure we took into account overhead costs associated with labor costs.  </w:t>
      </w:r>
      <w:r w:rsidR="0046160A">
        <w:rPr>
          <w:rFonts w:ascii="Times New Roman" w:hAnsi="Times New Roman"/>
          <w:color w:val="000000"/>
          <w:sz w:val="24"/>
          <w:szCs w:val="24"/>
        </w:rPr>
        <w:t xml:space="preserve">Our estimated annualized costs for each </w:t>
      </w:r>
      <w:r w:rsidR="001B0152">
        <w:rPr>
          <w:rFonts w:ascii="Times New Roman" w:hAnsi="Times New Roman"/>
          <w:color w:val="000000"/>
          <w:sz w:val="24"/>
          <w:szCs w:val="24"/>
        </w:rPr>
        <w:t>reporting requirement</w:t>
      </w:r>
      <w:r w:rsidR="0046160A">
        <w:rPr>
          <w:rFonts w:ascii="Times New Roman" w:hAnsi="Times New Roman"/>
          <w:color w:val="000000"/>
          <w:sz w:val="24"/>
          <w:szCs w:val="24"/>
        </w:rPr>
        <w:t xml:space="preserve"> </w:t>
      </w:r>
      <w:proofErr w:type="gramStart"/>
      <w:r w:rsidR="0046160A">
        <w:rPr>
          <w:rFonts w:ascii="Times New Roman" w:hAnsi="Times New Roman"/>
          <w:color w:val="000000"/>
          <w:sz w:val="24"/>
          <w:szCs w:val="24"/>
        </w:rPr>
        <w:t>are calculated</w:t>
      </w:r>
      <w:proofErr w:type="gramEnd"/>
      <w:r w:rsidR="0046160A">
        <w:rPr>
          <w:rFonts w:ascii="Times New Roman" w:hAnsi="Times New Roman"/>
          <w:color w:val="000000"/>
          <w:sz w:val="24"/>
          <w:szCs w:val="24"/>
        </w:rPr>
        <w:t xml:space="preserve"> as:</w:t>
      </w:r>
    </w:p>
    <w:p w:rsidR="00611605" w:rsidRPr="00611605" w:rsidRDefault="00404D57" w:rsidP="00611605">
      <w:pPr>
        <w:rPr>
          <w:rFonts w:ascii="Times New Roman" w:hAnsi="Times New Roman"/>
          <w:color w:val="000000"/>
          <w:sz w:val="24"/>
          <w:szCs w:val="24"/>
        </w:rPr>
      </w:pPr>
      <w:r>
        <w:rPr>
          <w:rFonts w:ascii="Times New Roman" w:hAnsi="Times New Roman"/>
          <w:color w:val="000000"/>
          <w:sz w:val="24"/>
          <w:szCs w:val="24"/>
        </w:rPr>
        <w:t>(Burden: Total Hours) x</w:t>
      </w:r>
      <w:r w:rsidR="0046160A">
        <w:rPr>
          <w:rFonts w:ascii="Times New Roman" w:hAnsi="Times New Roman"/>
          <w:color w:val="000000"/>
          <w:sz w:val="24"/>
          <w:szCs w:val="24"/>
        </w:rPr>
        <w:t xml:space="preserve"> </w:t>
      </w:r>
      <w:r w:rsidR="0046160A" w:rsidRPr="00611605">
        <w:rPr>
          <w:rFonts w:ascii="Times New Roman" w:hAnsi="Times New Roman"/>
          <w:color w:val="000000"/>
          <w:sz w:val="24"/>
          <w:szCs w:val="24"/>
        </w:rPr>
        <w:t>$</w:t>
      </w:r>
      <w:r>
        <w:rPr>
          <w:rFonts w:ascii="Times New Roman" w:hAnsi="Times New Roman"/>
          <w:color w:val="000000"/>
          <w:sz w:val="24"/>
          <w:szCs w:val="24"/>
        </w:rPr>
        <w:t>86.52</w:t>
      </w:r>
      <w:r w:rsidR="0046160A">
        <w:rPr>
          <w:rFonts w:ascii="Times New Roman" w:hAnsi="Times New Roman"/>
          <w:color w:val="000000"/>
          <w:sz w:val="24"/>
          <w:szCs w:val="24"/>
        </w:rPr>
        <w:t xml:space="preserve"> = (Burden: Total Annualized Cost)</w:t>
      </w:r>
      <w:r w:rsidR="00611605" w:rsidRPr="00611605">
        <w:rPr>
          <w:rFonts w:ascii="Times New Roman" w:hAnsi="Times New Roman"/>
          <w:color w:val="000000"/>
          <w:sz w:val="24"/>
          <w:szCs w:val="24"/>
        </w:rPr>
        <w:t xml:space="preserve">  </w:t>
      </w:r>
    </w:p>
    <w:p w:rsidR="00CB1A12" w:rsidRPr="00611605" w:rsidRDefault="00CB1A12" w:rsidP="00B67725">
      <w:pPr>
        <w:widowControl/>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Estimates of Other Total Annual Cost Burden to Respondents and Record Keepers </w:t>
      </w:r>
    </w:p>
    <w:p w:rsidR="007935D5" w:rsidRPr="00611605" w:rsidRDefault="007935D5" w:rsidP="000C2651">
      <w:pPr>
        <w:widowControl/>
        <w:ind w:left="720"/>
        <w:rPr>
          <w:rFonts w:ascii="Times New Roman" w:hAnsi="Times New Roman"/>
          <w:snapToGrid/>
          <w:sz w:val="24"/>
          <w:szCs w:val="24"/>
        </w:rPr>
      </w:pPr>
    </w:p>
    <w:p w:rsidR="00A04EF3" w:rsidRPr="00611605" w:rsidRDefault="00E47618" w:rsidP="009D2DA3">
      <w:pPr>
        <w:widowControl/>
        <w:rPr>
          <w:rFonts w:ascii="Times New Roman" w:hAnsi="Times New Roman"/>
          <w:snapToGrid/>
          <w:sz w:val="24"/>
          <w:szCs w:val="24"/>
        </w:rPr>
      </w:pPr>
      <w:r>
        <w:rPr>
          <w:rFonts w:ascii="Times New Roman" w:hAnsi="Times New Roman"/>
          <w:snapToGrid/>
          <w:sz w:val="24"/>
          <w:szCs w:val="24"/>
        </w:rPr>
        <w:t xml:space="preserve">There </w:t>
      </w:r>
      <w:proofErr w:type="gramStart"/>
      <w:r>
        <w:rPr>
          <w:rFonts w:ascii="Times New Roman" w:hAnsi="Times New Roman"/>
          <w:snapToGrid/>
          <w:sz w:val="24"/>
          <w:szCs w:val="24"/>
        </w:rPr>
        <w:t>are no capital</w:t>
      </w:r>
      <w:proofErr w:type="gramEnd"/>
      <w:r>
        <w:rPr>
          <w:rFonts w:ascii="Times New Roman" w:hAnsi="Times New Roman"/>
          <w:snapToGrid/>
          <w:sz w:val="24"/>
          <w:szCs w:val="24"/>
        </w:rPr>
        <w:t xml:space="preserve">, equipment, technology, or purchase of service costs associated with this information collection.  </w:t>
      </w:r>
      <w:r w:rsidR="00E61EE9">
        <w:rPr>
          <w:rFonts w:ascii="Times New Roman" w:hAnsi="Times New Roman"/>
          <w:snapToGrid/>
          <w:sz w:val="24"/>
          <w:szCs w:val="24"/>
        </w:rPr>
        <w:t>Responding title IV-E agenc</w:t>
      </w:r>
      <w:r>
        <w:rPr>
          <w:rFonts w:ascii="Times New Roman" w:hAnsi="Times New Roman"/>
          <w:snapToGrid/>
          <w:sz w:val="24"/>
          <w:szCs w:val="24"/>
        </w:rPr>
        <w:t xml:space="preserve">ies use existing technologies (i.e., desktop computers with standard office suite software) for generating, maintaining, or disclosing this information. </w:t>
      </w:r>
      <w:r w:rsidR="00E61EE9">
        <w:rPr>
          <w:rFonts w:ascii="Times New Roman" w:hAnsi="Times New Roman"/>
          <w:snapToGrid/>
          <w:sz w:val="24"/>
          <w:szCs w:val="24"/>
        </w:rPr>
        <w:t xml:space="preserve"> </w:t>
      </w:r>
      <w:r>
        <w:rPr>
          <w:rFonts w:ascii="Times New Roman" w:hAnsi="Times New Roman"/>
          <w:snapToGrid/>
          <w:sz w:val="24"/>
          <w:szCs w:val="24"/>
        </w:rPr>
        <w:t>There are no other direct monetary costs to respondents other than their time as documented under item #12.</w:t>
      </w:r>
    </w:p>
    <w:p w:rsidR="004602FE" w:rsidRPr="00611605" w:rsidRDefault="004602FE" w:rsidP="000C2651">
      <w:pPr>
        <w:widowControl/>
        <w:ind w:left="720"/>
        <w:rPr>
          <w:rFonts w:ascii="Times New Roman" w:hAnsi="Times New Roman"/>
          <w:snapToGrid/>
          <w:sz w:val="24"/>
          <w:szCs w:val="24"/>
        </w:rPr>
      </w:pPr>
    </w:p>
    <w:p w:rsidR="002C3C4F" w:rsidRPr="00611605" w:rsidRDefault="004602FE"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A</w:t>
      </w:r>
      <w:r w:rsidR="002C3C4F" w:rsidRPr="00611605">
        <w:rPr>
          <w:rFonts w:ascii="Times New Roman" w:hAnsi="Times New Roman"/>
          <w:snapToGrid/>
          <w:sz w:val="24"/>
          <w:szCs w:val="24"/>
        </w:rPr>
        <w:t xml:space="preserve">nnualized Cost to the Federal Government </w:t>
      </w:r>
    </w:p>
    <w:p w:rsidR="009D2DA3" w:rsidRPr="00611605" w:rsidRDefault="009D2DA3" w:rsidP="009D2DA3">
      <w:pPr>
        <w:widowControl/>
        <w:ind w:left="360"/>
        <w:rPr>
          <w:rFonts w:ascii="Times New Roman" w:hAnsi="Times New Roman"/>
          <w:snapToGrid/>
          <w:sz w:val="24"/>
          <w:szCs w:val="24"/>
        </w:rPr>
      </w:pPr>
    </w:p>
    <w:p w:rsidR="0085448B" w:rsidRDefault="006515EA" w:rsidP="000A7C89">
      <w:pPr>
        <w:widowControl/>
        <w:rPr>
          <w:rFonts w:ascii="Times New Roman" w:hAnsi="Times New Roman"/>
          <w:snapToGrid/>
          <w:sz w:val="24"/>
          <w:szCs w:val="24"/>
        </w:rPr>
      </w:pPr>
      <w:r w:rsidRPr="006515EA">
        <w:rPr>
          <w:rFonts w:ascii="Times New Roman" w:hAnsi="Times New Roman"/>
          <w:snapToGrid/>
          <w:sz w:val="24"/>
          <w:szCs w:val="24"/>
        </w:rPr>
        <w:t>The following are estima</w:t>
      </w:r>
      <w:r w:rsidR="00E72BC0" w:rsidRPr="006515EA">
        <w:rPr>
          <w:rFonts w:ascii="Times New Roman" w:hAnsi="Times New Roman"/>
          <w:snapToGrid/>
          <w:sz w:val="24"/>
          <w:szCs w:val="24"/>
        </w:rPr>
        <w:t>tes of annualized cost</w:t>
      </w:r>
      <w:r w:rsidRPr="006515EA">
        <w:rPr>
          <w:rFonts w:ascii="Times New Roman" w:hAnsi="Times New Roman"/>
          <w:snapToGrid/>
          <w:sz w:val="24"/>
          <w:szCs w:val="24"/>
        </w:rPr>
        <w:t>s</w:t>
      </w:r>
      <w:r w:rsidR="00E72BC0" w:rsidRPr="006515EA">
        <w:rPr>
          <w:rFonts w:ascii="Times New Roman" w:hAnsi="Times New Roman"/>
          <w:snapToGrid/>
          <w:sz w:val="24"/>
          <w:szCs w:val="24"/>
        </w:rPr>
        <w:t xml:space="preserve"> to the Federal Government</w:t>
      </w:r>
      <w:r w:rsidRPr="006515EA">
        <w:rPr>
          <w:rFonts w:ascii="Times New Roman" w:hAnsi="Times New Roman"/>
          <w:snapToGrid/>
          <w:sz w:val="24"/>
          <w:szCs w:val="24"/>
        </w:rPr>
        <w:t xml:space="preserve"> (expressed as quantifiable hours) that </w:t>
      </w:r>
      <w:proofErr w:type="gramStart"/>
      <w:r w:rsidRPr="006515EA">
        <w:rPr>
          <w:rFonts w:ascii="Times New Roman" w:hAnsi="Times New Roman"/>
          <w:snapToGrid/>
          <w:sz w:val="24"/>
          <w:szCs w:val="24"/>
        </w:rPr>
        <w:t>would not have been incurred</w:t>
      </w:r>
      <w:proofErr w:type="gramEnd"/>
      <w:r w:rsidRPr="006515EA">
        <w:rPr>
          <w:rFonts w:ascii="Times New Roman" w:hAnsi="Times New Roman"/>
          <w:snapToGrid/>
          <w:sz w:val="24"/>
          <w:szCs w:val="24"/>
        </w:rPr>
        <w:t xml:space="preserve"> without the collection of information described under item #12 above.</w:t>
      </w:r>
      <w:r w:rsidR="00D30B0A">
        <w:rPr>
          <w:rFonts w:ascii="Times New Roman" w:hAnsi="Times New Roman"/>
          <w:snapToGrid/>
          <w:sz w:val="24"/>
          <w:szCs w:val="24"/>
        </w:rPr>
        <w:t xml:space="preserve">  </w:t>
      </w:r>
      <w:r w:rsidR="0085448B" w:rsidRPr="00611605">
        <w:rPr>
          <w:rFonts w:ascii="Times New Roman" w:hAnsi="Times New Roman"/>
          <w:snapToGrid/>
          <w:sz w:val="24"/>
          <w:szCs w:val="24"/>
        </w:rPr>
        <w:t xml:space="preserve">Our </w:t>
      </w:r>
      <w:r w:rsidR="00257C45" w:rsidRPr="00611605">
        <w:rPr>
          <w:rFonts w:ascii="Times New Roman" w:hAnsi="Times New Roman"/>
          <w:snapToGrid/>
          <w:sz w:val="24"/>
          <w:szCs w:val="24"/>
        </w:rPr>
        <w:t xml:space="preserve">estimated </w:t>
      </w:r>
      <w:r w:rsidR="0085448B" w:rsidRPr="00611605">
        <w:rPr>
          <w:rFonts w:ascii="Times New Roman" w:hAnsi="Times New Roman"/>
          <w:snapToGrid/>
          <w:sz w:val="24"/>
          <w:szCs w:val="24"/>
        </w:rPr>
        <w:t xml:space="preserve">annualized costs for each </w:t>
      </w:r>
      <w:r w:rsidR="001B0152">
        <w:rPr>
          <w:rFonts w:ascii="Times New Roman" w:hAnsi="Times New Roman"/>
          <w:snapToGrid/>
          <w:sz w:val="24"/>
          <w:szCs w:val="24"/>
        </w:rPr>
        <w:t>reporting requirement</w:t>
      </w:r>
      <w:r w:rsidR="0085448B" w:rsidRPr="00611605">
        <w:rPr>
          <w:rFonts w:ascii="Times New Roman" w:hAnsi="Times New Roman"/>
          <w:snapToGrid/>
          <w:sz w:val="24"/>
          <w:szCs w:val="24"/>
        </w:rPr>
        <w:t xml:space="preserve"> </w:t>
      </w:r>
      <w:proofErr w:type="gramStart"/>
      <w:r w:rsidR="0085448B" w:rsidRPr="00611605">
        <w:rPr>
          <w:rFonts w:ascii="Times New Roman" w:hAnsi="Times New Roman"/>
          <w:snapToGrid/>
          <w:sz w:val="24"/>
          <w:szCs w:val="24"/>
        </w:rPr>
        <w:t>are calculated</w:t>
      </w:r>
      <w:proofErr w:type="gramEnd"/>
      <w:r w:rsidR="0085448B" w:rsidRPr="00611605">
        <w:rPr>
          <w:rFonts w:ascii="Times New Roman" w:hAnsi="Times New Roman"/>
          <w:snapToGrid/>
          <w:sz w:val="24"/>
          <w:szCs w:val="24"/>
        </w:rPr>
        <w:t xml:space="preserve"> as:</w:t>
      </w:r>
    </w:p>
    <w:p w:rsidR="00D30B0A" w:rsidRPr="00611605" w:rsidRDefault="00D30B0A" w:rsidP="000A7C89">
      <w:pPr>
        <w:widowControl/>
        <w:rPr>
          <w:rFonts w:ascii="Times New Roman" w:hAnsi="Times New Roman"/>
          <w:snapToGrid/>
          <w:sz w:val="24"/>
          <w:szCs w:val="24"/>
        </w:rPr>
      </w:pPr>
    </w:p>
    <w:p w:rsidR="0085448B" w:rsidRPr="00611605" w:rsidRDefault="0085448B" w:rsidP="000A7C89">
      <w:pPr>
        <w:widowControl/>
        <w:rPr>
          <w:rFonts w:ascii="Times New Roman" w:hAnsi="Times New Roman"/>
          <w:snapToGrid/>
          <w:sz w:val="24"/>
          <w:szCs w:val="24"/>
        </w:rPr>
      </w:pPr>
      <w:r w:rsidRPr="00611605">
        <w:rPr>
          <w:rFonts w:ascii="Times New Roman" w:hAnsi="Times New Roman"/>
          <w:snapToGrid/>
          <w:sz w:val="24"/>
          <w:szCs w:val="24"/>
        </w:rPr>
        <w:t xml:space="preserve">(Annual Responses) </w:t>
      </w:r>
      <w:r w:rsidR="00030DD5">
        <w:rPr>
          <w:rFonts w:ascii="Times New Roman" w:hAnsi="Times New Roman"/>
          <w:snapToGrid/>
          <w:sz w:val="24"/>
          <w:szCs w:val="24"/>
        </w:rPr>
        <w:t>x</w:t>
      </w:r>
      <w:r w:rsidRPr="00611605">
        <w:rPr>
          <w:rFonts w:ascii="Times New Roman" w:hAnsi="Times New Roman"/>
          <w:snapToGrid/>
          <w:sz w:val="24"/>
          <w:szCs w:val="24"/>
        </w:rPr>
        <w:t xml:space="preserve"> (Federal Review per Response) </w:t>
      </w:r>
      <w:r w:rsidR="00030DD5">
        <w:rPr>
          <w:rFonts w:ascii="Times New Roman" w:hAnsi="Times New Roman"/>
          <w:snapToGrid/>
          <w:sz w:val="24"/>
          <w:szCs w:val="24"/>
        </w:rPr>
        <w:t>x</w:t>
      </w:r>
      <w:r w:rsidRPr="00611605">
        <w:rPr>
          <w:rFonts w:ascii="Times New Roman" w:hAnsi="Times New Roman"/>
          <w:snapToGrid/>
          <w:sz w:val="24"/>
          <w:szCs w:val="24"/>
        </w:rPr>
        <w:t xml:space="preserve"> (Hourly Rate) = Annualized Cost</w:t>
      </w:r>
    </w:p>
    <w:p w:rsidR="0085448B" w:rsidRPr="00611605" w:rsidRDefault="0085448B" w:rsidP="000A7C89">
      <w:pPr>
        <w:widowControl/>
        <w:rPr>
          <w:rFonts w:ascii="Times New Roman" w:hAnsi="Times New Roman"/>
          <w:snapToGrid/>
          <w:sz w:val="24"/>
          <w:szCs w:val="24"/>
        </w:rPr>
      </w:pPr>
    </w:p>
    <w:p w:rsidR="000A7C89" w:rsidRPr="00611605" w:rsidRDefault="000A7C89" w:rsidP="000A7C89">
      <w:pPr>
        <w:widowControl/>
        <w:rPr>
          <w:rFonts w:ascii="Times New Roman" w:hAnsi="Times New Roman"/>
          <w:snapToGrid/>
          <w:sz w:val="24"/>
          <w:szCs w:val="24"/>
        </w:rPr>
      </w:pPr>
      <w:r w:rsidRPr="00611605">
        <w:rPr>
          <w:rFonts w:ascii="Times New Roman" w:hAnsi="Times New Roman"/>
          <w:snapToGrid/>
          <w:sz w:val="24"/>
          <w:szCs w:val="24"/>
        </w:rPr>
        <w:t>Our estimated annual</w:t>
      </w:r>
      <w:r w:rsidR="0015792C" w:rsidRPr="00611605">
        <w:rPr>
          <w:rFonts w:ascii="Times New Roman" w:hAnsi="Times New Roman"/>
          <w:snapToGrid/>
          <w:sz w:val="24"/>
          <w:szCs w:val="24"/>
        </w:rPr>
        <w:t>ized</w:t>
      </w:r>
      <w:r w:rsidRPr="00611605">
        <w:rPr>
          <w:rFonts w:ascii="Times New Roman" w:hAnsi="Times New Roman"/>
          <w:snapToGrid/>
          <w:sz w:val="24"/>
          <w:szCs w:val="24"/>
        </w:rPr>
        <w:t xml:space="preserve"> </w:t>
      </w:r>
      <w:r w:rsidR="00E916DC">
        <w:rPr>
          <w:rFonts w:ascii="Times New Roman" w:hAnsi="Times New Roman"/>
          <w:snapToGrid/>
          <w:sz w:val="24"/>
          <w:szCs w:val="24"/>
        </w:rPr>
        <w:t xml:space="preserve">reporting </w:t>
      </w:r>
      <w:r w:rsidRPr="00611605">
        <w:rPr>
          <w:rFonts w:ascii="Times New Roman" w:hAnsi="Times New Roman"/>
          <w:snapToGrid/>
          <w:sz w:val="24"/>
          <w:szCs w:val="24"/>
        </w:rPr>
        <w:t xml:space="preserve">costs </w:t>
      </w:r>
      <w:proofErr w:type="gramStart"/>
      <w:r w:rsidRPr="00611605">
        <w:rPr>
          <w:rFonts w:ascii="Times New Roman" w:hAnsi="Times New Roman"/>
          <w:snapToGrid/>
          <w:sz w:val="24"/>
          <w:szCs w:val="24"/>
        </w:rPr>
        <w:t>are based</w:t>
      </w:r>
      <w:proofErr w:type="gramEnd"/>
      <w:r w:rsidRPr="00611605">
        <w:rPr>
          <w:rFonts w:ascii="Times New Roman" w:hAnsi="Times New Roman"/>
          <w:snapToGrid/>
          <w:sz w:val="24"/>
          <w:szCs w:val="24"/>
        </w:rPr>
        <w:t xml:space="preserve"> on the following:</w:t>
      </w:r>
    </w:p>
    <w:p w:rsidR="009D2DA3" w:rsidRPr="00611605" w:rsidRDefault="0015792C" w:rsidP="000A7C89">
      <w:pPr>
        <w:widowControl/>
        <w:numPr>
          <w:ilvl w:val="0"/>
          <w:numId w:val="17"/>
        </w:numPr>
        <w:rPr>
          <w:rFonts w:ascii="Times New Roman" w:hAnsi="Times New Roman"/>
          <w:snapToGrid/>
          <w:sz w:val="24"/>
          <w:szCs w:val="24"/>
        </w:rPr>
      </w:pPr>
      <w:r w:rsidRPr="00611605">
        <w:rPr>
          <w:rFonts w:ascii="Times New Roman" w:hAnsi="Times New Roman"/>
          <w:snapToGrid/>
          <w:sz w:val="24"/>
          <w:szCs w:val="24"/>
        </w:rPr>
        <w:t>We use the</w:t>
      </w:r>
      <w:r w:rsidR="009D2DA3" w:rsidRPr="00611605">
        <w:rPr>
          <w:rFonts w:ascii="Times New Roman" w:hAnsi="Times New Roman"/>
          <w:snapToGrid/>
          <w:sz w:val="24"/>
          <w:szCs w:val="24"/>
        </w:rPr>
        <w:t xml:space="preserve"> hourly rate from </w:t>
      </w:r>
      <w:r w:rsidR="009B653A" w:rsidRPr="00611605">
        <w:rPr>
          <w:rFonts w:ascii="Times New Roman" w:hAnsi="Times New Roman"/>
          <w:snapToGrid/>
          <w:sz w:val="24"/>
          <w:szCs w:val="24"/>
        </w:rPr>
        <w:t xml:space="preserve">the </w:t>
      </w:r>
      <w:r w:rsidR="009D2DA3" w:rsidRPr="00611605">
        <w:rPr>
          <w:rFonts w:ascii="Times New Roman" w:hAnsi="Times New Roman"/>
          <w:snapToGrid/>
          <w:sz w:val="24"/>
          <w:szCs w:val="24"/>
        </w:rPr>
        <w:t>O</w:t>
      </w:r>
      <w:r w:rsidR="009B653A" w:rsidRPr="00611605">
        <w:rPr>
          <w:rFonts w:ascii="Times New Roman" w:hAnsi="Times New Roman"/>
          <w:snapToGrid/>
          <w:sz w:val="24"/>
          <w:szCs w:val="24"/>
        </w:rPr>
        <w:t xml:space="preserve">ffice of </w:t>
      </w:r>
      <w:r w:rsidR="009D2DA3" w:rsidRPr="00611605">
        <w:rPr>
          <w:rFonts w:ascii="Times New Roman" w:hAnsi="Times New Roman"/>
          <w:snapToGrid/>
          <w:sz w:val="24"/>
          <w:szCs w:val="24"/>
        </w:rPr>
        <w:t>P</w:t>
      </w:r>
      <w:r w:rsidR="009B653A" w:rsidRPr="00611605">
        <w:rPr>
          <w:rFonts w:ascii="Times New Roman" w:hAnsi="Times New Roman"/>
          <w:snapToGrid/>
          <w:sz w:val="24"/>
          <w:szCs w:val="24"/>
        </w:rPr>
        <w:t xml:space="preserve">ersonnel </w:t>
      </w:r>
      <w:r w:rsidR="009D2DA3" w:rsidRPr="00611605">
        <w:rPr>
          <w:rFonts w:ascii="Times New Roman" w:hAnsi="Times New Roman"/>
          <w:snapToGrid/>
          <w:sz w:val="24"/>
          <w:szCs w:val="24"/>
        </w:rPr>
        <w:t>M</w:t>
      </w:r>
      <w:r w:rsidR="009B653A" w:rsidRPr="00611605">
        <w:rPr>
          <w:rFonts w:ascii="Times New Roman" w:hAnsi="Times New Roman"/>
          <w:snapToGrid/>
          <w:sz w:val="24"/>
          <w:szCs w:val="24"/>
        </w:rPr>
        <w:t>anagement</w:t>
      </w:r>
      <w:r w:rsidR="009D2DA3" w:rsidRPr="00611605">
        <w:rPr>
          <w:rFonts w:ascii="Times New Roman" w:hAnsi="Times New Roman"/>
          <w:snapToGrid/>
          <w:sz w:val="24"/>
          <w:szCs w:val="24"/>
        </w:rPr>
        <w:t>’s Salary Table 2014 DCB, which provides an hourly rate of $48.83 for a full-time Grade 13, Step 5 employee.</w:t>
      </w:r>
      <w:r w:rsidR="00A52FA4">
        <w:rPr>
          <w:rFonts w:ascii="Times New Roman" w:hAnsi="Times New Roman"/>
          <w:snapToGrid/>
          <w:sz w:val="24"/>
          <w:szCs w:val="24"/>
        </w:rPr>
        <w:t xml:space="preserve">  </w:t>
      </w:r>
      <w:r w:rsidR="00A52FA4">
        <w:rPr>
          <w:rFonts w:ascii="Times New Roman" w:hAnsi="Times New Roman"/>
          <w:color w:val="000000"/>
          <w:sz w:val="24"/>
          <w:szCs w:val="24"/>
        </w:rPr>
        <w:t>We doubled this wage estimate ($48.83 x 2 = $97.66) in order to ensure we took into account overhead costs associated with labor costs.</w:t>
      </w:r>
    </w:p>
    <w:p w:rsidR="0015792C" w:rsidRPr="00611605" w:rsidRDefault="0085448B" w:rsidP="000A7C89">
      <w:pPr>
        <w:widowControl/>
        <w:numPr>
          <w:ilvl w:val="0"/>
          <w:numId w:val="17"/>
        </w:numPr>
        <w:rPr>
          <w:rFonts w:ascii="Times New Roman" w:hAnsi="Times New Roman"/>
          <w:snapToGrid/>
          <w:sz w:val="24"/>
          <w:szCs w:val="24"/>
        </w:rPr>
      </w:pPr>
      <w:r w:rsidRPr="00611605">
        <w:rPr>
          <w:rFonts w:ascii="Times New Roman" w:hAnsi="Times New Roman"/>
          <w:snapToGrid/>
          <w:sz w:val="24"/>
          <w:szCs w:val="24"/>
        </w:rPr>
        <w:t>We use the</w:t>
      </w:r>
      <w:r w:rsidR="0015792C" w:rsidRPr="00611605">
        <w:rPr>
          <w:rFonts w:ascii="Times New Roman" w:hAnsi="Times New Roman"/>
          <w:snapToGrid/>
          <w:sz w:val="24"/>
          <w:szCs w:val="24"/>
        </w:rPr>
        <w:t xml:space="preserve"> Annual Reponses from </w:t>
      </w:r>
      <w:r w:rsidR="009B653A" w:rsidRPr="00611605">
        <w:rPr>
          <w:rFonts w:ascii="Times New Roman" w:hAnsi="Times New Roman"/>
          <w:snapToGrid/>
          <w:sz w:val="24"/>
          <w:szCs w:val="24"/>
        </w:rPr>
        <w:t>item #12 above</w:t>
      </w:r>
      <w:r w:rsidR="0015792C" w:rsidRPr="00611605">
        <w:rPr>
          <w:rFonts w:ascii="Times New Roman" w:hAnsi="Times New Roman"/>
          <w:snapToGrid/>
          <w:sz w:val="24"/>
          <w:szCs w:val="24"/>
        </w:rPr>
        <w:t>.</w:t>
      </w:r>
    </w:p>
    <w:p w:rsidR="0085448B" w:rsidRPr="00611605" w:rsidRDefault="0015792C" w:rsidP="00257C45">
      <w:pPr>
        <w:widowControl/>
        <w:numPr>
          <w:ilvl w:val="0"/>
          <w:numId w:val="17"/>
        </w:numPr>
        <w:rPr>
          <w:rFonts w:ascii="Times New Roman" w:hAnsi="Times New Roman"/>
          <w:snapToGrid/>
          <w:sz w:val="24"/>
          <w:szCs w:val="24"/>
        </w:rPr>
      </w:pPr>
      <w:r w:rsidRPr="00611605">
        <w:rPr>
          <w:rFonts w:ascii="Times New Roman" w:hAnsi="Times New Roman"/>
          <w:snapToGrid/>
          <w:sz w:val="24"/>
          <w:szCs w:val="24"/>
        </w:rPr>
        <w:t>Our estimates for Fede</w:t>
      </w:r>
      <w:r w:rsidR="00257C45" w:rsidRPr="00611605">
        <w:rPr>
          <w:rFonts w:ascii="Times New Roman" w:hAnsi="Times New Roman"/>
          <w:snapToGrid/>
          <w:sz w:val="24"/>
          <w:szCs w:val="24"/>
        </w:rPr>
        <w:t>ral Review per Response include t</w:t>
      </w:r>
      <w:r w:rsidRPr="00611605">
        <w:rPr>
          <w:rFonts w:ascii="Times New Roman" w:hAnsi="Times New Roman"/>
          <w:snapToGrid/>
          <w:sz w:val="24"/>
          <w:szCs w:val="24"/>
        </w:rPr>
        <w:t>ime to review document</w:t>
      </w:r>
      <w:r w:rsidR="00257C45" w:rsidRPr="00611605">
        <w:rPr>
          <w:rFonts w:ascii="Times New Roman" w:hAnsi="Times New Roman"/>
          <w:snapToGrid/>
          <w:sz w:val="24"/>
          <w:szCs w:val="24"/>
        </w:rPr>
        <w:t>s</w:t>
      </w:r>
      <w:r w:rsidRPr="00611605">
        <w:rPr>
          <w:rFonts w:ascii="Times New Roman" w:hAnsi="Times New Roman"/>
          <w:snapToGrid/>
          <w:sz w:val="24"/>
          <w:szCs w:val="24"/>
        </w:rPr>
        <w:t xml:space="preserve"> and</w:t>
      </w:r>
      <w:r w:rsidR="009B653A" w:rsidRPr="00611605">
        <w:rPr>
          <w:rFonts w:ascii="Times New Roman" w:hAnsi="Times New Roman"/>
          <w:snapToGrid/>
          <w:sz w:val="24"/>
          <w:szCs w:val="24"/>
        </w:rPr>
        <w:t xml:space="preserve"> for</w:t>
      </w:r>
      <w:r w:rsidRPr="00611605">
        <w:rPr>
          <w:rFonts w:ascii="Times New Roman" w:hAnsi="Times New Roman"/>
          <w:snapToGrid/>
          <w:sz w:val="24"/>
          <w:szCs w:val="24"/>
        </w:rPr>
        <w:t xml:space="preserve"> follow-up consultation with </w:t>
      </w:r>
      <w:r w:rsidR="00257C45" w:rsidRPr="00611605">
        <w:rPr>
          <w:rFonts w:ascii="Times New Roman" w:hAnsi="Times New Roman"/>
          <w:snapToGrid/>
          <w:sz w:val="24"/>
          <w:szCs w:val="24"/>
        </w:rPr>
        <w:t>the submitting title IV-E</w:t>
      </w:r>
      <w:r w:rsidRPr="00611605">
        <w:rPr>
          <w:rFonts w:ascii="Times New Roman" w:hAnsi="Times New Roman"/>
          <w:snapToGrid/>
          <w:sz w:val="24"/>
          <w:szCs w:val="24"/>
        </w:rPr>
        <w:t xml:space="preserve"> agency.</w:t>
      </w:r>
      <w:r w:rsidR="00257C45" w:rsidRPr="00611605">
        <w:rPr>
          <w:rFonts w:ascii="Times New Roman" w:hAnsi="Times New Roman"/>
          <w:snapToGrid/>
          <w:sz w:val="24"/>
          <w:szCs w:val="24"/>
        </w:rPr>
        <w:t xml:space="preserve">  While, as noted in item #12 above, we anticipate minimal title IV-E agency effort </w:t>
      </w:r>
      <w:r w:rsidR="009B653A" w:rsidRPr="00611605">
        <w:rPr>
          <w:rFonts w:ascii="Times New Roman" w:hAnsi="Times New Roman"/>
          <w:snapToGrid/>
          <w:sz w:val="24"/>
          <w:szCs w:val="24"/>
        </w:rPr>
        <w:t xml:space="preserve">is needed </w:t>
      </w:r>
      <w:r w:rsidR="00257C45" w:rsidRPr="00611605">
        <w:rPr>
          <w:rFonts w:ascii="Times New Roman" w:hAnsi="Times New Roman"/>
          <w:snapToGrid/>
          <w:sz w:val="24"/>
          <w:szCs w:val="24"/>
        </w:rPr>
        <w:t xml:space="preserve">to annually update the data quality plan, we estimated that the Federal Review per Response </w:t>
      </w:r>
      <w:proofErr w:type="gramStart"/>
      <w:r w:rsidR="00257C45" w:rsidRPr="00611605">
        <w:rPr>
          <w:rFonts w:ascii="Times New Roman" w:hAnsi="Times New Roman"/>
          <w:snapToGrid/>
          <w:sz w:val="24"/>
          <w:szCs w:val="24"/>
        </w:rPr>
        <w:t>will</w:t>
      </w:r>
      <w:proofErr w:type="gramEnd"/>
      <w:r w:rsidR="00257C45" w:rsidRPr="00611605">
        <w:rPr>
          <w:rFonts w:ascii="Times New Roman" w:hAnsi="Times New Roman"/>
          <w:snapToGrid/>
          <w:sz w:val="24"/>
          <w:szCs w:val="24"/>
        </w:rPr>
        <w:t xml:space="preserve"> </w:t>
      </w:r>
      <w:r w:rsidR="00611605" w:rsidRPr="00611605">
        <w:rPr>
          <w:rFonts w:ascii="Times New Roman" w:hAnsi="Times New Roman"/>
          <w:snapToGrid/>
          <w:sz w:val="24"/>
          <w:szCs w:val="24"/>
        </w:rPr>
        <w:t>be</w:t>
      </w:r>
      <w:r w:rsidR="00257C45" w:rsidRPr="00611605">
        <w:rPr>
          <w:rFonts w:ascii="Times New Roman" w:hAnsi="Times New Roman"/>
          <w:snapToGrid/>
          <w:sz w:val="24"/>
          <w:szCs w:val="24"/>
        </w:rPr>
        <w:t xml:space="preserve"> 16 hours </w:t>
      </w:r>
      <w:r w:rsidR="00611605" w:rsidRPr="00611605">
        <w:rPr>
          <w:rFonts w:ascii="Times New Roman" w:hAnsi="Times New Roman"/>
          <w:snapToGrid/>
          <w:sz w:val="24"/>
          <w:szCs w:val="24"/>
        </w:rPr>
        <w:t xml:space="preserve">each year since we </w:t>
      </w:r>
      <w:r w:rsidR="003A704B">
        <w:rPr>
          <w:rFonts w:ascii="Times New Roman" w:hAnsi="Times New Roman"/>
          <w:snapToGrid/>
          <w:sz w:val="24"/>
          <w:szCs w:val="24"/>
        </w:rPr>
        <w:t xml:space="preserve">will </w:t>
      </w:r>
      <w:r w:rsidR="00257C45" w:rsidRPr="00611605">
        <w:rPr>
          <w:rFonts w:ascii="Times New Roman" w:hAnsi="Times New Roman"/>
          <w:snapToGrid/>
          <w:sz w:val="24"/>
          <w:szCs w:val="24"/>
        </w:rPr>
        <w:t xml:space="preserve">review the entire plan to assess the impact of any updates upon data quality. </w:t>
      </w:r>
      <w:r w:rsidR="0085448B" w:rsidRPr="00611605">
        <w:rPr>
          <w:rFonts w:ascii="Times New Roman" w:hAnsi="Times New Roman"/>
          <w:snapToGrid/>
          <w:sz w:val="24"/>
          <w:szCs w:val="24"/>
        </w:rPr>
        <w:t xml:space="preserve"> </w:t>
      </w:r>
    </w:p>
    <w:p w:rsidR="007935D5" w:rsidRPr="00611605" w:rsidRDefault="007935D5" w:rsidP="000C2651">
      <w:pPr>
        <w:widowControl/>
        <w:rPr>
          <w:rFonts w:ascii="Times New Roman" w:hAnsi="Times New Roman"/>
          <w:snapToGri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340"/>
        <w:gridCol w:w="2340"/>
        <w:gridCol w:w="1998"/>
      </w:tblGrid>
      <w:tr w:rsidR="00C64538" w:rsidRPr="00F05B47" w:rsidTr="00F05B47">
        <w:tc>
          <w:tcPr>
            <w:tcW w:w="2898" w:type="dxa"/>
            <w:shd w:val="clear" w:color="auto" w:fill="auto"/>
          </w:tcPr>
          <w:p w:rsidR="00C64538" w:rsidRPr="00F05B47" w:rsidRDefault="00C95102" w:rsidP="00F05B47">
            <w:pPr>
              <w:widowControl/>
              <w:jc w:val="center"/>
              <w:rPr>
                <w:rFonts w:ascii="Times New Roman" w:hAnsi="Times New Roman"/>
                <w:b/>
                <w:snapToGrid/>
                <w:sz w:val="24"/>
                <w:szCs w:val="24"/>
              </w:rPr>
            </w:pPr>
            <w:r>
              <w:rPr>
                <w:rFonts w:ascii="Times New Roman" w:hAnsi="Times New Roman"/>
                <w:b/>
                <w:snapToGrid/>
                <w:sz w:val="24"/>
                <w:szCs w:val="24"/>
              </w:rPr>
              <w:t>Reporting Requirement</w:t>
            </w:r>
          </w:p>
        </w:tc>
        <w:tc>
          <w:tcPr>
            <w:tcW w:w="2340" w:type="dxa"/>
            <w:shd w:val="clear" w:color="auto" w:fill="auto"/>
          </w:tcPr>
          <w:p w:rsidR="00C64538" w:rsidRPr="00F05B47" w:rsidRDefault="00C64538" w:rsidP="00F05B47">
            <w:pPr>
              <w:widowControl/>
              <w:jc w:val="center"/>
              <w:rPr>
                <w:rFonts w:ascii="Times New Roman" w:hAnsi="Times New Roman"/>
                <w:b/>
                <w:snapToGrid/>
                <w:sz w:val="24"/>
                <w:szCs w:val="24"/>
              </w:rPr>
            </w:pPr>
            <w:r w:rsidRPr="00F05B47">
              <w:rPr>
                <w:rFonts w:ascii="Times New Roman" w:hAnsi="Times New Roman"/>
                <w:b/>
                <w:snapToGrid/>
                <w:sz w:val="24"/>
                <w:szCs w:val="24"/>
              </w:rPr>
              <w:t>Annual Responses</w:t>
            </w:r>
          </w:p>
        </w:tc>
        <w:tc>
          <w:tcPr>
            <w:tcW w:w="2340" w:type="dxa"/>
            <w:shd w:val="clear" w:color="auto" w:fill="auto"/>
          </w:tcPr>
          <w:p w:rsidR="00816279" w:rsidRPr="00F05B47" w:rsidRDefault="00C64538" w:rsidP="00F05B47">
            <w:pPr>
              <w:widowControl/>
              <w:jc w:val="center"/>
              <w:rPr>
                <w:rFonts w:ascii="Times New Roman" w:hAnsi="Times New Roman"/>
                <w:b/>
                <w:snapToGrid/>
                <w:sz w:val="24"/>
                <w:szCs w:val="24"/>
              </w:rPr>
            </w:pPr>
            <w:r w:rsidRPr="00F05B47">
              <w:rPr>
                <w:rFonts w:ascii="Times New Roman" w:hAnsi="Times New Roman"/>
                <w:b/>
                <w:snapToGrid/>
                <w:sz w:val="24"/>
                <w:szCs w:val="24"/>
              </w:rPr>
              <w:t>Federal Review</w:t>
            </w:r>
            <w:r w:rsidR="00816279" w:rsidRPr="00F05B47">
              <w:rPr>
                <w:rFonts w:ascii="Times New Roman" w:hAnsi="Times New Roman"/>
                <w:b/>
                <w:snapToGrid/>
                <w:sz w:val="24"/>
                <w:szCs w:val="24"/>
              </w:rPr>
              <w:t xml:space="preserve"> </w:t>
            </w:r>
          </w:p>
          <w:p w:rsidR="00C64538" w:rsidRPr="00F05B47" w:rsidRDefault="00816279" w:rsidP="00F05B47">
            <w:pPr>
              <w:widowControl/>
              <w:jc w:val="center"/>
              <w:rPr>
                <w:rFonts w:ascii="Times New Roman" w:hAnsi="Times New Roman"/>
                <w:b/>
                <w:snapToGrid/>
                <w:sz w:val="24"/>
                <w:szCs w:val="24"/>
              </w:rPr>
            </w:pPr>
            <w:r w:rsidRPr="00F05B47">
              <w:rPr>
                <w:rFonts w:ascii="Times New Roman" w:hAnsi="Times New Roman"/>
                <w:b/>
                <w:snapToGrid/>
                <w:sz w:val="24"/>
                <w:szCs w:val="24"/>
              </w:rPr>
              <w:t>per Response</w:t>
            </w:r>
          </w:p>
        </w:tc>
        <w:tc>
          <w:tcPr>
            <w:tcW w:w="1998" w:type="dxa"/>
            <w:shd w:val="clear" w:color="auto" w:fill="auto"/>
          </w:tcPr>
          <w:p w:rsidR="00C64538" w:rsidRPr="00F05B47" w:rsidRDefault="00C64538" w:rsidP="00F05B47">
            <w:pPr>
              <w:widowControl/>
              <w:jc w:val="center"/>
              <w:rPr>
                <w:rFonts w:ascii="Times New Roman" w:hAnsi="Times New Roman"/>
                <w:b/>
                <w:snapToGrid/>
                <w:sz w:val="24"/>
                <w:szCs w:val="24"/>
              </w:rPr>
            </w:pPr>
            <w:r w:rsidRPr="00F05B47">
              <w:rPr>
                <w:rFonts w:ascii="Times New Roman" w:hAnsi="Times New Roman"/>
                <w:b/>
                <w:snapToGrid/>
                <w:sz w:val="24"/>
                <w:szCs w:val="24"/>
              </w:rPr>
              <w:t>Annualized Cost</w:t>
            </w:r>
          </w:p>
        </w:tc>
      </w:tr>
      <w:tr w:rsidR="00C64538" w:rsidRPr="00F05B47" w:rsidTr="00F05B47">
        <w:tc>
          <w:tcPr>
            <w:tcW w:w="2898" w:type="dxa"/>
            <w:shd w:val="clear" w:color="auto" w:fill="auto"/>
          </w:tcPr>
          <w:p w:rsidR="00C64538" w:rsidRPr="00F05B47" w:rsidRDefault="00816279" w:rsidP="00F05B47">
            <w:pPr>
              <w:widowControl/>
              <w:rPr>
                <w:rFonts w:ascii="Times New Roman" w:hAnsi="Times New Roman"/>
                <w:snapToGrid/>
                <w:sz w:val="24"/>
                <w:szCs w:val="24"/>
              </w:rPr>
            </w:pPr>
            <w:proofErr w:type="spellStart"/>
            <w:r w:rsidRPr="00F05B47">
              <w:rPr>
                <w:rFonts w:ascii="Times New Roman" w:hAnsi="Times New Roman"/>
                <w:snapToGrid/>
                <w:sz w:val="24"/>
                <w:szCs w:val="24"/>
              </w:rPr>
              <w:t>i</w:t>
            </w:r>
            <w:proofErr w:type="spellEnd"/>
            <w:r w:rsidRPr="00F05B47">
              <w:rPr>
                <w:rFonts w:ascii="Times New Roman" w:hAnsi="Times New Roman"/>
                <w:snapToGrid/>
                <w:sz w:val="24"/>
                <w:szCs w:val="24"/>
              </w:rPr>
              <w:t xml:space="preserve">) </w:t>
            </w:r>
            <w:r w:rsidR="009E177E" w:rsidRPr="00F05B47">
              <w:rPr>
                <w:rFonts w:ascii="Times New Roman" w:hAnsi="Times New Roman"/>
                <w:snapToGrid/>
                <w:sz w:val="24"/>
                <w:szCs w:val="24"/>
              </w:rPr>
              <w:t>Automated Function List</w:t>
            </w:r>
          </w:p>
        </w:tc>
        <w:tc>
          <w:tcPr>
            <w:tcW w:w="2340" w:type="dxa"/>
            <w:shd w:val="clear" w:color="auto" w:fill="auto"/>
          </w:tcPr>
          <w:p w:rsidR="00C64538" w:rsidRPr="00F05B47" w:rsidRDefault="009E177E" w:rsidP="00F05B47">
            <w:pPr>
              <w:widowControl/>
              <w:jc w:val="center"/>
              <w:rPr>
                <w:rFonts w:ascii="Times New Roman" w:hAnsi="Times New Roman"/>
                <w:snapToGrid/>
                <w:sz w:val="24"/>
                <w:szCs w:val="24"/>
              </w:rPr>
            </w:pPr>
            <w:r w:rsidRPr="00F05B47">
              <w:rPr>
                <w:rFonts w:ascii="Times New Roman" w:hAnsi="Times New Roman"/>
                <w:snapToGrid/>
                <w:sz w:val="24"/>
                <w:szCs w:val="24"/>
              </w:rPr>
              <w:t>55</w:t>
            </w:r>
          </w:p>
        </w:tc>
        <w:tc>
          <w:tcPr>
            <w:tcW w:w="2340" w:type="dxa"/>
            <w:shd w:val="clear" w:color="auto" w:fill="auto"/>
          </w:tcPr>
          <w:p w:rsidR="00C64538" w:rsidRPr="006F47F3" w:rsidRDefault="001C0CE4" w:rsidP="00F05B47">
            <w:pPr>
              <w:widowControl/>
              <w:jc w:val="center"/>
              <w:rPr>
                <w:rFonts w:ascii="Times New Roman" w:hAnsi="Times New Roman"/>
                <w:snapToGrid/>
                <w:sz w:val="24"/>
                <w:szCs w:val="24"/>
              </w:rPr>
            </w:pPr>
            <w:r w:rsidRPr="006F47F3">
              <w:rPr>
                <w:rFonts w:ascii="Times New Roman" w:hAnsi="Times New Roman"/>
                <w:snapToGrid/>
                <w:sz w:val="24"/>
                <w:szCs w:val="24"/>
              </w:rPr>
              <w:t xml:space="preserve">2 </w:t>
            </w:r>
            <w:r w:rsidR="004441D0" w:rsidRPr="006F47F3">
              <w:rPr>
                <w:rFonts w:ascii="Times New Roman" w:hAnsi="Times New Roman"/>
                <w:snapToGrid/>
                <w:sz w:val="24"/>
                <w:szCs w:val="24"/>
              </w:rPr>
              <w:t>hours</w:t>
            </w:r>
          </w:p>
        </w:tc>
        <w:tc>
          <w:tcPr>
            <w:tcW w:w="1998" w:type="dxa"/>
            <w:shd w:val="clear" w:color="auto" w:fill="auto"/>
          </w:tcPr>
          <w:p w:rsidR="00C64538" w:rsidRPr="00F05B47" w:rsidRDefault="004441D0" w:rsidP="00D758F8">
            <w:pPr>
              <w:widowControl/>
              <w:jc w:val="right"/>
              <w:rPr>
                <w:rFonts w:ascii="Times New Roman" w:hAnsi="Times New Roman"/>
                <w:snapToGrid/>
                <w:sz w:val="24"/>
                <w:szCs w:val="24"/>
              </w:rPr>
            </w:pPr>
            <w:r w:rsidRPr="00F05B47">
              <w:rPr>
                <w:rFonts w:ascii="Times New Roman" w:hAnsi="Times New Roman"/>
                <w:snapToGrid/>
                <w:sz w:val="24"/>
                <w:szCs w:val="24"/>
              </w:rPr>
              <w:t>$</w:t>
            </w:r>
            <w:r w:rsidR="007751AA">
              <w:rPr>
                <w:rFonts w:ascii="Times New Roman" w:hAnsi="Times New Roman"/>
                <w:snapToGrid/>
                <w:sz w:val="24"/>
                <w:szCs w:val="24"/>
              </w:rPr>
              <w:t>10,743</w:t>
            </w:r>
          </w:p>
        </w:tc>
      </w:tr>
      <w:tr w:rsidR="00C64538" w:rsidRPr="00F05B47" w:rsidTr="00F05B47">
        <w:tc>
          <w:tcPr>
            <w:tcW w:w="2898" w:type="dxa"/>
            <w:shd w:val="clear" w:color="auto" w:fill="auto"/>
          </w:tcPr>
          <w:p w:rsidR="00C64538" w:rsidRPr="00F05B47" w:rsidRDefault="00816279" w:rsidP="00F05B47">
            <w:pPr>
              <w:widowControl/>
              <w:rPr>
                <w:rFonts w:ascii="Times New Roman" w:hAnsi="Times New Roman"/>
                <w:snapToGrid/>
                <w:sz w:val="24"/>
                <w:szCs w:val="24"/>
              </w:rPr>
            </w:pPr>
            <w:r w:rsidRPr="00F05B47">
              <w:rPr>
                <w:rFonts w:ascii="Times New Roman" w:hAnsi="Times New Roman"/>
                <w:snapToGrid/>
                <w:sz w:val="24"/>
                <w:szCs w:val="24"/>
              </w:rPr>
              <w:t xml:space="preserve">ii) </w:t>
            </w:r>
            <w:r w:rsidR="009E177E" w:rsidRPr="00F05B47">
              <w:rPr>
                <w:rFonts w:ascii="Times New Roman" w:hAnsi="Times New Roman"/>
                <w:snapToGrid/>
                <w:sz w:val="24"/>
                <w:szCs w:val="24"/>
              </w:rPr>
              <w:t>Data Quality Plan</w:t>
            </w:r>
          </w:p>
        </w:tc>
        <w:tc>
          <w:tcPr>
            <w:tcW w:w="2340" w:type="dxa"/>
            <w:shd w:val="clear" w:color="auto" w:fill="auto"/>
          </w:tcPr>
          <w:p w:rsidR="00C64538" w:rsidRPr="00F05B47" w:rsidRDefault="009E177E" w:rsidP="00F05B47">
            <w:pPr>
              <w:widowControl/>
              <w:jc w:val="center"/>
              <w:rPr>
                <w:rFonts w:ascii="Times New Roman" w:hAnsi="Times New Roman"/>
                <w:snapToGrid/>
                <w:sz w:val="24"/>
                <w:szCs w:val="24"/>
              </w:rPr>
            </w:pPr>
            <w:r w:rsidRPr="00F05B47">
              <w:rPr>
                <w:rFonts w:ascii="Times New Roman" w:hAnsi="Times New Roman"/>
                <w:snapToGrid/>
                <w:sz w:val="24"/>
                <w:szCs w:val="24"/>
              </w:rPr>
              <w:t>55</w:t>
            </w:r>
          </w:p>
        </w:tc>
        <w:tc>
          <w:tcPr>
            <w:tcW w:w="2340" w:type="dxa"/>
            <w:shd w:val="clear" w:color="auto" w:fill="auto"/>
          </w:tcPr>
          <w:p w:rsidR="00C64538" w:rsidRPr="006F47F3" w:rsidRDefault="004441D0" w:rsidP="00F05B47">
            <w:pPr>
              <w:widowControl/>
              <w:jc w:val="center"/>
              <w:rPr>
                <w:rFonts w:ascii="Times New Roman" w:hAnsi="Times New Roman"/>
                <w:snapToGrid/>
                <w:sz w:val="24"/>
                <w:szCs w:val="24"/>
              </w:rPr>
            </w:pPr>
            <w:r w:rsidRPr="006F47F3">
              <w:rPr>
                <w:rFonts w:ascii="Times New Roman" w:hAnsi="Times New Roman"/>
                <w:snapToGrid/>
                <w:sz w:val="24"/>
                <w:szCs w:val="24"/>
              </w:rPr>
              <w:t>1</w:t>
            </w:r>
            <w:r w:rsidR="001C0CE4" w:rsidRPr="006F47F3">
              <w:rPr>
                <w:rFonts w:ascii="Times New Roman" w:hAnsi="Times New Roman"/>
                <w:snapToGrid/>
                <w:sz w:val="24"/>
                <w:szCs w:val="24"/>
              </w:rPr>
              <w:t>2</w:t>
            </w:r>
            <w:r w:rsidRPr="006F47F3">
              <w:rPr>
                <w:rFonts w:ascii="Times New Roman" w:hAnsi="Times New Roman"/>
                <w:snapToGrid/>
                <w:sz w:val="24"/>
                <w:szCs w:val="24"/>
              </w:rPr>
              <w:t xml:space="preserve"> hours</w:t>
            </w:r>
          </w:p>
        </w:tc>
        <w:tc>
          <w:tcPr>
            <w:tcW w:w="1998" w:type="dxa"/>
            <w:shd w:val="clear" w:color="auto" w:fill="auto"/>
          </w:tcPr>
          <w:p w:rsidR="00C64538" w:rsidRPr="00F05B47" w:rsidRDefault="004441D0" w:rsidP="00F05B47">
            <w:pPr>
              <w:widowControl/>
              <w:jc w:val="right"/>
              <w:rPr>
                <w:rFonts w:ascii="Times New Roman" w:hAnsi="Times New Roman"/>
                <w:snapToGrid/>
                <w:sz w:val="24"/>
                <w:szCs w:val="24"/>
              </w:rPr>
            </w:pPr>
            <w:r w:rsidRPr="00F05B47">
              <w:rPr>
                <w:rFonts w:ascii="Times New Roman" w:hAnsi="Times New Roman"/>
                <w:snapToGrid/>
                <w:sz w:val="24"/>
                <w:szCs w:val="24"/>
              </w:rPr>
              <w:t>$</w:t>
            </w:r>
            <w:r w:rsidR="007751AA">
              <w:rPr>
                <w:rFonts w:ascii="Times New Roman" w:hAnsi="Times New Roman"/>
                <w:snapToGrid/>
                <w:sz w:val="24"/>
                <w:szCs w:val="24"/>
              </w:rPr>
              <w:t>64,456</w:t>
            </w:r>
          </w:p>
        </w:tc>
      </w:tr>
      <w:tr w:rsidR="00C64538" w:rsidRPr="00F05B47" w:rsidTr="00F05B47">
        <w:tc>
          <w:tcPr>
            <w:tcW w:w="2898" w:type="dxa"/>
            <w:shd w:val="clear" w:color="auto" w:fill="auto"/>
          </w:tcPr>
          <w:p w:rsidR="00816279" w:rsidRPr="00F05B47" w:rsidRDefault="00816279" w:rsidP="00F05B47">
            <w:pPr>
              <w:widowControl/>
              <w:rPr>
                <w:rFonts w:ascii="Times New Roman" w:hAnsi="Times New Roman"/>
                <w:snapToGrid/>
                <w:sz w:val="24"/>
                <w:szCs w:val="24"/>
              </w:rPr>
            </w:pPr>
            <w:r w:rsidRPr="00F05B47">
              <w:rPr>
                <w:rFonts w:ascii="Times New Roman" w:hAnsi="Times New Roman"/>
                <w:snapToGrid/>
                <w:sz w:val="24"/>
                <w:szCs w:val="24"/>
              </w:rPr>
              <w:t xml:space="preserve">iii) </w:t>
            </w:r>
            <w:r w:rsidR="009E177E" w:rsidRPr="00F05B47">
              <w:rPr>
                <w:rFonts w:ascii="Times New Roman" w:hAnsi="Times New Roman"/>
                <w:snapToGrid/>
                <w:sz w:val="24"/>
                <w:szCs w:val="24"/>
              </w:rPr>
              <w:t>Notice of Intent</w:t>
            </w:r>
          </w:p>
          <w:p w:rsidR="00C64538" w:rsidRPr="00F05B47" w:rsidRDefault="00816279" w:rsidP="00F05B47">
            <w:pPr>
              <w:widowControl/>
              <w:rPr>
                <w:rFonts w:ascii="Times New Roman" w:hAnsi="Times New Roman"/>
                <w:snapToGrid/>
                <w:sz w:val="24"/>
                <w:szCs w:val="24"/>
              </w:rPr>
            </w:pPr>
            <w:r w:rsidRPr="00F05B47">
              <w:rPr>
                <w:rFonts w:ascii="Times New Roman" w:hAnsi="Times New Roman"/>
                <w:snapToGrid/>
                <w:sz w:val="24"/>
                <w:szCs w:val="24"/>
              </w:rPr>
              <w:t>(one-time submission)</w:t>
            </w:r>
          </w:p>
        </w:tc>
        <w:tc>
          <w:tcPr>
            <w:tcW w:w="2340" w:type="dxa"/>
            <w:tcBorders>
              <w:bottom w:val="single" w:sz="4" w:space="0" w:color="auto"/>
            </w:tcBorders>
            <w:shd w:val="clear" w:color="auto" w:fill="auto"/>
          </w:tcPr>
          <w:p w:rsidR="00C64538" w:rsidRPr="00F05B47" w:rsidRDefault="00816279" w:rsidP="00F05B47">
            <w:pPr>
              <w:widowControl/>
              <w:jc w:val="center"/>
              <w:rPr>
                <w:rFonts w:ascii="Times New Roman" w:hAnsi="Times New Roman"/>
                <w:snapToGrid/>
                <w:sz w:val="24"/>
                <w:szCs w:val="24"/>
              </w:rPr>
            </w:pPr>
            <w:r w:rsidRPr="00F05B47">
              <w:rPr>
                <w:rFonts w:ascii="Times New Roman" w:hAnsi="Times New Roman"/>
                <w:snapToGrid/>
                <w:sz w:val="24"/>
                <w:szCs w:val="24"/>
              </w:rPr>
              <w:t>1</w:t>
            </w:r>
            <w:r w:rsidR="00A839E6">
              <w:rPr>
                <w:rFonts w:ascii="Times New Roman" w:hAnsi="Times New Roman"/>
                <w:snapToGrid/>
                <w:sz w:val="24"/>
                <w:szCs w:val="24"/>
              </w:rPr>
              <w:t>2</w:t>
            </w:r>
          </w:p>
        </w:tc>
        <w:tc>
          <w:tcPr>
            <w:tcW w:w="2340" w:type="dxa"/>
            <w:tcBorders>
              <w:bottom w:val="single" w:sz="4" w:space="0" w:color="auto"/>
            </w:tcBorders>
            <w:shd w:val="clear" w:color="auto" w:fill="auto"/>
          </w:tcPr>
          <w:p w:rsidR="00C64538" w:rsidRPr="00F05B47" w:rsidRDefault="007A6477" w:rsidP="00F05B47">
            <w:pPr>
              <w:widowControl/>
              <w:jc w:val="center"/>
              <w:rPr>
                <w:rFonts w:ascii="Times New Roman" w:hAnsi="Times New Roman"/>
                <w:snapToGrid/>
                <w:sz w:val="24"/>
                <w:szCs w:val="24"/>
              </w:rPr>
            </w:pPr>
            <w:r>
              <w:rPr>
                <w:rFonts w:ascii="Times New Roman" w:hAnsi="Times New Roman"/>
                <w:snapToGrid/>
                <w:sz w:val="24"/>
                <w:szCs w:val="24"/>
              </w:rPr>
              <w:t>1</w:t>
            </w:r>
            <w:r w:rsidR="00816279" w:rsidRPr="00F05B47">
              <w:rPr>
                <w:rFonts w:ascii="Times New Roman" w:hAnsi="Times New Roman"/>
                <w:snapToGrid/>
                <w:sz w:val="24"/>
                <w:szCs w:val="24"/>
              </w:rPr>
              <w:t xml:space="preserve"> hour</w:t>
            </w:r>
          </w:p>
        </w:tc>
        <w:tc>
          <w:tcPr>
            <w:tcW w:w="1998" w:type="dxa"/>
            <w:shd w:val="clear" w:color="auto" w:fill="auto"/>
          </w:tcPr>
          <w:p w:rsidR="00C64538" w:rsidRPr="00F05B47" w:rsidRDefault="007A6477" w:rsidP="007A6477">
            <w:pPr>
              <w:widowControl/>
              <w:jc w:val="right"/>
              <w:rPr>
                <w:rFonts w:ascii="Times New Roman" w:hAnsi="Times New Roman"/>
                <w:snapToGrid/>
                <w:sz w:val="24"/>
                <w:szCs w:val="24"/>
              </w:rPr>
            </w:pPr>
            <w:r>
              <w:rPr>
                <w:rFonts w:ascii="Times New Roman" w:hAnsi="Times New Roman"/>
                <w:snapToGrid/>
                <w:sz w:val="24"/>
                <w:szCs w:val="24"/>
              </w:rPr>
              <w:t>$</w:t>
            </w:r>
            <w:r w:rsidR="007751AA">
              <w:rPr>
                <w:rFonts w:ascii="Times New Roman" w:hAnsi="Times New Roman"/>
                <w:snapToGrid/>
                <w:sz w:val="24"/>
                <w:szCs w:val="24"/>
              </w:rPr>
              <w:t>1,172</w:t>
            </w:r>
          </w:p>
        </w:tc>
      </w:tr>
      <w:tr w:rsidR="00C64538" w:rsidRPr="00F05B47" w:rsidTr="00F05B47">
        <w:tc>
          <w:tcPr>
            <w:tcW w:w="2898" w:type="dxa"/>
            <w:shd w:val="clear" w:color="auto" w:fill="auto"/>
          </w:tcPr>
          <w:p w:rsidR="00C64538" w:rsidRPr="00F05B47" w:rsidRDefault="004441D0" w:rsidP="00F05B47">
            <w:pPr>
              <w:widowControl/>
              <w:rPr>
                <w:rFonts w:ascii="Times New Roman" w:hAnsi="Times New Roman"/>
                <w:snapToGrid/>
                <w:sz w:val="24"/>
                <w:szCs w:val="24"/>
              </w:rPr>
            </w:pPr>
            <w:r w:rsidRPr="00F05B47">
              <w:rPr>
                <w:rFonts w:ascii="Times New Roman" w:hAnsi="Times New Roman"/>
                <w:snapToGrid/>
                <w:sz w:val="24"/>
                <w:szCs w:val="24"/>
              </w:rPr>
              <w:t>First Year Total</w:t>
            </w:r>
          </w:p>
        </w:tc>
        <w:tc>
          <w:tcPr>
            <w:tcW w:w="2340" w:type="dxa"/>
            <w:shd w:val="clear" w:color="auto" w:fill="D9D9D9"/>
          </w:tcPr>
          <w:p w:rsidR="00C64538" w:rsidRPr="00F05B47" w:rsidRDefault="00C64538" w:rsidP="00F05B47">
            <w:pPr>
              <w:widowControl/>
              <w:rPr>
                <w:rFonts w:ascii="Times New Roman" w:hAnsi="Times New Roman"/>
                <w:snapToGrid/>
                <w:sz w:val="24"/>
                <w:szCs w:val="24"/>
              </w:rPr>
            </w:pPr>
          </w:p>
        </w:tc>
        <w:tc>
          <w:tcPr>
            <w:tcW w:w="2340" w:type="dxa"/>
            <w:shd w:val="clear" w:color="auto" w:fill="D9D9D9"/>
          </w:tcPr>
          <w:p w:rsidR="00C64538" w:rsidRPr="00F05B47" w:rsidRDefault="00C64538" w:rsidP="00F05B47">
            <w:pPr>
              <w:widowControl/>
              <w:rPr>
                <w:rFonts w:ascii="Times New Roman" w:hAnsi="Times New Roman"/>
                <w:snapToGrid/>
                <w:sz w:val="24"/>
                <w:szCs w:val="24"/>
              </w:rPr>
            </w:pPr>
          </w:p>
        </w:tc>
        <w:tc>
          <w:tcPr>
            <w:tcW w:w="1998" w:type="dxa"/>
            <w:shd w:val="clear" w:color="auto" w:fill="auto"/>
          </w:tcPr>
          <w:p w:rsidR="00C64538" w:rsidRPr="00F05B47" w:rsidRDefault="008B4198" w:rsidP="00F05B47">
            <w:pPr>
              <w:widowControl/>
              <w:jc w:val="right"/>
              <w:rPr>
                <w:rFonts w:ascii="Times New Roman" w:hAnsi="Times New Roman"/>
                <w:snapToGrid/>
                <w:sz w:val="24"/>
                <w:szCs w:val="24"/>
              </w:rPr>
            </w:pPr>
            <w:r w:rsidRPr="00F05B47">
              <w:rPr>
                <w:rFonts w:ascii="Times New Roman" w:hAnsi="Times New Roman"/>
                <w:snapToGrid/>
                <w:sz w:val="24"/>
                <w:szCs w:val="24"/>
              </w:rPr>
              <w:t>$</w:t>
            </w:r>
            <w:r w:rsidR="007751AA">
              <w:rPr>
                <w:rFonts w:ascii="Times New Roman" w:hAnsi="Times New Roman"/>
                <w:snapToGrid/>
                <w:sz w:val="24"/>
                <w:szCs w:val="24"/>
              </w:rPr>
              <w:t>76,371</w:t>
            </w:r>
          </w:p>
        </w:tc>
      </w:tr>
      <w:tr w:rsidR="00816279" w:rsidRPr="00F05B47" w:rsidTr="00F05B47">
        <w:tc>
          <w:tcPr>
            <w:tcW w:w="2898" w:type="dxa"/>
            <w:shd w:val="clear" w:color="auto" w:fill="auto"/>
          </w:tcPr>
          <w:p w:rsidR="00816279" w:rsidRPr="00F05B47" w:rsidRDefault="004441D0" w:rsidP="00F05B47">
            <w:pPr>
              <w:widowControl/>
              <w:rPr>
                <w:rFonts w:ascii="Times New Roman" w:hAnsi="Times New Roman"/>
                <w:snapToGrid/>
                <w:sz w:val="24"/>
                <w:szCs w:val="24"/>
              </w:rPr>
            </w:pPr>
            <w:r w:rsidRPr="00F05B47">
              <w:rPr>
                <w:rFonts w:ascii="Times New Roman" w:hAnsi="Times New Roman"/>
                <w:snapToGrid/>
                <w:sz w:val="24"/>
                <w:szCs w:val="24"/>
              </w:rPr>
              <w:t>Subsequent Annual Total</w:t>
            </w:r>
          </w:p>
        </w:tc>
        <w:tc>
          <w:tcPr>
            <w:tcW w:w="2340" w:type="dxa"/>
            <w:shd w:val="clear" w:color="auto" w:fill="D9D9D9"/>
          </w:tcPr>
          <w:p w:rsidR="00816279" w:rsidRPr="00F05B47" w:rsidRDefault="00816279" w:rsidP="00F05B47">
            <w:pPr>
              <w:widowControl/>
              <w:rPr>
                <w:rFonts w:ascii="Times New Roman" w:hAnsi="Times New Roman"/>
                <w:snapToGrid/>
                <w:sz w:val="24"/>
                <w:szCs w:val="24"/>
              </w:rPr>
            </w:pPr>
          </w:p>
        </w:tc>
        <w:tc>
          <w:tcPr>
            <w:tcW w:w="2340" w:type="dxa"/>
            <w:shd w:val="clear" w:color="auto" w:fill="D9D9D9"/>
          </w:tcPr>
          <w:p w:rsidR="00816279" w:rsidRPr="00F05B47" w:rsidRDefault="00816279" w:rsidP="00F05B47">
            <w:pPr>
              <w:widowControl/>
              <w:rPr>
                <w:rFonts w:ascii="Times New Roman" w:hAnsi="Times New Roman"/>
                <w:snapToGrid/>
                <w:sz w:val="24"/>
                <w:szCs w:val="24"/>
              </w:rPr>
            </w:pPr>
          </w:p>
        </w:tc>
        <w:tc>
          <w:tcPr>
            <w:tcW w:w="1998" w:type="dxa"/>
            <w:shd w:val="clear" w:color="auto" w:fill="auto"/>
          </w:tcPr>
          <w:p w:rsidR="00816279" w:rsidRPr="00F05B47" w:rsidRDefault="004441D0" w:rsidP="00F05B47">
            <w:pPr>
              <w:widowControl/>
              <w:jc w:val="right"/>
              <w:rPr>
                <w:rFonts w:ascii="Times New Roman" w:hAnsi="Times New Roman"/>
                <w:snapToGrid/>
                <w:sz w:val="24"/>
                <w:szCs w:val="24"/>
              </w:rPr>
            </w:pPr>
            <w:r w:rsidRPr="00F05B47">
              <w:rPr>
                <w:rFonts w:ascii="Times New Roman" w:hAnsi="Times New Roman"/>
                <w:snapToGrid/>
                <w:sz w:val="24"/>
                <w:szCs w:val="24"/>
              </w:rPr>
              <w:t>$</w:t>
            </w:r>
            <w:r w:rsidR="007751AA">
              <w:rPr>
                <w:rFonts w:ascii="Times New Roman" w:hAnsi="Times New Roman"/>
                <w:snapToGrid/>
                <w:sz w:val="24"/>
                <w:szCs w:val="24"/>
              </w:rPr>
              <w:t>75,199</w:t>
            </w:r>
          </w:p>
        </w:tc>
      </w:tr>
    </w:tbl>
    <w:p w:rsidR="00E916DC" w:rsidRPr="00611605" w:rsidRDefault="00E916DC" w:rsidP="000C2651">
      <w:pPr>
        <w:widowControl/>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Explanation for Program Changes or Adjustments </w:t>
      </w:r>
    </w:p>
    <w:p w:rsidR="00A04EF3" w:rsidRDefault="00A04EF3" w:rsidP="000C2651">
      <w:pPr>
        <w:widowControl/>
        <w:ind w:left="360"/>
        <w:rPr>
          <w:rFonts w:ascii="Times New Roman" w:hAnsi="Times New Roman"/>
          <w:snapToGrid/>
          <w:sz w:val="24"/>
          <w:szCs w:val="24"/>
        </w:rPr>
      </w:pPr>
    </w:p>
    <w:p w:rsidR="006F2E7B" w:rsidRDefault="003E27E4" w:rsidP="003E27E4">
      <w:pPr>
        <w:widowControl/>
        <w:rPr>
          <w:rFonts w:ascii="Times New Roman" w:hAnsi="Times New Roman"/>
          <w:snapToGrid/>
          <w:sz w:val="24"/>
          <w:szCs w:val="24"/>
        </w:rPr>
      </w:pPr>
      <w:r>
        <w:rPr>
          <w:rFonts w:ascii="Times New Roman" w:hAnsi="Times New Roman"/>
          <w:snapToGrid/>
          <w:sz w:val="24"/>
          <w:szCs w:val="24"/>
        </w:rPr>
        <w:t>The information collectio</w:t>
      </w:r>
      <w:r w:rsidR="00C95102">
        <w:rPr>
          <w:rFonts w:ascii="Times New Roman" w:hAnsi="Times New Roman"/>
          <w:snapToGrid/>
          <w:sz w:val="24"/>
          <w:szCs w:val="24"/>
        </w:rPr>
        <w:t>n</w:t>
      </w:r>
      <w:r w:rsidR="006F2E7B">
        <w:rPr>
          <w:rFonts w:ascii="Times New Roman" w:hAnsi="Times New Roman"/>
          <w:snapToGrid/>
          <w:sz w:val="24"/>
          <w:szCs w:val="24"/>
        </w:rPr>
        <w:t xml:space="preserve"> described in th</w:t>
      </w:r>
      <w:r w:rsidR="00C95102">
        <w:rPr>
          <w:rFonts w:ascii="Times New Roman" w:hAnsi="Times New Roman"/>
          <w:snapToGrid/>
          <w:sz w:val="24"/>
          <w:szCs w:val="24"/>
        </w:rPr>
        <w:t>is supporting statement is</w:t>
      </w:r>
      <w:r w:rsidR="0000739E">
        <w:rPr>
          <w:rFonts w:ascii="Times New Roman" w:hAnsi="Times New Roman"/>
          <w:snapToGrid/>
          <w:sz w:val="24"/>
          <w:szCs w:val="24"/>
        </w:rPr>
        <w:t xml:space="preserve"> new.  Therefore, there are no program changes or adjustment</w:t>
      </w:r>
      <w:r w:rsidR="00C95102">
        <w:rPr>
          <w:rFonts w:ascii="Times New Roman" w:hAnsi="Times New Roman"/>
          <w:snapToGrid/>
          <w:sz w:val="24"/>
          <w:szCs w:val="24"/>
        </w:rPr>
        <w:t>s to the information collection</w:t>
      </w:r>
      <w:r w:rsidR="0000739E">
        <w:rPr>
          <w:rFonts w:ascii="Times New Roman" w:hAnsi="Times New Roman"/>
          <w:snapToGrid/>
          <w:sz w:val="24"/>
          <w:szCs w:val="24"/>
        </w:rPr>
        <w:t>.</w:t>
      </w:r>
    </w:p>
    <w:p w:rsidR="003E27E4" w:rsidRPr="00611605" w:rsidRDefault="003E27E4" w:rsidP="000C2651">
      <w:pPr>
        <w:widowControl/>
        <w:ind w:left="360"/>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Plans for Tabulation and Publication and Project Time Schedule </w:t>
      </w:r>
    </w:p>
    <w:p w:rsidR="007935D5" w:rsidRDefault="007935D5" w:rsidP="000C2651">
      <w:pPr>
        <w:widowControl/>
        <w:ind w:left="720"/>
        <w:rPr>
          <w:rFonts w:ascii="Times New Roman" w:hAnsi="Times New Roman"/>
          <w:snapToGrid/>
          <w:sz w:val="24"/>
          <w:szCs w:val="24"/>
        </w:rPr>
      </w:pPr>
    </w:p>
    <w:p w:rsidR="00514E63" w:rsidRPr="00611605" w:rsidRDefault="00514E63" w:rsidP="00514E63">
      <w:pPr>
        <w:widowControl/>
        <w:rPr>
          <w:rFonts w:ascii="Times New Roman" w:hAnsi="Times New Roman"/>
          <w:snapToGrid/>
          <w:sz w:val="24"/>
          <w:szCs w:val="24"/>
        </w:rPr>
      </w:pPr>
      <w:r>
        <w:rPr>
          <w:rFonts w:ascii="Times New Roman" w:hAnsi="Times New Roman"/>
          <w:snapToGrid/>
          <w:sz w:val="24"/>
          <w:szCs w:val="24"/>
        </w:rPr>
        <w:t>There are no plans to publish th</w:t>
      </w:r>
      <w:r w:rsidR="00C95102">
        <w:rPr>
          <w:rFonts w:ascii="Times New Roman" w:hAnsi="Times New Roman"/>
          <w:snapToGrid/>
          <w:sz w:val="24"/>
          <w:szCs w:val="24"/>
        </w:rPr>
        <w:t>e information collection</w:t>
      </w:r>
      <w:r>
        <w:rPr>
          <w:rFonts w:ascii="Times New Roman" w:hAnsi="Times New Roman"/>
          <w:snapToGrid/>
          <w:sz w:val="24"/>
          <w:szCs w:val="24"/>
        </w:rPr>
        <w:t>.</w:t>
      </w:r>
    </w:p>
    <w:p w:rsidR="007935D5" w:rsidRPr="00611605" w:rsidRDefault="007935D5" w:rsidP="000C2651">
      <w:pPr>
        <w:widowControl/>
        <w:ind w:left="720"/>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 xml:space="preserve">Reason(s) Display of OMB Expiration Date is Inappropriate </w:t>
      </w:r>
    </w:p>
    <w:p w:rsidR="00A04EF3" w:rsidRPr="004B5136" w:rsidRDefault="00A04EF3" w:rsidP="004B5136">
      <w:pPr>
        <w:widowControl/>
        <w:rPr>
          <w:rFonts w:ascii="Times New Roman" w:hAnsi="Times New Roman"/>
          <w:snapToGrid/>
          <w:sz w:val="24"/>
          <w:szCs w:val="24"/>
        </w:rPr>
      </w:pPr>
    </w:p>
    <w:p w:rsidR="00A04EF3" w:rsidRDefault="004B5136" w:rsidP="003D74F0">
      <w:pPr>
        <w:widowControl/>
        <w:rPr>
          <w:rFonts w:ascii="Times New Roman" w:hAnsi="Times New Roman"/>
          <w:snapToGrid/>
          <w:sz w:val="24"/>
          <w:szCs w:val="24"/>
        </w:rPr>
      </w:pPr>
      <w:r>
        <w:rPr>
          <w:rFonts w:ascii="Times New Roman" w:hAnsi="Times New Roman"/>
          <w:snapToGrid/>
          <w:sz w:val="24"/>
          <w:szCs w:val="24"/>
        </w:rPr>
        <w:lastRenderedPageBreak/>
        <w:t xml:space="preserve">The Department is requesting that the OMB number and expiration date not be displayed as </w:t>
      </w:r>
      <w:r w:rsidR="006275B1">
        <w:rPr>
          <w:rFonts w:ascii="Times New Roman" w:hAnsi="Times New Roman"/>
          <w:snapToGrid/>
          <w:sz w:val="24"/>
          <w:szCs w:val="24"/>
        </w:rPr>
        <w:t xml:space="preserve">the </w:t>
      </w:r>
      <w:r w:rsidR="00BB2456">
        <w:rPr>
          <w:rFonts w:ascii="Times New Roman" w:hAnsi="Times New Roman"/>
          <w:snapToGrid/>
          <w:sz w:val="24"/>
          <w:szCs w:val="24"/>
        </w:rPr>
        <w:t>final rule</w:t>
      </w:r>
      <w:r>
        <w:rPr>
          <w:rFonts w:ascii="Times New Roman" w:hAnsi="Times New Roman"/>
          <w:snapToGrid/>
          <w:sz w:val="24"/>
          <w:szCs w:val="24"/>
        </w:rPr>
        <w:t xml:space="preserve"> does not require a standardized form or template that title IV-E agencies must use.  </w:t>
      </w:r>
    </w:p>
    <w:p w:rsidR="004B5136" w:rsidRPr="004B5136" w:rsidRDefault="004B5136" w:rsidP="003D74F0">
      <w:pPr>
        <w:widowControl/>
        <w:rPr>
          <w:rFonts w:ascii="Times New Roman" w:hAnsi="Times New Roman"/>
          <w:snapToGrid/>
          <w:sz w:val="24"/>
          <w:szCs w:val="24"/>
        </w:rPr>
      </w:pPr>
    </w:p>
    <w:p w:rsidR="002C3C4F" w:rsidRPr="00611605" w:rsidRDefault="002C3C4F" w:rsidP="000C2651">
      <w:pPr>
        <w:widowControl/>
        <w:numPr>
          <w:ilvl w:val="0"/>
          <w:numId w:val="3"/>
        </w:numPr>
        <w:rPr>
          <w:rFonts w:ascii="Times New Roman" w:hAnsi="Times New Roman"/>
          <w:snapToGrid/>
          <w:sz w:val="24"/>
          <w:szCs w:val="24"/>
        </w:rPr>
      </w:pPr>
      <w:r w:rsidRPr="00611605">
        <w:rPr>
          <w:rFonts w:ascii="Times New Roman" w:hAnsi="Times New Roman"/>
          <w:snapToGrid/>
          <w:sz w:val="24"/>
          <w:szCs w:val="24"/>
        </w:rPr>
        <w:t>Exceptions to Certification for Paperwork Reduction Act Submissions</w:t>
      </w:r>
    </w:p>
    <w:p w:rsidR="007935D5" w:rsidRPr="003D74F0" w:rsidRDefault="007935D5" w:rsidP="000C2651">
      <w:pPr>
        <w:widowControl/>
        <w:rPr>
          <w:rFonts w:ascii="Times New Roman" w:hAnsi="Times New Roman"/>
          <w:bCs/>
          <w:snapToGrid/>
          <w:sz w:val="24"/>
          <w:szCs w:val="24"/>
        </w:rPr>
      </w:pPr>
    </w:p>
    <w:p w:rsidR="007935D5" w:rsidRPr="003D74F0" w:rsidRDefault="003D74F0" w:rsidP="000C2651">
      <w:pPr>
        <w:widowControl/>
        <w:rPr>
          <w:rFonts w:ascii="Times New Roman" w:hAnsi="Times New Roman"/>
          <w:bCs/>
          <w:snapToGrid/>
          <w:sz w:val="24"/>
          <w:szCs w:val="24"/>
        </w:rPr>
      </w:pPr>
      <w:r>
        <w:rPr>
          <w:rFonts w:ascii="Times New Roman" w:hAnsi="Times New Roman"/>
          <w:bCs/>
          <w:snapToGrid/>
          <w:sz w:val="24"/>
          <w:szCs w:val="24"/>
        </w:rPr>
        <w:t>There are no exceptions to the certification statement.</w:t>
      </w:r>
    </w:p>
    <w:p w:rsidR="007935D5" w:rsidRPr="003D74F0" w:rsidRDefault="007935D5" w:rsidP="000C2651">
      <w:pPr>
        <w:widowControl/>
        <w:rPr>
          <w:rFonts w:ascii="Times New Roman" w:hAnsi="Times New Roman"/>
          <w:bCs/>
          <w:snapToGrid/>
          <w:sz w:val="24"/>
          <w:szCs w:val="24"/>
        </w:rPr>
      </w:pPr>
    </w:p>
    <w:p w:rsidR="00EC698B" w:rsidRPr="00611605" w:rsidRDefault="00EC698B" w:rsidP="000C2651">
      <w:pPr>
        <w:widowControl/>
        <w:rPr>
          <w:rFonts w:ascii="Times New Roman" w:hAnsi="Times New Roman"/>
          <w:snapToGrid/>
          <w:sz w:val="24"/>
          <w:szCs w:val="24"/>
        </w:rPr>
      </w:pPr>
    </w:p>
    <w:sectPr w:rsidR="00EC698B" w:rsidRPr="00611605"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D5" w:rsidRDefault="00D22ED5">
      <w:pPr>
        <w:spacing w:line="20" w:lineRule="exact"/>
        <w:rPr>
          <w:sz w:val="24"/>
        </w:rPr>
      </w:pPr>
    </w:p>
  </w:endnote>
  <w:endnote w:type="continuationSeparator" w:id="0">
    <w:p w:rsidR="00D22ED5" w:rsidRDefault="00D22ED5">
      <w:r>
        <w:rPr>
          <w:sz w:val="24"/>
        </w:rPr>
        <w:t xml:space="preserve"> </w:t>
      </w:r>
    </w:p>
  </w:endnote>
  <w:endnote w:type="continuationNotice" w:id="1">
    <w:p w:rsidR="00D22ED5" w:rsidRDefault="00D22ED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BC0D20">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Pr="006735CF" w:rsidRDefault="00DC1C23">
                          <w:pPr>
                            <w:tabs>
                              <w:tab w:val="center" w:pos="4650"/>
                            </w:tabs>
                            <w:suppressAutoHyphens/>
                            <w:jc w:val="both"/>
                            <w:rPr>
                              <w:sz w:val="24"/>
                            </w:rPr>
                          </w:pPr>
                          <w:r>
                            <w:rPr>
                              <w:sz w:val="24"/>
                            </w:rPr>
                            <w:tab/>
                          </w:r>
                          <w:r w:rsidRPr="00092BF9">
                            <w:rPr>
                              <w:rFonts w:ascii="Times New Roman" w:hAnsi="Times New Roman"/>
                              <w:sz w:val="24"/>
                            </w:rPr>
                            <w:fldChar w:fldCharType="begin"/>
                          </w:r>
                          <w:r w:rsidRPr="006735CF">
                            <w:rPr>
                              <w:rFonts w:ascii="Times New Roman" w:hAnsi="Times New Roman"/>
                              <w:sz w:val="24"/>
                            </w:rPr>
                            <w:instrText>page \* arabic</w:instrText>
                          </w:r>
                          <w:r w:rsidRPr="00092BF9">
                            <w:rPr>
                              <w:rFonts w:ascii="Times New Roman" w:hAnsi="Times New Roman"/>
                              <w:sz w:val="24"/>
                            </w:rPr>
                            <w:fldChar w:fldCharType="separate"/>
                          </w:r>
                          <w:r w:rsidR="00A44B3E">
                            <w:rPr>
                              <w:rFonts w:ascii="Times New Roman" w:hAnsi="Times New Roman"/>
                              <w:noProof/>
                              <w:sz w:val="24"/>
                            </w:rPr>
                            <w:t>8</w:t>
                          </w:r>
                          <w:r w:rsidRPr="00092BF9">
                            <w:rPr>
                              <w:rFonts w:ascii="Times New Roman" w:hAns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Pr="006735CF" w:rsidRDefault="00DC1C23">
                    <w:pPr>
                      <w:tabs>
                        <w:tab w:val="center" w:pos="4650"/>
                      </w:tabs>
                      <w:suppressAutoHyphens/>
                      <w:jc w:val="both"/>
                      <w:rPr>
                        <w:sz w:val="24"/>
                      </w:rPr>
                    </w:pPr>
                    <w:r>
                      <w:rPr>
                        <w:sz w:val="24"/>
                      </w:rPr>
                      <w:tab/>
                    </w:r>
                    <w:r w:rsidRPr="00092BF9">
                      <w:rPr>
                        <w:rFonts w:ascii="Times New Roman" w:hAnsi="Times New Roman"/>
                        <w:sz w:val="24"/>
                      </w:rPr>
                      <w:fldChar w:fldCharType="begin"/>
                    </w:r>
                    <w:r w:rsidRPr="006735CF">
                      <w:rPr>
                        <w:rFonts w:ascii="Times New Roman" w:hAnsi="Times New Roman"/>
                        <w:sz w:val="24"/>
                      </w:rPr>
                      <w:instrText>page \* arabic</w:instrText>
                    </w:r>
                    <w:r w:rsidRPr="00092BF9">
                      <w:rPr>
                        <w:rFonts w:ascii="Times New Roman" w:hAnsi="Times New Roman"/>
                        <w:sz w:val="24"/>
                      </w:rPr>
                      <w:fldChar w:fldCharType="separate"/>
                    </w:r>
                    <w:r w:rsidR="00A44B3E">
                      <w:rPr>
                        <w:rFonts w:ascii="Times New Roman" w:hAnsi="Times New Roman"/>
                        <w:noProof/>
                        <w:sz w:val="24"/>
                      </w:rPr>
                      <w:t>8</w:t>
                    </w:r>
                    <w:r w:rsidRPr="00092BF9">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D5" w:rsidRDefault="00D22ED5">
      <w:r>
        <w:rPr>
          <w:sz w:val="24"/>
        </w:rPr>
        <w:separator/>
      </w:r>
    </w:p>
  </w:footnote>
  <w:footnote w:type="continuationSeparator" w:id="0">
    <w:p w:rsidR="00D22ED5" w:rsidRDefault="00D22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5C29"/>
    <w:multiLevelType w:val="hybridMultilevel"/>
    <w:tmpl w:val="D14A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F2240"/>
    <w:multiLevelType w:val="hybridMultilevel"/>
    <w:tmpl w:val="62C6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9B5"/>
    <w:multiLevelType w:val="hybridMultilevel"/>
    <w:tmpl w:val="C6C8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36C75"/>
    <w:multiLevelType w:val="hybridMultilevel"/>
    <w:tmpl w:val="37BEF1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F693596"/>
    <w:multiLevelType w:val="hybridMultilevel"/>
    <w:tmpl w:val="E1BCA59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94DD7"/>
    <w:multiLevelType w:val="hybridMultilevel"/>
    <w:tmpl w:val="CDA2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326C1"/>
    <w:multiLevelType w:val="hybridMultilevel"/>
    <w:tmpl w:val="ED72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E3311"/>
    <w:multiLevelType w:val="hybridMultilevel"/>
    <w:tmpl w:val="C416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A26F3"/>
    <w:multiLevelType w:val="hybridMultilevel"/>
    <w:tmpl w:val="32EC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B1E69"/>
    <w:multiLevelType w:val="hybridMultilevel"/>
    <w:tmpl w:val="B67E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9A0DC2"/>
    <w:multiLevelType w:val="hybridMultilevel"/>
    <w:tmpl w:val="1CCE64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026E9B"/>
    <w:multiLevelType w:val="hybridMultilevel"/>
    <w:tmpl w:val="E632B6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6F245C"/>
    <w:multiLevelType w:val="hybridMultilevel"/>
    <w:tmpl w:val="3274EFC4"/>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96D0420"/>
    <w:multiLevelType w:val="hybridMultilevel"/>
    <w:tmpl w:val="D4D8F2B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011697"/>
    <w:multiLevelType w:val="hybridMultilevel"/>
    <w:tmpl w:val="8CECC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D315D49"/>
    <w:multiLevelType w:val="hybridMultilevel"/>
    <w:tmpl w:val="FBC2C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ED42761"/>
    <w:multiLevelType w:val="hybridMultilevel"/>
    <w:tmpl w:val="D460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7D2ECB"/>
    <w:multiLevelType w:val="hybridMultilevel"/>
    <w:tmpl w:val="AAB8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CA3100"/>
    <w:multiLevelType w:val="hybridMultilevel"/>
    <w:tmpl w:val="05D29020"/>
    <w:lvl w:ilvl="0" w:tplc="04090001">
      <w:start w:val="1"/>
      <w:numFmt w:val="bullet"/>
      <w:lvlText w:val=""/>
      <w:lvlJc w:val="left"/>
      <w:pPr>
        <w:ind w:left="720" w:hanging="360"/>
      </w:pPr>
      <w:rPr>
        <w:rFonts w:ascii="Symbol" w:hAnsi="Symbol" w:hint="default"/>
      </w:rPr>
    </w:lvl>
    <w:lvl w:ilvl="1" w:tplc="380C7D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28108C"/>
    <w:multiLevelType w:val="hybridMultilevel"/>
    <w:tmpl w:val="D70C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FE5C61"/>
    <w:multiLevelType w:val="hybridMultilevel"/>
    <w:tmpl w:val="91AE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7"/>
  </w:num>
  <w:num w:numId="4">
    <w:abstractNumId w:val="5"/>
  </w:num>
  <w:num w:numId="5">
    <w:abstractNumId w:val="6"/>
  </w:num>
  <w:num w:numId="6">
    <w:abstractNumId w:val="11"/>
  </w:num>
  <w:num w:numId="7">
    <w:abstractNumId w:val="14"/>
  </w:num>
  <w:num w:numId="8">
    <w:abstractNumId w:val="8"/>
  </w:num>
  <w:num w:numId="9">
    <w:abstractNumId w:val="1"/>
  </w:num>
  <w:num w:numId="10">
    <w:abstractNumId w:val="24"/>
  </w:num>
  <w:num w:numId="11">
    <w:abstractNumId w:val="3"/>
  </w:num>
  <w:num w:numId="12">
    <w:abstractNumId w:val="20"/>
  </w:num>
  <w:num w:numId="13">
    <w:abstractNumId w:val="23"/>
  </w:num>
  <w:num w:numId="14">
    <w:abstractNumId w:val="18"/>
  </w:num>
  <w:num w:numId="15">
    <w:abstractNumId w:val="10"/>
  </w:num>
  <w:num w:numId="16">
    <w:abstractNumId w:val="19"/>
  </w:num>
  <w:num w:numId="17">
    <w:abstractNumId w:val="2"/>
  </w:num>
  <w:num w:numId="18">
    <w:abstractNumId w:val="21"/>
  </w:num>
  <w:num w:numId="19">
    <w:abstractNumId w:val="9"/>
  </w:num>
  <w:num w:numId="20">
    <w:abstractNumId w:val="7"/>
  </w:num>
  <w:num w:numId="21">
    <w:abstractNumId w:val="0"/>
  </w:num>
  <w:num w:numId="22">
    <w:abstractNumId w:val="22"/>
  </w:num>
  <w:num w:numId="23">
    <w:abstractNumId w:val="12"/>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1385"/>
    <w:rsid w:val="0000739E"/>
    <w:rsid w:val="00030DD5"/>
    <w:rsid w:val="000403EE"/>
    <w:rsid w:val="00040BF5"/>
    <w:rsid w:val="00043641"/>
    <w:rsid w:val="00053A31"/>
    <w:rsid w:val="00054267"/>
    <w:rsid w:val="0007448D"/>
    <w:rsid w:val="000778EC"/>
    <w:rsid w:val="00092BF9"/>
    <w:rsid w:val="000A3B04"/>
    <w:rsid w:val="000A7C89"/>
    <w:rsid w:val="000C055A"/>
    <w:rsid w:val="000C2651"/>
    <w:rsid w:val="000C681E"/>
    <w:rsid w:val="000E4CA3"/>
    <w:rsid w:val="000F069F"/>
    <w:rsid w:val="00102200"/>
    <w:rsid w:val="00106527"/>
    <w:rsid w:val="001337B5"/>
    <w:rsid w:val="0014145B"/>
    <w:rsid w:val="0015300A"/>
    <w:rsid w:val="0015792C"/>
    <w:rsid w:val="00166F82"/>
    <w:rsid w:val="00186385"/>
    <w:rsid w:val="0019199F"/>
    <w:rsid w:val="001B0152"/>
    <w:rsid w:val="001C0CE4"/>
    <w:rsid w:val="001C483C"/>
    <w:rsid w:val="001D1651"/>
    <w:rsid w:val="001F1602"/>
    <w:rsid w:val="001F518A"/>
    <w:rsid w:val="002053E4"/>
    <w:rsid w:val="00226C42"/>
    <w:rsid w:val="00234235"/>
    <w:rsid w:val="00240328"/>
    <w:rsid w:val="00240780"/>
    <w:rsid w:val="00250BFE"/>
    <w:rsid w:val="00257C45"/>
    <w:rsid w:val="00271EE7"/>
    <w:rsid w:val="002945C1"/>
    <w:rsid w:val="0029589B"/>
    <w:rsid w:val="00296738"/>
    <w:rsid w:val="002A6A33"/>
    <w:rsid w:val="002C3C4F"/>
    <w:rsid w:val="002C5FCA"/>
    <w:rsid w:val="002E10D1"/>
    <w:rsid w:val="002F3A85"/>
    <w:rsid w:val="00301258"/>
    <w:rsid w:val="00323281"/>
    <w:rsid w:val="003405A4"/>
    <w:rsid w:val="00346E6A"/>
    <w:rsid w:val="00356342"/>
    <w:rsid w:val="00365F97"/>
    <w:rsid w:val="003765A5"/>
    <w:rsid w:val="0038209B"/>
    <w:rsid w:val="003907C7"/>
    <w:rsid w:val="0039166D"/>
    <w:rsid w:val="003A07F9"/>
    <w:rsid w:val="003A704B"/>
    <w:rsid w:val="003B5B68"/>
    <w:rsid w:val="003B7A50"/>
    <w:rsid w:val="003C1D6E"/>
    <w:rsid w:val="003D74F0"/>
    <w:rsid w:val="003E27E4"/>
    <w:rsid w:val="003E6D86"/>
    <w:rsid w:val="003E6EA3"/>
    <w:rsid w:val="003F1931"/>
    <w:rsid w:val="0040122C"/>
    <w:rsid w:val="00404D57"/>
    <w:rsid w:val="00421D61"/>
    <w:rsid w:val="0042574B"/>
    <w:rsid w:val="004441D0"/>
    <w:rsid w:val="00455BCA"/>
    <w:rsid w:val="004602FE"/>
    <w:rsid w:val="0046160A"/>
    <w:rsid w:val="00463F54"/>
    <w:rsid w:val="00467954"/>
    <w:rsid w:val="004762DF"/>
    <w:rsid w:val="00476C1F"/>
    <w:rsid w:val="00480072"/>
    <w:rsid w:val="00482ABB"/>
    <w:rsid w:val="004865CC"/>
    <w:rsid w:val="0048757E"/>
    <w:rsid w:val="0049080C"/>
    <w:rsid w:val="0049119A"/>
    <w:rsid w:val="004943E0"/>
    <w:rsid w:val="004A2F62"/>
    <w:rsid w:val="004B5136"/>
    <w:rsid w:val="004C545E"/>
    <w:rsid w:val="004C5C6D"/>
    <w:rsid w:val="00512C09"/>
    <w:rsid w:val="00514E63"/>
    <w:rsid w:val="00522C18"/>
    <w:rsid w:val="005272AA"/>
    <w:rsid w:val="00527AA6"/>
    <w:rsid w:val="00537ABF"/>
    <w:rsid w:val="005508C1"/>
    <w:rsid w:val="005561A8"/>
    <w:rsid w:val="00560537"/>
    <w:rsid w:val="005824BD"/>
    <w:rsid w:val="005828B4"/>
    <w:rsid w:val="00590D41"/>
    <w:rsid w:val="0059449E"/>
    <w:rsid w:val="00597641"/>
    <w:rsid w:val="005A4C3C"/>
    <w:rsid w:val="005B22D4"/>
    <w:rsid w:val="005C60F1"/>
    <w:rsid w:val="005D274E"/>
    <w:rsid w:val="005D61DB"/>
    <w:rsid w:val="005F0ED4"/>
    <w:rsid w:val="005F75FD"/>
    <w:rsid w:val="00603498"/>
    <w:rsid w:val="00611605"/>
    <w:rsid w:val="0061283C"/>
    <w:rsid w:val="00617654"/>
    <w:rsid w:val="006257AA"/>
    <w:rsid w:val="006275B1"/>
    <w:rsid w:val="006321EC"/>
    <w:rsid w:val="006347A3"/>
    <w:rsid w:val="00640565"/>
    <w:rsid w:val="006515EA"/>
    <w:rsid w:val="00653220"/>
    <w:rsid w:val="006652FC"/>
    <w:rsid w:val="006735CF"/>
    <w:rsid w:val="006804EF"/>
    <w:rsid w:val="00696A98"/>
    <w:rsid w:val="00697122"/>
    <w:rsid w:val="006A169B"/>
    <w:rsid w:val="006A40D4"/>
    <w:rsid w:val="006A7D75"/>
    <w:rsid w:val="006B0024"/>
    <w:rsid w:val="006B1006"/>
    <w:rsid w:val="006B2726"/>
    <w:rsid w:val="006C387E"/>
    <w:rsid w:val="006C6F22"/>
    <w:rsid w:val="006E2A02"/>
    <w:rsid w:val="006E6629"/>
    <w:rsid w:val="006F2E7B"/>
    <w:rsid w:val="006F47F3"/>
    <w:rsid w:val="006F68BE"/>
    <w:rsid w:val="00702665"/>
    <w:rsid w:val="00707AFB"/>
    <w:rsid w:val="007161CB"/>
    <w:rsid w:val="007214B3"/>
    <w:rsid w:val="007214F8"/>
    <w:rsid w:val="00733A05"/>
    <w:rsid w:val="00744C93"/>
    <w:rsid w:val="00762C40"/>
    <w:rsid w:val="0077140B"/>
    <w:rsid w:val="007751AA"/>
    <w:rsid w:val="007840B7"/>
    <w:rsid w:val="00786793"/>
    <w:rsid w:val="00790D2C"/>
    <w:rsid w:val="007935D5"/>
    <w:rsid w:val="007A6477"/>
    <w:rsid w:val="007A79D5"/>
    <w:rsid w:val="008025F3"/>
    <w:rsid w:val="00810FF8"/>
    <w:rsid w:val="00815890"/>
    <w:rsid w:val="00816279"/>
    <w:rsid w:val="008206E7"/>
    <w:rsid w:val="00822DA4"/>
    <w:rsid w:val="0083412E"/>
    <w:rsid w:val="00834590"/>
    <w:rsid w:val="00834EA6"/>
    <w:rsid w:val="00837311"/>
    <w:rsid w:val="00841BDF"/>
    <w:rsid w:val="00846E18"/>
    <w:rsid w:val="0085448B"/>
    <w:rsid w:val="008560B2"/>
    <w:rsid w:val="0086195D"/>
    <w:rsid w:val="008900A8"/>
    <w:rsid w:val="00894C90"/>
    <w:rsid w:val="008955AC"/>
    <w:rsid w:val="008B104B"/>
    <w:rsid w:val="008B3DF5"/>
    <w:rsid w:val="008B4198"/>
    <w:rsid w:val="008E3F2D"/>
    <w:rsid w:val="00901934"/>
    <w:rsid w:val="00901DDA"/>
    <w:rsid w:val="009110D2"/>
    <w:rsid w:val="009113FF"/>
    <w:rsid w:val="00927654"/>
    <w:rsid w:val="00936A53"/>
    <w:rsid w:val="009451B1"/>
    <w:rsid w:val="00945B72"/>
    <w:rsid w:val="009A5D46"/>
    <w:rsid w:val="009B1197"/>
    <w:rsid w:val="009B2D1A"/>
    <w:rsid w:val="009B653A"/>
    <w:rsid w:val="009C2DE1"/>
    <w:rsid w:val="009C5347"/>
    <w:rsid w:val="009C71E9"/>
    <w:rsid w:val="009D2DA3"/>
    <w:rsid w:val="009E177E"/>
    <w:rsid w:val="009E6B3B"/>
    <w:rsid w:val="009F3FE5"/>
    <w:rsid w:val="009F5543"/>
    <w:rsid w:val="00A04EF3"/>
    <w:rsid w:val="00A064D0"/>
    <w:rsid w:val="00A233BE"/>
    <w:rsid w:val="00A245BD"/>
    <w:rsid w:val="00A449E4"/>
    <w:rsid w:val="00A44B3E"/>
    <w:rsid w:val="00A52FA4"/>
    <w:rsid w:val="00A57942"/>
    <w:rsid w:val="00A61AC0"/>
    <w:rsid w:val="00A77AC0"/>
    <w:rsid w:val="00A839E6"/>
    <w:rsid w:val="00A85FC0"/>
    <w:rsid w:val="00A918E4"/>
    <w:rsid w:val="00AE6F05"/>
    <w:rsid w:val="00AF13C6"/>
    <w:rsid w:val="00AF399C"/>
    <w:rsid w:val="00AF4347"/>
    <w:rsid w:val="00AF5FE7"/>
    <w:rsid w:val="00B02B71"/>
    <w:rsid w:val="00B10932"/>
    <w:rsid w:val="00B14519"/>
    <w:rsid w:val="00B249E3"/>
    <w:rsid w:val="00B55557"/>
    <w:rsid w:val="00B627D0"/>
    <w:rsid w:val="00B67725"/>
    <w:rsid w:val="00B67D84"/>
    <w:rsid w:val="00B70390"/>
    <w:rsid w:val="00B8000A"/>
    <w:rsid w:val="00B94DCB"/>
    <w:rsid w:val="00BB2456"/>
    <w:rsid w:val="00BC0D20"/>
    <w:rsid w:val="00BD378C"/>
    <w:rsid w:val="00BE57F3"/>
    <w:rsid w:val="00BE6C3F"/>
    <w:rsid w:val="00BF6E70"/>
    <w:rsid w:val="00C1093E"/>
    <w:rsid w:val="00C13BA6"/>
    <w:rsid w:val="00C20659"/>
    <w:rsid w:val="00C37C42"/>
    <w:rsid w:val="00C42E53"/>
    <w:rsid w:val="00C44867"/>
    <w:rsid w:val="00C466C6"/>
    <w:rsid w:val="00C4707F"/>
    <w:rsid w:val="00C51E30"/>
    <w:rsid w:val="00C52BB8"/>
    <w:rsid w:val="00C5468A"/>
    <w:rsid w:val="00C57F81"/>
    <w:rsid w:val="00C64538"/>
    <w:rsid w:val="00C75FE8"/>
    <w:rsid w:val="00C95102"/>
    <w:rsid w:val="00CA552C"/>
    <w:rsid w:val="00CB0097"/>
    <w:rsid w:val="00CB1A12"/>
    <w:rsid w:val="00CB6389"/>
    <w:rsid w:val="00CE53AB"/>
    <w:rsid w:val="00CF169E"/>
    <w:rsid w:val="00CF30FE"/>
    <w:rsid w:val="00CF694C"/>
    <w:rsid w:val="00D010DE"/>
    <w:rsid w:val="00D02EF1"/>
    <w:rsid w:val="00D176EB"/>
    <w:rsid w:val="00D22ED5"/>
    <w:rsid w:val="00D30B0A"/>
    <w:rsid w:val="00D3616C"/>
    <w:rsid w:val="00D67D80"/>
    <w:rsid w:val="00D72902"/>
    <w:rsid w:val="00D758F8"/>
    <w:rsid w:val="00D80664"/>
    <w:rsid w:val="00D9648C"/>
    <w:rsid w:val="00DA77BA"/>
    <w:rsid w:val="00DB07F7"/>
    <w:rsid w:val="00DB1219"/>
    <w:rsid w:val="00DB5A46"/>
    <w:rsid w:val="00DC1C23"/>
    <w:rsid w:val="00DD6524"/>
    <w:rsid w:val="00DD6C84"/>
    <w:rsid w:val="00DF371E"/>
    <w:rsid w:val="00DF565A"/>
    <w:rsid w:val="00E01332"/>
    <w:rsid w:val="00E15121"/>
    <w:rsid w:val="00E368B4"/>
    <w:rsid w:val="00E47618"/>
    <w:rsid w:val="00E47C76"/>
    <w:rsid w:val="00E61EE9"/>
    <w:rsid w:val="00E72BC0"/>
    <w:rsid w:val="00E916DC"/>
    <w:rsid w:val="00EB792A"/>
    <w:rsid w:val="00EC698B"/>
    <w:rsid w:val="00ED75D5"/>
    <w:rsid w:val="00ED782E"/>
    <w:rsid w:val="00F05B47"/>
    <w:rsid w:val="00F077D9"/>
    <w:rsid w:val="00F10B17"/>
    <w:rsid w:val="00F25E1B"/>
    <w:rsid w:val="00F27274"/>
    <w:rsid w:val="00F31315"/>
    <w:rsid w:val="00F35F07"/>
    <w:rsid w:val="00F46041"/>
    <w:rsid w:val="00F46055"/>
    <w:rsid w:val="00F7297E"/>
    <w:rsid w:val="00F806A1"/>
    <w:rsid w:val="00F83116"/>
    <w:rsid w:val="00F86106"/>
    <w:rsid w:val="00F94381"/>
    <w:rsid w:val="00FA5092"/>
    <w:rsid w:val="00FB15DD"/>
    <w:rsid w:val="00FB4496"/>
    <w:rsid w:val="00FB7547"/>
    <w:rsid w:val="00FC18DE"/>
    <w:rsid w:val="00FD74CF"/>
    <w:rsid w:val="00FE0FDC"/>
    <w:rsid w:val="00FE6CAB"/>
    <w:rsid w:val="00FF096B"/>
    <w:rsid w:val="00FF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PlainText">
    <w:name w:val="Plain Text"/>
    <w:basedOn w:val="Normal"/>
    <w:link w:val="PlainTextChar"/>
    <w:rsid w:val="00FD74CF"/>
    <w:pPr>
      <w:widowControl/>
    </w:pPr>
    <w:rPr>
      <w:rFonts w:cs="Courier New"/>
      <w:snapToGrid/>
    </w:rPr>
  </w:style>
  <w:style w:type="character" w:customStyle="1" w:styleId="PlainTextChar">
    <w:name w:val="Plain Text Char"/>
    <w:link w:val="PlainText"/>
    <w:uiPriority w:val="99"/>
    <w:rsid w:val="00FD74CF"/>
    <w:rPr>
      <w:rFonts w:ascii="Courier New" w:hAnsi="Courier New" w:cs="Courier New"/>
    </w:rPr>
  </w:style>
  <w:style w:type="character" w:customStyle="1" w:styleId="tgc">
    <w:name w:val="_tgc"/>
    <w:rsid w:val="00E01332"/>
  </w:style>
  <w:style w:type="table" w:styleId="TableGrid">
    <w:name w:val="Table Grid"/>
    <w:basedOn w:val="TableNormal"/>
    <w:uiPriority w:val="99"/>
    <w:rsid w:val="00C64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605"/>
    <w:pPr>
      <w:widowControl/>
      <w:spacing w:after="200" w:line="276" w:lineRule="auto"/>
      <w:ind w:left="720"/>
      <w:contextualSpacing/>
    </w:pPr>
    <w:rPr>
      <w:rFonts w:ascii="Calibri" w:hAnsi="Calibri"/>
      <w:snapToGrid/>
      <w:sz w:val="22"/>
      <w:szCs w:val="22"/>
    </w:rPr>
  </w:style>
  <w:style w:type="paragraph" w:styleId="Header">
    <w:name w:val="header"/>
    <w:basedOn w:val="Normal"/>
    <w:link w:val="HeaderChar"/>
    <w:uiPriority w:val="99"/>
    <w:rsid w:val="00346E6A"/>
    <w:pPr>
      <w:tabs>
        <w:tab w:val="center" w:pos="4680"/>
        <w:tab w:val="right" w:pos="9360"/>
      </w:tabs>
    </w:pPr>
  </w:style>
  <w:style w:type="character" w:customStyle="1" w:styleId="HeaderChar">
    <w:name w:val="Header Char"/>
    <w:link w:val="Header"/>
    <w:uiPriority w:val="99"/>
    <w:rsid w:val="00346E6A"/>
    <w:rPr>
      <w:rFonts w:ascii="Courier New" w:hAnsi="Courier New"/>
      <w:snapToGrid w:val="0"/>
    </w:rPr>
  </w:style>
  <w:style w:type="paragraph" w:styleId="Footer">
    <w:name w:val="footer"/>
    <w:basedOn w:val="Normal"/>
    <w:link w:val="FooterChar"/>
    <w:rsid w:val="00346E6A"/>
    <w:pPr>
      <w:tabs>
        <w:tab w:val="center" w:pos="4680"/>
        <w:tab w:val="right" w:pos="9360"/>
      </w:tabs>
    </w:pPr>
  </w:style>
  <w:style w:type="character" w:customStyle="1" w:styleId="FooterChar">
    <w:name w:val="Footer Char"/>
    <w:link w:val="Footer"/>
    <w:rsid w:val="00346E6A"/>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PlainText">
    <w:name w:val="Plain Text"/>
    <w:basedOn w:val="Normal"/>
    <w:link w:val="PlainTextChar"/>
    <w:rsid w:val="00FD74CF"/>
    <w:pPr>
      <w:widowControl/>
    </w:pPr>
    <w:rPr>
      <w:rFonts w:cs="Courier New"/>
      <w:snapToGrid/>
    </w:rPr>
  </w:style>
  <w:style w:type="character" w:customStyle="1" w:styleId="PlainTextChar">
    <w:name w:val="Plain Text Char"/>
    <w:link w:val="PlainText"/>
    <w:uiPriority w:val="99"/>
    <w:rsid w:val="00FD74CF"/>
    <w:rPr>
      <w:rFonts w:ascii="Courier New" w:hAnsi="Courier New" w:cs="Courier New"/>
    </w:rPr>
  </w:style>
  <w:style w:type="character" w:customStyle="1" w:styleId="tgc">
    <w:name w:val="_tgc"/>
    <w:rsid w:val="00E01332"/>
  </w:style>
  <w:style w:type="table" w:styleId="TableGrid">
    <w:name w:val="Table Grid"/>
    <w:basedOn w:val="TableNormal"/>
    <w:uiPriority w:val="99"/>
    <w:rsid w:val="00C64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605"/>
    <w:pPr>
      <w:widowControl/>
      <w:spacing w:after="200" w:line="276" w:lineRule="auto"/>
      <w:ind w:left="720"/>
      <w:contextualSpacing/>
    </w:pPr>
    <w:rPr>
      <w:rFonts w:ascii="Calibri" w:hAnsi="Calibri"/>
      <w:snapToGrid/>
      <w:sz w:val="22"/>
      <w:szCs w:val="22"/>
    </w:rPr>
  </w:style>
  <w:style w:type="paragraph" w:styleId="Header">
    <w:name w:val="header"/>
    <w:basedOn w:val="Normal"/>
    <w:link w:val="HeaderChar"/>
    <w:uiPriority w:val="99"/>
    <w:rsid w:val="00346E6A"/>
    <w:pPr>
      <w:tabs>
        <w:tab w:val="center" w:pos="4680"/>
        <w:tab w:val="right" w:pos="9360"/>
      </w:tabs>
    </w:pPr>
  </w:style>
  <w:style w:type="character" w:customStyle="1" w:styleId="HeaderChar">
    <w:name w:val="Header Char"/>
    <w:link w:val="Header"/>
    <w:uiPriority w:val="99"/>
    <w:rsid w:val="00346E6A"/>
    <w:rPr>
      <w:rFonts w:ascii="Courier New" w:hAnsi="Courier New"/>
      <w:snapToGrid w:val="0"/>
    </w:rPr>
  </w:style>
  <w:style w:type="paragraph" w:styleId="Footer">
    <w:name w:val="footer"/>
    <w:basedOn w:val="Normal"/>
    <w:link w:val="FooterChar"/>
    <w:rsid w:val="00346E6A"/>
    <w:pPr>
      <w:tabs>
        <w:tab w:val="center" w:pos="4680"/>
        <w:tab w:val="right" w:pos="9360"/>
      </w:tabs>
    </w:pPr>
  </w:style>
  <w:style w:type="character" w:customStyle="1" w:styleId="FooterChar">
    <w:name w:val="Footer Char"/>
    <w:link w:val="Footer"/>
    <w:rsid w:val="00346E6A"/>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7071-D65B-4E2F-92CE-644A6656712D}">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3.xml><?xml version="1.0" encoding="utf-8"?>
<ds:datastoreItem xmlns:ds="http://schemas.openxmlformats.org/officeDocument/2006/customXml" ds:itemID="{59D09510-049B-4589-B67D-D66B1A85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E3D887-DCCB-4E1C-A342-5952C5D1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2748</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David Baker </cp:lastModifiedBy>
  <cp:revision>7</cp:revision>
  <cp:lastPrinted>2015-05-14T12:11:00Z</cp:lastPrinted>
  <dcterms:created xsi:type="dcterms:W3CDTF">2016-05-24T17:35:00Z</dcterms:created>
  <dcterms:modified xsi:type="dcterms:W3CDTF">2016-05-24T18:46:00Z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