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04E" w:rsidRPr="00E8489E" w:rsidRDefault="0011304E" w:rsidP="0011304E">
      <w:pPr>
        <w:pStyle w:val="BodyText3"/>
        <w:jc w:val="center"/>
        <w:rPr>
          <w:rFonts w:ascii="Times New Roman" w:hAnsi="Times New Roman"/>
        </w:rPr>
      </w:pPr>
      <w:bookmarkStart w:id="0" w:name="_GoBack"/>
      <w:bookmarkEnd w:id="0"/>
      <w:r w:rsidRPr="00E8489E">
        <w:rPr>
          <w:rFonts w:ascii="Times New Roman" w:hAnsi="Times New Roman"/>
        </w:rPr>
        <w:t>NOTE TO REVIEWER</w:t>
      </w:r>
    </w:p>
    <w:p w:rsidR="0011304E" w:rsidRPr="00E8489E" w:rsidRDefault="0011304E" w:rsidP="0011304E">
      <w:pPr>
        <w:pStyle w:val="BodyText3"/>
        <w:rPr>
          <w:rFonts w:ascii="Times New Roman" w:hAnsi="Times New Roman"/>
        </w:rPr>
      </w:pPr>
    </w:p>
    <w:p w:rsidR="00B03844" w:rsidRDefault="00294163" w:rsidP="00073FCE">
      <w:pPr>
        <w:pStyle w:val="BodyText3"/>
        <w:rPr>
          <w:rFonts w:ascii="Times New Roman" w:hAnsi="Times New Roman"/>
        </w:rPr>
      </w:pPr>
      <w:r w:rsidRPr="00294163">
        <w:rPr>
          <w:rFonts w:ascii="Times New Roman" w:hAnsi="Times New Roman"/>
        </w:rPr>
        <w:t xml:space="preserve">The Office of Federal Contract Compliance Programs </w:t>
      </w:r>
      <w:r>
        <w:rPr>
          <w:rFonts w:ascii="Times New Roman" w:hAnsi="Times New Roman"/>
        </w:rPr>
        <w:t>(</w:t>
      </w:r>
      <w:r w:rsidR="00073FCE" w:rsidRPr="00E8489E">
        <w:rPr>
          <w:rFonts w:ascii="Times New Roman" w:hAnsi="Times New Roman"/>
        </w:rPr>
        <w:t>OFCCP</w:t>
      </w:r>
      <w:r>
        <w:rPr>
          <w:rFonts w:ascii="Times New Roman" w:hAnsi="Times New Roman"/>
        </w:rPr>
        <w:t>)</w:t>
      </w:r>
      <w:r w:rsidR="00073FCE" w:rsidRPr="00E8489E">
        <w:rPr>
          <w:rFonts w:ascii="Times New Roman" w:hAnsi="Times New Roman"/>
        </w:rPr>
        <w:t xml:space="preserve"> </w:t>
      </w:r>
      <w:r>
        <w:rPr>
          <w:rFonts w:ascii="Times New Roman" w:hAnsi="Times New Roman"/>
        </w:rPr>
        <w:t>requests</w:t>
      </w:r>
      <w:r w:rsidR="00073FCE" w:rsidRPr="00E8489E">
        <w:rPr>
          <w:rFonts w:ascii="Times New Roman" w:hAnsi="Times New Roman"/>
        </w:rPr>
        <w:t xml:space="preserve"> O</w:t>
      </w:r>
      <w:r w:rsidR="00444D2B">
        <w:rPr>
          <w:rFonts w:ascii="Times New Roman" w:hAnsi="Times New Roman"/>
        </w:rPr>
        <w:t xml:space="preserve">ffice of </w:t>
      </w:r>
      <w:r w:rsidR="00073FCE" w:rsidRPr="00E8489E">
        <w:rPr>
          <w:rFonts w:ascii="Times New Roman" w:hAnsi="Times New Roman"/>
        </w:rPr>
        <w:t>M</w:t>
      </w:r>
      <w:r w:rsidR="00444D2B">
        <w:rPr>
          <w:rFonts w:ascii="Times New Roman" w:hAnsi="Times New Roman"/>
        </w:rPr>
        <w:t xml:space="preserve">anagement and </w:t>
      </w:r>
      <w:r w:rsidR="00073FCE" w:rsidRPr="00E8489E">
        <w:rPr>
          <w:rFonts w:ascii="Times New Roman" w:hAnsi="Times New Roman"/>
        </w:rPr>
        <w:t>B</w:t>
      </w:r>
      <w:r w:rsidR="00444D2B">
        <w:rPr>
          <w:rFonts w:ascii="Times New Roman" w:hAnsi="Times New Roman"/>
        </w:rPr>
        <w:t>udget (OMB)</w:t>
      </w:r>
      <w:r w:rsidR="00073FCE" w:rsidRPr="00E8489E">
        <w:rPr>
          <w:rFonts w:ascii="Times New Roman" w:hAnsi="Times New Roman"/>
        </w:rPr>
        <w:t xml:space="preserve"> approval </w:t>
      </w:r>
      <w:r w:rsidR="0099642B">
        <w:rPr>
          <w:rFonts w:ascii="Times New Roman" w:hAnsi="Times New Roman"/>
        </w:rPr>
        <w:t xml:space="preserve">for </w:t>
      </w:r>
      <w:r w:rsidR="00BA7E86">
        <w:rPr>
          <w:rFonts w:ascii="Times New Roman" w:hAnsi="Times New Roman"/>
        </w:rPr>
        <w:t>4,392,369</w:t>
      </w:r>
      <w:r w:rsidR="003E111C" w:rsidRPr="00EB455A">
        <w:rPr>
          <w:rFonts w:ascii="Times New Roman" w:hAnsi="Times New Roman"/>
        </w:rPr>
        <w:t xml:space="preserve"> </w:t>
      </w:r>
      <w:r w:rsidR="00073FCE" w:rsidRPr="00EB455A">
        <w:rPr>
          <w:rFonts w:ascii="Times New Roman" w:hAnsi="Times New Roman"/>
        </w:rPr>
        <w:t>hours in combined recordkeeping</w:t>
      </w:r>
      <w:r w:rsidR="00555300">
        <w:rPr>
          <w:rFonts w:ascii="Times New Roman" w:hAnsi="Times New Roman"/>
        </w:rPr>
        <w:t xml:space="preserve"> </w:t>
      </w:r>
      <w:r w:rsidR="00073FCE" w:rsidRPr="00EB455A">
        <w:rPr>
          <w:rFonts w:ascii="Times New Roman" w:hAnsi="Times New Roman"/>
        </w:rPr>
        <w:t>and third party disclosure burden hours</w:t>
      </w:r>
      <w:r w:rsidR="00073FCE" w:rsidRPr="000176D4">
        <w:rPr>
          <w:rFonts w:ascii="Times New Roman" w:hAnsi="Times New Roman"/>
          <w:szCs w:val="24"/>
        </w:rPr>
        <w:t xml:space="preserve"> </w:t>
      </w:r>
      <w:r w:rsidR="00073FCE" w:rsidRPr="00EB455A">
        <w:rPr>
          <w:rFonts w:ascii="Times New Roman" w:hAnsi="Times New Roman"/>
        </w:rPr>
        <w:t xml:space="preserve">for compliance </w:t>
      </w:r>
      <w:r w:rsidR="00F75BD1">
        <w:rPr>
          <w:rFonts w:ascii="Times New Roman" w:hAnsi="Times New Roman"/>
        </w:rPr>
        <w:t xml:space="preserve">by </w:t>
      </w:r>
      <w:r w:rsidR="003A4C80">
        <w:rPr>
          <w:rFonts w:ascii="Times New Roman" w:hAnsi="Times New Roman"/>
        </w:rPr>
        <w:t>f</w:t>
      </w:r>
      <w:r w:rsidR="00F75BD1">
        <w:rPr>
          <w:rFonts w:ascii="Times New Roman" w:hAnsi="Times New Roman"/>
        </w:rPr>
        <w:t>ederal contractors</w:t>
      </w:r>
      <w:r w:rsidR="003A4C80">
        <w:rPr>
          <w:rFonts w:ascii="Times New Roman" w:hAnsi="Times New Roman"/>
        </w:rPr>
        <w:t xml:space="preserve"> and subcontractors</w:t>
      </w:r>
      <w:r w:rsidR="00F75BD1">
        <w:rPr>
          <w:rFonts w:ascii="Times New Roman" w:hAnsi="Times New Roman"/>
        </w:rPr>
        <w:t xml:space="preserve"> </w:t>
      </w:r>
      <w:r w:rsidR="00073FCE" w:rsidRPr="00EB455A">
        <w:rPr>
          <w:rFonts w:ascii="Times New Roman" w:hAnsi="Times New Roman"/>
        </w:rPr>
        <w:t xml:space="preserve">with </w:t>
      </w:r>
      <w:r w:rsidR="00660EAC">
        <w:rPr>
          <w:rFonts w:ascii="Times New Roman" w:hAnsi="Times New Roman"/>
        </w:rPr>
        <w:t>Section 503 of the Rehabilitation Act</w:t>
      </w:r>
      <w:r w:rsidR="0028535F" w:rsidRPr="0080409C">
        <w:rPr>
          <w:rFonts w:ascii="Times New Roman" w:hAnsi="Times New Roman"/>
        </w:rPr>
        <w:t>, as amended</w:t>
      </w:r>
      <w:r w:rsidR="00513C5C">
        <w:rPr>
          <w:rFonts w:ascii="Times New Roman" w:hAnsi="Times New Roman"/>
        </w:rPr>
        <w:t xml:space="preserve"> </w:t>
      </w:r>
      <w:r w:rsidR="0034504C">
        <w:rPr>
          <w:rFonts w:ascii="Times New Roman" w:hAnsi="Times New Roman"/>
        </w:rPr>
        <w:t>(</w:t>
      </w:r>
      <w:r w:rsidR="00660EAC">
        <w:rPr>
          <w:rFonts w:ascii="Times New Roman" w:hAnsi="Times New Roman"/>
        </w:rPr>
        <w:t>29</w:t>
      </w:r>
      <w:r w:rsidR="00513C5C">
        <w:rPr>
          <w:rFonts w:ascii="Times New Roman" w:hAnsi="Times New Roman"/>
        </w:rPr>
        <w:t xml:space="preserve"> U.S.C. </w:t>
      </w:r>
      <w:r w:rsidR="00660EAC">
        <w:rPr>
          <w:rFonts w:ascii="Times New Roman" w:hAnsi="Times New Roman"/>
        </w:rPr>
        <w:t>793</w:t>
      </w:r>
      <w:r w:rsidR="0034504C">
        <w:rPr>
          <w:rFonts w:ascii="Times New Roman" w:hAnsi="Times New Roman"/>
        </w:rPr>
        <w:t>)</w:t>
      </w:r>
      <w:r w:rsidR="00073FCE" w:rsidRPr="00B6448E">
        <w:rPr>
          <w:rFonts w:ascii="Times New Roman" w:hAnsi="Times New Roman"/>
        </w:rPr>
        <w:t xml:space="preserve">.  This compares with </w:t>
      </w:r>
      <w:r w:rsidR="00555300">
        <w:rPr>
          <w:rFonts w:ascii="Times New Roman" w:hAnsi="Times New Roman"/>
        </w:rPr>
        <w:t>10</w:t>
      </w:r>
      <w:r w:rsidR="00123517">
        <w:rPr>
          <w:rFonts w:ascii="Times New Roman" w:hAnsi="Times New Roman"/>
        </w:rPr>
        <w:t>,</w:t>
      </w:r>
      <w:r w:rsidR="00660EAC">
        <w:rPr>
          <w:rFonts w:ascii="Times New Roman" w:hAnsi="Times New Roman"/>
        </w:rPr>
        <w:t>229</w:t>
      </w:r>
      <w:r w:rsidR="00123517">
        <w:rPr>
          <w:rFonts w:ascii="Times New Roman" w:hAnsi="Times New Roman"/>
        </w:rPr>
        <w:t>,</w:t>
      </w:r>
      <w:r w:rsidR="00660EAC">
        <w:rPr>
          <w:rFonts w:ascii="Times New Roman" w:hAnsi="Times New Roman"/>
        </w:rPr>
        <w:t>910</w:t>
      </w:r>
      <w:r w:rsidR="00F1021C" w:rsidRPr="00C542CB">
        <w:rPr>
          <w:rFonts w:ascii="Times New Roman" w:hAnsi="Times New Roman"/>
        </w:rPr>
        <w:t xml:space="preserve"> </w:t>
      </w:r>
      <w:r w:rsidR="00073FCE" w:rsidRPr="00C542CB">
        <w:rPr>
          <w:rFonts w:ascii="Times New Roman" w:hAnsi="Times New Roman"/>
        </w:rPr>
        <w:t xml:space="preserve">hours </w:t>
      </w:r>
      <w:r w:rsidR="00CC11AB">
        <w:rPr>
          <w:rFonts w:ascii="Times New Roman" w:hAnsi="Times New Roman"/>
        </w:rPr>
        <w:t>in</w:t>
      </w:r>
      <w:r w:rsidR="00073FCE" w:rsidRPr="00C542CB">
        <w:rPr>
          <w:rFonts w:ascii="Times New Roman" w:hAnsi="Times New Roman"/>
        </w:rPr>
        <w:t xml:space="preserve"> the </w:t>
      </w:r>
      <w:r w:rsidR="00DF5E30">
        <w:rPr>
          <w:rFonts w:ascii="Times New Roman" w:hAnsi="Times New Roman"/>
        </w:rPr>
        <w:t>most recently approved</w:t>
      </w:r>
      <w:r w:rsidR="00073FCE" w:rsidRPr="00C542CB">
        <w:rPr>
          <w:rFonts w:ascii="Times New Roman" w:hAnsi="Times New Roman"/>
        </w:rPr>
        <w:t xml:space="preserve"> clearance request</w:t>
      </w:r>
      <w:r w:rsidR="00CC11AB">
        <w:rPr>
          <w:rFonts w:ascii="Times New Roman" w:hAnsi="Times New Roman"/>
        </w:rPr>
        <w:t xml:space="preserve"> in 201</w:t>
      </w:r>
      <w:r w:rsidR="00246383">
        <w:rPr>
          <w:rFonts w:ascii="Times New Roman" w:hAnsi="Times New Roman"/>
        </w:rPr>
        <w:t>4</w:t>
      </w:r>
      <w:r w:rsidR="000E75EC">
        <w:rPr>
          <w:rFonts w:ascii="Times New Roman" w:hAnsi="Times New Roman"/>
        </w:rPr>
        <w:t xml:space="preserve">, </w:t>
      </w:r>
      <w:r w:rsidR="00555300">
        <w:rPr>
          <w:rFonts w:ascii="Times New Roman" w:hAnsi="Times New Roman"/>
        </w:rPr>
        <w:t>a decrease</w:t>
      </w:r>
      <w:r w:rsidR="00975A25">
        <w:rPr>
          <w:rFonts w:ascii="Times New Roman" w:hAnsi="Times New Roman"/>
        </w:rPr>
        <w:t xml:space="preserve"> </w:t>
      </w:r>
      <w:r w:rsidR="0087295E" w:rsidRPr="00EB455A">
        <w:rPr>
          <w:rFonts w:ascii="Times New Roman" w:hAnsi="Times New Roman"/>
        </w:rPr>
        <w:t>of</w:t>
      </w:r>
      <w:r w:rsidR="00A01188">
        <w:rPr>
          <w:rFonts w:ascii="Times New Roman" w:hAnsi="Times New Roman"/>
        </w:rPr>
        <w:t xml:space="preserve"> </w:t>
      </w:r>
      <w:r w:rsidR="00BA7E86">
        <w:rPr>
          <w:rFonts w:ascii="Times New Roman" w:hAnsi="Times New Roman"/>
        </w:rPr>
        <w:t>5,837,541</w:t>
      </w:r>
      <w:r w:rsidR="00CC11AB">
        <w:rPr>
          <w:rFonts w:ascii="Times New Roman" w:hAnsi="Times New Roman"/>
        </w:rPr>
        <w:t xml:space="preserve"> (</w:t>
      </w:r>
      <w:r w:rsidR="00660EAC">
        <w:rPr>
          <w:rFonts w:ascii="Times New Roman" w:hAnsi="Times New Roman"/>
        </w:rPr>
        <w:t>6</w:t>
      </w:r>
      <w:r w:rsidR="00DA7E93">
        <w:rPr>
          <w:rFonts w:ascii="Times New Roman" w:hAnsi="Times New Roman"/>
        </w:rPr>
        <w:t>,</w:t>
      </w:r>
      <w:r w:rsidR="00660EAC">
        <w:rPr>
          <w:rFonts w:ascii="Times New Roman" w:hAnsi="Times New Roman"/>
        </w:rPr>
        <w:t>629</w:t>
      </w:r>
      <w:r w:rsidR="00DA7E93">
        <w:rPr>
          <w:rFonts w:ascii="Times New Roman" w:hAnsi="Times New Roman"/>
        </w:rPr>
        <w:t>,</w:t>
      </w:r>
      <w:r w:rsidR="00660EAC">
        <w:rPr>
          <w:rFonts w:ascii="Times New Roman" w:hAnsi="Times New Roman"/>
        </w:rPr>
        <w:t>073</w:t>
      </w:r>
      <w:r w:rsidR="00A01188">
        <w:rPr>
          <w:rFonts w:ascii="Times New Roman" w:hAnsi="Times New Roman"/>
        </w:rPr>
        <w:t xml:space="preserve"> – </w:t>
      </w:r>
      <w:r w:rsidR="00660EAC">
        <w:rPr>
          <w:rFonts w:ascii="Times New Roman" w:hAnsi="Times New Roman"/>
        </w:rPr>
        <w:t>10,229,910</w:t>
      </w:r>
      <w:r w:rsidR="00A01188">
        <w:rPr>
          <w:rFonts w:ascii="Times New Roman" w:hAnsi="Times New Roman"/>
        </w:rPr>
        <w:t xml:space="preserve"> = </w:t>
      </w:r>
      <w:r w:rsidR="00F75BD1">
        <w:rPr>
          <w:rFonts w:ascii="Times New Roman" w:hAnsi="Times New Roman"/>
        </w:rPr>
        <w:t>-</w:t>
      </w:r>
      <w:r w:rsidR="00BA7E86">
        <w:rPr>
          <w:rFonts w:ascii="Times New Roman" w:hAnsi="Times New Roman"/>
        </w:rPr>
        <w:t>5,837,541</w:t>
      </w:r>
      <w:r w:rsidR="00F51ADA">
        <w:rPr>
          <w:rFonts w:ascii="Times New Roman" w:hAnsi="Times New Roman"/>
        </w:rPr>
        <w:t>)</w:t>
      </w:r>
      <w:r w:rsidR="003E111C">
        <w:rPr>
          <w:rFonts w:ascii="Times New Roman" w:hAnsi="Times New Roman"/>
        </w:rPr>
        <w:t xml:space="preserve"> </w:t>
      </w:r>
      <w:r w:rsidR="00B03844">
        <w:rPr>
          <w:rFonts w:ascii="Times New Roman" w:hAnsi="Times New Roman"/>
        </w:rPr>
        <w:t>hours</w:t>
      </w:r>
      <w:r w:rsidR="000E75EC">
        <w:rPr>
          <w:rFonts w:ascii="Times New Roman" w:hAnsi="Times New Roman"/>
        </w:rPr>
        <w:t>.</w:t>
      </w:r>
      <w:r w:rsidR="00381440">
        <w:rPr>
          <w:rFonts w:ascii="Times New Roman" w:hAnsi="Times New Roman"/>
        </w:rPr>
        <w:t xml:space="preserve">  </w:t>
      </w:r>
      <w:r w:rsidR="006B2C93">
        <w:rPr>
          <w:rFonts w:ascii="Times New Roman" w:hAnsi="Times New Roman"/>
        </w:rPr>
        <w:t xml:space="preserve">This decrease reflects an adjustment in the number of affected federal contractors, which </w:t>
      </w:r>
      <w:proofErr w:type="gramStart"/>
      <w:r w:rsidR="006B2C93">
        <w:rPr>
          <w:rFonts w:ascii="Times New Roman" w:hAnsi="Times New Roman"/>
        </w:rPr>
        <w:t>was overestimated</w:t>
      </w:r>
      <w:proofErr w:type="gramEnd"/>
      <w:r w:rsidR="006B2C93">
        <w:rPr>
          <w:rFonts w:ascii="Times New Roman" w:hAnsi="Times New Roman"/>
        </w:rPr>
        <w:t xml:space="preserve"> in the previous information collection.</w:t>
      </w:r>
    </w:p>
    <w:p w:rsidR="00550564" w:rsidRDefault="00550564" w:rsidP="00550564">
      <w:pPr>
        <w:tabs>
          <w:tab w:val="left" w:pos="-720"/>
        </w:tabs>
        <w:rPr>
          <w:sz w:val="24"/>
          <w:szCs w:val="24"/>
        </w:rPr>
      </w:pPr>
    </w:p>
    <w:p w:rsidR="00E90819" w:rsidRDefault="008B791D" w:rsidP="008B6261">
      <w:pPr>
        <w:tabs>
          <w:tab w:val="left" w:pos="-720"/>
        </w:tabs>
        <w:rPr>
          <w:sz w:val="24"/>
          <w:szCs w:val="24"/>
        </w:rPr>
      </w:pPr>
      <w:r>
        <w:rPr>
          <w:color w:val="000000"/>
          <w:sz w:val="24"/>
        </w:rPr>
        <w:t xml:space="preserve">OFCCP will not be collecting any new or different information.  </w:t>
      </w:r>
      <w:r w:rsidR="00B2608C">
        <w:rPr>
          <w:sz w:val="24"/>
          <w:szCs w:val="24"/>
        </w:rPr>
        <w:t>Th</w:t>
      </w:r>
      <w:r w:rsidR="00294163">
        <w:rPr>
          <w:sz w:val="24"/>
          <w:szCs w:val="24"/>
        </w:rPr>
        <w:t xml:space="preserve">e burden hours primarily represent </w:t>
      </w:r>
      <w:r w:rsidR="00023A6C">
        <w:rPr>
          <w:sz w:val="24"/>
          <w:szCs w:val="24"/>
        </w:rPr>
        <w:t xml:space="preserve">those </w:t>
      </w:r>
      <w:r w:rsidR="003A4C80">
        <w:rPr>
          <w:sz w:val="24"/>
          <w:szCs w:val="24"/>
        </w:rPr>
        <w:t>f</w:t>
      </w:r>
      <w:r w:rsidR="00023A6C">
        <w:rPr>
          <w:sz w:val="24"/>
          <w:szCs w:val="24"/>
        </w:rPr>
        <w:t>ederal contractors</w:t>
      </w:r>
      <w:r w:rsidR="003A4C80">
        <w:rPr>
          <w:sz w:val="24"/>
          <w:szCs w:val="24"/>
        </w:rPr>
        <w:t xml:space="preserve"> and subcontractors</w:t>
      </w:r>
      <w:r w:rsidR="00023A6C">
        <w:rPr>
          <w:sz w:val="24"/>
          <w:szCs w:val="24"/>
        </w:rPr>
        <w:t xml:space="preserve"> </w:t>
      </w:r>
      <w:r w:rsidR="00B2608C">
        <w:rPr>
          <w:sz w:val="24"/>
          <w:szCs w:val="24"/>
        </w:rPr>
        <w:t xml:space="preserve">that are required </w:t>
      </w:r>
      <w:r w:rsidR="00E90819">
        <w:rPr>
          <w:sz w:val="24"/>
          <w:szCs w:val="24"/>
        </w:rPr>
        <w:t xml:space="preserve">under </w:t>
      </w:r>
      <w:r w:rsidR="00660EAC">
        <w:rPr>
          <w:sz w:val="24"/>
          <w:szCs w:val="24"/>
        </w:rPr>
        <w:t>Section 503</w:t>
      </w:r>
      <w:r w:rsidR="00023A6C">
        <w:rPr>
          <w:sz w:val="24"/>
          <w:szCs w:val="24"/>
        </w:rPr>
        <w:t xml:space="preserve"> to </w:t>
      </w:r>
      <w:r w:rsidR="00B2608C">
        <w:rPr>
          <w:sz w:val="24"/>
          <w:szCs w:val="24"/>
        </w:rPr>
        <w:t xml:space="preserve">develop, update, and maintain </w:t>
      </w:r>
      <w:r w:rsidR="00294163">
        <w:rPr>
          <w:sz w:val="24"/>
          <w:szCs w:val="24"/>
        </w:rPr>
        <w:t xml:space="preserve">an </w:t>
      </w:r>
      <w:r w:rsidR="00B2608C">
        <w:rPr>
          <w:sz w:val="24"/>
          <w:szCs w:val="24"/>
        </w:rPr>
        <w:t>affirmative</w:t>
      </w:r>
      <w:r w:rsidR="00294163">
        <w:rPr>
          <w:sz w:val="24"/>
          <w:szCs w:val="24"/>
        </w:rPr>
        <w:t xml:space="preserve"> action program</w:t>
      </w:r>
      <w:r w:rsidR="00444D2B">
        <w:rPr>
          <w:sz w:val="24"/>
          <w:szCs w:val="24"/>
        </w:rPr>
        <w:t xml:space="preserve">.  </w:t>
      </w:r>
      <w:r w:rsidR="00023A6C">
        <w:rPr>
          <w:sz w:val="24"/>
          <w:szCs w:val="24"/>
        </w:rPr>
        <w:t>Reporting</w:t>
      </w:r>
      <w:r w:rsidR="00742610">
        <w:rPr>
          <w:sz w:val="24"/>
          <w:szCs w:val="24"/>
        </w:rPr>
        <w:t xml:space="preserve"> requirements under </w:t>
      </w:r>
      <w:r w:rsidR="00660EAC">
        <w:rPr>
          <w:sz w:val="24"/>
          <w:szCs w:val="24"/>
        </w:rPr>
        <w:t>Section 503</w:t>
      </w:r>
      <w:r w:rsidR="00742610">
        <w:rPr>
          <w:sz w:val="24"/>
          <w:szCs w:val="24"/>
        </w:rPr>
        <w:t xml:space="preserve"> are not included in this in</w:t>
      </w:r>
      <w:r w:rsidR="00E90819">
        <w:rPr>
          <w:sz w:val="24"/>
          <w:szCs w:val="24"/>
        </w:rPr>
        <w:t xml:space="preserve">formation collection, but rather, are included in the Scheduling Letter and Itemized Listing information collection request for </w:t>
      </w:r>
      <w:proofErr w:type="spellStart"/>
      <w:r w:rsidR="00E90819">
        <w:rPr>
          <w:sz w:val="24"/>
          <w:szCs w:val="24"/>
        </w:rPr>
        <w:t>nonconstruction</w:t>
      </w:r>
      <w:proofErr w:type="spellEnd"/>
      <w:r w:rsidR="00E90819">
        <w:rPr>
          <w:sz w:val="24"/>
          <w:szCs w:val="24"/>
        </w:rPr>
        <w:t xml:space="preserve"> supply and service </w:t>
      </w:r>
      <w:r w:rsidR="003A4C80">
        <w:rPr>
          <w:sz w:val="24"/>
          <w:szCs w:val="24"/>
        </w:rPr>
        <w:t>f</w:t>
      </w:r>
      <w:r w:rsidR="00E90819">
        <w:rPr>
          <w:sz w:val="24"/>
          <w:szCs w:val="24"/>
        </w:rPr>
        <w:t xml:space="preserve">ederal contractors, separately approved under OMB Control Number 1250-0003.  </w:t>
      </w:r>
    </w:p>
    <w:p w:rsidR="00E90819" w:rsidRDefault="00E90819" w:rsidP="008B6261">
      <w:pPr>
        <w:tabs>
          <w:tab w:val="left" w:pos="-720"/>
        </w:tabs>
        <w:rPr>
          <w:sz w:val="24"/>
          <w:szCs w:val="24"/>
        </w:rPr>
      </w:pPr>
    </w:p>
    <w:p w:rsidR="00842850" w:rsidRDefault="004C0273" w:rsidP="008161FD">
      <w:pPr>
        <w:tabs>
          <w:tab w:val="left" w:pos="-720"/>
        </w:tabs>
        <w:rPr>
          <w:color w:val="000000"/>
          <w:sz w:val="24"/>
        </w:rPr>
      </w:pPr>
      <w:r w:rsidDel="00550564">
        <w:rPr>
          <w:sz w:val="24"/>
          <w:szCs w:val="24"/>
        </w:rPr>
        <w:t xml:space="preserve">As explained in </w:t>
      </w:r>
      <w:r w:rsidR="002172BA">
        <w:rPr>
          <w:sz w:val="24"/>
          <w:szCs w:val="24"/>
        </w:rPr>
        <w:t xml:space="preserve">Section 15 of </w:t>
      </w:r>
      <w:r w:rsidDel="00550564">
        <w:rPr>
          <w:sz w:val="24"/>
          <w:szCs w:val="24"/>
        </w:rPr>
        <w:t xml:space="preserve">this supporting statement, </w:t>
      </w:r>
      <w:r w:rsidR="00381440" w:rsidDel="00550564">
        <w:rPr>
          <w:sz w:val="24"/>
          <w:szCs w:val="24"/>
        </w:rPr>
        <w:t xml:space="preserve">the </w:t>
      </w:r>
      <w:r w:rsidR="00E90819">
        <w:rPr>
          <w:sz w:val="24"/>
          <w:szCs w:val="24"/>
        </w:rPr>
        <w:t>decrease</w:t>
      </w:r>
      <w:r w:rsidR="00B2608C" w:rsidDel="00550564">
        <w:rPr>
          <w:sz w:val="24"/>
          <w:szCs w:val="24"/>
        </w:rPr>
        <w:t xml:space="preserve"> in burden hours </w:t>
      </w:r>
      <w:r w:rsidR="00513C5C" w:rsidDel="00550564">
        <w:rPr>
          <w:sz w:val="24"/>
          <w:szCs w:val="24"/>
        </w:rPr>
        <w:t xml:space="preserve">for this information collection </w:t>
      </w:r>
      <w:r w:rsidR="007747C7">
        <w:rPr>
          <w:sz w:val="24"/>
          <w:szCs w:val="24"/>
        </w:rPr>
        <w:t xml:space="preserve">is </w:t>
      </w:r>
      <w:r w:rsidR="00660EAC">
        <w:rPr>
          <w:sz w:val="24"/>
          <w:szCs w:val="24"/>
        </w:rPr>
        <w:t>largely</w:t>
      </w:r>
      <w:r w:rsidR="007747C7">
        <w:rPr>
          <w:sz w:val="24"/>
          <w:szCs w:val="24"/>
        </w:rPr>
        <w:t xml:space="preserve"> a result of OFCCP’s proposal to use data from</w:t>
      </w:r>
      <w:r w:rsidR="003A4C80">
        <w:rPr>
          <w:sz w:val="24"/>
          <w:szCs w:val="24"/>
        </w:rPr>
        <w:t xml:space="preserve"> </w:t>
      </w:r>
      <w:r w:rsidR="00E5253E">
        <w:rPr>
          <w:sz w:val="24"/>
          <w:szCs w:val="24"/>
        </w:rPr>
        <w:t xml:space="preserve">the </w:t>
      </w:r>
      <w:r w:rsidR="003A4C80" w:rsidRPr="00875312">
        <w:rPr>
          <w:rStyle w:val="Strong"/>
          <w:b w:val="0"/>
          <w:sz w:val="24"/>
          <w:szCs w:val="24"/>
          <w:lang w:val="en"/>
        </w:rPr>
        <w:t>Employer Information Report EEO-1</w:t>
      </w:r>
      <w:r w:rsidR="003A4C80" w:rsidRPr="00875312">
        <w:rPr>
          <w:color w:val="000000"/>
          <w:sz w:val="24"/>
          <w:szCs w:val="24"/>
        </w:rPr>
        <w:t xml:space="preserve"> </w:t>
      </w:r>
      <w:r w:rsidR="003A4C80">
        <w:rPr>
          <w:sz w:val="24"/>
          <w:szCs w:val="24"/>
        </w:rPr>
        <w:t>(</w:t>
      </w:r>
      <w:r w:rsidR="007747C7">
        <w:rPr>
          <w:sz w:val="24"/>
          <w:szCs w:val="24"/>
        </w:rPr>
        <w:t xml:space="preserve">EEO-1 </w:t>
      </w:r>
      <w:r w:rsidR="00BA7E86">
        <w:rPr>
          <w:sz w:val="24"/>
          <w:szCs w:val="24"/>
        </w:rPr>
        <w:t>Report</w:t>
      </w:r>
      <w:r w:rsidR="003A4C80">
        <w:rPr>
          <w:sz w:val="24"/>
          <w:szCs w:val="24"/>
        </w:rPr>
        <w:t>)</w:t>
      </w:r>
      <w:r w:rsidR="00BA7E86">
        <w:rPr>
          <w:sz w:val="24"/>
          <w:szCs w:val="24"/>
        </w:rPr>
        <w:t xml:space="preserve"> </w:t>
      </w:r>
      <w:r w:rsidR="007747C7">
        <w:rPr>
          <w:sz w:val="24"/>
          <w:szCs w:val="24"/>
        </w:rPr>
        <w:t xml:space="preserve">to determine the number of covered </w:t>
      </w:r>
      <w:r w:rsidR="003A4C80">
        <w:rPr>
          <w:sz w:val="24"/>
          <w:szCs w:val="24"/>
        </w:rPr>
        <w:t>f</w:t>
      </w:r>
      <w:r w:rsidR="007747C7">
        <w:rPr>
          <w:sz w:val="24"/>
          <w:szCs w:val="24"/>
        </w:rPr>
        <w:t>ederal contractors and contractor establishments</w:t>
      </w:r>
      <w:r w:rsidR="00E5253E">
        <w:rPr>
          <w:sz w:val="24"/>
          <w:szCs w:val="24"/>
        </w:rPr>
        <w:t>.  Previously, OFCCP</w:t>
      </w:r>
      <w:r w:rsidR="007747C7">
        <w:rPr>
          <w:sz w:val="24"/>
          <w:szCs w:val="24"/>
        </w:rPr>
        <w:t xml:space="preserve"> </w:t>
      </w:r>
      <w:r w:rsidR="008161FD">
        <w:rPr>
          <w:sz w:val="24"/>
          <w:szCs w:val="24"/>
        </w:rPr>
        <w:t>averaged data from multiple sources</w:t>
      </w:r>
      <w:r w:rsidR="00E5253E">
        <w:rPr>
          <w:sz w:val="24"/>
          <w:szCs w:val="24"/>
        </w:rPr>
        <w:t xml:space="preserve"> but that</w:t>
      </w:r>
      <w:r w:rsidR="006B2C93">
        <w:rPr>
          <w:sz w:val="24"/>
          <w:szCs w:val="24"/>
        </w:rPr>
        <w:t xml:space="preserve"> methodology resulted in an overestimation of the number of affected contractors.  </w:t>
      </w:r>
      <w:r w:rsidR="007271A4">
        <w:rPr>
          <w:color w:val="000000"/>
          <w:sz w:val="24"/>
          <w:szCs w:val="24"/>
        </w:rPr>
        <w:t xml:space="preserve">The EEO-1 Report provides a more accurate estimate of contractors and establishments covered by Section 503. </w:t>
      </w:r>
      <w:r w:rsidR="007271A4">
        <w:rPr>
          <w:color w:val="000000"/>
          <w:sz w:val="24"/>
        </w:rPr>
        <w:t xml:space="preserve"> </w:t>
      </w:r>
      <w:r w:rsidR="00644BDC">
        <w:rPr>
          <w:color w:val="000000"/>
          <w:sz w:val="24"/>
        </w:rPr>
        <w:t>EEO-1</w:t>
      </w:r>
      <w:r w:rsidR="003A4C80">
        <w:rPr>
          <w:color w:val="000000"/>
          <w:sz w:val="24"/>
        </w:rPr>
        <w:t xml:space="preserve"> Report</w:t>
      </w:r>
      <w:r w:rsidR="00644BDC">
        <w:rPr>
          <w:color w:val="000000"/>
          <w:sz w:val="24"/>
        </w:rPr>
        <w:t xml:space="preserve"> data from </w:t>
      </w:r>
      <w:r w:rsidR="003A4C80">
        <w:rPr>
          <w:color w:val="000000"/>
          <w:sz w:val="24"/>
        </w:rPr>
        <w:t>fiscal</w:t>
      </w:r>
      <w:r w:rsidR="00660EAC">
        <w:rPr>
          <w:color w:val="000000"/>
          <w:sz w:val="24"/>
        </w:rPr>
        <w:t xml:space="preserve"> </w:t>
      </w:r>
      <w:r w:rsidR="00644BDC">
        <w:rPr>
          <w:color w:val="000000"/>
          <w:sz w:val="24"/>
        </w:rPr>
        <w:t>2014 shows 23,960 federal contractor parent companies filed reports, with 115,831</w:t>
      </w:r>
      <w:r w:rsidR="00644BDC" w:rsidRPr="0042265D">
        <w:rPr>
          <w:color w:val="000000"/>
          <w:sz w:val="24"/>
        </w:rPr>
        <w:t xml:space="preserve"> </w:t>
      </w:r>
      <w:r w:rsidR="00644BDC">
        <w:rPr>
          <w:color w:val="000000"/>
          <w:sz w:val="24"/>
        </w:rPr>
        <w:t xml:space="preserve">total contractor establishments.  These numbers are significantly less than the estimates used in the </w:t>
      </w:r>
      <w:r w:rsidR="00DE00D3">
        <w:rPr>
          <w:color w:val="000000"/>
          <w:sz w:val="24"/>
        </w:rPr>
        <w:t>previous</w:t>
      </w:r>
      <w:r w:rsidR="00644BDC">
        <w:rPr>
          <w:color w:val="000000"/>
          <w:sz w:val="24"/>
        </w:rPr>
        <w:t xml:space="preserve"> information collection (57,104 contractor companies and 211,287 contractor establishments).</w:t>
      </w:r>
      <w:r w:rsidR="00BA7E86">
        <w:rPr>
          <w:color w:val="000000"/>
          <w:sz w:val="24"/>
        </w:rPr>
        <w:t xml:space="preserve">  In addition, the decrease in burden hours is a result of adjustments in the estimated time contractors need to complete the employee self-identification survey, </w:t>
      </w:r>
      <w:r w:rsidR="004E00A1">
        <w:rPr>
          <w:color w:val="000000"/>
          <w:sz w:val="24"/>
        </w:rPr>
        <w:t xml:space="preserve">to account for the </w:t>
      </w:r>
      <w:r w:rsidR="00437C46">
        <w:rPr>
          <w:color w:val="000000"/>
          <w:sz w:val="24"/>
        </w:rPr>
        <w:t>five-</w:t>
      </w:r>
      <w:r w:rsidR="004E00A1">
        <w:rPr>
          <w:color w:val="000000"/>
          <w:sz w:val="24"/>
        </w:rPr>
        <w:t xml:space="preserve">year interval between having to conduct surveys, </w:t>
      </w:r>
      <w:proofErr w:type="gramStart"/>
      <w:r w:rsidR="004E00A1">
        <w:rPr>
          <w:color w:val="000000"/>
          <w:sz w:val="24"/>
        </w:rPr>
        <w:t xml:space="preserve">and for </w:t>
      </w:r>
      <w:r w:rsidR="00BA7E86">
        <w:rPr>
          <w:color w:val="000000"/>
          <w:sz w:val="24"/>
        </w:rPr>
        <w:t>certain</w:t>
      </w:r>
      <w:proofErr w:type="gramEnd"/>
      <w:r w:rsidR="00BA7E86">
        <w:rPr>
          <w:color w:val="000000"/>
          <w:sz w:val="24"/>
        </w:rPr>
        <w:t xml:space="preserve"> requirements in the Section 503 regulations that are only applicable to new contractors.</w:t>
      </w:r>
    </w:p>
    <w:p w:rsidR="00842850" w:rsidRPr="00B27A53" w:rsidRDefault="00842850" w:rsidP="008B6261">
      <w:pPr>
        <w:tabs>
          <w:tab w:val="left" w:pos="-720"/>
        </w:tabs>
        <w:rPr>
          <w:b/>
          <w:color w:val="000000"/>
          <w:sz w:val="24"/>
        </w:rPr>
      </w:pPr>
    </w:p>
    <w:p w:rsidR="00294163" w:rsidRPr="00B27A53" w:rsidRDefault="00294163">
      <w:pPr>
        <w:rPr>
          <w:b/>
          <w:color w:val="000000"/>
          <w:sz w:val="24"/>
        </w:rPr>
      </w:pPr>
      <w:r w:rsidRPr="00B27A53">
        <w:rPr>
          <w:b/>
          <w:color w:val="000000"/>
          <w:sz w:val="24"/>
        </w:rPr>
        <w:br w:type="page"/>
      </w:r>
    </w:p>
    <w:p w:rsidR="00E00326" w:rsidRPr="00546808" w:rsidRDefault="00E00326" w:rsidP="00E00326"/>
    <w:p w:rsidR="00E84C7A" w:rsidRPr="002924BF" w:rsidRDefault="008E58D7">
      <w:pPr>
        <w:pStyle w:val="Heading3"/>
        <w:jc w:val="center"/>
        <w:rPr>
          <w:rFonts w:ascii="Times New Roman" w:hAnsi="Times New Roman"/>
          <w:b/>
          <w:color w:val="000000"/>
          <w:u w:val="none"/>
        </w:rPr>
      </w:pPr>
      <w:r w:rsidRPr="002924BF">
        <w:rPr>
          <w:rFonts w:ascii="Times New Roman" w:hAnsi="Times New Roman"/>
          <w:b/>
          <w:color w:val="000000"/>
          <w:u w:val="none"/>
        </w:rPr>
        <w:t>SUPPORTING STATEMENT</w:t>
      </w:r>
    </w:p>
    <w:p w:rsidR="009154B0" w:rsidRPr="003A3C21" w:rsidRDefault="009154B0" w:rsidP="009154B0">
      <w:pPr>
        <w:rPr>
          <w:color w:val="000000"/>
        </w:rPr>
      </w:pPr>
    </w:p>
    <w:p w:rsidR="00253C78" w:rsidRDefault="00253C78" w:rsidP="00253C78">
      <w:pPr>
        <w:jc w:val="center"/>
        <w:rPr>
          <w:b/>
          <w:sz w:val="24"/>
          <w:szCs w:val="24"/>
        </w:rPr>
      </w:pPr>
      <w:r w:rsidRPr="007C36CC">
        <w:rPr>
          <w:b/>
          <w:sz w:val="24"/>
          <w:szCs w:val="24"/>
        </w:rPr>
        <w:t>DEPARTMENT OF LABOR, OFCCP</w:t>
      </w:r>
    </w:p>
    <w:p w:rsidR="00B646C4" w:rsidRPr="007C36CC" w:rsidRDefault="00B646C4" w:rsidP="00253C78">
      <w:pPr>
        <w:jc w:val="center"/>
        <w:rPr>
          <w:b/>
          <w:sz w:val="24"/>
          <w:szCs w:val="24"/>
        </w:rPr>
      </w:pPr>
    </w:p>
    <w:p w:rsidR="00411F72" w:rsidRPr="00411F72" w:rsidRDefault="00253C78" w:rsidP="00411F72">
      <w:pPr>
        <w:tabs>
          <w:tab w:val="left" w:pos="-720"/>
        </w:tabs>
        <w:jc w:val="center"/>
        <w:rPr>
          <w:b/>
          <w:sz w:val="24"/>
          <w:szCs w:val="24"/>
        </w:rPr>
      </w:pPr>
      <w:r w:rsidRPr="007C36CC">
        <w:rPr>
          <w:b/>
          <w:color w:val="000000"/>
          <w:sz w:val="24"/>
          <w:szCs w:val="24"/>
        </w:rPr>
        <w:t>OFCCP RECORDKEEPING and REPORTING REQUIREMENTS—</w:t>
      </w:r>
      <w:r w:rsidR="00411F72" w:rsidRPr="00411F72">
        <w:rPr>
          <w:b/>
          <w:sz w:val="24"/>
          <w:szCs w:val="24"/>
        </w:rPr>
        <w:t>29 U.S.C. 793</w:t>
      </w:r>
    </w:p>
    <w:p w:rsidR="00253C78" w:rsidRDefault="00411F72" w:rsidP="00411F72">
      <w:pPr>
        <w:jc w:val="center"/>
        <w:rPr>
          <w:b/>
          <w:sz w:val="24"/>
          <w:szCs w:val="24"/>
        </w:rPr>
      </w:pPr>
      <w:r w:rsidRPr="00411F72">
        <w:rPr>
          <w:b/>
          <w:sz w:val="24"/>
          <w:szCs w:val="24"/>
        </w:rPr>
        <w:t>SECTION 503 OF THE REHABILITATION ACT OF 1973, AS AMENDED</w:t>
      </w:r>
    </w:p>
    <w:p w:rsidR="00B646C4" w:rsidRPr="00411F72" w:rsidRDefault="00B646C4" w:rsidP="00411F72">
      <w:pPr>
        <w:jc w:val="center"/>
        <w:rPr>
          <w:b/>
          <w:color w:val="000000"/>
          <w:sz w:val="24"/>
          <w:szCs w:val="24"/>
        </w:rPr>
      </w:pPr>
    </w:p>
    <w:p w:rsidR="00E84C7A" w:rsidRPr="00253C78" w:rsidRDefault="00E5253E" w:rsidP="00253C78">
      <w:pPr>
        <w:jc w:val="center"/>
        <w:rPr>
          <w:b/>
          <w:caps/>
          <w:sz w:val="24"/>
          <w:szCs w:val="24"/>
        </w:rPr>
      </w:pPr>
      <w:r>
        <w:rPr>
          <w:b/>
          <w:color w:val="000000"/>
          <w:sz w:val="24"/>
          <w:szCs w:val="24"/>
        </w:rPr>
        <w:t xml:space="preserve">OMB </w:t>
      </w:r>
      <w:r w:rsidR="00253C78" w:rsidRPr="007C36CC">
        <w:rPr>
          <w:b/>
          <w:color w:val="000000"/>
          <w:sz w:val="24"/>
          <w:szCs w:val="24"/>
        </w:rPr>
        <w:t>CONTROL NUMBER 1250-</w:t>
      </w:r>
      <w:r w:rsidR="00253C78">
        <w:rPr>
          <w:b/>
          <w:color w:val="000000"/>
          <w:sz w:val="24"/>
          <w:szCs w:val="24"/>
        </w:rPr>
        <w:t>000</w:t>
      </w:r>
      <w:r w:rsidR="00411F72">
        <w:rPr>
          <w:b/>
          <w:color w:val="000000"/>
          <w:sz w:val="24"/>
          <w:szCs w:val="24"/>
        </w:rPr>
        <w:t>5</w:t>
      </w:r>
    </w:p>
    <w:p w:rsidR="00E00326" w:rsidRPr="003A3C21" w:rsidRDefault="00E00326">
      <w:pPr>
        <w:rPr>
          <w:color w:val="000000"/>
          <w:sz w:val="24"/>
        </w:rPr>
      </w:pPr>
    </w:p>
    <w:p w:rsidR="00C40DAF" w:rsidRPr="003A3C21" w:rsidRDefault="002C7DC7">
      <w:pPr>
        <w:pStyle w:val="Heading1"/>
        <w:rPr>
          <w:rFonts w:ascii="Times New Roman" w:hAnsi="Times New Roman"/>
          <w:b/>
          <w:color w:val="000000"/>
        </w:rPr>
      </w:pPr>
      <w:r w:rsidRPr="003A3C21">
        <w:rPr>
          <w:rFonts w:ascii="Times New Roman" w:hAnsi="Times New Roman"/>
          <w:b/>
          <w:color w:val="000000"/>
        </w:rPr>
        <w:t>A</w:t>
      </w:r>
      <w:r w:rsidR="00E84C7A" w:rsidRPr="003A3C21">
        <w:rPr>
          <w:rFonts w:ascii="Times New Roman" w:hAnsi="Times New Roman"/>
          <w:color w:val="000000"/>
        </w:rPr>
        <w:t xml:space="preserve">.  </w:t>
      </w:r>
      <w:r w:rsidR="00E84C7A" w:rsidRPr="003A3C21">
        <w:rPr>
          <w:rFonts w:ascii="Times New Roman" w:hAnsi="Times New Roman"/>
          <w:b/>
          <w:color w:val="000000"/>
        </w:rPr>
        <w:t>JUSTIFICATION</w:t>
      </w:r>
    </w:p>
    <w:p w:rsidR="00E84C7A" w:rsidRPr="003A3C21" w:rsidRDefault="00E84C7A">
      <w:pPr>
        <w:pStyle w:val="Heading1"/>
        <w:rPr>
          <w:rFonts w:ascii="Times New Roman" w:hAnsi="Times New Roman"/>
          <w:b/>
          <w:color w:val="000000"/>
        </w:rPr>
      </w:pPr>
    </w:p>
    <w:p w:rsidR="00181511" w:rsidRPr="003A3C21" w:rsidRDefault="00294163" w:rsidP="00390B4C">
      <w:pPr>
        <w:tabs>
          <w:tab w:val="left" w:pos="-720"/>
        </w:tabs>
        <w:rPr>
          <w:color w:val="000000"/>
          <w:sz w:val="24"/>
        </w:rPr>
      </w:pPr>
      <w:r w:rsidRPr="00294163">
        <w:rPr>
          <w:color w:val="000000"/>
          <w:sz w:val="24"/>
        </w:rPr>
        <w:t xml:space="preserve">The Office of Federal Contract Compliance Programs </w:t>
      </w:r>
      <w:r>
        <w:rPr>
          <w:color w:val="000000"/>
          <w:sz w:val="24"/>
        </w:rPr>
        <w:t>(</w:t>
      </w:r>
      <w:r w:rsidR="009C0122" w:rsidRPr="003A3C21">
        <w:rPr>
          <w:sz w:val="24"/>
          <w:szCs w:val="24"/>
        </w:rPr>
        <w:t>OFCCP</w:t>
      </w:r>
      <w:r>
        <w:rPr>
          <w:sz w:val="24"/>
          <w:szCs w:val="24"/>
        </w:rPr>
        <w:t>)</w:t>
      </w:r>
      <w:r w:rsidR="009C0122" w:rsidRPr="003A3C21">
        <w:rPr>
          <w:sz w:val="24"/>
          <w:szCs w:val="24"/>
        </w:rPr>
        <w:t xml:space="preserve"> </w:t>
      </w:r>
      <w:r w:rsidR="00390B4C" w:rsidRPr="003A3C21">
        <w:rPr>
          <w:color w:val="000000"/>
          <w:sz w:val="24"/>
          <w:szCs w:val="24"/>
        </w:rPr>
        <w:t>is responsible for administ</w:t>
      </w:r>
      <w:r w:rsidR="00DD665A" w:rsidRPr="003A3C21">
        <w:rPr>
          <w:color w:val="000000"/>
          <w:sz w:val="24"/>
          <w:szCs w:val="24"/>
        </w:rPr>
        <w:t xml:space="preserve">ering </w:t>
      </w:r>
      <w:r w:rsidR="00C00156" w:rsidRPr="003A3C21">
        <w:rPr>
          <w:color w:val="000000"/>
          <w:sz w:val="24"/>
          <w:szCs w:val="24"/>
        </w:rPr>
        <w:t xml:space="preserve">three </w:t>
      </w:r>
      <w:r w:rsidR="00390B4C" w:rsidRPr="003A3C21">
        <w:rPr>
          <w:color w:val="000000"/>
          <w:sz w:val="24"/>
          <w:szCs w:val="24"/>
        </w:rPr>
        <w:t>equal</w:t>
      </w:r>
      <w:r w:rsidR="00390B4C" w:rsidRPr="003A3C21">
        <w:rPr>
          <w:color w:val="000000"/>
          <w:sz w:val="24"/>
        </w:rPr>
        <w:t xml:space="preserve"> opportunity </w:t>
      </w:r>
      <w:r w:rsidR="003A4C80">
        <w:rPr>
          <w:color w:val="000000"/>
          <w:sz w:val="24"/>
        </w:rPr>
        <w:t>laws</w:t>
      </w:r>
      <w:r w:rsidR="003A4C80" w:rsidRPr="003A3C21">
        <w:rPr>
          <w:color w:val="000000"/>
          <w:sz w:val="24"/>
        </w:rPr>
        <w:t xml:space="preserve"> </w:t>
      </w:r>
      <w:r w:rsidR="004E00A1">
        <w:rPr>
          <w:color w:val="000000"/>
          <w:sz w:val="24"/>
        </w:rPr>
        <w:t>that prohibit discrimination based on particular protected categories and</w:t>
      </w:r>
      <w:r w:rsidR="007A6880">
        <w:rPr>
          <w:color w:val="000000"/>
          <w:sz w:val="24"/>
        </w:rPr>
        <w:t xml:space="preserve"> </w:t>
      </w:r>
      <w:r w:rsidR="00390B4C" w:rsidRPr="003A3C21">
        <w:rPr>
          <w:color w:val="000000"/>
          <w:sz w:val="24"/>
        </w:rPr>
        <w:t>requir</w:t>
      </w:r>
      <w:r w:rsidR="00C00156" w:rsidRPr="003A3C21">
        <w:rPr>
          <w:color w:val="000000"/>
          <w:sz w:val="24"/>
        </w:rPr>
        <w:t xml:space="preserve">e </w:t>
      </w:r>
      <w:r w:rsidR="00390B4C" w:rsidRPr="003A3C21">
        <w:rPr>
          <w:color w:val="000000"/>
          <w:sz w:val="24"/>
        </w:rPr>
        <w:t>affirmative action</w:t>
      </w:r>
      <w:r w:rsidR="008E704B" w:rsidRPr="003A3C21">
        <w:rPr>
          <w:color w:val="000000"/>
          <w:sz w:val="24"/>
        </w:rPr>
        <w:t xml:space="preserve"> to provid</w:t>
      </w:r>
      <w:r w:rsidR="00A13E2A" w:rsidRPr="003A3C21">
        <w:rPr>
          <w:color w:val="000000"/>
          <w:sz w:val="24"/>
        </w:rPr>
        <w:t>e</w:t>
      </w:r>
      <w:r w:rsidR="008E704B" w:rsidRPr="003A3C21">
        <w:rPr>
          <w:color w:val="000000"/>
          <w:sz w:val="24"/>
        </w:rPr>
        <w:t xml:space="preserve"> equal employment opportunities</w:t>
      </w:r>
      <w:r w:rsidR="00181511" w:rsidRPr="003A3C21">
        <w:rPr>
          <w:color w:val="000000"/>
          <w:sz w:val="24"/>
        </w:rPr>
        <w:t>:</w:t>
      </w:r>
    </w:p>
    <w:p w:rsidR="00181511" w:rsidRPr="003A3C21" w:rsidRDefault="00181511" w:rsidP="00390B4C">
      <w:pPr>
        <w:tabs>
          <w:tab w:val="left" w:pos="-720"/>
        </w:tabs>
        <w:rPr>
          <w:color w:val="000000"/>
          <w:sz w:val="24"/>
        </w:rPr>
      </w:pPr>
    </w:p>
    <w:p w:rsidR="00181511" w:rsidRPr="003A3C21" w:rsidRDefault="00181511" w:rsidP="003E7712">
      <w:pPr>
        <w:numPr>
          <w:ilvl w:val="0"/>
          <w:numId w:val="3"/>
        </w:numPr>
        <w:tabs>
          <w:tab w:val="left" w:pos="-720"/>
          <w:tab w:val="num" w:pos="870"/>
        </w:tabs>
        <w:ind w:left="870"/>
        <w:rPr>
          <w:color w:val="000000"/>
          <w:sz w:val="24"/>
        </w:rPr>
      </w:pPr>
      <w:r w:rsidRPr="003A3C21">
        <w:rPr>
          <w:color w:val="000000"/>
          <w:sz w:val="24"/>
        </w:rPr>
        <w:t>Executive Order 11246, as amended (</w:t>
      </w:r>
      <w:bookmarkStart w:id="1" w:name="OLE_LINK1"/>
      <w:bookmarkStart w:id="2" w:name="OLE_LINK2"/>
      <w:r w:rsidRPr="003A3C21">
        <w:rPr>
          <w:color w:val="000000"/>
          <w:sz w:val="24"/>
        </w:rPr>
        <w:t>EO 11246</w:t>
      </w:r>
      <w:bookmarkEnd w:id="1"/>
      <w:bookmarkEnd w:id="2"/>
      <w:r w:rsidR="004517DE" w:rsidRPr="003A3C21">
        <w:rPr>
          <w:color w:val="000000"/>
          <w:sz w:val="24"/>
        </w:rPr>
        <w:t>)</w:t>
      </w:r>
      <w:r w:rsidR="00002539" w:rsidRPr="003A3C21">
        <w:rPr>
          <w:color w:val="000000"/>
          <w:sz w:val="24"/>
        </w:rPr>
        <w:t>,</w:t>
      </w:r>
      <w:r w:rsidR="001944A8" w:rsidRPr="00E35151">
        <w:rPr>
          <w:rStyle w:val="FootnoteReference"/>
          <w:color w:val="000000"/>
          <w:sz w:val="24"/>
          <w:vertAlign w:val="superscript"/>
        </w:rPr>
        <w:footnoteReference w:id="1"/>
      </w:r>
      <w:r w:rsidRPr="00E35151">
        <w:rPr>
          <w:color w:val="000000"/>
          <w:sz w:val="24"/>
          <w:vertAlign w:val="superscript"/>
        </w:rPr>
        <w:t xml:space="preserve"> </w:t>
      </w:r>
    </w:p>
    <w:p w:rsidR="00D11BB6" w:rsidRPr="003A3C21" w:rsidRDefault="00D11BB6" w:rsidP="00D11BB6">
      <w:pPr>
        <w:tabs>
          <w:tab w:val="left" w:pos="-720"/>
          <w:tab w:val="num" w:pos="870"/>
        </w:tabs>
        <w:ind w:left="510"/>
        <w:rPr>
          <w:color w:val="000000"/>
          <w:sz w:val="24"/>
        </w:rPr>
      </w:pPr>
    </w:p>
    <w:p w:rsidR="00181511" w:rsidRPr="003A3C21" w:rsidRDefault="00181511" w:rsidP="003E7712">
      <w:pPr>
        <w:numPr>
          <w:ilvl w:val="0"/>
          <w:numId w:val="3"/>
        </w:numPr>
        <w:tabs>
          <w:tab w:val="left" w:pos="-720"/>
          <w:tab w:val="num" w:pos="870"/>
        </w:tabs>
        <w:ind w:left="870"/>
        <w:rPr>
          <w:color w:val="000000"/>
          <w:sz w:val="24"/>
        </w:rPr>
      </w:pPr>
      <w:r w:rsidRPr="003A3C21">
        <w:rPr>
          <w:color w:val="000000"/>
          <w:sz w:val="24"/>
        </w:rPr>
        <w:t>Section 503 of the Rehabilitation Act of 1973, as amended</w:t>
      </w:r>
      <w:r w:rsidR="00894E8B">
        <w:rPr>
          <w:color w:val="000000"/>
          <w:sz w:val="24"/>
        </w:rPr>
        <w:t>, 29 U.S.C. 793</w:t>
      </w:r>
      <w:r w:rsidRPr="003A3C21">
        <w:rPr>
          <w:color w:val="000000"/>
          <w:sz w:val="24"/>
        </w:rPr>
        <w:t xml:space="preserve"> (</w:t>
      </w:r>
      <w:r w:rsidR="00B740D3">
        <w:rPr>
          <w:color w:val="000000"/>
          <w:sz w:val="24"/>
        </w:rPr>
        <w:t>S</w:t>
      </w:r>
      <w:r w:rsidR="002E5C49" w:rsidRPr="003A3C21">
        <w:rPr>
          <w:color w:val="000000"/>
          <w:sz w:val="24"/>
        </w:rPr>
        <w:t xml:space="preserve">ection </w:t>
      </w:r>
      <w:r w:rsidRPr="003A3C21">
        <w:rPr>
          <w:color w:val="000000"/>
          <w:sz w:val="24"/>
        </w:rPr>
        <w:t>503)</w:t>
      </w:r>
      <w:r w:rsidR="00D21F1C" w:rsidRPr="003A3C21">
        <w:rPr>
          <w:color w:val="000000"/>
          <w:sz w:val="24"/>
        </w:rPr>
        <w:t>,</w:t>
      </w:r>
      <w:r w:rsidR="004517DE" w:rsidRPr="003A3C21">
        <w:rPr>
          <w:rStyle w:val="FootnoteReference"/>
          <w:color w:val="000000"/>
          <w:sz w:val="24"/>
          <w:vertAlign w:val="superscript"/>
        </w:rPr>
        <w:footnoteReference w:id="2"/>
      </w:r>
      <w:r w:rsidRPr="003A3C21">
        <w:rPr>
          <w:color w:val="000000"/>
          <w:sz w:val="24"/>
        </w:rPr>
        <w:t xml:space="preserve"> and </w:t>
      </w:r>
    </w:p>
    <w:p w:rsidR="00D11BB6" w:rsidRPr="003A3C21" w:rsidRDefault="00D11BB6" w:rsidP="00D11BB6">
      <w:pPr>
        <w:tabs>
          <w:tab w:val="left" w:pos="-720"/>
          <w:tab w:val="num" w:pos="870"/>
        </w:tabs>
        <w:rPr>
          <w:color w:val="000000"/>
          <w:sz w:val="24"/>
        </w:rPr>
      </w:pPr>
    </w:p>
    <w:p w:rsidR="00AC5DBD" w:rsidRPr="003A3C21" w:rsidRDefault="00181511" w:rsidP="003E7712">
      <w:pPr>
        <w:numPr>
          <w:ilvl w:val="0"/>
          <w:numId w:val="3"/>
        </w:numPr>
        <w:tabs>
          <w:tab w:val="left" w:pos="-720"/>
          <w:tab w:val="num" w:pos="870"/>
        </w:tabs>
        <w:ind w:left="870"/>
        <w:rPr>
          <w:color w:val="000000"/>
          <w:sz w:val="24"/>
        </w:rPr>
      </w:pPr>
      <w:proofErr w:type="gramStart"/>
      <w:r w:rsidRPr="003A3C21">
        <w:rPr>
          <w:color w:val="000000"/>
          <w:sz w:val="24"/>
        </w:rPr>
        <w:t>Vietnam Era Veterans’ Readjustment Assistance Act of 1974,</w:t>
      </w:r>
      <w:r w:rsidR="004517DE" w:rsidRPr="003A3C21">
        <w:rPr>
          <w:rStyle w:val="FootnoteReference"/>
          <w:color w:val="000000"/>
          <w:sz w:val="24"/>
          <w:vertAlign w:val="superscript"/>
        </w:rPr>
        <w:footnoteReference w:id="3"/>
      </w:r>
      <w:r w:rsidRPr="003A3C21">
        <w:rPr>
          <w:color w:val="000000"/>
          <w:sz w:val="24"/>
        </w:rPr>
        <w:t xml:space="preserve"> as amended,</w:t>
      </w:r>
      <w:r w:rsidR="006F3080" w:rsidRPr="003A3C21">
        <w:rPr>
          <w:color w:val="000000"/>
          <w:sz w:val="24"/>
        </w:rPr>
        <w:t xml:space="preserve"> 38 U.S.C. 4212</w:t>
      </w:r>
      <w:r w:rsidRPr="003A3C21">
        <w:rPr>
          <w:color w:val="000000"/>
          <w:sz w:val="24"/>
        </w:rPr>
        <w:t xml:space="preserve"> </w:t>
      </w:r>
      <w:r w:rsidR="00EE3C65" w:rsidRPr="003A3C21">
        <w:rPr>
          <w:color w:val="000000"/>
          <w:sz w:val="24"/>
        </w:rPr>
        <w:t>(VEVRAA)</w:t>
      </w:r>
      <w:r w:rsidRPr="003A3C21">
        <w:rPr>
          <w:color w:val="000000"/>
          <w:sz w:val="24"/>
        </w:rPr>
        <w:t>.</w:t>
      </w:r>
      <w:proofErr w:type="gramEnd"/>
    </w:p>
    <w:p w:rsidR="00215330" w:rsidRDefault="00215330" w:rsidP="00E01D89">
      <w:pPr>
        <w:tabs>
          <w:tab w:val="left" w:pos="-720"/>
        </w:tabs>
        <w:rPr>
          <w:color w:val="000000"/>
          <w:sz w:val="24"/>
        </w:rPr>
      </w:pPr>
    </w:p>
    <w:p w:rsidR="00E01D89" w:rsidRPr="003A3C21" w:rsidRDefault="00E01D89" w:rsidP="00E01D89">
      <w:pPr>
        <w:tabs>
          <w:tab w:val="left" w:pos="-720"/>
        </w:tabs>
        <w:rPr>
          <w:color w:val="000000"/>
          <w:sz w:val="24"/>
        </w:rPr>
      </w:pPr>
      <w:r w:rsidRPr="003A3C21">
        <w:rPr>
          <w:color w:val="000000"/>
          <w:sz w:val="24"/>
        </w:rPr>
        <w:t xml:space="preserve">EO 11246 prohibits </w:t>
      </w:r>
      <w:r w:rsidR="003A4C80">
        <w:rPr>
          <w:color w:val="000000"/>
          <w:sz w:val="24"/>
        </w:rPr>
        <w:t>f</w:t>
      </w:r>
      <w:r w:rsidR="008D6B5A" w:rsidRPr="003A3C21">
        <w:rPr>
          <w:color w:val="000000"/>
          <w:sz w:val="24"/>
        </w:rPr>
        <w:t xml:space="preserve">ederal </w:t>
      </w:r>
      <w:r w:rsidR="00181511" w:rsidRPr="003A3C21">
        <w:rPr>
          <w:color w:val="000000"/>
          <w:sz w:val="24"/>
        </w:rPr>
        <w:t>contractors</w:t>
      </w:r>
      <w:r w:rsidR="003A4C80" w:rsidRPr="008705B6">
        <w:rPr>
          <w:rStyle w:val="FootnoteReference"/>
          <w:color w:val="000000"/>
          <w:sz w:val="24"/>
          <w:vertAlign w:val="superscript"/>
        </w:rPr>
        <w:footnoteReference w:id="4"/>
      </w:r>
      <w:r w:rsidR="00181511" w:rsidRPr="008705B6">
        <w:rPr>
          <w:color w:val="000000"/>
          <w:sz w:val="24"/>
          <w:vertAlign w:val="superscript"/>
        </w:rPr>
        <w:t xml:space="preserve"> </w:t>
      </w:r>
      <w:r w:rsidR="00181511" w:rsidRPr="003A3C21">
        <w:rPr>
          <w:color w:val="000000"/>
          <w:sz w:val="24"/>
        </w:rPr>
        <w:t xml:space="preserve">from </w:t>
      </w:r>
      <w:r w:rsidRPr="003A3C21">
        <w:rPr>
          <w:color w:val="000000"/>
          <w:sz w:val="24"/>
        </w:rPr>
        <w:t>discriminat</w:t>
      </w:r>
      <w:r w:rsidR="00181511" w:rsidRPr="003A3C21">
        <w:rPr>
          <w:color w:val="000000"/>
          <w:sz w:val="24"/>
        </w:rPr>
        <w:t xml:space="preserve">ing against applicants and employees </w:t>
      </w:r>
      <w:r w:rsidR="005A56E3" w:rsidRPr="003A3C21">
        <w:rPr>
          <w:color w:val="000000"/>
          <w:sz w:val="24"/>
        </w:rPr>
        <w:t xml:space="preserve">based </w:t>
      </w:r>
      <w:r w:rsidR="00181511" w:rsidRPr="003A3C21">
        <w:rPr>
          <w:color w:val="000000"/>
          <w:sz w:val="24"/>
        </w:rPr>
        <w:t xml:space="preserve">on </w:t>
      </w:r>
      <w:r w:rsidRPr="003A3C21">
        <w:rPr>
          <w:color w:val="000000"/>
          <w:sz w:val="24"/>
        </w:rPr>
        <w:t>race, color, religion,</w:t>
      </w:r>
      <w:r w:rsidR="002939DD">
        <w:rPr>
          <w:color w:val="000000"/>
          <w:sz w:val="24"/>
        </w:rPr>
        <w:t xml:space="preserve"> </w:t>
      </w:r>
      <w:r w:rsidRPr="003A3C21">
        <w:rPr>
          <w:color w:val="000000"/>
          <w:sz w:val="24"/>
        </w:rPr>
        <w:t xml:space="preserve">sex, </w:t>
      </w:r>
      <w:r w:rsidR="002939DD">
        <w:rPr>
          <w:color w:val="000000"/>
          <w:sz w:val="24"/>
        </w:rPr>
        <w:t>sexual orientation, gender identity,</w:t>
      </w:r>
      <w:r w:rsidR="002939DD" w:rsidRPr="003A3C21">
        <w:rPr>
          <w:color w:val="000000"/>
          <w:sz w:val="24"/>
        </w:rPr>
        <w:t xml:space="preserve"> </w:t>
      </w:r>
      <w:r w:rsidR="00DA7B5F">
        <w:rPr>
          <w:color w:val="000000"/>
          <w:sz w:val="24"/>
        </w:rPr>
        <w:t>and</w:t>
      </w:r>
      <w:r w:rsidRPr="003A3C21">
        <w:rPr>
          <w:color w:val="000000"/>
          <w:sz w:val="24"/>
        </w:rPr>
        <w:t xml:space="preserve"> national origin.  </w:t>
      </w:r>
      <w:r w:rsidR="00E83434">
        <w:rPr>
          <w:color w:val="000000"/>
          <w:sz w:val="24"/>
        </w:rPr>
        <w:t>EO 11246 also prohibits contractors</w:t>
      </w:r>
      <w:r w:rsidR="00E83434" w:rsidRPr="00E83434">
        <w:rPr>
          <w:color w:val="000000"/>
          <w:sz w:val="24"/>
        </w:rPr>
        <w:t xml:space="preserve"> from taking discriminatory actions, including firing, against applicants and employees for </w:t>
      </w:r>
      <w:r w:rsidR="003A3787">
        <w:rPr>
          <w:color w:val="000000"/>
          <w:sz w:val="24"/>
        </w:rPr>
        <w:t xml:space="preserve">asking about or sharing information about their own compensation </w:t>
      </w:r>
      <w:r w:rsidR="00E83434" w:rsidRPr="00E83434">
        <w:rPr>
          <w:color w:val="000000"/>
          <w:sz w:val="24"/>
        </w:rPr>
        <w:t xml:space="preserve">and, in certain instances, </w:t>
      </w:r>
      <w:r w:rsidR="00B646C4">
        <w:rPr>
          <w:color w:val="000000"/>
          <w:sz w:val="24"/>
        </w:rPr>
        <w:t xml:space="preserve">the </w:t>
      </w:r>
      <w:r w:rsidR="003A3787">
        <w:rPr>
          <w:color w:val="000000"/>
          <w:sz w:val="24"/>
        </w:rPr>
        <w:t>compensation information of</w:t>
      </w:r>
      <w:r w:rsidR="00E83434" w:rsidRPr="00E83434">
        <w:rPr>
          <w:color w:val="000000"/>
          <w:sz w:val="24"/>
        </w:rPr>
        <w:t xml:space="preserve"> their co-workers</w:t>
      </w:r>
      <w:r w:rsidR="00E83434">
        <w:rPr>
          <w:color w:val="000000"/>
          <w:sz w:val="24"/>
        </w:rPr>
        <w:t>.</w:t>
      </w:r>
      <w:r w:rsidR="00E83434" w:rsidRPr="007A015C">
        <w:rPr>
          <w:rStyle w:val="FootnoteReference"/>
          <w:color w:val="000000"/>
          <w:sz w:val="24"/>
          <w:vertAlign w:val="superscript"/>
        </w:rPr>
        <w:footnoteReference w:id="5"/>
      </w:r>
      <w:r w:rsidR="00E83434">
        <w:rPr>
          <w:color w:val="000000"/>
          <w:sz w:val="24"/>
        </w:rPr>
        <w:t xml:space="preserve">  </w:t>
      </w:r>
      <w:r w:rsidR="0021631A" w:rsidRPr="003A3C21">
        <w:rPr>
          <w:color w:val="000000"/>
          <w:sz w:val="24"/>
        </w:rPr>
        <w:t xml:space="preserve">EO 11246 </w:t>
      </w:r>
      <w:r w:rsidRPr="003A3C21">
        <w:rPr>
          <w:color w:val="000000"/>
          <w:sz w:val="24"/>
        </w:rPr>
        <w:t xml:space="preserve">applies to contractors </w:t>
      </w:r>
      <w:r w:rsidR="00181511" w:rsidRPr="003A3C21">
        <w:rPr>
          <w:color w:val="000000"/>
          <w:sz w:val="24"/>
        </w:rPr>
        <w:t xml:space="preserve">holding a Government </w:t>
      </w:r>
      <w:r w:rsidRPr="003A3C21">
        <w:rPr>
          <w:color w:val="000000"/>
          <w:sz w:val="24"/>
        </w:rPr>
        <w:t>contract</w:t>
      </w:r>
      <w:r w:rsidR="00181511" w:rsidRPr="003A3C21">
        <w:rPr>
          <w:color w:val="000000"/>
          <w:sz w:val="24"/>
        </w:rPr>
        <w:t xml:space="preserve"> </w:t>
      </w:r>
      <w:r w:rsidR="00E74F4F">
        <w:rPr>
          <w:color w:val="000000"/>
          <w:sz w:val="24"/>
        </w:rPr>
        <w:t xml:space="preserve">in excess of </w:t>
      </w:r>
      <w:r w:rsidR="00602B29" w:rsidRPr="003A3C21">
        <w:rPr>
          <w:color w:val="000000"/>
          <w:sz w:val="24"/>
        </w:rPr>
        <w:t>$</w:t>
      </w:r>
      <w:r w:rsidRPr="003A3C21">
        <w:rPr>
          <w:color w:val="000000"/>
          <w:sz w:val="24"/>
        </w:rPr>
        <w:t>10,000</w:t>
      </w:r>
      <w:r w:rsidR="00181511" w:rsidRPr="003A3C21">
        <w:rPr>
          <w:color w:val="000000"/>
          <w:sz w:val="24"/>
        </w:rPr>
        <w:t>, or Government contracts</w:t>
      </w:r>
      <w:r w:rsidR="00DE76C9" w:rsidRPr="003A3C21">
        <w:rPr>
          <w:color w:val="000000"/>
          <w:sz w:val="24"/>
        </w:rPr>
        <w:t xml:space="preserve"> that</w:t>
      </w:r>
      <w:r w:rsidR="00181511" w:rsidRPr="003A3C21">
        <w:rPr>
          <w:color w:val="000000"/>
          <w:sz w:val="24"/>
        </w:rPr>
        <w:t xml:space="preserve"> </w:t>
      </w:r>
      <w:r w:rsidR="00181511" w:rsidRPr="003A3C21">
        <w:rPr>
          <w:color w:val="000000"/>
          <w:sz w:val="24"/>
        </w:rPr>
        <w:lastRenderedPageBreak/>
        <w:t xml:space="preserve">have, or can reasonably </w:t>
      </w:r>
      <w:r w:rsidR="00692DA9" w:rsidRPr="003A3C21">
        <w:rPr>
          <w:color w:val="000000"/>
          <w:sz w:val="24"/>
        </w:rPr>
        <w:t>e</w:t>
      </w:r>
      <w:r w:rsidR="00181511" w:rsidRPr="003A3C21">
        <w:rPr>
          <w:color w:val="000000"/>
          <w:sz w:val="24"/>
        </w:rPr>
        <w:t xml:space="preserve">xpect to have, an </w:t>
      </w:r>
      <w:r w:rsidRPr="003A3C21">
        <w:rPr>
          <w:color w:val="000000"/>
          <w:sz w:val="24"/>
        </w:rPr>
        <w:t xml:space="preserve">aggregate </w:t>
      </w:r>
      <w:r w:rsidR="00181511" w:rsidRPr="003A3C21">
        <w:rPr>
          <w:color w:val="000000"/>
          <w:sz w:val="24"/>
        </w:rPr>
        <w:t xml:space="preserve">total value exceeding </w:t>
      </w:r>
      <w:r w:rsidRPr="003A3C21">
        <w:rPr>
          <w:color w:val="000000"/>
          <w:sz w:val="24"/>
        </w:rPr>
        <w:t xml:space="preserve">$10,000 in a 12-month period.  </w:t>
      </w:r>
      <w:r w:rsidR="0021631A" w:rsidRPr="003A3C21">
        <w:rPr>
          <w:color w:val="000000"/>
          <w:sz w:val="24"/>
        </w:rPr>
        <w:t xml:space="preserve">EO 11246 </w:t>
      </w:r>
      <w:r w:rsidRPr="003A3C21">
        <w:rPr>
          <w:color w:val="000000"/>
          <w:sz w:val="24"/>
        </w:rPr>
        <w:t xml:space="preserve">also applies to </w:t>
      </w:r>
      <w:r w:rsidR="00B64A36" w:rsidRPr="003A3C21">
        <w:rPr>
          <w:color w:val="000000"/>
          <w:sz w:val="24"/>
        </w:rPr>
        <w:t xml:space="preserve">Government </w:t>
      </w:r>
      <w:r w:rsidRPr="003A3C21">
        <w:rPr>
          <w:color w:val="000000"/>
          <w:sz w:val="24"/>
        </w:rPr>
        <w:t xml:space="preserve">bills of lading, depositories of </w:t>
      </w:r>
      <w:r w:rsidR="008D6B5A">
        <w:rPr>
          <w:color w:val="000000"/>
          <w:sz w:val="24"/>
        </w:rPr>
        <w:t>Federal</w:t>
      </w:r>
      <w:r w:rsidR="00B64A36" w:rsidRPr="003A3C21">
        <w:rPr>
          <w:color w:val="000000"/>
          <w:sz w:val="24"/>
        </w:rPr>
        <w:t xml:space="preserve"> </w:t>
      </w:r>
      <w:r w:rsidRPr="003A3C21">
        <w:rPr>
          <w:color w:val="000000"/>
          <w:sz w:val="24"/>
        </w:rPr>
        <w:t>funds in any amount, and to financial institutions that are paying agents for U.S. Savings Bonds.</w:t>
      </w:r>
    </w:p>
    <w:p w:rsidR="00E01D89" w:rsidRPr="003A3C21" w:rsidRDefault="00E01D89" w:rsidP="00E01D89">
      <w:pPr>
        <w:tabs>
          <w:tab w:val="left" w:pos="-720"/>
        </w:tabs>
        <w:rPr>
          <w:color w:val="000000"/>
          <w:sz w:val="24"/>
        </w:rPr>
      </w:pPr>
    </w:p>
    <w:p w:rsidR="00267D0F" w:rsidRPr="003A3C21" w:rsidRDefault="00E01D89" w:rsidP="00267D0F">
      <w:pPr>
        <w:tabs>
          <w:tab w:val="left" w:pos="-720"/>
        </w:tabs>
        <w:rPr>
          <w:color w:val="000000"/>
          <w:sz w:val="24"/>
        </w:rPr>
      </w:pPr>
      <w:r w:rsidRPr="003A3C21">
        <w:rPr>
          <w:color w:val="000000"/>
          <w:sz w:val="24"/>
        </w:rPr>
        <w:t xml:space="preserve">Section 503 prohibits employment discrimination against </w:t>
      </w:r>
      <w:r w:rsidR="00DF0F52">
        <w:rPr>
          <w:color w:val="000000"/>
          <w:sz w:val="24"/>
        </w:rPr>
        <w:t xml:space="preserve">applicants and </w:t>
      </w:r>
      <w:proofErr w:type="gramStart"/>
      <w:r w:rsidR="00DF0F52">
        <w:rPr>
          <w:color w:val="000000"/>
          <w:sz w:val="24"/>
        </w:rPr>
        <w:t>employees</w:t>
      </w:r>
      <w:r w:rsidR="00181511" w:rsidRPr="003A3C21">
        <w:rPr>
          <w:color w:val="000000"/>
          <w:sz w:val="24"/>
        </w:rPr>
        <w:t xml:space="preserve"> </w:t>
      </w:r>
      <w:r w:rsidR="00DF0F52">
        <w:rPr>
          <w:color w:val="000000"/>
          <w:sz w:val="24"/>
        </w:rPr>
        <w:t>based on</w:t>
      </w:r>
      <w:r w:rsidR="00182D2E">
        <w:rPr>
          <w:color w:val="000000"/>
          <w:sz w:val="24"/>
        </w:rPr>
        <w:t xml:space="preserve"> </w:t>
      </w:r>
      <w:r w:rsidR="00182D2E" w:rsidRPr="003A3C21">
        <w:rPr>
          <w:color w:val="000000"/>
          <w:sz w:val="24"/>
        </w:rPr>
        <w:t>disability</w:t>
      </w:r>
      <w:r w:rsidR="00357234" w:rsidRPr="003A3C21">
        <w:rPr>
          <w:color w:val="000000"/>
          <w:sz w:val="24"/>
        </w:rPr>
        <w:t xml:space="preserve"> and requires</w:t>
      </w:r>
      <w:proofErr w:type="gramEnd"/>
      <w:r w:rsidR="00357234" w:rsidRPr="003A3C21">
        <w:rPr>
          <w:color w:val="000000"/>
          <w:sz w:val="24"/>
        </w:rPr>
        <w:t xml:space="preserve"> contractors to take affirmative action to </w:t>
      </w:r>
      <w:r w:rsidR="00697BAF">
        <w:rPr>
          <w:color w:val="000000"/>
          <w:sz w:val="24"/>
        </w:rPr>
        <w:t xml:space="preserve">employ, advance in employment, and otherwise treat </w:t>
      </w:r>
      <w:r w:rsidR="00357234" w:rsidRPr="003A3C21">
        <w:rPr>
          <w:color w:val="000000"/>
          <w:sz w:val="24"/>
        </w:rPr>
        <w:t>qualified individuals with</w:t>
      </w:r>
      <w:r w:rsidR="00697BAF">
        <w:rPr>
          <w:color w:val="000000"/>
          <w:sz w:val="24"/>
        </w:rPr>
        <w:t>out discrimination based on physical or mental</w:t>
      </w:r>
      <w:r w:rsidR="00357234" w:rsidRPr="003A3C21">
        <w:rPr>
          <w:color w:val="000000"/>
          <w:sz w:val="24"/>
        </w:rPr>
        <w:t xml:space="preserve"> disabilities.</w:t>
      </w:r>
      <w:r w:rsidR="00602B29" w:rsidRPr="003A3C21">
        <w:rPr>
          <w:color w:val="000000"/>
          <w:sz w:val="24"/>
        </w:rPr>
        <w:t xml:space="preserve">  </w:t>
      </w:r>
      <w:r w:rsidR="00A722AE" w:rsidRPr="003A3C21">
        <w:rPr>
          <w:color w:val="000000"/>
          <w:sz w:val="24"/>
        </w:rPr>
        <w:t xml:space="preserve">Its </w:t>
      </w:r>
      <w:r w:rsidRPr="003A3C21">
        <w:rPr>
          <w:color w:val="000000"/>
          <w:sz w:val="24"/>
        </w:rPr>
        <w:t xml:space="preserve">requirements apply to </w:t>
      </w:r>
      <w:r w:rsidR="003A4C80">
        <w:rPr>
          <w:color w:val="000000"/>
          <w:sz w:val="24"/>
        </w:rPr>
        <w:t>contractors</w:t>
      </w:r>
      <w:r w:rsidRPr="003A3C21">
        <w:rPr>
          <w:color w:val="000000"/>
          <w:sz w:val="24"/>
        </w:rPr>
        <w:t xml:space="preserve"> with </w:t>
      </w:r>
      <w:r w:rsidR="003A3787">
        <w:rPr>
          <w:color w:val="000000"/>
          <w:sz w:val="24"/>
        </w:rPr>
        <w:t xml:space="preserve">a </w:t>
      </w:r>
      <w:r w:rsidR="00181511" w:rsidRPr="003A3C21">
        <w:rPr>
          <w:color w:val="000000"/>
          <w:sz w:val="24"/>
        </w:rPr>
        <w:t xml:space="preserve">Government </w:t>
      </w:r>
      <w:r w:rsidRPr="003A3C21">
        <w:rPr>
          <w:color w:val="000000"/>
          <w:sz w:val="24"/>
        </w:rPr>
        <w:t>contract</w:t>
      </w:r>
      <w:r w:rsidR="00DA7B5F">
        <w:rPr>
          <w:color w:val="000000"/>
          <w:sz w:val="24"/>
        </w:rPr>
        <w:t xml:space="preserve"> in excess of</w:t>
      </w:r>
      <w:r w:rsidRPr="003A3C21">
        <w:rPr>
          <w:color w:val="000000"/>
          <w:sz w:val="24"/>
        </w:rPr>
        <w:t xml:space="preserve"> $</w:t>
      </w:r>
      <w:r w:rsidR="00975A25">
        <w:rPr>
          <w:color w:val="000000"/>
          <w:sz w:val="24"/>
        </w:rPr>
        <w:t>15,000</w:t>
      </w:r>
      <w:r w:rsidRPr="003A3C21">
        <w:rPr>
          <w:color w:val="000000"/>
          <w:sz w:val="24"/>
        </w:rPr>
        <w:t>.</w:t>
      </w:r>
      <w:r w:rsidR="000F2BBF" w:rsidRPr="007A015C">
        <w:rPr>
          <w:rStyle w:val="FootnoteReference"/>
          <w:color w:val="000000"/>
          <w:sz w:val="24"/>
          <w:vertAlign w:val="superscript"/>
        </w:rPr>
        <w:footnoteReference w:id="6"/>
      </w:r>
    </w:p>
    <w:p w:rsidR="00E01D89" w:rsidRPr="003A3C21" w:rsidRDefault="00E01D89" w:rsidP="00E01D89">
      <w:pPr>
        <w:tabs>
          <w:tab w:val="left" w:pos="-720"/>
        </w:tabs>
        <w:rPr>
          <w:color w:val="000000"/>
          <w:sz w:val="24"/>
        </w:rPr>
      </w:pPr>
    </w:p>
    <w:p w:rsidR="006F3080" w:rsidRPr="003A3C21" w:rsidRDefault="000A0957" w:rsidP="006F3080">
      <w:pPr>
        <w:tabs>
          <w:tab w:val="left" w:pos="-720"/>
        </w:tabs>
        <w:rPr>
          <w:sz w:val="24"/>
          <w:szCs w:val="24"/>
        </w:rPr>
      </w:pPr>
      <w:r>
        <w:rPr>
          <w:sz w:val="24"/>
          <w:szCs w:val="24"/>
        </w:rPr>
        <w:t>VEVRAA</w:t>
      </w:r>
      <w:r w:rsidR="006F3080" w:rsidRPr="003A3C21">
        <w:rPr>
          <w:sz w:val="24"/>
          <w:szCs w:val="24"/>
        </w:rPr>
        <w:t xml:space="preserve"> prohibits employment discrimination against protected veterans</w:t>
      </w:r>
      <w:r w:rsidR="00DF0F52">
        <w:rPr>
          <w:sz w:val="24"/>
          <w:szCs w:val="24"/>
        </w:rPr>
        <w:t>, namely</w:t>
      </w:r>
      <w:r w:rsidR="006F3080" w:rsidRPr="003A3C21">
        <w:rPr>
          <w:sz w:val="24"/>
          <w:szCs w:val="24"/>
        </w:rPr>
        <w:t xml:space="preserve"> </w:t>
      </w:r>
      <w:r w:rsidR="00C447E9">
        <w:rPr>
          <w:sz w:val="24"/>
          <w:szCs w:val="24"/>
        </w:rPr>
        <w:t>disabled veterans, recently separated veterans, active duty wartime or campaign badge veterans, and Armed Forces service medal veterans,</w:t>
      </w:r>
      <w:r w:rsidR="00DF0F52">
        <w:rPr>
          <w:sz w:val="24"/>
          <w:szCs w:val="24"/>
        </w:rPr>
        <w:t xml:space="preserve"> </w:t>
      </w:r>
      <w:r w:rsidR="006F3080" w:rsidRPr="003A3C21">
        <w:rPr>
          <w:sz w:val="24"/>
          <w:szCs w:val="24"/>
        </w:rPr>
        <w:t>and require</w:t>
      </w:r>
      <w:r w:rsidR="00002539" w:rsidRPr="003A3C21">
        <w:rPr>
          <w:sz w:val="24"/>
          <w:szCs w:val="24"/>
        </w:rPr>
        <w:t>s</w:t>
      </w:r>
      <w:r w:rsidR="006F3080" w:rsidRPr="003A3C21">
        <w:rPr>
          <w:sz w:val="24"/>
          <w:szCs w:val="24"/>
        </w:rPr>
        <w:t xml:space="preserve"> contractors to take affirmative action to </w:t>
      </w:r>
      <w:r w:rsidR="00697BAF">
        <w:rPr>
          <w:sz w:val="24"/>
          <w:szCs w:val="24"/>
        </w:rPr>
        <w:t>employ, advance in employment, and otherwise treat qualified individuals without discrimination based on their status as a protected</w:t>
      </w:r>
      <w:r w:rsidR="006F3080" w:rsidRPr="003A3C21">
        <w:rPr>
          <w:sz w:val="24"/>
          <w:szCs w:val="24"/>
        </w:rPr>
        <w:t xml:space="preserve"> veteran. </w:t>
      </w:r>
      <w:r w:rsidR="00DF0F52">
        <w:rPr>
          <w:sz w:val="24"/>
          <w:szCs w:val="24"/>
        </w:rPr>
        <w:t xml:space="preserve"> Its requirements apply to contractors with </w:t>
      </w:r>
      <w:r w:rsidR="003A3787">
        <w:rPr>
          <w:sz w:val="24"/>
          <w:szCs w:val="24"/>
        </w:rPr>
        <w:t xml:space="preserve">a </w:t>
      </w:r>
      <w:r w:rsidR="00DF0F52">
        <w:rPr>
          <w:sz w:val="24"/>
          <w:szCs w:val="24"/>
        </w:rPr>
        <w:t xml:space="preserve">Government </w:t>
      </w:r>
      <w:r w:rsidR="006F3080" w:rsidRPr="003A3C21">
        <w:rPr>
          <w:sz w:val="24"/>
          <w:szCs w:val="24"/>
        </w:rPr>
        <w:t>contract of $</w:t>
      </w:r>
      <w:r w:rsidR="00975A25">
        <w:rPr>
          <w:sz w:val="24"/>
          <w:szCs w:val="24"/>
        </w:rPr>
        <w:t>150,000</w:t>
      </w:r>
      <w:r w:rsidR="001E596D">
        <w:rPr>
          <w:sz w:val="24"/>
          <w:szCs w:val="24"/>
        </w:rPr>
        <w:t xml:space="preserve"> </w:t>
      </w:r>
      <w:r w:rsidR="006F3080" w:rsidRPr="003A3C21">
        <w:rPr>
          <w:sz w:val="24"/>
          <w:szCs w:val="24"/>
        </w:rPr>
        <w:t>or more</w:t>
      </w:r>
      <w:r w:rsidR="00DF0F52">
        <w:rPr>
          <w:sz w:val="24"/>
          <w:szCs w:val="24"/>
        </w:rPr>
        <w:t>.</w:t>
      </w:r>
      <w:r w:rsidR="001E596D" w:rsidRPr="00C3140D">
        <w:rPr>
          <w:rStyle w:val="FootnoteReference"/>
          <w:sz w:val="24"/>
          <w:szCs w:val="24"/>
          <w:vertAlign w:val="superscript"/>
        </w:rPr>
        <w:footnoteReference w:id="7"/>
      </w:r>
    </w:p>
    <w:p w:rsidR="009460B8" w:rsidRPr="003A3C21" w:rsidRDefault="009460B8" w:rsidP="009460B8">
      <w:pPr>
        <w:tabs>
          <w:tab w:val="left" w:pos="-720"/>
        </w:tabs>
        <w:rPr>
          <w:color w:val="000000"/>
          <w:sz w:val="24"/>
        </w:rPr>
      </w:pPr>
    </w:p>
    <w:p w:rsidR="009460B8" w:rsidRPr="00E35151" w:rsidRDefault="009460B8" w:rsidP="009460B8">
      <w:pPr>
        <w:tabs>
          <w:tab w:val="left" w:pos="-720"/>
        </w:tabs>
        <w:rPr>
          <w:sz w:val="24"/>
          <w:szCs w:val="24"/>
        </w:rPr>
      </w:pPr>
      <w:r w:rsidRPr="00E35151">
        <w:rPr>
          <w:sz w:val="24"/>
          <w:szCs w:val="24"/>
        </w:rPr>
        <w:t xml:space="preserve">OFCCP promulgated regulations implementing these programs consistent with the Administrative Procedure Act.  </w:t>
      </w:r>
      <w:r>
        <w:rPr>
          <w:sz w:val="24"/>
          <w:szCs w:val="24"/>
        </w:rPr>
        <w:t xml:space="preserve">These </w:t>
      </w:r>
      <w:r w:rsidRPr="00E35151">
        <w:rPr>
          <w:sz w:val="24"/>
          <w:szCs w:val="24"/>
        </w:rPr>
        <w:t xml:space="preserve">regulations </w:t>
      </w:r>
      <w:proofErr w:type="gramStart"/>
      <w:r w:rsidRPr="00E35151">
        <w:rPr>
          <w:sz w:val="24"/>
          <w:szCs w:val="24"/>
        </w:rPr>
        <w:t>are found</w:t>
      </w:r>
      <w:proofErr w:type="gramEnd"/>
      <w:r w:rsidRPr="00E35151">
        <w:rPr>
          <w:sz w:val="24"/>
          <w:szCs w:val="24"/>
        </w:rPr>
        <w:t xml:space="preserve"> at Title 41 of the Code of Federal Regulations (CFR) in Chapter 60 and are accessible on the </w:t>
      </w:r>
      <w:r>
        <w:rPr>
          <w:sz w:val="24"/>
          <w:szCs w:val="24"/>
        </w:rPr>
        <w:t>W</w:t>
      </w:r>
      <w:r w:rsidRPr="00E35151">
        <w:rPr>
          <w:sz w:val="24"/>
          <w:szCs w:val="24"/>
        </w:rPr>
        <w:t xml:space="preserve">eb at </w:t>
      </w:r>
      <w:hyperlink r:id="rId9" w:history="1">
        <w:r w:rsidRPr="00E35151">
          <w:rPr>
            <w:sz w:val="24"/>
            <w:szCs w:val="24"/>
          </w:rPr>
          <w:t>http://www.dol.gov/dol/cfr/Title_41/Chapter_60.htm</w:t>
        </w:r>
      </w:hyperlink>
      <w:r w:rsidRPr="00E35151">
        <w:rPr>
          <w:sz w:val="24"/>
          <w:szCs w:val="24"/>
        </w:rPr>
        <w:t>.</w:t>
      </w:r>
    </w:p>
    <w:p w:rsidR="00747AA5" w:rsidRPr="00546808" w:rsidRDefault="00747AA5" w:rsidP="006F3080">
      <w:pPr>
        <w:tabs>
          <w:tab w:val="left" w:pos="-720"/>
        </w:tabs>
        <w:rPr>
          <w:sz w:val="24"/>
          <w:szCs w:val="24"/>
        </w:rPr>
      </w:pPr>
    </w:p>
    <w:p w:rsidR="003965ED" w:rsidRDefault="000A0957" w:rsidP="00747AA5">
      <w:pPr>
        <w:tabs>
          <w:tab w:val="left" w:pos="-720"/>
        </w:tabs>
        <w:rPr>
          <w:color w:val="000000"/>
          <w:sz w:val="24"/>
          <w:szCs w:val="24"/>
        </w:rPr>
      </w:pPr>
      <w:r>
        <w:rPr>
          <w:color w:val="000000"/>
          <w:sz w:val="24"/>
          <w:szCs w:val="24"/>
        </w:rPr>
        <w:t xml:space="preserve">For purposes of OFCCP’s recordkeeping and reporting </w:t>
      </w:r>
      <w:r w:rsidR="006245BB">
        <w:rPr>
          <w:color w:val="000000"/>
          <w:sz w:val="24"/>
          <w:szCs w:val="24"/>
        </w:rPr>
        <w:t>requirements,</w:t>
      </w:r>
      <w:r>
        <w:rPr>
          <w:color w:val="000000"/>
          <w:sz w:val="24"/>
          <w:szCs w:val="24"/>
        </w:rPr>
        <w:t xml:space="preserve"> the agency divides the obligations under these authorities </w:t>
      </w:r>
      <w:r w:rsidR="00747AA5" w:rsidRPr="00FE3EE7">
        <w:rPr>
          <w:color w:val="000000"/>
          <w:sz w:val="24"/>
          <w:szCs w:val="24"/>
        </w:rPr>
        <w:t xml:space="preserve">into </w:t>
      </w:r>
      <w:r w:rsidR="00C35B76">
        <w:rPr>
          <w:color w:val="000000"/>
          <w:sz w:val="24"/>
          <w:szCs w:val="24"/>
        </w:rPr>
        <w:t xml:space="preserve">multiple </w:t>
      </w:r>
      <w:r w:rsidR="006245BB">
        <w:rPr>
          <w:color w:val="000000"/>
          <w:sz w:val="24"/>
          <w:szCs w:val="24"/>
        </w:rPr>
        <w:t>information collection requests (ICR</w:t>
      </w:r>
      <w:r w:rsidR="00C35B76">
        <w:rPr>
          <w:color w:val="000000"/>
          <w:sz w:val="24"/>
          <w:szCs w:val="24"/>
        </w:rPr>
        <w:t>s</w:t>
      </w:r>
      <w:r w:rsidR="006245BB">
        <w:rPr>
          <w:color w:val="000000"/>
          <w:sz w:val="24"/>
          <w:szCs w:val="24"/>
        </w:rPr>
        <w:t>)</w:t>
      </w:r>
      <w:r w:rsidR="003D4C79">
        <w:rPr>
          <w:color w:val="000000"/>
          <w:sz w:val="24"/>
          <w:szCs w:val="24"/>
        </w:rPr>
        <w:t>.</w:t>
      </w:r>
      <w:r w:rsidR="001E596D" w:rsidRPr="00C3140D">
        <w:rPr>
          <w:rStyle w:val="FootnoteReference"/>
          <w:color w:val="000000"/>
          <w:sz w:val="24"/>
          <w:szCs w:val="24"/>
          <w:vertAlign w:val="superscript"/>
        </w:rPr>
        <w:footnoteReference w:id="8"/>
      </w:r>
      <w:r w:rsidR="006245BB">
        <w:rPr>
          <w:color w:val="000000"/>
          <w:sz w:val="24"/>
          <w:szCs w:val="24"/>
        </w:rPr>
        <w:t xml:space="preserve"> </w:t>
      </w:r>
      <w:r w:rsidR="001A3D35">
        <w:rPr>
          <w:color w:val="000000"/>
          <w:sz w:val="24"/>
          <w:szCs w:val="24"/>
        </w:rPr>
        <w:t xml:space="preserve"> </w:t>
      </w:r>
      <w:r w:rsidR="003D4C79">
        <w:rPr>
          <w:color w:val="000000"/>
          <w:sz w:val="24"/>
          <w:szCs w:val="24"/>
        </w:rPr>
        <w:t xml:space="preserve">These divisions are based on </w:t>
      </w:r>
      <w:r w:rsidR="008923C1">
        <w:rPr>
          <w:color w:val="000000"/>
          <w:sz w:val="24"/>
          <w:szCs w:val="24"/>
        </w:rPr>
        <w:t xml:space="preserve">OFCCP’s </w:t>
      </w:r>
      <w:r w:rsidR="003D4C79">
        <w:rPr>
          <w:color w:val="000000"/>
          <w:sz w:val="24"/>
          <w:szCs w:val="24"/>
        </w:rPr>
        <w:t xml:space="preserve">distinct </w:t>
      </w:r>
      <w:r w:rsidR="007C3DA3">
        <w:rPr>
          <w:color w:val="000000"/>
          <w:sz w:val="24"/>
          <w:szCs w:val="24"/>
        </w:rPr>
        <w:t xml:space="preserve">enforcement authorities (e.g., </w:t>
      </w:r>
      <w:r w:rsidR="001A3D35">
        <w:rPr>
          <w:color w:val="000000"/>
          <w:sz w:val="24"/>
          <w:szCs w:val="24"/>
        </w:rPr>
        <w:t>EO 11246</w:t>
      </w:r>
      <w:r w:rsidR="007C3DA3">
        <w:rPr>
          <w:color w:val="000000"/>
          <w:sz w:val="24"/>
          <w:szCs w:val="24"/>
        </w:rPr>
        <w:t xml:space="preserve"> and </w:t>
      </w:r>
      <w:r w:rsidR="00660EAC">
        <w:rPr>
          <w:color w:val="000000"/>
          <w:sz w:val="24"/>
          <w:szCs w:val="24"/>
        </w:rPr>
        <w:t>VEVRAA</w:t>
      </w:r>
      <w:r w:rsidR="003D4C79">
        <w:rPr>
          <w:color w:val="000000"/>
          <w:sz w:val="24"/>
          <w:szCs w:val="24"/>
        </w:rPr>
        <w:t xml:space="preserve"> </w:t>
      </w:r>
      <w:r w:rsidR="007C3DA3">
        <w:rPr>
          <w:color w:val="000000"/>
          <w:sz w:val="24"/>
          <w:szCs w:val="24"/>
        </w:rPr>
        <w:t>each ha</w:t>
      </w:r>
      <w:r w:rsidR="0035176C">
        <w:rPr>
          <w:color w:val="000000"/>
          <w:sz w:val="24"/>
          <w:szCs w:val="24"/>
        </w:rPr>
        <w:t>s</w:t>
      </w:r>
      <w:r w:rsidR="007C3DA3">
        <w:rPr>
          <w:color w:val="000000"/>
          <w:sz w:val="24"/>
          <w:szCs w:val="24"/>
        </w:rPr>
        <w:t xml:space="preserve"> </w:t>
      </w:r>
      <w:r w:rsidR="0035176C">
        <w:rPr>
          <w:color w:val="000000"/>
          <w:sz w:val="24"/>
          <w:szCs w:val="24"/>
        </w:rPr>
        <w:t>its</w:t>
      </w:r>
      <w:r w:rsidR="007C3DA3">
        <w:rPr>
          <w:color w:val="000000"/>
          <w:sz w:val="24"/>
          <w:szCs w:val="24"/>
        </w:rPr>
        <w:t xml:space="preserve"> own recordkeeping ICR</w:t>
      </w:r>
      <w:r w:rsidR="0035176C">
        <w:rPr>
          <w:color w:val="000000"/>
          <w:sz w:val="24"/>
          <w:szCs w:val="24"/>
        </w:rPr>
        <w:t>)</w:t>
      </w:r>
      <w:r w:rsidR="00380E05">
        <w:rPr>
          <w:color w:val="000000"/>
          <w:sz w:val="24"/>
          <w:szCs w:val="24"/>
        </w:rPr>
        <w:t>, programs,</w:t>
      </w:r>
      <w:r w:rsidR="0035176C">
        <w:rPr>
          <w:color w:val="000000"/>
          <w:sz w:val="24"/>
          <w:szCs w:val="24"/>
        </w:rPr>
        <w:t xml:space="preserve"> </w:t>
      </w:r>
      <w:r w:rsidR="003D4C79">
        <w:rPr>
          <w:color w:val="000000"/>
          <w:sz w:val="24"/>
          <w:szCs w:val="24"/>
        </w:rPr>
        <w:t>and related regulatory requirements</w:t>
      </w:r>
      <w:r w:rsidR="001E596D">
        <w:rPr>
          <w:color w:val="000000"/>
          <w:sz w:val="24"/>
          <w:szCs w:val="24"/>
        </w:rPr>
        <w:t xml:space="preserve">.  </w:t>
      </w:r>
    </w:p>
    <w:p w:rsidR="003965ED" w:rsidRDefault="003965ED" w:rsidP="00747AA5">
      <w:pPr>
        <w:tabs>
          <w:tab w:val="left" w:pos="-720"/>
        </w:tabs>
        <w:rPr>
          <w:color w:val="000000"/>
          <w:sz w:val="24"/>
          <w:szCs w:val="24"/>
        </w:rPr>
      </w:pPr>
    </w:p>
    <w:p w:rsidR="00CB4510" w:rsidRPr="00640067" w:rsidRDefault="009460B8" w:rsidP="00EC6E27">
      <w:pPr>
        <w:tabs>
          <w:tab w:val="left" w:pos="-720"/>
        </w:tabs>
        <w:rPr>
          <w:color w:val="000000"/>
          <w:sz w:val="24"/>
        </w:rPr>
      </w:pPr>
      <w:r>
        <w:rPr>
          <w:color w:val="000000"/>
          <w:sz w:val="24"/>
          <w:szCs w:val="24"/>
        </w:rPr>
        <w:t>T</w:t>
      </w:r>
      <w:r w:rsidR="00EC6E27">
        <w:rPr>
          <w:color w:val="000000"/>
          <w:sz w:val="24"/>
          <w:szCs w:val="24"/>
        </w:rPr>
        <w:t xml:space="preserve">he </w:t>
      </w:r>
      <w:r w:rsidR="00EC6E27">
        <w:rPr>
          <w:sz w:val="24"/>
          <w:szCs w:val="24"/>
        </w:rPr>
        <w:t>r</w:t>
      </w:r>
      <w:r w:rsidR="001A3D35">
        <w:rPr>
          <w:sz w:val="24"/>
          <w:szCs w:val="24"/>
        </w:rPr>
        <w:t xml:space="preserve">eporting requirements under </w:t>
      </w:r>
      <w:r w:rsidR="00660EAC">
        <w:rPr>
          <w:sz w:val="24"/>
          <w:szCs w:val="24"/>
        </w:rPr>
        <w:t>Section 503</w:t>
      </w:r>
      <w:r w:rsidR="001A3D35">
        <w:rPr>
          <w:sz w:val="24"/>
          <w:szCs w:val="24"/>
        </w:rPr>
        <w:t xml:space="preserve"> are not included in this information collection, but rather, are included in the Scheduling Letter and Itemized Listing </w:t>
      </w:r>
      <w:r w:rsidR="00EC6E27">
        <w:rPr>
          <w:sz w:val="24"/>
          <w:szCs w:val="24"/>
        </w:rPr>
        <w:t>ICR</w:t>
      </w:r>
      <w:r w:rsidR="001A3D35">
        <w:rPr>
          <w:sz w:val="24"/>
          <w:szCs w:val="24"/>
        </w:rPr>
        <w:t xml:space="preserve"> for </w:t>
      </w:r>
      <w:proofErr w:type="spellStart"/>
      <w:r w:rsidR="001A3D35">
        <w:rPr>
          <w:sz w:val="24"/>
          <w:szCs w:val="24"/>
        </w:rPr>
        <w:t>nonconstruction</w:t>
      </w:r>
      <w:proofErr w:type="spellEnd"/>
      <w:r w:rsidR="001A3D35">
        <w:rPr>
          <w:sz w:val="24"/>
          <w:szCs w:val="24"/>
        </w:rPr>
        <w:t xml:space="preserve"> supply and service contractors, separately approved under OMB Control Number 1250-0003</w:t>
      </w:r>
      <w:r w:rsidR="00EC6E27">
        <w:rPr>
          <w:sz w:val="24"/>
          <w:szCs w:val="24"/>
        </w:rPr>
        <w:t>.</w:t>
      </w:r>
      <w:r w:rsidR="00CB4510" w:rsidRPr="00640067">
        <w:rPr>
          <w:color w:val="000000"/>
          <w:sz w:val="24"/>
        </w:rPr>
        <w:t xml:space="preserve"> </w:t>
      </w:r>
    </w:p>
    <w:p w:rsidR="00CB4510" w:rsidRDefault="00CB4510" w:rsidP="00747AA5">
      <w:pPr>
        <w:tabs>
          <w:tab w:val="left" w:pos="-720"/>
        </w:tabs>
        <w:rPr>
          <w:color w:val="000000"/>
          <w:sz w:val="24"/>
          <w:szCs w:val="24"/>
        </w:rPr>
      </w:pPr>
    </w:p>
    <w:p w:rsidR="002F51B6" w:rsidRDefault="00494E75" w:rsidP="00747AA5">
      <w:pPr>
        <w:tabs>
          <w:tab w:val="left" w:pos="-720"/>
        </w:tabs>
        <w:rPr>
          <w:sz w:val="24"/>
          <w:szCs w:val="24"/>
        </w:rPr>
      </w:pPr>
      <w:r>
        <w:rPr>
          <w:sz w:val="24"/>
          <w:szCs w:val="24"/>
        </w:rPr>
        <w:lastRenderedPageBreak/>
        <w:t xml:space="preserve">Due </w:t>
      </w:r>
      <w:r w:rsidR="00747AA5" w:rsidRPr="00FE3EE7">
        <w:rPr>
          <w:sz w:val="24"/>
          <w:szCs w:val="24"/>
        </w:rPr>
        <w:t xml:space="preserve">to the </w:t>
      </w:r>
      <w:r w:rsidR="00E21766">
        <w:rPr>
          <w:sz w:val="24"/>
          <w:szCs w:val="24"/>
        </w:rPr>
        <w:t xml:space="preserve">pending </w:t>
      </w:r>
      <w:r w:rsidR="00747AA5">
        <w:rPr>
          <w:sz w:val="24"/>
          <w:szCs w:val="24"/>
        </w:rPr>
        <w:t>expiration of OMB No. 1250-000</w:t>
      </w:r>
      <w:r w:rsidR="00660EAC">
        <w:rPr>
          <w:sz w:val="24"/>
          <w:szCs w:val="24"/>
        </w:rPr>
        <w:t>5</w:t>
      </w:r>
      <w:r w:rsidR="00747AA5">
        <w:rPr>
          <w:sz w:val="24"/>
          <w:szCs w:val="24"/>
        </w:rPr>
        <w:t xml:space="preserve">, </w:t>
      </w:r>
      <w:r w:rsidR="002820FE" w:rsidRPr="002820FE">
        <w:rPr>
          <w:sz w:val="24"/>
          <w:szCs w:val="24"/>
        </w:rPr>
        <w:t>OFCCP is see</w:t>
      </w:r>
      <w:r w:rsidR="002820FE">
        <w:rPr>
          <w:sz w:val="24"/>
          <w:szCs w:val="24"/>
        </w:rPr>
        <w:t>k</w:t>
      </w:r>
      <w:r w:rsidR="002820FE" w:rsidRPr="002820FE">
        <w:rPr>
          <w:sz w:val="24"/>
          <w:szCs w:val="24"/>
        </w:rPr>
        <w:t xml:space="preserve">ing </w:t>
      </w:r>
      <w:r w:rsidR="00EC6E27">
        <w:rPr>
          <w:sz w:val="24"/>
          <w:szCs w:val="24"/>
        </w:rPr>
        <w:t xml:space="preserve">approval of the agency’s </w:t>
      </w:r>
      <w:r w:rsidR="00660EAC">
        <w:rPr>
          <w:sz w:val="24"/>
          <w:szCs w:val="24"/>
        </w:rPr>
        <w:t>Section 503</w:t>
      </w:r>
      <w:r w:rsidR="00EC6E27">
        <w:rPr>
          <w:sz w:val="24"/>
          <w:szCs w:val="24"/>
        </w:rPr>
        <w:t xml:space="preserve"> recordkeeping and third party disclosure requirements</w:t>
      </w:r>
      <w:r w:rsidR="002820FE">
        <w:rPr>
          <w:sz w:val="24"/>
          <w:szCs w:val="24"/>
        </w:rPr>
        <w:t>.</w:t>
      </w:r>
    </w:p>
    <w:p w:rsidR="006F3080" w:rsidRPr="00875312" w:rsidRDefault="006F3080" w:rsidP="006F3080">
      <w:pPr>
        <w:tabs>
          <w:tab w:val="left" w:pos="-720"/>
        </w:tabs>
        <w:rPr>
          <w:color w:val="000000"/>
          <w:sz w:val="24"/>
          <w:szCs w:val="24"/>
        </w:rPr>
      </w:pPr>
    </w:p>
    <w:p w:rsidR="003F7263" w:rsidRPr="00875312" w:rsidRDefault="003F7263" w:rsidP="003F7263">
      <w:pPr>
        <w:tabs>
          <w:tab w:val="left" w:pos="-720"/>
        </w:tabs>
        <w:rPr>
          <w:b/>
          <w:color w:val="000000"/>
          <w:sz w:val="24"/>
        </w:rPr>
      </w:pPr>
      <w:r w:rsidRPr="00875312">
        <w:rPr>
          <w:b/>
          <w:color w:val="000000"/>
          <w:sz w:val="24"/>
        </w:rPr>
        <w:t>1.</w:t>
      </w:r>
      <w:r w:rsidRPr="00875312">
        <w:rPr>
          <w:b/>
          <w:color w:val="000000"/>
          <w:sz w:val="24"/>
        </w:rPr>
        <w:tab/>
      </w:r>
      <w:r w:rsidR="00DA01D6">
        <w:rPr>
          <w:b/>
          <w:color w:val="000000"/>
          <w:sz w:val="24"/>
        </w:rPr>
        <w:t>LEGAL AND ADMINISTRATIVE REQUIREMENTS</w:t>
      </w:r>
    </w:p>
    <w:p w:rsidR="003F7263" w:rsidRPr="00875312" w:rsidRDefault="003F7263" w:rsidP="00A47D77">
      <w:pPr>
        <w:pStyle w:val="BodyText3"/>
        <w:rPr>
          <w:rFonts w:ascii="Times New Roman" w:hAnsi="Times New Roman"/>
        </w:rPr>
      </w:pPr>
    </w:p>
    <w:p w:rsidR="00B463BF" w:rsidRPr="006847C2" w:rsidRDefault="00B463BF" w:rsidP="00B463BF">
      <w:pPr>
        <w:tabs>
          <w:tab w:val="left" w:pos="-720"/>
        </w:tabs>
        <w:ind w:left="720"/>
        <w:rPr>
          <w:color w:val="000000"/>
          <w:sz w:val="24"/>
          <w:szCs w:val="24"/>
          <w:u w:val="single"/>
        </w:rPr>
      </w:pPr>
      <w:r w:rsidRPr="006847C2">
        <w:rPr>
          <w:color w:val="000000"/>
          <w:sz w:val="24"/>
          <w:szCs w:val="24"/>
          <w:u w:val="single"/>
        </w:rPr>
        <w:t>Section 503</w:t>
      </w:r>
    </w:p>
    <w:p w:rsidR="00B463BF" w:rsidRDefault="00B463BF" w:rsidP="00B463BF">
      <w:pPr>
        <w:tabs>
          <w:tab w:val="left" w:pos="-720"/>
        </w:tabs>
        <w:ind w:left="720"/>
        <w:rPr>
          <w:color w:val="000000"/>
          <w:sz w:val="24"/>
          <w:szCs w:val="24"/>
        </w:rPr>
      </w:pPr>
    </w:p>
    <w:p w:rsidR="00B463BF" w:rsidRPr="002924BF" w:rsidRDefault="00B463BF" w:rsidP="00B463BF">
      <w:pPr>
        <w:tabs>
          <w:tab w:val="left" w:pos="-720"/>
        </w:tabs>
        <w:ind w:left="720"/>
        <w:rPr>
          <w:color w:val="000000"/>
          <w:sz w:val="24"/>
          <w:szCs w:val="24"/>
        </w:rPr>
      </w:pPr>
      <w:proofErr w:type="gramStart"/>
      <w:r>
        <w:rPr>
          <w:color w:val="000000"/>
          <w:sz w:val="24"/>
          <w:szCs w:val="24"/>
        </w:rPr>
        <w:t>41</w:t>
      </w:r>
      <w:proofErr w:type="gramEnd"/>
      <w:r>
        <w:rPr>
          <w:color w:val="000000"/>
          <w:sz w:val="24"/>
          <w:szCs w:val="24"/>
        </w:rPr>
        <w:t xml:space="preserve"> CFR 60-741 – Affirmative Action and Nondiscrimination Obligations of Federal Contractors and Subcontractors Regarding Individuals with Disabilities </w:t>
      </w:r>
    </w:p>
    <w:p w:rsidR="00B463BF" w:rsidRDefault="00B463BF" w:rsidP="00B463BF">
      <w:pPr>
        <w:tabs>
          <w:tab w:val="left" w:pos="-720"/>
        </w:tabs>
        <w:ind w:left="720"/>
        <w:rPr>
          <w:color w:val="000000"/>
          <w:sz w:val="24"/>
          <w:szCs w:val="24"/>
        </w:rPr>
      </w:pPr>
    </w:p>
    <w:p w:rsidR="00B463BF" w:rsidRPr="00920C59" w:rsidRDefault="00B463BF" w:rsidP="00B463BF">
      <w:pPr>
        <w:tabs>
          <w:tab w:val="left" w:pos="-720"/>
        </w:tabs>
        <w:ind w:left="720"/>
        <w:rPr>
          <w:color w:val="000000"/>
          <w:sz w:val="24"/>
          <w:szCs w:val="24"/>
        </w:rPr>
      </w:pPr>
      <w:r>
        <w:rPr>
          <w:color w:val="000000"/>
          <w:sz w:val="24"/>
          <w:szCs w:val="24"/>
        </w:rPr>
        <w:t>These regulations address</w:t>
      </w:r>
      <w:r w:rsidRPr="00640067">
        <w:rPr>
          <w:color w:val="000000"/>
          <w:sz w:val="24"/>
          <w:szCs w:val="24"/>
        </w:rPr>
        <w:t xml:space="preserve"> the affirmative action and nondiscrimination obligations of contractors and subcontractors related to individuals with disabilities</w:t>
      </w:r>
      <w:r w:rsidRPr="00920C59">
        <w:rPr>
          <w:color w:val="000000"/>
          <w:sz w:val="24"/>
          <w:szCs w:val="24"/>
        </w:rPr>
        <w:t xml:space="preserve">. </w:t>
      </w:r>
      <w:r>
        <w:rPr>
          <w:sz w:val="24"/>
          <w:szCs w:val="24"/>
        </w:rPr>
        <w:t xml:space="preserve"> They </w:t>
      </w:r>
      <w:r w:rsidRPr="00920C59">
        <w:rPr>
          <w:sz w:val="24"/>
          <w:szCs w:val="24"/>
        </w:rPr>
        <w:t>define coverage, specif</w:t>
      </w:r>
      <w:r>
        <w:rPr>
          <w:sz w:val="24"/>
          <w:szCs w:val="24"/>
        </w:rPr>
        <w:t>y</w:t>
      </w:r>
      <w:r w:rsidRPr="00920C59">
        <w:rPr>
          <w:sz w:val="24"/>
          <w:szCs w:val="24"/>
        </w:rPr>
        <w:t xml:space="preserve"> clauses to be included in contracts, provide a procedure to ensure compliance by covered contractors, </w:t>
      </w:r>
      <w:r>
        <w:rPr>
          <w:sz w:val="24"/>
          <w:szCs w:val="24"/>
        </w:rPr>
        <w:t xml:space="preserve">and </w:t>
      </w:r>
      <w:r w:rsidRPr="00920C59">
        <w:rPr>
          <w:sz w:val="24"/>
          <w:szCs w:val="24"/>
        </w:rPr>
        <w:t>specif</w:t>
      </w:r>
      <w:r>
        <w:rPr>
          <w:sz w:val="24"/>
          <w:szCs w:val="24"/>
        </w:rPr>
        <w:t>y</w:t>
      </w:r>
      <w:r w:rsidRPr="00920C59">
        <w:rPr>
          <w:sz w:val="24"/>
          <w:szCs w:val="24"/>
        </w:rPr>
        <w:t xml:space="preserve"> certain reporting and recordkeeping requirements, </w:t>
      </w:r>
      <w:r>
        <w:rPr>
          <w:sz w:val="24"/>
          <w:szCs w:val="24"/>
        </w:rPr>
        <w:t xml:space="preserve">establish an aspirational utilization goal of 7 percent, and </w:t>
      </w:r>
      <w:r w:rsidRPr="00920C59">
        <w:rPr>
          <w:sz w:val="24"/>
          <w:szCs w:val="24"/>
        </w:rPr>
        <w:t>specif</w:t>
      </w:r>
      <w:r>
        <w:rPr>
          <w:sz w:val="24"/>
          <w:szCs w:val="24"/>
        </w:rPr>
        <w:t>y</w:t>
      </w:r>
      <w:r w:rsidRPr="00920C59">
        <w:rPr>
          <w:sz w:val="24"/>
          <w:szCs w:val="24"/>
        </w:rPr>
        <w:t xml:space="preserve"> the basic requirements for AAPs under </w:t>
      </w:r>
      <w:r>
        <w:rPr>
          <w:sz w:val="24"/>
          <w:szCs w:val="24"/>
        </w:rPr>
        <w:t>S</w:t>
      </w:r>
      <w:r w:rsidRPr="00920C59">
        <w:rPr>
          <w:sz w:val="24"/>
          <w:szCs w:val="24"/>
        </w:rPr>
        <w:t>ection 503.</w:t>
      </w:r>
      <w:r>
        <w:rPr>
          <w:sz w:val="24"/>
          <w:szCs w:val="24"/>
        </w:rPr>
        <w:t xml:space="preserve"> </w:t>
      </w:r>
    </w:p>
    <w:p w:rsidR="00B463BF" w:rsidRPr="00920C59" w:rsidRDefault="00B463BF" w:rsidP="00B463BF">
      <w:pPr>
        <w:tabs>
          <w:tab w:val="left" w:pos="-720"/>
        </w:tabs>
        <w:ind w:left="720"/>
        <w:rPr>
          <w:color w:val="000000"/>
          <w:sz w:val="24"/>
          <w:szCs w:val="24"/>
        </w:rPr>
      </w:pPr>
    </w:p>
    <w:p w:rsidR="00B463BF" w:rsidRPr="00920C59" w:rsidRDefault="00B463BF" w:rsidP="00B463BF">
      <w:pPr>
        <w:tabs>
          <w:tab w:val="left" w:pos="-720"/>
        </w:tabs>
        <w:ind w:left="720"/>
        <w:rPr>
          <w:color w:val="000000"/>
          <w:sz w:val="24"/>
          <w:szCs w:val="24"/>
        </w:rPr>
      </w:pPr>
      <w:r w:rsidRPr="00920C59">
        <w:rPr>
          <w:color w:val="000000"/>
          <w:sz w:val="24"/>
          <w:szCs w:val="24"/>
        </w:rPr>
        <w:t xml:space="preserve">Section 60-741.5 </w:t>
      </w:r>
      <w:r w:rsidR="00B53854">
        <w:rPr>
          <w:color w:val="000000"/>
          <w:sz w:val="24"/>
          <w:szCs w:val="24"/>
        </w:rPr>
        <w:t>sets forth</w:t>
      </w:r>
      <w:r w:rsidR="00B53854" w:rsidRPr="00920C59">
        <w:rPr>
          <w:color w:val="000000"/>
          <w:sz w:val="24"/>
          <w:szCs w:val="24"/>
        </w:rPr>
        <w:t xml:space="preserve"> </w:t>
      </w:r>
      <w:r w:rsidRPr="00920C59">
        <w:rPr>
          <w:color w:val="000000"/>
          <w:sz w:val="24"/>
          <w:szCs w:val="24"/>
        </w:rPr>
        <w:t xml:space="preserve">the equal opportunity clause in </w:t>
      </w:r>
      <w:r>
        <w:rPr>
          <w:color w:val="000000"/>
          <w:sz w:val="24"/>
          <w:szCs w:val="24"/>
        </w:rPr>
        <w:t>Federal</w:t>
      </w:r>
      <w:r w:rsidRPr="00920C59">
        <w:rPr>
          <w:color w:val="000000"/>
          <w:sz w:val="24"/>
          <w:szCs w:val="24"/>
        </w:rPr>
        <w:t xml:space="preserve"> contracts.</w:t>
      </w:r>
    </w:p>
    <w:p w:rsidR="00B463BF" w:rsidRPr="00920C59" w:rsidRDefault="00B463BF" w:rsidP="00B463BF">
      <w:pPr>
        <w:tabs>
          <w:tab w:val="left" w:pos="-720"/>
        </w:tabs>
        <w:ind w:left="720"/>
        <w:rPr>
          <w:color w:val="000000"/>
          <w:sz w:val="24"/>
          <w:szCs w:val="24"/>
        </w:rPr>
      </w:pPr>
    </w:p>
    <w:p w:rsidR="00B463BF" w:rsidRPr="00920C59" w:rsidRDefault="00B463BF" w:rsidP="00B463BF">
      <w:pPr>
        <w:tabs>
          <w:tab w:val="left" w:pos="-720"/>
        </w:tabs>
        <w:ind w:left="720"/>
        <w:rPr>
          <w:color w:val="000000"/>
          <w:sz w:val="24"/>
          <w:szCs w:val="24"/>
        </w:rPr>
      </w:pPr>
      <w:r w:rsidRPr="00920C59">
        <w:rPr>
          <w:color w:val="000000"/>
          <w:sz w:val="24"/>
          <w:szCs w:val="24"/>
        </w:rPr>
        <w:t xml:space="preserve">Section 60-741.40 requires the development and maintenance of </w:t>
      </w:r>
      <w:r>
        <w:rPr>
          <w:color w:val="000000"/>
          <w:sz w:val="24"/>
          <w:szCs w:val="24"/>
        </w:rPr>
        <w:t>a Section 503</w:t>
      </w:r>
      <w:r w:rsidRPr="00920C59">
        <w:rPr>
          <w:color w:val="000000"/>
          <w:sz w:val="24"/>
          <w:szCs w:val="24"/>
        </w:rPr>
        <w:t xml:space="preserve"> AAP.  This regulation requires each contractor and subcontractor that has 50 or more employees, and a contract of $50,000 or more</w:t>
      </w:r>
      <w:r>
        <w:rPr>
          <w:color w:val="000000"/>
          <w:sz w:val="24"/>
          <w:szCs w:val="24"/>
        </w:rPr>
        <w:t>,</w:t>
      </w:r>
      <w:r w:rsidRPr="00920C59">
        <w:rPr>
          <w:color w:val="000000"/>
          <w:sz w:val="24"/>
          <w:szCs w:val="24"/>
        </w:rPr>
        <w:t xml:space="preserve"> </w:t>
      </w:r>
      <w:r>
        <w:rPr>
          <w:color w:val="000000"/>
          <w:sz w:val="24"/>
          <w:szCs w:val="24"/>
        </w:rPr>
        <w:t xml:space="preserve">to </w:t>
      </w:r>
      <w:r w:rsidRPr="00920C59">
        <w:rPr>
          <w:color w:val="000000"/>
          <w:sz w:val="24"/>
          <w:szCs w:val="24"/>
        </w:rPr>
        <w:t xml:space="preserve">develop an AAP </w:t>
      </w:r>
      <w:r w:rsidR="009A5A8D">
        <w:rPr>
          <w:color w:val="000000"/>
          <w:sz w:val="24"/>
          <w:szCs w:val="24"/>
        </w:rPr>
        <w:t>at</w:t>
      </w:r>
      <w:r w:rsidR="009A5A8D" w:rsidRPr="00920C59">
        <w:rPr>
          <w:color w:val="000000"/>
          <w:sz w:val="24"/>
          <w:szCs w:val="24"/>
        </w:rPr>
        <w:t xml:space="preserve"> </w:t>
      </w:r>
      <w:r w:rsidRPr="00920C59">
        <w:rPr>
          <w:color w:val="000000"/>
          <w:sz w:val="24"/>
          <w:szCs w:val="24"/>
        </w:rPr>
        <w:t xml:space="preserve">each establishment. </w:t>
      </w:r>
    </w:p>
    <w:p w:rsidR="00B463BF" w:rsidRDefault="00B463BF" w:rsidP="00B463BF">
      <w:pPr>
        <w:tabs>
          <w:tab w:val="left" w:pos="-720"/>
        </w:tabs>
        <w:ind w:left="720"/>
        <w:rPr>
          <w:color w:val="000000"/>
          <w:sz w:val="24"/>
          <w:szCs w:val="24"/>
        </w:rPr>
      </w:pPr>
    </w:p>
    <w:p w:rsidR="004A7386" w:rsidRDefault="004A7386" w:rsidP="00B463BF">
      <w:pPr>
        <w:tabs>
          <w:tab w:val="left" w:pos="-720"/>
        </w:tabs>
        <w:ind w:left="720"/>
        <w:rPr>
          <w:color w:val="000000"/>
          <w:sz w:val="24"/>
          <w:szCs w:val="24"/>
        </w:rPr>
      </w:pPr>
      <w:r w:rsidRPr="004E3872">
        <w:rPr>
          <w:color w:val="000000"/>
          <w:sz w:val="24"/>
          <w:szCs w:val="24"/>
        </w:rPr>
        <w:t>Section 60-</w:t>
      </w:r>
      <w:r>
        <w:rPr>
          <w:color w:val="000000"/>
          <w:sz w:val="24"/>
          <w:szCs w:val="24"/>
        </w:rPr>
        <w:t>741</w:t>
      </w:r>
      <w:r w:rsidRPr="004E3872">
        <w:rPr>
          <w:color w:val="000000"/>
          <w:sz w:val="24"/>
          <w:szCs w:val="24"/>
        </w:rPr>
        <w:t>.</w:t>
      </w:r>
      <w:r>
        <w:rPr>
          <w:color w:val="000000"/>
          <w:sz w:val="24"/>
          <w:szCs w:val="24"/>
        </w:rPr>
        <w:t>42</w:t>
      </w:r>
      <w:r w:rsidRPr="004E3872">
        <w:rPr>
          <w:color w:val="000000"/>
          <w:sz w:val="24"/>
          <w:szCs w:val="24"/>
        </w:rPr>
        <w:t xml:space="preserve"> requires contractors </w:t>
      </w:r>
      <w:r>
        <w:rPr>
          <w:color w:val="000000"/>
          <w:sz w:val="24"/>
          <w:szCs w:val="24"/>
        </w:rPr>
        <w:t>to invite job applicants at the pre-offer and post-offer stages to self-identify as individuals with a disability</w:t>
      </w:r>
      <w:r w:rsidRPr="004E3872">
        <w:rPr>
          <w:color w:val="000000"/>
          <w:sz w:val="24"/>
          <w:szCs w:val="24"/>
        </w:rPr>
        <w:t>.</w:t>
      </w:r>
      <w:r>
        <w:rPr>
          <w:color w:val="000000"/>
          <w:sz w:val="24"/>
          <w:szCs w:val="24"/>
        </w:rPr>
        <w:t xml:space="preserve">  In addition, the contractor is required to invite each of its employees </w:t>
      </w:r>
      <w:proofErr w:type="gramStart"/>
      <w:r>
        <w:rPr>
          <w:color w:val="000000"/>
          <w:sz w:val="24"/>
          <w:szCs w:val="24"/>
        </w:rPr>
        <w:t>to voluntarily self-identify</w:t>
      </w:r>
      <w:proofErr w:type="gramEnd"/>
      <w:r>
        <w:rPr>
          <w:color w:val="000000"/>
          <w:sz w:val="24"/>
          <w:szCs w:val="24"/>
        </w:rPr>
        <w:t xml:space="preserve"> as an individual with a disability.  </w:t>
      </w:r>
      <w:r w:rsidR="00C333E7">
        <w:rPr>
          <w:color w:val="000000"/>
          <w:sz w:val="24"/>
          <w:szCs w:val="24"/>
        </w:rPr>
        <w:t xml:space="preserve">This employee survey </w:t>
      </w:r>
      <w:proofErr w:type="gramStart"/>
      <w:r w:rsidR="00C333E7">
        <w:rPr>
          <w:color w:val="000000"/>
          <w:sz w:val="24"/>
          <w:szCs w:val="24"/>
        </w:rPr>
        <w:t>must be conducted</w:t>
      </w:r>
      <w:proofErr w:type="gramEnd"/>
      <w:r w:rsidR="00C333E7">
        <w:rPr>
          <w:color w:val="000000"/>
          <w:sz w:val="24"/>
          <w:szCs w:val="24"/>
        </w:rPr>
        <w:t xml:space="preserve"> at </w:t>
      </w:r>
      <w:r w:rsidR="00B4547E">
        <w:rPr>
          <w:color w:val="000000"/>
          <w:sz w:val="24"/>
          <w:szCs w:val="24"/>
        </w:rPr>
        <w:t>five-</w:t>
      </w:r>
      <w:r w:rsidR="00C333E7">
        <w:rPr>
          <w:color w:val="000000"/>
          <w:sz w:val="24"/>
          <w:szCs w:val="24"/>
        </w:rPr>
        <w:t>year intervals.</w:t>
      </w:r>
    </w:p>
    <w:p w:rsidR="004A7386" w:rsidRPr="00920C59" w:rsidRDefault="004A7386" w:rsidP="00B463BF">
      <w:pPr>
        <w:tabs>
          <w:tab w:val="left" w:pos="-720"/>
        </w:tabs>
        <w:ind w:left="720"/>
        <w:rPr>
          <w:color w:val="000000"/>
          <w:sz w:val="24"/>
          <w:szCs w:val="24"/>
        </w:rPr>
      </w:pPr>
    </w:p>
    <w:p w:rsidR="00B463BF" w:rsidRPr="00920C59" w:rsidRDefault="00B463BF" w:rsidP="00B463BF">
      <w:pPr>
        <w:tabs>
          <w:tab w:val="left" w:pos="-720"/>
        </w:tabs>
        <w:ind w:left="720"/>
        <w:rPr>
          <w:color w:val="000000"/>
          <w:sz w:val="24"/>
          <w:szCs w:val="24"/>
        </w:rPr>
      </w:pPr>
      <w:r w:rsidRPr="00920C59">
        <w:rPr>
          <w:color w:val="000000"/>
          <w:sz w:val="24"/>
          <w:szCs w:val="24"/>
        </w:rPr>
        <w:t xml:space="preserve">Section 60-741.44 </w:t>
      </w:r>
      <w:r>
        <w:rPr>
          <w:color w:val="000000"/>
          <w:sz w:val="24"/>
          <w:szCs w:val="24"/>
        </w:rPr>
        <w:t>identifies the required elements of an AAP, including those listed below.</w:t>
      </w:r>
    </w:p>
    <w:p w:rsidR="00B463BF" w:rsidRPr="00920C59" w:rsidRDefault="00B463BF" w:rsidP="00B463BF">
      <w:pPr>
        <w:tabs>
          <w:tab w:val="left" w:pos="-720"/>
        </w:tabs>
        <w:ind w:left="720"/>
        <w:rPr>
          <w:color w:val="000000"/>
          <w:sz w:val="24"/>
          <w:szCs w:val="24"/>
        </w:rPr>
      </w:pPr>
    </w:p>
    <w:p w:rsidR="00B463BF" w:rsidRPr="003273D5" w:rsidRDefault="00B463BF" w:rsidP="00B463BF">
      <w:pPr>
        <w:numPr>
          <w:ilvl w:val="0"/>
          <w:numId w:val="11"/>
        </w:numPr>
        <w:tabs>
          <w:tab w:val="left" w:pos="-720"/>
          <w:tab w:val="left" w:pos="0"/>
        </w:tabs>
        <w:rPr>
          <w:color w:val="000000"/>
          <w:sz w:val="24"/>
        </w:rPr>
      </w:pPr>
      <w:r w:rsidRPr="00920C59">
        <w:rPr>
          <w:color w:val="000000"/>
          <w:sz w:val="24"/>
        </w:rPr>
        <w:t>Develop and include an equal opportunity policy statement in the AAP.</w:t>
      </w:r>
    </w:p>
    <w:p w:rsidR="00B463BF" w:rsidRPr="003273D5" w:rsidRDefault="00B463BF" w:rsidP="00B463BF">
      <w:pPr>
        <w:numPr>
          <w:ilvl w:val="0"/>
          <w:numId w:val="11"/>
        </w:numPr>
        <w:tabs>
          <w:tab w:val="left" w:pos="-720"/>
          <w:tab w:val="left" w:pos="0"/>
        </w:tabs>
        <w:rPr>
          <w:color w:val="000000"/>
          <w:sz w:val="24"/>
        </w:rPr>
      </w:pPr>
      <w:r w:rsidRPr="00920C59">
        <w:rPr>
          <w:color w:val="000000"/>
          <w:sz w:val="24"/>
        </w:rPr>
        <w:t xml:space="preserve">Review personnel processes to ensure that qualified individuals with disabilities </w:t>
      </w:r>
      <w:proofErr w:type="gramStart"/>
      <w:r w:rsidRPr="00920C59">
        <w:rPr>
          <w:color w:val="000000"/>
          <w:sz w:val="24"/>
        </w:rPr>
        <w:t>are provided</w:t>
      </w:r>
      <w:proofErr w:type="gramEnd"/>
      <w:r w:rsidRPr="00920C59">
        <w:rPr>
          <w:color w:val="000000"/>
          <w:sz w:val="24"/>
        </w:rPr>
        <w:t xml:space="preserve"> equal opportunity.</w:t>
      </w:r>
    </w:p>
    <w:p w:rsidR="00B463BF" w:rsidRPr="003273D5" w:rsidRDefault="00B463BF" w:rsidP="00B463BF">
      <w:pPr>
        <w:numPr>
          <w:ilvl w:val="0"/>
          <w:numId w:val="11"/>
        </w:numPr>
        <w:tabs>
          <w:tab w:val="left" w:pos="-720"/>
          <w:tab w:val="left" w:pos="0"/>
        </w:tabs>
        <w:rPr>
          <w:color w:val="000000"/>
          <w:sz w:val="24"/>
        </w:rPr>
      </w:pPr>
      <w:r w:rsidRPr="00920C59">
        <w:rPr>
          <w:color w:val="000000"/>
          <w:sz w:val="24"/>
        </w:rPr>
        <w:t xml:space="preserve">Review all physical and mental job qualification standards to ensure </w:t>
      </w:r>
      <w:r>
        <w:rPr>
          <w:color w:val="000000"/>
          <w:sz w:val="24"/>
        </w:rPr>
        <w:t>that</w:t>
      </w:r>
      <w:r w:rsidR="009A5A8D">
        <w:rPr>
          <w:color w:val="000000"/>
          <w:sz w:val="24"/>
        </w:rPr>
        <w:t>, to the extent any</w:t>
      </w:r>
      <w:r>
        <w:rPr>
          <w:color w:val="000000"/>
          <w:sz w:val="24"/>
        </w:rPr>
        <w:t xml:space="preserve"> </w:t>
      </w:r>
      <w:r w:rsidR="009A5A8D">
        <w:rPr>
          <w:color w:val="000000"/>
          <w:sz w:val="24"/>
        </w:rPr>
        <w:t xml:space="preserve">tend to </w:t>
      </w:r>
      <w:r>
        <w:rPr>
          <w:color w:val="000000"/>
          <w:sz w:val="24"/>
        </w:rPr>
        <w:t xml:space="preserve">screen out qualified individuals with disabilities </w:t>
      </w:r>
      <w:proofErr w:type="gramStart"/>
      <w:r>
        <w:rPr>
          <w:color w:val="000000"/>
          <w:sz w:val="24"/>
        </w:rPr>
        <w:t>on the basis of</w:t>
      </w:r>
      <w:proofErr w:type="gramEnd"/>
      <w:r>
        <w:rPr>
          <w:color w:val="000000"/>
          <w:sz w:val="24"/>
        </w:rPr>
        <w:t xml:space="preserve"> disability</w:t>
      </w:r>
      <w:r w:rsidR="009A5A8D">
        <w:rPr>
          <w:color w:val="000000"/>
          <w:sz w:val="24"/>
        </w:rPr>
        <w:t>, that the standards</w:t>
      </w:r>
      <w:r w:rsidRPr="00920C59">
        <w:rPr>
          <w:color w:val="000000"/>
          <w:sz w:val="24"/>
        </w:rPr>
        <w:t xml:space="preserve"> are job-related and </w:t>
      </w:r>
      <w:r w:rsidR="009A5A8D">
        <w:rPr>
          <w:color w:val="000000"/>
          <w:sz w:val="24"/>
        </w:rPr>
        <w:t>consistent with</w:t>
      </w:r>
      <w:r w:rsidRPr="00920C59">
        <w:rPr>
          <w:color w:val="000000"/>
          <w:sz w:val="24"/>
        </w:rPr>
        <w:t xml:space="preserve"> business necessity.</w:t>
      </w:r>
    </w:p>
    <w:p w:rsidR="00B463BF" w:rsidRPr="003273D5" w:rsidRDefault="00B463BF" w:rsidP="00B463BF">
      <w:pPr>
        <w:numPr>
          <w:ilvl w:val="0"/>
          <w:numId w:val="11"/>
        </w:numPr>
        <w:tabs>
          <w:tab w:val="left" w:pos="-720"/>
          <w:tab w:val="left" w:pos="0"/>
        </w:tabs>
        <w:rPr>
          <w:color w:val="000000"/>
          <w:sz w:val="24"/>
        </w:rPr>
      </w:pPr>
      <w:r w:rsidRPr="00920C59">
        <w:rPr>
          <w:color w:val="000000"/>
          <w:sz w:val="24"/>
        </w:rPr>
        <w:t>Provide reasonable accommodations for physical and mental limitations.</w:t>
      </w:r>
    </w:p>
    <w:p w:rsidR="00B463BF" w:rsidRPr="003273D5" w:rsidRDefault="00B463BF" w:rsidP="00B463BF">
      <w:pPr>
        <w:numPr>
          <w:ilvl w:val="0"/>
          <w:numId w:val="11"/>
        </w:numPr>
        <w:tabs>
          <w:tab w:val="left" w:pos="-720"/>
          <w:tab w:val="left" w:pos="0"/>
        </w:tabs>
        <w:rPr>
          <w:color w:val="000000"/>
          <w:sz w:val="24"/>
        </w:rPr>
      </w:pPr>
      <w:r w:rsidRPr="00920C59">
        <w:rPr>
          <w:color w:val="000000"/>
          <w:sz w:val="24"/>
        </w:rPr>
        <w:t xml:space="preserve">Develop </w:t>
      </w:r>
      <w:r w:rsidR="009A5A8D">
        <w:rPr>
          <w:color w:val="000000"/>
          <w:sz w:val="24"/>
        </w:rPr>
        <w:t xml:space="preserve">and implement </w:t>
      </w:r>
      <w:r w:rsidRPr="00920C59">
        <w:rPr>
          <w:color w:val="000000"/>
          <w:sz w:val="24"/>
        </w:rPr>
        <w:t>procedures to ensure that employees are not harassed because of their disability.</w:t>
      </w:r>
    </w:p>
    <w:p w:rsidR="00B463BF" w:rsidRPr="003273D5" w:rsidRDefault="00B463BF" w:rsidP="00B463BF">
      <w:pPr>
        <w:numPr>
          <w:ilvl w:val="0"/>
          <w:numId w:val="11"/>
        </w:numPr>
        <w:tabs>
          <w:tab w:val="left" w:pos="-720"/>
          <w:tab w:val="left" w:pos="0"/>
        </w:tabs>
        <w:rPr>
          <w:color w:val="000000"/>
          <w:sz w:val="24"/>
        </w:rPr>
      </w:pPr>
      <w:r w:rsidRPr="00920C59">
        <w:rPr>
          <w:color w:val="000000"/>
          <w:sz w:val="24"/>
        </w:rPr>
        <w:t>Develop procedures and practices to disseminate affirmative action policies, both internally and externally</w:t>
      </w:r>
      <w:r w:rsidR="009A5A8D">
        <w:rPr>
          <w:color w:val="000000"/>
          <w:sz w:val="24"/>
        </w:rPr>
        <w:t xml:space="preserve">, and undertake appropriate outreach and positive recruitment activities designed </w:t>
      </w:r>
      <w:proofErr w:type="gramStart"/>
      <w:r w:rsidR="009A5A8D">
        <w:rPr>
          <w:color w:val="000000"/>
          <w:sz w:val="24"/>
        </w:rPr>
        <w:t>to effectively recruit</w:t>
      </w:r>
      <w:proofErr w:type="gramEnd"/>
      <w:r w:rsidR="009A5A8D">
        <w:rPr>
          <w:color w:val="000000"/>
          <w:sz w:val="24"/>
        </w:rPr>
        <w:t xml:space="preserve"> qualified individuals with disabilities</w:t>
      </w:r>
      <w:r w:rsidRPr="00920C59">
        <w:rPr>
          <w:color w:val="000000"/>
          <w:sz w:val="24"/>
        </w:rPr>
        <w:t>.</w:t>
      </w:r>
    </w:p>
    <w:p w:rsidR="00B463BF" w:rsidRPr="003273D5" w:rsidRDefault="00B463BF" w:rsidP="00B463BF">
      <w:pPr>
        <w:numPr>
          <w:ilvl w:val="0"/>
          <w:numId w:val="11"/>
        </w:numPr>
        <w:tabs>
          <w:tab w:val="left" w:pos="-720"/>
          <w:tab w:val="left" w:pos="0"/>
        </w:tabs>
        <w:rPr>
          <w:color w:val="000000"/>
          <w:sz w:val="24"/>
        </w:rPr>
      </w:pPr>
      <w:r w:rsidRPr="00920C59">
        <w:rPr>
          <w:color w:val="000000"/>
          <w:sz w:val="24"/>
        </w:rPr>
        <w:t>Establish an audit and reporting system to measure the effectiveness of the AAP.</w:t>
      </w:r>
    </w:p>
    <w:p w:rsidR="00B463BF" w:rsidRDefault="00B463BF" w:rsidP="00B463BF">
      <w:pPr>
        <w:numPr>
          <w:ilvl w:val="0"/>
          <w:numId w:val="11"/>
        </w:numPr>
        <w:tabs>
          <w:tab w:val="left" w:pos="-720"/>
          <w:tab w:val="left" w:pos="0"/>
        </w:tabs>
        <w:rPr>
          <w:color w:val="000000"/>
          <w:sz w:val="24"/>
        </w:rPr>
      </w:pPr>
      <w:r w:rsidRPr="00920C59">
        <w:rPr>
          <w:color w:val="000000"/>
          <w:sz w:val="24"/>
        </w:rPr>
        <w:lastRenderedPageBreak/>
        <w:t>Designate a responsible official to implement and oversee the AAP.</w:t>
      </w:r>
    </w:p>
    <w:p w:rsidR="00B463BF" w:rsidRDefault="00B463BF" w:rsidP="00B463BF">
      <w:pPr>
        <w:numPr>
          <w:ilvl w:val="0"/>
          <w:numId w:val="11"/>
        </w:numPr>
        <w:rPr>
          <w:color w:val="000000"/>
          <w:sz w:val="24"/>
        </w:rPr>
      </w:pPr>
      <w:r w:rsidRPr="00821D40">
        <w:rPr>
          <w:color w:val="000000"/>
          <w:sz w:val="24"/>
        </w:rPr>
        <w:t xml:space="preserve">Provide training to all personnel involved in the recruitment, screening, selection, promotion, disciplinary, and related processes to ensure that the commitments in the contractor's affirmative action program </w:t>
      </w:r>
      <w:proofErr w:type="gramStart"/>
      <w:r w:rsidRPr="00821D40">
        <w:rPr>
          <w:color w:val="000000"/>
          <w:sz w:val="24"/>
        </w:rPr>
        <w:t>are implemented</w:t>
      </w:r>
      <w:proofErr w:type="gramEnd"/>
      <w:r w:rsidRPr="00821D40">
        <w:rPr>
          <w:color w:val="000000"/>
          <w:sz w:val="24"/>
        </w:rPr>
        <w:t>.</w:t>
      </w:r>
    </w:p>
    <w:p w:rsidR="00B463BF" w:rsidRPr="00821D40" w:rsidRDefault="00F033C0" w:rsidP="00B463BF">
      <w:pPr>
        <w:numPr>
          <w:ilvl w:val="0"/>
          <w:numId w:val="11"/>
        </w:numPr>
        <w:rPr>
          <w:color w:val="000000"/>
          <w:sz w:val="24"/>
        </w:rPr>
      </w:pPr>
      <w:proofErr w:type="gramStart"/>
      <w:r>
        <w:rPr>
          <w:color w:val="000000"/>
          <w:sz w:val="24"/>
        </w:rPr>
        <w:t>C</w:t>
      </w:r>
      <w:r w:rsidR="00B463BF">
        <w:rPr>
          <w:color w:val="000000"/>
          <w:sz w:val="24"/>
        </w:rPr>
        <w:t>onduct data collection analysis</w:t>
      </w:r>
      <w:r w:rsidR="00B463BF" w:rsidRPr="00821D40">
        <w:rPr>
          <w:color w:val="000000"/>
          <w:sz w:val="24"/>
        </w:rPr>
        <w:t xml:space="preserve"> pertaining to applicants and hires on an annual basis and maintain them </w:t>
      </w:r>
      <w:r w:rsidR="00B463BF">
        <w:rPr>
          <w:color w:val="000000"/>
          <w:sz w:val="24"/>
        </w:rPr>
        <w:t>for a period of three (3) years, including, t</w:t>
      </w:r>
      <w:r w:rsidR="00B463BF" w:rsidRPr="00821D40">
        <w:rPr>
          <w:color w:val="000000"/>
          <w:sz w:val="24"/>
        </w:rPr>
        <w:t>he number of applicants who self-identified as individuals with disabilities or who are otherwise known to be individuals with disabilities;</w:t>
      </w:r>
      <w:r w:rsidR="00B463BF">
        <w:rPr>
          <w:color w:val="000000"/>
          <w:sz w:val="24"/>
        </w:rPr>
        <w:t xml:space="preserve"> t</w:t>
      </w:r>
      <w:r w:rsidR="00B463BF" w:rsidRPr="00821D40">
        <w:rPr>
          <w:color w:val="000000"/>
          <w:sz w:val="24"/>
        </w:rPr>
        <w:t>he total number of job openings and total number of jobs filled;</w:t>
      </w:r>
      <w:r w:rsidR="00B463BF">
        <w:rPr>
          <w:color w:val="000000"/>
          <w:sz w:val="24"/>
        </w:rPr>
        <w:t xml:space="preserve"> t</w:t>
      </w:r>
      <w:r w:rsidR="00B463BF" w:rsidRPr="00821D40">
        <w:rPr>
          <w:color w:val="000000"/>
          <w:sz w:val="24"/>
        </w:rPr>
        <w:t>he total number of applicants for all jobs;</w:t>
      </w:r>
      <w:r w:rsidR="00B463BF">
        <w:rPr>
          <w:color w:val="000000"/>
          <w:sz w:val="24"/>
        </w:rPr>
        <w:t xml:space="preserve"> t</w:t>
      </w:r>
      <w:r w:rsidR="00B463BF" w:rsidRPr="00821D40">
        <w:rPr>
          <w:color w:val="000000"/>
          <w:sz w:val="24"/>
        </w:rPr>
        <w:t>he number of applicants with disabilities hired; and</w:t>
      </w:r>
      <w:r w:rsidR="00B463BF">
        <w:rPr>
          <w:color w:val="000000"/>
          <w:sz w:val="24"/>
        </w:rPr>
        <w:t xml:space="preserve"> t</w:t>
      </w:r>
      <w:r w:rsidR="00B463BF" w:rsidRPr="00821D40">
        <w:rPr>
          <w:color w:val="000000"/>
          <w:sz w:val="24"/>
        </w:rPr>
        <w:t>he total number of applicants hired.</w:t>
      </w:r>
      <w:proofErr w:type="gramEnd"/>
    </w:p>
    <w:p w:rsidR="00B463BF" w:rsidRPr="00920C59" w:rsidRDefault="00B463BF" w:rsidP="00B463BF">
      <w:pPr>
        <w:tabs>
          <w:tab w:val="left" w:pos="-720"/>
        </w:tabs>
        <w:rPr>
          <w:color w:val="000000"/>
          <w:sz w:val="24"/>
          <w:szCs w:val="24"/>
        </w:rPr>
      </w:pPr>
    </w:p>
    <w:p w:rsidR="00B463BF" w:rsidRPr="00BD181E" w:rsidRDefault="00B463BF" w:rsidP="00B463BF">
      <w:pPr>
        <w:tabs>
          <w:tab w:val="left" w:pos="-720"/>
        </w:tabs>
        <w:ind w:left="720"/>
        <w:rPr>
          <w:color w:val="000000"/>
          <w:sz w:val="24"/>
          <w:szCs w:val="24"/>
        </w:rPr>
      </w:pPr>
      <w:r w:rsidRPr="00BD181E">
        <w:rPr>
          <w:color w:val="000000"/>
          <w:sz w:val="24"/>
          <w:szCs w:val="24"/>
        </w:rPr>
        <w:t>Section 60-741.45</w:t>
      </w:r>
      <w:r w:rsidRPr="006A23BC">
        <w:rPr>
          <w:color w:val="000000"/>
          <w:sz w:val="24"/>
          <w:szCs w:val="24"/>
        </w:rPr>
        <w:t xml:space="preserve"> </w:t>
      </w:r>
      <w:r w:rsidR="00592AC3">
        <w:rPr>
          <w:color w:val="000000"/>
          <w:sz w:val="24"/>
          <w:szCs w:val="24"/>
        </w:rPr>
        <w:t>establishes</w:t>
      </w:r>
      <w:r w:rsidRPr="00847B8C">
        <w:rPr>
          <w:color w:val="000000"/>
          <w:sz w:val="24"/>
          <w:szCs w:val="24"/>
        </w:rPr>
        <w:t xml:space="preserve"> a </w:t>
      </w:r>
      <w:r>
        <w:rPr>
          <w:color w:val="000000"/>
          <w:sz w:val="24"/>
          <w:szCs w:val="24"/>
        </w:rPr>
        <w:t>7 percent</w:t>
      </w:r>
      <w:r w:rsidRPr="00847B8C">
        <w:rPr>
          <w:color w:val="000000"/>
          <w:sz w:val="24"/>
          <w:szCs w:val="24"/>
        </w:rPr>
        <w:t xml:space="preserve"> utilization goal </w:t>
      </w:r>
      <w:r w:rsidR="00592AC3">
        <w:rPr>
          <w:color w:val="000000"/>
          <w:sz w:val="24"/>
          <w:szCs w:val="24"/>
        </w:rPr>
        <w:t xml:space="preserve">for employment of individuals with disabilities for </w:t>
      </w:r>
      <w:r w:rsidRPr="00847B8C">
        <w:rPr>
          <w:color w:val="000000"/>
          <w:sz w:val="24"/>
          <w:szCs w:val="24"/>
        </w:rPr>
        <w:t xml:space="preserve">each job group </w:t>
      </w:r>
      <w:r w:rsidR="00592AC3">
        <w:rPr>
          <w:color w:val="000000"/>
          <w:sz w:val="24"/>
          <w:szCs w:val="24"/>
        </w:rPr>
        <w:t xml:space="preserve">in the contractor’s workforce </w:t>
      </w:r>
      <w:r w:rsidRPr="00847B8C">
        <w:rPr>
          <w:color w:val="000000"/>
          <w:sz w:val="24"/>
          <w:szCs w:val="24"/>
        </w:rPr>
        <w:t>or to the entire workforce if the contractor has 100 or fewer employees.</w:t>
      </w:r>
      <w:r w:rsidR="00592AC3">
        <w:rPr>
          <w:color w:val="000000"/>
          <w:sz w:val="24"/>
          <w:szCs w:val="24"/>
        </w:rPr>
        <w:t xml:space="preserve">  Contractors must conduct an annual utilization analysis and assessment of problem areas, and establish specific action-oriented programs to address any identified problems.</w:t>
      </w:r>
    </w:p>
    <w:p w:rsidR="00B463BF" w:rsidRDefault="00B463BF" w:rsidP="00B463BF">
      <w:pPr>
        <w:tabs>
          <w:tab w:val="left" w:pos="-720"/>
        </w:tabs>
        <w:ind w:left="720"/>
        <w:rPr>
          <w:color w:val="000000"/>
          <w:sz w:val="24"/>
          <w:szCs w:val="24"/>
        </w:rPr>
      </w:pPr>
    </w:p>
    <w:p w:rsidR="004911AA" w:rsidRPr="004E3872" w:rsidRDefault="00B463BF" w:rsidP="00B463BF">
      <w:pPr>
        <w:tabs>
          <w:tab w:val="left" w:pos="-720"/>
        </w:tabs>
        <w:ind w:left="720"/>
        <w:rPr>
          <w:color w:val="000000"/>
          <w:sz w:val="24"/>
          <w:szCs w:val="24"/>
        </w:rPr>
      </w:pPr>
      <w:r w:rsidRPr="00847B8C">
        <w:rPr>
          <w:color w:val="000000"/>
          <w:sz w:val="24"/>
          <w:szCs w:val="24"/>
        </w:rPr>
        <w:t>Section 60-741.60 identifies the investigative methods OFCCP uses to evaluate a contractor’s compliance with the agency’s regulations.  These methods range from an in-depth comprehensive evaluation of the contractor’s employment practices (</w:t>
      </w:r>
      <w:r>
        <w:rPr>
          <w:color w:val="000000"/>
          <w:sz w:val="24"/>
          <w:szCs w:val="24"/>
        </w:rPr>
        <w:t>i.e.</w:t>
      </w:r>
      <w:r w:rsidRPr="00847B8C">
        <w:rPr>
          <w:color w:val="000000"/>
          <w:sz w:val="24"/>
          <w:szCs w:val="24"/>
        </w:rPr>
        <w:t xml:space="preserve"> compliance review) to a narrowly focused analysis of a selected employment practice or policy (</w:t>
      </w:r>
      <w:r>
        <w:rPr>
          <w:color w:val="000000"/>
          <w:sz w:val="24"/>
          <w:szCs w:val="24"/>
        </w:rPr>
        <w:t xml:space="preserve">i.e. </w:t>
      </w:r>
      <w:r w:rsidRPr="00847B8C">
        <w:rPr>
          <w:color w:val="000000"/>
          <w:sz w:val="24"/>
          <w:szCs w:val="24"/>
        </w:rPr>
        <w:t xml:space="preserve">compliance check).  Evaluation of compliance with </w:t>
      </w:r>
      <w:r>
        <w:rPr>
          <w:color w:val="000000"/>
          <w:sz w:val="24"/>
          <w:szCs w:val="24"/>
        </w:rPr>
        <w:t>S</w:t>
      </w:r>
      <w:r w:rsidRPr="00847B8C">
        <w:rPr>
          <w:color w:val="000000"/>
          <w:sz w:val="24"/>
          <w:szCs w:val="24"/>
        </w:rPr>
        <w:t xml:space="preserve">ection 503 is concurrent with evaluation of a contractor’s compliance with </w:t>
      </w:r>
      <w:r>
        <w:rPr>
          <w:color w:val="000000"/>
          <w:sz w:val="24"/>
          <w:szCs w:val="24"/>
        </w:rPr>
        <w:t>EO</w:t>
      </w:r>
      <w:r w:rsidRPr="00847B8C">
        <w:rPr>
          <w:color w:val="000000"/>
          <w:sz w:val="24"/>
          <w:szCs w:val="24"/>
        </w:rPr>
        <w:t xml:space="preserve"> 11246</w:t>
      </w:r>
      <w:r>
        <w:rPr>
          <w:color w:val="000000"/>
          <w:sz w:val="24"/>
          <w:szCs w:val="24"/>
        </w:rPr>
        <w:t xml:space="preserve"> and VEVRAA</w:t>
      </w:r>
      <w:r w:rsidR="004911AA" w:rsidRPr="004E3872">
        <w:rPr>
          <w:color w:val="000000"/>
          <w:sz w:val="24"/>
          <w:szCs w:val="24"/>
        </w:rPr>
        <w:t>.</w:t>
      </w:r>
    </w:p>
    <w:p w:rsidR="0048042F" w:rsidRPr="00847B8C" w:rsidRDefault="0048042F" w:rsidP="00357D79">
      <w:pPr>
        <w:tabs>
          <w:tab w:val="left" w:pos="-720"/>
        </w:tabs>
        <w:ind w:left="720"/>
        <w:rPr>
          <w:color w:val="000000"/>
          <w:sz w:val="24"/>
          <w:szCs w:val="24"/>
        </w:rPr>
      </w:pPr>
    </w:p>
    <w:p w:rsidR="00357D79" w:rsidRPr="00847B8C" w:rsidRDefault="00357D79" w:rsidP="00357D79">
      <w:pPr>
        <w:tabs>
          <w:tab w:val="left" w:pos="-720"/>
        </w:tabs>
        <w:rPr>
          <w:b/>
          <w:color w:val="000000"/>
          <w:sz w:val="24"/>
        </w:rPr>
      </w:pPr>
      <w:r w:rsidRPr="00847B8C">
        <w:rPr>
          <w:b/>
          <w:color w:val="000000"/>
          <w:sz w:val="24"/>
        </w:rPr>
        <w:t>2.</w:t>
      </w:r>
      <w:r w:rsidRPr="00847B8C">
        <w:rPr>
          <w:b/>
          <w:color w:val="000000"/>
          <w:sz w:val="24"/>
        </w:rPr>
        <w:tab/>
        <w:t>USE OF</w:t>
      </w:r>
      <w:r w:rsidR="00E5253E">
        <w:rPr>
          <w:b/>
          <w:color w:val="000000"/>
          <w:sz w:val="24"/>
        </w:rPr>
        <w:t xml:space="preserve"> COLLECTED</w:t>
      </w:r>
      <w:r w:rsidRPr="00847B8C">
        <w:rPr>
          <w:b/>
          <w:color w:val="000000"/>
          <w:sz w:val="24"/>
        </w:rPr>
        <w:t xml:space="preserve"> MATERIAL</w:t>
      </w:r>
    </w:p>
    <w:p w:rsidR="00357D79" w:rsidRPr="007A015C" w:rsidRDefault="00357D79" w:rsidP="007A015C">
      <w:pPr>
        <w:pStyle w:val="Heading1"/>
        <w:rPr>
          <w:b/>
          <w:color w:val="000000"/>
          <w:szCs w:val="24"/>
        </w:rPr>
      </w:pPr>
    </w:p>
    <w:p w:rsidR="00B463BF" w:rsidRPr="00B463BF" w:rsidRDefault="00B463BF" w:rsidP="00B463BF">
      <w:pPr>
        <w:pStyle w:val="Footer"/>
        <w:tabs>
          <w:tab w:val="left" w:pos="720"/>
        </w:tabs>
        <w:ind w:left="720"/>
        <w:rPr>
          <w:sz w:val="24"/>
          <w:szCs w:val="24"/>
        </w:rPr>
      </w:pPr>
      <w:r w:rsidRPr="00B463BF">
        <w:rPr>
          <w:sz w:val="24"/>
          <w:szCs w:val="24"/>
        </w:rPr>
        <w:t xml:space="preserve">Section 60-741.42 outlines the requirements for contractors’ obligations to invite individuals to self-identify as a person with a disability. </w:t>
      </w:r>
      <w:r>
        <w:rPr>
          <w:sz w:val="24"/>
          <w:szCs w:val="24"/>
        </w:rPr>
        <w:t xml:space="preserve"> </w:t>
      </w:r>
      <w:r w:rsidRPr="00B463BF">
        <w:rPr>
          <w:sz w:val="24"/>
          <w:szCs w:val="24"/>
        </w:rPr>
        <w:t xml:space="preserve">This process enables the contractor to collect valuable data on the number of individuals with disabilities who apply for, </w:t>
      </w:r>
      <w:proofErr w:type="gramStart"/>
      <w:r w:rsidRPr="00B463BF">
        <w:rPr>
          <w:sz w:val="24"/>
          <w:szCs w:val="24"/>
        </w:rPr>
        <w:t>are hired</w:t>
      </w:r>
      <w:proofErr w:type="gramEnd"/>
      <w:r w:rsidRPr="00B463BF">
        <w:rPr>
          <w:sz w:val="24"/>
          <w:szCs w:val="24"/>
        </w:rPr>
        <w:t xml:space="preserve"> into, </w:t>
      </w:r>
      <w:r w:rsidR="00226842">
        <w:rPr>
          <w:sz w:val="24"/>
          <w:szCs w:val="24"/>
        </w:rPr>
        <w:t>and</w:t>
      </w:r>
      <w:r w:rsidR="00226842" w:rsidRPr="00B463BF">
        <w:rPr>
          <w:sz w:val="24"/>
          <w:szCs w:val="24"/>
        </w:rPr>
        <w:t xml:space="preserve"> </w:t>
      </w:r>
      <w:r w:rsidRPr="00B463BF">
        <w:rPr>
          <w:sz w:val="24"/>
          <w:szCs w:val="24"/>
        </w:rPr>
        <w:t>are employed in federal contractor positions</w:t>
      </w:r>
      <w:r w:rsidR="005953F7">
        <w:rPr>
          <w:sz w:val="24"/>
          <w:szCs w:val="24"/>
        </w:rPr>
        <w:t xml:space="preserve">.  </w:t>
      </w:r>
      <w:r w:rsidR="00226842">
        <w:rPr>
          <w:sz w:val="24"/>
          <w:szCs w:val="24"/>
        </w:rPr>
        <w:t>If this data shows that the contractor is not meeting the utilization goal, the contractor must determine if</w:t>
      </w:r>
      <w:r w:rsidR="00370B22">
        <w:rPr>
          <w:sz w:val="24"/>
          <w:szCs w:val="24"/>
        </w:rPr>
        <w:t xml:space="preserve"> </w:t>
      </w:r>
      <w:r w:rsidR="002F05CD">
        <w:rPr>
          <w:sz w:val="24"/>
          <w:szCs w:val="24"/>
        </w:rPr>
        <w:t>impediments to equal employment opportunity for individuals with disabilities exist, and if so, d</w:t>
      </w:r>
      <w:r w:rsidR="00370B22">
        <w:rPr>
          <w:sz w:val="24"/>
          <w:szCs w:val="24"/>
        </w:rPr>
        <w:t>evelop and execute action-oriented programs</w:t>
      </w:r>
      <w:r w:rsidR="002F05CD">
        <w:rPr>
          <w:sz w:val="24"/>
          <w:szCs w:val="24"/>
        </w:rPr>
        <w:t xml:space="preserve"> to correct these problem areas</w:t>
      </w:r>
      <w:r w:rsidRPr="00B463BF">
        <w:rPr>
          <w:sz w:val="24"/>
          <w:szCs w:val="24"/>
        </w:rPr>
        <w:t>.</w:t>
      </w:r>
    </w:p>
    <w:p w:rsidR="00B463BF" w:rsidRPr="00B463BF" w:rsidRDefault="00B463BF" w:rsidP="00B463BF">
      <w:pPr>
        <w:pStyle w:val="Footer"/>
        <w:tabs>
          <w:tab w:val="left" w:pos="720"/>
        </w:tabs>
        <w:ind w:left="720"/>
        <w:rPr>
          <w:sz w:val="24"/>
          <w:szCs w:val="24"/>
        </w:rPr>
      </w:pPr>
    </w:p>
    <w:p w:rsidR="00B463BF" w:rsidRPr="00B463BF" w:rsidRDefault="00B463BF" w:rsidP="00B463BF">
      <w:pPr>
        <w:pStyle w:val="Footer"/>
        <w:tabs>
          <w:tab w:val="left" w:pos="720"/>
        </w:tabs>
        <w:ind w:left="720"/>
        <w:rPr>
          <w:sz w:val="24"/>
          <w:szCs w:val="24"/>
        </w:rPr>
      </w:pPr>
      <w:r w:rsidRPr="00B463BF">
        <w:rPr>
          <w:sz w:val="24"/>
          <w:szCs w:val="24"/>
        </w:rPr>
        <w:t xml:space="preserve">The form that contractors use to invite voluntary self-identification of disability includes a field for applicants and employees to provide their name and the date. </w:t>
      </w:r>
      <w:r w:rsidR="005953F7">
        <w:rPr>
          <w:sz w:val="24"/>
          <w:szCs w:val="24"/>
        </w:rPr>
        <w:t xml:space="preserve"> </w:t>
      </w:r>
      <w:r w:rsidRPr="00B463BF">
        <w:rPr>
          <w:sz w:val="24"/>
          <w:szCs w:val="24"/>
        </w:rPr>
        <w:t xml:space="preserve">This is included to enable contractors to identify the job groups into which individuals </w:t>
      </w:r>
      <w:proofErr w:type="gramStart"/>
      <w:r w:rsidRPr="00B463BF">
        <w:rPr>
          <w:sz w:val="24"/>
          <w:szCs w:val="24"/>
        </w:rPr>
        <w:t>should be placed</w:t>
      </w:r>
      <w:proofErr w:type="gramEnd"/>
      <w:r w:rsidRPr="00B463BF">
        <w:rPr>
          <w:sz w:val="24"/>
          <w:szCs w:val="24"/>
        </w:rPr>
        <w:t xml:space="preserve"> when performing their utilization analysis. </w:t>
      </w:r>
      <w:r w:rsidR="005953F7">
        <w:rPr>
          <w:sz w:val="24"/>
          <w:szCs w:val="24"/>
        </w:rPr>
        <w:t xml:space="preserve"> </w:t>
      </w:r>
      <w:r w:rsidRPr="00B463BF">
        <w:rPr>
          <w:sz w:val="24"/>
          <w:szCs w:val="24"/>
        </w:rPr>
        <w:t>Identification by name enable</w:t>
      </w:r>
      <w:r w:rsidR="005953F7">
        <w:rPr>
          <w:sz w:val="24"/>
          <w:szCs w:val="24"/>
        </w:rPr>
        <w:t>s</w:t>
      </w:r>
      <w:r w:rsidRPr="00B463BF">
        <w:rPr>
          <w:sz w:val="24"/>
          <w:szCs w:val="24"/>
        </w:rPr>
        <w:t xml:space="preserve"> OFCCP to verify the accuracy of a contractor’s utilization analysis during a compliance evaluation.  </w:t>
      </w:r>
    </w:p>
    <w:p w:rsidR="00B463BF" w:rsidRPr="00B463BF" w:rsidRDefault="00B463BF" w:rsidP="00B463BF">
      <w:pPr>
        <w:pStyle w:val="Footer"/>
        <w:tabs>
          <w:tab w:val="left" w:pos="720"/>
        </w:tabs>
        <w:ind w:left="720"/>
        <w:rPr>
          <w:sz w:val="24"/>
          <w:szCs w:val="24"/>
        </w:rPr>
      </w:pPr>
    </w:p>
    <w:p w:rsidR="00B463BF" w:rsidRPr="00B463BF" w:rsidRDefault="00B463BF" w:rsidP="00B463BF">
      <w:pPr>
        <w:pStyle w:val="Footer"/>
        <w:tabs>
          <w:tab w:val="left" w:pos="720"/>
        </w:tabs>
        <w:ind w:left="720"/>
        <w:rPr>
          <w:color w:val="000000"/>
          <w:sz w:val="24"/>
          <w:szCs w:val="24"/>
        </w:rPr>
      </w:pPr>
      <w:r w:rsidRPr="00B463BF">
        <w:rPr>
          <w:sz w:val="24"/>
          <w:szCs w:val="24"/>
        </w:rPr>
        <w:t xml:space="preserve">Section 60-741.44 describes the required contents of a contractor’s written affirmative action program. </w:t>
      </w:r>
      <w:r w:rsidR="005953F7">
        <w:rPr>
          <w:sz w:val="24"/>
          <w:szCs w:val="24"/>
        </w:rPr>
        <w:t xml:space="preserve"> </w:t>
      </w:r>
      <w:r w:rsidRPr="00B463BF">
        <w:rPr>
          <w:color w:val="000000"/>
          <w:sz w:val="24"/>
          <w:szCs w:val="24"/>
        </w:rPr>
        <w:t>During a compliance evaluation, OFCCP reviews the contractor’s affirmative action program to determine whether the contractor is complying with its obligations not to discriminate in employment and to take affirmative action to ensure equal employment opportunity.</w:t>
      </w:r>
    </w:p>
    <w:p w:rsidR="00B463BF" w:rsidRPr="00B463BF" w:rsidRDefault="00B463BF" w:rsidP="00B463BF">
      <w:pPr>
        <w:ind w:left="720"/>
        <w:rPr>
          <w:sz w:val="24"/>
          <w:szCs w:val="24"/>
        </w:rPr>
      </w:pPr>
    </w:p>
    <w:p w:rsidR="00557D81" w:rsidRPr="00B463BF" w:rsidRDefault="00B463BF" w:rsidP="00B463BF">
      <w:pPr>
        <w:tabs>
          <w:tab w:val="left" w:pos="-720"/>
        </w:tabs>
        <w:ind w:left="720"/>
        <w:rPr>
          <w:sz w:val="24"/>
          <w:szCs w:val="24"/>
        </w:rPr>
      </w:pPr>
      <w:r w:rsidRPr="00B463BF">
        <w:rPr>
          <w:sz w:val="24"/>
          <w:szCs w:val="24"/>
        </w:rPr>
        <w:t xml:space="preserve">Section 60-741.45 requires contractors to </w:t>
      </w:r>
      <w:r w:rsidRPr="00B463BF">
        <w:rPr>
          <w:color w:val="000000"/>
          <w:sz w:val="24"/>
          <w:szCs w:val="24"/>
        </w:rPr>
        <w:t xml:space="preserve">establish a national goal for the employment of individuals with disabilities by contractors, sets out the process contractors will use to assess whether the goal </w:t>
      </w:r>
      <w:proofErr w:type="gramStart"/>
      <w:r w:rsidRPr="00B463BF">
        <w:rPr>
          <w:color w:val="000000"/>
          <w:sz w:val="24"/>
          <w:szCs w:val="24"/>
        </w:rPr>
        <w:t>has been met</w:t>
      </w:r>
      <w:proofErr w:type="gramEnd"/>
      <w:r w:rsidRPr="00B463BF">
        <w:rPr>
          <w:color w:val="000000"/>
          <w:sz w:val="24"/>
          <w:szCs w:val="24"/>
        </w:rPr>
        <w:t>, and requires contractors to maintain records of their assessment.</w:t>
      </w:r>
      <w:r w:rsidRPr="00B463BF">
        <w:rPr>
          <w:sz w:val="24"/>
          <w:szCs w:val="24"/>
        </w:rPr>
        <w:t xml:space="preserve"> </w:t>
      </w:r>
      <w:r w:rsidR="005953F7">
        <w:rPr>
          <w:sz w:val="24"/>
          <w:szCs w:val="24"/>
        </w:rPr>
        <w:t xml:space="preserve"> </w:t>
      </w:r>
      <w:r w:rsidRPr="00B463BF">
        <w:rPr>
          <w:sz w:val="24"/>
          <w:szCs w:val="24"/>
        </w:rPr>
        <w:t xml:space="preserve">This requirement provides contractors and OFCCP with a yardstick </w:t>
      </w:r>
      <w:proofErr w:type="gramStart"/>
      <w:r w:rsidRPr="00B463BF">
        <w:rPr>
          <w:sz w:val="24"/>
          <w:szCs w:val="24"/>
        </w:rPr>
        <w:t>to objectively measure</w:t>
      </w:r>
      <w:proofErr w:type="gramEnd"/>
      <w:r w:rsidRPr="00B463BF">
        <w:rPr>
          <w:sz w:val="24"/>
          <w:szCs w:val="24"/>
        </w:rPr>
        <w:t xml:space="preserve"> the </w:t>
      </w:r>
      <w:r w:rsidR="002F05CD">
        <w:rPr>
          <w:sz w:val="24"/>
          <w:szCs w:val="24"/>
        </w:rPr>
        <w:t>effectiveness</w:t>
      </w:r>
      <w:r w:rsidR="002F05CD" w:rsidRPr="00B463BF">
        <w:rPr>
          <w:sz w:val="24"/>
          <w:szCs w:val="24"/>
        </w:rPr>
        <w:t xml:space="preserve"> </w:t>
      </w:r>
      <w:r w:rsidRPr="00B463BF">
        <w:rPr>
          <w:sz w:val="24"/>
          <w:szCs w:val="24"/>
        </w:rPr>
        <w:t>of nondiscrimination and affirmative action efforts</w:t>
      </w:r>
      <w:r w:rsidR="008D7D3A" w:rsidRPr="00B463BF">
        <w:rPr>
          <w:sz w:val="24"/>
          <w:szCs w:val="24"/>
        </w:rPr>
        <w:t>.</w:t>
      </w:r>
    </w:p>
    <w:p w:rsidR="00AD4EB6" w:rsidRPr="00847B8C" w:rsidRDefault="00AD4EB6" w:rsidP="00357D79">
      <w:pPr>
        <w:tabs>
          <w:tab w:val="left" w:pos="-720"/>
        </w:tabs>
        <w:ind w:left="720"/>
        <w:rPr>
          <w:color w:val="000000"/>
          <w:sz w:val="24"/>
        </w:rPr>
      </w:pPr>
    </w:p>
    <w:p w:rsidR="00357D79" w:rsidRPr="00847B8C" w:rsidRDefault="00357D79" w:rsidP="00357D79">
      <w:pPr>
        <w:tabs>
          <w:tab w:val="left" w:pos="-720"/>
        </w:tabs>
        <w:rPr>
          <w:color w:val="000000"/>
          <w:sz w:val="24"/>
        </w:rPr>
      </w:pPr>
      <w:r w:rsidRPr="00847B8C">
        <w:rPr>
          <w:b/>
          <w:color w:val="000000"/>
          <w:sz w:val="24"/>
        </w:rPr>
        <w:t>3.</w:t>
      </w:r>
      <w:r w:rsidRPr="00847B8C">
        <w:rPr>
          <w:b/>
          <w:color w:val="000000"/>
          <w:sz w:val="24"/>
        </w:rPr>
        <w:tab/>
      </w:r>
      <w:r w:rsidR="00E5253E">
        <w:rPr>
          <w:b/>
          <w:color w:val="000000"/>
          <w:sz w:val="24"/>
        </w:rPr>
        <w:t>USE OF</w:t>
      </w:r>
      <w:r w:rsidRPr="00847B8C">
        <w:rPr>
          <w:b/>
          <w:color w:val="000000"/>
          <w:sz w:val="24"/>
        </w:rPr>
        <w:t xml:space="preserve"> INFORMATION TECHNOLOGY</w:t>
      </w:r>
    </w:p>
    <w:p w:rsidR="00357D79" w:rsidRPr="007A015C" w:rsidRDefault="00357D79" w:rsidP="00357D79">
      <w:pPr>
        <w:tabs>
          <w:tab w:val="left" w:pos="-720"/>
        </w:tabs>
        <w:rPr>
          <w:color w:val="000000"/>
          <w:sz w:val="24"/>
          <w:szCs w:val="24"/>
        </w:rPr>
      </w:pPr>
    </w:p>
    <w:p w:rsidR="00F90E6D" w:rsidRDefault="00854830" w:rsidP="00F90E6D">
      <w:pPr>
        <w:tabs>
          <w:tab w:val="left" w:pos="-720"/>
          <w:tab w:val="left" w:pos="0"/>
        </w:tabs>
        <w:ind w:left="720"/>
        <w:rPr>
          <w:color w:val="000000"/>
          <w:sz w:val="24"/>
        </w:rPr>
      </w:pPr>
      <w:r w:rsidRPr="00854830">
        <w:rPr>
          <w:color w:val="000000"/>
          <w:sz w:val="24"/>
        </w:rPr>
        <w:t xml:space="preserve">In general, under OFCCP regulations each contractor develops its own methods for </w:t>
      </w:r>
      <w:r w:rsidR="00F90E6D">
        <w:rPr>
          <w:color w:val="000000"/>
          <w:sz w:val="24"/>
        </w:rPr>
        <w:t xml:space="preserve">collecting </w:t>
      </w:r>
      <w:r w:rsidR="00D93BB4">
        <w:rPr>
          <w:color w:val="000000"/>
          <w:sz w:val="24"/>
        </w:rPr>
        <w:t>and</w:t>
      </w:r>
      <w:r w:rsidRPr="00854830">
        <w:rPr>
          <w:color w:val="000000"/>
          <w:sz w:val="24"/>
        </w:rPr>
        <w:t xml:space="preserve"> maintaining information. </w:t>
      </w:r>
      <w:r w:rsidR="00125702">
        <w:rPr>
          <w:color w:val="000000"/>
          <w:sz w:val="24"/>
        </w:rPr>
        <w:t xml:space="preserve"> </w:t>
      </w:r>
      <w:r w:rsidR="00F90E6D">
        <w:rPr>
          <w:color w:val="000000"/>
          <w:sz w:val="24"/>
        </w:rPr>
        <w:t>C</w:t>
      </w:r>
      <w:r w:rsidR="00F90E6D" w:rsidRPr="00847B8C">
        <w:rPr>
          <w:color w:val="000000"/>
          <w:sz w:val="24"/>
        </w:rPr>
        <w:t xml:space="preserve">ontractors </w:t>
      </w:r>
      <w:r w:rsidR="00D93BB4">
        <w:rPr>
          <w:color w:val="000000"/>
          <w:sz w:val="24"/>
        </w:rPr>
        <w:t xml:space="preserve">have the option </w:t>
      </w:r>
      <w:r w:rsidR="00F90E6D" w:rsidRPr="00847B8C">
        <w:rPr>
          <w:color w:val="000000"/>
          <w:sz w:val="24"/>
        </w:rPr>
        <w:t xml:space="preserve">to use </w:t>
      </w:r>
      <w:r w:rsidR="00F90E6D">
        <w:rPr>
          <w:color w:val="000000"/>
          <w:sz w:val="24"/>
        </w:rPr>
        <w:t>methods</w:t>
      </w:r>
      <w:r w:rsidR="00D93BB4">
        <w:rPr>
          <w:color w:val="000000"/>
          <w:sz w:val="24"/>
        </w:rPr>
        <w:t xml:space="preserve"> that</w:t>
      </w:r>
      <w:r w:rsidR="00F90E6D" w:rsidRPr="00847B8C">
        <w:rPr>
          <w:color w:val="000000"/>
          <w:sz w:val="24"/>
        </w:rPr>
        <w:t xml:space="preserve"> best suit</w:t>
      </w:r>
      <w:r w:rsidR="00C52C23">
        <w:rPr>
          <w:color w:val="000000"/>
          <w:sz w:val="24"/>
        </w:rPr>
        <w:t xml:space="preserve"> </w:t>
      </w:r>
      <w:r w:rsidR="00F90E6D" w:rsidRPr="00847B8C">
        <w:rPr>
          <w:color w:val="000000"/>
          <w:sz w:val="24"/>
        </w:rPr>
        <w:t>their needs as long as they can retrieve and provide OFCCP with the</w:t>
      </w:r>
      <w:r w:rsidR="00D93BB4">
        <w:rPr>
          <w:color w:val="000000"/>
          <w:sz w:val="24"/>
        </w:rPr>
        <w:t xml:space="preserve"> requested</w:t>
      </w:r>
      <w:r w:rsidR="00F90E6D" w:rsidRPr="00847B8C">
        <w:rPr>
          <w:color w:val="000000"/>
          <w:sz w:val="24"/>
        </w:rPr>
        <w:t xml:space="preserve"> data</w:t>
      </w:r>
      <w:r w:rsidR="00D93BB4">
        <w:rPr>
          <w:color w:val="000000"/>
          <w:sz w:val="24"/>
        </w:rPr>
        <w:t xml:space="preserve"> upon request during a compliance evaluation. </w:t>
      </w:r>
    </w:p>
    <w:p w:rsidR="00125702" w:rsidRDefault="00125702" w:rsidP="00D7036A">
      <w:pPr>
        <w:tabs>
          <w:tab w:val="left" w:pos="-720"/>
          <w:tab w:val="left" w:pos="0"/>
        </w:tabs>
        <w:ind w:left="720"/>
        <w:rPr>
          <w:color w:val="000000"/>
          <w:sz w:val="24"/>
        </w:rPr>
      </w:pPr>
    </w:p>
    <w:p w:rsidR="00F90E6D" w:rsidRDefault="00854830" w:rsidP="00D7036A">
      <w:pPr>
        <w:tabs>
          <w:tab w:val="left" w:pos="-720"/>
          <w:tab w:val="left" w:pos="0"/>
        </w:tabs>
        <w:ind w:left="720"/>
        <w:rPr>
          <w:color w:val="000000"/>
          <w:sz w:val="24"/>
        </w:rPr>
      </w:pPr>
      <w:r w:rsidRPr="00854830">
        <w:rPr>
          <w:color w:val="000000"/>
          <w:sz w:val="24"/>
        </w:rPr>
        <w:t xml:space="preserve">The majority of contractors and subcontractors are repeat contractors. </w:t>
      </w:r>
      <w:r w:rsidR="00125702">
        <w:rPr>
          <w:color w:val="000000"/>
          <w:sz w:val="24"/>
        </w:rPr>
        <w:t xml:space="preserve"> </w:t>
      </w:r>
      <w:r w:rsidRPr="00854830">
        <w:rPr>
          <w:color w:val="000000"/>
          <w:sz w:val="24"/>
        </w:rPr>
        <w:t>Since they are subject to OFCCP</w:t>
      </w:r>
      <w:r w:rsidR="00664E72">
        <w:rPr>
          <w:color w:val="000000"/>
          <w:sz w:val="24"/>
        </w:rPr>
        <w:t>’s</w:t>
      </w:r>
      <w:r w:rsidRPr="00854830">
        <w:rPr>
          <w:color w:val="000000"/>
          <w:sz w:val="24"/>
        </w:rPr>
        <w:t xml:space="preserve"> regulatory requirements year after year, most have developed their information technology systems to generate the data required by OFCCP regulations</w:t>
      </w:r>
      <w:r>
        <w:rPr>
          <w:color w:val="000000"/>
          <w:sz w:val="24"/>
        </w:rPr>
        <w:t>.</w:t>
      </w:r>
    </w:p>
    <w:p w:rsidR="00854830" w:rsidRDefault="00854830" w:rsidP="00D7036A">
      <w:pPr>
        <w:tabs>
          <w:tab w:val="left" w:pos="-720"/>
          <w:tab w:val="left" w:pos="0"/>
        </w:tabs>
        <w:ind w:left="720"/>
        <w:rPr>
          <w:color w:val="000000"/>
          <w:sz w:val="24"/>
        </w:rPr>
      </w:pPr>
    </w:p>
    <w:p w:rsidR="00854830" w:rsidRDefault="00854830" w:rsidP="00587569">
      <w:pPr>
        <w:tabs>
          <w:tab w:val="left" w:pos="-720"/>
          <w:tab w:val="left" w:pos="0"/>
        </w:tabs>
        <w:ind w:left="720"/>
        <w:rPr>
          <w:color w:val="000000"/>
          <w:sz w:val="24"/>
        </w:rPr>
      </w:pPr>
      <w:r>
        <w:rPr>
          <w:color w:val="000000"/>
          <w:sz w:val="24"/>
        </w:rPr>
        <w:t xml:space="preserve">Information technology systems used to comply with data requirements under OFCCP’s regulations </w:t>
      </w:r>
      <w:r w:rsidR="002110A0">
        <w:rPr>
          <w:color w:val="000000"/>
          <w:sz w:val="24"/>
        </w:rPr>
        <w:t xml:space="preserve">should </w:t>
      </w:r>
      <w:r w:rsidR="0069530D">
        <w:rPr>
          <w:color w:val="000000"/>
          <w:sz w:val="24"/>
        </w:rPr>
        <w:t>be capable of</w:t>
      </w:r>
      <w:r w:rsidR="00A303A9">
        <w:rPr>
          <w:color w:val="000000"/>
          <w:sz w:val="24"/>
        </w:rPr>
        <w:t xml:space="preserve"> </w:t>
      </w:r>
      <w:r w:rsidR="00E664FF">
        <w:rPr>
          <w:color w:val="000000"/>
          <w:sz w:val="24"/>
        </w:rPr>
        <w:t xml:space="preserve">performing the below functions. </w:t>
      </w:r>
    </w:p>
    <w:p w:rsidR="00A303A9" w:rsidRDefault="00A303A9" w:rsidP="006847C2">
      <w:pPr>
        <w:pStyle w:val="ListParagraph"/>
        <w:rPr>
          <w:color w:val="000000"/>
          <w:sz w:val="24"/>
        </w:rPr>
      </w:pPr>
    </w:p>
    <w:p w:rsidR="00A303A9" w:rsidRDefault="00A303A9" w:rsidP="003E7712">
      <w:pPr>
        <w:numPr>
          <w:ilvl w:val="0"/>
          <w:numId w:val="7"/>
        </w:numPr>
        <w:tabs>
          <w:tab w:val="left" w:pos="-720"/>
        </w:tabs>
        <w:rPr>
          <w:color w:val="000000"/>
          <w:sz w:val="24"/>
        </w:rPr>
      </w:pPr>
      <w:r>
        <w:rPr>
          <w:color w:val="000000"/>
          <w:sz w:val="24"/>
        </w:rPr>
        <w:t>C</w:t>
      </w:r>
      <w:r w:rsidR="00DB7CF1">
        <w:rPr>
          <w:color w:val="000000"/>
          <w:sz w:val="24"/>
        </w:rPr>
        <w:t xml:space="preserve">ollecting </w:t>
      </w:r>
      <w:r w:rsidR="00C05DDC">
        <w:rPr>
          <w:color w:val="000000"/>
          <w:sz w:val="24"/>
        </w:rPr>
        <w:t xml:space="preserve">employment </w:t>
      </w:r>
      <w:r w:rsidR="00284818">
        <w:rPr>
          <w:color w:val="000000"/>
          <w:sz w:val="24"/>
        </w:rPr>
        <w:t xml:space="preserve">activity data related to </w:t>
      </w:r>
      <w:r w:rsidR="00E97A21">
        <w:rPr>
          <w:color w:val="000000"/>
          <w:sz w:val="24"/>
        </w:rPr>
        <w:t>S</w:t>
      </w:r>
      <w:r w:rsidR="00284818">
        <w:rPr>
          <w:color w:val="000000"/>
          <w:sz w:val="24"/>
        </w:rPr>
        <w:t>ection 503</w:t>
      </w:r>
    </w:p>
    <w:p w:rsidR="00284818" w:rsidRDefault="00284818" w:rsidP="006847C2">
      <w:pPr>
        <w:tabs>
          <w:tab w:val="left" w:pos="-720"/>
        </w:tabs>
        <w:rPr>
          <w:color w:val="000000"/>
          <w:sz w:val="24"/>
        </w:rPr>
      </w:pPr>
    </w:p>
    <w:p w:rsidR="00854830" w:rsidRDefault="00A303A9" w:rsidP="003E7712">
      <w:pPr>
        <w:numPr>
          <w:ilvl w:val="0"/>
          <w:numId w:val="7"/>
        </w:numPr>
        <w:tabs>
          <w:tab w:val="left" w:pos="-720"/>
        </w:tabs>
        <w:rPr>
          <w:color w:val="000000"/>
          <w:sz w:val="24"/>
        </w:rPr>
      </w:pPr>
      <w:r>
        <w:rPr>
          <w:color w:val="000000"/>
          <w:sz w:val="24"/>
        </w:rPr>
        <w:t>C</w:t>
      </w:r>
      <w:r w:rsidR="00DB7CF1">
        <w:rPr>
          <w:color w:val="000000"/>
          <w:sz w:val="24"/>
        </w:rPr>
        <w:t xml:space="preserve">onducting </w:t>
      </w:r>
      <w:r w:rsidR="0043589A">
        <w:rPr>
          <w:color w:val="000000"/>
          <w:sz w:val="24"/>
        </w:rPr>
        <w:t>S</w:t>
      </w:r>
      <w:r w:rsidR="00284818">
        <w:rPr>
          <w:color w:val="000000"/>
          <w:sz w:val="24"/>
        </w:rPr>
        <w:t>ection 503 utilization analysis</w:t>
      </w:r>
    </w:p>
    <w:p w:rsidR="00A303A9" w:rsidRDefault="00A303A9" w:rsidP="006847C2">
      <w:pPr>
        <w:pStyle w:val="ListParagraph"/>
        <w:rPr>
          <w:color w:val="000000"/>
          <w:sz w:val="24"/>
        </w:rPr>
      </w:pPr>
    </w:p>
    <w:p w:rsidR="00A303A9" w:rsidRDefault="00A303A9" w:rsidP="003E7712">
      <w:pPr>
        <w:numPr>
          <w:ilvl w:val="0"/>
          <w:numId w:val="7"/>
        </w:numPr>
        <w:tabs>
          <w:tab w:val="left" w:pos="-720"/>
        </w:tabs>
        <w:rPr>
          <w:color w:val="000000"/>
          <w:sz w:val="24"/>
        </w:rPr>
      </w:pPr>
      <w:r>
        <w:rPr>
          <w:color w:val="000000"/>
          <w:sz w:val="24"/>
        </w:rPr>
        <w:t>A</w:t>
      </w:r>
      <w:r w:rsidR="00DB7CF1" w:rsidRPr="00854830">
        <w:rPr>
          <w:color w:val="000000"/>
          <w:sz w:val="24"/>
        </w:rPr>
        <w:t xml:space="preserve">nalyzing </w:t>
      </w:r>
      <w:r w:rsidR="00854830" w:rsidRPr="00854830">
        <w:rPr>
          <w:color w:val="000000"/>
          <w:sz w:val="24"/>
        </w:rPr>
        <w:t>outreach and recruitment</w:t>
      </w:r>
    </w:p>
    <w:p w:rsidR="00854830" w:rsidRPr="00854830" w:rsidRDefault="00854830" w:rsidP="006847C2">
      <w:pPr>
        <w:tabs>
          <w:tab w:val="left" w:pos="-720"/>
        </w:tabs>
        <w:rPr>
          <w:color w:val="000000"/>
          <w:sz w:val="24"/>
        </w:rPr>
      </w:pPr>
      <w:r w:rsidRPr="00854830">
        <w:rPr>
          <w:color w:val="000000"/>
          <w:sz w:val="24"/>
        </w:rPr>
        <w:t xml:space="preserve"> </w:t>
      </w:r>
    </w:p>
    <w:p w:rsidR="00A303A9" w:rsidRDefault="00A303A9" w:rsidP="003E7712">
      <w:pPr>
        <w:numPr>
          <w:ilvl w:val="0"/>
          <w:numId w:val="7"/>
        </w:numPr>
        <w:tabs>
          <w:tab w:val="left" w:pos="-720"/>
        </w:tabs>
        <w:rPr>
          <w:color w:val="000000"/>
          <w:sz w:val="24"/>
        </w:rPr>
      </w:pPr>
      <w:r>
        <w:rPr>
          <w:color w:val="000000"/>
          <w:sz w:val="24"/>
        </w:rPr>
        <w:t>T</w:t>
      </w:r>
      <w:r w:rsidR="00DB7CF1" w:rsidRPr="00854830">
        <w:rPr>
          <w:color w:val="000000"/>
          <w:sz w:val="24"/>
        </w:rPr>
        <w:t xml:space="preserve">racking </w:t>
      </w:r>
      <w:r w:rsidR="00854830" w:rsidRPr="00854830">
        <w:rPr>
          <w:color w:val="000000"/>
          <w:sz w:val="24"/>
        </w:rPr>
        <w:t>self-identification</w:t>
      </w:r>
      <w:r w:rsidR="009F6676">
        <w:rPr>
          <w:color w:val="000000"/>
          <w:sz w:val="24"/>
        </w:rPr>
        <w:t xml:space="preserve"> </w:t>
      </w:r>
    </w:p>
    <w:p w:rsidR="00A303A9" w:rsidRDefault="00A303A9" w:rsidP="006847C2">
      <w:pPr>
        <w:pStyle w:val="ListParagraph"/>
        <w:rPr>
          <w:color w:val="000000"/>
          <w:sz w:val="24"/>
        </w:rPr>
      </w:pPr>
    </w:p>
    <w:p w:rsidR="00A303A9" w:rsidRDefault="00A303A9" w:rsidP="004C0273">
      <w:pPr>
        <w:numPr>
          <w:ilvl w:val="0"/>
          <w:numId w:val="7"/>
        </w:numPr>
        <w:tabs>
          <w:tab w:val="left" w:pos="-720"/>
        </w:tabs>
        <w:rPr>
          <w:color w:val="000000"/>
          <w:sz w:val="24"/>
        </w:rPr>
      </w:pPr>
      <w:r>
        <w:rPr>
          <w:color w:val="000000"/>
          <w:sz w:val="24"/>
        </w:rPr>
        <w:t>D</w:t>
      </w:r>
      <w:r w:rsidR="00DB7CF1" w:rsidRPr="004C0273">
        <w:rPr>
          <w:color w:val="000000"/>
          <w:sz w:val="24"/>
        </w:rPr>
        <w:t xml:space="preserve">isseminating </w:t>
      </w:r>
      <w:r w:rsidR="00E97A21">
        <w:rPr>
          <w:color w:val="000000"/>
          <w:sz w:val="24"/>
        </w:rPr>
        <w:t xml:space="preserve">internal and external </w:t>
      </w:r>
      <w:r w:rsidR="00854830" w:rsidRPr="004C0273">
        <w:rPr>
          <w:color w:val="000000"/>
          <w:sz w:val="24"/>
        </w:rPr>
        <w:t>EO policies</w:t>
      </w:r>
    </w:p>
    <w:p w:rsidR="00854830" w:rsidRDefault="00854830" w:rsidP="006847C2">
      <w:pPr>
        <w:tabs>
          <w:tab w:val="left" w:pos="-720"/>
        </w:tabs>
        <w:ind w:left="1080"/>
        <w:rPr>
          <w:color w:val="000000"/>
          <w:sz w:val="24"/>
        </w:rPr>
      </w:pPr>
    </w:p>
    <w:p w:rsidR="00A303A9" w:rsidRDefault="00A303A9" w:rsidP="003E7712">
      <w:pPr>
        <w:numPr>
          <w:ilvl w:val="0"/>
          <w:numId w:val="7"/>
        </w:numPr>
        <w:tabs>
          <w:tab w:val="left" w:pos="-720"/>
        </w:tabs>
        <w:rPr>
          <w:color w:val="000000"/>
          <w:sz w:val="24"/>
        </w:rPr>
      </w:pPr>
      <w:r>
        <w:rPr>
          <w:color w:val="000000"/>
          <w:sz w:val="24"/>
        </w:rPr>
        <w:t>P</w:t>
      </w:r>
      <w:r w:rsidR="00DB7CF1" w:rsidRPr="00854830">
        <w:rPr>
          <w:color w:val="000000"/>
          <w:sz w:val="24"/>
        </w:rPr>
        <w:t xml:space="preserve">roviding </w:t>
      </w:r>
      <w:r w:rsidR="00854830" w:rsidRPr="00854830">
        <w:rPr>
          <w:color w:val="000000"/>
          <w:sz w:val="24"/>
        </w:rPr>
        <w:t>notice to subcontractors and vendors</w:t>
      </w:r>
    </w:p>
    <w:p w:rsidR="00854830" w:rsidRPr="00854830" w:rsidRDefault="00854830" w:rsidP="006847C2">
      <w:pPr>
        <w:tabs>
          <w:tab w:val="left" w:pos="-720"/>
        </w:tabs>
        <w:ind w:left="1440"/>
        <w:rPr>
          <w:color w:val="000000"/>
          <w:sz w:val="24"/>
        </w:rPr>
      </w:pPr>
    </w:p>
    <w:p w:rsidR="00854830" w:rsidRPr="00847B8C" w:rsidRDefault="00E97A21" w:rsidP="003E7712">
      <w:pPr>
        <w:numPr>
          <w:ilvl w:val="0"/>
          <w:numId w:val="7"/>
        </w:numPr>
        <w:tabs>
          <w:tab w:val="left" w:pos="-720"/>
        </w:tabs>
        <w:rPr>
          <w:color w:val="000000"/>
          <w:sz w:val="24"/>
        </w:rPr>
      </w:pPr>
      <w:r>
        <w:rPr>
          <w:color w:val="000000"/>
          <w:sz w:val="24"/>
        </w:rPr>
        <w:t>Auditing and reporting of AAP program elements</w:t>
      </w:r>
    </w:p>
    <w:p w:rsidR="00D7036A" w:rsidRPr="00847B8C" w:rsidRDefault="00D7036A" w:rsidP="00357D79">
      <w:pPr>
        <w:tabs>
          <w:tab w:val="left" w:pos="-720"/>
        </w:tabs>
        <w:ind w:left="720"/>
        <w:rPr>
          <w:color w:val="000000"/>
          <w:sz w:val="24"/>
        </w:rPr>
      </w:pPr>
    </w:p>
    <w:p w:rsidR="003733D2" w:rsidRPr="00847B8C" w:rsidRDefault="0069530D" w:rsidP="00587569">
      <w:pPr>
        <w:tabs>
          <w:tab w:val="left" w:pos="-720"/>
        </w:tabs>
        <w:ind w:left="720"/>
        <w:rPr>
          <w:color w:val="000000"/>
          <w:sz w:val="24"/>
        </w:rPr>
      </w:pPr>
      <w:r>
        <w:rPr>
          <w:color w:val="000000"/>
          <w:sz w:val="24"/>
        </w:rPr>
        <w:t xml:space="preserve">In addition, </w:t>
      </w:r>
      <w:r w:rsidR="00357D79" w:rsidRPr="00847B8C">
        <w:rPr>
          <w:color w:val="000000"/>
          <w:sz w:val="24"/>
        </w:rPr>
        <w:t xml:space="preserve">OFCCP provides compliance assistance </w:t>
      </w:r>
      <w:r w:rsidR="00B23265" w:rsidRPr="00847B8C">
        <w:rPr>
          <w:color w:val="000000"/>
          <w:sz w:val="24"/>
        </w:rPr>
        <w:t xml:space="preserve">to all contractors, including </w:t>
      </w:r>
      <w:r w:rsidR="00357D79" w:rsidRPr="00847B8C">
        <w:rPr>
          <w:color w:val="000000"/>
          <w:sz w:val="24"/>
        </w:rPr>
        <w:t xml:space="preserve">smaller contractors </w:t>
      </w:r>
      <w:r w:rsidR="003733D2" w:rsidRPr="00847B8C">
        <w:rPr>
          <w:color w:val="000000"/>
          <w:sz w:val="24"/>
        </w:rPr>
        <w:t xml:space="preserve">by </w:t>
      </w:r>
      <w:r w:rsidR="00B23265" w:rsidRPr="00847B8C">
        <w:rPr>
          <w:color w:val="000000"/>
          <w:sz w:val="24"/>
        </w:rPr>
        <w:t xml:space="preserve">leveraging </w:t>
      </w:r>
      <w:r w:rsidR="00B44162" w:rsidRPr="00847B8C">
        <w:rPr>
          <w:color w:val="000000"/>
          <w:sz w:val="24"/>
        </w:rPr>
        <w:t>information technology</w:t>
      </w:r>
      <w:r w:rsidR="003733D2" w:rsidRPr="00847B8C">
        <w:rPr>
          <w:color w:val="000000"/>
          <w:sz w:val="24"/>
        </w:rPr>
        <w:t xml:space="preserve">.  </w:t>
      </w:r>
      <w:r w:rsidR="00280162" w:rsidRPr="00847B8C">
        <w:rPr>
          <w:color w:val="000000"/>
          <w:sz w:val="24"/>
        </w:rPr>
        <w:t>For e</w:t>
      </w:r>
      <w:r w:rsidR="003733D2" w:rsidRPr="00847B8C">
        <w:rPr>
          <w:color w:val="000000"/>
          <w:sz w:val="24"/>
        </w:rPr>
        <w:t>xample</w:t>
      </w:r>
      <w:r w:rsidR="00280162" w:rsidRPr="00847B8C">
        <w:rPr>
          <w:color w:val="000000"/>
          <w:sz w:val="24"/>
        </w:rPr>
        <w:t xml:space="preserve">, </w:t>
      </w:r>
      <w:r w:rsidR="001D4E59">
        <w:rPr>
          <w:color w:val="000000"/>
          <w:sz w:val="24"/>
        </w:rPr>
        <w:t>OFCCP’s</w:t>
      </w:r>
      <w:r w:rsidR="00B23265" w:rsidRPr="00847B8C">
        <w:rPr>
          <w:color w:val="000000"/>
          <w:sz w:val="24"/>
        </w:rPr>
        <w:t xml:space="preserve"> </w:t>
      </w:r>
      <w:r w:rsidR="00406925">
        <w:rPr>
          <w:color w:val="000000"/>
          <w:sz w:val="24"/>
        </w:rPr>
        <w:t>Web site</w:t>
      </w:r>
      <w:r w:rsidR="00EB53A6" w:rsidRPr="00847B8C">
        <w:rPr>
          <w:color w:val="000000"/>
          <w:sz w:val="24"/>
        </w:rPr>
        <w:t xml:space="preserve"> </w:t>
      </w:r>
      <w:r w:rsidR="00280162" w:rsidRPr="00847B8C">
        <w:rPr>
          <w:color w:val="000000"/>
          <w:sz w:val="24"/>
        </w:rPr>
        <w:t>provide</w:t>
      </w:r>
      <w:r w:rsidR="009F48D5" w:rsidRPr="00847B8C">
        <w:rPr>
          <w:color w:val="000000"/>
          <w:sz w:val="24"/>
        </w:rPr>
        <w:t>s</w:t>
      </w:r>
      <w:r w:rsidR="00280162" w:rsidRPr="00847B8C">
        <w:rPr>
          <w:color w:val="000000"/>
          <w:sz w:val="24"/>
        </w:rPr>
        <w:t xml:space="preserve"> access to compliance resources and information</w:t>
      </w:r>
      <w:r w:rsidR="00125702">
        <w:rPr>
          <w:color w:val="000000"/>
          <w:sz w:val="24"/>
        </w:rPr>
        <w:t>, including</w:t>
      </w:r>
      <w:r w:rsidR="00A303A9">
        <w:rPr>
          <w:color w:val="000000"/>
          <w:sz w:val="24"/>
        </w:rPr>
        <w:t xml:space="preserve"> the following.</w:t>
      </w:r>
    </w:p>
    <w:p w:rsidR="00DC2460" w:rsidRDefault="00DC2460" w:rsidP="006C6ED5">
      <w:pPr>
        <w:pStyle w:val="ListParagraph"/>
        <w:rPr>
          <w:color w:val="000000"/>
          <w:sz w:val="24"/>
        </w:rPr>
      </w:pPr>
    </w:p>
    <w:p w:rsidR="00DC2460" w:rsidRDefault="00DC2460" w:rsidP="006C6ED5">
      <w:pPr>
        <w:numPr>
          <w:ilvl w:val="0"/>
          <w:numId w:val="4"/>
        </w:numPr>
        <w:tabs>
          <w:tab w:val="clear" w:pos="1080"/>
          <w:tab w:val="left" w:pos="-720"/>
          <w:tab w:val="num" w:pos="720"/>
        </w:tabs>
        <w:ind w:left="1440"/>
        <w:rPr>
          <w:color w:val="000000"/>
          <w:sz w:val="24"/>
        </w:rPr>
      </w:pPr>
      <w:r>
        <w:rPr>
          <w:color w:val="000000"/>
          <w:sz w:val="24"/>
        </w:rPr>
        <w:t xml:space="preserve">Section 503 Contractor Resources </w:t>
      </w:r>
      <w:hyperlink r:id="rId10" w:history="1">
        <w:r w:rsidRPr="00B41AFF">
          <w:rPr>
            <w:rStyle w:val="Hyperlink"/>
            <w:sz w:val="24"/>
          </w:rPr>
          <w:t>http://www.dol.gov/ofccp/regs/compliance/Resources.htm</w:t>
        </w:r>
      </w:hyperlink>
    </w:p>
    <w:p w:rsidR="00DC2460" w:rsidRDefault="00DC2460" w:rsidP="006C6ED5">
      <w:pPr>
        <w:pStyle w:val="ListParagraph"/>
        <w:rPr>
          <w:color w:val="000000"/>
          <w:sz w:val="24"/>
        </w:rPr>
      </w:pPr>
    </w:p>
    <w:p w:rsidR="00DC2460" w:rsidRDefault="00DC2460" w:rsidP="006C6ED5">
      <w:pPr>
        <w:numPr>
          <w:ilvl w:val="0"/>
          <w:numId w:val="4"/>
        </w:numPr>
        <w:tabs>
          <w:tab w:val="clear" w:pos="1080"/>
          <w:tab w:val="left" w:pos="-720"/>
        </w:tabs>
        <w:ind w:left="1440"/>
        <w:rPr>
          <w:color w:val="000000"/>
          <w:sz w:val="24"/>
        </w:rPr>
      </w:pPr>
      <w:r>
        <w:rPr>
          <w:color w:val="000000"/>
          <w:sz w:val="24"/>
        </w:rPr>
        <w:t xml:space="preserve">Fact Sheets, Frequently Asked Questions and Webinar training </w:t>
      </w:r>
      <w:hyperlink r:id="rId11" w:history="1">
        <w:r w:rsidRPr="00B41AFF">
          <w:rPr>
            <w:rStyle w:val="Hyperlink"/>
            <w:sz w:val="24"/>
          </w:rPr>
          <w:t>http://www.dol.gov/ofccp/regs/compliance/section503.htm</w:t>
        </w:r>
      </w:hyperlink>
    </w:p>
    <w:p w:rsidR="00357D79" w:rsidRPr="00847B8C" w:rsidRDefault="00357D79" w:rsidP="00284818">
      <w:pPr>
        <w:tabs>
          <w:tab w:val="left" w:pos="-720"/>
        </w:tabs>
        <w:ind w:left="1440"/>
        <w:rPr>
          <w:color w:val="000000"/>
          <w:sz w:val="24"/>
        </w:rPr>
      </w:pPr>
      <w:r w:rsidRPr="00847B8C">
        <w:rPr>
          <w:color w:val="000000"/>
          <w:sz w:val="24"/>
        </w:rPr>
        <w:t xml:space="preserve"> </w:t>
      </w:r>
    </w:p>
    <w:p w:rsidR="00424204" w:rsidRPr="00424204" w:rsidRDefault="00357D79" w:rsidP="003E7712">
      <w:pPr>
        <w:numPr>
          <w:ilvl w:val="0"/>
          <w:numId w:val="4"/>
        </w:numPr>
        <w:tabs>
          <w:tab w:val="clear" w:pos="1080"/>
          <w:tab w:val="left" w:pos="-720"/>
        </w:tabs>
        <w:ind w:left="1440"/>
        <w:rPr>
          <w:color w:val="000000"/>
          <w:sz w:val="24"/>
          <w:szCs w:val="24"/>
        </w:rPr>
      </w:pPr>
      <w:r w:rsidRPr="00847B8C">
        <w:rPr>
          <w:color w:val="000000"/>
          <w:sz w:val="24"/>
        </w:rPr>
        <w:t>Sample AAP</w:t>
      </w:r>
      <w:r w:rsidR="00A303A9">
        <w:rPr>
          <w:color w:val="000000"/>
          <w:sz w:val="24"/>
        </w:rPr>
        <w:t>s</w:t>
      </w:r>
      <w:r w:rsidRPr="00847B8C">
        <w:rPr>
          <w:color w:val="000000"/>
          <w:sz w:val="24"/>
        </w:rPr>
        <w:t xml:space="preserve"> </w:t>
      </w:r>
    </w:p>
    <w:p w:rsidR="00424204" w:rsidRPr="006847C2" w:rsidRDefault="00787492" w:rsidP="006847C2">
      <w:pPr>
        <w:pStyle w:val="ListParagraph"/>
        <w:ind w:left="1440"/>
        <w:rPr>
          <w:sz w:val="24"/>
          <w:szCs w:val="24"/>
        </w:rPr>
      </w:pPr>
      <w:hyperlink r:id="rId12" w:history="1">
        <w:r w:rsidR="00A303A9" w:rsidRPr="004C0273">
          <w:rPr>
            <w:rStyle w:val="Hyperlink"/>
            <w:sz w:val="24"/>
            <w:szCs w:val="24"/>
          </w:rPr>
          <w:t>http://www.dol.gov/ofccp/regs/compliance/AAPs/AAPs.htm</w:t>
        </w:r>
      </w:hyperlink>
      <w:r w:rsidR="00A303A9">
        <w:rPr>
          <w:sz w:val="24"/>
          <w:szCs w:val="24"/>
        </w:rPr>
        <w:t xml:space="preserve"> </w:t>
      </w:r>
    </w:p>
    <w:p w:rsidR="00330DAF" w:rsidRDefault="00330DAF" w:rsidP="006C6ED5">
      <w:pPr>
        <w:pStyle w:val="ListParagraph"/>
        <w:ind w:left="0"/>
        <w:rPr>
          <w:color w:val="000000"/>
          <w:sz w:val="24"/>
          <w:szCs w:val="24"/>
        </w:rPr>
      </w:pPr>
    </w:p>
    <w:p w:rsidR="007D365D" w:rsidRDefault="007D365D" w:rsidP="003E7712">
      <w:pPr>
        <w:numPr>
          <w:ilvl w:val="0"/>
          <w:numId w:val="4"/>
        </w:numPr>
        <w:tabs>
          <w:tab w:val="clear" w:pos="1080"/>
          <w:tab w:val="left" w:pos="-720"/>
        </w:tabs>
        <w:ind w:left="1440"/>
        <w:rPr>
          <w:color w:val="000000"/>
          <w:sz w:val="24"/>
          <w:szCs w:val="24"/>
        </w:rPr>
      </w:pPr>
      <w:r>
        <w:rPr>
          <w:color w:val="000000"/>
          <w:sz w:val="24"/>
          <w:szCs w:val="24"/>
        </w:rPr>
        <w:t>Disability and Veterans Community Resources Directory</w:t>
      </w:r>
    </w:p>
    <w:p w:rsidR="007D365D" w:rsidRDefault="00787492" w:rsidP="006847C2">
      <w:pPr>
        <w:tabs>
          <w:tab w:val="left" w:pos="-720"/>
        </w:tabs>
        <w:ind w:left="1440"/>
        <w:rPr>
          <w:color w:val="000000"/>
          <w:sz w:val="24"/>
          <w:szCs w:val="24"/>
        </w:rPr>
      </w:pPr>
      <w:hyperlink r:id="rId13" w:history="1">
        <w:r w:rsidR="0073661D" w:rsidRPr="0073661D">
          <w:rPr>
            <w:rStyle w:val="Hyperlink"/>
            <w:sz w:val="24"/>
            <w:szCs w:val="24"/>
          </w:rPr>
          <w:t>https://ofccp.dol-esa.gov/errd/Resources.503VEVRAA.html</w:t>
        </w:r>
      </w:hyperlink>
    </w:p>
    <w:p w:rsidR="007D365D" w:rsidRDefault="007D365D" w:rsidP="006847C2">
      <w:pPr>
        <w:tabs>
          <w:tab w:val="left" w:pos="-720"/>
        </w:tabs>
        <w:ind w:left="1440"/>
        <w:rPr>
          <w:color w:val="000000"/>
          <w:sz w:val="24"/>
          <w:szCs w:val="24"/>
        </w:rPr>
      </w:pPr>
    </w:p>
    <w:p w:rsidR="00CF57E2" w:rsidRDefault="00330DAF" w:rsidP="003E7712">
      <w:pPr>
        <w:numPr>
          <w:ilvl w:val="0"/>
          <w:numId w:val="4"/>
        </w:numPr>
        <w:tabs>
          <w:tab w:val="clear" w:pos="1080"/>
          <w:tab w:val="left" w:pos="-720"/>
        </w:tabs>
        <w:ind w:left="1440"/>
        <w:rPr>
          <w:color w:val="000000"/>
          <w:sz w:val="24"/>
          <w:szCs w:val="24"/>
        </w:rPr>
      </w:pPr>
      <w:r w:rsidRPr="00330DAF">
        <w:rPr>
          <w:color w:val="000000"/>
          <w:sz w:val="24"/>
          <w:szCs w:val="24"/>
        </w:rPr>
        <w:t>Employment Resource Referral Directory</w:t>
      </w:r>
      <w:r>
        <w:rPr>
          <w:color w:val="000000"/>
          <w:sz w:val="24"/>
          <w:szCs w:val="24"/>
        </w:rPr>
        <w:t xml:space="preserve"> </w:t>
      </w:r>
    </w:p>
    <w:p w:rsidR="007A26B4" w:rsidRPr="007A26B4" w:rsidRDefault="007A26B4" w:rsidP="006847C2">
      <w:pPr>
        <w:pStyle w:val="ListParagraph"/>
        <w:tabs>
          <w:tab w:val="left" w:pos="-720"/>
        </w:tabs>
        <w:ind w:left="1080"/>
        <w:rPr>
          <w:rStyle w:val="Hyperlink"/>
          <w:sz w:val="24"/>
          <w:szCs w:val="24"/>
        </w:rPr>
      </w:pPr>
      <w:r>
        <w:tab/>
      </w:r>
      <w:hyperlink r:id="rId14" w:history="1">
        <w:r w:rsidR="0073661D" w:rsidRPr="0073661D">
          <w:rPr>
            <w:rStyle w:val="Hyperlink"/>
            <w:sz w:val="24"/>
            <w:szCs w:val="24"/>
          </w:rPr>
          <w:t>https://ofccp.dol-esa.gov/errd/index.html</w:t>
        </w:r>
      </w:hyperlink>
    </w:p>
    <w:p w:rsidR="007A26B4" w:rsidRDefault="007A26B4" w:rsidP="006847C2">
      <w:pPr>
        <w:tabs>
          <w:tab w:val="left" w:pos="-720"/>
        </w:tabs>
        <w:ind w:left="1440"/>
        <w:rPr>
          <w:color w:val="000000"/>
          <w:sz w:val="24"/>
          <w:szCs w:val="24"/>
        </w:rPr>
      </w:pPr>
    </w:p>
    <w:p w:rsidR="007A26B4" w:rsidRDefault="007A26B4" w:rsidP="003E7712">
      <w:pPr>
        <w:numPr>
          <w:ilvl w:val="0"/>
          <w:numId w:val="4"/>
        </w:numPr>
        <w:tabs>
          <w:tab w:val="clear" w:pos="1080"/>
          <w:tab w:val="left" w:pos="-720"/>
        </w:tabs>
        <w:ind w:left="1440"/>
        <w:rPr>
          <w:color w:val="000000"/>
          <w:sz w:val="24"/>
          <w:szCs w:val="24"/>
        </w:rPr>
      </w:pPr>
      <w:r>
        <w:rPr>
          <w:color w:val="000000"/>
          <w:sz w:val="24"/>
          <w:szCs w:val="24"/>
        </w:rPr>
        <w:t>Checklist for Compliance with Section 503</w:t>
      </w:r>
    </w:p>
    <w:p w:rsidR="007D365D" w:rsidRDefault="00787492" w:rsidP="006847C2">
      <w:pPr>
        <w:tabs>
          <w:tab w:val="left" w:pos="-720"/>
        </w:tabs>
        <w:ind w:left="1440"/>
        <w:rPr>
          <w:color w:val="000000"/>
          <w:sz w:val="24"/>
          <w:szCs w:val="24"/>
        </w:rPr>
      </w:pPr>
      <w:hyperlink r:id="rId15" w:history="1">
        <w:r w:rsidR="007D365D" w:rsidRPr="00FE75C0">
          <w:rPr>
            <w:rStyle w:val="Hyperlink"/>
            <w:sz w:val="24"/>
            <w:szCs w:val="24"/>
          </w:rPr>
          <w:t>http://www.dol.gov/ofccp/regs/compliance/ChecklistforCompliancewithSection503_JRF_QA_508c.pdf</w:t>
        </w:r>
      </w:hyperlink>
    </w:p>
    <w:p w:rsidR="00357D79" w:rsidRPr="00847B8C" w:rsidRDefault="00357D79" w:rsidP="006847C2">
      <w:pPr>
        <w:tabs>
          <w:tab w:val="left" w:pos="-720"/>
        </w:tabs>
        <w:ind w:left="1440"/>
        <w:rPr>
          <w:color w:val="000000"/>
          <w:sz w:val="24"/>
        </w:rPr>
      </w:pPr>
    </w:p>
    <w:p w:rsidR="00357D79" w:rsidRPr="00847B8C" w:rsidRDefault="005C635A" w:rsidP="00357D79">
      <w:pPr>
        <w:tabs>
          <w:tab w:val="left" w:pos="-720"/>
          <w:tab w:val="left" w:pos="0"/>
        </w:tabs>
        <w:ind w:left="720"/>
        <w:rPr>
          <w:color w:val="000000"/>
          <w:sz w:val="24"/>
        </w:rPr>
      </w:pPr>
      <w:r>
        <w:rPr>
          <w:color w:val="000000"/>
          <w:sz w:val="24"/>
        </w:rPr>
        <w:t xml:space="preserve">OFCCP </w:t>
      </w:r>
      <w:r w:rsidR="00280162" w:rsidRPr="00847B8C">
        <w:rPr>
          <w:color w:val="000000"/>
          <w:sz w:val="24"/>
        </w:rPr>
        <w:t>believe</w:t>
      </w:r>
      <w:r w:rsidR="00125702">
        <w:rPr>
          <w:color w:val="000000"/>
          <w:sz w:val="24"/>
        </w:rPr>
        <w:t>s</w:t>
      </w:r>
      <w:r w:rsidR="00280162" w:rsidRPr="00847B8C">
        <w:rPr>
          <w:color w:val="000000"/>
          <w:sz w:val="24"/>
        </w:rPr>
        <w:t xml:space="preserve"> </w:t>
      </w:r>
      <w:r w:rsidR="00357D79" w:rsidRPr="00847B8C">
        <w:rPr>
          <w:color w:val="000000"/>
          <w:sz w:val="24"/>
        </w:rPr>
        <w:t xml:space="preserve">that </w:t>
      </w:r>
      <w:r w:rsidR="00280162" w:rsidRPr="00847B8C">
        <w:rPr>
          <w:color w:val="000000"/>
          <w:sz w:val="24"/>
        </w:rPr>
        <w:t xml:space="preserve">advances in </w:t>
      </w:r>
      <w:r w:rsidR="00357D79" w:rsidRPr="00847B8C">
        <w:rPr>
          <w:color w:val="000000"/>
          <w:sz w:val="24"/>
        </w:rPr>
        <w:t>technolog</w:t>
      </w:r>
      <w:r w:rsidR="00280162" w:rsidRPr="00847B8C">
        <w:rPr>
          <w:color w:val="000000"/>
          <w:sz w:val="24"/>
        </w:rPr>
        <w:t>y</w:t>
      </w:r>
      <w:r w:rsidR="00357D79" w:rsidRPr="00847B8C">
        <w:rPr>
          <w:color w:val="000000"/>
          <w:sz w:val="24"/>
        </w:rPr>
        <w:t xml:space="preserve"> </w:t>
      </w:r>
      <w:r w:rsidR="003733D2" w:rsidRPr="00847B8C">
        <w:rPr>
          <w:color w:val="000000"/>
          <w:sz w:val="24"/>
        </w:rPr>
        <w:t xml:space="preserve">make </w:t>
      </w:r>
      <w:r w:rsidR="00280162" w:rsidRPr="00847B8C">
        <w:rPr>
          <w:color w:val="000000"/>
          <w:sz w:val="24"/>
        </w:rPr>
        <w:t xml:space="preserve">contractor </w:t>
      </w:r>
      <w:r w:rsidR="00357D79" w:rsidRPr="00847B8C">
        <w:rPr>
          <w:color w:val="000000"/>
          <w:sz w:val="24"/>
        </w:rPr>
        <w:t>compl</w:t>
      </w:r>
      <w:r w:rsidR="00280162" w:rsidRPr="00847B8C">
        <w:rPr>
          <w:color w:val="000000"/>
          <w:sz w:val="24"/>
        </w:rPr>
        <w:t xml:space="preserve">iance </w:t>
      </w:r>
      <w:r w:rsidR="00357D79" w:rsidRPr="00847B8C">
        <w:rPr>
          <w:color w:val="000000"/>
          <w:sz w:val="24"/>
        </w:rPr>
        <w:t xml:space="preserve">with </w:t>
      </w:r>
      <w:r w:rsidR="00DB7CF1">
        <w:rPr>
          <w:color w:val="000000"/>
          <w:sz w:val="24"/>
        </w:rPr>
        <w:t>the</w:t>
      </w:r>
      <w:r w:rsidR="00DB7CF1" w:rsidRPr="00847B8C">
        <w:rPr>
          <w:color w:val="000000"/>
          <w:sz w:val="24"/>
        </w:rPr>
        <w:t xml:space="preserve"> </w:t>
      </w:r>
      <w:r w:rsidR="003733D2" w:rsidRPr="00847B8C">
        <w:rPr>
          <w:color w:val="000000"/>
          <w:sz w:val="24"/>
        </w:rPr>
        <w:t>recordkeeping</w:t>
      </w:r>
      <w:r w:rsidR="00357D79" w:rsidRPr="00847B8C">
        <w:rPr>
          <w:color w:val="000000"/>
          <w:sz w:val="24"/>
        </w:rPr>
        <w:t xml:space="preserve"> and reporting requirements easier and less burdensome.  However, in the absence of empirical data, </w:t>
      </w:r>
      <w:r>
        <w:rPr>
          <w:color w:val="000000"/>
          <w:sz w:val="24"/>
        </w:rPr>
        <w:t xml:space="preserve">OFCCP </w:t>
      </w:r>
      <w:r w:rsidR="00125702">
        <w:rPr>
          <w:color w:val="000000"/>
          <w:sz w:val="24"/>
        </w:rPr>
        <w:t>is</w:t>
      </w:r>
      <w:r w:rsidR="00125702" w:rsidRPr="00847B8C">
        <w:rPr>
          <w:color w:val="000000"/>
          <w:sz w:val="24"/>
        </w:rPr>
        <w:t xml:space="preserve"> </w:t>
      </w:r>
      <w:r w:rsidR="00357D79" w:rsidRPr="00847B8C">
        <w:rPr>
          <w:color w:val="000000"/>
          <w:sz w:val="24"/>
        </w:rPr>
        <w:t>unable to quantify th</w:t>
      </w:r>
      <w:r w:rsidR="00B44162" w:rsidRPr="00847B8C">
        <w:rPr>
          <w:color w:val="000000"/>
          <w:sz w:val="24"/>
        </w:rPr>
        <w:t xml:space="preserve">e impact of improved information technology and thus, </w:t>
      </w:r>
      <w:r>
        <w:rPr>
          <w:color w:val="000000"/>
          <w:sz w:val="24"/>
        </w:rPr>
        <w:t xml:space="preserve">OFCCP </w:t>
      </w:r>
      <w:r w:rsidR="00711A87" w:rsidRPr="00847B8C">
        <w:rPr>
          <w:color w:val="000000"/>
          <w:sz w:val="24"/>
        </w:rPr>
        <w:t>do</w:t>
      </w:r>
      <w:r w:rsidR="00125702">
        <w:rPr>
          <w:color w:val="000000"/>
          <w:sz w:val="24"/>
        </w:rPr>
        <w:t>es</w:t>
      </w:r>
      <w:r w:rsidR="00711A87" w:rsidRPr="00847B8C">
        <w:rPr>
          <w:color w:val="000000"/>
          <w:sz w:val="24"/>
        </w:rPr>
        <w:t xml:space="preserve"> </w:t>
      </w:r>
      <w:r w:rsidR="00B44162" w:rsidRPr="00847B8C">
        <w:rPr>
          <w:color w:val="000000"/>
          <w:sz w:val="24"/>
        </w:rPr>
        <w:t xml:space="preserve">not </w:t>
      </w:r>
      <w:r w:rsidR="00EB53A6" w:rsidRPr="00847B8C">
        <w:rPr>
          <w:color w:val="000000"/>
          <w:sz w:val="24"/>
        </w:rPr>
        <w:t xml:space="preserve">include it </w:t>
      </w:r>
      <w:r w:rsidR="00B44162" w:rsidRPr="00847B8C">
        <w:rPr>
          <w:color w:val="000000"/>
          <w:sz w:val="24"/>
        </w:rPr>
        <w:t xml:space="preserve">in </w:t>
      </w:r>
      <w:r w:rsidR="00DB7CF1">
        <w:rPr>
          <w:color w:val="000000"/>
          <w:sz w:val="24"/>
        </w:rPr>
        <w:t>the</w:t>
      </w:r>
      <w:r w:rsidR="00DB7CF1" w:rsidRPr="00847B8C">
        <w:rPr>
          <w:color w:val="000000"/>
          <w:sz w:val="24"/>
        </w:rPr>
        <w:t xml:space="preserve"> </w:t>
      </w:r>
      <w:r w:rsidR="00711A87" w:rsidRPr="00847B8C">
        <w:rPr>
          <w:color w:val="000000"/>
          <w:sz w:val="24"/>
        </w:rPr>
        <w:t xml:space="preserve">calculation of </w:t>
      </w:r>
      <w:r w:rsidR="00B44162" w:rsidRPr="00847B8C">
        <w:rPr>
          <w:color w:val="000000"/>
          <w:sz w:val="24"/>
        </w:rPr>
        <w:t>burden hours</w:t>
      </w:r>
      <w:r w:rsidR="00711A87" w:rsidRPr="00847B8C">
        <w:rPr>
          <w:color w:val="000000"/>
          <w:sz w:val="24"/>
        </w:rPr>
        <w:t>.</w:t>
      </w:r>
    </w:p>
    <w:p w:rsidR="00357D79" w:rsidRPr="00847B8C" w:rsidRDefault="00357D79" w:rsidP="00357D79">
      <w:pPr>
        <w:tabs>
          <w:tab w:val="left" w:pos="-720"/>
          <w:tab w:val="left" w:pos="0"/>
        </w:tabs>
        <w:ind w:left="720"/>
        <w:rPr>
          <w:color w:val="000000"/>
          <w:sz w:val="24"/>
        </w:rPr>
      </w:pPr>
    </w:p>
    <w:p w:rsidR="00357D79" w:rsidRDefault="00357D79" w:rsidP="00357D79">
      <w:pPr>
        <w:tabs>
          <w:tab w:val="left" w:pos="-720"/>
          <w:tab w:val="left" w:pos="0"/>
        </w:tabs>
        <w:ind w:left="720"/>
        <w:rPr>
          <w:color w:val="000000"/>
          <w:sz w:val="24"/>
        </w:rPr>
      </w:pPr>
      <w:r w:rsidRPr="00847B8C">
        <w:rPr>
          <w:color w:val="000000"/>
          <w:sz w:val="24"/>
        </w:rPr>
        <w:t xml:space="preserve">According to the Government Paperwork Elimination Act (GPEA, P.L. 105-277, 1998), </w:t>
      </w:r>
      <w:r w:rsidR="00B23265" w:rsidRPr="00847B8C">
        <w:rPr>
          <w:color w:val="000000"/>
          <w:sz w:val="24"/>
        </w:rPr>
        <w:t xml:space="preserve">by October 2003, </w:t>
      </w:r>
      <w:r w:rsidR="00632088" w:rsidRPr="00847B8C">
        <w:rPr>
          <w:color w:val="000000"/>
          <w:sz w:val="24"/>
        </w:rPr>
        <w:t xml:space="preserve">Government </w:t>
      </w:r>
      <w:r w:rsidRPr="00847B8C">
        <w:rPr>
          <w:color w:val="000000"/>
          <w:sz w:val="24"/>
        </w:rPr>
        <w:t>agencies must generally provide the option</w:t>
      </w:r>
      <w:r w:rsidR="00B23265" w:rsidRPr="00847B8C">
        <w:rPr>
          <w:color w:val="000000"/>
          <w:sz w:val="24"/>
        </w:rPr>
        <w:t xml:space="preserve"> of </w:t>
      </w:r>
      <w:r w:rsidRPr="00847B8C">
        <w:rPr>
          <w:color w:val="000000"/>
          <w:sz w:val="24"/>
        </w:rPr>
        <w:t>us</w:t>
      </w:r>
      <w:r w:rsidR="00B23265" w:rsidRPr="00847B8C">
        <w:rPr>
          <w:color w:val="000000"/>
          <w:sz w:val="24"/>
        </w:rPr>
        <w:t>ing</w:t>
      </w:r>
      <w:r w:rsidRPr="00847B8C">
        <w:rPr>
          <w:color w:val="000000"/>
          <w:sz w:val="24"/>
        </w:rPr>
        <w:t xml:space="preserve"> and accept</w:t>
      </w:r>
      <w:r w:rsidR="00B23265" w:rsidRPr="00847B8C">
        <w:rPr>
          <w:color w:val="000000"/>
          <w:sz w:val="24"/>
        </w:rPr>
        <w:t xml:space="preserve">ing </w:t>
      </w:r>
      <w:r w:rsidRPr="00847B8C">
        <w:rPr>
          <w:color w:val="000000"/>
          <w:sz w:val="24"/>
        </w:rPr>
        <w:t xml:space="preserve">electronic documents and signatures, and electronic </w:t>
      </w:r>
      <w:r w:rsidR="00287C27" w:rsidRPr="00847B8C">
        <w:rPr>
          <w:color w:val="000000"/>
          <w:sz w:val="24"/>
        </w:rPr>
        <w:t>recordkeeping</w:t>
      </w:r>
      <w:r w:rsidRPr="00847B8C">
        <w:rPr>
          <w:color w:val="000000"/>
          <w:sz w:val="24"/>
        </w:rPr>
        <w:t>, where practicable.  OFCCP fulfill</w:t>
      </w:r>
      <w:r w:rsidR="00B23265" w:rsidRPr="00847B8C">
        <w:rPr>
          <w:color w:val="000000"/>
          <w:sz w:val="24"/>
        </w:rPr>
        <w:t xml:space="preserve">s </w:t>
      </w:r>
      <w:r w:rsidRPr="00847B8C">
        <w:rPr>
          <w:color w:val="000000"/>
          <w:sz w:val="24"/>
        </w:rPr>
        <w:t>its GPEA requirements by permitting</w:t>
      </w:r>
      <w:r w:rsidR="00406925">
        <w:rPr>
          <w:color w:val="000000"/>
          <w:sz w:val="24"/>
        </w:rPr>
        <w:t xml:space="preserve"> contractors to submit AAPs and supporting documentation </w:t>
      </w:r>
      <w:r w:rsidRPr="00847B8C">
        <w:rPr>
          <w:color w:val="000000"/>
          <w:sz w:val="24"/>
        </w:rPr>
        <w:t xml:space="preserve">via e-mail or </w:t>
      </w:r>
      <w:r w:rsidR="00406925">
        <w:rPr>
          <w:color w:val="000000"/>
          <w:sz w:val="24"/>
        </w:rPr>
        <w:t>other electronic format.</w:t>
      </w:r>
    </w:p>
    <w:p w:rsidR="00352637" w:rsidRDefault="00352637" w:rsidP="00357D79">
      <w:pPr>
        <w:tabs>
          <w:tab w:val="left" w:pos="-720"/>
          <w:tab w:val="left" w:pos="0"/>
        </w:tabs>
        <w:ind w:left="720"/>
        <w:rPr>
          <w:color w:val="000000"/>
          <w:sz w:val="24"/>
        </w:rPr>
      </w:pPr>
    </w:p>
    <w:p w:rsidR="00352637" w:rsidRPr="00847B8C" w:rsidRDefault="00352637" w:rsidP="00357D79">
      <w:pPr>
        <w:tabs>
          <w:tab w:val="left" w:pos="-720"/>
          <w:tab w:val="left" w:pos="0"/>
        </w:tabs>
        <w:ind w:left="720"/>
        <w:rPr>
          <w:color w:val="000000"/>
          <w:sz w:val="24"/>
        </w:rPr>
      </w:pPr>
      <w:r>
        <w:rPr>
          <w:sz w:val="24"/>
          <w:szCs w:val="24"/>
        </w:rPr>
        <w:t>As part of OFCCP’s ongoing commitment to complying with Section 508 of the Rehabilitation Act, a remediated version of the Section 503 self-identification form is available on OFCCP’s Web site.  The form is also available in multiple languages.</w:t>
      </w:r>
    </w:p>
    <w:p w:rsidR="005D29ED" w:rsidRPr="00847B8C" w:rsidRDefault="005D29ED" w:rsidP="00357D79">
      <w:pPr>
        <w:tabs>
          <w:tab w:val="left" w:pos="-720"/>
        </w:tabs>
        <w:rPr>
          <w:color w:val="000000"/>
          <w:sz w:val="24"/>
        </w:rPr>
      </w:pPr>
    </w:p>
    <w:p w:rsidR="00E00326" w:rsidRPr="00847B8C" w:rsidRDefault="00357D79" w:rsidP="00357D79">
      <w:pPr>
        <w:tabs>
          <w:tab w:val="left" w:pos="-720"/>
        </w:tabs>
        <w:rPr>
          <w:color w:val="000000"/>
          <w:sz w:val="24"/>
        </w:rPr>
      </w:pPr>
      <w:r w:rsidRPr="00847B8C">
        <w:rPr>
          <w:b/>
          <w:color w:val="000000"/>
          <w:sz w:val="24"/>
        </w:rPr>
        <w:t>4.</w:t>
      </w:r>
      <w:r w:rsidRPr="00847B8C">
        <w:rPr>
          <w:b/>
          <w:color w:val="000000"/>
          <w:sz w:val="24"/>
        </w:rPr>
        <w:tab/>
        <w:t>DESCRIPTION OF EFFORTS TO IDENTIFY DUPLICATION</w:t>
      </w:r>
    </w:p>
    <w:p w:rsidR="00357D79" w:rsidRPr="007A015C" w:rsidRDefault="00357D79" w:rsidP="00357D79">
      <w:pPr>
        <w:tabs>
          <w:tab w:val="left" w:pos="-720"/>
        </w:tabs>
        <w:rPr>
          <w:color w:val="000000"/>
          <w:sz w:val="24"/>
          <w:szCs w:val="24"/>
        </w:rPr>
      </w:pPr>
    </w:p>
    <w:p w:rsidR="00357D79" w:rsidRDefault="007B0071" w:rsidP="00357D79">
      <w:pPr>
        <w:tabs>
          <w:tab w:val="left" w:pos="-720"/>
        </w:tabs>
        <w:ind w:left="720"/>
        <w:rPr>
          <w:color w:val="000000"/>
          <w:sz w:val="24"/>
          <w:szCs w:val="24"/>
        </w:rPr>
      </w:pPr>
      <w:proofErr w:type="gramStart"/>
      <w:r w:rsidRPr="009963BE">
        <w:rPr>
          <w:sz w:val="24"/>
          <w:szCs w:val="24"/>
        </w:rPr>
        <w:t xml:space="preserve">The recordkeeping requirements contained in this request result exclusively from the implementation of </w:t>
      </w:r>
      <w:r w:rsidR="00FA45EE">
        <w:rPr>
          <w:sz w:val="24"/>
          <w:szCs w:val="24"/>
        </w:rPr>
        <w:t>Section 503</w:t>
      </w:r>
      <w:r w:rsidRPr="009963BE">
        <w:rPr>
          <w:sz w:val="24"/>
          <w:szCs w:val="24"/>
        </w:rPr>
        <w:t>.</w:t>
      </w:r>
      <w:proofErr w:type="gramEnd"/>
      <w:r w:rsidRPr="009963BE">
        <w:rPr>
          <w:sz w:val="24"/>
          <w:szCs w:val="24"/>
        </w:rPr>
        <w:t xml:space="preserve">  </w:t>
      </w:r>
      <w:r>
        <w:rPr>
          <w:color w:val="000000"/>
          <w:sz w:val="24"/>
          <w:szCs w:val="24"/>
        </w:rPr>
        <w:t>This authority</w:t>
      </w:r>
      <w:r w:rsidRPr="009963BE">
        <w:rPr>
          <w:color w:val="000000"/>
          <w:sz w:val="24"/>
          <w:szCs w:val="24"/>
        </w:rPr>
        <w:t xml:space="preserve"> uniquely empower</w:t>
      </w:r>
      <w:r>
        <w:rPr>
          <w:color w:val="000000"/>
          <w:sz w:val="24"/>
          <w:szCs w:val="24"/>
        </w:rPr>
        <w:t>s</w:t>
      </w:r>
      <w:r w:rsidRPr="009963BE">
        <w:rPr>
          <w:color w:val="000000"/>
          <w:sz w:val="24"/>
          <w:szCs w:val="24"/>
        </w:rPr>
        <w:t xml:space="preserve"> the Secretary of Labor, and by a Secretary’s Order, the OFCCP, to require the collection, analysis, and reporting of data and other information in connection with the enforcement of the law and regulations requiring Government contractors to take affirmative action to ensure equal employment opportunity.  No duplication of effort exists because no other Government </w:t>
      </w:r>
      <w:r>
        <w:rPr>
          <w:color w:val="000000"/>
          <w:sz w:val="24"/>
          <w:szCs w:val="24"/>
        </w:rPr>
        <w:t>agency has</w:t>
      </w:r>
      <w:r w:rsidRPr="009963BE">
        <w:rPr>
          <w:color w:val="000000"/>
          <w:sz w:val="24"/>
          <w:szCs w:val="24"/>
        </w:rPr>
        <w:t xml:space="preserve"> these specific data collection requirements.</w:t>
      </w:r>
      <w:r>
        <w:rPr>
          <w:color w:val="000000"/>
          <w:sz w:val="24"/>
          <w:szCs w:val="24"/>
        </w:rPr>
        <w:t xml:space="preserve">  </w:t>
      </w:r>
    </w:p>
    <w:p w:rsidR="007B0071" w:rsidRPr="00847B8C" w:rsidRDefault="007B0071" w:rsidP="00357D79">
      <w:pPr>
        <w:tabs>
          <w:tab w:val="left" w:pos="-720"/>
        </w:tabs>
        <w:ind w:left="720"/>
        <w:rPr>
          <w:color w:val="000000"/>
          <w:sz w:val="24"/>
        </w:rPr>
      </w:pPr>
    </w:p>
    <w:p w:rsidR="00357D79" w:rsidRPr="00847B8C" w:rsidRDefault="007B0071" w:rsidP="00357D79">
      <w:pPr>
        <w:tabs>
          <w:tab w:val="left" w:pos="-720"/>
        </w:tabs>
        <w:ind w:left="720"/>
        <w:rPr>
          <w:b/>
          <w:color w:val="000000"/>
          <w:sz w:val="24"/>
        </w:rPr>
      </w:pPr>
      <w:r w:rsidRPr="009963BE">
        <w:rPr>
          <w:color w:val="000000"/>
          <w:sz w:val="24"/>
          <w:szCs w:val="24"/>
        </w:rPr>
        <w:t xml:space="preserve">While contractors maintain other employment data </w:t>
      </w:r>
      <w:r>
        <w:rPr>
          <w:color w:val="000000"/>
          <w:sz w:val="24"/>
          <w:szCs w:val="24"/>
        </w:rPr>
        <w:t xml:space="preserve">in the </w:t>
      </w:r>
      <w:r w:rsidRPr="009963BE">
        <w:rPr>
          <w:color w:val="000000"/>
          <w:sz w:val="24"/>
          <w:szCs w:val="24"/>
        </w:rPr>
        <w:t xml:space="preserve">normal course of business, </w:t>
      </w:r>
      <w:r>
        <w:rPr>
          <w:color w:val="000000"/>
          <w:sz w:val="24"/>
          <w:szCs w:val="24"/>
        </w:rPr>
        <w:t xml:space="preserve">affirmative action programs under </w:t>
      </w:r>
      <w:r w:rsidR="00FA45EE">
        <w:rPr>
          <w:color w:val="000000"/>
          <w:sz w:val="24"/>
          <w:szCs w:val="24"/>
        </w:rPr>
        <w:t>Section 503</w:t>
      </w:r>
      <w:r>
        <w:rPr>
          <w:color w:val="000000"/>
          <w:sz w:val="24"/>
          <w:szCs w:val="24"/>
        </w:rPr>
        <w:t xml:space="preserve"> </w:t>
      </w:r>
      <w:r w:rsidRPr="009963BE">
        <w:rPr>
          <w:color w:val="000000"/>
          <w:sz w:val="24"/>
          <w:szCs w:val="24"/>
        </w:rPr>
        <w:t xml:space="preserve">are unique in that contractors create them specifically to meet the requirements of OFCCP regulations.  This </w:t>
      </w:r>
      <w:r>
        <w:rPr>
          <w:color w:val="000000"/>
          <w:sz w:val="24"/>
          <w:szCs w:val="24"/>
        </w:rPr>
        <w:t>comprehensive</w:t>
      </w:r>
      <w:r w:rsidRPr="009963BE">
        <w:rPr>
          <w:color w:val="000000"/>
          <w:sz w:val="24"/>
          <w:szCs w:val="24"/>
        </w:rPr>
        <w:t xml:space="preserve"> </w:t>
      </w:r>
      <w:r>
        <w:rPr>
          <w:color w:val="000000"/>
          <w:sz w:val="24"/>
          <w:szCs w:val="24"/>
        </w:rPr>
        <w:t>document</w:t>
      </w:r>
      <w:r w:rsidRPr="009963BE">
        <w:rPr>
          <w:color w:val="000000"/>
          <w:sz w:val="24"/>
          <w:szCs w:val="24"/>
        </w:rPr>
        <w:t xml:space="preserve"> is not available from any other source.  Therefore, no duplication of effort exists</w:t>
      </w:r>
      <w:r w:rsidR="00357D79" w:rsidRPr="00847B8C">
        <w:rPr>
          <w:color w:val="000000"/>
          <w:sz w:val="24"/>
        </w:rPr>
        <w:t>.</w:t>
      </w:r>
    </w:p>
    <w:p w:rsidR="005D29ED" w:rsidRPr="00847B8C" w:rsidRDefault="005D29ED" w:rsidP="00357D79">
      <w:pPr>
        <w:pStyle w:val="EndnoteText"/>
        <w:widowControl/>
        <w:tabs>
          <w:tab w:val="left" w:pos="-720"/>
        </w:tabs>
        <w:rPr>
          <w:rFonts w:ascii="Times New Roman" w:hAnsi="Times New Roman"/>
          <w:color w:val="000000"/>
        </w:rPr>
      </w:pPr>
    </w:p>
    <w:p w:rsidR="00357D79" w:rsidRPr="00847B8C" w:rsidRDefault="00357D79" w:rsidP="00357D79">
      <w:pPr>
        <w:tabs>
          <w:tab w:val="left" w:pos="-720"/>
        </w:tabs>
        <w:rPr>
          <w:color w:val="000000"/>
          <w:sz w:val="24"/>
        </w:rPr>
      </w:pPr>
      <w:r w:rsidRPr="00847B8C">
        <w:rPr>
          <w:b/>
          <w:color w:val="000000"/>
          <w:sz w:val="24"/>
        </w:rPr>
        <w:t>5.</w:t>
      </w:r>
      <w:r w:rsidRPr="00847B8C">
        <w:rPr>
          <w:b/>
          <w:color w:val="000000"/>
          <w:sz w:val="24"/>
        </w:rPr>
        <w:tab/>
      </w:r>
      <w:r w:rsidR="00E5253E">
        <w:rPr>
          <w:b/>
          <w:color w:val="000000"/>
          <w:sz w:val="24"/>
        </w:rPr>
        <w:t>IMPACT ON SMALL BUSINESSES</w:t>
      </w:r>
    </w:p>
    <w:p w:rsidR="00E00326" w:rsidRPr="00847B8C" w:rsidRDefault="00E00326" w:rsidP="00357D79">
      <w:pPr>
        <w:tabs>
          <w:tab w:val="left" w:pos="-720"/>
          <w:tab w:val="left" w:pos="0"/>
        </w:tabs>
        <w:ind w:left="720"/>
        <w:rPr>
          <w:color w:val="000000"/>
          <w:sz w:val="24"/>
        </w:rPr>
      </w:pPr>
    </w:p>
    <w:p w:rsidR="00C9047B" w:rsidRDefault="009A2498" w:rsidP="00357D79">
      <w:pPr>
        <w:tabs>
          <w:tab w:val="left" w:pos="-720"/>
          <w:tab w:val="left" w:pos="0"/>
        </w:tabs>
        <w:ind w:left="720"/>
        <w:rPr>
          <w:color w:val="000000"/>
          <w:sz w:val="24"/>
        </w:rPr>
      </w:pPr>
      <w:r w:rsidRPr="00847B8C">
        <w:rPr>
          <w:color w:val="000000"/>
          <w:sz w:val="24"/>
        </w:rPr>
        <w:lastRenderedPageBreak/>
        <w:t xml:space="preserve">OFCCP’s </w:t>
      </w:r>
      <w:r w:rsidR="00357D79" w:rsidRPr="00847B8C">
        <w:rPr>
          <w:color w:val="000000"/>
          <w:sz w:val="24"/>
        </w:rPr>
        <w:t xml:space="preserve">information collection does not have a significant economic impact on a substantial number of small entities.  </w:t>
      </w:r>
      <w:r w:rsidR="005C635A">
        <w:rPr>
          <w:color w:val="000000"/>
          <w:sz w:val="24"/>
        </w:rPr>
        <w:t xml:space="preserve">OFCCP </w:t>
      </w:r>
      <w:r w:rsidR="00357D79" w:rsidRPr="00847B8C">
        <w:rPr>
          <w:color w:val="000000"/>
          <w:sz w:val="24"/>
        </w:rPr>
        <w:t>minimize</w:t>
      </w:r>
      <w:r w:rsidR="00125702">
        <w:rPr>
          <w:color w:val="000000"/>
          <w:sz w:val="24"/>
        </w:rPr>
        <w:t>s</w:t>
      </w:r>
      <w:r w:rsidR="00357D79" w:rsidRPr="00847B8C">
        <w:rPr>
          <w:color w:val="000000"/>
          <w:sz w:val="24"/>
        </w:rPr>
        <w:t xml:space="preserve"> the information collection</w:t>
      </w:r>
      <w:r w:rsidRPr="00847B8C">
        <w:rPr>
          <w:color w:val="000000"/>
          <w:sz w:val="24"/>
        </w:rPr>
        <w:t xml:space="preserve"> and </w:t>
      </w:r>
      <w:r w:rsidR="00357D79" w:rsidRPr="00847B8C">
        <w:rPr>
          <w:color w:val="000000"/>
          <w:sz w:val="24"/>
        </w:rPr>
        <w:t xml:space="preserve">recordkeeping burden on </w:t>
      </w:r>
      <w:r w:rsidR="002577BF" w:rsidRPr="00847B8C">
        <w:rPr>
          <w:color w:val="000000"/>
          <w:sz w:val="24"/>
        </w:rPr>
        <w:t xml:space="preserve">a significant number of </w:t>
      </w:r>
      <w:r w:rsidR="00357D79" w:rsidRPr="00847B8C">
        <w:rPr>
          <w:color w:val="000000"/>
          <w:sz w:val="24"/>
        </w:rPr>
        <w:t>small businesses</w:t>
      </w:r>
      <w:r w:rsidR="002577BF" w:rsidRPr="00847B8C">
        <w:rPr>
          <w:color w:val="000000"/>
          <w:sz w:val="24"/>
        </w:rPr>
        <w:t xml:space="preserve"> by exempting contractor establishments with </w:t>
      </w:r>
      <w:r w:rsidR="00357D79" w:rsidRPr="00847B8C">
        <w:rPr>
          <w:color w:val="000000"/>
          <w:sz w:val="24"/>
        </w:rPr>
        <w:t>fewer than 50 employees from the AAP requirement</w:t>
      </w:r>
      <w:r w:rsidR="003C5C40" w:rsidRPr="00847B8C">
        <w:rPr>
          <w:color w:val="000000"/>
          <w:sz w:val="24"/>
        </w:rPr>
        <w:t xml:space="preserve">. </w:t>
      </w:r>
      <w:r w:rsidR="00357D79" w:rsidRPr="00847B8C">
        <w:rPr>
          <w:color w:val="000000"/>
          <w:sz w:val="24"/>
        </w:rPr>
        <w:t xml:space="preserve"> </w:t>
      </w:r>
      <w:r w:rsidR="009F48D5" w:rsidRPr="00847B8C">
        <w:rPr>
          <w:color w:val="000000"/>
          <w:sz w:val="24"/>
        </w:rPr>
        <w:t>However, once OFCCP’s authority covers one contractor’s establishment, all of its employees must be accounted for in an AAP whether or not each of the contractor’s establishments meet the minimum 50 employees threshold.</w:t>
      </w:r>
      <w:r w:rsidR="00383D5F" w:rsidRPr="006847C2">
        <w:rPr>
          <w:rStyle w:val="FootnoteReference"/>
          <w:color w:val="000000"/>
          <w:sz w:val="24"/>
          <w:vertAlign w:val="superscript"/>
        </w:rPr>
        <w:footnoteReference w:id="9"/>
      </w:r>
    </w:p>
    <w:p w:rsidR="00FA45EE" w:rsidRDefault="00FA45EE" w:rsidP="00357D79">
      <w:pPr>
        <w:tabs>
          <w:tab w:val="left" w:pos="-720"/>
          <w:tab w:val="left" w:pos="0"/>
        </w:tabs>
        <w:ind w:left="720"/>
        <w:rPr>
          <w:color w:val="000000"/>
          <w:sz w:val="24"/>
        </w:rPr>
      </w:pPr>
    </w:p>
    <w:p w:rsidR="00FA45EE" w:rsidRPr="00FA45EE" w:rsidRDefault="00FA45EE" w:rsidP="00357D79">
      <w:pPr>
        <w:tabs>
          <w:tab w:val="left" w:pos="-720"/>
          <w:tab w:val="left" w:pos="0"/>
        </w:tabs>
        <w:ind w:left="720"/>
        <w:rPr>
          <w:color w:val="000000"/>
          <w:sz w:val="24"/>
          <w:szCs w:val="24"/>
        </w:rPr>
      </w:pPr>
      <w:r w:rsidRPr="00FA45EE">
        <w:rPr>
          <w:color w:val="000000"/>
          <w:sz w:val="24"/>
          <w:szCs w:val="24"/>
        </w:rPr>
        <w:t xml:space="preserve">OFCCP also minimized the burden of the information collection requirements on small entities by </w:t>
      </w:r>
      <w:r w:rsidR="00B12264">
        <w:rPr>
          <w:sz w:val="24"/>
          <w:szCs w:val="24"/>
        </w:rPr>
        <w:t>giving</w:t>
      </w:r>
      <w:r w:rsidR="00B12264" w:rsidRPr="00FA45EE">
        <w:rPr>
          <w:sz w:val="24"/>
          <w:szCs w:val="24"/>
        </w:rPr>
        <w:t xml:space="preserve"> </w:t>
      </w:r>
      <w:r w:rsidRPr="00FA45EE">
        <w:rPr>
          <w:sz w:val="24"/>
          <w:szCs w:val="24"/>
        </w:rPr>
        <w:t xml:space="preserve">contractors with a total workforce of 100 or fewer employees </w:t>
      </w:r>
      <w:r w:rsidR="00B12264">
        <w:rPr>
          <w:sz w:val="24"/>
          <w:szCs w:val="24"/>
        </w:rPr>
        <w:t xml:space="preserve">the option </w:t>
      </w:r>
      <w:r w:rsidRPr="00FA45EE">
        <w:rPr>
          <w:sz w:val="24"/>
          <w:szCs w:val="24"/>
        </w:rPr>
        <w:t>to compare the individuals with disabilities in their entire workforce to the 7</w:t>
      </w:r>
      <w:r w:rsidR="00B12264">
        <w:rPr>
          <w:sz w:val="24"/>
          <w:szCs w:val="24"/>
        </w:rPr>
        <w:t xml:space="preserve"> percent</w:t>
      </w:r>
      <w:r w:rsidR="00B12264" w:rsidRPr="00FA45EE">
        <w:rPr>
          <w:sz w:val="24"/>
          <w:szCs w:val="24"/>
        </w:rPr>
        <w:t xml:space="preserve"> </w:t>
      </w:r>
      <w:r w:rsidRPr="00FA45EE">
        <w:rPr>
          <w:sz w:val="24"/>
          <w:szCs w:val="24"/>
        </w:rPr>
        <w:t>ut</w:t>
      </w:r>
      <w:r>
        <w:rPr>
          <w:sz w:val="24"/>
          <w:szCs w:val="24"/>
        </w:rPr>
        <w:t xml:space="preserve">ilization </w:t>
      </w:r>
      <w:r w:rsidRPr="00FA45EE">
        <w:rPr>
          <w:sz w:val="24"/>
          <w:szCs w:val="24"/>
        </w:rPr>
        <w:t>goal</w:t>
      </w:r>
      <w:r w:rsidR="00B12264">
        <w:rPr>
          <w:sz w:val="24"/>
          <w:szCs w:val="24"/>
        </w:rPr>
        <w:t>, whereas larger contractors must measure utilization for each job group</w:t>
      </w:r>
      <w:r w:rsidRPr="00FA45EE">
        <w:rPr>
          <w:sz w:val="24"/>
          <w:szCs w:val="24"/>
        </w:rPr>
        <w:t>.  This will decrease the burden of the utilization analysis.</w:t>
      </w:r>
    </w:p>
    <w:p w:rsidR="00E00326" w:rsidRPr="002516AF" w:rsidRDefault="00E00326" w:rsidP="00357D79">
      <w:pPr>
        <w:tabs>
          <w:tab w:val="left" w:pos="-720"/>
        </w:tabs>
        <w:rPr>
          <w:color w:val="000000"/>
          <w:sz w:val="24"/>
        </w:rPr>
      </w:pPr>
    </w:p>
    <w:p w:rsidR="00357D79" w:rsidRPr="002516AF" w:rsidRDefault="00357D79" w:rsidP="00357D79">
      <w:pPr>
        <w:tabs>
          <w:tab w:val="left" w:pos="-720"/>
          <w:tab w:val="left" w:pos="0"/>
        </w:tabs>
        <w:ind w:left="720" w:hanging="720"/>
        <w:rPr>
          <w:color w:val="000000"/>
          <w:sz w:val="24"/>
        </w:rPr>
      </w:pPr>
      <w:r w:rsidRPr="002516AF">
        <w:rPr>
          <w:b/>
          <w:color w:val="000000"/>
          <w:sz w:val="24"/>
        </w:rPr>
        <w:t>6.</w:t>
      </w:r>
      <w:r w:rsidRPr="002516AF">
        <w:rPr>
          <w:b/>
          <w:color w:val="000000"/>
          <w:sz w:val="24"/>
        </w:rPr>
        <w:tab/>
        <w:t xml:space="preserve">CONSEQUENCES </w:t>
      </w:r>
      <w:r w:rsidR="00D7036A" w:rsidRPr="002516AF">
        <w:rPr>
          <w:b/>
          <w:color w:val="000000"/>
          <w:sz w:val="24"/>
        </w:rPr>
        <w:t>FOR</w:t>
      </w:r>
      <w:r w:rsidRPr="002516AF">
        <w:rPr>
          <w:b/>
          <w:color w:val="000000"/>
          <w:sz w:val="24"/>
        </w:rPr>
        <w:t xml:space="preserve"> FEDERAL PROGRAMS IF THIS INFORMATION </w:t>
      </w:r>
      <w:proofErr w:type="gramStart"/>
      <w:r w:rsidR="00481971" w:rsidRPr="002516AF">
        <w:rPr>
          <w:b/>
          <w:color w:val="000000"/>
          <w:sz w:val="24"/>
        </w:rPr>
        <w:t>IS</w:t>
      </w:r>
      <w:r w:rsidRPr="002516AF">
        <w:rPr>
          <w:b/>
          <w:color w:val="000000"/>
          <w:sz w:val="24"/>
        </w:rPr>
        <w:t xml:space="preserve"> COLLECTED</w:t>
      </w:r>
      <w:proofErr w:type="gramEnd"/>
      <w:r w:rsidRPr="002516AF">
        <w:rPr>
          <w:b/>
          <w:color w:val="000000"/>
          <w:sz w:val="24"/>
        </w:rPr>
        <w:t xml:space="preserve"> LESS FREQUENTLY</w:t>
      </w:r>
    </w:p>
    <w:p w:rsidR="00E00326" w:rsidRPr="002516AF" w:rsidRDefault="00E00326" w:rsidP="00357D79">
      <w:pPr>
        <w:tabs>
          <w:tab w:val="left" w:pos="-720"/>
          <w:tab w:val="left" w:pos="0"/>
        </w:tabs>
        <w:ind w:left="720"/>
        <w:rPr>
          <w:color w:val="000000"/>
          <w:sz w:val="24"/>
        </w:rPr>
      </w:pPr>
    </w:p>
    <w:p w:rsidR="00FA45EE" w:rsidRPr="00314DE1" w:rsidRDefault="00FA45EE" w:rsidP="00FA45EE">
      <w:pPr>
        <w:tabs>
          <w:tab w:val="left" w:pos="-720"/>
        </w:tabs>
        <w:ind w:left="720"/>
        <w:rPr>
          <w:sz w:val="24"/>
          <w:szCs w:val="24"/>
        </w:rPr>
      </w:pPr>
      <w:r w:rsidRPr="00314DE1">
        <w:rPr>
          <w:sz w:val="24"/>
          <w:szCs w:val="24"/>
        </w:rPr>
        <w:t xml:space="preserve">The requirements outlined in this ICR ensure that covered contractors and subcontractors meet their equal opportunity obligations to individuals with disabilities as described in </w:t>
      </w:r>
      <w:r w:rsidR="00314DE1">
        <w:rPr>
          <w:sz w:val="24"/>
          <w:szCs w:val="24"/>
        </w:rPr>
        <w:t>S</w:t>
      </w:r>
      <w:r w:rsidRPr="00314DE1">
        <w:rPr>
          <w:sz w:val="24"/>
          <w:szCs w:val="24"/>
        </w:rPr>
        <w:t xml:space="preserve">ection 503. </w:t>
      </w:r>
      <w:r w:rsidR="00314DE1">
        <w:rPr>
          <w:sz w:val="24"/>
          <w:szCs w:val="24"/>
        </w:rPr>
        <w:t xml:space="preserve"> </w:t>
      </w:r>
      <w:r w:rsidRPr="00314DE1">
        <w:rPr>
          <w:sz w:val="24"/>
          <w:szCs w:val="24"/>
        </w:rPr>
        <w:t xml:space="preserve">The nondiscrimination requirements and general affirmative action requirements of </w:t>
      </w:r>
      <w:r w:rsidR="00B12264">
        <w:rPr>
          <w:sz w:val="24"/>
          <w:szCs w:val="24"/>
        </w:rPr>
        <w:t>S</w:t>
      </w:r>
      <w:r w:rsidR="00B12264" w:rsidRPr="00314DE1">
        <w:rPr>
          <w:sz w:val="24"/>
          <w:szCs w:val="24"/>
        </w:rPr>
        <w:t xml:space="preserve">ection </w:t>
      </w:r>
      <w:r w:rsidRPr="00314DE1">
        <w:rPr>
          <w:sz w:val="24"/>
          <w:szCs w:val="24"/>
        </w:rPr>
        <w:t xml:space="preserve">503 apply to all covered contractors. </w:t>
      </w:r>
      <w:r w:rsidR="00314DE1">
        <w:rPr>
          <w:sz w:val="24"/>
          <w:szCs w:val="24"/>
        </w:rPr>
        <w:t xml:space="preserve"> </w:t>
      </w:r>
      <w:r w:rsidRPr="00314DE1">
        <w:rPr>
          <w:i/>
          <w:sz w:val="24"/>
          <w:szCs w:val="24"/>
        </w:rPr>
        <w:t xml:space="preserve">See </w:t>
      </w:r>
      <w:r w:rsidRPr="00314DE1">
        <w:rPr>
          <w:sz w:val="24"/>
          <w:szCs w:val="24"/>
        </w:rPr>
        <w:t xml:space="preserve">41 CFR 60-741.4. </w:t>
      </w:r>
      <w:r w:rsidR="00314DE1">
        <w:rPr>
          <w:sz w:val="24"/>
          <w:szCs w:val="24"/>
        </w:rPr>
        <w:t xml:space="preserve"> </w:t>
      </w:r>
      <w:r w:rsidRPr="00314DE1">
        <w:rPr>
          <w:sz w:val="24"/>
          <w:szCs w:val="24"/>
        </w:rPr>
        <w:t xml:space="preserve">The requirement to prepare and maintain an affirmative action program, the specific obligations of which are detailed at 41 CFR 60-741.44, apply to those contractors with a </w:t>
      </w:r>
      <w:r w:rsidRPr="00314DE1">
        <w:rPr>
          <w:color w:val="000000"/>
          <w:sz w:val="24"/>
          <w:szCs w:val="24"/>
        </w:rPr>
        <w:t>Government contract of $50,000</w:t>
      </w:r>
      <w:r w:rsidR="00D13798">
        <w:rPr>
          <w:color w:val="000000"/>
          <w:sz w:val="24"/>
          <w:szCs w:val="24"/>
        </w:rPr>
        <w:t xml:space="preserve"> or more</w:t>
      </w:r>
      <w:r w:rsidRPr="00314DE1">
        <w:rPr>
          <w:color w:val="000000"/>
          <w:sz w:val="24"/>
          <w:szCs w:val="24"/>
        </w:rPr>
        <w:t xml:space="preserve"> </w:t>
      </w:r>
      <w:r w:rsidRPr="00314DE1">
        <w:rPr>
          <w:sz w:val="24"/>
          <w:szCs w:val="24"/>
        </w:rPr>
        <w:t>and 50 or more employees.</w:t>
      </w:r>
    </w:p>
    <w:p w:rsidR="00FA45EE" w:rsidRPr="00314DE1" w:rsidRDefault="00FA45EE" w:rsidP="00FA45EE">
      <w:pPr>
        <w:tabs>
          <w:tab w:val="left" w:pos="-720"/>
        </w:tabs>
        <w:ind w:left="720"/>
        <w:rPr>
          <w:sz w:val="24"/>
          <w:szCs w:val="24"/>
        </w:rPr>
      </w:pPr>
    </w:p>
    <w:p w:rsidR="00FA45EE" w:rsidRPr="00314DE1" w:rsidRDefault="00FA45EE" w:rsidP="00FA45EE">
      <w:pPr>
        <w:tabs>
          <w:tab w:val="left" w:pos="-720"/>
        </w:tabs>
        <w:ind w:left="720"/>
        <w:rPr>
          <w:sz w:val="24"/>
          <w:szCs w:val="24"/>
        </w:rPr>
      </w:pPr>
      <w:r w:rsidRPr="00314DE1">
        <w:rPr>
          <w:sz w:val="24"/>
          <w:szCs w:val="24"/>
        </w:rPr>
        <w:t xml:space="preserve">If this information </w:t>
      </w:r>
      <w:proofErr w:type="gramStart"/>
      <w:r w:rsidRPr="00314DE1">
        <w:rPr>
          <w:sz w:val="24"/>
          <w:szCs w:val="24"/>
        </w:rPr>
        <w:t>is collected</w:t>
      </w:r>
      <w:proofErr w:type="gramEnd"/>
      <w:r w:rsidRPr="00314DE1">
        <w:rPr>
          <w:sz w:val="24"/>
          <w:szCs w:val="24"/>
        </w:rPr>
        <w:t xml:space="preserve"> less frequently, it could compromise OFCCP’s enforcement of </w:t>
      </w:r>
      <w:r w:rsidR="00314DE1">
        <w:rPr>
          <w:sz w:val="24"/>
          <w:szCs w:val="24"/>
        </w:rPr>
        <w:t>S</w:t>
      </w:r>
      <w:r w:rsidRPr="00314DE1">
        <w:rPr>
          <w:sz w:val="24"/>
          <w:szCs w:val="24"/>
        </w:rPr>
        <w:t xml:space="preserve">ection 503 and </w:t>
      </w:r>
      <w:r w:rsidR="00314DE1">
        <w:rPr>
          <w:sz w:val="24"/>
          <w:szCs w:val="24"/>
        </w:rPr>
        <w:t>it</w:t>
      </w:r>
      <w:r w:rsidRPr="00314DE1">
        <w:rPr>
          <w:sz w:val="24"/>
          <w:szCs w:val="24"/>
        </w:rPr>
        <w:t xml:space="preserve">s implementing regulations. </w:t>
      </w:r>
      <w:r w:rsidR="00314DE1">
        <w:rPr>
          <w:sz w:val="24"/>
          <w:szCs w:val="24"/>
        </w:rPr>
        <w:t xml:space="preserve"> </w:t>
      </w:r>
      <w:r w:rsidRPr="00314DE1">
        <w:rPr>
          <w:sz w:val="24"/>
          <w:szCs w:val="24"/>
        </w:rPr>
        <w:t xml:space="preserve">OFCCP reviews contractor compliance through its compliance evaluation process. </w:t>
      </w:r>
      <w:r w:rsidR="00314DE1">
        <w:rPr>
          <w:sz w:val="24"/>
          <w:szCs w:val="24"/>
        </w:rPr>
        <w:t xml:space="preserve"> </w:t>
      </w:r>
      <w:r w:rsidRPr="00314DE1">
        <w:rPr>
          <w:i/>
          <w:sz w:val="24"/>
          <w:szCs w:val="24"/>
        </w:rPr>
        <w:t xml:space="preserve">See </w:t>
      </w:r>
      <w:r w:rsidRPr="00314DE1">
        <w:rPr>
          <w:sz w:val="24"/>
          <w:szCs w:val="24"/>
        </w:rPr>
        <w:t xml:space="preserve">41 CFR 60-741.60. </w:t>
      </w:r>
      <w:r w:rsidR="00314DE1">
        <w:rPr>
          <w:sz w:val="24"/>
          <w:szCs w:val="24"/>
        </w:rPr>
        <w:t xml:space="preserve"> </w:t>
      </w:r>
      <w:proofErr w:type="gramStart"/>
      <w:r w:rsidRPr="00314DE1">
        <w:rPr>
          <w:sz w:val="24"/>
          <w:szCs w:val="24"/>
        </w:rPr>
        <w:t>In order to accurately determine</w:t>
      </w:r>
      <w:proofErr w:type="gramEnd"/>
      <w:r w:rsidRPr="00314DE1">
        <w:rPr>
          <w:sz w:val="24"/>
          <w:szCs w:val="24"/>
        </w:rPr>
        <w:t xml:space="preserve"> compliance, both OFCCP and the contractor must be able to analyze contractor actions taken and results obtained. </w:t>
      </w:r>
      <w:r w:rsidR="00314DE1">
        <w:rPr>
          <w:sz w:val="24"/>
          <w:szCs w:val="24"/>
        </w:rPr>
        <w:t xml:space="preserve"> </w:t>
      </w:r>
      <w:r w:rsidRPr="00314DE1">
        <w:rPr>
          <w:sz w:val="24"/>
          <w:szCs w:val="24"/>
        </w:rPr>
        <w:t xml:space="preserve">Additionally, the data collection frequency for this ICR largely mirrors that of OFCCP’s other programs, particularly the EO 11246 supply and service program, as </w:t>
      </w:r>
      <w:r w:rsidR="00314DE1">
        <w:rPr>
          <w:sz w:val="24"/>
          <w:szCs w:val="24"/>
        </w:rPr>
        <w:t>S</w:t>
      </w:r>
      <w:r w:rsidRPr="00314DE1">
        <w:rPr>
          <w:sz w:val="24"/>
          <w:szCs w:val="24"/>
        </w:rPr>
        <w:t xml:space="preserve">ection 503 compliance evaluations </w:t>
      </w:r>
      <w:proofErr w:type="gramStart"/>
      <w:r w:rsidRPr="00314DE1">
        <w:rPr>
          <w:sz w:val="24"/>
          <w:szCs w:val="24"/>
        </w:rPr>
        <w:t>are conducted</w:t>
      </w:r>
      <w:proofErr w:type="gramEnd"/>
      <w:r w:rsidRPr="00314DE1">
        <w:rPr>
          <w:sz w:val="24"/>
          <w:szCs w:val="24"/>
        </w:rPr>
        <w:t xml:space="preserve"> concurrently with that program.   </w:t>
      </w:r>
    </w:p>
    <w:p w:rsidR="00FA45EE" w:rsidRPr="00314DE1" w:rsidRDefault="00FA45EE" w:rsidP="00FA45EE">
      <w:pPr>
        <w:tabs>
          <w:tab w:val="left" w:pos="-720"/>
        </w:tabs>
        <w:ind w:left="720"/>
        <w:rPr>
          <w:sz w:val="24"/>
          <w:szCs w:val="24"/>
        </w:rPr>
      </w:pPr>
    </w:p>
    <w:p w:rsidR="00F36FDF" w:rsidRPr="00314DE1" w:rsidRDefault="00FA45EE" w:rsidP="00FA45EE">
      <w:pPr>
        <w:ind w:left="720"/>
        <w:rPr>
          <w:color w:val="000000"/>
          <w:sz w:val="24"/>
          <w:szCs w:val="24"/>
        </w:rPr>
      </w:pPr>
      <w:r w:rsidRPr="00314DE1">
        <w:rPr>
          <w:color w:val="000000"/>
          <w:sz w:val="24"/>
          <w:szCs w:val="24"/>
        </w:rPr>
        <w:t xml:space="preserve">As noted under the supply and service ICR (OMB No. </w:t>
      </w:r>
      <w:r w:rsidRPr="00314DE1">
        <w:rPr>
          <w:sz w:val="24"/>
          <w:szCs w:val="24"/>
        </w:rPr>
        <w:t>1250-0003)</w:t>
      </w:r>
      <w:r w:rsidRPr="00314DE1">
        <w:rPr>
          <w:color w:val="000000"/>
          <w:sz w:val="24"/>
          <w:szCs w:val="24"/>
        </w:rPr>
        <w:t xml:space="preserve">, the older the data the greater the chances are that more qualified workers are victims of discrimination and that the discrimination continues for a longer period. </w:t>
      </w:r>
      <w:r w:rsidR="00314DE1">
        <w:rPr>
          <w:color w:val="000000"/>
          <w:sz w:val="24"/>
          <w:szCs w:val="24"/>
        </w:rPr>
        <w:t xml:space="preserve"> </w:t>
      </w:r>
      <w:r w:rsidRPr="00314DE1">
        <w:rPr>
          <w:color w:val="000000"/>
          <w:sz w:val="24"/>
          <w:szCs w:val="24"/>
        </w:rPr>
        <w:t>A consequence of such older data may be that the scope of the violation, resulting harm and the overall burden of contractor compliance are greater.</w:t>
      </w:r>
      <w:r w:rsidR="00D27C7B" w:rsidRPr="00314DE1">
        <w:rPr>
          <w:color w:val="000000"/>
          <w:sz w:val="24"/>
          <w:szCs w:val="24"/>
        </w:rPr>
        <w:t xml:space="preserve"> </w:t>
      </w:r>
    </w:p>
    <w:p w:rsidR="005D29ED" w:rsidRPr="002516AF" w:rsidRDefault="005D29ED" w:rsidP="00F53725">
      <w:pPr>
        <w:tabs>
          <w:tab w:val="left" w:pos="-720"/>
        </w:tabs>
        <w:rPr>
          <w:color w:val="000000"/>
          <w:sz w:val="24"/>
        </w:rPr>
      </w:pPr>
    </w:p>
    <w:p w:rsidR="00357D79" w:rsidRPr="002516AF" w:rsidRDefault="00357D79" w:rsidP="00357D79">
      <w:pPr>
        <w:tabs>
          <w:tab w:val="left" w:pos="-720"/>
          <w:tab w:val="left" w:pos="0"/>
        </w:tabs>
        <w:ind w:left="720" w:hanging="720"/>
        <w:rPr>
          <w:color w:val="000000"/>
          <w:sz w:val="24"/>
        </w:rPr>
      </w:pPr>
      <w:r w:rsidRPr="0028535F">
        <w:rPr>
          <w:b/>
          <w:color w:val="000000"/>
          <w:sz w:val="24"/>
        </w:rPr>
        <w:t>7.</w:t>
      </w:r>
      <w:r w:rsidRPr="0028535F">
        <w:rPr>
          <w:b/>
          <w:color w:val="000000"/>
          <w:sz w:val="24"/>
        </w:rPr>
        <w:tab/>
      </w:r>
      <w:r w:rsidRPr="002516AF">
        <w:rPr>
          <w:b/>
          <w:color w:val="000000"/>
          <w:sz w:val="24"/>
        </w:rPr>
        <w:t>SPECIAL CIRCUMSTANCES FOR THE COLLECTION OF INFORMATION</w:t>
      </w:r>
    </w:p>
    <w:p w:rsidR="00357D79" w:rsidRPr="007A015C" w:rsidRDefault="00357D79" w:rsidP="00357D79">
      <w:pPr>
        <w:tabs>
          <w:tab w:val="left" w:pos="-720"/>
        </w:tabs>
        <w:rPr>
          <w:color w:val="000000"/>
          <w:sz w:val="24"/>
          <w:szCs w:val="24"/>
        </w:rPr>
      </w:pPr>
    </w:p>
    <w:p w:rsidR="00357D79" w:rsidRPr="002516AF" w:rsidRDefault="00357D79" w:rsidP="00357D79">
      <w:pPr>
        <w:tabs>
          <w:tab w:val="left" w:pos="-720"/>
          <w:tab w:val="left" w:pos="0"/>
        </w:tabs>
        <w:ind w:left="720"/>
        <w:rPr>
          <w:color w:val="000000"/>
          <w:sz w:val="24"/>
        </w:rPr>
      </w:pPr>
      <w:r w:rsidRPr="002516AF">
        <w:rPr>
          <w:color w:val="000000"/>
          <w:sz w:val="24"/>
        </w:rPr>
        <w:t>There are no special circumstances for the collection of this information.</w:t>
      </w:r>
    </w:p>
    <w:p w:rsidR="005D29ED" w:rsidRPr="002516AF" w:rsidRDefault="005D29ED" w:rsidP="00357D79">
      <w:pPr>
        <w:pStyle w:val="EndnoteText"/>
        <w:widowControl/>
        <w:tabs>
          <w:tab w:val="left" w:pos="-720"/>
        </w:tabs>
        <w:rPr>
          <w:rFonts w:ascii="Times New Roman" w:hAnsi="Times New Roman"/>
          <w:color w:val="000000"/>
        </w:rPr>
      </w:pPr>
    </w:p>
    <w:p w:rsidR="00357D79" w:rsidRDefault="00357D79">
      <w:pPr>
        <w:tabs>
          <w:tab w:val="left" w:pos="-720"/>
        </w:tabs>
        <w:rPr>
          <w:b/>
          <w:color w:val="000000"/>
          <w:sz w:val="24"/>
        </w:rPr>
      </w:pPr>
      <w:r w:rsidRPr="002516AF">
        <w:rPr>
          <w:b/>
          <w:color w:val="000000"/>
          <w:sz w:val="24"/>
        </w:rPr>
        <w:t>8.</w:t>
      </w:r>
      <w:r w:rsidRPr="002516AF">
        <w:rPr>
          <w:b/>
          <w:color w:val="000000"/>
          <w:sz w:val="24"/>
        </w:rPr>
        <w:tab/>
        <w:t>CONSULTATION OUTSIDE THE AGENCY</w:t>
      </w:r>
      <w:bookmarkStart w:id="3" w:name="consultation"/>
      <w:bookmarkEnd w:id="3"/>
    </w:p>
    <w:p w:rsidR="00F26EA5" w:rsidRDefault="00F26EA5">
      <w:pPr>
        <w:tabs>
          <w:tab w:val="left" w:pos="-720"/>
        </w:tabs>
        <w:rPr>
          <w:b/>
          <w:color w:val="000000"/>
          <w:sz w:val="24"/>
        </w:rPr>
      </w:pPr>
    </w:p>
    <w:p w:rsidR="00F26EA5" w:rsidRDefault="00F26EA5" w:rsidP="00F26EA5">
      <w:pPr>
        <w:tabs>
          <w:tab w:val="left" w:pos="-720"/>
        </w:tabs>
        <w:ind w:left="720"/>
        <w:rPr>
          <w:color w:val="000000"/>
          <w:sz w:val="24"/>
        </w:rPr>
      </w:pPr>
      <w:r w:rsidRPr="00F26EA5">
        <w:rPr>
          <w:color w:val="000000"/>
          <w:sz w:val="24"/>
        </w:rPr>
        <w:t xml:space="preserve">OFCCP received one comment on the Section 503 ICR from the Equal Employment Advisory Council (EEAC), a nonprofit employer association. </w:t>
      </w:r>
      <w:proofErr w:type="gramStart"/>
      <w:r w:rsidRPr="00F26EA5">
        <w:rPr>
          <w:color w:val="000000"/>
          <w:sz w:val="24"/>
        </w:rPr>
        <w:t>Though</w:t>
      </w:r>
      <w:proofErr w:type="gramEnd"/>
      <w:r w:rsidRPr="00F26EA5">
        <w:rPr>
          <w:color w:val="000000"/>
          <w:sz w:val="24"/>
        </w:rPr>
        <w:t xml:space="preserve"> the EEAC did not indicate any desired alterations to the information collection instrument or recordkeeping requirements, the association offered OFCCP two recommendations to consider for future guidance.  </w:t>
      </w:r>
    </w:p>
    <w:p w:rsidR="00F26EA5" w:rsidRPr="00F26EA5" w:rsidRDefault="00F26EA5" w:rsidP="00F26EA5">
      <w:pPr>
        <w:tabs>
          <w:tab w:val="left" w:pos="-720"/>
        </w:tabs>
        <w:ind w:left="720"/>
        <w:rPr>
          <w:color w:val="000000"/>
          <w:sz w:val="24"/>
        </w:rPr>
      </w:pPr>
    </w:p>
    <w:p w:rsidR="00F26EA5" w:rsidRDefault="00F26EA5" w:rsidP="00F26EA5">
      <w:pPr>
        <w:tabs>
          <w:tab w:val="left" w:pos="-720"/>
        </w:tabs>
        <w:ind w:left="720"/>
        <w:rPr>
          <w:color w:val="000000"/>
          <w:sz w:val="24"/>
        </w:rPr>
      </w:pPr>
      <w:r w:rsidRPr="00F26EA5">
        <w:rPr>
          <w:color w:val="000000"/>
          <w:sz w:val="24"/>
        </w:rPr>
        <w:t xml:space="preserve">First, EEAC recommends that OFCCP further clarify the meaning of the terms “hires” and “jobs filled,” as used in the ICR and 41 CFR 741.44(k), via Frequently Asked Questions (FAQs) on OFCCP’s Web site.  In response to EEAC’s comment, </w:t>
      </w:r>
      <w:r w:rsidR="00E5253E">
        <w:rPr>
          <w:color w:val="000000"/>
          <w:sz w:val="24"/>
        </w:rPr>
        <w:t>OFCCP</w:t>
      </w:r>
      <w:r w:rsidRPr="00F26EA5">
        <w:rPr>
          <w:color w:val="000000"/>
          <w:sz w:val="24"/>
        </w:rPr>
        <w:t xml:space="preserve"> clarif</w:t>
      </w:r>
      <w:r w:rsidR="00E5253E">
        <w:rPr>
          <w:color w:val="000000"/>
          <w:sz w:val="24"/>
        </w:rPr>
        <w:t>ies</w:t>
      </w:r>
      <w:r w:rsidRPr="00F26EA5">
        <w:rPr>
          <w:color w:val="000000"/>
          <w:sz w:val="24"/>
        </w:rPr>
        <w:t xml:space="preserve"> the distinction between employees “hired” and “jobs filled,” as currently explained in the FAQs.  The number of those “hired” refers to those internal and external applicants who </w:t>
      </w:r>
      <w:proofErr w:type="gramStart"/>
      <w:r w:rsidRPr="00F26EA5">
        <w:rPr>
          <w:color w:val="000000"/>
          <w:sz w:val="24"/>
        </w:rPr>
        <w:t>are selected</w:t>
      </w:r>
      <w:proofErr w:type="gramEnd"/>
      <w:r w:rsidRPr="00F26EA5">
        <w:rPr>
          <w:color w:val="000000"/>
          <w:sz w:val="24"/>
        </w:rPr>
        <w:t xml:space="preserve"> for a position through a competitive process.  “Jobs filled,” on the other hand, refers to all jobs the company filled by any means, be it through a competitive or non-competitive process.  It, therefore, should take into account jobs filled by both internal and external candidates who competed and </w:t>
      </w:r>
      <w:proofErr w:type="gramStart"/>
      <w:r w:rsidRPr="00F26EA5">
        <w:rPr>
          <w:color w:val="000000"/>
          <w:sz w:val="24"/>
        </w:rPr>
        <w:t>were selected</w:t>
      </w:r>
      <w:proofErr w:type="gramEnd"/>
      <w:r w:rsidRPr="00F26EA5">
        <w:rPr>
          <w:color w:val="000000"/>
          <w:sz w:val="24"/>
        </w:rPr>
        <w:t xml:space="preserve"> for a new position – those who were “hired” – as well as those positions that were filled via non-competitive placements, promotions, transfers, and reassignments.  As part of its continuous development of guidance to assist contractors in conducting data collection and analysis required by 41 CFR 60-741.44(k), and in response to EEAC’s comment, OFCCP will consider whether further refinement of its FAQs on these definitions </w:t>
      </w:r>
      <w:proofErr w:type="gramStart"/>
      <w:r w:rsidRPr="00F26EA5">
        <w:rPr>
          <w:color w:val="000000"/>
          <w:sz w:val="24"/>
        </w:rPr>
        <w:t>is needed</w:t>
      </w:r>
      <w:proofErr w:type="gramEnd"/>
      <w:r w:rsidRPr="00F26EA5">
        <w:rPr>
          <w:color w:val="000000"/>
          <w:sz w:val="24"/>
        </w:rPr>
        <w:t>.</w:t>
      </w:r>
    </w:p>
    <w:p w:rsidR="00D467EE" w:rsidRPr="00F26EA5" w:rsidRDefault="00D467EE" w:rsidP="00F26EA5">
      <w:pPr>
        <w:tabs>
          <w:tab w:val="left" w:pos="-720"/>
        </w:tabs>
        <w:ind w:left="720"/>
        <w:rPr>
          <w:color w:val="000000"/>
          <w:sz w:val="24"/>
        </w:rPr>
      </w:pPr>
    </w:p>
    <w:p w:rsidR="00F26EA5" w:rsidRDefault="00F26EA5" w:rsidP="00F26EA5">
      <w:pPr>
        <w:tabs>
          <w:tab w:val="left" w:pos="-720"/>
        </w:tabs>
        <w:ind w:left="720"/>
        <w:rPr>
          <w:color w:val="000000"/>
          <w:sz w:val="24"/>
        </w:rPr>
      </w:pPr>
      <w:r w:rsidRPr="00F26EA5">
        <w:rPr>
          <w:color w:val="000000"/>
          <w:sz w:val="24"/>
        </w:rPr>
        <w:t xml:space="preserve">EEAC’s other recommendations are related to the “Voluntary Self-Identification of Disability, Form CC-305.”   OFCCP has proposed no changes to the form.  EEAC does not propose any changes, either, and suggests that mandatory changes to the form content could increase associated time and expense commitments.  However, EEAC asserts that further flexibility in being able to customize the language and formatting of the form would be beneficial for its clients to meet the needs and culture of their organizations.  As OFCCP stated in its final rule implementing the self-identification requirement, the use of uniform language on the form </w:t>
      </w:r>
      <w:proofErr w:type="gramStart"/>
      <w:r w:rsidRPr="00F26EA5">
        <w:rPr>
          <w:color w:val="000000"/>
          <w:sz w:val="24"/>
        </w:rPr>
        <w:t>is needed</w:t>
      </w:r>
      <w:proofErr w:type="gramEnd"/>
      <w:r w:rsidRPr="00F26EA5">
        <w:rPr>
          <w:color w:val="000000"/>
          <w:sz w:val="24"/>
        </w:rPr>
        <w:t xml:space="preserve"> to ensure consistency in invitations and to reassure individuals with disabilities that the self-identification request is routine and executed pursuant to OFCCP’s regulations.  </w:t>
      </w:r>
      <w:proofErr w:type="gramStart"/>
      <w:r w:rsidRPr="00F26EA5">
        <w:rPr>
          <w:color w:val="000000"/>
          <w:sz w:val="24"/>
        </w:rPr>
        <w:t>Also</w:t>
      </w:r>
      <w:proofErr w:type="gramEnd"/>
      <w:r w:rsidRPr="00F26EA5">
        <w:rPr>
          <w:color w:val="000000"/>
          <w:sz w:val="24"/>
        </w:rPr>
        <w:t xml:space="preserve">, standardized language facilitates contractor compliance by providing contractors with prescribed language that satisfies their regulatory obligations.  </w:t>
      </w:r>
      <w:proofErr w:type="gramStart"/>
      <w:r w:rsidRPr="00F26EA5">
        <w:rPr>
          <w:color w:val="000000"/>
          <w:sz w:val="24"/>
        </w:rPr>
        <w:t>For these reasons and to prevent increased costs to contractors,</w:t>
      </w:r>
      <w:proofErr w:type="gramEnd"/>
      <w:r w:rsidRPr="00F26EA5">
        <w:rPr>
          <w:color w:val="000000"/>
          <w:sz w:val="24"/>
        </w:rPr>
        <w:t xml:space="preserve"> OFCCP is not proposing changes to the language or manner of the self-identification form.    </w:t>
      </w:r>
    </w:p>
    <w:p w:rsidR="00F26EA5" w:rsidRPr="00F26EA5" w:rsidRDefault="00F26EA5" w:rsidP="00F26EA5">
      <w:pPr>
        <w:tabs>
          <w:tab w:val="left" w:pos="-720"/>
        </w:tabs>
        <w:ind w:left="720"/>
        <w:rPr>
          <w:color w:val="000000"/>
          <w:sz w:val="24"/>
        </w:rPr>
      </w:pPr>
      <w:r w:rsidRPr="00F26EA5">
        <w:rPr>
          <w:color w:val="000000"/>
          <w:sz w:val="24"/>
        </w:rPr>
        <w:t xml:space="preserve">    </w:t>
      </w:r>
    </w:p>
    <w:p w:rsidR="00F26EA5" w:rsidRDefault="00F26EA5" w:rsidP="00F26EA5">
      <w:pPr>
        <w:tabs>
          <w:tab w:val="left" w:pos="-720"/>
        </w:tabs>
        <w:ind w:left="720"/>
        <w:rPr>
          <w:color w:val="000000"/>
          <w:sz w:val="24"/>
        </w:rPr>
      </w:pPr>
      <w:r w:rsidRPr="00F26EA5">
        <w:rPr>
          <w:color w:val="000000"/>
          <w:sz w:val="24"/>
        </w:rPr>
        <w:t xml:space="preserve">In addition, EEAC requests that OFCCP issue guidance stating that contractors may require applicants and employees to complete the form.  EEAC asserts that it can be challenging for some federal contractors to make the form optional in their online systems, and that requiring completion of the form does not compel employees and applicants to disclose information related to disability, since it includes the “I don’t wish to answer” option.  OFCCP’s position has not changed since publishing its final rule that updated the Section 503 voluntary self-identification requirements in 2013, now codified at 41 CFR 60-741.42.  These regulations require contractors to invite applicants and </w:t>
      </w:r>
      <w:r w:rsidRPr="00F26EA5">
        <w:rPr>
          <w:color w:val="000000"/>
          <w:sz w:val="24"/>
        </w:rPr>
        <w:lastRenderedPageBreak/>
        <w:t xml:space="preserve">employees </w:t>
      </w:r>
      <w:proofErr w:type="gramStart"/>
      <w:r w:rsidRPr="00F26EA5">
        <w:rPr>
          <w:color w:val="000000"/>
          <w:sz w:val="24"/>
        </w:rPr>
        <w:t>to voluntarily identify</w:t>
      </w:r>
      <w:proofErr w:type="gramEnd"/>
      <w:r w:rsidRPr="00F26EA5">
        <w:rPr>
          <w:color w:val="000000"/>
          <w:sz w:val="24"/>
        </w:rPr>
        <w:t xml:space="preserve"> whether they have a disability.  Accepting the invitation by completing the form is a choice to </w:t>
      </w:r>
      <w:proofErr w:type="gramStart"/>
      <w:r w:rsidRPr="00F26EA5">
        <w:rPr>
          <w:color w:val="000000"/>
          <w:sz w:val="24"/>
        </w:rPr>
        <w:t>be made</w:t>
      </w:r>
      <w:proofErr w:type="gramEnd"/>
      <w:r w:rsidRPr="00F26EA5">
        <w:rPr>
          <w:color w:val="000000"/>
          <w:sz w:val="24"/>
        </w:rPr>
        <w:t xml:space="preserve"> by the applicant or employee.  Contractors cannot make it mandatory for applicants and employees to accept the invitation by selecting an answer to the question posed by the form before proceeding to the next stage of the online application process.   </w:t>
      </w:r>
    </w:p>
    <w:p w:rsidR="00F26EA5" w:rsidRPr="00F26EA5" w:rsidRDefault="00F26EA5" w:rsidP="00F26EA5">
      <w:pPr>
        <w:tabs>
          <w:tab w:val="left" w:pos="-720"/>
        </w:tabs>
        <w:ind w:left="720"/>
        <w:rPr>
          <w:color w:val="000000"/>
          <w:sz w:val="24"/>
        </w:rPr>
      </w:pPr>
    </w:p>
    <w:p w:rsidR="00F26EA5" w:rsidRPr="00F26EA5" w:rsidRDefault="00F26EA5" w:rsidP="00F26EA5">
      <w:pPr>
        <w:tabs>
          <w:tab w:val="left" w:pos="-720"/>
        </w:tabs>
        <w:ind w:left="720"/>
        <w:rPr>
          <w:color w:val="000000"/>
          <w:sz w:val="24"/>
        </w:rPr>
      </w:pPr>
      <w:r w:rsidRPr="00F26EA5">
        <w:rPr>
          <w:color w:val="000000"/>
          <w:sz w:val="24"/>
        </w:rPr>
        <w:t xml:space="preserve">EEAC also recommends additional FAQs allowing contractors to pre-populate the invitation to self-identify with “previously collected information in the ‘name’ and ‘date’ fields on electronic versions of Form </w:t>
      </w:r>
      <w:proofErr w:type="gramStart"/>
      <w:r w:rsidRPr="00F26EA5">
        <w:rPr>
          <w:color w:val="000000"/>
          <w:sz w:val="24"/>
        </w:rPr>
        <w:t>CC-305 or exclude or de-activate these fields entirely.”</w:t>
      </w:r>
      <w:proofErr w:type="gramEnd"/>
      <w:r w:rsidRPr="00F26EA5">
        <w:rPr>
          <w:color w:val="000000"/>
          <w:sz w:val="24"/>
        </w:rPr>
        <w:t xml:space="preserve">  </w:t>
      </w:r>
      <w:proofErr w:type="gramStart"/>
      <w:r w:rsidRPr="00F26EA5">
        <w:rPr>
          <w:color w:val="000000"/>
          <w:sz w:val="24"/>
        </w:rPr>
        <w:t>OFCCP will examine this issue, but has not reached a decision on whether to issue additional guidance regarding pre-population of the form.</w:t>
      </w:r>
      <w:proofErr w:type="gramEnd"/>
      <w:r w:rsidRPr="00F26EA5">
        <w:rPr>
          <w:color w:val="000000"/>
          <w:sz w:val="24"/>
        </w:rPr>
        <w:t xml:space="preserve">  If appropriate, the agency will develop and provide guidance on how contractors can display the form in a manner consistent with both the regulations and the way that online application systems function.</w:t>
      </w:r>
    </w:p>
    <w:p w:rsidR="00732742" w:rsidRDefault="00732742" w:rsidP="00F26EA5">
      <w:pPr>
        <w:tabs>
          <w:tab w:val="left" w:pos="-720"/>
          <w:tab w:val="left" w:pos="0"/>
        </w:tabs>
        <w:rPr>
          <w:color w:val="000000"/>
          <w:sz w:val="24"/>
        </w:rPr>
      </w:pPr>
    </w:p>
    <w:p w:rsidR="00357D79" w:rsidRPr="0047750C" w:rsidRDefault="00357D79" w:rsidP="00357D79">
      <w:pPr>
        <w:tabs>
          <w:tab w:val="left" w:pos="-720"/>
        </w:tabs>
        <w:rPr>
          <w:color w:val="000000"/>
          <w:sz w:val="24"/>
        </w:rPr>
      </w:pPr>
      <w:r w:rsidRPr="0047750C">
        <w:rPr>
          <w:b/>
          <w:color w:val="000000"/>
          <w:sz w:val="24"/>
        </w:rPr>
        <w:t>9.</w:t>
      </w:r>
      <w:r w:rsidRPr="0047750C">
        <w:rPr>
          <w:b/>
          <w:color w:val="000000"/>
          <w:sz w:val="24"/>
        </w:rPr>
        <w:tab/>
        <w:t xml:space="preserve">GIFT </w:t>
      </w:r>
      <w:r w:rsidR="00D467EE">
        <w:rPr>
          <w:b/>
          <w:color w:val="000000"/>
          <w:sz w:val="24"/>
        </w:rPr>
        <w:t>OR PAYMENTS</w:t>
      </w:r>
    </w:p>
    <w:p w:rsidR="00357D79" w:rsidRPr="007A015C" w:rsidRDefault="00357D79" w:rsidP="00357D79">
      <w:pPr>
        <w:tabs>
          <w:tab w:val="left" w:pos="-720"/>
          <w:tab w:val="left" w:pos="0"/>
        </w:tabs>
        <w:ind w:left="720" w:hanging="720"/>
        <w:rPr>
          <w:color w:val="000000"/>
          <w:sz w:val="24"/>
          <w:szCs w:val="24"/>
        </w:rPr>
      </w:pPr>
    </w:p>
    <w:p w:rsidR="00357D79" w:rsidRPr="0047750C" w:rsidRDefault="00357D79" w:rsidP="00357D79">
      <w:pPr>
        <w:tabs>
          <w:tab w:val="left" w:pos="-720"/>
          <w:tab w:val="left" w:pos="0"/>
        </w:tabs>
        <w:ind w:left="720"/>
        <w:rPr>
          <w:color w:val="000000"/>
          <w:sz w:val="24"/>
        </w:rPr>
      </w:pPr>
      <w:r w:rsidRPr="0047750C">
        <w:rPr>
          <w:color w:val="000000"/>
          <w:sz w:val="24"/>
        </w:rPr>
        <w:t>OFCCP provides neither payments nor gifts to respondents.</w:t>
      </w:r>
    </w:p>
    <w:p w:rsidR="005D29ED" w:rsidRPr="0047750C" w:rsidRDefault="005D29ED" w:rsidP="00357D79">
      <w:pPr>
        <w:tabs>
          <w:tab w:val="left" w:pos="-720"/>
        </w:tabs>
        <w:rPr>
          <w:color w:val="000000"/>
          <w:sz w:val="24"/>
        </w:rPr>
      </w:pPr>
    </w:p>
    <w:p w:rsidR="00357D79" w:rsidRPr="0047750C" w:rsidRDefault="00357D79" w:rsidP="00357D79">
      <w:pPr>
        <w:tabs>
          <w:tab w:val="left" w:pos="-720"/>
        </w:tabs>
        <w:rPr>
          <w:color w:val="000000"/>
          <w:sz w:val="24"/>
        </w:rPr>
      </w:pPr>
      <w:r w:rsidRPr="0047750C">
        <w:rPr>
          <w:b/>
          <w:color w:val="000000"/>
          <w:sz w:val="24"/>
        </w:rPr>
        <w:t>10.</w:t>
      </w:r>
      <w:r w:rsidRPr="0047750C">
        <w:rPr>
          <w:b/>
          <w:color w:val="000000"/>
          <w:sz w:val="24"/>
        </w:rPr>
        <w:tab/>
        <w:t>CONFIDENTIALITY</w:t>
      </w:r>
      <w:r w:rsidR="00D467EE">
        <w:rPr>
          <w:b/>
          <w:color w:val="000000"/>
          <w:sz w:val="24"/>
        </w:rPr>
        <w:t xml:space="preserve"> OF INFORMATION</w:t>
      </w:r>
    </w:p>
    <w:p w:rsidR="00357D79" w:rsidRPr="007A015C" w:rsidRDefault="00357D79" w:rsidP="00357D79">
      <w:pPr>
        <w:tabs>
          <w:tab w:val="left" w:pos="-720"/>
        </w:tabs>
        <w:rPr>
          <w:color w:val="000000"/>
          <w:sz w:val="24"/>
          <w:szCs w:val="24"/>
        </w:rPr>
      </w:pPr>
    </w:p>
    <w:p w:rsidR="00490E0C" w:rsidRPr="0047750C" w:rsidRDefault="00B12264" w:rsidP="00D27C7B">
      <w:pPr>
        <w:tabs>
          <w:tab w:val="left" w:pos="-720"/>
          <w:tab w:val="left" w:pos="0"/>
        </w:tabs>
        <w:ind w:left="720"/>
        <w:rPr>
          <w:color w:val="000000"/>
          <w:sz w:val="24"/>
        </w:rPr>
      </w:pPr>
      <w:r>
        <w:rPr>
          <w:color w:val="000000"/>
          <w:sz w:val="24"/>
        </w:rPr>
        <w:t>C</w:t>
      </w:r>
      <w:r w:rsidRPr="0047750C">
        <w:rPr>
          <w:color w:val="000000"/>
          <w:sz w:val="24"/>
        </w:rPr>
        <w:t xml:space="preserve">ontractors who submit the required information may view it as sensitive information.  OFCCP will evaluate all information pursuant to the public inspection and disclosure provisions of the Freedom of Information Act (FOIA), 5 U.S.C. 552, and the Department of Labor’s implementing regulations at 29 CFR Part 70.  OFCCP requires that </w:t>
      </w:r>
      <w:r>
        <w:rPr>
          <w:color w:val="000000"/>
          <w:sz w:val="24"/>
        </w:rPr>
        <w:t xml:space="preserve">a </w:t>
      </w:r>
      <w:r w:rsidRPr="0047750C">
        <w:rPr>
          <w:color w:val="000000"/>
          <w:sz w:val="24"/>
        </w:rPr>
        <w:t>contractor affected by a FOIA disclosure request be notified in writing and no decision to disclose information is made until the contractor has an opportunity to submit objections to the release of the information.</w:t>
      </w:r>
      <w:r>
        <w:rPr>
          <w:color w:val="000000"/>
          <w:sz w:val="24"/>
        </w:rPr>
        <w:t xml:space="preserve">  </w:t>
      </w:r>
      <w:r w:rsidRPr="0047750C">
        <w:rPr>
          <w:color w:val="000000"/>
          <w:sz w:val="24"/>
        </w:rPr>
        <w:t>Furthermore, it is OFCCP’s position that it does not release any data obtained during the course of a compliance evaluation until the matter is completed.</w:t>
      </w:r>
      <w:r w:rsidR="000007EA">
        <w:rPr>
          <w:color w:val="000000"/>
          <w:sz w:val="24"/>
        </w:rPr>
        <w:t xml:space="preserve">       </w:t>
      </w:r>
    </w:p>
    <w:p w:rsidR="005D29ED" w:rsidRPr="0047750C" w:rsidRDefault="005D29ED" w:rsidP="002C2932">
      <w:pPr>
        <w:tabs>
          <w:tab w:val="left" w:pos="-720"/>
        </w:tabs>
        <w:rPr>
          <w:color w:val="000000"/>
          <w:sz w:val="24"/>
        </w:rPr>
      </w:pPr>
    </w:p>
    <w:p w:rsidR="00357D79" w:rsidRPr="0047750C" w:rsidRDefault="00357D79" w:rsidP="00527CDD">
      <w:pPr>
        <w:tabs>
          <w:tab w:val="left" w:pos="-720"/>
        </w:tabs>
        <w:rPr>
          <w:color w:val="000000"/>
          <w:sz w:val="24"/>
        </w:rPr>
      </w:pPr>
      <w:r w:rsidRPr="0047750C">
        <w:rPr>
          <w:b/>
          <w:color w:val="000000"/>
          <w:sz w:val="24"/>
        </w:rPr>
        <w:t>11.</w:t>
      </w:r>
      <w:r w:rsidRPr="0047750C">
        <w:rPr>
          <w:b/>
          <w:color w:val="000000"/>
          <w:sz w:val="24"/>
        </w:rPr>
        <w:tab/>
        <w:t>QUESTIONS</w:t>
      </w:r>
      <w:r w:rsidR="00D467EE">
        <w:rPr>
          <w:b/>
          <w:color w:val="000000"/>
          <w:sz w:val="24"/>
        </w:rPr>
        <w:t xml:space="preserve"> OF SENSITIVE NATURE</w:t>
      </w:r>
    </w:p>
    <w:p w:rsidR="00383D5F" w:rsidRPr="007A015C" w:rsidRDefault="00383D5F" w:rsidP="00527CDD">
      <w:pPr>
        <w:tabs>
          <w:tab w:val="left" w:pos="-720"/>
          <w:tab w:val="left" w:pos="0"/>
        </w:tabs>
        <w:ind w:left="720"/>
        <w:rPr>
          <w:color w:val="000000"/>
          <w:sz w:val="24"/>
          <w:szCs w:val="24"/>
        </w:rPr>
      </w:pPr>
    </w:p>
    <w:p w:rsidR="00357D79" w:rsidRPr="00314DE1" w:rsidRDefault="00314DE1" w:rsidP="00314DE1">
      <w:pPr>
        <w:tabs>
          <w:tab w:val="left" w:pos="-720"/>
          <w:tab w:val="left" w:pos="0"/>
        </w:tabs>
        <w:ind w:left="720"/>
        <w:rPr>
          <w:sz w:val="24"/>
          <w:szCs w:val="24"/>
        </w:rPr>
      </w:pPr>
      <w:r w:rsidRPr="00314DE1">
        <w:rPr>
          <w:sz w:val="24"/>
          <w:szCs w:val="24"/>
        </w:rPr>
        <w:t xml:space="preserve">Section 503 requires contractors to provide a form to applicants and employees asking them </w:t>
      </w:r>
      <w:proofErr w:type="gramStart"/>
      <w:r w:rsidRPr="00314DE1">
        <w:rPr>
          <w:sz w:val="24"/>
          <w:szCs w:val="24"/>
        </w:rPr>
        <w:t>to voluntarily self-identify</w:t>
      </w:r>
      <w:proofErr w:type="gramEnd"/>
      <w:r w:rsidRPr="00314DE1">
        <w:rPr>
          <w:sz w:val="24"/>
          <w:szCs w:val="24"/>
        </w:rPr>
        <w:t xml:space="preserve"> as an individual with a disability and informing them of their right to request reasonable accommodation, if it is needed. </w:t>
      </w:r>
      <w:r>
        <w:rPr>
          <w:sz w:val="24"/>
          <w:szCs w:val="24"/>
        </w:rPr>
        <w:t xml:space="preserve"> </w:t>
      </w:r>
      <w:r w:rsidRPr="00314DE1">
        <w:rPr>
          <w:sz w:val="24"/>
          <w:szCs w:val="24"/>
        </w:rPr>
        <w:t xml:space="preserve">This data is necessary to enable OFCCP to assess contractors’ compliance with </w:t>
      </w:r>
      <w:r>
        <w:rPr>
          <w:sz w:val="24"/>
          <w:szCs w:val="24"/>
        </w:rPr>
        <w:t>S</w:t>
      </w:r>
      <w:r w:rsidRPr="00314DE1">
        <w:rPr>
          <w:sz w:val="24"/>
          <w:szCs w:val="24"/>
        </w:rPr>
        <w:t xml:space="preserve">ection 503 and ensure that individuals with disabilities </w:t>
      </w:r>
      <w:proofErr w:type="gramStart"/>
      <w:r w:rsidRPr="00314DE1">
        <w:rPr>
          <w:sz w:val="24"/>
          <w:szCs w:val="24"/>
        </w:rPr>
        <w:t>are being accorded</w:t>
      </w:r>
      <w:proofErr w:type="gramEnd"/>
      <w:r w:rsidRPr="00314DE1">
        <w:rPr>
          <w:sz w:val="24"/>
          <w:szCs w:val="24"/>
        </w:rPr>
        <w:t xml:space="preserve"> equal employment opportunity. </w:t>
      </w:r>
      <w:r>
        <w:rPr>
          <w:sz w:val="24"/>
          <w:szCs w:val="24"/>
        </w:rPr>
        <w:t xml:space="preserve"> </w:t>
      </w:r>
      <w:r w:rsidRPr="00314DE1">
        <w:rPr>
          <w:sz w:val="24"/>
          <w:szCs w:val="24"/>
        </w:rPr>
        <w:t xml:space="preserve">The information will also enable contractors to </w:t>
      </w:r>
      <w:r w:rsidR="00D13798">
        <w:rPr>
          <w:sz w:val="24"/>
          <w:szCs w:val="24"/>
        </w:rPr>
        <w:t>assess their utilization of</w:t>
      </w:r>
      <w:r w:rsidRPr="00314DE1">
        <w:rPr>
          <w:sz w:val="24"/>
          <w:szCs w:val="24"/>
        </w:rPr>
        <w:t xml:space="preserve"> qualified individuals with disabilities and their </w:t>
      </w:r>
      <w:r w:rsidR="006D14AA">
        <w:rPr>
          <w:sz w:val="24"/>
          <w:szCs w:val="24"/>
        </w:rPr>
        <w:t xml:space="preserve">outreach </w:t>
      </w:r>
      <w:r w:rsidRPr="00314DE1">
        <w:rPr>
          <w:sz w:val="24"/>
          <w:szCs w:val="24"/>
        </w:rPr>
        <w:t>efforts and recruit</w:t>
      </w:r>
      <w:r w:rsidR="006D14AA">
        <w:rPr>
          <w:sz w:val="24"/>
          <w:szCs w:val="24"/>
        </w:rPr>
        <w:t>ment of</w:t>
      </w:r>
      <w:r w:rsidRPr="00314DE1">
        <w:rPr>
          <w:sz w:val="24"/>
          <w:szCs w:val="24"/>
        </w:rPr>
        <w:t xml:space="preserve"> such individuals with disabilities</w:t>
      </w:r>
      <w:r>
        <w:rPr>
          <w:sz w:val="24"/>
          <w:szCs w:val="24"/>
        </w:rPr>
        <w:t xml:space="preserve">.  </w:t>
      </w:r>
      <w:r w:rsidRPr="00314DE1">
        <w:rPr>
          <w:sz w:val="24"/>
          <w:szCs w:val="24"/>
        </w:rPr>
        <w:t xml:space="preserve">The form states clearly that the submission of the requested information is voluntary, and that the data is collected and maintained strictly for affirmative action purposes and </w:t>
      </w:r>
      <w:proofErr w:type="gramStart"/>
      <w:r w:rsidRPr="00314DE1">
        <w:rPr>
          <w:sz w:val="24"/>
          <w:szCs w:val="24"/>
        </w:rPr>
        <w:t>will otherwise be kept</w:t>
      </w:r>
      <w:proofErr w:type="gramEnd"/>
      <w:r w:rsidRPr="00314DE1">
        <w:rPr>
          <w:sz w:val="24"/>
          <w:szCs w:val="24"/>
        </w:rPr>
        <w:t xml:space="preserve"> confidential. </w:t>
      </w:r>
      <w:r>
        <w:rPr>
          <w:sz w:val="24"/>
          <w:szCs w:val="24"/>
        </w:rPr>
        <w:t xml:space="preserve"> </w:t>
      </w:r>
      <w:r w:rsidRPr="00314DE1">
        <w:rPr>
          <w:sz w:val="24"/>
          <w:szCs w:val="24"/>
        </w:rPr>
        <w:t xml:space="preserve">Race and sex data are not required under the </w:t>
      </w:r>
      <w:r>
        <w:rPr>
          <w:sz w:val="24"/>
          <w:szCs w:val="24"/>
        </w:rPr>
        <w:t>S</w:t>
      </w:r>
      <w:r w:rsidRPr="00314DE1">
        <w:rPr>
          <w:sz w:val="24"/>
          <w:szCs w:val="24"/>
        </w:rPr>
        <w:t>ection 503 regulations</w:t>
      </w:r>
      <w:r w:rsidR="00357D79" w:rsidRPr="00314DE1">
        <w:rPr>
          <w:color w:val="000000"/>
          <w:sz w:val="24"/>
          <w:szCs w:val="24"/>
        </w:rPr>
        <w:t>.</w:t>
      </w:r>
    </w:p>
    <w:p w:rsidR="00CE4F8B" w:rsidRPr="0047750C" w:rsidRDefault="00CE4F8B" w:rsidP="00997814">
      <w:pPr>
        <w:rPr>
          <w:color w:val="000000"/>
          <w:sz w:val="24"/>
        </w:rPr>
      </w:pPr>
      <w:bookmarkStart w:id="4" w:name="Recordkeeping_Burden"/>
      <w:bookmarkStart w:id="5" w:name="_msoanchor_1"/>
      <w:bookmarkStart w:id="6" w:name="Reporting_Burden"/>
      <w:bookmarkStart w:id="7" w:name="Change_in_Burden_Hours"/>
      <w:bookmarkEnd w:id="4"/>
      <w:bookmarkEnd w:id="5"/>
      <w:bookmarkEnd w:id="6"/>
      <w:bookmarkEnd w:id="7"/>
    </w:p>
    <w:p w:rsidR="00CE4F8B" w:rsidRPr="0047750C" w:rsidRDefault="00CE4F8B" w:rsidP="00CE4F8B">
      <w:pPr>
        <w:tabs>
          <w:tab w:val="left" w:pos="-720"/>
        </w:tabs>
        <w:rPr>
          <w:color w:val="000000"/>
          <w:sz w:val="24"/>
        </w:rPr>
      </w:pPr>
      <w:r w:rsidRPr="0047750C">
        <w:rPr>
          <w:b/>
          <w:color w:val="000000"/>
          <w:sz w:val="24"/>
        </w:rPr>
        <w:t>12.</w:t>
      </w:r>
      <w:r w:rsidRPr="0047750C">
        <w:rPr>
          <w:b/>
          <w:color w:val="000000"/>
          <w:sz w:val="24"/>
        </w:rPr>
        <w:tab/>
        <w:t>ESTIMATE OF</w:t>
      </w:r>
      <w:r w:rsidR="00D93BC4">
        <w:rPr>
          <w:b/>
          <w:color w:val="000000"/>
          <w:sz w:val="24"/>
        </w:rPr>
        <w:t xml:space="preserve"> ANNUAL</w:t>
      </w:r>
      <w:r w:rsidRPr="0047750C">
        <w:rPr>
          <w:b/>
          <w:color w:val="000000"/>
          <w:sz w:val="24"/>
        </w:rPr>
        <w:t xml:space="preserve"> INFORMATION COLLECTION BURDEN</w:t>
      </w:r>
    </w:p>
    <w:p w:rsidR="00CE4F8B" w:rsidRPr="007A015C" w:rsidRDefault="00CE4F8B" w:rsidP="00CE4F8B">
      <w:pPr>
        <w:tabs>
          <w:tab w:val="left" w:pos="-720"/>
          <w:tab w:val="left" w:pos="0"/>
        </w:tabs>
        <w:ind w:left="720" w:hanging="720"/>
        <w:rPr>
          <w:color w:val="000000"/>
          <w:sz w:val="24"/>
          <w:szCs w:val="24"/>
        </w:rPr>
      </w:pPr>
    </w:p>
    <w:p w:rsidR="0042265D" w:rsidRDefault="00CE4F8B" w:rsidP="006A23BC">
      <w:pPr>
        <w:tabs>
          <w:tab w:val="left" w:pos="-720"/>
          <w:tab w:val="left" w:pos="0"/>
        </w:tabs>
        <w:ind w:left="720"/>
        <w:rPr>
          <w:color w:val="000000"/>
          <w:sz w:val="24"/>
        </w:rPr>
      </w:pPr>
      <w:r w:rsidRPr="002110A0">
        <w:rPr>
          <w:color w:val="000000"/>
          <w:sz w:val="24"/>
        </w:rPr>
        <w:t xml:space="preserve">The following is a summary of the methodology for the calculation of the recordkeeping </w:t>
      </w:r>
      <w:r w:rsidR="002823FF">
        <w:rPr>
          <w:color w:val="000000"/>
          <w:sz w:val="24"/>
        </w:rPr>
        <w:t xml:space="preserve">and third party disclosure </w:t>
      </w:r>
      <w:r w:rsidRPr="002110A0">
        <w:rPr>
          <w:color w:val="000000"/>
          <w:sz w:val="24"/>
        </w:rPr>
        <w:t>requirements</w:t>
      </w:r>
      <w:r w:rsidR="00243136">
        <w:rPr>
          <w:color w:val="000000"/>
          <w:sz w:val="24"/>
        </w:rPr>
        <w:t xml:space="preserve"> for </w:t>
      </w:r>
      <w:r w:rsidR="001F7475">
        <w:rPr>
          <w:color w:val="000000"/>
          <w:sz w:val="24"/>
        </w:rPr>
        <w:t xml:space="preserve">OFCCP’s </w:t>
      </w:r>
      <w:r w:rsidR="00EE597A">
        <w:rPr>
          <w:color w:val="000000"/>
          <w:sz w:val="24"/>
        </w:rPr>
        <w:t>Section 503</w:t>
      </w:r>
      <w:r w:rsidR="001F7475">
        <w:rPr>
          <w:color w:val="000000"/>
          <w:sz w:val="24"/>
        </w:rPr>
        <w:t xml:space="preserve"> ICR. </w:t>
      </w:r>
    </w:p>
    <w:p w:rsidR="0042265D" w:rsidRDefault="0042265D" w:rsidP="006A23BC">
      <w:pPr>
        <w:tabs>
          <w:tab w:val="left" w:pos="-720"/>
          <w:tab w:val="left" w:pos="0"/>
        </w:tabs>
        <w:ind w:left="720"/>
        <w:rPr>
          <w:color w:val="000000"/>
          <w:sz w:val="24"/>
        </w:rPr>
      </w:pPr>
    </w:p>
    <w:p w:rsidR="00CE4F8B" w:rsidRPr="000D3B6E" w:rsidRDefault="0042265D" w:rsidP="006A23BC">
      <w:pPr>
        <w:tabs>
          <w:tab w:val="left" w:pos="-720"/>
          <w:tab w:val="left" w:pos="0"/>
        </w:tabs>
        <w:ind w:left="720"/>
        <w:rPr>
          <w:color w:val="000000"/>
          <w:sz w:val="24"/>
        </w:rPr>
      </w:pPr>
      <w:r>
        <w:rPr>
          <w:color w:val="000000"/>
          <w:sz w:val="24"/>
        </w:rPr>
        <w:t>As noted at the beginning of this supporting statement, the total</w:t>
      </w:r>
      <w:r w:rsidRPr="0042265D">
        <w:rPr>
          <w:color w:val="000000"/>
          <w:sz w:val="24"/>
        </w:rPr>
        <w:t xml:space="preserve"> in combined recordkeeping and third party disclosure burden hours</w:t>
      </w:r>
      <w:r w:rsidRPr="0042265D" w:rsidDel="000B1501">
        <w:rPr>
          <w:color w:val="000000"/>
          <w:sz w:val="24"/>
        </w:rPr>
        <w:t xml:space="preserve"> </w:t>
      </w:r>
      <w:r>
        <w:rPr>
          <w:color w:val="000000"/>
          <w:sz w:val="24"/>
        </w:rPr>
        <w:t>for this ICR (</w:t>
      </w:r>
      <w:r w:rsidR="006D14AA">
        <w:rPr>
          <w:sz w:val="24"/>
          <w:szCs w:val="24"/>
        </w:rPr>
        <w:t>4,392,369</w:t>
      </w:r>
      <w:r>
        <w:rPr>
          <w:color w:val="000000"/>
          <w:sz w:val="24"/>
        </w:rPr>
        <w:t xml:space="preserve">) is </w:t>
      </w:r>
      <w:r w:rsidR="002823FF">
        <w:rPr>
          <w:color w:val="000000"/>
          <w:sz w:val="24"/>
        </w:rPr>
        <w:t>less</w:t>
      </w:r>
      <w:r>
        <w:rPr>
          <w:color w:val="000000"/>
          <w:sz w:val="24"/>
        </w:rPr>
        <w:t xml:space="preserve"> than </w:t>
      </w:r>
      <w:r w:rsidR="00EE597A">
        <w:rPr>
          <w:color w:val="000000"/>
          <w:sz w:val="24"/>
        </w:rPr>
        <w:t xml:space="preserve">the </w:t>
      </w:r>
      <w:r>
        <w:rPr>
          <w:color w:val="000000"/>
          <w:sz w:val="24"/>
        </w:rPr>
        <w:t>total number of hours approved in 201</w:t>
      </w:r>
      <w:r w:rsidR="00246383">
        <w:rPr>
          <w:color w:val="000000"/>
          <w:sz w:val="24"/>
        </w:rPr>
        <w:t>4</w:t>
      </w:r>
      <w:r>
        <w:rPr>
          <w:color w:val="000000"/>
          <w:sz w:val="24"/>
        </w:rPr>
        <w:t xml:space="preserve"> (</w:t>
      </w:r>
      <w:r w:rsidR="00EE597A" w:rsidRPr="00EE597A">
        <w:rPr>
          <w:sz w:val="24"/>
          <w:szCs w:val="24"/>
        </w:rPr>
        <w:t>10,229,910</w:t>
      </w:r>
      <w:r>
        <w:rPr>
          <w:color w:val="000000"/>
          <w:sz w:val="24"/>
        </w:rPr>
        <w:t>)</w:t>
      </w:r>
      <w:r w:rsidR="00D13798">
        <w:rPr>
          <w:color w:val="000000"/>
          <w:sz w:val="24"/>
        </w:rPr>
        <w:t>,</w:t>
      </w:r>
      <w:r>
        <w:rPr>
          <w:color w:val="000000"/>
          <w:sz w:val="24"/>
        </w:rPr>
        <w:t xml:space="preserve"> </w:t>
      </w:r>
      <w:r w:rsidR="00D13798">
        <w:rPr>
          <w:color w:val="000000"/>
          <w:sz w:val="24"/>
        </w:rPr>
        <w:t>a</w:t>
      </w:r>
      <w:r>
        <w:rPr>
          <w:color w:val="000000"/>
          <w:sz w:val="24"/>
        </w:rPr>
        <w:t>s</w:t>
      </w:r>
      <w:r w:rsidR="00A67C49">
        <w:rPr>
          <w:color w:val="000000"/>
          <w:sz w:val="24"/>
        </w:rPr>
        <w:t xml:space="preserve"> detailed</w:t>
      </w:r>
      <w:r>
        <w:rPr>
          <w:color w:val="000000"/>
          <w:sz w:val="24"/>
        </w:rPr>
        <w:t xml:space="preserve"> </w:t>
      </w:r>
      <w:r w:rsidR="0082767C">
        <w:rPr>
          <w:color w:val="000000"/>
          <w:sz w:val="24"/>
        </w:rPr>
        <w:t xml:space="preserve">in Sec. 15 </w:t>
      </w:r>
      <w:r>
        <w:rPr>
          <w:color w:val="000000"/>
          <w:sz w:val="24"/>
        </w:rPr>
        <w:t>below</w:t>
      </w:r>
      <w:r w:rsidR="006D14AA">
        <w:rPr>
          <w:color w:val="000000"/>
          <w:sz w:val="24"/>
        </w:rPr>
        <w:t>.</w:t>
      </w:r>
    </w:p>
    <w:p w:rsidR="00CE4F8B" w:rsidRPr="000D3B6E" w:rsidRDefault="00CE4F8B" w:rsidP="00CE4F8B">
      <w:pPr>
        <w:tabs>
          <w:tab w:val="left" w:pos="-720"/>
          <w:tab w:val="left" w:pos="0"/>
        </w:tabs>
        <w:ind w:left="720"/>
        <w:rPr>
          <w:color w:val="000000"/>
          <w:sz w:val="24"/>
        </w:rPr>
      </w:pPr>
    </w:p>
    <w:p w:rsidR="0082767C" w:rsidRPr="00220F87" w:rsidRDefault="0082767C" w:rsidP="0082767C">
      <w:pPr>
        <w:numPr>
          <w:ilvl w:val="0"/>
          <w:numId w:val="23"/>
        </w:numPr>
        <w:rPr>
          <w:b/>
          <w:sz w:val="24"/>
          <w:szCs w:val="24"/>
          <w:u w:val="single"/>
        </w:rPr>
      </w:pPr>
      <w:r w:rsidRPr="00220F87">
        <w:rPr>
          <w:b/>
          <w:sz w:val="24"/>
          <w:szCs w:val="24"/>
          <w:u w:val="single"/>
        </w:rPr>
        <w:t>Information Collections</w:t>
      </w:r>
    </w:p>
    <w:p w:rsidR="0082767C" w:rsidRPr="008D55D3" w:rsidRDefault="0082767C" w:rsidP="0082767C">
      <w:pPr>
        <w:rPr>
          <w:color w:val="000000"/>
          <w:sz w:val="24"/>
          <w:szCs w:val="24"/>
        </w:rPr>
      </w:pPr>
    </w:p>
    <w:p w:rsidR="00332AD3" w:rsidRPr="00332AD3" w:rsidRDefault="00332AD3" w:rsidP="00332AD3">
      <w:pPr>
        <w:ind w:firstLine="720"/>
        <w:rPr>
          <w:sz w:val="24"/>
          <w:szCs w:val="24"/>
          <w:u w:val="single"/>
        </w:rPr>
      </w:pPr>
      <w:r w:rsidRPr="00332AD3">
        <w:rPr>
          <w:sz w:val="24"/>
          <w:szCs w:val="24"/>
          <w:u w:val="single"/>
        </w:rPr>
        <w:t xml:space="preserve">Standard Form – Voluntary Self-Identification of Disability </w:t>
      </w:r>
    </w:p>
    <w:p w:rsidR="00332AD3" w:rsidRPr="00332AD3" w:rsidRDefault="00332AD3" w:rsidP="00332AD3">
      <w:pPr>
        <w:rPr>
          <w:sz w:val="24"/>
          <w:szCs w:val="24"/>
        </w:rPr>
      </w:pPr>
      <w:r w:rsidRPr="00332AD3">
        <w:rPr>
          <w:sz w:val="24"/>
          <w:szCs w:val="24"/>
        </w:rPr>
        <w:tab/>
      </w:r>
    </w:p>
    <w:p w:rsidR="00332AD3" w:rsidRPr="00332AD3" w:rsidRDefault="00332AD3" w:rsidP="00332AD3">
      <w:pPr>
        <w:ind w:left="720"/>
        <w:rPr>
          <w:sz w:val="24"/>
          <w:szCs w:val="24"/>
        </w:rPr>
      </w:pPr>
      <w:r w:rsidRPr="00332AD3">
        <w:rPr>
          <w:sz w:val="24"/>
          <w:szCs w:val="24"/>
        </w:rPr>
        <w:t xml:space="preserve">Pursuant to § 60-741.42, contractors use </w:t>
      </w:r>
      <w:r>
        <w:rPr>
          <w:sz w:val="24"/>
          <w:szCs w:val="24"/>
        </w:rPr>
        <w:t xml:space="preserve">the </w:t>
      </w:r>
      <w:r w:rsidRPr="00332AD3">
        <w:rPr>
          <w:sz w:val="24"/>
          <w:szCs w:val="24"/>
        </w:rPr>
        <w:t>standard form entitled “Voluntary Se</w:t>
      </w:r>
      <w:r>
        <w:rPr>
          <w:sz w:val="24"/>
          <w:szCs w:val="24"/>
        </w:rPr>
        <w:t>lf-Identification of Disability</w:t>
      </w:r>
      <w:r w:rsidRPr="00332AD3">
        <w:rPr>
          <w:sz w:val="24"/>
          <w:szCs w:val="24"/>
        </w:rPr>
        <w:t>” to invite applicants, hires</w:t>
      </w:r>
      <w:r w:rsidR="00A5280B">
        <w:rPr>
          <w:sz w:val="24"/>
          <w:szCs w:val="24"/>
        </w:rPr>
        <w:t>,</w:t>
      </w:r>
      <w:r w:rsidRPr="00332AD3">
        <w:rPr>
          <w:sz w:val="24"/>
          <w:szCs w:val="24"/>
        </w:rPr>
        <w:t xml:space="preserve"> and employees to identify as an individual with a disability pre-offer, post-offer, and through </w:t>
      </w:r>
      <w:r w:rsidR="006D14AA">
        <w:rPr>
          <w:sz w:val="24"/>
          <w:szCs w:val="24"/>
        </w:rPr>
        <w:t>periodic</w:t>
      </w:r>
      <w:r w:rsidR="006D14AA" w:rsidRPr="00332AD3">
        <w:rPr>
          <w:sz w:val="24"/>
          <w:szCs w:val="24"/>
        </w:rPr>
        <w:t xml:space="preserve"> </w:t>
      </w:r>
      <w:r w:rsidRPr="00332AD3">
        <w:rPr>
          <w:sz w:val="24"/>
          <w:szCs w:val="24"/>
        </w:rPr>
        <w:t>invitation</w:t>
      </w:r>
      <w:r w:rsidR="006D14AA">
        <w:rPr>
          <w:sz w:val="24"/>
          <w:szCs w:val="24"/>
        </w:rPr>
        <w:t>s</w:t>
      </w:r>
      <w:r w:rsidRPr="00332AD3">
        <w:rPr>
          <w:sz w:val="24"/>
          <w:szCs w:val="24"/>
        </w:rPr>
        <w:t xml:space="preserve"> to all employees.  </w:t>
      </w:r>
    </w:p>
    <w:p w:rsidR="00332AD3" w:rsidRPr="00332AD3" w:rsidRDefault="00332AD3" w:rsidP="00332AD3">
      <w:pPr>
        <w:rPr>
          <w:sz w:val="24"/>
          <w:szCs w:val="24"/>
        </w:rPr>
      </w:pPr>
      <w:r w:rsidRPr="00332AD3">
        <w:rPr>
          <w:sz w:val="24"/>
          <w:szCs w:val="24"/>
        </w:rPr>
        <w:tab/>
      </w:r>
    </w:p>
    <w:p w:rsidR="00332AD3" w:rsidRPr="00332AD3" w:rsidRDefault="00332AD3" w:rsidP="00332AD3">
      <w:pPr>
        <w:ind w:left="720"/>
        <w:rPr>
          <w:sz w:val="24"/>
          <w:szCs w:val="24"/>
        </w:rPr>
      </w:pPr>
      <w:r w:rsidRPr="00332AD3">
        <w:rPr>
          <w:sz w:val="24"/>
          <w:szCs w:val="24"/>
        </w:rPr>
        <w:t xml:space="preserve">Section 60-741.42(a) requires contractors to extend a pre-offer invitation to self-identify as an “individual with a disability.”  </w:t>
      </w:r>
      <w:r w:rsidR="00996AC3">
        <w:rPr>
          <w:sz w:val="24"/>
          <w:szCs w:val="24"/>
        </w:rPr>
        <w:t xml:space="preserve">In the previous information collection, </w:t>
      </w:r>
      <w:r w:rsidRPr="00332AD3">
        <w:rPr>
          <w:sz w:val="24"/>
          <w:szCs w:val="24"/>
        </w:rPr>
        <w:t xml:space="preserve">OFCCP </w:t>
      </w:r>
      <w:r w:rsidR="00996AC3" w:rsidRPr="00332AD3">
        <w:rPr>
          <w:sz w:val="24"/>
          <w:szCs w:val="24"/>
        </w:rPr>
        <w:t>estimate</w:t>
      </w:r>
      <w:r w:rsidR="00996AC3">
        <w:rPr>
          <w:sz w:val="24"/>
          <w:szCs w:val="24"/>
        </w:rPr>
        <w:t>d</w:t>
      </w:r>
      <w:r w:rsidR="00996AC3" w:rsidRPr="00332AD3">
        <w:rPr>
          <w:sz w:val="24"/>
          <w:szCs w:val="24"/>
        </w:rPr>
        <w:t xml:space="preserve"> </w:t>
      </w:r>
      <w:r w:rsidRPr="00332AD3">
        <w:rPr>
          <w:sz w:val="24"/>
          <w:szCs w:val="24"/>
        </w:rPr>
        <w:t xml:space="preserve">that contractors working at the company level will take 1.5 hours to review and retrieve existing sample invitations to self-identify, adopt the sample “as is” or make revisions to their existing form, save the invitation to self-identify and incorporate the document in the contractor’s application form.  </w:t>
      </w:r>
      <w:r w:rsidR="00A7724A">
        <w:rPr>
          <w:sz w:val="24"/>
          <w:szCs w:val="24"/>
        </w:rPr>
        <w:t xml:space="preserve">Existing contractors will no longer need to take these steps to comply with the pre-offer invitation requirement, so the estimated burden in this information collection applies to only new contractor parent companies, or 1 percent of the 23,960 contractor companies. </w:t>
      </w:r>
      <w:r w:rsidR="00A7724A" w:rsidRPr="00332AD3">
        <w:rPr>
          <w:sz w:val="24"/>
          <w:szCs w:val="24"/>
        </w:rPr>
        <w:t xml:space="preserve"> </w:t>
      </w:r>
      <w:r w:rsidRPr="00332AD3">
        <w:rPr>
          <w:sz w:val="24"/>
          <w:szCs w:val="24"/>
        </w:rPr>
        <w:t xml:space="preserve">The burden for this provision is </w:t>
      </w:r>
      <w:r w:rsidR="0069453C">
        <w:rPr>
          <w:sz w:val="24"/>
          <w:szCs w:val="24"/>
        </w:rPr>
        <w:t>360</w:t>
      </w:r>
      <w:r w:rsidRPr="00332AD3">
        <w:rPr>
          <w:sz w:val="24"/>
          <w:szCs w:val="24"/>
        </w:rPr>
        <w:t xml:space="preserve"> hours (</w:t>
      </w:r>
      <w:r w:rsidR="0069453C">
        <w:rPr>
          <w:sz w:val="24"/>
          <w:szCs w:val="24"/>
        </w:rPr>
        <w:t>240</w:t>
      </w:r>
      <w:r w:rsidRPr="00332AD3">
        <w:rPr>
          <w:sz w:val="24"/>
          <w:szCs w:val="24"/>
        </w:rPr>
        <w:t xml:space="preserve"> </w:t>
      </w:r>
      <w:r w:rsidR="0069453C">
        <w:rPr>
          <w:sz w:val="24"/>
          <w:szCs w:val="24"/>
        </w:rPr>
        <w:t xml:space="preserve">new </w:t>
      </w:r>
      <w:r w:rsidRPr="00332AD3">
        <w:rPr>
          <w:sz w:val="24"/>
          <w:szCs w:val="24"/>
        </w:rPr>
        <w:t xml:space="preserve">contractor companies </w:t>
      </w:r>
      <w:r>
        <w:rPr>
          <w:sz w:val="24"/>
          <w:szCs w:val="24"/>
        </w:rPr>
        <w:t>×</w:t>
      </w:r>
      <w:r w:rsidRPr="00332AD3">
        <w:rPr>
          <w:sz w:val="24"/>
          <w:szCs w:val="24"/>
        </w:rPr>
        <w:t xml:space="preserve"> 1.5 hours = </w:t>
      </w:r>
      <w:r w:rsidR="0069453C">
        <w:rPr>
          <w:sz w:val="24"/>
          <w:szCs w:val="24"/>
        </w:rPr>
        <w:t>360</w:t>
      </w:r>
      <w:r w:rsidRPr="00332AD3">
        <w:rPr>
          <w:sz w:val="24"/>
          <w:szCs w:val="24"/>
        </w:rPr>
        <w:t xml:space="preserve"> hours).  </w:t>
      </w:r>
    </w:p>
    <w:p w:rsidR="00332AD3" w:rsidRPr="00332AD3" w:rsidRDefault="00332AD3" w:rsidP="00332AD3">
      <w:pPr>
        <w:rPr>
          <w:sz w:val="24"/>
          <w:szCs w:val="24"/>
        </w:rPr>
      </w:pPr>
    </w:p>
    <w:p w:rsidR="00332AD3" w:rsidRPr="00332AD3" w:rsidRDefault="00332AD3" w:rsidP="00332AD3">
      <w:pPr>
        <w:ind w:left="720"/>
        <w:rPr>
          <w:sz w:val="24"/>
          <w:szCs w:val="24"/>
        </w:rPr>
      </w:pPr>
      <w:r w:rsidRPr="00332AD3">
        <w:rPr>
          <w:sz w:val="24"/>
          <w:szCs w:val="24"/>
        </w:rPr>
        <w:t xml:space="preserve">Applicants for available positions with covered contractors will have a minimal burden complying with § 60-741.42(a) in the course of completing their application for employment with the contractor.  Section 60-741.42(a), on pre-offer self-identification, requires contractors to invite all applicants to self-identify whether or not they are </w:t>
      </w:r>
      <w:r>
        <w:rPr>
          <w:sz w:val="24"/>
          <w:szCs w:val="24"/>
        </w:rPr>
        <w:t>an individual with a disability</w:t>
      </w:r>
      <w:r w:rsidRPr="00332AD3">
        <w:rPr>
          <w:sz w:val="24"/>
          <w:szCs w:val="24"/>
        </w:rPr>
        <w:t xml:space="preserve">. </w:t>
      </w:r>
      <w:r>
        <w:rPr>
          <w:sz w:val="24"/>
          <w:szCs w:val="24"/>
        </w:rPr>
        <w:t xml:space="preserve"> </w:t>
      </w:r>
      <w:r w:rsidRPr="00332AD3">
        <w:rPr>
          <w:sz w:val="24"/>
          <w:szCs w:val="24"/>
        </w:rPr>
        <w:t xml:space="preserve">OFCCP estimates that there will be an average of 24 applicants per job vacancy for on average 15 vacancies per year.  OFCCP further estimates that it will take applicants approximately 5 minutes to complete the form.  The burden for this provision is </w:t>
      </w:r>
      <w:r>
        <w:rPr>
          <w:sz w:val="24"/>
          <w:szCs w:val="24"/>
        </w:rPr>
        <w:t>3</w:t>
      </w:r>
      <w:r w:rsidRPr="00332AD3">
        <w:rPr>
          <w:sz w:val="24"/>
          <w:szCs w:val="24"/>
        </w:rPr>
        <w:t>,</w:t>
      </w:r>
      <w:r>
        <w:rPr>
          <w:sz w:val="24"/>
          <w:szCs w:val="24"/>
        </w:rPr>
        <w:t>474</w:t>
      </w:r>
      <w:r w:rsidRPr="00332AD3">
        <w:rPr>
          <w:sz w:val="24"/>
          <w:szCs w:val="24"/>
        </w:rPr>
        <w:t>,</w:t>
      </w:r>
      <w:r>
        <w:rPr>
          <w:sz w:val="24"/>
          <w:szCs w:val="24"/>
        </w:rPr>
        <w:t>930</w:t>
      </w:r>
      <w:r w:rsidRPr="00332AD3">
        <w:rPr>
          <w:sz w:val="24"/>
          <w:szCs w:val="24"/>
        </w:rPr>
        <w:t xml:space="preserve"> hours (</w:t>
      </w:r>
      <w:r>
        <w:rPr>
          <w:sz w:val="24"/>
          <w:szCs w:val="24"/>
        </w:rPr>
        <w:t>115</w:t>
      </w:r>
      <w:r w:rsidRPr="00332AD3">
        <w:rPr>
          <w:sz w:val="24"/>
          <w:szCs w:val="24"/>
        </w:rPr>
        <w:t>,</w:t>
      </w:r>
      <w:r>
        <w:rPr>
          <w:sz w:val="24"/>
          <w:szCs w:val="24"/>
        </w:rPr>
        <w:t>831</w:t>
      </w:r>
      <w:r w:rsidRPr="00332AD3">
        <w:rPr>
          <w:sz w:val="24"/>
          <w:szCs w:val="24"/>
        </w:rPr>
        <w:t xml:space="preserve"> contractor establishments </w:t>
      </w:r>
      <w:r>
        <w:rPr>
          <w:sz w:val="24"/>
          <w:szCs w:val="24"/>
        </w:rPr>
        <w:t>×</w:t>
      </w:r>
      <w:r w:rsidRPr="00332AD3">
        <w:rPr>
          <w:sz w:val="24"/>
          <w:szCs w:val="24"/>
        </w:rPr>
        <w:t xml:space="preserve"> 15 listings </w:t>
      </w:r>
      <w:r>
        <w:rPr>
          <w:sz w:val="24"/>
          <w:szCs w:val="24"/>
        </w:rPr>
        <w:t>×</w:t>
      </w:r>
      <w:r w:rsidRPr="00332AD3">
        <w:rPr>
          <w:sz w:val="24"/>
          <w:szCs w:val="24"/>
        </w:rPr>
        <w:t xml:space="preserve"> 24 applicants </w:t>
      </w:r>
      <w:r>
        <w:rPr>
          <w:sz w:val="24"/>
          <w:szCs w:val="24"/>
        </w:rPr>
        <w:t>×</w:t>
      </w:r>
      <w:r w:rsidRPr="00332AD3">
        <w:rPr>
          <w:sz w:val="24"/>
          <w:szCs w:val="24"/>
        </w:rPr>
        <w:t xml:space="preserve"> 5 minutes/60 = </w:t>
      </w:r>
      <w:r>
        <w:rPr>
          <w:sz w:val="24"/>
          <w:szCs w:val="24"/>
        </w:rPr>
        <w:t>3</w:t>
      </w:r>
      <w:r w:rsidRPr="00332AD3">
        <w:rPr>
          <w:sz w:val="24"/>
          <w:szCs w:val="24"/>
        </w:rPr>
        <w:t>,</w:t>
      </w:r>
      <w:r>
        <w:rPr>
          <w:sz w:val="24"/>
          <w:szCs w:val="24"/>
        </w:rPr>
        <w:t>474</w:t>
      </w:r>
      <w:r w:rsidRPr="00332AD3">
        <w:rPr>
          <w:sz w:val="24"/>
          <w:szCs w:val="24"/>
        </w:rPr>
        <w:t>,</w:t>
      </w:r>
      <w:r>
        <w:rPr>
          <w:sz w:val="24"/>
          <w:szCs w:val="24"/>
        </w:rPr>
        <w:t>930</w:t>
      </w:r>
      <w:r w:rsidRPr="00332AD3">
        <w:rPr>
          <w:sz w:val="24"/>
          <w:szCs w:val="24"/>
        </w:rPr>
        <w:t xml:space="preserve"> hours).  This is a third-party disclosure.</w:t>
      </w:r>
    </w:p>
    <w:p w:rsidR="00332AD3" w:rsidRPr="00332AD3" w:rsidRDefault="00332AD3" w:rsidP="00332AD3">
      <w:pPr>
        <w:rPr>
          <w:sz w:val="24"/>
          <w:szCs w:val="24"/>
        </w:rPr>
      </w:pPr>
      <w:r w:rsidRPr="00332AD3">
        <w:rPr>
          <w:sz w:val="24"/>
          <w:szCs w:val="24"/>
        </w:rPr>
        <w:tab/>
      </w:r>
    </w:p>
    <w:p w:rsidR="00332AD3" w:rsidRPr="00332AD3" w:rsidRDefault="009B10C2" w:rsidP="00332AD3">
      <w:pPr>
        <w:ind w:left="720"/>
        <w:rPr>
          <w:sz w:val="24"/>
          <w:szCs w:val="24"/>
        </w:rPr>
      </w:pPr>
      <w:r>
        <w:rPr>
          <w:sz w:val="24"/>
          <w:szCs w:val="24"/>
        </w:rPr>
        <w:t xml:space="preserve">In the previous information collection, </w:t>
      </w:r>
      <w:r w:rsidR="00332AD3" w:rsidRPr="00332AD3">
        <w:rPr>
          <w:sz w:val="24"/>
          <w:szCs w:val="24"/>
        </w:rPr>
        <w:t>OFCCP estimate</w:t>
      </w:r>
      <w:r>
        <w:rPr>
          <w:sz w:val="24"/>
          <w:szCs w:val="24"/>
        </w:rPr>
        <w:t>d</w:t>
      </w:r>
      <w:r w:rsidR="00332AD3" w:rsidRPr="00332AD3">
        <w:rPr>
          <w:sz w:val="24"/>
          <w:szCs w:val="24"/>
        </w:rPr>
        <w:t xml:space="preserve"> that it </w:t>
      </w:r>
      <w:proofErr w:type="gramStart"/>
      <w:r w:rsidR="00332AD3" w:rsidRPr="00332AD3">
        <w:rPr>
          <w:sz w:val="24"/>
          <w:szCs w:val="24"/>
        </w:rPr>
        <w:t>will</w:t>
      </w:r>
      <w:proofErr w:type="gramEnd"/>
      <w:r w:rsidR="00332AD3" w:rsidRPr="00332AD3">
        <w:rPr>
          <w:sz w:val="24"/>
          <w:szCs w:val="24"/>
        </w:rPr>
        <w:t xml:space="preserve"> take contractors 1.5 hours to conduct the invitation to self-identify </w:t>
      </w:r>
      <w:r w:rsidR="00A7724A">
        <w:rPr>
          <w:sz w:val="24"/>
          <w:szCs w:val="24"/>
        </w:rPr>
        <w:t xml:space="preserve">employee </w:t>
      </w:r>
      <w:r w:rsidR="00332AD3" w:rsidRPr="00332AD3">
        <w:rPr>
          <w:sz w:val="24"/>
          <w:szCs w:val="24"/>
        </w:rPr>
        <w:t>survey.  This includes the time needed to set up procedures to conduct the invitation, distribute communications, and collect and track self-identification forms.  OFCCP believe</w:t>
      </w:r>
      <w:r>
        <w:rPr>
          <w:sz w:val="24"/>
          <w:szCs w:val="24"/>
        </w:rPr>
        <w:t>d</w:t>
      </w:r>
      <w:r w:rsidR="00332AD3" w:rsidRPr="00332AD3">
        <w:rPr>
          <w:sz w:val="24"/>
          <w:szCs w:val="24"/>
        </w:rPr>
        <w:t xml:space="preserve"> this process </w:t>
      </w:r>
      <w:proofErr w:type="gramStart"/>
      <w:r w:rsidR="00332AD3" w:rsidRPr="00332AD3">
        <w:rPr>
          <w:sz w:val="24"/>
          <w:szCs w:val="24"/>
        </w:rPr>
        <w:t>w</w:t>
      </w:r>
      <w:r>
        <w:rPr>
          <w:sz w:val="24"/>
          <w:szCs w:val="24"/>
        </w:rPr>
        <w:t>ould</w:t>
      </w:r>
      <w:r w:rsidR="00332AD3" w:rsidRPr="00332AD3">
        <w:rPr>
          <w:sz w:val="24"/>
          <w:szCs w:val="24"/>
        </w:rPr>
        <w:t xml:space="preserve"> become much more streamlined</w:t>
      </w:r>
      <w:proofErr w:type="gramEnd"/>
      <w:r w:rsidR="00332AD3" w:rsidRPr="00332AD3">
        <w:rPr>
          <w:sz w:val="24"/>
          <w:szCs w:val="24"/>
        </w:rPr>
        <w:t xml:space="preserve"> over time and require significantly less than 1.5 hours in subsequent years.  </w:t>
      </w:r>
      <w:r>
        <w:rPr>
          <w:sz w:val="24"/>
          <w:szCs w:val="24"/>
        </w:rPr>
        <w:t xml:space="preserve">Therefore, for this information collection, OFCCP estimates that it </w:t>
      </w:r>
      <w:r>
        <w:rPr>
          <w:sz w:val="24"/>
          <w:szCs w:val="24"/>
        </w:rPr>
        <w:lastRenderedPageBreak/>
        <w:t xml:space="preserve">will take contractors 1 hour to conduct the invitation to self-identify survey.  </w:t>
      </w:r>
      <w:r w:rsidR="00A7724A">
        <w:rPr>
          <w:sz w:val="24"/>
          <w:szCs w:val="24"/>
        </w:rPr>
        <w:t>Contractors are required to conduct the survey at five</w:t>
      </w:r>
      <w:r w:rsidR="00437C46">
        <w:rPr>
          <w:sz w:val="24"/>
          <w:szCs w:val="24"/>
        </w:rPr>
        <w:t>-</w:t>
      </w:r>
      <w:r w:rsidR="00A7724A">
        <w:rPr>
          <w:sz w:val="24"/>
          <w:szCs w:val="24"/>
        </w:rPr>
        <w:t xml:space="preserve">year intervals.  </w:t>
      </w:r>
      <w:r w:rsidR="00332AD3" w:rsidRPr="00332AD3">
        <w:rPr>
          <w:sz w:val="24"/>
          <w:szCs w:val="24"/>
        </w:rPr>
        <w:t xml:space="preserve">The estimated </w:t>
      </w:r>
      <w:r w:rsidR="00A7724A">
        <w:rPr>
          <w:sz w:val="24"/>
          <w:szCs w:val="24"/>
        </w:rPr>
        <w:t xml:space="preserve">annual </w:t>
      </w:r>
      <w:r w:rsidR="00332AD3" w:rsidRPr="00332AD3">
        <w:rPr>
          <w:sz w:val="24"/>
          <w:szCs w:val="24"/>
        </w:rPr>
        <w:t xml:space="preserve">burden for this provision is </w:t>
      </w:r>
      <w:r w:rsidR="00F805DF">
        <w:rPr>
          <w:sz w:val="24"/>
          <w:szCs w:val="24"/>
        </w:rPr>
        <w:t>23,166</w:t>
      </w:r>
      <w:r w:rsidR="00332AD3" w:rsidRPr="00332AD3">
        <w:rPr>
          <w:sz w:val="24"/>
          <w:szCs w:val="24"/>
        </w:rPr>
        <w:t xml:space="preserve"> hours (</w:t>
      </w:r>
      <w:proofErr w:type="gramStart"/>
      <w:r>
        <w:rPr>
          <w:sz w:val="24"/>
          <w:szCs w:val="24"/>
        </w:rPr>
        <w:t>115,831</w:t>
      </w:r>
      <w:r w:rsidR="00332AD3" w:rsidRPr="00332AD3">
        <w:rPr>
          <w:sz w:val="24"/>
          <w:szCs w:val="24"/>
        </w:rPr>
        <w:t xml:space="preserve"> contractor</w:t>
      </w:r>
      <w:proofErr w:type="gramEnd"/>
      <w:r w:rsidR="00332AD3" w:rsidRPr="00332AD3">
        <w:rPr>
          <w:sz w:val="24"/>
          <w:szCs w:val="24"/>
        </w:rPr>
        <w:t xml:space="preserve"> establishments </w:t>
      </w:r>
      <w:r>
        <w:rPr>
          <w:sz w:val="24"/>
          <w:szCs w:val="24"/>
        </w:rPr>
        <w:t>×</w:t>
      </w:r>
      <w:r w:rsidR="00332AD3" w:rsidRPr="00332AD3">
        <w:rPr>
          <w:sz w:val="24"/>
          <w:szCs w:val="24"/>
        </w:rPr>
        <w:t xml:space="preserve"> </w:t>
      </w:r>
      <w:r>
        <w:rPr>
          <w:sz w:val="24"/>
          <w:szCs w:val="24"/>
        </w:rPr>
        <w:t>1 hour</w:t>
      </w:r>
      <w:r w:rsidR="00F805DF">
        <w:rPr>
          <w:sz w:val="24"/>
          <w:szCs w:val="24"/>
        </w:rPr>
        <w:t>/5 years</w:t>
      </w:r>
      <w:r w:rsidR="00332AD3" w:rsidRPr="00332AD3">
        <w:rPr>
          <w:sz w:val="24"/>
          <w:szCs w:val="24"/>
        </w:rPr>
        <w:t xml:space="preserve"> = </w:t>
      </w:r>
      <w:r w:rsidR="00F805DF">
        <w:rPr>
          <w:sz w:val="24"/>
          <w:szCs w:val="24"/>
        </w:rPr>
        <w:t>23,166</w:t>
      </w:r>
      <w:r w:rsidR="00332AD3" w:rsidRPr="00332AD3">
        <w:rPr>
          <w:sz w:val="24"/>
          <w:szCs w:val="24"/>
        </w:rPr>
        <w:t xml:space="preserve"> hours).  </w:t>
      </w:r>
    </w:p>
    <w:p w:rsidR="00332AD3" w:rsidRPr="00332AD3" w:rsidRDefault="00332AD3" w:rsidP="00332AD3">
      <w:pPr>
        <w:ind w:firstLine="720"/>
        <w:rPr>
          <w:sz w:val="24"/>
          <w:szCs w:val="24"/>
        </w:rPr>
      </w:pPr>
    </w:p>
    <w:p w:rsidR="00332AD3" w:rsidRPr="00332AD3" w:rsidRDefault="00332AD3" w:rsidP="00332AD3">
      <w:pPr>
        <w:ind w:left="720"/>
        <w:rPr>
          <w:sz w:val="24"/>
          <w:szCs w:val="24"/>
        </w:rPr>
      </w:pPr>
      <w:r w:rsidRPr="00332AD3">
        <w:rPr>
          <w:sz w:val="24"/>
          <w:szCs w:val="24"/>
        </w:rPr>
        <w:t xml:space="preserve">Contractor employees will have to spend some time reviewing and/or completing the survey.  There are approximately </w:t>
      </w:r>
      <w:r w:rsidR="00710014">
        <w:rPr>
          <w:sz w:val="24"/>
          <w:szCs w:val="24"/>
        </w:rPr>
        <w:t>31</w:t>
      </w:r>
      <w:r w:rsidRPr="00332AD3">
        <w:rPr>
          <w:sz w:val="24"/>
          <w:szCs w:val="24"/>
        </w:rPr>
        <w:t>,</w:t>
      </w:r>
      <w:r w:rsidR="00710014">
        <w:rPr>
          <w:sz w:val="24"/>
          <w:szCs w:val="24"/>
        </w:rPr>
        <w:t>626</w:t>
      </w:r>
      <w:r w:rsidRPr="00332AD3">
        <w:rPr>
          <w:sz w:val="24"/>
          <w:szCs w:val="24"/>
        </w:rPr>
        <w:t>,</w:t>
      </w:r>
      <w:r w:rsidR="00710014">
        <w:rPr>
          <w:sz w:val="24"/>
          <w:szCs w:val="24"/>
        </w:rPr>
        <w:t>890</w:t>
      </w:r>
      <w:r w:rsidRPr="00332AD3">
        <w:rPr>
          <w:sz w:val="24"/>
          <w:szCs w:val="24"/>
        </w:rPr>
        <w:t xml:space="preserve"> contractor employees. </w:t>
      </w:r>
      <w:r w:rsidR="00710014">
        <w:rPr>
          <w:sz w:val="24"/>
          <w:szCs w:val="24"/>
        </w:rPr>
        <w:t xml:space="preserve"> </w:t>
      </w:r>
      <w:r w:rsidRPr="00332AD3">
        <w:rPr>
          <w:sz w:val="24"/>
          <w:szCs w:val="24"/>
        </w:rPr>
        <w:t>OFCCP estimates that employees will take 5 minutes to complete the self-identification form.  The burden for this provision</w:t>
      </w:r>
      <w:r w:rsidR="008A4E72">
        <w:rPr>
          <w:sz w:val="24"/>
          <w:szCs w:val="24"/>
        </w:rPr>
        <w:t>, assuming every employee completes the form,</w:t>
      </w:r>
      <w:r w:rsidRPr="00332AD3">
        <w:rPr>
          <w:sz w:val="24"/>
          <w:szCs w:val="24"/>
        </w:rPr>
        <w:t xml:space="preserve"> is </w:t>
      </w:r>
      <w:r w:rsidR="009A3E63">
        <w:rPr>
          <w:sz w:val="24"/>
          <w:szCs w:val="24"/>
        </w:rPr>
        <w:t>527,115</w:t>
      </w:r>
      <w:r w:rsidRPr="00332AD3">
        <w:rPr>
          <w:sz w:val="24"/>
          <w:szCs w:val="24"/>
        </w:rPr>
        <w:t xml:space="preserve"> hours (</w:t>
      </w:r>
      <w:r w:rsidR="009A3E63">
        <w:rPr>
          <w:sz w:val="24"/>
          <w:szCs w:val="24"/>
        </w:rPr>
        <w:t>(</w:t>
      </w:r>
      <w:r w:rsidR="00710014">
        <w:rPr>
          <w:sz w:val="24"/>
          <w:szCs w:val="24"/>
        </w:rPr>
        <w:t>31</w:t>
      </w:r>
      <w:r w:rsidRPr="00332AD3">
        <w:rPr>
          <w:sz w:val="24"/>
          <w:szCs w:val="24"/>
        </w:rPr>
        <w:t>,</w:t>
      </w:r>
      <w:r w:rsidR="00710014">
        <w:rPr>
          <w:sz w:val="24"/>
          <w:szCs w:val="24"/>
        </w:rPr>
        <w:t>626</w:t>
      </w:r>
      <w:r w:rsidRPr="00332AD3">
        <w:rPr>
          <w:sz w:val="24"/>
          <w:szCs w:val="24"/>
        </w:rPr>
        <w:t>,</w:t>
      </w:r>
      <w:r w:rsidR="00710014">
        <w:rPr>
          <w:sz w:val="24"/>
          <w:szCs w:val="24"/>
        </w:rPr>
        <w:t>890</w:t>
      </w:r>
      <w:r w:rsidRPr="00332AD3">
        <w:rPr>
          <w:sz w:val="24"/>
          <w:szCs w:val="24"/>
        </w:rPr>
        <w:t xml:space="preserve"> employees </w:t>
      </w:r>
      <w:r w:rsidR="00710014">
        <w:rPr>
          <w:sz w:val="24"/>
          <w:szCs w:val="24"/>
        </w:rPr>
        <w:t>×</w:t>
      </w:r>
      <w:r w:rsidRPr="00332AD3">
        <w:rPr>
          <w:sz w:val="24"/>
          <w:szCs w:val="24"/>
        </w:rPr>
        <w:t xml:space="preserve"> 5 minutes/60</w:t>
      </w:r>
      <w:r w:rsidR="009A3E63">
        <w:rPr>
          <w:sz w:val="24"/>
          <w:szCs w:val="24"/>
        </w:rPr>
        <w:t>) / 5 years</w:t>
      </w:r>
      <w:r w:rsidRPr="00332AD3">
        <w:rPr>
          <w:sz w:val="24"/>
          <w:szCs w:val="24"/>
        </w:rPr>
        <w:t xml:space="preserve"> = </w:t>
      </w:r>
      <w:r w:rsidR="009A3E63">
        <w:rPr>
          <w:sz w:val="24"/>
          <w:szCs w:val="24"/>
        </w:rPr>
        <w:t>527,115</w:t>
      </w:r>
      <w:r w:rsidRPr="00332AD3">
        <w:rPr>
          <w:sz w:val="24"/>
          <w:szCs w:val="24"/>
        </w:rPr>
        <w:t xml:space="preserve"> hours).  Utilizing Bureau of Labor Statistics data in the publication “Employer Costs for Employee Compensation” (</w:t>
      </w:r>
      <w:r w:rsidR="00710014">
        <w:rPr>
          <w:sz w:val="24"/>
          <w:szCs w:val="24"/>
        </w:rPr>
        <w:t>December 2015</w:t>
      </w:r>
      <w:r w:rsidRPr="00332AD3">
        <w:rPr>
          <w:sz w:val="24"/>
          <w:szCs w:val="24"/>
        </w:rPr>
        <w:t>), which lists an average total compensation for all civilian workers as $3</w:t>
      </w:r>
      <w:r w:rsidR="00710014">
        <w:rPr>
          <w:sz w:val="24"/>
          <w:szCs w:val="24"/>
        </w:rPr>
        <w:t>3</w:t>
      </w:r>
      <w:r w:rsidRPr="00332AD3">
        <w:rPr>
          <w:sz w:val="24"/>
          <w:szCs w:val="24"/>
        </w:rPr>
        <w:t>.</w:t>
      </w:r>
      <w:r w:rsidR="00710014">
        <w:rPr>
          <w:sz w:val="24"/>
          <w:szCs w:val="24"/>
        </w:rPr>
        <w:t>58</w:t>
      </w:r>
      <w:r w:rsidRPr="00332AD3">
        <w:rPr>
          <w:sz w:val="24"/>
          <w:szCs w:val="24"/>
        </w:rPr>
        <w:t xml:space="preserve"> per hour, the cost of this provision would be $</w:t>
      </w:r>
      <w:r w:rsidR="009A3E63">
        <w:rPr>
          <w:sz w:val="24"/>
          <w:szCs w:val="24"/>
        </w:rPr>
        <w:t>17,700,521.70</w:t>
      </w:r>
      <w:r w:rsidRPr="00332AD3">
        <w:rPr>
          <w:sz w:val="24"/>
          <w:szCs w:val="24"/>
        </w:rPr>
        <w:t>.</w:t>
      </w:r>
      <w:r w:rsidR="00346436">
        <w:rPr>
          <w:sz w:val="24"/>
          <w:szCs w:val="24"/>
        </w:rPr>
        <w:t xml:space="preserve">  This is a third-party disclosure.</w:t>
      </w:r>
    </w:p>
    <w:p w:rsidR="00332AD3" w:rsidRPr="00332AD3" w:rsidRDefault="00332AD3" w:rsidP="00332AD3">
      <w:pPr>
        <w:ind w:firstLine="720"/>
        <w:rPr>
          <w:sz w:val="24"/>
          <w:szCs w:val="24"/>
        </w:rPr>
      </w:pPr>
    </w:p>
    <w:p w:rsidR="00332AD3" w:rsidRPr="00332AD3" w:rsidRDefault="00332AD3" w:rsidP="00332AD3">
      <w:pPr>
        <w:ind w:left="720"/>
        <w:rPr>
          <w:sz w:val="24"/>
          <w:szCs w:val="24"/>
        </w:rPr>
      </w:pPr>
      <w:r w:rsidRPr="00332AD3">
        <w:rPr>
          <w:sz w:val="24"/>
          <w:szCs w:val="24"/>
        </w:rPr>
        <w:t xml:space="preserve">OFCCP further estimates that it will take contractors 15 minutes to maintain self-identification forms.  This time includes either manually storing the forms in a filing cabinet or saving them to an electronic database.  The burden for this provision is </w:t>
      </w:r>
      <w:r w:rsidR="00710014">
        <w:rPr>
          <w:sz w:val="24"/>
          <w:szCs w:val="24"/>
        </w:rPr>
        <w:t>28</w:t>
      </w:r>
      <w:r w:rsidRPr="00332AD3">
        <w:rPr>
          <w:sz w:val="24"/>
          <w:szCs w:val="24"/>
        </w:rPr>
        <w:t>,</w:t>
      </w:r>
      <w:r w:rsidR="00710014">
        <w:rPr>
          <w:sz w:val="24"/>
          <w:szCs w:val="24"/>
        </w:rPr>
        <w:t>958</w:t>
      </w:r>
      <w:r w:rsidRPr="00332AD3">
        <w:rPr>
          <w:sz w:val="24"/>
          <w:szCs w:val="24"/>
        </w:rPr>
        <w:t xml:space="preserve"> hours (</w:t>
      </w:r>
      <w:r w:rsidR="00710014">
        <w:rPr>
          <w:sz w:val="24"/>
          <w:szCs w:val="24"/>
        </w:rPr>
        <w:t>115,831</w:t>
      </w:r>
      <w:r w:rsidRPr="00332AD3">
        <w:rPr>
          <w:sz w:val="24"/>
          <w:szCs w:val="24"/>
        </w:rPr>
        <w:t xml:space="preserve"> contractor establishments </w:t>
      </w:r>
      <w:r w:rsidR="00710014">
        <w:rPr>
          <w:sz w:val="24"/>
          <w:szCs w:val="24"/>
        </w:rPr>
        <w:t>×</w:t>
      </w:r>
      <w:r w:rsidRPr="00332AD3">
        <w:rPr>
          <w:sz w:val="24"/>
          <w:szCs w:val="24"/>
        </w:rPr>
        <w:t xml:space="preserve"> 15 minutes/60 = </w:t>
      </w:r>
      <w:r w:rsidR="00710014">
        <w:rPr>
          <w:sz w:val="24"/>
          <w:szCs w:val="24"/>
        </w:rPr>
        <w:t>28</w:t>
      </w:r>
      <w:r w:rsidRPr="00332AD3">
        <w:rPr>
          <w:sz w:val="24"/>
          <w:szCs w:val="24"/>
        </w:rPr>
        <w:t>,</w:t>
      </w:r>
      <w:r w:rsidR="00710014">
        <w:rPr>
          <w:sz w:val="24"/>
          <w:szCs w:val="24"/>
        </w:rPr>
        <w:t>958</w:t>
      </w:r>
      <w:r w:rsidRPr="00332AD3">
        <w:rPr>
          <w:sz w:val="24"/>
          <w:szCs w:val="24"/>
        </w:rPr>
        <w:t xml:space="preserve"> hours).</w:t>
      </w:r>
    </w:p>
    <w:p w:rsidR="00332AD3" w:rsidRPr="00332AD3" w:rsidRDefault="00332AD3" w:rsidP="00332AD3">
      <w:pPr>
        <w:rPr>
          <w:sz w:val="24"/>
          <w:szCs w:val="24"/>
          <w:u w:val="single"/>
        </w:rPr>
      </w:pPr>
    </w:p>
    <w:p w:rsidR="00332AD3" w:rsidRPr="00332AD3" w:rsidRDefault="00332AD3" w:rsidP="00332AD3">
      <w:pPr>
        <w:ind w:firstLine="720"/>
        <w:rPr>
          <w:sz w:val="24"/>
          <w:szCs w:val="24"/>
          <w:u w:val="single"/>
        </w:rPr>
      </w:pPr>
      <w:r w:rsidRPr="00332AD3">
        <w:rPr>
          <w:sz w:val="24"/>
          <w:szCs w:val="24"/>
          <w:u w:val="single"/>
        </w:rPr>
        <w:t xml:space="preserve">Section 60-741.44 </w:t>
      </w:r>
      <w:proofErr w:type="gramStart"/>
      <w:r w:rsidRPr="00332AD3">
        <w:rPr>
          <w:sz w:val="24"/>
          <w:szCs w:val="24"/>
          <w:u w:val="single"/>
        </w:rPr>
        <w:t>Required</w:t>
      </w:r>
      <w:proofErr w:type="gramEnd"/>
      <w:r w:rsidRPr="00332AD3">
        <w:rPr>
          <w:sz w:val="24"/>
          <w:szCs w:val="24"/>
          <w:u w:val="single"/>
        </w:rPr>
        <w:t xml:space="preserve"> contents of the affirmative action program</w:t>
      </w:r>
    </w:p>
    <w:p w:rsidR="00332AD3" w:rsidRPr="00332AD3" w:rsidRDefault="00332AD3" w:rsidP="00332AD3">
      <w:pPr>
        <w:rPr>
          <w:sz w:val="24"/>
          <w:szCs w:val="24"/>
        </w:rPr>
      </w:pPr>
    </w:p>
    <w:p w:rsidR="00332AD3" w:rsidRPr="00332AD3" w:rsidRDefault="00332AD3" w:rsidP="00332AD3">
      <w:pPr>
        <w:ind w:left="720"/>
        <w:rPr>
          <w:rFonts w:cs="Courier New"/>
          <w:color w:val="000000"/>
          <w:sz w:val="24"/>
          <w:szCs w:val="24"/>
        </w:rPr>
      </w:pPr>
      <w:r w:rsidRPr="00332AD3">
        <w:rPr>
          <w:color w:val="000000"/>
          <w:sz w:val="24"/>
          <w:szCs w:val="24"/>
        </w:rPr>
        <w:t xml:space="preserve">OMB Control Number 1250-0004 contains the burden estimates for </w:t>
      </w:r>
      <w:r w:rsidRPr="00332AD3">
        <w:rPr>
          <w:rFonts w:cs="Courier New"/>
          <w:color w:val="000000"/>
          <w:sz w:val="24"/>
          <w:szCs w:val="24"/>
        </w:rPr>
        <w:t xml:space="preserve">documenting and maintaining material evidence of annually updating </w:t>
      </w:r>
      <w:r w:rsidR="00667346">
        <w:rPr>
          <w:rFonts w:cs="Courier New"/>
          <w:color w:val="000000"/>
          <w:sz w:val="24"/>
          <w:szCs w:val="24"/>
        </w:rPr>
        <w:t xml:space="preserve">and, for new contractors, developing </w:t>
      </w:r>
      <w:r w:rsidR="00D13798">
        <w:rPr>
          <w:rFonts w:cs="Courier New"/>
          <w:color w:val="000000"/>
          <w:sz w:val="24"/>
          <w:szCs w:val="24"/>
        </w:rPr>
        <w:t xml:space="preserve">parts of </w:t>
      </w:r>
      <w:r w:rsidRPr="00332AD3">
        <w:rPr>
          <w:rFonts w:cs="Courier New"/>
          <w:color w:val="000000"/>
          <w:sz w:val="24"/>
          <w:szCs w:val="24"/>
        </w:rPr>
        <w:t xml:space="preserve">a joint </w:t>
      </w:r>
      <w:r w:rsidR="00346436">
        <w:rPr>
          <w:rFonts w:cs="Courier New"/>
          <w:color w:val="000000"/>
          <w:sz w:val="24"/>
          <w:szCs w:val="24"/>
        </w:rPr>
        <w:t>S</w:t>
      </w:r>
      <w:r w:rsidRPr="00332AD3">
        <w:rPr>
          <w:rFonts w:cs="Courier New"/>
          <w:color w:val="000000"/>
          <w:sz w:val="24"/>
          <w:szCs w:val="24"/>
        </w:rPr>
        <w:t xml:space="preserve">ection 503 and VEVRAA affirmative action program.  Therefore, there is no additional burden for </w:t>
      </w:r>
      <w:r w:rsidR="00D13798">
        <w:rPr>
          <w:rFonts w:cs="Courier New"/>
          <w:color w:val="000000"/>
          <w:sz w:val="24"/>
          <w:szCs w:val="24"/>
        </w:rPr>
        <w:t>those parts of the Section 503 AAP</w:t>
      </w:r>
      <w:r w:rsidRPr="00332AD3">
        <w:rPr>
          <w:rFonts w:cs="Courier New"/>
          <w:color w:val="000000"/>
          <w:sz w:val="24"/>
          <w:szCs w:val="24"/>
        </w:rPr>
        <w:t xml:space="preserve"> in this information collection request.  OFCCP separately </w:t>
      </w:r>
      <w:r w:rsidR="00D13798" w:rsidRPr="00332AD3">
        <w:rPr>
          <w:rFonts w:cs="Courier New"/>
          <w:color w:val="000000"/>
          <w:sz w:val="24"/>
          <w:szCs w:val="24"/>
        </w:rPr>
        <w:t>identifi</w:t>
      </w:r>
      <w:r w:rsidR="00D13798">
        <w:rPr>
          <w:rFonts w:cs="Courier New"/>
          <w:color w:val="000000"/>
          <w:sz w:val="24"/>
          <w:szCs w:val="24"/>
        </w:rPr>
        <w:t>es</w:t>
      </w:r>
      <w:r w:rsidR="00D13798" w:rsidRPr="00332AD3">
        <w:rPr>
          <w:rFonts w:cs="Courier New"/>
          <w:color w:val="000000"/>
          <w:sz w:val="24"/>
          <w:szCs w:val="24"/>
        </w:rPr>
        <w:t xml:space="preserve"> </w:t>
      </w:r>
      <w:r w:rsidRPr="00332AD3">
        <w:rPr>
          <w:rFonts w:cs="Courier New"/>
          <w:color w:val="000000"/>
          <w:sz w:val="24"/>
          <w:szCs w:val="24"/>
        </w:rPr>
        <w:t>provisions</w:t>
      </w:r>
      <w:r w:rsidR="00D13798">
        <w:rPr>
          <w:rFonts w:cs="Courier New"/>
          <w:color w:val="000000"/>
          <w:sz w:val="24"/>
          <w:szCs w:val="24"/>
        </w:rPr>
        <w:t xml:space="preserve"> below</w:t>
      </w:r>
      <w:r w:rsidRPr="00332AD3">
        <w:rPr>
          <w:rFonts w:cs="Courier New"/>
          <w:color w:val="000000"/>
          <w:sz w:val="24"/>
          <w:szCs w:val="24"/>
        </w:rPr>
        <w:t xml:space="preserve"> that are not included in burden estimates currently approved by 1250-0004.</w:t>
      </w:r>
      <w:r w:rsidRPr="00332AD3" w:rsidDel="003E7656">
        <w:rPr>
          <w:color w:val="000000"/>
          <w:sz w:val="24"/>
          <w:szCs w:val="24"/>
        </w:rPr>
        <w:t xml:space="preserve"> </w:t>
      </w:r>
      <w:r w:rsidRPr="00332AD3">
        <w:rPr>
          <w:color w:val="000000"/>
          <w:sz w:val="24"/>
          <w:szCs w:val="24"/>
        </w:rPr>
        <w:t xml:space="preserve">  </w:t>
      </w:r>
    </w:p>
    <w:p w:rsidR="00332AD3" w:rsidRPr="00332AD3" w:rsidRDefault="00332AD3" w:rsidP="00332AD3">
      <w:pPr>
        <w:pStyle w:val="ListParagraph"/>
        <w:rPr>
          <w:sz w:val="24"/>
          <w:szCs w:val="24"/>
          <w:u w:val="single"/>
        </w:rPr>
      </w:pPr>
    </w:p>
    <w:p w:rsidR="00332AD3" w:rsidRPr="00332AD3" w:rsidRDefault="00332AD3" w:rsidP="00332AD3">
      <w:pPr>
        <w:pStyle w:val="ListParagraph"/>
        <w:rPr>
          <w:sz w:val="24"/>
          <w:szCs w:val="24"/>
          <w:u w:val="single"/>
        </w:rPr>
      </w:pPr>
      <w:r w:rsidRPr="00332AD3">
        <w:rPr>
          <w:sz w:val="24"/>
          <w:szCs w:val="24"/>
          <w:u w:val="single"/>
        </w:rPr>
        <w:t>Section 60-741.44(f) External dissemination of policy, outreach and positive recruitment</w:t>
      </w:r>
    </w:p>
    <w:p w:rsidR="00332AD3" w:rsidRPr="00332AD3" w:rsidRDefault="00332AD3" w:rsidP="00332AD3">
      <w:pPr>
        <w:ind w:firstLine="720"/>
        <w:rPr>
          <w:sz w:val="24"/>
          <w:szCs w:val="24"/>
        </w:rPr>
      </w:pPr>
    </w:p>
    <w:p w:rsidR="00332AD3" w:rsidRPr="00B53854" w:rsidRDefault="00332AD3" w:rsidP="00332AD3">
      <w:pPr>
        <w:ind w:left="720"/>
        <w:rPr>
          <w:iCs/>
          <w:sz w:val="24"/>
          <w:szCs w:val="24"/>
        </w:rPr>
      </w:pPr>
      <w:r w:rsidRPr="00332AD3">
        <w:rPr>
          <w:sz w:val="24"/>
          <w:szCs w:val="24"/>
        </w:rPr>
        <w:t>Section 60-741.44(f</w:t>
      </w:r>
      <w:proofErr w:type="gramStart"/>
      <w:r w:rsidRPr="00332AD3">
        <w:rPr>
          <w:sz w:val="24"/>
          <w:szCs w:val="24"/>
        </w:rPr>
        <w:t>)(</w:t>
      </w:r>
      <w:proofErr w:type="gramEnd"/>
      <w:r w:rsidRPr="00332AD3">
        <w:rPr>
          <w:sz w:val="24"/>
          <w:szCs w:val="24"/>
        </w:rPr>
        <w:t>1)(ii) requires contractors to send written notification of the company’s affirmative action program policies to subcontractors, vendors, and suppliers.  Section 60-300.44(f</w:t>
      </w:r>
      <w:proofErr w:type="gramStart"/>
      <w:r w:rsidRPr="00332AD3">
        <w:rPr>
          <w:sz w:val="24"/>
          <w:szCs w:val="24"/>
        </w:rPr>
        <w:t>)(</w:t>
      </w:r>
      <w:proofErr w:type="gramEnd"/>
      <w:r w:rsidRPr="00332AD3">
        <w:rPr>
          <w:sz w:val="24"/>
          <w:szCs w:val="24"/>
        </w:rPr>
        <w:t xml:space="preserve">1)(ii) of the VEVRAA </w:t>
      </w:r>
      <w:r w:rsidR="00346436">
        <w:rPr>
          <w:sz w:val="24"/>
          <w:szCs w:val="24"/>
        </w:rPr>
        <w:t>regulations</w:t>
      </w:r>
      <w:r w:rsidRPr="00332AD3">
        <w:rPr>
          <w:sz w:val="24"/>
          <w:szCs w:val="24"/>
        </w:rPr>
        <w:t xml:space="preserve"> also requires contractors to </w:t>
      </w:r>
      <w:r w:rsidRPr="00332AD3">
        <w:rPr>
          <w:iCs/>
          <w:sz w:val="24"/>
          <w:szCs w:val="24"/>
        </w:rPr>
        <w:t>send written notification of the</w:t>
      </w:r>
      <w:r w:rsidRPr="00332AD3">
        <w:rPr>
          <w:b/>
          <w:iCs/>
          <w:sz w:val="24"/>
          <w:szCs w:val="24"/>
        </w:rPr>
        <w:t xml:space="preserve"> </w:t>
      </w:r>
      <w:r w:rsidRPr="00332AD3">
        <w:rPr>
          <w:iCs/>
          <w:sz w:val="24"/>
          <w:szCs w:val="24"/>
        </w:rPr>
        <w:t xml:space="preserve">company policy related to its affirmative action efforts to all subcontractors, including subcontracting vendors and suppliers.  OFCCP therefore expects that contractors will send a single, combined notice, informing subcontractors, </w:t>
      </w:r>
      <w:r w:rsidRPr="00B53854">
        <w:rPr>
          <w:iCs/>
          <w:sz w:val="24"/>
          <w:szCs w:val="24"/>
        </w:rPr>
        <w:t xml:space="preserve">vendors and suppliers of their VEVRAA and </w:t>
      </w:r>
      <w:r w:rsidR="00346436" w:rsidRPr="00B53854">
        <w:rPr>
          <w:iCs/>
          <w:sz w:val="24"/>
          <w:szCs w:val="24"/>
        </w:rPr>
        <w:t>S</w:t>
      </w:r>
      <w:r w:rsidRPr="00B53854">
        <w:rPr>
          <w:iCs/>
          <w:sz w:val="24"/>
          <w:szCs w:val="24"/>
        </w:rPr>
        <w:t>ection 503 policies.  Accordingly, OFCCP estimates that there is no additional burden for this provision</w:t>
      </w:r>
      <w:r w:rsidR="00B53854" w:rsidRPr="00B53854">
        <w:rPr>
          <w:iCs/>
          <w:sz w:val="24"/>
          <w:szCs w:val="24"/>
        </w:rPr>
        <w:t xml:space="preserve"> than what </w:t>
      </w:r>
      <w:proofErr w:type="gramStart"/>
      <w:r w:rsidR="00B53854" w:rsidRPr="00B53854">
        <w:rPr>
          <w:iCs/>
          <w:sz w:val="24"/>
          <w:szCs w:val="24"/>
        </w:rPr>
        <w:t>was already calculated</w:t>
      </w:r>
      <w:proofErr w:type="gramEnd"/>
      <w:r w:rsidR="00B53854" w:rsidRPr="00B53854">
        <w:rPr>
          <w:iCs/>
          <w:sz w:val="24"/>
          <w:szCs w:val="24"/>
        </w:rPr>
        <w:t xml:space="preserve"> in the companion ICR for </w:t>
      </w:r>
      <w:r w:rsidR="00B53854" w:rsidRPr="008D7CDB">
        <w:rPr>
          <w:sz w:val="24"/>
          <w:szCs w:val="24"/>
        </w:rPr>
        <w:t>VEVRAA Recordkeeping Requirements (OMB No. 1250-0004)</w:t>
      </w:r>
      <w:r w:rsidRPr="00B53854">
        <w:rPr>
          <w:iCs/>
          <w:sz w:val="24"/>
          <w:szCs w:val="24"/>
        </w:rPr>
        <w:t>.</w:t>
      </w:r>
    </w:p>
    <w:p w:rsidR="00332AD3" w:rsidRPr="00332AD3" w:rsidRDefault="00332AD3" w:rsidP="00332AD3">
      <w:pPr>
        <w:ind w:firstLine="720"/>
        <w:rPr>
          <w:sz w:val="24"/>
          <w:szCs w:val="24"/>
        </w:rPr>
      </w:pPr>
    </w:p>
    <w:p w:rsidR="00332AD3" w:rsidRPr="00332AD3" w:rsidRDefault="00332AD3" w:rsidP="00332AD3">
      <w:pPr>
        <w:ind w:left="720"/>
        <w:rPr>
          <w:sz w:val="24"/>
          <w:szCs w:val="24"/>
        </w:rPr>
      </w:pPr>
      <w:r w:rsidRPr="00332AD3">
        <w:rPr>
          <w:sz w:val="24"/>
          <w:szCs w:val="24"/>
        </w:rPr>
        <w:t>Section 60-741.44(f</w:t>
      </w:r>
      <w:proofErr w:type="gramStart"/>
      <w:r w:rsidRPr="00332AD3">
        <w:rPr>
          <w:sz w:val="24"/>
          <w:szCs w:val="24"/>
        </w:rPr>
        <w:t>)(</w:t>
      </w:r>
      <w:proofErr w:type="gramEnd"/>
      <w:r w:rsidRPr="00332AD3">
        <w:rPr>
          <w:sz w:val="24"/>
          <w:szCs w:val="24"/>
        </w:rPr>
        <w:t>4) requires a contractor to document all</w:t>
      </w:r>
      <w:r w:rsidR="00D13798">
        <w:rPr>
          <w:sz w:val="24"/>
          <w:szCs w:val="24"/>
        </w:rPr>
        <w:t xml:space="preserve"> outreach</w:t>
      </w:r>
      <w:r w:rsidRPr="00332AD3">
        <w:rPr>
          <w:sz w:val="24"/>
          <w:szCs w:val="24"/>
        </w:rPr>
        <w:t xml:space="preserve"> activities it undertakes </w:t>
      </w:r>
      <w:r w:rsidR="00D13798">
        <w:rPr>
          <w:sz w:val="24"/>
          <w:szCs w:val="24"/>
        </w:rPr>
        <w:t>for individuals with disabilities</w:t>
      </w:r>
      <w:r w:rsidRPr="00332AD3">
        <w:rPr>
          <w:sz w:val="24"/>
          <w:szCs w:val="24"/>
        </w:rPr>
        <w:t xml:space="preserve">, and retain these documents for a period of 3 years.  OFCCP estimates that it will take contractors 10 minutes to maintain the outreach and recruitment documentation that would typically be generated </w:t>
      </w:r>
      <w:proofErr w:type="gramStart"/>
      <w:r w:rsidRPr="00332AD3">
        <w:rPr>
          <w:sz w:val="24"/>
          <w:szCs w:val="24"/>
        </w:rPr>
        <w:t>as a result</w:t>
      </w:r>
      <w:proofErr w:type="gramEnd"/>
      <w:r w:rsidRPr="00332AD3">
        <w:rPr>
          <w:sz w:val="24"/>
          <w:szCs w:val="24"/>
        </w:rPr>
        <w:t xml:space="preserve"> of their </w:t>
      </w:r>
      <w:r w:rsidRPr="00332AD3">
        <w:rPr>
          <w:sz w:val="24"/>
          <w:szCs w:val="24"/>
        </w:rPr>
        <w:lastRenderedPageBreak/>
        <w:t xml:space="preserve">obligations pursuant to other provisions in the regulations.  This does not include any additional time to make the software configuration needed </w:t>
      </w:r>
      <w:r w:rsidR="00D13798">
        <w:rPr>
          <w:sz w:val="24"/>
          <w:szCs w:val="24"/>
        </w:rPr>
        <w:t>on</w:t>
      </w:r>
      <w:r w:rsidRPr="00332AD3">
        <w:rPr>
          <w:sz w:val="24"/>
          <w:szCs w:val="24"/>
        </w:rPr>
        <w:t xml:space="preserve"> the contractor’s computer system to store data for an additional year, as this burden was previously accounted for in the VEVRAA </w:t>
      </w:r>
      <w:r w:rsidR="00346436">
        <w:rPr>
          <w:sz w:val="24"/>
          <w:szCs w:val="24"/>
        </w:rPr>
        <w:t>ICR’s</w:t>
      </w:r>
      <w:r w:rsidRPr="00332AD3">
        <w:rPr>
          <w:sz w:val="24"/>
          <w:szCs w:val="24"/>
        </w:rPr>
        <w:t xml:space="preserve"> burden analysis of § 60-300.80(b). Therefore, the recurring burden for this provision is </w:t>
      </w:r>
      <w:r w:rsidR="00346436">
        <w:rPr>
          <w:sz w:val="24"/>
          <w:szCs w:val="24"/>
        </w:rPr>
        <w:t>19</w:t>
      </w:r>
      <w:r w:rsidRPr="00332AD3">
        <w:rPr>
          <w:sz w:val="24"/>
          <w:szCs w:val="24"/>
        </w:rPr>
        <w:t>,</w:t>
      </w:r>
      <w:r w:rsidR="00346436">
        <w:rPr>
          <w:sz w:val="24"/>
          <w:szCs w:val="24"/>
        </w:rPr>
        <w:t>305</w:t>
      </w:r>
      <w:r w:rsidRPr="00332AD3">
        <w:rPr>
          <w:sz w:val="24"/>
          <w:szCs w:val="24"/>
        </w:rPr>
        <w:t xml:space="preserve"> hours (</w:t>
      </w:r>
      <w:r w:rsidR="00346436">
        <w:rPr>
          <w:sz w:val="24"/>
          <w:szCs w:val="24"/>
        </w:rPr>
        <w:t>115,831</w:t>
      </w:r>
      <w:r w:rsidRPr="00332AD3">
        <w:rPr>
          <w:sz w:val="24"/>
          <w:szCs w:val="24"/>
        </w:rPr>
        <w:t xml:space="preserve"> contractor establishments </w:t>
      </w:r>
      <w:r w:rsidR="00346436">
        <w:rPr>
          <w:sz w:val="24"/>
          <w:szCs w:val="24"/>
        </w:rPr>
        <w:t>×</w:t>
      </w:r>
      <w:r w:rsidRPr="00332AD3">
        <w:rPr>
          <w:sz w:val="24"/>
          <w:szCs w:val="24"/>
        </w:rPr>
        <w:t xml:space="preserve"> 10 minutes/60 = </w:t>
      </w:r>
      <w:r w:rsidR="00346436">
        <w:rPr>
          <w:sz w:val="24"/>
          <w:szCs w:val="24"/>
        </w:rPr>
        <w:t>19</w:t>
      </w:r>
      <w:r w:rsidRPr="00332AD3">
        <w:rPr>
          <w:sz w:val="24"/>
          <w:szCs w:val="24"/>
        </w:rPr>
        <w:t>,</w:t>
      </w:r>
      <w:r w:rsidR="00346436">
        <w:rPr>
          <w:sz w:val="24"/>
          <w:szCs w:val="24"/>
        </w:rPr>
        <w:t>305</w:t>
      </w:r>
      <w:r w:rsidRPr="00332AD3">
        <w:rPr>
          <w:sz w:val="24"/>
          <w:szCs w:val="24"/>
        </w:rPr>
        <w:t xml:space="preserve"> hours).   </w:t>
      </w:r>
    </w:p>
    <w:p w:rsidR="00332AD3" w:rsidRPr="00332AD3" w:rsidRDefault="00332AD3" w:rsidP="00332AD3">
      <w:pPr>
        <w:pStyle w:val="ListParagraph"/>
        <w:rPr>
          <w:sz w:val="24"/>
          <w:szCs w:val="24"/>
          <w:u w:val="single"/>
        </w:rPr>
      </w:pPr>
    </w:p>
    <w:p w:rsidR="00332AD3" w:rsidRPr="00332AD3" w:rsidRDefault="00332AD3" w:rsidP="00332AD3">
      <w:pPr>
        <w:pStyle w:val="ListParagraph"/>
        <w:rPr>
          <w:i/>
          <w:sz w:val="24"/>
          <w:szCs w:val="24"/>
        </w:rPr>
      </w:pPr>
      <w:r w:rsidRPr="00332AD3">
        <w:rPr>
          <w:sz w:val="24"/>
          <w:szCs w:val="24"/>
          <w:u w:val="single"/>
        </w:rPr>
        <w:t>Section 60-741.44(h) Audit and Reporting System</w:t>
      </w:r>
    </w:p>
    <w:p w:rsidR="00332AD3" w:rsidRPr="00332AD3" w:rsidRDefault="00332AD3" w:rsidP="00332AD3">
      <w:pPr>
        <w:ind w:firstLine="720"/>
        <w:rPr>
          <w:sz w:val="24"/>
          <w:szCs w:val="24"/>
        </w:rPr>
      </w:pPr>
    </w:p>
    <w:p w:rsidR="00332AD3" w:rsidRPr="00332AD3" w:rsidRDefault="00332AD3" w:rsidP="00332AD3">
      <w:pPr>
        <w:ind w:left="720"/>
        <w:rPr>
          <w:sz w:val="24"/>
          <w:szCs w:val="24"/>
        </w:rPr>
      </w:pPr>
      <w:r w:rsidRPr="00332AD3">
        <w:rPr>
          <w:sz w:val="24"/>
          <w:szCs w:val="24"/>
        </w:rPr>
        <w:t>Section 60-741.44(h</w:t>
      </w:r>
      <w:proofErr w:type="gramStart"/>
      <w:r w:rsidRPr="00332AD3">
        <w:rPr>
          <w:sz w:val="24"/>
          <w:szCs w:val="24"/>
        </w:rPr>
        <w:t>)(</w:t>
      </w:r>
      <w:proofErr w:type="gramEnd"/>
      <w:r w:rsidRPr="00332AD3">
        <w:rPr>
          <w:sz w:val="24"/>
          <w:szCs w:val="24"/>
        </w:rPr>
        <w:t xml:space="preserve">1)(vi) requires contractors to document the actions taken to meet the requirements of 60-741.44(h), as mandated in the current regulations.  OFCCP estimates that it will take contractors 10 minutes to document compliance with this existing provision.  Documentation may include, as an example, the standard operating procedure of the system including roles and responsibilities, and audit and reporting timeframes and lifecycles.  The annual recordkeeping burden of this provision is </w:t>
      </w:r>
      <w:r w:rsidR="00346436">
        <w:rPr>
          <w:sz w:val="24"/>
          <w:szCs w:val="24"/>
        </w:rPr>
        <w:t>19</w:t>
      </w:r>
      <w:r w:rsidR="00346436" w:rsidRPr="00332AD3">
        <w:rPr>
          <w:sz w:val="24"/>
          <w:szCs w:val="24"/>
        </w:rPr>
        <w:t>,</w:t>
      </w:r>
      <w:r w:rsidR="00346436">
        <w:rPr>
          <w:sz w:val="24"/>
          <w:szCs w:val="24"/>
        </w:rPr>
        <w:t>305</w:t>
      </w:r>
      <w:r w:rsidR="00346436" w:rsidRPr="00332AD3">
        <w:rPr>
          <w:sz w:val="24"/>
          <w:szCs w:val="24"/>
        </w:rPr>
        <w:t xml:space="preserve"> hours (</w:t>
      </w:r>
      <w:r w:rsidR="00346436">
        <w:rPr>
          <w:sz w:val="24"/>
          <w:szCs w:val="24"/>
        </w:rPr>
        <w:t>115,831</w:t>
      </w:r>
      <w:r w:rsidR="00346436" w:rsidRPr="00332AD3">
        <w:rPr>
          <w:sz w:val="24"/>
          <w:szCs w:val="24"/>
        </w:rPr>
        <w:t xml:space="preserve"> contractor establishments </w:t>
      </w:r>
      <w:r w:rsidR="00346436">
        <w:rPr>
          <w:sz w:val="24"/>
          <w:szCs w:val="24"/>
        </w:rPr>
        <w:t>×</w:t>
      </w:r>
      <w:r w:rsidR="00346436" w:rsidRPr="00332AD3">
        <w:rPr>
          <w:sz w:val="24"/>
          <w:szCs w:val="24"/>
        </w:rPr>
        <w:t xml:space="preserve"> 10 minutes/60 = </w:t>
      </w:r>
      <w:r w:rsidR="00346436">
        <w:rPr>
          <w:sz w:val="24"/>
          <w:szCs w:val="24"/>
        </w:rPr>
        <w:t>19</w:t>
      </w:r>
      <w:r w:rsidR="00346436" w:rsidRPr="00332AD3">
        <w:rPr>
          <w:sz w:val="24"/>
          <w:szCs w:val="24"/>
        </w:rPr>
        <w:t>,</w:t>
      </w:r>
      <w:r w:rsidR="00346436">
        <w:rPr>
          <w:sz w:val="24"/>
          <w:szCs w:val="24"/>
        </w:rPr>
        <w:t>305</w:t>
      </w:r>
      <w:r w:rsidR="00346436" w:rsidRPr="00332AD3">
        <w:rPr>
          <w:sz w:val="24"/>
          <w:szCs w:val="24"/>
        </w:rPr>
        <w:t xml:space="preserve"> hours).   </w:t>
      </w:r>
    </w:p>
    <w:p w:rsidR="00332AD3" w:rsidRPr="00332AD3" w:rsidRDefault="00332AD3" w:rsidP="00332AD3">
      <w:pPr>
        <w:pStyle w:val="ListParagraph"/>
        <w:rPr>
          <w:sz w:val="24"/>
          <w:szCs w:val="24"/>
          <w:u w:val="single"/>
        </w:rPr>
      </w:pPr>
    </w:p>
    <w:p w:rsidR="00332AD3" w:rsidRPr="00332AD3" w:rsidRDefault="00332AD3" w:rsidP="00332AD3">
      <w:pPr>
        <w:pStyle w:val="ListParagraph"/>
        <w:rPr>
          <w:sz w:val="24"/>
          <w:szCs w:val="24"/>
          <w:u w:val="single"/>
        </w:rPr>
      </w:pPr>
      <w:r w:rsidRPr="00332AD3">
        <w:rPr>
          <w:sz w:val="24"/>
          <w:szCs w:val="24"/>
          <w:u w:val="single"/>
        </w:rPr>
        <w:t>Section 60-741.44(k) Data Collection and Analysis</w:t>
      </w:r>
    </w:p>
    <w:p w:rsidR="00332AD3" w:rsidRPr="00332AD3" w:rsidRDefault="00332AD3" w:rsidP="00332AD3">
      <w:pPr>
        <w:rPr>
          <w:i/>
          <w:sz w:val="24"/>
          <w:szCs w:val="24"/>
        </w:rPr>
      </w:pPr>
    </w:p>
    <w:p w:rsidR="00332AD3" w:rsidRPr="00332AD3" w:rsidRDefault="00332AD3" w:rsidP="00346436">
      <w:pPr>
        <w:ind w:left="720"/>
        <w:rPr>
          <w:sz w:val="24"/>
          <w:szCs w:val="24"/>
        </w:rPr>
      </w:pPr>
      <w:r w:rsidRPr="00332AD3">
        <w:rPr>
          <w:sz w:val="24"/>
          <w:szCs w:val="24"/>
        </w:rPr>
        <w:t xml:space="preserve">Section 60-741.44(k) requires contractors to collect and analyze certain categories of data.  OFCCP believes that most contractors have the capability to conduct the required calculations electronically.  However, some companies may have to calculate this information manually.  Therefore, OFCCP estimates that the average time to conduct the analysis and maintain the relevant documentation would be 1 hour 25 minutes.  Relevant documentation could include the report or other written documentation generated by the calculations that explain the methodology, the data used, and the findings and conclusions; the data used to conduct the calculations for subsequent validation of the results; and other material used by the contractor for the calculations.  The recurring burden for this provision is </w:t>
      </w:r>
      <w:r w:rsidR="00346436">
        <w:rPr>
          <w:sz w:val="24"/>
          <w:szCs w:val="24"/>
        </w:rPr>
        <w:t>164</w:t>
      </w:r>
      <w:r w:rsidRPr="00332AD3">
        <w:rPr>
          <w:sz w:val="24"/>
          <w:szCs w:val="24"/>
        </w:rPr>
        <w:t>,</w:t>
      </w:r>
      <w:r w:rsidR="00346436">
        <w:rPr>
          <w:sz w:val="24"/>
          <w:szCs w:val="24"/>
        </w:rPr>
        <w:t>094</w:t>
      </w:r>
      <w:r w:rsidRPr="00332AD3">
        <w:rPr>
          <w:sz w:val="24"/>
          <w:szCs w:val="24"/>
        </w:rPr>
        <w:t xml:space="preserve"> hours (</w:t>
      </w:r>
      <w:r w:rsidR="00346436">
        <w:rPr>
          <w:sz w:val="24"/>
          <w:szCs w:val="24"/>
        </w:rPr>
        <w:t>115,831</w:t>
      </w:r>
      <w:r w:rsidRPr="00332AD3">
        <w:rPr>
          <w:sz w:val="24"/>
          <w:szCs w:val="24"/>
        </w:rPr>
        <w:t xml:space="preserve"> contractor establishments </w:t>
      </w:r>
      <w:r w:rsidR="00346436">
        <w:rPr>
          <w:sz w:val="24"/>
          <w:szCs w:val="24"/>
        </w:rPr>
        <w:t>×</w:t>
      </w:r>
      <w:r w:rsidRPr="00332AD3">
        <w:rPr>
          <w:sz w:val="24"/>
          <w:szCs w:val="24"/>
        </w:rPr>
        <w:t xml:space="preserve"> 85 minutes/60 = </w:t>
      </w:r>
      <w:r w:rsidR="00346436">
        <w:rPr>
          <w:sz w:val="24"/>
          <w:szCs w:val="24"/>
        </w:rPr>
        <w:t>164</w:t>
      </w:r>
      <w:r w:rsidRPr="00332AD3">
        <w:rPr>
          <w:sz w:val="24"/>
          <w:szCs w:val="24"/>
        </w:rPr>
        <w:t>,</w:t>
      </w:r>
      <w:r w:rsidR="00346436">
        <w:rPr>
          <w:sz w:val="24"/>
          <w:szCs w:val="24"/>
        </w:rPr>
        <w:t>094</w:t>
      </w:r>
      <w:r w:rsidRPr="00332AD3">
        <w:rPr>
          <w:sz w:val="24"/>
          <w:szCs w:val="24"/>
        </w:rPr>
        <w:t xml:space="preserve"> hours).   </w:t>
      </w:r>
    </w:p>
    <w:p w:rsidR="00332AD3" w:rsidRPr="00332AD3" w:rsidRDefault="00332AD3" w:rsidP="00332AD3">
      <w:pPr>
        <w:rPr>
          <w:sz w:val="24"/>
          <w:szCs w:val="24"/>
          <w:u w:val="single"/>
        </w:rPr>
      </w:pPr>
    </w:p>
    <w:p w:rsidR="00332AD3" w:rsidRPr="00332AD3" w:rsidRDefault="00332AD3" w:rsidP="00332AD3">
      <w:pPr>
        <w:ind w:firstLine="720"/>
        <w:rPr>
          <w:i/>
          <w:sz w:val="24"/>
          <w:szCs w:val="24"/>
        </w:rPr>
      </w:pPr>
      <w:r w:rsidRPr="00332AD3">
        <w:rPr>
          <w:sz w:val="24"/>
          <w:szCs w:val="24"/>
          <w:u w:val="single"/>
        </w:rPr>
        <w:t xml:space="preserve">Section 60-741.45 Utilization </w:t>
      </w:r>
      <w:proofErr w:type="gramStart"/>
      <w:r w:rsidRPr="00332AD3">
        <w:rPr>
          <w:sz w:val="24"/>
          <w:szCs w:val="24"/>
          <w:u w:val="single"/>
        </w:rPr>
        <w:t>Goal</w:t>
      </w:r>
      <w:proofErr w:type="gramEnd"/>
    </w:p>
    <w:p w:rsidR="00332AD3" w:rsidRPr="00332AD3" w:rsidRDefault="00332AD3" w:rsidP="00332AD3">
      <w:pPr>
        <w:rPr>
          <w:sz w:val="24"/>
          <w:szCs w:val="24"/>
        </w:rPr>
      </w:pPr>
    </w:p>
    <w:p w:rsidR="00332AD3" w:rsidRPr="00332AD3" w:rsidRDefault="00332AD3" w:rsidP="00332AD3">
      <w:pPr>
        <w:pStyle w:val="Footer"/>
        <w:tabs>
          <w:tab w:val="clear" w:pos="4320"/>
          <w:tab w:val="clear" w:pos="8640"/>
        </w:tabs>
        <w:ind w:left="720"/>
        <w:rPr>
          <w:sz w:val="24"/>
          <w:szCs w:val="24"/>
        </w:rPr>
      </w:pPr>
      <w:r w:rsidRPr="00332AD3">
        <w:rPr>
          <w:sz w:val="24"/>
          <w:szCs w:val="24"/>
        </w:rPr>
        <w:t xml:space="preserve">Section 60-741.45 requires contractors to conduct a utilization analysis to evaluate the representation of individuals with disabilities in each job group within the contractor’s workforce with the utilization goal established in paragraph (a) of this section.  OFCCP estimates that contractors will take 1 hour to conduct the utilization analysis.  The burden for this provision is </w:t>
      </w:r>
      <w:r w:rsidR="00346436">
        <w:rPr>
          <w:sz w:val="24"/>
          <w:szCs w:val="24"/>
        </w:rPr>
        <w:t>115,831</w:t>
      </w:r>
      <w:r w:rsidRPr="00332AD3">
        <w:rPr>
          <w:sz w:val="24"/>
          <w:szCs w:val="24"/>
        </w:rPr>
        <w:t xml:space="preserve"> hours (</w:t>
      </w:r>
      <w:proofErr w:type="gramStart"/>
      <w:r w:rsidR="00346436">
        <w:rPr>
          <w:sz w:val="24"/>
          <w:szCs w:val="24"/>
        </w:rPr>
        <w:t>115,831</w:t>
      </w:r>
      <w:r w:rsidRPr="00332AD3">
        <w:rPr>
          <w:sz w:val="24"/>
          <w:szCs w:val="24"/>
        </w:rPr>
        <w:t xml:space="preserve"> contractor</w:t>
      </w:r>
      <w:proofErr w:type="gramEnd"/>
      <w:r w:rsidRPr="00332AD3">
        <w:rPr>
          <w:sz w:val="24"/>
          <w:szCs w:val="24"/>
        </w:rPr>
        <w:t xml:space="preserve"> establishments </w:t>
      </w:r>
      <w:r w:rsidR="00346436">
        <w:rPr>
          <w:sz w:val="24"/>
          <w:szCs w:val="24"/>
        </w:rPr>
        <w:t>×</w:t>
      </w:r>
      <w:r w:rsidRPr="00332AD3">
        <w:rPr>
          <w:sz w:val="24"/>
          <w:szCs w:val="24"/>
        </w:rPr>
        <w:t xml:space="preserve"> 1 hour = </w:t>
      </w:r>
      <w:r w:rsidR="00346436">
        <w:rPr>
          <w:sz w:val="24"/>
          <w:szCs w:val="24"/>
        </w:rPr>
        <w:t>115,831</w:t>
      </w:r>
      <w:r w:rsidRPr="00332AD3">
        <w:rPr>
          <w:sz w:val="24"/>
          <w:szCs w:val="24"/>
        </w:rPr>
        <w:t xml:space="preserve"> hours).    </w:t>
      </w:r>
    </w:p>
    <w:p w:rsidR="00332AD3" w:rsidRPr="00332AD3" w:rsidRDefault="00332AD3" w:rsidP="00332AD3">
      <w:pPr>
        <w:ind w:firstLine="720"/>
        <w:rPr>
          <w:sz w:val="24"/>
          <w:szCs w:val="24"/>
        </w:rPr>
      </w:pPr>
    </w:p>
    <w:p w:rsidR="00332AD3" w:rsidRPr="00332AD3" w:rsidRDefault="00332AD3" w:rsidP="00332AD3">
      <w:pPr>
        <w:ind w:left="720"/>
        <w:rPr>
          <w:sz w:val="24"/>
          <w:szCs w:val="24"/>
        </w:rPr>
      </w:pPr>
      <w:r w:rsidRPr="00332AD3">
        <w:rPr>
          <w:sz w:val="24"/>
          <w:szCs w:val="24"/>
        </w:rPr>
        <w:t xml:space="preserve">OFCCP further estimates that it will take contractors an additional 10 minutes to maintain records of the utilization analysis.  The recordkeeping burden is </w:t>
      </w:r>
      <w:r w:rsidR="00346436">
        <w:rPr>
          <w:sz w:val="24"/>
          <w:szCs w:val="24"/>
        </w:rPr>
        <w:t>19,305</w:t>
      </w:r>
      <w:r w:rsidRPr="00332AD3">
        <w:rPr>
          <w:sz w:val="24"/>
          <w:szCs w:val="24"/>
        </w:rPr>
        <w:t xml:space="preserve"> hours (</w:t>
      </w:r>
      <w:r w:rsidR="00346436">
        <w:rPr>
          <w:sz w:val="24"/>
          <w:szCs w:val="24"/>
        </w:rPr>
        <w:t>115,831</w:t>
      </w:r>
      <w:r w:rsidRPr="00332AD3">
        <w:rPr>
          <w:sz w:val="24"/>
          <w:szCs w:val="24"/>
        </w:rPr>
        <w:t xml:space="preserve"> contractor establishments </w:t>
      </w:r>
      <w:r w:rsidR="00346436">
        <w:rPr>
          <w:sz w:val="24"/>
          <w:szCs w:val="24"/>
        </w:rPr>
        <w:t>×</w:t>
      </w:r>
      <w:r w:rsidRPr="00332AD3">
        <w:rPr>
          <w:sz w:val="24"/>
          <w:szCs w:val="24"/>
        </w:rPr>
        <w:t xml:space="preserve"> 10 minutes/60 = </w:t>
      </w:r>
      <w:r w:rsidR="00346436">
        <w:rPr>
          <w:sz w:val="24"/>
          <w:szCs w:val="24"/>
        </w:rPr>
        <w:t>19,305</w:t>
      </w:r>
      <w:r w:rsidRPr="00332AD3">
        <w:rPr>
          <w:sz w:val="24"/>
          <w:szCs w:val="24"/>
        </w:rPr>
        <w:t xml:space="preserve"> hours).</w:t>
      </w:r>
    </w:p>
    <w:p w:rsidR="00332AD3" w:rsidRPr="00332AD3" w:rsidRDefault="00332AD3" w:rsidP="00332AD3">
      <w:pPr>
        <w:ind w:left="720"/>
        <w:rPr>
          <w:sz w:val="24"/>
          <w:szCs w:val="24"/>
        </w:rPr>
      </w:pPr>
    </w:p>
    <w:p w:rsidR="00332AD3" w:rsidRPr="00332AD3" w:rsidRDefault="00332AD3" w:rsidP="00332AD3">
      <w:pPr>
        <w:ind w:firstLine="720"/>
        <w:rPr>
          <w:i/>
          <w:sz w:val="24"/>
          <w:szCs w:val="24"/>
        </w:rPr>
      </w:pPr>
      <w:r w:rsidRPr="00332AD3">
        <w:rPr>
          <w:sz w:val="24"/>
          <w:szCs w:val="24"/>
          <w:u w:val="single"/>
        </w:rPr>
        <w:t>Section 60-741.81 Access to records</w:t>
      </w:r>
    </w:p>
    <w:p w:rsidR="00332AD3" w:rsidRPr="00332AD3" w:rsidRDefault="00332AD3" w:rsidP="00332AD3">
      <w:pPr>
        <w:rPr>
          <w:sz w:val="24"/>
          <w:szCs w:val="24"/>
        </w:rPr>
      </w:pPr>
    </w:p>
    <w:p w:rsidR="0082767C" w:rsidRPr="00332AD3" w:rsidRDefault="00332AD3" w:rsidP="00332AD3">
      <w:pPr>
        <w:ind w:left="720"/>
        <w:rPr>
          <w:b/>
          <w:sz w:val="24"/>
          <w:szCs w:val="24"/>
        </w:rPr>
      </w:pPr>
      <w:r w:rsidRPr="00332AD3">
        <w:rPr>
          <w:sz w:val="24"/>
          <w:szCs w:val="24"/>
        </w:rPr>
        <w:lastRenderedPageBreak/>
        <w:t>Section 60-741.81 requires contractors who are the subject of a compliance evaluation or complaint investigation to specify all available record formats and allow OFCCP to select preferred record formats from those identified by the contractor during a compliance evaluation.  Pursuant to the regulations implementing the PRA at 5 CFR 1320.4(a</w:t>
      </w:r>
      <w:proofErr w:type="gramStart"/>
      <w:r w:rsidRPr="00332AD3">
        <w:rPr>
          <w:sz w:val="24"/>
          <w:szCs w:val="24"/>
        </w:rPr>
        <w:t>)(</w:t>
      </w:r>
      <w:proofErr w:type="gramEnd"/>
      <w:r w:rsidRPr="00332AD3">
        <w:rPr>
          <w:sz w:val="24"/>
          <w:szCs w:val="24"/>
        </w:rPr>
        <w:t>2), this information collection is excluded from the PRA requirements because it is related to an “administrative action, investigation, or audit involving an agency against specific individuals or entities.”</w:t>
      </w:r>
    </w:p>
    <w:p w:rsidR="0082767C" w:rsidRPr="00286EB3" w:rsidRDefault="0082767C" w:rsidP="0082767C">
      <w:pPr>
        <w:pStyle w:val="ListParagraph"/>
        <w:widowControl w:val="0"/>
        <w:contextualSpacing/>
        <w:rPr>
          <w:b/>
          <w:sz w:val="24"/>
          <w:szCs w:val="24"/>
          <w:u w:val="single"/>
        </w:rPr>
      </w:pPr>
    </w:p>
    <w:p w:rsidR="0082767C" w:rsidRPr="000B1BC9" w:rsidRDefault="0082767C" w:rsidP="0082767C">
      <w:pPr>
        <w:pStyle w:val="ListParagraph"/>
        <w:widowControl w:val="0"/>
        <w:numPr>
          <w:ilvl w:val="0"/>
          <w:numId w:val="23"/>
        </w:numPr>
        <w:contextualSpacing/>
        <w:rPr>
          <w:b/>
          <w:sz w:val="24"/>
          <w:szCs w:val="24"/>
          <w:u w:val="single"/>
        </w:rPr>
      </w:pPr>
      <w:r w:rsidRPr="000B1BC9">
        <w:rPr>
          <w:b/>
          <w:sz w:val="24"/>
          <w:szCs w:val="24"/>
          <w:u w:val="single"/>
        </w:rPr>
        <w:t>Summary of Costs</w:t>
      </w:r>
    </w:p>
    <w:p w:rsidR="0082767C" w:rsidRDefault="0082767C" w:rsidP="0082767C">
      <w:pPr>
        <w:ind w:firstLine="720"/>
        <w:rPr>
          <w:sz w:val="24"/>
          <w:szCs w:val="24"/>
        </w:rPr>
      </w:pPr>
    </w:p>
    <w:p w:rsidR="0082767C" w:rsidRPr="00220F87" w:rsidRDefault="0082767C" w:rsidP="0082767C">
      <w:pPr>
        <w:ind w:left="720"/>
        <w:rPr>
          <w:sz w:val="24"/>
          <w:szCs w:val="24"/>
        </w:rPr>
      </w:pPr>
      <w:r w:rsidRPr="00220F87">
        <w:rPr>
          <w:sz w:val="24"/>
          <w:szCs w:val="24"/>
        </w:rPr>
        <w:t xml:space="preserve">The estimated </w:t>
      </w:r>
      <w:r w:rsidR="00EA6E49">
        <w:rPr>
          <w:sz w:val="24"/>
          <w:szCs w:val="24"/>
        </w:rPr>
        <w:t xml:space="preserve">recordkeeping </w:t>
      </w:r>
      <w:r w:rsidRPr="00220F87">
        <w:rPr>
          <w:sz w:val="24"/>
          <w:szCs w:val="24"/>
        </w:rPr>
        <w:t>cost to contractors is based on Bureau of Labor Statistics data in the publication “Employer Costs for Employee Compensation” (</w:t>
      </w:r>
      <w:r w:rsidR="005D33BA">
        <w:rPr>
          <w:sz w:val="24"/>
          <w:szCs w:val="24"/>
        </w:rPr>
        <w:t>December 2015</w:t>
      </w:r>
      <w:r w:rsidRPr="00220F87">
        <w:rPr>
          <w:sz w:val="24"/>
          <w:szCs w:val="24"/>
        </w:rPr>
        <w:t>), which lists total compensation for management, professional, and related occupations as $</w:t>
      </w:r>
      <w:r w:rsidR="005D33BA">
        <w:rPr>
          <w:sz w:val="24"/>
          <w:szCs w:val="24"/>
        </w:rPr>
        <w:t>55.47</w:t>
      </w:r>
      <w:r w:rsidRPr="00220F87">
        <w:rPr>
          <w:sz w:val="24"/>
          <w:szCs w:val="24"/>
        </w:rPr>
        <w:t xml:space="preserve"> per hour and administrative support as $</w:t>
      </w:r>
      <w:r w:rsidR="005D33BA">
        <w:rPr>
          <w:sz w:val="24"/>
          <w:szCs w:val="24"/>
        </w:rPr>
        <w:t>24.75</w:t>
      </w:r>
      <w:r w:rsidRPr="00220F87">
        <w:rPr>
          <w:sz w:val="24"/>
          <w:szCs w:val="24"/>
        </w:rPr>
        <w:t xml:space="preserve"> per hour.  OFCCP estimates that 52 percent of the burden hours will be management, professional, and related occupations and 48 percent will be administrative support</w:t>
      </w:r>
      <w:r w:rsidR="00146E89">
        <w:rPr>
          <w:sz w:val="24"/>
          <w:szCs w:val="24"/>
        </w:rPr>
        <w:t>, for a weighted average of $40.72 per burden hour</w:t>
      </w:r>
      <w:r w:rsidRPr="00220F87">
        <w:rPr>
          <w:sz w:val="24"/>
          <w:szCs w:val="24"/>
        </w:rPr>
        <w:t xml:space="preserve">.  </w:t>
      </w:r>
    </w:p>
    <w:p w:rsidR="0082767C" w:rsidRPr="00CE642E" w:rsidRDefault="0082767C" w:rsidP="0082767C">
      <w:pPr>
        <w:tabs>
          <w:tab w:val="left" w:pos="0"/>
          <w:tab w:val="center" w:pos="4320"/>
          <w:tab w:val="right" w:pos="8640"/>
        </w:tabs>
        <w:rPr>
          <w:b/>
          <w:sz w:val="24"/>
          <w:szCs w:val="24"/>
          <w:u w:val="single"/>
        </w:rPr>
      </w:pPr>
    </w:p>
    <w:p w:rsidR="00CE642E" w:rsidRPr="00CE642E" w:rsidRDefault="00CE642E" w:rsidP="00CE642E">
      <w:pPr>
        <w:pStyle w:val="Footer"/>
        <w:jc w:val="center"/>
        <w:rPr>
          <w:b/>
          <w:sz w:val="24"/>
          <w:szCs w:val="24"/>
          <w:u w:val="single"/>
        </w:rPr>
      </w:pPr>
      <w:r w:rsidRPr="00CE642E">
        <w:rPr>
          <w:b/>
          <w:sz w:val="24"/>
          <w:szCs w:val="24"/>
          <w:u w:val="single"/>
        </w:rPr>
        <w:t xml:space="preserve">Table 1: Summary of </w:t>
      </w:r>
      <w:r>
        <w:rPr>
          <w:b/>
          <w:sz w:val="24"/>
          <w:szCs w:val="24"/>
          <w:u w:val="single"/>
        </w:rPr>
        <w:t xml:space="preserve">Recordkeeping </w:t>
      </w:r>
      <w:r w:rsidRPr="00CE642E">
        <w:rPr>
          <w:b/>
          <w:sz w:val="24"/>
          <w:szCs w:val="24"/>
          <w:u w:val="single"/>
        </w:rPr>
        <w:t>Burden Hours and Costs for Contractors</w:t>
      </w:r>
    </w:p>
    <w:p w:rsidR="00CE642E" w:rsidRPr="00CE642E" w:rsidRDefault="00CE642E" w:rsidP="00CE642E">
      <w:pPr>
        <w:pStyle w:val="Footer"/>
        <w:jc w:val="center"/>
        <w:rPr>
          <w:b/>
          <w:sz w:val="24"/>
          <w:szCs w:val="24"/>
          <w:u w:val="single"/>
        </w:rPr>
      </w:pPr>
    </w:p>
    <w:tbl>
      <w:tblPr>
        <w:tblW w:w="8408" w:type="dxa"/>
        <w:jc w:val="center"/>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8"/>
        <w:gridCol w:w="1980"/>
        <w:gridCol w:w="2610"/>
      </w:tblGrid>
      <w:tr w:rsidR="00CE642E" w:rsidRPr="00CE642E" w:rsidTr="00CE642E">
        <w:trPr>
          <w:trHeight w:val="432"/>
          <w:jc w:val="center"/>
        </w:trPr>
        <w:tc>
          <w:tcPr>
            <w:tcW w:w="3818" w:type="dxa"/>
            <w:shd w:val="clear" w:color="auto" w:fill="auto"/>
            <w:hideMark/>
          </w:tcPr>
          <w:p w:rsidR="00CE642E" w:rsidRPr="00CE642E" w:rsidRDefault="00CE642E" w:rsidP="00B12264">
            <w:pPr>
              <w:rPr>
                <w:b/>
                <w:bCs/>
                <w:color w:val="000000"/>
                <w:sz w:val="24"/>
                <w:szCs w:val="24"/>
              </w:rPr>
            </w:pPr>
            <w:r>
              <w:rPr>
                <w:b/>
                <w:bCs/>
                <w:color w:val="000000"/>
                <w:sz w:val="24"/>
                <w:szCs w:val="24"/>
              </w:rPr>
              <w:t>Requirements</w:t>
            </w:r>
          </w:p>
        </w:tc>
        <w:tc>
          <w:tcPr>
            <w:tcW w:w="1980" w:type="dxa"/>
            <w:shd w:val="clear" w:color="auto" w:fill="auto"/>
            <w:hideMark/>
          </w:tcPr>
          <w:p w:rsidR="00CE642E" w:rsidRPr="00CE642E" w:rsidRDefault="00CE642E" w:rsidP="00B12264">
            <w:pPr>
              <w:rPr>
                <w:b/>
                <w:bCs/>
                <w:color w:val="000000"/>
                <w:sz w:val="24"/>
                <w:szCs w:val="24"/>
              </w:rPr>
            </w:pPr>
            <w:r w:rsidRPr="00CE642E">
              <w:rPr>
                <w:b/>
                <w:bCs/>
                <w:color w:val="000000"/>
                <w:sz w:val="24"/>
                <w:szCs w:val="24"/>
              </w:rPr>
              <w:t>Burden Hours</w:t>
            </w:r>
          </w:p>
        </w:tc>
        <w:tc>
          <w:tcPr>
            <w:tcW w:w="2610" w:type="dxa"/>
            <w:shd w:val="clear" w:color="auto" w:fill="auto"/>
            <w:hideMark/>
          </w:tcPr>
          <w:p w:rsidR="00CE642E" w:rsidRPr="00CE642E" w:rsidRDefault="00D0250B" w:rsidP="00B12264">
            <w:pPr>
              <w:rPr>
                <w:b/>
                <w:bCs/>
                <w:color w:val="000000"/>
                <w:sz w:val="24"/>
                <w:szCs w:val="24"/>
              </w:rPr>
            </w:pPr>
            <w:r>
              <w:rPr>
                <w:b/>
                <w:bCs/>
                <w:color w:val="000000"/>
                <w:sz w:val="24"/>
                <w:szCs w:val="24"/>
              </w:rPr>
              <w:t>Burden Costs</w:t>
            </w:r>
          </w:p>
        </w:tc>
      </w:tr>
      <w:tr w:rsidR="00CE642E" w:rsidRPr="00CE642E" w:rsidTr="00CE642E">
        <w:trPr>
          <w:trHeight w:val="432"/>
          <w:jc w:val="center"/>
        </w:trPr>
        <w:tc>
          <w:tcPr>
            <w:tcW w:w="3818" w:type="dxa"/>
            <w:shd w:val="clear" w:color="auto" w:fill="auto"/>
            <w:hideMark/>
          </w:tcPr>
          <w:p w:rsidR="00CE642E" w:rsidRPr="00CE642E" w:rsidRDefault="00CE642E" w:rsidP="001A0653">
            <w:pPr>
              <w:rPr>
                <w:b/>
                <w:bCs/>
                <w:color w:val="000000"/>
                <w:sz w:val="24"/>
                <w:szCs w:val="24"/>
              </w:rPr>
            </w:pPr>
            <w:r w:rsidRPr="00CE642E">
              <w:rPr>
                <w:b/>
                <w:bCs/>
                <w:color w:val="000000"/>
                <w:sz w:val="24"/>
                <w:szCs w:val="24"/>
              </w:rPr>
              <w:t>741.42 (</w:t>
            </w:r>
            <w:r w:rsidR="001A0653">
              <w:rPr>
                <w:b/>
                <w:bCs/>
                <w:color w:val="000000"/>
                <w:sz w:val="24"/>
                <w:szCs w:val="24"/>
              </w:rPr>
              <w:t xml:space="preserve">Employee </w:t>
            </w:r>
            <w:r w:rsidRPr="00CE642E">
              <w:rPr>
                <w:b/>
                <w:bCs/>
                <w:color w:val="000000"/>
                <w:sz w:val="24"/>
                <w:szCs w:val="24"/>
              </w:rPr>
              <w:t>Survey)</w:t>
            </w:r>
          </w:p>
        </w:tc>
        <w:tc>
          <w:tcPr>
            <w:tcW w:w="1980" w:type="dxa"/>
            <w:shd w:val="clear" w:color="auto" w:fill="auto"/>
            <w:hideMark/>
          </w:tcPr>
          <w:p w:rsidR="00CE642E" w:rsidRPr="00CE642E" w:rsidRDefault="001A0653" w:rsidP="00B12264">
            <w:pPr>
              <w:rPr>
                <w:color w:val="000000"/>
                <w:sz w:val="24"/>
                <w:szCs w:val="24"/>
              </w:rPr>
            </w:pPr>
            <w:r>
              <w:rPr>
                <w:sz w:val="24"/>
                <w:szCs w:val="24"/>
              </w:rPr>
              <w:t>23,166</w:t>
            </w:r>
          </w:p>
        </w:tc>
        <w:tc>
          <w:tcPr>
            <w:tcW w:w="2610" w:type="dxa"/>
            <w:shd w:val="clear" w:color="auto" w:fill="auto"/>
            <w:hideMark/>
          </w:tcPr>
          <w:p w:rsidR="00CE642E" w:rsidRPr="00CE642E" w:rsidRDefault="00CE642E" w:rsidP="001A0653">
            <w:pPr>
              <w:rPr>
                <w:color w:val="000000"/>
                <w:sz w:val="24"/>
                <w:szCs w:val="24"/>
              </w:rPr>
            </w:pPr>
            <w:r w:rsidRPr="00CE642E">
              <w:rPr>
                <w:color w:val="000000"/>
                <w:sz w:val="24"/>
                <w:szCs w:val="24"/>
              </w:rPr>
              <w:t>$</w:t>
            </w:r>
            <w:r w:rsidR="001A0653">
              <w:rPr>
                <w:color w:val="000000"/>
                <w:sz w:val="24"/>
                <w:szCs w:val="24"/>
              </w:rPr>
              <w:t>943,319.52</w:t>
            </w:r>
          </w:p>
        </w:tc>
      </w:tr>
      <w:tr w:rsidR="00CE642E" w:rsidRPr="00CE642E" w:rsidTr="00CE642E">
        <w:trPr>
          <w:trHeight w:val="432"/>
          <w:jc w:val="center"/>
        </w:trPr>
        <w:tc>
          <w:tcPr>
            <w:tcW w:w="3818" w:type="dxa"/>
            <w:shd w:val="clear" w:color="auto" w:fill="auto"/>
            <w:hideMark/>
          </w:tcPr>
          <w:p w:rsidR="00CE642E" w:rsidRPr="00CE642E" w:rsidRDefault="00CE642E" w:rsidP="00B12264">
            <w:pPr>
              <w:rPr>
                <w:b/>
                <w:bCs/>
                <w:color w:val="000000"/>
                <w:sz w:val="24"/>
                <w:szCs w:val="24"/>
              </w:rPr>
            </w:pPr>
            <w:r w:rsidRPr="00CE642E">
              <w:rPr>
                <w:b/>
                <w:bCs/>
                <w:color w:val="000000"/>
                <w:sz w:val="24"/>
                <w:szCs w:val="24"/>
              </w:rPr>
              <w:t>741.42 (Modifying Application System)</w:t>
            </w:r>
          </w:p>
        </w:tc>
        <w:tc>
          <w:tcPr>
            <w:tcW w:w="1980" w:type="dxa"/>
            <w:shd w:val="clear" w:color="auto" w:fill="auto"/>
            <w:hideMark/>
          </w:tcPr>
          <w:p w:rsidR="00CE642E" w:rsidRPr="00CE642E" w:rsidRDefault="001A0653" w:rsidP="00B12264">
            <w:pPr>
              <w:rPr>
                <w:color w:val="000000"/>
                <w:sz w:val="24"/>
                <w:szCs w:val="24"/>
              </w:rPr>
            </w:pPr>
            <w:r>
              <w:rPr>
                <w:color w:val="000000"/>
                <w:sz w:val="24"/>
                <w:szCs w:val="24"/>
              </w:rPr>
              <w:t>360</w:t>
            </w:r>
          </w:p>
        </w:tc>
        <w:tc>
          <w:tcPr>
            <w:tcW w:w="2610" w:type="dxa"/>
            <w:shd w:val="clear" w:color="auto" w:fill="auto"/>
            <w:hideMark/>
          </w:tcPr>
          <w:p w:rsidR="00CE642E" w:rsidRPr="00CE642E" w:rsidRDefault="00CE642E" w:rsidP="001A0653">
            <w:pPr>
              <w:rPr>
                <w:color w:val="000000"/>
                <w:sz w:val="24"/>
                <w:szCs w:val="24"/>
              </w:rPr>
            </w:pPr>
            <w:r w:rsidRPr="00CE642E">
              <w:rPr>
                <w:color w:val="000000"/>
                <w:sz w:val="24"/>
                <w:szCs w:val="24"/>
              </w:rPr>
              <w:t>$</w:t>
            </w:r>
            <w:r w:rsidR="001A0653">
              <w:rPr>
                <w:color w:val="000000"/>
                <w:sz w:val="24"/>
                <w:szCs w:val="24"/>
              </w:rPr>
              <w:t>14,659.20</w:t>
            </w:r>
          </w:p>
        </w:tc>
      </w:tr>
      <w:tr w:rsidR="00CE642E" w:rsidRPr="00CE642E" w:rsidTr="00CE642E">
        <w:trPr>
          <w:trHeight w:val="432"/>
          <w:jc w:val="center"/>
        </w:trPr>
        <w:tc>
          <w:tcPr>
            <w:tcW w:w="3818" w:type="dxa"/>
            <w:shd w:val="clear" w:color="auto" w:fill="auto"/>
            <w:hideMark/>
          </w:tcPr>
          <w:p w:rsidR="00CE642E" w:rsidRPr="00CE642E" w:rsidRDefault="00CE642E" w:rsidP="00B12264">
            <w:pPr>
              <w:rPr>
                <w:b/>
                <w:bCs/>
                <w:color w:val="000000"/>
                <w:sz w:val="24"/>
                <w:szCs w:val="24"/>
              </w:rPr>
            </w:pPr>
            <w:r w:rsidRPr="00CE642E">
              <w:rPr>
                <w:b/>
                <w:bCs/>
                <w:color w:val="000000"/>
                <w:sz w:val="24"/>
                <w:szCs w:val="24"/>
              </w:rPr>
              <w:t>741.42 (</w:t>
            </w:r>
            <w:r>
              <w:rPr>
                <w:b/>
                <w:bCs/>
                <w:color w:val="000000"/>
                <w:sz w:val="24"/>
                <w:szCs w:val="24"/>
              </w:rPr>
              <w:t xml:space="preserve">Self-Identification </w:t>
            </w:r>
            <w:r w:rsidRPr="00CE642E">
              <w:rPr>
                <w:b/>
                <w:bCs/>
                <w:color w:val="000000"/>
                <w:sz w:val="24"/>
                <w:szCs w:val="24"/>
              </w:rPr>
              <w:t>Recordkeeping)</w:t>
            </w:r>
          </w:p>
        </w:tc>
        <w:tc>
          <w:tcPr>
            <w:tcW w:w="1980" w:type="dxa"/>
            <w:shd w:val="clear" w:color="auto" w:fill="auto"/>
            <w:hideMark/>
          </w:tcPr>
          <w:p w:rsidR="00CE642E" w:rsidRPr="00CE642E" w:rsidRDefault="00CE642E" w:rsidP="00B12264">
            <w:pPr>
              <w:rPr>
                <w:color w:val="000000"/>
                <w:sz w:val="24"/>
                <w:szCs w:val="24"/>
              </w:rPr>
            </w:pPr>
            <w:r>
              <w:rPr>
                <w:color w:val="000000"/>
                <w:sz w:val="24"/>
                <w:szCs w:val="24"/>
              </w:rPr>
              <w:t>28,958</w:t>
            </w:r>
          </w:p>
        </w:tc>
        <w:tc>
          <w:tcPr>
            <w:tcW w:w="2610" w:type="dxa"/>
            <w:shd w:val="clear" w:color="auto" w:fill="auto"/>
            <w:hideMark/>
          </w:tcPr>
          <w:p w:rsidR="00CE642E" w:rsidRPr="00CE642E" w:rsidRDefault="00CE642E" w:rsidP="00D0250B">
            <w:pPr>
              <w:rPr>
                <w:color w:val="000000"/>
                <w:sz w:val="24"/>
                <w:szCs w:val="24"/>
              </w:rPr>
            </w:pPr>
            <w:r w:rsidRPr="00CE642E">
              <w:rPr>
                <w:color w:val="000000"/>
                <w:sz w:val="24"/>
                <w:szCs w:val="24"/>
              </w:rPr>
              <w:t>$1,</w:t>
            </w:r>
            <w:r w:rsidR="00D0250B">
              <w:rPr>
                <w:color w:val="000000"/>
                <w:sz w:val="24"/>
                <w:szCs w:val="24"/>
              </w:rPr>
              <w:t>179</w:t>
            </w:r>
            <w:r w:rsidRPr="00CE642E">
              <w:rPr>
                <w:color w:val="000000"/>
                <w:sz w:val="24"/>
                <w:szCs w:val="24"/>
              </w:rPr>
              <w:t>,</w:t>
            </w:r>
            <w:r w:rsidR="00D0250B">
              <w:rPr>
                <w:color w:val="000000"/>
                <w:sz w:val="24"/>
                <w:szCs w:val="24"/>
              </w:rPr>
              <w:t>169</w:t>
            </w:r>
            <w:r w:rsidRPr="00CE642E">
              <w:rPr>
                <w:color w:val="000000"/>
                <w:sz w:val="24"/>
                <w:szCs w:val="24"/>
              </w:rPr>
              <w:t>.</w:t>
            </w:r>
            <w:r w:rsidR="00D0250B">
              <w:rPr>
                <w:color w:val="000000"/>
                <w:sz w:val="24"/>
                <w:szCs w:val="24"/>
              </w:rPr>
              <w:t>76</w:t>
            </w:r>
          </w:p>
        </w:tc>
      </w:tr>
      <w:tr w:rsidR="00CE642E" w:rsidRPr="00CE642E" w:rsidTr="00CE642E">
        <w:trPr>
          <w:trHeight w:val="432"/>
          <w:jc w:val="center"/>
        </w:trPr>
        <w:tc>
          <w:tcPr>
            <w:tcW w:w="3818" w:type="dxa"/>
            <w:shd w:val="clear" w:color="auto" w:fill="auto"/>
            <w:hideMark/>
          </w:tcPr>
          <w:p w:rsidR="00CE642E" w:rsidRPr="00CE642E" w:rsidRDefault="00CE642E" w:rsidP="00B12264">
            <w:pPr>
              <w:rPr>
                <w:b/>
                <w:bCs/>
                <w:color w:val="000000"/>
                <w:sz w:val="24"/>
                <w:szCs w:val="24"/>
              </w:rPr>
            </w:pPr>
            <w:r w:rsidRPr="00CE642E">
              <w:rPr>
                <w:b/>
                <w:bCs/>
                <w:color w:val="000000"/>
                <w:sz w:val="24"/>
                <w:szCs w:val="24"/>
              </w:rPr>
              <w:t>741.44(f)(4) (Recordkeeping Outreach Activities)</w:t>
            </w:r>
          </w:p>
        </w:tc>
        <w:tc>
          <w:tcPr>
            <w:tcW w:w="1980" w:type="dxa"/>
            <w:shd w:val="clear" w:color="auto" w:fill="auto"/>
            <w:hideMark/>
          </w:tcPr>
          <w:p w:rsidR="00CE642E" w:rsidRPr="00CE642E" w:rsidRDefault="00D0250B" w:rsidP="00B12264">
            <w:pPr>
              <w:rPr>
                <w:color w:val="000000"/>
                <w:sz w:val="24"/>
                <w:szCs w:val="24"/>
              </w:rPr>
            </w:pPr>
            <w:r>
              <w:rPr>
                <w:color w:val="000000"/>
                <w:sz w:val="24"/>
                <w:szCs w:val="24"/>
              </w:rPr>
              <w:t>19,305</w:t>
            </w:r>
          </w:p>
        </w:tc>
        <w:tc>
          <w:tcPr>
            <w:tcW w:w="2610" w:type="dxa"/>
            <w:shd w:val="clear" w:color="auto" w:fill="auto"/>
            <w:hideMark/>
          </w:tcPr>
          <w:p w:rsidR="00CE642E" w:rsidRPr="00CE642E" w:rsidRDefault="00CE642E" w:rsidP="00D0250B">
            <w:pPr>
              <w:rPr>
                <w:color w:val="000000"/>
                <w:sz w:val="24"/>
                <w:szCs w:val="24"/>
              </w:rPr>
            </w:pPr>
            <w:r w:rsidRPr="00CE642E">
              <w:rPr>
                <w:color w:val="000000"/>
                <w:sz w:val="24"/>
                <w:szCs w:val="24"/>
              </w:rPr>
              <w:t>$</w:t>
            </w:r>
            <w:r w:rsidR="00D0250B">
              <w:rPr>
                <w:color w:val="000000"/>
                <w:sz w:val="24"/>
                <w:szCs w:val="24"/>
              </w:rPr>
              <w:t>786</w:t>
            </w:r>
            <w:r w:rsidRPr="00CE642E">
              <w:rPr>
                <w:color w:val="000000"/>
                <w:sz w:val="24"/>
                <w:szCs w:val="24"/>
              </w:rPr>
              <w:t>,</w:t>
            </w:r>
            <w:r w:rsidR="00D0250B">
              <w:rPr>
                <w:color w:val="000000"/>
                <w:sz w:val="24"/>
                <w:szCs w:val="24"/>
              </w:rPr>
              <w:t>099</w:t>
            </w:r>
            <w:r w:rsidRPr="00CE642E">
              <w:rPr>
                <w:color w:val="000000"/>
                <w:sz w:val="24"/>
                <w:szCs w:val="24"/>
              </w:rPr>
              <w:t>.</w:t>
            </w:r>
            <w:r w:rsidR="00D0250B">
              <w:rPr>
                <w:color w:val="000000"/>
                <w:sz w:val="24"/>
                <w:szCs w:val="24"/>
              </w:rPr>
              <w:t>60</w:t>
            </w:r>
          </w:p>
        </w:tc>
      </w:tr>
      <w:tr w:rsidR="00CE642E" w:rsidRPr="00CE642E" w:rsidTr="00CE642E">
        <w:trPr>
          <w:trHeight w:val="432"/>
          <w:jc w:val="center"/>
        </w:trPr>
        <w:tc>
          <w:tcPr>
            <w:tcW w:w="3818" w:type="dxa"/>
            <w:shd w:val="clear" w:color="auto" w:fill="auto"/>
            <w:hideMark/>
          </w:tcPr>
          <w:p w:rsidR="00CE642E" w:rsidRPr="00CE642E" w:rsidRDefault="00CE642E" w:rsidP="00B12264">
            <w:pPr>
              <w:rPr>
                <w:b/>
                <w:bCs/>
                <w:color w:val="000000"/>
                <w:sz w:val="24"/>
                <w:szCs w:val="24"/>
              </w:rPr>
            </w:pPr>
            <w:r w:rsidRPr="00CE642E">
              <w:rPr>
                <w:b/>
                <w:bCs/>
                <w:color w:val="000000"/>
                <w:sz w:val="24"/>
                <w:szCs w:val="24"/>
              </w:rPr>
              <w:t>741.44(h) (Recordkeeping Affirmative Action Program Audit)</w:t>
            </w:r>
          </w:p>
        </w:tc>
        <w:tc>
          <w:tcPr>
            <w:tcW w:w="1980" w:type="dxa"/>
            <w:shd w:val="clear" w:color="auto" w:fill="auto"/>
            <w:hideMark/>
          </w:tcPr>
          <w:p w:rsidR="00CE642E" w:rsidRPr="00CE642E" w:rsidRDefault="00D0250B" w:rsidP="00B12264">
            <w:pPr>
              <w:rPr>
                <w:color w:val="000000"/>
                <w:sz w:val="24"/>
                <w:szCs w:val="24"/>
              </w:rPr>
            </w:pPr>
            <w:r>
              <w:rPr>
                <w:color w:val="000000"/>
                <w:sz w:val="24"/>
                <w:szCs w:val="24"/>
              </w:rPr>
              <w:t>19,305</w:t>
            </w:r>
          </w:p>
        </w:tc>
        <w:tc>
          <w:tcPr>
            <w:tcW w:w="2610" w:type="dxa"/>
            <w:shd w:val="clear" w:color="auto" w:fill="auto"/>
            <w:hideMark/>
          </w:tcPr>
          <w:p w:rsidR="00CE642E" w:rsidRPr="00CE642E" w:rsidRDefault="00CE642E" w:rsidP="00D0250B">
            <w:pPr>
              <w:rPr>
                <w:color w:val="000000"/>
                <w:sz w:val="24"/>
                <w:szCs w:val="24"/>
              </w:rPr>
            </w:pPr>
            <w:r w:rsidRPr="00CE642E">
              <w:rPr>
                <w:color w:val="000000"/>
                <w:sz w:val="24"/>
                <w:szCs w:val="24"/>
              </w:rPr>
              <w:t>$</w:t>
            </w:r>
            <w:r w:rsidR="00D0250B">
              <w:rPr>
                <w:color w:val="000000"/>
                <w:sz w:val="24"/>
                <w:szCs w:val="24"/>
              </w:rPr>
              <w:t>786,099</w:t>
            </w:r>
            <w:r w:rsidRPr="00CE642E">
              <w:rPr>
                <w:color w:val="000000"/>
                <w:sz w:val="24"/>
                <w:szCs w:val="24"/>
              </w:rPr>
              <w:t>.</w:t>
            </w:r>
            <w:r w:rsidR="00D0250B">
              <w:rPr>
                <w:color w:val="000000"/>
                <w:sz w:val="24"/>
                <w:szCs w:val="24"/>
              </w:rPr>
              <w:t>60</w:t>
            </w:r>
          </w:p>
        </w:tc>
      </w:tr>
      <w:tr w:rsidR="00CE642E" w:rsidRPr="00CE642E" w:rsidTr="00CE642E">
        <w:trPr>
          <w:trHeight w:val="432"/>
          <w:jc w:val="center"/>
        </w:trPr>
        <w:tc>
          <w:tcPr>
            <w:tcW w:w="3818" w:type="dxa"/>
            <w:shd w:val="clear" w:color="auto" w:fill="auto"/>
            <w:hideMark/>
          </w:tcPr>
          <w:p w:rsidR="00CE642E" w:rsidRPr="00CE642E" w:rsidRDefault="00CE642E" w:rsidP="00B12264">
            <w:pPr>
              <w:rPr>
                <w:b/>
                <w:bCs/>
                <w:color w:val="000000"/>
                <w:sz w:val="24"/>
                <w:szCs w:val="24"/>
              </w:rPr>
            </w:pPr>
            <w:r w:rsidRPr="00CE642E">
              <w:rPr>
                <w:b/>
                <w:bCs/>
                <w:color w:val="000000"/>
                <w:sz w:val="24"/>
                <w:szCs w:val="24"/>
              </w:rPr>
              <w:t>741.44(k) (Data Collection and Analysis)</w:t>
            </w:r>
          </w:p>
        </w:tc>
        <w:tc>
          <w:tcPr>
            <w:tcW w:w="1980" w:type="dxa"/>
            <w:shd w:val="clear" w:color="auto" w:fill="auto"/>
            <w:hideMark/>
          </w:tcPr>
          <w:p w:rsidR="00CE642E" w:rsidRPr="00CE642E" w:rsidRDefault="00D0250B" w:rsidP="00B12264">
            <w:pPr>
              <w:rPr>
                <w:color w:val="000000"/>
                <w:sz w:val="24"/>
                <w:szCs w:val="24"/>
              </w:rPr>
            </w:pPr>
            <w:r>
              <w:rPr>
                <w:color w:val="000000"/>
                <w:sz w:val="24"/>
                <w:szCs w:val="24"/>
              </w:rPr>
              <w:t>164,094</w:t>
            </w:r>
          </w:p>
        </w:tc>
        <w:tc>
          <w:tcPr>
            <w:tcW w:w="2610" w:type="dxa"/>
            <w:shd w:val="clear" w:color="auto" w:fill="auto"/>
            <w:hideMark/>
          </w:tcPr>
          <w:p w:rsidR="00CE642E" w:rsidRPr="00CE642E" w:rsidRDefault="00CE642E" w:rsidP="00D0250B">
            <w:pPr>
              <w:rPr>
                <w:color w:val="000000"/>
                <w:sz w:val="24"/>
                <w:szCs w:val="24"/>
              </w:rPr>
            </w:pPr>
            <w:r w:rsidRPr="00CE642E">
              <w:rPr>
                <w:color w:val="000000"/>
                <w:sz w:val="24"/>
                <w:szCs w:val="24"/>
              </w:rPr>
              <w:t>$</w:t>
            </w:r>
            <w:r w:rsidR="00D0250B">
              <w:rPr>
                <w:color w:val="000000"/>
                <w:sz w:val="24"/>
                <w:szCs w:val="24"/>
              </w:rPr>
              <w:t>6</w:t>
            </w:r>
            <w:r w:rsidRPr="00CE642E">
              <w:rPr>
                <w:color w:val="000000"/>
                <w:sz w:val="24"/>
                <w:szCs w:val="24"/>
              </w:rPr>
              <w:t>,</w:t>
            </w:r>
            <w:r w:rsidR="00D0250B">
              <w:rPr>
                <w:color w:val="000000"/>
                <w:sz w:val="24"/>
                <w:szCs w:val="24"/>
              </w:rPr>
              <w:t>681</w:t>
            </w:r>
            <w:r w:rsidRPr="00CE642E">
              <w:rPr>
                <w:color w:val="000000"/>
                <w:sz w:val="24"/>
                <w:szCs w:val="24"/>
              </w:rPr>
              <w:t>,</w:t>
            </w:r>
            <w:r w:rsidR="00D0250B">
              <w:rPr>
                <w:color w:val="000000"/>
                <w:sz w:val="24"/>
                <w:szCs w:val="24"/>
              </w:rPr>
              <w:t>907</w:t>
            </w:r>
            <w:r w:rsidRPr="00CE642E">
              <w:rPr>
                <w:color w:val="000000"/>
                <w:sz w:val="24"/>
                <w:szCs w:val="24"/>
              </w:rPr>
              <w:t>.</w:t>
            </w:r>
            <w:r w:rsidR="00D0250B">
              <w:rPr>
                <w:color w:val="000000"/>
                <w:sz w:val="24"/>
                <w:szCs w:val="24"/>
              </w:rPr>
              <w:t>68</w:t>
            </w:r>
          </w:p>
        </w:tc>
      </w:tr>
      <w:tr w:rsidR="00CE642E" w:rsidRPr="00CE642E" w:rsidTr="00CE642E">
        <w:trPr>
          <w:trHeight w:val="432"/>
          <w:jc w:val="center"/>
        </w:trPr>
        <w:tc>
          <w:tcPr>
            <w:tcW w:w="3818" w:type="dxa"/>
            <w:shd w:val="clear" w:color="auto" w:fill="auto"/>
            <w:hideMark/>
          </w:tcPr>
          <w:p w:rsidR="00CE642E" w:rsidRPr="00CE642E" w:rsidRDefault="00CE642E" w:rsidP="00B12264">
            <w:pPr>
              <w:rPr>
                <w:b/>
                <w:bCs/>
                <w:color w:val="000000"/>
                <w:sz w:val="24"/>
                <w:szCs w:val="24"/>
              </w:rPr>
            </w:pPr>
            <w:r w:rsidRPr="00CE642E">
              <w:rPr>
                <w:b/>
                <w:bCs/>
                <w:color w:val="000000"/>
                <w:sz w:val="24"/>
                <w:szCs w:val="24"/>
              </w:rPr>
              <w:t xml:space="preserve">741.45 (Utilization Analysis) </w:t>
            </w:r>
          </w:p>
        </w:tc>
        <w:tc>
          <w:tcPr>
            <w:tcW w:w="1980" w:type="dxa"/>
            <w:shd w:val="clear" w:color="auto" w:fill="auto"/>
            <w:hideMark/>
          </w:tcPr>
          <w:p w:rsidR="00CE642E" w:rsidRPr="00CE642E" w:rsidRDefault="00D0250B" w:rsidP="00B12264">
            <w:pPr>
              <w:rPr>
                <w:color w:val="000000"/>
                <w:sz w:val="24"/>
                <w:szCs w:val="24"/>
              </w:rPr>
            </w:pPr>
            <w:r>
              <w:rPr>
                <w:color w:val="000000"/>
                <w:sz w:val="24"/>
                <w:szCs w:val="24"/>
              </w:rPr>
              <w:t>115,831</w:t>
            </w:r>
          </w:p>
        </w:tc>
        <w:tc>
          <w:tcPr>
            <w:tcW w:w="2610" w:type="dxa"/>
            <w:shd w:val="clear" w:color="auto" w:fill="auto"/>
            <w:hideMark/>
          </w:tcPr>
          <w:p w:rsidR="00CE642E" w:rsidRPr="00CE642E" w:rsidRDefault="00CE642E" w:rsidP="00D0250B">
            <w:pPr>
              <w:rPr>
                <w:color w:val="000000"/>
                <w:sz w:val="24"/>
                <w:szCs w:val="24"/>
              </w:rPr>
            </w:pPr>
            <w:r w:rsidRPr="00CE642E">
              <w:rPr>
                <w:color w:val="000000"/>
                <w:sz w:val="24"/>
                <w:szCs w:val="24"/>
              </w:rPr>
              <w:t>$</w:t>
            </w:r>
            <w:r w:rsidR="00D0250B">
              <w:rPr>
                <w:color w:val="000000"/>
                <w:sz w:val="24"/>
                <w:szCs w:val="24"/>
              </w:rPr>
              <w:t>4,716,638</w:t>
            </w:r>
            <w:r w:rsidRPr="00CE642E">
              <w:rPr>
                <w:color w:val="000000"/>
                <w:sz w:val="24"/>
                <w:szCs w:val="24"/>
              </w:rPr>
              <w:t>.</w:t>
            </w:r>
            <w:r w:rsidR="00D0250B">
              <w:rPr>
                <w:color w:val="000000"/>
                <w:sz w:val="24"/>
                <w:szCs w:val="24"/>
              </w:rPr>
              <w:t>32</w:t>
            </w:r>
          </w:p>
        </w:tc>
      </w:tr>
      <w:tr w:rsidR="00CE642E" w:rsidRPr="00CE642E" w:rsidTr="00CE642E">
        <w:trPr>
          <w:trHeight w:val="432"/>
          <w:jc w:val="center"/>
        </w:trPr>
        <w:tc>
          <w:tcPr>
            <w:tcW w:w="3818" w:type="dxa"/>
            <w:shd w:val="clear" w:color="auto" w:fill="auto"/>
            <w:hideMark/>
          </w:tcPr>
          <w:p w:rsidR="00CE642E" w:rsidRPr="00CE642E" w:rsidRDefault="00CE642E" w:rsidP="00B12264">
            <w:pPr>
              <w:rPr>
                <w:b/>
                <w:bCs/>
                <w:color w:val="000000"/>
                <w:sz w:val="24"/>
                <w:szCs w:val="24"/>
              </w:rPr>
            </w:pPr>
            <w:r w:rsidRPr="00CE642E">
              <w:rPr>
                <w:b/>
                <w:bCs/>
                <w:color w:val="000000"/>
                <w:sz w:val="24"/>
                <w:szCs w:val="24"/>
              </w:rPr>
              <w:t>741.45 (Utilization Analysis Recordkeeping)</w:t>
            </w:r>
          </w:p>
        </w:tc>
        <w:tc>
          <w:tcPr>
            <w:tcW w:w="1980" w:type="dxa"/>
            <w:shd w:val="clear" w:color="auto" w:fill="auto"/>
            <w:hideMark/>
          </w:tcPr>
          <w:p w:rsidR="00CE642E" w:rsidRPr="00CE642E" w:rsidRDefault="00D0250B" w:rsidP="00B12264">
            <w:pPr>
              <w:rPr>
                <w:color w:val="000000"/>
                <w:sz w:val="24"/>
                <w:szCs w:val="24"/>
              </w:rPr>
            </w:pPr>
            <w:r>
              <w:rPr>
                <w:color w:val="000000"/>
                <w:sz w:val="24"/>
                <w:szCs w:val="24"/>
              </w:rPr>
              <w:t>19,305</w:t>
            </w:r>
          </w:p>
        </w:tc>
        <w:tc>
          <w:tcPr>
            <w:tcW w:w="2610" w:type="dxa"/>
            <w:shd w:val="clear" w:color="auto" w:fill="auto"/>
            <w:hideMark/>
          </w:tcPr>
          <w:p w:rsidR="00CE642E" w:rsidRPr="00CE642E" w:rsidRDefault="00CE642E" w:rsidP="00D0250B">
            <w:pPr>
              <w:rPr>
                <w:color w:val="000000"/>
                <w:sz w:val="24"/>
                <w:szCs w:val="24"/>
              </w:rPr>
            </w:pPr>
            <w:r w:rsidRPr="00CE642E">
              <w:rPr>
                <w:color w:val="000000"/>
                <w:sz w:val="24"/>
                <w:szCs w:val="24"/>
              </w:rPr>
              <w:t>$</w:t>
            </w:r>
            <w:r w:rsidR="00D0250B">
              <w:rPr>
                <w:color w:val="000000"/>
                <w:sz w:val="24"/>
                <w:szCs w:val="24"/>
              </w:rPr>
              <w:t>786,099.60</w:t>
            </w:r>
          </w:p>
        </w:tc>
      </w:tr>
      <w:tr w:rsidR="00CE642E" w:rsidRPr="00CE642E" w:rsidTr="00CE642E">
        <w:trPr>
          <w:trHeight w:val="432"/>
          <w:jc w:val="center"/>
        </w:trPr>
        <w:tc>
          <w:tcPr>
            <w:tcW w:w="3818" w:type="dxa"/>
            <w:shd w:val="clear" w:color="auto" w:fill="auto"/>
            <w:hideMark/>
          </w:tcPr>
          <w:p w:rsidR="00CE642E" w:rsidRPr="00CE642E" w:rsidRDefault="00CE642E" w:rsidP="00B12264">
            <w:pPr>
              <w:rPr>
                <w:b/>
                <w:bCs/>
                <w:color w:val="000000"/>
                <w:sz w:val="24"/>
                <w:szCs w:val="24"/>
              </w:rPr>
            </w:pPr>
            <w:r w:rsidRPr="00CE642E">
              <w:rPr>
                <w:b/>
                <w:bCs/>
                <w:color w:val="000000"/>
                <w:sz w:val="24"/>
                <w:szCs w:val="24"/>
              </w:rPr>
              <w:t xml:space="preserve">Total </w:t>
            </w:r>
          </w:p>
        </w:tc>
        <w:tc>
          <w:tcPr>
            <w:tcW w:w="1980" w:type="dxa"/>
            <w:shd w:val="clear" w:color="auto" w:fill="auto"/>
            <w:hideMark/>
          </w:tcPr>
          <w:p w:rsidR="00CE642E" w:rsidRPr="00CE642E" w:rsidRDefault="001A0653" w:rsidP="00D0250B">
            <w:pPr>
              <w:rPr>
                <w:b/>
                <w:bCs/>
                <w:color w:val="000000"/>
                <w:sz w:val="24"/>
                <w:szCs w:val="24"/>
              </w:rPr>
            </w:pPr>
            <w:r>
              <w:rPr>
                <w:b/>
                <w:bCs/>
                <w:color w:val="000000"/>
                <w:sz w:val="24"/>
                <w:szCs w:val="24"/>
              </w:rPr>
              <w:t>390,324</w:t>
            </w:r>
          </w:p>
        </w:tc>
        <w:tc>
          <w:tcPr>
            <w:tcW w:w="2610" w:type="dxa"/>
            <w:shd w:val="clear" w:color="auto" w:fill="auto"/>
            <w:hideMark/>
          </w:tcPr>
          <w:p w:rsidR="00CE642E" w:rsidRPr="00CE642E" w:rsidRDefault="00CE642E" w:rsidP="001A0653">
            <w:pPr>
              <w:rPr>
                <w:b/>
                <w:bCs/>
                <w:color w:val="000000"/>
                <w:sz w:val="24"/>
                <w:szCs w:val="24"/>
              </w:rPr>
            </w:pPr>
            <w:r w:rsidRPr="00CE642E">
              <w:rPr>
                <w:b/>
                <w:bCs/>
                <w:color w:val="000000"/>
                <w:sz w:val="24"/>
                <w:szCs w:val="24"/>
              </w:rPr>
              <w:t>$</w:t>
            </w:r>
            <w:r w:rsidR="001A0653">
              <w:rPr>
                <w:b/>
                <w:bCs/>
                <w:color w:val="000000"/>
                <w:sz w:val="24"/>
                <w:szCs w:val="24"/>
              </w:rPr>
              <w:t>15,893,993.28</w:t>
            </w:r>
          </w:p>
        </w:tc>
      </w:tr>
    </w:tbl>
    <w:p w:rsidR="00CE642E" w:rsidRDefault="00CE642E" w:rsidP="00CE642E">
      <w:pPr>
        <w:tabs>
          <w:tab w:val="center" w:pos="720"/>
        </w:tabs>
        <w:rPr>
          <w:color w:val="000000"/>
          <w:szCs w:val="24"/>
        </w:rPr>
      </w:pPr>
    </w:p>
    <w:p w:rsidR="0043095E" w:rsidRDefault="0043095E" w:rsidP="0043095E">
      <w:pPr>
        <w:tabs>
          <w:tab w:val="left" w:pos="0"/>
          <w:tab w:val="center" w:pos="4320"/>
          <w:tab w:val="right" w:pos="8640"/>
        </w:tabs>
        <w:jc w:val="center"/>
        <w:rPr>
          <w:b/>
          <w:sz w:val="24"/>
          <w:szCs w:val="24"/>
          <w:u w:val="single"/>
        </w:rPr>
      </w:pPr>
      <w:r w:rsidRPr="00220F87">
        <w:rPr>
          <w:b/>
          <w:sz w:val="24"/>
          <w:szCs w:val="24"/>
          <w:u w:val="single"/>
        </w:rPr>
        <w:t xml:space="preserve">Table </w:t>
      </w:r>
      <w:r>
        <w:rPr>
          <w:b/>
          <w:sz w:val="24"/>
          <w:szCs w:val="24"/>
          <w:u w:val="single"/>
        </w:rPr>
        <w:t>2</w:t>
      </w:r>
      <w:r w:rsidRPr="00220F87">
        <w:rPr>
          <w:b/>
          <w:sz w:val="24"/>
          <w:szCs w:val="24"/>
          <w:u w:val="single"/>
        </w:rPr>
        <w:t xml:space="preserve">: Summary of </w:t>
      </w:r>
      <w:r>
        <w:rPr>
          <w:b/>
          <w:sz w:val="24"/>
          <w:szCs w:val="24"/>
          <w:u w:val="single"/>
        </w:rPr>
        <w:t xml:space="preserve">Third Party Disclosure </w:t>
      </w:r>
      <w:r w:rsidRPr="00220F87">
        <w:rPr>
          <w:b/>
          <w:sz w:val="24"/>
          <w:szCs w:val="24"/>
          <w:u w:val="single"/>
        </w:rPr>
        <w:t>Burden Hours and Costs for Contractors</w:t>
      </w:r>
    </w:p>
    <w:p w:rsidR="0043095E" w:rsidRPr="00220F87" w:rsidRDefault="0043095E" w:rsidP="0043095E">
      <w:pPr>
        <w:tabs>
          <w:tab w:val="left" w:pos="0"/>
          <w:tab w:val="center" w:pos="4320"/>
          <w:tab w:val="right" w:pos="8640"/>
        </w:tabs>
        <w:jc w:val="center"/>
        <w:rPr>
          <w:b/>
          <w:sz w:val="24"/>
          <w:szCs w:val="24"/>
          <w:u w:val="single"/>
        </w:rPr>
      </w:pPr>
    </w:p>
    <w:tbl>
      <w:tblPr>
        <w:tblW w:w="0" w:type="auto"/>
        <w:jc w:val="center"/>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87"/>
        <w:gridCol w:w="1980"/>
        <w:gridCol w:w="2626"/>
      </w:tblGrid>
      <w:tr w:rsidR="0043095E" w:rsidRPr="00220F87" w:rsidTr="00D0250B">
        <w:trPr>
          <w:trHeight w:val="20"/>
          <w:tblHeader/>
          <w:jc w:val="center"/>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D0250B" w:rsidP="00332AD3">
            <w:pPr>
              <w:rPr>
                <w:b/>
                <w:sz w:val="24"/>
                <w:szCs w:val="24"/>
              </w:rPr>
            </w:pPr>
            <w:r>
              <w:rPr>
                <w:b/>
                <w:sz w:val="24"/>
                <w:szCs w:val="24"/>
              </w:rPr>
              <w:t>Requirement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43095E" w:rsidP="00332AD3">
            <w:pPr>
              <w:rPr>
                <w:b/>
                <w:color w:val="000000"/>
                <w:sz w:val="24"/>
                <w:szCs w:val="24"/>
              </w:rPr>
            </w:pPr>
            <w:r w:rsidRPr="00220F87">
              <w:rPr>
                <w:b/>
                <w:color w:val="000000"/>
                <w:sz w:val="24"/>
                <w:szCs w:val="24"/>
              </w:rPr>
              <w:t>Burden Hours</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43095E" w:rsidRPr="00220F87" w:rsidRDefault="00D0250B" w:rsidP="00332AD3">
            <w:pPr>
              <w:rPr>
                <w:b/>
                <w:color w:val="000000"/>
                <w:sz w:val="24"/>
                <w:szCs w:val="24"/>
              </w:rPr>
            </w:pPr>
            <w:r>
              <w:rPr>
                <w:b/>
                <w:color w:val="000000"/>
                <w:sz w:val="24"/>
                <w:szCs w:val="24"/>
              </w:rPr>
              <w:t>Burden Costs</w:t>
            </w:r>
          </w:p>
        </w:tc>
      </w:tr>
      <w:tr w:rsidR="00CE642E" w:rsidRPr="00220F87" w:rsidTr="00D0250B">
        <w:trPr>
          <w:trHeight w:val="20"/>
          <w:jc w:val="center"/>
        </w:trPr>
        <w:tc>
          <w:tcPr>
            <w:tcW w:w="3887" w:type="dxa"/>
            <w:tcBorders>
              <w:top w:val="single" w:sz="4" w:space="0" w:color="000000"/>
              <w:left w:val="single" w:sz="4" w:space="0" w:color="000000"/>
              <w:bottom w:val="single" w:sz="4" w:space="0" w:color="000000"/>
              <w:right w:val="single" w:sz="4" w:space="0" w:color="000000"/>
            </w:tcBorders>
            <w:shd w:val="clear" w:color="auto" w:fill="auto"/>
          </w:tcPr>
          <w:p w:rsidR="00CE642E" w:rsidRPr="00CE642E" w:rsidRDefault="00CE642E" w:rsidP="00D0250B">
            <w:pPr>
              <w:rPr>
                <w:b/>
                <w:bCs/>
                <w:color w:val="000000"/>
                <w:sz w:val="24"/>
                <w:szCs w:val="24"/>
              </w:rPr>
            </w:pPr>
            <w:r w:rsidRPr="00CE642E">
              <w:rPr>
                <w:b/>
                <w:bCs/>
                <w:color w:val="000000"/>
                <w:sz w:val="24"/>
                <w:szCs w:val="24"/>
              </w:rPr>
              <w:t>741.42 (</w:t>
            </w:r>
            <w:r w:rsidR="00D0250B">
              <w:rPr>
                <w:b/>
                <w:bCs/>
                <w:color w:val="000000"/>
                <w:sz w:val="24"/>
                <w:szCs w:val="24"/>
              </w:rPr>
              <w:t>Employee Survey</w:t>
            </w:r>
            <w:r w:rsidRPr="00CE642E">
              <w:rPr>
                <w:b/>
                <w:bCs/>
                <w:color w:val="000000"/>
                <w:sz w:val="24"/>
                <w:szCs w:val="24"/>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CE642E" w:rsidRPr="00CE642E" w:rsidRDefault="001A0653" w:rsidP="00D0250B">
            <w:pPr>
              <w:rPr>
                <w:color w:val="000000"/>
                <w:sz w:val="24"/>
                <w:szCs w:val="24"/>
              </w:rPr>
            </w:pPr>
            <w:r>
              <w:rPr>
                <w:color w:val="000000"/>
                <w:sz w:val="24"/>
                <w:szCs w:val="24"/>
              </w:rPr>
              <w:t>527,115</w:t>
            </w:r>
          </w:p>
        </w:tc>
        <w:tc>
          <w:tcPr>
            <w:tcW w:w="2626" w:type="dxa"/>
            <w:tcBorders>
              <w:top w:val="single" w:sz="4" w:space="0" w:color="000000"/>
              <w:left w:val="single" w:sz="4" w:space="0" w:color="000000"/>
              <w:bottom w:val="single" w:sz="4" w:space="0" w:color="000000"/>
              <w:right w:val="single" w:sz="4" w:space="0" w:color="000000"/>
            </w:tcBorders>
            <w:shd w:val="clear" w:color="auto" w:fill="auto"/>
          </w:tcPr>
          <w:p w:rsidR="00CE642E" w:rsidRPr="00CE642E" w:rsidRDefault="00CE642E" w:rsidP="001A0653">
            <w:pPr>
              <w:rPr>
                <w:color w:val="000000"/>
                <w:sz w:val="24"/>
                <w:szCs w:val="24"/>
              </w:rPr>
            </w:pPr>
            <w:r w:rsidRPr="00CE642E">
              <w:rPr>
                <w:color w:val="000000"/>
                <w:sz w:val="24"/>
                <w:szCs w:val="24"/>
              </w:rPr>
              <w:t>$</w:t>
            </w:r>
            <w:r w:rsidR="001A0653">
              <w:rPr>
                <w:color w:val="000000"/>
                <w:sz w:val="24"/>
                <w:szCs w:val="24"/>
              </w:rPr>
              <w:t>17,700,521.70</w:t>
            </w:r>
          </w:p>
        </w:tc>
      </w:tr>
    </w:tbl>
    <w:p w:rsidR="00EA6E49" w:rsidRPr="00CE642E" w:rsidRDefault="00EA6E49" w:rsidP="00EA6E49">
      <w:pPr>
        <w:tabs>
          <w:tab w:val="left" w:pos="720"/>
          <w:tab w:val="center" w:pos="4320"/>
          <w:tab w:val="right" w:pos="8640"/>
        </w:tabs>
        <w:rPr>
          <w:sz w:val="24"/>
          <w:szCs w:val="24"/>
        </w:rPr>
      </w:pPr>
    </w:p>
    <w:p w:rsidR="00EA6E49" w:rsidRDefault="00EA6E49" w:rsidP="00EA6E49">
      <w:pPr>
        <w:tabs>
          <w:tab w:val="left" w:pos="720"/>
          <w:tab w:val="center" w:pos="4320"/>
          <w:tab w:val="right" w:pos="8640"/>
        </w:tabs>
        <w:ind w:left="720"/>
        <w:rPr>
          <w:sz w:val="24"/>
          <w:szCs w:val="24"/>
        </w:rPr>
      </w:pPr>
      <w:r w:rsidRPr="00220F87">
        <w:rPr>
          <w:sz w:val="24"/>
          <w:szCs w:val="24"/>
        </w:rPr>
        <w:lastRenderedPageBreak/>
        <w:tab/>
        <w:t xml:space="preserve">The estimated cost for </w:t>
      </w:r>
      <w:r>
        <w:rPr>
          <w:sz w:val="24"/>
          <w:szCs w:val="24"/>
        </w:rPr>
        <w:t>contractor employees</w:t>
      </w:r>
      <w:r w:rsidRPr="00220F87">
        <w:rPr>
          <w:sz w:val="24"/>
          <w:szCs w:val="24"/>
        </w:rPr>
        <w:t xml:space="preserve"> to </w:t>
      </w:r>
      <w:r>
        <w:rPr>
          <w:sz w:val="24"/>
          <w:szCs w:val="24"/>
        </w:rPr>
        <w:t>complete</w:t>
      </w:r>
      <w:r w:rsidRPr="00220F87">
        <w:rPr>
          <w:sz w:val="24"/>
          <w:szCs w:val="24"/>
        </w:rPr>
        <w:t xml:space="preserve"> the self-identification </w:t>
      </w:r>
      <w:r>
        <w:rPr>
          <w:sz w:val="24"/>
          <w:szCs w:val="24"/>
        </w:rPr>
        <w:t>survey</w:t>
      </w:r>
      <w:r w:rsidRPr="00220F87">
        <w:rPr>
          <w:sz w:val="24"/>
          <w:szCs w:val="24"/>
        </w:rPr>
        <w:t xml:space="preserve"> is based on Bureau of Labor Statistics data in the publication “Employer Costs for Employee Compensation” (</w:t>
      </w:r>
      <w:r>
        <w:rPr>
          <w:sz w:val="24"/>
          <w:szCs w:val="24"/>
        </w:rPr>
        <w:t>December 2015</w:t>
      </w:r>
      <w:r w:rsidRPr="00220F87">
        <w:rPr>
          <w:sz w:val="24"/>
          <w:szCs w:val="24"/>
        </w:rPr>
        <w:t xml:space="preserve">), which lists an average total </w:t>
      </w:r>
      <w:r>
        <w:rPr>
          <w:sz w:val="24"/>
          <w:szCs w:val="24"/>
        </w:rPr>
        <w:t xml:space="preserve">hourly </w:t>
      </w:r>
      <w:r w:rsidRPr="00220F87">
        <w:rPr>
          <w:sz w:val="24"/>
          <w:szCs w:val="24"/>
        </w:rPr>
        <w:t xml:space="preserve">compensation for all civilian workers </w:t>
      </w:r>
      <w:r>
        <w:rPr>
          <w:sz w:val="24"/>
          <w:szCs w:val="24"/>
        </w:rPr>
        <w:t>of</w:t>
      </w:r>
      <w:r w:rsidRPr="00220F87">
        <w:rPr>
          <w:sz w:val="24"/>
          <w:szCs w:val="24"/>
        </w:rPr>
        <w:t xml:space="preserve"> $</w:t>
      </w:r>
      <w:r>
        <w:rPr>
          <w:sz w:val="24"/>
          <w:szCs w:val="24"/>
        </w:rPr>
        <w:t>33.58</w:t>
      </w:r>
      <w:r w:rsidRPr="00220F87">
        <w:rPr>
          <w:sz w:val="24"/>
          <w:szCs w:val="24"/>
        </w:rPr>
        <w:t>. </w:t>
      </w:r>
      <w:r w:rsidRPr="00220F87" w:rsidDel="00FC3C2E">
        <w:rPr>
          <w:sz w:val="24"/>
          <w:szCs w:val="24"/>
        </w:rPr>
        <w:t xml:space="preserve"> </w:t>
      </w:r>
    </w:p>
    <w:p w:rsidR="0082767C" w:rsidRPr="00220F87" w:rsidRDefault="0082767C" w:rsidP="0082767C">
      <w:pPr>
        <w:tabs>
          <w:tab w:val="left" w:pos="0"/>
          <w:tab w:val="center" w:pos="4320"/>
          <w:tab w:val="right" w:pos="8640"/>
        </w:tabs>
        <w:jc w:val="center"/>
        <w:rPr>
          <w:b/>
          <w:sz w:val="24"/>
          <w:szCs w:val="24"/>
          <w:u w:val="single"/>
        </w:rPr>
      </w:pPr>
      <w:r w:rsidRPr="00220F87">
        <w:rPr>
          <w:b/>
          <w:sz w:val="24"/>
          <w:szCs w:val="24"/>
          <w:u w:val="single"/>
        </w:rPr>
        <w:t xml:space="preserve"> </w:t>
      </w:r>
    </w:p>
    <w:p w:rsidR="0082767C" w:rsidRPr="00CE642E" w:rsidRDefault="0082767C" w:rsidP="0082767C">
      <w:pPr>
        <w:tabs>
          <w:tab w:val="left" w:pos="0"/>
          <w:tab w:val="center" w:pos="4320"/>
          <w:tab w:val="right" w:pos="8640"/>
        </w:tabs>
        <w:jc w:val="center"/>
        <w:rPr>
          <w:b/>
          <w:sz w:val="24"/>
          <w:szCs w:val="24"/>
          <w:u w:val="single"/>
        </w:rPr>
      </w:pPr>
      <w:r w:rsidRPr="00220F87">
        <w:rPr>
          <w:b/>
          <w:sz w:val="24"/>
          <w:szCs w:val="24"/>
          <w:u w:val="single"/>
        </w:rPr>
        <w:t xml:space="preserve">Table </w:t>
      </w:r>
      <w:r w:rsidR="00AD3586">
        <w:rPr>
          <w:b/>
          <w:sz w:val="24"/>
          <w:szCs w:val="24"/>
          <w:u w:val="single"/>
        </w:rPr>
        <w:t>3</w:t>
      </w:r>
      <w:r w:rsidRPr="00220F87">
        <w:rPr>
          <w:b/>
          <w:sz w:val="24"/>
          <w:szCs w:val="24"/>
          <w:u w:val="single"/>
        </w:rPr>
        <w:t xml:space="preserve">: Summary of </w:t>
      </w:r>
      <w:r w:rsidR="0043095E">
        <w:rPr>
          <w:b/>
          <w:sz w:val="24"/>
          <w:szCs w:val="24"/>
          <w:u w:val="single"/>
        </w:rPr>
        <w:t>Third Party Disclosure Burden Hours and Costs for Non-</w:t>
      </w:r>
      <w:r w:rsidR="0043095E" w:rsidRPr="00CE642E">
        <w:rPr>
          <w:b/>
          <w:sz w:val="24"/>
          <w:szCs w:val="24"/>
          <w:u w:val="single"/>
        </w:rPr>
        <w:t>Contractors</w:t>
      </w:r>
      <w:r w:rsidRPr="00CE642E">
        <w:rPr>
          <w:b/>
          <w:sz w:val="24"/>
          <w:szCs w:val="24"/>
          <w:u w:val="single"/>
        </w:rPr>
        <w:t xml:space="preserve"> </w:t>
      </w:r>
    </w:p>
    <w:p w:rsidR="00CE642E" w:rsidRPr="00CE642E" w:rsidRDefault="00CE642E" w:rsidP="00CE642E">
      <w:pPr>
        <w:tabs>
          <w:tab w:val="left" w:pos="0"/>
          <w:tab w:val="center" w:pos="4320"/>
          <w:tab w:val="right" w:pos="8640"/>
        </w:tabs>
        <w:jc w:val="center"/>
        <w:rPr>
          <w:b/>
          <w:sz w:val="24"/>
          <w:szCs w:val="24"/>
          <w:u w:val="single"/>
        </w:rPr>
      </w:pPr>
    </w:p>
    <w:tbl>
      <w:tblPr>
        <w:tblW w:w="0" w:type="auto"/>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9"/>
        <w:gridCol w:w="1998"/>
        <w:gridCol w:w="2650"/>
      </w:tblGrid>
      <w:tr w:rsidR="00CE642E" w:rsidRPr="00CE642E" w:rsidTr="00D0250B">
        <w:trPr>
          <w:trHeight w:val="20"/>
          <w:jc w:val="center"/>
        </w:trPr>
        <w:tc>
          <w:tcPr>
            <w:tcW w:w="3929" w:type="dxa"/>
          </w:tcPr>
          <w:p w:rsidR="00CE642E" w:rsidRPr="00CE642E" w:rsidRDefault="00CE642E" w:rsidP="00CE642E">
            <w:pPr>
              <w:tabs>
                <w:tab w:val="left" w:pos="0"/>
                <w:tab w:val="center" w:pos="4320"/>
                <w:tab w:val="right" w:pos="8640"/>
              </w:tabs>
              <w:rPr>
                <w:b/>
                <w:sz w:val="24"/>
                <w:szCs w:val="24"/>
              </w:rPr>
            </w:pPr>
            <w:r w:rsidRPr="00CE642E">
              <w:rPr>
                <w:b/>
                <w:sz w:val="24"/>
                <w:szCs w:val="24"/>
              </w:rPr>
              <w:t>Requirement</w:t>
            </w:r>
          </w:p>
        </w:tc>
        <w:tc>
          <w:tcPr>
            <w:tcW w:w="1998" w:type="dxa"/>
          </w:tcPr>
          <w:p w:rsidR="00CE642E" w:rsidRPr="00CE642E" w:rsidRDefault="00CE642E" w:rsidP="00D0250B">
            <w:pPr>
              <w:tabs>
                <w:tab w:val="left" w:pos="0"/>
                <w:tab w:val="center" w:pos="4320"/>
                <w:tab w:val="right" w:pos="8640"/>
              </w:tabs>
              <w:rPr>
                <w:b/>
                <w:sz w:val="24"/>
                <w:szCs w:val="24"/>
              </w:rPr>
            </w:pPr>
            <w:r w:rsidRPr="00CE642E">
              <w:rPr>
                <w:b/>
                <w:sz w:val="24"/>
                <w:szCs w:val="24"/>
              </w:rPr>
              <w:t>Burden Hours</w:t>
            </w:r>
          </w:p>
        </w:tc>
        <w:tc>
          <w:tcPr>
            <w:tcW w:w="2650" w:type="dxa"/>
          </w:tcPr>
          <w:p w:rsidR="00CE642E" w:rsidRPr="00CE642E" w:rsidRDefault="00CE642E" w:rsidP="00D0250B">
            <w:pPr>
              <w:tabs>
                <w:tab w:val="left" w:pos="0"/>
                <w:tab w:val="center" w:pos="4320"/>
                <w:tab w:val="right" w:pos="8640"/>
              </w:tabs>
              <w:rPr>
                <w:b/>
                <w:sz w:val="24"/>
                <w:szCs w:val="24"/>
              </w:rPr>
            </w:pPr>
            <w:r w:rsidRPr="00CE642E">
              <w:rPr>
                <w:b/>
                <w:sz w:val="24"/>
                <w:szCs w:val="24"/>
              </w:rPr>
              <w:t>Burden Costs</w:t>
            </w:r>
          </w:p>
        </w:tc>
      </w:tr>
      <w:tr w:rsidR="00CE642E" w:rsidRPr="00CE642E" w:rsidTr="00D0250B">
        <w:trPr>
          <w:trHeight w:val="20"/>
          <w:jc w:val="center"/>
        </w:trPr>
        <w:tc>
          <w:tcPr>
            <w:tcW w:w="3929" w:type="dxa"/>
          </w:tcPr>
          <w:p w:rsidR="00CE642E" w:rsidRPr="00CE642E" w:rsidRDefault="00CE642E" w:rsidP="00B12264">
            <w:pPr>
              <w:tabs>
                <w:tab w:val="left" w:pos="0"/>
                <w:tab w:val="center" w:pos="4320"/>
                <w:tab w:val="right" w:pos="8640"/>
              </w:tabs>
              <w:rPr>
                <w:b/>
                <w:sz w:val="24"/>
                <w:szCs w:val="24"/>
              </w:rPr>
            </w:pPr>
            <w:r w:rsidRPr="00CE642E">
              <w:rPr>
                <w:b/>
                <w:sz w:val="24"/>
                <w:szCs w:val="24"/>
              </w:rPr>
              <w:t>Section 60-741.42  (Self-Identification)</w:t>
            </w:r>
          </w:p>
        </w:tc>
        <w:tc>
          <w:tcPr>
            <w:tcW w:w="1998" w:type="dxa"/>
          </w:tcPr>
          <w:p w:rsidR="00CE642E" w:rsidRPr="00CE642E" w:rsidRDefault="00EA6E49" w:rsidP="00EA6E49">
            <w:pPr>
              <w:tabs>
                <w:tab w:val="left" w:pos="0"/>
                <w:tab w:val="center" w:pos="4320"/>
                <w:tab w:val="right" w:pos="8640"/>
              </w:tabs>
              <w:rPr>
                <w:sz w:val="24"/>
                <w:szCs w:val="24"/>
              </w:rPr>
            </w:pPr>
            <w:r>
              <w:rPr>
                <w:sz w:val="24"/>
                <w:szCs w:val="24"/>
              </w:rPr>
              <w:t>3</w:t>
            </w:r>
            <w:r w:rsidR="00CE642E" w:rsidRPr="00CE642E">
              <w:rPr>
                <w:sz w:val="24"/>
                <w:szCs w:val="24"/>
              </w:rPr>
              <w:t>,</w:t>
            </w:r>
            <w:r>
              <w:rPr>
                <w:sz w:val="24"/>
                <w:szCs w:val="24"/>
              </w:rPr>
              <w:t>474</w:t>
            </w:r>
            <w:r w:rsidR="00CE642E" w:rsidRPr="00CE642E">
              <w:rPr>
                <w:sz w:val="24"/>
                <w:szCs w:val="24"/>
              </w:rPr>
              <w:t>,</w:t>
            </w:r>
            <w:r>
              <w:rPr>
                <w:sz w:val="24"/>
                <w:szCs w:val="24"/>
              </w:rPr>
              <w:t>930</w:t>
            </w:r>
          </w:p>
        </w:tc>
        <w:tc>
          <w:tcPr>
            <w:tcW w:w="2650" w:type="dxa"/>
          </w:tcPr>
          <w:p w:rsidR="00CE642E" w:rsidRPr="00CE642E" w:rsidDel="007868CB" w:rsidRDefault="00CE642E" w:rsidP="00EA6E49">
            <w:pPr>
              <w:tabs>
                <w:tab w:val="left" w:pos="0"/>
                <w:tab w:val="center" w:pos="4320"/>
                <w:tab w:val="right" w:pos="8640"/>
              </w:tabs>
              <w:rPr>
                <w:sz w:val="24"/>
                <w:szCs w:val="24"/>
              </w:rPr>
            </w:pPr>
            <w:r w:rsidRPr="00CE642E">
              <w:rPr>
                <w:sz w:val="24"/>
                <w:szCs w:val="24"/>
              </w:rPr>
              <w:t>$</w:t>
            </w:r>
            <w:r w:rsidR="00EA6E49">
              <w:rPr>
                <w:sz w:val="24"/>
                <w:szCs w:val="24"/>
              </w:rPr>
              <w:t>116</w:t>
            </w:r>
            <w:r w:rsidRPr="00CE642E">
              <w:rPr>
                <w:sz w:val="24"/>
                <w:szCs w:val="24"/>
              </w:rPr>
              <w:t>,</w:t>
            </w:r>
            <w:r w:rsidR="00EA6E49">
              <w:rPr>
                <w:sz w:val="24"/>
                <w:szCs w:val="24"/>
              </w:rPr>
              <w:t>688</w:t>
            </w:r>
            <w:r w:rsidRPr="00CE642E">
              <w:rPr>
                <w:sz w:val="24"/>
                <w:szCs w:val="24"/>
              </w:rPr>
              <w:t>,</w:t>
            </w:r>
            <w:r w:rsidR="00EA6E49">
              <w:rPr>
                <w:sz w:val="24"/>
                <w:szCs w:val="24"/>
              </w:rPr>
              <w:t>149.40</w:t>
            </w:r>
          </w:p>
        </w:tc>
      </w:tr>
    </w:tbl>
    <w:p w:rsidR="00CE642E" w:rsidRPr="00CE642E" w:rsidRDefault="00CE642E" w:rsidP="00CE642E">
      <w:pPr>
        <w:tabs>
          <w:tab w:val="left" w:pos="720"/>
          <w:tab w:val="center" w:pos="4320"/>
          <w:tab w:val="right" w:pos="8640"/>
        </w:tabs>
        <w:rPr>
          <w:sz w:val="24"/>
          <w:szCs w:val="24"/>
        </w:rPr>
      </w:pPr>
    </w:p>
    <w:p w:rsidR="00786393" w:rsidRDefault="0082767C" w:rsidP="00AD3586">
      <w:pPr>
        <w:tabs>
          <w:tab w:val="left" w:pos="720"/>
          <w:tab w:val="center" w:pos="4320"/>
          <w:tab w:val="right" w:pos="8640"/>
        </w:tabs>
        <w:ind w:left="720"/>
        <w:rPr>
          <w:sz w:val="24"/>
          <w:szCs w:val="24"/>
        </w:rPr>
      </w:pPr>
      <w:r w:rsidRPr="00220F87">
        <w:rPr>
          <w:sz w:val="24"/>
          <w:szCs w:val="24"/>
        </w:rPr>
        <w:tab/>
        <w:t>The total estimated cost for applicants to fill out the self-identification form is based on Bureau of Labor Statistics data in the publication “Employer Costs for Employee Compensation” (</w:t>
      </w:r>
      <w:r w:rsidR="00146E89">
        <w:rPr>
          <w:sz w:val="24"/>
          <w:szCs w:val="24"/>
        </w:rPr>
        <w:t>December 2015</w:t>
      </w:r>
      <w:r w:rsidRPr="00220F87">
        <w:rPr>
          <w:sz w:val="24"/>
          <w:szCs w:val="24"/>
        </w:rPr>
        <w:t xml:space="preserve">), which lists an average total </w:t>
      </w:r>
      <w:r w:rsidR="00786393">
        <w:rPr>
          <w:sz w:val="24"/>
          <w:szCs w:val="24"/>
        </w:rPr>
        <w:t xml:space="preserve">hourly </w:t>
      </w:r>
      <w:r w:rsidRPr="00220F87">
        <w:rPr>
          <w:sz w:val="24"/>
          <w:szCs w:val="24"/>
        </w:rPr>
        <w:t xml:space="preserve">compensation for all civilian workers </w:t>
      </w:r>
      <w:r w:rsidR="00786393">
        <w:rPr>
          <w:sz w:val="24"/>
          <w:szCs w:val="24"/>
        </w:rPr>
        <w:t>of</w:t>
      </w:r>
      <w:r w:rsidRPr="00220F87">
        <w:rPr>
          <w:sz w:val="24"/>
          <w:szCs w:val="24"/>
        </w:rPr>
        <w:t xml:space="preserve"> $</w:t>
      </w:r>
      <w:r w:rsidR="00146E89">
        <w:rPr>
          <w:sz w:val="24"/>
          <w:szCs w:val="24"/>
        </w:rPr>
        <w:t>33.58</w:t>
      </w:r>
      <w:r w:rsidRPr="00220F87">
        <w:rPr>
          <w:sz w:val="24"/>
          <w:szCs w:val="24"/>
        </w:rPr>
        <w:t>. </w:t>
      </w:r>
      <w:r w:rsidRPr="00220F87" w:rsidDel="00FC3C2E">
        <w:rPr>
          <w:sz w:val="24"/>
          <w:szCs w:val="24"/>
        </w:rPr>
        <w:t xml:space="preserve"> </w:t>
      </w:r>
    </w:p>
    <w:p w:rsidR="0082767C" w:rsidRDefault="0082767C" w:rsidP="0082767C">
      <w:pPr>
        <w:rPr>
          <w:b/>
          <w:sz w:val="24"/>
          <w:szCs w:val="24"/>
        </w:rPr>
      </w:pPr>
    </w:p>
    <w:p w:rsidR="0082767C" w:rsidRDefault="0082767C" w:rsidP="0082767C">
      <w:pPr>
        <w:jc w:val="center"/>
        <w:rPr>
          <w:b/>
          <w:sz w:val="24"/>
          <w:szCs w:val="24"/>
          <w:u w:val="single"/>
        </w:rPr>
      </w:pPr>
      <w:r w:rsidRPr="00D33981">
        <w:rPr>
          <w:b/>
          <w:sz w:val="24"/>
          <w:szCs w:val="24"/>
          <w:u w:val="single"/>
        </w:rPr>
        <w:t xml:space="preserve">Table </w:t>
      </w:r>
      <w:r w:rsidR="00AD3586">
        <w:rPr>
          <w:b/>
          <w:sz w:val="24"/>
          <w:szCs w:val="24"/>
          <w:u w:val="single"/>
        </w:rPr>
        <w:t>4</w:t>
      </w:r>
      <w:r w:rsidRPr="00D33981">
        <w:rPr>
          <w:b/>
          <w:sz w:val="24"/>
          <w:szCs w:val="24"/>
          <w:u w:val="single"/>
        </w:rPr>
        <w:t>: Total Burden for</w:t>
      </w:r>
      <w:r w:rsidRPr="00D33981">
        <w:rPr>
          <w:sz w:val="24"/>
          <w:szCs w:val="24"/>
          <w:u w:val="single"/>
        </w:rPr>
        <w:t xml:space="preserve"> §</w:t>
      </w:r>
      <w:r w:rsidRPr="00D33981">
        <w:rPr>
          <w:b/>
          <w:sz w:val="24"/>
          <w:szCs w:val="24"/>
          <w:u w:val="single"/>
        </w:rPr>
        <w:t>§</w:t>
      </w:r>
      <w:r w:rsidR="00EA6E49" w:rsidRPr="00EA6E49">
        <w:rPr>
          <w:b/>
          <w:sz w:val="24"/>
          <w:szCs w:val="24"/>
          <w:u w:val="single"/>
        </w:rPr>
        <w:t>60-741.42; 60-741.44; and 60-741.45</w:t>
      </w:r>
    </w:p>
    <w:p w:rsidR="0082767C" w:rsidRPr="00D33981" w:rsidRDefault="0082767C" w:rsidP="0082767C">
      <w:pPr>
        <w:jc w:val="center"/>
        <w:rPr>
          <w:b/>
          <w:sz w:val="24"/>
          <w:szCs w:val="24"/>
          <w:u w:val="single"/>
        </w:rPr>
      </w:pPr>
    </w:p>
    <w:tbl>
      <w:tblPr>
        <w:tblW w:w="3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728"/>
      </w:tblGrid>
      <w:tr w:rsidR="0082767C" w:rsidRPr="00D33981" w:rsidTr="005C0BB8">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Recordkeeping Burden Hours</w:t>
            </w:r>
          </w:p>
        </w:tc>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1A0653" w:rsidP="00EA6E49">
            <w:pPr>
              <w:rPr>
                <w:sz w:val="24"/>
                <w:szCs w:val="24"/>
              </w:rPr>
            </w:pPr>
            <w:r>
              <w:rPr>
                <w:sz w:val="24"/>
                <w:szCs w:val="24"/>
              </w:rPr>
              <w:t>390,324</w:t>
            </w:r>
          </w:p>
        </w:tc>
      </w:tr>
      <w:tr w:rsidR="0082767C" w:rsidRPr="00D33981" w:rsidTr="005C0BB8">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Reporting Burden Hours</w:t>
            </w:r>
          </w:p>
        </w:tc>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 xml:space="preserve"> 0</w:t>
            </w:r>
          </w:p>
        </w:tc>
      </w:tr>
      <w:tr w:rsidR="0082767C" w:rsidRPr="00D33981" w:rsidTr="005C0BB8">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Third Party Disclosure Burden Hours</w:t>
            </w:r>
          </w:p>
        </w:tc>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1A0653" w:rsidP="00EA6E49">
            <w:pPr>
              <w:rPr>
                <w:sz w:val="24"/>
                <w:szCs w:val="24"/>
              </w:rPr>
            </w:pPr>
            <w:r>
              <w:rPr>
                <w:sz w:val="24"/>
                <w:szCs w:val="24"/>
              </w:rPr>
              <w:t>4,002,045</w:t>
            </w:r>
          </w:p>
        </w:tc>
      </w:tr>
      <w:tr w:rsidR="0082767C" w:rsidRPr="00D33981" w:rsidTr="005C0BB8">
        <w:trPr>
          <w:trHeight w:val="20"/>
          <w:jc w:val="center"/>
        </w:trPr>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82767C" w:rsidP="005C0BB8">
            <w:pPr>
              <w:rPr>
                <w:sz w:val="24"/>
                <w:szCs w:val="24"/>
              </w:rPr>
            </w:pPr>
            <w:r w:rsidRPr="00D33981">
              <w:rPr>
                <w:sz w:val="24"/>
                <w:szCs w:val="24"/>
              </w:rPr>
              <w:t>Total Burden Hours</w:t>
            </w:r>
          </w:p>
        </w:tc>
        <w:tc>
          <w:tcPr>
            <w:tcW w:w="1728" w:type="dxa"/>
            <w:tcBorders>
              <w:top w:val="single" w:sz="4" w:space="0" w:color="auto"/>
              <w:left w:val="single" w:sz="4" w:space="0" w:color="auto"/>
              <w:bottom w:val="single" w:sz="4" w:space="0" w:color="auto"/>
              <w:right w:val="single" w:sz="4" w:space="0" w:color="auto"/>
            </w:tcBorders>
            <w:hideMark/>
          </w:tcPr>
          <w:p w:rsidR="0082767C" w:rsidRPr="00D33981" w:rsidRDefault="001A0653" w:rsidP="00EA6E49">
            <w:pPr>
              <w:rPr>
                <w:sz w:val="24"/>
                <w:szCs w:val="24"/>
              </w:rPr>
            </w:pPr>
            <w:r>
              <w:rPr>
                <w:sz w:val="24"/>
                <w:szCs w:val="24"/>
              </w:rPr>
              <w:t>4,392,369</w:t>
            </w:r>
          </w:p>
        </w:tc>
      </w:tr>
    </w:tbl>
    <w:p w:rsidR="0082767C" w:rsidRPr="00D33981" w:rsidRDefault="0082767C" w:rsidP="0082767C">
      <w:pPr>
        <w:rPr>
          <w:b/>
          <w:sz w:val="24"/>
          <w:szCs w:val="24"/>
        </w:rPr>
      </w:pPr>
    </w:p>
    <w:p w:rsidR="00CE4F8B" w:rsidRPr="006342A5" w:rsidRDefault="00CE4F8B" w:rsidP="00CE4F8B">
      <w:pPr>
        <w:tabs>
          <w:tab w:val="left" w:pos="-720"/>
        </w:tabs>
        <w:suppressAutoHyphens/>
        <w:ind w:left="720" w:right="994" w:hanging="720"/>
        <w:rPr>
          <w:b/>
          <w:color w:val="000000"/>
          <w:sz w:val="24"/>
        </w:rPr>
      </w:pPr>
    </w:p>
    <w:p w:rsidR="00CE4F8B" w:rsidRPr="006342A5" w:rsidRDefault="00CE4F8B" w:rsidP="00CE4F8B">
      <w:pPr>
        <w:tabs>
          <w:tab w:val="left" w:pos="-720"/>
        </w:tabs>
        <w:suppressAutoHyphens/>
        <w:ind w:left="720" w:right="994" w:hanging="720"/>
        <w:rPr>
          <w:b/>
          <w:color w:val="000000"/>
          <w:sz w:val="24"/>
        </w:rPr>
      </w:pPr>
      <w:r w:rsidRPr="006342A5">
        <w:rPr>
          <w:b/>
          <w:color w:val="000000"/>
          <w:sz w:val="24"/>
        </w:rPr>
        <w:t>13.</w:t>
      </w:r>
      <w:r w:rsidRPr="006342A5">
        <w:rPr>
          <w:b/>
          <w:color w:val="000000"/>
          <w:sz w:val="24"/>
        </w:rPr>
        <w:tab/>
        <w:t>OPERATION</w:t>
      </w:r>
      <w:r w:rsidR="00EC7970">
        <w:rPr>
          <w:b/>
          <w:color w:val="000000"/>
          <w:sz w:val="24"/>
        </w:rPr>
        <w:t>S</w:t>
      </w:r>
      <w:r w:rsidRPr="006342A5">
        <w:rPr>
          <w:b/>
          <w:color w:val="000000"/>
          <w:sz w:val="24"/>
        </w:rPr>
        <w:t xml:space="preserve"> AND MAINTENANCE COST</w:t>
      </w:r>
      <w:r w:rsidR="0030213E">
        <w:rPr>
          <w:b/>
          <w:color w:val="000000"/>
          <w:sz w:val="24"/>
        </w:rPr>
        <w:t>S</w:t>
      </w:r>
    </w:p>
    <w:p w:rsidR="00997814" w:rsidRPr="006342A5" w:rsidRDefault="00997814" w:rsidP="00CE4F8B">
      <w:pPr>
        <w:tabs>
          <w:tab w:val="left" w:pos="-720"/>
        </w:tabs>
        <w:suppressAutoHyphens/>
        <w:ind w:left="720"/>
        <w:rPr>
          <w:color w:val="000000"/>
          <w:sz w:val="24"/>
        </w:rPr>
      </w:pPr>
    </w:p>
    <w:p w:rsidR="0030213E" w:rsidRPr="00D415B0" w:rsidRDefault="0030213E" w:rsidP="0030213E">
      <w:pPr>
        <w:ind w:left="720"/>
        <w:rPr>
          <w:b/>
          <w:sz w:val="24"/>
          <w:szCs w:val="24"/>
        </w:rPr>
      </w:pPr>
      <w:r w:rsidRPr="00D415B0">
        <w:rPr>
          <w:sz w:val="24"/>
          <w:szCs w:val="24"/>
        </w:rPr>
        <w:t xml:space="preserve">OFCCP estimates that </w:t>
      </w:r>
      <w:r>
        <w:rPr>
          <w:sz w:val="24"/>
          <w:szCs w:val="24"/>
        </w:rPr>
        <w:t xml:space="preserve">contractors </w:t>
      </w:r>
      <w:r w:rsidRPr="00D415B0">
        <w:rPr>
          <w:sz w:val="24"/>
          <w:szCs w:val="24"/>
        </w:rPr>
        <w:t>will have some operations and maintenance costs in addition to the burden calculated above.</w:t>
      </w:r>
    </w:p>
    <w:p w:rsidR="0030213E" w:rsidRDefault="0030213E" w:rsidP="0030213E">
      <w:pPr>
        <w:rPr>
          <w:sz w:val="24"/>
          <w:szCs w:val="24"/>
          <w:u w:val="single"/>
        </w:rPr>
      </w:pPr>
    </w:p>
    <w:p w:rsidR="00EA6E49" w:rsidRPr="00EA6E49" w:rsidRDefault="00EA6E49" w:rsidP="00EA6E49">
      <w:pPr>
        <w:spacing w:line="480" w:lineRule="auto"/>
        <w:ind w:firstLine="720"/>
        <w:rPr>
          <w:sz w:val="24"/>
          <w:szCs w:val="24"/>
          <w:u w:val="single"/>
        </w:rPr>
      </w:pPr>
      <w:r w:rsidRPr="00EA6E49">
        <w:rPr>
          <w:sz w:val="24"/>
          <w:szCs w:val="24"/>
          <w:u w:val="single"/>
        </w:rPr>
        <w:t xml:space="preserve">60-741.42 Invitation to </w:t>
      </w:r>
      <w:proofErr w:type="spellStart"/>
      <w:r w:rsidRPr="00EA6E49">
        <w:rPr>
          <w:sz w:val="24"/>
          <w:szCs w:val="24"/>
          <w:u w:val="single"/>
        </w:rPr>
        <w:t>Self Identify</w:t>
      </w:r>
      <w:proofErr w:type="spellEnd"/>
    </w:p>
    <w:p w:rsidR="00F80100" w:rsidRDefault="00EA6E49" w:rsidP="00EA6E49">
      <w:pPr>
        <w:tabs>
          <w:tab w:val="left" w:pos="-720"/>
        </w:tabs>
        <w:suppressAutoHyphens/>
        <w:ind w:left="720"/>
        <w:rPr>
          <w:color w:val="000000"/>
          <w:sz w:val="24"/>
        </w:rPr>
      </w:pPr>
      <w:r w:rsidRPr="00EA6E49">
        <w:rPr>
          <w:sz w:val="24"/>
          <w:szCs w:val="24"/>
        </w:rPr>
        <w:t xml:space="preserve">OFCCP estimates that the contractor will have some operations and maintenance cost associated with the invitations to self-identify.  The contractor must invite all applicants to self-identify at both the pre-offer and post-offer stage of the employment process.  Given the increasingly widespread use of electronic applications, any contractor that uses such applications would not incur copy costs.  However, to account for contractors who may still choose to use paper applications, </w:t>
      </w:r>
      <w:r w:rsidR="00AD754F">
        <w:rPr>
          <w:sz w:val="24"/>
          <w:szCs w:val="24"/>
        </w:rPr>
        <w:t>OFCCP is including in this estimate</w:t>
      </w:r>
      <w:r w:rsidRPr="00EA6E49">
        <w:rPr>
          <w:sz w:val="24"/>
          <w:szCs w:val="24"/>
        </w:rPr>
        <w:t xml:space="preserve"> printing and/or copying costs.  Therefore, </w:t>
      </w:r>
      <w:r w:rsidR="00AD754F">
        <w:rPr>
          <w:sz w:val="24"/>
          <w:szCs w:val="24"/>
        </w:rPr>
        <w:t>OFCCP</w:t>
      </w:r>
      <w:r w:rsidRPr="00EA6E49">
        <w:rPr>
          <w:sz w:val="24"/>
          <w:szCs w:val="24"/>
        </w:rPr>
        <w:t xml:space="preserve"> estimate</w:t>
      </w:r>
      <w:r w:rsidR="00AD754F">
        <w:rPr>
          <w:sz w:val="24"/>
          <w:szCs w:val="24"/>
        </w:rPr>
        <w:t>s</w:t>
      </w:r>
      <w:r w:rsidRPr="00EA6E49">
        <w:rPr>
          <w:sz w:val="24"/>
          <w:szCs w:val="24"/>
        </w:rPr>
        <w:t xml:space="preserve"> a single </w:t>
      </w:r>
      <w:r w:rsidR="007708B6" w:rsidRPr="00EA6E49">
        <w:rPr>
          <w:sz w:val="24"/>
          <w:szCs w:val="24"/>
        </w:rPr>
        <w:t>one</w:t>
      </w:r>
      <w:r w:rsidR="007708B6">
        <w:rPr>
          <w:sz w:val="24"/>
          <w:szCs w:val="24"/>
        </w:rPr>
        <w:t>-</w:t>
      </w:r>
      <w:r w:rsidRPr="00EA6E49">
        <w:rPr>
          <w:sz w:val="24"/>
          <w:szCs w:val="24"/>
        </w:rPr>
        <w:t>page form for both the pre- and post-offer invitation.</w:t>
      </w:r>
      <w:r w:rsidRPr="003E53D0">
        <w:t xml:space="preserve">  </w:t>
      </w:r>
      <w:r w:rsidR="0030213E" w:rsidRPr="00D415B0">
        <w:rPr>
          <w:snapToGrid w:val="0"/>
          <w:sz w:val="24"/>
          <w:szCs w:val="24"/>
        </w:rPr>
        <w:t xml:space="preserve">Assuming </w:t>
      </w:r>
      <w:r w:rsidR="0030213E">
        <w:rPr>
          <w:snapToGrid w:val="0"/>
          <w:sz w:val="24"/>
          <w:szCs w:val="24"/>
        </w:rPr>
        <w:t>20</w:t>
      </w:r>
      <w:r w:rsidR="00667346">
        <w:rPr>
          <w:snapToGrid w:val="0"/>
          <w:sz w:val="24"/>
          <w:szCs w:val="24"/>
        </w:rPr>
        <w:t xml:space="preserve"> percent </w:t>
      </w:r>
      <w:r w:rsidR="0030213E">
        <w:rPr>
          <w:snapToGrid w:val="0"/>
          <w:sz w:val="24"/>
          <w:szCs w:val="24"/>
        </w:rPr>
        <w:t xml:space="preserve">of all </w:t>
      </w:r>
      <w:r w:rsidR="0030213E" w:rsidRPr="00D415B0">
        <w:rPr>
          <w:snapToGrid w:val="0"/>
          <w:sz w:val="24"/>
          <w:szCs w:val="24"/>
        </w:rPr>
        <w:t xml:space="preserve">contractors </w:t>
      </w:r>
      <w:r w:rsidR="0030213E">
        <w:rPr>
          <w:snapToGrid w:val="0"/>
          <w:sz w:val="24"/>
          <w:szCs w:val="24"/>
        </w:rPr>
        <w:t>will use</w:t>
      </w:r>
      <w:r w:rsidR="0030213E" w:rsidRPr="00D415B0">
        <w:rPr>
          <w:snapToGrid w:val="0"/>
          <w:sz w:val="24"/>
          <w:szCs w:val="24"/>
        </w:rPr>
        <w:t xml:space="preserve"> a paper-based application system, </w:t>
      </w:r>
      <w:r w:rsidR="0030213E">
        <w:rPr>
          <w:snapToGrid w:val="0"/>
          <w:sz w:val="24"/>
          <w:szCs w:val="24"/>
        </w:rPr>
        <w:t>and receive</w:t>
      </w:r>
      <w:r w:rsidR="0030213E" w:rsidRPr="00D415B0">
        <w:rPr>
          <w:snapToGrid w:val="0"/>
          <w:sz w:val="24"/>
          <w:szCs w:val="24"/>
        </w:rPr>
        <w:t xml:space="preserve"> 24 applications for an average of 15 listings per </w:t>
      </w:r>
      <w:r w:rsidR="0030213E" w:rsidRPr="00D415B0">
        <w:rPr>
          <w:snapToGrid w:val="0"/>
          <w:sz w:val="24"/>
          <w:szCs w:val="24"/>
        </w:rPr>
        <w:lastRenderedPageBreak/>
        <w:t>establishment, the minimum estimated total cost to contractors will be $</w:t>
      </w:r>
      <w:r w:rsidR="00EC7970">
        <w:rPr>
          <w:snapToGrid w:val="0"/>
          <w:sz w:val="24"/>
          <w:szCs w:val="24"/>
        </w:rPr>
        <w:t>667,186.56</w:t>
      </w:r>
      <w:r w:rsidR="0030213E" w:rsidRPr="00D415B0">
        <w:rPr>
          <w:snapToGrid w:val="0"/>
          <w:sz w:val="24"/>
          <w:szCs w:val="24"/>
        </w:rPr>
        <w:t xml:space="preserve"> (</w:t>
      </w:r>
      <w:r w:rsidR="0030213E">
        <w:rPr>
          <w:snapToGrid w:val="0"/>
          <w:sz w:val="24"/>
          <w:szCs w:val="24"/>
        </w:rPr>
        <w:t>(115,831 establishments × 20</w:t>
      </w:r>
      <w:r w:rsidR="00667346">
        <w:rPr>
          <w:snapToGrid w:val="0"/>
          <w:sz w:val="24"/>
          <w:szCs w:val="24"/>
        </w:rPr>
        <w:t xml:space="preserve"> percent) </w:t>
      </w:r>
      <w:r w:rsidR="0030213E">
        <w:rPr>
          <w:snapToGrid w:val="0"/>
          <w:sz w:val="24"/>
          <w:szCs w:val="24"/>
        </w:rPr>
        <w:t>×</w:t>
      </w:r>
      <w:r w:rsidR="0030213E" w:rsidRPr="00D415B0">
        <w:rPr>
          <w:snapToGrid w:val="0"/>
          <w:sz w:val="24"/>
          <w:szCs w:val="24"/>
        </w:rPr>
        <w:t xml:space="preserve"> 360 copies </w:t>
      </w:r>
      <w:r w:rsidR="00EC7970">
        <w:rPr>
          <w:snapToGrid w:val="0"/>
          <w:sz w:val="24"/>
          <w:szCs w:val="24"/>
        </w:rPr>
        <w:t>× $0</w:t>
      </w:r>
      <w:r w:rsidR="0030213E" w:rsidRPr="00D415B0">
        <w:rPr>
          <w:snapToGrid w:val="0"/>
          <w:sz w:val="24"/>
          <w:szCs w:val="24"/>
        </w:rPr>
        <w:t>.08 = $</w:t>
      </w:r>
      <w:r w:rsidR="00EC7970">
        <w:rPr>
          <w:snapToGrid w:val="0"/>
          <w:sz w:val="24"/>
          <w:szCs w:val="24"/>
        </w:rPr>
        <w:t>667</w:t>
      </w:r>
      <w:r w:rsidR="0030213E" w:rsidRPr="00D415B0">
        <w:rPr>
          <w:snapToGrid w:val="0"/>
          <w:sz w:val="24"/>
          <w:szCs w:val="24"/>
        </w:rPr>
        <w:t>,</w:t>
      </w:r>
      <w:r w:rsidR="00EC7970">
        <w:rPr>
          <w:snapToGrid w:val="0"/>
          <w:sz w:val="24"/>
          <w:szCs w:val="24"/>
        </w:rPr>
        <w:t>186.56</w:t>
      </w:r>
      <w:r w:rsidR="0030213E" w:rsidRPr="00D415B0">
        <w:rPr>
          <w:snapToGrid w:val="0"/>
          <w:sz w:val="24"/>
          <w:szCs w:val="24"/>
        </w:rPr>
        <w:t>)</w:t>
      </w:r>
      <w:r w:rsidR="00CE4F8B" w:rsidRPr="006342A5">
        <w:rPr>
          <w:color w:val="000000"/>
          <w:sz w:val="24"/>
        </w:rPr>
        <w:t>.</w:t>
      </w:r>
    </w:p>
    <w:p w:rsidR="009C23B6" w:rsidRPr="006342A5" w:rsidRDefault="009C23B6" w:rsidP="00CE4F8B">
      <w:pPr>
        <w:tabs>
          <w:tab w:val="left" w:pos="-720"/>
        </w:tabs>
        <w:suppressAutoHyphens/>
        <w:ind w:right="994"/>
        <w:rPr>
          <w:b/>
          <w:color w:val="000000"/>
          <w:sz w:val="24"/>
        </w:rPr>
      </w:pPr>
    </w:p>
    <w:p w:rsidR="00CE4F8B" w:rsidRPr="006342A5" w:rsidRDefault="00CE4F8B" w:rsidP="00CE4F8B">
      <w:pPr>
        <w:tabs>
          <w:tab w:val="left" w:pos="-720"/>
        </w:tabs>
        <w:suppressAutoHyphens/>
        <w:ind w:right="994"/>
        <w:rPr>
          <w:color w:val="000000"/>
          <w:sz w:val="24"/>
        </w:rPr>
      </w:pPr>
      <w:r w:rsidRPr="006342A5">
        <w:rPr>
          <w:b/>
          <w:color w:val="000000"/>
          <w:sz w:val="24"/>
        </w:rPr>
        <w:t>14.</w:t>
      </w:r>
      <w:r w:rsidRPr="006342A5">
        <w:rPr>
          <w:b/>
          <w:color w:val="000000"/>
          <w:sz w:val="24"/>
        </w:rPr>
        <w:tab/>
        <w:t xml:space="preserve">ESTIMATE OF </w:t>
      </w:r>
      <w:r w:rsidR="00D93BC4">
        <w:rPr>
          <w:b/>
          <w:color w:val="000000"/>
          <w:sz w:val="24"/>
        </w:rPr>
        <w:t xml:space="preserve">ANNUAL </w:t>
      </w:r>
      <w:r w:rsidRPr="006342A5">
        <w:rPr>
          <w:b/>
          <w:color w:val="000000"/>
          <w:sz w:val="24"/>
        </w:rPr>
        <w:t>COST TO FEDERAL GOVERNMENT</w:t>
      </w:r>
    </w:p>
    <w:p w:rsidR="00997814" w:rsidRPr="006342A5" w:rsidRDefault="00997814" w:rsidP="00CE4F8B">
      <w:pPr>
        <w:tabs>
          <w:tab w:val="left" w:pos="-720"/>
        </w:tabs>
        <w:suppressAutoHyphens/>
        <w:ind w:left="720"/>
        <w:rPr>
          <w:color w:val="000000"/>
          <w:sz w:val="24"/>
        </w:rPr>
      </w:pPr>
    </w:p>
    <w:p w:rsidR="00CE4F8B" w:rsidRPr="006342A5" w:rsidRDefault="00EC7970" w:rsidP="00CE4F8B">
      <w:pPr>
        <w:tabs>
          <w:tab w:val="left" w:pos="-720"/>
        </w:tabs>
        <w:suppressAutoHyphens/>
        <w:ind w:left="720"/>
        <w:rPr>
          <w:color w:val="000000"/>
          <w:sz w:val="24"/>
        </w:rPr>
      </w:pPr>
      <w:r>
        <w:rPr>
          <w:sz w:val="24"/>
          <w:szCs w:val="24"/>
        </w:rPr>
        <w:t>OFCCP</w:t>
      </w:r>
      <w:r w:rsidRPr="007C36CC">
        <w:rPr>
          <w:sz w:val="24"/>
          <w:szCs w:val="24"/>
        </w:rPr>
        <w:t xml:space="preserve"> associates no </w:t>
      </w:r>
      <w:r>
        <w:rPr>
          <w:sz w:val="24"/>
          <w:szCs w:val="24"/>
        </w:rPr>
        <w:t>unique f</w:t>
      </w:r>
      <w:r w:rsidRPr="007C36CC">
        <w:rPr>
          <w:sz w:val="24"/>
          <w:szCs w:val="24"/>
        </w:rPr>
        <w:t>ederal costs with this information collection.</w:t>
      </w:r>
      <w:r>
        <w:rPr>
          <w:sz w:val="24"/>
          <w:szCs w:val="24"/>
        </w:rPr>
        <w:t xml:space="preserve">  </w:t>
      </w:r>
      <w:r w:rsidRPr="00D03BED">
        <w:rPr>
          <w:sz w:val="24"/>
          <w:szCs w:val="24"/>
        </w:rPr>
        <w:t xml:space="preserve">OMB Control Numbers 1250-0001 and 1250-0003 currently include </w:t>
      </w:r>
      <w:r>
        <w:rPr>
          <w:sz w:val="24"/>
          <w:szCs w:val="24"/>
        </w:rPr>
        <w:t>the annual costs of federal contractor compliance evaluations to ensure their compliance with the information collection requirements contained herein</w:t>
      </w:r>
      <w:r w:rsidR="00CE4F8B" w:rsidRPr="006342A5">
        <w:rPr>
          <w:color w:val="000000"/>
          <w:sz w:val="24"/>
        </w:rPr>
        <w:t>.</w:t>
      </w:r>
    </w:p>
    <w:p w:rsidR="008E4D0C" w:rsidRPr="006342A5" w:rsidRDefault="008E4D0C" w:rsidP="00CE4F8B">
      <w:pPr>
        <w:tabs>
          <w:tab w:val="left" w:pos="-720"/>
        </w:tabs>
        <w:suppressAutoHyphens/>
        <w:ind w:right="994"/>
        <w:rPr>
          <w:b/>
          <w:color w:val="000000"/>
          <w:sz w:val="24"/>
        </w:rPr>
      </w:pPr>
    </w:p>
    <w:p w:rsidR="00CE4F8B" w:rsidRPr="006342A5" w:rsidRDefault="00CE4F8B" w:rsidP="00CE4F8B">
      <w:pPr>
        <w:tabs>
          <w:tab w:val="left" w:pos="-720"/>
        </w:tabs>
        <w:suppressAutoHyphens/>
        <w:ind w:right="994"/>
        <w:rPr>
          <w:color w:val="000000"/>
          <w:sz w:val="24"/>
        </w:rPr>
      </w:pPr>
      <w:r w:rsidRPr="006342A5">
        <w:rPr>
          <w:b/>
          <w:color w:val="000000"/>
          <w:sz w:val="24"/>
        </w:rPr>
        <w:t>15.</w:t>
      </w:r>
      <w:r w:rsidRPr="006342A5">
        <w:rPr>
          <w:b/>
          <w:color w:val="000000"/>
          <w:sz w:val="24"/>
        </w:rPr>
        <w:tab/>
      </w:r>
      <w:r w:rsidR="00AD754F">
        <w:rPr>
          <w:b/>
          <w:color w:val="000000"/>
          <w:sz w:val="24"/>
        </w:rPr>
        <w:t xml:space="preserve">PROGRAM </w:t>
      </w:r>
      <w:r w:rsidRPr="006342A5">
        <w:rPr>
          <w:b/>
          <w:color w:val="000000"/>
          <w:sz w:val="24"/>
        </w:rPr>
        <w:t xml:space="preserve">CHANGES </w:t>
      </w:r>
      <w:r w:rsidR="00AD754F">
        <w:rPr>
          <w:b/>
          <w:color w:val="000000"/>
          <w:sz w:val="24"/>
        </w:rPr>
        <w:t>OR</w:t>
      </w:r>
      <w:r w:rsidRPr="006342A5">
        <w:rPr>
          <w:b/>
          <w:color w:val="000000"/>
          <w:sz w:val="24"/>
        </w:rPr>
        <w:t xml:space="preserve"> BURDEN </w:t>
      </w:r>
      <w:r w:rsidR="00AD754F">
        <w:rPr>
          <w:b/>
          <w:color w:val="000000"/>
          <w:sz w:val="24"/>
        </w:rPr>
        <w:t>ADJUSTMENTS</w:t>
      </w:r>
    </w:p>
    <w:p w:rsidR="00997814" w:rsidRPr="006342A5" w:rsidRDefault="00997814" w:rsidP="00CE4F8B">
      <w:pPr>
        <w:tabs>
          <w:tab w:val="left" w:pos="-720"/>
          <w:tab w:val="left" w:pos="0"/>
          <w:tab w:val="left" w:pos="1170"/>
          <w:tab w:val="left" w:pos="1260"/>
        </w:tabs>
        <w:ind w:left="720"/>
        <w:rPr>
          <w:color w:val="000000"/>
          <w:sz w:val="24"/>
          <w:szCs w:val="24"/>
        </w:rPr>
      </w:pPr>
    </w:p>
    <w:p w:rsidR="00246383" w:rsidRDefault="005C635A" w:rsidP="00CE4F8B">
      <w:pPr>
        <w:tabs>
          <w:tab w:val="left" w:pos="-720"/>
          <w:tab w:val="left" w:pos="0"/>
          <w:tab w:val="left" w:pos="1170"/>
          <w:tab w:val="left" w:pos="1260"/>
        </w:tabs>
        <w:ind w:left="720"/>
        <w:rPr>
          <w:color w:val="000000"/>
          <w:sz w:val="24"/>
          <w:szCs w:val="24"/>
        </w:rPr>
      </w:pPr>
      <w:r>
        <w:rPr>
          <w:color w:val="000000"/>
          <w:sz w:val="24"/>
          <w:szCs w:val="24"/>
        </w:rPr>
        <w:t xml:space="preserve">OFCCP </w:t>
      </w:r>
      <w:r w:rsidR="008E4D0C">
        <w:rPr>
          <w:color w:val="000000"/>
          <w:sz w:val="24"/>
          <w:szCs w:val="24"/>
        </w:rPr>
        <w:t>is</w:t>
      </w:r>
      <w:r w:rsidR="00B00239" w:rsidRPr="00B00239">
        <w:rPr>
          <w:color w:val="000000"/>
          <w:sz w:val="24"/>
          <w:szCs w:val="24"/>
        </w:rPr>
        <w:t xml:space="preserve"> requesting OMB approval of </w:t>
      </w:r>
      <w:r w:rsidR="00667346">
        <w:rPr>
          <w:sz w:val="24"/>
          <w:szCs w:val="24"/>
        </w:rPr>
        <w:t>4,392,369</w:t>
      </w:r>
      <w:r w:rsidR="00030723">
        <w:rPr>
          <w:color w:val="000000"/>
          <w:sz w:val="24"/>
          <w:szCs w:val="24"/>
        </w:rPr>
        <w:t xml:space="preserve"> </w:t>
      </w:r>
      <w:r w:rsidR="00B00239" w:rsidRPr="00B00239">
        <w:rPr>
          <w:color w:val="000000"/>
          <w:sz w:val="24"/>
          <w:szCs w:val="24"/>
        </w:rPr>
        <w:t xml:space="preserve">burden hours.  The </w:t>
      </w:r>
      <w:r w:rsidR="004F19D3">
        <w:rPr>
          <w:color w:val="000000"/>
          <w:sz w:val="24"/>
          <w:szCs w:val="24"/>
        </w:rPr>
        <w:t>201</w:t>
      </w:r>
      <w:r w:rsidR="00246383">
        <w:rPr>
          <w:color w:val="000000"/>
          <w:sz w:val="24"/>
          <w:szCs w:val="24"/>
        </w:rPr>
        <w:t>4</w:t>
      </w:r>
      <w:r w:rsidR="00192832">
        <w:rPr>
          <w:color w:val="000000"/>
          <w:sz w:val="24"/>
          <w:szCs w:val="24"/>
        </w:rPr>
        <w:t xml:space="preserve"> </w:t>
      </w:r>
      <w:r w:rsidR="00B00239" w:rsidRPr="00B00239">
        <w:rPr>
          <w:color w:val="000000"/>
          <w:sz w:val="24"/>
          <w:szCs w:val="24"/>
        </w:rPr>
        <w:t>clearance contain</w:t>
      </w:r>
      <w:r w:rsidR="004F19D3">
        <w:rPr>
          <w:color w:val="000000"/>
          <w:sz w:val="24"/>
          <w:szCs w:val="24"/>
        </w:rPr>
        <w:t>ed</w:t>
      </w:r>
      <w:r w:rsidR="00B00239" w:rsidRPr="00B00239">
        <w:rPr>
          <w:color w:val="000000"/>
          <w:sz w:val="24"/>
          <w:szCs w:val="24"/>
        </w:rPr>
        <w:t xml:space="preserve"> approval of </w:t>
      </w:r>
      <w:r w:rsidR="00246383">
        <w:rPr>
          <w:sz w:val="24"/>
          <w:szCs w:val="24"/>
        </w:rPr>
        <w:t>10,</w:t>
      </w:r>
      <w:r w:rsidR="00165E00">
        <w:rPr>
          <w:sz w:val="24"/>
          <w:szCs w:val="24"/>
        </w:rPr>
        <w:t>229</w:t>
      </w:r>
      <w:r w:rsidR="00246383">
        <w:rPr>
          <w:sz w:val="24"/>
          <w:szCs w:val="24"/>
        </w:rPr>
        <w:t>,</w:t>
      </w:r>
      <w:r w:rsidR="00165E00">
        <w:rPr>
          <w:sz w:val="24"/>
          <w:szCs w:val="24"/>
        </w:rPr>
        <w:t>910</w:t>
      </w:r>
      <w:r w:rsidR="00B00239" w:rsidRPr="00B00239">
        <w:rPr>
          <w:color w:val="000000"/>
          <w:sz w:val="24"/>
          <w:szCs w:val="24"/>
        </w:rPr>
        <w:t xml:space="preserve"> hours.  </w:t>
      </w:r>
      <w:r w:rsidR="0035309A">
        <w:rPr>
          <w:color w:val="000000"/>
          <w:sz w:val="24"/>
          <w:szCs w:val="24"/>
        </w:rPr>
        <w:t xml:space="preserve">The </w:t>
      </w:r>
      <w:r w:rsidR="00246383">
        <w:rPr>
          <w:color w:val="000000"/>
          <w:sz w:val="24"/>
          <w:szCs w:val="24"/>
        </w:rPr>
        <w:t>decrease</w:t>
      </w:r>
      <w:r w:rsidR="0035309A">
        <w:rPr>
          <w:color w:val="000000"/>
          <w:sz w:val="24"/>
          <w:szCs w:val="24"/>
        </w:rPr>
        <w:t xml:space="preserve"> in hours of the current request is attributable </w:t>
      </w:r>
      <w:r w:rsidR="0064715C">
        <w:rPr>
          <w:color w:val="000000"/>
          <w:sz w:val="24"/>
          <w:szCs w:val="24"/>
        </w:rPr>
        <w:t>largely</w:t>
      </w:r>
      <w:r w:rsidR="00667346">
        <w:rPr>
          <w:color w:val="000000"/>
          <w:sz w:val="24"/>
          <w:szCs w:val="24"/>
        </w:rPr>
        <w:t xml:space="preserve"> </w:t>
      </w:r>
      <w:r w:rsidR="0035309A">
        <w:rPr>
          <w:color w:val="000000"/>
          <w:sz w:val="24"/>
          <w:szCs w:val="24"/>
        </w:rPr>
        <w:t xml:space="preserve">to </w:t>
      </w:r>
      <w:r w:rsidR="00246383">
        <w:rPr>
          <w:sz w:val="24"/>
          <w:szCs w:val="24"/>
        </w:rPr>
        <w:t xml:space="preserve">OFCCP’s proposal to use data from EEO-1 </w:t>
      </w:r>
      <w:r w:rsidR="00667346">
        <w:rPr>
          <w:sz w:val="24"/>
          <w:szCs w:val="24"/>
        </w:rPr>
        <w:t xml:space="preserve">Reports </w:t>
      </w:r>
      <w:r w:rsidR="00246383">
        <w:rPr>
          <w:sz w:val="24"/>
          <w:szCs w:val="24"/>
        </w:rPr>
        <w:t xml:space="preserve">to determine the number of covered contractors and contractor establishments instead of the methodology used in the </w:t>
      </w:r>
      <w:r w:rsidR="00DE00D3">
        <w:rPr>
          <w:sz w:val="24"/>
          <w:szCs w:val="24"/>
        </w:rPr>
        <w:t>previous</w:t>
      </w:r>
      <w:r w:rsidR="00246383">
        <w:rPr>
          <w:sz w:val="24"/>
          <w:szCs w:val="24"/>
        </w:rPr>
        <w:t xml:space="preserve"> information collection</w:t>
      </w:r>
      <w:r w:rsidR="00246383" w:rsidDel="00550564">
        <w:rPr>
          <w:sz w:val="24"/>
          <w:szCs w:val="24"/>
        </w:rPr>
        <w:t xml:space="preserve">, </w:t>
      </w:r>
      <w:r w:rsidR="00246383">
        <w:rPr>
          <w:sz w:val="24"/>
          <w:szCs w:val="24"/>
        </w:rPr>
        <w:t>which averaged data from multiple sources</w:t>
      </w:r>
      <w:r w:rsidR="00246383" w:rsidDel="00550564">
        <w:rPr>
          <w:sz w:val="24"/>
          <w:szCs w:val="24"/>
        </w:rPr>
        <w:t xml:space="preserve">. </w:t>
      </w:r>
      <w:r w:rsidR="00246383">
        <w:rPr>
          <w:sz w:val="24"/>
          <w:szCs w:val="24"/>
        </w:rPr>
        <w:t xml:space="preserve"> </w:t>
      </w:r>
      <w:r w:rsidR="00246383">
        <w:rPr>
          <w:color w:val="000000"/>
          <w:sz w:val="24"/>
        </w:rPr>
        <w:t>EEO-1 data from FY</w:t>
      </w:r>
      <w:r w:rsidR="002370AC">
        <w:rPr>
          <w:color w:val="000000"/>
          <w:sz w:val="24"/>
        </w:rPr>
        <w:t xml:space="preserve"> </w:t>
      </w:r>
      <w:r w:rsidR="00246383">
        <w:rPr>
          <w:color w:val="000000"/>
          <w:sz w:val="24"/>
        </w:rPr>
        <w:t>2014 shows 23,960 contractor parent companies filed reports, with 115,831</w:t>
      </w:r>
      <w:r w:rsidR="00246383" w:rsidRPr="0042265D">
        <w:rPr>
          <w:color w:val="000000"/>
          <w:sz w:val="24"/>
        </w:rPr>
        <w:t xml:space="preserve"> </w:t>
      </w:r>
      <w:r w:rsidR="00246383">
        <w:rPr>
          <w:color w:val="000000"/>
          <w:sz w:val="24"/>
        </w:rPr>
        <w:t xml:space="preserve">total contractor establishments.  These numbers are significantly less than the estimates used in the </w:t>
      </w:r>
      <w:r w:rsidR="00DE00D3">
        <w:rPr>
          <w:color w:val="000000"/>
          <w:sz w:val="24"/>
        </w:rPr>
        <w:t>previous</w:t>
      </w:r>
      <w:r w:rsidR="00246383">
        <w:rPr>
          <w:color w:val="000000"/>
          <w:sz w:val="24"/>
        </w:rPr>
        <w:t xml:space="preserve"> information collection (57,104 contractor companies and 211,287 contractor establishments)</w:t>
      </w:r>
      <w:r w:rsidR="0035309A">
        <w:rPr>
          <w:color w:val="000000"/>
          <w:sz w:val="24"/>
          <w:szCs w:val="24"/>
        </w:rPr>
        <w:t>.</w:t>
      </w:r>
      <w:r w:rsidR="00B00239" w:rsidRPr="00B00239">
        <w:rPr>
          <w:color w:val="000000"/>
          <w:sz w:val="24"/>
          <w:szCs w:val="24"/>
        </w:rPr>
        <w:t xml:space="preserve"> </w:t>
      </w:r>
      <w:r w:rsidR="0035309A" w:rsidDel="004F19D3">
        <w:rPr>
          <w:color w:val="000000"/>
          <w:sz w:val="24"/>
          <w:szCs w:val="24"/>
        </w:rPr>
        <w:t xml:space="preserve"> </w:t>
      </w:r>
    </w:p>
    <w:p w:rsidR="00246383" w:rsidRDefault="00246383" w:rsidP="00CE4F8B">
      <w:pPr>
        <w:tabs>
          <w:tab w:val="left" w:pos="-720"/>
          <w:tab w:val="left" w:pos="0"/>
          <w:tab w:val="left" w:pos="1170"/>
          <w:tab w:val="left" w:pos="1260"/>
        </w:tabs>
        <w:ind w:left="720"/>
        <w:rPr>
          <w:color w:val="000000"/>
          <w:sz w:val="24"/>
          <w:szCs w:val="24"/>
        </w:rPr>
      </w:pPr>
    </w:p>
    <w:p w:rsidR="00246383" w:rsidRDefault="00246383" w:rsidP="00010D45">
      <w:pPr>
        <w:tabs>
          <w:tab w:val="left" w:pos="-720"/>
          <w:tab w:val="left" w:pos="0"/>
        </w:tabs>
        <w:ind w:left="720"/>
        <w:rPr>
          <w:color w:val="000000"/>
          <w:sz w:val="24"/>
        </w:rPr>
      </w:pPr>
      <w:r>
        <w:rPr>
          <w:color w:val="000000"/>
          <w:sz w:val="24"/>
          <w:szCs w:val="24"/>
        </w:rPr>
        <w:t xml:space="preserve">OFCCP believes that the EEO-1 </w:t>
      </w:r>
      <w:r w:rsidR="00010D45">
        <w:rPr>
          <w:color w:val="000000"/>
          <w:sz w:val="24"/>
          <w:szCs w:val="24"/>
        </w:rPr>
        <w:t>R</w:t>
      </w:r>
      <w:r>
        <w:rPr>
          <w:color w:val="000000"/>
          <w:sz w:val="24"/>
          <w:szCs w:val="24"/>
        </w:rPr>
        <w:t>e</w:t>
      </w:r>
      <w:r w:rsidR="00010D45">
        <w:rPr>
          <w:color w:val="000000"/>
          <w:sz w:val="24"/>
          <w:szCs w:val="24"/>
        </w:rPr>
        <w:t xml:space="preserve">port provides the more accurate estimate of contractors and establishments covered by this </w:t>
      </w:r>
      <w:r w:rsidR="00165E00">
        <w:rPr>
          <w:color w:val="000000"/>
          <w:sz w:val="24"/>
          <w:szCs w:val="24"/>
        </w:rPr>
        <w:t>Section 503</w:t>
      </w:r>
      <w:r w:rsidR="00010D45">
        <w:rPr>
          <w:color w:val="000000"/>
          <w:sz w:val="24"/>
          <w:szCs w:val="24"/>
        </w:rPr>
        <w:t xml:space="preserve"> information collection.  </w:t>
      </w:r>
      <w:r w:rsidR="00010D45" w:rsidRPr="00875312">
        <w:rPr>
          <w:color w:val="000000"/>
          <w:sz w:val="24"/>
          <w:szCs w:val="24"/>
        </w:rPr>
        <w:t xml:space="preserve">Section 60-1.7 requires specified </w:t>
      </w:r>
      <w:r w:rsidR="00010D45">
        <w:rPr>
          <w:color w:val="000000"/>
          <w:sz w:val="24"/>
          <w:szCs w:val="24"/>
        </w:rPr>
        <w:t>Federal</w:t>
      </w:r>
      <w:r w:rsidR="00010D45" w:rsidRPr="00875312">
        <w:rPr>
          <w:color w:val="000000"/>
          <w:sz w:val="24"/>
          <w:szCs w:val="24"/>
        </w:rPr>
        <w:t xml:space="preserve"> prime contractors and subcontractors to file an EEO-1 Report annually.</w:t>
      </w:r>
      <w:r w:rsidR="0064715C" w:rsidRPr="0064715C">
        <w:rPr>
          <w:rStyle w:val="FootnoteReference"/>
          <w:color w:val="000000"/>
          <w:sz w:val="24"/>
          <w:szCs w:val="24"/>
          <w:vertAlign w:val="superscript"/>
        </w:rPr>
        <w:footnoteReference w:id="10"/>
      </w:r>
      <w:r w:rsidR="00010D45" w:rsidRPr="00875312">
        <w:rPr>
          <w:color w:val="000000"/>
          <w:sz w:val="24"/>
          <w:szCs w:val="24"/>
        </w:rPr>
        <w:t xml:space="preserve">  </w:t>
      </w:r>
    </w:p>
    <w:p w:rsidR="00CF3803" w:rsidRDefault="00CF3803" w:rsidP="00010D45">
      <w:pPr>
        <w:tabs>
          <w:tab w:val="left" w:pos="-720"/>
          <w:tab w:val="left" w:pos="0"/>
        </w:tabs>
        <w:ind w:left="720"/>
        <w:rPr>
          <w:color w:val="000000"/>
          <w:sz w:val="24"/>
        </w:rPr>
      </w:pPr>
    </w:p>
    <w:p w:rsidR="00246383" w:rsidRDefault="00C83246" w:rsidP="00CE4F8B">
      <w:pPr>
        <w:tabs>
          <w:tab w:val="left" w:pos="-720"/>
          <w:tab w:val="left" w:pos="0"/>
          <w:tab w:val="left" w:pos="1170"/>
          <w:tab w:val="left" w:pos="1260"/>
        </w:tabs>
        <w:ind w:left="720"/>
        <w:rPr>
          <w:color w:val="000000"/>
          <w:sz w:val="24"/>
        </w:rPr>
      </w:pPr>
      <w:r>
        <w:rPr>
          <w:color w:val="000000"/>
          <w:sz w:val="24"/>
        </w:rPr>
        <w:t xml:space="preserve">Employers use </w:t>
      </w:r>
      <w:r w:rsidRPr="00847B8C">
        <w:rPr>
          <w:color w:val="000000"/>
          <w:sz w:val="24"/>
        </w:rPr>
        <w:t>the EEO-1 Report</w:t>
      </w:r>
      <w:r>
        <w:rPr>
          <w:color w:val="000000"/>
          <w:sz w:val="24"/>
        </w:rPr>
        <w:t xml:space="preserve"> (question 3) to self-identify as </w:t>
      </w:r>
      <w:r w:rsidRPr="0047750C">
        <w:rPr>
          <w:color w:val="000000"/>
          <w:sz w:val="24"/>
        </w:rPr>
        <w:t>contractors and subcontractors and indicate whether they meet the threshold</w:t>
      </w:r>
      <w:r>
        <w:rPr>
          <w:color w:val="000000"/>
          <w:sz w:val="24"/>
        </w:rPr>
        <w:t xml:space="preserve">s </w:t>
      </w:r>
      <w:r w:rsidR="004B4945">
        <w:rPr>
          <w:color w:val="000000"/>
          <w:sz w:val="24"/>
        </w:rPr>
        <w:t>under EO</w:t>
      </w:r>
      <w:r w:rsidR="00F828A3">
        <w:rPr>
          <w:color w:val="000000"/>
          <w:sz w:val="24"/>
        </w:rPr>
        <w:t xml:space="preserve"> 11246 </w:t>
      </w:r>
      <w:r>
        <w:rPr>
          <w:color w:val="000000"/>
          <w:sz w:val="24"/>
        </w:rPr>
        <w:t>for AAP coverage:</w:t>
      </w:r>
      <w:r w:rsidRPr="0047750C">
        <w:rPr>
          <w:color w:val="000000"/>
          <w:sz w:val="24"/>
        </w:rPr>
        <w:t xml:space="preserve"> 50 </w:t>
      </w:r>
      <w:r>
        <w:rPr>
          <w:color w:val="000000"/>
          <w:sz w:val="24"/>
        </w:rPr>
        <w:t xml:space="preserve">or more </w:t>
      </w:r>
      <w:r w:rsidRPr="0047750C">
        <w:rPr>
          <w:color w:val="000000"/>
          <w:sz w:val="24"/>
        </w:rPr>
        <w:t>employees and $50,000</w:t>
      </w:r>
      <w:r>
        <w:rPr>
          <w:color w:val="000000"/>
          <w:sz w:val="24"/>
        </w:rPr>
        <w:t xml:space="preserve"> or more</w:t>
      </w:r>
      <w:r w:rsidRPr="0047750C">
        <w:rPr>
          <w:color w:val="000000"/>
          <w:sz w:val="24"/>
        </w:rPr>
        <w:t xml:space="preserve"> contract value</w:t>
      </w:r>
      <w:r>
        <w:rPr>
          <w:color w:val="000000"/>
          <w:sz w:val="24"/>
        </w:rPr>
        <w:t>.</w:t>
      </w:r>
      <w:r w:rsidRPr="006847C2">
        <w:rPr>
          <w:rStyle w:val="FootnoteReference"/>
          <w:color w:val="000000"/>
          <w:sz w:val="24"/>
          <w:vertAlign w:val="superscript"/>
        </w:rPr>
        <w:footnoteReference w:id="11"/>
      </w:r>
      <w:r>
        <w:rPr>
          <w:color w:val="000000"/>
          <w:sz w:val="24"/>
        </w:rPr>
        <w:t xml:space="preserve">  </w:t>
      </w:r>
      <w:r w:rsidR="00165E00">
        <w:rPr>
          <w:color w:val="000000"/>
          <w:sz w:val="24"/>
        </w:rPr>
        <w:t xml:space="preserve">This employee and contract value </w:t>
      </w:r>
      <w:r>
        <w:rPr>
          <w:color w:val="000000"/>
          <w:sz w:val="24"/>
        </w:rPr>
        <w:t xml:space="preserve">threshold </w:t>
      </w:r>
      <w:r w:rsidR="008E6F26">
        <w:rPr>
          <w:color w:val="000000"/>
          <w:sz w:val="24"/>
        </w:rPr>
        <w:t xml:space="preserve">is </w:t>
      </w:r>
      <w:r w:rsidR="00165E00">
        <w:rPr>
          <w:color w:val="000000"/>
          <w:sz w:val="24"/>
        </w:rPr>
        <w:t>the same jurisdictional</w:t>
      </w:r>
      <w:r w:rsidR="00B5263F">
        <w:rPr>
          <w:color w:val="000000"/>
          <w:sz w:val="24"/>
        </w:rPr>
        <w:t xml:space="preserve"> threshold for AAP coverage under </w:t>
      </w:r>
      <w:r w:rsidR="00165E00">
        <w:rPr>
          <w:color w:val="000000"/>
          <w:sz w:val="24"/>
        </w:rPr>
        <w:t>Section 503</w:t>
      </w:r>
      <w:r w:rsidR="00B5263F">
        <w:rPr>
          <w:color w:val="000000"/>
          <w:sz w:val="24"/>
        </w:rPr>
        <w:t xml:space="preserve">.  Thus, the number of contractors identified in the EEO-1 Reports </w:t>
      </w:r>
      <w:r w:rsidR="00165E00">
        <w:rPr>
          <w:color w:val="000000"/>
          <w:sz w:val="24"/>
        </w:rPr>
        <w:t>should be equal to</w:t>
      </w:r>
      <w:r w:rsidR="00B76D2D">
        <w:rPr>
          <w:color w:val="000000"/>
          <w:sz w:val="24"/>
        </w:rPr>
        <w:t xml:space="preserve"> the number of contractors required to establish a </w:t>
      </w:r>
      <w:r w:rsidR="00165E00">
        <w:rPr>
          <w:color w:val="000000"/>
          <w:sz w:val="24"/>
        </w:rPr>
        <w:t>Section 503</w:t>
      </w:r>
      <w:r w:rsidR="00B76D2D">
        <w:rPr>
          <w:color w:val="000000"/>
          <w:sz w:val="24"/>
        </w:rPr>
        <w:t xml:space="preserve"> AAP</w:t>
      </w:r>
      <w:r w:rsidR="00165E00">
        <w:rPr>
          <w:color w:val="000000"/>
          <w:sz w:val="24"/>
        </w:rPr>
        <w:t>, making the EEO-1 Reports the most accurate source for estimating the number of covered contractors subject to this information collection</w:t>
      </w:r>
      <w:r w:rsidR="00B76D2D">
        <w:rPr>
          <w:color w:val="000000"/>
          <w:sz w:val="24"/>
        </w:rPr>
        <w:t>.</w:t>
      </w:r>
    </w:p>
    <w:p w:rsidR="00A60E8F" w:rsidRDefault="00A60E8F" w:rsidP="00CE4F8B">
      <w:pPr>
        <w:tabs>
          <w:tab w:val="left" w:pos="-720"/>
          <w:tab w:val="left" w:pos="0"/>
          <w:tab w:val="left" w:pos="1170"/>
          <w:tab w:val="left" w:pos="1260"/>
        </w:tabs>
        <w:ind w:left="720"/>
        <w:rPr>
          <w:color w:val="000000"/>
          <w:sz w:val="24"/>
        </w:rPr>
      </w:pPr>
    </w:p>
    <w:p w:rsidR="00482883" w:rsidRDefault="000E26DA" w:rsidP="00CE4F8B">
      <w:pPr>
        <w:tabs>
          <w:tab w:val="left" w:pos="-720"/>
          <w:tab w:val="left" w:pos="0"/>
          <w:tab w:val="left" w:pos="1170"/>
          <w:tab w:val="left" w:pos="1260"/>
        </w:tabs>
        <w:ind w:left="720"/>
        <w:rPr>
          <w:sz w:val="24"/>
          <w:szCs w:val="24"/>
        </w:rPr>
      </w:pPr>
      <w:r>
        <w:rPr>
          <w:color w:val="000000"/>
          <w:sz w:val="24"/>
        </w:rPr>
        <w:t xml:space="preserve">In the </w:t>
      </w:r>
      <w:r w:rsidR="004B4945">
        <w:rPr>
          <w:color w:val="000000"/>
          <w:sz w:val="24"/>
        </w:rPr>
        <w:t>previous</w:t>
      </w:r>
      <w:r>
        <w:rPr>
          <w:color w:val="000000"/>
          <w:sz w:val="24"/>
        </w:rPr>
        <w:t xml:space="preserve"> information collection approved in 2014 and </w:t>
      </w:r>
      <w:r w:rsidR="00582C1C">
        <w:rPr>
          <w:color w:val="000000"/>
          <w:sz w:val="24"/>
        </w:rPr>
        <w:t xml:space="preserve">in </w:t>
      </w:r>
      <w:r>
        <w:rPr>
          <w:color w:val="000000"/>
          <w:sz w:val="24"/>
        </w:rPr>
        <w:t xml:space="preserve">the </w:t>
      </w:r>
      <w:r w:rsidR="009D5C34">
        <w:rPr>
          <w:color w:val="000000"/>
          <w:sz w:val="24"/>
        </w:rPr>
        <w:t>Section 503</w:t>
      </w:r>
      <w:r w:rsidR="00344552">
        <w:rPr>
          <w:color w:val="000000"/>
          <w:sz w:val="24"/>
        </w:rPr>
        <w:t xml:space="preserve"> final rule</w:t>
      </w:r>
      <w:r>
        <w:rPr>
          <w:color w:val="000000"/>
          <w:sz w:val="24"/>
        </w:rPr>
        <w:t xml:space="preserve"> published in September 2013, OFCCP had estimated the number of affected contractors and establishments to be 57,104 and 211,287, respectively.  OFCCP now believes that these </w:t>
      </w:r>
      <w:r w:rsidR="00360B7E">
        <w:rPr>
          <w:color w:val="000000"/>
          <w:sz w:val="24"/>
        </w:rPr>
        <w:t xml:space="preserve">figures </w:t>
      </w:r>
      <w:r w:rsidR="00E954BE">
        <w:rPr>
          <w:color w:val="000000"/>
          <w:sz w:val="24"/>
        </w:rPr>
        <w:t xml:space="preserve">are an </w:t>
      </w:r>
      <w:r w:rsidR="00360B7E">
        <w:rPr>
          <w:color w:val="000000"/>
          <w:sz w:val="24"/>
        </w:rPr>
        <w:t>overestimate</w:t>
      </w:r>
      <w:r w:rsidR="00E954BE">
        <w:rPr>
          <w:color w:val="000000"/>
          <w:sz w:val="24"/>
        </w:rPr>
        <w:t xml:space="preserve"> of</w:t>
      </w:r>
      <w:r w:rsidR="00582C1C">
        <w:rPr>
          <w:color w:val="000000"/>
          <w:sz w:val="24"/>
        </w:rPr>
        <w:t xml:space="preserve"> the number of contractors with recordkeeping and third party disclosure burdens under this information collection</w:t>
      </w:r>
      <w:r>
        <w:rPr>
          <w:color w:val="000000"/>
          <w:sz w:val="24"/>
        </w:rPr>
        <w:t>.</w:t>
      </w:r>
      <w:r w:rsidR="00344552">
        <w:rPr>
          <w:color w:val="000000"/>
          <w:sz w:val="24"/>
        </w:rPr>
        <w:t xml:space="preserve">  The numbers estimated </w:t>
      </w:r>
      <w:r w:rsidR="00344552">
        <w:rPr>
          <w:color w:val="000000"/>
          <w:sz w:val="24"/>
        </w:rPr>
        <w:lastRenderedPageBreak/>
        <w:t xml:space="preserve">in the final rule derived from a combination of </w:t>
      </w:r>
      <w:r w:rsidR="00265D21">
        <w:rPr>
          <w:color w:val="000000"/>
          <w:sz w:val="24"/>
        </w:rPr>
        <w:t xml:space="preserve">data from FY 2009 EEO-1 Reports, the Federal Procurement Data System, the </w:t>
      </w:r>
      <w:r w:rsidR="00265D21" w:rsidRPr="00265D21">
        <w:rPr>
          <w:sz w:val="24"/>
          <w:szCs w:val="24"/>
        </w:rPr>
        <w:t>Veterans Employment and Training Services annual report</w:t>
      </w:r>
      <w:r w:rsidR="00265D21">
        <w:rPr>
          <w:sz w:val="24"/>
          <w:szCs w:val="24"/>
        </w:rPr>
        <w:t>, and other sources.  See 78 FR 58</w:t>
      </w:r>
      <w:r w:rsidR="009D5C34">
        <w:rPr>
          <w:sz w:val="24"/>
          <w:szCs w:val="24"/>
        </w:rPr>
        <w:t>729</w:t>
      </w:r>
      <w:r w:rsidR="00265D21">
        <w:rPr>
          <w:sz w:val="24"/>
          <w:szCs w:val="24"/>
        </w:rPr>
        <w:t>.</w:t>
      </w:r>
      <w:r w:rsidR="00A31E07">
        <w:rPr>
          <w:sz w:val="24"/>
          <w:szCs w:val="24"/>
        </w:rPr>
        <w:t xml:space="preserve">  </w:t>
      </w:r>
      <w:r w:rsidR="0064715C">
        <w:rPr>
          <w:sz w:val="24"/>
          <w:szCs w:val="24"/>
        </w:rPr>
        <w:t>T</w:t>
      </w:r>
      <w:r w:rsidR="00D43259">
        <w:rPr>
          <w:sz w:val="24"/>
          <w:szCs w:val="24"/>
        </w:rPr>
        <w:t>he data from these sources is no longer current.</w:t>
      </w:r>
      <w:r w:rsidR="007A683C">
        <w:rPr>
          <w:sz w:val="24"/>
          <w:szCs w:val="24"/>
        </w:rPr>
        <w:t xml:space="preserve">  </w:t>
      </w:r>
      <w:r w:rsidR="00EF2442">
        <w:rPr>
          <w:sz w:val="24"/>
          <w:szCs w:val="24"/>
        </w:rPr>
        <w:t xml:space="preserve">Moreover, the methodology used to arrive at the estimates </w:t>
      </w:r>
      <w:proofErr w:type="gramStart"/>
      <w:r w:rsidR="00EF2442">
        <w:rPr>
          <w:sz w:val="24"/>
          <w:szCs w:val="24"/>
        </w:rPr>
        <w:t>was based</w:t>
      </w:r>
      <w:proofErr w:type="gramEnd"/>
      <w:r w:rsidR="00EF2442">
        <w:rPr>
          <w:sz w:val="24"/>
          <w:szCs w:val="24"/>
        </w:rPr>
        <w:t xml:space="preserve"> in large part on how OFCCP develops its Scheduling List of contractors for compliance evaluations.  </w:t>
      </w:r>
      <w:r w:rsidR="00EF2442" w:rsidRPr="000875EA">
        <w:rPr>
          <w:color w:val="000000"/>
          <w:sz w:val="24"/>
          <w:szCs w:val="24"/>
        </w:rPr>
        <w:t xml:space="preserve">OFCCP develops </w:t>
      </w:r>
      <w:r w:rsidR="00EF2442">
        <w:rPr>
          <w:color w:val="000000"/>
          <w:sz w:val="24"/>
          <w:szCs w:val="24"/>
        </w:rPr>
        <w:t xml:space="preserve">its list of contractors for scheduling compliance evaluations </w:t>
      </w:r>
      <w:r w:rsidR="00EF2442" w:rsidRPr="000875EA">
        <w:rPr>
          <w:color w:val="000000"/>
          <w:sz w:val="24"/>
          <w:szCs w:val="24"/>
        </w:rPr>
        <w:t>by</w:t>
      </w:r>
      <w:r w:rsidR="00EF2442">
        <w:rPr>
          <w:color w:val="000000"/>
          <w:sz w:val="24"/>
          <w:szCs w:val="24"/>
        </w:rPr>
        <w:t xml:space="preserve"> </w:t>
      </w:r>
      <w:r w:rsidR="00EF2442" w:rsidRPr="000875EA">
        <w:rPr>
          <w:color w:val="000000"/>
          <w:sz w:val="24"/>
          <w:szCs w:val="24"/>
        </w:rPr>
        <w:t>using multiple sources of information</w:t>
      </w:r>
      <w:r w:rsidR="00EF2442">
        <w:rPr>
          <w:color w:val="000000"/>
          <w:sz w:val="24"/>
          <w:szCs w:val="24"/>
        </w:rPr>
        <w:t xml:space="preserve"> </w:t>
      </w:r>
      <w:r w:rsidR="00EF2442" w:rsidRPr="000875EA">
        <w:rPr>
          <w:color w:val="000000"/>
          <w:sz w:val="24"/>
          <w:szCs w:val="24"/>
        </w:rPr>
        <w:t>such as Federal acquisition and</w:t>
      </w:r>
      <w:r w:rsidR="00EF2442">
        <w:rPr>
          <w:color w:val="000000"/>
          <w:sz w:val="24"/>
          <w:szCs w:val="24"/>
        </w:rPr>
        <w:t xml:space="preserve"> procurement databases, EEO–1 R</w:t>
      </w:r>
      <w:r w:rsidR="00EF2442" w:rsidRPr="000875EA">
        <w:rPr>
          <w:color w:val="000000"/>
          <w:sz w:val="24"/>
          <w:szCs w:val="24"/>
        </w:rPr>
        <w:t>eports,</w:t>
      </w:r>
      <w:r w:rsidR="00EF2442">
        <w:rPr>
          <w:color w:val="000000"/>
          <w:sz w:val="24"/>
          <w:szCs w:val="24"/>
        </w:rPr>
        <w:t xml:space="preserve"> </w:t>
      </w:r>
      <w:r w:rsidR="00EF2442" w:rsidRPr="000875EA">
        <w:rPr>
          <w:color w:val="000000"/>
          <w:sz w:val="24"/>
          <w:szCs w:val="24"/>
        </w:rPr>
        <w:t>Dun &amp; Bradstreet (D&amp;B) data, and the</w:t>
      </w:r>
      <w:r w:rsidR="00EF2442">
        <w:rPr>
          <w:color w:val="000000"/>
          <w:sz w:val="24"/>
          <w:szCs w:val="24"/>
        </w:rPr>
        <w:t xml:space="preserve"> </w:t>
      </w:r>
      <w:r w:rsidR="00EF2442" w:rsidRPr="000875EA">
        <w:rPr>
          <w:color w:val="000000"/>
          <w:sz w:val="24"/>
          <w:szCs w:val="24"/>
        </w:rPr>
        <w:t>U.S. Census Bureau tabulations</w:t>
      </w:r>
      <w:r w:rsidR="00EF2442" w:rsidRPr="000875EA">
        <w:rPr>
          <w:color w:val="000000"/>
          <w:sz w:val="24"/>
        </w:rPr>
        <w:t>.</w:t>
      </w:r>
      <w:r w:rsidR="00EF2442">
        <w:rPr>
          <w:color w:val="000000"/>
          <w:sz w:val="24"/>
        </w:rPr>
        <w:t xml:space="preserve">  </w:t>
      </w:r>
      <w:r w:rsidR="00EF2442" w:rsidRPr="00706B77">
        <w:rPr>
          <w:color w:val="000000"/>
          <w:sz w:val="24"/>
        </w:rPr>
        <w:t>Statistical thresholds such as industry</w:t>
      </w:r>
      <w:r w:rsidR="00EF2442">
        <w:rPr>
          <w:color w:val="000000"/>
          <w:sz w:val="24"/>
        </w:rPr>
        <w:t xml:space="preserve"> </w:t>
      </w:r>
      <w:r w:rsidR="00EF2442" w:rsidRPr="00706B77">
        <w:rPr>
          <w:color w:val="000000"/>
          <w:sz w:val="24"/>
        </w:rPr>
        <w:t>type and employee counts of contractor establishments are also used.</w:t>
      </w:r>
      <w:r w:rsidR="00EF2442">
        <w:rPr>
          <w:color w:val="000000"/>
          <w:sz w:val="24"/>
        </w:rPr>
        <w:t xml:space="preserve">  </w:t>
      </w:r>
      <w:r w:rsidR="00EF2442" w:rsidRPr="00706B77">
        <w:rPr>
          <w:color w:val="000000"/>
          <w:sz w:val="24"/>
        </w:rPr>
        <w:t>The list may be further refined by</w:t>
      </w:r>
      <w:r w:rsidR="00EF2442">
        <w:rPr>
          <w:color w:val="000000"/>
          <w:sz w:val="24"/>
        </w:rPr>
        <w:t xml:space="preserve"> </w:t>
      </w:r>
      <w:r w:rsidR="00EF2442" w:rsidRPr="00706B77">
        <w:rPr>
          <w:color w:val="000000"/>
          <w:sz w:val="24"/>
        </w:rPr>
        <w:t>applying a number of neutral factors</w:t>
      </w:r>
      <w:r w:rsidR="00EF2442">
        <w:rPr>
          <w:color w:val="000000"/>
          <w:sz w:val="24"/>
        </w:rPr>
        <w:t xml:space="preserve"> </w:t>
      </w:r>
      <w:r w:rsidR="00EF2442" w:rsidRPr="00706B77">
        <w:rPr>
          <w:color w:val="000000"/>
          <w:sz w:val="24"/>
        </w:rPr>
        <w:t>such as contract expiration date and</w:t>
      </w:r>
      <w:r w:rsidR="00EF2442">
        <w:rPr>
          <w:color w:val="000000"/>
          <w:sz w:val="24"/>
        </w:rPr>
        <w:t xml:space="preserve"> </w:t>
      </w:r>
      <w:r w:rsidR="00EF2442" w:rsidRPr="00706B77">
        <w:rPr>
          <w:color w:val="000000"/>
          <w:sz w:val="24"/>
        </w:rPr>
        <w:t>contract value on the number of</w:t>
      </w:r>
      <w:r w:rsidR="00EF2442">
        <w:rPr>
          <w:color w:val="000000"/>
          <w:sz w:val="24"/>
        </w:rPr>
        <w:t xml:space="preserve"> </w:t>
      </w:r>
      <w:r w:rsidR="00EF2442" w:rsidRPr="00706B77">
        <w:rPr>
          <w:color w:val="000000"/>
          <w:sz w:val="24"/>
        </w:rPr>
        <w:t>establishments per contractor that will</w:t>
      </w:r>
      <w:r w:rsidR="00EF2442">
        <w:rPr>
          <w:color w:val="000000"/>
          <w:sz w:val="24"/>
        </w:rPr>
        <w:t xml:space="preserve"> </w:t>
      </w:r>
      <w:r w:rsidR="00EF2442" w:rsidRPr="00706B77">
        <w:rPr>
          <w:color w:val="000000"/>
          <w:sz w:val="24"/>
        </w:rPr>
        <w:t>be scheduled in any one cycle.</w:t>
      </w:r>
      <w:r w:rsidR="00EF2442">
        <w:rPr>
          <w:color w:val="000000"/>
          <w:sz w:val="24"/>
        </w:rPr>
        <w:t xml:space="preserve">  This methodology is appropriate for scheduling compliance evaluations, but it does not accurately reflect the number of contractors required to develop AAPs.</w:t>
      </w:r>
    </w:p>
    <w:p w:rsidR="005C0BB8" w:rsidRDefault="005C0BB8" w:rsidP="00EF2442">
      <w:pPr>
        <w:tabs>
          <w:tab w:val="left" w:pos="-720"/>
        </w:tabs>
        <w:ind w:left="720"/>
        <w:rPr>
          <w:color w:val="000000"/>
          <w:sz w:val="24"/>
        </w:rPr>
      </w:pPr>
      <w:r>
        <w:rPr>
          <w:color w:val="000000"/>
          <w:sz w:val="24"/>
        </w:rPr>
        <w:t xml:space="preserve">  </w:t>
      </w:r>
    </w:p>
    <w:p w:rsidR="00DB3198" w:rsidRDefault="009A1D28" w:rsidP="00482883">
      <w:pPr>
        <w:tabs>
          <w:tab w:val="left" w:pos="-720"/>
          <w:tab w:val="left" w:pos="0"/>
          <w:tab w:val="left" w:pos="1170"/>
          <w:tab w:val="left" w:pos="1260"/>
        </w:tabs>
        <w:ind w:left="720"/>
        <w:rPr>
          <w:color w:val="000000"/>
          <w:sz w:val="24"/>
        </w:rPr>
      </w:pPr>
      <w:r>
        <w:rPr>
          <w:color w:val="000000"/>
          <w:sz w:val="24"/>
        </w:rPr>
        <w:t>This distinction is recognized i</w:t>
      </w:r>
      <w:r w:rsidR="005C0BB8">
        <w:rPr>
          <w:color w:val="000000"/>
          <w:sz w:val="24"/>
        </w:rPr>
        <w:t xml:space="preserve">n the </w:t>
      </w:r>
      <w:r w:rsidR="00CE272D">
        <w:rPr>
          <w:color w:val="000000"/>
          <w:sz w:val="24"/>
        </w:rPr>
        <w:t xml:space="preserve">most recent </w:t>
      </w:r>
      <w:r w:rsidR="005C0BB8">
        <w:rPr>
          <w:color w:val="000000"/>
          <w:sz w:val="24"/>
        </w:rPr>
        <w:t xml:space="preserve">Scheduling Letter and Itemized Listing ICR (Control Number 1250-0003), </w:t>
      </w:r>
      <w:r>
        <w:rPr>
          <w:color w:val="000000"/>
          <w:sz w:val="24"/>
        </w:rPr>
        <w:t xml:space="preserve">in which </w:t>
      </w:r>
      <w:r w:rsidR="005C0BB8">
        <w:rPr>
          <w:color w:val="000000"/>
          <w:sz w:val="24"/>
        </w:rPr>
        <w:t>OFCCP estimated the number of contractors r</w:t>
      </w:r>
      <w:r w:rsidR="004B4945">
        <w:rPr>
          <w:color w:val="000000"/>
          <w:sz w:val="24"/>
        </w:rPr>
        <w:t>equired to develop AAPs under EO</w:t>
      </w:r>
      <w:r w:rsidR="005C0BB8">
        <w:rPr>
          <w:color w:val="000000"/>
          <w:sz w:val="24"/>
        </w:rPr>
        <w:t xml:space="preserve"> 11246 using data from only the EEO-1 Reports, instead of the more complex methodology OFCCP us</w:t>
      </w:r>
      <w:r>
        <w:rPr>
          <w:color w:val="000000"/>
          <w:sz w:val="24"/>
        </w:rPr>
        <w:t>es to create its Scheduling Letter and Itemized Listing</w:t>
      </w:r>
      <w:r w:rsidR="005C0BB8">
        <w:rPr>
          <w:color w:val="000000"/>
          <w:sz w:val="24"/>
        </w:rPr>
        <w:t xml:space="preserve">.  Thus, to be consistent with that approach, OFCCP will now use data from </w:t>
      </w:r>
      <w:r>
        <w:rPr>
          <w:color w:val="000000"/>
          <w:sz w:val="24"/>
        </w:rPr>
        <w:t xml:space="preserve">only </w:t>
      </w:r>
      <w:r w:rsidR="005C0BB8">
        <w:rPr>
          <w:color w:val="000000"/>
          <w:sz w:val="24"/>
        </w:rPr>
        <w:t xml:space="preserve">the EEO-1 Reports to estimate the number of contractors affected by </w:t>
      </w:r>
      <w:r>
        <w:rPr>
          <w:color w:val="000000"/>
          <w:sz w:val="24"/>
        </w:rPr>
        <w:t xml:space="preserve">this information collection, which consists of recordkeeping and third part disclosures resulting from the </w:t>
      </w:r>
      <w:r w:rsidR="009D5C34">
        <w:rPr>
          <w:color w:val="000000"/>
          <w:sz w:val="24"/>
        </w:rPr>
        <w:t>Section 503</w:t>
      </w:r>
      <w:r>
        <w:rPr>
          <w:color w:val="000000"/>
          <w:sz w:val="24"/>
        </w:rPr>
        <w:t xml:space="preserve"> AAP requirements.</w:t>
      </w:r>
    </w:p>
    <w:p w:rsidR="00A25722" w:rsidRDefault="00A25722" w:rsidP="00482883">
      <w:pPr>
        <w:tabs>
          <w:tab w:val="left" w:pos="-720"/>
          <w:tab w:val="left" w:pos="0"/>
          <w:tab w:val="left" w:pos="1170"/>
          <w:tab w:val="left" w:pos="1260"/>
        </w:tabs>
        <w:ind w:left="720"/>
        <w:rPr>
          <w:color w:val="000000"/>
          <w:sz w:val="24"/>
        </w:rPr>
      </w:pPr>
    </w:p>
    <w:p w:rsidR="00A25722" w:rsidRDefault="00A25722" w:rsidP="00482883">
      <w:pPr>
        <w:tabs>
          <w:tab w:val="left" w:pos="-720"/>
          <w:tab w:val="left" w:pos="0"/>
          <w:tab w:val="left" w:pos="1170"/>
          <w:tab w:val="left" w:pos="1260"/>
        </w:tabs>
        <w:ind w:left="720"/>
        <w:rPr>
          <w:color w:val="000000"/>
          <w:sz w:val="24"/>
        </w:rPr>
      </w:pPr>
      <w:r>
        <w:rPr>
          <w:color w:val="000000"/>
          <w:sz w:val="24"/>
        </w:rPr>
        <w:t xml:space="preserve">In addition, the decrease in burden hours is a result of adjustments in the estimated time contractors need to complete the employee self-identification survey, to account for the </w:t>
      </w:r>
      <w:r w:rsidR="00437C46">
        <w:rPr>
          <w:color w:val="000000"/>
          <w:sz w:val="24"/>
        </w:rPr>
        <w:t>five-</w:t>
      </w:r>
      <w:r>
        <w:rPr>
          <w:color w:val="000000"/>
          <w:sz w:val="24"/>
        </w:rPr>
        <w:t xml:space="preserve">year interval between having to conduct surveys, </w:t>
      </w:r>
      <w:proofErr w:type="gramStart"/>
      <w:r>
        <w:rPr>
          <w:color w:val="000000"/>
          <w:sz w:val="24"/>
        </w:rPr>
        <w:t>and for certain</w:t>
      </w:r>
      <w:proofErr w:type="gramEnd"/>
      <w:r>
        <w:rPr>
          <w:color w:val="000000"/>
          <w:sz w:val="24"/>
        </w:rPr>
        <w:t xml:space="preserve"> requirements in the Section 503 regulations that are only applicable to new contractors.</w:t>
      </w:r>
    </w:p>
    <w:p w:rsidR="00C83246" w:rsidRDefault="00C83246" w:rsidP="00CE4F8B">
      <w:pPr>
        <w:tabs>
          <w:tab w:val="left" w:pos="-720"/>
          <w:tab w:val="left" w:pos="0"/>
          <w:tab w:val="left" w:pos="1170"/>
          <w:tab w:val="left" w:pos="1260"/>
        </w:tabs>
        <w:ind w:left="720"/>
        <w:rPr>
          <w:color w:val="000000"/>
          <w:sz w:val="24"/>
          <w:szCs w:val="24"/>
        </w:rPr>
      </w:pPr>
    </w:p>
    <w:p w:rsidR="00CE4F8B" w:rsidRPr="006342A5" w:rsidRDefault="00D654D4" w:rsidP="00CE4F8B">
      <w:pPr>
        <w:tabs>
          <w:tab w:val="left" w:pos="-720"/>
          <w:tab w:val="left" w:pos="0"/>
          <w:tab w:val="left" w:pos="1170"/>
          <w:tab w:val="left" w:pos="1260"/>
        </w:tabs>
        <w:ind w:left="720"/>
        <w:rPr>
          <w:color w:val="000000"/>
          <w:sz w:val="24"/>
        </w:rPr>
      </w:pPr>
      <w:r>
        <w:rPr>
          <w:color w:val="000000"/>
          <w:sz w:val="24"/>
          <w:szCs w:val="24"/>
        </w:rPr>
        <w:t>A</w:t>
      </w:r>
      <w:r w:rsidR="00B00239" w:rsidRPr="00B00239">
        <w:rPr>
          <w:color w:val="000000"/>
          <w:sz w:val="24"/>
          <w:szCs w:val="24"/>
        </w:rPr>
        <w:t xml:space="preserve"> </w:t>
      </w:r>
      <w:r>
        <w:rPr>
          <w:color w:val="000000"/>
          <w:sz w:val="24"/>
          <w:szCs w:val="24"/>
        </w:rPr>
        <w:t xml:space="preserve">summary of the </w:t>
      </w:r>
      <w:r w:rsidR="00B00239" w:rsidRPr="00B00239">
        <w:rPr>
          <w:color w:val="000000"/>
          <w:sz w:val="24"/>
          <w:szCs w:val="24"/>
        </w:rPr>
        <w:t xml:space="preserve">change </w:t>
      </w:r>
      <w:r>
        <w:rPr>
          <w:color w:val="000000"/>
          <w:sz w:val="24"/>
          <w:szCs w:val="24"/>
        </w:rPr>
        <w:t xml:space="preserve">in hours is </w:t>
      </w:r>
      <w:r w:rsidR="00B00239" w:rsidRPr="00B00239">
        <w:rPr>
          <w:color w:val="000000"/>
          <w:sz w:val="24"/>
          <w:szCs w:val="24"/>
        </w:rPr>
        <w:t>below.</w:t>
      </w:r>
    </w:p>
    <w:p w:rsidR="00CE4F8B" w:rsidRPr="00CA4988" w:rsidRDefault="00CE4F8B" w:rsidP="00CE4F8B">
      <w:pPr>
        <w:tabs>
          <w:tab w:val="left" w:pos="-720"/>
        </w:tabs>
        <w:suppressAutoHyphens/>
        <w:ind w:left="720"/>
        <w:rPr>
          <w:color w:val="000000"/>
          <w:sz w:val="24"/>
          <w:szCs w:val="24"/>
        </w:rPr>
      </w:pPr>
    </w:p>
    <w:p w:rsidR="00AD3586" w:rsidRPr="00CA4988" w:rsidRDefault="00AD3586" w:rsidP="00AD3586">
      <w:pPr>
        <w:numPr>
          <w:ilvl w:val="0"/>
          <w:numId w:val="25"/>
        </w:numPr>
        <w:tabs>
          <w:tab w:val="left" w:pos="-720"/>
          <w:tab w:val="left" w:pos="0"/>
          <w:tab w:val="left" w:pos="720"/>
        </w:tabs>
        <w:suppressAutoHyphens/>
        <w:ind w:right="994"/>
        <w:rPr>
          <w:b/>
          <w:color w:val="000000"/>
          <w:sz w:val="24"/>
          <w:szCs w:val="24"/>
        </w:rPr>
      </w:pPr>
      <w:r>
        <w:rPr>
          <w:b/>
          <w:color w:val="000000"/>
          <w:sz w:val="24"/>
          <w:szCs w:val="24"/>
        </w:rPr>
        <w:t>Recordkeeping</w:t>
      </w:r>
      <w:r w:rsidRPr="00CA4988">
        <w:rPr>
          <w:b/>
          <w:color w:val="000000"/>
          <w:sz w:val="24"/>
          <w:szCs w:val="24"/>
        </w:rPr>
        <w:t xml:space="preserve"> Burden Hours</w:t>
      </w:r>
    </w:p>
    <w:p w:rsidR="00AD3586" w:rsidRPr="007A015C" w:rsidRDefault="00AD3586" w:rsidP="00AD3586">
      <w:pPr>
        <w:tabs>
          <w:tab w:val="left" w:pos="-720"/>
          <w:tab w:val="left" w:pos="0"/>
          <w:tab w:val="left" w:pos="720"/>
        </w:tabs>
        <w:suppressAutoHyphens/>
        <w:ind w:left="720" w:right="994"/>
        <w:rPr>
          <w:color w:val="000000"/>
          <w:sz w:val="24"/>
          <w:szCs w:val="24"/>
        </w:rPr>
      </w:pPr>
    </w:p>
    <w:p w:rsidR="00AD3586" w:rsidRPr="00CA4988" w:rsidRDefault="00AD3586" w:rsidP="00AD3586">
      <w:pPr>
        <w:ind w:left="1440"/>
        <w:rPr>
          <w:color w:val="000000"/>
          <w:sz w:val="24"/>
          <w:szCs w:val="24"/>
        </w:rPr>
      </w:pPr>
      <w:r w:rsidRPr="00CA4988">
        <w:rPr>
          <w:color w:val="000000"/>
          <w:sz w:val="24"/>
          <w:szCs w:val="24"/>
        </w:rPr>
        <w:t xml:space="preserve">The previous submission included </w:t>
      </w:r>
      <w:r w:rsidR="009D5C34">
        <w:rPr>
          <w:color w:val="000000"/>
          <w:sz w:val="24"/>
          <w:szCs w:val="24"/>
        </w:rPr>
        <w:t>862,756</w:t>
      </w:r>
      <w:r w:rsidRPr="00CA4988">
        <w:rPr>
          <w:color w:val="000000"/>
          <w:sz w:val="24"/>
          <w:szCs w:val="24"/>
        </w:rPr>
        <w:t xml:space="preserve"> hours. </w:t>
      </w:r>
      <w:r>
        <w:rPr>
          <w:color w:val="000000"/>
          <w:sz w:val="24"/>
          <w:szCs w:val="24"/>
        </w:rPr>
        <w:t xml:space="preserve"> </w:t>
      </w:r>
      <w:r w:rsidRPr="00CA4988">
        <w:rPr>
          <w:color w:val="000000"/>
          <w:sz w:val="24"/>
          <w:szCs w:val="24"/>
        </w:rPr>
        <w:t xml:space="preserve">The current request is </w:t>
      </w:r>
      <w:r w:rsidR="00A25722">
        <w:rPr>
          <w:sz w:val="24"/>
          <w:szCs w:val="24"/>
        </w:rPr>
        <w:t>390,324</w:t>
      </w:r>
      <w:r w:rsidRPr="00CA4988">
        <w:rPr>
          <w:color w:val="000000"/>
          <w:sz w:val="24"/>
          <w:szCs w:val="24"/>
        </w:rPr>
        <w:t xml:space="preserve"> hours for an adjustment decrease of </w:t>
      </w:r>
      <w:r w:rsidR="00A25722">
        <w:rPr>
          <w:color w:val="000000"/>
          <w:sz w:val="24"/>
          <w:szCs w:val="24"/>
        </w:rPr>
        <w:t>472,432</w:t>
      </w:r>
      <w:r w:rsidRPr="00CA4988">
        <w:rPr>
          <w:color w:val="000000"/>
          <w:sz w:val="24"/>
          <w:szCs w:val="24"/>
        </w:rPr>
        <w:t xml:space="preserve"> hours. </w:t>
      </w:r>
      <w:r>
        <w:rPr>
          <w:color w:val="000000"/>
          <w:sz w:val="24"/>
          <w:szCs w:val="24"/>
        </w:rPr>
        <w:t xml:space="preserve"> </w:t>
      </w:r>
      <w:proofErr w:type="gramStart"/>
      <w:r>
        <w:rPr>
          <w:color w:val="000000"/>
          <w:sz w:val="24"/>
          <w:szCs w:val="24"/>
        </w:rPr>
        <w:t>This decrease is a result of the use of the contractor totals from the EEO-1 Reports data, discussed above</w:t>
      </w:r>
      <w:r w:rsidR="009D5C34">
        <w:rPr>
          <w:color w:val="000000"/>
          <w:sz w:val="24"/>
          <w:szCs w:val="24"/>
        </w:rPr>
        <w:t>, as well as adjustment</w:t>
      </w:r>
      <w:r w:rsidR="00A25722">
        <w:rPr>
          <w:color w:val="000000"/>
          <w:sz w:val="24"/>
          <w:szCs w:val="24"/>
        </w:rPr>
        <w:t>s</w:t>
      </w:r>
      <w:r w:rsidR="009D5C34">
        <w:rPr>
          <w:color w:val="000000"/>
          <w:sz w:val="24"/>
          <w:szCs w:val="24"/>
        </w:rPr>
        <w:t xml:space="preserve"> in the time estimated for contractors to conduct the invitation to self-identify survey under section 60-741.42(a)</w:t>
      </w:r>
      <w:r w:rsidR="00AF363F">
        <w:rPr>
          <w:color w:val="000000"/>
          <w:sz w:val="24"/>
          <w:szCs w:val="24"/>
        </w:rPr>
        <w:t>, to reflect that the survey is to be completed at five-year intervals,</w:t>
      </w:r>
      <w:r w:rsidR="00A25722">
        <w:rPr>
          <w:color w:val="000000"/>
          <w:sz w:val="24"/>
          <w:szCs w:val="24"/>
        </w:rPr>
        <w:t xml:space="preserve"> and </w:t>
      </w:r>
      <w:r w:rsidR="00437C46">
        <w:rPr>
          <w:color w:val="000000"/>
          <w:sz w:val="24"/>
          <w:szCs w:val="24"/>
        </w:rPr>
        <w:t xml:space="preserve">to </w:t>
      </w:r>
      <w:r w:rsidR="00AF363F">
        <w:rPr>
          <w:color w:val="000000"/>
          <w:sz w:val="24"/>
          <w:szCs w:val="24"/>
        </w:rPr>
        <w:t>account for requirements that are applicable only to new contractors</w:t>
      </w:r>
      <w:r>
        <w:rPr>
          <w:color w:val="000000"/>
          <w:sz w:val="24"/>
          <w:szCs w:val="24"/>
        </w:rPr>
        <w:t>.</w:t>
      </w:r>
      <w:proofErr w:type="gramEnd"/>
      <w:r>
        <w:rPr>
          <w:color w:val="000000"/>
          <w:sz w:val="24"/>
          <w:szCs w:val="24"/>
        </w:rPr>
        <w:t xml:space="preserve">  </w:t>
      </w:r>
    </w:p>
    <w:p w:rsidR="00CE4F8B" w:rsidRPr="00CA4988" w:rsidRDefault="00CE4F8B" w:rsidP="00CE4F8B">
      <w:pPr>
        <w:tabs>
          <w:tab w:val="left" w:pos="-720"/>
          <w:tab w:val="left" w:pos="0"/>
          <w:tab w:val="left" w:pos="720"/>
          <w:tab w:val="left" w:pos="1440"/>
        </w:tabs>
        <w:suppressAutoHyphens/>
        <w:ind w:left="1440"/>
        <w:rPr>
          <w:color w:val="000000"/>
          <w:sz w:val="24"/>
          <w:szCs w:val="24"/>
        </w:rPr>
      </w:pPr>
    </w:p>
    <w:p w:rsidR="00CE4F8B" w:rsidRPr="00CA4988" w:rsidRDefault="00CE4F8B" w:rsidP="00AD3586">
      <w:pPr>
        <w:numPr>
          <w:ilvl w:val="0"/>
          <w:numId w:val="25"/>
        </w:numPr>
        <w:tabs>
          <w:tab w:val="left" w:pos="-720"/>
          <w:tab w:val="left" w:pos="0"/>
          <w:tab w:val="left" w:pos="720"/>
        </w:tabs>
        <w:suppressAutoHyphens/>
        <w:ind w:right="994"/>
        <w:rPr>
          <w:b/>
          <w:color w:val="000000"/>
          <w:sz w:val="24"/>
          <w:szCs w:val="24"/>
        </w:rPr>
      </w:pPr>
      <w:r w:rsidRPr="00CA4988">
        <w:rPr>
          <w:b/>
          <w:color w:val="000000"/>
          <w:sz w:val="24"/>
          <w:szCs w:val="24"/>
        </w:rPr>
        <w:t>Third Party Disclosure Burden Hours</w:t>
      </w:r>
    </w:p>
    <w:p w:rsidR="00CE4F8B" w:rsidRPr="007A015C" w:rsidRDefault="00CE4F8B" w:rsidP="00CE4F8B">
      <w:pPr>
        <w:tabs>
          <w:tab w:val="left" w:pos="-720"/>
          <w:tab w:val="left" w:pos="0"/>
          <w:tab w:val="left" w:pos="720"/>
        </w:tabs>
        <w:suppressAutoHyphens/>
        <w:ind w:left="720" w:right="994"/>
        <w:rPr>
          <w:color w:val="000000"/>
          <w:sz w:val="24"/>
          <w:szCs w:val="24"/>
        </w:rPr>
      </w:pPr>
    </w:p>
    <w:p w:rsidR="00AD3586" w:rsidRDefault="00CE4F8B" w:rsidP="00AD3586">
      <w:pPr>
        <w:ind w:left="1440"/>
        <w:rPr>
          <w:color w:val="000000"/>
          <w:sz w:val="24"/>
          <w:szCs w:val="24"/>
        </w:rPr>
      </w:pPr>
      <w:r w:rsidRPr="00CA4988">
        <w:rPr>
          <w:color w:val="000000"/>
          <w:sz w:val="24"/>
          <w:szCs w:val="24"/>
        </w:rPr>
        <w:t>The</w:t>
      </w:r>
      <w:r w:rsidR="003D1CE2" w:rsidRPr="00CA4988">
        <w:rPr>
          <w:color w:val="000000"/>
          <w:sz w:val="24"/>
          <w:szCs w:val="24"/>
        </w:rPr>
        <w:t xml:space="preserve"> previous submission included </w:t>
      </w:r>
      <w:r w:rsidR="00237DCC">
        <w:rPr>
          <w:color w:val="000000"/>
          <w:sz w:val="24"/>
          <w:szCs w:val="24"/>
        </w:rPr>
        <w:t>9,367,154</w:t>
      </w:r>
      <w:r w:rsidR="00FD5F63" w:rsidRPr="00CA4988">
        <w:rPr>
          <w:color w:val="000000"/>
          <w:sz w:val="24"/>
          <w:szCs w:val="24"/>
        </w:rPr>
        <w:t xml:space="preserve"> </w:t>
      </w:r>
      <w:r w:rsidRPr="00CA4988">
        <w:rPr>
          <w:color w:val="000000"/>
          <w:sz w:val="24"/>
          <w:szCs w:val="24"/>
        </w:rPr>
        <w:t xml:space="preserve">hours. </w:t>
      </w:r>
      <w:r w:rsidR="00AD3586">
        <w:rPr>
          <w:color w:val="000000"/>
          <w:sz w:val="24"/>
          <w:szCs w:val="24"/>
        </w:rPr>
        <w:t xml:space="preserve"> </w:t>
      </w:r>
      <w:r w:rsidR="003D1CE2" w:rsidRPr="00CA4988">
        <w:rPr>
          <w:color w:val="000000"/>
          <w:sz w:val="24"/>
          <w:szCs w:val="24"/>
        </w:rPr>
        <w:t xml:space="preserve">The current request is </w:t>
      </w:r>
      <w:r w:rsidR="00437C46">
        <w:rPr>
          <w:sz w:val="24"/>
          <w:szCs w:val="24"/>
        </w:rPr>
        <w:t>4,002,045</w:t>
      </w:r>
      <w:r w:rsidR="003D1CE2" w:rsidRPr="00CA4988">
        <w:rPr>
          <w:color w:val="000000"/>
          <w:sz w:val="24"/>
          <w:szCs w:val="24"/>
        </w:rPr>
        <w:t xml:space="preserve"> hours for an adjustment decrease of </w:t>
      </w:r>
      <w:r w:rsidR="00437C46">
        <w:rPr>
          <w:color w:val="000000"/>
          <w:sz w:val="24"/>
          <w:szCs w:val="24"/>
        </w:rPr>
        <w:t>5,365,109</w:t>
      </w:r>
      <w:r w:rsidR="003D1CE2" w:rsidRPr="00CA4988">
        <w:rPr>
          <w:color w:val="000000"/>
          <w:sz w:val="24"/>
          <w:szCs w:val="24"/>
        </w:rPr>
        <w:t xml:space="preserve"> hours.</w:t>
      </w:r>
      <w:r w:rsidR="00CE58C8">
        <w:rPr>
          <w:color w:val="000000"/>
          <w:sz w:val="24"/>
          <w:szCs w:val="24"/>
        </w:rPr>
        <w:t xml:space="preserve">  This decrease is </w:t>
      </w:r>
      <w:r w:rsidR="00237DCC">
        <w:rPr>
          <w:color w:val="000000"/>
          <w:sz w:val="24"/>
          <w:szCs w:val="24"/>
        </w:rPr>
        <w:t>primarily</w:t>
      </w:r>
      <w:r w:rsidR="00CE58C8">
        <w:rPr>
          <w:color w:val="000000"/>
          <w:sz w:val="24"/>
          <w:szCs w:val="24"/>
        </w:rPr>
        <w:t xml:space="preserve"> a result of the use of the contractor totals from the EEO-1 Reports data, </w:t>
      </w:r>
      <w:r w:rsidR="00CE58C8">
        <w:rPr>
          <w:color w:val="000000"/>
          <w:sz w:val="24"/>
          <w:szCs w:val="24"/>
        </w:rPr>
        <w:lastRenderedPageBreak/>
        <w:t>discussed above</w:t>
      </w:r>
      <w:r w:rsidR="00437C46">
        <w:rPr>
          <w:color w:val="000000"/>
          <w:sz w:val="24"/>
          <w:szCs w:val="24"/>
        </w:rPr>
        <w:t>, as well as an adjustment to account for the requirement that contractor employees are invited to complete the self-identification survey only once every five years</w:t>
      </w:r>
      <w:r w:rsidR="00CE58C8">
        <w:rPr>
          <w:color w:val="000000"/>
          <w:sz w:val="24"/>
          <w:szCs w:val="24"/>
        </w:rPr>
        <w:t xml:space="preserve">.  </w:t>
      </w:r>
    </w:p>
    <w:p w:rsidR="00CE58C8" w:rsidRDefault="00CE58C8" w:rsidP="00AD3586">
      <w:pPr>
        <w:ind w:left="1440"/>
        <w:rPr>
          <w:color w:val="000000"/>
          <w:sz w:val="24"/>
          <w:szCs w:val="24"/>
        </w:rPr>
      </w:pPr>
    </w:p>
    <w:p w:rsidR="00CE58C8" w:rsidRPr="00CA4988" w:rsidRDefault="00CE58C8" w:rsidP="00CE58C8">
      <w:pPr>
        <w:numPr>
          <w:ilvl w:val="0"/>
          <w:numId w:val="25"/>
        </w:numPr>
        <w:tabs>
          <w:tab w:val="left" w:pos="-720"/>
          <w:tab w:val="left" w:pos="0"/>
          <w:tab w:val="left" w:pos="720"/>
        </w:tabs>
        <w:suppressAutoHyphens/>
        <w:ind w:right="994"/>
        <w:rPr>
          <w:b/>
          <w:color w:val="000000"/>
          <w:sz w:val="24"/>
          <w:szCs w:val="24"/>
        </w:rPr>
      </w:pPr>
      <w:r>
        <w:rPr>
          <w:b/>
          <w:color w:val="000000"/>
          <w:sz w:val="24"/>
          <w:szCs w:val="24"/>
        </w:rPr>
        <w:t>Other Burden Hours and Costs</w:t>
      </w:r>
    </w:p>
    <w:p w:rsidR="00CE58C8" w:rsidRPr="007A015C" w:rsidRDefault="00CE58C8" w:rsidP="00CE58C8">
      <w:pPr>
        <w:tabs>
          <w:tab w:val="left" w:pos="-720"/>
          <w:tab w:val="left" w:pos="0"/>
          <w:tab w:val="left" w:pos="720"/>
        </w:tabs>
        <w:suppressAutoHyphens/>
        <w:ind w:left="720" w:right="994"/>
        <w:rPr>
          <w:color w:val="000000"/>
          <w:sz w:val="24"/>
          <w:szCs w:val="24"/>
        </w:rPr>
      </w:pPr>
    </w:p>
    <w:p w:rsidR="00CE58C8" w:rsidRPr="00CA4988" w:rsidRDefault="00CE58C8" w:rsidP="00CE58C8">
      <w:pPr>
        <w:ind w:left="1440"/>
        <w:rPr>
          <w:color w:val="000000"/>
          <w:sz w:val="24"/>
          <w:szCs w:val="24"/>
        </w:rPr>
      </w:pPr>
      <w:r w:rsidRPr="00CA4988">
        <w:rPr>
          <w:color w:val="000000"/>
          <w:sz w:val="24"/>
          <w:szCs w:val="24"/>
        </w:rPr>
        <w:t xml:space="preserve">The previous submission included </w:t>
      </w:r>
      <w:r>
        <w:rPr>
          <w:color w:val="000000"/>
          <w:sz w:val="24"/>
          <w:szCs w:val="24"/>
        </w:rPr>
        <w:t>1,</w:t>
      </w:r>
      <w:r w:rsidR="00237DCC">
        <w:rPr>
          <w:color w:val="000000"/>
          <w:sz w:val="24"/>
          <w:szCs w:val="24"/>
        </w:rPr>
        <w:t>556</w:t>
      </w:r>
      <w:r>
        <w:rPr>
          <w:color w:val="000000"/>
          <w:sz w:val="24"/>
          <w:szCs w:val="24"/>
        </w:rPr>
        <w:t>,</w:t>
      </w:r>
      <w:r w:rsidR="00237DCC">
        <w:rPr>
          <w:color w:val="000000"/>
          <w:sz w:val="24"/>
          <w:szCs w:val="24"/>
        </w:rPr>
        <w:t>089</w:t>
      </w:r>
      <w:r w:rsidRPr="00CA4988">
        <w:rPr>
          <w:color w:val="000000"/>
          <w:sz w:val="24"/>
          <w:szCs w:val="24"/>
        </w:rPr>
        <w:t xml:space="preserve"> hours</w:t>
      </w:r>
      <w:r>
        <w:rPr>
          <w:color w:val="000000"/>
          <w:sz w:val="24"/>
          <w:szCs w:val="24"/>
        </w:rPr>
        <w:t xml:space="preserve"> in initial capital or start-up costs and $1,217,002 in printing/copying costs</w:t>
      </w:r>
      <w:r w:rsidRPr="00CA4988">
        <w:rPr>
          <w:color w:val="000000"/>
          <w:sz w:val="24"/>
          <w:szCs w:val="24"/>
        </w:rPr>
        <w:t xml:space="preserve">. </w:t>
      </w:r>
      <w:r>
        <w:rPr>
          <w:color w:val="000000"/>
          <w:sz w:val="24"/>
          <w:szCs w:val="24"/>
        </w:rPr>
        <w:t xml:space="preserve"> </w:t>
      </w:r>
      <w:r w:rsidRPr="00CA4988">
        <w:rPr>
          <w:color w:val="000000"/>
          <w:sz w:val="24"/>
          <w:szCs w:val="24"/>
        </w:rPr>
        <w:t xml:space="preserve">The current request </w:t>
      </w:r>
      <w:r>
        <w:rPr>
          <w:color w:val="000000"/>
          <w:sz w:val="24"/>
          <w:szCs w:val="24"/>
        </w:rPr>
        <w:t xml:space="preserve">no longer includes any initial capital and start-up costs, and </w:t>
      </w:r>
      <w:r w:rsidR="00665A9A">
        <w:rPr>
          <w:color w:val="000000"/>
          <w:sz w:val="24"/>
          <w:szCs w:val="24"/>
        </w:rPr>
        <w:t>estimates $667,186.56</w:t>
      </w:r>
      <w:r w:rsidRPr="00CA4988">
        <w:rPr>
          <w:color w:val="000000"/>
          <w:sz w:val="24"/>
          <w:szCs w:val="24"/>
        </w:rPr>
        <w:t xml:space="preserve"> for </w:t>
      </w:r>
      <w:r w:rsidR="00665A9A">
        <w:rPr>
          <w:color w:val="000000"/>
          <w:sz w:val="24"/>
          <w:szCs w:val="24"/>
        </w:rPr>
        <w:t xml:space="preserve">printing/copying.  This is </w:t>
      </w:r>
      <w:r w:rsidRPr="00CA4988">
        <w:rPr>
          <w:color w:val="000000"/>
          <w:sz w:val="24"/>
          <w:szCs w:val="24"/>
        </w:rPr>
        <w:t xml:space="preserve">an adjustment decrease of </w:t>
      </w:r>
      <w:r w:rsidR="00665A9A">
        <w:rPr>
          <w:color w:val="000000"/>
          <w:sz w:val="24"/>
          <w:szCs w:val="24"/>
        </w:rPr>
        <w:t>1</w:t>
      </w:r>
      <w:r>
        <w:rPr>
          <w:color w:val="000000"/>
          <w:sz w:val="24"/>
          <w:szCs w:val="24"/>
        </w:rPr>
        <w:t>,</w:t>
      </w:r>
      <w:r w:rsidR="00237DCC">
        <w:rPr>
          <w:color w:val="000000"/>
          <w:sz w:val="24"/>
          <w:szCs w:val="24"/>
        </w:rPr>
        <w:t>556</w:t>
      </w:r>
      <w:r>
        <w:rPr>
          <w:color w:val="000000"/>
          <w:sz w:val="24"/>
          <w:szCs w:val="24"/>
        </w:rPr>
        <w:t>,</w:t>
      </w:r>
      <w:r w:rsidR="00237DCC">
        <w:rPr>
          <w:color w:val="000000"/>
          <w:sz w:val="24"/>
          <w:szCs w:val="24"/>
        </w:rPr>
        <w:t>089</w:t>
      </w:r>
      <w:r w:rsidRPr="00CA4988">
        <w:rPr>
          <w:color w:val="000000"/>
          <w:sz w:val="24"/>
          <w:szCs w:val="24"/>
        </w:rPr>
        <w:t xml:space="preserve"> hours</w:t>
      </w:r>
      <w:r w:rsidR="00665A9A">
        <w:rPr>
          <w:color w:val="000000"/>
          <w:sz w:val="24"/>
          <w:szCs w:val="24"/>
        </w:rPr>
        <w:t xml:space="preserve"> and $549,815.44</w:t>
      </w:r>
      <w:r w:rsidRPr="00CA4988">
        <w:rPr>
          <w:color w:val="000000"/>
          <w:sz w:val="24"/>
          <w:szCs w:val="24"/>
        </w:rPr>
        <w:t xml:space="preserve">. </w:t>
      </w:r>
      <w:r w:rsidR="00665A9A">
        <w:rPr>
          <w:color w:val="000000"/>
          <w:sz w:val="24"/>
          <w:szCs w:val="24"/>
        </w:rPr>
        <w:t xml:space="preserve"> </w:t>
      </w:r>
      <w:r>
        <w:rPr>
          <w:color w:val="000000"/>
          <w:sz w:val="24"/>
          <w:szCs w:val="24"/>
        </w:rPr>
        <w:t xml:space="preserve">This decrease </w:t>
      </w:r>
      <w:r w:rsidR="00665A9A">
        <w:rPr>
          <w:color w:val="000000"/>
          <w:sz w:val="24"/>
          <w:szCs w:val="24"/>
        </w:rPr>
        <w:t xml:space="preserve">in printing/copying costs </w:t>
      </w:r>
      <w:r>
        <w:rPr>
          <w:color w:val="000000"/>
          <w:sz w:val="24"/>
          <w:szCs w:val="24"/>
        </w:rPr>
        <w:t xml:space="preserve">is exclusively a result of the use of the contractor totals from the EEO-1 Reports data, discussed above.  </w:t>
      </w:r>
    </w:p>
    <w:p w:rsidR="00CE4F8B" w:rsidRPr="00CA4988" w:rsidRDefault="00CE4F8B" w:rsidP="00CE4F8B">
      <w:pPr>
        <w:tabs>
          <w:tab w:val="left" w:pos="-720"/>
        </w:tabs>
        <w:suppressAutoHyphens/>
        <w:ind w:right="994"/>
        <w:rPr>
          <w:color w:val="000000"/>
          <w:sz w:val="24"/>
          <w:szCs w:val="24"/>
        </w:rPr>
      </w:pPr>
    </w:p>
    <w:p w:rsidR="00CE4F8B" w:rsidRPr="00CA4988" w:rsidRDefault="00CE4F8B" w:rsidP="00CE4F8B">
      <w:pPr>
        <w:tabs>
          <w:tab w:val="left" w:pos="-720"/>
        </w:tabs>
        <w:suppressAutoHyphens/>
        <w:ind w:right="994"/>
        <w:rPr>
          <w:color w:val="000000"/>
          <w:sz w:val="24"/>
          <w:szCs w:val="24"/>
        </w:rPr>
      </w:pPr>
      <w:r w:rsidRPr="00CA4988">
        <w:rPr>
          <w:b/>
          <w:color w:val="000000"/>
          <w:sz w:val="24"/>
          <w:szCs w:val="24"/>
        </w:rPr>
        <w:t>16.</w:t>
      </w:r>
      <w:r w:rsidRPr="00CA4988">
        <w:rPr>
          <w:b/>
          <w:color w:val="000000"/>
          <w:sz w:val="24"/>
          <w:szCs w:val="24"/>
        </w:rPr>
        <w:tab/>
        <w:t>STATISTICAL USES AND PUBLICATION OF DATA</w:t>
      </w:r>
    </w:p>
    <w:p w:rsidR="00CE4F8B" w:rsidRPr="007A015C" w:rsidRDefault="00CE4F8B" w:rsidP="00CE4F8B">
      <w:pPr>
        <w:tabs>
          <w:tab w:val="left" w:pos="-720"/>
        </w:tabs>
        <w:suppressAutoHyphens/>
        <w:ind w:right="994"/>
        <w:rPr>
          <w:color w:val="000000"/>
          <w:sz w:val="24"/>
          <w:szCs w:val="24"/>
        </w:rPr>
      </w:pPr>
    </w:p>
    <w:p w:rsidR="00CE4F8B" w:rsidRPr="00CA4988" w:rsidRDefault="00CE4F8B" w:rsidP="00CE4F8B">
      <w:pPr>
        <w:tabs>
          <w:tab w:val="left" w:pos="-720"/>
        </w:tabs>
        <w:suppressAutoHyphens/>
        <w:ind w:left="720"/>
        <w:rPr>
          <w:color w:val="000000"/>
          <w:sz w:val="24"/>
          <w:szCs w:val="24"/>
        </w:rPr>
      </w:pPr>
      <w:r w:rsidRPr="00CA4988">
        <w:rPr>
          <w:color w:val="000000"/>
          <w:sz w:val="24"/>
          <w:szCs w:val="24"/>
        </w:rPr>
        <w:t xml:space="preserve">OFCCP </w:t>
      </w:r>
      <w:r w:rsidR="00D654D4" w:rsidRPr="00CA4988">
        <w:rPr>
          <w:color w:val="000000"/>
          <w:sz w:val="24"/>
          <w:szCs w:val="24"/>
        </w:rPr>
        <w:t xml:space="preserve">does </w:t>
      </w:r>
      <w:r w:rsidRPr="00CA4988">
        <w:rPr>
          <w:color w:val="000000"/>
          <w:sz w:val="24"/>
          <w:szCs w:val="24"/>
        </w:rPr>
        <w:t xml:space="preserve">not publish the data collected </w:t>
      </w:r>
      <w:r w:rsidR="00D654D4" w:rsidRPr="00CA4988">
        <w:rPr>
          <w:color w:val="000000"/>
          <w:sz w:val="24"/>
          <w:szCs w:val="24"/>
        </w:rPr>
        <w:t xml:space="preserve">by way of the </w:t>
      </w:r>
      <w:r w:rsidRPr="00CA4988">
        <w:rPr>
          <w:color w:val="000000"/>
          <w:sz w:val="24"/>
          <w:szCs w:val="24"/>
        </w:rPr>
        <w:t>items contained in this request as statistical tables.</w:t>
      </w:r>
    </w:p>
    <w:p w:rsidR="005D29ED" w:rsidRPr="00CA4988" w:rsidRDefault="005D29ED" w:rsidP="00357D79">
      <w:pPr>
        <w:tabs>
          <w:tab w:val="left" w:pos="-720"/>
        </w:tabs>
        <w:suppressAutoHyphens/>
        <w:ind w:right="994"/>
        <w:rPr>
          <w:color w:val="000000"/>
          <w:sz w:val="24"/>
          <w:szCs w:val="24"/>
        </w:rPr>
      </w:pPr>
    </w:p>
    <w:p w:rsidR="00357D79" w:rsidRPr="00CA4988" w:rsidRDefault="00357D79" w:rsidP="00357D79">
      <w:pPr>
        <w:tabs>
          <w:tab w:val="left" w:pos="-720"/>
        </w:tabs>
        <w:suppressAutoHyphens/>
        <w:ind w:right="994"/>
        <w:rPr>
          <w:color w:val="000000"/>
          <w:sz w:val="24"/>
          <w:szCs w:val="24"/>
        </w:rPr>
      </w:pPr>
      <w:r w:rsidRPr="00CA4988">
        <w:rPr>
          <w:b/>
          <w:color w:val="000000"/>
          <w:sz w:val="24"/>
          <w:szCs w:val="24"/>
        </w:rPr>
        <w:t>17.</w:t>
      </w:r>
      <w:r w:rsidRPr="00CA4988">
        <w:rPr>
          <w:b/>
          <w:color w:val="000000"/>
          <w:sz w:val="24"/>
          <w:szCs w:val="24"/>
        </w:rPr>
        <w:tab/>
        <w:t xml:space="preserve">APPROVAL NOT </w:t>
      </w:r>
      <w:r w:rsidR="00F62C5A" w:rsidRPr="00CA4988">
        <w:rPr>
          <w:b/>
          <w:color w:val="000000"/>
          <w:sz w:val="24"/>
          <w:szCs w:val="24"/>
        </w:rPr>
        <w:t xml:space="preserve">TO </w:t>
      </w:r>
      <w:r w:rsidRPr="00CA4988">
        <w:rPr>
          <w:b/>
          <w:color w:val="000000"/>
          <w:sz w:val="24"/>
          <w:szCs w:val="24"/>
        </w:rPr>
        <w:t>DISPLAY THE EXPIRATION DATE</w:t>
      </w:r>
    </w:p>
    <w:p w:rsidR="00357D79" w:rsidRPr="007A015C" w:rsidRDefault="00357D79" w:rsidP="00357D79">
      <w:pPr>
        <w:tabs>
          <w:tab w:val="left" w:pos="-720"/>
        </w:tabs>
        <w:suppressAutoHyphens/>
        <w:ind w:right="994"/>
        <w:rPr>
          <w:color w:val="000000"/>
          <w:sz w:val="24"/>
          <w:szCs w:val="24"/>
        </w:rPr>
      </w:pPr>
    </w:p>
    <w:p w:rsidR="00357D79" w:rsidRPr="00CA4988" w:rsidRDefault="00357D79" w:rsidP="00357D79">
      <w:pPr>
        <w:tabs>
          <w:tab w:val="left" w:pos="-720"/>
        </w:tabs>
        <w:suppressAutoHyphens/>
        <w:ind w:left="720"/>
        <w:rPr>
          <w:color w:val="000000"/>
          <w:sz w:val="24"/>
          <w:szCs w:val="24"/>
        </w:rPr>
      </w:pPr>
      <w:r w:rsidRPr="00CA4988">
        <w:rPr>
          <w:color w:val="000000"/>
          <w:sz w:val="24"/>
          <w:szCs w:val="24"/>
        </w:rPr>
        <w:t xml:space="preserve">OFCCP </w:t>
      </w:r>
      <w:r w:rsidR="00186C35" w:rsidRPr="00CA4988">
        <w:rPr>
          <w:color w:val="000000"/>
          <w:sz w:val="24"/>
          <w:szCs w:val="24"/>
        </w:rPr>
        <w:t xml:space="preserve">is </w:t>
      </w:r>
      <w:r w:rsidRPr="00CA4988">
        <w:rPr>
          <w:color w:val="000000"/>
          <w:sz w:val="24"/>
          <w:szCs w:val="24"/>
        </w:rPr>
        <w:t xml:space="preserve">not </w:t>
      </w:r>
      <w:r w:rsidR="00895EAE" w:rsidRPr="00CA4988">
        <w:rPr>
          <w:color w:val="000000"/>
          <w:sz w:val="24"/>
          <w:szCs w:val="24"/>
        </w:rPr>
        <w:t>seek</w:t>
      </w:r>
      <w:r w:rsidR="00186C35" w:rsidRPr="00CA4988">
        <w:rPr>
          <w:color w:val="000000"/>
          <w:sz w:val="24"/>
          <w:szCs w:val="24"/>
        </w:rPr>
        <w:t>ing</w:t>
      </w:r>
      <w:r w:rsidR="00C52C23" w:rsidRPr="00CA4988">
        <w:rPr>
          <w:color w:val="000000"/>
          <w:sz w:val="24"/>
          <w:szCs w:val="24"/>
        </w:rPr>
        <w:t xml:space="preserve"> such</w:t>
      </w:r>
      <w:r w:rsidRPr="00CA4988">
        <w:rPr>
          <w:color w:val="000000"/>
          <w:sz w:val="24"/>
          <w:szCs w:val="24"/>
        </w:rPr>
        <w:t xml:space="preserve"> approval</w:t>
      </w:r>
      <w:r w:rsidR="00665A9A">
        <w:rPr>
          <w:color w:val="000000"/>
          <w:sz w:val="24"/>
          <w:szCs w:val="24"/>
        </w:rPr>
        <w:t>.</w:t>
      </w:r>
    </w:p>
    <w:p w:rsidR="005D29ED" w:rsidRPr="00CA4988" w:rsidRDefault="005D29ED" w:rsidP="00357D79">
      <w:pPr>
        <w:tabs>
          <w:tab w:val="left" w:pos="-720"/>
        </w:tabs>
        <w:suppressAutoHyphens/>
        <w:ind w:right="994"/>
        <w:rPr>
          <w:color w:val="000000"/>
          <w:sz w:val="24"/>
          <w:szCs w:val="24"/>
        </w:rPr>
      </w:pPr>
    </w:p>
    <w:p w:rsidR="00357D79" w:rsidRPr="00E41D8B" w:rsidRDefault="00357D79" w:rsidP="00357D79">
      <w:pPr>
        <w:tabs>
          <w:tab w:val="left" w:pos="-720"/>
        </w:tabs>
        <w:suppressAutoHyphens/>
        <w:ind w:right="994"/>
        <w:rPr>
          <w:color w:val="000000"/>
          <w:sz w:val="24"/>
          <w:szCs w:val="24"/>
        </w:rPr>
      </w:pPr>
      <w:r w:rsidRPr="00CA4988">
        <w:rPr>
          <w:b/>
          <w:color w:val="000000"/>
          <w:sz w:val="24"/>
          <w:szCs w:val="24"/>
        </w:rPr>
        <w:t>18.</w:t>
      </w:r>
      <w:r w:rsidRPr="00CA4988">
        <w:rPr>
          <w:b/>
          <w:color w:val="000000"/>
          <w:sz w:val="24"/>
          <w:szCs w:val="24"/>
        </w:rPr>
        <w:tab/>
        <w:t>EXCEPTIONS TO THE CERTIFICATION STATEMENT</w:t>
      </w:r>
    </w:p>
    <w:p w:rsidR="00357D79" w:rsidRPr="007A015C" w:rsidRDefault="00357D79" w:rsidP="00357D79">
      <w:pPr>
        <w:tabs>
          <w:tab w:val="left" w:pos="-720"/>
        </w:tabs>
        <w:suppressAutoHyphens/>
        <w:ind w:right="994"/>
        <w:rPr>
          <w:color w:val="000000"/>
          <w:sz w:val="24"/>
          <w:szCs w:val="24"/>
        </w:rPr>
      </w:pPr>
    </w:p>
    <w:p w:rsidR="00357D79" w:rsidRPr="00CA4988" w:rsidRDefault="00895EAE" w:rsidP="00357D79">
      <w:pPr>
        <w:tabs>
          <w:tab w:val="left" w:pos="-720"/>
          <w:tab w:val="center" w:pos="5680"/>
        </w:tabs>
        <w:suppressAutoHyphens/>
        <w:ind w:left="720" w:right="994"/>
        <w:rPr>
          <w:color w:val="000000"/>
          <w:sz w:val="24"/>
          <w:szCs w:val="24"/>
        </w:rPr>
      </w:pPr>
      <w:r w:rsidRPr="00CA4988">
        <w:rPr>
          <w:color w:val="000000"/>
          <w:sz w:val="24"/>
          <w:szCs w:val="24"/>
        </w:rPr>
        <w:t>OFCCP</w:t>
      </w:r>
      <w:r w:rsidR="00357D79" w:rsidRPr="00CA4988">
        <w:rPr>
          <w:color w:val="000000"/>
          <w:sz w:val="24"/>
          <w:szCs w:val="24"/>
        </w:rPr>
        <w:t xml:space="preserve"> is able to certify compliance with all provisions.</w:t>
      </w:r>
    </w:p>
    <w:p w:rsidR="00285C59" w:rsidRPr="00CA4988" w:rsidRDefault="00285C59" w:rsidP="00357D79">
      <w:pPr>
        <w:tabs>
          <w:tab w:val="left" w:pos="-720"/>
          <w:tab w:val="center" w:pos="5680"/>
        </w:tabs>
        <w:suppressAutoHyphens/>
        <w:ind w:left="720" w:right="994"/>
        <w:rPr>
          <w:color w:val="000000"/>
          <w:sz w:val="24"/>
          <w:szCs w:val="24"/>
        </w:rPr>
      </w:pPr>
    </w:p>
    <w:p w:rsidR="000A13AD" w:rsidRPr="00CA4988" w:rsidRDefault="000A13AD" w:rsidP="00357D79">
      <w:pPr>
        <w:tabs>
          <w:tab w:val="left" w:pos="-720"/>
          <w:tab w:val="center" w:pos="5680"/>
        </w:tabs>
        <w:suppressAutoHyphens/>
        <w:ind w:left="720" w:right="994"/>
        <w:rPr>
          <w:color w:val="000000"/>
          <w:sz w:val="24"/>
          <w:szCs w:val="24"/>
        </w:rPr>
      </w:pPr>
    </w:p>
    <w:p w:rsidR="00357D79" w:rsidRPr="00CA4988" w:rsidRDefault="00357D79" w:rsidP="00357D79">
      <w:pPr>
        <w:tabs>
          <w:tab w:val="left" w:pos="-720"/>
          <w:tab w:val="center" w:pos="5680"/>
        </w:tabs>
        <w:suppressAutoHyphens/>
        <w:rPr>
          <w:b/>
          <w:color w:val="000000"/>
          <w:sz w:val="24"/>
          <w:szCs w:val="24"/>
        </w:rPr>
      </w:pPr>
      <w:r w:rsidRPr="00CA4988">
        <w:rPr>
          <w:b/>
          <w:color w:val="000000"/>
          <w:sz w:val="24"/>
          <w:szCs w:val="24"/>
        </w:rPr>
        <w:t>B.</w:t>
      </w:r>
      <w:r w:rsidR="00285C59" w:rsidRPr="00CA4988">
        <w:rPr>
          <w:b/>
          <w:color w:val="000000"/>
          <w:sz w:val="24"/>
          <w:szCs w:val="24"/>
        </w:rPr>
        <w:t xml:space="preserve">  </w:t>
      </w:r>
      <w:r w:rsidRPr="00CA4988">
        <w:rPr>
          <w:b/>
          <w:color w:val="000000"/>
          <w:sz w:val="24"/>
          <w:szCs w:val="24"/>
        </w:rPr>
        <w:t>COLLECTION OF INFORMATION EMPLOYING STATISTICAL METHODS</w:t>
      </w:r>
    </w:p>
    <w:p w:rsidR="00357D79" w:rsidRPr="007A015C" w:rsidRDefault="00357D79" w:rsidP="00357D79">
      <w:pPr>
        <w:tabs>
          <w:tab w:val="left" w:pos="-720"/>
          <w:tab w:val="center" w:pos="5680"/>
        </w:tabs>
        <w:suppressAutoHyphens/>
        <w:rPr>
          <w:b/>
          <w:color w:val="000000"/>
          <w:sz w:val="24"/>
          <w:szCs w:val="24"/>
        </w:rPr>
      </w:pPr>
    </w:p>
    <w:p w:rsidR="00357D79" w:rsidRPr="00CA4988" w:rsidRDefault="00357D79" w:rsidP="00285C59">
      <w:pPr>
        <w:tabs>
          <w:tab w:val="left" w:pos="-720"/>
          <w:tab w:val="center" w:pos="5680"/>
        </w:tabs>
        <w:suppressAutoHyphens/>
        <w:ind w:left="720"/>
        <w:rPr>
          <w:color w:val="000000"/>
          <w:sz w:val="24"/>
          <w:szCs w:val="24"/>
        </w:rPr>
      </w:pPr>
      <w:r w:rsidRPr="00CA4988">
        <w:rPr>
          <w:color w:val="000000"/>
          <w:sz w:val="24"/>
          <w:szCs w:val="24"/>
        </w:rPr>
        <w:t>This information collection does not employ statistical methods.</w:t>
      </w:r>
    </w:p>
    <w:sectPr w:rsidR="00357D79" w:rsidRPr="00CA4988" w:rsidSect="00253C78">
      <w:footerReference w:type="even" r:id="rId16"/>
      <w:footerReference w:type="default" r:id="rId17"/>
      <w:headerReference w:type="first" r:id="rId18"/>
      <w:pgSz w:w="12240" w:h="15840"/>
      <w:pgMar w:top="1440" w:right="1440" w:bottom="1440" w:left="1440" w:header="720" w:footer="720" w:gutter="0"/>
      <w:cols w:space="720"/>
      <w:docGrid w:linePitch="272"/>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BAED38" w15:done="0"/>
  <w15:commentEx w15:paraId="362B76F4" w15:done="0"/>
  <w15:commentEx w15:paraId="3C7F40FD" w15:done="0"/>
  <w15:commentEx w15:paraId="78ECF549" w15:done="0"/>
  <w15:commentEx w15:paraId="358AE762" w15:done="0"/>
  <w15:commentEx w15:paraId="2CDB69CD" w15:done="0"/>
  <w15:commentEx w15:paraId="7876B715" w15:done="0"/>
  <w15:commentEx w15:paraId="7D5AAA1E" w15:done="0"/>
  <w15:commentEx w15:paraId="1A3D4D18" w15:done="0"/>
  <w15:commentEx w15:paraId="3CC33F80" w15:done="0"/>
  <w15:commentEx w15:paraId="2967EAAB" w15:done="0"/>
  <w15:commentEx w15:paraId="12A25B72" w15:done="0"/>
  <w15:commentEx w15:paraId="799AD62A" w15:done="0"/>
  <w15:commentEx w15:paraId="4416FA79" w15:done="0"/>
  <w15:commentEx w15:paraId="4093DF7B" w15:done="0"/>
  <w15:commentEx w15:paraId="03F13E44" w15:done="0"/>
  <w15:commentEx w15:paraId="58EE5C3E" w15:done="0"/>
  <w15:commentEx w15:paraId="4B559070" w15:done="0"/>
  <w15:commentEx w15:paraId="2C92F154" w15:done="0"/>
  <w15:commentEx w15:paraId="1C40F8C9" w15:done="0"/>
  <w15:commentEx w15:paraId="039505A0" w15:done="0"/>
  <w15:commentEx w15:paraId="07056CFF" w15:done="0"/>
  <w15:commentEx w15:paraId="76332A01" w15:done="0"/>
  <w15:commentEx w15:paraId="23DF717C" w15:done="0"/>
  <w15:commentEx w15:paraId="4E11651B" w15:done="0"/>
  <w15:commentEx w15:paraId="0C60AC75" w15:done="0"/>
  <w15:commentEx w15:paraId="73C4AA57" w15:done="0"/>
  <w15:commentEx w15:paraId="5AC7C164" w15:done="0"/>
  <w15:commentEx w15:paraId="3C5307D9" w15:done="0"/>
  <w15:commentEx w15:paraId="5860E699" w15:done="0"/>
  <w15:commentEx w15:paraId="187B6276" w15:done="0"/>
  <w15:commentEx w15:paraId="450A5D43" w15:done="0"/>
  <w15:commentEx w15:paraId="507D0B67" w15:done="0"/>
  <w15:commentEx w15:paraId="682B53A5" w15:done="0"/>
  <w15:commentEx w15:paraId="6134C9FD" w15:done="0"/>
  <w15:commentEx w15:paraId="4135E213" w15:done="0"/>
  <w15:commentEx w15:paraId="4B2ED3B6" w15:done="0"/>
  <w15:commentEx w15:paraId="5E7CBAAB" w15:done="0"/>
  <w15:commentEx w15:paraId="72120BE2" w15:done="0"/>
  <w15:commentEx w15:paraId="395ECE2B" w15:done="0"/>
  <w15:commentEx w15:paraId="05182536" w15:done="0"/>
  <w15:commentEx w15:paraId="0A583714" w15:done="0"/>
  <w15:commentEx w15:paraId="75459F0D" w15:done="0"/>
  <w15:commentEx w15:paraId="0AF3BD0C" w15:done="0"/>
  <w15:commentEx w15:paraId="43A82AA2" w15:done="0"/>
  <w15:commentEx w15:paraId="25786850" w15:done="0"/>
  <w15:commentEx w15:paraId="17468847" w15:done="0"/>
  <w15:commentEx w15:paraId="07E6BCA6" w15:done="0"/>
  <w15:commentEx w15:paraId="39DFF044" w15:done="0"/>
  <w15:commentEx w15:paraId="5F1130E0" w15:done="0"/>
  <w15:commentEx w15:paraId="318CE8DA" w15:done="0"/>
  <w15:commentEx w15:paraId="05CDC71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583" w:rsidRDefault="00335583">
      <w:r>
        <w:separator/>
      </w:r>
    </w:p>
  </w:endnote>
  <w:endnote w:type="continuationSeparator" w:id="0">
    <w:p w:rsidR="00335583" w:rsidRDefault="0033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64" w:rsidRDefault="00B12264" w:rsidP="00E152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12264" w:rsidRDefault="00B12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64" w:rsidRDefault="00B12264">
    <w:pPr>
      <w:rPr>
        <w:rFonts w:ascii="Courier New" w:hAnsi="Courier New"/>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583" w:rsidRDefault="00335583">
      <w:r>
        <w:separator/>
      </w:r>
    </w:p>
  </w:footnote>
  <w:footnote w:type="continuationSeparator" w:id="0">
    <w:p w:rsidR="00335583" w:rsidRDefault="00335583">
      <w:r>
        <w:continuationSeparator/>
      </w:r>
    </w:p>
  </w:footnote>
  <w:footnote w:id="1">
    <w:p w:rsidR="00B12264" w:rsidRDefault="00B12264" w:rsidP="00E35151">
      <w:r w:rsidRPr="00E35151">
        <w:rPr>
          <w:rStyle w:val="FootnoteReference"/>
          <w:vertAlign w:val="superscript"/>
        </w:rPr>
        <w:footnoteRef/>
      </w:r>
      <w:r>
        <w:t xml:space="preserve"> </w:t>
      </w:r>
      <w:r w:rsidRPr="003A3C21">
        <w:t xml:space="preserve">The regulations implementing Executive Order 11246 applicable to supply and service contractors are </w:t>
      </w:r>
      <w:r>
        <w:t>found</w:t>
      </w:r>
      <w:r w:rsidRPr="003A3C21">
        <w:t xml:space="preserve"> at 41 CFR Parts 60-1, 60-2, 60-3, 60-20, and 60-50.  </w:t>
      </w:r>
    </w:p>
    <w:p w:rsidR="00B12264" w:rsidRDefault="00B12264" w:rsidP="00E35151"/>
  </w:footnote>
  <w:footnote w:id="2">
    <w:p w:rsidR="00B12264" w:rsidRDefault="00B12264">
      <w:pPr>
        <w:pStyle w:val="FootnoteText"/>
      </w:pPr>
      <w:r w:rsidRPr="003A3C21">
        <w:rPr>
          <w:rStyle w:val="FootnoteReference"/>
          <w:vertAlign w:val="superscript"/>
        </w:rPr>
        <w:footnoteRef/>
      </w:r>
      <w:r w:rsidRPr="003A3C21">
        <w:rPr>
          <w:vertAlign w:val="superscript"/>
        </w:rPr>
        <w:t xml:space="preserve"> </w:t>
      </w:r>
      <w:r w:rsidRPr="003A3C21">
        <w:t xml:space="preserve">  </w:t>
      </w:r>
      <w:r>
        <w:t xml:space="preserve">The regulations implementing Section 503 applicable to supply and service contractors are found at 41 CFR Part 741. </w:t>
      </w:r>
    </w:p>
    <w:p w:rsidR="00B12264" w:rsidRPr="003A3C21" w:rsidRDefault="00B12264">
      <w:pPr>
        <w:pStyle w:val="FootnoteText"/>
      </w:pPr>
    </w:p>
  </w:footnote>
  <w:footnote w:id="3">
    <w:p w:rsidR="00B12264" w:rsidRDefault="00B12264">
      <w:pPr>
        <w:pStyle w:val="FootnoteText"/>
      </w:pPr>
      <w:r w:rsidRPr="003A3C21">
        <w:rPr>
          <w:rStyle w:val="FootnoteReference"/>
          <w:vertAlign w:val="superscript"/>
        </w:rPr>
        <w:footnoteRef/>
      </w:r>
      <w:r w:rsidRPr="003A3C21">
        <w:rPr>
          <w:vertAlign w:val="superscript"/>
        </w:rPr>
        <w:t xml:space="preserve"> </w:t>
      </w:r>
      <w:r w:rsidRPr="003A3C21">
        <w:t xml:space="preserve">  </w:t>
      </w:r>
      <w:r>
        <w:t xml:space="preserve">The regulations implementing VEVRAA applicable to supply and service contractors are found </w:t>
      </w:r>
      <w:r w:rsidRPr="003A3C21">
        <w:t>at 41 CFR Part</w:t>
      </w:r>
      <w:r>
        <w:t xml:space="preserve"> </w:t>
      </w:r>
      <w:r w:rsidRPr="003A3C21">
        <w:t>60-300.</w:t>
      </w:r>
    </w:p>
    <w:p w:rsidR="00B12264" w:rsidRPr="003A3C21" w:rsidRDefault="00B12264">
      <w:pPr>
        <w:pStyle w:val="FootnoteText"/>
      </w:pPr>
    </w:p>
  </w:footnote>
  <w:footnote w:id="4">
    <w:p w:rsidR="003A4C80" w:rsidRDefault="003A4C80">
      <w:pPr>
        <w:pStyle w:val="FootnoteText"/>
      </w:pPr>
      <w:r w:rsidRPr="008705B6">
        <w:rPr>
          <w:rStyle w:val="FootnoteReference"/>
          <w:vertAlign w:val="superscript"/>
        </w:rPr>
        <w:footnoteRef/>
      </w:r>
      <w:r>
        <w:t xml:space="preserve"> As used herein and unless otherwise specified, the term “contractors” refers to federal contractors and subcontractors subject to the laws enforced by OFCCP.  For EO 11246, the term also included federally assisted construction contractors and subcontractors.</w:t>
      </w:r>
    </w:p>
    <w:p w:rsidR="003A4C80" w:rsidRDefault="003A4C80">
      <w:pPr>
        <w:pStyle w:val="FootnoteText"/>
      </w:pPr>
    </w:p>
  </w:footnote>
  <w:footnote w:id="5">
    <w:p w:rsidR="00B12264" w:rsidRDefault="00B12264" w:rsidP="003558BB">
      <w:pPr>
        <w:pStyle w:val="FootnoteText"/>
      </w:pPr>
      <w:r w:rsidRPr="007A015C">
        <w:rPr>
          <w:rStyle w:val="FootnoteReference"/>
          <w:vertAlign w:val="superscript"/>
        </w:rPr>
        <w:footnoteRef/>
      </w:r>
      <w:r w:rsidRPr="007A015C">
        <w:rPr>
          <w:vertAlign w:val="superscript"/>
        </w:rPr>
        <w:t xml:space="preserve"> </w:t>
      </w:r>
      <w:r>
        <w:t xml:space="preserve">EO 13665 amended EO 11246 to include a prohibition on </w:t>
      </w:r>
      <w:r w:rsidRPr="003558BB">
        <w:t>discriminati</w:t>
      </w:r>
      <w:r>
        <w:t xml:space="preserve">on </w:t>
      </w:r>
      <w:r w:rsidRPr="003558BB">
        <w:t xml:space="preserve">against any employee or applicant for inquiring about, discussing, or disclosing compensation or the compensation of another employee or applicant.  </w:t>
      </w:r>
      <w:r>
        <w:t xml:space="preserve">Executive Order 13665, Non-Retaliation for Disclosure of Compensation Information, 79 FR 20749 (April 11, 2014).  The final rule published on September 11, 2015 and </w:t>
      </w:r>
      <w:r w:rsidR="003A4C80">
        <w:t xml:space="preserve">became </w:t>
      </w:r>
      <w:r>
        <w:t xml:space="preserve">effective on January 11, 2016.  80 </w:t>
      </w:r>
      <w:r w:rsidRPr="00016EDA">
        <w:t>F</w:t>
      </w:r>
      <w:r>
        <w:t>R</w:t>
      </w:r>
      <w:r w:rsidRPr="00016EDA">
        <w:t xml:space="preserve"> </w:t>
      </w:r>
      <w:proofErr w:type="gramStart"/>
      <w:r w:rsidRPr="00016EDA">
        <w:t>54934</w:t>
      </w:r>
      <w:r>
        <w:t xml:space="preserve">  (</w:t>
      </w:r>
      <w:proofErr w:type="gramEnd"/>
      <w:r w:rsidRPr="00016EDA">
        <w:t>Sept</w:t>
      </w:r>
      <w:r>
        <w:t xml:space="preserve">. </w:t>
      </w:r>
      <w:r w:rsidRPr="00016EDA">
        <w:t>11, 2015</w:t>
      </w:r>
      <w:r>
        <w:t>).</w:t>
      </w:r>
    </w:p>
    <w:p w:rsidR="00B12264" w:rsidRPr="00E83434" w:rsidRDefault="00B12264">
      <w:pPr>
        <w:pStyle w:val="FootnoteText"/>
      </w:pPr>
    </w:p>
  </w:footnote>
  <w:footnote w:id="6">
    <w:p w:rsidR="00B12264" w:rsidRDefault="00B12264">
      <w:pPr>
        <w:pStyle w:val="FootnoteText"/>
      </w:pPr>
      <w:r w:rsidRPr="007A015C">
        <w:rPr>
          <w:rStyle w:val="FootnoteReference"/>
          <w:vertAlign w:val="superscript"/>
        </w:rPr>
        <w:footnoteRef/>
      </w:r>
      <w:r w:rsidRPr="007A015C">
        <w:rPr>
          <w:vertAlign w:val="superscript"/>
        </w:rPr>
        <w:t xml:space="preserve"> </w:t>
      </w:r>
      <w:r>
        <w:t xml:space="preserve">Effective October 1, 2010, the coverage threshold under Section 503 increased from $10,000 to $15,000, in accordance with the inflationary adjustment requirements in 41 U.S.C. 1908.  </w:t>
      </w:r>
      <w:r>
        <w:rPr>
          <w:i/>
        </w:rPr>
        <w:t>See</w:t>
      </w:r>
      <w:r>
        <w:t>, Federal Acquisition Regulation</w:t>
      </w:r>
      <w:proofErr w:type="gramStart"/>
      <w:r>
        <w:t>;</w:t>
      </w:r>
      <w:proofErr w:type="gramEnd"/>
      <w:r>
        <w:t xml:space="preserve"> Inflation Adjustment of Acquisition-Related Thresholds, 75 CFR 53129 (Aug. 30, 2010). </w:t>
      </w:r>
    </w:p>
    <w:p w:rsidR="00B12264" w:rsidRPr="000F2BBF" w:rsidRDefault="00B12264">
      <w:pPr>
        <w:pStyle w:val="FootnoteText"/>
      </w:pPr>
    </w:p>
  </w:footnote>
  <w:footnote w:id="7">
    <w:p w:rsidR="00B12264" w:rsidRDefault="00B12264" w:rsidP="001E596D">
      <w:pPr>
        <w:pStyle w:val="FootnoteText"/>
      </w:pPr>
      <w:r w:rsidRPr="00C3140D">
        <w:rPr>
          <w:rStyle w:val="FootnoteReference"/>
          <w:vertAlign w:val="superscript"/>
        </w:rPr>
        <w:footnoteRef/>
      </w:r>
      <w:r w:rsidRPr="00C3140D">
        <w:rPr>
          <w:vertAlign w:val="superscript"/>
        </w:rPr>
        <w:t xml:space="preserve"> </w:t>
      </w:r>
      <w:r>
        <w:t xml:space="preserve">Effective October 1, 2015, the coverage threshold under VEVRAA increased from $100,000 to $150,000, in accordance with the inflationary adjustment requirements in 41 U.S.C. 1908. </w:t>
      </w:r>
      <w:r>
        <w:rPr>
          <w:i/>
        </w:rPr>
        <w:t>See</w:t>
      </w:r>
      <w:r>
        <w:t>, Federal Acquisition Regulation</w:t>
      </w:r>
      <w:proofErr w:type="gramStart"/>
      <w:r>
        <w:t>;</w:t>
      </w:r>
      <w:proofErr w:type="gramEnd"/>
      <w:r>
        <w:t xml:space="preserve"> Inflation Adjustment of Acquisition-Related Thresholds, 80 FR 38293 (July 2, 2015).  </w:t>
      </w:r>
    </w:p>
    <w:p w:rsidR="00B12264" w:rsidRDefault="00B12264" w:rsidP="001E596D">
      <w:pPr>
        <w:pStyle w:val="FootnoteText"/>
      </w:pPr>
    </w:p>
  </w:footnote>
  <w:footnote w:id="8">
    <w:p w:rsidR="00B12264" w:rsidRDefault="00B12264" w:rsidP="001E596D">
      <w:pPr>
        <w:pStyle w:val="FootnoteText"/>
      </w:pPr>
      <w:r w:rsidRPr="00C3140D">
        <w:rPr>
          <w:rStyle w:val="FootnoteReference"/>
          <w:vertAlign w:val="superscript"/>
        </w:rPr>
        <w:footnoteRef/>
      </w:r>
      <w:r w:rsidRPr="00C3140D">
        <w:rPr>
          <w:vertAlign w:val="superscript"/>
        </w:rPr>
        <w:t xml:space="preserve"> </w:t>
      </w:r>
      <w:proofErr w:type="gramStart"/>
      <w:r>
        <w:t xml:space="preserve">OFCCP’s other current ICRs include: Construction Recordkeeping Requirements (OMB No. 1250-0001), Complaint Procedures (OMB No. 1250-0002), Supply and Service Program (Scheduling Letter and Itemized Listing) (OMB No. 1250-0003), VEVRAA Recordkeeping Requirements (OMB No. 1250-0004), Functional Affirmative Action Program Agreement Procedures (OMB No. 1250-0006), </w:t>
      </w:r>
      <w:r w:rsidRPr="009C3A06">
        <w:t>Government Contractors, Prohibitions Against Pay Secrecy Policies and Actions</w:t>
      </w:r>
      <w:r>
        <w:t xml:space="preserve"> (OMB No. 1250-0008), and </w:t>
      </w:r>
      <w:r w:rsidRPr="001E596D">
        <w:t>Prohibiting Discrimination Based on Sexual Orientation and Gender Identity by Contractors and Subcontractors</w:t>
      </w:r>
      <w:r>
        <w:t xml:space="preserve"> (OMB No. 1250-0009).</w:t>
      </w:r>
      <w:proofErr w:type="gramEnd"/>
      <w:r>
        <w:t xml:space="preserve">  In the future, and as appropriate, </w:t>
      </w:r>
      <w:r w:rsidRPr="001E596D">
        <w:t xml:space="preserve">OFCCP </w:t>
      </w:r>
      <w:r>
        <w:t>proposes to consolidate several of these ICRs.</w:t>
      </w:r>
    </w:p>
    <w:p w:rsidR="00B12264" w:rsidRPr="00C3140D" w:rsidRDefault="00B12264" w:rsidP="001E596D">
      <w:pPr>
        <w:pStyle w:val="FootnoteText"/>
      </w:pPr>
    </w:p>
  </w:footnote>
  <w:footnote w:id="9">
    <w:p w:rsidR="00B12264" w:rsidRDefault="00B12264">
      <w:pPr>
        <w:pStyle w:val="FootnoteText"/>
      </w:pPr>
      <w:r w:rsidRPr="006847C2">
        <w:rPr>
          <w:rStyle w:val="FootnoteReference"/>
          <w:vertAlign w:val="superscript"/>
        </w:rPr>
        <w:footnoteRef/>
      </w:r>
      <w:r w:rsidRPr="006847C2">
        <w:rPr>
          <w:vertAlign w:val="superscript"/>
        </w:rPr>
        <w:t xml:space="preserve"> </w:t>
      </w:r>
      <w:proofErr w:type="gramStart"/>
      <w:r>
        <w:t>41</w:t>
      </w:r>
      <w:proofErr w:type="gramEnd"/>
      <w:r>
        <w:t xml:space="preserve"> CFR 60-741.40 – Applicability of the affirmative action program.</w:t>
      </w:r>
    </w:p>
  </w:footnote>
  <w:footnote w:id="10">
    <w:p w:rsidR="0064715C" w:rsidRDefault="0064715C">
      <w:pPr>
        <w:pStyle w:val="FootnoteText"/>
      </w:pPr>
      <w:r w:rsidRPr="0064715C">
        <w:rPr>
          <w:rStyle w:val="FootnoteReference"/>
          <w:vertAlign w:val="superscript"/>
        </w:rPr>
        <w:footnoteRef/>
      </w:r>
      <w:r w:rsidRPr="0064715C">
        <w:rPr>
          <w:vertAlign w:val="superscript"/>
        </w:rPr>
        <w:t xml:space="preserve"> </w:t>
      </w:r>
      <w:r w:rsidRPr="007438CB">
        <w:rPr>
          <w:color w:val="000000"/>
        </w:rPr>
        <w:t xml:space="preserve">The U.S. Equal Employment Opportunity Commission (EEOC) and OFCCP use EEO-1 Report data to analyze employment patterns for women and minorities and as a civil rights enforcement tool.  OMB approved the EEO-1 Report information collection under OMB No. 3046-0007.  The information collection </w:t>
      </w:r>
      <w:proofErr w:type="gramStart"/>
      <w:r w:rsidRPr="007438CB">
        <w:rPr>
          <w:color w:val="000000"/>
        </w:rPr>
        <w:t>can be viewed</w:t>
      </w:r>
      <w:proofErr w:type="gramEnd"/>
      <w:r w:rsidRPr="007438CB">
        <w:rPr>
          <w:color w:val="000000"/>
        </w:rPr>
        <w:t xml:space="preserve"> at </w:t>
      </w:r>
      <w:hyperlink r:id="rId1" w:history="1">
        <w:r w:rsidR="007708B6" w:rsidRPr="005A4DE5">
          <w:rPr>
            <w:rStyle w:val="Hyperlink"/>
          </w:rPr>
          <w:t>http://www.reginfo.gov/public/do/PRAViewICR?ref_nbr=201610-3046-001</w:t>
        </w:r>
      </w:hyperlink>
      <w:r w:rsidR="007708B6">
        <w:t xml:space="preserve">. </w:t>
      </w:r>
    </w:p>
  </w:footnote>
  <w:footnote w:id="11">
    <w:p w:rsidR="00B12264" w:rsidRDefault="00B12264" w:rsidP="00C83246">
      <w:pPr>
        <w:pStyle w:val="FootnoteText"/>
      </w:pPr>
      <w:r w:rsidRPr="006847C2">
        <w:rPr>
          <w:rStyle w:val="FootnoteReference"/>
          <w:vertAlign w:val="superscript"/>
        </w:rPr>
        <w:footnoteRef/>
      </w:r>
      <w:r w:rsidRPr="006847C2">
        <w:rPr>
          <w:vertAlign w:val="superscript"/>
        </w:rPr>
        <w:t xml:space="preserve"> </w:t>
      </w:r>
      <w:proofErr w:type="gramStart"/>
      <w:r w:rsidRPr="0047750C">
        <w:t>41</w:t>
      </w:r>
      <w:proofErr w:type="gramEnd"/>
      <w:r w:rsidRPr="0047750C">
        <w:t xml:space="preserve"> CFR 60-1.7 – Reports and other required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64" w:rsidRDefault="00B12264">
    <w:pPr>
      <w:pStyle w:val="Header"/>
    </w:pPr>
    <w:r w:rsidRPr="00661E73">
      <w:t>OFCCP Recordkeeping and Reporting Requirements</w:t>
    </w:r>
    <w:r>
      <w:t>—Vietnam Era Veterans’ Readjustment Assistance Act</w:t>
    </w:r>
  </w:p>
  <w:p w:rsidR="00B12264" w:rsidRDefault="00B12264">
    <w:pPr>
      <w:pStyle w:val="Header"/>
    </w:pPr>
    <w:r>
      <w:t>1250-0004</w:t>
    </w:r>
  </w:p>
  <w:p w:rsidR="00B12264" w:rsidRDefault="00B12264">
    <w:pPr>
      <w:pStyle w:val="Header"/>
    </w:pPr>
    <w:r w:rsidRPr="00253C78">
      <w:rPr>
        <w:highlight w:val="yellow"/>
      </w:rPr>
      <w:t>May</w:t>
    </w:r>
    <w:r>
      <w:t xml:space="preserve"> 2016</w:t>
    </w:r>
  </w:p>
  <w:p w:rsidR="00B12264" w:rsidRDefault="00B12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7754D31"/>
    <w:multiLevelType w:val="hybridMultilevel"/>
    <w:tmpl w:val="7C3C9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0943806"/>
    <w:multiLevelType w:val="hybridMultilevel"/>
    <w:tmpl w:val="20047C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490183F"/>
    <w:multiLevelType w:val="singleLevel"/>
    <w:tmpl w:val="78085D30"/>
    <w:lvl w:ilvl="0">
      <w:start w:val="1"/>
      <w:numFmt w:val="bullet"/>
      <w:lvlText w:val=""/>
      <w:lvlJc w:val="left"/>
      <w:pPr>
        <w:tabs>
          <w:tab w:val="num" w:pos="360"/>
        </w:tabs>
        <w:ind w:left="360" w:hanging="360"/>
      </w:pPr>
      <w:rPr>
        <w:rFonts w:ascii="Symbol" w:hAnsi="Symbol" w:hint="default"/>
      </w:rPr>
    </w:lvl>
  </w:abstractNum>
  <w:abstractNum w:abstractNumId="3">
    <w:nsid w:val="1C6624B5"/>
    <w:multiLevelType w:val="hybridMultilevel"/>
    <w:tmpl w:val="F2E0093C"/>
    <w:lvl w:ilvl="0" w:tplc="04090001">
      <w:start w:val="1"/>
      <w:numFmt w:val="bullet"/>
      <w:lvlText w:val=""/>
      <w:lvlJc w:val="left"/>
      <w:pPr>
        <w:ind w:left="1440" w:hanging="72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B913DB"/>
    <w:multiLevelType w:val="hybridMultilevel"/>
    <w:tmpl w:val="E9C02000"/>
    <w:lvl w:ilvl="0" w:tplc="F78EA85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26F07"/>
    <w:multiLevelType w:val="singleLevel"/>
    <w:tmpl w:val="78085D30"/>
    <w:lvl w:ilvl="0">
      <w:start w:val="1"/>
      <w:numFmt w:val="bullet"/>
      <w:lvlText w:val=""/>
      <w:lvlJc w:val="left"/>
      <w:pPr>
        <w:tabs>
          <w:tab w:val="num" w:pos="360"/>
        </w:tabs>
        <w:ind w:left="360" w:hanging="360"/>
      </w:pPr>
      <w:rPr>
        <w:rFonts w:ascii="Symbol" w:hAnsi="Symbol" w:hint="default"/>
      </w:rPr>
    </w:lvl>
  </w:abstractNum>
  <w:abstractNum w:abstractNumId="6">
    <w:nsid w:val="2CCC3ABC"/>
    <w:multiLevelType w:val="hybridMultilevel"/>
    <w:tmpl w:val="EB9E9CE2"/>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nsid w:val="2D5008B8"/>
    <w:multiLevelType w:val="hybridMultilevel"/>
    <w:tmpl w:val="34C6DE28"/>
    <w:lvl w:ilvl="0" w:tplc="98545BFC">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08528BE"/>
    <w:multiLevelType w:val="hybridMultilevel"/>
    <w:tmpl w:val="74B47A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93E451E"/>
    <w:multiLevelType w:val="hybridMultilevel"/>
    <w:tmpl w:val="A3F0977A"/>
    <w:lvl w:ilvl="0" w:tplc="0876F7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402333F5"/>
    <w:multiLevelType w:val="hybridMultilevel"/>
    <w:tmpl w:val="E3BC5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E8E528A"/>
    <w:multiLevelType w:val="hybridMultilevel"/>
    <w:tmpl w:val="E4CE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1E60A5"/>
    <w:multiLevelType w:val="hybridMultilevel"/>
    <w:tmpl w:val="B48CE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26F31F4"/>
    <w:multiLevelType w:val="hybridMultilevel"/>
    <w:tmpl w:val="31BC779A"/>
    <w:lvl w:ilvl="0" w:tplc="0876F738">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DF95A6A"/>
    <w:multiLevelType w:val="hybridMultilevel"/>
    <w:tmpl w:val="B8984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1846000"/>
    <w:multiLevelType w:val="hybridMultilevel"/>
    <w:tmpl w:val="03C87C7E"/>
    <w:lvl w:ilvl="0" w:tplc="82C2F2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7376979"/>
    <w:multiLevelType w:val="hybridMultilevel"/>
    <w:tmpl w:val="09406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9E42A51"/>
    <w:multiLevelType w:val="hybridMultilevel"/>
    <w:tmpl w:val="090455E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6AE5222E"/>
    <w:multiLevelType w:val="hybridMultilevel"/>
    <w:tmpl w:val="2DD25BF2"/>
    <w:lvl w:ilvl="0" w:tplc="78085D30">
      <w:start w:val="1"/>
      <w:numFmt w:val="bullet"/>
      <w:lvlText w:val=""/>
      <w:lvlJc w:val="left"/>
      <w:pPr>
        <w:tabs>
          <w:tab w:val="num" w:pos="1440"/>
        </w:tabs>
        <w:ind w:left="1440" w:hanging="360"/>
      </w:pPr>
      <w:rPr>
        <w:rFonts w:ascii="Symbol" w:hAnsi="Symbol" w:hint="default"/>
      </w:rPr>
    </w:lvl>
    <w:lvl w:ilvl="1" w:tplc="DF044DC0">
      <w:numFmt w:val="bullet"/>
      <w:lvlText w:val="•"/>
      <w:lvlJc w:val="left"/>
      <w:pPr>
        <w:ind w:left="2880" w:hanging="720"/>
      </w:pPr>
      <w:rPr>
        <w:rFonts w:ascii="Times New Roman" w:eastAsia="Times New Roman" w:hAnsi="Times New Roman" w:cs="Times New Roman" w:hint="default"/>
        <w:sz w:val="36"/>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6C9438AD"/>
    <w:multiLevelType w:val="hybridMultilevel"/>
    <w:tmpl w:val="9B22F82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524EFF"/>
    <w:multiLevelType w:val="hybridMultilevel"/>
    <w:tmpl w:val="C524A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4956E9"/>
    <w:multiLevelType w:val="hybridMultilevel"/>
    <w:tmpl w:val="F4E0C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7427515"/>
    <w:multiLevelType w:val="singleLevel"/>
    <w:tmpl w:val="E968E1AC"/>
    <w:lvl w:ilvl="0">
      <w:start w:val="1"/>
      <w:numFmt w:val="decimal"/>
      <w:lvlText w:val="%1)"/>
      <w:lvlJc w:val="left"/>
      <w:pPr>
        <w:tabs>
          <w:tab w:val="num" w:pos="1800"/>
        </w:tabs>
        <w:ind w:left="1800" w:hanging="360"/>
      </w:pPr>
      <w:rPr>
        <w:rFonts w:hint="default"/>
        <w:b/>
      </w:rPr>
    </w:lvl>
  </w:abstractNum>
  <w:abstractNum w:abstractNumId="23">
    <w:nsid w:val="7A7D581C"/>
    <w:multiLevelType w:val="hybridMultilevel"/>
    <w:tmpl w:val="D17CF7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7DC539E4"/>
    <w:multiLevelType w:val="hybridMultilevel"/>
    <w:tmpl w:val="6002A5C8"/>
    <w:lvl w:ilvl="0" w:tplc="4C4C798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2"/>
  </w:num>
  <w:num w:numId="4">
    <w:abstractNumId w:val="13"/>
  </w:num>
  <w:num w:numId="5">
    <w:abstractNumId w:val="9"/>
  </w:num>
  <w:num w:numId="6">
    <w:abstractNumId w:val="7"/>
  </w:num>
  <w:num w:numId="7">
    <w:abstractNumId w:val="18"/>
  </w:num>
  <w:num w:numId="8">
    <w:abstractNumId w:val="1"/>
  </w:num>
  <w:num w:numId="9">
    <w:abstractNumId w:val="6"/>
  </w:num>
  <w:num w:numId="10">
    <w:abstractNumId w:val="17"/>
  </w:num>
  <w:num w:numId="11">
    <w:abstractNumId w:val="8"/>
  </w:num>
  <w:num w:numId="12">
    <w:abstractNumId w:val="23"/>
  </w:num>
  <w:num w:numId="13">
    <w:abstractNumId w:val="20"/>
  </w:num>
  <w:num w:numId="14">
    <w:abstractNumId w:val="10"/>
  </w:num>
  <w:num w:numId="15">
    <w:abstractNumId w:val="3"/>
  </w:num>
  <w:num w:numId="16">
    <w:abstractNumId w:val="0"/>
  </w:num>
  <w:num w:numId="17">
    <w:abstractNumId w:val="21"/>
  </w:num>
  <w:num w:numId="18">
    <w:abstractNumId w:val="19"/>
  </w:num>
  <w:num w:numId="19">
    <w:abstractNumId w:val="12"/>
  </w:num>
  <w:num w:numId="20">
    <w:abstractNumId w:val="14"/>
  </w:num>
  <w:num w:numId="21">
    <w:abstractNumId w:val="16"/>
  </w:num>
  <w:num w:numId="22">
    <w:abstractNumId w:val="11"/>
  </w:num>
  <w:num w:numId="23">
    <w:abstractNumId w:val="15"/>
  </w:num>
  <w:num w:numId="24">
    <w:abstractNumId w:val="4"/>
  </w:num>
  <w:num w:numId="25">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US" w:vendorID="64" w:dllVersion="131078" w:nlCheck="1" w:checkStyle="0"/>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BE4B60E-B8B0-4B71-ABB8-7F8847811FE0}"/>
    <w:docVar w:name="dgnword-eventsink" w:val="33833144"/>
  </w:docVars>
  <w:rsids>
    <w:rsidRoot w:val="000968AE"/>
    <w:rsid w:val="00000187"/>
    <w:rsid w:val="00000600"/>
    <w:rsid w:val="000007EA"/>
    <w:rsid w:val="00001474"/>
    <w:rsid w:val="0000200C"/>
    <w:rsid w:val="0000217F"/>
    <w:rsid w:val="00002539"/>
    <w:rsid w:val="000026F2"/>
    <w:rsid w:val="00002903"/>
    <w:rsid w:val="00004E50"/>
    <w:rsid w:val="00004EC8"/>
    <w:rsid w:val="0000511B"/>
    <w:rsid w:val="0000511D"/>
    <w:rsid w:val="00006B38"/>
    <w:rsid w:val="00006F1C"/>
    <w:rsid w:val="000075C0"/>
    <w:rsid w:val="00007958"/>
    <w:rsid w:val="000105E9"/>
    <w:rsid w:val="00010A01"/>
    <w:rsid w:val="00010B01"/>
    <w:rsid w:val="00010D45"/>
    <w:rsid w:val="00011EEC"/>
    <w:rsid w:val="000125AE"/>
    <w:rsid w:val="0001371D"/>
    <w:rsid w:val="00013BD7"/>
    <w:rsid w:val="00013CFA"/>
    <w:rsid w:val="00013E1E"/>
    <w:rsid w:val="00014196"/>
    <w:rsid w:val="00014708"/>
    <w:rsid w:val="000158B7"/>
    <w:rsid w:val="00015B39"/>
    <w:rsid w:val="00016038"/>
    <w:rsid w:val="000163E7"/>
    <w:rsid w:val="00016A1E"/>
    <w:rsid w:val="00016CE0"/>
    <w:rsid w:val="00016EDA"/>
    <w:rsid w:val="000176D4"/>
    <w:rsid w:val="00020025"/>
    <w:rsid w:val="00020DA2"/>
    <w:rsid w:val="00020DF3"/>
    <w:rsid w:val="00021148"/>
    <w:rsid w:val="000221B9"/>
    <w:rsid w:val="000226B2"/>
    <w:rsid w:val="000239FF"/>
    <w:rsid w:val="00023A6C"/>
    <w:rsid w:val="00025044"/>
    <w:rsid w:val="0002639F"/>
    <w:rsid w:val="00026AFA"/>
    <w:rsid w:val="00026D7A"/>
    <w:rsid w:val="00026DE2"/>
    <w:rsid w:val="000276E5"/>
    <w:rsid w:val="000306BE"/>
    <w:rsid w:val="00030723"/>
    <w:rsid w:val="00032144"/>
    <w:rsid w:val="000348B6"/>
    <w:rsid w:val="00034D35"/>
    <w:rsid w:val="00035EFC"/>
    <w:rsid w:val="00035F78"/>
    <w:rsid w:val="00036305"/>
    <w:rsid w:val="00036972"/>
    <w:rsid w:val="00036A6D"/>
    <w:rsid w:val="00037369"/>
    <w:rsid w:val="00037A0D"/>
    <w:rsid w:val="00041E86"/>
    <w:rsid w:val="0004288B"/>
    <w:rsid w:val="00042A30"/>
    <w:rsid w:val="00042E00"/>
    <w:rsid w:val="0004344C"/>
    <w:rsid w:val="00045F65"/>
    <w:rsid w:val="000475E0"/>
    <w:rsid w:val="00050E17"/>
    <w:rsid w:val="000512D7"/>
    <w:rsid w:val="00051A79"/>
    <w:rsid w:val="00051F6F"/>
    <w:rsid w:val="00053339"/>
    <w:rsid w:val="00053A97"/>
    <w:rsid w:val="00053CE5"/>
    <w:rsid w:val="000547A1"/>
    <w:rsid w:val="000547C6"/>
    <w:rsid w:val="00054826"/>
    <w:rsid w:val="00054C33"/>
    <w:rsid w:val="0005605F"/>
    <w:rsid w:val="0005612A"/>
    <w:rsid w:val="00056D0A"/>
    <w:rsid w:val="000575AE"/>
    <w:rsid w:val="00060871"/>
    <w:rsid w:val="00060F3E"/>
    <w:rsid w:val="00061231"/>
    <w:rsid w:val="0006129A"/>
    <w:rsid w:val="000614AE"/>
    <w:rsid w:val="000622B0"/>
    <w:rsid w:val="00062497"/>
    <w:rsid w:val="00062D12"/>
    <w:rsid w:val="000639BA"/>
    <w:rsid w:val="00064245"/>
    <w:rsid w:val="000669B4"/>
    <w:rsid w:val="00066D68"/>
    <w:rsid w:val="00070AF8"/>
    <w:rsid w:val="00072031"/>
    <w:rsid w:val="00072B36"/>
    <w:rsid w:val="00073FCE"/>
    <w:rsid w:val="000748E8"/>
    <w:rsid w:val="000752F2"/>
    <w:rsid w:val="00075346"/>
    <w:rsid w:val="00075B21"/>
    <w:rsid w:val="00075EF5"/>
    <w:rsid w:val="000772F9"/>
    <w:rsid w:val="000779C7"/>
    <w:rsid w:val="00077B90"/>
    <w:rsid w:val="000803D1"/>
    <w:rsid w:val="000812DE"/>
    <w:rsid w:val="000816BC"/>
    <w:rsid w:val="00081928"/>
    <w:rsid w:val="00082C58"/>
    <w:rsid w:val="00083C83"/>
    <w:rsid w:val="000840EC"/>
    <w:rsid w:val="000851E4"/>
    <w:rsid w:val="00085A96"/>
    <w:rsid w:val="00086C08"/>
    <w:rsid w:val="00087017"/>
    <w:rsid w:val="00087344"/>
    <w:rsid w:val="000875EA"/>
    <w:rsid w:val="00087617"/>
    <w:rsid w:val="00087FAE"/>
    <w:rsid w:val="000900DD"/>
    <w:rsid w:val="00091BF3"/>
    <w:rsid w:val="00092BEF"/>
    <w:rsid w:val="00093448"/>
    <w:rsid w:val="00093866"/>
    <w:rsid w:val="00094116"/>
    <w:rsid w:val="000942F1"/>
    <w:rsid w:val="0009572B"/>
    <w:rsid w:val="00096056"/>
    <w:rsid w:val="000968AE"/>
    <w:rsid w:val="00096E10"/>
    <w:rsid w:val="00097BDC"/>
    <w:rsid w:val="000A02C2"/>
    <w:rsid w:val="000A0957"/>
    <w:rsid w:val="000A0B48"/>
    <w:rsid w:val="000A13AD"/>
    <w:rsid w:val="000A28CE"/>
    <w:rsid w:val="000A4970"/>
    <w:rsid w:val="000A4BD7"/>
    <w:rsid w:val="000A584D"/>
    <w:rsid w:val="000A5DD4"/>
    <w:rsid w:val="000A64BC"/>
    <w:rsid w:val="000A7B04"/>
    <w:rsid w:val="000B012E"/>
    <w:rsid w:val="000B09BB"/>
    <w:rsid w:val="000B1501"/>
    <w:rsid w:val="000B19CD"/>
    <w:rsid w:val="000B1D9F"/>
    <w:rsid w:val="000B2C44"/>
    <w:rsid w:val="000B5313"/>
    <w:rsid w:val="000B5BF1"/>
    <w:rsid w:val="000B611C"/>
    <w:rsid w:val="000B69F4"/>
    <w:rsid w:val="000B6C87"/>
    <w:rsid w:val="000C01C5"/>
    <w:rsid w:val="000C03EB"/>
    <w:rsid w:val="000C09AA"/>
    <w:rsid w:val="000C15B7"/>
    <w:rsid w:val="000C1821"/>
    <w:rsid w:val="000C1B25"/>
    <w:rsid w:val="000C1D02"/>
    <w:rsid w:val="000C1F52"/>
    <w:rsid w:val="000C23D3"/>
    <w:rsid w:val="000C2D86"/>
    <w:rsid w:val="000C2FA3"/>
    <w:rsid w:val="000C5122"/>
    <w:rsid w:val="000C5CDC"/>
    <w:rsid w:val="000C771B"/>
    <w:rsid w:val="000D0FD1"/>
    <w:rsid w:val="000D219B"/>
    <w:rsid w:val="000D2793"/>
    <w:rsid w:val="000D30BD"/>
    <w:rsid w:val="000D3907"/>
    <w:rsid w:val="000D3B6E"/>
    <w:rsid w:val="000D3C31"/>
    <w:rsid w:val="000D3FFA"/>
    <w:rsid w:val="000D402C"/>
    <w:rsid w:val="000D443E"/>
    <w:rsid w:val="000D52CE"/>
    <w:rsid w:val="000D5786"/>
    <w:rsid w:val="000D5D57"/>
    <w:rsid w:val="000D63EE"/>
    <w:rsid w:val="000D689D"/>
    <w:rsid w:val="000D6ABF"/>
    <w:rsid w:val="000D6C3D"/>
    <w:rsid w:val="000D77CB"/>
    <w:rsid w:val="000E26DA"/>
    <w:rsid w:val="000E3587"/>
    <w:rsid w:val="000E35D3"/>
    <w:rsid w:val="000E66CD"/>
    <w:rsid w:val="000E75EC"/>
    <w:rsid w:val="000E78A9"/>
    <w:rsid w:val="000E7B23"/>
    <w:rsid w:val="000E7B99"/>
    <w:rsid w:val="000E7F85"/>
    <w:rsid w:val="000F0913"/>
    <w:rsid w:val="000F1140"/>
    <w:rsid w:val="000F152A"/>
    <w:rsid w:val="000F2904"/>
    <w:rsid w:val="000F2B80"/>
    <w:rsid w:val="000F2BBF"/>
    <w:rsid w:val="000F2CFC"/>
    <w:rsid w:val="000F3391"/>
    <w:rsid w:val="000F3776"/>
    <w:rsid w:val="000F3F25"/>
    <w:rsid w:val="000F4068"/>
    <w:rsid w:val="000F4566"/>
    <w:rsid w:val="000F4C8D"/>
    <w:rsid w:val="000F51FE"/>
    <w:rsid w:val="000F56FB"/>
    <w:rsid w:val="000F617A"/>
    <w:rsid w:val="000F6D08"/>
    <w:rsid w:val="000F70E7"/>
    <w:rsid w:val="000F71CD"/>
    <w:rsid w:val="001000E7"/>
    <w:rsid w:val="001009DC"/>
    <w:rsid w:val="00102F94"/>
    <w:rsid w:val="0010391D"/>
    <w:rsid w:val="00104070"/>
    <w:rsid w:val="001046D3"/>
    <w:rsid w:val="00104ED9"/>
    <w:rsid w:val="0010564C"/>
    <w:rsid w:val="001058E5"/>
    <w:rsid w:val="0010622B"/>
    <w:rsid w:val="001064DB"/>
    <w:rsid w:val="00106783"/>
    <w:rsid w:val="00106BC9"/>
    <w:rsid w:val="00110B24"/>
    <w:rsid w:val="00111895"/>
    <w:rsid w:val="0011239B"/>
    <w:rsid w:val="0011304E"/>
    <w:rsid w:val="001139A6"/>
    <w:rsid w:val="00115285"/>
    <w:rsid w:val="00115388"/>
    <w:rsid w:val="00115E1E"/>
    <w:rsid w:val="0011774D"/>
    <w:rsid w:val="00117E10"/>
    <w:rsid w:val="00120B7F"/>
    <w:rsid w:val="001219A3"/>
    <w:rsid w:val="00121F62"/>
    <w:rsid w:val="00123517"/>
    <w:rsid w:val="001242E5"/>
    <w:rsid w:val="001255E1"/>
    <w:rsid w:val="00125702"/>
    <w:rsid w:val="00125E4B"/>
    <w:rsid w:val="0012758C"/>
    <w:rsid w:val="001300F9"/>
    <w:rsid w:val="001314D4"/>
    <w:rsid w:val="00131B98"/>
    <w:rsid w:val="001332E2"/>
    <w:rsid w:val="0013364D"/>
    <w:rsid w:val="00133686"/>
    <w:rsid w:val="00133874"/>
    <w:rsid w:val="00134FB6"/>
    <w:rsid w:val="00135D58"/>
    <w:rsid w:val="00135E8F"/>
    <w:rsid w:val="00136744"/>
    <w:rsid w:val="00136EAE"/>
    <w:rsid w:val="00136FAE"/>
    <w:rsid w:val="0013764E"/>
    <w:rsid w:val="00140961"/>
    <w:rsid w:val="00142177"/>
    <w:rsid w:val="00142187"/>
    <w:rsid w:val="0014435B"/>
    <w:rsid w:val="00144502"/>
    <w:rsid w:val="00144F8B"/>
    <w:rsid w:val="001465ED"/>
    <w:rsid w:val="00146874"/>
    <w:rsid w:val="00146E89"/>
    <w:rsid w:val="00147716"/>
    <w:rsid w:val="00150178"/>
    <w:rsid w:val="0015061A"/>
    <w:rsid w:val="00150DF8"/>
    <w:rsid w:val="001527A9"/>
    <w:rsid w:val="00152EAC"/>
    <w:rsid w:val="0015421F"/>
    <w:rsid w:val="00154324"/>
    <w:rsid w:val="00154A58"/>
    <w:rsid w:val="001551FB"/>
    <w:rsid w:val="00155383"/>
    <w:rsid w:val="00156B92"/>
    <w:rsid w:val="001571E8"/>
    <w:rsid w:val="00157EA5"/>
    <w:rsid w:val="00160013"/>
    <w:rsid w:val="0016108C"/>
    <w:rsid w:val="001611F1"/>
    <w:rsid w:val="001652D1"/>
    <w:rsid w:val="001658AE"/>
    <w:rsid w:val="00165E00"/>
    <w:rsid w:val="00165F65"/>
    <w:rsid w:val="00166040"/>
    <w:rsid w:val="00166688"/>
    <w:rsid w:val="00166950"/>
    <w:rsid w:val="00166B21"/>
    <w:rsid w:val="00166C92"/>
    <w:rsid w:val="00167956"/>
    <w:rsid w:val="00170372"/>
    <w:rsid w:val="0017151B"/>
    <w:rsid w:val="00171755"/>
    <w:rsid w:val="001719BF"/>
    <w:rsid w:val="00171F2D"/>
    <w:rsid w:val="00172391"/>
    <w:rsid w:val="001731FE"/>
    <w:rsid w:val="0017358B"/>
    <w:rsid w:val="00174B57"/>
    <w:rsid w:val="00174D6A"/>
    <w:rsid w:val="00174DA2"/>
    <w:rsid w:val="00174DCE"/>
    <w:rsid w:val="00175FE7"/>
    <w:rsid w:val="001767DB"/>
    <w:rsid w:val="001768CA"/>
    <w:rsid w:val="00177999"/>
    <w:rsid w:val="00177FD7"/>
    <w:rsid w:val="00180916"/>
    <w:rsid w:val="00181511"/>
    <w:rsid w:val="00182881"/>
    <w:rsid w:val="001828B7"/>
    <w:rsid w:val="00182D2E"/>
    <w:rsid w:val="00182EA2"/>
    <w:rsid w:val="00183228"/>
    <w:rsid w:val="00183B91"/>
    <w:rsid w:val="00183C40"/>
    <w:rsid w:val="00184194"/>
    <w:rsid w:val="0018439C"/>
    <w:rsid w:val="00184A1A"/>
    <w:rsid w:val="0018520E"/>
    <w:rsid w:val="0018552B"/>
    <w:rsid w:val="00185CD4"/>
    <w:rsid w:val="00186C35"/>
    <w:rsid w:val="00190D71"/>
    <w:rsid w:val="00191393"/>
    <w:rsid w:val="0019147C"/>
    <w:rsid w:val="00192179"/>
    <w:rsid w:val="00192832"/>
    <w:rsid w:val="001929BF"/>
    <w:rsid w:val="00192FE3"/>
    <w:rsid w:val="0019339B"/>
    <w:rsid w:val="001944A8"/>
    <w:rsid w:val="00194598"/>
    <w:rsid w:val="001951BF"/>
    <w:rsid w:val="0019649C"/>
    <w:rsid w:val="00196926"/>
    <w:rsid w:val="00196BAA"/>
    <w:rsid w:val="001A0653"/>
    <w:rsid w:val="001A0B62"/>
    <w:rsid w:val="001A0C61"/>
    <w:rsid w:val="001A156C"/>
    <w:rsid w:val="001A1D62"/>
    <w:rsid w:val="001A1E44"/>
    <w:rsid w:val="001A30C8"/>
    <w:rsid w:val="001A3D35"/>
    <w:rsid w:val="001A5FB9"/>
    <w:rsid w:val="001A60CB"/>
    <w:rsid w:val="001A6CA1"/>
    <w:rsid w:val="001A780A"/>
    <w:rsid w:val="001A7AF5"/>
    <w:rsid w:val="001A7B18"/>
    <w:rsid w:val="001B0D82"/>
    <w:rsid w:val="001B135F"/>
    <w:rsid w:val="001B19CE"/>
    <w:rsid w:val="001B208B"/>
    <w:rsid w:val="001B2BE9"/>
    <w:rsid w:val="001B3349"/>
    <w:rsid w:val="001B3950"/>
    <w:rsid w:val="001B5D0D"/>
    <w:rsid w:val="001B664C"/>
    <w:rsid w:val="001B6F72"/>
    <w:rsid w:val="001B789B"/>
    <w:rsid w:val="001C07C1"/>
    <w:rsid w:val="001C219F"/>
    <w:rsid w:val="001C2FD8"/>
    <w:rsid w:val="001C4825"/>
    <w:rsid w:val="001C4BC7"/>
    <w:rsid w:val="001C4E5D"/>
    <w:rsid w:val="001C5145"/>
    <w:rsid w:val="001C5FF9"/>
    <w:rsid w:val="001C7214"/>
    <w:rsid w:val="001C76FB"/>
    <w:rsid w:val="001C7AB4"/>
    <w:rsid w:val="001D09F6"/>
    <w:rsid w:val="001D1BBD"/>
    <w:rsid w:val="001D298F"/>
    <w:rsid w:val="001D370A"/>
    <w:rsid w:val="001D3D3C"/>
    <w:rsid w:val="001D3F77"/>
    <w:rsid w:val="001D4225"/>
    <w:rsid w:val="001D4453"/>
    <w:rsid w:val="001D46D4"/>
    <w:rsid w:val="001D4776"/>
    <w:rsid w:val="001D47BE"/>
    <w:rsid w:val="001D4E59"/>
    <w:rsid w:val="001D58C6"/>
    <w:rsid w:val="001D61DE"/>
    <w:rsid w:val="001E03AC"/>
    <w:rsid w:val="001E091B"/>
    <w:rsid w:val="001E091D"/>
    <w:rsid w:val="001E11C0"/>
    <w:rsid w:val="001E122A"/>
    <w:rsid w:val="001E1A89"/>
    <w:rsid w:val="001E2AFE"/>
    <w:rsid w:val="001E30EE"/>
    <w:rsid w:val="001E5338"/>
    <w:rsid w:val="001E5666"/>
    <w:rsid w:val="001E596D"/>
    <w:rsid w:val="001E60CF"/>
    <w:rsid w:val="001E6D49"/>
    <w:rsid w:val="001E775B"/>
    <w:rsid w:val="001E79E1"/>
    <w:rsid w:val="001E7B61"/>
    <w:rsid w:val="001E7E5D"/>
    <w:rsid w:val="001F297E"/>
    <w:rsid w:val="001F29E5"/>
    <w:rsid w:val="001F2BC0"/>
    <w:rsid w:val="001F3105"/>
    <w:rsid w:val="001F332A"/>
    <w:rsid w:val="001F338C"/>
    <w:rsid w:val="001F3792"/>
    <w:rsid w:val="001F4405"/>
    <w:rsid w:val="001F59A3"/>
    <w:rsid w:val="001F5B13"/>
    <w:rsid w:val="001F6E31"/>
    <w:rsid w:val="001F7249"/>
    <w:rsid w:val="001F7475"/>
    <w:rsid w:val="001F775F"/>
    <w:rsid w:val="002003EE"/>
    <w:rsid w:val="00200756"/>
    <w:rsid w:val="002039ED"/>
    <w:rsid w:val="00203A66"/>
    <w:rsid w:val="0020457F"/>
    <w:rsid w:val="00205B06"/>
    <w:rsid w:val="00205F93"/>
    <w:rsid w:val="00205FD0"/>
    <w:rsid w:val="002062EB"/>
    <w:rsid w:val="002073CB"/>
    <w:rsid w:val="00207808"/>
    <w:rsid w:val="0021086A"/>
    <w:rsid w:val="00210B3E"/>
    <w:rsid w:val="002110A0"/>
    <w:rsid w:val="002112BA"/>
    <w:rsid w:val="00211909"/>
    <w:rsid w:val="00211A7B"/>
    <w:rsid w:val="002125B2"/>
    <w:rsid w:val="0021282F"/>
    <w:rsid w:val="00212E87"/>
    <w:rsid w:val="00213097"/>
    <w:rsid w:val="00213CCA"/>
    <w:rsid w:val="00213D9F"/>
    <w:rsid w:val="00214562"/>
    <w:rsid w:val="00215330"/>
    <w:rsid w:val="0021631A"/>
    <w:rsid w:val="0021713C"/>
    <w:rsid w:val="002172BA"/>
    <w:rsid w:val="00217E40"/>
    <w:rsid w:val="002214BD"/>
    <w:rsid w:val="002221C2"/>
    <w:rsid w:val="00222392"/>
    <w:rsid w:val="00222AD4"/>
    <w:rsid w:val="002232EA"/>
    <w:rsid w:val="002233DA"/>
    <w:rsid w:val="00223790"/>
    <w:rsid w:val="002237D9"/>
    <w:rsid w:val="0022392C"/>
    <w:rsid w:val="00223D54"/>
    <w:rsid w:val="00224806"/>
    <w:rsid w:val="00225505"/>
    <w:rsid w:val="00226842"/>
    <w:rsid w:val="002278A1"/>
    <w:rsid w:val="0023136E"/>
    <w:rsid w:val="00231D75"/>
    <w:rsid w:val="0023248D"/>
    <w:rsid w:val="00233EF1"/>
    <w:rsid w:val="00234C88"/>
    <w:rsid w:val="00235341"/>
    <w:rsid w:val="00235F38"/>
    <w:rsid w:val="002364A9"/>
    <w:rsid w:val="002370AC"/>
    <w:rsid w:val="00237DCC"/>
    <w:rsid w:val="00237E21"/>
    <w:rsid w:val="00237EE3"/>
    <w:rsid w:val="002401A4"/>
    <w:rsid w:val="002402A9"/>
    <w:rsid w:val="0024040C"/>
    <w:rsid w:val="00240CFB"/>
    <w:rsid w:val="002414FD"/>
    <w:rsid w:val="0024269C"/>
    <w:rsid w:val="00243136"/>
    <w:rsid w:val="00243C92"/>
    <w:rsid w:val="00245394"/>
    <w:rsid w:val="00246383"/>
    <w:rsid w:val="00246902"/>
    <w:rsid w:val="00246CC7"/>
    <w:rsid w:val="00247FEE"/>
    <w:rsid w:val="00250B17"/>
    <w:rsid w:val="002516AF"/>
    <w:rsid w:val="00253A6B"/>
    <w:rsid w:val="00253C78"/>
    <w:rsid w:val="00253DA6"/>
    <w:rsid w:val="00253EBB"/>
    <w:rsid w:val="00255D05"/>
    <w:rsid w:val="00256D64"/>
    <w:rsid w:val="002571A4"/>
    <w:rsid w:val="002577BF"/>
    <w:rsid w:val="00257EED"/>
    <w:rsid w:val="00261528"/>
    <w:rsid w:val="00261671"/>
    <w:rsid w:val="0026210F"/>
    <w:rsid w:val="00262ED0"/>
    <w:rsid w:val="0026303F"/>
    <w:rsid w:val="00263209"/>
    <w:rsid w:val="0026409B"/>
    <w:rsid w:val="00264607"/>
    <w:rsid w:val="00264BE2"/>
    <w:rsid w:val="00265734"/>
    <w:rsid w:val="00265D21"/>
    <w:rsid w:val="00266103"/>
    <w:rsid w:val="00266317"/>
    <w:rsid w:val="0026682A"/>
    <w:rsid w:val="00267D0F"/>
    <w:rsid w:val="00267F21"/>
    <w:rsid w:val="002710BF"/>
    <w:rsid w:val="0027166D"/>
    <w:rsid w:val="00273212"/>
    <w:rsid w:val="00273C08"/>
    <w:rsid w:val="00274425"/>
    <w:rsid w:val="00275380"/>
    <w:rsid w:val="00276CFA"/>
    <w:rsid w:val="00277A30"/>
    <w:rsid w:val="00280162"/>
    <w:rsid w:val="00280DBB"/>
    <w:rsid w:val="00281776"/>
    <w:rsid w:val="0028184A"/>
    <w:rsid w:val="00281C73"/>
    <w:rsid w:val="002820FE"/>
    <w:rsid w:val="0028212A"/>
    <w:rsid w:val="00282161"/>
    <w:rsid w:val="002823FF"/>
    <w:rsid w:val="00282D62"/>
    <w:rsid w:val="00282E0F"/>
    <w:rsid w:val="002832BD"/>
    <w:rsid w:val="00283F91"/>
    <w:rsid w:val="00284818"/>
    <w:rsid w:val="0028535F"/>
    <w:rsid w:val="002858FE"/>
    <w:rsid w:val="00285C59"/>
    <w:rsid w:val="00286820"/>
    <w:rsid w:val="00286D9A"/>
    <w:rsid w:val="0028716D"/>
    <w:rsid w:val="0028741D"/>
    <w:rsid w:val="00287A04"/>
    <w:rsid w:val="00287C27"/>
    <w:rsid w:val="00287D28"/>
    <w:rsid w:val="00290362"/>
    <w:rsid w:val="00290BA4"/>
    <w:rsid w:val="0029142A"/>
    <w:rsid w:val="002924BF"/>
    <w:rsid w:val="00292F60"/>
    <w:rsid w:val="00292F79"/>
    <w:rsid w:val="002939DD"/>
    <w:rsid w:val="00294163"/>
    <w:rsid w:val="002941F0"/>
    <w:rsid w:val="0029663D"/>
    <w:rsid w:val="00296A89"/>
    <w:rsid w:val="00296E87"/>
    <w:rsid w:val="00297242"/>
    <w:rsid w:val="00297EEB"/>
    <w:rsid w:val="002A005A"/>
    <w:rsid w:val="002A01C5"/>
    <w:rsid w:val="002A0270"/>
    <w:rsid w:val="002A0546"/>
    <w:rsid w:val="002A09A3"/>
    <w:rsid w:val="002A0BE2"/>
    <w:rsid w:val="002A1C34"/>
    <w:rsid w:val="002A229B"/>
    <w:rsid w:val="002A27B2"/>
    <w:rsid w:val="002A2E6F"/>
    <w:rsid w:val="002A2ECA"/>
    <w:rsid w:val="002A3BC6"/>
    <w:rsid w:val="002A45FF"/>
    <w:rsid w:val="002A4BC1"/>
    <w:rsid w:val="002A51F8"/>
    <w:rsid w:val="002A550A"/>
    <w:rsid w:val="002A67C6"/>
    <w:rsid w:val="002A7394"/>
    <w:rsid w:val="002A7A90"/>
    <w:rsid w:val="002B01D4"/>
    <w:rsid w:val="002B1029"/>
    <w:rsid w:val="002B1985"/>
    <w:rsid w:val="002B33F3"/>
    <w:rsid w:val="002B3E08"/>
    <w:rsid w:val="002B3FDC"/>
    <w:rsid w:val="002B63D2"/>
    <w:rsid w:val="002B661F"/>
    <w:rsid w:val="002B6862"/>
    <w:rsid w:val="002B7CF9"/>
    <w:rsid w:val="002C0FE7"/>
    <w:rsid w:val="002C146D"/>
    <w:rsid w:val="002C15B4"/>
    <w:rsid w:val="002C1C3E"/>
    <w:rsid w:val="002C1C65"/>
    <w:rsid w:val="002C1D1E"/>
    <w:rsid w:val="002C2316"/>
    <w:rsid w:val="002C2782"/>
    <w:rsid w:val="002C2808"/>
    <w:rsid w:val="002C2932"/>
    <w:rsid w:val="002C32DB"/>
    <w:rsid w:val="002C33D0"/>
    <w:rsid w:val="002C3B0D"/>
    <w:rsid w:val="002C423A"/>
    <w:rsid w:val="002C46E0"/>
    <w:rsid w:val="002C4B29"/>
    <w:rsid w:val="002C4F0E"/>
    <w:rsid w:val="002C5014"/>
    <w:rsid w:val="002C5182"/>
    <w:rsid w:val="002C6652"/>
    <w:rsid w:val="002C7DC7"/>
    <w:rsid w:val="002C7E97"/>
    <w:rsid w:val="002D11DC"/>
    <w:rsid w:val="002D1DFB"/>
    <w:rsid w:val="002D274F"/>
    <w:rsid w:val="002D3131"/>
    <w:rsid w:val="002D3214"/>
    <w:rsid w:val="002D4DD7"/>
    <w:rsid w:val="002D5BEA"/>
    <w:rsid w:val="002D5D97"/>
    <w:rsid w:val="002D6753"/>
    <w:rsid w:val="002D6F62"/>
    <w:rsid w:val="002E1627"/>
    <w:rsid w:val="002E18C5"/>
    <w:rsid w:val="002E1ED9"/>
    <w:rsid w:val="002E2784"/>
    <w:rsid w:val="002E2A49"/>
    <w:rsid w:val="002E2EC2"/>
    <w:rsid w:val="002E3B13"/>
    <w:rsid w:val="002E3C3B"/>
    <w:rsid w:val="002E3DBA"/>
    <w:rsid w:val="002E4C19"/>
    <w:rsid w:val="002E4E5B"/>
    <w:rsid w:val="002E5C49"/>
    <w:rsid w:val="002E7FBE"/>
    <w:rsid w:val="002F05CD"/>
    <w:rsid w:val="002F0B81"/>
    <w:rsid w:val="002F162A"/>
    <w:rsid w:val="002F1B41"/>
    <w:rsid w:val="002F1E94"/>
    <w:rsid w:val="002F2198"/>
    <w:rsid w:val="002F5162"/>
    <w:rsid w:val="002F51B6"/>
    <w:rsid w:val="002F5E9E"/>
    <w:rsid w:val="002F6DC8"/>
    <w:rsid w:val="002F7368"/>
    <w:rsid w:val="002F7CE1"/>
    <w:rsid w:val="00300925"/>
    <w:rsid w:val="0030213E"/>
    <w:rsid w:val="0030249C"/>
    <w:rsid w:val="003034E6"/>
    <w:rsid w:val="00304B23"/>
    <w:rsid w:val="00305937"/>
    <w:rsid w:val="00305BE1"/>
    <w:rsid w:val="00305E4C"/>
    <w:rsid w:val="00306FB0"/>
    <w:rsid w:val="00307AA6"/>
    <w:rsid w:val="00310756"/>
    <w:rsid w:val="00311F5A"/>
    <w:rsid w:val="0031380E"/>
    <w:rsid w:val="00314DE1"/>
    <w:rsid w:val="003151EB"/>
    <w:rsid w:val="00315212"/>
    <w:rsid w:val="00315870"/>
    <w:rsid w:val="00316428"/>
    <w:rsid w:val="003164A9"/>
    <w:rsid w:val="00316F3A"/>
    <w:rsid w:val="00320943"/>
    <w:rsid w:val="00320CF7"/>
    <w:rsid w:val="00320DC6"/>
    <w:rsid w:val="00321742"/>
    <w:rsid w:val="00322026"/>
    <w:rsid w:val="00323F5A"/>
    <w:rsid w:val="003249DF"/>
    <w:rsid w:val="00325866"/>
    <w:rsid w:val="00326268"/>
    <w:rsid w:val="003271F7"/>
    <w:rsid w:val="003273D5"/>
    <w:rsid w:val="00327772"/>
    <w:rsid w:val="003279FD"/>
    <w:rsid w:val="0033009C"/>
    <w:rsid w:val="00330DAF"/>
    <w:rsid w:val="00331509"/>
    <w:rsid w:val="00332AD3"/>
    <w:rsid w:val="00332CDB"/>
    <w:rsid w:val="00332E8D"/>
    <w:rsid w:val="00333EE7"/>
    <w:rsid w:val="00334868"/>
    <w:rsid w:val="00335583"/>
    <w:rsid w:val="00335F82"/>
    <w:rsid w:val="00336334"/>
    <w:rsid w:val="00336ED9"/>
    <w:rsid w:val="0033754E"/>
    <w:rsid w:val="00340D0C"/>
    <w:rsid w:val="00342275"/>
    <w:rsid w:val="00342EEF"/>
    <w:rsid w:val="003433FB"/>
    <w:rsid w:val="003435C7"/>
    <w:rsid w:val="00343E55"/>
    <w:rsid w:val="00344044"/>
    <w:rsid w:val="00344552"/>
    <w:rsid w:val="0034504C"/>
    <w:rsid w:val="00345D51"/>
    <w:rsid w:val="00345D9F"/>
    <w:rsid w:val="00346436"/>
    <w:rsid w:val="00346769"/>
    <w:rsid w:val="00347815"/>
    <w:rsid w:val="0035090F"/>
    <w:rsid w:val="00350A07"/>
    <w:rsid w:val="00350F4C"/>
    <w:rsid w:val="0035176C"/>
    <w:rsid w:val="00352637"/>
    <w:rsid w:val="003528C6"/>
    <w:rsid w:val="0035309A"/>
    <w:rsid w:val="003530DE"/>
    <w:rsid w:val="00353628"/>
    <w:rsid w:val="00353D6A"/>
    <w:rsid w:val="0035516E"/>
    <w:rsid w:val="003556EA"/>
    <w:rsid w:val="003557E1"/>
    <w:rsid w:val="003558BB"/>
    <w:rsid w:val="0035660B"/>
    <w:rsid w:val="0035685A"/>
    <w:rsid w:val="00356957"/>
    <w:rsid w:val="00357098"/>
    <w:rsid w:val="00357234"/>
    <w:rsid w:val="00357243"/>
    <w:rsid w:val="00357C96"/>
    <w:rsid w:val="00357D0E"/>
    <w:rsid w:val="00357D79"/>
    <w:rsid w:val="00360B7E"/>
    <w:rsid w:val="0036108B"/>
    <w:rsid w:val="003614AD"/>
    <w:rsid w:val="003617B8"/>
    <w:rsid w:val="00362B7A"/>
    <w:rsid w:val="003641E2"/>
    <w:rsid w:val="00364B12"/>
    <w:rsid w:val="00365300"/>
    <w:rsid w:val="003657DA"/>
    <w:rsid w:val="00366296"/>
    <w:rsid w:val="003667FC"/>
    <w:rsid w:val="003677D6"/>
    <w:rsid w:val="00367E91"/>
    <w:rsid w:val="0037042C"/>
    <w:rsid w:val="00370B22"/>
    <w:rsid w:val="003711D2"/>
    <w:rsid w:val="003714FB"/>
    <w:rsid w:val="003715E0"/>
    <w:rsid w:val="0037167E"/>
    <w:rsid w:val="00372205"/>
    <w:rsid w:val="00372646"/>
    <w:rsid w:val="00372CD2"/>
    <w:rsid w:val="003733D2"/>
    <w:rsid w:val="00373BD1"/>
    <w:rsid w:val="00374582"/>
    <w:rsid w:val="003749BA"/>
    <w:rsid w:val="00374B78"/>
    <w:rsid w:val="00375263"/>
    <w:rsid w:val="00375296"/>
    <w:rsid w:val="00377715"/>
    <w:rsid w:val="00377A4A"/>
    <w:rsid w:val="00380E05"/>
    <w:rsid w:val="00381440"/>
    <w:rsid w:val="00382698"/>
    <w:rsid w:val="00383D5F"/>
    <w:rsid w:val="00383F70"/>
    <w:rsid w:val="003842C9"/>
    <w:rsid w:val="00384F8B"/>
    <w:rsid w:val="00385079"/>
    <w:rsid w:val="00385596"/>
    <w:rsid w:val="0038588A"/>
    <w:rsid w:val="00385E87"/>
    <w:rsid w:val="0038648E"/>
    <w:rsid w:val="00386AB5"/>
    <w:rsid w:val="0039048F"/>
    <w:rsid w:val="00390B4C"/>
    <w:rsid w:val="003911F4"/>
    <w:rsid w:val="0039165B"/>
    <w:rsid w:val="003923FA"/>
    <w:rsid w:val="003933B5"/>
    <w:rsid w:val="00393667"/>
    <w:rsid w:val="00393948"/>
    <w:rsid w:val="00393F6F"/>
    <w:rsid w:val="0039583D"/>
    <w:rsid w:val="00396453"/>
    <w:rsid w:val="003965ED"/>
    <w:rsid w:val="00396672"/>
    <w:rsid w:val="00396FD3"/>
    <w:rsid w:val="003A001A"/>
    <w:rsid w:val="003A1800"/>
    <w:rsid w:val="003A181C"/>
    <w:rsid w:val="003A1B08"/>
    <w:rsid w:val="003A28A9"/>
    <w:rsid w:val="003A34EC"/>
    <w:rsid w:val="003A3787"/>
    <w:rsid w:val="003A3C21"/>
    <w:rsid w:val="003A4666"/>
    <w:rsid w:val="003A4C80"/>
    <w:rsid w:val="003A55BC"/>
    <w:rsid w:val="003A5BCA"/>
    <w:rsid w:val="003A61F6"/>
    <w:rsid w:val="003A67A7"/>
    <w:rsid w:val="003A698B"/>
    <w:rsid w:val="003A78E9"/>
    <w:rsid w:val="003A7AB5"/>
    <w:rsid w:val="003B01D7"/>
    <w:rsid w:val="003B0AA3"/>
    <w:rsid w:val="003B0BC2"/>
    <w:rsid w:val="003B0F99"/>
    <w:rsid w:val="003B1435"/>
    <w:rsid w:val="003B1587"/>
    <w:rsid w:val="003B1B02"/>
    <w:rsid w:val="003B3B55"/>
    <w:rsid w:val="003B4B3D"/>
    <w:rsid w:val="003B4F6B"/>
    <w:rsid w:val="003B6510"/>
    <w:rsid w:val="003B76A5"/>
    <w:rsid w:val="003B7720"/>
    <w:rsid w:val="003B77C1"/>
    <w:rsid w:val="003C0BBF"/>
    <w:rsid w:val="003C11B0"/>
    <w:rsid w:val="003C17DF"/>
    <w:rsid w:val="003C2919"/>
    <w:rsid w:val="003C2F6F"/>
    <w:rsid w:val="003C3F24"/>
    <w:rsid w:val="003C441F"/>
    <w:rsid w:val="003C4535"/>
    <w:rsid w:val="003C55C0"/>
    <w:rsid w:val="003C5C40"/>
    <w:rsid w:val="003C5D31"/>
    <w:rsid w:val="003C6534"/>
    <w:rsid w:val="003C6B23"/>
    <w:rsid w:val="003C754F"/>
    <w:rsid w:val="003C7F7D"/>
    <w:rsid w:val="003D0CD0"/>
    <w:rsid w:val="003D0FCF"/>
    <w:rsid w:val="003D1CE2"/>
    <w:rsid w:val="003D1DC5"/>
    <w:rsid w:val="003D23EA"/>
    <w:rsid w:val="003D2883"/>
    <w:rsid w:val="003D2D4D"/>
    <w:rsid w:val="003D2D4F"/>
    <w:rsid w:val="003D2FF7"/>
    <w:rsid w:val="003D35B3"/>
    <w:rsid w:val="003D3853"/>
    <w:rsid w:val="003D3FB9"/>
    <w:rsid w:val="003D44F5"/>
    <w:rsid w:val="003D4875"/>
    <w:rsid w:val="003D4C79"/>
    <w:rsid w:val="003D5EF7"/>
    <w:rsid w:val="003D7395"/>
    <w:rsid w:val="003D7784"/>
    <w:rsid w:val="003E09C6"/>
    <w:rsid w:val="003E0AD0"/>
    <w:rsid w:val="003E0B8F"/>
    <w:rsid w:val="003E111C"/>
    <w:rsid w:val="003E11DC"/>
    <w:rsid w:val="003E1341"/>
    <w:rsid w:val="003E22B0"/>
    <w:rsid w:val="003E3B9C"/>
    <w:rsid w:val="003E3C23"/>
    <w:rsid w:val="003E451C"/>
    <w:rsid w:val="003E483C"/>
    <w:rsid w:val="003E65AD"/>
    <w:rsid w:val="003E6A46"/>
    <w:rsid w:val="003E74F6"/>
    <w:rsid w:val="003E7712"/>
    <w:rsid w:val="003F0434"/>
    <w:rsid w:val="003F0A21"/>
    <w:rsid w:val="003F0DF0"/>
    <w:rsid w:val="003F0EF2"/>
    <w:rsid w:val="003F3D62"/>
    <w:rsid w:val="003F4166"/>
    <w:rsid w:val="003F46E4"/>
    <w:rsid w:val="003F49D6"/>
    <w:rsid w:val="003F4B69"/>
    <w:rsid w:val="003F4F9E"/>
    <w:rsid w:val="003F59F6"/>
    <w:rsid w:val="003F5D9D"/>
    <w:rsid w:val="003F7263"/>
    <w:rsid w:val="003F72DF"/>
    <w:rsid w:val="003F7C88"/>
    <w:rsid w:val="00400578"/>
    <w:rsid w:val="00400E4A"/>
    <w:rsid w:val="00402093"/>
    <w:rsid w:val="00402DD5"/>
    <w:rsid w:val="0040354F"/>
    <w:rsid w:val="0040467F"/>
    <w:rsid w:val="00404B8E"/>
    <w:rsid w:val="00404C91"/>
    <w:rsid w:val="0040531D"/>
    <w:rsid w:val="00406060"/>
    <w:rsid w:val="00406925"/>
    <w:rsid w:val="00406A3C"/>
    <w:rsid w:val="004105EA"/>
    <w:rsid w:val="00410BEF"/>
    <w:rsid w:val="00410E52"/>
    <w:rsid w:val="00411EFD"/>
    <w:rsid w:val="00411F72"/>
    <w:rsid w:val="00412AE1"/>
    <w:rsid w:val="00412B74"/>
    <w:rsid w:val="00412CC1"/>
    <w:rsid w:val="00413551"/>
    <w:rsid w:val="00413770"/>
    <w:rsid w:val="00413C3C"/>
    <w:rsid w:val="00413E3E"/>
    <w:rsid w:val="00414107"/>
    <w:rsid w:val="004141E4"/>
    <w:rsid w:val="00414F10"/>
    <w:rsid w:val="00415186"/>
    <w:rsid w:val="00416F60"/>
    <w:rsid w:val="004174A8"/>
    <w:rsid w:val="004200BB"/>
    <w:rsid w:val="004200F4"/>
    <w:rsid w:val="004215D7"/>
    <w:rsid w:val="004218CC"/>
    <w:rsid w:val="004220C8"/>
    <w:rsid w:val="0042265D"/>
    <w:rsid w:val="00423483"/>
    <w:rsid w:val="00424204"/>
    <w:rsid w:val="0042452E"/>
    <w:rsid w:val="00425437"/>
    <w:rsid w:val="0042609F"/>
    <w:rsid w:val="00427703"/>
    <w:rsid w:val="00427F30"/>
    <w:rsid w:val="00427F74"/>
    <w:rsid w:val="004304BA"/>
    <w:rsid w:val="0043095E"/>
    <w:rsid w:val="0043125A"/>
    <w:rsid w:val="00432315"/>
    <w:rsid w:val="00432450"/>
    <w:rsid w:val="00432ACB"/>
    <w:rsid w:val="0043384D"/>
    <w:rsid w:val="00433E13"/>
    <w:rsid w:val="00434117"/>
    <w:rsid w:val="004357EC"/>
    <w:rsid w:val="0043589A"/>
    <w:rsid w:val="00435B14"/>
    <w:rsid w:val="00435D7A"/>
    <w:rsid w:val="004360B6"/>
    <w:rsid w:val="004365BE"/>
    <w:rsid w:val="00436693"/>
    <w:rsid w:val="004371EE"/>
    <w:rsid w:val="0043750F"/>
    <w:rsid w:val="00437B10"/>
    <w:rsid w:val="00437B87"/>
    <w:rsid w:val="00437C46"/>
    <w:rsid w:val="0044017A"/>
    <w:rsid w:val="004410CC"/>
    <w:rsid w:val="00441137"/>
    <w:rsid w:val="004413B1"/>
    <w:rsid w:val="004414DC"/>
    <w:rsid w:val="0044239F"/>
    <w:rsid w:val="00442800"/>
    <w:rsid w:val="004430F7"/>
    <w:rsid w:val="00444674"/>
    <w:rsid w:val="00444D2B"/>
    <w:rsid w:val="004461F4"/>
    <w:rsid w:val="00447362"/>
    <w:rsid w:val="004475FD"/>
    <w:rsid w:val="0044793A"/>
    <w:rsid w:val="00450453"/>
    <w:rsid w:val="00450F0B"/>
    <w:rsid w:val="0045160E"/>
    <w:rsid w:val="004517DE"/>
    <w:rsid w:val="00451E23"/>
    <w:rsid w:val="00452736"/>
    <w:rsid w:val="00452C18"/>
    <w:rsid w:val="00453650"/>
    <w:rsid w:val="00453A46"/>
    <w:rsid w:val="00453EB6"/>
    <w:rsid w:val="004551C9"/>
    <w:rsid w:val="004560DD"/>
    <w:rsid w:val="00456200"/>
    <w:rsid w:val="00456A60"/>
    <w:rsid w:val="00457D90"/>
    <w:rsid w:val="00460B3C"/>
    <w:rsid w:val="004615BD"/>
    <w:rsid w:val="00461846"/>
    <w:rsid w:val="004618B0"/>
    <w:rsid w:val="00461B65"/>
    <w:rsid w:val="00462A1D"/>
    <w:rsid w:val="00462B15"/>
    <w:rsid w:val="004659AC"/>
    <w:rsid w:val="00465B8F"/>
    <w:rsid w:val="00466512"/>
    <w:rsid w:val="00470911"/>
    <w:rsid w:val="004718B6"/>
    <w:rsid w:val="00472F5A"/>
    <w:rsid w:val="004732E5"/>
    <w:rsid w:val="00473370"/>
    <w:rsid w:val="00473742"/>
    <w:rsid w:val="00473ABA"/>
    <w:rsid w:val="004766CE"/>
    <w:rsid w:val="0047750C"/>
    <w:rsid w:val="00477C06"/>
    <w:rsid w:val="00477D72"/>
    <w:rsid w:val="0048042F"/>
    <w:rsid w:val="00481764"/>
    <w:rsid w:val="00481971"/>
    <w:rsid w:val="004821E9"/>
    <w:rsid w:val="00482443"/>
    <w:rsid w:val="0048252F"/>
    <w:rsid w:val="00482560"/>
    <w:rsid w:val="00482883"/>
    <w:rsid w:val="00482EF9"/>
    <w:rsid w:val="00483B82"/>
    <w:rsid w:val="00484D68"/>
    <w:rsid w:val="0048775F"/>
    <w:rsid w:val="004877CD"/>
    <w:rsid w:val="004877EE"/>
    <w:rsid w:val="004878EF"/>
    <w:rsid w:val="00490675"/>
    <w:rsid w:val="00490E0C"/>
    <w:rsid w:val="004911AA"/>
    <w:rsid w:val="00491AEA"/>
    <w:rsid w:val="00494E75"/>
    <w:rsid w:val="0049542F"/>
    <w:rsid w:val="0049554C"/>
    <w:rsid w:val="00496122"/>
    <w:rsid w:val="0049708B"/>
    <w:rsid w:val="004A0472"/>
    <w:rsid w:val="004A07EB"/>
    <w:rsid w:val="004A131A"/>
    <w:rsid w:val="004A1B48"/>
    <w:rsid w:val="004A1D10"/>
    <w:rsid w:val="004A1FC6"/>
    <w:rsid w:val="004A2108"/>
    <w:rsid w:val="004A26C2"/>
    <w:rsid w:val="004A290E"/>
    <w:rsid w:val="004A32C1"/>
    <w:rsid w:val="004A3CA8"/>
    <w:rsid w:val="004A60F1"/>
    <w:rsid w:val="004A6C39"/>
    <w:rsid w:val="004A6F60"/>
    <w:rsid w:val="004A7386"/>
    <w:rsid w:val="004B05FF"/>
    <w:rsid w:val="004B09B6"/>
    <w:rsid w:val="004B0A93"/>
    <w:rsid w:val="004B14C8"/>
    <w:rsid w:val="004B185C"/>
    <w:rsid w:val="004B245F"/>
    <w:rsid w:val="004B2BA5"/>
    <w:rsid w:val="004B3074"/>
    <w:rsid w:val="004B4385"/>
    <w:rsid w:val="004B4945"/>
    <w:rsid w:val="004B66CF"/>
    <w:rsid w:val="004B6E57"/>
    <w:rsid w:val="004B76B5"/>
    <w:rsid w:val="004B794C"/>
    <w:rsid w:val="004C0017"/>
    <w:rsid w:val="004C00AA"/>
    <w:rsid w:val="004C0273"/>
    <w:rsid w:val="004C08B4"/>
    <w:rsid w:val="004C18A7"/>
    <w:rsid w:val="004C1BAB"/>
    <w:rsid w:val="004C232E"/>
    <w:rsid w:val="004C2604"/>
    <w:rsid w:val="004C323D"/>
    <w:rsid w:val="004C3261"/>
    <w:rsid w:val="004C3535"/>
    <w:rsid w:val="004C4411"/>
    <w:rsid w:val="004C6A78"/>
    <w:rsid w:val="004C73FF"/>
    <w:rsid w:val="004C7533"/>
    <w:rsid w:val="004C760A"/>
    <w:rsid w:val="004C775D"/>
    <w:rsid w:val="004D0A0F"/>
    <w:rsid w:val="004D1C3F"/>
    <w:rsid w:val="004D2B80"/>
    <w:rsid w:val="004D321C"/>
    <w:rsid w:val="004D3CB0"/>
    <w:rsid w:val="004D3D94"/>
    <w:rsid w:val="004D3EFA"/>
    <w:rsid w:val="004D45D4"/>
    <w:rsid w:val="004D4950"/>
    <w:rsid w:val="004D5267"/>
    <w:rsid w:val="004D55BC"/>
    <w:rsid w:val="004D6FD6"/>
    <w:rsid w:val="004D7236"/>
    <w:rsid w:val="004D7CAA"/>
    <w:rsid w:val="004E00A1"/>
    <w:rsid w:val="004E014A"/>
    <w:rsid w:val="004E1F67"/>
    <w:rsid w:val="004E2C93"/>
    <w:rsid w:val="004E3741"/>
    <w:rsid w:val="004E3872"/>
    <w:rsid w:val="004E41A9"/>
    <w:rsid w:val="004E4890"/>
    <w:rsid w:val="004F02B0"/>
    <w:rsid w:val="004F059A"/>
    <w:rsid w:val="004F0B9C"/>
    <w:rsid w:val="004F0EE2"/>
    <w:rsid w:val="004F19D3"/>
    <w:rsid w:val="004F210F"/>
    <w:rsid w:val="004F3574"/>
    <w:rsid w:val="004F3B39"/>
    <w:rsid w:val="004F42F2"/>
    <w:rsid w:val="004F4A6C"/>
    <w:rsid w:val="004F4E2D"/>
    <w:rsid w:val="004F59FC"/>
    <w:rsid w:val="004F647E"/>
    <w:rsid w:val="004F6E49"/>
    <w:rsid w:val="004F7124"/>
    <w:rsid w:val="004F73A8"/>
    <w:rsid w:val="004F7A8B"/>
    <w:rsid w:val="00501E6D"/>
    <w:rsid w:val="00502D40"/>
    <w:rsid w:val="00504A19"/>
    <w:rsid w:val="00505686"/>
    <w:rsid w:val="00505CEF"/>
    <w:rsid w:val="00505F53"/>
    <w:rsid w:val="005062E7"/>
    <w:rsid w:val="00506385"/>
    <w:rsid w:val="00506AF9"/>
    <w:rsid w:val="00507480"/>
    <w:rsid w:val="0051156B"/>
    <w:rsid w:val="00511C56"/>
    <w:rsid w:val="005130C0"/>
    <w:rsid w:val="00513348"/>
    <w:rsid w:val="0051373F"/>
    <w:rsid w:val="005138C4"/>
    <w:rsid w:val="00513C5C"/>
    <w:rsid w:val="00513E5E"/>
    <w:rsid w:val="00514114"/>
    <w:rsid w:val="00514548"/>
    <w:rsid w:val="00514746"/>
    <w:rsid w:val="00514FD2"/>
    <w:rsid w:val="00516BA0"/>
    <w:rsid w:val="005170EE"/>
    <w:rsid w:val="00517682"/>
    <w:rsid w:val="0051796D"/>
    <w:rsid w:val="00517CBF"/>
    <w:rsid w:val="00517DBA"/>
    <w:rsid w:val="005212A4"/>
    <w:rsid w:val="00522334"/>
    <w:rsid w:val="00523597"/>
    <w:rsid w:val="00524462"/>
    <w:rsid w:val="005245ED"/>
    <w:rsid w:val="00524761"/>
    <w:rsid w:val="00524A3E"/>
    <w:rsid w:val="00524DAD"/>
    <w:rsid w:val="00526174"/>
    <w:rsid w:val="00526257"/>
    <w:rsid w:val="0052626B"/>
    <w:rsid w:val="00527CDD"/>
    <w:rsid w:val="0053005A"/>
    <w:rsid w:val="00530AB0"/>
    <w:rsid w:val="00531ACF"/>
    <w:rsid w:val="00531CA4"/>
    <w:rsid w:val="00531EC4"/>
    <w:rsid w:val="005320E1"/>
    <w:rsid w:val="00532605"/>
    <w:rsid w:val="00532798"/>
    <w:rsid w:val="00532FD5"/>
    <w:rsid w:val="005345E7"/>
    <w:rsid w:val="00534DC5"/>
    <w:rsid w:val="005358BB"/>
    <w:rsid w:val="0053592B"/>
    <w:rsid w:val="00535C7B"/>
    <w:rsid w:val="00536AD1"/>
    <w:rsid w:val="005370A9"/>
    <w:rsid w:val="00537937"/>
    <w:rsid w:val="00537CBA"/>
    <w:rsid w:val="00540E53"/>
    <w:rsid w:val="00541385"/>
    <w:rsid w:val="00542146"/>
    <w:rsid w:val="0054351C"/>
    <w:rsid w:val="0054477D"/>
    <w:rsid w:val="005447B3"/>
    <w:rsid w:val="00545956"/>
    <w:rsid w:val="00546612"/>
    <w:rsid w:val="00546808"/>
    <w:rsid w:val="005477E1"/>
    <w:rsid w:val="005478D2"/>
    <w:rsid w:val="00550051"/>
    <w:rsid w:val="00550564"/>
    <w:rsid w:val="005514BE"/>
    <w:rsid w:val="00552455"/>
    <w:rsid w:val="00552A78"/>
    <w:rsid w:val="00552F98"/>
    <w:rsid w:val="005540AC"/>
    <w:rsid w:val="005546F1"/>
    <w:rsid w:val="00554DA4"/>
    <w:rsid w:val="00554F37"/>
    <w:rsid w:val="00555300"/>
    <w:rsid w:val="00555F48"/>
    <w:rsid w:val="005572B4"/>
    <w:rsid w:val="00557AFD"/>
    <w:rsid w:val="00557D81"/>
    <w:rsid w:val="00560407"/>
    <w:rsid w:val="005617F2"/>
    <w:rsid w:val="005628D3"/>
    <w:rsid w:val="00562CC1"/>
    <w:rsid w:val="005631C7"/>
    <w:rsid w:val="00563904"/>
    <w:rsid w:val="00563E41"/>
    <w:rsid w:val="00564725"/>
    <w:rsid w:val="00564AF3"/>
    <w:rsid w:val="00565397"/>
    <w:rsid w:val="005654FC"/>
    <w:rsid w:val="00565654"/>
    <w:rsid w:val="005658AD"/>
    <w:rsid w:val="00565DE1"/>
    <w:rsid w:val="00567AFE"/>
    <w:rsid w:val="00567DDD"/>
    <w:rsid w:val="00567F05"/>
    <w:rsid w:val="0057029A"/>
    <w:rsid w:val="00570B1E"/>
    <w:rsid w:val="005711EF"/>
    <w:rsid w:val="00571836"/>
    <w:rsid w:val="00571CDB"/>
    <w:rsid w:val="00571DFB"/>
    <w:rsid w:val="0057266B"/>
    <w:rsid w:val="005729C6"/>
    <w:rsid w:val="0057330E"/>
    <w:rsid w:val="005736DC"/>
    <w:rsid w:val="00573BFD"/>
    <w:rsid w:val="005743BC"/>
    <w:rsid w:val="00580244"/>
    <w:rsid w:val="0058161C"/>
    <w:rsid w:val="00581729"/>
    <w:rsid w:val="00582068"/>
    <w:rsid w:val="00582C1C"/>
    <w:rsid w:val="005834A5"/>
    <w:rsid w:val="00583997"/>
    <w:rsid w:val="00583E41"/>
    <w:rsid w:val="005846DF"/>
    <w:rsid w:val="00584AFB"/>
    <w:rsid w:val="00584D25"/>
    <w:rsid w:val="005854C4"/>
    <w:rsid w:val="005857A1"/>
    <w:rsid w:val="00586341"/>
    <w:rsid w:val="00587569"/>
    <w:rsid w:val="005876BA"/>
    <w:rsid w:val="00591DF3"/>
    <w:rsid w:val="00592AC3"/>
    <w:rsid w:val="00593A15"/>
    <w:rsid w:val="00594BC3"/>
    <w:rsid w:val="005950B5"/>
    <w:rsid w:val="005953F7"/>
    <w:rsid w:val="00596168"/>
    <w:rsid w:val="00596D88"/>
    <w:rsid w:val="00597778"/>
    <w:rsid w:val="005A085B"/>
    <w:rsid w:val="005A1534"/>
    <w:rsid w:val="005A2017"/>
    <w:rsid w:val="005A2C32"/>
    <w:rsid w:val="005A35D1"/>
    <w:rsid w:val="005A389E"/>
    <w:rsid w:val="005A4135"/>
    <w:rsid w:val="005A429A"/>
    <w:rsid w:val="005A562E"/>
    <w:rsid w:val="005A56E3"/>
    <w:rsid w:val="005A5711"/>
    <w:rsid w:val="005A5E8C"/>
    <w:rsid w:val="005A6088"/>
    <w:rsid w:val="005A66AD"/>
    <w:rsid w:val="005B1C1F"/>
    <w:rsid w:val="005B2BEF"/>
    <w:rsid w:val="005B377E"/>
    <w:rsid w:val="005B4538"/>
    <w:rsid w:val="005B54DD"/>
    <w:rsid w:val="005B57D2"/>
    <w:rsid w:val="005B5D67"/>
    <w:rsid w:val="005B6108"/>
    <w:rsid w:val="005B672B"/>
    <w:rsid w:val="005B680E"/>
    <w:rsid w:val="005B72A4"/>
    <w:rsid w:val="005B79C9"/>
    <w:rsid w:val="005C0957"/>
    <w:rsid w:val="005C0BB8"/>
    <w:rsid w:val="005C107C"/>
    <w:rsid w:val="005C1436"/>
    <w:rsid w:val="005C163E"/>
    <w:rsid w:val="005C2754"/>
    <w:rsid w:val="005C2D97"/>
    <w:rsid w:val="005C30ED"/>
    <w:rsid w:val="005C46E7"/>
    <w:rsid w:val="005C51F6"/>
    <w:rsid w:val="005C635A"/>
    <w:rsid w:val="005C68BC"/>
    <w:rsid w:val="005C6E42"/>
    <w:rsid w:val="005C6EEE"/>
    <w:rsid w:val="005C7193"/>
    <w:rsid w:val="005D085C"/>
    <w:rsid w:val="005D29ED"/>
    <w:rsid w:val="005D33BA"/>
    <w:rsid w:val="005D3910"/>
    <w:rsid w:val="005D48E9"/>
    <w:rsid w:val="005D582D"/>
    <w:rsid w:val="005E0481"/>
    <w:rsid w:val="005E0631"/>
    <w:rsid w:val="005E1480"/>
    <w:rsid w:val="005E229D"/>
    <w:rsid w:val="005E25A5"/>
    <w:rsid w:val="005E29F3"/>
    <w:rsid w:val="005E4AF7"/>
    <w:rsid w:val="005E5931"/>
    <w:rsid w:val="005E6C87"/>
    <w:rsid w:val="005E72A0"/>
    <w:rsid w:val="005E756B"/>
    <w:rsid w:val="005F0768"/>
    <w:rsid w:val="005F1436"/>
    <w:rsid w:val="005F154B"/>
    <w:rsid w:val="005F16FF"/>
    <w:rsid w:val="005F2A64"/>
    <w:rsid w:val="005F2F7E"/>
    <w:rsid w:val="005F3583"/>
    <w:rsid w:val="005F43E0"/>
    <w:rsid w:val="005F6BCE"/>
    <w:rsid w:val="005F6EF1"/>
    <w:rsid w:val="005F7EA6"/>
    <w:rsid w:val="006014B0"/>
    <w:rsid w:val="0060216F"/>
    <w:rsid w:val="00602B29"/>
    <w:rsid w:val="0060324B"/>
    <w:rsid w:val="00604384"/>
    <w:rsid w:val="00604A03"/>
    <w:rsid w:val="00604AFA"/>
    <w:rsid w:val="00604AFD"/>
    <w:rsid w:val="00606A83"/>
    <w:rsid w:val="00606B7E"/>
    <w:rsid w:val="00607591"/>
    <w:rsid w:val="0060759C"/>
    <w:rsid w:val="006103F7"/>
    <w:rsid w:val="00611563"/>
    <w:rsid w:val="00611B81"/>
    <w:rsid w:val="0061215A"/>
    <w:rsid w:val="0061253B"/>
    <w:rsid w:val="00613644"/>
    <w:rsid w:val="006136A0"/>
    <w:rsid w:val="006136C6"/>
    <w:rsid w:val="006149B4"/>
    <w:rsid w:val="0061564D"/>
    <w:rsid w:val="006157B3"/>
    <w:rsid w:val="0061663E"/>
    <w:rsid w:val="0061676A"/>
    <w:rsid w:val="0061686E"/>
    <w:rsid w:val="00617B25"/>
    <w:rsid w:val="00617BE4"/>
    <w:rsid w:val="00617C8D"/>
    <w:rsid w:val="0062034A"/>
    <w:rsid w:val="0062037E"/>
    <w:rsid w:val="00621EC6"/>
    <w:rsid w:val="00621EE1"/>
    <w:rsid w:val="0062257D"/>
    <w:rsid w:val="006236E2"/>
    <w:rsid w:val="006239DF"/>
    <w:rsid w:val="0062450C"/>
    <w:rsid w:val="006245BB"/>
    <w:rsid w:val="006252ED"/>
    <w:rsid w:val="00625D4B"/>
    <w:rsid w:val="0062601F"/>
    <w:rsid w:val="00626B8D"/>
    <w:rsid w:val="00627C9D"/>
    <w:rsid w:val="00630655"/>
    <w:rsid w:val="00631097"/>
    <w:rsid w:val="006311AF"/>
    <w:rsid w:val="006316A3"/>
    <w:rsid w:val="0063183A"/>
    <w:rsid w:val="0063202B"/>
    <w:rsid w:val="00632088"/>
    <w:rsid w:val="006322BF"/>
    <w:rsid w:val="006328AA"/>
    <w:rsid w:val="006342A5"/>
    <w:rsid w:val="006349F0"/>
    <w:rsid w:val="00636197"/>
    <w:rsid w:val="00637057"/>
    <w:rsid w:val="00640067"/>
    <w:rsid w:val="006401B5"/>
    <w:rsid w:val="006408E0"/>
    <w:rsid w:val="00640ADF"/>
    <w:rsid w:val="00640C2E"/>
    <w:rsid w:val="00642001"/>
    <w:rsid w:val="006421E2"/>
    <w:rsid w:val="0064425B"/>
    <w:rsid w:val="006448CF"/>
    <w:rsid w:val="00644BDC"/>
    <w:rsid w:val="00644F7E"/>
    <w:rsid w:val="0064647F"/>
    <w:rsid w:val="0064715C"/>
    <w:rsid w:val="00647EA3"/>
    <w:rsid w:val="00651105"/>
    <w:rsid w:val="00652F0C"/>
    <w:rsid w:val="006551B0"/>
    <w:rsid w:val="006551C0"/>
    <w:rsid w:val="006552F3"/>
    <w:rsid w:val="0065541E"/>
    <w:rsid w:val="00657149"/>
    <w:rsid w:val="00660630"/>
    <w:rsid w:val="0066076A"/>
    <w:rsid w:val="0066094E"/>
    <w:rsid w:val="00660EAC"/>
    <w:rsid w:val="0066131F"/>
    <w:rsid w:val="00661E73"/>
    <w:rsid w:val="00664800"/>
    <w:rsid w:val="00664E37"/>
    <w:rsid w:val="00664E72"/>
    <w:rsid w:val="00665987"/>
    <w:rsid w:val="00665A34"/>
    <w:rsid w:val="00665A93"/>
    <w:rsid w:val="00665A9A"/>
    <w:rsid w:val="00665CF6"/>
    <w:rsid w:val="00666A70"/>
    <w:rsid w:val="006671F7"/>
    <w:rsid w:val="00667346"/>
    <w:rsid w:val="006676CB"/>
    <w:rsid w:val="00667CF4"/>
    <w:rsid w:val="00667F51"/>
    <w:rsid w:val="00670CF1"/>
    <w:rsid w:val="006711D1"/>
    <w:rsid w:val="006717D4"/>
    <w:rsid w:val="00672F8C"/>
    <w:rsid w:val="006732C9"/>
    <w:rsid w:val="00673AF5"/>
    <w:rsid w:val="00673B4E"/>
    <w:rsid w:val="00673F1F"/>
    <w:rsid w:val="00675A23"/>
    <w:rsid w:val="00677114"/>
    <w:rsid w:val="006775A7"/>
    <w:rsid w:val="00677B32"/>
    <w:rsid w:val="006801CE"/>
    <w:rsid w:val="00680723"/>
    <w:rsid w:val="00680A34"/>
    <w:rsid w:val="00680F18"/>
    <w:rsid w:val="00683238"/>
    <w:rsid w:val="00684635"/>
    <w:rsid w:val="0068476A"/>
    <w:rsid w:val="0068476F"/>
    <w:rsid w:val="006847C2"/>
    <w:rsid w:val="00684ADE"/>
    <w:rsid w:val="00684DA7"/>
    <w:rsid w:val="006852A2"/>
    <w:rsid w:val="006854F6"/>
    <w:rsid w:val="00686049"/>
    <w:rsid w:val="00686B8B"/>
    <w:rsid w:val="00686C84"/>
    <w:rsid w:val="00686CBB"/>
    <w:rsid w:val="00687508"/>
    <w:rsid w:val="00687584"/>
    <w:rsid w:val="00687782"/>
    <w:rsid w:val="00687C0A"/>
    <w:rsid w:val="006900C7"/>
    <w:rsid w:val="00690B75"/>
    <w:rsid w:val="00690D8F"/>
    <w:rsid w:val="00691700"/>
    <w:rsid w:val="006923A6"/>
    <w:rsid w:val="006925D5"/>
    <w:rsid w:val="00692CC2"/>
    <w:rsid w:val="00692DA9"/>
    <w:rsid w:val="006930F4"/>
    <w:rsid w:val="0069453C"/>
    <w:rsid w:val="00694CBD"/>
    <w:rsid w:val="0069530D"/>
    <w:rsid w:val="00695388"/>
    <w:rsid w:val="00695821"/>
    <w:rsid w:val="00695830"/>
    <w:rsid w:val="00695DE7"/>
    <w:rsid w:val="006969A7"/>
    <w:rsid w:val="006978E2"/>
    <w:rsid w:val="00697BAF"/>
    <w:rsid w:val="00697C7C"/>
    <w:rsid w:val="006A07E1"/>
    <w:rsid w:val="006A0AE5"/>
    <w:rsid w:val="006A0DE6"/>
    <w:rsid w:val="006A1A1A"/>
    <w:rsid w:val="006A1B9D"/>
    <w:rsid w:val="006A23BC"/>
    <w:rsid w:val="006A2901"/>
    <w:rsid w:val="006A2F1D"/>
    <w:rsid w:val="006A5199"/>
    <w:rsid w:val="006A5AF6"/>
    <w:rsid w:val="006A606F"/>
    <w:rsid w:val="006A6978"/>
    <w:rsid w:val="006A6B6B"/>
    <w:rsid w:val="006A702C"/>
    <w:rsid w:val="006A71FD"/>
    <w:rsid w:val="006A7699"/>
    <w:rsid w:val="006B2C93"/>
    <w:rsid w:val="006B3141"/>
    <w:rsid w:val="006B326F"/>
    <w:rsid w:val="006B3AFB"/>
    <w:rsid w:val="006B40E9"/>
    <w:rsid w:val="006B4EEF"/>
    <w:rsid w:val="006B5D52"/>
    <w:rsid w:val="006B741F"/>
    <w:rsid w:val="006C192C"/>
    <w:rsid w:val="006C2845"/>
    <w:rsid w:val="006C2BC2"/>
    <w:rsid w:val="006C30CB"/>
    <w:rsid w:val="006C36D4"/>
    <w:rsid w:val="006C3DCA"/>
    <w:rsid w:val="006C4151"/>
    <w:rsid w:val="006C5234"/>
    <w:rsid w:val="006C52A5"/>
    <w:rsid w:val="006C56E9"/>
    <w:rsid w:val="006C5EA2"/>
    <w:rsid w:val="006C65F2"/>
    <w:rsid w:val="006C6646"/>
    <w:rsid w:val="006C6838"/>
    <w:rsid w:val="006C6C8A"/>
    <w:rsid w:val="006C6ED5"/>
    <w:rsid w:val="006C71B8"/>
    <w:rsid w:val="006C76FF"/>
    <w:rsid w:val="006D0806"/>
    <w:rsid w:val="006D0CA2"/>
    <w:rsid w:val="006D1358"/>
    <w:rsid w:val="006D14AA"/>
    <w:rsid w:val="006D1906"/>
    <w:rsid w:val="006D2FCB"/>
    <w:rsid w:val="006D47CC"/>
    <w:rsid w:val="006D4C0C"/>
    <w:rsid w:val="006D50A4"/>
    <w:rsid w:val="006D56E9"/>
    <w:rsid w:val="006D6236"/>
    <w:rsid w:val="006D68BF"/>
    <w:rsid w:val="006D6B14"/>
    <w:rsid w:val="006D720D"/>
    <w:rsid w:val="006D742B"/>
    <w:rsid w:val="006D7CBF"/>
    <w:rsid w:val="006D7FFC"/>
    <w:rsid w:val="006E1236"/>
    <w:rsid w:val="006E2763"/>
    <w:rsid w:val="006E3532"/>
    <w:rsid w:val="006E361D"/>
    <w:rsid w:val="006E3D65"/>
    <w:rsid w:val="006E3EE8"/>
    <w:rsid w:val="006E4873"/>
    <w:rsid w:val="006E4CCF"/>
    <w:rsid w:val="006E4EE0"/>
    <w:rsid w:val="006E6287"/>
    <w:rsid w:val="006E6751"/>
    <w:rsid w:val="006E7B3B"/>
    <w:rsid w:val="006E7D62"/>
    <w:rsid w:val="006F0C6A"/>
    <w:rsid w:val="006F11B0"/>
    <w:rsid w:val="006F14E6"/>
    <w:rsid w:val="006F202C"/>
    <w:rsid w:val="006F2244"/>
    <w:rsid w:val="006F258E"/>
    <w:rsid w:val="006F3080"/>
    <w:rsid w:val="006F3FE9"/>
    <w:rsid w:val="006F6576"/>
    <w:rsid w:val="006F7978"/>
    <w:rsid w:val="006F7B2F"/>
    <w:rsid w:val="0070066A"/>
    <w:rsid w:val="007006C8"/>
    <w:rsid w:val="00700784"/>
    <w:rsid w:val="007011F9"/>
    <w:rsid w:val="00701759"/>
    <w:rsid w:val="007019A8"/>
    <w:rsid w:val="007031CE"/>
    <w:rsid w:val="00704953"/>
    <w:rsid w:val="00704A47"/>
    <w:rsid w:val="00705251"/>
    <w:rsid w:val="00706AE1"/>
    <w:rsid w:val="00706B77"/>
    <w:rsid w:val="007077AD"/>
    <w:rsid w:val="00707E36"/>
    <w:rsid w:val="00710014"/>
    <w:rsid w:val="007100AA"/>
    <w:rsid w:val="00710732"/>
    <w:rsid w:val="00710BB2"/>
    <w:rsid w:val="007111D1"/>
    <w:rsid w:val="00711A87"/>
    <w:rsid w:val="00712570"/>
    <w:rsid w:val="0071291F"/>
    <w:rsid w:val="00712E00"/>
    <w:rsid w:val="0071312F"/>
    <w:rsid w:val="0071339D"/>
    <w:rsid w:val="00713FA3"/>
    <w:rsid w:val="00714505"/>
    <w:rsid w:val="00714BA4"/>
    <w:rsid w:val="0071503F"/>
    <w:rsid w:val="007159E7"/>
    <w:rsid w:val="00715CA1"/>
    <w:rsid w:val="0071601C"/>
    <w:rsid w:val="007162BC"/>
    <w:rsid w:val="0071645F"/>
    <w:rsid w:val="00716ABC"/>
    <w:rsid w:val="0071710C"/>
    <w:rsid w:val="00717CB0"/>
    <w:rsid w:val="00717D8F"/>
    <w:rsid w:val="00721D9D"/>
    <w:rsid w:val="00722349"/>
    <w:rsid w:val="007227A9"/>
    <w:rsid w:val="00722DCC"/>
    <w:rsid w:val="00723021"/>
    <w:rsid w:val="00723502"/>
    <w:rsid w:val="00723AD4"/>
    <w:rsid w:val="00724DBE"/>
    <w:rsid w:val="007259DB"/>
    <w:rsid w:val="00725DA4"/>
    <w:rsid w:val="00726226"/>
    <w:rsid w:val="007271A4"/>
    <w:rsid w:val="007273C9"/>
    <w:rsid w:val="00727970"/>
    <w:rsid w:val="00730F98"/>
    <w:rsid w:val="00731E64"/>
    <w:rsid w:val="00732071"/>
    <w:rsid w:val="00732742"/>
    <w:rsid w:val="00732F43"/>
    <w:rsid w:val="007330F6"/>
    <w:rsid w:val="007344B0"/>
    <w:rsid w:val="00734F52"/>
    <w:rsid w:val="0073535A"/>
    <w:rsid w:val="007365B1"/>
    <w:rsid w:val="0073661D"/>
    <w:rsid w:val="007406ED"/>
    <w:rsid w:val="00740E73"/>
    <w:rsid w:val="00740E9D"/>
    <w:rsid w:val="00740F4B"/>
    <w:rsid w:val="007416CE"/>
    <w:rsid w:val="00741AE3"/>
    <w:rsid w:val="0074243D"/>
    <w:rsid w:val="00742610"/>
    <w:rsid w:val="007426A7"/>
    <w:rsid w:val="00744319"/>
    <w:rsid w:val="00745098"/>
    <w:rsid w:val="007455E7"/>
    <w:rsid w:val="00745C47"/>
    <w:rsid w:val="00746E6A"/>
    <w:rsid w:val="00746E72"/>
    <w:rsid w:val="007470A4"/>
    <w:rsid w:val="00747AA5"/>
    <w:rsid w:val="00750387"/>
    <w:rsid w:val="007507F3"/>
    <w:rsid w:val="00750FA4"/>
    <w:rsid w:val="007510F5"/>
    <w:rsid w:val="00752627"/>
    <w:rsid w:val="007531C2"/>
    <w:rsid w:val="00753347"/>
    <w:rsid w:val="00754681"/>
    <w:rsid w:val="00754922"/>
    <w:rsid w:val="00754EB9"/>
    <w:rsid w:val="0075518E"/>
    <w:rsid w:val="007551F2"/>
    <w:rsid w:val="0075573A"/>
    <w:rsid w:val="007559A6"/>
    <w:rsid w:val="00755D14"/>
    <w:rsid w:val="00755E01"/>
    <w:rsid w:val="00755E8E"/>
    <w:rsid w:val="00756382"/>
    <w:rsid w:val="007567C7"/>
    <w:rsid w:val="007612E2"/>
    <w:rsid w:val="00762538"/>
    <w:rsid w:val="00762B97"/>
    <w:rsid w:val="00762D2D"/>
    <w:rsid w:val="0076302D"/>
    <w:rsid w:val="00763040"/>
    <w:rsid w:val="00763131"/>
    <w:rsid w:val="007631E5"/>
    <w:rsid w:val="00763511"/>
    <w:rsid w:val="00763AA4"/>
    <w:rsid w:val="007642C1"/>
    <w:rsid w:val="007642E2"/>
    <w:rsid w:val="007653A9"/>
    <w:rsid w:val="0076560F"/>
    <w:rsid w:val="00766297"/>
    <w:rsid w:val="00766482"/>
    <w:rsid w:val="00766BE8"/>
    <w:rsid w:val="00767837"/>
    <w:rsid w:val="0077012D"/>
    <w:rsid w:val="00770555"/>
    <w:rsid w:val="00770656"/>
    <w:rsid w:val="007708B6"/>
    <w:rsid w:val="007708E2"/>
    <w:rsid w:val="00771943"/>
    <w:rsid w:val="00771A65"/>
    <w:rsid w:val="00771AB6"/>
    <w:rsid w:val="0077461B"/>
    <w:rsid w:val="007747C7"/>
    <w:rsid w:val="00774B51"/>
    <w:rsid w:val="007750B8"/>
    <w:rsid w:val="00775C46"/>
    <w:rsid w:val="0078208B"/>
    <w:rsid w:val="00783406"/>
    <w:rsid w:val="00784985"/>
    <w:rsid w:val="00784AE3"/>
    <w:rsid w:val="00784BAA"/>
    <w:rsid w:val="0078537D"/>
    <w:rsid w:val="00785760"/>
    <w:rsid w:val="00786393"/>
    <w:rsid w:val="00786557"/>
    <w:rsid w:val="00786FE8"/>
    <w:rsid w:val="007873C5"/>
    <w:rsid w:val="00787492"/>
    <w:rsid w:val="00790131"/>
    <w:rsid w:val="00790214"/>
    <w:rsid w:val="00790480"/>
    <w:rsid w:val="00790BEF"/>
    <w:rsid w:val="00790D79"/>
    <w:rsid w:val="00791298"/>
    <w:rsid w:val="00791B53"/>
    <w:rsid w:val="00792037"/>
    <w:rsid w:val="007925B0"/>
    <w:rsid w:val="0079354C"/>
    <w:rsid w:val="00793753"/>
    <w:rsid w:val="0079456B"/>
    <w:rsid w:val="00794C33"/>
    <w:rsid w:val="007955BE"/>
    <w:rsid w:val="0079575B"/>
    <w:rsid w:val="007A015C"/>
    <w:rsid w:val="007A0691"/>
    <w:rsid w:val="007A0E8B"/>
    <w:rsid w:val="007A0EED"/>
    <w:rsid w:val="007A189E"/>
    <w:rsid w:val="007A19BE"/>
    <w:rsid w:val="007A234A"/>
    <w:rsid w:val="007A2504"/>
    <w:rsid w:val="007A26B4"/>
    <w:rsid w:val="007A37D0"/>
    <w:rsid w:val="007A3D4B"/>
    <w:rsid w:val="007A4A8C"/>
    <w:rsid w:val="007A501B"/>
    <w:rsid w:val="007A596D"/>
    <w:rsid w:val="007A643B"/>
    <w:rsid w:val="007A6510"/>
    <w:rsid w:val="007A683C"/>
    <w:rsid w:val="007A6880"/>
    <w:rsid w:val="007A7EEA"/>
    <w:rsid w:val="007B0071"/>
    <w:rsid w:val="007B0308"/>
    <w:rsid w:val="007B15F7"/>
    <w:rsid w:val="007B1B5F"/>
    <w:rsid w:val="007B21A6"/>
    <w:rsid w:val="007B2CF3"/>
    <w:rsid w:val="007B32BB"/>
    <w:rsid w:val="007B33AA"/>
    <w:rsid w:val="007B3727"/>
    <w:rsid w:val="007B3BC2"/>
    <w:rsid w:val="007B48AE"/>
    <w:rsid w:val="007B5F8D"/>
    <w:rsid w:val="007B6188"/>
    <w:rsid w:val="007B69F5"/>
    <w:rsid w:val="007B7964"/>
    <w:rsid w:val="007B7BD9"/>
    <w:rsid w:val="007B7F5C"/>
    <w:rsid w:val="007C0593"/>
    <w:rsid w:val="007C09E7"/>
    <w:rsid w:val="007C0EA2"/>
    <w:rsid w:val="007C1076"/>
    <w:rsid w:val="007C13C5"/>
    <w:rsid w:val="007C1FF2"/>
    <w:rsid w:val="007C2822"/>
    <w:rsid w:val="007C2832"/>
    <w:rsid w:val="007C37BE"/>
    <w:rsid w:val="007C3A21"/>
    <w:rsid w:val="007C3DA3"/>
    <w:rsid w:val="007C3E72"/>
    <w:rsid w:val="007C4AA9"/>
    <w:rsid w:val="007C4AE4"/>
    <w:rsid w:val="007C6D3D"/>
    <w:rsid w:val="007C70B7"/>
    <w:rsid w:val="007C76E6"/>
    <w:rsid w:val="007C7877"/>
    <w:rsid w:val="007D05E1"/>
    <w:rsid w:val="007D365D"/>
    <w:rsid w:val="007D4B0C"/>
    <w:rsid w:val="007D4F37"/>
    <w:rsid w:val="007D58C4"/>
    <w:rsid w:val="007D6727"/>
    <w:rsid w:val="007D6BFB"/>
    <w:rsid w:val="007E1898"/>
    <w:rsid w:val="007E1DAF"/>
    <w:rsid w:val="007E2E0D"/>
    <w:rsid w:val="007E400C"/>
    <w:rsid w:val="007E4A7A"/>
    <w:rsid w:val="007E4C9C"/>
    <w:rsid w:val="007E6634"/>
    <w:rsid w:val="007E7CBE"/>
    <w:rsid w:val="007E7F26"/>
    <w:rsid w:val="007F0692"/>
    <w:rsid w:val="007F112B"/>
    <w:rsid w:val="007F1876"/>
    <w:rsid w:val="007F1E71"/>
    <w:rsid w:val="007F1ED5"/>
    <w:rsid w:val="007F1F58"/>
    <w:rsid w:val="007F2A58"/>
    <w:rsid w:val="007F3010"/>
    <w:rsid w:val="007F3DFB"/>
    <w:rsid w:val="007F3F38"/>
    <w:rsid w:val="007F41C0"/>
    <w:rsid w:val="007F43FC"/>
    <w:rsid w:val="007F47ED"/>
    <w:rsid w:val="007F4B6D"/>
    <w:rsid w:val="007F4C04"/>
    <w:rsid w:val="007F5054"/>
    <w:rsid w:val="007F56B9"/>
    <w:rsid w:val="007F79AE"/>
    <w:rsid w:val="008002BB"/>
    <w:rsid w:val="008007E4"/>
    <w:rsid w:val="008013B4"/>
    <w:rsid w:val="008015D5"/>
    <w:rsid w:val="00801A10"/>
    <w:rsid w:val="008024B9"/>
    <w:rsid w:val="00802A91"/>
    <w:rsid w:val="008031EE"/>
    <w:rsid w:val="0080409C"/>
    <w:rsid w:val="008040F6"/>
    <w:rsid w:val="0080548F"/>
    <w:rsid w:val="00805762"/>
    <w:rsid w:val="008062FB"/>
    <w:rsid w:val="00806359"/>
    <w:rsid w:val="00806362"/>
    <w:rsid w:val="00806A7C"/>
    <w:rsid w:val="00807BFD"/>
    <w:rsid w:val="008112AB"/>
    <w:rsid w:val="008117C2"/>
    <w:rsid w:val="008126D3"/>
    <w:rsid w:val="008132EB"/>
    <w:rsid w:val="0081399D"/>
    <w:rsid w:val="0081536E"/>
    <w:rsid w:val="00815697"/>
    <w:rsid w:val="00815CAB"/>
    <w:rsid w:val="008161FD"/>
    <w:rsid w:val="00816F8B"/>
    <w:rsid w:val="00817761"/>
    <w:rsid w:val="00821603"/>
    <w:rsid w:val="0082170F"/>
    <w:rsid w:val="00821BBD"/>
    <w:rsid w:val="00821D40"/>
    <w:rsid w:val="00822466"/>
    <w:rsid w:val="008229B2"/>
    <w:rsid w:val="0082334C"/>
    <w:rsid w:val="00823E73"/>
    <w:rsid w:val="00824472"/>
    <w:rsid w:val="00824EE6"/>
    <w:rsid w:val="00825793"/>
    <w:rsid w:val="008263FB"/>
    <w:rsid w:val="008264D2"/>
    <w:rsid w:val="0082697D"/>
    <w:rsid w:val="0082767C"/>
    <w:rsid w:val="00827816"/>
    <w:rsid w:val="00827C42"/>
    <w:rsid w:val="00827E64"/>
    <w:rsid w:val="00830027"/>
    <w:rsid w:val="0083032E"/>
    <w:rsid w:val="008308B5"/>
    <w:rsid w:val="0083097D"/>
    <w:rsid w:val="00830BD7"/>
    <w:rsid w:val="00830CC4"/>
    <w:rsid w:val="00830D58"/>
    <w:rsid w:val="00831622"/>
    <w:rsid w:val="00834E80"/>
    <w:rsid w:val="00835239"/>
    <w:rsid w:val="00836095"/>
    <w:rsid w:val="0083675C"/>
    <w:rsid w:val="008367A1"/>
    <w:rsid w:val="00837C60"/>
    <w:rsid w:val="00840115"/>
    <w:rsid w:val="0084040E"/>
    <w:rsid w:val="0084208E"/>
    <w:rsid w:val="00842157"/>
    <w:rsid w:val="00842850"/>
    <w:rsid w:val="00842F7E"/>
    <w:rsid w:val="008432CF"/>
    <w:rsid w:val="0084333A"/>
    <w:rsid w:val="00844709"/>
    <w:rsid w:val="00844776"/>
    <w:rsid w:val="008456C0"/>
    <w:rsid w:val="00845753"/>
    <w:rsid w:val="00846844"/>
    <w:rsid w:val="00846A90"/>
    <w:rsid w:val="008474BA"/>
    <w:rsid w:val="00847B8C"/>
    <w:rsid w:val="00847CD2"/>
    <w:rsid w:val="008503B5"/>
    <w:rsid w:val="0085048E"/>
    <w:rsid w:val="00851975"/>
    <w:rsid w:val="00851F52"/>
    <w:rsid w:val="00852039"/>
    <w:rsid w:val="008527E5"/>
    <w:rsid w:val="00853A12"/>
    <w:rsid w:val="00854830"/>
    <w:rsid w:val="0085498B"/>
    <w:rsid w:val="00854AF2"/>
    <w:rsid w:val="00854F6D"/>
    <w:rsid w:val="00855084"/>
    <w:rsid w:val="0085698D"/>
    <w:rsid w:val="00856DCB"/>
    <w:rsid w:val="0086300E"/>
    <w:rsid w:val="00863EA2"/>
    <w:rsid w:val="00864435"/>
    <w:rsid w:val="008644CA"/>
    <w:rsid w:val="00864E5D"/>
    <w:rsid w:val="0086596A"/>
    <w:rsid w:val="00865F79"/>
    <w:rsid w:val="0086690C"/>
    <w:rsid w:val="00867D6A"/>
    <w:rsid w:val="008705B6"/>
    <w:rsid w:val="00870A3C"/>
    <w:rsid w:val="00871AE0"/>
    <w:rsid w:val="00871BC5"/>
    <w:rsid w:val="0087295E"/>
    <w:rsid w:val="00873509"/>
    <w:rsid w:val="0087382D"/>
    <w:rsid w:val="00873A0F"/>
    <w:rsid w:val="00873D95"/>
    <w:rsid w:val="00875001"/>
    <w:rsid w:val="00875312"/>
    <w:rsid w:val="0087614A"/>
    <w:rsid w:val="008769B6"/>
    <w:rsid w:val="0087759A"/>
    <w:rsid w:val="008776D9"/>
    <w:rsid w:val="008800C1"/>
    <w:rsid w:val="00880970"/>
    <w:rsid w:val="00880D6C"/>
    <w:rsid w:val="008814BE"/>
    <w:rsid w:val="00882857"/>
    <w:rsid w:val="00882E86"/>
    <w:rsid w:val="00883BA3"/>
    <w:rsid w:val="0088408B"/>
    <w:rsid w:val="00884115"/>
    <w:rsid w:val="00884129"/>
    <w:rsid w:val="008852F4"/>
    <w:rsid w:val="008854C2"/>
    <w:rsid w:val="00886574"/>
    <w:rsid w:val="00886953"/>
    <w:rsid w:val="0088763B"/>
    <w:rsid w:val="008904D8"/>
    <w:rsid w:val="00890921"/>
    <w:rsid w:val="00890C48"/>
    <w:rsid w:val="00890F82"/>
    <w:rsid w:val="008915B2"/>
    <w:rsid w:val="008923C1"/>
    <w:rsid w:val="008926C4"/>
    <w:rsid w:val="00892F0E"/>
    <w:rsid w:val="00893169"/>
    <w:rsid w:val="008934D6"/>
    <w:rsid w:val="00894E8B"/>
    <w:rsid w:val="008951A8"/>
    <w:rsid w:val="008952CC"/>
    <w:rsid w:val="00895407"/>
    <w:rsid w:val="00895EAE"/>
    <w:rsid w:val="008968CF"/>
    <w:rsid w:val="00897A7A"/>
    <w:rsid w:val="008A0DE3"/>
    <w:rsid w:val="008A382E"/>
    <w:rsid w:val="008A4E72"/>
    <w:rsid w:val="008A50CA"/>
    <w:rsid w:val="008A626C"/>
    <w:rsid w:val="008A78CA"/>
    <w:rsid w:val="008A7BA4"/>
    <w:rsid w:val="008B0BE1"/>
    <w:rsid w:val="008B138F"/>
    <w:rsid w:val="008B1B58"/>
    <w:rsid w:val="008B229E"/>
    <w:rsid w:val="008B238E"/>
    <w:rsid w:val="008B23CB"/>
    <w:rsid w:val="008B2CEA"/>
    <w:rsid w:val="008B339C"/>
    <w:rsid w:val="008B384F"/>
    <w:rsid w:val="008B39FB"/>
    <w:rsid w:val="008B3B0F"/>
    <w:rsid w:val="008B5163"/>
    <w:rsid w:val="008B567B"/>
    <w:rsid w:val="008B58B3"/>
    <w:rsid w:val="008B5DC0"/>
    <w:rsid w:val="008B6261"/>
    <w:rsid w:val="008B7422"/>
    <w:rsid w:val="008B78B4"/>
    <w:rsid w:val="008B791D"/>
    <w:rsid w:val="008C321D"/>
    <w:rsid w:val="008C574A"/>
    <w:rsid w:val="008C5FE3"/>
    <w:rsid w:val="008D11EC"/>
    <w:rsid w:val="008D174F"/>
    <w:rsid w:val="008D2A1A"/>
    <w:rsid w:val="008D2AB2"/>
    <w:rsid w:val="008D2AFC"/>
    <w:rsid w:val="008D2FAA"/>
    <w:rsid w:val="008D4DB8"/>
    <w:rsid w:val="008D51CB"/>
    <w:rsid w:val="008D544F"/>
    <w:rsid w:val="008D5790"/>
    <w:rsid w:val="008D582A"/>
    <w:rsid w:val="008D5CFA"/>
    <w:rsid w:val="008D5F44"/>
    <w:rsid w:val="008D67BE"/>
    <w:rsid w:val="008D6A98"/>
    <w:rsid w:val="008D6B04"/>
    <w:rsid w:val="008D6B5A"/>
    <w:rsid w:val="008D71D8"/>
    <w:rsid w:val="008D789F"/>
    <w:rsid w:val="008D7CDB"/>
    <w:rsid w:val="008D7D3A"/>
    <w:rsid w:val="008D7F78"/>
    <w:rsid w:val="008E14D2"/>
    <w:rsid w:val="008E16D8"/>
    <w:rsid w:val="008E21A2"/>
    <w:rsid w:val="008E25E6"/>
    <w:rsid w:val="008E364A"/>
    <w:rsid w:val="008E4283"/>
    <w:rsid w:val="008E4718"/>
    <w:rsid w:val="008E4D0C"/>
    <w:rsid w:val="008E58D7"/>
    <w:rsid w:val="008E6F26"/>
    <w:rsid w:val="008E704B"/>
    <w:rsid w:val="008F0653"/>
    <w:rsid w:val="008F1FFA"/>
    <w:rsid w:val="008F20B7"/>
    <w:rsid w:val="008F2683"/>
    <w:rsid w:val="008F278B"/>
    <w:rsid w:val="008F2905"/>
    <w:rsid w:val="008F2FF9"/>
    <w:rsid w:val="008F4349"/>
    <w:rsid w:val="008F442E"/>
    <w:rsid w:val="008F49CB"/>
    <w:rsid w:val="008F4B02"/>
    <w:rsid w:val="008F51CF"/>
    <w:rsid w:val="008F590C"/>
    <w:rsid w:val="008F60C5"/>
    <w:rsid w:val="008F6E3A"/>
    <w:rsid w:val="008F79B7"/>
    <w:rsid w:val="00900B37"/>
    <w:rsid w:val="00901315"/>
    <w:rsid w:val="00902023"/>
    <w:rsid w:val="00902034"/>
    <w:rsid w:val="009023B8"/>
    <w:rsid w:val="009025C3"/>
    <w:rsid w:val="009029BF"/>
    <w:rsid w:val="00903438"/>
    <w:rsid w:val="00904B77"/>
    <w:rsid w:val="00904DDD"/>
    <w:rsid w:val="00905285"/>
    <w:rsid w:val="00906E5E"/>
    <w:rsid w:val="00907077"/>
    <w:rsid w:val="009073CC"/>
    <w:rsid w:val="0091092D"/>
    <w:rsid w:val="00910A9A"/>
    <w:rsid w:val="00911FB8"/>
    <w:rsid w:val="00912E7C"/>
    <w:rsid w:val="00914677"/>
    <w:rsid w:val="00914885"/>
    <w:rsid w:val="00914F46"/>
    <w:rsid w:val="00915055"/>
    <w:rsid w:val="009151FB"/>
    <w:rsid w:val="009154B0"/>
    <w:rsid w:val="00915A97"/>
    <w:rsid w:val="00916F2B"/>
    <w:rsid w:val="00920C59"/>
    <w:rsid w:val="00920DEF"/>
    <w:rsid w:val="00923A46"/>
    <w:rsid w:val="009247C1"/>
    <w:rsid w:val="0092490A"/>
    <w:rsid w:val="00924A77"/>
    <w:rsid w:val="00924AF0"/>
    <w:rsid w:val="0092645A"/>
    <w:rsid w:val="00926827"/>
    <w:rsid w:val="00926A0C"/>
    <w:rsid w:val="00926A46"/>
    <w:rsid w:val="00927A1A"/>
    <w:rsid w:val="00930492"/>
    <w:rsid w:val="00930EA6"/>
    <w:rsid w:val="009320C3"/>
    <w:rsid w:val="0093216D"/>
    <w:rsid w:val="00933D76"/>
    <w:rsid w:val="00934459"/>
    <w:rsid w:val="009359B7"/>
    <w:rsid w:val="009367FE"/>
    <w:rsid w:val="00937663"/>
    <w:rsid w:val="0093790F"/>
    <w:rsid w:val="00940123"/>
    <w:rsid w:val="009410FC"/>
    <w:rsid w:val="00941973"/>
    <w:rsid w:val="00941A7A"/>
    <w:rsid w:val="00942234"/>
    <w:rsid w:val="00942388"/>
    <w:rsid w:val="009436EB"/>
    <w:rsid w:val="00944C64"/>
    <w:rsid w:val="00945BB6"/>
    <w:rsid w:val="0094604D"/>
    <w:rsid w:val="009460B8"/>
    <w:rsid w:val="009461F1"/>
    <w:rsid w:val="00946DE9"/>
    <w:rsid w:val="009473BE"/>
    <w:rsid w:val="00947A52"/>
    <w:rsid w:val="0095021F"/>
    <w:rsid w:val="00950DC6"/>
    <w:rsid w:val="00950EDC"/>
    <w:rsid w:val="0095148C"/>
    <w:rsid w:val="0095225E"/>
    <w:rsid w:val="00952311"/>
    <w:rsid w:val="00952B5B"/>
    <w:rsid w:val="009542B7"/>
    <w:rsid w:val="00954995"/>
    <w:rsid w:val="009566C3"/>
    <w:rsid w:val="00956A1E"/>
    <w:rsid w:val="009570D1"/>
    <w:rsid w:val="00957CAC"/>
    <w:rsid w:val="00957CE5"/>
    <w:rsid w:val="0096017D"/>
    <w:rsid w:val="0096036B"/>
    <w:rsid w:val="009615DB"/>
    <w:rsid w:val="00962387"/>
    <w:rsid w:val="009628C9"/>
    <w:rsid w:val="00964069"/>
    <w:rsid w:val="0096462A"/>
    <w:rsid w:val="009646E0"/>
    <w:rsid w:val="00965087"/>
    <w:rsid w:val="009657D1"/>
    <w:rsid w:val="0096660B"/>
    <w:rsid w:val="00966677"/>
    <w:rsid w:val="00966E20"/>
    <w:rsid w:val="00966FB5"/>
    <w:rsid w:val="009702AE"/>
    <w:rsid w:val="0097058C"/>
    <w:rsid w:val="00970A90"/>
    <w:rsid w:val="00970D44"/>
    <w:rsid w:val="009725D9"/>
    <w:rsid w:val="00972661"/>
    <w:rsid w:val="009726E9"/>
    <w:rsid w:val="00972AE2"/>
    <w:rsid w:val="00972B9A"/>
    <w:rsid w:val="00973A80"/>
    <w:rsid w:val="00975152"/>
    <w:rsid w:val="009758AD"/>
    <w:rsid w:val="00975A25"/>
    <w:rsid w:val="00976826"/>
    <w:rsid w:val="00976D40"/>
    <w:rsid w:val="00977BCE"/>
    <w:rsid w:val="0098161F"/>
    <w:rsid w:val="009818E7"/>
    <w:rsid w:val="00981D8E"/>
    <w:rsid w:val="009823C6"/>
    <w:rsid w:val="009826A0"/>
    <w:rsid w:val="009828E1"/>
    <w:rsid w:val="00982C6C"/>
    <w:rsid w:val="009842C6"/>
    <w:rsid w:val="00984CE0"/>
    <w:rsid w:val="009867E4"/>
    <w:rsid w:val="00987F74"/>
    <w:rsid w:val="009900E3"/>
    <w:rsid w:val="009903DA"/>
    <w:rsid w:val="00990458"/>
    <w:rsid w:val="0099065A"/>
    <w:rsid w:val="00990AB6"/>
    <w:rsid w:val="00990D0B"/>
    <w:rsid w:val="00992D8D"/>
    <w:rsid w:val="00994267"/>
    <w:rsid w:val="00995202"/>
    <w:rsid w:val="00995467"/>
    <w:rsid w:val="00995BA1"/>
    <w:rsid w:val="0099642B"/>
    <w:rsid w:val="00996AC3"/>
    <w:rsid w:val="00996C8D"/>
    <w:rsid w:val="0099717B"/>
    <w:rsid w:val="00997814"/>
    <w:rsid w:val="009A1816"/>
    <w:rsid w:val="009A1D28"/>
    <w:rsid w:val="009A2498"/>
    <w:rsid w:val="009A254F"/>
    <w:rsid w:val="009A2935"/>
    <w:rsid w:val="009A2C25"/>
    <w:rsid w:val="009A30E4"/>
    <w:rsid w:val="009A35F6"/>
    <w:rsid w:val="009A3E63"/>
    <w:rsid w:val="009A430C"/>
    <w:rsid w:val="009A4C23"/>
    <w:rsid w:val="009A50D8"/>
    <w:rsid w:val="009A516D"/>
    <w:rsid w:val="009A5A8D"/>
    <w:rsid w:val="009A7A7B"/>
    <w:rsid w:val="009A7B5D"/>
    <w:rsid w:val="009A7F5E"/>
    <w:rsid w:val="009B05B9"/>
    <w:rsid w:val="009B0817"/>
    <w:rsid w:val="009B0968"/>
    <w:rsid w:val="009B10C2"/>
    <w:rsid w:val="009B291E"/>
    <w:rsid w:val="009B3091"/>
    <w:rsid w:val="009B3BE2"/>
    <w:rsid w:val="009B475C"/>
    <w:rsid w:val="009B4D36"/>
    <w:rsid w:val="009B4F83"/>
    <w:rsid w:val="009B5257"/>
    <w:rsid w:val="009B6462"/>
    <w:rsid w:val="009B6C3B"/>
    <w:rsid w:val="009B7516"/>
    <w:rsid w:val="009C0122"/>
    <w:rsid w:val="009C0DAD"/>
    <w:rsid w:val="009C0DBD"/>
    <w:rsid w:val="009C0E84"/>
    <w:rsid w:val="009C15E0"/>
    <w:rsid w:val="009C1B60"/>
    <w:rsid w:val="009C23B6"/>
    <w:rsid w:val="009C2E4B"/>
    <w:rsid w:val="009C3274"/>
    <w:rsid w:val="009C33D4"/>
    <w:rsid w:val="009C3633"/>
    <w:rsid w:val="009C3A06"/>
    <w:rsid w:val="009C780C"/>
    <w:rsid w:val="009C7AEE"/>
    <w:rsid w:val="009C7CF1"/>
    <w:rsid w:val="009D02AA"/>
    <w:rsid w:val="009D0996"/>
    <w:rsid w:val="009D0C0E"/>
    <w:rsid w:val="009D152A"/>
    <w:rsid w:val="009D2F52"/>
    <w:rsid w:val="009D39FE"/>
    <w:rsid w:val="009D40A5"/>
    <w:rsid w:val="009D4343"/>
    <w:rsid w:val="009D48BD"/>
    <w:rsid w:val="009D52E2"/>
    <w:rsid w:val="009D5C34"/>
    <w:rsid w:val="009D7641"/>
    <w:rsid w:val="009E2207"/>
    <w:rsid w:val="009E3D7A"/>
    <w:rsid w:val="009E43CC"/>
    <w:rsid w:val="009E7612"/>
    <w:rsid w:val="009E76D9"/>
    <w:rsid w:val="009E7761"/>
    <w:rsid w:val="009F015A"/>
    <w:rsid w:val="009F1C0C"/>
    <w:rsid w:val="009F40C9"/>
    <w:rsid w:val="009F4129"/>
    <w:rsid w:val="009F4701"/>
    <w:rsid w:val="009F48D5"/>
    <w:rsid w:val="009F5EF1"/>
    <w:rsid w:val="009F6676"/>
    <w:rsid w:val="009F670A"/>
    <w:rsid w:val="009F79E4"/>
    <w:rsid w:val="00A003E8"/>
    <w:rsid w:val="00A01188"/>
    <w:rsid w:val="00A02A28"/>
    <w:rsid w:val="00A0328F"/>
    <w:rsid w:val="00A038B2"/>
    <w:rsid w:val="00A03A04"/>
    <w:rsid w:val="00A03A9F"/>
    <w:rsid w:val="00A044CD"/>
    <w:rsid w:val="00A06097"/>
    <w:rsid w:val="00A063A8"/>
    <w:rsid w:val="00A0771E"/>
    <w:rsid w:val="00A07B83"/>
    <w:rsid w:val="00A10059"/>
    <w:rsid w:val="00A1095D"/>
    <w:rsid w:val="00A11300"/>
    <w:rsid w:val="00A11761"/>
    <w:rsid w:val="00A1178C"/>
    <w:rsid w:val="00A118D2"/>
    <w:rsid w:val="00A12771"/>
    <w:rsid w:val="00A12BED"/>
    <w:rsid w:val="00A12ECB"/>
    <w:rsid w:val="00A1353F"/>
    <w:rsid w:val="00A139BF"/>
    <w:rsid w:val="00A13E2A"/>
    <w:rsid w:val="00A14723"/>
    <w:rsid w:val="00A14E60"/>
    <w:rsid w:val="00A15975"/>
    <w:rsid w:val="00A1600F"/>
    <w:rsid w:val="00A1629A"/>
    <w:rsid w:val="00A171C9"/>
    <w:rsid w:val="00A17799"/>
    <w:rsid w:val="00A17BA6"/>
    <w:rsid w:val="00A20812"/>
    <w:rsid w:val="00A2113B"/>
    <w:rsid w:val="00A2130A"/>
    <w:rsid w:val="00A21B89"/>
    <w:rsid w:val="00A23475"/>
    <w:rsid w:val="00A2369A"/>
    <w:rsid w:val="00A24635"/>
    <w:rsid w:val="00A25722"/>
    <w:rsid w:val="00A25C94"/>
    <w:rsid w:val="00A262C4"/>
    <w:rsid w:val="00A303A9"/>
    <w:rsid w:val="00A3077D"/>
    <w:rsid w:val="00A30D89"/>
    <w:rsid w:val="00A318C0"/>
    <w:rsid w:val="00A31C58"/>
    <w:rsid w:val="00A31E07"/>
    <w:rsid w:val="00A31F4C"/>
    <w:rsid w:val="00A32823"/>
    <w:rsid w:val="00A33321"/>
    <w:rsid w:val="00A33701"/>
    <w:rsid w:val="00A33C53"/>
    <w:rsid w:val="00A353E9"/>
    <w:rsid w:val="00A357F9"/>
    <w:rsid w:val="00A36472"/>
    <w:rsid w:val="00A3697A"/>
    <w:rsid w:val="00A3794F"/>
    <w:rsid w:val="00A379D0"/>
    <w:rsid w:val="00A402BC"/>
    <w:rsid w:val="00A4047D"/>
    <w:rsid w:val="00A406CB"/>
    <w:rsid w:val="00A41241"/>
    <w:rsid w:val="00A418EA"/>
    <w:rsid w:val="00A41927"/>
    <w:rsid w:val="00A41A17"/>
    <w:rsid w:val="00A426E9"/>
    <w:rsid w:val="00A43919"/>
    <w:rsid w:val="00A45054"/>
    <w:rsid w:val="00A45B5F"/>
    <w:rsid w:val="00A45C86"/>
    <w:rsid w:val="00A45D36"/>
    <w:rsid w:val="00A46391"/>
    <w:rsid w:val="00A4734B"/>
    <w:rsid w:val="00A475C2"/>
    <w:rsid w:val="00A47A51"/>
    <w:rsid w:val="00A47D77"/>
    <w:rsid w:val="00A500C5"/>
    <w:rsid w:val="00A50C8D"/>
    <w:rsid w:val="00A51015"/>
    <w:rsid w:val="00A51234"/>
    <w:rsid w:val="00A5278B"/>
    <w:rsid w:val="00A5280B"/>
    <w:rsid w:val="00A529B0"/>
    <w:rsid w:val="00A531A3"/>
    <w:rsid w:val="00A53305"/>
    <w:rsid w:val="00A54413"/>
    <w:rsid w:val="00A55970"/>
    <w:rsid w:val="00A55D37"/>
    <w:rsid w:val="00A60A3C"/>
    <w:rsid w:val="00A60E8F"/>
    <w:rsid w:val="00A6183D"/>
    <w:rsid w:val="00A63F63"/>
    <w:rsid w:val="00A65119"/>
    <w:rsid w:val="00A65907"/>
    <w:rsid w:val="00A66753"/>
    <w:rsid w:val="00A673FC"/>
    <w:rsid w:val="00A67C49"/>
    <w:rsid w:val="00A708BC"/>
    <w:rsid w:val="00A71522"/>
    <w:rsid w:val="00A71A8C"/>
    <w:rsid w:val="00A71CBA"/>
    <w:rsid w:val="00A722AE"/>
    <w:rsid w:val="00A7262F"/>
    <w:rsid w:val="00A72719"/>
    <w:rsid w:val="00A72BD5"/>
    <w:rsid w:val="00A739D9"/>
    <w:rsid w:val="00A74C61"/>
    <w:rsid w:val="00A75891"/>
    <w:rsid w:val="00A7595F"/>
    <w:rsid w:val="00A75BF3"/>
    <w:rsid w:val="00A75F80"/>
    <w:rsid w:val="00A765E5"/>
    <w:rsid w:val="00A7660C"/>
    <w:rsid w:val="00A7724A"/>
    <w:rsid w:val="00A8092F"/>
    <w:rsid w:val="00A82954"/>
    <w:rsid w:val="00A82D42"/>
    <w:rsid w:val="00A82D5D"/>
    <w:rsid w:val="00A83A2C"/>
    <w:rsid w:val="00A84F9F"/>
    <w:rsid w:val="00A8528E"/>
    <w:rsid w:val="00A85ACD"/>
    <w:rsid w:val="00A8623B"/>
    <w:rsid w:val="00A90429"/>
    <w:rsid w:val="00A90897"/>
    <w:rsid w:val="00A915DE"/>
    <w:rsid w:val="00A92189"/>
    <w:rsid w:val="00A92F2B"/>
    <w:rsid w:val="00A93F4F"/>
    <w:rsid w:val="00A94EB3"/>
    <w:rsid w:val="00A95003"/>
    <w:rsid w:val="00A95AC6"/>
    <w:rsid w:val="00A96034"/>
    <w:rsid w:val="00AA0B74"/>
    <w:rsid w:val="00AA0D92"/>
    <w:rsid w:val="00AA21B9"/>
    <w:rsid w:val="00AA4FE9"/>
    <w:rsid w:val="00AA5752"/>
    <w:rsid w:val="00AA616A"/>
    <w:rsid w:val="00AA70A8"/>
    <w:rsid w:val="00AA7CD9"/>
    <w:rsid w:val="00AA7D9D"/>
    <w:rsid w:val="00AB0876"/>
    <w:rsid w:val="00AB11D9"/>
    <w:rsid w:val="00AB2BC7"/>
    <w:rsid w:val="00AB2F64"/>
    <w:rsid w:val="00AB41BF"/>
    <w:rsid w:val="00AB610C"/>
    <w:rsid w:val="00AB7682"/>
    <w:rsid w:val="00AB7AC4"/>
    <w:rsid w:val="00AC0D70"/>
    <w:rsid w:val="00AC10E0"/>
    <w:rsid w:val="00AC26F2"/>
    <w:rsid w:val="00AC27A5"/>
    <w:rsid w:val="00AC3CD8"/>
    <w:rsid w:val="00AC3D75"/>
    <w:rsid w:val="00AC4B08"/>
    <w:rsid w:val="00AC5632"/>
    <w:rsid w:val="00AC5C8B"/>
    <w:rsid w:val="00AC5DBD"/>
    <w:rsid w:val="00AC67C0"/>
    <w:rsid w:val="00AC6A79"/>
    <w:rsid w:val="00AC6D92"/>
    <w:rsid w:val="00AC7276"/>
    <w:rsid w:val="00AC72ED"/>
    <w:rsid w:val="00AC7CF6"/>
    <w:rsid w:val="00AD1D1A"/>
    <w:rsid w:val="00AD2801"/>
    <w:rsid w:val="00AD2F00"/>
    <w:rsid w:val="00AD3586"/>
    <w:rsid w:val="00AD380C"/>
    <w:rsid w:val="00AD4384"/>
    <w:rsid w:val="00AD4EB6"/>
    <w:rsid w:val="00AD54B1"/>
    <w:rsid w:val="00AD59BD"/>
    <w:rsid w:val="00AD5BE7"/>
    <w:rsid w:val="00AD6708"/>
    <w:rsid w:val="00AD69D0"/>
    <w:rsid w:val="00AD6B47"/>
    <w:rsid w:val="00AD6C2B"/>
    <w:rsid w:val="00AD7201"/>
    <w:rsid w:val="00AD754F"/>
    <w:rsid w:val="00AD77E9"/>
    <w:rsid w:val="00AE08C2"/>
    <w:rsid w:val="00AE0D7E"/>
    <w:rsid w:val="00AE32A5"/>
    <w:rsid w:val="00AE3726"/>
    <w:rsid w:val="00AE3F44"/>
    <w:rsid w:val="00AE4A9F"/>
    <w:rsid w:val="00AE4C2C"/>
    <w:rsid w:val="00AE52CE"/>
    <w:rsid w:val="00AE5337"/>
    <w:rsid w:val="00AE6F4A"/>
    <w:rsid w:val="00AE717D"/>
    <w:rsid w:val="00AE750C"/>
    <w:rsid w:val="00AF0380"/>
    <w:rsid w:val="00AF10D5"/>
    <w:rsid w:val="00AF363F"/>
    <w:rsid w:val="00AF3C1D"/>
    <w:rsid w:val="00AF415F"/>
    <w:rsid w:val="00AF54F4"/>
    <w:rsid w:val="00AF7100"/>
    <w:rsid w:val="00B00239"/>
    <w:rsid w:val="00B0089E"/>
    <w:rsid w:val="00B008EC"/>
    <w:rsid w:val="00B00A8E"/>
    <w:rsid w:val="00B00DA6"/>
    <w:rsid w:val="00B010A2"/>
    <w:rsid w:val="00B01A27"/>
    <w:rsid w:val="00B01E53"/>
    <w:rsid w:val="00B0249D"/>
    <w:rsid w:val="00B03844"/>
    <w:rsid w:val="00B039AD"/>
    <w:rsid w:val="00B03D03"/>
    <w:rsid w:val="00B04353"/>
    <w:rsid w:val="00B0559D"/>
    <w:rsid w:val="00B05792"/>
    <w:rsid w:val="00B05A57"/>
    <w:rsid w:val="00B05FCC"/>
    <w:rsid w:val="00B07776"/>
    <w:rsid w:val="00B101A7"/>
    <w:rsid w:val="00B105D0"/>
    <w:rsid w:val="00B118EF"/>
    <w:rsid w:val="00B11DE8"/>
    <w:rsid w:val="00B11FF7"/>
    <w:rsid w:val="00B12165"/>
    <w:rsid w:val="00B12264"/>
    <w:rsid w:val="00B132FE"/>
    <w:rsid w:val="00B13969"/>
    <w:rsid w:val="00B13979"/>
    <w:rsid w:val="00B13FF9"/>
    <w:rsid w:val="00B1405A"/>
    <w:rsid w:val="00B14290"/>
    <w:rsid w:val="00B153D4"/>
    <w:rsid w:val="00B154EE"/>
    <w:rsid w:val="00B16415"/>
    <w:rsid w:val="00B164E6"/>
    <w:rsid w:val="00B16C4D"/>
    <w:rsid w:val="00B16E76"/>
    <w:rsid w:val="00B1746B"/>
    <w:rsid w:val="00B17A63"/>
    <w:rsid w:val="00B17E1F"/>
    <w:rsid w:val="00B17F4B"/>
    <w:rsid w:val="00B201A2"/>
    <w:rsid w:val="00B20584"/>
    <w:rsid w:val="00B21328"/>
    <w:rsid w:val="00B21BE6"/>
    <w:rsid w:val="00B22125"/>
    <w:rsid w:val="00B23265"/>
    <w:rsid w:val="00B233E8"/>
    <w:rsid w:val="00B23B3C"/>
    <w:rsid w:val="00B2498B"/>
    <w:rsid w:val="00B25193"/>
    <w:rsid w:val="00B2608C"/>
    <w:rsid w:val="00B26E6F"/>
    <w:rsid w:val="00B27412"/>
    <w:rsid w:val="00B27A53"/>
    <w:rsid w:val="00B27A80"/>
    <w:rsid w:val="00B30AD8"/>
    <w:rsid w:val="00B30E85"/>
    <w:rsid w:val="00B31838"/>
    <w:rsid w:val="00B32331"/>
    <w:rsid w:val="00B32D5E"/>
    <w:rsid w:val="00B32DA3"/>
    <w:rsid w:val="00B3329B"/>
    <w:rsid w:val="00B34415"/>
    <w:rsid w:val="00B346E8"/>
    <w:rsid w:val="00B34C02"/>
    <w:rsid w:val="00B34F3C"/>
    <w:rsid w:val="00B34F61"/>
    <w:rsid w:val="00B35EF0"/>
    <w:rsid w:val="00B361A0"/>
    <w:rsid w:val="00B36667"/>
    <w:rsid w:val="00B36D20"/>
    <w:rsid w:val="00B37356"/>
    <w:rsid w:val="00B3760E"/>
    <w:rsid w:val="00B379C8"/>
    <w:rsid w:val="00B4078D"/>
    <w:rsid w:val="00B408AE"/>
    <w:rsid w:val="00B41498"/>
    <w:rsid w:val="00B41B3A"/>
    <w:rsid w:val="00B41E40"/>
    <w:rsid w:val="00B43B2B"/>
    <w:rsid w:val="00B44162"/>
    <w:rsid w:val="00B4455D"/>
    <w:rsid w:val="00B4547E"/>
    <w:rsid w:val="00B45A53"/>
    <w:rsid w:val="00B45C2D"/>
    <w:rsid w:val="00B46142"/>
    <w:rsid w:val="00B463BF"/>
    <w:rsid w:val="00B46E81"/>
    <w:rsid w:val="00B4706B"/>
    <w:rsid w:val="00B47D1F"/>
    <w:rsid w:val="00B5068C"/>
    <w:rsid w:val="00B50E6C"/>
    <w:rsid w:val="00B520C4"/>
    <w:rsid w:val="00B5263F"/>
    <w:rsid w:val="00B52EE0"/>
    <w:rsid w:val="00B530DD"/>
    <w:rsid w:val="00B53854"/>
    <w:rsid w:val="00B540FC"/>
    <w:rsid w:val="00B5466D"/>
    <w:rsid w:val="00B55291"/>
    <w:rsid w:val="00B553BA"/>
    <w:rsid w:val="00B55C60"/>
    <w:rsid w:val="00B55C93"/>
    <w:rsid w:val="00B55D41"/>
    <w:rsid w:val="00B5748A"/>
    <w:rsid w:val="00B57960"/>
    <w:rsid w:val="00B60E71"/>
    <w:rsid w:val="00B63A7A"/>
    <w:rsid w:val="00B64288"/>
    <w:rsid w:val="00B6448E"/>
    <w:rsid w:val="00B645AD"/>
    <w:rsid w:val="00B646C4"/>
    <w:rsid w:val="00B6482F"/>
    <w:rsid w:val="00B64A36"/>
    <w:rsid w:val="00B650A7"/>
    <w:rsid w:val="00B65B73"/>
    <w:rsid w:val="00B6633D"/>
    <w:rsid w:val="00B67666"/>
    <w:rsid w:val="00B67F88"/>
    <w:rsid w:val="00B704B8"/>
    <w:rsid w:val="00B70A6E"/>
    <w:rsid w:val="00B712E0"/>
    <w:rsid w:val="00B718E5"/>
    <w:rsid w:val="00B72724"/>
    <w:rsid w:val="00B72888"/>
    <w:rsid w:val="00B728D1"/>
    <w:rsid w:val="00B72E53"/>
    <w:rsid w:val="00B73E65"/>
    <w:rsid w:val="00B740D3"/>
    <w:rsid w:val="00B74428"/>
    <w:rsid w:val="00B74996"/>
    <w:rsid w:val="00B76AE1"/>
    <w:rsid w:val="00B76D2D"/>
    <w:rsid w:val="00B77032"/>
    <w:rsid w:val="00B77646"/>
    <w:rsid w:val="00B77FE2"/>
    <w:rsid w:val="00B8003F"/>
    <w:rsid w:val="00B80A30"/>
    <w:rsid w:val="00B80F37"/>
    <w:rsid w:val="00B81129"/>
    <w:rsid w:val="00B8157E"/>
    <w:rsid w:val="00B827A9"/>
    <w:rsid w:val="00B832DE"/>
    <w:rsid w:val="00B83EF7"/>
    <w:rsid w:val="00B84A0A"/>
    <w:rsid w:val="00B84E16"/>
    <w:rsid w:val="00B857CB"/>
    <w:rsid w:val="00B85A7A"/>
    <w:rsid w:val="00B87171"/>
    <w:rsid w:val="00B87272"/>
    <w:rsid w:val="00B90674"/>
    <w:rsid w:val="00B908BA"/>
    <w:rsid w:val="00B90A96"/>
    <w:rsid w:val="00B90B3A"/>
    <w:rsid w:val="00B91E86"/>
    <w:rsid w:val="00B9224D"/>
    <w:rsid w:val="00B9224F"/>
    <w:rsid w:val="00B92DD8"/>
    <w:rsid w:val="00B94239"/>
    <w:rsid w:val="00B95448"/>
    <w:rsid w:val="00B959EF"/>
    <w:rsid w:val="00B962A7"/>
    <w:rsid w:val="00B96773"/>
    <w:rsid w:val="00B97308"/>
    <w:rsid w:val="00B97F3D"/>
    <w:rsid w:val="00BA0C27"/>
    <w:rsid w:val="00BA0F7D"/>
    <w:rsid w:val="00BA26F3"/>
    <w:rsid w:val="00BA3434"/>
    <w:rsid w:val="00BA3ECE"/>
    <w:rsid w:val="00BA4458"/>
    <w:rsid w:val="00BA48CC"/>
    <w:rsid w:val="00BA6EF0"/>
    <w:rsid w:val="00BA713F"/>
    <w:rsid w:val="00BA7E86"/>
    <w:rsid w:val="00BB0E84"/>
    <w:rsid w:val="00BB0F2F"/>
    <w:rsid w:val="00BB13C7"/>
    <w:rsid w:val="00BB2124"/>
    <w:rsid w:val="00BB2BE5"/>
    <w:rsid w:val="00BB31B1"/>
    <w:rsid w:val="00BB3E1D"/>
    <w:rsid w:val="00BB3E61"/>
    <w:rsid w:val="00BB5CC3"/>
    <w:rsid w:val="00BB6545"/>
    <w:rsid w:val="00BB682A"/>
    <w:rsid w:val="00BC194F"/>
    <w:rsid w:val="00BC1D2F"/>
    <w:rsid w:val="00BC2098"/>
    <w:rsid w:val="00BC385E"/>
    <w:rsid w:val="00BC3F5C"/>
    <w:rsid w:val="00BC45A5"/>
    <w:rsid w:val="00BC4F31"/>
    <w:rsid w:val="00BC6550"/>
    <w:rsid w:val="00BC6828"/>
    <w:rsid w:val="00BC705B"/>
    <w:rsid w:val="00BC7440"/>
    <w:rsid w:val="00BD047C"/>
    <w:rsid w:val="00BD0831"/>
    <w:rsid w:val="00BD0AC0"/>
    <w:rsid w:val="00BD144A"/>
    <w:rsid w:val="00BD1752"/>
    <w:rsid w:val="00BD181E"/>
    <w:rsid w:val="00BD1831"/>
    <w:rsid w:val="00BD19E9"/>
    <w:rsid w:val="00BD4902"/>
    <w:rsid w:val="00BD4D77"/>
    <w:rsid w:val="00BD5288"/>
    <w:rsid w:val="00BD5A18"/>
    <w:rsid w:val="00BD5ADB"/>
    <w:rsid w:val="00BD5E1E"/>
    <w:rsid w:val="00BD7CB8"/>
    <w:rsid w:val="00BE0768"/>
    <w:rsid w:val="00BE0E20"/>
    <w:rsid w:val="00BE18E1"/>
    <w:rsid w:val="00BE3E7B"/>
    <w:rsid w:val="00BE4452"/>
    <w:rsid w:val="00BE4587"/>
    <w:rsid w:val="00BE4CF6"/>
    <w:rsid w:val="00BE4FFB"/>
    <w:rsid w:val="00BE55EA"/>
    <w:rsid w:val="00BE5608"/>
    <w:rsid w:val="00BE602F"/>
    <w:rsid w:val="00BE67C1"/>
    <w:rsid w:val="00BE6988"/>
    <w:rsid w:val="00BE6D0F"/>
    <w:rsid w:val="00BE7E65"/>
    <w:rsid w:val="00BE7F43"/>
    <w:rsid w:val="00BF12FE"/>
    <w:rsid w:val="00BF2793"/>
    <w:rsid w:val="00BF3B39"/>
    <w:rsid w:val="00BF4574"/>
    <w:rsid w:val="00BF4BD1"/>
    <w:rsid w:val="00BF707B"/>
    <w:rsid w:val="00C00156"/>
    <w:rsid w:val="00C00656"/>
    <w:rsid w:val="00C0338D"/>
    <w:rsid w:val="00C04175"/>
    <w:rsid w:val="00C043DB"/>
    <w:rsid w:val="00C046B7"/>
    <w:rsid w:val="00C053AA"/>
    <w:rsid w:val="00C053F6"/>
    <w:rsid w:val="00C05C07"/>
    <w:rsid w:val="00C05DDC"/>
    <w:rsid w:val="00C06298"/>
    <w:rsid w:val="00C0661E"/>
    <w:rsid w:val="00C06ECF"/>
    <w:rsid w:val="00C07211"/>
    <w:rsid w:val="00C07C54"/>
    <w:rsid w:val="00C118EF"/>
    <w:rsid w:val="00C11CC9"/>
    <w:rsid w:val="00C126F2"/>
    <w:rsid w:val="00C139BB"/>
    <w:rsid w:val="00C13B38"/>
    <w:rsid w:val="00C13DB0"/>
    <w:rsid w:val="00C141CD"/>
    <w:rsid w:val="00C146A0"/>
    <w:rsid w:val="00C1544D"/>
    <w:rsid w:val="00C15516"/>
    <w:rsid w:val="00C15D3A"/>
    <w:rsid w:val="00C17373"/>
    <w:rsid w:val="00C17D60"/>
    <w:rsid w:val="00C2075C"/>
    <w:rsid w:val="00C20F45"/>
    <w:rsid w:val="00C20FBA"/>
    <w:rsid w:val="00C21038"/>
    <w:rsid w:val="00C2105B"/>
    <w:rsid w:val="00C21C1F"/>
    <w:rsid w:val="00C220A7"/>
    <w:rsid w:val="00C22B8A"/>
    <w:rsid w:val="00C23452"/>
    <w:rsid w:val="00C246B4"/>
    <w:rsid w:val="00C24839"/>
    <w:rsid w:val="00C25BE8"/>
    <w:rsid w:val="00C2611F"/>
    <w:rsid w:val="00C26B05"/>
    <w:rsid w:val="00C3097D"/>
    <w:rsid w:val="00C326E9"/>
    <w:rsid w:val="00C32BBF"/>
    <w:rsid w:val="00C32D9A"/>
    <w:rsid w:val="00C333E7"/>
    <w:rsid w:val="00C3456C"/>
    <w:rsid w:val="00C34E81"/>
    <w:rsid w:val="00C35B76"/>
    <w:rsid w:val="00C35B8A"/>
    <w:rsid w:val="00C35C01"/>
    <w:rsid w:val="00C35EF5"/>
    <w:rsid w:val="00C3687F"/>
    <w:rsid w:val="00C36AA4"/>
    <w:rsid w:val="00C370B6"/>
    <w:rsid w:val="00C37EB4"/>
    <w:rsid w:val="00C40DAF"/>
    <w:rsid w:val="00C4142D"/>
    <w:rsid w:val="00C416C9"/>
    <w:rsid w:val="00C41997"/>
    <w:rsid w:val="00C41E1F"/>
    <w:rsid w:val="00C41EB4"/>
    <w:rsid w:val="00C42BEE"/>
    <w:rsid w:val="00C43072"/>
    <w:rsid w:val="00C431AF"/>
    <w:rsid w:val="00C43F05"/>
    <w:rsid w:val="00C444CB"/>
    <w:rsid w:val="00C447E9"/>
    <w:rsid w:val="00C451C9"/>
    <w:rsid w:val="00C45A84"/>
    <w:rsid w:val="00C45B7E"/>
    <w:rsid w:val="00C463FB"/>
    <w:rsid w:val="00C46D46"/>
    <w:rsid w:val="00C47E85"/>
    <w:rsid w:val="00C5049B"/>
    <w:rsid w:val="00C51738"/>
    <w:rsid w:val="00C51847"/>
    <w:rsid w:val="00C51918"/>
    <w:rsid w:val="00C51A5F"/>
    <w:rsid w:val="00C51CA3"/>
    <w:rsid w:val="00C529A0"/>
    <w:rsid w:val="00C52C23"/>
    <w:rsid w:val="00C53365"/>
    <w:rsid w:val="00C53D71"/>
    <w:rsid w:val="00C542CB"/>
    <w:rsid w:val="00C56020"/>
    <w:rsid w:val="00C561C6"/>
    <w:rsid w:val="00C56208"/>
    <w:rsid w:val="00C56C23"/>
    <w:rsid w:val="00C56DEF"/>
    <w:rsid w:val="00C571A9"/>
    <w:rsid w:val="00C612A7"/>
    <w:rsid w:val="00C614F6"/>
    <w:rsid w:val="00C61BC7"/>
    <w:rsid w:val="00C61E36"/>
    <w:rsid w:val="00C61E74"/>
    <w:rsid w:val="00C6285B"/>
    <w:rsid w:val="00C62B01"/>
    <w:rsid w:val="00C62DD0"/>
    <w:rsid w:val="00C63FCE"/>
    <w:rsid w:val="00C642E6"/>
    <w:rsid w:val="00C6493A"/>
    <w:rsid w:val="00C64FCF"/>
    <w:rsid w:val="00C65BD4"/>
    <w:rsid w:val="00C66765"/>
    <w:rsid w:val="00C668A1"/>
    <w:rsid w:val="00C66A53"/>
    <w:rsid w:val="00C6707B"/>
    <w:rsid w:val="00C672E8"/>
    <w:rsid w:val="00C6780B"/>
    <w:rsid w:val="00C67984"/>
    <w:rsid w:val="00C70317"/>
    <w:rsid w:val="00C70841"/>
    <w:rsid w:val="00C709EE"/>
    <w:rsid w:val="00C70DFB"/>
    <w:rsid w:val="00C7128D"/>
    <w:rsid w:val="00C71781"/>
    <w:rsid w:val="00C71CAE"/>
    <w:rsid w:val="00C73AD0"/>
    <w:rsid w:val="00C73EA5"/>
    <w:rsid w:val="00C74339"/>
    <w:rsid w:val="00C745F6"/>
    <w:rsid w:val="00C75C8F"/>
    <w:rsid w:val="00C80DF3"/>
    <w:rsid w:val="00C80EE3"/>
    <w:rsid w:val="00C811C4"/>
    <w:rsid w:val="00C82F20"/>
    <w:rsid w:val="00C8314E"/>
    <w:rsid w:val="00C83246"/>
    <w:rsid w:val="00C83954"/>
    <w:rsid w:val="00C8428E"/>
    <w:rsid w:val="00C85047"/>
    <w:rsid w:val="00C8674D"/>
    <w:rsid w:val="00C86A2C"/>
    <w:rsid w:val="00C86AAA"/>
    <w:rsid w:val="00C9047B"/>
    <w:rsid w:val="00C9068E"/>
    <w:rsid w:val="00C90780"/>
    <w:rsid w:val="00C91B74"/>
    <w:rsid w:val="00C91D20"/>
    <w:rsid w:val="00C925CA"/>
    <w:rsid w:val="00C92711"/>
    <w:rsid w:val="00C937FE"/>
    <w:rsid w:val="00C9383D"/>
    <w:rsid w:val="00C938A8"/>
    <w:rsid w:val="00C9437F"/>
    <w:rsid w:val="00C9463B"/>
    <w:rsid w:val="00C947A8"/>
    <w:rsid w:val="00C94906"/>
    <w:rsid w:val="00C95010"/>
    <w:rsid w:val="00C964D8"/>
    <w:rsid w:val="00C96FEA"/>
    <w:rsid w:val="00C977F2"/>
    <w:rsid w:val="00CA16EE"/>
    <w:rsid w:val="00CA191D"/>
    <w:rsid w:val="00CA19E7"/>
    <w:rsid w:val="00CA1A16"/>
    <w:rsid w:val="00CA1D91"/>
    <w:rsid w:val="00CA1F95"/>
    <w:rsid w:val="00CA2456"/>
    <w:rsid w:val="00CA299A"/>
    <w:rsid w:val="00CA2E18"/>
    <w:rsid w:val="00CA2F3C"/>
    <w:rsid w:val="00CA3138"/>
    <w:rsid w:val="00CA33D7"/>
    <w:rsid w:val="00CA3526"/>
    <w:rsid w:val="00CA401C"/>
    <w:rsid w:val="00CA4988"/>
    <w:rsid w:val="00CA4CDA"/>
    <w:rsid w:val="00CA5ACF"/>
    <w:rsid w:val="00CA5B07"/>
    <w:rsid w:val="00CA682E"/>
    <w:rsid w:val="00CA75EB"/>
    <w:rsid w:val="00CA7759"/>
    <w:rsid w:val="00CB00BD"/>
    <w:rsid w:val="00CB08E9"/>
    <w:rsid w:val="00CB158B"/>
    <w:rsid w:val="00CB174C"/>
    <w:rsid w:val="00CB3492"/>
    <w:rsid w:val="00CB362E"/>
    <w:rsid w:val="00CB4510"/>
    <w:rsid w:val="00CB4646"/>
    <w:rsid w:val="00CB740A"/>
    <w:rsid w:val="00CC0105"/>
    <w:rsid w:val="00CC11AB"/>
    <w:rsid w:val="00CC1390"/>
    <w:rsid w:val="00CC20DF"/>
    <w:rsid w:val="00CC281A"/>
    <w:rsid w:val="00CC2824"/>
    <w:rsid w:val="00CC3BBC"/>
    <w:rsid w:val="00CC4B62"/>
    <w:rsid w:val="00CC6D72"/>
    <w:rsid w:val="00CC7229"/>
    <w:rsid w:val="00CC757A"/>
    <w:rsid w:val="00CD0374"/>
    <w:rsid w:val="00CD07FB"/>
    <w:rsid w:val="00CD0894"/>
    <w:rsid w:val="00CD0D7A"/>
    <w:rsid w:val="00CD2030"/>
    <w:rsid w:val="00CD2164"/>
    <w:rsid w:val="00CD3CBC"/>
    <w:rsid w:val="00CD3DA9"/>
    <w:rsid w:val="00CD5CE1"/>
    <w:rsid w:val="00CD64F6"/>
    <w:rsid w:val="00CD675F"/>
    <w:rsid w:val="00CD6B2D"/>
    <w:rsid w:val="00CD7C89"/>
    <w:rsid w:val="00CD7DC8"/>
    <w:rsid w:val="00CE09F2"/>
    <w:rsid w:val="00CE0AEC"/>
    <w:rsid w:val="00CE20A2"/>
    <w:rsid w:val="00CE272D"/>
    <w:rsid w:val="00CE3021"/>
    <w:rsid w:val="00CE44AB"/>
    <w:rsid w:val="00CE4A39"/>
    <w:rsid w:val="00CE4F8B"/>
    <w:rsid w:val="00CE5515"/>
    <w:rsid w:val="00CE56BA"/>
    <w:rsid w:val="00CE58C8"/>
    <w:rsid w:val="00CE5AA1"/>
    <w:rsid w:val="00CE642E"/>
    <w:rsid w:val="00CE7006"/>
    <w:rsid w:val="00CE7EF8"/>
    <w:rsid w:val="00CE7FAC"/>
    <w:rsid w:val="00CF019A"/>
    <w:rsid w:val="00CF171D"/>
    <w:rsid w:val="00CF2163"/>
    <w:rsid w:val="00CF23D2"/>
    <w:rsid w:val="00CF3803"/>
    <w:rsid w:val="00CF3C56"/>
    <w:rsid w:val="00CF43A6"/>
    <w:rsid w:val="00CF50F9"/>
    <w:rsid w:val="00CF5549"/>
    <w:rsid w:val="00CF57E2"/>
    <w:rsid w:val="00CF5A3D"/>
    <w:rsid w:val="00CF77DF"/>
    <w:rsid w:val="00CF7AE7"/>
    <w:rsid w:val="00D000FC"/>
    <w:rsid w:val="00D01CA6"/>
    <w:rsid w:val="00D01DD4"/>
    <w:rsid w:val="00D02366"/>
    <w:rsid w:val="00D0250B"/>
    <w:rsid w:val="00D0331C"/>
    <w:rsid w:val="00D035AE"/>
    <w:rsid w:val="00D03F4D"/>
    <w:rsid w:val="00D046A3"/>
    <w:rsid w:val="00D04D34"/>
    <w:rsid w:val="00D05FF8"/>
    <w:rsid w:val="00D06170"/>
    <w:rsid w:val="00D069F3"/>
    <w:rsid w:val="00D06C9A"/>
    <w:rsid w:val="00D0721C"/>
    <w:rsid w:val="00D073D4"/>
    <w:rsid w:val="00D105FC"/>
    <w:rsid w:val="00D11BB6"/>
    <w:rsid w:val="00D11DF8"/>
    <w:rsid w:val="00D135FA"/>
    <w:rsid w:val="00D13798"/>
    <w:rsid w:val="00D13992"/>
    <w:rsid w:val="00D1464F"/>
    <w:rsid w:val="00D14AAB"/>
    <w:rsid w:val="00D14B59"/>
    <w:rsid w:val="00D14BF6"/>
    <w:rsid w:val="00D151A6"/>
    <w:rsid w:val="00D153C4"/>
    <w:rsid w:val="00D15E83"/>
    <w:rsid w:val="00D16A12"/>
    <w:rsid w:val="00D174B1"/>
    <w:rsid w:val="00D202AC"/>
    <w:rsid w:val="00D21F1C"/>
    <w:rsid w:val="00D221F5"/>
    <w:rsid w:val="00D23010"/>
    <w:rsid w:val="00D258A6"/>
    <w:rsid w:val="00D2624C"/>
    <w:rsid w:val="00D27400"/>
    <w:rsid w:val="00D27453"/>
    <w:rsid w:val="00D27C7B"/>
    <w:rsid w:val="00D3086B"/>
    <w:rsid w:val="00D30D66"/>
    <w:rsid w:val="00D31222"/>
    <w:rsid w:val="00D31686"/>
    <w:rsid w:val="00D31C54"/>
    <w:rsid w:val="00D32A51"/>
    <w:rsid w:val="00D32ADD"/>
    <w:rsid w:val="00D331C7"/>
    <w:rsid w:val="00D3376C"/>
    <w:rsid w:val="00D33DA1"/>
    <w:rsid w:val="00D34F63"/>
    <w:rsid w:val="00D356B1"/>
    <w:rsid w:val="00D35922"/>
    <w:rsid w:val="00D35E21"/>
    <w:rsid w:val="00D35E46"/>
    <w:rsid w:val="00D367C7"/>
    <w:rsid w:val="00D369CA"/>
    <w:rsid w:val="00D36DC3"/>
    <w:rsid w:val="00D37E64"/>
    <w:rsid w:val="00D41F19"/>
    <w:rsid w:val="00D43034"/>
    <w:rsid w:val="00D43259"/>
    <w:rsid w:val="00D43C85"/>
    <w:rsid w:val="00D444B6"/>
    <w:rsid w:val="00D44A36"/>
    <w:rsid w:val="00D44CAF"/>
    <w:rsid w:val="00D45CF3"/>
    <w:rsid w:val="00D46755"/>
    <w:rsid w:val="00D467EE"/>
    <w:rsid w:val="00D46E0B"/>
    <w:rsid w:val="00D47FC4"/>
    <w:rsid w:val="00D5130C"/>
    <w:rsid w:val="00D519A3"/>
    <w:rsid w:val="00D52657"/>
    <w:rsid w:val="00D54238"/>
    <w:rsid w:val="00D54479"/>
    <w:rsid w:val="00D548AB"/>
    <w:rsid w:val="00D54A02"/>
    <w:rsid w:val="00D55557"/>
    <w:rsid w:val="00D56FD0"/>
    <w:rsid w:val="00D57851"/>
    <w:rsid w:val="00D57A46"/>
    <w:rsid w:val="00D60586"/>
    <w:rsid w:val="00D605C2"/>
    <w:rsid w:val="00D60DC7"/>
    <w:rsid w:val="00D613C3"/>
    <w:rsid w:val="00D62160"/>
    <w:rsid w:val="00D6254F"/>
    <w:rsid w:val="00D63679"/>
    <w:rsid w:val="00D64813"/>
    <w:rsid w:val="00D654D4"/>
    <w:rsid w:val="00D65767"/>
    <w:rsid w:val="00D65D78"/>
    <w:rsid w:val="00D66ED3"/>
    <w:rsid w:val="00D6744A"/>
    <w:rsid w:val="00D7036A"/>
    <w:rsid w:val="00D71001"/>
    <w:rsid w:val="00D71634"/>
    <w:rsid w:val="00D7317B"/>
    <w:rsid w:val="00D73AD9"/>
    <w:rsid w:val="00D73ADC"/>
    <w:rsid w:val="00D73B42"/>
    <w:rsid w:val="00D745F2"/>
    <w:rsid w:val="00D7474C"/>
    <w:rsid w:val="00D74778"/>
    <w:rsid w:val="00D753D0"/>
    <w:rsid w:val="00D75AAF"/>
    <w:rsid w:val="00D76154"/>
    <w:rsid w:val="00D7619D"/>
    <w:rsid w:val="00D800CF"/>
    <w:rsid w:val="00D811D0"/>
    <w:rsid w:val="00D821F9"/>
    <w:rsid w:val="00D827A2"/>
    <w:rsid w:val="00D82E84"/>
    <w:rsid w:val="00D843D8"/>
    <w:rsid w:val="00D84AF4"/>
    <w:rsid w:val="00D84ED2"/>
    <w:rsid w:val="00D85940"/>
    <w:rsid w:val="00D879FC"/>
    <w:rsid w:val="00D90498"/>
    <w:rsid w:val="00D91392"/>
    <w:rsid w:val="00D91575"/>
    <w:rsid w:val="00D9302F"/>
    <w:rsid w:val="00D93249"/>
    <w:rsid w:val="00D93533"/>
    <w:rsid w:val="00D937E2"/>
    <w:rsid w:val="00D93BB4"/>
    <w:rsid w:val="00D93BC4"/>
    <w:rsid w:val="00D9449C"/>
    <w:rsid w:val="00D9487D"/>
    <w:rsid w:val="00D94A8E"/>
    <w:rsid w:val="00D951A5"/>
    <w:rsid w:val="00D9525D"/>
    <w:rsid w:val="00D95284"/>
    <w:rsid w:val="00D95533"/>
    <w:rsid w:val="00D958F6"/>
    <w:rsid w:val="00D96412"/>
    <w:rsid w:val="00D9717A"/>
    <w:rsid w:val="00D977E9"/>
    <w:rsid w:val="00D97A94"/>
    <w:rsid w:val="00DA01D6"/>
    <w:rsid w:val="00DA09D3"/>
    <w:rsid w:val="00DA1888"/>
    <w:rsid w:val="00DA19F9"/>
    <w:rsid w:val="00DA36C3"/>
    <w:rsid w:val="00DA4BD9"/>
    <w:rsid w:val="00DA5B94"/>
    <w:rsid w:val="00DA6120"/>
    <w:rsid w:val="00DA7B5F"/>
    <w:rsid w:val="00DA7E93"/>
    <w:rsid w:val="00DB1412"/>
    <w:rsid w:val="00DB176F"/>
    <w:rsid w:val="00DB1880"/>
    <w:rsid w:val="00DB3198"/>
    <w:rsid w:val="00DB3572"/>
    <w:rsid w:val="00DB421F"/>
    <w:rsid w:val="00DB49F0"/>
    <w:rsid w:val="00DB4A63"/>
    <w:rsid w:val="00DB4A69"/>
    <w:rsid w:val="00DB7071"/>
    <w:rsid w:val="00DB7312"/>
    <w:rsid w:val="00DB7CF1"/>
    <w:rsid w:val="00DC008F"/>
    <w:rsid w:val="00DC0CB3"/>
    <w:rsid w:val="00DC1834"/>
    <w:rsid w:val="00DC2460"/>
    <w:rsid w:val="00DC2AF1"/>
    <w:rsid w:val="00DC4338"/>
    <w:rsid w:val="00DC4929"/>
    <w:rsid w:val="00DC576A"/>
    <w:rsid w:val="00DC5879"/>
    <w:rsid w:val="00DC5922"/>
    <w:rsid w:val="00DC6445"/>
    <w:rsid w:val="00DD064E"/>
    <w:rsid w:val="00DD16B0"/>
    <w:rsid w:val="00DD1FBC"/>
    <w:rsid w:val="00DD26B4"/>
    <w:rsid w:val="00DD28EE"/>
    <w:rsid w:val="00DD2ED0"/>
    <w:rsid w:val="00DD3A45"/>
    <w:rsid w:val="00DD48F8"/>
    <w:rsid w:val="00DD531E"/>
    <w:rsid w:val="00DD665A"/>
    <w:rsid w:val="00DD6EE2"/>
    <w:rsid w:val="00DD70C9"/>
    <w:rsid w:val="00DD79BC"/>
    <w:rsid w:val="00DE00D3"/>
    <w:rsid w:val="00DE038C"/>
    <w:rsid w:val="00DE09F0"/>
    <w:rsid w:val="00DE1D6B"/>
    <w:rsid w:val="00DE230A"/>
    <w:rsid w:val="00DE3187"/>
    <w:rsid w:val="00DE48E3"/>
    <w:rsid w:val="00DE49BF"/>
    <w:rsid w:val="00DE4C8E"/>
    <w:rsid w:val="00DE57C6"/>
    <w:rsid w:val="00DE57F7"/>
    <w:rsid w:val="00DE646D"/>
    <w:rsid w:val="00DE64A0"/>
    <w:rsid w:val="00DE6DC1"/>
    <w:rsid w:val="00DE76C9"/>
    <w:rsid w:val="00DE7AE5"/>
    <w:rsid w:val="00DE7FB9"/>
    <w:rsid w:val="00DF0F52"/>
    <w:rsid w:val="00DF1251"/>
    <w:rsid w:val="00DF12ED"/>
    <w:rsid w:val="00DF16C4"/>
    <w:rsid w:val="00DF2120"/>
    <w:rsid w:val="00DF25EA"/>
    <w:rsid w:val="00DF44D0"/>
    <w:rsid w:val="00DF4F8E"/>
    <w:rsid w:val="00DF5BB5"/>
    <w:rsid w:val="00DF5E30"/>
    <w:rsid w:val="00DF6186"/>
    <w:rsid w:val="00DF7205"/>
    <w:rsid w:val="00E00326"/>
    <w:rsid w:val="00E0058F"/>
    <w:rsid w:val="00E00653"/>
    <w:rsid w:val="00E0094B"/>
    <w:rsid w:val="00E01A0F"/>
    <w:rsid w:val="00E01BA3"/>
    <w:rsid w:val="00E01C81"/>
    <w:rsid w:val="00E01D89"/>
    <w:rsid w:val="00E01FC6"/>
    <w:rsid w:val="00E0207F"/>
    <w:rsid w:val="00E02332"/>
    <w:rsid w:val="00E027A3"/>
    <w:rsid w:val="00E03006"/>
    <w:rsid w:val="00E042E2"/>
    <w:rsid w:val="00E0490A"/>
    <w:rsid w:val="00E04DC0"/>
    <w:rsid w:val="00E050CF"/>
    <w:rsid w:val="00E05679"/>
    <w:rsid w:val="00E06638"/>
    <w:rsid w:val="00E07481"/>
    <w:rsid w:val="00E07E8B"/>
    <w:rsid w:val="00E114DD"/>
    <w:rsid w:val="00E11B8A"/>
    <w:rsid w:val="00E11C97"/>
    <w:rsid w:val="00E12CDE"/>
    <w:rsid w:val="00E14DB2"/>
    <w:rsid w:val="00E14FBD"/>
    <w:rsid w:val="00E152B6"/>
    <w:rsid w:val="00E15A8D"/>
    <w:rsid w:val="00E15DC5"/>
    <w:rsid w:val="00E17108"/>
    <w:rsid w:val="00E1765E"/>
    <w:rsid w:val="00E2037E"/>
    <w:rsid w:val="00E20AEB"/>
    <w:rsid w:val="00E213D7"/>
    <w:rsid w:val="00E21766"/>
    <w:rsid w:val="00E21795"/>
    <w:rsid w:val="00E224C0"/>
    <w:rsid w:val="00E23372"/>
    <w:rsid w:val="00E24380"/>
    <w:rsid w:val="00E262A1"/>
    <w:rsid w:val="00E26413"/>
    <w:rsid w:val="00E26415"/>
    <w:rsid w:val="00E2698D"/>
    <w:rsid w:val="00E277E5"/>
    <w:rsid w:val="00E3000F"/>
    <w:rsid w:val="00E30574"/>
    <w:rsid w:val="00E3057E"/>
    <w:rsid w:val="00E30D21"/>
    <w:rsid w:val="00E30E47"/>
    <w:rsid w:val="00E31300"/>
    <w:rsid w:val="00E31EB6"/>
    <w:rsid w:val="00E31FDF"/>
    <w:rsid w:val="00E32E29"/>
    <w:rsid w:val="00E32F8E"/>
    <w:rsid w:val="00E33989"/>
    <w:rsid w:val="00E33B4E"/>
    <w:rsid w:val="00E350B1"/>
    <w:rsid w:val="00E35151"/>
    <w:rsid w:val="00E3540F"/>
    <w:rsid w:val="00E359F3"/>
    <w:rsid w:val="00E35E5F"/>
    <w:rsid w:val="00E36D04"/>
    <w:rsid w:val="00E37633"/>
    <w:rsid w:val="00E37B31"/>
    <w:rsid w:val="00E37FB5"/>
    <w:rsid w:val="00E4009E"/>
    <w:rsid w:val="00E40C02"/>
    <w:rsid w:val="00E410F7"/>
    <w:rsid w:val="00E418AA"/>
    <w:rsid w:val="00E418B5"/>
    <w:rsid w:val="00E41D8B"/>
    <w:rsid w:val="00E42300"/>
    <w:rsid w:val="00E431A8"/>
    <w:rsid w:val="00E435C3"/>
    <w:rsid w:val="00E43B85"/>
    <w:rsid w:val="00E43D19"/>
    <w:rsid w:val="00E43DFC"/>
    <w:rsid w:val="00E43F9C"/>
    <w:rsid w:val="00E4421F"/>
    <w:rsid w:val="00E4451F"/>
    <w:rsid w:val="00E45AC9"/>
    <w:rsid w:val="00E45CBB"/>
    <w:rsid w:val="00E45F21"/>
    <w:rsid w:val="00E46059"/>
    <w:rsid w:val="00E471F3"/>
    <w:rsid w:val="00E47716"/>
    <w:rsid w:val="00E5253E"/>
    <w:rsid w:val="00E52661"/>
    <w:rsid w:val="00E537AA"/>
    <w:rsid w:val="00E541C7"/>
    <w:rsid w:val="00E5584D"/>
    <w:rsid w:val="00E55944"/>
    <w:rsid w:val="00E55DAB"/>
    <w:rsid w:val="00E55F3F"/>
    <w:rsid w:val="00E564F1"/>
    <w:rsid w:val="00E56655"/>
    <w:rsid w:val="00E569D5"/>
    <w:rsid w:val="00E56A26"/>
    <w:rsid w:val="00E56F22"/>
    <w:rsid w:val="00E57027"/>
    <w:rsid w:val="00E57851"/>
    <w:rsid w:val="00E57860"/>
    <w:rsid w:val="00E615F6"/>
    <w:rsid w:val="00E61E07"/>
    <w:rsid w:val="00E620C5"/>
    <w:rsid w:val="00E63647"/>
    <w:rsid w:val="00E63B66"/>
    <w:rsid w:val="00E64B46"/>
    <w:rsid w:val="00E65C4B"/>
    <w:rsid w:val="00E66092"/>
    <w:rsid w:val="00E664FF"/>
    <w:rsid w:val="00E66826"/>
    <w:rsid w:val="00E66D2D"/>
    <w:rsid w:val="00E67C0A"/>
    <w:rsid w:val="00E7030F"/>
    <w:rsid w:val="00E715B4"/>
    <w:rsid w:val="00E72097"/>
    <w:rsid w:val="00E723B6"/>
    <w:rsid w:val="00E7284D"/>
    <w:rsid w:val="00E7296B"/>
    <w:rsid w:val="00E7456C"/>
    <w:rsid w:val="00E747C5"/>
    <w:rsid w:val="00E74E21"/>
    <w:rsid w:val="00E74F4F"/>
    <w:rsid w:val="00E75858"/>
    <w:rsid w:val="00E7635D"/>
    <w:rsid w:val="00E76CD7"/>
    <w:rsid w:val="00E76F86"/>
    <w:rsid w:val="00E8035F"/>
    <w:rsid w:val="00E8098F"/>
    <w:rsid w:val="00E80C34"/>
    <w:rsid w:val="00E82E55"/>
    <w:rsid w:val="00E83333"/>
    <w:rsid w:val="00E83434"/>
    <w:rsid w:val="00E84800"/>
    <w:rsid w:val="00E8489E"/>
    <w:rsid w:val="00E84A1C"/>
    <w:rsid w:val="00E84C7A"/>
    <w:rsid w:val="00E85865"/>
    <w:rsid w:val="00E86920"/>
    <w:rsid w:val="00E86E0A"/>
    <w:rsid w:val="00E90819"/>
    <w:rsid w:val="00E91218"/>
    <w:rsid w:val="00E913DA"/>
    <w:rsid w:val="00E914D0"/>
    <w:rsid w:val="00E9187D"/>
    <w:rsid w:val="00E9197F"/>
    <w:rsid w:val="00E926D7"/>
    <w:rsid w:val="00E92829"/>
    <w:rsid w:val="00E92C78"/>
    <w:rsid w:val="00E9377F"/>
    <w:rsid w:val="00E93821"/>
    <w:rsid w:val="00E93ADE"/>
    <w:rsid w:val="00E94C11"/>
    <w:rsid w:val="00E95109"/>
    <w:rsid w:val="00E954BE"/>
    <w:rsid w:val="00E956A9"/>
    <w:rsid w:val="00E9606C"/>
    <w:rsid w:val="00E96200"/>
    <w:rsid w:val="00E96699"/>
    <w:rsid w:val="00E966AB"/>
    <w:rsid w:val="00E97A21"/>
    <w:rsid w:val="00E97EDF"/>
    <w:rsid w:val="00EA09A9"/>
    <w:rsid w:val="00EA2442"/>
    <w:rsid w:val="00EA24F6"/>
    <w:rsid w:val="00EA3127"/>
    <w:rsid w:val="00EA3ABA"/>
    <w:rsid w:val="00EA3D19"/>
    <w:rsid w:val="00EA40DB"/>
    <w:rsid w:val="00EA54AA"/>
    <w:rsid w:val="00EA59B3"/>
    <w:rsid w:val="00EA6525"/>
    <w:rsid w:val="00EA6B5D"/>
    <w:rsid w:val="00EA6E49"/>
    <w:rsid w:val="00EA7095"/>
    <w:rsid w:val="00EA70BC"/>
    <w:rsid w:val="00EA712F"/>
    <w:rsid w:val="00EA7309"/>
    <w:rsid w:val="00EA7C4B"/>
    <w:rsid w:val="00EA7FBD"/>
    <w:rsid w:val="00EB1047"/>
    <w:rsid w:val="00EB2A6E"/>
    <w:rsid w:val="00EB378D"/>
    <w:rsid w:val="00EB3E44"/>
    <w:rsid w:val="00EB455A"/>
    <w:rsid w:val="00EB4799"/>
    <w:rsid w:val="00EB51CD"/>
    <w:rsid w:val="00EB524A"/>
    <w:rsid w:val="00EB53A6"/>
    <w:rsid w:val="00EB5710"/>
    <w:rsid w:val="00EB6372"/>
    <w:rsid w:val="00EB6668"/>
    <w:rsid w:val="00EB6B84"/>
    <w:rsid w:val="00EB6BEE"/>
    <w:rsid w:val="00EB6E2B"/>
    <w:rsid w:val="00EB75D8"/>
    <w:rsid w:val="00EB7D9E"/>
    <w:rsid w:val="00EC1FC2"/>
    <w:rsid w:val="00EC218C"/>
    <w:rsid w:val="00EC318D"/>
    <w:rsid w:val="00EC33F9"/>
    <w:rsid w:val="00EC35B5"/>
    <w:rsid w:val="00EC5A1F"/>
    <w:rsid w:val="00EC5F95"/>
    <w:rsid w:val="00EC6713"/>
    <w:rsid w:val="00EC6E27"/>
    <w:rsid w:val="00EC7014"/>
    <w:rsid w:val="00EC7970"/>
    <w:rsid w:val="00ED17F0"/>
    <w:rsid w:val="00ED3686"/>
    <w:rsid w:val="00ED5CBB"/>
    <w:rsid w:val="00ED5E22"/>
    <w:rsid w:val="00ED5E8B"/>
    <w:rsid w:val="00EE0F17"/>
    <w:rsid w:val="00EE2142"/>
    <w:rsid w:val="00EE26FE"/>
    <w:rsid w:val="00EE344B"/>
    <w:rsid w:val="00EE345F"/>
    <w:rsid w:val="00EE3C65"/>
    <w:rsid w:val="00EE574A"/>
    <w:rsid w:val="00EE597A"/>
    <w:rsid w:val="00EE5ADC"/>
    <w:rsid w:val="00EE6330"/>
    <w:rsid w:val="00EE6A37"/>
    <w:rsid w:val="00EE6DB9"/>
    <w:rsid w:val="00EE7A0F"/>
    <w:rsid w:val="00EF0D14"/>
    <w:rsid w:val="00EF150A"/>
    <w:rsid w:val="00EF1C70"/>
    <w:rsid w:val="00EF1F6A"/>
    <w:rsid w:val="00EF2442"/>
    <w:rsid w:val="00EF2598"/>
    <w:rsid w:val="00EF2B3E"/>
    <w:rsid w:val="00EF39D7"/>
    <w:rsid w:val="00EF4B62"/>
    <w:rsid w:val="00EF53F9"/>
    <w:rsid w:val="00EF60A0"/>
    <w:rsid w:val="00EF62CB"/>
    <w:rsid w:val="00EF6EEB"/>
    <w:rsid w:val="00EF7B23"/>
    <w:rsid w:val="00F00766"/>
    <w:rsid w:val="00F01098"/>
    <w:rsid w:val="00F01635"/>
    <w:rsid w:val="00F01763"/>
    <w:rsid w:val="00F02216"/>
    <w:rsid w:val="00F029D1"/>
    <w:rsid w:val="00F02C50"/>
    <w:rsid w:val="00F033C0"/>
    <w:rsid w:val="00F0363F"/>
    <w:rsid w:val="00F0464D"/>
    <w:rsid w:val="00F046D3"/>
    <w:rsid w:val="00F05274"/>
    <w:rsid w:val="00F05F01"/>
    <w:rsid w:val="00F06738"/>
    <w:rsid w:val="00F06D89"/>
    <w:rsid w:val="00F07019"/>
    <w:rsid w:val="00F0735A"/>
    <w:rsid w:val="00F0780A"/>
    <w:rsid w:val="00F07DC7"/>
    <w:rsid w:val="00F1021C"/>
    <w:rsid w:val="00F10700"/>
    <w:rsid w:val="00F109B2"/>
    <w:rsid w:val="00F1110C"/>
    <w:rsid w:val="00F11FA8"/>
    <w:rsid w:val="00F1218F"/>
    <w:rsid w:val="00F1395A"/>
    <w:rsid w:val="00F139A5"/>
    <w:rsid w:val="00F149C8"/>
    <w:rsid w:val="00F15743"/>
    <w:rsid w:val="00F1597D"/>
    <w:rsid w:val="00F1609A"/>
    <w:rsid w:val="00F16CFB"/>
    <w:rsid w:val="00F17502"/>
    <w:rsid w:val="00F2027D"/>
    <w:rsid w:val="00F20523"/>
    <w:rsid w:val="00F20A03"/>
    <w:rsid w:val="00F22281"/>
    <w:rsid w:val="00F235EF"/>
    <w:rsid w:val="00F23A61"/>
    <w:rsid w:val="00F23ED4"/>
    <w:rsid w:val="00F240EB"/>
    <w:rsid w:val="00F24364"/>
    <w:rsid w:val="00F24594"/>
    <w:rsid w:val="00F24D2D"/>
    <w:rsid w:val="00F25AD7"/>
    <w:rsid w:val="00F25D92"/>
    <w:rsid w:val="00F26A6F"/>
    <w:rsid w:val="00F26EA5"/>
    <w:rsid w:val="00F26FC9"/>
    <w:rsid w:val="00F270D6"/>
    <w:rsid w:val="00F274D5"/>
    <w:rsid w:val="00F27889"/>
    <w:rsid w:val="00F30623"/>
    <w:rsid w:val="00F30756"/>
    <w:rsid w:val="00F30851"/>
    <w:rsid w:val="00F319C2"/>
    <w:rsid w:val="00F31EE1"/>
    <w:rsid w:val="00F32B29"/>
    <w:rsid w:val="00F33C74"/>
    <w:rsid w:val="00F34965"/>
    <w:rsid w:val="00F34DF5"/>
    <w:rsid w:val="00F35A7F"/>
    <w:rsid w:val="00F3644A"/>
    <w:rsid w:val="00F365FD"/>
    <w:rsid w:val="00F36FDF"/>
    <w:rsid w:val="00F406E7"/>
    <w:rsid w:val="00F41031"/>
    <w:rsid w:val="00F41C58"/>
    <w:rsid w:val="00F422D2"/>
    <w:rsid w:val="00F430AA"/>
    <w:rsid w:val="00F43BC5"/>
    <w:rsid w:val="00F441AC"/>
    <w:rsid w:val="00F44B46"/>
    <w:rsid w:val="00F44B97"/>
    <w:rsid w:val="00F45264"/>
    <w:rsid w:val="00F45D91"/>
    <w:rsid w:val="00F46722"/>
    <w:rsid w:val="00F500E6"/>
    <w:rsid w:val="00F5100A"/>
    <w:rsid w:val="00F51553"/>
    <w:rsid w:val="00F51ADA"/>
    <w:rsid w:val="00F52114"/>
    <w:rsid w:val="00F52245"/>
    <w:rsid w:val="00F522AF"/>
    <w:rsid w:val="00F524E4"/>
    <w:rsid w:val="00F52774"/>
    <w:rsid w:val="00F527A6"/>
    <w:rsid w:val="00F52BC0"/>
    <w:rsid w:val="00F52BE6"/>
    <w:rsid w:val="00F531A3"/>
    <w:rsid w:val="00F5355A"/>
    <w:rsid w:val="00F53725"/>
    <w:rsid w:val="00F548FB"/>
    <w:rsid w:val="00F54DE6"/>
    <w:rsid w:val="00F56D11"/>
    <w:rsid w:val="00F5738A"/>
    <w:rsid w:val="00F57418"/>
    <w:rsid w:val="00F57B53"/>
    <w:rsid w:val="00F57F28"/>
    <w:rsid w:val="00F602D6"/>
    <w:rsid w:val="00F6080D"/>
    <w:rsid w:val="00F61129"/>
    <w:rsid w:val="00F6133E"/>
    <w:rsid w:val="00F615A2"/>
    <w:rsid w:val="00F61810"/>
    <w:rsid w:val="00F62C5A"/>
    <w:rsid w:val="00F6303F"/>
    <w:rsid w:val="00F63565"/>
    <w:rsid w:val="00F63CD5"/>
    <w:rsid w:val="00F63E33"/>
    <w:rsid w:val="00F65220"/>
    <w:rsid w:val="00F65353"/>
    <w:rsid w:val="00F6777D"/>
    <w:rsid w:val="00F707D6"/>
    <w:rsid w:val="00F70FE0"/>
    <w:rsid w:val="00F713E0"/>
    <w:rsid w:val="00F732E2"/>
    <w:rsid w:val="00F74F65"/>
    <w:rsid w:val="00F751AC"/>
    <w:rsid w:val="00F75BD1"/>
    <w:rsid w:val="00F775C1"/>
    <w:rsid w:val="00F80042"/>
    <w:rsid w:val="00F80100"/>
    <w:rsid w:val="00F805DF"/>
    <w:rsid w:val="00F816B4"/>
    <w:rsid w:val="00F81B20"/>
    <w:rsid w:val="00F828A3"/>
    <w:rsid w:val="00F82DF3"/>
    <w:rsid w:val="00F835B1"/>
    <w:rsid w:val="00F85709"/>
    <w:rsid w:val="00F85A4F"/>
    <w:rsid w:val="00F85A8E"/>
    <w:rsid w:val="00F85B5B"/>
    <w:rsid w:val="00F87376"/>
    <w:rsid w:val="00F87FE4"/>
    <w:rsid w:val="00F90E6D"/>
    <w:rsid w:val="00F911E8"/>
    <w:rsid w:val="00F914BB"/>
    <w:rsid w:val="00F94491"/>
    <w:rsid w:val="00F94A8D"/>
    <w:rsid w:val="00F96F0D"/>
    <w:rsid w:val="00F9769A"/>
    <w:rsid w:val="00F97803"/>
    <w:rsid w:val="00FA085F"/>
    <w:rsid w:val="00FA112B"/>
    <w:rsid w:val="00FA1F53"/>
    <w:rsid w:val="00FA2E26"/>
    <w:rsid w:val="00FA3DA8"/>
    <w:rsid w:val="00FA3F6C"/>
    <w:rsid w:val="00FA43B7"/>
    <w:rsid w:val="00FA43D3"/>
    <w:rsid w:val="00FA45EE"/>
    <w:rsid w:val="00FA4652"/>
    <w:rsid w:val="00FA4BF4"/>
    <w:rsid w:val="00FA5A18"/>
    <w:rsid w:val="00FA5C9F"/>
    <w:rsid w:val="00FA6545"/>
    <w:rsid w:val="00FA65A3"/>
    <w:rsid w:val="00FA6955"/>
    <w:rsid w:val="00FA6CDB"/>
    <w:rsid w:val="00FA7EB5"/>
    <w:rsid w:val="00FB13ED"/>
    <w:rsid w:val="00FB2492"/>
    <w:rsid w:val="00FB3540"/>
    <w:rsid w:val="00FB442A"/>
    <w:rsid w:val="00FB6521"/>
    <w:rsid w:val="00FB69A7"/>
    <w:rsid w:val="00FB7ACD"/>
    <w:rsid w:val="00FB7AF2"/>
    <w:rsid w:val="00FB7EA1"/>
    <w:rsid w:val="00FC017A"/>
    <w:rsid w:val="00FC0BEB"/>
    <w:rsid w:val="00FC0C6B"/>
    <w:rsid w:val="00FC1BD1"/>
    <w:rsid w:val="00FC2148"/>
    <w:rsid w:val="00FC2AC3"/>
    <w:rsid w:val="00FC2C2D"/>
    <w:rsid w:val="00FC33A4"/>
    <w:rsid w:val="00FC34A8"/>
    <w:rsid w:val="00FC3DB4"/>
    <w:rsid w:val="00FC4DDA"/>
    <w:rsid w:val="00FC56F0"/>
    <w:rsid w:val="00FC6330"/>
    <w:rsid w:val="00FC66E0"/>
    <w:rsid w:val="00FC6908"/>
    <w:rsid w:val="00FC6AE4"/>
    <w:rsid w:val="00FC6EA9"/>
    <w:rsid w:val="00FC76D4"/>
    <w:rsid w:val="00FD0C2D"/>
    <w:rsid w:val="00FD2053"/>
    <w:rsid w:val="00FD2C02"/>
    <w:rsid w:val="00FD3838"/>
    <w:rsid w:val="00FD4095"/>
    <w:rsid w:val="00FD4C58"/>
    <w:rsid w:val="00FD4D7D"/>
    <w:rsid w:val="00FD54D1"/>
    <w:rsid w:val="00FD5F63"/>
    <w:rsid w:val="00FD6086"/>
    <w:rsid w:val="00FD684E"/>
    <w:rsid w:val="00FD6AD7"/>
    <w:rsid w:val="00FD6D63"/>
    <w:rsid w:val="00FE0001"/>
    <w:rsid w:val="00FE070B"/>
    <w:rsid w:val="00FE13F8"/>
    <w:rsid w:val="00FE148C"/>
    <w:rsid w:val="00FE166D"/>
    <w:rsid w:val="00FE1CF1"/>
    <w:rsid w:val="00FE222C"/>
    <w:rsid w:val="00FE25FF"/>
    <w:rsid w:val="00FE3EE7"/>
    <w:rsid w:val="00FE4870"/>
    <w:rsid w:val="00FE5292"/>
    <w:rsid w:val="00FE5552"/>
    <w:rsid w:val="00FE5A82"/>
    <w:rsid w:val="00FE5B5B"/>
    <w:rsid w:val="00FE6C26"/>
    <w:rsid w:val="00FE7437"/>
    <w:rsid w:val="00FE7DBF"/>
    <w:rsid w:val="00FF0C97"/>
    <w:rsid w:val="00FF1B2A"/>
    <w:rsid w:val="00FF1E7A"/>
    <w:rsid w:val="00FF200E"/>
    <w:rsid w:val="00FF2416"/>
    <w:rsid w:val="00FF3559"/>
    <w:rsid w:val="00FF35F8"/>
    <w:rsid w:val="00FF3EC4"/>
    <w:rsid w:val="00FF4865"/>
    <w:rsid w:val="00FF4CD6"/>
    <w:rsid w:val="00FF4F15"/>
    <w:rsid w:val="00FF5E0C"/>
    <w:rsid w:val="00FF6E63"/>
    <w:rsid w:val="00FF6F1A"/>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A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00"/>
  </w:style>
  <w:style w:type="paragraph" w:styleId="Heading1">
    <w:name w:val="heading 1"/>
    <w:basedOn w:val="Normal"/>
    <w:next w:val="Normal"/>
    <w:qFormat/>
    <w:pPr>
      <w:keepNext/>
      <w:outlineLvl w:val="0"/>
    </w:pPr>
    <w:rPr>
      <w:rFonts w:ascii="Courier New" w:hAnsi="Courier New"/>
      <w:sz w:val="24"/>
    </w:rPr>
  </w:style>
  <w:style w:type="paragraph" w:styleId="Heading2">
    <w:name w:val="heading 2"/>
    <w:basedOn w:val="Normal"/>
    <w:next w:val="Normal"/>
    <w:qFormat/>
    <w:pPr>
      <w:keepNext/>
      <w:ind w:firstLine="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sz w:val="24"/>
      <w:u w:val="single"/>
    </w:rPr>
  </w:style>
  <w:style w:type="paragraph" w:styleId="Heading4">
    <w:name w:val="heading 4"/>
    <w:basedOn w:val="Normal"/>
    <w:next w:val="Normal"/>
    <w:qFormat/>
    <w:rsid w:val="00357D79"/>
    <w:pPr>
      <w:keepNext/>
      <w:spacing w:before="240" w:after="60"/>
      <w:outlineLvl w:val="3"/>
    </w:pPr>
    <w:rPr>
      <w:b/>
      <w:bCs/>
      <w:sz w:val="28"/>
      <w:szCs w:val="28"/>
    </w:rPr>
  </w:style>
  <w:style w:type="paragraph" w:styleId="Heading5">
    <w:name w:val="heading 5"/>
    <w:basedOn w:val="Normal"/>
    <w:next w:val="Normal"/>
    <w:qFormat/>
    <w:rsid w:val="00357D79"/>
    <w:pPr>
      <w:keepNext/>
      <w:outlineLvl w:val="4"/>
    </w:pPr>
    <w:rPr>
      <w:rFonts w:ascii="Courier New" w:hAnsi="Courier New"/>
      <w:sz w:val="24"/>
      <w:u w:val="single"/>
    </w:rPr>
  </w:style>
  <w:style w:type="paragraph" w:styleId="Heading6">
    <w:name w:val="heading 6"/>
    <w:basedOn w:val="Normal"/>
    <w:next w:val="Normal"/>
    <w:qFormat/>
    <w:rsid w:val="00357D79"/>
    <w:pPr>
      <w:spacing w:before="240" w:after="60"/>
      <w:outlineLvl w:val="5"/>
    </w:pPr>
    <w:rPr>
      <w:b/>
      <w:bCs/>
      <w:sz w:val="22"/>
      <w:szCs w:val="22"/>
    </w:rPr>
  </w:style>
  <w:style w:type="paragraph" w:styleId="Heading7">
    <w:name w:val="heading 7"/>
    <w:basedOn w:val="Normal"/>
    <w:next w:val="Normal"/>
    <w:qFormat/>
    <w:rsid w:val="00357D79"/>
    <w:pPr>
      <w:spacing w:before="240" w:after="60"/>
      <w:outlineLvl w:val="6"/>
    </w:pPr>
    <w:rPr>
      <w:sz w:val="24"/>
      <w:szCs w:val="24"/>
    </w:rPr>
  </w:style>
  <w:style w:type="paragraph" w:styleId="Heading8">
    <w:name w:val="heading 8"/>
    <w:basedOn w:val="Normal"/>
    <w:next w:val="Normal"/>
    <w:qFormat/>
    <w:rsid w:val="00357D79"/>
    <w:pPr>
      <w:spacing w:before="240" w:after="60"/>
      <w:outlineLvl w:val="7"/>
    </w:pPr>
    <w:rPr>
      <w:i/>
      <w:iCs/>
      <w:sz w:val="24"/>
      <w:szCs w:val="24"/>
    </w:rPr>
  </w:style>
  <w:style w:type="paragraph" w:styleId="Heading9">
    <w:name w:val="heading 9"/>
    <w:basedOn w:val="Normal"/>
    <w:next w:val="Normal"/>
    <w:qFormat/>
    <w:rsid w:val="00357D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Pr>
      <w:rFonts w:ascii="Courier New" w:hAnsi="Courier New"/>
      <w:sz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BodyText2">
    <w:name w:val="Body Text 2"/>
    <w:basedOn w:val="Normal"/>
    <w:rPr>
      <w:rFonts w:ascii="Courier New" w:hAnsi="Courier New"/>
      <w:color w:val="000000"/>
      <w:sz w:val="24"/>
    </w:rPr>
  </w:style>
  <w:style w:type="character" w:styleId="Hyperlink">
    <w:name w:val="Hyperlink"/>
    <w:rPr>
      <w:color w:val="0000FF"/>
      <w:u w:val="single"/>
    </w:rPr>
  </w:style>
  <w:style w:type="paragraph" w:styleId="BodyText3">
    <w:name w:val="Body Text 3"/>
    <w:basedOn w:val="Normal"/>
    <w:rPr>
      <w:rFonts w:ascii="Courier New" w:hAnsi="Courier New"/>
      <w:color w:val="000000"/>
      <w:sz w:val="24"/>
    </w:rPr>
  </w:style>
  <w:style w:type="paragraph" w:customStyle="1" w:styleId="Level1">
    <w:name w:val="Level 1"/>
    <w:basedOn w:val="Normal"/>
    <w:pPr>
      <w:widowControl w:val="0"/>
      <w:tabs>
        <w:tab w:val="num" w:pos="1455"/>
      </w:tabs>
      <w:ind w:left="720" w:hanging="720"/>
      <w:outlineLvl w:val="0"/>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character" w:styleId="CommentReference">
    <w:name w:val="annotation reference"/>
    <w:semiHidden/>
    <w:rsid w:val="00E84C7A"/>
    <w:rPr>
      <w:sz w:val="16"/>
    </w:rPr>
  </w:style>
  <w:style w:type="paragraph" w:styleId="CommentText">
    <w:name w:val="annotation text"/>
    <w:basedOn w:val="Normal"/>
    <w:link w:val="CommentTextChar"/>
    <w:semiHidden/>
    <w:rsid w:val="00E84C7A"/>
  </w:style>
  <w:style w:type="paragraph" w:styleId="BalloonText">
    <w:name w:val="Balloon Text"/>
    <w:basedOn w:val="Normal"/>
    <w:semiHidden/>
    <w:rsid w:val="00E84C7A"/>
    <w:rPr>
      <w:rFonts w:ascii="Tahoma" w:hAnsi="Tahoma" w:cs="Tahoma"/>
      <w:sz w:val="16"/>
      <w:szCs w:val="16"/>
    </w:rPr>
  </w:style>
  <w:style w:type="character" w:styleId="FootnoteReference">
    <w:name w:val="footnote reference"/>
    <w:uiPriority w:val="99"/>
    <w:rsid w:val="006B4EEF"/>
  </w:style>
  <w:style w:type="paragraph" w:styleId="FootnoteText">
    <w:name w:val="footnote text"/>
    <w:basedOn w:val="Normal"/>
    <w:link w:val="FootnoteTextChar"/>
    <w:uiPriority w:val="99"/>
    <w:rsid w:val="006B4EEF"/>
    <w:pPr>
      <w:widowControl w:val="0"/>
    </w:pPr>
    <w:rPr>
      <w:snapToGrid w:val="0"/>
    </w:rPr>
  </w:style>
  <w:style w:type="paragraph" w:styleId="BodyTextIndent2">
    <w:name w:val="Body Text Indent 2"/>
    <w:basedOn w:val="Normal"/>
    <w:rsid w:val="00357D79"/>
    <w:pPr>
      <w:spacing w:after="120" w:line="480" w:lineRule="auto"/>
      <w:ind w:left="360"/>
    </w:pPr>
  </w:style>
  <w:style w:type="paragraph" w:styleId="BodyTextIndent3">
    <w:name w:val="Body Text Indent 3"/>
    <w:basedOn w:val="Normal"/>
    <w:rsid w:val="00357D79"/>
    <w:pPr>
      <w:widowControl w:val="0"/>
      <w:tabs>
        <w:tab w:val="left" w:pos="-720"/>
      </w:tabs>
      <w:ind w:left="2160" w:hanging="2160"/>
    </w:pPr>
    <w:rPr>
      <w:rFonts w:ascii="Courier New" w:hAnsi="Courier New"/>
      <w:sz w:val="24"/>
    </w:rPr>
  </w:style>
  <w:style w:type="paragraph" w:styleId="EndnoteText">
    <w:name w:val="endnote text"/>
    <w:basedOn w:val="Normal"/>
    <w:semiHidden/>
    <w:rsid w:val="00357D79"/>
    <w:pPr>
      <w:widowControl w:val="0"/>
    </w:pPr>
    <w:rPr>
      <w:rFonts w:ascii="Courier New" w:hAnsi="Courier New"/>
      <w:sz w:val="24"/>
    </w:rPr>
  </w:style>
  <w:style w:type="paragraph" w:styleId="BlockText">
    <w:name w:val="Block Text"/>
    <w:basedOn w:val="Normal"/>
    <w:rsid w:val="00357D79"/>
    <w:pPr>
      <w:tabs>
        <w:tab w:val="left" w:pos="-720"/>
      </w:tabs>
      <w:suppressAutoHyphens/>
      <w:ind w:left="2100" w:right="994"/>
    </w:pPr>
    <w:rPr>
      <w:rFonts w:ascii="Courier New" w:hAnsi="Courier New"/>
      <w:sz w:val="24"/>
    </w:rPr>
  </w:style>
  <w:style w:type="character" w:styleId="Emphasis">
    <w:name w:val="Emphasis"/>
    <w:qFormat/>
    <w:rsid w:val="00357D79"/>
    <w:rPr>
      <w:i/>
    </w:rPr>
  </w:style>
  <w:style w:type="paragraph" w:styleId="HTMLPreformatted">
    <w:name w:val="HTML Preformatted"/>
    <w:basedOn w:val="Normal"/>
    <w:rsid w:val="003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rsid w:val="00357D79"/>
    <w:rPr>
      <w:color w:val="800080"/>
      <w:u w:val="single"/>
    </w:rPr>
  </w:style>
  <w:style w:type="paragraph" w:styleId="NormalWeb">
    <w:name w:val="Normal (Web)"/>
    <w:basedOn w:val="Normal"/>
    <w:rsid w:val="00357D79"/>
    <w:pPr>
      <w:spacing w:before="100" w:beforeAutospacing="1" w:after="100" w:afterAutospacing="1"/>
    </w:pPr>
    <w:rPr>
      <w:rFonts w:ascii="Verdana" w:hAnsi="Verdana"/>
      <w:sz w:val="19"/>
      <w:szCs w:val="19"/>
    </w:rPr>
  </w:style>
  <w:style w:type="paragraph" w:styleId="CommentSubject">
    <w:name w:val="annotation subject"/>
    <w:basedOn w:val="CommentText"/>
    <w:next w:val="CommentText"/>
    <w:semiHidden/>
    <w:rsid w:val="00181511"/>
    <w:rPr>
      <w:b/>
      <w:bCs/>
    </w:rPr>
  </w:style>
  <w:style w:type="table" w:styleId="TableGrid">
    <w:name w:val="Table Grid"/>
    <w:basedOn w:val="TableNormal"/>
    <w:rsid w:val="001A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978E2"/>
    <w:pPr>
      <w:shd w:val="clear" w:color="auto" w:fill="000080"/>
    </w:pPr>
    <w:rPr>
      <w:rFonts w:ascii="Tahoma" w:hAnsi="Tahoma" w:cs="Tahoma"/>
    </w:rPr>
  </w:style>
  <w:style w:type="paragraph" w:customStyle="1" w:styleId="MediumShading1-Accent11">
    <w:name w:val="Medium Shading 1 - Accent 11"/>
    <w:qFormat/>
    <w:rsid w:val="004F02B0"/>
    <w:rPr>
      <w:rFonts w:ascii="Calibri" w:eastAsia="Calibri" w:hAnsi="Calibri"/>
      <w:sz w:val="22"/>
      <w:szCs w:val="22"/>
    </w:rPr>
  </w:style>
  <w:style w:type="character" w:customStyle="1" w:styleId="FootnoteTextChar">
    <w:name w:val="Footnote Text Char"/>
    <w:link w:val="FootnoteText"/>
    <w:uiPriority w:val="99"/>
    <w:locked/>
    <w:rsid w:val="00E15A8D"/>
    <w:rPr>
      <w:snapToGrid w:val="0"/>
      <w:lang w:val="en-US" w:eastAsia="en-US" w:bidi="ar-SA"/>
    </w:rPr>
  </w:style>
  <w:style w:type="character" w:customStyle="1" w:styleId="CommentTextChar">
    <w:name w:val="Comment Text Char"/>
    <w:link w:val="CommentText"/>
    <w:semiHidden/>
    <w:locked/>
    <w:rsid w:val="002832BD"/>
    <w:rPr>
      <w:lang w:val="en-US" w:eastAsia="en-US" w:bidi="ar-SA"/>
    </w:rPr>
  </w:style>
  <w:style w:type="paragraph" w:customStyle="1" w:styleId="MediumGrid1-Accent21">
    <w:name w:val="Medium Grid 1 - Accent 21"/>
    <w:basedOn w:val="Normal"/>
    <w:uiPriority w:val="34"/>
    <w:qFormat/>
    <w:rsid w:val="001731FE"/>
    <w:pPr>
      <w:ind w:left="720"/>
    </w:pPr>
  </w:style>
  <w:style w:type="paragraph" w:styleId="Revision">
    <w:name w:val="Revision"/>
    <w:hidden/>
    <w:uiPriority w:val="99"/>
    <w:semiHidden/>
    <w:rsid w:val="00E8489E"/>
  </w:style>
  <w:style w:type="paragraph" w:styleId="ListParagraph">
    <w:name w:val="List Paragraph"/>
    <w:basedOn w:val="Normal"/>
    <w:link w:val="ListParagraphChar"/>
    <w:uiPriority w:val="34"/>
    <w:qFormat/>
    <w:rsid w:val="00847B8C"/>
    <w:pPr>
      <w:ind w:left="720"/>
    </w:pPr>
  </w:style>
  <w:style w:type="character" w:customStyle="1" w:styleId="BodyTextChar">
    <w:name w:val="Body Text Char"/>
    <w:link w:val="BodyText"/>
    <w:rsid w:val="008D7D3A"/>
    <w:rPr>
      <w:rFonts w:ascii="Courier New" w:hAnsi="Courier New"/>
      <w:sz w:val="24"/>
    </w:rPr>
  </w:style>
  <w:style w:type="character" w:customStyle="1" w:styleId="FooterChar">
    <w:name w:val="Footer Char"/>
    <w:link w:val="Footer"/>
    <w:locked/>
    <w:rsid w:val="008D7D3A"/>
  </w:style>
  <w:style w:type="character" w:customStyle="1" w:styleId="ListParagraphChar">
    <w:name w:val="List Paragraph Char"/>
    <w:link w:val="ListParagraph"/>
    <w:uiPriority w:val="34"/>
    <w:locked/>
    <w:rsid w:val="00827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00"/>
  </w:style>
  <w:style w:type="paragraph" w:styleId="Heading1">
    <w:name w:val="heading 1"/>
    <w:basedOn w:val="Normal"/>
    <w:next w:val="Normal"/>
    <w:qFormat/>
    <w:pPr>
      <w:keepNext/>
      <w:outlineLvl w:val="0"/>
    </w:pPr>
    <w:rPr>
      <w:rFonts w:ascii="Courier New" w:hAnsi="Courier New"/>
      <w:sz w:val="24"/>
    </w:rPr>
  </w:style>
  <w:style w:type="paragraph" w:styleId="Heading2">
    <w:name w:val="heading 2"/>
    <w:basedOn w:val="Normal"/>
    <w:next w:val="Normal"/>
    <w:qFormat/>
    <w:pPr>
      <w:keepNext/>
      <w:ind w:firstLine="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sz w:val="24"/>
      <w:u w:val="single"/>
    </w:rPr>
  </w:style>
  <w:style w:type="paragraph" w:styleId="Heading4">
    <w:name w:val="heading 4"/>
    <w:basedOn w:val="Normal"/>
    <w:next w:val="Normal"/>
    <w:qFormat/>
    <w:rsid w:val="00357D79"/>
    <w:pPr>
      <w:keepNext/>
      <w:spacing w:before="240" w:after="60"/>
      <w:outlineLvl w:val="3"/>
    </w:pPr>
    <w:rPr>
      <w:b/>
      <w:bCs/>
      <w:sz w:val="28"/>
      <w:szCs w:val="28"/>
    </w:rPr>
  </w:style>
  <w:style w:type="paragraph" w:styleId="Heading5">
    <w:name w:val="heading 5"/>
    <w:basedOn w:val="Normal"/>
    <w:next w:val="Normal"/>
    <w:qFormat/>
    <w:rsid w:val="00357D79"/>
    <w:pPr>
      <w:keepNext/>
      <w:outlineLvl w:val="4"/>
    </w:pPr>
    <w:rPr>
      <w:rFonts w:ascii="Courier New" w:hAnsi="Courier New"/>
      <w:sz w:val="24"/>
      <w:u w:val="single"/>
    </w:rPr>
  </w:style>
  <w:style w:type="paragraph" w:styleId="Heading6">
    <w:name w:val="heading 6"/>
    <w:basedOn w:val="Normal"/>
    <w:next w:val="Normal"/>
    <w:qFormat/>
    <w:rsid w:val="00357D79"/>
    <w:pPr>
      <w:spacing w:before="240" w:after="60"/>
      <w:outlineLvl w:val="5"/>
    </w:pPr>
    <w:rPr>
      <w:b/>
      <w:bCs/>
      <w:sz w:val="22"/>
      <w:szCs w:val="22"/>
    </w:rPr>
  </w:style>
  <w:style w:type="paragraph" w:styleId="Heading7">
    <w:name w:val="heading 7"/>
    <w:basedOn w:val="Normal"/>
    <w:next w:val="Normal"/>
    <w:qFormat/>
    <w:rsid w:val="00357D79"/>
    <w:pPr>
      <w:spacing w:before="240" w:after="60"/>
      <w:outlineLvl w:val="6"/>
    </w:pPr>
    <w:rPr>
      <w:sz w:val="24"/>
      <w:szCs w:val="24"/>
    </w:rPr>
  </w:style>
  <w:style w:type="paragraph" w:styleId="Heading8">
    <w:name w:val="heading 8"/>
    <w:basedOn w:val="Normal"/>
    <w:next w:val="Normal"/>
    <w:qFormat/>
    <w:rsid w:val="00357D79"/>
    <w:pPr>
      <w:spacing w:before="240" w:after="60"/>
      <w:outlineLvl w:val="7"/>
    </w:pPr>
    <w:rPr>
      <w:i/>
      <w:iCs/>
      <w:sz w:val="24"/>
      <w:szCs w:val="24"/>
    </w:rPr>
  </w:style>
  <w:style w:type="paragraph" w:styleId="Heading9">
    <w:name w:val="heading 9"/>
    <w:basedOn w:val="Normal"/>
    <w:next w:val="Normal"/>
    <w:qFormat/>
    <w:rsid w:val="00357D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link w:val="BodyTextChar"/>
    <w:rPr>
      <w:rFonts w:ascii="Courier New" w:hAnsi="Courier New"/>
      <w:sz w:val="24"/>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BodyText2">
    <w:name w:val="Body Text 2"/>
    <w:basedOn w:val="Normal"/>
    <w:rPr>
      <w:rFonts w:ascii="Courier New" w:hAnsi="Courier New"/>
      <w:color w:val="000000"/>
      <w:sz w:val="24"/>
    </w:rPr>
  </w:style>
  <w:style w:type="character" w:styleId="Hyperlink">
    <w:name w:val="Hyperlink"/>
    <w:rPr>
      <w:color w:val="0000FF"/>
      <w:u w:val="single"/>
    </w:rPr>
  </w:style>
  <w:style w:type="paragraph" w:styleId="BodyText3">
    <w:name w:val="Body Text 3"/>
    <w:basedOn w:val="Normal"/>
    <w:rPr>
      <w:rFonts w:ascii="Courier New" w:hAnsi="Courier New"/>
      <w:color w:val="000000"/>
      <w:sz w:val="24"/>
    </w:rPr>
  </w:style>
  <w:style w:type="paragraph" w:customStyle="1" w:styleId="Level1">
    <w:name w:val="Level 1"/>
    <w:basedOn w:val="Normal"/>
    <w:pPr>
      <w:widowControl w:val="0"/>
      <w:tabs>
        <w:tab w:val="num" w:pos="1455"/>
      </w:tabs>
      <w:ind w:left="720" w:hanging="720"/>
      <w:outlineLvl w:val="0"/>
    </w:pPr>
    <w:rPr>
      <w:snapToGrid w:val="0"/>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qFormat/>
    <w:rPr>
      <w:b/>
    </w:rPr>
  </w:style>
  <w:style w:type="character" w:styleId="CommentReference">
    <w:name w:val="annotation reference"/>
    <w:semiHidden/>
    <w:rsid w:val="00E84C7A"/>
    <w:rPr>
      <w:sz w:val="16"/>
    </w:rPr>
  </w:style>
  <w:style w:type="paragraph" w:styleId="CommentText">
    <w:name w:val="annotation text"/>
    <w:basedOn w:val="Normal"/>
    <w:link w:val="CommentTextChar"/>
    <w:semiHidden/>
    <w:rsid w:val="00E84C7A"/>
  </w:style>
  <w:style w:type="paragraph" w:styleId="BalloonText">
    <w:name w:val="Balloon Text"/>
    <w:basedOn w:val="Normal"/>
    <w:semiHidden/>
    <w:rsid w:val="00E84C7A"/>
    <w:rPr>
      <w:rFonts w:ascii="Tahoma" w:hAnsi="Tahoma" w:cs="Tahoma"/>
      <w:sz w:val="16"/>
      <w:szCs w:val="16"/>
    </w:rPr>
  </w:style>
  <w:style w:type="character" w:styleId="FootnoteReference">
    <w:name w:val="footnote reference"/>
    <w:uiPriority w:val="99"/>
    <w:rsid w:val="006B4EEF"/>
  </w:style>
  <w:style w:type="paragraph" w:styleId="FootnoteText">
    <w:name w:val="footnote text"/>
    <w:basedOn w:val="Normal"/>
    <w:link w:val="FootnoteTextChar"/>
    <w:uiPriority w:val="99"/>
    <w:rsid w:val="006B4EEF"/>
    <w:pPr>
      <w:widowControl w:val="0"/>
    </w:pPr>
    <w:rPr>
      <w:snapToGrid w:val="0"/>
    </w:rPr>
  </w:style>
  <w:style w:type="paragraph" w:styleId="BodyTextIndent2">
    <w:name w:val="Body Text Indent 2"/>
    <w:basedOn w:val="Normal"/>
    <w:rsid w:val="00357D79"/>
    <w:pPr>
      <w:spacing w:after="120" w:line="480" w:lineRule="auto"/>
      <w:ind w:left="360"/>
    </w:pPr>
  </w:style>
  <w:style w:type="paragraph" w:styleId="BodyTextIndent3">
    <w:name w:val="Body Text Indent 3"/>
    <w:basedOn w:val="Normal"/>
    <w:rsid w:val="00357D79"/>
    <w:pPr>
      <w:widowControl w:val="0"/>
      <w:tabs>
        <w:tab w:val="left" w:pos="-720"/>
      </w:tabs>
      <w:ind w:left="2160" w:hanging="2160"/>
    </w:pPr>
    <w:rPr>
      <w:rFonts w:ascii="Courier New" w:hAnsi="Courier New"/>
      <w:sz w:val="24"/>
    </w:rPr>
  </w:style>
  <w:style w:type="paragraph" w:styleId="EndnoteText">
    <w:name w:val="endnote text"/>
    <w:basedOn w:val="Normal"/>
    <w:semiHidden/>
    <w:rsid w:val="00357D79"/>
    <w:pPr>
      <w:widowControl w:val="0"/>
    </w:pPr>
    <w:rPr>
      <w:rFonts w:ascii="Courier New" w:hAnsi="Courier New"/>
      <w:sz w:val="24"/>
    </w:rPr>
  </w:style>
  <w:style w:type="paragraph" w:styleId="BlockText">
    <w:name w:val="Block Text"/>
    <w:basedOn w:val="Normal"/>
    <w:rsid w:val="00357D79"/>
    <w:pPr>
      <w:tabs>
        <w:tab w:val="left" w:pos="-720"/>
      </w:tabs>
      <w:suppressAutoHyphens/>
      <w:ind w:left="2100" w:right="994"/>
    </w:pPr>
    <w:rPr>
      <w:rFonts w:ascii="Courier New" w:hAnsi="Courier New"/>
      <w:sz w:val="24"/>
    </w:rPr>
  </w:style>
  <w:style w:type="character" w:styleId="Emphasis">
    <w:name w:val="Emphasis"/>
    <w:qFormat/>
    <w:rsid w:val="00357D79"/>
    <w:rPr>
      <w:i/>
    </w:rPr>
  </w:style>
  <w:style w:type="paragraph" w:styleId="HTMLPreformatted">
    <w:name w:val="HTML Preformatted"/>
    <w:basedOn w:val="Normal"/>
    <w:rsid w:val="003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FollowedHyperlink">
    <w:name w:val="FollowedHyperlink"/>
    <w:rsid w:val="00357D79"/>
    <w:rPr>
      <w:color w:val="800080"/>
      <w:u w:val="single"/>
    </w:rPr>
  </w:style>
  <w:style w:type="paragraph" w:styleId="NormalWeb">
    <w:name w:val="Normal (Web)"/>
    <w:basedOn w:val="Normal"/>
    <w:rsid w:val="00357D79"/>
    <w:pPr>
      <w:spacing w:before="100" w:beforeAutospacing="1" w:after="100" w:afterAutospacing="1"/>
    </w:pPr>
    <w:rPr>
      <w:rFonts w:ascii="Verdana" w:hAnsi="Verdana"/>
      <w:sz w:val="19"/>
      <w:szCs w:val="19"/>
    </w:rPr>
  </w:style>
  <w:style w:type="paragraph" w:styleId="CommentSubject">
    <w:name w:val="annotation subject"/>
    <w:basedOn w:val="CommentText"/>
    <w:next w:val="CommentText"/>
    <w:semiHidden/>
    <w:rsid w:val="00181511"/>
    <w:rPr>
      <w:b/>
      <w:bCs/>
    </w:rPr>
  </w:style>
  <w:style w:type="table" w:styleId="TableGrid">
    <w:name w:val="Table Grid"/>
    <w:basedOn w:val="TableNormal"/>
    <w:rsid w:val="001A1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6978E2"/>
    <w:pPr>
      <w:shd w:val="clear" w:color="auto" w:fill="000080"/>
    </w:pPr>
    <w:rPr>
      <w:rFonts w:ascii="Tahoma" w:hAnsi="Tahoma" w:cs="Tahoma"/>
    </w:rPr>
  </w:style>
  <w:style w:type="paragraph" w:customStyle="1" w:styleId="MediumShading1-Accent11">
    <w:name w:val="Medium Shading 1 - Accent 11"/>
    <w:qFormat/>
    <w:rsid w:val="004F02B0"/>
    <w:rPr>
      <w:rFonts w:ascii="Calibri" w:eastAsia="Calibri" w:hAnsi="Calibri"/>
      <w:sz w:val="22"/>
      <w:szCs w:val="22"/>
    </w:rPr>
  </w:style>
  <w:style w:type="character" w:customStyle="1" w:styleId="FootnoteTextChar">
    <w:name w:val="Footnote Text Char"/>
    <w:link w:val="FootnoteText"/>
    <w:uiPriority w:val="99"/>
    <w:locked/>
    <w:rsid w:val="00E15A8D"/>
    <w:rPr>
      <w:snapToGrid w:val="0"/>
      <w:lang w:val="en-US" w:eastAsia="en-US" w:bidi="ar-SA"/>
    </w:rPr>
  </w:style>
  <w:style w:type="character" w:customStyle="1" w:styleId="CommentTextChar">
    <w:name w:val="Comment Text Char"/>
    <w:link w:val="CommentText"/>
    <w:semiHidden/>
    <w:locked/>
    <w:rsid w:val="002832BD"/>
    <w:rPr>
      <w:lang w:val="en-US" w:eastAsia="en-US" w:bidi="ar-SA"/>
    </w:rPr>
  </w:style>
  <w:style w:type="paragraph" w:customStyle="1" w:styleId="MediumGrid1-Accent21">
    <w:name w:val="Medium Grid 1 - Accent 21"/>
    <w:basedOn w:val="Normal"/>
    <w:uiPriority w:val="34"/>
    <w:qFormat/>
    <w:rsid w:val="001731FE"/>
    <w:pPr>
      <w:ind w:left="720"/>
    </w:pPr>
  </w:style>
  <w:style w:type="paragraph" w:styleId="Revision">
    <w:name w:val="Revision"/>
    <w:hidden/>
    <w:uiPriority w:val="99"/>
    <w:semiHidden/>
    <w:rsid w:val="00E8489E"/>
  </w:style>
  <w:style w:type="paragraph" w:styleId="ListParagraph">
    <w:name w:val="List Paragraph"/>
    <w:basedOn w:val="Normal"/>
    <w:link w:val="ListParagraphChar"/>
    <w:uiPriority w:val="34"/>
    <w:qFormat/>
    <w:rsid w:val="00847B8C"/>
    <w:pPr>
      <w:ind w:left="720"/>
    </w:pPr>
  </w:style>
  <w:style w:type="character" w:customStyle="1" w:styleId="BodyTextChar">
    <w:name w:val="Body Text Char"/>
    <w:link w:val="BodyText"/>
    <w:rsid w:val="008D7D3A"/>
    <w:rPr>
      <w:rFonts w:ascii="Courier New" w:hAnsi="Courier New"/>
      <w:sz w:val="24"/>
    </w:rPr>
  </w:style>
  <w:style w:type="character" w:customStyle="1" w:styleId="FooterChar">
    <w:name w:val="Footer Char"/>
    <w:link w:val="Footer"/>
    <w:locked/>
    <w:rsid w:val="008D7D3A"/>
  </w:style>
  <w:style w:type="character" w:customStyle="1" w:styleId="ListParagraphChar">
    <w:name w:val="List Paragraph Char"/>
    <w:link w:val="ListParagraph"/>
    <w:uiPriority w:val="34"/>
    <w:locked/>
    <w:rsid w:val="00827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822">
      <w:bodyDiv w:val="1"/>
      <w:marLeft w:val="0"/>
      <w:marRight w:val="0"/>
      <w:marTop w:val="0"/>
      <w:marBottom w:val="0"/>
      <w:divBdr>
        <w:top w:val="none" w:sz="0" w:space="0" w:color="auto"/>
        <w:left w:val="none" w:sz="0" w:space="0" w:color="auto"/>
        <w:bottom w:val="none" w:sz="0" w:space="0" w:color="auto"/>
        <w:right w:val="none" w:sz="0" w:space="0" w:color="auto"/>
      </w:divBdr>
    </w:div>
    <w:div w:id="7607716">
      <w:bodyDiv w:val="1"/>
      <w:marLeft w:val="0"/>
      <w:marRight w:val="0"/>
      <w:marTop w:val="0"/>
      <w:marBottom w:val="0"/>
      <w:divBdr>
        <w:top w:val="none" w:sz="0" w:space="0" w:color="auto"/>
        <w:left w:val="none" w:sz="0" w:space="0" w:color="auto"/>
        <w:bottom w:val="none" w:sz="0" w:space="0" w:color="auto"/>
        <w:right w:val="none" w:sz="0" w:space="0" w:color="auto"/>
      </w:divBdr>
    </w:div>
    <w:div w:id="28802594">
      <w:bodyDiv w:val="1"/>
      <w:marLeft w:val="0"/>
      <w:marRight w:val="0"/>
      <w:marTop w:val="0"/>
      <w:marBottom w:val="0"/>
      <w:divBdr>
        <w:top w:val="none" w:sz="0" w:space="0" w:color="auto"/>
        <w:left w:val="none" w:sz="0" w:space="0" w:color="auto"/>
        <w:bottom w:val="none" w:sz="0" w:space="0" w:color="auto"/>
        <w:right w:val="none" w:sz="0" w:space="0" w:color="auto"/>
      </w:divBdr>
    </w:div>
    <w:div w:id="66146680">
      <w:bodyDiv w:val="1"/>
      <w:marLeft w:val="0"/>
      <w:marRight w:val="0"/>
      <w:marTop w:val="0"/>
      <w:marBottom w:val="0"/>
      <w:divBdr>
        <w:top w:val="none" w:sz="0" w:space="0" w:color="auto"/>
        <w:left w:val="none" w:sz="0" w:space="0" w:color="auto"/>
        <w:bottom w:val="none" w:sz="0" w:space="0" w:color="auto"/>
        <w:right w:val="none" w:sz="0" w:space="0" w:color="auto"/>
      </w:divBdr>
    </w:div>
    <w:div w:id="80881679">
      <w:bodyDiv w:val="1"/>
      <w:marLeft w:val="0"/>
      <w:marRight w:val="0"/>
      <w:marTop w:val="0"/>
      <w:marBottom w:val="0"/>
      <w:divBdr>
        <w:top w:val="none" w:sz="0" w:space="0" w:color="auto"/>
        <w:left w:val="none" w:sz="0" w:space="0" w:color="auto"/>
        <w:bottom w:val="none" w:sz="0" w:space="0" w:color="auto"/>
        <w:right w:val="none" w:sz="0" w:space="0" w:color="auto"/>
      </w:divBdr>
    </w:div>
    <w:div w:id="110519256">
      <w:bodyDiv w:val="1"/>
      <w:marLeft w:val="0"/>
      <w:marRight w:val="0"/>
      <w:marTop w:val="0"/>
      <w:marBottom w:val="0"/>
      <w:divBdr>
        <w:top w:val="none" w:sz="0" w:space="0" w:color="auto"/>
        <w:left w:val="none" w:sz="0" w:space="0" w:color="auto"/>
        <w:bottom w:val="none" w:sz="0" w:space="0" w:color="auto"/>
        <w:right w:val="none" w:sz="0" w:space="0" w:color="auto"/>
      </w:divBdr>
    </w:div>
    <w:div w:id="162013701">
      <w:bodyDiv w:val="1"/>
      <w:marLeft w:val="0"/>
      <w:marRight w:val="0"/>
      <w:marTop w:val="0"/>
      <w:marBottom w:val="0"/>
      <w:divBdr>
        <w:top w:val="none" w:sz="0" w:space="0" w:color="auto"/>
        <w:left w:val="none" w:sz="0" w:space="0" w:color="auto"/>
        <w:bottom w:val="none" w:sz="0" w:space="0" w:color="auto"/>
        <w:right w:val="none" w:sz="0" w:space="0" w:color="auto"/>
      </w:divBdr>
    </w:div>
    <w:div w:id="201140246">
      <w:bodyDiv w:val="1"/>
      <w:marLeft w:val="0"/>
      <w:marRight w:val="0"/>
      <w:marTop w:val="0"/>
      <w:marBottom w:val="0"/>
      <w:divBdr>
        <w:top w:val="none" w:sz="0" w:space="0" w:color="auto"/>
        <w:left w:val="none" w:sz="0" w:space="0" w:color="auto"/>
        <w:bottom w:val="none" w:sz="0" w:space="0" w:color="auto"/>
        <w:right w:val="none" w:sz="0" w:space="0" w:color="auto"/>
      </w:divBdr>
    </w:div>
    <w:div w:id="276838075">
      <w:bodyDiv w:val="1"/>
      <w:marLeft w:val="0"/>
      <w:marRight w:val="0"/>
      <w:marTop w:val="0"/>
      <w:marBottom w:val="0"/>
      <w:divBdr>
        <w:top w:val="none" w:sz="0" w:space="0" w:color="auto"/>
        <w:left w:val="none" w:sz="0" w:space="0" w:color="auto"/>
        <w:bottom w:val="none" w:sz="0" w:space="0" w:color="auto"/>
        <w:right w:val="none" w:sz="0" w:space="0" w:color="auto"/>
      </w:divBdr>
    </w:div>
    <w:div w:id="296957167">
      <w:bodyDiv w:val="1"/>
      <w:marLeft w:val="0"/>
      <w:marRight w:val="0"/>
      <w:marTop w:val="0"/>
      <w:marBottom w:val="0"/>
      <w:divBdr>
        <w:top w:val="none" w:sz="0" w:space="0" w:color="auto"/>
        <w:left w:val="none" w:sz="0" w:space="0" w:color="auto"/>
        <w:bottom w:val="none" w:sz="0" w:space="0" w:color="auto"/>
        <w:right w:val="none" w:sz="0" w:space="0" w:color="auto"/>
      </w:divBdr>
    </w:div>
    <w:div w:id="308553861">
      <w:bodyDiv w:val="1"/>
      <w:marLeft w:val="0"/>
      <w:marRight w:val="0"/>
      <w:marTop w:val="0"/>
      <w:marBottom w:val="0"/>
      <w:divBdr>
        <w:top w:val="none" w:sz="0" w:space="0" w:color="auto"/>
        <w:left w:val="none" w:sz="0" w:space="0" w:color="auto"/>
        <w:bottom w:val="none" w:sz="0" w:space="0" w:color="auto"/>
        <w:right w:val="none" w:sz="0" w:space="0" w:color="auto"/>
      </w:divBdr>
    </w:div>
    <w:div w:id="343868164">
      <w:bodyDiv w:val="1"/>
      <w:marLeft w:val="0"/>
      <w:marRight w:val="0"/>
      <w:marTop w:val="0"/>
      <w:marBottom w:val="360"/>
      <w:divBdr>
        <w:top w:val="none" w:sz="0" w:space="0" w:color="auto"/>
        <w:left w:val="none" w:sz="0" w:space="0" w:color="auto"/>
        <w:bottom w:val="none" w:sz="0" w:space="0" w:color="auto"/>
        <w:right w:val="none" w:sz="0" w:space="0" w:color="auto"/>
      </w:divBdr>
      <w:divsChild>
        <w:div w:id="1977055147">
          <w:marLeft w:val="72"/>
          <w:marRight w:val="72"/>
          <w:marTop w:val="0"/>
          <w:marBottom w:val="0"/>
          <w:divBdr>
            <w:top w:val="single" w:sz="4" w:space="18" w:color="DFDFDF"/>
            <w:left w:val="single" w:sz="4" w:space="18" w:color="DFDFDF"/>
            <w:bottom w:val="single" w:sz="4" w:space="6" w:color="DFDFDF"/>
            <w:right w:val="single" w:sz="4" w:space="18" w:color="DFDFDF"/>
          </w:divBdr>
        </w:div>
      </w:divsChild>
    </w:div>
    <w:div w:id="358900946">
      <w:bodyDiv w:val="1"/>
      <w:marLeft w:val="0"/>
      <w:marRight w:val="0"/>
      <w:marTop w:val="0"/>
      <w:marBottom w:val="0"/>
      <w:divBdr>
        <w:top w:val="none" w:sz="0" w:space="0" w:color="auto"/>
        <w:left w:val="none" w:sz="0" w:space="0" w:color="auto"/>
        <w:bottom w:val="none" w:sz="0" w:space="0" w:color="auto"/>
        <w:right w:val="none" w:sz="0" w:space="0" w:color="auto"/>
      </w:divBdr>
    </w:div>
    <w:div w:id="362096595">
      <w:bodyDiv w:val="1"/>
      <w:marLeft w:val="0"/>
      <w:marRight w:val="0"/>
      <w:marTop w:val="0"/>
      <w:marBottom w:val="0"/>
      <w:divBdr>
        <w:top w:val="none" w:sz="0" w:space="0" w:color="auto"/>
        <w:left w:val="none" w:sz="0" w:space="0" w:color="auto"/>
        <w:bottom w:val="none" w:sz="0" w:space="0" w:color="auto"/>
        <w:right w:val="none" w:sz="0" w:space="0" w:color="auto"/>
      </w:divBdr>
    </w:div>
    <w:div w:id="465974414">
      <w:bodyDiv w:val="1"/>
      <w:marLeft w:val="0"/>
      <w:marRight w:val="0"/>
      <w:marTop w:val="0"/>
      <w:marBottom w:val="0"/>
      <w:divBdr>
        <w:top w:val="none" w:sz="0" w:space="0" w:color="auto"/>
        <w:left w:val="none" w:sz="0" w:space="0" w:color="auto"/>
        <w:bottom w:val="none" w:sz="0" w:space="0" w:color="auto"/>
        <w:right w:val="none" w:sz="0" w:space="0" w:color="auto"/>
      </w:divBdr>
    </w:div>
    <w:div w:id="505897905">
      <w:bodyDiv w:val="1"/>
      <w:marLeft w:val="0"/>
      <w:marRight w:val="0"/>
      <w:marTop w:val="0"/>
      <w:marBottom w:val="0"/>
      <w:divBdr>
        <w:top w:val="none" w:sz="0" w:space="0" w:color="auto"/>
        <w:left w:val="none" w:sz="0" w:space="0" w:color="auto"/>
        <w:bottom w:val="none" w:sz="0" w:space="0" w:color="auto"/>
        <w:right w:val="none" w:sz="0" w:space="0" w:color="auto"/>
      </w:divBdr>
    </w:div>
    <w:div w:id="963998454">
      <w:bodyDiv w:val="1"/>
      <w:marLeft w:val="0"/>
      <w:marRight w:val="0"/>
      <w:marTop w:val="0"/>
      <w:marBottom w:val="0"/>
      <w:divBdr>
        <w:top w:val="none" w:sz="0" w:space="0" w:color="auto"/>
        <w:left w:val="none" w:sz="0" w:space="0" w:color="auto"/>
        <w:bottom w:val="none" w:sz="0" w:space="0" w:color="auto"/>
        <w:right w:val="none" w:sz="0" w:space="0" w:color="auto"/>
      </w:divBdr>
    </w:div>
    <w:div w:id="1054045672">
      <w:bodyDiv w:val="1"/>
      <w:marLeft w:val="0"/>
      <w:marRight w:val="0"/>
      <w:marTop w:val="0"/>
      <w:marBottom w:val="0"/>
      <w:divBdr>
        <w:top w:val="none" w:sz="0" w:space="0" w:color="auto"/>
        <w:left w:val="none" w:sz="0" w:space="0" w:color="auto"/>
        <w:bottom w:val="none" w:sz="0" w:space="0" w:color="auto"/>
        <w:right w:val="none" w:sz="0" w:space="0" w:color="auto"/>
      </w:divBdr>
      <w:divsChild>
        <w:div w:id="153228521">
          <w:marLeft w:val="0"/>
          <w:marRight w:val="0"/>
          <w:marTop w:val="0"/>
          <w:marBottom w:val="0"/>
          <w:divBdr>
            <w:top w:val="none" w:sz="0" w:space="0" w:color="auto"/>
            <w:left w:val="none" w:sz="0" w:space="0" w:color="auto"/>
            <w:bottom w:val="none" w:sz="0" w:space="0" w:color="auto"/>
            <w:right w:val="none" w:sz="0" w:space="0" w:color="auto"/>
          </w:divBdr>
          <w:divsChild>
            <w:div w:id="2010598235">
              <w:marLeft w:val="0"/>
              <w:marRight w:val="0"/>
              <w:marTop w:val="0"/>
              <w:marBottom w:val="0"/>
              <w:divBdr>
                <w:top w:val="none" w:sz="0" w:space="0" w:color="auto"/>
                <w:left w:val="none" w:sz="0" w:space="0" w:color="auto"/>
                <w:bottom w:val="none" w:sz="0" w:space="0" w:color="auto"/>
                <w:right w:val="none" w:sz="0" w:space="0" w:color="auto"/>
              </w:divBdr>
              <w:divsChild>
                <w:div w:id="1630667462">
                  <w:marLeft w:val="28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097554455">
      <w:bodyDiv w:val="1"/>
      <w:marLeft w:val="0"/>
      <w:marRight w:val="0"/>
      <w:marTop w:val="0"/>
      <w:marBottom w:val="0"/>
      <w:divBdr>
        <w:top w:val="none" w:sz="0" w:space="0" w:color="auto"/>
        <w:left w:val="none" w:sz="0" w:space="0" w:color="auto"/>
        <w:bottom w:val="none" w:sz="0" w:space="0" w:color="auto"/>
        <w:right w:val="none" w:sz="0" w:space="0" w:color="auto"/>
      </w:divBdr>
    </w:div>
    <w:div w:id="1237089007">
      <w:bodyDiv w:val="1"/>
      <w:marLeft w:val="0"/>
      <w:marRight w:val="0"/>
      <w:marTop w:val="0"/>
      <w:marBottom w:val="0"/>
      <w:divBdr>
        <w:top w:val="none" w:sz="0" w:space="0" w:color="auto"/>
        <w:left w:val="none" w:sz="0" w:space="0" w:color="auto"/>
        <w:bottom w:val="none" w:sz="0" w:space="0" w:color="auto"/>
        <w:right w:val="none" w:sz="0" w:space="0" w:color="auto"/>
      </w:divBdr>
    </w:div>
    <w:div w:id="1280575030">
      <w:bodyDiv w:val="1"/>
      <w:marLeft w:val="0"/>
      <w:marRight w:val="0"/>
      <w:marTop w:val="0"/>
      <w:marBottom w:val="0"/>
      <w:divBdr>
        <w:top w:val="none" w:sz="0" w:space="0" w:color="auto"/>
        <w:left w:val="none" w:sz="0" w:space="0" w:color="auto"/>
        <w:bottom w:val="none" w:sz="0" w:space="0" w:color="auto"/>
        <w:right w:val="none" w:sz="0" w:space="0" w:color="auto"/>
      </w:divBdr>
    </w:div>
    <w:div w:id="1364093888">
      <w:bodyDiv w:val="1"/>
      <w:marLeft w:val="0"/>
      <w:marRight w:val="0"/>
      <w:marTop w:val="0"/>
      <w:marBottom w:val="0"/>
      <w:divBdr>
        <w:top w:val="none" w:sz="0" w:space="0" w:color="auto"/>
        <w:left w:val="none" w:sz="0" w:space="0" w:color="auto"/>
        <w:bottom w:val="none" w:sz="0" w:space="0" w:color="auto"/>
        <w:right w:val="none" w:sz="0" w:space="0" w:color="auto"/>
      </w:divBdr>
    </w:div>
    <w:div w:id="1384937913">
      <w:bodyDiv w:val="1"/>
      <w:marLeft w:val="0"/>
      <w:marRight w:val="0"/>
      <w:marTop w:val="0"/>
      <w:marBottom w:val="0"/>
      <w:divBdr>
        <w:top w:val="none" w:sz="0" w:space="0" w:color="auto"/>
        <w:left w:val="none" w:sz="0" w:space="0" w:color="auto"/>
        <w:bottom w:val="none" w:sz="0" w:space="0" w:color="auto"/>
        <w:right w:val="none" w:sz="0" w:space="0" w:color="auto"/>
      </w:divBdr>
    </w:div>
    <w:div w:id="1450781017">
      <w:bodyDiv w:val="1"/>
      <w:marLeft w:val="0"/>
      <w:marRight w:val="0"/>
      <w:marTop w:val="0"/>
      <w:marBottom w:val="0"/>
      <w:divBdr>
        <w:top w:val="none" w:sz="0" w:space="0" w:color="auto"/>
        <w:left w:val="none" w:sz="0" w:space="0" w:color="auto"/>
        <w:bottom w:val="none" w:sz="0" w:space="0" w:color="auto"/>
        <w:right w:val="none" w:sz="0" w:space="0" w:color="auto"/>
      </w:divBdr>
    </w:div>
    <w:div w:id="1466656991">
      <w:bodyDiv w:val="1"/>
      <w:marLeft w:val="0"/>
      <w:marRight w:val="0"/>
      <w:marTop w:val="0"/>
      <w:marBottom w:val="360"/>
      <w:divBdr>
        <w:top w:val="none" w:sz="0" w:space="0" w:color="auto"/>
        <w:left w:val="none" w:sz="0" w:space="0" w:color="auto"/>
        <w:bottom w:val="none" w:sz="0" w:space="0" w:color="auto"/>
        <w:right w:val="none" w:sz="0" w:space="0" w:color="auto"/>
      </w:divBdr>
      <w:divsChild>
        <w:div w:id="1112937095">
          <w:marLeft w:val="72"/>
          <w:marRight w:val="72"/>
          <w:marTop w:val="0"/>
          <w:marBottom w:val="0"/>
          <w:divBdr>
            <w:top w:val="single" w:sz="4" w:space="18" w:color="DFDFDF"/>
            <w:left w:val="single" w:sz="4" w:space="18" w:color="DFDFDF"/>
            <w:bottom w:val="single" w:sz="4" w:space="6" w:color="DFDFDF"/>
            <w:right w:val="single" w:sz="4" w:space="18" w:color="DFDFDF"/>
          </w:divBdr>
        </w:div>
      </w:divsChild>
    </w:div>
    <w:div w:id="1644696631">
      <w:bodyDiv w:val="1"/>
      <w:marLeft w:val="0"/>
      <w:marRight w:val="0"/>
      <w:marTop w:val="0"/>
      <w:marBottom w:val="0"/>
      <w:divBdr>
        <w:top w:val="none" w:sz="0" w:space="0" w:color="auto"/>
        <w:left w:val="none" w:sz="0" w:space="0" w:color="auto"/>
        <w:bottom w:val="none" w:sz="0" w:space="0" w:color="auto"/>
        <w:right w:val="none" w:sz="0" w:space="0" w:color="auto"/>
      </w:divBdr>
    </w:div>
    <w:div w:id="1647321488">
      <w:bodyDiv w:val="1"/>
      <w:marLeft w:val="0"/>
      <w:marRight w:val="0"/>
      <w:marTop w:val="0"/>
      <w:marBottom w:val="0"/>
      <w:divBdr>
        <w:top w:val="none" w:sz="0" w:space="0" w:color="auto"/>
        <w:left w:val="none" w:sz="0" w:space="0" w:color="auto"/>
        <w:bottom w:val="none" w:sz="0" w:space="0" w:color="auto"/>
        <w:right w:val="none" w:sz="0" w:space="0" w:color="auto"/>
      </w:divBdr>
    </w:div>
    <w:div w:id="1809976916">
      <w:bodyDiv w:val="1"/>
      <w:marLeft w:val="0"/>
      <w:marRight w:val="0"/>
      <w:marTop w:val="0"/>
      <w:marBottom w:val="0"/>
      <w:divBdr>
        <w:top w:val="none" w:sz="0" w:space="0" w:color="auto"/>
        <w:left w:val="none" w:sz="0" w:space="0" w:color="auto"/>
        <w:bottom w:val="none" w:sz="0" w:space="0" w:color="auto"/>
        <w:right w:val="none" w:sz="0" w:space="0" w:color="auto"/>
      </w:divBdr>
    </w:div>
    <w:div w:id="1824656151">
      <w:bodyDiv w:val="1"/>
      <w:marLeft w:val="0"/>
      <w:marRight w:val="0"/>
      <w:marTop w:val="0"/>
      <w:marBottom w:val="0"/>
      <w:divBdr>
        <w:top w:val="none" w:sz="0" w:space="0" w:color="auto"/>
        <w:left w:val="none" w:sz="0" w:space="0" w:color="auto"/>
        <w:bottom w:val="none" w:sz="0" w:space="0" w:color="auto"/>
        <w:right w:val="none" w:sz="0" w:space="0" w:color="auto"/>
      </w:divBdr>
    </w:div>
    <w:div w:id="1864786587">
      <w:bodyDiv w:val="1"/>
      <w:marLeft w:val="0"/>
      <w:marRight w:val="0"/>
      <w:marTop w:val="0"/>
      <w:marBottom w:val="0"/>
      <w:divBdr>
        <w:top w:val="none" w:sz="0" w:space="0" w:color="auto"/>
        <w:left w:val="none" w:sz="0" w:space="0" w:color="auto"/>
        <w:bottom w:val="none" w:sz="0" w:space="0" w:color="auto"/>
        <w:right w:val="none" w:sz="0" w:space="0" w:color="auto"/>
      </w:divBdr>
    </w:div>
    <w:div w:id="1870949894">
      <w:bodyDiv w:val="1"/>
      <w:marLeft w:val="0"/>
      <w:marRight w:val="0"/>
      <w:marTop w:val="0"/>
      <w:marBottom w:val="0"/>
      <w:divBdr>
        <w:top w:val="none" w:sz="0" w:space="0" w:color="auto"/>
        <w:left w:val="none" w:sz="0" w:space="0" w:color="auto"/>
        <w:bottom w:val="none" w:sz="0" w:space="0" w:color="auto"/>
        <w:right w:val="none" w:sz="0" w:space="0" w:color="auto"/>
      </w:divBdr>
    </w:div>
    <w:div w:id="1912276247">
      <w:bodyDiv w:val="1"/>
      <w:marLeft w:val="0"/>
      <w:marRight w:val="0"/>
      <w:marTop w:val="0"/>
      <w:marBottom w:val="0"/>
      <w:divBdr>
        <w:top w:val="none" w:sz="0" w:space="0" w:color="auto"/>
        <w:left w:val="none" w:sz="0" w:space="0" w:color="auto"/>
        <w:bottom w:val="none" w:sz="0" w:space="0" w:color="auto"/>
        <w:right w:val="none" w:sz="0" w:space="0" w:color="auto"/>
      </w:divBdr>
    </w:div>
    <w:div w:id="1916670312">
      <w:bodyDiv w:val="1"/>
      <w:marLeft w:val="0"/>
      <w:marRight w:val="0"/>
      <w:marTop w:val="0"/>
      <w:marBottom w:val="0"/>
      <w:divBdr>
        <w:top w:val="none" w:sz="0" w:space="0" w:color="auto"/>
        <w:left w:val="none" w:sz="0" w:space="0" w:color="auto"/>
        <w:bottom w:val="none" w:sz="0" w:space="0" w:color="auto"/>
        <w:right w:val="none" w:sz="0" w:space="0" w:color="auto"/>
      </w:divBdr>
    </w:div>
    <w:div w:id="207804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fccp.dol-esa.gov/errd/Resources.503VEVRAA.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l.gov/ofccp/regs/compliance/AAPs/AAP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l.gov/ofccp/regs/compliance/section503.htm" TargetMode="External"/><Relationship Id="rId5" Type="http://schemas.openxmlformats.org/officeDocument/2006/relationships/settings" Target="settings.xml"/><Relationship Id="rId15" Type="http://schemas.openxmlformats.org/officeDocument/2006/relationships/hyperlink" Target="http://www.dol.gov/ofccp/regs/compliance/ChecklistforCompliancewithSection503_JRF_QA_508c.pdf" TargetMode="External"/><Relationship Id="rId10" Type="http://schemas.openxmlformats.org/officeDocument/2006/relationships/hyperlink" Target="http://www.dol.gov/ofccp/regs/compliance/Resources.htm" TargetMode="External"/><Relationship Id="rId19" Type="http://schemas.openxmlformats.org/officeDocument/2006/relationships/fontTable" Target="fontTable.xml"/><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dol.gov/dol/cfr/Title_41/Chapter_60.htm" TargetMode="External"/><Relationship Id="rId14" Type="http://schemas.openxmlformats.org/officeDocument/2006/relationships/hyperlink" Target="https://ofccp.dol-esa.gov/errd/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reginfo.gov/public/do/PRAViewICR?ref_nbr=201610-3046-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99C9-A9EB-4919-9C40-F53B0B30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6283</Words>
  <Characters>38843</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45036</CharactersWithSpaces>
  <SharedDoc>false</SharedDoc>
  <HLinks>
    <vt:vector size="66" baseType="variant">
      <vt:variant>
        <vt:i4>6160423</vt:i4>
      </vt:variant>
      <vt:variant>
        <vt:i4>33</vt:i4>
      </vt:variant>
      <vt:variant>
        <vt:i4>0</vt:i4>
      </vt:variant>
      <vt:variant>
        <vt:i4>5</vt:i4>
      </vt:variant>
      <vt:variant>
        <vt:lpwstr>http://www.dol.gov/ofccp/regs/compliance/directives/dir2014_01.htm</vt:lpwstr>
      </vt:variant>
      <vt:variant>
        <vt:lpwstr/>
      </vt:variant>
      <vt:variant>
        <vt:i4>3342441</vt:i4>
      </vt:variant>
      <vt:variant>
        <vt:i4>30</vt:i4>
      </vt:variant>
      <vt:variant>
        <vt:i4>0</vt:i4>
      </vt:variant>
      <vt:variant>
        <vt:i4>5</vt:i4>
      </vt:variant>
      <vt:variant>
        <vt:lpwstr>http://www.dol-esa.gov/errd/index.html</vt:lpwstr>
      </vt:variant>
      <vt:variant>
        <vt:lpwstr/>
      </vt:variant>
      <vt:variant>
        <vt:i4>6422565</vt:i4>
      </vt:variant>
      <vt:variant>
        <vt:i4>27</vt:i4>
      </vt:variant>
      <vt:variant>
        <vt:i4>0</vt:i4>
      </vt:variant>
      <vt:variant>
        <vt:i4>5</vt:i4>
      </vt:variant>
      <vt:variant>
        <vt:lpwstr>http://www.dol-esa.gov/errd/VEVRAA.jsp</vt:lpwstr>
      </vt:variant>
      <vt:variant>
        <vt:lpwstr/>
      </vt:variant>
      <vt:variant>
        <vt:i4>7929894</vt:i4>
      </vt:variant>
      <vt:variant>
        <vt:i4>24</vt:i4>
      </vt:variant>
      <vt:variant>
        <vt:i4>0</vt:i4>
      </vt:variant>
      <vt:variant>
        <vt:i4>5</vt:i4>
      </vt:variant>
      <vt:variant>
        <vt:lpwstr>http://www.dol.gov/ofccp/regs/compliance/pdf/sampleaap.htm</vt:lpwstr>
      </vt:variant>
      <vt:variant>
        <vt:lpwstr/>
      </vt:variant>
      <vt:variant>
        <vt:i4>2818084</vt:i4>
      </vt:variant>
      <vt:variant>
        <vt:i4>21</vt:i4>
      </vt:variant>
      <vt:variant>
        <vt:i4>0</vt:i4>
      </vt:variant>
      <vt:variant>
        <vt:i4>5</vt:i4>
      </vt:variant>
      <vt:variant>
        <vt:lpwstr>http://www.census.gov/people/eeotabulation/data/eeotables20062010.html</vt:lpwstr>
      </vt:variant>
      <vt:variant>
        <vt:lpwstr/>
      </vt:variant>
      <vt:variant>
        <vt:i4>3276860</vt:i4>
      </vt:variant>
      <vt:variant>
        <vt:i4>18</vt:i4>
      </vt:variant>
      <vt:variant>
        <vt:i4>0</vt:i4>
      </vt:variant>
      <vt:variant>
        <vt:i4>5</vt:i4>
      </vt:variant>
      <vt:variant>
        <vt:lpwstr>http://www.dol.gov/ofccp/regs/compliance/vevraa.htm</vt:lpwstr>
      </vt:variant>
      <vt:variant>
        <vt:lpwstr/>
      </vt:variant>
      <vt:variant>
        <vt:i4>7602226</vt:i4>
      </vt:variant>
      <vt:variant>
        <vt:i4>15</vt:i4>
      </vt:variant>
      <vt:variant>
        <vt:i4>0</vt:i4>
      </vt:variant>
      <vt:variant>
        <vt:i4>5</vt:i4>
      </vt:variant>
      <vt:variant>
        <vt:lpwstr>http://www.dol.gov/ofccp/regs/compliance/section503.htm</vt:lpwstr>
      </vt:variant>
      <vt:variant>
        <vt:lpwstr/>
      </vt:variant>
      <vt:variant>
        <vt:i4>6815845</vt:i4>
      </vt:variant>
      <vt:variant>
        <vt:i4>12</vt:i4>
      </vt:variant>
      <vt:variant>
        <vt:i4>0</vt:i4>
      </vt:variant>
      <vt:variant>
        <vt:i4>5</vt:i4>
      </vt:variant>
      <vt:variant>
        <vt:lpwstr>http://www.dol.gov/ofccp/regs/compliance/Resources.htm</vt:lpwstr>
      </vt:variant>
      <vt:variant>
        <vt:lpwstr/>
      </vt:variant>
      <vt:variant>
        <vt:i4>2883682</vt:i4>
      </vt:variant>
      <vt:variant>
        <vt:i4>9</vt:i4>
      </vt:variant>
      <vt:variant>
        <vt:i4>0</vt:i4>
      </vt:variant>
      <vt:variant>
        <vt:i4>5</vt:i4>
      </vt:variant>
      <vt:variant>
        <vt:lpwstr>http://www.dol.gov/ofccp/TAguides/new_contractors_guide.htm</vt:lpwstr>
      </vt:variant>
      <vt:variant>
        <vt:lpwstr/>
      </vt:variant>
      <vt:variant>
        <vt:i4>5701640</vt:i4>
      </vt:variant>
      <vt:variant>
        <vt:i4>6</vt:i4>
      </vt:variant>
      <vt:variant>
        <vt:i4>0</vt:i4>
      </vt:variant>
      <vt:variant>
        <vt:i4>5</vt:i4>
      </vt:variant>
      <vt:variant>
        <vt:lpwstr>http://www.dol.gov/ofccp/TAguides/sbguide.htm</vt:lpwstr>
      </vt:variant>
      <vt:variant>
        <vt:lpwstr/>
      </vt:variant>
      <vt:variant>
        <vt:i4>4325467</vt:i4>
      </vt:variant>
      <vt:variant>
        <vt:i4>0</vt:i4>
      </vt:variant>
      <vt:variant>
        <vt:i4>0</vt:i4>
      </vt:variant>
      <vt:variant>
        <vt:i4>5</vt:i4>
      </vt:variant>
      <vt:variant>
        <vt:lpwstr>http://www.dol.gov/dol/cfr/Title_41/Chapter_60.htm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DPPD</dc:creator>
  <cp:lastModifiedBy>Karavagelis, Panayiota - OFCCP</cp:lastModifiedBy>
  <cp:revision>3</cp:revision>
  <cp:lastPrinted>2016-05-25T14:39:00Z</cp:lastPrinted>
  <dcterms:created xsi:type="dcterms:W3CDTF">2016-11-22T20:46:00Z</dcterms:created>
  <dcterms:modified xsi:type="dcterms:W3CDTF">2016-11-22T20:49:00Z</dcterms:modified>
</cp:coreProperties>
</file>