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530F82"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SUPPORTING STATEMENT</w:t>
      </w:r>
    </w:p>
    <w:p w14:paraId="26530F83"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 xml:space="preserve">Petition for </w:t>
      </w:r>
      <w:r w:rsidR="008B28F5" w:rsidRPr="0063252F">
        <w:rPr>
          <w:rFonts w:ascii="Times New Roman" w:hAnsi="Times New Roman"/>
          <w:sz w:val="24"/>
          <w:szCs w:val="24"/>
        </w:rPr>
        <w:t>Nonimmigrant</w:t>
      </w:r>
      <w:r w:rsidRPr="0063252F">
        <w:rPr>
          <w:rFonts w:ascii="Times New Roman" w:hAnsi="Times New Roman"/>
          <w:sz w:val="24"/>
          <w:szCs w:val="24"/>
        </w:rPr>
        <w:t xml:space="preserve"> Worker</w:t>
      </w:r>
    </w:p>
    <w:p w14:paraId="26530F84" w14:textId="77777777" w:rsidR="00854FDB" w:rsidRPr="0063252F" w:rsidRDefault="002447FC" w:rsidP="00CB178A">
      <w:pPr>
        <w:pStyle w:val="Heading8"/>
        <w:spacing w:after="0"/>
        <w:jc w:val="center"/>
        <w:rPr>
          <w:rFonts w:ascii="Times New Roman" w:hAnsi="Times New Roman"/>
          <w:sz w:val="24"/>
          <w:szCs w:val="24"/>
        </w:rPr>
      </w:pPr>
      <w:r w:rsidRPr="0063252F">
        <w:rPr>
          <w:rFonts w:ascii="Times New Roman" w:hAnsi="Times New Roman"/>
          <w:sz w:val="24"/>
          <w:szCs w:val="24"/>
        </w:rPr>
        <w:t>(</w:t>
      </w:r>
      <w:r w:rsidR="00854FDB" w:rsidRPr="0063252F">
        <w:rPr>
          <w:rFonts w:ascii="Times New Roman" w:hAnsi="Times New Roman"/>
          <w:sz w:val="24"/>
          <w:szCs w:val="24"/>
        </w:rPr>
        <w:t>Form I-</w:t>
      </w:r>
      <w:r w:rsidR="008B28F5" w:rsidRPr="0063252F">
        <w:rPr>
          <w:rFonts w:ascii="Times New Roman" w:hAnsi="Times New Roman"/>
          <w:sz w:val="24"/>
          <w:szCs w:val="24"/>
        </w:rPr>
        <w:t>129</w:t>
      </w:r>
      <w:r w:rsidRPr="0063252F">
        <w:rPr>
          <w:rFonts w:ascii="Times New Roman" w:hAnsi="Times New Roman"/>
          <w:sz w:val="24"/>
          <w:szCs w:val="24"/>
        </w:rPr>
        <w:t>)</w:t>
      </w:r>
    </w:p>
    <w:p w14:paraId="26530F85" w14:textId="77777777" w:rsidR="00854FDB" w:rsidRPr="0063252F" w:rsidRDefault="00854FDB" w:rsidP="00CB178A">
      <w:pPr>
        <w:pStyle w:val="Heading8"/>
        <w:spacing w:after="0"/>
        <w:jc w:val="center"/>
        <w:rPr>
          <w:rFonts w:ascii="Times New Roman" w:hAnsi="Times New Roman"/>
          <w:sz w:val="24"/>
          <w:szCs w:val="24"/>
        </w:rPr>
      </w:pPr>
      <w:r w:rsidRPr="0063252F">
        <w:rPr>
          <w:rFonts w:ascii="Times New Roman" w:hAnsi="Times New Roman"/>
          <w:sz w:val="24"/>
          <w:szCs w:val="24"/>
        </w:rPr>
        <w:t xml:space="preserve">OMB </w:t>
      </w:r>
      <w:r w:rsidR="0009127A" w:rsidRPr="0063252F">
        <w:rPr>
          <w:rFonts w:ascii="Times New Roman" w:hAnsi="Times New Roman"/>
          <w:sz w:val="24"/>
          <w:szCs w:val="24"/>
        </w:rPr>
        <w:t xml:space="preserve">Control </w:t>
      </w:r>
      <w:r w:rsidRPr="0063252F">
        <w:rPr>
          <w:rFonts w:ascii="Times New Roman" w:hAnsi="Times New Roman"/>
          <w:sz w:val="24"/>
          <w:szCs w:val="24"/>
        </w:rPr>
        <w:t>No. 1615-</w:t>
      </w:r>
      <w:r w:rsidR="008B28F5" w:rsidRPr="0063252F">
        <w:rPr>
          <w:rFonts w:ascii="Times New Roman" w:hAnsi="Times New Roman"/>
          <w:sz w:val="24"/>
          <w:szCs w:val="24"/>
        </w:rPr>
        <w:t>0009</w:t>
      </w:r>
    </w:p>
    <w:p w14:paraId="26530F86" w14:textId="77777777" w:rsidR="00854FDB" w:rsidRPr="0063252F" w:rsidRDefault="00854FDB" w:rsidP="00CB178A">
      <w:pPr>
        <w:rPr>
          <w:rFonts w:ascii="Times New Roman" w:hAnsi="Times New Roman"/>
          <w:sz w:val="24"/>
          <w:szCs w:val="24"/>
        </w:rPr>
      </w:pPr>
    </w:p>
    <w:p w14:paraId="26530F87" w14:textId="77777777" w:rsidR="00854FDB" w:rsidRPr="0063252F" w:rsidRDefault="00854FDB" w:rsidP="00CB178A">
      <w:pPr>
        <w:rPr>
          <w:rFonts w:ascii="Times New Roman" w:hAnsi="Times New Roman"/>
          <w:b/>
          <w:sz w:val="24"/>
          <w:szCs w:val="24"/>
        </w:rPr>
      </w:pPr>
      <w:r w:rsidRPr="0063252F">
        <w:rPr>
          <w:rFonts w:ascii="Times New Roman" w:hAnsi="Times New Roman"/>
          <w:b/>
          <w:sz w:val="24"/>
          <w:szCs w:val="24"/>
        </w:rPr>
        <w:t>A.</w:t>
      </w:r>
      <w:r w:rsidRPr="0063252F">
        <w:rPr>
          <w:rFonts w:ascii="Times New Roman" w:hAnsi="Times New Roman"/>
          <w:b/>
          <w:sz w:val="24"/>
          <w:szCs w:val="24"/>
        </w:rPr>
        <w:tab/>
        <w:t>Justification.</w:t>
      </w:r>
    </w:p>
    <w:p w14:paraId="26530F88" w14:textId="77777777" w:rsidR="00622340" w:rsidRPr="0063252F" w:rsidRDefault="00622340" w:rsidP="00CB178A">
      <w:pPr>
        <w:numPr>
          <w:ilvl w:val="0"/>
          <w:numId w:val="1"/>
        </w:numPr>
        <w:tabs>
          <w:tab w:val="clear" w:pos="360"/>
          <w:tab w:val="num" w:pos="720"/>
        </w:tabs>
        <w:ind w:left="720" w:hanging="720"/>
        <w:rPr>
          <w:rFonts w:ascii="Times New Roman" w:hAnsi="Times New Roman"/>
          <w:b/>
          <w:sz w:val="24"/>
          <w:szCs w:val="24"/>
        </w:rPr>
      </w:pPr>
      <w:r w:rsidRPr="0063252F">
        <w:rPr>
          <w:rFonts w:ascii="Times New Roman" w:hAnsi="Times New Roman"/>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B51F30" w:rsidRPr="0063252F">
        <w:rPr>
          <w:rFonts w:ascii="Times New Roman" w:hAnsi="Times New Roman"/>
          <w:b/>
          <w:sz w:val="24"/>
          <w:szCs w:val="24"/>
        </w:rPr>
        <w:br/>
      </w:r>
    </w:p>
    <w:p w14:paraId="26530F89" w14:textId="67F7D756" w:rsidR="00AD10C9" w:rsidRPr="0063252F" w:rsidRDefault="00053704" w:rsidP="00053704">
      <w:pPr>
        <w:ind w:left="720"/>
        <w:rPr>
          <w:rFonts w:ascii="Times New Roman" w:hAnsi="Times New Roman"/>
          <w:sz w:val="24"/>
          <w:szCs w:val="24"/>
        </w:rPr>
      </w:pPr>
      <w:r w:rsidRPr="0063252F">
        <w:rPr>
          <w:rFonts w:ascii="Times New Roman" w:hAnsi="Times New Roman"/>
          <w:sz w:val="24"/>
          <w:szCs w:val="24"/>
        </w:rPr>
        <w:t xml:space="preserve">USCIS needs the information </w:t>
      </w:r>
      <w:r w:rsidR="00864394" w:rsidRPr="0063252F">
        <w:rPr>
          <w:rFonts w:ascii="Times New Roman" w:hAnsi="Times New Roman"/>
          <w:sz w:val="24"/>
          <w:szCs w:val="24"/>
        </w:rPr>
        <w:t xml:space="preserve">collected through </w:t>
      </w:r>
      <w:r w:rsidRPr="0063252F">
        <w:rPr>
          <w:rFonts w:ascii="Times New Roman" w:hAnsi="Times New Roman"/>
          <w:sz w:val="24"/>
          <w:szCs w:val="24"/>
        </w:rPr>
        <w:t xml:space="preserve">this form and accompanying supplements to determine whether the </w:t>
      </w:r>
      <w:r w:rsidR="000A55FA">
        <w:rPr>
          <w:rFonts w:ascii="Times New Roman" w:hAnsi="Times New Roman"/>
          <w:sz w:val="24"/>
          <w:szCs w:val="24"/>
        </w:rPr>
        <w:t xml:space="preserve">petitioner and </w:t>
      </w:r>
      <w:r w:rsidRPr="0063252F">
        <w:rPr>
          <w:rFonts w:ascii="Times New Roman" w:hAnsi="Times New Roman"/>
          <w:sz w:val="24"/>
          <w:szCs w:val="24"/>
        </w:rPr>
        <w:t xml:space="preserve">foreign national </w:t>
      </w:r>
      <w:proofErr w:type="gramStart"/>
      <w:r w:rsidRPr="0063252F">
        <w:rPr>
          <w:rFonts w:ascii="Times New Roman" w:hAnsi="Times New Roman"/>
          <w:sz w:val="24"/>
          <w:szCs w:val="24"/>
        </w:rPr>
        <w:t>beneficiary(</w:t>
      </w:r>
      <w:proofErr w:type="spellStart"/>
      <w:proofErr w:type="gramEnd"/>
      <w:r w:rsidRPr="0063252F">
        <w:rPr>
          <w:rFonts w:ascii="Times New Roman" w:hAnsi="Times New Roman"/>
          <w:sz w:val="24"/>
          <w:szCs w:val="24"/>
        </w:rPr>
        <w:t>ies</w:t>
      </w:r>
      <w:proofErr w:type="spellEnd"/>
      <w:r w:rsidRPr="0063252F">
        <w:rPr>
          <w:rFonts w:ascii="Times New Roman" w:hAnsi="Times New Roman"/>
          <w:sz w:val="24"/>
          <w:szCs w:val="24"/>
        </w:rPr>
        <w:t xml:space="preserve">) </w:t>
      </w:r>
      <w:r w:rsidR="00A81B24" w:rsidRPr="0063252F">
        <w:rPr>
          <w:rFonts w:ascii="Times New Roman" w:hAnsi="Times New Roman"/>
          <w:sz w:val="24"/>
          <w:szCs w:val="24"/>
        </w:rPr>
        <w:t>is (</w:t>
      </w:r>
      <w:r w:rsidRPr="0063252F">
        <w:rPr>
          <w:rFonts w:ascii="Times New Roman" w:hAnsi="Times New Roman"/>
          <w:sz w:val="24"/>
          <w:szCs w:val="24"/>
        </w:rPr>
        <w:t>are) eligible for the no</w:t>
      </w:r>
      <w:r w:rsidR="00D14DF4" w:rsidRPr="0063252F">
        <w:rPr>
          <w:rFonts w:ascii="Times New Roman" w:hAnsi="Times New Roman"/>
          <w:sz w:val="24"/>
          <w:szCs w:val="24"/>
        </w:rPr>
        <w:t xml:space="preserve">nimmigrant </w:t>
      </w:r>
      <w:r w:rsidR="000A55FA">
        <w:rPr>
          <w:rFonts w:ascii="Times New Roman" w:hAnsi="Times New Roman"/>
          <w:sz w:val="24"/>
          <w:szCs w:val="24"/>
        </w:rPr>
        <w:t>classification</w:t>
      </w:r>
      <w:r w:rsidR="00E054C7" w:rsidRPr="0063252F">
        <w:rPr>
          <w:rFonts w:ascii="Times New Roman" w:hAnsi="Times New Roman"/>
          <w:sz w:val="24"/>
          <w:szCs w:val="24"/>
        </w:rPr>
        <w:t>.  T</w:t>
      </w:r>
      <w:r w:rsidR="006F08C1" w:rsidRPr="0063252F">
        <w:rPr>
          <w:rFonts w:ascii="Times New Roman" w:hAnsi="Times New Roman"/>
          <w:sz w:val="24"/>
          <w:szCs w:val="24"/>
        </w:rPr>
        <w:t xml:space="preserve">he statutory authority </w:t>
      </w:r>
      <w:r w:rsidR="00E054C7" w:rsidRPr="0063252F">
        <w:rPr>
          <w:rFonts w:ascii="Times New Roman" w:hAnsi="Times New Roman"/>
          <w:sz w:val="24"/>
          <w:szCs w:val="24"/>
        </w:rPr>
        <w:t xml:space="preserve">is </w:t>
      </w:r>
      <w:r w:rsidR="00854FDB" w:rsidRPr="0063252F">
        <w:rPr>
          <w:rFonts w:ascii="Times New Roman" w:hAnsi="Times New Roman"/>
          <w:sz w:val="24"/>
          <w:szCs w:val="24"/>
        </w:rPr>
        <w:t xml:space="preserve">section </w:t>
      </w:r>
      <w:r w:rsidR="000A55FA" w:rsidRPr="0042375E">
        <w:rPr>
          <w:rFonts w:ascii="Times New Roman" w:hAnsi="Times New Roman"/>
          <w:sz w:val="24"/>
          <w:szCs w:val="24"/>
        </w:rPr>
        <w:t xml:space="preserve">101(a)(15) and </w:t>
      </w:r>
      <w:r w:rsidR="00854FDB" w:rsidRPr="0042375E">
        <w:rPr>
          <w:rFonts w:ascii="Times New Roman" w:hAnsi="Times New Roman"/>
          <w:sz w:val="24"/>
          <w:szCs w:val="24"/>
        </w:rPr>
        <w:t>2</w:t>
      </w:r>
      <w:r w:rsidR="008B28F5" w:rsidRPr="0042375E">
        <w:rPr>
          <w:rFonts w:ascii="Times New Roman" w:hAnsi="Times New Roman"/>
          <w:sz w:val="24"/>
          <w:szCs w:val="24"/>
        </w:rPr>
        <w:t>14</w:t>
      </w:r>
      <w:r w:rsidR="00854FDB" w:rsidRPr="0042375E">
        <w:rPr>
          <w:rFonts w:ascii="Times New Roman" w:hAnsi="Times New Roman"/>
          <w:sz w:val="24"/>
          <w:szCs w:val="24"/>
        </w:rPr>
        <w:t>(</w:t>
      </w:r>
      <w:r w:rsidR="0044208F" w:rsidRPr="0042375E">
        <w:rPr>
          <w:rFonts w:ascii="Times New Roman" w:hAnsi="Times New Roman"/>
          <w:sz w:val="24"/>
          <w:szCs w:val="24"/>
        </w:rPr>
        <w:t>c</w:t>
      </w:r>
      <w:r w:rsidR="00854FDB" w:rsidRPr="0042375E">
        <w:rPr>
          <w:rFonts w:ascii="Times New Roman" w:hAnsi="Times New Roman"/>
          <w:sz w:val="24"/>
          <w:szCs w:val="24"/>
        </w:rPr>
        <w:t>)(1)</w:t>
      </w:r>
      <w:r w:rsidR="000A55FA" w:rsidRPr="0042375E">
        <w:rPr>
          <w:rFonts w:ascii="Times New Roman" w:hAnsi="Times New Roman"/>
          <w:sz w:val="24"/>
          <w:szCs w:val="24"/>
        </w:rPr>
        <w:t>; 8 U.S.C. 1101(a)(15) and 1184</w:t>
      </w:r>
      <w:r w:rsidR="00854FDB" w:rsidRPr="0042375E">
        <w:rPr>
          <w:rFonts w:ascii="Times New Roman" w:hAnsi="Times New Roman"/>
          <w:sz w:val="24"/>
          <w:szCs w:val="24"/>
        </w:rPr>
        <w:t>(</w:t>
      </w:r>
      <w:r w:rsidR="0044208F" w:rsidRPr="0042375E">
        <w:rPr>
          <w:rFonts w:ascii="Times New Roman" w:hAnsi="Times New Roman"/>
          <w:sz w:val="24"/>
          <w:szCs w:val="24"/>
        </w:rPr>
        <w:t>c</w:t>
      </w:r>
      <w:r w:rsidR="00854FDB" w:rsidRPr="0042375E">
        <w:rPr>
          <w:rFonts w:ascii="Times New Roman" w:hAnsi="Times New Roman"/>
          <w:sz w:val="24"/>
          <w:szCs w:val="24"/>
        </w:rPr>
        <w:t>)(1) of the Immigration and Nationality Act (Act)</w:t>
      </w:r>
      <w:r w:rsidR="00AD10C9" w:rsidRPr="0042375E">
        <w:rPr>
          <w:rFonts w:ascii="Times New Roman" w:hAnsi="Times New Roman"/>
          <w:sz w:val="24"/>
          <w:szCs w:val="24"/>
        </w:rPr>
        <w:t xml:space="preserve"> and </w:t>
      </w:r>
      <w:r w:rsidR="006F08C1" w:rsidRPr="0042375E">
        <w:rPr>
          <w:rFonts w:ascii="Times New Roman" w:hAnsi="Times New Roman"/>
          <w:sz w:val="24"/>
          <w:szCs w:val="24"/>
        </w:rPr>
        <w:t xml:space="preserve">the regulatory authority </w:t>
      </w:r>
      <w:r w:rsidR="00E054C7" w:rsidRPr="0042375E">
        <w:rPr>
          <w:rFonts w:ascii="Times New Roman" w:hAnsi="Times New Roman"/>
          <w:sz w:val="24"/>
          <w:szCs w:val="24"/>
        </w:rPr>
        <w:t xml:space="preserve">is </w:t>
      </w:r>
      <w:r w:rsidR="00AD10C9" w:rsidRPr="0042375E">
        <w:rPr>
          <w:rFonts w:ascii="Times New Roman" w:hAnsi="Times New Roman"/>
          <w:sz w:val="24"/>
          <w:szCs w:val="24"/>
        </w:rPr>
        <w:t>8 CFR 214.2 (h)(2)(i)(A), (l)(2)(i), (o)(2)(i), (p)(2)(i), (q)(</w:t>
      </w:r>
      <w:r w:rsidR="00236C70" w:rsidRPr="0042375E">
        <w:rPr>
          <w:rFonts w:ascii="Times New Roman" w:hAnsi="Times New Roman"/>
          <w:sz w:val="24"/>
          <w:szCs w:val="24"/>
        </w:rPr>
        <w:t>3</w:t>
      </w:r>
      <w:r w:rsidR="00AD10C9" w:rsidRPr="0042375E">
        <w:rPr>
          <w:rFonts w:ascii="Times New Roman" w:hAnsi="Times New Roman"/>
          <w:sz w:val="24"/>
          <w:szCs w:val="24"/>
        </w:rPr>
        <w:t>)(i), and (r)(3).</w:t>
      </w:r>
      <w:r w:rsidR="00854FDB" w:rsidRPr="0042375E">
        <w:rPr>
          <w:rFonts w:ascii="Times New Roman" w:hAnsi="Times New Roman"/>
          <w:sz w:val="24"/>
          <w:szCs w:val="24"/>
        </w:rPr>
        <w:t xml:space="preserve">  </w:t>
      </w:r>
      <w:r w:rsidR="00854FDB" w:rsidRPr="0063252F">
        <w:rPr>
          <w:rFonts w:ascii="Times New Roman" w:hAnsi="Times New Roman"/>
          <w:sz w:val="24"/>
          <w:szCs w:val="24"/>
        </w:rPr>
        <w:t>A U</w:t>
      </w:r>
      <w:r w:rsidR="00A93E35" w:rsidRPr="0063252F">
        <w:rPr>
          <w:rFonts w:ascii="Times New Roman" w:hAnsi="Times New Roman"/>
          <w:sz w:val="24"/>
          <w:szCs w:val="24"/>
        </w:rPr>
        <w:t>.S.</w:t>
      </w:r>
      <w:r w:rsidR="00854FDB" w:rsidRPr="0063252F">
        <w:rPr>
          <w:rFonts w:ascii="Times New Roman" w:hAnsi="Times New Roman"/>
          <w:sz w:val="24"/>
          <w:szCs w:val="24"/>
        </w:rPr>
        <w:t xml:space="preserve"> employer</w:t>
      </w:r>
      <w:r w:rsidR="00864394" w:rsidRPr="0063252F">
        <w:rPr>
          <w:rFonts w:ascii="Times New Roman" w:hAnsi="Times New Roman"/>
          <w:sz w:val="24"/>
          <w:szCs w:val="24"/>
        </w:rPr>
        <w:t>,</w:t>
      </w:r>
      <w:r w:rsidR="009C7371" w:rsidRPr="0063252F">
        <w:rPr>
          <w:rFonts w:ascii="Times New Roman" w:hAnsi="Times New Roman"/>
          <w:sz w:val="24"/>
          <w:szCs w:val="24"/>
        </w:rPr>
        <w:t xml:space="preserve"> or agent</w:t>
      </w:r>
      <w:r w:rsidR="0026075C" w:rsidRPr="0063252F">
        <w:rPr>
          <w:rFonts w:ascii="Times New Roman" w:hAnsi="Times New Roman"/>
          <w:sz w:val="24"/>
          <w:szCs w:val="24"/>
        </w:rPr>
        <w:t xml:space="preserve"> in some instances,</w:t>
      </w:r>
      <w:r w:rsidR="00854FDB" w:rsidRPr="0063252F">
        <w:rPr>
          <w:rFonts w:ascii="Times New Roman" w:hAnsi="Times New Roman"/>
          <w:sz w:val="24"/>
          <w:szCs w:val="24"/>
        </w:rPr>
        <w:t xml:space="preserve"> may file </w:t>
      </w:r>
      <w:r w:rsidR="00864394" w:rsidRPr="0063252F">
        <w:rPr>
          <w:rFonts w:ascii="Times New Roman" w:hAnsi="Times New Roman"/>
          <w:sz w:val="24"/>
          <w:szCs w:val="24"/>
        </w:rPr>
        <w:t xml:space="preserve">a </w:t>
      </w:r>
      <w:r w:rsidR="00854FDB" w:rsidRPr="0063252F">
        <w:rPr>
          <w:rFonts w:ascii="Times New Roman" w:hAnsi="Times New Roman"/>
          <w:sz w:val="24"/>
          <w:szCs w:val="24"/>
        </w:rPr>
        <w:t xml:space="preserve">petition </w:t>
      </w:r>
      <w:r w:rsidR="00864394" w:rsidRPr="0063252F">
        <w:rPr>
          <w:rFonts w:ascii="Times New Roman" w:hAnsi="Times New Roman"/>
          <w:sz w:val="24"/>
          <w:szCs w:val="24"/>
        </w:rPr>
        <w:t xml:space="preserve">for nonimmigrant worker </w:t>
      </w:r>
      <w:r w:rsidR="00854FDB" w:rsidRPr="0063252F">
        <w:rPr>
          <w:rFonts w:ascii="Times New Roman" w:hAnsi="Times New Roman"/>
          <w:sz w:val="24"/>
          <w:szCs w:val="24"/>
        </w:rPr>
        <w:t>to</w:t>
      </w:r>
      <w:r w:rsidR="00A93E35" w:rsidRPr="0063252F">
        <w:rPr>
          <w:rFonts w:ascii="Times New Roman" w:hAnsi="Times New Roman"/>
          <w:sz w:val="24"/>
          <w:szCs w:val="24"/>
        </w:rPr>
        <w:t xml:space="preserve"> employ</w:t>
      </w:r>
      <w:r w:rsidR="00AD10C9" w:rsidRPr="0063252F">
        <w:rPr>
          <w:rFonts w:ascii="Times New Roman" w:hAnsi="Times New Roman"/>
          <w:sz w:val="24"/>
          <w:szCs w:val="24"/>
        </w:rPr>
        <w:t xml:space="preserve"> </w:t>
      </w:r>
      <w:r w:rsidR="00864394" w:rsidRPr="0063252F">
        <w:rPr>
          <w:rFonts w:ascii="Times New Roman" w:hAnsi="Times New Roman"/>
          <w:sz w:val="24"/>
          <w:szCs w:val="24"/>
        </w:rPr>
        <w:t xml:space="preserve">foreign nationals under </w:t>
      </w:r>
      <w:r w:rsidR="00AD10C9" w:rsidRPr="0063252F">
        <w:rPr>
          <w:rFonts w:ascii="Times New Roman" w:hAnsi="Times New Roman"/>
          <w:sz w:val="24"/>
          <w:szCs w:val="24"/>
        </w:rPr>
        <w:t xml:space="preserve">the following </w:t>
      </w:r>
      <w:r w:rsidR="00864394" w:rsidRPr="0063252F">
        <w:rPr>
          <w:rFonts w:ascii="Times New Roman" w:hAnsi="Times New Roman"/>
          <w:sz w:val="24"/>
          <w:szCs w:val="24"/>
        </w:rPr>
        <w:t xml:space="preserve">nonimmigrant </w:t>
      </w:r>
      <w:r w:rsidR="00AD10C9" w:rsidRPr="0063252F">
        <w:rPr>
          <w:rFonts w:ascii="Times New Roman" w:hAnsi="Times New Roman"/>
          <w:sz w:val="24"/>
          <w:szCs w:val="24"/>
        </w:rPr>
        <w:t>classifications</w:t>
      </w:r>
      <w:r w:rsidR="002447FC" w:rsidRPr="0063252F">
        <w:rPr>
          <w:rFonts w:ascii="Times New Roman" w:hAnsi="Times New Roman"/>
          <w:sz w:val="24"/>
          <w:szCs w:val="24"/>
        </w:rPr>
        <w:t xml:space="preserve">:  </w:t>
      </w:r>
      <w:r w:rsidR="00AD10C9" w:rsidRPr="0063252F">
        <w:rPr>
          <w:rFonts w:ascii="Times New Roman" w:hAnsi="Times New Roman"/>
          <w:sz w:val="24"/>
          <w:szCs w:val="24"/>
        </w:rPr>
        <w:t>H</w:t>
      </w:r>
      <w:r w:rsidR="009C7371" w:rsidRPr="0063252F">
        <w:rPr>
          <w:rFonts w:ascii="Times New Roman" w:hAnsi="Times New Roman"/>
          <w:sz w:val="24"/>
          <w:szCs w:val="24"/>
        </w:rPr>
        <w:t>-</w:t>
      </w:r>
      <w:r w:rsidR="00AD10C9" w:rsidRPr="0063252F">
        <w:rPr>
          <w:rFonts w:ascii="Times New Roman" w:hAnsi="Times New Roman"/>
          <w:sz w:val="24"/>
          <w:szCs w:val="24"/>
        </w:rPr>
        <w:t xml:space="preserve">1B, H-2A, H-2B, H-3, L-1, O-1, O-2, P-1, P-2, P-3, P-1S, P-2S, </w:t>
      </w:r>
      <w:proofErr w:type="gramStart"/>
      <w:r w:rsidR="00AD10C9" w:rsidRPr="0063252F">
        <w:rPr>
          <w:rFonts w:ascii="Times New Roman" w:hAnsi="Times New Roman"/>
          <w:sz w:val="24"/>
          <w:szCs w:val="24"/>
        </w:rPr>
        <w:t>P</w:t>
      </w:r>
      <w:proofErr w:type="gramEnd"/>
      <w:r w:rsidR="00AD10C9" w:rsidRPr="0063252F">
        <w:rPr>
          <w:rFonts w:ascii="Times New Roman" w:hAnsi="Times New Roman"/>
          <w:sz w:val="24"/>
          <w:szCs w:val="24"/>
        </w:rPr>
        <w:t>-3S, Q-1, or R-1 nonimmigrant worker.</w:t>
      </w:r>
      <w:r w:rsidR="009C7371" w:rsidRPr="0063252F">
        <w:rPr>
          <w:rFonts w:ascii="Times New Roman" w:hAnsi="Times New Roman"/>
          <w:sz w:val="24"/>
          <w:szCs w:val="24"/>
        </w:rPr>
        <w:t xml:space="preserve">  </w:t>
      </w:r>
    </w:p>
    <w:p w14:paraId="26530F8A" w14:textId="57ADAC16" w:rsidR="00AD10C9" w:rsidRPr="0063252F" w:rsidRDefault="00AD10C9" w:rsidP="00053704">
      <w:pPr>
        <w:ind w:left="720"/>
        <w:rPr>
          <w:rFonts w:ascii="Times New Roman" w:hAnsi="Times New Roman"/>
          <w:sz w:val="24"/>
          <w:szCs w:val="24"/>
        </w:rPr>
      </w:pPr>
      <w:r w:rsidRPr="0063252F">
        <w:rPr>
          <w:rFonts w:ascii="Times New Roman" w:hAnsi="Times New Roman"/>
          <w:sz w:val="24"/>
          <w:szCs w:val="24"/>
        </w:rPr>
        <w:t>Th</w:t>
      </w:r>
      <w:r w:rsidR="00864394" w:rsidRPr="0063252F">
        <w:rPr>
          <w:rFonts w:ascii="Times New Roman" w:hAnsi="Times New Roman"/>
          <w:sz w:val="24"/>
          <w:szCs w:val="24"/>
        </w:rPr>
        <w:t xml:space="preserve">e collection of this information </w:t>
      </w:r>
      <w:r w:rsidRPr="0063252F">
        <w:rPr>
          <w:rFonts w:ascii="Times New Roman" w:hAnsi="Times New Roman"/>
          <w:sz w:val="24"/>
          <w:szCs w:val="24"/>
        </w:rPr>
        <w:t xml:space="preserve">is also </w:t>
      </w:r>
      <w:r w:rsidR="00E054C7" w:rsidRPr="0063252F">
        <w:rPr>
          <w:rFonts w:ascii="Times New Roman" w:hAnsi="Times New Roman"/>
          <w:sz w:val="24"/>
          <w:szCs w:val="24"/>
        </w:rPr>
        <w:t xml:space="preserve">required from a </w:t>
      </w:r>
      <w:r w:rsidR="00864394" w:rsidRPr="0063252F">
        <w:rPr>
          <w:rFonts w:ascii="Times New Roman" w:hAnsi="Times New Roman"/>
          <w:sz w:val="24"/>
          <w:szCs w:val="24"/>
        </w:rPr>
        <w:t xml:space="preserve">U.S. </w:t>
      </w:r>
      <w:r w:rsidRPr="0063252F">
        <w:rPr>
          <w:rFonts w:ascii="Times New Roman" w:hAnsi="Times New Roman"/>
          <w:sz w:val="24"/>
          <w:szCs w:val="24"/>
        </w:rPr>
        <w:t xml:space="preserve">employer </w:t>
      </w:r>
      <w:r w:rsidR="00E054C7" w:rsidRPr="0063252F">
        <w:rPr>
          <w:rFonts w:ascii="Times New Roman" w:hAnsi="Times New Roman"/>
          <w:sz w:val="24"/>
          <w:szCs w:val="24"/>
        </w:rPr>
        <w:t xml:space="preserve">on a </w:t>
      </w:r>
      <w:r w:rsidRPr="0063252F">
        <w:rPr>
          <w:rFonts w:ascii="Times New Roman" w:hAnsi="Times New Roman"/>
          <w:sz w:val="24"/>
          <w:szCs w:val="24"/>
        </w:rPr>
        <w:t xml:space="preserve">petition for an extension of stay or change of status </w:t>
      </w:r>
      <w:r w:rsidR="00E054C7" w:rsidRPr="0063252F">
        <w:rPr>
          <w:rFonts w:ascii="Times New Roman" w:hAnsi="Times New Roman"/>
          <w:sz w:val="24"/>
          <w:szCs w:val="24"/>
        </w:rPr>
        <w:t xml:space="preserve">for </w:t>
      </w:r>
      <w:r w:rsidRPr="0063252F">
        <w:rPr>
          <w:rFonts w:ascii="Times New Roman" w:hAnsi="Times New Roman"/>
          <w:sz w:val="24"/>
          <w:szCs w:val="24"/>
        </w:rPr>
        <w:t>E-1, E-2, E-3</w:t>
      </w:r>
      <w:r w:rsidR="00E054C7" w:rsidRPr="0063252F">
        <w:rPr>
          <w:rFonts w:ascii="Times New Roman" w:hAnsi="Times New Roman"/>
          <w:sz w:val="24"/>
          <w:szCs w:val="24"/>
        </w:rPr>
        <w:t xml:space="preserve">, </w:t>
      </w:r>
      <w:r w:rsidRPr="0063252F">
        <w:rPr>
          <w:rFonts w:ascii="Times New Roman" w:hAnsi="Times New Roman"/>
          <w:sz w:val="24"/>
          <w:szCs w:val="24"/>
        </w:rPr>
        <w:t>Free Trade H-1B1 Chile</w:t>
      </w:r>
      <w:r w:rsidR="00E054C7" w:rsidRPr="0063252F">
        <w:rPr>
          <w:rFonts w:ascii="Times New Roman" w:hAnsi="Times New Roman"/>
          <w:sz w:val="24"/>
          <w:szCs w:val="24"/>
        </w:rPr>
        <w:t>/</w:t>
      </w:r>
      <w:r w:rsidRPr="0063252F">
        <w:rPr>
          <w:rFonts w:ascii="Times New Roman" w:hAnsi="Times New Roman"/>
          <w:sz w:val="24"/>
          <w:szCs w:val="24"/>
        </w:rPr>
        <w:t xml:space="preserve">Singapore </w:t>
      </w:r>
      <w:r w:rsidR="00E054C7" w:rsidRPr="0063252F">
        <w:rPr>
          <w:rFonts w:ascii="Times New Roman" w:hAnsi="Times New Roman"/>
          <w:sz w:val="24"/>
          <w:szCs w:val="24"/>
        </w:rPr>
        <w:t xml:space="preserve">nonimmigrants </w:t>
      </w:r>
      <w:r w:rsidRPr="0063252F">
        <w:rPr>
          <w:rFonts w:ascii="Times New Roman" w:hAnsi="Times New Roman"/>
          <w:sz w:val="24"/>
          <w:szCs w:val="24"/>
        </w:rPr>
        <w:t xml:space="preserve">and TN </w:t>
      </w:r>
      <w:r w:rsidR="00E054C7" w:rsidRPr="0063252F">
        <w:rPr>
          <w:rFonts w:ascii="Times New Roman" w:hAnsi="Times New Roman"/>
          <w:sz w:val="24"/>
          <w:szCs w:val="24"/>
        </w:rPr>
        <w:t xml:space="preserve">(NAFTA workers) </w:t>
      </w:r>
      <w:r w:rsidRPr="0063252F">
        <w:rPr>
          <w:rFonts w:ascii="Times New Roman" w:hAnsi="Times New Roman"/>
          <w:sz w:val="24"/>
          <w:szCs w:val="24"/>
        </w:rPr>
        <w:t xml:space="preserve">who are in the United States.  </w:t>
      </w:r>
      <w:r w:rsidR="00843E19">
        <w:rPr>
          <w:rFonts w:ascii="Times New Roman" w:hAnsi="Times New Roman"/>
          <w:sz w:val="24"/>
          <w:szCs w:val="24"/>
        </w:rPr>
        <w:t>If the foreign national is outside the United States, a petitioner is not required to file</w:t>
      </w:r>
      <w:r w:rsidRPr="0063252F">
        <w:rPr>
          <w:rFonts w:ascii="Times New Roman" w:hAnsi="Times New Roman"/>
          <w:sz w:val="24"/>
          <w:szCs w:val="24"/>
        </w:rPr>
        <w:t xml:space="preserve"> </w:t>
      </w:r>
      <w:r w:rsidR="00222F40" w:rsidRPr="0063252F">
        <w:rPr>
          <w:rFonts w:ascii="Times New Roman" w:hAnsi="Times New Roman"/>
          <w:sz w:val="24"/>
          <w:szCs w:val="24"/>
        </w:rPr>
        <w:t>Form I-129</w:t>
      </w:r>
      <w:r w:rsidRPr="0063252F">
        <w:rPr>
          <w:rFonts w:ascii="Times New Roman" w:hAnsi="Times New Roman"/>
          <w:sz w:val="24"/>
          <w:szCs w:val="24"/>
        </w:rPr>
        <w:t xml:space="preserve"> </w:t>
      </w:r>
      <w:r w:rsidR="00843E19">
        <w:rPr>
          <w:rFonts w:ascii="Times New Roman" w:hAnsi="Times New Roman"/>
          <w:sz w:val="24"/>
          <w:szCs w:val="24"/>
        </w:rPr>
        <w:t>with USCIS as the foreign national may</w:t>
      </w:r>
      <w:r w:rsidRPr="0063252F">
        <w:rPr>
          <w:rFonts w:ascii="Times New Roman" w:hAnsi="Times New Roman"/>
          <w:sz w:val="24"/>
          <w:szCs w:val="24"/>
        </w:rPr>
        <w:t xml:space="preserve"> apply </w:t>
      </w:r>
      <w:r w:rsidR="00843E19">
        <w:rPr>
          <w:rFonts w:ascii="Times New Roman" w:hAnsi="Times New Roman"/>
          <w:sz w:val="24"/>
          <w:szCs w:val="24"/>
        </w:rPr>
        <w:t xml:space="preserve">directly to Department of State </w:t>
      </w:r>
      <w:r w:rsidRPr="0063252F">
        <w:rPr>
          <w:rFonts w:ascii="Times New Roman" w:hAnsi="Times New Roman"/>
          <w:sz w:val="24"/>
          <w:szCs w:val="24"/>
        </w:rPr>
        <w:t>for an E-1</w:t>
      </w:r>
      <w:r w:rsidR="00843E19">
        <w:rPr>
          <w:rFonts w:ascii="Times New Roman" w:hAnsi="Times New Roman"/>
          <w:sz w:val="24"/>
          <w:szCs w:val="24"/>
        </w:rPr>
        <w:t>,</w:t>
      </w:r>
      <w:r w:rsidRPr="0063252F">
        <w:rPr>
          <w:rFonts w:ascii="Times New Roman" w:hAnsi="Times New Roman"/>
          <w:sz w:val="24"/>
          <w:szCs w:val="24"/>
        </w:rPr>
        <w:t xml:space="preserve"> E-2</w:t>
      </w:r>
      <w:r w:rsidR="00843E19">
        <w:rPr>
          <w:rFonts w:ascii="Times New Roman" w:hAnsi="Times New Roman"/>
          <w:sz w:val="24"/>
          <w:szCs w:val="24"/>
        </w:rPr>
        <w:t>, E-3 or H-1B1</w:t>
      </w:r>
      <w:r w:rsidRPr="0063252F">
        <w:rPr>
          <w:rFonts w:ascii="Times New Roman" w:hAnsi="Times New Roman"/>
          <w:sz w:val="24"/>
          <w:szCs w:val="24"/>
        </w:rPr>
        <w:t xml:space="preserve"> nonimmigrant visa or </w:t>
      </w:r>
      <w:r w:rsidR="00843E19">
        <w:rPr>
          <w:rFonts w:ascii="Times New Roman" w:hAnsi="Times New Roman"/>
          <w:sz w:val="24"/>
          <w:szCs w:val="24"/>
        </w:rPr>
        <w:t xml:space="preserve">to CBP for </w:t>
      </w:r>
      <w:r w:rsidRPr="0063252F">
        <w:rPr>
          <w:rFonts w:ascii="Times New Roman" w:hAnsi="Times New Roman"/>
          <w:sz w:val="24"/>
          <w:szCs w:val="24"/>
        </w:rPr>
        <w:t>admission as a TN nonimmigrant.  A petition is only required to apply for a change to one of these classifications</w:t>
      </w:r>
      <w:r w:rsidR="00843E19">
        <w:rPr>
          <w:rFonts w:ascii="Times New Roman" w:hAnsi="Times New Roman"/>
          <w:sz w:val="24"/>
          <w:szCs w:val="24"/>
        </w:rPr>
        <w:t xml:space="preserve"> from within the United States</w:t>
      </w:r>
      <w:r w:rsidR="00740BDD">
        <w:rPr>
          <w:rFonts w:ascii="Times New Roman" w:hAnsi="Times New Roman"/>
          <w:sz w:val="24"/>
          <w:szCs w:val="24"/>
        </w:rPr>
        <w:t xml:space="preserve"> or extend a stay if already in one of these classifications in the United States</w:t>
      </w:r>
      <w:r w:rsidRPr="0063252F">
        <w:rPr>
          <w:rFonts w:ascii="Times New Roman" w:hAnsi="Times New Roman"/>
          <w:sz w:val="24"/>
          <w:szCs w:val="24"/>
        </w:rPr>
        <w:t>.</w:t>
      </w:r>
      <w:r w:rsidR="0026075C" w:rsidRPr="0063252F">
        <w:rPr>
          <w:rFonts w:ascii="Times New Roman" w:hAnsi="Times New Roman"/>
          <w:sz w:val="24"/>
          <w:szCs w:val="24"/>
        </w:rPr>
        <w:t xml:space="preserve">  The statutory authority for </w:t>
      </w:r>
      <w:r w:rsidR="00864394" w:rsidRPr="0063252F">
        <w:rPr>
          <w:rFonts w:ascii="Times New Roman" w:hAnsi="Times New Roman"/>
          <w:sz w:val="24"/>
          <w:szCs w:val="24"/>
        </w:rPr>
        <w:t xml:space="preserve">collecting </w:t>
      </w:r>
      <w:r w:rsidR="0026075C" w:rsidRPr="0063252F">
        <w:rPr>
          <w:rFonts w:ascii="Times New Roman" w:hAnsi="Times New Roman"/>
          <w:sz w:val="24"/>
          <w:szCs w:val="24"/>
        </w:rPr>
        <w:t xml:space="preserve">information for </w:t>
      </w:r>
      <w:r w:rsidR="00222F40" w:rsidRPr="0063252F">
        <w:rPr>
          <w:rFonts w:ascii="Times New Roman" w:hAnsi="Times New Roman"/>
          <w:sz w:val="24"/>
          <w:szCs w:val="24"/>
        </w:rPr>
        <w:t xml:space="preserve">the </w:t>
      </w:r>
      <w:r w:rsidR="0026075C" w:rsidRPr="0063252F">
        <w:rPr>
          <w:rFonts w:ascii="Times New Roman" w:hAnsi="Times New Roman"/>
          <w:sz w:val="24"/>
          <w:szCs w:val="24"/>
        </w:rPr>
        <w:t>E-3s and H-1B1</w:t>
      </w:r>
      <w:r w:rsidR="00222F40" w:rsidRPr="0063252F">
        <w:rPr>
          <w:rFonts w:ascii="Times New Roman" w:hAnsi="Times New Roman"/>
          <w:sz w:val="24"/>
          <w:szCs w:val="24"/>
        </w:rPr>
        <w:t xml:space="preserve"> classifications</w:t>
      </w:r>
      <w:r w:rsidR="0026075C" w:rsidRPr="0063252F">
        <w:rPr>
          <w:rFonts w:ascii="Times New Roman" w:hAnsi="Times New Roman"/>
          <w:sz w:val="24"/>
          <w:szCs w:val="24"/>
        </w:rPr>
        <w:t xml:space="preserve"> can be found in section 101(a)(15)(E)(iii) and (H)(i)(b1)</w:t>
      </w:r>
      <w:r w:rsidR="00E054C7" w:rsidRPr="0063252F">
        <w:rPr>
          <w:rFonts w:ascii="Times New Roman" w:hAnsi="Times New Roman"/>
          <w:sz w:val="24"/>
          <w:szCs w:val="24"/>
        </w:rPr>
        <w:t xml:space="preserve"> of the Act</w:t>
      </w:r>
      <w:r w:rsidR="0026075C" w:rsidRPr="0063252F">
        <w:rPr>
          <w:rFonts w:ascii="Times New Roman" w:hAnsi="Times New Roman"/>
          <w:sz w:val="24"/>
          <w:szCs w:val="24"/>
        </w:rPr>
        <w:t>.  The additional regulatory authority for collection of this information for E-1s, E-2s, and TNs is found in 8 CFR 214.2(e</w:t>
      </w:r>
      <w:proofErr w:type="gramStart"/>
      <w:r w:rsidR="0026075C" w:rsidRPr="0063252F">
        <w:rPr>
          <w:rFonts w:ascii="Times New Roman" w:hAnsi="Times New Roman"/>
          <w:sz w:val="24"/>
          <w:szCs w:val="24"/>
        </w:rPr>
        <w:t>)(</w:t>
      </w:r>
      <w:proofErr w:type="gramEnd"/>
      <w:r w:rsidR="0026075C" w:rsidRPr="0063252F">
        <w:rPr>
          <w:rFonts w:ascii="Times New Roman" w:hAnsi="Times New Roman"/>
          <w:sz w:val="24"/>
          <w:szCs w:val="24"/>
        </w:rPr>
        <w:t xml:space="preserve">1) and 8 CFR 214.6.   </w:t>
      </w:r>
    </w:p>
    <w:p w14:paraId="26530F8B" w14:textId="160A8077" w:rsidR="006F08C1" w:rsidRPr="0063252F" w:rsidRDefault="006F08C1" w:rsidP="00685F7F">
      <w:pPr>
        <w:ind w:left="720"/>
        <w:rPr>
          <w:rFonts w:ascii="Times New Roman" w:hAnsi="Times New Roman"/>
          <w:sz w:val="24"/>
          <w:szCs w:val="24"/>
        </w:rPr>
      </w:pPr>
      <w:r w:rsidRPr="0063252F">
        <w:rPr>
          <w:rFonts w:ascii="Times New Roman" w:hAnsi="Times New Roman"/>
          <w:sz w:val="24"/>
          <w:szCs w:val="24"/>
        </w:rPr>
        <w:t>In addition to</w:t>
      </w:r>
      <w:r w:rsidR="00685F7F" w:rsidRPr="0063252F">
        <w:rPr>
          <w:rFonts w:ascii="Times New Roman" w:hAnsi="Times New Roman"/>
          <w:sz w:val="24"/>
          <w:szCs w:val="24"/>
        </w:rPr>
        <w:t xml:space="preserve"> th</w:t>
      </w:r>
      <w:r w:rsidR="00364380">
        <w:rPr>
          <w:rFonts w:ascii="Times New Roman" w:hAnsi="Times New Roman"/>
          <w:sz w:val="24"/>
          <w:szCs w:val="24"/>
        </w:rPr>
        <w:t xml:space="preserve">e </w:t>
      </w:r>
      <w:r w:rsidR="00685F7F" w:rsidRPr="0063252F">
        <w:rPr>
          <w:rFonts w:ascii="Times New Roman" w:hAnsi="Times New Roman"/>
          <w:sz w:val="24"/>
          <w:szCs w:val="24"/>
        </w:rPr>
        <w:t xml:space="preserve">collection </w:t>
      </w:r>
      <w:r w:rsidR="00364380">
        <w:rPr>
          <w:rFonts w:ascii="Times New Roman" w:hAnsi="Times New Roman"/>
          <w:sz w:val="24"/>
          <w:szCs w:val="24"/>
        </w:rPr>
        <w:t xml:space="preserve">of data entries directly </w:t>
      </w:r>
      <w:r w:rsidRPr="0063252F">
        <w:rPr>
          <w:rFonts w:ascii="Times New Roman" w:hAnsi="Times New Roman"/>
          <w:sz w:val="24"/>
          <w:szCs w:val="24"/>
        </w:rPr>
        <w:t xml:space="preserve">on the form and </w:t>
      </w:r>
      <w:r w:rsidR="00364380">
        <w:rPr>
          <w:rFonts w:ascii="Times New Roman" w:hAnsi="Times New Roman"/>
          <w:sz w:val="24"/>
          <w:szCs w:val="24"/>
        </w:rPr>
        <w:t xml:space="preserve">its </w:t>
      </w:r>
      <w:r w:rsidRPr="0063252F">
        <w:rPr>
          <w:rFonts w:ascii="Times New Roman" w:hAnsi="Times New Roman"/>
          <w:sz w:val="24"/>
          <w:szCs w:val="24"/>
        </w:rPr>
        <w:t xml:space="preserve">supplements, </w:t>
      </w:r>
      <w:r w:rsidR="00364380">
        <w:rPr>
          <w:rFonts w:ascii="Times New Roman" w:hAnsi="Times New Roman"/>
          <w:sz w:val="24"/>
          <w:szCs w:val="24"/>
        </w:rPr>
        <w:t>this form</w:t>
      </w:r>
      <w:r w:rsidR="00685F7F" w:rsidRPr="0063252F">
        <w:rPr>
          <w:rFonts w:ascii="Times New Roman" w:hAnsi="Times New Roman"/>
          <w:sz w:val="24"/>
          <w:szCs w:val="24"/>
        </w:rPr>
        <w:t xml:space="preserve"> also</w:t>
      </w:r>
      <w:r w:rsidRPr="0063252F">
        <w:rPr>
          <w:rFonts w:ascii="Times New Roman" w:hAnsi="Times New Roman"/>
          <w:sz w:val="24"/>
          <w:szCs w:val="24"/>
        </w:rPr>
        <w:t xml:space="preserve"> provide</w:t>
      </w:r>
      <w:r w:rsidR="00685F7F" w:rsidRPr="0063252F">
        <w:rPr>
          <w:rFonts w:ascii="Times New Roman" w:hAnsi="Times New Roman"/>
          <w:sz w:val="24"/>
          <w:szCs w:val="24"/>
        </w:rPr>
        <w:t>s</w:t>
      </w:r>
      <w:r w:rsidRPr="0063252F">
        <w:rPr>
          <w:rFonts w:ascii="Times New Roman" w:hAnsi="Times New Roman"/>
          <w:sz w:val="24"/>
          <w:szCs w:val="24"/>
        </w:rPr>
        <w:t xml:space="preserve"> the avenue through which employers or agents submit documentary evidence to establish eligibility for the nonimmigrant classification being sought.</w:t>
      </w:r>
    </w:p>
    <w:p w14:paraId="26530F8C" w14:textId="527B2B90" w:rsidR="00CB7171" w:rsidRDefault="00222F40" w:rsidP="00CB178A">
      <w:pPr>
        <w:ind w:left="720"/>
        <w:rPr>
          <w:rFonts w:ascii="Times New Roman" w:hAnsi="Times New Roman"/>
          <w:sz w:val="24"/>
          <w:szCs w:val="24"/>
        </w:rPr>
      </w:pPr>
      <w:r w:rsidRPr="0063252F">
        <w:rPr>
          <w:rFonts w:ascii="Times New Roman" w:hAnsi="Times New Roman"/>
          <w:sz w:val="24"/>
          <w:szCs w:val="24"/>
        </w:rPr>
        <w:t xml:space="preserve">Biometric information </w:t>
      </w:r>
      <w:r w:rsidR="004F1FAC" w:rsidRPr="0063252F">
        <w:rPr>
          <w:rFonts w:ascii="Times New Roman" w:hAnsi="Times New Roman"/>
          <w:sz w:val="24"/>
          <w:szCs w:val="24"/>
        </w:rPr>
        <w:t>is required</w:t>
      </w:r>
      <w:r w:rsidR="00D302F9" w:rsidRPr="0063252F">
        <w:rPr>
          <w:rFonts w:ascii="Times New Roman" w:hAnsi="Times New Roman"/>
          <w:sz w:val="24"/>
          <w:szCs w:val="24"/>
        </w:rPr>
        <w:t xml:space="preserve"> to be collected from a beneficiary in the Commonwealth of the Northern Mariana Islands (CNMI) </w:t>
      </w:r>
      <w:r w:rsidR="009A07E8" w:rsidRPr="0063252F">
        <w:rPr>
          <w:rFonts w:ascii="Times New Roman" w:hAnsi="Times New Roman"/>
          <w:sz w:val="24"/>
          <w:szCs w:val="24"/>
        </w:rPr>
        <w:t>or if requested in accordance with 8 CFR 103.2(b</w:t>
      </w:r>
      <w:proofErr w:type="gramStart"/>
      <w:r w:rsidR="009A07E8" w:rsidRPr="0063252F">
        <w:rPr>
          <w:rFonts w:ascii="Times New Roman" w:hAnsi="Times New Roman"/>
          <w:sz w:val="24"/>
          <w:szCs w:val="24"/>
        </w:rPr>
        <w:t>)(</w:t>
      </w:r>
      <w:proofErr w:type="gramEnd"/>
      <w:r w:rsidR="009A07E8" w:rsidRPr="0063252F">
        <w:rPr>
          <w:rFonts w:ascii="Times New Roman" w:hAnsi="Times New Roman"/>
          <w:sz w:val="24"/>
          <w:szCs w:val="24"/>
        </w:rPr>
        <w:t xml:space="preserve">9).  DHS may collect and store for present or future use, by electronic or other means, the biometric information submitted by an individual.  DHS may use this biometric information to conduct background and security checks, adjudicate </w:t>
      </w:r>
      <w:r w:rsidR="007D7842" w:rsidRPr="0063252F">
        <w:rPr>
          <w:rFonts w:ascii="Times New Roman" w:hAnsi="Times New Roman"/>
          <w:sz w:val="24"/>
          <w:szCs w:val="24"/>
        </w:rPr>
        <w:t>the nonimmigrant petition</w:t>
      </w:r>
      <w:r w:rsidR="009A07E8" w:rsidRPr="0063252F">
        <w:rPr>
          <w:rFonts w:ascii="Times New Roman" w:hAnsi="Times New Roman"/>
          <w:sz w:val="24"/>
          <w:szCs w:val="24"/>
        </w:rPr>
        <w:t xml:space="preserve">, and perform other </w:t>
      </w:r>
      <w:r w:rsidR="00053704" w:rsidRPr="0063252F">
        <w:rPr>
          <w:rFonts w:ascii="Times New Roman" w:hAnsi="Times New Roman"/>
          <w:sz w:val="24"/>
          <w:szCs w:val="24"/>
        </w:rPr>
        <w:t>functions</w:t>
      </w:r>
      <w:r w:rsidR="009A07E8" w:rsidRPr="0063252F">
        <w:rPr>
          <w:rFonts w:ascii="Times New Roman" w:hAnsi="Times New Roman"/>
          <w:sz w:val="24"/>
          <w:szCs w:val="24"/>
        </w:rPr>
        <w:t xml:space="preserve"> related to administering and enforcing </w:t>
      </w:r>
      <w:r w:rsidR="00D302F9" w:rsidRPr="0063252F">
        <w:rPr>
          <w:rFonts w:ascii="Times New Roman" w:hAnsi="Times New Roman"/>
          <w:sz w:val="24"/>
          <w:szCs w:val="24"/>
        </w:rPr>
        <w:t>t</w:t>
      </w:r>
      <w:r w:rsidR="009A07E8" w:rsidRPr="0063252F">
        <w:rPr>
          <w:rFonts w:ascii="Times New Roman" w:hAnsi="Times New Roman"/>
          <w:sz w:val="24"/>
          <w:szCs w:val="24"/>
        </w:rPr>
        <w:t xml:space="preserve">he immigrant and nationality laws. </w:t>
      </w:r>
    </w:p>
    <w:p w14:paraId="3D96A365" w14:textId="0CA7E616" w:rsidR="00593BD2" w:rsidRPr="0063252F" w:rsidRDefault="00593BD2" w:rsidP="00337600">
      <w:pPr>
        <w:spacing w:after="0"/>
        <w:rPr>
          <w:rFonts w:ascii="Times New Roman" w:hAnsi="Times New Roman"/>
          <w:sz w:val="24"/>
          <w:szCs w:val="24"/>
        </w:rPr>
      </w:pPr>
    </w:p>
    <w:p w14:paraId="5707206C" w14:textId="20329EC7" w:rsidR="00593BD2" w:rsidRPr="0063252F" w:rsidRDefault="00593BD2" w:rsidP="00593BD2">
      <w:pPr>
        <w:ind w:left="720"/>
        <w:rPr>
          <w:rFonts w:ascii="Times New Roman" w:hAnsi="Times New Roman"/>
          <w:sz w:val="24"/>
          <w:szCs w:val="24"/>
        </w:rPr>
      </w:pPr>
      <w:r w:rsidRPr="0063252F">
        <w:rPr>
          <w:rFonts w:ascii="Times New Roman" w:hAnsi="Times New Roman"/>
          <w:b/>
          <w:sz w:val="24"/>
          <w:szCs w:val="24"/>
        </w:rPr>
        <w:lastRenderedPageBreak/>
        <w:t>Authority</w:t>
      </w:r>
      <w:r w:rsidRPr="0063252F">
        <w:rPr>
          <w:rFonts w:ascii="Times New Roman" w:hAnsi="Times New Roman"/>
          <w:sz w:val="24"/>
          <w:szCs w:val="24"/>
        </w:rPr>
        <w:t>: See section 214 of the Act and 8 CFR 214.2, especially 8 CFR and 8 CFR 214.2(h</w:t>
      </w:r>
      <w:proofErr w:type="gramStart"/>
      <w:r w:rsidRPr="0063252F">
        <w:rPr>
          <w:rFonts w:ascii="Times New Roman" w:hAnsi="Times New Roman"/>
          <w:sz w:val="24"/>
          <w:szCs w:val="24"/>
        </w:rPr>
        <w:t>)(</w:t>
      </w:r>
      <w:proofErr w:type="gramEnd"/>
      <w:r w:rsidRPr="0063252F">
        <w:rPr>
          <w:rFonts w:ascii="Times New Roman" w:hAnsi="Times New Roman"/>
          <w:sz w:val="24"/>
          <w:szCs w:val="24"/>
        </w:rPr>
        <w:t>19)(iii)(B).</w:t>
      </w:r>
    </w:p>
    <w:p w14:paraId="0076AB2F" w14:textId="77777777" w:rsidR="00593BD2" w:rsidRPr="00593BD2" w:rsidRDefault="00593BD2" w:rsidP="00593BD2">
      <w:pPr>
        <w:ind w:left="720"/>
        <w:rPr>
          <w:rFonts w:ascii="Times New Roman" w:hAnsi="Times New Roman"/>
          <w:sz w:val="24"/>
          <w:szCs w:val="24"/>
        </w:rPr>
      </w:pPr>
    </w:p>
    <w:p w14:paraId="26530F90" w14:textId="74EE41B8" w:rsidR="00622340" w:rsidRPr="00904E97" w:rsidRDefault="00622340" w:rsidP="00904E97">
      <w:pPr>
        <w:pStyle w:val="ListParagraph"/>
        <w:numPr>
          <w:ilvl w:val="0"/>
          <w:numId w:val="1"/>
        </w:numPr>
        <w:tabs>
          <w:tab w:val="clear" w:pos="360"/>
        </w:tabs>
        <w:ind w:left="720"/>
        <w:rPr>
          <w:rFonts w:ascii="Times New Roman" w:hAnsi="Times New Roman"/>
          <w:b/>
          <w:sz w:val="24"/>
          <w:szCs w:val="24"/>
        </w:rPr>
      </w:pPr>
      <w:r w:rsidRPr="00904E97">
        <w:rPr>
          <w:rFonts w:ascii="Times New Roman" w:hAnsi="Times New Roman"/>
          <w:b/>
          <w:sz w:val="24"/>
          <w:szCs w:val="24"/>
        </w:rPr>
        <w:t>Indicate how, by whom, and for what purpose the information is to be used.  Except for a new collection, indicate the actual use the agency has made of the information received from the current collection.</w:t>
      </w:r>
      <w:r w:rsidR="00B51F30" w:rsidRPr="00904E97">
        <w:rPr>
          <w:rFonts w:ascii="Times New Roman" w:hAnsi="Times New Roman"/>
          <w:b/>
          <w:sz w:val="24"/>
          <w:szCs w:val="24"/>
        </w:rPr>
        <w:br/>
      </w:r>
    </w:p>
    <w:p w14:paraId="26530F91" w14:textId="242EBEFD" w:rsidR="00E31ADF" w:rsidRPr="0063252F" w:rsidRDefault="009A07E8" w:rsidP="00435156">
      <w:pPr>
        <w:tabs>
          <w:tab w:val="left" w:pos="-1440"/>
        </w:tabs>
        <w:ind w:left="720"/>
        <w:rPr>
          <w:rFonts w:ascii="Times New Roman" w:hAnsi="Times New Roman"/>
          <w:sz w:val="24"/>
          <w:szCs w:val="24"/>
        </w:rPr>
      </w:pPr>
      <w:r w:rsidRPr="0063252F">
        <w:rPr>
          <w:rFonts w:ascii="Times New Roman" w:hAnsi="Times New Roman"/>
          <w:sz w:val="24"/>
          <w:szCs w:val="24"/>
        </w:rPr>
        <w:t xml:space="preserve">USCIS uses the </w:t>
      </w:r>
      <w:r w:rsidR="00854FDB" w:rsidRPr="0063252F">
        <w:rPr>
          <w:rFonts w:ascii="Times New Roman" w:hAnsi="Times New Roman"/>
          <w:sz w:val="24"/>
          <w:szCs w:val="24"/>
        </w:rPr>
        <w:t xml:space="preserve">data </w:t>
      </w:r>
      <w:r w:rsidRPr="0063252F">
        <w:rPr>
          <w:rFonts w:ascii="Times New Roman" w:hAnsi="Times New Roman"/>
          <w:sz w:val="24"/>
          <w:szCs w:val="24"/>
        </w:rPr>
        <w:t xml:space="preserve">collected </w:t>
      </w:r>
      <w:r w:rsidR="00854FDB" w:rsidRPr="0063252F">
        <w:rPr>
          <w:rFonts w:ascii="Times New Roman" w:hAnsi="Times New Roman"/>
          <w:sz w:val="24"/>
          <w:szCs w:val="24"/>
        </w:rPr>
        <w:t xml:space="preserve">on this form </w:t>
      </w:r>
      <w:r w:rsidRPr="0063252F">
        <w:rPr>
          <w:rFonts w:ascii="Times New Roman" w:hAnsi="Times New Roman"/>
          <w:sz w:val="24"/>
          <w:szCs w:val="24"/>
        </w:rPr>
        <w:t>to determine eligibility f</w:t>
      </w:r>
      <w:r w:rsidR="00854FDB" w:rsidRPr="0063252F">
        <w:rPr>
          <w:rFonts w:ascii="Times New Roman" w:hAnsi="Times New Roman"/>
          <w:sz w:val="24"/>
          <w:szCs w:val="24"/>
        </w:rPr>
        <w:t xml:space="preserve">or the requested </w:t>
      </w:r>
      <w:r w:rsidR="00685F7F" w:rsidRPr="0063252F">
        <w:rPr>
          <w:rFonts w:ascii="Times New Roman" w:hAnsi="Times New Roman"/>
          <w:sz w:val="24"/>
          <w:szCs w:val="24"/>
        </w:rPr>
        <w:t>nonimmigrant petition and/or requests to extend or change nonimmigrant status</w:t>
      </w:r>
      <w:r w:rsidR="007D7842" w:rsidRPr="0063252F">
        <w:rPr>
          <w:rFonts w:ascii="Times New Roman" w:hAnsi="Times New Roman"/>
          <w:sz w:val="24"/>
          <w:szCs w:val="24"/>
        </w:rPr>
        <w:t>.</w:t>
      </w:r>
      <w:r w:rsidR="00685F7F" w:rsidRPr="0063252F">
        <w:rPr>
          <w:rFonts w:ascii="Times New Roman" w:hAnsi="Times New Roman"/>
          <w:sz w:val="24"/>
          <w:szCs w:val="24"/>
        </w:rPr>
        <w:t xml:space="preserve"> </w:t>
      </w:r>
      <w:r w:rsidR="007D7842" w:rsidRPr="0063252F">
        <w:rPr>
          <w:rFonts w:ascii="Times New Roman" w:hAnsi="Times New Roman"/>
          <w:sz w:val="24"/>
          <w:szCs w:val="24"/>
        </w:rPr>
        <w:t xml:space="preserve"> </w:t>
      </w:r>
      <w:r w:rsidR="00685F7F" w:rsidRPr="0063252F">
        <w:rPr>
          <w:rFonts w:ascii="Times New Roman" w:hAnsi="Times New Roman"/>
          <w:sz w:val="24"/>
          <w:szCs w:val="24"/>
        </w:rPr>
        <w:t>(See USCIS response to Question 1 of this supporting statement, above)</w:t>
      </w:r>
      <w:r w:rsidR="00854FDB" w:rsidRPr="0063252F">
        <w:rPr>
          <w:rFonts w:ascii="Times New Roman" w:hAnsi="Times New Roman"/>
          <w:sz w:val="24"/>
          <w:szCs w:val="24"/>
        </w:rPr>
        <w:t xml:space="preserve">.  </w:t>
      </w:r>
      <w:r w:rsidRPr="0063252F">
        <w:rPr>
          <w:rFonts w:ascii="Times New Roman" w:hAnsi="Times New Roman"/>
          <w:sz w:val="24"/>
          <w:szCs w:val="24"/>
        </w:rPr>
        <w:t xml:space="preserve">An employer </w:t>
      </w:r>
      <w:r w:rsidR="00223E57">
        <w:rPr>
          <w:rFonts w:ascii="Times New Roman" w:hAnsi="Times New Roman"/>
          <w:sz w:val="24"/>
          <w:szCs w:val="24"/>
        </w:rPr>
        <w:t>(or agent, where applicable)</w:t>
      </w:r>
      <w:r w:rsidRPr="0063252F">
        <w:rPr>
          <w:rFonts w:ascii="Times New Roman" w:hAnsi="Times New Roman"/>
          <w:sz w:val="24"/>
          <w:szCs w:val="24"/>
        </w:rPr>
        <w:t xml:space="preserve"> uses this form to petition USCIS for an alien to temporarily enter as a nonimmigrant.  An employer </w:t>
      </w:r>
      <w:r w:rsidR="00223E57" w:rsidRPr="00223E57">
        <w:rPr>
          <w:rFonts w:ascii="Times New Roman" w:hAnsi="Times New Roman"/>
          <w:sz w:val="24"/>
          <w:szCs w:val="24"/>
        </w:rPr>
        <w:t>(or agent, where applicable)</w:t>
      </w:r>
      <w:r w:rsidR="00223E57">
        <w:rPr>
          <w:rFonts w:ascii="Times New Roman" w:hAnsi="Times New Roman"/>
          <w:sz w:val="24"/>
          <w:szCs w:val="24"/>
        </w:rPr>
        <w:t xml:space="preserve"> </w:t>
      </w:r>
      <w:r w:rsidRPr="0063252F">
        <w:rPr>
          <w:rFonts w:ascii="Times New Roman" w:hAnsi="Times New Roman"/>
          <w:sz w:val="24"/>
          <w:szCs w:val="24"/>
        </w:rPr>
        <w:t>also uses this form to r</w:t>
      </w:r>
      <w:r w:rsidR="00053704" w:rsidRPr="0063252F">
        <w:rPr>
          <w:rFonts w:ascii="Times New Roman" w:hAnsi="Times New Roman"/>
          <w:sz w:val="24"/>
          <w:szCs w:val="24"/>
        </w:rPr>
        <w:t>e</w:t>
      </w:r>
      <w:r w:rsidRPr="0063252F">
        <w:rPr>
          <w:rFonts w:ascii="Times New Roman" w:hAnsi="Times New Roman"/>
          <w:sz w:val="24"/>
          <w:szCs w:val="24"/>
        </w:rPr>
        <w:t xml:space="preserve">quest an extension of stay or change of status on behalf of the alien worker.  </w:t>
      </w:r>
      <w:r w:rsidR="00854FDB" w:rsidRPr="0063252F">
        <w:rPr>
          <w:rFonts w:ascii="Times New Roman" w:hAnsi="Times New Roman"/>
          <w:sz w:val="24"/>
          <w:szCs w:val="24"/>
        </w:rPr>
        <w:t xml:space="preserve">The form serves the purpose of standardizing requests for </w:t>
      </w:r>
      <w:r w:rsidR="00685F7F" w:rsidRPr="0063252F">
        <w:rPr>
          <w:rFonts w:ascii="Times New Roman" w:hAnsi="Times New Roman"/>
          <w:sz w:val="24"/>
          <w:szCs w:val="24"/>
        </w:rPr>
        <w:t>nonimmigrant workers</w:t>
      </w:r>
      <w:r w:rsidR="00854FDB" w:rsidRPr="0063252F">
        <w:rPr>
          <w:rFonts w:ascii="Times New Roman" w:hAnsi="Times New Roman"/>
          <w:sz w:val="24"/>
          <w:szCs w:val="24"/>
        </w:rPr>
        <w:t>, and ensuring tha</w:t>
      </w:r>
      <w:r w:rsidR="000F223B" w:rsidRPr="0063252F">
        <w:rPr>
          <w:rFonts w:ascii="Times New Roman" w:hAnsi="Times New Roman"/>
          <w:sz w:val="24"/>
          <w:szCs w:val="24"/>
        </w:rPr>
        <w:t xml:space="preserve">t basic information required </w:t>
      </w:r>
      <w:r w:rsidR="00685F7F" w:rsidRPr="0063252F">
        <w:rPr>
          <w:rFonts w:ascii="Times New Roman" w:hAnsi="Times New Roman"/>
          <w:sz w:val="24"/>
          <w:szCs w:val="24"/>
        </w:rPr>
        <w:t>for assessing</w:t>
      </w:r>
      <w:r w:rsidR="007A2527" w:rsidRPr="0063252F">
        <w:rPr>
          <w:rFonts w:ascii="Times New Roman" w:hAnsi="Times New Roman"/>
          <w:sz w:val="24"/>
          <w:szCs w:val="24"/>
        </w:rPr>
        <w:t xml:space="preserve"> </w:t>
      </w:r>
      <w:r w:rsidR="00854FDB" w:rsidRPr="0063252F">
        <w:rPr>
          <w:rFonts w:ascii="Times New Roman" w:hAnsi="Times New Roman"/>
          <w:sz w:val="24"/>
          <w:szCs w:val="24"/>
        </w:rPr>
        <w:t xml:space="preserve">eligibility is provided by </w:t>
      </w:r>
      <w:r w:rsidR="00223E57">
        <w:rPr>
          <w:rFonts w:ascii="Times New Roman" w:hAnsi="Times New Roman"/>
          <w:sz w:val="24"/>
          <w:szCs w:val="24"/>
        </w:rPr>
        <w:t>the petitioner</w:t>
      </w:r>
      <w:r w:rsidR="00685F7F" w:rsidRPr="0063252F">
        <w:rPr>
          <w:rFonts w:ascii="Times New Roman" w:hAnsi="Times New Roman"/>
          <w:sz w:val="24"/>
          <w:szCs w:val="24"/>
        </w:rPr>
        <w:t xml:space="preserve"> while </w:t>
      </w:r>
      <w:r w:rsidR="00223E57">
        <w:rPr>
          <w:rFonts w:ascii="Times New Roman" w:hAnsi="Times New Roman"/>
          <w:sz w:val="24"/>
          <w:szCs w:val="24"/>
        </w:rPr>
        <w:t>requesting</w:t>
      </w:r>
      <w:r w:rsidR="00223E57" w:rsidRPr="0063252F">
        <w:rPr>
          <w:rFonts w:ascii="Times New Roman" w:hAnsi="Times New Roman"/>
          <w:sz w:val="24"/>
          <w:szCs w:val="24"/>
        </w:rPr>
        <w:t xml:space="preserve"> </w:t>
      </w:r>
      <w:r w:rsidR="00685F7F" w:rsidRPr="0063252F">
        <w:rPr>
          <w:rFonts w:ascii="Times New Roman" w:hAnsi="Times New Roman"/>
          <w:sz w:val="24"/>
          <w:szCs w:val="24"/>
        </w:rPr>
        <w:t>that beneficiaries be classified under certain nonimmigrant employment categories</w:t>
      </w:r>
      <w:r w:rsidR="00854FDB" w:rsidRPr="0063252F">
        <w:rPr>
          <w:rFonts w:ascii="Times New Roman" w:hAnsi="Times New Roman"/>
          <w:sz w:val="24"/>
          <w:szCs w:val="24"/>
        </w:rPr>
        <w:t>.</w:t>
      </w:r>
      <w:r w:rsidR="006F08C1" w:rsidRPr="0063252F">
        <w:rPr>
          <w:rFonts w:ascii="Times New Roman" w:hAnsi="Times New Roman"/>
          <w:sz w:val="24"/>
          <w:szCs w:val="24"/>
        </w:rPr>
        <w:t xml:space="preserve">  It also assists USCIS in compiling information required by Congress annually to assess effectiveness and utilization</w:t>
      </w:r>
      <w:r w:rsidR="00531724" w:rsidRPr="0063252F">
        <w:rPr>
          <w:rFonts w:ascii="Times New Roman" w:hAnsi="Times New Roman"/>
          <w:sz w:val="24"/>
          <w:szCs w:val="24"/>
        </w:rPr>
        <w:t xml:space="preserve"> of certain nonimmigrant classifications.</w:t>
      </w:r>
    </w:p>
    <w:p w14:paraId="26530F92" w14:textId="77777777" w:rsidR="00E31ADF" w:rsidRPr="0063252F" w:rsidRDefault="00622340" w:rsidP="00E31ADF">
      <w:pPr>
        <w:numPr>
          <w:ilvl w:val="0"/>
          <w:numId w:val="1"/>
        </w:numPr>
        <w:tabs>
          <w:tab w:val="clear" w:pos="360"/>
          <w:tab w:val="num" w:pos="-4410"/>
        </w:tabs>
        <w:ind w:left="720" w:hanging="720"/>
        <w:rPr>
          <w:rFonts w:ascii="Times New Roman" w:hAnsi="Times New Roman"/>
          <w:b/>
          <w:sz w:val="24"/>
          <w:szCs w:val="24"/>
        </w:rPr>
      </w:pPr>
      <w:r w:rsidRPr="0063252F">
        <w:rPr>
          <w:rFonts w:ascii="Times New Roman" w:hAnsi="Times New Roman"/>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B51F30" w:rsidRPr="0063252F">
        <w:rPr>
          <w:rFonts w:ascii="Times New Roman" w:hAnsi="Times New Roman"/>
          <w:b/>
          <w:sz w:val="24"/>
          <w:szCs w:val="24"/>
        </w:rPr>
        <w:br/>
      </w:r>
    </w:p>
    <w:p w14:paraId="26530F93" w14:textId="77777777" w:rsidR="00D302F9" w:rsidRPr="0063252F" w:rsidRDefault="007D7490" w:rsidP="002E3246">
      <w:pPr>
        <w:ind w:left="720"/>
        <w:rPr>
          <w:rFonts w:ascii="Times New Roman" w:hAnsi="Times New Roman"/>
        </w:rPr>
      </w:pPr>
      <w:r w:rsidRPr="0063252F">
        <w:rPr>
          <w:rFonts w:ascii="Times New Roman" w:hAnsi="Times New Roman"/>
          <w:sz w:val="24"/>
          <w:szCs w:val="24"/>
        </w:rPr>
        <w:t xml:space="preserve">The use of the </w:t>
      </w:r>
      <w:r w:rsidR="008C1199" w:rsidRPr="0063252F">
        <w:rPr>
          <w:rFonts w:ascii="Times New Roman" w:hAnsi="Times New Roman"/>
          <w:sz w:val="24"/>
          <w:szCs w:val="24"/>
        </w:rPr>
        <w:t>Form I-</w:t>
      </w:r>
      <w:r w:rsidR="007A2527" w:rsidRPr="0063252F">
        <w:rPr>
          <w:rFonts w:ascii="Times New Roman" w:hAnsi="Times New Roman"/>
          <w:sz w:val="24"/>
          <w:szCs w:val="24"/>
        </w:rPr>
        <w:t xml:space="preserve">129 </w:t>
      </w:r>
      <w:r w:rsidRPr="0063252F">
        <w:rPr>
          <w:rFonts w:ascii="Times New Roman" w:hAnsi="Times New Roman"/>
          <w:sz w:val="24"/>
          <w:szCs w:val="24"/>
        </w:rPr>
        <w:t xml:space="preserve">provides the most efficient means for collecting and processing the required data.  This form and its instructions reside on the USCIS Web site at </w:t>
      </w:r>
      <w:hyperlink r:id="rId12" w:history="1">
        <w:r w:rsidR="00531724" w:rsidRPr="00135C88">
          <w:rPr>
            <w:rStyle w:val="Hyperlink"/>
            <w:rFonts w:ascii="Times New Roman" w:hAnsi="Times New Roman"/>
            <w:color w:val="auto"/>
            <w:sz w:val="24"/>
          </w:rPr>
          <w:t>http://www.uscis.gov/i-129</w:t>
        </w:r>
      </w:hyperlink>
      <w:r w:rsidRPr="00135C88">
        <w:rPr>
          <w:rFonts w:ascii="Times New Roman" w:hAnsi="Times New Roman"/>
          <w:sz w:val="24"/>
          <w:u w:val="single"/>
        </w:rPr>
        <w:t>.</w:t>
      </w:r>
      <w:r w:rsidRPr="00135C88">
        <w:rPr>
          <w:rFonts w:ascii="Times New Roman" w:hAnsi="Times New Roman"/>
          <w:sz w:val="24"/>
        </w:rPr>
        <w:t xml:space="preserve"> The form and the instructions can be downloaded, completed and saved electronically.</w:t>
      </w:r>
      <w:r w:rsidRPr="0063252F">
        <w:rPr>
          <w:rFonts w:ascii="Times New Roman" w:hAnsi="Times New Roman"/>
        </w:rPr>
        <w:t xml:space="preserve">  </w:t>
      </w:r>
    </w:p>
    <w:p w14:paraId="26530F94" w14:textId="77777777" w:rsidR="00B30A00" w:rsidRPr="0063252F"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Describe efforts to identify duplication.  Show specifically why any similar information already available cannot be used or modified for use for the purposes described in Item 2 above.</w:t>
      </w:r>
    </w:p>
    <w:p w14:paraId="26530F95" w14:textId="77777777" w:rsidR="007766A5" w:rsidRPr="0063252F" w:rsidRDefault="00B30A00" w:rsidP="00435156">
      <w:pPr>
        <w:ind w:left="720"/>
        <w:rPr>
          <w:rFonts w:ascii="Times New Roman" w:hAnsi="Times New Roman"/>
          <w:b/>
          <w:sz w:val="24"/>
          <w:szCs w:val="24"/>
        </w:rPr>
      </w:pPr>
      <w:r w:rsidRPr="0063252F">
        <w:rPr>
          <w:rFonts w:ascii="Times New Roman" w:hAnsi="Times New Roman"/>
          <w:sz w:val="24"/>
          <w:szCs w:val="24"/>
        </w:rPr>
        <w:t>A review of the Forms Inventory Report re</w:t>
      </w:r>
      <w:r w:rsidR="00D14DF4" w:rsidRPr="0063252F">
        <w:rPr>
          <w:rFonts w:ascii="Times New Roman" w:hAnsi="Times New Roman"/>
          <w:sz w:val="24"/>
          <w:szCs w:val="24"/>
        </w:rPr>
        <w:t>vealed no duplication of effort</w:t>
      </w:r>
      <w:r w:rsidRPr="0063252F">
        <w:rPr>
          <w:rFonts w:ascii="Times New Roman" w:hAnsi="Times New Roman"/>
          <w:sz w:val="24"/>
          <w:szCs w:val="24"/>
        </w:rPr>
        <w:t xml:space="preserve"> and there is no other similar information currently available that can be used for this purpose. USCIS has investigated its internal processes, files and data as well as those of other Federal agencies that may service the same population.  USCIS was not able to find any other means by which the information necessary for this process could be obtained except for the use of the form submitted for approval.  USCIS will continue to examine ways in which information may be obtained from other sources and any identified duplications can be minimized or removed.  </w:t>
      </w:r>
    </w:p>
    <w:p w14:paraId="26530F96" w14:textId="77777777" w:rsidR="00622340" w:rsidRPr="0063252F"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If the collection of information impacts small businesses or other small entities (Item 5 of OMB Form 83-I), describe any methods used to minimize burden.</w:t>
      </w:r>
      <w:r w:rsidR="00B51F30" w:rsidRPr="0063252F">
        <w:rPr>
          <w:rFonts w:ascii="Times New Roman" w:hAnsi="Times New Roman"/>
          <w:b/>
          <w:sz w:val="24"/>
          <w:szCs w:val="24"/>
        </w:rPr>
        <w:br/>
      </w:r>
    </w:p>
    <w:p w14:paraId="26530F97" w14:textId="2011C428" w:rsidR="00000240" w:rsidRPr="0063252F" w:rsidRDefault="00000240" w:rsidP="00435156">
      <w:pPr>
        <w:ind w:left="720"/>
        <w:rPr>
          <w:rFonts w:ascii="Times New Roman" w:hAnsi="Times New Roman"/>
          <w:b/>
          <w:sz w:val="24"/>
          <w:szCs w:val="24"/>
        </w:rPr>
      </w:pPr>
      <w:r w:rsidRPr="0063252F">
        <w:rPr>
          <w:rFonts w:ascii="Times New Roman" w:hAnsi="Times New Roman"/>
          <w:sz w:val="24"/>
          <w:szCs w:val="24"/>
        </w:rPr>
        <w:lastRenderedPageBreak/>
        <w:t xml:space="preserve">USCIS has minimized the amount of information collected from the affected small businesses so as to reduce the burden placed upon them.  </w:t>
      </w:r>
      <w:r w:rsidR="007C317B" w:rsidRPr="0063252F">
        <w:rPr>
          <w:rFonts w:ascii="Times New Roman" w:hAnsi="Times New Roman"/>
          <w:sz w:val="24"/>
          <w:szCs w:val="24"/>
        </w:rPr>
        <w:t xml:space="preserve">USCIS requests only that information which </w:t>
      </w:r>
      <w:r w:rsidR="007E11D8" w:rsidRPr="0063252F">
        <w:rPr>
          <w:rFonts w:ascii="Times New Roman" w:hAnsi="Times New Roman"/>
          <w:sz w:val="24"/>
          <w:szCs w:val="24"/>
        </w:rPr>
        <w:t>is need</w:t>
      </w:r>
      <w:r w:rsidR="0029325B">
        <w:rPr>
          <w:rFonts w:ascii="Times New Roman" w:hAnsi="Times New Roman"/>
          <w:sz w:val="24"/>
          <w:szCs w:val="24"/>
        </w:rPr>
        <w:t>ed</w:t>
      </w:r>
      <w:r w:rsidR="007E11D8" w:rsidRPr="0063252F">
        <w:rPr>
          <w:rFonts w:ascii="Times New Roman" w:hAnsi="Times New Roman"/>
          <w:sz w:val="24"/>
          <w:szCs w:val="24"/>
        </w:rPr>
        <w:t xml:space="preserve"> by </w:t>
      </w:r>
      <w:r w:rsidR="007C317B" w:rsidRPr="0063252F">
        <w:rPr>
          <w:rFonts w:ascii="Times New Roman" w:hAnsi="Times New Roman"/>
          <w:sz w:val="24"/>
          <w:szCs w:val="24"/>
        </w:rPr>
        <w:t xml:space="preserve">officers </w:t>
      </w:r>
      <w:r w:rsidR="007E11D8" w:rsidRPr="0063252F">
        <w:rPr>
          <w:rFonts w:ascii="Times New Roman" w:hAnsi="Times New Roman"/>
          <w:sz w:val="24"/>
          <w:szCs w:val="24"/>
        </w:rPr>
        <w:t xml:space="preserve">to </w:t>
      </w:r>
      <w:r w:rsidR="007C317B" w:rsidRPr="0063252F">
        <w:rPr>
          <w:rFonts w:ascii="Times New Roman" w:hAnsi="Times New Roman"/>
          <w:sz w:val="24"/>
          <w:szCs w:val="24"/>
        </w:rPr>
        <w:t>determin</w:t>
      </w:r>
      <w:r w:rsidR="007E11D8" w:rsidRPr="0063252F">
        <w:rPr>
          <w:rFonts w:ascii="Times New Roman" w:hAnsi="Times New Roman"/>
          <w:sz w:val="24"/>
          <w:szCs w:val="24"/>
        </w:rPr>
        <w:t xml:space="preserve">e the </w:t>
      </w:r>
      <w:r w:rsidR="00FD52E6">
        <w:rPr>
          <w:rFonts w:ascii="Times New Roman" w:hAnsi="Times New Roman"/>
          <w:sz w:val="24"/>
          <w:szCs w:val="24"/>
        </w:rPr>
        <w:t>petitioner</w:t>
      </w:r>
      <w:r w:rsidR="00FD52E6" w:rsidRPr="0063252F">
        <w:rPr>
          <w:rFonts w:ascii="Times New Roman" w:hAnsi="Times New Roman"/>
          <w:sz w:val="24"/>
          <w:szCs w:val="24"/>
        </w:rPr>
        <w:t xml:space="preserve">’s </w:t>
      </w:r>
      <w:r w:rsidR="007E11D8" w:rsidRPr="0063252F">
        <w:rPr>
          <w:rFonts w:ascii="Times New Roman" w:hAnsi="Times New Roman"/>
          <w:sz w:val="24"/>
          <w:szCs w:val="24"/>
        </w:rPr>
        <w:t xml:space="preserve">and beneficiary’s </w:t>
      </w:r>
      <w:r w:rsidR="007C317B" w:rsidRPr="0063252F">
        <w:rPr>
          <w:rFonts w:ascii="Times New Roman" w:hAnsi="Times New Roman"/>
          <w:sz w:val="24"/>
          <w:szCs w:val="24"/>
        </w:rPr>
        <w:t xml:space="preserve">eligibility.  This includes information that will reduce the likelihood that USCIS may need to issue a request for evidence (RFE) to the petitioner upon review of the petition and initial evidence submission.  USCIS has included information </w:t>
      </w:r>
      <w:r w:rsidR="0029325B">
        <w:rPr>
          <w:rFonts w:ascii="Times New Roman" w:hAnsi="Times New Roman"/>
          <w:sz w:val="24"/>
          <w:szCs w:val="24"/>
        </w:rPr>
        <w:t>in</w:t>
      </w:r>
      <w:r w:rsidR="007C317B" w:rsidRPr="0063252F">
        <w:rPr>
          <w:rFonts w:ascii="Times New Roman" w:hAnsi="Times New Roman"/>
          <w:sz w:val="24"/>
          <w:szCs w:val="24"/>
        </w:rPr>
        <w:t xml:space="preserve"> the instructions of the Form I-129 to provide</w:t>
      </w:r>
      <w:r w:rsidR="00B30A00" w:rsidRPr="0063252F">
        <w:rPr>
          <w:rFonts w:ascii="Times New Roman" w:hAnsi="Times New Roman"/>
          <w:sz w:val="24"/>
          <w:szCs w:val="24"/>
        </w:rPr>
        <w:t xml:space="preserve"> additional guidance to assist small businesses with the completion of the form as well as </w:t>
      </w:r>
      <w:r w:rsidR="007C317B" w:rsidRPr="0063252F">
        <w:rPr>
          <w:rFonts w:ascii="Times New Roman" w:hAnsi="Times New Roman"/>
          <w:sz w:val="24"/>
          <w:szCs w:val="24"/>
        </w:rPr>
        <w:t xml:space="preserve">guidance for </w:t>
      </w:r>
      <w:r w:rsidR="00B30A00" w:rsidRPr="0063252F">
        <w:rPr>
          <w:rFonts w:ascii="Times New Roman" w:hAnsi="Times New Roman"/>
          <w:sz w:val="24"/>
          <w:szCs w:val="24"/>
        </w:rPr>
        <w:t xml:space="preserve">filing multiple petitions.  </w:t>
      </w:r>
    </w:p>
    <w:p w14:paraId="26530F98" w14:textId="77777777" w:rsidR="00622340" w:rsidRPr="0009127A" w:rsidRDefault="00622340"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 xml:space="preserve">Describe the consequence to Federal program or </w:t>
      </w:r>
      <w:r w:rsidRPr="0009127A">
        <w:rPr>
          <w:rFonts w:ascii="Times New Roman" w:hAnsi="Times New Roman"/>
          <w:b/>
          <w:sz w:val="24"/>
          <w:szCs w:val="24"/>
        </w:rPr>
        <w:t>policy activities if the collection is not conducted or is conducted less frequently, as well as any technical or legal obstacles to reducing burden.</w:t>
      </w:r>
      <w:r w:rsidR="00B51F30" w:rsidRPr="0009127A">
        <w:rPr>
          <w:rFonts w:ascii="Times New Roman" w:hAnsi="Times New Roman"/>
          <w:b/>
          <w:sz w:val="24"/>
          <w:szCs w:val="24"/>
        </w:rPr>
        <w:br/>
      </w:r>
    </w:p>
    <w:p w14:paraId="26530F99" w14:textId="54C12AD3" w:rsidR="00E31ADF" w:rsidRPr="00B51F30" w:rsidRDefault="007E11D8" w:rsidP="00E31ADF">
      <w:pPr>
        <w:ind w:left="720"/>
        <w:rPr>
          <w:rFonts w:ascii="Times New Roman" w:hAnsi="Times New Roman"/>
          <w:sz w:val="24"/>
          <w:szCs w:val="24"/>
        </w:rPr>
      </w:pPr>
      <w:r>
        <w:rPr>
          <w:rFonts w:ascii="Times New Roman" w:hAnsi="Times New Roman"/>
          <w:sz w:val="24"/>
          <w:szCs w:val="24"/>
        </w:rPr>
        <w:t xml:space="preserve">The form is only submitted, collected, and used on an as-needed basis.  Employers submit petitions for a </w:t>
      </w:r>
      <w:r w:rsidR="00C64751">
        <w:rPr>
          <w:rFonts w:ascii="Times New Roman" w:hAnsi="Times New Roman"/>
          <w:sz w:val="24"/>
          <w:szCs w:val="24"/>
        </w:rPr>
        <w:t>foreign national</w:t>
      </w:r>
      <w:r w:rsidR="00C64751" w:rsidRPr="00B51F30">
        <w:rPr>
          <w:rFonts w:ascii="Times New Roman" w:hAnsi="Times New Roman"/>
          <w:sz w:val="24"/>
          <w:szCs w:val="24"/>
        </w:rPr>
        <w:t xml:space="preserve"> </w:t>
      </w:r>
      <w:r w:rsidR="00854FDB" w:rsidRPr="00B51F30">
        <w:rPr>
          <w:rFonts w:ascii="Times New Roman" w:hAnsi="Times New Roman"/>
          <w:sz w:val="24"/>
          <w:szCs w:val="24"/>
        </w:rPr>
        <w:t xml:space="preserve">to </w:t>
      </w:r>
      <w:r w:rsidR="00A93E35" w:rsidRPr="00B51F30">
        <w:rPr>
          <w:rFonts w:ascii="Times New Roman" w:hAnsi="Times New Roman"/>
          <w:sz w:val="24"/>
          <w:szCs w:val="24"/>
        </w:rPr>
        <w:t xml:space="preserve">be </w:t>
      </w:r>
      <w:r w:rsidR="00CB12F7">
        <w:rPr>
          <w:rFonts w:ascii="Times New Roman" w:hAnsi="Times New Roman"/>
          <w:sz w:val="24"/>
          <w:szCs w:val="24"/>
        </w:rPr>
        <w:t>classified as a</w:t>
      </w:r>
      <w:r w:rsidR="00124419">
        <w:rPr>
          <w:rFonts w:ascii="Times New Roman" w:hAnsi="Times New Roman"/>
          <w:sz w:val="24"/>
          <w:szCs w:val="24"/>
        </w:rPr>
        <w:t xml:space="preserve"> non</w:t>
      </w:r>
      <w:r w:rsidR="00CB12F7">
        <w:rPr>
          <w:rFonts w:ascii="Times New Roman" w:hAnsi="Times New Roman"/>
          <w:sz w:val="24"/>
          <w:szCs w:val="24"/>
        </w:rPr>
        <w:t xml:space="preserve">immigrant </w:t>
      </w:r>
      <w:r w:rsidR="00C64751">
        <w:rPr>
          <w:rFonts w:ascii="Times New Roman" w:hAnsi="Times New Roman"/>
          <w:sz w:val="24"/>
          <w:szCs w:val="24"/>
        </w:rPr>
        <w:t xml:space="preserve">worker </w:t>
      </w:r>
      <w:r w:rsidR="00854FDB" w:rsidRPr="00B51F30">
        <w:rPr>
          <w:rFonts w:ascii="Times New Roman" w:hAnsi="Times New Roman"/>
          <w:sz w:val="24"/>
          <w:szCs w:val="24"/>
        </w:rPr>
        <w:t>under section</w:t>
      </w:r>
      <w:r w:rsidR="00E45032">
        <w:rPr>
          <w:rFonts w:ascii="Times New Roman" w:hAnsi="Times New Roman"/>
          <w:sz w:val="24"/>
          <w:szCs w:val="24"/>
        </w:rPr>
        <w:t>s 101 and</w:t>
      </w:r>
      <w:r w:rsidR="00854FDB" w:rsidRPr="00B51F30">
        <w:rPr>
          <w:rFonts w:ascii="Times New Roman" w:hAnsi="Times New Roman"/>
          <w:sz w:val="24"/>
          <w:szCs w:val="24"/>
        </w:rPr>
        <w:t xml:space="preserve"> </w:t>
      </w:r>
      <w:r w:rsidR="00124419">
        <w:rPr>
          <w:rFonts w:ascii="Times New Roman" w:hAnsi="Times New Roman"/>
          <w:sz w:val="24"/>
          <w:szCs w:val="24"/>
        </w:rPr>
        <w:t>214</w:t>
      </w:r>
      <w:r w:rsidR="00854FDB" w:rsidRPr="00B51F30">
        <w:rPr>
          <w:rFonts w:ascii="Times New Roman" w:hAnsi="Times New Roman"/>
          <w:sz w:val="24"/>
          <w:szCs w:val="24"/>
        </w:rPr>
        <w:t xml:space="preserve"> of the Act, </w:t>
      </w:r>
      <w:r>
        <w:rPr>
          <w:rFonts w:ascii="Times New Roman" w:hAnsi="Times New Roman"/>
          <w:sz w:val="24"/>
          <w:szCs w:val="24"/>
        </w:rPr>
        <w:t>when they have the need for the employee</w:t>
      </w:r>
      <w:r w:rsidR="00854FDB" w:rsidRPr="00B51F30">
        <w:rPr>
          <w:rFonts w:ascii="Times New Roman" w:hAnsi="Times New Roman"/>
          <w:sz w:val="24"/>
          <w:szCs w:val="24"/>
        </w:rPr>
        <w:t xml:space="preserve">.  This form asks questions necessary to </w:t>
      </w:r>
      <w:r w:rsidRPr="00B51F30">
        <w:rPr>
          <w:rFonts w:ascii="Times New Roman" w:hAnsi="Times New Roman"/>
          <w:sz w:val="24"/>
          <w:szCs w:val="24"/>
        </w:rPr>
        <w:t>determin</w:t>
      </w:r>
      <w:r>
        <w:rPr>
          <w:rFonts w:ascii="Times New Roman" w:hAnsi="Times New Roman"/>
          <w:sz w:val="24"/>
          <w:szCs w:val="24"/>
        </w:rPr>
        <w:t xml:space="preserve">e </w:t>
      </w:r>
      <w:r w:rsidR="00854FDB" w:rsidRPr="00B51F30">
        <w:rPr>
          <w:rFonts w:ascii="Times New Roman" w:hAnsi="Times New Roman"/>
          <w:sz w:val="24"/>
          <w:szCs w:val="24"/>
        </w:rPr>
        <w:t xml:space="preserve">eligibility.  </w:t>
      </w:r>
      <w:r>
        <w:rPr>
          <w:rFonts w:ascii="Times New Roman" w:hAnsi="Times New Roman"/>
          <w:sz w:val="24"/>
          <w:szCs w:val="24"/>
        </w:rPr>
        <w:t>The technical and legal obstacles to reducing the burden are that no unnecessary information is obtained or questions asked that can be removed.</w:t>
      </w:r>
    </w:p>
    <w:p w14:paraId="26530F9A" w14:textId="77777777" w:rsidR="004E401D" w:rsidRPr="004E401D" w:rsidRDefault="00622340" w:rsidP="00CB178A">
      <w:pPr>
        <w:numPr>
          <w:ilvl w:val="0"/>
          <w:numId w:val="1"/>
        </w:numPr>
        <w:tabs>
          <w:tab w:val="clear" w:pos="360"/>
          <w:tab w:val="num" w:pos="720"/>
        </w:tabs>
        <w:ind w:left="720" w:hanging="720"/>
        <w:jc w:val="both"/>
        <w:rPr>
          <w:rFonts w:ascii="Times New Roman" w:hAnsi="Times New Roman"/>
          <w:sz w:val="24"/>
          <w:szCs w:val="24"/>
        </w:rPr>
      </w:pPr>
      <w:r w:rsidRPr="004E401D">
        <w:rPr>
          <w:rFonts w:ascii="Times New Roman" w:hAnsi="Times New Roman"/>
          <w:b/>
          <w:sz w:val="24"/>
          <w:szCs w:val="24"/>
        </w:rPr>
        <w:t>Explain any special circumstances that would cause an information collection to be conducted in a manner:</w:t>
      </w:r>
      <w:r w:rsidR="00E31ADF" w:rsidRPr="004E401D">
        <w:rPr>
          <w:rFonts w:ascii="Times New Roman" w:hAnsi="Times New Roman"/>
          <w:b/>
          <w:sz w:val="24"/>
          <w:szCs w:val="24"/>
        </w:rPr>
        <w:t xml:space="preserve"> </w:t>
      </w:r>
    </w:p>
    <w:p w14:paraId="26530F9B"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report information to the agency more often than quarterly;</w:t>
      </w:r>
    </w:p>
    <w:p w14:paraId="26530F9C"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prepare a written response to a collection of information in fewer than 30 days after receipt of it;</w:t>
      </w:r>
    </w:p>
    <w:p w14:paraId="26530F9D"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more than an original and two copies of any document;</w:t>
      </w:r>
    </w:p>
    <w:p w14:paraId="26530F9E"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retain records, other than health, medical, government contract, grant-in-aid, or tax records for more than three years;</w:t>
      </w:r>
    </w:p>
    <w:p w14:paraId="26530F9F"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In connection with a statistical survey, that is not designed to produce valid and reliable results that can be generalized to the universe of study;</w:t>
      </w:r>
    </w:p>
    <w:p w14:paraId="26530FA0"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the use of a statistical data classification that has not been reviewed and approved by OMB;</w:t>
      </w:r>
    </w:p>
    <w:p w14:paraId="26530FA1"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26530FA2" w14:textId="77777777" w:rsidR="004E401D" w:rsidRPr="004E401D" w:rsidRDefault="004E401D" w:rsidP="004E401D">
      <w:pPr>
        <w:tabs>
          <w:tab w:val="left" w:pos="-1440"/>
          <w:tab w:val="left" w:pos="990"/>
        </w:tabs>
        <w:ind w:left="720"/>
        <w:rPr>
          <w:rFonts w:ascii="Times New Roman" w:hAnsi="Times New Roman"/>
          <w:b/>
          <w:sz w:val="24"/>
          <w:szCs w:val="24"/>
        </w:rPr>
      </w:pPr>
      <w:r w:rsidRPr="004E401D">
        <w:rPr>
          <w:rFonts w:ascii="Times New Roman" w:hAnsi="Times New Roman"/>
          <w:b/>
          <w:sz w:val="24"/>
          <w:szCs w:val="24"/>
        </w:rPr>
        <w:t>•</w:t>
      </w:r>
      <w:r w:rsidRPr="004E401D">
        <w:rPr>
          <w:rFonts w:ascii="Times New Roman" w:hAnsi="Times New Roman"/>
          <w:b/>
          <w:sz w:val="24"/>
          <w:szCs w:val="24"/>
        </w:rPr>
        <w:tab/>
        <w:t>Requiring respondents to submit proprietary trade secret, or other confidential information unless the agency can demonstrate that it has instituted procedures to protect the information's confidentiality to the extent permitted by law.</w:t>
      </w:r>
    </w:p>
    <w:p w14:paraId="26530FA3" w14:textId="77777777" w:rsidR="00DE42B8" w:rsidRPr="004E401D" w:rsidRDefault="00B51F30" w:rsidP="004E401D">
      <w:pPr>
        <w:ind w:left="720"/>
        <w:jc w:val="both"/>
        <w:rPr>
          <w:rFonts w:ascii="Times New Roman" w:hAnsi="Times New Roman"/>
          <w:sz w:val="24"/>
          <w:szCs w:val="24"/>
        </w:rPr>
      </w:pPr>
      <w:r w:rsidRPr="004E401D">
        <w:rPr>
          <w:rFonts w:ascii="Times New Roman" w:hAnsi="Times New Roman"/>
          <w:sz w:val="24"/>
          <w:szCs w:val="24"/>
        </w:rPr>
        <w:br/>
      </w:r>
      <w:r w:rsidR="000D5C3C">
        <w:rPr>
          <w:rFonts w:ascii="Times New Roman" w:hAnsi="Times New Roman"/>
          <w:sz w:val="24"/>
          <w:szCs w:val="24"/>
        </w:rPr>
        <w:t xml:space="preserve">There are no special circumstances applicable to his information collection. </w:t>
      </w:r>
      <w:r w:rsidR="004E401D">
        <w:rPr>
          <w:rFonts w:ascii="Times New Roman" w:hAnsi="Times New Roman"/>
          <w:sz w:val="24"/>
          <w:szCs w:val="24"/>
        </w:rPr>
        <w:t xml:space="preserve">This </w:t>
      </w:r>
      <w:r w:rsidR="004E401D">
        <w:rPr>
          <w:rFonts w:ascii="Times New Roman" w:hAnsi="Times New Roman"/>
          <w:sz w:val="24"/>
          <w:szCs w:val="24"/>
        </w:rPr>
        <w:lastRenderedPageBreak/>
        <w:t>information collection is conducted in a manner consistent with the guidelines in 5 CFR 1320.5(d</w:t>
      </w:r>
      <w:proofErr w:type="gramStart"/>
      <w:r w:rsidR="004E401D">
        <w:rPr>
          <w:rFonts w:ascii="Times New Roman" w:hAnsi="Times New Roman"/>
          <w:sz w:val="24"/>
          <w:szCs w:val="24"/>
        </w:rPr>
        <w:t>)(</w:t>
      </w:r>
      <w:proofErr w:type="gramEnd"/>
      <w:r w:rsidR="004E401D">
        <w:rPr>
          <w:rFonts w:ascii="Times New Roman" w:hAnsi="Times New Roman"/>
          <w:sz w:val="24"/>
          <w:szCs w:val="24"/>
        </w:rPr>
        <w:t>2)</w:t>
      </w:r>
      <w:r w:rsidR="00854FDB" w:rsidRPr="004E401D">
        <w:rPr>
          <w:rFonts w:ascii="Times New Roman" w:hAnsi="Times New Roman"/>
          <w:sz w:val="24"/>
          <w:szCs w:val="24"/>
        </w:rPr>
        <w:t>.</w:t>
      </w:r>
      <w:r w:rsidR="00DE42B8" w:rsidRPr="004E401D">
        <w:rPr>
          <w:rFonts w:ascii="Times New Roman" w:hAnsi="Times New Roman"/>
          <w:sz w:val="24"/>
          <w:szCs w:val="24"/>
        </w:rPr>
        <w:t xml:space="preserve">  </w:t>
      </w:r>
    </w:p>
    <w:p w14:paraId="26530FA4" w14:textId="77777777" w:rsidR="00B51F30" w:rsidRPr="00B51F30" w:rsidRDefault="00B51F30" w:rsidP="00CB178A">
      <w:pPr>
        <w:ind w:left="720"/>
        <w:rPr>
          <w:rFonts w:ascii="Times New Roman" w:hAnsi="Times New Roman"/>
          <w:sz w:val="24"/>
          <w:szCs w:val="24"/>
        </w:rPr>
      </w:pPr>
    </w:p>
    <w:p w14:paraId="26530FA5" w14:textId="77777777" w:rsidR="00BA4691" w:rsidRDefault="00CB178A" w:rsidP="00441965">
      <w:pPr>
        <w:numPr>
          <w:ilvl w:val="0"/>
          <w:numId w:val="1"/>
        </w:numPr>
        <w:tabs>
          <w:tab w:val="clear" w:pos="360"/>
          <w:tab w:val="left" w:pos="-1440"/>
          <w:tab w:val="num" w:pos="450"/>
          <w:tab w:val="left" w:pos="720"/>
        </w:tabs>
        <w:ind w:left="720" w:hanging="720"/>
        <w:jc w:val="both"/>
        <w:rPr>
          <w:rFonts w:ascii="Times New Roman" w:hAnsi="Times New Roman"/>
          <w:sz w:val="24"/>
          <w:szCs w:val="24"/>
        </w:rPr>
      </w:pPr>
      <w:r w:rsidRPr="0009127A">
        <w:rPr>
          <w:rFonts w:ascii="Times New Roman" w:hAnsi="Times New Roman"/>
          <w:b/>
          <w:sz w:val="24"/>
          <w:szCs w:val="24"/>
        </w:rPr>
        <w:t xml:space="preserve">    </w:t>
      </w:r>
      <w:r w:rsidR="00E31ADF" w:rsidRPr="0009127A">
        <w:rPr>
          <w:rFonts w:ascii="Times New Roman" w:hAnsi="Times New Roman"/>
          <w:b/>
          <w:sz w:val="24"/>
          <w:szCs w:val="24"/>
        </w:rPr>
        <w:t xml:space="preserve"> </w:t>
      </w:r>
      <w:r w:rsidRPr="0009127A">
        <w:rPr>
          <w:rFonts w:ascii="Times New Roman" w:hAnsi="Times New Roman"/>
          <w:b/>
          <w:sz w:val="24"/>
          <w:szCs w:val="24"/>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r w:rsidR="00B51F30" w:rsidRPr="0009127A">
        <w:rPr>
          <w:rFonts w:ascii="Times New Roman" w:hAnsi="Times New Roman"/>
          <w:b/>
          <w:sz w:val="24"/>
          <w:szCs w:val="24"/>
        </w:rPr>
        <w:t xml:space="preserve">  </w:t>
      </w:r>
      <w:r w:rsidRPr="0009127A">
        <w:rPr>
          <w:rFonts w:ascii="Times New Roman" w:hAnsi="Times New Roman"/>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00B51F30" w:rsidRPr="0009127A">
        <w:rPr>
          <w:rFonts w:ascii="Times New Roman" w:hAnsi="Times New Roman"/>
          <w:b/>
          <w:sz w:val="24"/>
          <w:szCs w:val="24"/>
        </w:rPr>
        <w:t xml:space="preserve">  </w:t>
      </w:r>
      <w:r w:rsidRPr="0009127A">
        <w:rPr>
          <w:rFonts w:ascii="Times New Roman" w:hAnsi="Times New Roman"/>
          <w:b/>
          <w:sz w:val="24"/>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3D2A588F" w14:textId="77777777" w:rsidR="007725CB" w:rsidRDefault="007725CB" w:rsidP="007725CB">
      <w:pPr>
        <w:tabs>
          <w:tab w:val="left" w:pos="-1440"/>
        </w:tabs>
        <w:ind w:left="720"/>
        <w:rPr>
          <w:rFonts w:ascii="Times New Roman" w:hAnsi="Times New Roman"/>
          <w:sz w:val="24"/>
          <w:szCs w:val="24"/>
        </w:rPr>
      </w:pPr>
    </w:p>
    <w:p w14:paraId="7E3764FE"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On July 19, 2016, USCIS published a 60-day notice in the Federal Register at 81 FR 46951.  A total of sixteen comments were received from the public.  USCIS will not make changes to Form I-129 as a result of these comments.</w:t>
      </w:r>
    </w:p>
    <w:p w14:paraId="2E2A58F0" w14:textId="77777777" w:rsidR="007725CB" w:rsidRPr="007725CB" w:rsidRDefault="007725CB" w:rsidP="007725CB">
      <w:pPr>
        <w:tabs>
          <w:tab w:val="left" w:pos="-1440"/>
        </w:tabs>
        <w:ind w:left="720"/>
        <w:rPr>
          <w:rFonts w:ascii="Times New Roman" w:hAnsi="Times New Roman"/>
          <w:sz w:val="24"/>
          <w:szCs w:val="24"/>
        </w:rPr>
      </w:pPr>
    </w:p>
    <w:p w14:paraId="29A2C1FC" w14:textId="77777777" w:rsidR="007725CB" w:rsidRPr="007725CB" w:rsidRDefault="007725CB" w:rsidP="007725CB">
      <w:pPr>
        <w:tabs>
          <w:tab w:val="left" w:pos="-1440"/>
        </w:tabs>
        <w:ind w:left="720"/>
        <w:rPr>
          <w:rFonts w:ascii="Times New Roman" w:hAnsi="Times New Roman"/>
          <w:sz w:val="24"/>
          <w:szCs w:val="24"/>
          <w:u w:val="single"/>
        </w:rPr>
      </w:pPr>
      <w:r w:rsidRPr="007725CB">
        <w:rPr>
          <w:rFonts w:ascii="Times New Roman" w:hAnsi="Times New Roman"/>
          <w:sz w:val="24"/>
          <w:szCs w:val="24"/>
          <w:u w:val="single"/>
        </w:rPr>
        <w:t>Comment Summary</w:t>
      </w:r>
    </w:p>
    <w:p w14:paraId="63F8AF5F"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One commenter suggested that the Form I-129 be combined with ETA Forms 9142 and 790, which the commenter suggested would reduce errors and overall paperwork.  However, the ETA forms mentioned in the comment are administered by the Department of Labor, and an approved temporary labor certification application (Form ETA 9142) is a prerequisite to the filing of a Form I-129 petition for certain nonimmigrant visa classifications with USCIS.  It is therefore not currently possible to combine these forms.</w:t>
      </w:r>
    </w:p>
    <w:p w14:paraId="566CACA6"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 xml:space="preserve">One commenter suggested that “this program” be shut down and that no foreign nationals should be allowed to immigrate to the United States for five years.  This comment goes beyond the scope of this information collection, as it is directed at the overall immigration laws and policies of the United States.  </w:t>
      </w:r>
    </w:p>
    <w:p w14:paraId="22282DAE"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 xml:space="preserve">One commenter asked that USCIS “take care of” the children of immigrant visa beneficiaries who are aging out.  This comment goes beyond the scope of this information collection, as it is directed at the immigrant visa process.   </w:t>
      </w:r>
    </w:p>
    <w:p w14:paraId="7A6D29B9"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 xml:space="preserve">Two commenters expressed support for the extension of Form I-129.  </w:t>
      </w:r>
    </w:p>
    <w:p w14:paraId="48E6A348" w14:textId="77777777" w:rsidR="007725CB" w:rsidRPr="007725CB" w:rsidRDefault="007725CB" w:rsidP="007725CB">
      <w:pPr>
        <w:tabs>
          <w:tab w:val="left" w:pos="-1440"/>
        </w:tabs>
        <w:ind w:left="720"/>
        <w:rPr>
          <w:rFonts w:ascii="Times New Roman" w:hAnsi="Times New Roman"/>
          <w:sz w:val="24"/>
          <w:szCs w:val="24"/>
        </w:rPr>
      </w:pPr>
      <w:r w:rsidRPr="007725CB">
        <w:rPr>
          <w:rFonts w:ascii="Times New Roman" w:hAnsi="Times New Roman"/>
          <w:sz w:val="24"/>
          <w:szCs w:val="24"/>
        </w:rPr>
        <w:t xml:space="preserve">Eleven commenters expressed support for what was termed “the I-140 EAD rule.”  This appears to refer to the proposed regulation at 8 CFR 204.5(p), “Eligibility for employment authorization in compelling circumstances” (see Notice of Proposed Rulemaking at 80 FR 81900), which would allow for beneficiaries of approved immigrant visa petitions to obtain independent employment authorization in compelling </w:t>
      </w:r>
      <w:r w:rsidRPr="007725CB">
        <w:rPr>
          <w:rFonts w:ascii="Times New Roman" w:hAnsi="Times New Roman"/>
          <w:sz w:val="24"/>
          <w:szCs w:val="24"/>
        </w:rPr>
        <w:lastRenderedPageBreak/>
        <w:t xml:space="preserve">circumstances.  These comments go beyond the scope of this information collection, as they relate to immigrant visa petitions and work authorization, not the collection of information via Form I-129. </w:t>
      </w:r>
    </w:p>
    <w:p w14:paraId="26530FA6" w14:textId="5312CB69" w:rsidR="00676530" w:rsidRPr="007725CB" w:rsidRDefault="007725CB" w:rsidP="007725CB">
      <w:pPr>
        <w:ind w:left="720"/>
        <w:rPr>
          <w:rFonts w:ascii="Times New Roman" w:hAnsi="Times New Roman"/>
          <w:sz w:val="24"/>
          <w:szCs w:val="24"/>
        </w:rPr>
      </w:pPr>
      <w:r w:rsidRPr="007725CB">
        <w:rPr>
          <w:rFonts w:ascii="Times New Roman" w:hAnsi="Times New Roman"/>
          <w:sz w:val="24"/>
          <w:szCs w:val="24"/>
        </w:rPr>
        <w:t xml:space="preserve">On September 30, 2016, USCIS published a 30-day notice in the Federal Register at 81 </w:t>
      </w:r>
      <w:bookmarkStart w:id="0" w:name="_GoBack"/>
      <w:bookmarkEnd w:id="0"/>
      <w:r w:rsidRPr="007725CB">
        <w:rPr>
          <w:rFonts w:ascii="Times New Roman" w:hAnsi="Times New Roman"/>
          <w:sz w:val="24"/>
          <w:szCs w:val="24"/>
        </w:rPr>
        <w:t>FR 67371. USCIS has not yet received comments.</w:t>
      </w:r>
    </w:p>
    <w:p w14:paraId="34703B59" w14:textId="77777777" w:rsidR="007725CB" w:rsidRDefault="007725CB" w:rsidP="00C66027">
      <w:pPr>
        <w:ind w:left="720"/>
        <w:rPr>
          <w:rFonts w:ascii="Times New Roman" w:hAnsi="Times New Roman"/>
          <w:sz w:val="24"/>
          <w:szCs w:val="24"/>
        </w:rPr>
      </w:pPr>
    </w:p>
    <w:p w14:paraId="50A189BE" w14:textId="68FA6F31" w:rsidR="007725CB" w:rsidRPr="007725CB" w:rsidRDefault="007725CB" w:rsidP="00C66027">
      <w:pPr>
        <w:ind w:left="720"/>
        <w:rPr>
          <w:rFonts w:ascii="Times New Roman" w:hAnsi="Times New Roman"/>
          <w:sz w:val="24"/>
          <w:szCs w:val="24"/>
          <w:u w:val="single"/>
        </w:rPr>
      </w:pPr>
      <w:r w:rsidRPr="007725CB">
        <w:rPr>
          <w:rFonts w:ascii="Times New Roman" w:hAnsi="Times New Roman"/>
          <w:sz w:val="24"/>
          <w:szCs w:val="24"/>
          <w:u w:val="single"/>
        </w:rPr>
        <w:t>“U.S. Citizenship and Immigration Services Fee Schedule” (CIS No. 2577-15; DHS Docket No. USCIS-2016-0001)</w:t>
      </w:r>
      <w:r w:rsidRPr="007725CB">
        <w:rPr>
          <w:rFonts w:ascii="Times New Roman" w:hAnsi="Times New Roman"/>
          <w:sz w:val="24"/>
          <w:szCs w:val="24"/>
          <w:u w:val="single"/>
        </w:rPr>
        <w:t xml:space="preserve"> Rulemaking</w:t>
      </w:r>
    </w:p>
    <w:p w14:paraId="6A386D97" w14:textId="3E36A9FC" w:rsidR="00C32A54" w:rsidRDefault="0003767F" w:rsidP="00C32A54">
      <w:pPr>
        <w:tabs>
          <w:tab w:val="left" w:pos="-1440"/>
        </w:tabs>
        <w:ind w:left="720"/>
        <w:rPr>
          <w:rFonts w:ascii="Times New Roman" w:hAnsi="Times New Roman"/>
          <w:sz w:val="24"/>
          <w:szCs w:val="24"/>
        </w:rPr>
      </w:pPr>
      <w:r w:rsidRPr="006303D7">
        <w:rPr>
          <w:rFonts w:ascii="Times New Roman" w:hAnsi="Times New Roman"/>
          <w:sz w:val="24"/>
          <w:szCs w:val="24"/>
        </w:rPr>
        <w:t xml:space="preserve">On May 4, 2016, the Department of Homeland Security published a Notice of Proposed Rulemaking </w:t>
      </w:r>
      <w:r w:rsidR="007725CB">
        <w:rPr>
          <w:rFonts w:ascii="Times New Roman" w:hAnsi="Times New Roman"/>
          <w:sz w:val="24"/>
          <w:szCs w:val="24"/>
        </w:rPr>
        <w:t>(NPRM) proposing changes to fees collected for processing USCIS benefits.  The NPRM</w:t>
      </w:r>
      <w:r w:rsidRPr="006303D7">
        <w:rPr>
          <w:rFonts w:ascii="Times New Roman" w:hAnsi="Times New Roman"/>
          <w:sz w:val="24"/>
          <w:szCs w:val="24"/>
        </w:rPr>
        <w:t xml:space="preserve"> contained a section regarding its information collection impacts and requesting comments for 60 days.  </w:t>
      </w:r>
      <w:proofErr w:type="gramStart"/>
      <w:r w:rsidRPr="006303D7">
        <w:rPr>
          <w:rFonts w:ascii="Times New Roman" w:hAnsi="Times New Roman"/>
          <w:sz w:val="24"/>
          <w:szCs w:val="24"/>
        </w:rPr>
        <w:t>81 FR 26904.</w:t>
      </w:r>
      <w:proofErr w:type="gramEnd"/>
      <w:r w:rsidRPr="006303D7">
        <w:rPr>
          <w:rFonts w:ascii="Times New Roman" w:hAnsi="Times New Roman"/>
          <w:sz w:val="24"/>
          <w:szCs w:val="24"/>
        </w:rPr>
        <w:t xml:space="preserve">  The comments received are addressed in the final rule that was reviewed by OMB with this supporting statement.</w:t>
      </w:r>
    </w:p>
    <w:p w14:paraId="4F6E2078" w14:textId="7ACB34DA" w:rsidR="00337600" w:rsidRPr="00490A38" w:rsidRDefault="00490A38" w:rsidP="00490A38">
      <w:pPr>
        <w:autoSpaceDE w:val="0"/>
        <w:autoSpaceDN w:val="0"/>
        <w:adjustRightInd w:val="0"/>
        <w:spacing w:after="0"/>
        <w:ind w:left="720"/>
        <w:rPr>
          <w:rFonts w:ascii="Times New Roman" w:hAnsi="Times New Roman"/>
          <w:sz w:val="24"/>
          <w:szCs w:val="24"/>
        </w:rPr>
      </w:pPr>
      <w:r>
        <w:rPr>
          <w:rFonts w:ascii="Times New Roman" w:hAnsi="Times New Roman"/>
          <w:sz w:val="24"/>
          <w:szCs w:val="24"/>
        </w:rPr>
        <w:t>On October 24</w:t>
      </w:r>
      <w:r w:rsidRPr="006303D7">
        <w:rPr>
          <w:rFonts w:ascii="Times New Roman" w:hAnsi="Times New Roman"/>
          <w:sz w:val="24"/>
          <w:szCs w:val="24"/>
        </w:rPr>
        <w:t xml:space="preserve">, 2016, the Department of Homeland Security published a </w:t>
      </w:r>
      <w:r>
        <w:rPr>
          <w:rFonts w:ascii="Times New Roman" w:hAnsi="Times New Roman"/>
          <w:sz w:val="24"/>
          <w:szCs w:val="24"/>
        </w:rPr>
        <w:t>Final Rule that contains</w:t>
      </w:r>
      <w:r w:rsidRPr="006303D7">
        <w:rPr>
          <w:rFonts w:ascii="Times New Roman" w:hAnsi="Times New Roman"/>
          <w:sz w:val="24"/>
          <w:szCs w:val="24"/>
        </w:rPr>
        <w:t xml:space="preserve"> a section regarding its information collection impacts</w:t>
      </w:r>
      <w:r>
        <w:rPr>
          <w:rFonts w:ascii="Times New Roman" w:hAnsi="Times New Roman"/>
          <w:sz w:val="24"/>
          <w:szCs w:val="24"/>
        </w:rPr>
        <w:t xml:space="preserve">.  </w:t>
      </w:r>
      <w:r w:rsidRPr="00490A38">
        <w:rPr>
          <w:rFonts w:ascii="Times New Roman" w:hAnsi="Times New Roman"/>
          <w:sz w:val="24"/>
          <w:szCs w:val="24"/>
        </w:rPr>
        <w:t>This rule is effective December</w:t>
      </w:r>
      <w:r>
        <w:rPr>
          <w:rFonts w:ascii="Times New Roman" w:hAnsi="Times New Roman"/>
          <w:sz w:val="24"/>
          <w:szCs w:val="24"/>
        </w:rPr>
        <w:t xml:space="preserve"> </w:t>
      </w:r>
      <w:r w:rsidRPr="00490A38">
        <w:rPr>
          <w:rFonts w:ascii="Times New Roman" w:hAnsi="Times New Roman"/>
          <w:sz w:val="24"/>
          <w:szCs w:val="24"/>
        </w:rPr>
        <w:t>23, 2016.</w:t>
      </w:r>
      <w:r>
        <w:rPr>
          <w:rFonts w:ascii="Times New Roman" w:hAnsi="Times New Roman"/>
          <w:sz w:val="24"/>
          <w:szCs w:val="24"/>
        </w:rPr>
        <w:t xml:space="preserve">  </w:t>
      </w:r>
      <w:proofErr w:type="gramStart"/>
      <w:r>
        <w:rPr>
          <w:rFonts w:ascii="Times New Roman" w:hAnsi="Times New Roman"/>
          <w:sz w:val="24"/>
          <w:szCs w:val="24"/>
        </w:rPr>
        <w:t>81 FR 73292</w:t>
      </w:r>
      <w:r w:rsidRPr="00490A38">
        <w:rPr>
          <w:rFonts w:ascii="Times New Roman" w:hAnsi="Times New Roman"/>
          <w:sz w:val="24"/>
          <w:szCs w:val="24"/>
        </w:rPr>
        <w:t>.</w:t>
      </w:r>
      <w:proofErr w:type="gramEnd"/>
      <w:r w:rsidRPr="00490A38">
        <w:rPr>
          <w:rFonts w:ascii="Times New Roman" w:hAnsi="Times New Roman"/>
          <w:sz w:val="24"/>
          <w:szCs w:val="24"/>
        </w:rPr>
        <w:t xml:space="preserve"> </w:t>
      </w:r>
    </w:p>
    <w:p w14:paraId="26530FA8" w14:textId="5F0C70E5" w:rsidR="003B601D" w:rsidRPr="0063252F" w:rsidRDefault="003B601D" w:rsidP="0063252F">
      <w:pPr>
        <w:tabs>
          <w:tab w:val="left" w:pos="-1440"/>
        </w:tabs>
        <w:ind w:left="720"/>
        <w:rPr>
          <w:rFonts w:ascii="Times New Roman" w:hAnsi="Times New Roman"/>
          <w:bCs/>
          <w:sz w:val="24"/>
          <w:szCs w:val="24"/>
        </w:rPr>
      </w:pPr>
    </w:p>
    <w:p w14:paraId="26530FA9" w14:textId="77777777"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t>Explain any decision to provide any payment or gift to respondents, other than remuneration of contractors or grantees.</w:t>
      </w:r>
    </w:p>
    <w:p w14:paraId="26530FAA" w14:textId="77777777" w:rsidR="00CB178A" w:rsidRPr="00B51F30" w:rsidRDefault="00B51F30" w:rsidP="00CB178A">
      <w:pPr>
        <w:ind w:left="720"/>
        <w:rPr>
          <w:rFonts w:ascii="Times New Roman" w:hAnsi="Times New Roman"/>
          <w:sz w:val="24"/>
          <w:szCs w:val="24"/>
        </w:rPr>
      </w:pPr>
      <w:r>
        <w:rPr>
          <w:rFonts w:ascii="Times New Roman" w:hAnsi="Times New Roman"/>
          <w:sz w:val="24"/>
          <w:szCs w:val="24"/>
        </w:rPr>
        <w:br/>
      </w:r>
      <w:r w:rsidR="00854FDB" w:rsidRPr="00B51F30">
        <w:rPr>
          <w:rFonts w:ascii="Times New Roman" w:hAnsi="Times New Roman"/>
          <w:sz w:val="24"/>
          <w:szCs w:val="24"/>
        </w:rPr>
        <w:t>USCIS does not provide payments or gifts to respondents in exchange for a benefit</w:t>
      </w:r>
      <w:r w:rsidR="00CB178A" w:rsidRPr="00B51F30">
        <w:rPr>
          <w:rFonts w:ascii="Times New Roman" w:hAnsi="Times New Roman"/>
          <w:sz w:val="24"/>
          <w:szCs w:val="24"/>
        </w:rPr>
        <w:t xml:space="preserve"> sought.</w:t>
      </w:r>
      <w:r w:rsidR="00854FDB" w:rsidRPr="00B51F30">
        <w:rPr>
          <w:rFonts w:ascii="Times New Roman" w:hAnsi="Times New Roman"/>
          <w:sz w:val="24"/>
          <w:szCs w:val="24"/>
        </w:rPr>
        <w:t xml:space="preserve">     </w:t>
      </w:r>
    </w:p>
    <w:p w14:paraId="26530FAB" w14:textId="77777777" w:rsidR="00CB178A" w:rsidRPr="0009127A" w:rsidRDefault="00292A7B" w:rsidP="00292A7B">
      <w:pPr>
        <w:numPr>
          <w:ilvl w:val="0"/>
          <w:numId w:val="1"/>
        </w:numPr>
        <w:tabs>
          <w:tab w:val="clear" w:pos="360"/>
          <w:tab w:val="left" w:pos="720"/>
        </w:tabs>
        <w:jc w:val="both"/>
        <w:rPr>
          <w:rFonts w:ascii="Times New Roman" w:hAnsi="Times New Roman"/>
          <w:b/>
          <w:sz w:val="24"/>
          <w:szCs w:val="24"/>
        </w:rPr>
      </w:pPr>
      <w:r>
        <w:rPr>
          <w:rFonts w:ascii="Times New Roman" w:hAnsi="Times New Roman"/>
          <w:b/>
          <w:sz w:val="24"/>
          <w:szCs w:val="24"/>
        </w:rPr>
        <w:t xml:space="preserve">      </w:t>
      </w:r>
      <w:r w:rsidR="00CB178A" w:rsidRPr="0009127A">
        <w:rPr>
          <w:rFonts w:ascii="Times New Roman" w:hAnsi="Times New Roman"/>
          <w:b/>
          <w:sz w:val="24"/>
          <w:szCs w:val="24"/>
        </w:rPr>
        <w:t xml:space="preserve">Describe any assurance of confidentiality provided to respondents and the basis for </w:t>
      </w:r>
      <w:r w:rsidR="0009127A">
        <w:rPr>
          <w:rFonts w:ascii="Times New Roman" w:hAnsi="Times New Roman"/>
          <w:b/>
          <w:sz w:val="24"/>
          <w:szCs w:val="24"/>
        </w:rPr>
        <w:tab/>
      </w:r>
      <w:r w:rsidR="00CB178A" w:rsidRPr="0009127A">
        <w:rPr>
          <w:rFonts w:ascii="Times New Roman" w:hAnsi="Times New Roman"/>
          <w:b/>
          <w:sz w:val="24"/>
          <w:szCs w:val="24"/>
        </w:rPr>
        <w:t>the</w:t>
      </w:r>
      <w:r w:rsidR="0009127A">
        <w:rPr>
          <w:rFonts w:ascii="Times New Roman" w:hAnsi="Times New Roman"/>
          <w:b/>
          <w:sz w:val="24"/>
          <w:szCs w:val="24"/>
        </w:rPr>
        <w:t xml:space="preserve"> </w:t>
      </w:r>
      <w:r w:rsidR="00CB178A" w:rsidRPr="0009127A">
        <w:rPr>
          <w:rFonts w:ascii="Times New Roman" w:hAnsi="Times New Roman"/>
          <w:b/>
          <w:sz w:val="24"/>
          <w:szCs w:val="24"/>
        </w:rPr>
        <w:t>assurance in statute, regulation, or agency policy.</w:t>
      </w:r>
    </w:p>
    <w:p w14:paraId="675C7814" w14:textId="28533962" w:rsidR="00211B1C" w:rsidRPr="001465CC" w:rsidRDefault="00B51F30" w:rsidP="00211B1C">
      <w:pPr>
        <w:tabs>
          <w:tab w:val="left" w:pos="720"/>
        </w:tabs>
        <w:ind w:left="720"/>
        <w:rPr>
          <w:rFonts w:ascii="Times New Roman" w:hAnsi="Times New Roman"/>
          <w:sz w:val="24"/>
          <w:szCs w:val="24"/>
        </w:rPr>
      </w:pPr>
      <w:r>
        <w:rPr>
          <w:rFonts w:ascii="Times New Roman" w:hAnsi="Times New Roman"/>
          <w:sz w:val="24"/>
          <w:szCs w:val="24"/>
        </w:rPr>
        <w:br/>
      </w:r>
      <w:r w:rsidR="00211B1C" w:rsidRPr="001465CC">
        <w:rPr>
          <w:rFonts w:ascii="Times New Roman" w:hAnsi="Times New Roman"/>
          <w:sz w:val="24"/>
          <w:szCs w:val="24"/>
        </w:rPr>
        <w:t>There is no assurance of confidentiality.</w:t>
      </w:r>
    </w:p>
    <w:p w14:paraId="617783FC" w14:textId="77777777" w:rsidR="00211B1C" w:rsidRPr="001465CC" w:rsidRDefault="00211B1C" w:rsidP="00211B1C">
      <w:pPr>
        <w:tabs>
          <w:tab w:val="left" w:pos="720"/>
        </w:tabs>
        <w:ind w:left="720"/>
        <w:rPr>
          <w:rFonts w:ascii="Times New Roman" w:hAnsi="Times New Roman"/>
          <w:sz w:val="24"/>
          <w:szCs w:val="24"/>
        </w:rPr>
      </w:pPr>
      <w:r w:rsidRPr="001465CC">
        <w:rPr>
          <w:rFonts w:ascii="Times New Roman" w:hAnsi="Times New Roman"/>
          <w:sz w:val="24"/>
          <w:szCs w:val="24"/>
        </w:rPr>
        <w:t xml:space="preserve">The </w:t>
      </w:r>
      <w:proofErr w:type="gramStart"/>
      <w:r w:rsidRPr="001465CC">
        <w:rPr>
          <w:rFonts w:ascii="Times New Roman" w:hAnsi="Times New Roman"/>
          <w:sz w:val="24"/>
          <w:szCs w:val="24"/>
        </w:rPr>
        <w:t>system of record notices associated with this information collection are</w:t>
      </w:r>
      <w:proofErr w:type="gramEnd"/>
      <w:r w:rsidRPr="001465CC">
        <w:rPr>
          <w:rFonts w:ascii="Times New Roman" w:hAnsi="Times New Roman"/>
          <w:sz w:val="24"/>
          <w:szCs w:val="24"/>
        </w:rPr>
        <w:t xml:space="preserve">: </w:t>
      </w:r>
    </w:p>
    <w:p w14:paraId="410F49E4" w14:textId="28B0EB74" w:rsidR="00211B1C" w:rsidRPr="001465CC" w:rsidRDefault="00211B1C" w:rsidP="00211B1C">
      <w:pPr>
        <w:pStyle w:val="Default"/>
        <w:numPr>
          <w:ilvl w:val="0"/>
          <w:numId w:val="14"/>
        </w:numPr>
        <w:rPr>
          <w:rFonts w:ascii="Times New Roman" w:hAnsi="Times New Roman" w:cs="Times New Roman"/>
        </w:rPr>
      </w:pPr>
      <w:r w:rsidRPr="001465CC">
        <w:rPr>
          <w:rFonts w:ascii="Times New Roman" w:hAnsi="Times New Roman" w:cs="Times New Roman"/>
          <w:bCs/>
        </w:rPr>
        <w:t xml:space="preserve">DHS/USCIS/ICE/CBP-001 Alien File, Index, and National File Tracking System of Records, November 21, 2013, 78 FR 69864, which covers the collection, use, and maintenance of applications and supplemental evidence, in addition to other information related to the individual as he or she passes through the immigration process. </w:t>
      </w:r>
      <w:r w:rsidRPr="001465CC">
        <w:rPr>
          <w:rFonts w:ascii="Times New Roman" w:hAnsi="Times New Roman" w:cs="Times New Roman"/>
          <w:bCs/>
        </w:rPr>
        <w:br/>
      </w:r>
    </w:p>
    <w:p w14:paraId="02928686" w14:textId="77777777" w:rsidR="00211B1C" w:rsidRPr="001465CC" w:rsidRDefault="00211B1C" w:rsidP="00211B1C">
      <w:pPr>
        <w:pStyle w:val="Default"/>
        <w:numPr>
          <w:ilvl w:val="0"/>
          <w:numId w:val="14"/>
        </w:numPr>
        <w:rPr>
          <w:rFonts w:ascii="Times New Roman" w:hAnsi="Times New Roman" w:cs="Times New Roman"/>
        </w:rPr>
      </w:pPr>
      <w:r w:rsidRPr="001465CC">
        <w:rPr>
          <w:rFonts w:ascii="Times New Roman" w:hAnsi="Times New Roman" w:cs="Times New Roman"/>
          <w:bCs/>
        </w:rPr>
        <w:t xml:space="preserve">DHS/USCIS-007 Benefits Information System, September 29, 2008, 73 FR 56596, which covers the collection and use of immigrant and non-immigrant benefit applications, decisional data, and associated fees for adjudication. </w:t>
      </w:r>
      <w:r w:rsidRPr="001465CC">
        <w:rPr>
          <w:rFonts w:ascii="Times New Roman" w:hAnsi="Times New Roman" w:cs="Times New Roman"/>
          <w:bCs/>
        </w:rPr>
        <w:br/>
      </w:r>
    </w:p>
    <w:p w14:paraId="47D65387" w14:textId="0DF118DE" w:rsidR="00211B1C" w:rsidRPr="001465CC" w:rsidRDefault="00211B1C" w:rsidP="00211B1C">
      <w:pPr>
        <w:tabs>
          <w:tab w:val="left" w:pos="720"/>
        </w:tabs>
        <w:ind w:left="720"/>
        <w:rPr>
          <w:rFonts w:ascii="Times New Roman" w:hAnsi="Times New Roman"/>
          <w:sz w:val="24"/>
          <w:szCs w:val="24"/>
        </w:rPr>
      </w:pPr>
      <w:r w:rsidRPr="001465CC">
        <w:rPr>
          <w:rFonts w:ascii="Times New Roman" w:hAnsi="Times New Roman"/>
          <w:sz w:val="24"/>
          <w:szCs w:val="24"/>
        </w:rPr>
        <w:t xml:space="preserve">The privacy impact assessments associated with this information collection is: </w:t>
      </w:r>
    </w:p>
    <w:p w14:paraId="26530FAC" w14:textId="264587A6" w:rsidR="00854FDB" w:rsidRPr="001465CC" w:rsidRDefault="00211B1C" w:rsidP="00337600">
      <w:pPr>
        <w:pStyle w:val="ListParagraph"/>
        <w:numPr>
          <w:ilvl w:val="0"/>
          <w:numId w:val="11"/>
        </w:numPr>
        <w:tabs>
          <w:tab w:val="left" w:pos="720"/>
        </w:tabs>
        <w:rPr>
          <w:rFonts w:ascii="Times New Roman" w:hAnsi="Times New Roman"/>
          <w:sz w:val="24"/>
          <w:szCs w:val="24"/>
        </w:rPr>
      </w:pPr>
      <w:r w:rsidRPr="001465CC">
        <w:rPr>
          <w:rFonts w:ascii="Times New Roman" w:hAnsi="Times New Roman"/>
          <w:bCs/>
          <w:sz w:val="24"/>
          <w:szCs w:val="24"/>
        </w:rPr>
        <w:t>DHS/USCIS/PIA-016(a) Computer Linked Application Information Management System (CLAIMS 3) and Associated Systems.</w:t>
      </w:r>
      <w:r w:rsidR="00E31ADF" w:rsidRPr="001465CC">
        <w:rPr>
          <w:rFonts w:ascii="Times New Roman" w:hAnsi="Times New Roman"/>
          <w:sz w:val="24"/>
          <w:szCs w:val="24"/>
        </w:rPr>
        <w:br/>
      </w:r>
    </w:p>
    <w:p w14:paraId="26530FAD" w14:textId="77777777" w:rsidR="00CB178A" w:rsidRPr="0009127A" w:rsidRDefault="00CB178A" w:rsidP="00CB178A">
      <w:pPr>
        <w:numPr>
          <w:ilvl w:val="0"/>
          <w:numId w:val="1"/>
        </w:numPr>
        <w:tabs>
          <w:tab w:val="clear" w:pos="360"/>
        </w:tabs>
        <w:ind w:left="720" w:hanging="720"/>
        <w:rPr>
          <w:rFonts w:ascii="Times New Roman" w:hAnsi="Times New Roman"/>
          <w:b/>
          <w:sz w:val="24"/>
          <w:szCs w:val="24"/>
        </w:rPr>
      </w:pPr>
      <w:r w:rsidRPr="0009127A">
        <w:rPr>
          <w:rFonts w:ascii="Times New Roman" w:hAnsi="Times New Roman"/>
          <w:b/>
          <w:sz w:val="24"/>
          <w:szCs w:val="24"/>
        </w:rPr>
        <w:lastRenderedPageBreak/>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w:t>
      </w:r>
      <w:r w:rsidR="00292A7B">
        <w:rPr>
          <w:rFonts w:ascii="Times New Roman" w:hAnsi="Times New Roman"/>
          <w:b/>
          <w:sz w:val="24"/>
          <w:szCs w:val="24"/>
        </w:rPr>
        <w:t>o</w:t>
      </w:r>
      <w:r w:rsidRPr="0009127A">
        <w:rPr>
          <w:rFonts w:ascii="Times New Roman" w:hAnsi="Times New Roman"/>
          <w:b/>
          <w:sz w:val="24"/>
          <w:szCs w:val="24"/>
        </w:rPr>
        <w:t>m whom the information is requested, and any steps to be taken to obtain their consent.</w:t>
      </w:r>
    </w:p>
    <w:p w14:paraId="26530FAE" w14:textId="77777777" w:rsidR="00E87DAA" w:rsidRPr="00E87DAA" w:rsidRDefault="00B51F30" w:rsidP="00E87DAA">
      <w:pPr>
        <w:ind w:left="720"/>
        <w:rPr>
          <w:rFonts w:ascii="Times New Roman" w:hAnsi="Times New Roman"/>
          <w:sz w:val="24"/>
          <w:szCs w:val="24"/>
        </w:rPr>
      </w:pPr>
      <w:r>
        <w:rPr>
          <w:rFonts w:ascii="Times New Roman" w:hAnsi="Times New Roman"/>
          <w:sz w:val="24"/>
          <w:szCs w:val="24"/>
        </w:rPr>
        <w:br/>
      </w:r>
      <w:r w:rsidR="006A71F5">
        <w:rPr>
          <w:rFonts w:ascii="Times New Roman" w:hAnsi="Times New Roman"/>
          <w:sz w:val="24"/>
          <w:szCs w:val="24"/>
        </w:rPr>
        <w:t>The only information collection of a sensitive nature is the Social Security Number (SSN) of the alien worker, if one exists</w:t>
      </w:r>
      <w:r w:rsidR="00854FDB" w:rsidRPr="00B51F30">
        <w:rPr>
          <w:rFonts w:ascii="Times New Roman" w:hAnsi="Times New Roman"/>
          <w:sz w:val="24"/>
          <w:szCs w:val="24"/>
        </w:rPr>
        <w:t>.</w:t>
      </w:r>
      <w:r w:rsidR="006A71F5">
        <w:rPr>
          <w:rFonts w:ascii="Times New Roman" w:hAnsi="Times New Roman"/>
          <w:sz w:val="24"/>
          <w:szCs w:val="24"/>
        </w:rPr>
        <w:t xml:space="preserve">  The SSN is required to ensure proper identification of the alien worker.</w:t>
      </w:r>
      <w:r w:rsidR="00E87DAA">
        <w:rPr>
          <w:rFonts w:ascii="Times New Roman" w:hAnsi="Times New Roman"/>
          <w:sz w:val="24"/>
          <w:szCs w:val="24"/>
        </w:rPr>
        <w:t xml:space="preserve">  </w:t>
      </w:r>
      <w:r w:rsidR="00E87DAA" w:rsidRPr="00E87DAA">
        <w:rPr>
          <w:rFonts w:ascii="Times New Roman" w:hAnsi="Times New Roman"/>
          <w:sz w:val="24"/>
          <w:szCs w:val="24"/>
        </w:rPr>
        <w:t xml:space="preserve">The SSN is pertinent for I-129 adjudication as it assists in making positive identifications of individuals.  For example, there may be multiple individuals with the same/similar name and date of birth.  In that instance, SSN may be beneficial in determining whether this is one and the same person.  Since we currently do not collect fingerprints for most I-129s (with the exception of a very limited number of filings from the CNMI), fields like the SSN are some of the only ways we have of </w:t>
      </w:r>
      <w:r w:rsidR="00734DE4">
        <w:rPr>
          <w:rFonts w:ascii="Times New Roman" w:hAnsi="Times New Roman"/>
          <w:sz w:val="24"/>
          <w:szCs w:val="24"/>
        </w:rPr>
        <w:t xml:space="preserve">checking the background information of </w:t>
      </w:r>
      <w:r w:rsidR="00E87DAA" w:rsidRPr="00E87DAA">
        <w:rPr>
          <w:rFonts w:ascii="Times New Roman" w:hAnsi="Times New Roman"/>
          <w:sz w:val="24"/>
          <w:szCs w:val="24"/>
        </w:rPr>
        <w:t xml:space="preserve">the </w:t>
      </w:r>
      <w:r w:rsidR="00734DE4">
        <w:rPr>
          <w:rFonts w:ascii="Times New Roman" w:hAnsi="Times New Roman"/>
          <w:sz w:val="24"/>
          <w:szCs w:val="24"/>
        </w:rPr>
        <w:t>requested beneficiary</w:t>
      </w:r>
      <w:r w:rsidR="00E87DAA" w:rsidRPr="00E87DAA">
        <w:rPr>
          <w:rFonts w:ascii="Times New Roman" w:hAnsi="Times New Roman"/>
          <w:sz w:val="24"/>
          <w:szCs w:val="24"/>
        </w:rPr>
        <w:t xml:space="preserve">.  </w:t>
      </w:r>
    </w:p>
    <w:p w14:paraId="26530FAF" w14:textId="77777777" w:rsidR="00E31ADF" w:rsidRPr="00B51F30" w:rsidRDefault="00E31ADF" w:rsidP="00CB178A">
      <w:pPr>
        <w:ind w:left="720"/>
        <w:rPr>
          <w:rFonts w:ascii="Times New Roman" w:hAnsi="Times New Roman"/>
          <w:sz w:val="24"/>
          <w:szCs w:val="24"/>
        </w:rPr>
      </w:pPr>
    </w:p>
    <w:p w14:paraId="26530FB0" w14:textId="77777777" w:rsidR="00DD3024" w:rsidRPr="00A07341" w:rsidRDefault="00E31ADF" w:rsidP="00A07341">
      <w:pPr>
        <w:numPr>
          <w:ilvl w:val="0"/>
          <w:numId w:val="1"/>
        </w:numPr>
        <w:tabs>
          <w:tab w:val="clear" w:pos="360"/>
          <w:tab w:val="num" w:pos="-4320"/>
        </w:tabs>
        <w:ind w:left="720" w:hanging="720"/>
        <w:rPr>
          <w:rFonts w:ascii="Times New Roman" w:hAnsi="Times New Roman"/>
          <w:b/>
          <w:sz w:val="24"/>
          <w:szCs w:val="24"/>
        </w:rPr>
      </w:pPr>
      <w:r w:rsidRPr="00DD3024">
        <w:rPr>
          <w:rFonts w:ascii="Times New Roman" w:hAnsi="Times New Roman"/>
          <w:b/>
          <w:sz w:val="24"/>
          <w:szCs w:val="24"/>
        </w:rPr>
        <w:t>P</w:t>
      </w:r>
      <w:r w:rsidR="00DD3024" w:rsidRPr="00A07341">
        <w:rPr>
          <w:rFonts w:ascii="Times New Roman" w:hAnsi="Times New Roman"/>
          <w:b/>
          <w:sz w:val="24"/>
          <w:szCs w:val="24"/>
        </w:rPr>
        <w:t>rovide estimates of the hour burden of the collection of information.  The statement should:</w:t>
      </w:r>
    </w:p>
    <w:p w14:paraId="26530FB1" w14:textId="77777777"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t>•</w:t>
      </w:r>
      <w:r w:rsidRPr="00A07341">
        <w:rPr>
          <w:rFonts w:ascii="Times New Roman" w:hAnsi="Times New Roman"/>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26530FB2" w14:textId="77777777" w:rsidR="00DD3024" w:rsidRPr="00A07341" w:rsidRDefault="00DD3024" w:rsidP="00DD3024">
      <w:pPr>
        <w:tabs>
          <w:tab w:val="left" w:pos="-1440"/>
        </w:tabs>
        <w:ind w:left="720"/>
        <w:rPr>
          <w:rFonts w:ascii="Times New Roman" w:hAnsi="Times New Roman"/>
          <w:b/>
          <w:sz w:val="24"/>
          <w:szCs w:val="24"/>
        </w:rPr>
      </w:pPr>
      <w:r w:rsidRPr="00A07341">
        <w:rPr>
          <w:rFonts w:ascii="Times New Roman" w:hAnsi="Times New Roman"/>
          <w:b/>
          <w:sz w:val="24"/>
          <w:szCs w:val="24"/>
        </w:rPr>
        <w:t>•</w:t>
      </w:r>
      <w:r w:rsidRPr="00A07341">
        <w:rPr>
          <w:rFonts w:ascii="Times New Roman" w:hAnsi="Times New Roman"/>
          <w:b/>
          <w:sz w:val="24"/>
          <w:szCs w:val="24"/>
        </w:rPr>
        <w:tab/>
        <w:t xml:space="preserve">If this request for approval covers more </w:t>
      </w:r>
      <w:r w:rsidRPr="00DD3024">
        <w:rPr>
          <w:rFonts w:ascii="Times New Roman" w:hAnsi="Times New Roman"/>
          <w:b/>
          <w:sz w:val="24"/>
          <w:szCs w:val="24"/>
        </w:rPr>
        <w:t>than one form, provide separate</w:t>
      </w:r>
      <w:r>
        <w:rPr>
          <w:rFonts w:ascii="Times New Roman" w:hAnsi="Times New Roman"/>
          <w:b/>
          <w:sz w:val="24"/>
          <w:szCs w:val="24"/>
        </w:rPr>
        <w:t xml:space="preserve"> </w:t>
      </w:r>
      <w:r w:rsidRPr="00A07341">
        <w:rPr>
          <w:rFonts w:ascii="Times New Roman" w:hAnsi="Times New Roman"/>
          <w:b/>
          <w:sz w:val="24"/>
          <w:szCs w:val="24"/>
        </w:rPr>
        <w:t>hour burden estimates for each form and aggregate the hour burdens in Item 13 of OMB Form 83-I.</w:t>
      </w:r>
    </w:p>
    <w:p w14:paraId="26530FB3" w14:textId="77777777" w:rsidR="00DD3024" w:rsidRPr="00DD3024" w:rsidRDefault="00DD3024" w:rsidP="00DD3024">
      <w:pPr>
        <w:ind w:left="720"/>
        <w:rPr>
          <w:rFonts w:ascii="Times New Roman" w:hAnsi="Times New Roman"/>
          <w:sz w:val="24"/>
          <w:szCs w:val="24"/>
          <w:u w:val="single"/>
        </w:rPr>
      </w:pPr>
      <w:r w:rsidRPr="00A07341">
        <w:rPr>
          <w:rFonts w:ascii="Times New Roman" w:hAnsi="Times New Roman"/>
          <w:b/>
          <w:sz w:val="24"/>
          <w:szCs w:val="24"/>
        </w:rPr>
        <w:t>•</w:t>
      </w:r>
      <w:r w:rsidRPr="00A07341">
        <w:rPr>
          <w:rFonts w:ascii="Times New Roman" w:hAnsi="Times New Roman"/>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14:paraId="26530FB4" w14:textId="1526D555" w:rsidR="00A07341" w:rsidRDefault="00A07341" w:rsidP="00CB178A">
      <w:pPr>
        <w:ind w:left="720"/>
        <w:rPr>
          <w:rFonts w:ascii="Times New Roman" w:hAnsi="Times New Roman"/>
          <w:sz w:val="24"/>
          <w:szCs w:val="24"/>
          <w:u w:val="single"/>
        </w:rPr>
      </w:pP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530"/>
        <w:gridCol w:w="1440"/>
        <w:gridCol w:w="990"/>
        <w:gridCol w:w="1170"/>
        <w:gridCol w:w="1530"/>
        <w:gridCol w:w="1260"/>
        <w:gridCol w:w="1620"/>
      </w:tblGrid>
      <w:tr w:rsidR="006A71F5" w:rsidRPr="002E199D" w14:paraId="26530FBD" w14:textId="77777777" w:rsidTr="00135C88">
        <w:trPr>
          <w:trHeight w:val="1160"/>
        </w:trPr>
        <w:tc>
          <w:tcPr>
            <w:tcW w:w="1440" w:type="dxa"/>
          </w:tcPr>
          <w:p w14:paraId="26530FB5"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lastRenderedPageBreak/>
              <w:t>Type of Respondent</w:t>
            </w:r>
          </w:p>
        </w:tc>
        <w:tc>
          <w:tcPr>
            <w:tcW w:w="1530" w:type="dxa"/>
          </w:tcPr>
          <w:p w14:paraId="26530FB6"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Form Name (Form Number)</w:t>
            </w:r>
          </w:p>
        </w:tc>
        <w:tc>
          <w:tcPr>
            <w:tcW w:w="1440" w:type="dxa"/>
          </w:tcPr>
          <w:p w14:paraId="26530FB7"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3252F">
              <w:rPr>
                <w:rFonts w:ascii="Times New Roman" w:hAnsi="Times New Roman"/>
                <w:b/>
                <w:bCs/>
              </w:rPr>
              <w:t>No. of Respondents</w:t>
            </w:r>
            <w:r w:rsidR="006707A5" w:rsidRPr="0063252F">
              <w:rPr>
                <w:rStyle w:val="FootnoteReference"/>
                <w:rFonts w:ascii="Times New Roman" w:hAnsi="Times New Roman"/>
                <w:b/>
                <w:bCs/>
              </w:rPr>
              <w:footnoteReference w:id="2"/>
            </w:r>
          </w:p>
        </w:tc>
        <w:tc>
          <w:tcPr>
            <w:tcW w:w="990" w:type="dxa"/>
          </w:tcPr>
          <w:p w14:paraId="26530FB8"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No. of Responses per Respondent</w:t>
            </w:r>
          </w:p>
        </w:tc>
        <w:tc>
          <w:tcPr>
            <w:tcW w:w="1170" w:type="dxa"/>
          </w:tcPr>
          <w:p w14:paraId="26530FB9"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Avg. Burden per Response (in hours)</w:t>
            </w:r>
          </w:p>
        </w:tc>
        <w:tc>
          <w:tcPr>
            <w:tcW w:w="1530" w:type="dxa"/>
          </w:tcPr>
          <w:p w14:paraId="26530FBA"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 xml:space="preserve">Total Annual Burden </w:t>
            </w:r>
            <w:r w:rsidRPr="00676530">
              <w:rPr>
                <w:rFonts w:ascii="Times New Roman" w:hAnsi="Times New Roman"/>
                <w:b/>
                <w:bCs/>
              </w:rPr>
              <w:br/>
              <w:t>(in hours)</w:t>
            </w:r>
          </w:p>
        </w:tc>
        <w:tc>
          <w:tcPr>
            <w:tcW w:w="1260" w:type="dxa"/>
          </w:tcPr>
          <w:p w14:paraId="26530FBB"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Avg. Hourly Wage Rate *</w:t>
            </w:r>
          </w:p>
        </w:tc>
        <w:tc>
          <w:tcPr>
            <w:tcW w:w="1620" w:type="dxa"/>
          </w:tcPr>
          <w:p w14:paraId="26530FBC" w14:textId="77777777" w:rsidR="006A71F5" w:rsidRPr="00676530"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676530">
              <w:rPr>
                <w:rFonts w:ascii="Times New Roman" w:hAnsi="Times New Roman"/>
                <w:b/>
                <w:bCs/>
              </w:rPr>
              <w:t>Total Annual Respondent Cost</w:t>
            </w:r>
          </w:p>
        </w:tc>
      </w:tr>
      <w:tr w:rsidR="006A71F5" w:rsidRPr="002E199D" w14:paraId="26530FC6" w14:textId="77777777" w:rsidTr="00135C88">
        <w:trPr>
          <w:trHeight w:val="102"/>
        </w:trPr>
        <w:tc>
          <w:tcPr>
            <w:tcW w:w="1440" w:type="dxa"/>
          </w:tcPr>
          <w:p w14:paraId="26530FBE"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BF" w14:textId="77777777" w:rsidR="006A71F5"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Petition for Nonimmigrant Worker (Form I-129)</w:t>
            </w:r>
            <w:r w:rsidR="0054167B">
              <w:rPr>
                <w:rStyle w:val="FootnoteReference"/>
                <w:rFonts w:ascii="Times New Roman" w:hAnsi="Times New Roman"/>
                <w:bCs/>
              </w:rPr>
              <w:footnoteReference w:id="3"/>
            </w:r>
          </w:p>
        </w:tc>
        <w:tc>
          <w:tcPr>
            <w:tcW w:w="1440" w:type="dxa"/>
          </w:tcPr>
          <w:p w14:paraId="26530FC0"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D03807">
              <w:rPr>
                <w:rFonts w:ascii="Times New Roman" w:hAnsi="Times New Roman"/>
                <w:bCs/>
              </w:rPr>
              <w:t>333,891</w:t>
            </w:r>
          </w:p>
        </w:tc>
        <w:tc>
          <w:tcPr>
            <w:tcW w:w="990" w:type="dxa"/>
          </w:tcPr>
          <w:p w14:paraId="26530FC1" w14:textId="77777777" w:rsidR="006A71F5" w:rsidRPr="002E199D" w:rsidRDefault="006A71F5"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C2"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530" w:type="dxa"/>
          </w:tcPr>
          <w:p w14:paraId="26530FC3"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781,30</w:t>
            </w:r>
            <w:r>
              <w:rPr>
                <w:rFonts w:ascii="Times New Roman" w:hAnsi="Times New Roman"/>
                <w:bCs/>
              </w:rPr>
              <w:t>5</w:t>
            </w:r>
          </w:p>
        </w:tc>
        <w:tc>
          <w:tcPr>
            <w:tcW w:w="1260" w:type="dxa"/>
          </w:tcPr>
          <w:p w14:paraId="26530FC4" w14:textId="447FF8E8"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C5" w14:textId="4AB668EA"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25,408,039</w:t>
            </w:r>
          </w:p>
        </w:tc>
      </w:tr>
      <w:tr w:rsidR="006A71F5" w:rsidRPr="002E199D" w14:paraId="26530FCF" w14:textId="77777777" w:rsidTr="00135C88">
        <w:trPr>
          <w:trHeight w:val="102"/>
        </w:trPr>
        <w:tc>
          <w:tcPr>
            <w:tcW w:w="1440" w:type="dxa"/>
          </w:tcPr>
          <w:p w14:paraId="26530FC7"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C8"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E-1/E-2 Classification Supplement to Form I-129</w:t>
            </w:r>
            <w:r>
              <w:rPr>
                <w:rStyle w:val="FootnoteReference"/>
                <w:rFonts w:ascii="Times New Roman" w:hAnsi="Times New Roman"/>
                <w:bCs/>
              </w:rPr>
              <w:footnoteReference w:id="4"/>
            </w:r>
          </w:p>
        </w:tc>
        <w:tc>
          <w:tcPr>
            <w:tcW w:w="1440" w:type="dxa"/>
          </w:tcPr>
          <w:p w14:paraId="26530FC9"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4,760</w:t>
            </w:r>
          </w:p>
        </w:tc>
        <w:tc>
          <w:tcPr>
            <w:tcW w:w="990" w:type="dxa"/>
          </w:tcPr>
          <w:p w14:paraId="26530FCA"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CB"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530" w:type="dxa"/>
          </w:tcPr>
          <w:p w14:paraId="26530FCC" w14:textId="054DF521"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3,189</w:t>
            </w:r>
          </w:p>
        </w:tc>
        <w:tc>
          <w:tcPr>
            <w:tcW w:w="1260" w:type="dxa"/>
          </w:tcPr>
          <w:p w14:paraId="26530FCD" w14:textId="71CE83DD"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CE" w14:textId="20713F7C" w:rsidR="006A71F5" w:rsidRPr="002E199D" w:rsidRDefault="00822F87" w:rsidP="00A85B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103,706</w:t>
            </w:r>
          </w:p>
        </w:tc>
      </w:tr>
      <w:tr w:rsidR="006A71F5" w:rsidRPr="002E199D" w14:paraId="26530FD8" w14:textId="77777777" w:rsidTr="00135C88">
        <w:trPr>
          <w:trHeight w:val="102"/>
        </w:trPr>
        <w:tc>
          <w:tcPr>
            <w:tcW w:w="1440" w:type="dxa"/>
          </w:tcPr>
          <w:p w14:paraId="26530FD0"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D1"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Trade Agreement Supplement to Form I-129</w:t>
            </w:r>
            <w:r>
              <w:rPr>
                <w:rStyle w:val="FootnoteReference"/>
                <w:rFonts w:ascii="Times New Roman" w:hAnsi="Times New Roman"/>
                <w:bCs/>
              </w:rPr>
              <w:footnoteReference w:id="5"/>
            </w:r>
          </w:p>
        </w:tc>
        <w:tc>
          <w:tcPr>
            <w:tcW w:w="1440" w:type="dxa"/>
          </w:tcPr>
          <w:p w14:paraId="26530FD2"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3,057</w:t>
            </w:r>
          </w:p>
        </w:tc>
        <w:tc>
          <w:tcPr>
            <w:tcW w:w="990" w:type="dxa"/>
          </w:tcPr>
          <w:p w14:paraId="26530FD3"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D4"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0.67</w:t>
            </w:r>
          </w:p>
        </w:tc>
        <w:tc>
          <w:tcPr>
            <w:tcW w:w="1530" w:type="dxa"/>
          </w:tcPr>
          <w:p w14:paraId="26530FD5" w14:textId="747DDC9D"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2,048</w:t>
            </w:r>
          </w:p>
        </w:tc>
        <w:tc>
          <w:tcPr>
            <w:tcW w:w="1260" w:type="dxa"/>
          </w:tcPr>
          <w:p w14:paraId="26530FD6" w14:textId="0994493D"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D7" w14:textId="5FC2BD46"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6</w:t>
            </w:r>
            <w:r w:rsidR="00B04128">
              <w:rPr>
                <w:rFonts w:ascii="Times New Roman" w:hAnsi="Times New Roman"/>
                <w:bCs/>
              </w:rPr>
              <w:t>6,601</w:t>
            </w:r>
          </w:p>
        </w:tc>
      </w:tr>
      <w:tr w:rsidR="006A71F5" w:rsidRPr="002E199D" w14:paraId="26530FE1" w14:textId="77777777" w:rsidTr="00135C88">
        <w:trPr>
          <w:trHeight w:val="102"/>
        </w:trPr>
        <w:tc>
          <w:tcPr>
            <w:tcW w:w="1440" w:type="dxa"/>
          </w:tcPr>
          <w:p w14:paraId="26530FD9"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DA"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 Classification Supplement to Form I-129</w:t>
            </w:r>
            <w:r>
              <w:rPr>
                <w:rStyle w:val="FootnoteReference"/>
                <w:rFonts w:ascii="Times New Roman" w:hAnsi="Times New Roman"/>
                <w:bCs/>
              </w:rPr>
              <w:footnoteReference w:id="6"/>
            </w:r>
          </w:p>
        </w:tc>
        <w:tc>
          <w:tcPr>
            <w:tcW w:w="1440" w:type="dxa"/>
          </w:tcPr>
          <w:p w14:paraId="26530FDB"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255,872</w:t>
            </w:r>
          </w:p>
        </w:tc>
        <w:tc>
          <w:tcPr>
            <w:tcW w:w="990" w:type="dxa"/>
          </w:tcPr>
          <w:p w14:paraId="26530FDC"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DD"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2.0</w:t>
            </w:r>
          </w:p>
        </w:tc>
        <w:tc>
          <w:tcPr>
            <w:tcW w:w="1530" w:type="dxa"/>
          </w:tcPr>
          <w:p w14:paraId="26530FDE" w14:textId="77777777"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822F87">
              <w:rPr>
                <w:rFonts w:ascii="Times New Roman" w:hAnsi="Times New Roman"/>
                <w:bCs/>
              </w:rPr>
              <w:t>511</w:t>
            </w:r>
            <w:r>
              <w:rPr>
                <w:rFonts w:ascii="Times New Roman" w:hAnsi="Times New Roman"/>
                <w:bCs/>
              </w:rPr>
              <w:t>,</w:t>
            </w:r>
            <w:r w:rsidRPr="00822F87">
              <w:rPr>
                <w:rFonts w:ascii="Times New Roman" w:hAnsi="Times New Roman"/>
                <w:bCs/>
              </w:rPr>
              <w:t>744</w:t>
            </w:r>
          </w:p>
        </w:tc>
        <w:tc>
          <w:tcPr>
            <w:tcW w:w="1260" w:type="dxa"/>
          </w:tcPr>
          <w:p w14:paraId="26530FDF" w14:textId="65BE71D6"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E0" w14:textId="686DF964"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A85B1D">
              <w:rPr>
                <w:rFonts w:ascii="Times New Roman" w:hAnsi="Times New Roman"/>
                <w:bCs/>
              </w:rPr>
              <w:t>16</w:t>
            </w:r>
            <w:r w:rsidR="00B04128">
              <w:rPr>
                <w:rFonts w:ascii="Times New Roman" w:hAnsi="Times New Roman"/>
                <w:bCs/>
              </w:rPr>
              <w:t>,641,915</w:t>
            </w:r>
          </w:p>
        </w:tc>
      </w:tr>
      <w:tr w:rsidR="006A71F5" w:rsidRPr="002E199D" w14:paraId="26530FEA" w14:textId="77777777" w:rsidTr="00135C88">
        <w:trPr>
          <w:trHeight w:val="102"/>
        </w:trPr>
        <w:tc>
          <w:tcPr>
            <w:tcW w:w="1440" w:type="dxa"/>
          </w:tcPr>
          <w:p w14:paraId="26530FE2"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E3"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H-1B and H-1B1 Data Collection and Filing Fee Exemption Supplement</w:t>
            </w:r>
            <w:r>
              <w:rPr>
                <w:rStyle w:val="FootnoteReference"/>
                <w:rFonts w:ascii="Times New Roman" w:hAnsi="Times New Roman"/>
                <w:bCs/>
              </w:rPr>
              <w:footnoteReference w:id="7"/>
            </w:r>
          </w:p>
        </w:tc>
        <w:tc>
          <w:tcPr>
            <w:tcW w:w="1440" w:type="dxa"/>
          </w:tcPr>
          <w:p w14:paraId="26530FE4"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243,965</w:t>
            </w:r>
          </w:p>
        </w:tc>
        <w:tc>
          <w:tcPr>
            <w:tcW w:w="990" w:type="dxa"/>
          </w:tcPr>
          <w:p w14:paraId="26530FE5"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E6"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530" w:type="dxa"/>
          </w:tcPr>
          <w:p w14:paraId="26530FE7"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sidRPr="009B2573">
              <w:rPr>
                <w:rFonts w:ascii="Times New Roman" w:hAnsi="Times New Roman"/>
                <w:bCs/>
              </w:rPr>
              <w:t>243,965</w:t>
            </w:r>
          </w:p>
        </w:tc>
        <w:tc>
          <w:tcPr>
            <w:tcW w:w="1260" w:type="dxa"/>
          </w:tcPr>
          <w:p w14:paraId="26530FE8" w14:textId="35E5DB6E" w:rsidR="006A71F5" w:rsidRPr="002E199D" w:rsidRDefault="00A85B1D" w:rsidP="00B0412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E9" w14:textId="5ECF8A93"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w:t>
            </w:r>
            <w:r w:rsidR="00CB306C">
              <w:rPr>
                <w:rFonts w:ascii="Times New Roman" w:hAnsi="Times New Roman"/>
                <w:bCs/>
              </w:rPr>
              <w:t>933,742</w:t>
            </w:r>
          </w:p>
        </w:tc>
      </w:tr>
      <w:tr w:rsidR="006A71F5" w:rsidRPr="002E199D" w14:paraId="26530FF3" w14:textId="77777777" w:rsidTr="00135C88">
        <w:trPr>
          <w:trHeight w:val="102"/>
        </w:trPr>
        <w:tc>
          <w:tcPr>
            <w:tcW w:w="1440" w:type="dxa"/>
          </w:tcPr>
          <w:p w14:paraId="26530FEB"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w:t>
            </w:r>
            <w:r>
              <w:rPr>
                <w:rFonts w:ascii="Times New Roman" w:hAnsi="Times New Roman"/>
                <w:bCs/>
              </w:rPr>
              <w:lastRenderedPageBreak/>
              <w:t>profit; Not-for-profit organizations</w:t>
            </w:r>
          </w:p>
        </w:tc>
        <w:tc>
          <w:tcPr>
            <w:tcW w:w="1530" w:type="dxa"/>
          </w:tcPr>
          <w:p w14:paraId="26530FEC"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 xml:space="preserve">L Classification </w:t>
            </w:r>
            <w:r>
              <w:rPr>
                <w:rFonts w:ascii="Times New Roman" w:hAnsi="Times New Roman"/>
                <w:bCs/>
              </w:rPr>
              <w:lastRenderedPageBreak/>
              <w:t>Supplement to Form I-129</w:t>
            </w:r>
            <w:r>
              <w:rPr>
                <w:rStyle w:val="FootnoteReference"/>
                <w:rFonts w:ascii="Times New Roman" w:hAnsi="Times New Roman"/>
                <w:bCs/>
              </w:rPr>
              <w:footnoteReference w:id="8"/>
            </w:r>
          </w:p>
        </w:tc>
        <w:tc>
          <w:tcPr>
            <w:tcW w:w="1440" w:type="dxa"/>
          </w:tcPr>
          <w:p w14:paraId="26530FED"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37,831</w:t>
            </w:r>
          </w:p>
        </w:tc>
        <w:tc>
          <w:tcPr>
            <w:tcW w:w="990" w:type="dxa"/>
          </w:tcPr>
          <w:p w14:paraId="26530FEE"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EF"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1.34</w:t>
            </w:r>
          </w:p>
        </w:tc>
        <w:tc>
          <w:tcPr>
            <w:tcW w:w="1530" w:type="dxa"/>
          </w:tcPr>
          <w:p w14:paraId="26530FF0"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50,694</w:t>
            </w:r>
          </w:p>
        </w:tc>
        <w:tc>
          <w:tcPr>
            <w:tcW w:w="1260" w:type="dxa"/>
          </w:tcPr>
          <w:p w14:paraId="26530FF1" w14:textId="3B8F162F" w:rsidR="006A71F5" w:rsidRPr="002E199D" w:rsidRDefault="00A85B1D" w:rsidP="00822F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F2" w14:textId="24DA8115" w:rsidR="006A71F5" w:rsidRPr="002E199D" w:rsidRDefault="00822F87"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1,6</w:t>
            </w:r>
            <w:r w:rsidR="00C628AC">
              <w:rPr>
                <w:rFonts w:ascii="Times New Roman" w:hAnsi="Times New Roman"/>
                <w:bCs/>
              </w:rPr>
              <w:t>48,569</w:t>
            </w:r>
          </w:p>
        </w:tc>
      </w:tr>
      <w:tr w:rsidR="006A71F5" w:rsidRPr="002E199D" w14:paraId="26530FFC" w14:textId="77777777" w:rsidTr="00135C88">
        <w:trPr>
          <w:trHeight w:val="102"/>
        </w:trPr>
        <w:tc>
          <w:tcPr>
            <w:tcW w:w="1440" w:type="dxa"/>
          </w:tcPr>
          <w:p w14:paraId="26530FF4"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lastRenderedPageBreak/>
              <w:t>Business or other for-profit; Not-for-profit organizations</w:t>
            </w:r>
          </w:p>
        </w:tc>
        <w:tc>
          <w:tcPr>
            <w:tcW w:w="1530" w:type="dxa"/>
          </w:tcPr>
          <w:p w14:paraId="26530FF5"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O and P Classifications Supplement to Form I-129</w:t>
            </w:r>
            <w:r>
              <w:rPr>
                <w:rStyle w:val="FootnoteReference"/>
                <w:rFonts w:ascii="Times New Roman" w:hAnsi="Times New Roman"/>
                <w:bCs/>
              </w:rPr>
              <w:footnoteReference w:id="9"/>
            </w:r>
          </w:p>
        </w:tc>
        <w:tc>
          <w:tcPr>
            <w:tcW w:w="1440" w:type="dxa"/>
          </w:tcPr>
          <w:p w14:paraId="26530FF6"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990" w:type="dxa"/>
          </w:tcPr>
          <w:p w14:paraId="26530FF7"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0FF8"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1.0</w:t>
            </w:r>
          </w:p>
        </w:tc>
        <w:tc>
          <w:tcPr>
            <w:tcW w:w="1530" w:type="dxa"/>
          </w:tcPr>
          <w:p w14:paraId="26530FF9" w14:textId="77777777"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22,710</w:t>
            </w:r>
          </w:p>
        </w:tc>
        <w:tc>
          <w:tcPr>
            <w:tcW w:w="1260" w:type="dxa"/>
          </w:tcPr>
          <w:p w14:paraId="26530FFA" w14:textId="5B4A8EB9"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0FFB" w14:textId="58FF5E7D"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7</w:t>
            </w:r>
            <w:r w:rsidR="00C628AC">
              <w:rPr>
                <w:rFonts w:ascii="Times New Roman" w:hAnsi="Times New Roman"/>
                <w:bCs/>
              </w:rPr>
              <w:t>38,529</w:t>
            </w:r>
          </w:p>
        </w:tc>
      </w:tr>
      <w:tr w:rsidR="006A71F5" w:rsidRPr="002E199D" w14:paraId="26531005" w14:textId="77777777" w:rsidTr="00135C88">
        <w:trPr>
          <w:trHeight w:val="102"/>
        </w:trPr>
        <w:tc>
          <w:tcPr>
            <w:tcW w:w="1440" w:type="dxa"/>
          </w:tcPr>
          <w:p w14:paraId="26530FFD" w14:textId="77777777" w:rsidR="006A71F5"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0FFE" w14:textId="77777777" w:rsidR="006A71F5"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Q</w:t>
            </w:r>
            <w:r w:rsidR="0010018F">
              <w:rPr>
                <w:rFonts w:ascii="Times New Roman" w:hAnsi="Times New Roman"/>
                <w:bCs/>
              </w:rPr>
              <w:t>-1</w:t>
            </w:r>
            <w:r>
              <w:rPr>
                <w:rFonts w:ascii="Times New Roman" w:hAnsi="Times New Roman"/>
                <w:bCs/>
              </w:rPr>
              <w:t xml:space="preserve"> Classification Supplement to Form I-129</w:t>
            </w:r>
            <w:r w:rsidR="0010018F">
              <w:rPr>
                <w:rStyle w:val="FootnoteReference"/>
                <w:rFonts w:ascii="Times New Roman" w:hAnsi="Times New Roman"/>
                <w:bCs/>
              </w:rPr>
              <w:footnoteReference w:id="10"/>
            </w:r>
          </w:p>
        </w:tc>
        <w:tc>
          <w:tcPr>
            <w:tcW w:w="1440" w:type="dxa"/>
          </w:tcPr>
          <w:p w14:paraId="26530FFF" w14:textId="77777777" w:rsidR="006A71F5"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w:t>
            </w:r>
          </w:p>
        </w:tc>
        <w:tc>
          <w:tcPr>
            <w:tcW w:w="990" w:type="dxa"/>
          </w:tcPr>
          <w:p w14:paraId="26531000" w14:textId="77777777" w:rsidR="006A71F5" w:rsidRPr="002E199D" w:rsidRDefault="00773A9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01" w14:textId="77777777" w:rsidR="006A71F5"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0.34</w:t>
            </w:r>
          </w:p>
        </w:tc>
        <w:tc>
          <w:tcPr>
            <w:tcW w:w="1530" w:type="dxa"/>
          </w:tcPr>
          <w:p w14:paraId="26531002" w14:textId="0FC1FE81" w:rsidR="006A71F5"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w:t>
            </w:r>
            <w:r w:rsidR="00C628AC">
              <w:rPr>
                <w:rFonts w:ascii="Times New Roman" w:hAnsi="Times New Roman"/>
                <w:bCs/>
              </w:rPr>
              <w:t>3</w:t>
            </w:r>
          </w:p>
        </w:tc>
        <w:tc>
          <w:tcPr>
            <w:tcW w:w="1260" w:type="dxa"/>
          </w:tcPr>
          <w:p w14:paraId="26531003" w14:textId="4D429073" w:rsidR="006A71F5"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1004" w14:textId="4D162DB9" w:rsidR="006A71F5"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665D3A">
              <w:rPr>
                <w:rFonts w:ascii="Times New Roman" w:hAnsi="Times New Roman"/>
                <w:bCs/>
              </w:rPr>
              <w:t>1,</w:t>
            </w:r>
            <w:r w:rsidR="00C628AC">
              <w:rPr>
                <w:rFonts w:ascii="Times New Roman" w:hAnsi="Times New Roman"/>
                <w:bCs/>
              </w:rPr>
              <w:t>724</w:t>
            </w:r>
          </w:p>
        </w:tc>
      </w:tr>
      <w:tr w:rsidR="0054167B" w:rsidRPr="002E199D" w14:paraId="2653100E" w14:textId="77777777" w:rsidTr="00135C88">
        <w:trPr>
          <w:trHeight w:val="102"/>
        </w:trPr>
        <w:tc>
          <w:tcPr>
            <w:tcW w:w="1440" w:type="dxa"/>
          </w:tcPr>
          <w:p w14:paraId="26531006" w14:textId="77777777"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Business or other for-profit; Not-for-profit organizations</w:t>
            </w:r>
          </w:p>
        </w:tc>
        <w:tc>
          <w:tcPr>
            <w:tcW w:w="1530" w:type="dxa"/>
          </w:tcPr>
          <w:p w14:paraId="26531007" w14:textId="77777777" w:rsidR="0054167B"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R-1 Classification Supplement to Form I-129</w:t>
            </w:r>
            <w:r w:rsidR="0010018F">
              <w:rPr>
                <w:rStyle w:val="FootnoteReference"/>
                <w:rFonts w:ascii="Times New Roman" w:hAnsi="Times New Roman"/>
                <w:bCs/>
              </w:rPr>
              <w:footnoteReference w:id="11"/>
            </w:r>
          </w:p>
        </w:tc>
        <w:tc>
          <w:tcPr>
            <w:tcW w:w="1440" w:type="dxa"/>
          </w:tcPr>
          <w:p w14:paraId="26531008" w14:textId="77777777" w:rsidR="0054167B" w:rsidRPr="002E199D" w:rsidRDefault="00C126B0"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6,635</w:t>
            </w:r>
          </w:p>
        </w:tc>
        <w:tc>
          <w:tcPr>
            <w:tcW w:w="990" w:type="dxa"/>
          </w:tcPr>
          <w:p w14:paraId="26531009" w14:textId="77777777" w:rsidR="0054167B" w:rsidRPr="002E199D" w:rsidRDefault="0054167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0A" w14:textId="77777777" w:rsidR="0054167B" w:rsidRPr="002E199D" w:rsidRDefault="001F4FC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2.34</w:t>
            </w:r>
          </w:p>
        </w:tc>
        <w:tc>
          <w:tcPr>
            <w:tcW w:w="1530" w:type="dxa"/>
          </w:tcPr>
          <w:p w14:paraId="2653100B" w14:textId="77777777" w:rsidR="0054167B" w:rsidRPr="002E199D" w:rsidRDefault="009B2573"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15,526</w:t>
            </w:r>
          </w:p>
        </w:tc>
        <w:tc>
          <w:tcPr>
            <w:tcW w:w="1260" w:type="dxa"/>
          </w:tcPr>
          <w:p w14:paraId="2653100C" w14:textId="1CD89C42" w:rsidR="0054167B" w:rsidRPr="002E199D"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100D" w14:textId="02C54BC8" w:rsidR="0054167B" w:rsidRPr="002E199D" w:rsidRDefault="00FF4DA8"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C628AC">
              <w:rPr>
                <w:rFonts w:ascii="Times New Roman" w:hAnsi="Times New Roman"/>
                <w:bCs/>
              </w:rPr>
              <w:t>504,906</w:t>
            </w:r>
          </w:p>
        </w:tc>
      </w:tr>
      <w:tr w:rsidR="00FD09D4" w:rsidRPr="002E199D" w14:paraId="26531017" w14:textId="77777777" w:rsidTr="00135C88">
        <w:trPr>
          <w:trHeight w:val="102"/>
        </w:trPr>
        <w:tc>
          <w:tcPr>
            <w:tcW w:w="1440" w:type="dxa"/>
          </w:tcPr>
          <w:p w14:paraId="2653100F"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Individuals or Households</w:t>
            </w:r>
          </w:p>
        </w:tc>
        <w:tc>
          <w:tcPr>
            <w:tcW w:w="1530" w:type="dxa"/>
          </w:tcPr>
          <w:p w14:paraId="26531010"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Biometrics</w:t>
            </w:r>
          </w:p>
        </w:tc>
        <w:tc>
          <w:tcPr>
            <w:tcW w:w="1440" w:type="dxa"/>
          </w:tcPr>
          <w:p w14:paraId="26531011"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142</w:t>
            </w:r>
            <w:r w:rsidR="00760AB4">
              <w:rPr>
                <w:rFonts w:ascii="Times New Roman" w:hAnsi="Times New Roman"/>
                <w:bCs/>
              </w:rPr>
              <w:t>**</w:t>
            </w:r>
          </w:p>
        </w:tc>
        <w:tc>
          <w:tcPr>
            <w:tcW w:w="990" w:type="dxa"/>
          </w:tcPr>
          <w:p w14:paraId="26531012"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w:t>
            </w:r>
          </w:p>
        </w:tc>
        <w:tc>
          <w:tcPr>
            <w:tcW w:w="1170" w:type="dxa"/>
          </w:tcPr>
          <w:p w14:paraId="26531013" w14:textId="77777777" w:rsidR="00FD09D4" w:rsidRDefault="003D2214"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1.17</w:t>
            </w:r>
          </w:p>
        </w:tc>
        <w:tc>
          <w:tcPr>
            <w:tcW w:w="1530" w:type="dxa"/>
          </w:tcPr>
          <w:p w14:paraId="26531014" w14:textId="75F7AD17"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166</w:t>
            </w:r>
          </w:p>
        </w:tc>
        <w:tc>
          <w:tcPr>
            <w:tcW w:w="1260" w:type="dxa"/>
          </w:tcPr>
          <w:p w14:paraId="26531015" w14:textId="0CC9FC28" w:rsidR="00FD09D4" w:rsidRPr="009B2573"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w:t>
            </w:r>
            <w:r w:rsidR="00B04128">
              <w:rPr>
                <w:rFonts w:ascii="Times New Roman" w:hAnsi="Times New Roman"/>
                <w:bCs/>
              </w:rPr>
              <w:t>32.52</w:t>
            </w:r>
          </w:p>
        </w:tc>
        <w:tc>
          <w:tcPr>
            <w:tcW w:w="1620" w:type="dxa"/>
          </w:tcPr>
          <w:p w14:paraId="26531016" w14:textId="61563E2E" w:rsidR="00FD09D4" w:rsidRPr="009A25AB" w:rsidRDefault="00A85B1D"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Cs/>
              </w:rPr>
            </w:pPr>
            <w:r>
              <w:rPr>
                <w:rFonts w:ascii="Times New Roman" w:hAnsi="Times New Roman"/>
                <w:bCs/>
              </w:rPr>
              <w:t>$5,3</w:t>
            </w:r>
            <w:r w:rsidR="00C628AC">
              <w:rPr>
                <w:rFonts w:ascii="Times New Roman" w:hAnsi="Times New Roman"/>
                <w:bCs/>
              </w:rPr>
              <w:t>98</w:t>
            </w:r>
          </w:p>
        </w:tc>
      </w:tr>
      <w:tr w:rsidR="009A25AB" w:rsidRPr="00337600" w14:paraId="26531020" w14:textId="77777777" w:rsidTr="00135C88">
        <w:trPr>
          <w:trHeight w:val="102"/>
        </w:trPr>
        <w:tc>
          <w:tcPr>
            <w:tcW w:w="1440" w:type="dxa"/>
          </w:tcPr>
          <w:p w14:paraId="26531018"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37600">
              <w:rPr>
                <w:rFonts w:ascii="Times New Roman" w:hAnsi="Times New Roman"/>
                <w:b/>
                <w:bCs/>
              </w:rPr>
              <w:t>Total</w:t>
            </w:r>
          </w:p>
        </w:tc>
        <w:tc>
          <w:tcPr>
            <w:tcW w:w="1530" w:type="dxa"/>
          </w:tcPr>
          <w:p w14:paraId="26531019"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440" w:type="dxa"/>
          </w:tcPr>
          <w:p w14:paraId="2653101A"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37600">
              <w:rPr>
                <w:rFonts w:ascii="Times New Roman" w:hAnsi="Times New Roman"/>
                <w:b/>
                <w:bCs/>
              </w:rPr>
              <w:t>333,891</w:t>
            </w:r>
          </w:p>
        </w:tc>
        <w:tc>
          <w:tcPr>
            <w:tcW w:w="990" w:type="dxa"/>
          </w:tcPr>
          <w:p w14:paraId="2653101B"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170" w:type="dxa"/>
          </w:tcPr>
          <w:p w14:paraId="2653101C"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530" w:type="dxa"/>
          </w:tcPr>
          <w:p w14:paraId="2653101D" w14:textId="782E554B" w:rsidR="009A25AB" w:rsidRPr="00337600" w:rsidRDefault="00C628AC"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37600">
              <w:rPr>
                <w:rFonts w:ascii="Times New Roman" w:hAnsi="Times New Roman"/>
                <w:b/>
                <w:bCs/>
              </w:rPr>
              <w:t>1,631,400</w:t>
            </w:r>
          </w:p>
        </w:tc>
        <w:tc>
          <w:tcPr>
            <w:tcW w:w="1260" w:type="dxa"/>
          </w:tcPr>
          <w:p w14:paraId="2653101E" w14:textId="77777777"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p>
        </w:tc>
        <w:tc>
          <w:tcPr>
            <w:tcW w:w="1620" w:type="dxa"/>
          </w:tcPr>
          <w:p w14:paraId="2653101F" w14:textId="28BC066F" w:rsidR="009A25AB" w:rsidRPr="00337600" w:rsidRDefault="009A25AB" w:rsidP="00A073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rPr>
            </w:pPr>
            <w:r w:rsidRPr="00337600">
              <w:rPr>
                <w:rFonts w:ascii="Times New Roman" w:hAnsi="Times New Roman"/>
                <w:b/>
                <w:bCs/>
              </w:rPr>
              <w:t>$</w:t>
            </w:r>
            <w:r w:rsidR="00665D3A" w:rsidRPr="00337600">
              <w:rPr>
                <w:rFonts w:ascii="Times New Roman" w:hAnsi="Times New Roman"/>
                <w:b/>
                <w:bCs/>
              </w:rPr>
              <w:t>5</w:t>
            </w:r>
            <w:r w:rsidR="00C628AC" w:rsidRPr="00337600">
              <w:rPr>
                <w:rFonts w:ascii="Times New Roman" w:hAnsi="Times New Roman"/>
                <w:b/>
                <w:bCs/>
              </w:rPr>
              <w:t>3</w:t>
            </w:r>
            <w:r w:rsidR="00C4326C" w:rsidRPr="00337600">
              <w:rPr>
                <w:rFonts w:ascii="Times New Roman" w:hAnsi="Times New Roman"/>
                <w:b/>
                <w:bCs/>
              </w:rPr>
              <w:t>,</w:t>
            </w:r>
            <w:r w:rsidR="00C628AC" w:rsidRPr="00337600">
              <w:rPr>
                <w:rFonts w:ascii="Times New Roman" w:hAnsi="Times New Roman"/>
                <w:b/>
                <w:bCs/>
              </w:rPr>
              <w:t>053,129</w:t>
            </w:r>
          </w:p>
        </w:tc>
      </w:tr>
    </w:tbl>
    <w:p w14:paraId="26531021" w14:textId="77777777" w:rsidR="00A069DC" w:rsidRPr="00B04128" w:rsidRDefault="00A069DC" w:rsidP="00435156">
      <w:pPr>
        <w:rPr>
          <w:rFonts w:ascii="Times New Roman" w:hAnsi="Times New Roman"/>
          <w:i/>
          <w:sz w:val="24"/>
          <w:szCs w:val="24"/>
        </w:rPr>
      </w:pPr>
    </w:p>
    <w:p w14:paraId="26531022" w14:textId="04A10AE2" w:rsidR="008B70CD" w:rsidRPr="00B04128" w:rsidRDefault="00CD5E3B" w:rsidP="00CD5E3B">
      <w:pPr>
        <w:ind w:left="720"/>
        <w:rPr>
          <w:rFonts w:ascii="Times New Roman" w:hAnsi="Times New Roman"/>
          <w:i/>
          <w:iCs/>
          <w:sz w:val="24"/>
          <w:szCs w:val="24"/>
        </w:rPr>
      </w:pPr>
      <w:r w:rsidRPr="00B04128">
        <w:rPr>
          <w:rFonts w:ascii="Times New Roman" w:hAnsi="Times New Roman"/>
          <w:i/>
          <w:sz w:val="24"/>
          <w:szCs w:val="24"/>
        </w:rPr>
        <w:t xml:space="preserve">*  </w:t>
      </w:r>
      <w:r w:rsidR="00B04128" w:rsidRPr="00B04128">
        <w:rPr>
          <w:rFonts w:ascii="Times New Roman" w:hAnsi="Times New Roman"/>
          <w:i/>
          <w:iCs/>
          <w:sz w:val="24"/>
          <w:szCs w:val="24"/>
        </w:rPr>
        <w:t xml:space="preserve">  The above Average Hourly Wage Rate is the </w:t>
      </w:r>
      <w:hyperlink r:id="rId13" w:history="1">
        <w:r w:rsidR="00B04128" w:rsidRPr="00B04128">
          <w:rPr>
            <w:rStyle w:val="Hyperlink"/>
            <w:rFonts w:ascii="Times New Roman" w:hAnsi="Times New Roman"/>
            <w:i/>
            <w:iCs/>
            <w:sz w:val="24"/>
            <w:szCs w:val="24"/>
          </w:rPr>
          <w:t>May 2015 Bureau of Labor Statistics</w:t>
        </w:r>
      </w:hyperlink>
      <w:r w:rsidR="00B04128" w:rsidRPr="00B04128">
        <w:rPr>
          <w:rFonts w:ascii="Times New Roman" w:hAnsi="Times New Roman"/>
          <w:i/>
          <w:iCs/>
          <w:sz w:val="24"/>
          <w:szCs w:val="24"/>
        </w:rPr>
        <w:t xml:space="preserve"> average wage for “All Occupations” of $23.23 times the wage rate benefit multiplier of 1.4 (to account for fringe benefits) equaling $32.52.  The selection of “All Occupations” (for example) was chosen as the expected respondents for this collection could be expected to be from any occupation.</w:t>
      </w:r>
    </w:p>
    <w:p w14:paraId="26531023" w14:textId="77777777" w:rsidR="00760AB4" w:rsidRDefault="00760AB4" w:rsidP="00CD5E3B">
      <w:pPr>
        <w:ind w:left="720"/>
        <w:rPr>
          <w:rFonts w:ascii="Times New Roman" w:hAnsi="Times New Roman"/>
          <w:i/>
          <w:sz w:val="24"/>
          <w:szCs w:val="24"/>
        </w:rPr>
      </w:pPr>
      <w:r w:rsidRPr="00194477">
        <w:rPr>
          <w:rFonts w:ascii="Times New Roman" w:hAnsi="Times New Roman"/>
          <w:i/>
          <w:sz w:val="24"/>
          <w:szCs w:val="24"/>
        </w:rPr>
        <w:t>**This estimate</w:t>
      </w:r>
      <w:r w:rsidR="002046C9">
        <w:rPr>
          <w:rFonts w:ascii="Times New Roman" w:hAnsi="Times New Roman"/>
          <w:i/>
          <w:sz w:val="24"/>
          <w:szCs w:val="24"/>
        </w:rPr>
        <w:t xml:space="preserve"> number of respondents from whom USCIS collects biometrics</w:t>
      </w:r>
      <w:r w:rsidRPr="00194477">
        <w:rPr>
          <w:rFonts w:ascii="Times New Roman" w:hAnsi="Times New Roman"/>
          <w:i/>
          <w:sz w:val="24"/>
          <w:szCs w:val="24"/>
        </w:rPr>
        <w:t xml:space="preserve"> is included in the total figure for estimated number of respondents (</w:t>
      </w:r>
      <w:r w:rsidRPr="00D03807">
        <w:rPr>
          <w:rFonts w:ascii="Times New Roman" w:hAnsi="Times New Roman"/>
          <w:i/>
          <w:sz w:val="24"/>
          <w:szCs w:val="24"/>
        </w:rPr>
        <w:t>333,891</w:t>
      </w:r>
      <w:r w:rsidRPr="00194477">
        <w:rPr>
          <w:rFonts w:ascii="Times New Roman" w:hAnsi="Times New Roman"/>
          <w:i/>
          <w:sz w:val="24"/>
          <w:szCs w:val="24"/>
        </w:rPr>
        <w:t xml:space="preserve">).  USCIS only collects biometrics from approximately 142 </w:t>
      </w:r>
      <w:r w:rsidR="002046C9" w:rsidRPr="00D175F0">
        <w:rPr>
          <w:rFonts w:ascii="Times New Roman" w:hAnsi="Times New Roman"/>
          <w:i/>
          <w:sz w:val="24"/>
          <w:szCs w:val="24"/>
        </w:rPr>
        <w:t>beneficiar</w:t>
      </w:r>
      <w:r w:rsidR="002046C9">
        <w:rPr>
          <w:rFonts w:ascii="Times New Roman" w:hAnsi="Times New Roman"/>
          <w:i/>
          <w:sz w:val="24"/>
          <w:szCs w:val="24"/>
        </w:rPr>
        <w:t>ies</w:t>
      </w:r>
      <w:r w:rsidRPr="00194477">
        <w:rPr>
          <w:rFonts w:ascii="Times New Roman" w:hAnsi="Times New Roman"/>
          <w:i/>
          <w:sz w:val="24"/>
          <w:szCs w:val="24"/>
        </w:rPr>
        <w:t xml:space="preserve"> in the CNMI.</w:t>
      </w:r>
    </w:p>
    <w:p w14:paraId="26531024" w14:textId="0A9FEF61" w:rsidR="00B34003" w:rsidRPr="00194477" w:rsidRDefault="00B34003" w:rsidP="00CD5E3B">
      <w:pPr>
        <w:ind w:left="720"/>
        <w:rPr>
          <w:rFonts w:ascii="Times New Roman" w:hAnsi="Times New Roman"/>
          <w:i/>
          <w:sz w:val="24"/>
          <w:szCs w:val="24"/>
        </w:rPr>
      </w:pPr>
    </w:p>
    <w:p w14:paraId="26531025" w14:textId="77777777"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C76FFE">
        <w:rPr>
          <w:rFonts w:ascii="Times New Roman" w:hAnsi="Times New Roman"/>
          <w:b/>
          <w:sz w:val="24"/>
          <w:szCs w:val="24"/>
        </w:rPr>
        <w:t>Provide an estimate of the total annual</w:t>
      </w:r>
      <w:r w:rsidRPr="0009127A">
        <w:rPr>
          <w:rFonts w:ascii="Times New Roman" w:hAnsi="Times New Roman"/>
          <w:b/>
          <w:sz w:val="24"/>
          <w:szCs w:val="24"/>
        </w:rPr>
        <w:t xml:space="preserve"> cost burden to respondents or record keepers resulting from the collection of information.  (Do not include the cost of any hour burden shown in Items 12 and 14).</w:t>
      </w:r>
      <w:r w:rsidR="00B51F30" w:rsidRPr="0009127A">
        <w:rPr>
          <w:rFonts w:ascii="Times New Roman" w:hAnsi="Times New Roman"/>
          <w:b/>
          <w:sz w:val="24"/>
          <w:szCs w:val="24"/>
        </w:rPr>
        <w:br/>
      </w:r>
    </w:p>
    <w:p w14:paraId="26531026" w14:textId="37418D0D" w:rsidR="00CB06B8" w:rsidRDefault="00854FDB" w:rsidP="00CB06B8">
      <w:pPr>
        <w:ind w:left="720"/>
        <w:rPr>
          <w:rFonts w:ascii="Times New Roman" w:hAnsi="Times New Roman"/>
          <w:sz w:val="24"/>
          <w:szCs w:val="24"/>
        </w:rPr>
      </w:pPr>
      <w:r w:rsidRPr="00B51F30">
        <w:rPr>
          <w:rFonts w:ascii="Times New Roman" w:hAnsi="Times New Roman"/>
          <w:sz w:val="24"/>
          <w:szCs w:val="24"/>
        </w:rPr>
        <w:lastRenderedPageBreak/>
        <w:t>There are no capital or start-up costs associated with this information collection</w:t>
      </w:r>
      <w:r w:rsidR="00EA39B0" w:rsidRPr="00B51F30">
        <w:rPr>
          <w:rFonts w:ascii="Times New Roman" w:hAnsi="Times New Roman"/>
          <w:sz w:val="24"/>
          <w:szCs w:val="24"/>
        </w:rPr>
        <w:t xml:space="preserve">.  </w:t>
      </w:r>
      <w:r w:rsidR="008A6A5D">
        <w:rPr>
          <w:rFonts w:ascii="Times New Roman" w:hAnsi="Times New Roman"/>
          <w:sz w:val="24"/>
          <w:szCs w:val="24"/>
        </w:rPr>
        <w:t>T</w:t>
      </w:r>
      <w:r w:rsidR="00EA39B0" w:rsidRPr="00B51F30">
        <w:rPr>
          <w:rFonts w:ascii="Times New Roman" w:hAnsi="Times New Roman"/>
          <w:sz w:val="24"/>
          <w:szCs w:val="24"/>
        </w:rPr>
        <w:t xml:space="preserve">here is a </w:t>
      </w:r>
      <w:r w:rsidR="00EA39B0" w:rsidRPr="00D56E00">
        <w:rPr>
          <w:rFonts w:ascii="Times New Roman" w:hAnsi="Times New Roman"/>
          <w:i/>
          <w:sz w:val="24"/>
          <w:szCs w:val="24"/>
        </w:rPr>
        <w:t>$</w:t>
      </w:r>
      <w:r w:rsidR="0003767F">
        <w:rPr>
          <w:rFonts w:ascii="Times New Roman" w:hAnsi="Times New Roman"/>
          <w:i/>
          <w:sz w:val="24"/>
          <w:szCs w:val="24"/>
        </w:rPr>
        <w:t>460</w:t>
      </w:r>
      <w:r w:rsidR="00EE493A" w:rsidRPr="00B51F30">
        <w:rPr>
          <w:rFonts w:ascii="Times New Roman" w:hAnsi="Times New Roman"/>
          <w:sz w:val="24"/>
          <w:szCs w:val="24"/>
        </w:rPr>
        <w:t xml:space="preserve"> </w:t>
      </w:r>
      <w:r w:rsidRPr="00B51F30">
        <w:rPr>
          <w:rFonts w:ascii="Times New Roman" w:hAnsi="Times New Roman"/>
          <w:sz w:val="24"/>
          <w:szCs w:val="24"/>
        </w:rPr>
        <w:t xml:space="preserve">fee for this information </w:t>
      </w:r>
      <w:r w:rsidR="00EE493A">
        <w:rPr>
          <w:rFonts w:ascii="Times New Roman" w:hAnsi="Times New Roman"/>
          <w:sz w:val="24"/>
          <w:szCs w:val="24"/>
        </w:rPr>
        <w:t>collection</w:t>
      </w:r>
      <w:r w:rsidR="00104973">
        <w:rPr>
          <w:rFonts w:ascii="Times New Roman" w:hAnsi="Times New Roman"/>
          <w:sz w:val="24"/>
          <w:szCs w:val="24"/>
        </w:rPr>
        <w:t>.</w:t>
      </w:r>
      <w:r w:rsidR="00F072F2">
        <w:rPr>
          <w:rStyle w:val="FootnoteReference"/>
          <w:rFonts w:ascii="Times New Roman" w:hAnsi="Times New Roman"/>
          <w:sz w:val="24"/>
          <w:szCs w:val="24"/>
        </w:rPr>
        <w:footnoteReference w:id="12"/>
      </w:r>
      <w:r w:rsidR="00104973">
        <w:rPr>
          <w:rFonts w:ascii="Times New Roman" w:hAnsi="Times New Roman"/>
          <w:sz w:val="24"/>
          <w:szCs w:val="24"/>
        </w:rPr>
        <w:t xml:space="preserve">  </w:t>
      </w:r>
    </w:p>
    <w:p w14:paraId="26531027" w14:textId="67E2546C" w:rsidR="00D6622B" w:rsidRDefault="007938A9" w:rsidP="008A6A5D">
      <w:pPr>
        <w:ind w:left="720"/>
        <w:rPr>
          <w:rFonts w:ascii="Times New Roman" w:hAnsi="Times New Roman"/>
          <w:sz w:val="24"/>
          <w:szCs w:val="24"/>
        </w:rPr>
      </w:pPr>
      <w:r>
        <w:rPr>
          <w:rFonts w:ascii="Times New Roman" w:hAnsi="Times New Roman"/>
          <w:sz w:val="24"/>
          <w:szCs w:val="24"/>
        </w:rPr>
        <w:t xml:space="preserve">A </w:t>
      </w:r>
      <w:r w:rsidR="004F642C">
        <w:rPr>
          <w:rFonts w:ascii="Times New Roman" w:hAnsi="Times New Roman"/>
          <w:sz w:val="24"/>
          <w:szCs w:val="24"/>
        </w:rPr>
        <w:t>biometric fee</w:t>
      </w:r>
      <w:r w:rsidR="0010018F">
        <w:rPr>
          <w:rFonts w:ascii="Times New Roman" w:hAnsi="Times New Roman"/>
          <w:sz w:val="24"/>
          <w:szCs w:val="24"/>
        </w:rPr>
        <w:t xml:space="preserve"> </w:t>
      </w:r>
      <w:r w:rsidR="00760AB4">
        <w:rPr>
          <w:rFonts w:ascii="Times New Roman" w:hAnsi="Times New Roman"/>
          <w:sz w:val="24"/>
          <w:szCs w:val="24"/>
        </w:rPr>
        <w:t>(</w:t>
      </w:r>
      <w:r w:rsidR="00760AB4" w:rsidRPr="00D56E00">
        <w:rPr>
          <w:rFonts w:ascii="Times New Roman" w:hAnsi="Times New Roman"/>
          <w:i/>
          <w:sz w:val="24"/>
          <w:szCs w:val="24"/>
        </w:rPr>
        <w:t>$85</w:t>
      </w:r>
      <w:r w:rsidR="00760AB4">
        <w:rPr>
          <w:rFonts w:ascii="Times New Roman" w:hAnsi="Times New Roman"/>
          <w:sz w:val="24"/>
          <w:szCs w:val="24"/>
        </w:rPr>
        <w:t xml:space="preserve">) </w:t>
      </w:r>
      <w:r>
        <w:rPr>
          <w:rFonts w:ascii="Times New Roman" w:hAnsi="Times New Roman"/>
          <w:sz w:val="24"/>
          <w:szCs w:val="24"/>
        </w:rPr>
        <w:t xml:space="preserve">is required </w:t>
      </w:r>
      <w:r w:rsidR="0010018F">
        <w:rPr>
          <w:rFonts w:ascii="Times New Roman" w:hAnsi="Times New Roman"/>
          <w:sz w:val="24"/>
          <w:szCs w:val="24"/>
        </w:rPr>
        <w:t xml:space="preserve">for certain petitions requesting </w:t>
      </w:r>
      <w:r>
        <w:rPr>
          <w:rFonts w:ascii="Times New Roman" w:hAnsi="Times New Roman"/>
          <w:sz w:val="24"/>
          <w:szCs w:val="24"/>
        </w:rPr>
        <w:t xml:space="preserve">an </w:t>
      </w:r>
      <w:r w:rsidR="0010018F">
        <w:rPr>
          <w:rFonts w:ascii="Times New Roman" w:hAnsi="Times New Roman"/>
          <w:sz w:val="24"/>
          <w:szCs w:val="24"/>
        </w:rPr>
        <w:t>alien worker in the CNMI.</w:t>
      </w:r>
      <w:r w:rsidR="008A6A5D">
        <w:rPr>
          <w:rFonts w:ascii="Times New Roman" w:hAnsi="Times New Roman"/>
          <w:sz w:val="24"/>
          <w:szCs w:val="24"/>
        </w:rPr>
        <w:t xml:space="preserve">  </w:t>
      </w:r>
    </w:p>
    <w:p w14:paraId="26531028" w14:textId="1508E593" w:rsidR="008A6A5D" w:rsidRDefault="008A6A5D" w:rsidP="008A6A5D">
      <w:pPr>
        <w:ind w:left="720"/>
        <w:rPr>
          <w:rFonts w:ascii="Times New Roman" w:hAnsi="Times New Roman"/>
          <w:sz w:val="24"/>
          <w:szCs w:val="24"/>
        </w:rPr>
      </w:pPr>
      <w:r>
        <w:rPr>
          <w:rFonts w:ascii="Times New Roman" w:hAnsi="Times New Roman"/>
          <w:sz w:val="24"/>
          <w:szCs w:val="24"/>
        </w:rPr>
        <w:t>There is also a</w:t>
      </w:r>
      <w:r w:rsidR="00EC3324">
        <w:rPr>
          <w:rFonts w:ascii="Times New Roman" w:hAnsi="Times New Roman"/>
          <w:sz w:val="24"/>
          <w:szCs w:val="24"/>
        </w:rPr>
        <w:t>n estimated</w:t>
      </w:r>
      <w:r>
        <w:rPr>
          <w:rFonts w:ascii="Times New Roman" w:hAnsi="Times New Roman"/>
          <w:sz w:val="24"/>
          <w:szCs w:val="24"/>
        </w:rPr>
        <w:t xml:space="preserve"> </w:t>
      </w:r>
      <w:r w:rsidRPr="008A6A5D">
        <w:rPr>
          <w:rFonts w:ascii="Times New Roman" w:hAnsi="Times New Roman"/>
          <w:sz w:val="24"/>
          <w:szCs w:val="24"/>
        </w:rPr>
        <w:t>$3.75 average post</w:t>
      </w:r>
      <w:r w:rsidR="00435156">
        <w:rPr>
          <w:rFonts w:ascii="Times New Roman" w:hAnsi="Times New Roman"/>
          <w:sz w:val="24"/>
          <w:szCs w:val="24"/>
        </w:rPr>
        <w:t xml:space="preserve">age cost to each respondent to </w:t>
      </w:r>
      <w:r w:rsidR="0024776B">
        <w:rPr>
          <w:rFonts w:ascii="Times New Roman" w:hAnsi="Times New Roman"/>
          <w:sz w:val="24"/>
          <w:szCs w:val="24"/>
        </w:rPr>
        <w:t xml:space="preserve">mail a </w:t>
      </w:r>
      <w:r w:rsidRPr="008A6A5D">
        <w:rPr>
          <w:rFonts w:ascii="Times New Roman" w:hAnsi="Times New Roman"/>
          <w:sz w:val="24"/>
          <w:szCs w:val="24"/>
        </w:rPr>
        <w:t>completed package to USCIS.</w:t>
      </w:r>
      <w:r w:rsidR="00CB06B8">
        <w:rPr>
          <w:rFonts w:ascii="Times New Roman" w:hAnsi="Times New Roman"/>
          <w:sz w:val="24"/>
          <w:szCs w:val="24"/>
        </w:rPr>
        <w:t xml:space="preserve">  The total cost associated with postage is </w:t>
      </w:r>
      <w:r w:rsidR="00CB06B8" w:rsidRPr="00D56E00">
        <w:rPr>
          <w:rFonts w:ascii="Times New Roman" w:hAnsi="Times New Roman"/>
          <w:b/>
          <w:sz w:val="24"/>
          <w:szCs w:val="24"/>
        </w:rPr>
        <w:t>$1,252,091.25</w:t>
      </w:r>
      <w:r w:rsidR="00CB06B8">
        <w:rPr>
          <w:rFonts w:ascii="Times New Roman" w:hAnsi="Times New Roman"/>
          <w:sz w:val="24"/>
          <w:szCs w:val="24"/>
        </w:rPr>
        <w:t xml:space="preserve"> (333,891 respondents x $3.75 per request).</w:t>
      </w:r>
    </w:p>
    <w:p w14:paraId="26531029" w14:textId="77777777" w:rsidR="00DA52B2" w:rsidRDefault="002228BB" w:rsidP="002228BB">
      <w:pPr>
        <w:ind w:left="720"/>
        <w:rPr>
          <w:rFonts w:ascii="Times New Roman" w:hAnsi="Times New Roman"/>
          <w:iCs/>
        </w:rPr>
      </w:pPr>
      <w:r w:rsidRPr="002228BB">
        <w:rPr>
          <w:rFonts w:ascii="Times New Roman" w:hAnsi="Times New Roman"/>
          <w:sz w:val="24"/>
          <w:szCs w:val="24"/>
        </w:rPr>
        <w:t xml:space="preserve">There may also be a cost burden to respondents for responding to this information collection associated with hiring or obtaining assistance in completing the necessary paperwork.  </w:t>
      </w:r>
      <w:r w:rsidRPr="002228BB">
        <w:rPr>
          <w:rFonts w:ascii="Times New Roman" w:hAnsi="Times New Roman"/>
          <w:iCs/>
          <w:sz w:val="24"/>
          <w:szCs w:val="24"/>
        </w:rPr>
        <w:t xml:space="preserve">USCIS is currently evaluating the estimated cost associated with activities necessary to complete this form and provide supporting evidence.  USCIS requested comments on how long these require and received no germane comments.  </w:t>
      </w:r>
    </w:p>
    <w:p w14:paraId="2653102A" w14:textId="77777777" w:rsidR="002228BB" w:rsidRPr="002228BB" w:rsidRDefault="002228BB" w:rsidP="002228BB">
      <w:pPr>
        <w:ind w:left="720"/>
        <w:rPr>
          <w:rFonts w:ascii="Times New Roman" w:hAnsi="Times New Roman"/>
          <w:iCs/>
          <w:sz w:val="24"/>
          <w:szCs w:val="24"/>
        </w:rPr>
      </w:pPr>
      <w:r w:rsidRPr="002228BB">
        <w:rPr>
          <w:rFonts w:ascii="Times New Roman" w:hAnsi="Times New Roman"/>
          <w:iCs/>
          <w:sz w:val="24"/>
          <w:szCs w:val="24"/>
        </w:rPr>
        <w:t xml:space="preserve">1.  </w:t>
      </w:r>
      <w:r w:rsidRPr="002228BB">
        <w:rPr>
          <w:rFonts w:ascii="Times New Roman" w:hAnsi="Times New Roman"/>
          <w:iCs/>
          <w:sz w:val="24"/>
          <w:szCs w:val="24"/>
          <w:u w:val="single"/>
        </w:rPr>
        <w:t>Translations</w:t>
      </w:r>
      <w:r w:rsidRPr="002228BB">
        <w:rPr>
          <w:rFonts w:ascii="Times New Roman" w:hAnsi="Times New Roman"/>
          <w:iCs/>
          <w:sz w:val="24"/>
          <w:szCs w:val="24"/>
        </w:rPr>
        <w:t>.  Respondents</w:t>
      </w:r>
      <w:r w:rsidRPr="002228BB">
        <w:rPr>
          <w:rFonts w:ascii="Times New Roman" w:hAnsi="Times New Roman"/>
          <w:b/>
          <w:iCs/>
          <w:sz w:val="24"/>
          <w:szCs w:val="24"/>
        </w:rPr>
        <w:t xml:space="preserve"> </w:t>
      </w:r>
      <w:r w:rsidRPr="002228BB">
        <w:rPr>
          <w:rFonts w:ascii="Times New Roman" w:hAnsi="Times New Roman"/>
          <w:iCs/>
          <w:sz w:val="24"/>
          <w:szCs w:val="24"/>
        </w:rPr>
        <w:t xml:space="preserve">might incur expenses for translations of foreign documents or documents prepared or issued in foreign languages.  </w:t>
      </w:r>
    </w:p>
    <w:p w14:paraId="407A2D31" w14:textId="337301E2" w:rsidR="00053224" w:rsidRDefault="002228BB" w:rsidP="00D56E00">
      <w:pPr>
        <w:ind w:left="720"/>
        <w:rPr>
          <w:rFonts w:ascii="Times New Roman" w:hAnsi="Times New Roman"/>
          <w:sz w:val="24"/>
          <w:szCs w:val="24"/>
        </w:rPr>
      </w:pPr>
      <w:r w:rsidRPr="002228BB">
        <w:rPr>
          <w:rFonts w:ascii="Times New Roman" w:hAnsi="Times New Roman"/>
          <w:iCs/>
          <w:sz w:val="24"/>
          <w:szCs w:val="24"/>
        </w:rPr>
        <w:t xml:space="preserve">2.  </w:t>
      </w:r>
      <w:r w:rsidRPr="002228BB">
        <w:rPr>
          <w:rFonts w:ascii="Times New Roman" w:hAnsi="Times New Roman"/>
          <w:iCs/>
          <w:sz w:val="24"/>
          <w:szCs w:val="24"/>
          <w:u w:val="single"/>
        </w:rPr>
        <w:t>Preparers</w:t>
      </w:r>
      <w:r w:rsidRPr="002228BB">
        <w:rPr>
          <w:rFonts w:ascii="Times New Roman" w:hAnsi="Times New Roman"/>
          <w:iCs/>
          <w:sz w:val="24"/>
          <w:szCs w:val="24"/>
        </w:rPr>
        <w:t>.  M</w:t>
      </w:r>
      <w:r w:rsidRPr="002228BB">
        <w:rPr>
          <w:rFonts w:ascii="Times New Roman" w:hAnsi="Times New Roman"/>
          <w:sz w:val="24"/>
          <w:szCs w:val="24"/>
        </w:rPr>
        <w:t>any Form I-</w:t>
      </w:r>
      <w:r>
        <w:rPr>
          <w:rFonts w:ascii="Times New Roman" w:hAnsi="Times New Roman"/>
          <w:sz w:val="24"/>
          <w:szCs w:val="24"/>
        </w:rPr>
        <w:t>129</w:t>
      </w:r>
      <w:r w:rsidRPr="002228BB">
        <w:rPr>
          <w:rFonts w:ascii="Times New Roman" w:hAnsi="Times New Roman"/>
          <w:sz w:val="24"/>
          <w:szCs w:val="24"/>
        </w:rPr>
        <w:t xml:space="preserve"> respondents hire third parties</w:t>
      </w:r>
      <w:r>
        <w:rPr>
          <w:rFonts w:ascii="Times New Roman" w:hAnsi="Times New Roman"/>
          <w:sz w:val="24"/>
          <w:szCs w:val="24"/>
        </w:rPr>
        <w:t xml:space="preserve"> (e.g. those providing legal services)</w:t>
      </w:r>
      <w:r w:rsidRPr="002228BB">
        <w:rPr>
          <w:rFonts w:ascii="Times New Roman" w:hAnsi="Times New Roman"/>
          <w:sz w:val="24"/>
          <w:szCs w:val="24"/>
        </w:rPr>
        <w:t xml:space="preserve"> to assist with form completion so there may be costs for </w:t>
      </w:r>
      <w:r>
        <w:rPr>
          <w:rFonts w:ascii="Times New Roman" w:hAnsi="Times New Roman"/>
          <w:sz w:val="24"/>
          <w:szCs w:val="24"/>
        </w:rPr>
        <w:t>a petitioner</w:t>
      </w:r>
      <w:r w:rsidRPr="002228BB">
        <w:rPr>
          <w:rFonts w:ascii="Times New Roman" w:hAnsi="Times New Roman"/>
          <w:sz w:val="24"/>
          <w:szCs w:val="24"/>
        </w:rPr>
        <w:t xml:space="preserve"> to hire a preparer to assist in the process.</w:t>
      </w:r>
      <w:r>
        <w:rPr>
          <w:rFonts w:ascii="Times New Roman" w:hAnsi="Times New Roman"/>
          <w:sz w:val="24"/>
          <w:szCs w:val="24"/>
        </w:rPr>
        <w:t xml:space="preserve">  USCIS currently estimat</w:t>
      </w:r>
      <w:r w:rsidR="002046C9">
        <w:rPr>
          <w:rFonts w:ascii="Times New Roman" w:hAnsi="Times New Roman"/>
          <w:sz w:val="24"/>
          <w:szCs w:val="24"/>
        </w:rPr>
        <w:t>es that the cost to petitioners</w:t>
      </w:r>
      <w:r>
        <w:rPr>
          <w:rFonts w:ascii="Times New Roman" w:hAnsi="Times New Roman"/>
          <w:sz w:val="24"/>
          <w:szCs w:val="24"/>
        </w:rPr>
        <w:t xml:space="preserve"> associated with this activity amounts to </w:t>
      </w:r>
      <w:r w:rsidRPr="00D56E00">
        <w:rPr>
          <w:rFonts w:ascii="Times New Roman" w:hAnsi="Times New Roman"/>
          <w:b/>
          <w:sz w:val="24"/>
          <w:szCs w:val="24"/>
        </w:rPr>
        <w:t>$7</w:t>
      </w:r>
      <w:r w:rsidR="00E043C2" w:rsidRPr="00D56E00">
        <w:rPr>
          <w:rFonts w:ascii="Times New Roman" w:hAnsi="Times New Roman"/>
          <w:b/>
          <w:sz w:val="24"/>
          <w:szCs w:val="24"/>
        </w:rPr>
        <w:t>6,774,930</w:t>
      </w:r>
      <w:r w:rsidR="002046C9">
        <w:rPr>
          <w:rFonts w:ascii="Times New Roman" w:hAnsi="Times New Roman"/>
          <w:sz w:val="24"/>
          <w:szCs w:val="24"/>
        </w:rPr>
        <w:t>, which results from the following analysis: 333,891 (Total number of petitioners who</w:t>
      </w:r>
      <w:r w:rsidRPr="002228BB">
        <w:rPr>
          <w:rFonts w:ascii="Times New Roman" w:hAnsi="Times New Roman"/>
          <w:sz w:val="24"/>
          <w:szCs w:val="24"/>
        </w:rPr>
        <w:t xml:space="preserve"> file </w:t>
      </w:r>
      <w:r w:rsidR="002046C9">
        <w:rPr>
          <w:rFonts w:ascii="Times New Roman" w:hAnsi="Times New Roman"/>
          <w:sz w:val="24"/>
          <w:szCs w:val="24"/>
        </w:rPr>
        <w:t>forms I-129)</w:t>
      </w:r>
      <w:r w:rsidRPr="002228BB">
        <w:rPr>
          <w:rFonts w:ascii="Times New Roman" w:hAnsi="Times New Roman"/>
          <w:sz w:val="24"/>
          <w:szCs w:val="24"/>
        </w:rPr>
        <w:t xml:space="preserve"> X </w:t>
      </w:r>
      <w:r w:rsidR="002046C9">
        <w:rPr>
          <w:rFonts w:ascii="Times New Roman" w:hAnsi="Times New Roman"/>
          <w:sz w:val="24"/>
          <w:szCs w:val="24"/>
        </w:rPr>
        <w:t>3.51 hours (</w:t>
      </w:r>
      <w:r w:rsidRPr="002228BB">
        <w:rPr>
          <w:rFonts w:ascii="Times New Roman" w:hAnsi="Times New Roman"/>
          <w:sz w:val="24"/>
          <w:szCs w:val="24"/>
        </w:rPr>
        <w:t>Time Burden per request</w:t>
      </w:r>
      <w:r w:rsidR="002046C9">
        <w:rPr>
          <w:rFonts w:ascii="Times New Roman" w:hAnsi="Times New Roman"/>
          <w:sz w:val="24"/>
          <w:szCs w:val="24"/>
        </w:rPr>
        <w:t>)</w:t>
      </w:r>
      <w:r>
        <w:rPr>
          <w:rFonts w:ascii="Times New Roman" w:hAnsi="Times New Roman"/>
          <w:sz w:val="24"/>
          <w:szCs w:val="24"/>
        </w:rPr>
        <w:t xml:space="preserve"> </w:t>
      </w:r>
      <w:r w:rsidRPr="002228BB">
        <w:rPr>
          <w:rFonts w:ascii="Times New Roman" w:hAnsi="Times New Roman"/>
          <w:sz w:val="24"/>
          <w:szCs w:val="24"/>
        </w:rPr>
        <w:t>X $</w:t>
      </w:r>
      <w:r w:rsidR="00E043C2">
        <w:rPr>
          <w:rFonts w:ascii="Times New Roman" w:hAnsi="Times New Roman"/>
          <w:sz w:val="24"/>
          <w:szCs w:val="24"/>
        </w:rPr>
        <w:t>65.51</w:t>
      </w:r>
      <w:r w:rsidR="002046C9">
        <w:rPr>
          <w:rFonts w:ascii="Times New Roman" w:hAnsi="Times New Roman"/>
          <w:sz w:val="24"/>
          <w:szCs w:val="24"/>
        </w:rPr>
        <w:t xml:space="preserve"> (</w:t>
      </w:r>
      <w:hyperlink r:id="rId14" w:history="1">
        <w:r w:rsidR="00E043C2" w:rsidRPr="00E043C2">
          <w:rPr>
            <w:rStyle w:val="Hyperlink"/>
            <w:rFonts w:ascii="Times New Roman" w:hAnsi="Times New Roman"/>
            <w:sz w:val="24"/>
            <w:szCs w:val="24"/>
          </w:rPr>
          <w:t>BLS National Mean Hourly Wage rate</w:t>
        </w:r>
      </w:hyperlink>
      <w:r w:rsidR="002046C9">
        <w:rPr>
          <w:rFonts w:ascii="Times New Roman" w:hAnsi="Times New Roman"/>
          <w:sz w:val="24"/>
          <w:szCs w:val="24"/>
        </w:rPr>
        <w:t>)</w:t>
      </w:r>
      <w:r w:rsidRPr="002228BB">
        <w:rPr>
          <w:rFonts w:ascii="Times New Roman" w:hAnsi="Times New Roman"/>
          <w:sz w:val="24"/>
          <w:szCs w:val="24"/>
        </w:rPr>
        <w:t>.</w:t>
      </w:r>
    </w:p>
    <w:p w14:paraId="5E1C146A" w14:textId="77777777" w:rsidR="00D56E00" w:rsidRDefault="00D56E00" w:rsidP="00D56E00">
      <w:pPr>
        <w:ind w:left="720"/>
        <w:rPr>
          <w:rFonts w:ascii="Times New Roman" w:hAnsi="Times New Roman"/>
          <w:sz w:val="24"/>
          <w:szCs w:val="24"/>
        </w:rPr>
      </w:pPr>
    </w:p>
    <w:p w14:paraId="5E5427BA" w14:textId="6F2C2CF8" w:rsidR="00D56E00" w:rsidRPr="00D56E00" w:rsidRDefault="00D56E00" w:rsidP="002228BB">
      <w:pPr>
        <w:ind w:left="720"/>
        <w:rPr>
          <w:rFonts w:ascii="Times New Roman" w:hAnsi="Times New Roman"/>
          <w:sz w:val="24"/>
          <w:szCs w:val="24"/>
        </w:rPr>
      </w:pPr>
      <w:r w:rsidRPr="00F86CF2">
        <w:rPr>
          <w:rFonts w:ascii="Times New Roman" w:hAnsi="Times New Roman"/>
          <w:b/>
        </w:rPr>
        <w:t>Total annual cost burden to respondents:</w:t>
      </w:r>
      <w:r>
        <w:rPr>
          <w:rFonts w:ascii="Times New Roman" w:hAnsi="Times New Roman"/>
        </w:rPr>
        <w:t xml:space="preserve">  </w:t>
      </w:r>
      <w:r w:rsidRPr="00D56E00">
        <w:rPr>
          <w:rFonts w:ascii="Times New Roman" w:hAnsi="Times New Roman"/>
          <w:b/>
          <w:sz w:val="24"/>
          <w:szCs w:val="24"/>
        </w:rPr>
        <w:t>$1,252,091.25</w:t>
      </w:r>
      <w:r>
        <w:rPr>
          <w:rFonts w:ascii="Times New Roman" w:hAnsi="Times New Roman"/>
          <w:b/>
          <w:sz w:val="24"/>
          <w:szCs w:val="24"/>
        </w:rPr>
        <w:t xml:space="preserve"> + </w:t>
      </w:r>
      <w:r w:rsidRPr="00D56E00">
        <w:rPr>
          <w:rFonts w:ascii="Times New Roman" w:hAnsi="Times New Roman"/>
          <w:b/>
          <w:sz w:val="24"/>
          <w:szCs w:val="24"/>
        </w:rPr>
        <w:t>$76,774,930</w:t>
      </w:r>
      <w:r>
        <w:rPr>
          <w:rFonts w:ascii="Times New Roman" w:hAnsi="Times New Roman"/>
          <w:b/>
          <w:sz w:val="24"/>
          <w:szCs w:val="24"/>
        </w:rPr>
        <w:t xml:space="preserve"> = $78,027,021.25</w:t>
      </w:r>
      <w:r w:rsidR="000C4993">
        <w:rPr>
          <w:rFonts w:ascii="Times New Roman" w:hAnsi="Times New Roman"/>
          <w:b/>
          <w:sz w:val="24"/>
          <w:szCs w:val="24"/>
        </w:rPr>
        <w:t xml:space="preserve">.  </w:t>
      </w:r>
      <w:r w:rsidR="000C4993">
        <w:rPr>
          <w:rFonts w:ascii="Times New Roman" w:hAnsi="Times New Roman"/>
          <w:iCs/>
        </w:rPr>
        <w:t>The estimated cost per respondent is</w:t>
      </w:r>
      <w:r w:rsidR="000C4993">
        <w:rPr>
          <w:rFonts w:ascii="Times New Roman" w:hAnsi="Times New Roman"/>
          <w:b/>
          <w:sz w:val="24"/>
          <w:szCs w:val="24"/>
        </w:rPr>
        <w:t xml:space="preserve"> </w:t>
      </w:r>
      <w:r w:rsidR="000C4993" w:rsidRPr="000C4993">
        <w:rPr>
          <w:rFonts w:ascii="Times New Roman" w:hAnsi="Times New Roman"/>
          <w:sz w:val="24"/>
          <w:szCs w:val="24"/>
        </w:rPr>
        <w:t>$78,027,021.25</w:t>
      </w:r>
      <w:r w:rsidR="000C4993">
        <w:rPr>
          <w:rFonts w:ascii="Times New Roman" w:hAnsi="Times New Roman"/>
          <w:b/>
          <w:sz w:val="24"/>
          <w:szCs w:val="24"/>
        </w:rPr>
        <w:t xml:space="preserve"> / </w:t>
      </w:r>
      <w:r w:rsidR="000C4993">
        <w:rPr>
          <w:rFonts w:ascii="Times New Roman" w:hAnsi="Times New Roman"/>
          <w:sz w:val="24"/>
          <w:szCs w:val="24"/>
        </w:rPr>
        <w:t>333,891 respondents = $233.69.</w:t>
      </w:r>
    </w:p>
    <w:p w14:paraId="5D84EE4C" w14:textId="77777777" w:rsidR="00D56E00" w:rsidRDefault="00D56E00" w:rsidP="002228BB">
      <w:pPr>
        <w:ind w:left="720"/>
        <w:rPr>
          <w:rFonts w:ascii="Times New Roman" w:hAnsi="Times New Roman"/>
          <w:sz w:val="24"/>
          <w:szCs w:val="24"/>
        </w:rPr>
      </w:pPr>
    </w:p>
    <w:p w14:paraId="2653102C" w14:textId="77777777" w:rsidR="00B51F30" w:rsidRPr="0009127A" w:rsidRDefault="00E31ADF" w:rsidP="00E31ADF">
      <w:pPr>
        <w:numPr>
          <w:ilvl w:val="0"/>
          <w:numId w:val="1"/>
        </w:numPr>
        <w:tabs>
          <w:tab w:val="clear" w:pos="360"/>
          <w:tab w:val="left" w:pos="-1440"/>
          <w:tab w:val="left" w:pos="720"/>
        </w:tabs>
        <w:ind w:left="720" w:hanging="634"/>
        <w:jc w:val="both"/>
        <w:rPr>
          <w:rFonts w:ascii="Times New Roman" w:hAnsi="Times New Roman"/>
          <w:b/>
          <w:sz w:val="24"/>
          <w:szCs w:val="24"/>
        </w:rPr>
      </w:pPr>
      <w:r w:rsidRPr="0009127A">
        <w:rPr>
          <w:rFonts w:ascii="Times New Roman" w:hAnsi="Times New Roman"/>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2653102D" w14:textId="77777777" w:rsidR="00B51F30" w:rsidRDefault="00B51F30" w:rsidP="00B51F30">
      <w:pPr>
        <w:tabs>
          <w:tab w:val="left" w:pos="-1440"/>
          <w:tab w:val="left" w:pos="720"/>
        </w:tabs>
        <w:ind w:left="720"/>
        <w:jc w:val="both"/>
        <w:rPr>
          <w:rFonts w:ascii="Times New Roman" w:hAnsi="Times New Roman"/>
          <w:sz w:val="24"/>
          <w:szCs w:val="24"/>
        </w:rPr>
      </w:pPr>
    </w:p>
    <w:p w14:paraId="2653102E" w14:textId="77777777" w:rsidR="00854FDB" w:rsidRPr="00B51F30" w:rsidRDefault="00854FDB" w:rsidP="00B51F30">
      <w:pPr>
        <w:tabs>
          <w:tab w:val="left" w:pos="-1440"/>
          <w:tab w:val="left" w:pos="720"/>
        </w:tabs>
        <w:ind w:left="720"/>
        <w:jc w:val="both"/>
        <w:rPr>
          <w:rFonts w:ascii="Times New Roman" w:hAnsi="Times New Roman"/>
          <w:sz w:val="24"/>
          <w:szCs w:val="24"/>
        </w:rPr>
      </w:pPr>
      <w:r w:rsidRPr="00B51F30">
        <w:rPr>
          <w:rFonts w:ascii="Times New Roman" w:hAnsi="Times New Roman"/>
          <w:sz w:val="24"/>
          <w:szCs w:val="24"/>
          <w:u w:val="single"/>
        </w:rPr>
        <w:t>Annualized Cost Analysis</w:t>
      </w:r>
      <w:r w:rsidRPr="00B51F30">
        <w:rPr>
          <w:rFonts w:ascii="Times New Roman" w:hAnsi="Times New Roman"/>
          <w:sz w:val="24"/>
          <w:szCs w:val="24"/>
        </w:rPr>
        <w:t>:</w:t>
      </w:r>
    </w:p>
    <w:p w14:paraId="2653102F" w14:textId="3E5F2B14" w:rsidR="004F642C" w:rsidRDefault="00854FDB" w:rsidP="00E04E60">
      <w:pPr>
        <w:spacing w:after="0"/>
        <w:ind w:left="1080"/>
        <w:rPr>
          <w:rFonts w:ascii="Times New Roman" w:hAnsi="Times New Roman"/>
          <w:sz w:val="24"/>
          <w:szCs w:val="24"/>
        </w:rPr>
      </w:pPr>
      <w:r w:rsidRPr="004F642C">
        <w:rPr>
          <w:rFonts w:ascii="Times New Roman" w:hAnsi="Times New Roman"/>
          <w:sz w:val="24"/>
          <w:szCs w:val="24"/>
        </w:rPr>
        <w:t xml:space="preserve">    </w:t>
      </w:r>
      <w:r w:rsidR="00C768FF" w:rsidRPr="004F642C">
        <w:rPr>
          <w:rFonts w:ascii="Times New Roman" w:hAnsi="Times New Roman"/>
          <w:sz w:val="24"/>
          <w:szCs w:val="24"/>
        </w:rPr>
        <w:t xml:space="preserve"> </w:t>
      </w:r>
      <w:r w:rsidR="00AE5B62" w:rsidRPr="004F642C">
        <w:rPr>
          <w:rFonts w:ascii="Times New Roman" w:hAnsi="Times New Roman"/>
          <w:sz w:val="24"/>
          <w:szCs w:val="24"/>
        </w:rPr>
        <w:t xml:space="preserve">   </w:t>
      </w:r>
    </w:p>
    <w:p w14:paraId="26531030" w14:textId="64065982" w:rsidR="00854FDB" w:rsidRPr="004F642C" w:rsidRDefault="00854FDB" w:rsidP="000C4993">
      <w:pPr>
        <w:numPr>
          <w:ilvl w:val="0"/>
          <w:numId w:val="2"/>
        </w:numPr>
        <w:tabs>
          <w:tab w:val="clear" w:pos="720"/>
        </w:tabs>
        <w:spacing w:after="0"/>
        <w:ind w:left="1080"/>
        <w:rPr>
          <w:rFonts w:ascii="Times New Roman" w:hAnsi="Times New Roman"/>
          <w:sz w:val="24"/>
          <w:szCs w:val="24"/>
        </w:rPr>
      </w:pPr>
      <w:r w:rsidRPr="004F642C">
        <w:rPr>
          <w:rFonts w:ascii="Times New Roman" w:hAnsi="Times New Roman"/>
          <w:sz w:val="24"/>
          <w:szCs w:val="24"/>
        </w:rPr>
        <w:t xml:space="preserve">Collection and Processing Cost </w:t>
      </w:r>
      <w:r w:rsidRPr="004F642C">
        <w:rPr>
          <w:rFonts w:ascii="Times New Roman" w:hAnsi="Times New Roman"/>
          <w:sz w:val="24"/>
          <w:szCs w:val="24"/>
        </w:rPr>
        <w:tab/>
      </w:r>
      <w:r w:rsidRPr="004F642C">
        <w:rPr>
          <w:rFonts w:ascii="Times New Roman" w:hAnsi="Times New Roman"/>
          <w:sz w:val="24"/>
          <w:szCs w:val="24"/>
        </w:rPr>
        <w:tab/>
      </w:r>
      <w:r w:rsidR="008A6A5D">
        <w:rPr>
          <w:rFonts w:ascii="Times New Roman" w:hAnsi="Times New Roman"/>
          <w:sz w:val="24"/>
          <w:szCs w:val="24"/>
        </w:rPr>
        <w:tab/>
      </w:r>
      <w:r w:rsidRPr="004F642C">
        <w:rPr>
          <w:rFonts w:ascii="Times New Roman" w:hAnsi="Times New Roman"/>
          <w:sz w:val="24"/>
          <w:szCs w:val="24"/>
        </w:rPr>
        <w:t xml:space="preserve">$ </w:t>
      </w:r>
      <w:r w:rsidR="00AE5B62" w:rsidRPr="004F642C">
        <w:rPr>
          <w:rFonts w:ascii="Times New Roman" w:hAnsi="Times New Roman"/>
          <w:sz w:val="24"/>
          <w:szCs w:val="24"/>
        </w:rPr>
        <w:t xml:space="preserve">  </w:t>
      </w:r>
      <w:r w:rsidR="00E04E60">
        <w:rPr>
          <w:rFonts w:ascii="Times New Roman" w:hAnsi="Times New Roman"/>
          <w:sz w:val="24"/>
          <w:szCs w:val="24"/>
        </w:rPr>
        <w:t>320,535,360</w:t>
      </w:r>
    </w:p>
    <w:p w14:paraId="26531031" w14:textId="656A39D3" w:rsidR="004F642C" w:rsidRPr="00337600" w:rsidRDefault="00854FDB" w:rsidP="000C4993">
      <w:pPr>
        <w:numPr>
          <w:ilvl w:val="0"/>
          <w:numId w:val="2"/>
        </w:numPr>
        <w:tabs>
          <w:tab w:val="clear" w:pos="720"/>
        </w:tabs>
        <w:spacing w:after="0"/>
        <w:ind w:left="1080"/>
        <w:rPr>
          <w:rFonts w:ascii="Times New Roman" w:hAnsi="Times New Roman"/>
          <w:b/>
          <w:sz w:val="24"/>
          <w:szCs w:val="24"/>
        </w:rPr>
      </w:pPr>
      <w:r w:rsidRPr="00337600">
        <w:rPr>
          <w:rFonts w:ascii="Times New Roman" w:hAnsi="Times New Roman"/>
          <w:b/>
          <w:sz w:val="24"/>
          <w:szCs w:val="24"/>
        </w:rPr>
        <w:t xml:space="preserve">Total </w:t>
      </w:r>
      <w:r w:rsidR="002E3246" w:rsidRPr="00337600">
        <w:rPr>
          <w:rFonts w:ascii="Times New Roman" w:hAnsi="Times New Roman"/>
          <w:b/>
          <w:sz w:val="24"/>
          <w:szCs w:val="24"/>
        </w:rPr>
        <w:t xml:space="preserve">Annual </w:t>
      </w:r>
      <w:r w:rsidRPr="00337600">
        <w:rPr>
          <w:rFonts w:ascii="Times New Roman" w:hAnsi="Times New Roman"/>
          <w:b/>
          <w:sz w:val="24"/>
          <w:szCs w:val="24"/>
        </w:rPr>
        <w:t xml:space="preserve">Cost to </w:t>
      </w:r>
      <w:r w:rsidR="004F642C" w:rsidRPr="00337600">
        <w:rPr>
          <w:rFonts w:ascii="Times New Roman" w:hAnsi="Times New Roman"/>
          <w:b/>
          <w:sz w:val="24"/>
          <w:szCs w:val="24"/>
        </w:rPr>
        <w:t>Program</w:t>
      </w:r>
      <w:r w:rsidR="004F642C" w:rsidRPr="00337600">
        <w:rPr>
          <w:rFonts w:ascii="Times New Roman" w:hAnsi="Times New Roman"/>
          <w:b/>
          <w:sz w:val="24"/>
          <w:szCs w:val="24"/>
        </w:rPr>
        <w:tab/>
      </w:r>
      <w:r w:rsidR="004F642C" w:rsidRPr="00337600">
        <w:rPr>
          <w:rFonts w:ascii="Times New Roman" w:hAnsi="Times New Roman"/>
          <w:b/>
          <w:sz w:val="24"/>
          <w:szCs w:val="24"/>
        </w:rPr>
        <w:tab/>
      </w:r>
      <w:r w:rsidR="008A6A5D" w:rsidRPr="00337600">
        <w:rPr>
          <w:rFonts w:ascii="Times New Roman" w:hAnsi="Times New Roman"/>
          <w:b/>
          <w:sz w:val="24"/>
          <w:szCs w:val="24"/>
        </w:rPr>
        <w:tab/>
      </w:r>
      <w:r w:rsidR="004F642C" w:rsidRPr="00337600">
        <w:rPr>
          <w:rFonts w:ascii="Times New Roman" w:hAnsi="Times New Roman"/>
          <w:b/>
          <w:sz w:val="24"/>
          <w:szCs w:val="24"/>
        </w:rPr>
        <w:t>$</w:t>
      </w:r>
      <w:r w:rsidR="00AB40F7" w:rsidRPr="00337600">
        <w:rPr>
          <w:rFonts w:ascii="Times New Roman" w:hAnsi="Times New Roman"/>
          <w:b/>
          <w:sz w:val="24"/>
          <w:szCs w:val="24"/>
        </w:rPr>
        <w:t xml:space="preserve">   </w:t>
      </w:r>
      <w:r w:rsidR="00E04E60" w:rsidRPr="00E04E60">
        <w:rPr>
          <w:rFonts w:ascii="Times New Roman" w:hAnsi="Times New Roman"/>
          <w:b/>
          <w:sz w:val="24"/>
          <w:szCs w:val="24"/>
        </w:rPr>
        <w:t>320,535,360</w:t>
      </w:r>
    </w:p>
    <w:p w14:paraId="26531032" w14:textId="77777777" w:rsidR="008A6A5D" w:rsidRDefault="008A6A5D" w:rsidP="004F642C">
      <w:pPr>
        <w:ind w:left="720"/>
        <w:rPr>
          <w:rFonts w:ascii="Times New Roman" w:hAnsi="Times New Roman"/>
          <w:b/>
          <w:sz w:val="24"/>
          <w:szCs w:val="24"/>
        </w:rPr>
      </w:pPr>
    </w:p>
    <w:p w14:paraId="26531033" w14:textId="77777777" w:rsidR="00854FDB" w:rsidRPr="004F642C" w:rsidRDefault="00854FDB" w:rsidP="004F642C">
      <w:pPr>
        <w:ind w:left="720"/>
        <w:rPr>
          <w:rFonts w:ascii="Times New Roman" w:hAnsi="Times New Roman"/>
          <w:sz w:val="24"/>
          <w:szCs w:val="24"/>
        </w:rPr>
      </w:pPr>
      <w:r w:rsidRPr="004F642C">
        <w:rPr>
          <w:rFonts w:ascii="Times New Roman" w:hAnsi="Times New Roman"/>
          <w:b/>
          <w:sz w:val="24"/>
          <w:szCs w:val="24"/>
        </w:rPr>
        <w:t>Government Cost</w:t>
      </w:r>
    </w:p>
    <w:p w14:paraId="26531034" w14:textId="03F991F3" w:rsidR="00087E92" w:rsidRPr="0067016B" w:rsidRDefault="00087E92" w:rsidP="00087E92">
      <w:pPr>
        <w:tabs>
          <w:tab w:val="left" w:pos="-1440"/>
        </w:tabs>
        <w:ind w:left="720" w:hanging="720"/>
        <w:rPr>
          <w:rFonts w:ascii="Times New Roman" w:hAnsi="Times New Roman"/>
          <w:sz w:val="24"/>
          <w:szCs w:val="24"/>
        </w:rPr>
      </w:pPr>
      <w:r>
        <w:rPr>
          <w:rFonts w:ascii="Times New Roman" w:hAnsi="Times New Roman"/>
        </w:rPr>
        <w:lastRenderedPageBreak/>
        <w:tab/>
      </w:r>
      <w:r w:rsidRPr="0067016B">
        <w:rPr>
          <w:rFonts w:ascii="Times New Roman" w:hAnsi="Times New Roman"/>
          <w:sz w:val="24"/>
          <w:szCs w:val="24"/>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consequence of USCIS immigration fees being based on resource expenditures related to the benefit in question, USCIS uses the fee associated with an information collection as a reasonable measure of the collection’s costs to USCIS.  USCIS has established the fee for Form </w:t>
      </w:r>
      <w:r w:rsidR="0067016B">
        <w:rPr>
          <w:rFonts w:ascii="Times New Roman" w:hAnsi="Times New Roman"/>
          <w:sz w:val="24"/>
          <w:szCs w:val="24"/>
        </w:rPr>
        <w:t>I-</w:t>
      </w:r>
      <w:r w:rsidR="00A642DE">
        <w:rPr>
          <w:rFonts w:ascii="Times New Roman" w:hAnsi="Times New Roman"/>
          <w:sz w:val="24"/>
          <w:szCs w:val="24"/>
        </w:rPr>
        <w:t xml:space="preserve">129 </w:t>
      </w:r>
      <w:r w:rsidRPr="0067016B">
        <w:rPr>
          <w:rFonts w:ascii="Times New Roman" w:hAnsi="Times New Roman"/>
          <w:sz w:val="24"/>
          <w:szCs w:val="24"/>
        </w:rPr>
        <w:t xml:space="preserve">at </w:t>
      </w:r>
      <w:r w:rsidRPr="00891F0F">
        <w:rPr>
          <w:rFonts w:ascii="Times New Roman" w:hAnsi="Times New Roman"/>
          <w:i/>
          <w:sz w:val="24"/>
          <w:szCs w:val="24"/>
        </w:rPr>
        <w:t>$</w:t>
      </w:r>
      <w:r w:rsidR="00E04E60">
        <w:rPr>
          <w:rFonts w:ascii="Times New Roman" w:hAnsi="Times New Roman"/>
          <w:i/>
          <w:sz w:val="24"/>
          <w:szCs w:val="24"/>
        </w:rPr>
        <w:t>460</w:t>
      </w:r>
      <w:r w:rsidR="00124A4F" w:rsidRPr="00891F0F">
        <w:rPr>
          <w:rFonts w:ascii="Times New Roman" w:hAnsi="Times New Roman"/>
          <w:i/>
          <w:sz w:val="24"/>
          <w:szCs w:val="24"/>
        </w:rPr>
        <w:t>.00</w:t>
      </w:r>
      <w:r w:rsidRPr="0067016B">
        <w:rPr>
          <w:rFonts w:ascii="Times New Roman" w:hAnsi="Times New Roman"/>
          <w:sz w:val="24"/>
          <w:szCs w:val="24"/>
        </w:rPr>
        <w:t xml:space="preserve">.  </w:t>
      </w:r>
    </w:p>
    <w:p w14:paraId="26531035" w14:textId="45A6AC71" w:rsidR="00854FDB" w:rsidRPr="00B51F30" w:rsidRDefault="00854FDB" w:rsidP="00CB178A">
      <w:pPr>
        <w:ind w:left="720"/>
        <w:rPr>
          <w:rFonts w:ascii="Times New Roman" w:hAnsi="Times New Roman"/>
          <w:sz w:val="24"/>
          <w:szCs w:val="24"/>
        </w:rPr>
      </w:pPr>
      <w:r w:rsidRPr="00B51F30">
        <w:rPr>
          <w:rFonts w:ascii="Times New Roman" w:hAnsi="Times New Roman"/>
          <w:sz w:val="24"/>
          <w:szCs w:val="24"/>
        </w:rPr>
        <w:t xml:space="preserve">The </w:t>
      </w:r>
      <w:r w:rsidR="00087E92">
        <w:rPr>
          <w:rFonts w:ascii="Times New Roman" w:hAnsi="Times New Roman"/>
          <w:sz w:val="24"/>
          <w:szCs w:val="24"/>
        </w:rPr>
        <w:t xml:space="preserve">total </w:t>
      </w:r>
      <w:r w:rsidRPr="00B51F30">
        <w:rPr>
          <w:rFonts w:ascii="Times New Roman" w:hAnsi="Times New Roman"/>
          <w:sz w:val="24"/>
          <w:szCs w:val="24"/>
        </w:rPr>
        <w:t>estima</w:t>
      </w:r>
      <w:r w:rsidR="000E1187" w:rsidRPr="00B51F30">
        <w:rPr>
          <w:rFonts w:ascii="Times New Roman" w:hAnsi="Times New Roman"/>
          <w:sz w:val="24"/>
          <w:szCs w:val="24"/>
        </w:rPr>
        <w:t xml:space="preserve">ted cost of the program to </w:t>
      </w:r>
      <w:r w:rsidR="00087E92">
        <w:rPr>
          <w:rFonts w:ascii="Times New Roman" w:hAnsi="Times New Roman"/>
          <w:sz w:val="24"/>
          <w:szCs w:val="24"/>
        </w:rPr>
        <w:t>USCIS ($</w:t>
      </w:r>
      <w:r w:rsidR="00E04E60">
        <w:rPr>
          <w:rFonts w:ascii="Times New Roman" w:hAnsi="Times New Roman"/>
          <w:sz w:val="24"/>
          <w:szCs w:val="24"/>
        </w:rPr>
        <w:t>320,535,360</w:t>
      </w:r>
      <w:r w:rsidR="00087E92" w:rsidRPr="00D313CF">
        <w:rPr>
          <w:rFonts w:ascii="Times New Roman" w:hAnsi="Times New Roman"/>
          <w:sz w:val="24"/>
          <w:szCs w:val="24"/>
        </w:rPr>
        <w:t>)</w:t>
      </w:r>
      <w:r w:rsidR="00087E92">
        <w:rPr>
          <w:rFonts w:ascii="Times New Roman" w:hAnsi="Times New Roman"/>
          <w:sz w:val="24"/>
          <w:szCs w:val="24"/>
        </w:rPr>
        <w:t xml:space="preserve"> </w:t>
      </w:r>
      <w:r w:rsidRPr="00B51F30">
        <w:rPr>
          <w:rFonts w:ascii="Times New Roman" w:hAnsi="Times New Roman"/>
          <w:sz w:val="24"/>
          <w:szCs w:val="24"/>
        </w:rPr>
        <w:t>is</w:t>
      </w:r>
      <w:r w:rsidR="00087E92">
        <w:rPr>
          <w:rFonts w:ascii="Times New Roman" w:hAnsi="Times New Roman"/>
          <w:sz w:val="24"/>
          <w:szCs w:val="24"/>
        </w:rPr>
        <w:t xml:space="preserve"> </w:t>
      </w:r>
      <w:r w:rsidRPr="00B51F30">
        <w:rPr>
          <w:rFonts w:ascii="Times New Roman" w:hAnsi="Times New Roman"/>
          <w:sz w:val="24"/>
          <w:szCs w:val="24"/>
        </w:rPr>
        <w:t xml:space="preserve">calculated by </w:t>
      </w:r>
      <w:r w:rsidR="00087E92">
        <w:rPr>
          <w:rFonts w:ascii="Times New Roman" w:hAnsi="Times New Roman"/>
          <w:sz w:val="24"/>
          <w:szCs w:val="24"/>
        </w:rPr>
        <w:t>multiplying</w:t>
      </w:r>
      <w:r w:rsidR="00087E92" w:rsidRPr="00B51F30">
        <w:rPr>
          <w:rFonts w:ascii="Times New Roman" w:hAnsi="Times New Roman"/>
          <w:sz w:val="24"/>
          <w:szCs w:val="24"/>
        </w:rPr>
        <w:t xml:space="preserve"> </w:t>
      </w:r>
      <w:r w:rsidRPr="00B51F30">
        <w:rPr>
          <w:rFonts w:ascii="Times New Roman" w:hAnsi="Times New Roman"/>
          <w:sz w:val="24"/>
          <w:szCs w:val="24"/>
        </w:rPr>
        <w:t>the estimated numbe</w:t>
      </w:r>
      <w:r w:rsidR="00EA39B0" w:rsidRPr="00B51F30">
        <w:rPr>
          <w:rFonts w:ascii="Times New Roman" w:hAnsi="Times New Roman"/>
          <w:sz w:val="24"/>
          <w:szCs w:val="24"/>
        </w:rPr>
        <w:t>r of respondents (</w:t>
      </w:r>
      <w:r w:rsidR="008A6A5D" w:rsidRPr="008A6A5D">
        <w:rPr>
          <w:rFonts w:ascii="Times New Roman" w:hAnsi="Times New Roman"/>
          <w:bCs/>
          <w:sz w:val="24"/>
          <w:szCs w:val="24"/>
        </w:rPr>
        <w:t>333,891</w:t>
      </w:r>
      <w:r w:rsidR="00EA39B0" w:rsidRPr="00B51F30">
        <w:rPr>
          <w:rFonts w:ascii="Times New Roman" w:hAnsi="Times New Roman"/>
          <w:sz w:val="24"/>
          <w:szCs w:val="24"/>
        </w:rPr>
        <w:t xml:space="preserve">) </w:t>
      </w:r>
      <w:r w:rsidR="00087E92">
        <w:rPr>
          <w:rFonts w:ascii="Times New Roman" w:hAnsi="Times New Roman"/>
          <w:sz w:val="24"/>
          <w:szCs w:val="24"/>
        </w:rPr>
        <w:t>by the fee</w:t>
      </w:r>
      <w:r w:rsidR="00EA39B0" w:rsidRPr="00B51F30">
        <w:rPr>
          <w:rFonts w:ascii="Times New Roman" w:hAnsi="Times New Roman"/>
          <w:sz w:val="24"/>
          <w:szCs w:val="24"/>
        </w:rPr>
        <w:t xml:space="preserve"> </w:t>
      </w:r>
      <w:r w:rsidR="00087E92">
        <w:rPr>
          <w:rFonts w:ascii="Times New Roman" w:hAnsi="Times New Roman"/>
          <w:sz w:val="24"/>
          <w:szCs w:val="24"/>
        </w:rPr>
        <w:t xml:space="preserve">charge </w:t>
      </w:r>
      <w:r w:rsidR="00D5522D" w:rsidRPr="00B51F30">
        <w:rPr>
          <w:rFonts w:ascii="Times New Roman" w:hAnsi="Times New Roman"/>
          <w:sz w:val="24"/>
          <w:szCs w:val="24"/>
        </w:rPr>
        <w:t>(</w:t>
      </w:r>
      <w:r w:rsidR="00EA39B0" w:rsidRPr="00891F0F">
        <w:rPr>
          <w:rFonts w:ascii="Times New Roman" w:hAnsi="Times New Roman"/>
          <w:i/>
          <w:sz w:val="24"/>
          <w:szCs w:val="24"/>
        </w:rPr>
        <w:t>$</w:t>
      </w:r>
      <w:r w:rsidR="00E04E60">
        <w:rPr>
          <w:rFonts w:ascii="Times New Roman" w:hAnsi="Times New Roman"/>
          <w:i/>
          <w:sz w:val="24"/>
          <w:szCs w:val="24"/>
        </w:rPr>
        <w:t>460</w:t>
      </w:r>
      <w:r w:rsidR="00D5522D" w:rsidRPr="00B51F30">
        <w:rPr>
          <w:rFonts w:ascii="Times New Roman" w:hAnsi="Times New Roman"/>
          <w:sz w:val="24"/>
          <w:szCs w:val="24"/>
        </w:rPr>
        <w:t>)</w:t>
      </w:r>
      <w:r w:rsidR="00087E92">
        <w:rPr>
          <w:rFonts w:ascii="Times New Roman" w:hAnsi="Times New Roman"/>
          <w:sz w:val="24"/>
          <w:szCs w:val="24"/>
        </w:rPr>
        <w:t xml:space="preserve">.  This total </w:t>
      </w:r>
      <w:r w:rsidR="00527C08">
        <w:rPr>
          <w:rFonts w:ascii="Times New Roman" w:hAnsi="Times New Roman"/>
          <w:sz w:val="24"/>
          <w:szCs w:val="24"/>
        </w:rPr>
        <w:t xml:space="preserve">includes </w:t>
      </w:r>
      <w:r w:rsidR="00527C08" w:rsidRPr="00B51F30">
        <w:rPr>
          <w:rFonts w:ascii="Times New Roman" w:hAnsi="Times New Roman"/>
          <w:sz w:val="24"/>
          <w:szCs w:val="24"/>
        </w:rPr>
        <w:t>the</w:t>
      </w:r>
      <w:r w:rsidRPr="00B51F30">
        <w:rPr>
          <w:rFonts w:ascii="Times New Roman" w:hAnsi="Times New Roman"/>
          <w:sz w:val="24"/>
          <w:szCs w:val="24"/>
        </w:rPr>
        <w:t xml:space="preserve"> suggested average hourly rate for clerical, officer and supervisory time with benefits, plus a percent for the estimated overhead cost for printing, stocking, and distribut</w:t>
      </w:r>
      <w:r w:rsidR="000E1187" w:rsidRPr="00B51F30">
        <w:rPr>
          <w:rFonts w:ascii="Times New Roman" w:hAnsi="Times New Roman"/>
          <w:sz w:val="24"/>
          <w:szCs w:val="24"/>
        </w:rPr>
        <w:t>ing and processing of this form</w:t>
      </w:r>
      <w:r w:rsidR="00527C08">
        <w:rPr>
          <w:rFonts w:ascii="Times New Roman" w:hAnsi="Times New Roman"/>
          <w:sz w:val="24"/>
          <w:szCs w:val="24"/>
        </w:rPr>
        <w:t>; plus a Fraud Prevention and Detection Fee for H-1B and L-1 petitions (</w:t>
      </w:r>
      <w:r w:rsidR="008A6A5D" w:rsidRPr="008A6A5D">
        <w:rPr>
          <w:rFonts w:ascii="Times New Roman" w:hAnsi="Times New Roman"/>
          <w:bCs/>
          <w:sz w:val="24"/>
          <w:szCs w:val="24"/>
        </w:rPr>
        <w:t>333,891</w:t>
      </w:r>
      <w:r w:rsidR="00527C08">
        <w:rPr>
          <w:rFonts w:ascii="Times New Roman" w:hAnsi="Times New Roman"/>
          <w:sz w:val="24"/>
          <w:szCs w:val="24"/>
        </w:rPr>
        <w:t xml:space="preserve">) respondents x </w:t>
      </w:r>
      <w:r w:rsidR="00527C08" w:rsidRPr="00891F0F">
        <w:rPr>
          <w:rFonts w:ascii="Times New Roman" w:hAnsi="Times New Roman"/>
          <w:i/>
          <w:sz w:val="24"/>
          <w:szCs w:val="24"/>
        </w:rPr>
        <w:t>$500</w:t>
      </w:r>
      <w:r w:rsidR="00527C08">
        <w:rPr>
          <w:rFonts w:ascii="Times New Roman" w:hAnsi="Times New Roman"/>
          <w:sz w:val="24"/>
          <w:szCs w:val="24"/>
        </w:rPr>
        <w:t xml:space="preserve"> fee.</w:t>
      </w:r>
    </w:p>
    <w:p w14:paraId="26531036" w14:textId="77777777" w:rsidR="00E31ADF" w:rsidRDefault="00E31ADF" w:rsidP="00CB178A">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t>Explain the reasons for any program changes or adjustments reporting in Items 13 or 14 of the OMB Form 83-I.</w:t>
      </w:r>
      <w:r w:rsidR="00B51F30" w:rsidRPr="0009127A">
        <w:rPr>
          <w:rFonts w:ascii="Times New Roman" w:hAnsi="Times New Roman"/>
          <w:b/>
          <w:sz w:val="24"/>
          <w:szCs w:val="24"/>
        </w:rPr>
        <w:br/>
      </w:r>
    </w:p>
    <w:tbl>
      <w:tblPr>
        <w:tblW w:w="9686" w:type="dxa"/>
        <w:tblInd w:w="93" w:type="dxa"/>
        <w:tblLook w:val="04A0" w:firstRow="1" w:lastRow="0" w:firstColumn="1" w:lastColumn="0" w:noHBand="0" w:noVBand="1"/>
      </w:tblPr>
      <w:tblGrid>
        <w:gridCol w:w="1816"/>
        <w:gridCol w:w="1310"/>
        <w:gridCol w:w="1136"/>
        <w:gridCol w:w="1282"/>
        <w:gridCol w:w="1430"/>
        <w:gridCol w:w="1430"/>
        <w:gridCol w:w="1282"/>
      </w:tblGrid>
      <w:tr w:rsidR="001F748C" w:rsidRPr="00920D27" w14:paraId="54498ECD" w14:textId="77777777" w:rsidTr="00800CFD">
        <w:trPr>
          <w:trHeight w:val="1330"/>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1CD13F66" w14:textId="66EACDAB" w:rsidR="001F748C" w:rsidRPr="001F748C" w:rsidRDefault="001F748C" w:rsidP="001F748C">
            <w:pPr>
              <w:jc w:val="center"/>
              <w:rPr>
                <w:rFonts w:ascii="Times New Roman" w:hAnsi="Times New Roman"/>
                <w:b/>
                <w:bCs/>
                <w:color w:val="000000"/>
                <w:sz w:val="20"/>
              </w:rPr>
            </w:pPr>
            <w:r w:rsidRPr="001F748C">
              <w:rPr>
                <w:rFonts w:ascii="Times New Roman" w:hAnsi="Times New Roman"/>
                <w:b/>
                <w:bCs/>
                <w:color w:val="000000"/>
                <w:sz w:val="20"/>
              </w:rPr>
              <w:t>Data collection Activity/</w:t>
            </w:r>
            <w:r>
              <w:rPr>
                <w:rFonts w:ascii="Times New Roman" w:hAnsi="Times New Roman"/>
                <w:b/>
                <w:bCs/>
                <w:color w:val="000000"/>
                <w:sz w:val="20"/>
              </w:rPr>
              <w:br/>
            </w:r>
            <w:r w:rsidRPr="001F748C">
              <w:rPr>
                <w:rFonts w:ascii="Times New Roman" w:hAnsi="Times New Roman"/>
                <w:b/>
                <w:bCs/>
                <w:color w:val="000000"/>
                <w:sz w:val="20"/>
              </w:rPr>
              <w:t>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2279DC9C" w14:textId="77777777" w:rsidR="001F748C" w:rsidRPr="0096321C" w:rsidRDefault="001F748C" w:rsidP="00800CFD">
            <w:pPr>
              <w:jc w:val="center"/>
              <w:rPr>
                <w:rFonts w:ascii="Times New Roman" w:hAnsi="Times New Roman"/>
                <w:b/>
                <w:bCs/>
                <w:color w:val="000000"/>
                <w:sz w:val="20"/>
              </w:rPr>
            </w:pPr>
            <w:r>
              <w:rPr>
                <w:rFonts w:ascii="Times New Roman" w:hAnsi="Times New Roman"/>
                <w:b/>
                <w:bCs/>
                <w:color w:val="000000"/>
                <w:sz w:val="20"/>
              </w:rPr>
              <w:t xml:space="preserve">Program Change (hours currently </w:t>
            </w:r>
            <w:r w:rsidRPr="0096321C">
              <w:rPr>
                <w:rFonts w:ascii="Times New Roman" w:hAnsi="Times New Roman"/>
                <w:b/>
                <w:bCs/>
                <w:color w:val="000000"/>
                <w:sz w:val="20"/>
              </w:rPr>
              <w:t xml:space="preserve">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38111B1F" w14:textId="77777777" w:rsidR="001F748C" w:rsidRPr="0096321C" w:rsidRDefault="001F748C" w:rsidP="00800CFD">
            <w:pPr>
              <w:jc w:val="center"/>
              <w:rPr>
                <w:rFonts w:ascii="Times New Roman" w:hAnsi="Times New Roman"/>
                <w:b/>
                <w:bCs/>
                <w:color w:val="000000"/>
                <w:sz w:val="20"/>
              </w:rPr>
            </w:pPr>
            <w:r w:rsidRPr="0096321C">
              <w:rPr>
                <w:rFonts w:ascii="Times New Roman" w:hAnsi="Times New Roman"/>
                <w:b/>
                <w:bCs/>
                <w:color w:val="000000"/>
                <w:sz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34A54EC" w14:textId="77777777" w:rsidR="001F748C" w:rsidRPr="0096321C" w:rsidRDefault="001F748C" w:rsidP="00800CFD">
            <w:pPr>
              <w:jc w:val="center"/>
              <w:rPr>
                <w:rFonts w:ascii="Times New Roman" w:hAnsi="Times New Roman"/>
                <w:b/>
                <w:bCs/>
                <w:color w:val="000000"/>
                <w:sz w:val="20"/>
              </w:rPr>
            </w:pPr>
            <w:r w:rsidRPr="0096321C">
              <w:rPr>
                <w:rFonts w:ascii="Times New Roman" w:hAnsi="Times New Roman"/>
                <w:b/>
                <w:bCs/>
                <w:color w:val="000000"/>
                <w:sz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55A8A159" w14:textId="77777777" w:rsidR="001F748C" w:rsidRPr="0096321C" w:rsidRDefault="001F748C" w:rsidP="00800CFD">
            <w:pPr>
              <w:jc w:val="center"/>
              <w:rPr>
                <w:rFonts w:ascii="Times New Roman" w:hAnsi="Times New Roman"/>
                <w:b/>
                <w:bCs/>
                <w:color w:val="000000"/>
                <w:sz w:val="20"/>
              </w:rPr>
            </w:pPr>
            <w:r w:rsidRPr="0096321C">
              <w:rPr>
                <w:rFonts w:ascii="Times New Roman" w:hAnsi="Times New Roman"/>
                <w:b/>
                <w:bCs/>
                <w:color w:val="000000"/>
                <w:sz w:val="20"/>
              </w:rPr>
              <w:t>Adjustment (hours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4142B557" w14:textId="77777777" w:rsidR="001F748C" w:rsidRPr="0096321C" w:rsidRDefault="001F748C" w:rsidP="00800CFD">
            <w:pPr>
              <w:jc w:val="center"/>
              <w:rPr>
                <w:rFonts w:ascii="Times New Roman" w:hAnsi="Times New Roman"/>
                <w:b/>
                <w:bCs/>
                <w:color w:val="000000"/>
                <w:sz w:val="20"/>
              </w:rPr>
            </w:pPr>
            <w:r w:rsidRPr="0096321C">
              <w:rPr>
                <w:rFonts w:ascii="Times New Roman" w:hAnsi="Times New Roman"/>
                <w:b/>
                <w:bCs/>
                <w:color w:val="000000"/>
                <w:sz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3733AB90" w14:textId="77777777" w:rsidR="001F748C" w:rsidRPr="0096321C" w:rsidRDefault="001F748C" w:rsidP="00800CFD">
            <w:pPr>
              <w:jc w:val="center"/>
              <w:rPr>
                <w:rFonts w:ascii="Times New Roman" w:hAnsi="Times New Roman"/>
                <w:b/>
                <w:bCs/>
                <w:color w:val="000000"/>
                <w:sz w:val="20"/>
              </w:rPr>
            </w:pPr>
            <w:r w:rsidRPr="0096321C">
              <w:rPr>
                <w:rFonts w:ascii="Times New Roman" w:hAnsi="Times New Roman"/>
                <w:b/>
                <w:bCs/>
                <w:color w:val="000000"/>
                <w:sz w:val="20"/>
              </w:rPr>
              <w:t>Difference</w:t>
            </w:r>
          </w:p>
        </w:tc>
      </w:tr>
      <w:tr w:rsidR="001F748C" w:rsidRPr="001F748C" w14:paraId="62F3115F" w14:textId="77777777" w:rsidTr="001F748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4F81FFF" w14:textId="11BD04F2"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I-129</w:t>
            </w:r>
          </w:p>
        </w:tc>
        <w:tc>
          <w:tcPr>
            <w:tcW w:w="1310" w:type="dxa"/>
            <w:tcBorders>
              <w:top w:val="nil"/>
              <w:left w:val="nil"/>
              <w:bottom w:val="single" w:sz="8" w:space="0" w:color="auto"/>
              <w:right w:val="single" w:sz="8" w:space="0" w:color="auto"/>
            </w:tcBorders>
            <w:shd w:val="clear" w:color="auto" w:fill="auto"/>
            <w:vAlign w:val="center"/>
            <w:hideMark/>
          </w:tcPr>
          <w:p w14:paraId="5DF04517" w14:textId="77777777"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659759D2" w14:textId="77777777"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7A5DBEA7" w14:textId="77777777"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 </w:t>
            </w:r>
          </w:p>
        </w:tc>
        <w:tc>
          <w:tcPr>
            <w:tcW w:w="1430" w:type="dxa"/>
            <w:tcBorders>
              <w:top w:val="nil"/>
              <w:left w:val="nil"/>
              <w:bottom w:val="single" w:sz="8" w:space="0" w:color="auto"/>
              <w:right w:val="single" w:sz="8" w:space="0" w:color="auto"/>
            </w:tcBorders>
            <w:shd w:val="clear" w:color="auto" w:fill="auto"/>
            <w:vAlign w:val="center"/>
          </w:tcPr>
          <w:p w14:paraId="7968060C" w14:textId="36726AF2"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1,631,400</w:t>
            </w:r>
          </w:p>
        </w:tc>
        <w:tc>
          <w:tcPr>
            <w:tcW w:w="1430" w:type="dxa"/>
            <w:tcBorders>
              <w:top w:val="nil"/>
              <w:left w:val="nil"/>
              <w:bottom w:val="single" w:sz="8" w:space="0" w:color="auto"/>
              <w:right w:val="single" w:sz="8" w:space="0" w:color="auto"/>
            </w:tcBorders>
            <w:shd w:val="clear" w:color="auto" w:fill="auto"/>
            <w:vAlign w:val="center"/>
          </w:tcPr>
          <w:p w14:paraId="26BD0474" w14:textId="645B40C4"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0</w:t>
            </w:r>
          </w:p>
        </w:tc>
        <w:tc>
          <w:tcPr>
            <w:tcW w:w="1282" w:type="dxa"/>
            <w:tcBorders>
              <w:top w:val="nil"/>
              <w:left w:val="nil"/>
              <w:bottom w:val="single" w:sz="8" w:space="0" w:color="auto"/>
              <w:right w:val="single" w:sz="8" w:space="0" w:color="auto"/>
            </w:tcBorders>
            <w:shd w:val="clear" w:color="auto" w:fill="auto"/>
            <w:vAlign w:val="center"/>
          </w:tcPr>
          <w:p w14:paraId="3C60A6FD" w14:textId="2983B85E" w:rsidR="001F748C" w:rsidRPr="001F748C" w:rsidRDefault="001F748C" w:rsidP="00800CFD">
            <w:pPr>
              <w:jc w:val="center"/>
              <w:rPr>
                <w:rFonts w:ascii="Times New Roman" w:hAnsi="Times New Roman"/>
                <w:color w:val="000000"/>
                <w:szCs w:val="22"/>
              </w:rPr>
            </w:pPr>
            <w:r w:rsidRPr="001F748C">
              <w:rPr>
                <w:rFonts w:ascii="Times New Roman" w:hAnsi="Times New Roman"/>
                <w:color w:val="000000"/>
                <w:szCs w:val="22"/>
              </w:rPr>
              <w:t>0</w:t>
            </w:r>
          </w:p>
        </w:tc>
      </w:tr>
      <w:tr w:rsidR="001F748C" w:rsidRPr="001F748C" w14:paraId="31D27130" w14:textId="77777777" w:rsidTr="001F748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21EE6512" w14:textId="77777777"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Total(s)</w:t>
            </w:r>
          </w:p>
        </w:tc>
        <w:tc>
          <w:tcPr>
            <w:tcW w:w="1310" w:type="dxa"/>
            <w:tcBorders>
              <w:top w:val="nil"/>
              <w:left w:val="nil"/>
              <w:bottom w:val="single" w:sz="8" w:space="0" w:color="auto"/>
              <w:right w:val="single" w:sz="8" w:space="0" w:color="auto"/>
            </w:tcBorders>
            <w:shd w:val="clear" w:color="auto" w:fill="auto"/>
            <w:vAlign w:val="center"/>
            <w:hideMark/>
          </w:tcPr>
          <w:p w14:paraId="51A82B2B" w14:textId="77777777"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 </w:t>
            </w:r>
          </w:p>
        </w:tc>
        <w:tc>
          <w:tcPr>
            <w:tcW w:w="1136" w:type="dxa"/>
            <w:tcBorders>
              <w:top w:val="nil"/>
              <w:left w:val="nil"/>
              <w:bottom w:val="single" w:sz="8" w:space="0" w:color="auto"/>
              <w:right w:val="single" w:sz="8" w:space="0" w:color="auto"/>
            </w:tcBorders>
            <w:shd w:val="clear" w:color="auto" w:fill="auto"/>
            <w:vAlign w:val="center"/>
            <w:hideMark/>
          </w:tcPr>
          <w:p w14:paraId="3B8D0356" w14:textId="77777777"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 </w:t>
            </w:r>
          </w:p>
        </w:tc>
        <w:tc>
          <w:tcPr>
            <w:tcW w:w="1282" w:type="dxa"/>
            <w:tcBorders>
              <w:top w:val="nil"/>
              <w:left w:val="nil"/>
              <w:bottom w:val="single" w:sz="8" w:space="0" w:color="auto"/>
              <w:right w:val="single" w:sz="8" w:space="0" w:color="auto"/>
            </w:tcBorders>
            <w:shd w:val="clear" w:color="auto" w:fill="auto"/>
            <w:vAlign w:val="center"/>
            <w:hideMark/>
          </w:tcPr>
          <w:p w14:paraId="2BC5D79B" w14:textId="77777777"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 </w:t>
            </w:r>
          </w:p>
        </w:tc>
        <w:tc>
          <w:tcPr>
            <w:tcW w:w="1430" w:type="dxa"/>
            <w:tcBorders>
              <w:top w:val="nil"/>
              <w:left w:val="nil"/>
              <w:bottom w:val="single" w:sz="8" w:space="0" w:color="auto"/>
              <w:right w:val="single" w:sz="8" w:space="0" w:color="auto"/>
            </w:tcBorders>
            <w:shd w:val="clear" w:color="auto" w:fill="auto"/>
            <w:vAlign w:val="center"/>
          </w:tcPr>
          <w:p w14:paraId="5FED1539" w14:textId="2DC47222" w:rsidR="001F748C" w:rsidRPr="001F748C" w:rsidRDefault="001F748C" w:rsidP="00800CFD">
            <w:pPr>
              <w:jc w:val="center"/>
              <w:rPr>
                <w:rFonts w:ascii="Times New Roman" w:hAnsi="Times New Roman"/>
                <w:b/>
                <w:bCs/>
                <w:color w:val="000000"/>
                <w:szCs w:val="22"/>
              </w:rPr>
            </w:pPr>
            <w:r w:rsidRPr="001F748C">
              <w:rPr>
                <w:rFonts w:ascii="Times New Roman" w:hAnsi="Times New Roman"/>
                <w:b/>
                <w:color w:val="000000"/>
                <w:szCs w:val="22"/>
              </w:rPr>
              <w:t>1,631,400</w:t>
            </w:r>
          </w:p>
        </w:tc>
        <w:tc>
          <w:tcPr>
            <w:tcW w:w="1430" w:type="dxa"/>
            <w:tcBorders>
              <w:top w:val="nil"/>
              <w:left w:val="nil"/>
              <w:bottom w:val="single" w:sz="8" w:space="0" w:color="auto"/>
              <w:right w:val="single" w:sz="8" w:space="0" w:color="auto"/>
            </w:tcBorders>
            <w:shd w:val="clear" w:color="auto" w:fill="auto"/>
            <w:vAlign w:val="center"/>
          </w:tcPr>
          <w:p w14:paraId="2554033A" w14:textId="1BD084CF"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0</w:t>
            </w:r>
          </w:p>
        </w:tc>
        <w:tc>
          <w:tcPr>
            <w:tcW w:w="1282" w:type="dxa"/>
            <w:tcBorders>
              <w:top w:val="nil"/>
              <w:left w:val="nil"/>
              <w:bottom w:val="single" w:sz="8" w:space="0" w:color="auto"/>
              <w:right w:val="single" w:sz="8" w:space="0" w:color="auto"/>
            </w:tcBorders>
            <w:shd w:val="clear" w:color="auto" w:fill="auto"/>
            <w:vAlign w:val="center"/>
          </w:tcPr>
          <w:p w14:paraId="230C818B" w14:textId="3D44A658" w:rsidR="001F748C" w:rsidRPr="001F748C" w:rsidRDefault="001F748C" w:rsidP="00800CFD">
            <w:pPr>
              <w:jc w:val="center"/>
              <w:rPr>
                <w:rFonts w:ascii="Times New Roman" w:hAnsi="Times New Roman"/>
                <w:b/>
                <w:bCs/>
                <w:color w:val="000000"/>
                <w:szCs w:val="22"/>
              </w:rPr>
            </w:pPr>
            <w:r w:rsidRPr="001F748C">
              <w:rPr>
                <w:rFonts w:ascii="Times New Roman" w:hAnsi="Times New Roman"/>
                <w:b/>
                <w:bCs/>
                <w:color w:val="000000"/>
                <w:szCs w:val="22"/>
              </w:rPr>
              <w:t>0</w:t>
            </w:r>
          </w:p>
        </w:tc>
      </w:tr>
    </w:tbl>
    <w:p w14:paraId="714D010C" w14:textId="77777777" w:rsidR="001F748C" w:rsidRPr="001F748C" w:rsidRDefault="001F748C" w:rsidP="001F748C">
      <w:pPr>
        <w:tabs>
          <w:tab w:val="left" w:pos="-1440"/>
        </w:tabs>
        <w:ind w:left="720"/>
        <w:rPr>
          <w:rFonts w:ascii="Times New Roman" w:hAnsi="Times New Roman"/>
          <w:color w:val="FF0000"/>
          <w:szCs w:val="22"/>
        </w:rPr>
      </w:pPr>
    </w:p>
    <w:p w14:paraId="28DDEBCF" w14:textId="77777777" w:rsidR="001F748C" w:rsidRPr="0063252F" w:rsidRDefault="001F748C" w:rsidP="001F748C">
      <w:pPr>
        <w:ind w:left="720"/>
        <w:rPr>
          <w:rFonts w:ascii="Times New Roman" w:hAnsi="Times New Roman"/>
          <w:bCs/>
          <w:sz w:val="24"/>
          <w:szCs w:val="24"/>
        </w:rPr>
      </w:pPr>
      <w:r w:rsidRPr="00B51F30">
        <w:rPr>
          <w:rFonts w:ascii="Times New Roman" w:hAnsi="Times New Roman"/>
          <w:sz w:val="24"/>
          <w:szCs w:val="24"/>
        </w:rPr>
        <w:t xml:space="preserve">There has been </w:t>
      </w:r>
      <w:r>
        <w:rPr>
          <w:rFonts w:ascii="Times New Roman" w:hAnsi="Times New Roman"/>
          <w:sz w:val="24"/>
          <w:szCs w:val="24"/>
        </w:rPr>
        <w:t xml:space="preserve">no change to </w:t>
      </w:r>
      <w:r w:rsidRPr="00B51F30">
        <w:rPr>
          <w:rFonts w:ascii="Times New Roman" w:hAnsi="Times New Roman"/>
          <w:sz w:val="24"/>
          <w:szCs w:val="24"/>
        </w:rPr>
        <w:t xml:space="preserve">the estimated burden previously reported for this collection </w:t>
      </w:r>
      <w:r w:rsidRPr="0063252F">
        <w:rPr>
          <w:rFonts w:ascii="Times New Roman" w:hAnsi="Times New Roman"/>
          <w:sz w:val="24"/>
          <w:szCs w:val="24"/>
        </w:rPr>
        <w:t xml:space="preserve">of information.  </w:t>
      </w:r>
    </w:p>
    <w:tbl>
      <w:tblPr>
        <w:tblW w:w="9686" w:type="dxa"/>
        <w:tblInd w:w="93" w:type="dxa"/>
        <w:tblLook w:val="04A0" w:firstRow="1" w:lastRow="0" w:firstColumn="1" w:lastColumn="0" w:noHBand="0" w:noVBand="1"/>
      </w:tblPr>
      <w:tblGrid>
        <w:gridCol w:w="1916"/>
        <w:gridCol w:w="1172"/>
        <w:gridCol w:w="1020"/>
        <w:gridCol w:w="1147"/>
        <w:gridCol w:w="1343"/>
        <w:gridCol w:w="1591"/>
        <w:gridCol w:w="1497"/>
      </w:tblGrid>
      <w:tr w:rsidR="001F748C" w:rsidRPr="001F748C" w14:paraId="5CD02AB1" w14:textId="77777777" w:rsidTr="00800CFD">
        <w:trPr>
          <w:trHeight w:val="1258"/>
        </w:trPr>
        <w:tc>
          <w:tcPr>
            <w:tcW w:w="1816" w:type="dxa"/>
            <w:tcBorders>
              <w:top w:val="single" w:sz="8" w:space="0" w:color="auto"/>
              <w:left w:val="single" w:sz="8" w:space="0" w:color="auto"/>
              <w:bottom w:val="single" w:sz="8" w:space="0" w:color="auto"/>
              <w:right w:val="single" w:sz="8" w:space="0" w:color="auto"/>
            </w:tcBorders>
            <w:shd w:val="clear" w:color="000000" w:fill="C0C0C0"/>
            <w:vAlign w:val="center"/>
            <w:hideMark/>
          </w:tcPr>
          <w:p w14:paraId="5CA0CD31" w14:textId="6AB18EA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Data collection Activity/Instrument</w:t>
            </w:r>
          </w:p>
        </w:tc>
        <w:tc>
          <w:tcPr>
            <w:tcW w:w="1310" w:type="dxa"/>
            <w:tcBorders>
              <w:top w:val="single" w:sz="8" w:space="0" w:color="auto"/>
              <w:left w:val="nil"/>
              <w:bottom w:val="single" w:sz="8" w:space="0" w:color="auto"/>
              <w:right w:val="single" w:sz="8" w:space="0" w:color="auto"/>
            </w:tcBorders>
            <w:shd w:val="clear" w:color="000000" w:fill="C0C0C0"/>
            <w:vAlign w:val="center"/>
            <w:hideMark/>
          </w:tcPr>
          <w:p w14:paraId="1FECA6F8"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xml:space="preserve">Program Change (cost currently on OMB Inventory) </w:t>
            </w:r>
          </w:p>
        </w:tc>
        <w:tc>
          <w:tcPr>
            <w:tcW w:w="1136" w:type="dxa"/>
            <w:tcBorders>
              <w:top w:val="single" w:sz="8" w:space="0" w:color="auto"/>
              <w:left w:val="nil"/>
              <w:bottom w:val="single" w:sz="8" w:space="0" w:color="auto"/>
              <w:right w:val="single" w:sz="8" w:space="0" w:color="auto"/>
            </w:tcBorders>
            <w:shd w:val="clear" w:color="000000" w:fill="C0C0C0"/>
            <w:vAlign w:val="center"/>
            <w:hideMark/>
          </w:tcPr>
          <w:p w14:paraId="54CE4D96"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xml:space="preserve">Program Change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09835700"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Difference</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0EAD56DF"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0C0C0"/>
            <w:vAlign w:val="center"/>
            <w:hideMark/>
          </w:tcPr>
          <w:p w14:paraId="2AEA6182"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xml:space="preserve">Adjustment (New) </w:t>
            </w:r>
          </w:p>
        </w:tc>
        <w:tc>
          <w:tcPr>
            <w:tcW w:w="1282" w:type="dxa"/>
            <w:tcBorders>
              <w:top w:val="single" w:sz="8" w:space="0" w:color="auto"/>
              <w:left w:val="nil"/>
              <w:bottom w:val="single" w:sz="8" w:space="0" w:color="auto"/>
              <w:right w:val="single" w:sz="8" w:space="0" w:color="auto"/>
            </w:tcBorders>
            <w:shd w:val="clear" w:color="000000" w:fill="C0C0C0"/>
            <w:vAlign w:val="center"/>
            <w:hideMark/>
          </w:tcPr>
          <w:p w14:paraId="7CAB906A"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Difference</w:t>
            </w:r>
          </w:p>
        </w:tc>
      </w:tr>
      <w:tr w:rsidR="001F748C" w:rsidRPr="001F748C" w14:paraId="74362C84" w14:textId="77777777" w:rsidTr="001F748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3902AFA1" w14:textId="560E6B2C" w:rsidR="001F748C" w:rsidRPr="001F748C" w:rsidRDefault="001F748C" w:rsidP="001F748C">
            <w:pPr>
              <w:spacing w:after="0"/>
              <w:jc w:val="center"/>
              <w:rPr>
                <w:rFonts w:ascii="Times New Roman" w:hAnsi="Times New Roman"/>
                <w:color w:val="000000"/>
                <w:sz w:val="20"/>
              </w:rPr>
            </w:pPr>
            <w:r w:rsidRPr="001F748C">
              <w:rPr>
                <w:rFonts w:ascii="Times New Roman" w:hAnsi="Times New Roman"/>
                <w:color w:val="000000"/>
                <w:sz w:val="20"/>
              </w:rPr>
              <w:t>I-</w:t>
            </w:r>
            <w:r w:rsidR="00761B20">
              <w:rPr>
                <w:rFonts w:ascii="Times New Roman" w:hAnsi="Times New Roman"/>
                <w:color w:val="000000"/>
                <w:sz w:val="20"/>
              </w:rPr>
              <w:t>1</w:t>
            </w:r>
            <w:r>
              <w:rPr>
                <w:rFonts w:ascii="Times New Roman" w:hAnsi="Times New Roman"/>
                <w:color w:val="000000"/>
                <w:sz w:val="20"/>
              </w:rPr>
              <w:t>29</w:t>
            </w:r>
          </w:p>
        </w:tc>
        <w:tc>
          <w:tcPr>
            <w:tcW w:w="1310" w:type="dxa"/>
            <w:tcBorders>
              <w:top w:val="nil"/>
              <w:left w:val="nil"/>
              <w:bottom w:val="single" w:sz="8" w:space="0" w:color="auto"/>
              <w:right w:val="single" w:sz="8" w:space="0" w:color="auto"/>
            </w:tcBorders>
            <w:shd w:val="clear" w:color="auto" w:fill="auto"/>
            <w:vAlign w:val="center"/>
            <w:hideMark/>
          </w:tcPr>
          <w:p w14:paraId="37187979" w14:textId="77777777" w:rsidR="001F748C" w:rsidRPr="001F748C" w:rsidRDefault="001F748C" w:rsidP="001F748C">
            <w:pPr>
              <w:spacing w:after="0"/>
              <w:jc w:val="center"/>
              <w:rPr>
                <w:rFonts w:ascii="Times New Roman" w:hAnsi="Times New Roman"/>
                <w:color w:val="000000"/>
                <w:sz w:val="20"/>
              </w:rPr>
            </w:pPr>
            <w:r w:rsidRPr="001F748C">
              <w:rPr>
                <w:rFonts w:ascii="Times New Roman" w:hAnsi="Times New Roman"/>
                <w:color w:val="000000"/>
                <w:sz w:val="20"/>
              </w:rPr>
              <w:t> </w:t>
            </w:r>
          </w:p>
        </w:tc>
        <w:tc>
          <w:tcPr>
            <w:tcW w:w="1136" w:type="dxa"/>
            <w:tcBorders>
              <w:top w:val="nil"/>
              <w:left w:val="nil"/>
              <w:bottom w:val="single" w:sz="8" w:space="0" w:color="auto"/>
              <w:right w:val="single" w:sz="8" w:space="0" w:color="auto"/>
            </w:tcBorders>
            <w:shd w:val="clear" w:color="auto" w:fill="auto"/>
            <w:vAlign w:val="center"/>
            <w:hideMark/>
          </w:tcPr>
          <w:p w14:paraId="40F8E376" w14:textId="77777777" w:rsidR="001F748C" w:rsidRPr="001F748C" w:rsidRDefault="001F748C" w:rsidP="001F748C">
            <w:pPr>
              <w:spacing w:after="0"/>
              <w:jc w:val="center"/>
              <w:rPr>
                <w:rFonts w:ascii="Times New Roman" w:hAnsi="Times New Roman"/>
                <w:color w:val="000000"/>
                <w:sz w:val="20"/>
              </w:rPr>
            </w:pPr>
            <w:r w:rsidRPr="001F748C">
              <w:rPr>
                <w:rFonts w:ascii="Times New Roman" w:hAnsi="Times New Roman"/>
                <w:color w:val="000000"/>
                <w:sz w:val="20"/>
              </w:rPr>
              <w:t> </w:t>
            </w:r>
          </w:p>
        </w:tc>
        <w:tc>
          <w:tcPr>
            <w:tcW w:w="1282" w:type="dxa"/>
            <w:tcBorders>
              <w:top w:val="nil"/>
              <w:left w:val="nil"/>
              <w:bottom w:val="single" w:sz="8" w:space="0" w:color="auto"/>
              <w:right w:val="single" w:sz="8" w:space="0" w:color="auto"/>
            </w:tcBorders>
            <w:shd w:val="clear" w:color="auto" w:fill="auto"/>
            <w:vAlign w:val="center"/>
            <w:hideMark/>
          </w:tcPr>
          <w:p w14:paraId="273AEACE" w14:textId="77777777" w:rsidR="001F748C" w:rsidRPr="001F748C" w:rsidRDefault="001F748C" w:rsidP="001F748C">
            <w:pPr>
              <w:spacing w:after="0"/>
              <w:jc w:val="center"/>
              <w:rPr>
                <w:rFonts w:ascii="Times New Roman" w:hAnsi="Times New Roman"/>
                <w:color w:val="000000"/>
                <w:sz w:val="20"/>
              </w:rPr>
            </w:pPr>
            <w:r w:rsidRPr="001F748C">
              <w:rPr>
                <w:rFonts w:ascii="Times New Roman" w:hAnsi="Times New Roman"/>
                <w:color w:val="000000"/>
                <w:sz w:val="20"/>
              </w:rPr>
              <w:t> </w:t>
            </w:r>
          </w:p>
        </w:tc>
        <w:tc>
          <w:tcPr>
            <w:tcW w:w="1430" w:type="dxa"/>
            <w:tcBorders>
              <w:top w:val="nil"/>
              <w:left w:val="nil"/>
              <w:bottom w:val="single" w:sz="8" w:space="0" w:color="auto"/>
              <w:right w:val="single" w:sz="8" w:space="0" w:color="auto"/>
            </w:tcBorders>
            <w:shd w:val="clear" w:color="auto" w:fill="auto"/>
            <w:vAlign w:val="center"/>
            <w:hideMark/>
          </w:tcPr>
          <w:p w14:paraId="1A4E9883" w14:textId="5A87315D" w:rsidR="001F748C" w:rsidRPr="001F748C" w:rsidRDefault="001F748C" w:rsidP="001F748C">
            <w:pPr>
              <w:spacing w:after="0"/>
              <w:jc w:val="center"/>
              <w:rPr>
                <w:rFonts w:ascii="Times New Roman" w:hAnsi="Times New Roman"/>
                <w:color w:val="000000"/>
                <w:szCs w:val="22"/>
              </w:rPr>
            </w:pPr>
            <w:r>
              <w:rPr>
                <w:rFonts w:ascii="Times New Roman" w:hAnsi="Times New Roman"/>
                <w:color w:val="000000"/>
                <w:szCs w:val="22"/>
              </w:rPr>
              <w:t>$</w:t>
            </w:r>
            <w:r w:rsidRPr="001F748C">
              <w:rPr>
                <w:rFonts w:ascii="Times New Roman" w:hAnsi="Times New Roman"/>
                <w:color w:val="000000"/>
                <w:szCs w:val="22"/>
              </w:rPr>
              <w:t>75,001,935</w:t>
            </w:r>
          </w:p>
        </w:tc>
        <w:tc>
          <w:tcPr>
            <w:tcW w:w="1430" w:type="dxa"/>
            <w:tcBorders>
              <w:top w:val="nil"/>
              <w:left w:val="nil"/>
              <w:bottom w:val="single" w:sz="8" w:space="0" w:color="auto"/>
              <w:right w:val="single" w:sz="8" w:space="0" w:color="auto"/>
            </w:tcBorders>
            <w:shd w:val="clear" w:color="auto" w:fill="auto"/>
            <w:vAlign w:val="center"/>
          </w:tcPr>
          <w:p w14:paraId="543D8B7E" w14:textId="6307C744" w:rsidR="001F748C" w:rsidRPr="001F748C" w:rsidRDefault="001F748C" w:rsidP="001F748C">
            <w:pPr>
              <w:spacing w:after="0"/>
              <w:jc w:val="center"/>
              <w:rPr>
                <w:rFonts w:ascii="Times New Roman" w:hAnsi="Times New Roman"/>
                <w:color w:val="000000"/>
                <w:szCs w:val="22"/>
              </w:rPr>
            </w:pPr>
            <w:r w:rsidRPr="001F748C">
              <w:rPr>
                <w:rFonts w:ascii="Times New Roman" w:hAnsi="Times New Roman"/>
                <w:szCs w:val="22"/>
              </w:rPr>
              <w:t>$78,027,021.25</w:t>
            </w:r>
          </w:p>
        </w:tc>
        <w:tc>
          <w:tcPr>
            <w:tcW w:w="1282" w:type="dxa"/>
            <w:tcBorders>
              <w:top w:val="nil"/>
              <w:left w:val="nil"/>
              <w:bottom w:val="single" w:sz="8" w:space="0" w:color="auto"/>
              <w:right w:val="single" w:sz="8" w:space="0" w:color="auto"/>
            </w:tcBorders>
            <w:shd w:val="clear" w:color="auto" w:fill="auto"/>
            <w:vAlign w:val="center"/>
          </w:tcPr>
          <w:p w14:paraId="581D3990" w14:textId="1EADC71B" w:rsidR="001F748C" w:rsidRPr="001F748C" w:rsidRDefault="001F748C" w:rsidP="001F748C">
            <w:pPr>
              <w:spacing w:after="0"/>
              <w:jc w:val="center"/>
              <w:rPr>
                <w:rFonts w:ascii="Times New Roman" w:hAnsi="Times New Roman"/>
                <w:color w:val="000000"/>
                <w:szCs w:val="22"/>
              </w:rPr>
            </w:pPr>
            <w:r w:rsidRPr="001F748C">
              <w:rPr>
                <w:rFonts w:ascii="Times New Roman" w:hAnsi="Times New Roman"/>
                <w:color w:val="000000"/>
                <w:szCs w:val="22"/>
              </w:rPr>
              <w:t>+3,025,086.25</w:t>
            </w:r>
          </w:p>
        </w:tc>
      </w:tr>
      <w:tr w:rsidR="001F748C" w:rsidRPr="001F748C" w14:paraId="03BFBCD7" w14:textId="77777777" w:rsidTr="001F748C">
        <w:trPr>
          <w:trHeight w:val="330"/>
        </w:trPr>
        <w:tc>
          <w:tcPr>
            <w:tcW w:w="1816" w:type="dxa"/>
            <w:tcBorders>
              <w:top w:val="nil"/>
              <w:left w:val="single" w:sz="8" w:space="0" w:color="auto"/>
              <w:bottom w:val="single" w:sz="8" w:space="0" w:color="auto"/>
              <w:right w:val="single" w:sz="8" w:space="0" w:color="auto"/>
            </w:tcBorders>
            <w:shd w:val="clear" w:color="auto" w:fill="auto"/>
            <w:vAlign w:val="center"/>
            <w:hideMark/>
          </w:tcPr>
          <w:p w14:paraId="5D56B0AC"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Total(s)</w:t>
            </w:r>
          </w:p>
        </w:tc>
        <w:tc>
          <w:tcPr>
            <w:tcW w:w="1310" w:type="dxa"/>
            <w:tcBorders>
              <w:top w:val="nil"/>
              <w:left w:val="nil"/>
              <w:bottom w:val="single" w:sz="8" w:space="0" w:color="auto"/>
              <w:right w:val="single" w:sz="8" w:space="0" w:color="auto"/>
            </w:tcBorders>
            <w:shd w:val="clear" w:color="auto" w:fill="auto"/>
            <w:vAlign w:val="center"/>
            <w:hideMark/>
          </w:tcPr>
          <w:p w14:paraId="61C4A5E7"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w:t>
            </w:r>
          </w:p>
        </w:tc>
        <w:tc>
          <w:tcPr>
            <w:tcW w:w="1136" w:type="dxa"/>
            <w:tcBorders>
              <w:top w:val="nil"/>
              <w:left w:val="nil"/>
              <w:bottom w:val="single" w:sz="8" w:space="0" w:color="auto"/>
              <w:right w:val="single" w:sz="8" w:space="0" w:color="auto"/>
            </w:tcBorders>
            <w:shd w:val="clear" w:color="auto" w:fill="auto"/>
            <w:vAlign w:val="center"/>
            <w:hideMark/>
          </w:tcPr>
          <w:p w14:paraId="501D6C94"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w:t>
            </w:r>
          </w:p>
        </w:tc>
        <w:tc>
          <w:tcPr>
            <w:tcW w:w="1282" w:type="dxa"/>
            <w:tcBorders>
              <w:top w:val="nil"/>
              <w:left w:val="nil"/>
              <w:bottom w:val="single" w:sz="8" w:space="0" w:color="auto"/>
              <w:right w:val="single" w:sz="8" w:space="0" w:color="auto"/>
            </w:tcBorders>
            <w:shd w:val="clear" w:color="auto" w:fill="auto"/>
            <w:vAlign w:val="center"/>
            <w:hideMark/>
          </w:tcPr>
          <w:p w14:paraId="13DB458E" w14:textId="77777777" w:rsidR="001F748C" w:rsidRPr="001F748C" w:rsidRDefault="001F748C" w:rsidP="001F748C">
            <w:pPr>
              <w:spacing w:after="0"/>
              <w:jc w:val="center"/>
              <w:rPr>
                <w:rFonts w:ascii="Times New Roman" w:hAnsi="Times New Roman"/>
                <w:b/>
                <w:bCs/>
                <w:color w:val="000000"/>
                <w:sz w:val="20"/>
              </w:rPr>
            </w:pPr>
            <w:r w:rsidRPr="001F748C">
              <w:rPr>
                <w:rFonts w:ascii="Times New Roman" w:hAnsi="Times New Roman"/>
                <w:b/>
                <w:bCs/>
                <w:color w:val="000000"/>
                <w:sz w:val="20"/>
              </w:rPr>
              <w:t> </w:t>
            </w:r>
          </w:p>
        </w:tc>
        <w:tc>
          <w:tcPr>
            <w:tcW w:w="1430" w:type="dxa"/>
            <w:tcBorders>
              <w:top w:val="nil"/>
              <w:left w:val="nil"/>
              <w:bottom w:val="single" w:sz="8" w:space="0" w:color="auto"/>
              <w:right w:val="single" w:sz="8" w:space="0" w:color="auto"/>
            </w:tcBorders>
            <w:shd w:val="clear" w:color="auto" w:fill="auto"/>
            <w:vAlign w:val="center"/>
            <w:hideMark/>
          </w:tcPr>
          <w:p w14:paraId="5E081F9E" w14:textId="0F7DAAA2" w:rsidR="001F748C" w:rsidRPr="001F748C" w:rsidRDefault="001F748C" w:rsidP="001F748C">
            <w:pPr>
              <w:spacing w:after="0"/>
              <w:jc w:val="center"/>
              <w:rPr>
                <w:rFonts w:ascii="Times New Roman" w:hAnsi="Times New Roman"/>
                <w:b/>
                <w:bCs/>
                <w:color w:val="000000"/>
                <w:szCs w:val="22"/>
              </w:rPr>
            </w:pPr>
            <w:r>
              <w:rPr>
                <w:rFonts w:ascii="Times New Roman" w:hAnsi="Times New Roman"/>
                <w:color w:val="000000"/>
                <w:szCs w:val="22"/>
              </w:rPr>
              <w:t>$</w:t>
            </w:r>
            <w:r w:rsidRPr="001F748C">
              <w:rPr>
                <w:rFonts w:ascii="Times New Roman" w:hAnsi="Times New Roman"/>
                <w:color w:val="000000"/>
                <w:szCs w:val="22"/>
              </w:rPr>
              <w:t>75,001,935</w:t>
            </w:r>
          </w:p>
        </w:tc>
        <w:tc>
          <w:tcPr>
            <w:tcW w:w="1430" w:type="dxa"/>
            <w:tcBorders>
              <w:top w:val="nil"/>
              <w:left w:val="nil"/>
              <w:bottom w:val="single" w:sz="8" w:space="0" w:color="auto"/>
              <w:right w:val="single" w:sz="8" w:space="0" w:color="auto"/>
            </w:tcBorders>
            <w:shd w:val="clear" w:color="auto" w:fill="auto"/>
            <w:vAlign w:val="center"/>
          </w:tcPr>
          <w:p w14:paraId="78B1D1BA" w14:textId="3C74614E" w:rsidR="001F748C" w:rsidRPr="001F748C" w:rsidRDefault="001F748C" w:rsidP="001F748C">
            <w:pPr>
              <w:spacing w:after="0"/>
              <w:jc w:val="center"/>
              <w:rPr>
                <w:rFonts w:ascii="Times New Roman" w:hAnsi="Times New Roman"/>
                <w:b/>
                <w:bCs/>
                <w:color w:val="000000"/>
                <w:szCs w:val="22"/>
              </w:rPr>
            </w:pPr>
            <w:r w:rsidRPr="001F748C">
              <w:rPr>
                <w:rFonts w:ascii="Times New Roman" w:hAnsi="Times New Roman"/>
                <w:b/>
                <w:szCs w:val="22"/>
              </w:rPr>
              <w:t>$78,027,021.25</w:t>
            </w:r>
          </w:p>
        </w:tc>
        <w:tc>
          <w:tcPr>
            <w:tcW w:w="1282" w:type="dxa"/>
            <w:tcBorders>
              <w:top w:val="nil"/>
              <w:left w:val="nil"/>
              <w:bottom w:val="single" w:sz="8" w:space="0" w:color="auto"/>
              <w:right w:val="single" w:sz="8" w:space="0" w:color="auto"/>
            </w:tcBorders>
            <w:shd w:val="clear" w:color="auto" w:fill="auto"/>
            <w:vAlign w:val="center"/>
          </w:tcPr>
          <w:p w14:paraId="58C7CAE6" w14:textId="69D3F040" w:rsidR="001F748C" w:rsidRPr="001F748C" w:rsidRDefault="001F748C" w:rsidP="001F748C">
            <w:pPr>
              <w:spacing w:after="0"/>
              <w:jc w:val="center"/>
              <w:rPr>
                <w:rFonts w:ascii="Times New Roman" w:hAnsi="Times New Roman"/>
                <w:b/>
                <w:bCs/>
                <w:color w:val="000000"/>
                <w:szCs w:val="22"/>
              </w:rPr>
            </w:pPr>
            <w:r w:rsidRPr="001F748C">
              <w:rPr>
                <w:rFonts w:ascii="Times New Roman" w:hAnsi="Times New Roman"/>
                <w:b/>
                <w:color w:val="000000"/>
                <w:szCs w:val="22"/>
              </w:rPr>
              <w:t>+3,025,086.25</w:t>
            </w:r>
          </w:p>
        </w:tc>
      </w:tr>
    </w:tbl>
    <w:p w14:paraId="6DBC2B11" w14:textId="77777777" w:rsidR="001F748C" w:rsidRPr="001F748C" w:rsidRDefault="001F748C" w:rsidP="001F748C">
      <w:pPr>
        <w:widowControl w:val="0"/>
        <w:autoSpaceDE w:val="0"/>
        <w:autoSpaceDN w:val="0"/>
        <w:adjustRightInd w:val="0"/>
        <w:spacing w:after="0"/>
        <w:ind w:left="720"/>
        <w:rPr>
          <w:rFonts w:ascii="Times New Roman" w:hAnsi="Times New Roman"/>
          <w:sz w:val="24"/>
          <w:szCs w:val="24"/>
        </w:rPr>
      </w:pPr>
    </w:p>
    <w:p w14:paraId="26531037" w14:textId="3E5F6EC4" w:rsidR="00CB109C" w:rsidRPr="0063252F" w:rsidRDefault="00854FDB" w:rsidP="00B73EC2">
      <w:pPr>
        <w:ind w:left="720"/>
        <w:rPr>
          <w:rFonts w:ascii="Times New Roman" w:hAnsi="Times New Roman"/>
          <w:bCs/>
          <w:sz w:val="24"/>
          <w:szCs w:val="24"/>
        </w:rPr>
      </w:pPr>
      <w:r w:rsidRPr="00B51F30">
        <w:rPr>
          <w:rFonts w:ascii="Times New Roman" w:hAnsi="Times New Roman"/>
          <w:sz w:val="24"/>
          <w:szCs w:val="24"/>
        </w:rPr>
        <w:t xml:space="preserve">There </w:t>
      </w:r>
      <w:r w:rsidR="00957D11" w:rsidRPr="00B51F30">
        <w:rPr>
          <w:rFonts w:ascii="Times New Roman" w:hAnsi="Times New Roman"/>
          <w:sz w:val="24"/>
          <w:szCs w:val="24"/>
        </w:rPr>
        <w:t xml:space="preserve">has been </w:t>
      </w:r>
      <w:r w:rsidR="001F748C">
        <w:rPr>
          <w:rFonts w:ascii="Times New Roman" w:hAnsi="Times New Roman"/>
          <w:sz w:val="24"/>
          <w:szCs w:val="24"/>
        </w:rPr>
        <w:t>an increase</w:t>
      </w:r>
      <w:r w:rsidR="00502247">
        <w:rPr>
          <w:rFonts w:ascii="Times New Roman" w:hAnsi="Times New Roman"/>
          <w:sz w:val="24"/>
          <w:szCs w:val="24"/>
        </w:rPr>
        <w:t xml:space="preserve"> to </w:t>
      </w:r>
      <w:r w:rsidRPr="00B51F30">
        <w:rPr>
          <w:rFonts w:ascii="Times New Roman" w:hAnsi="Times New Roman"/>
          <w:sz w:val="24"/>
          <w:szCs w:val="24"/>
        </w:rPr>
        <w:t xml:space="preserve">the estimated </w:t>
      </w:r>
      <w:r w:rsidR="001F748C">
        <w:rPr>
          <w:rFonts w:ascii="Times New Roman" w:hAnsi="Times New Roman"/>
          <w:sz w:val="24"/>
          <w:szCs w:val="24"/>
        </w:rPr>
        <w:t xml:space="preserve">cost </w:t>
      </w:r>
      <w:r w:rsidRPr="00B51F30">
        <w:rPr>
          <w:rFonts w:ascii="Times New Roman" w:hAnsi="Times New Roman"/>
          <w:sz w:val="24"/>
          <w:szCs w:val="24"/>
        </w:rPr>
        <w:t xml:space="preserve">burden previously reported for this collection </w:t>
      </w:r>
      <w:r w:rsidRPr="0063252F">
        <w:rPr>
          <w:rFonts w:ascii="Times New Roman" w:hAnsi="Times New Roman"/>
          <w:sz w:val="24"/>
          <w:szCs w:val="24"/>
        </w:rPr>
        <w:t>of information.</w:t>
      </w:r>
      <w:r w:rsidR="00957D11" w:rsidRPr="0063252F">
        <w:rPr>
          <w:rFonts w:ascii="Times New Roman" w:hAnsi="Times New Roman"/>
          <w:sz w:val="24"/>
          <w:szCs w:val="24"/>
        </w:rPr>
        <w:t xml:space="preserve">  </w:t>
      </w:r>
      <w:r w:rsidR="001F748C">
        <w:rPr>
          <w:rFonts w:ascii="Times New Roman" w:hAnsi="Times New Roman"/>
          <w:sz w:val="24"/>
          <w:szCs w:val="24"/>
        </w:rPr>
        <w:t>This increase is due to better estimates in out-pocket-expenses, including postage incurred by respondents, as well as an increase in the hourly wage rate for services such as document preparation.  There is no change in the information being collected.</w:t>
      </w:r>
    </w:p>
    <w:p w14:paraId="26531039" w14:textId="1E05FC1D" w:rsidR="00E31ADF" w:rsidRPr="0063252F" w:rsidRDefault="00E31ADF"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 xml:space="preserve">For collections of information whose results will be published, outline plans for tabulation, and publication.  Address any complex analytical techniques that will be </w:t>
      </w:r>
      <w:r w:rsidRPr="0063252F">
        <w:rPr>
          <w:rFonts w:ascii="Times New Roman" w:hAnsi="Times New Roman"/>
          <w:b/>
          <w:sz w:val="24"/>
          <w:szCs w:val="24"/>
        </w:rPr>
        <w:lastRenderedPageBreak/>
        <w:t>used.  Provide the time schedule for the entire project, including beginning and ending dates of the collection of information, completion of report, publication dates, and other actions.</w:t>
      </w:r>
    </w:p>
    <w:p w14:paraId="2653103A" w14:textId="77777777" w:rsidR="00854FDB" w:rsidRPr="0063252F" w:rsidRDefault="00854FDB" w:rsidP="00E31ADF">
      <w:pPr>
        <w:ind w:left="720"/>
        <w:rPr>
          <w:rFonts w:ascii="Times New Roman" w:hAnsi="Times New Roman"/>
          <w:sz w:val="24"/>
          <w:szCs w:val="24"/>
        </w:rPr>
      </w:pPr>
      <w:r w:rsidRPr="0063252F">
        <w:rPr>
          <w:rFonts w:ascii="Times New Roman" w:hAnsi="Times New Roman"/>
          <w:sz w:val="24"/>
          <w:szCs w:val="24"/>
        </w:rPr>
        <w:t>USCIS does not intend to employ the use of statistics or the publication thereof for this collection of information</w:t>
      </w:r>
      <w:r w:rsidR="007E3E7C" w:rsidRPr="0063252F">
        <w:rPr>
          <w:rFonts w:ascii="Times New Roman" w:hAnsi="Times New Roman"/>
          <w:sz w:val="24"/>
          <w:szCs w:val="24"/>
        </w:rPr>
        <w:t xml:space="preserve"> except for what is required statutorily by Congress on an annual basis</w:t>
      </w:r>
      <w:r w:rsidRPr="0063252F">
        <w:rPr>
          <w:rFonts w:ascii="Times New Roman" w:hAnsi="Times New Roman"/>
          <w:sz w:val="24"/>
          <w:szCs w:val="24"/>
        </w:rPr>
        <w:t>.</w:t>
      </w:r>
    </w:p>
    <w:p w14:paraId="2653103B" w14:textId="77777777" w:rsidR="00E31ADF" w:rsidRPr="0009127A" w:rsidRDefault="00E31ADF" w:rsidP="00CB178A">
      <w:pPr>
        <w:numPr>
          <w:ilvl w:val="0"/>
          <w:numId w:val="1"/>
        </w:numPr>
        <w:tabs>
          <w:tab w:val="clear" w:pos="360"/>
        </w:tabs>
        <w:ind w:left="720" w:hanging="720"/>
        <w:rPr>
          <w:rFonts w:ascii="Times New Roman" w:hAnsi="Times New Roman"/>
          <w:b/>
          <w:sz w:val="24"/>
          <w:szCs w:val="24"/>
        </w:rPr>
      </w:pPr>
      <w:r w:rsidRPr="0063252F">
        <w:rPr>
          <w:rFonts w:ascii="Times New Roman" w:hAnsi="Times New Roman"/>
          <w:b/>
          <w:sz w:val="24"/>
          <w:szCs w:val="24"/>
        </w:rPr>
        <w:t xml:space="preserve">If seeking approval to not display </w:t>
      </w:r>
      <w:r w:rsidRPr="0009127A">
        <w:rPr>
          <w:rFonts w:ascii="Times New Roman" w:hAnsi="Times New Roman"/>
          <w:b/>
          <w:sz w:val="24"/>
          <w:szCs w:val="24"/>
        </w:rPr>
        <w:t>the expiration date for OMB approval of the information collection, explain the reasons that display would be inappropriate.</w:t>
      </w:r>
    </w:p>
    <w:p w14:paraId="7C538FE7" w14:textId="15E5FF67" w:rsidR="00135C88" w:rsidRPr="002B26A6" w:rsidRDefault="00854FDB" w:rsidP="00337600">
      <w:pPr>
        <w:ind w:left="720"/>
        <w:rPr>
          <w:rFonts w:ascii="Times New Roman" w:hAnsi="Times New Roman"/>
          <w:sz w:val="24"/>
          <w:szCs w:val="24"/>
        </w:rPr>
      </w:pPr>
      <w:r w:rsidRPr="002B26A6">
        <w:rPr>
          <w:rFonts w:ascii="Times New Roman" w:hAnsi="Times New Roman"/>
          <w:sz w:val="24"/>
          <w:szCs w:val="24"/>
        </w:rPr>
        <w:t xml:space="preserve">USCIS will display the expiration date </w:t>
      </w:r>
      <w:r w:rsidR="00D63CB1" w:rsidRPr="002B26A6">
        <w:rPr>
          <w:rFonts w:ascii="Times New Roman" w:hAnsi="Times New Roman"/>
          <w:sz w:val="24"/>
          <w:szCs w:val="24"/>
        </w:rPr>
        <w:t xml:space="preserve">for </w:t>
      </w:r>
      <w:r w:rsidRPr="002B26A6">
        <w:rPr>
          <w:rFonts w:ascii="Times New Roman" w:hAnsi="Times New Roman"/>
          <w:sz w:val="24"/>
          <w:szCs w:val="24"/>
        </w:rPr>
        <w:t xml:space="preserve">this information collection.  </w:t>
      </w:r>
    </w:p>
    <w:p w14:paraId="2653103D" w14:textId="77777777" w:rsidR="00E31ADF" w:rsidRPr="0009127A" w:rsidRDefault="00E31ADF" w:rsidP="00E31ADF">
      <w:pPr>
        <w:numPr>
          <w:ilvl w:val="0"/>
          <w:numId w:val="1"/>
        </w:numPr>
        <w:tabs>
          <w:tab w:val="clear" w:pos="360"/>
          <w:tab w:val="num" w:pos="-4410"/>
        </w:tabs>
        <w:ind w:left="720" w:hanging="720"/>
        <w:rPr>
          <w:rFonts w:ascii="Times New Roman" w:hAnsi="Times New Roman"/>
          <w:b/>
          <w:sz w:val="24"/>
          <w:szCs w:val="24"/>
        </w:rPr>
      </w:pPr>
      <w:r w:rsidRPr="0009127A">
        <w:rPr>
          <w:rFonts w:ascii="Times New Roman" w:hAnsi="Times New Roman"/>
          <w:b/>
          <w:sz w:val="24"/>
          <w:szCs w:val="24"/>
        </w:rPr>
        <w:t>Explain each exception to the certification statement identified in Item 19, "Certification for Paperwork Reduction Act Submission," of OMB 83-I.</w:t>
      </w:r>
    </w:p>
    <w:p w14:paraId="2653103E" w14:textId="77777777" w:rsidR="00854FDB" w:rsidRPr="00B51F30" w:rsidRDefault="00854FDB" w:rsidP="00E31ADF">
      <w:pPr>
        <w:ind w:left="720"/>
        <w:rPr>
          <w:rFonts w:ascii="Times New Roman" w:hAnsi="Times New Roman"/>
          <w:sz w:val="24"/>
          <w:szCs w:val="24"/>
        </w:rPr>
      </w:pPr>
      <w:r w:rsidRPr="00B51F30">
        <w:rPr>
          <w:rFonts w:ascii="Times New Roman" w:hAnsi="Times New Roman"/>
          <w:sz w:val="24"/>
          <w:szCs w:val="24"/>
        </w:rPr>
        <w:t xml:space="preserve">USCIS does not request an exception to the certification of this information collection. </w:t>
      </w:r>
    </w:p>
    <w:p w14:paraId="2653103F" w14:textId="77777777" w:rsidR="00E31ADF" w:rsidRPr="00B51F30" w:rsidRDefault="00FC4147" w:rsidP="00FC4147">
      <w:pPr>
        <w:rPr>
          <w:rFonts w:ascii="Times New Roman" w:hAnsi="Times New Roman"/>
          <w:sz w:val="24"/>
          <w:szCs w:val="24"/>
        </w:rPr>
      </w:pPr>
      <w:r>
        <w:rPr>
          <w:rFonts w:ascii="Times New Roman" w:hAnsi="Times New Roman"/>
          <w:b/>
          <w:sz w:val="24"/>
          <w:szCs w:val="24"/>
        </w:rPr>
        <w:t>B.</w:t>
      </w:r>
      <w:r>
        <w:rPr>
          <w:rFonts w:ascii="Times New Roman" w:hAnsi="Times New Roman"/>
          <w:b/>
          <w:sz w:val="24"/>
          <w:szCs w:val="24"/>
        </w:rPr>
        <w:tab/>
      </w:r>
      <w:r w:rsidR="00854FDB" w:rsidRPr="00FC4147">
        <w:rPr>
          <w:rFonts w:ascii="Times New Roman" w:hAnsi="Times New Roman"/>
          <w:b/>
          <w:sz w:val="24"/>
          <w:szCs w:val="24"/>
        </w:rPr>
        <w:t>Collection of Information Employing Statistical Methods</w:t>
      </w:r>
      <w:r w:rsidR="00854FDB" w:rsidRPr="00FC4147">
        <w:rPr>
          <w:rFonts w:ascii="Times New Roman" w:hAnsi="Times New Roman"/>
          <w:sz w:val="24"/>
          <w:szCs w:val="24"/>
        </w:rPr>
        <w:t>.</w:t>
      </w:r>
      <w:r w:rsidR="0009127A" w:rsidRPr="00FC4147">
        <w:rPr>
          <w:rFonts w:ascii="Times New Roman" w:hAnsi="Times New Roman"/>
          <w:sz w:val="24"/>
          <w:szCs w:val="24"/>
        </w:rPr>
        <w:t xml:space="preserve">  </w:t>
      </w:r>
      <w:r w:rsidR="00854FDB" w:rsidRPr="00FC4147">
        <w:rPr>
          <w:rFonts w:ascii="Times New Roman" w:hAnsi="Times New Roman"/>
          <w:sz w:val="24"/>
          <w:szCs w:val="24"/>
        </w:rPr>
        <w:t>Not Applicable.</w:t>
      </w:r>
      <w:r w:rsidRPr="0009127A" w:rsidDel="00FC4147">
        <w:rPr>
          <w:rFonts w:ascii="Times New Roman" w:hAnsi="Times New Roman"/>
          <w:sz w:val="24"/>
          <w:szCs w:val="24"/>
        </w:rPr>
        <w:t xml:space="preserve"> </w:t>
      </w:r>
    </w:p>
    <w:sectPr w:rsidR="00E31ADF" w:rsidRPr="00B51F30">
      <w:footerReference w:type="even" r:id="rId15"/>
      <w:footerReference w:type="default" r:id="rId16"/>
      <w:pgSz w:w="12240" w:h="15840"/>
      <w:pgMar w:top="1440" w:right="1440" w:bottom="1224" w:left="1440" w:header="720" w:footer="504"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66CED92" w15:done="0"/>
  <w15:commentEx w15:paraId="1E11E23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3C1545" w14:textId="77777777" w:rsidR="00EF6394" w:rsidRDefault="00EF6394">
      <w:r>
        <w:separator/>
      </w:r>
    </w:p>
  </w:endnote>
  <w:endnote w:type="continuationSeparator" w:id="0">
    <w:p w14:paraId="1CF37CD3" w14:textId="77777777" w:rsidR="00EF6394" w:rsidRDefault="00EF6394">
      <w:r>
        <w:continuationSeparator/>
      </w:r>
    </w:p>
  </w:endnote>
  <w:endnote w:type="continuationNotice" w:id="1">
    <w:p w14:paraId="1026E8A1" w14:textId="77777777" w:rsidR="00EF6394" w:rsidRDefault="00EF639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31044" w14:textId="77777777" w:rsidR="00F401CB" w:rsidRDefault="00F401C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531045" w14:textId="77777777" w:rsidR="00F401CB" w:rsidRDefault="00F401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531046" w14:textId="77777777" w:rsidR="00F401CB" w:rsidRPr="00904E97" w:rsidRDefault="00F401CB">
    <w:pPr>
      <w:pStyle w:val="Footer"/>
      <w:framePr w:wrap="around" w:vAnchor="text" w:hAnchor="margin" w:xAlign="center" w:y="1"/>
      <w:rPr>
        <w:rStyle w:val="PageNumber"/>
        <w:rFonts w:ascii="Times New Roman" w:hAnsi="Times New Roman"/>
      </w:rPr>
    </w:pPr>
    <w:r w:rsidRPr="00904E97">
      <w:rPr>
        <w:rStyle w:val="PageNumber"/>
        <w:rFonts w:ascii="Times New Roman" w:hAnsi="Times New Roman"/>
      </w:rPr>
      <w:fldChar w:fldCharType="begin"/>
    </w:r>
    <w:r w:rsidRPr="00904E97">
      <w:rPr>
        <w:rStyle w:val="PageNumber"/>
        <w:rFonts w:ascii="Times New Roman" w:hAnsi="Times New Roman"/>
      </w:rPr>
      <w:instrText xml:space="preserve">PAGE  </w:instrText>
    </w:r>
    <w:r w:rsidRPr="00904E97">
      <w:rPr>
        <w:rStyle w:val="PageNumber"/>
        <w:rFonts w:ascii="Times New Roman" w:hAnsi="Times New Roman"/>
      </w:rPr>
      <w:fldChar w:fldCharType="separate"/>
    </w:r>
    <w:r w:rsidR="007725CB">
      <w:rPr>
        <w:rStyle w:val="PageNumber"/>
        <w:rFonts w:ascii="Times New Roman" w:hAnsi="Times New Roman"/>
        <w:noProof/>
      </w:rPr>
      <w:t>5</w:t>
    </w:r>
    <w:r w:rsidRPr="00904E97">
      <w:rPr>
        <w:rStyle w:val="PageNumber"/>
        <w:rFonts w:ascii="Times New Roman" w:hAnsi="Times New Roman"/>
      </w:rPr>
      <w:fldChar w:fldCharType="end"/>
    </w:r>
  </w:p>
  <w:p w14:paraId="26531047" w14:textId="77777777" w:rsidR="00F401CB" w:rsidRDefault="00F401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5397C0" w14:textId="77777777" w:rsidR="00EF6394" w:rsidRDefault="00EF6394">
      <w:r>
        <w:separator/>
      </w:r>
    </w:p>
  </w:footnote>
  <w:footnote w:type="continuationSeparator" w:id="0">
    <w:p w14:paraId="52DD3664" w14:textId="77777777" w:rsidR="00EF6394" w:rsidRDefault="00EF6394">
      <w:r>
        <w:continuationSeparator/>
      </w:r>
    </w:p>
  </w:footnote>
  <w:footnote w:type="continuationNotice" w:id="1">
    <w:p w14:paraId="43DFC07F" w14:textId="77777777" w:rsidR="00EF6394" w:rsidRDefault="00EF6394">
      <w:pPr>
        <w:spacing w:after="0"/>
      </w:pPr>
    </w:p>
  </w:footnote>
  <w:footnote w:id="2">
    <w:p w14:paraId="26531048"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The estimated number of respondents for each category is based on average actual filings for the previous four fiscal years.  USCIS has no information that would indicate that the trend would vary so we expect filings to remain stable.</w:t>
      </w:r>
    </w:p>
  </w:footnote>
  <w:footnote w:id="3">
    <w:p w14:paraId="26531049"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number includes all I-129 filings regardless of classification requested.  It only reflects the number of petitions filed and does not provide an indication of the number of alien workers sponsored on those petitions that may include multiple workers.  In certain instances, a petitioner must file one or more supplements in addition to the base form.</w:t>
      </w:r>
    </w:p>
  </w:footnote>
  <w:footnote w:id="4">
    <w:p w14:paraId="2653104A"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E-1, E-2, or E-2C nonimmigrant status.</w:t>
      </w:r>
    </w:p>
  </w:footnote>
  <w:footnote w:id="5">
    <w:p w14:paraId="2653104B"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TN or H-1B1 nonimmigrant status.</w:t>
      </w:r>
    </w:p>
  </w:footnote>
  <w:footnote w:id="6">
    <w:p w14:paraId="2653104C"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H-1B, H-1B1, </w:t>
      </w:r>
      <w:proofErr w:type="gramStart"/>
      <w:r w:rsidRPr="00904E97">
        <w:rPr>
          <w:rFonts w:ascii="Times New Roman" w:hAnsi="Times New Roman"/>
        </w:rPr>
        <w:t>H</w:t>
      </w:r>
      <w:proofErr w:type="gramEnd"/>
      <w:r w:rsidRPr="00904E97">
        <w:rPr>
          <w:rFonts w:ascii="Times New Roman" w:hAnsi="Times New Roman"/>
        </w:rPr>
        <w:t>-2A, H-2B, and H-3 nonimmigrant status.  It only reflects the number of petitions filed with this supplement and does not provide an indication of the number of alien workers sponsored on those petitions that may include multiple workers (H-2A, H-2B, and H-3s).</w:t>
      </w:r>
    </w:p>
  </w:footnote>
  <w:footnote w:id="7">
    <w:p w14:paraId="2653104D" w14:textId="77777777" w:rsidR="00F401CB" w:rsidRDefault="00F401CB">
      <w:pPr>
        <w:pStyle w:val="FootnoteText"/>
      </w:pPr>
      <w:r w:rsidRPr="00904E97">
        <w:rPr>
          <w:rStyle w:val="FootnoteReference"/>
          <w:rFonts w:ascii="Times New Roman" w:hAnsi="Times New Roman"/>
        </w:rPr>
        <w:footnoteRef/>
      </w:r>
      <w:r w:rsidRPr="00904E97">
        <w:rPr>
          <w:rFonts w:ascii="Times New Roman" w:hAnsi="Times New Roman"/>
        </w:rPr>
        <w:t xml:space="preserve"> This includes all petitions filed for H-1B or H-1B1 nonimmigrant status.</w:t>
      </w:r>
    </w:p>
  </w:footnote>
  <w:footnote w:id="8">
    <w:p w14:paraId="2653104E"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L-1 nonimmigrant status.</w:t>
      </w:r>
    </w:p>
  </w:footnote>
  <w:footnote w:id="9">
    <w:p w14:paraId="2653104F"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O-1, O-2, P-1, P-1S, P-2, P-2S, P-3, and P-3S nonimmigrant status.  It only reflects the number of petitions filed with this supplement and does not provide an indication of the number of alien workers sponsored on those petitions that may include multiple workers.</w:t>
      </w:r>
    </w:p>
  </w:footnote>
  <w:footnote w:id="10">
    <w:p w14:paraId="26531050" w14:textId="77777777" w:rsidR="00F401CB" w:rsidRPr="00904E97" w:rsidRDefault="00F401CB">
      <w:pPr>
        <w:pStyle w:val="FootnoteText"/>
        <w:rPr>
          <w:rFonts w:ascii="Times New Roman" w:hAnsi="Times New Roman"/>
        </w:rPr>
      </w:pPr>
      <w:r w:rsidRPr="00904E97">
        <w:rPr>
          <w:rStyle w:val="FootnoteReference"/>
          <w:rFonts w:ascii="Times New Roman" w:hAnsi="Times New Roman"/>
        </w:rPr>
        <w:footnoteRef/>
      </w:r>
      <w:r w:rsidRPr="00904E97">
        <w:rPr>
          <w:rFonts w:ascii="Times New Roman" w:hAnsi="Times New Roman"/>
        </w:rPr>
        <w:t xml:space="preserve"> This includes all petitions filed for Q-1 nonimmigrant status.  It only reflects the number of petitions filed with this supplement and does not provide an indication of the number of alien workers sponsored on those petitions that may include multiple workers.</w:t>
      </w:r>
    </w:p>
  </w:footnote>
  <w:footnote w:id="11">
    <w:p w14:paraId="26531051" w14:textId="77777777" w:rsidR="00F401CB" w:rsidRDefault="00F401CB">
      <w:pPr>
        <w:pStyle w:val="FootnoteText"/>
      </w:pPr>
      <w:r w:rsidRPr="00904E97">
        <w:rPr>
          <w:rStyle w:val="FootnoteReference"/>
          <w:rFonts w:ascii="Times New Roman" w:hAnsi="Times New Roman"/>
        </w:rPr>
        <w:footnoteRef/>
      </w:r>
      <w:r w:rsidRPr="00904E97">
        <w:rPr>
          <w:rFonts w:ascii="Times New Roman" w:hAnsi="Times New Roman"/>
        </w:rPr>
        <w:t xml:space="preserve"> This includes all petitions filed for R-1 nonimmigrant status.</w:t>
      </w:r>
    </w:p>
  </w:footnote>
  <w:footnote w:id="12">
    <w:p w14:paraId="7AF3897D" w14:textId="23263ABB" w:rsidR="00F072F2" w:rsidRPr="00F072F2" w:rsidRDefault="00F072F2">
      <w:pPr>
        <w:pStyle w:val="FootnoteText"/>
        <w:rPr>
          <w:rFonts w:ascii="Times New Roman" w:hAnsi="Times New Roman"/>
        </w:rPr>
      </w:pPr>
      <w:r w:rsidRPr="00F072F2">
        <w:rPr>
          <w:rStyle w:val="FootnoteReference"/>
          <w:rFonts w:ascii="Times New Roman" w:hAnsi="Times New Roman"/>
        </w:rPr>
        <w:footnoteRef/>
      </w:r>
      <w:r w:rsidRPr="00F072F2">
        <w:rPr>
          <w:rFonts w:ascii="Times New Roman" w:hAnsi="Times New Roman"/>
        </w:rPr>
        <w:t xml:space="preserve"> A $500</w:t>
      </w:r>
      <w:r w:rsidRPr="00F072F2">
        <w:rPr>
          <w:rFonts w:ascii="Times New Roman" w:hAnsi="Times New Roman"/>
          <w:i/>
        </w:rPr>
        <w:t xml:space="preserve"> </w:t>
      </w:r>
      <w:r w:rsidRPr="00F072F2">
        <w:rPr>
          <w:rFonts w:ascii="Times New Roman" w:hAnsi="Times New Roman"/>
        </w:rPr>
        <w:t xml:space="preserve">Fraud Prevention and Detection Fee is required by law for Forms I-129 filed for an H-1B and L-1 petition.  Some H-1B nonimmigrant or H-1B1 Free Trade Nonimmigrant petitioners may be required to pay an additional fee of either </w:t>
      </w:r>
      <w:r w:rsidRPr="00F072F2">
        <w:rPr>
          <w:rFonts w:ascii="Times New Roman" w:hAnsi="Times New Roman"/>
          <w:i/>
        </w:rPr>
        <w:t>$1,500</w:t>
      </w:r>
      <w:r w:rsidRPr="00F072F2">
        <w:rPr>
          <w:rFonts w:ascii="Times New Roman" w:hAnsi="Times New Roman"/>
        </w:rPr>
        <w:t xml:space="preserve"> or </w:t>
      </w:r>
      <w:r w:rsidRPr="00F072F2">
        <w:rPr>
          <w:rFonts w:ascii="Times New Roman" w:hAnsi="Times New Roman"/>
          <w:i/>
        </w:rPr>
        <w:t>$750</w:t>
      </w:r>
      <w:r w:rsidRPr="00F072F2">
        <w:rPr>
          <w:rFonts w:ascii="Times New Roman" w:hAnsi="Times New Roman"/>
        </w:rPr>
        <w:t xml:space="preserve"> ACWIA fee, unless exempt.  .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22676"/>
    <w:multiLevelType w:val="singleLevel"/>
    <w:tmpl w:val="7130B5CE"/>
    <w:lvl w:ilvl="0">
      <w:start w:val="2"/>
      <w:numFmt w:val="upperLetter"/>
      <w:lvlText w:val="%1."/>
      <w:lvlJc w:val="left"/>
      <w:pPr>
        <w:tabs>
          <w:tab w:val="num" w:pos="720"/>
        </w:tabs>
        <w:ind w:left="720" w:hanging="720"/>
      </w:pPr>
      <w:rPr>
        <w:rFonts w:hint="default"/>
      </w:rPr>
    </w:lvl>
  </w:abstractNum>
  <w:abstractNum w:abstractNumId="1">
    <w:nsid w:val="07A50178"/>
    <w:multiLevelType w:val="hybridMultilevel"/>
    <w:tmpl w:val="824AF1DE"/>
    <w:lvl w:ilvl="0" w:tplc="0409000F">
      <w:start w:val="10"/>
      <w:numFmt w:val="decimal"/>
      <w:lvlText w:val="%1."/>
      <w:lvlJc w:val="left"/>
      <w:pPr>
        <w:tabs>
          <w:tab w:val="num" w:pos="7920"/>
        </w:tabs>
        <w:ind w:left="7920" w:hanging="360"/>
      </w:pPr>
    </w:lvl>
    <w:lvl w:ilvl="1" w:tplc="04090019">
      <w:start w:val="1"/>
      <w:numFmt w:val="lowerLetter"/>
      <w:lvlText w:val="%2."/>
      <w:lvlJc w:val="left"/>
      <w:pPr>
        <w:tabs>
          <w:tab w:val="num" w:pos="8640"/>
        </w:tabs>
        <w:ind w:left="8640" w:hanging="360"/>
      </w:pPr>
    </w:lvl>
    <w:lvl w:ilvl="2" w:tplc="0409001B">
      <w:start w:val="1"/>
      <w:numFmt w:val="lowerRoman"/>
      <w:lvlText w:val="%3."/>
      <w:lvlJc w:val="right"/>
      <w:pPr>
        <w:tabs>
          <w:tab w:val="num" w:pos="9360"/>
        </w:tabs>
        <w:ind w:left="9360" w:hanging="180"/>
      </w:pPr>
    </w:lvl>
    <w:lvl w:ilvl="3" w:tplc="0409000F">
      <w:start w:val="1"/>
      <w:numFmt w:val="decimal"/>
      <w:lvlText w:val="%4."/>
      <w:lvlJc w:val="left"/>
      <w:pPr>
        <w:tabs>
          <w:tab w:val="num" w:pos="10080"/>
        </w:tabs>
        <w:ind w:left="10080" w:hanging="360"/>
      </w:pPr>
    </w:lvl>
    <w:lvl w:ilvl="4" w:tplc="04090019">
      <w:start w:val="1"/>
      <w:numFmt w:val="lowerLetter"/>
      <w:lvlText w:val="%5."/>
      <w:lvlJc w:val="left"/>
      <w:pPr>
        <w:tabs>
          <w:tab w:val="num" w:pos="10800"/>
        </w:tabs>
        <w:ind w:left="10800" w:hanging="360"/>
      </w:pPr>
    </w:lvl>
    <w:lvl w:ilvl="5" w:tplc="0409001B">
      <w:start w:val="1"/>
      <w:numFmt w:val="lowerRoman"/>
      <w:lvlText w:val="%6."/>
      <w:lvlJc w:val="right"/>
      <w:pPr>
        <w:tabs>
          <w:tab w:val="num" w:pos="11520"/>
        </w:tabs>
        <w:ind w:left="11520" w:hanging="180"/>
      </w:pPr>
    </w:lvl>
    <w:lvl w:ilvl="6" w:tplc="0409000F">
      <w:start w:val="1"/>
      <w:numFmt w:val="decimal"/>
      <w:lvlText w:val="%7."/>
      <w:lvlJc w:val="left"/>
      <w:pPr>
        <w:tabs>
          <w:tab w:val="num" w:pos="12240"/>
        </w:tabs>
        <w:ind w:left="12240" w:hanging="360"/>
      </w:pPr>
    </w:lvl>
    <w:lvl w:ilvl="7" w:tplc="04090019">
      <w:start w:val="1"/>
      <w:numFmt w:val="lowerLetter"/>
      <w:lvlText w:val="%8."/>
      <w:lvlJc w:val="left"/>
      <w:pPr>
        <w:tabs>
          <w:tab w:val="num" w:pos="12960"/>
        </w:tabs>
        <w:ind w:left="12960" w:hanging="360"/>
      </w:pPr>
    </w:lvl>
    <w:lvl w:ilvl="8" w:tplc="0409001B">
      <w:start w:val="1"/>
      <w:numFmt w:val="lowerRoman"/>
      <w:lvlText w:val="%9."/>
      <w:lvlJc w:val="right"/>
      <w:pPr>
        <w:tabs>
          <w:tab w:val="num" w:pos="13680"/>
        </w:tabs>
        <w:ind w:left="13680" w:hanging="180"/>
      </w:pPr>
    </w:lvl>
  </w:abstractNum>
  <w:abstractNum w:abstractNumId="2">
    <w:nsid w:val="0E9227F0"/>
    <w:multiLevelType w:val="hybridMultilevel"/>
    <w:tmpl w:val="411C1C8E"/>
    <w:lvl w:ilvl="0" w:tplc="5EAC62B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B83D76"/>
    <w:multiLevelType w:val="hybridMultilevel"/>
    <w:tmpl w:val="4C4EA6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7E70A3"/>
    <w:multiLevelType w:val="hybridMultilevel"/>
    <w:tmpl w:val="38E4FB90"/>
    <w:lvl w:ilvl="0" w:tplc="42C03406">
      <w:start w:val="18"/>
      <w:numFmt w:val="decimal"/>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abstractNum w:abstractNumId="5">
    <w:nsid w:val="41CD281C"/>
    <w:multiLevelType w:val="hybridMultilevel"/>
    <w:tmpl w:val="C8C4BB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565C469D"/>
    <w:multiLevelType w:val="singleLevel"/>
    <w:tmpl w:val="6220EFC2"/>
    <w:lvl w:ilvl="0">
      <w:start w:val="1"/>
      <w:numFmt w:val="lowerLetter"/>
      <w:lvlText w:val="%1."/>
      <w:lvlJc w:val="left"/>
      <w:pPr>
        <w:tabs>
          <w:tab w:val="num" w:pos="720"/>
        </w:tabs>
        <w:ind w:left="720" w:hanging="360"/>
      </w:pPr>
      <w:rPr>
        <w:rFonts w:hint="default"/>
      </w:rPr>
    </w:lvl>
  </w:abstractNum>
  <w:abstractNum w:abstractNumId="7">
    <w:nsid w:val="59461027"/>
    <w:multiLevelType w:val="singleLevel"/>
    <w:tmpl w:val="F698E316"/>
    <w:lvl w:ilvl="0">
      <w:start w:val="1"/>
      <w:numFmt w:val="decimal"/>
      <w:lvlText w:val="%1."/>
      <w:lvlJc w:val="left"/>
      <w:pPr>
        <w:tabs>
          <w:tab w:val="num" w:pos="360"/>
        </w:tabs>
        <w:ind w:left="360" w:hanging="360"/>
      </w:pPr>
      <w:rPr>
        <w:rFonts w:hint="default"/>
        <w:b/>
      </w:rPr>
    </w:lvl>
  </w:abstractNum>
  <w:abstractNum w:abstractNumId="8">
    <w:nsid w:val="59972DC1"/>
    <w:multiLevelType w:val="hybridMultilevel"/>
    <w:tmpl w:val="AA5285D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nsid w:val="64F72C28"/>
    <w:multiLevelType w:val="hybridMultilevel"/>
    <w:tmpl w:val="2700911A"/>
    <w:lvl w:ilvl="0" w:tplc="248465D6">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74F831C5"/>
    <w:multiLevelType w:val="hybridMultilevel"/>
    <w:tmpl w:val="D5F244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AA303B5"/>
    <w:multiLevelType w:val="hybridMultilevel"/>
    <w:tmpl w:val="D73EF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7E5C63DA"/>
    <w:multiLevelType w:val="hybridMultilevel"/>
    <w:tmpl w:val="754A25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7"/>
  </w:num>
  <w:num w:numId="2">
    <w:abstractNumId w:val="6"/>
  </w:num>
  <w:num w:numId="3">
    <w:abstractNumId w:val="0"/>
  </w:num>
  <w:num w:numId="4">
    <w:abstractNumId w:val="9"/>
  </w:num>
  <w:num w:numId="5">
    <w:abstractNumId w:val="2"/>
  </w:num>
  <w:num w:numId="6">
    <w:abstractNumId w:val="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5"/>
  </w:num>
  <w:num w:numId="10">
    <w:abstractNumId w:val="10"/>
  </w:num>
  <w:num w:numId="11">
    <w:abstractNumId w:val="12"/>
  </w:num>
  <w:num w:numId="12">
    <w:abstractNumId w:val="8"/>
  </w:num>
  <w:num w:numId="13">
    <w:abstractNumId w:val="3"/>
  </w:num>
  <w:num w:numId="14">
    <w:abstractNumId w:val="1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CIO PRA Branch">
    <w15:presenceInfo w15:providerId="None" w15:userId="OCIO PRA Branc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979"/>
    <w:rsid w:val="00000240"/>
    <w:rsid w:val="00007CFC"/>
    <w:rsid w:val="000161E1"/>
    <w:rsid w:val="00017513"/>
    <w:rsid w:val="000203B6"/>
    <w:rsid w:val="000330F2"/>
    <w:rsid w:val="0003767F"/>
    <w:rsid w:val="00045BBA"/>
    <w:rsid w:val="00053224"/>
    <w:rsid w:val="0005335C"/>
    <w:rsid w:val="00053704"/>
    <w:rsid w:val="0006418B"/>
    <w:rsid w:val="000833CC"/>
    <w:rsid w:val="000867C6"/>
    <w:rsid w:val="00087E92"/>
    <w:rsid w:val="0009127A"/>
    <w:rsid w:val="000A0247"/>
    <w:rsid w:val="000A55FA"/>
    <w:rsid w:val="000C4993"/>
    <w:rsid w:val="000D1B9A"/>
    <w:rsid w:val="000D2673"/>
    <w:rsid w:val="000D3BDF"/>
    <w:rsid w:val="000D5C3C"/>
    <w:rsid w:val="000D6761"/>
    <w:rsid w:val="000D6F90"/>
    <w:rsid w:val="000E1187"/>
    <w:rsid w:val="000E6778"/>
    <w:rsid w:val="000F223B"/>
    <w:rsid w:val="000F33C1"/>
    <w:rsid w:val="000F352F"/>
    <w:rsid w:val="0010018F"/>
    <w:rsid w:val="00104973"/>
    <w:rsid w:val="00114024"/>
    <w:rsid w:val="00124419"/>
    <w:rsid w:val="00124A4F"/>
    <w:rsid w:val="00130F2D"/>
    <w:rsid w:val="00135C88"/>
    <w:rsid w:val="001360CC"/>
    <w:rsid w:val="001361A4"/>
    <w:rsid w:val="00136A31"/>
    <w:rsid w:val="001465CC"/>
    <w:rsid w:val="00147688"/>
    <w:rsid w:val="00157940"/>
    <w:rsid w:val="00157F81"/>
    <w:rsid w:val="001613C7"/>
    <w:rsid w:val="00161ED2"/>
    <w:rsid w:val="0016258A"/>
    <w:rsid w:val="001673EF"/>
    <w:rsid w:val="0017233C"/>
    <w:rsid w:val="001942A5"/>
    <w:rsid w:val="00194477"/>
    <w:rsid w:val="001A5B43"/>
    <w:rsid w:val="001A710F"/>
    <w:rsid w:val="001C0FE2"/>
    <w:rsid w:val="001C5226"/>
    <w:rsid w:val="001E3292"/>
    <w:rsid w:val="001E7AD6"/>
    <w:rsid w:val="001F0BAB"/>
    <w:rsid w:val="001F2B79"/>
    <w:rsid w:val="001F3F6E"/>
    <w:rsid w:val="001F42F0"/>
    <w:rsid w:val="001F4FCD"/>
    <w:rsid w:val="001F748C"/>
    <w:rsid w:val="00201B68"/>
    <w:rsid w:val="002041E2"/>
    <w:rsid w:val="002046C9"/>
    <w:rsid w:val="00211B1C"/>
    <w:rsid w:val="00216557"/>
    <w:rsid w:val="002213BA"/>
    <w:rsid w:val="002228BB"/>
    <w:rsid w:val="00222F40"/>
    <w:rsid w:val="00223E57"/>
    <w:rsid w:val="002324EE"/>
    <w:rsid w:val="00236C70"/>
    <w:rsid w:val="002413A3"/>
    <w:rsid w:val="002447FC"/>
    <w:rsid w:val="00245C32"/>
    <w:rsid w:val="00245C7C"/>
    <w:rsid w:val="0024776B"/>
    <w:rsid w:val="00257976"/>
    <w:rsid w:val="0026075C"/>
    <w:rsid w:val="00273CF8"/>
    <w:rsid w:val="00274434"/>
    <w:rsid w:val="00292A7B"/>
    <w:rsid w:val="0029325B"/>
    <w:rsid w:val="0029586C"/>
    <w:rsid w:val="00295B68"/>
    <w:rsid w:val="002B26A6"/>
    <w:rsid w:val="002B33A7"/>
    <w:rsid w:val="002B3AAB"/>
    <w:rsid w:val="002C125B"/>
    <w:rsid w:val="002C2222"/>
    <w:rsid w:val="002C7B16"/>
    <w:rsid w:val="002D0E80"/>
    <w:rsid w:val="002E3246"/>
    <w:rsid w:val="002F755B"/>
    <w:rsid w:val="00306FB9"/>
    <w:rsid w:val="00310470"/>
    <w:rsid w:val="00337600"/>
    <w:rsid w:val="0035781C"/>
    <w:rsid w:val="00364380"/>
    <w:rsid w:val="00367C25"/>
    <w:rsid w:val="00376C05"/>
    <w:rsid w:val="0038347A"/>
    <w:rsid w:val="00386855"/>
    <w:rsid w:val="003978F6"/>
    <w:rsid w:val="003A0CBF"/>
    <w:rsid w:val="003A1313"/>
    <w:rsid w:val="003A553A"/>
    <w:rsid w:val="003B601D"/>
    <w:rsid w:val="003B62F4"/>
    <w:rsid w:val="003C4306"/>
    <w:rsid w:val="003C4634"/>
    <w:rsid w:val="003C5B99"/>
    <w:rsid w:val="003D10D8"/>
    <w:rsid w:val="003D2214"/>
    <w:rsid w:val="003D22FC"/>
    <w:rsid w:val="003D6494"/>
    <w:rsid w:val="003E5C46"/>
    <w:rsid w:val="003F64AB"/>
    <w:rsid w:val="003F7E19"/>
    <w:rsid w:val="004017D6"/>
    <w:rsid w:val="00406776"/>
    <w:rsid w:val="00411D2A"/>
    <w:rsid w:val="0042375E"/>
    <w:rsid w:val="00435156"/>
    <w:rsid w:val="00437430"/>
    <w:rsid w:val="00440E0E"/>
    <w:rsid w:val="00441965"/>
    <w:rsid w:val="0044208F"/>
    <w:rsid w:val="00446A56"/>
    <w:rsid w:val="00447774"/>
    <w:rsid w:val="0046019D"/>
    <w:rsid w:val="00466FAA"/>
    <w:rsid w:val="00490A38"/>
    <w:rsid w:val="004911A1"/>
    <w:rsid w:val="004A0CBB"/>
    <w:rsid w:val="004E401D"/>
    <w:rsid w:val="004E792C"/>
    <w:rsid w:val="004F1FAC"/>
    <w:rsid w:val="004F642C"/>
    <w:rsid w:val="00502117"/>
    <w:rsid w:val="00502247"/>
    <w:rsid w:val="005079D5"/>
    <w:rsid w:val="00511BFD"/>
    <w:rsid w:val="00513E21"/>
    <w:rsid w:val="00516E2F"/>
    <w:rsid w:val="00516E63"/>
    <w:rsid w:val="00527C08"/>
    <w:rsid w:val="00531724"/>
    <w:rsid w:val="0054095E"/>
    <w:rsid w:val="0054167B"/>
    <w:rsid w:val="005510BE"/>
    <w:rsid w:val="00554DF4"/>
    <w:rsid w:val="00582A6E"/>
    <w:rsid w:val="005917DE"/>
    <w:rsid w:val="00593BD2"/>
    <w:rsid w:val="00595442"/>
    <w:rsid w:val="005B6B0B"/>
    <w:rsid w:val="005C1722"/>
    <w:rsid w:val="005E7120"/>
    <w:rsid w:val="005F0B89"/>
    <w:rsid w:val="005F3BFA"/>
    <w:rsid w:val="00612FC8"/>
    <w:rsid w:val="00622340"/>
    <w:rsid w:val="00626F87"/>
    <w:rsid w:val="00631D4B"/>
    <w:rsid w:val="0063252F"/>
    <w:rsid w:val="0063355C"/>
    <w:rsid w:val="00635408"/>
    <w:rsid w:val="006368E6"/>
    <w:rsid w:val="00647050"/>
    <w:rsid w:val="00654E43"/>
    <w:rsid w:val="00665D3A"/>
    <w:rsid w:val="0067016B"/>
    <w:rsid w:val="006707A5"/>
    <w:rsid w:val="0067499B"/>
    <w:rsid w:val="00676530"/>
    <w:rsid w:val="00681736"/>
    <w:rsid w:val="00685F7F"/>
    <w:rsid w:val="00697CE3"/>
    <w:rsid w:val="006A5E94"/>
    <w:rsid w:val="006A71F5"/>
    <w:rsid w:val="006C4825"/>
    <w:rsid w:val="006D128D"/>
    <w:rsid w:val="006E67C3"/>
    <w:rsid w:val="006F08C1"/>
    <w:rsid w:val="006F0C87"/>
    <w:rsid w:val="006F50C3"/>
    <w:rsid w:val="00700745"/>
    <w:rsid w:val="00700B1D"/>
    <w:rsid w:val="007061CC"/>
    <w:rsid w:val="007138A9"/>
    <w:rsid w:val="00734DE4"/>
    <w:rsid w:val="00740BDD"/>
    <w:rsid w:val="00741C33"/>
    <w:rsid w:val="0074376F"/>
    <w:rsid w:val="00760AB4"/>
    <w:rsid w:val="00761B20"/>
    <w:rsid w:val="00767EE2"/>
    <w:rsid w:val="00771351"/>
    <w:rsid w:val="007725CB"/>
    <w:rsid w:val="00773A90"/>
    <w:rsid w:val="007766A5"/>
    <w:rsid w:val="00777241"/>
    <w:rsid w:val="007852C3"/>
    <w:rsid w:val="007938A9"/>
    <w:rsid w:val="00793A7B"/>
    <w:rsid w:val="007A07B0"/>
    <w:rsid w:val="007A2527"/>
    <w:rsid w:val="007B023D"/>
    <w:rsid w:val="007B1C2E"/>
    <w:rsid w:val="007B7977"/>
    <w:rsid w:val="007C317B"/>
    <w:rsid w:val="007D7490"/>
    <w:rsid w:val="007D7842"/>
    <w:rsid w:val="007E11D8"/>
    <w:rsid w:val="007E2AB7"/>
    <w:rsid w:val="007E3E7C"/>
    <w:rsid w:val="007E52E7"/>
    <w:rsid w:val="007F3D7F"/>
    <w:rsid w:val="00800F79"/>
    <w:rsid w:val="00803E47"/>
    <w:rsid w:val="008140D9"/>
    <w:rsid w:val="008148DC"/>
    <w:rsid w:val="00816238"/>
    <w:rsid w:val="00822F87"/>
    <w:rsid w:val="00843E19"/>
    <w:rsid w:val="008508A2"/>
    <w:rsid w:val="00854FDB"/>
    <w:rsid w:val="00864394"/>
    <w:rsid w:val="00891F0F"/>
    <w:rsid w:val="008A14BF"/>
    <w:rsid w:val="008A2F79"/>
    <w:rsid w:val="008A6A5D"/>
    <w:rsid w:val="008B00A7"/>
    <w:rsid w:val="008B28F5"/>
    <w:rsid w:val="008B3D4B"/>
    <w:rsid w:val="008B70CD"/>
    <w:rsid w:val="008C1199"/>
    <w:rsid w:val="008C3506"/>
    <w:rsid w:val="008C4C98"/>
    <w:rsid w:val="008C4FB9"/>
    <w:rsid w:val="008C7DE5"/>
    <w:rsid w:val="008D5AD5"/>
    <w:rsid w:val="008F186C"/>
    <w:rsid w:val="0090481F"/>
    <w:rsid w:val="00904E97"/>
    <w:rsid w:val="00920C8C"/>
    <w:rsid w:val="00921EB3"/>
    <w:rsid w:val="009257C8"/>
    <w:rsid w:val="00925F80"/>
    <w:rsid w:val="00927DBD"/>
    <w:rsid w:val="00930F96"/>
    <w:rsid w:val="009329BF"/>
    <w:rsid w:val="00935639"/>
    <w:rsid w:val="00936D36"/>
    <w:rsid w:val="00945703"/>
    <w:rsid w:val="00946C83"/>
    <w:rsid w:val="00957D11"/>
    <w:rsid w:val="00962592"/>
    <w:rsid w:val="00963E59"/>
    <w:rsid w:val="009643D8"/>
    <w:rsid w:val="00965235"/>
    <w:rsid w:val="00965F0C"/>
    <w:rsid w:val="00972051"/>
    <w:rsid w:val="00980AD4"/>
    <w:rsid w:val="00980E9B"/>
    <w:rsid w:val="00981C3F"/>
    <w:rsid w:val="00982613"/>
    <w:rsid w:val="009831F6"/>
    <w:rsid w:val="00984D56"/>
    <w:rsid w:val="00992375"/>
    <w:rsid w:val="0099316D"/>
    <w:rsid w:val="009A07E8"/>
    <w:rsid w:val="009A25AB"/>
    <w:rsid w:val="009A736D"/>
    <w:rsid w:val="009B1979"/>
    <w:rsid w:val="009B2573"/>
    <w:rsid w:val="009B3103"/>
    <w:rsid w:val="009B6762"/>
    <w:rsid w:val="009C7371"/>
    <w:rsid w:val="009D2701"/>
    <w:rsid w:val="009E522B"/>
    <w:rsid w:val="009E5E5F"/>
    <w:rsid w:val="009F59D1"/>
    <w:rsid w:val="00A069DC"/>
    <w:rsid w:val="00A06E85"/>
    <w:rsid w:val="00A07341"/>
    <w:rsid w:val="00A12992"/>
    <w:rsid w:val="00A23F37"/>
    <w:rsid w:val="00A642DE"/>
    <w:rsid w:val="00A66710"/>
    <w:rsid w:val="00A701C9"/>
    <w:rsid w:val="00A756D7"/>
    <w:rsid w:val="00A81B24"/>
    <w:rsid w:val="00A85B1D"/>
    <w:rsid w:val="00A91725"/>
    <w:rsid w:val="00A93E35"/>
    <w:rsid w:val="00AB40F7"/>
    <w:rsid w:val="00AB6F1E"/>
    <w:rsid w:val="00AC40DD"/>
    <w:rsid w:val="00AD0259"/>
    <w:rsid w:val="00AD10C9"/>
    <w:rsid w:val="00AD14BB"/>
    <w:rsid w:val="00AE0043"/>
    <w:rsid w:val="00AE02C6"/>
    <w:rsid w:val="00AE0C2D"/>
    <w:rsid w:val="00AE5B62"/>
    <w:rsid w:val="00AF497B"/>
    <w:rsid w:val="00AF5AAB"/>
    <w:rsid w:val="00B0071F"/>
    <w:rsid w:val="00B04128"/>
    <w:rsid w:val="00B051BF"/>
    <w:rsid w:val="00B122C0"/>
    <w:rsid w:val="00B14D1C"/>
    <w:rsid w:val="00B153CA"/>
    <w:rsid w:val="00B16322"/>
    <w:rsid w:val="00B16F8F"/>
    <w:rsid w:val="00B2177B"/>
    <w:rsid w:val="00B24292"/>
    <w:rsid w:val="00B2547F"/>
    <w:rsid w:val="00B25A56"/>
    <w:rsid w:val="00B30A00"/>
    <w:rsid w:val="00B34003"/>
    <w:rsid w:val="00B34E02"/>
    <w:rsid w:val="00B43AF9"/>
    <w:rsid w:val="00B46154"/>
    <w:rsid w:val="00B51F30"/>
    <w:rsid w:val="00B73EC2"/>
    <w:rsid w:val="00B94885"/>
    <w:rsid w:val="00B955BC"/>
    <w:rsid w:val="00BA4691"/>
    <w:rsid w:val="00BA5767"/>
    <w:rsid w:val="00BB1950"/>
    <w:rsid w:val="00BB31C6"/>
    <w:rsid w:val="00BC2B50"/>
    <w:rsid w:val="00BD0636"/>
    <w:rsid w:val="00BD5DE7"/>
    <w:rsid w:val="00BF54BD"/>
    <w:rsid w:val="00BF730C"/>
    <w:rsid w:val="00BF77B2"/>
    <w:rsid w:val="00C04DE5"/>
    <w:rsid w:val="00C07248"/>
    <w:rsid w:val="00C126B0"/>
    <w:rsid w:val="00C321F2"/>
    <w:rsid w:val="00C32A54"/>
    <w:rsid w:val="00C35A58"/>
    <w:rsid w:val="00C4326C"/>
    <w:rsid w:val="00C604C8"/>
    <w:rsid w:val="00C628AC"/>
    <w:rsid w:val="00C64751"/>
    <w:rsid w:val="00C65A12"/>
    <w:rsid w:val="00C66027"/>
    <w:rsid w:val="00C72B38"/>
    <w:rsid w:val="00C768FF"/>
    <w:rsid w:val="00C76FFE"/>
    <w:rsid w:val="00C8017E"/>
    <w:rsid w:val="00C80344"/>
    <w:rsid w:val="00C82D37"/>
    <w:rsid w:val="00C91A1D"/>
    <w:rsid w:val="00C943C8"/>
    <w:rsid w:val="00CA6FDA"/>
    <w:rsid w:val="00CB06B8"/>
    <w:rsid w:val="00CB109C"/>
    <w:rsid w:val="00CB12F7"/>
    <w:rsid w:val="00CB178A"/>
    <w:rsid w:val="00CB1A91"/>
    <w:rsid w:val="00CB306C"/>
    <w:rsid w:val="00CB5010"/>
    <w:rsid w:val="00CB7171"/>
    <w:rsid w:val="00CC0C65"/>
    <w:rsid w:val="00CD5E3B"/>
    <w:rsid w:val="00CE11F0"/>
    <w:rsid w:val="00CE6E56"/>
    <w:rsid w:val="00D03285"/>
    <w:rsid w:val="00D03807"/>
    <w:rsid w:val="00D05EDF"/>
    <w:rsid w:val="00D10D8F"/>
    <w:rsid w:val="00D14DF4"/>
    <w:rsid w:val="00D15D2E"/>
    <w:rsid w:val="00D1759B"/>
    <w:rsid w:val="00D175F0"/>
    <w:rsid w:val="00D21979"/>
    <w:rsid w:val="00D22A3E"/>
    <w:rsid w:val="00D302F9"/>
    <w:rsid w:val="00D313CF"/>
    <w:rsid w:val="00D36138"/>
    <w:rsid w:val="00D40F56"/>
    <w:rsid w:val="00D5522D"/>
    <w:rsid w:val="00D56E00"/>
    <w:rsid w:val="00D625BF"/>
    <w:rsid w:val="00D62FAF"/>
    <w:rsid w:val="00D63CB1"/>
    <w:rsid w:val="00D6622B"/>
    <w:rsid w:val="00D67DEB"/>
    <w:rsid w:val="00D755FC"/>
    <w:rsid w:val="00D84D71"/>
    <w:rsid w:val="00D858B3"/>
    <w:rsid w:val="00D9661A"/>
    <w:rsid w:val="00D97AD7"/>
    <w:rsid w:val="00DA27A5"/>
    <w:rsid w:val="00DA28CD"/>
    <w:rsid w:val="00DA2BA2"/>
    <w:rsid w:val="00DA2FEC"/>
    <w:rsid w:val="00DA52B2"/>
    <w:rsid w:val="00DB4F8B"/>
    <w:rsid w:val="00DB729B"/>
    <w:rsid w:val="00DD3024"/>
    <w:rsid w:val="00DD7123"/>
    <w:rsid w:val="00DE42B8"/>
    <w:rsid w:val="00E03229"/>
    <w:rsid w:val="00E043C2"/>
    <w:rsid w:val="00E04E60"/>
    <w:rsid w:val="00E054C7"/>
    <w:rsid w:val="00E10974"/>
    <w:rsid w:val="00E17FFD"/>
    <w:rsid w:val="00E22CDC"/>
    <w:rsid w:val="00E31ADF"/>
    <w:rsid w:val="00E45032"/>
    <w:rsid w:val="00E516BD"/>
    <w:rsid w:val="00E66792"/>
    <w:rsid w:val="00E726FB"/>
    <w:rsid w:val="00E80192"/>
    <w:rsid w:val="00E843CF"/>
    <w:rsid w:val="00E87DAA"/>
    <w:rsid w:val="00E90C5C"/>
    <w:rsid w:val="00E97BAF"/>
    <w:rsid w:val="00EA39B0"/>
    <w:rsid w:val="00EA3BDC"/>
    <w:rsid w:val="00EC3324"/>
    <w:rsid w:val="00ED715F"/>
    <w:rsid w:val="00EE493A"/>
    <w:rsid w:val="00EF5B50"/>
    <w:rsid w:val="00EF635A"/>
    <w:rsid w:val="00EF6394"/>
    <w:rsid w:val="00F072F2"/>
    <w:rsid w:val="00F27A4A"/>
    <w:rsid w:val="00F401CB"/>
    <w:rsid w:val="00F42032"/>
    <w:rsid w:val="00F52720"/>
    <w:rsid w:val="00F53892"/>
    <w:rsid w:val="00F54062"/>
    <w:rsid w:val="00F5534F"/>
    <w:rsid w:val="00F70F3E"/>
    <w:rsid w:val="00F8466C"/>
    <w:rsid w:val="00F8552A"/>
    <w:rsid w:val="00FB31C3"/>
    <w:rsid w:val="00FB5210"/>
    <w:rsid w:val="00FC03A3"/>
    <w:rsid w:val="00FC4147"/>
    <w:rsid w:val="00FC6D48"/>
    <w:rsid w:val="00FD09D4"/>
    <w:rsid w:val="00FD20B3"/>
    <w:rsid w:val="00FD2C32"/>
    <w:rsid w:val="00FD3954"/>
    <w:rsid w:val="00FD52E6"/>
    <w:rsid w:val="00FE1FB3"/>
    <w:rsid w:val="00FE2619"/>
    <w:rsid w:val="00FE5A93"/>
    <w:rsid w:val="00FF268B"/>
    <w:rsid w:val="00FF4D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530F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rsid w:val="00A93E35"/>
    <w:rPr>
      <w:sz w:val="16"/>
      <w:szCs w:val="16"/>
    </w:rPr>
  </w:style>
  <w:style w:type="paragraph" w:styleId="CommentText">
    <w:name w:val="annotation text"/>
    <w:basedOn w:val="Normal"/>
    <w:link w:val="CommentTextChar"/>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 w:type="paragraph" w:styleId="Header">
    <w:name w:val="header"/>
    <w:basedOn w:val="Normal"/>
    <w:link w:val="HeaderChar"/>
    <w:rsid w:val="00E10974"/>
    <w:pPr>
      <w:tabs>
        <w:tab w:val="center" w:pos="4680"/>
        <w:tab w:val="right" w:pos="9360"/>
      </w:tabs>
      <w:spacing w:after="0"/>
    </w:pPr>
  </w:style>
  <w:style w:type="character" w:customStyle="1" w:styleId="HeaderChar">
    <w:name w:val="Header Char"/>
    <w:basedOn w:val="DefaultParagraphFont"/>
    <w:link w:val="Header"/>
    <w:rsid w:val="00E10974"/>
    <w:rPr>
      <w:rFonts w:ascii="Arial" w:hAnsi="Arial"/>
      <w:sz w:val="22"/>
    </w:rPr>
  </w:style>
  <w:style w:type="paragraph" w:styleId="BodyText">
    <w:name w:val="Body Text"/>
    <w:basedOn w:val="Normal"/>
    <w:link w:val="BodyTextChar"/>
    <w:rsid w:val="007B1C2E"/>
  </w:style>
  <w:style w:type="character" w:customStyle="1" w:styleId="BodyTextChar">
    <w:name w:val="Body Text Char"/>
    <w:basedOn w:val="DefaultParagraphFont"/>
    <w:link w:val="BodyText"/>
    <w:rsid w:val="007B1C2E"/>
    <w:rPr>
      <w:rFonts w:ascii="Arial" w:hAnsi="Arial"/>
      <w:sz w:val="22"/>
    </w:rPr>
  </w:style>
  <w:style w:type="paragraph" w:styleId="NormalWeb">
    <w:name w:val="Normal (Web)"/>
    <w:basedOn w:val="Normal"/>
    <w:uiPriority w:val="99"/>
    <w:unhideWhenUsed/>
    <w:rsid w:val="00E516BD"/>
    <w:pPr>
      <w:spacing w:before="100" w:beforeAutospacing="1" w:after="100" w:afterAutospacing="1"/>
    </w:pPr>
    <w:rPr>
      <w:rFonts w:ascii="Times New Roman" w:eastAsiaTheme="minorHAnsi" w:hAnsi="Times New Roman"/>
      <w:sz w:val="24"/>
      <w:szCs w:val="24"/>
    </w:rPr>
  </w:style>
  <w:style w:type="character" w:customStyle="1" w:styleId="CommentTextChar">
    <w:name w:val="Comment Text Char"/>
    <w:basedOn w:val="DefaultParagraphFont"/>
    <w:link w:val="CommentText"/>
    <w:rsid w:val="00593BD2"/>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120"/>
    </w:pPr>
    <w:rPr>
      <w:rFonts w:ascii="Arial" w:hAnsi="Arial"/>
      <w:sz w:val="22"/>
    </w:rPr>
  </w:style>
  <w:style w:type="paragraph" w:styleId="Heading1">
    <w:name w:val="heading 1"/>
    <w:basedOn w:val="Normal"/>
    <w:next w:val="Normal"/>
    <w:qFormat/>
    <w:pPr>
      <w:keepNext/>
      <w:spacing w:before="240"/>
      <w:outlineLvl w:val="0"/>
    </w:pPr>
    <w:rPr>
      <w:b/>
      <w:i/>
      <w:color w:val="0000FF"/>
      <w:kern w:val="28"/>
      <w:sz w:val="28"/>
    </w:rPr>
  </w:style>
  <w:style w:type="paragraph" w:styleId="Heading2">
    <w:name w:val="heading 2"/>
    <w:basedOn w:val="Normal"/>
    <w:next w:val="Normal"/>
    <w:qFormat/>
    <w:pPr>
      <w:keepNext/>
      <w:spacing w:before="120"/>
      <w:outlineLvl w:val="1"/>
    </w:pPr>
    <w:rPr>
      <w:b/>
      <w:smallCaps/>
      <w:sz w:val="24"/>
    </w:rPr>
  </w:style>
  <w:style w:type="paragraph" w:styleId="Heading3">
    <w:name w:val="heading 3"/>
    <w:basedOn w:val="Normal"/>
    <w:next w:val="NormalIndent"/>
    <w:qFormat/>
    <w:pPr>
      <w:keepNext/>
      <w:spacing w:before="120" w:after="60"/>
      <w:ind w:left="360"/>
      <w:outlineLvl w:val="2"/>
    </w:pPr>
    <w:rPr>
      <w:smallCaps/>
      <w:sz w:val="24"/>
    </w:rPr>
  </w:style>
  <w:style w:type="paragraph" w:styleId="Heading4">
    <w:name w:val="heading 4"/>
    <w:basedOn w:val="Normal"/>
    <w:next w:val="Normal"/>
    <w:qFormat/>
    <w:pPr>
      <w:tabs>
        <w:tab w:val="left" w:pos="1080"/>
      </w:tabs>
      <w:spacing w:before="240" w:after="40"/>
      <w:ind w:left="1080" w:hanging="1080"/>
      <w:outlineLvl w:val="3"/>
    </w:pPr>
    <w:rPr>
      <w:b/>
      <w:i/>
    </w:rPr>
  </w:style>
  <w:style w:type="paragraph" w:styleId="Heading5">
    <w:name w:val="heading 5"/>
    <w:basedOn w:val="Normal"/>
    <w:next w:val="Normal"/>
    <w:qFormat/>
    <w:pPr>
      <w:tabs>
        <w:tab w:val="left" w:pos="1080"/>
      </w:tabs>
      <w:spacing w:before="240" w:after="40"/>
      <w:ind w:left="1080" w:hanging="1080"/>
      <w:outlineLvl w:val="4"/>
    </w:pPr>
    <w:rPr>
      <w:b/>
      <w:smallCaps/>
    </w:rPr>
  </w:style>
  <w:style w:type="paragraph" w:styleId="Heading6">
    <w:name w:val="heading 6"/>
    <w:basedOn w:val="Normal"/>
    <w:next w:val="Normal"/>
    <w:qFormat/>
    <w:pPr>
      <w:keepNext/>
      <w:spacing w:before="240" w:after="240"/>
      <w:jc w:val="center"/>
      <w:outlineLvl w:val="5"/>
    </w:pPr>
    <w:rPr>
      <w:b/>
    </w:rPr>
  </w:style>
  <w:style w:type="paragraph" w:styleId="Heading7">
    <w:name w:val="heading 7"/>
    <w:basedOn w:val="Normal"/>
    <w:next w:val="Normal"/>
    <w:qFormat/>
    <w:pPr>
      <w:keepNext/>
      <w:spacing w:before="240" w:after="240"/>
      <w:jc w:val="center"/>
      <w:outlineLvl w:val="6"/>
    </w:pPr>
    <w:rPr>
      <w:b/>
    </w:rPr>
  </w:style>
  <w:style w:type="paragraph" w:styleId="Heading8">
    <w:name w:val="heading 8"/>
    <w:basedOn w:val="Normal"/>
    <w:next w:val="Normal"/>
    <w:qFormat/>
    <w:pPr>
      <w:keepNext/>
      <w:outlineLvl w:val="7"/>
    </w:pPr>
    <w:rPr>
      <w:b/>
    </w:rPr>
  </w:style>
  <w:style w:type="paragraph" w:styleId="Heading9">
    <w:name w:val="heading 9"/>
    <w:basedOn w:val="Normal"/>
    <w:next w:val="Normal"/>
    <w:qFormat/>
    <w:pPr>
      <w:keepNext/>
      <w:spacing w:line="480" w:lineRule="auto"/>
      <w:ind w:left="360"/>
      <w:jc w:val="both"/>
      <w:outlineLvl w:val="8"/>
    </w:pPr>
    <w:rPr>
      <w:rFonts w:ascii="Times New Roman" w:hAnsi="Times New Roman"/>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10">
    <w:name w:val="num_10+"/>
    <w:basedOn w:val="Normal"/>
    <w:pPr>
      <w:ind w:left="432" w:hanging="432"/>
    </w:pPr>
  </w:style>
  <w:style w:type="paragraph" w:customStyle="1" w:styleId="num1to9">
    <w:name w:val="num_1to9"/>
    <w:basedOn w:val="Normal"/>
    <w:pPr>
      <w:ind w:left="432" w:hanging="432"/>
    </w:pPr>
  </w:style>
  <w:style w:type="paragraph" w:styleId="Title">
    <w:name w:val="Title"/>
    <w:basedOn w:val="Normal"/>
    <w:next w:val="Normal"/>
    <w:qFormat/>
    <w:pPr>
      <w:spacing w:after="360"/>
      <w:jc w:val="center"/>
    </w:pPr>
    <w:rPr>
      <w:b/>
      <w:smallCaps/>
      <w:kern w:val="28"/>
      <w:sz w:val="32"/>
    </w:rPr>
  </w:style>
  <w:style w:type="paragraph" w:styleId="NormalIndent">
    <w:name w:val="Normal Indent"/>
    <w:basedOn w:val="Normal"/>
    <w:pPr>
      <w:ind w:left="720"/>
    </w:pPr>
  </w:style>
  <w:style w:type="paragraph" w:styleId="ListBullet">
    <w:name w:val="List Bullet"/>
    <w:basedOn w:val="Normal"/>
    <w:pPr>
      <w:ind w:left="720" w:hanging="360"/>
    </w:pPr>
  </w:style>
  <w:style w:type="paragraph" w:styleId="ListBullet2">
    <w:name w:val="List Bullet 2"/>
    <w:basedOn w:val="Normal"/>
    <w:pPr>
      <w:spacing w:before="120" w:after="0"/>
      <w:ind w:left="1080" w:hanging="360"/>
    </w:pPr>
    <w:rPr>
      <w:b/>
      <w:i/>
    </w:rPr>
  </w:style>
  <w:style w:type="paragraph" w:customStyle="1" w:styleId="note">
    <w:name w:val="note"/>
    <w:basedOn w:val="num1to9"/>
    <w:pPr>
      <w:pBdr>
        <w:top w:val="single" w:sz="18" w:space="2" w:color="auto" w:shadow="1"/>
        <w:left w:val="single" w:sz="18" w:space="2" w:color="auto" w:shadow="1"/>
        <w:bottom w:val="single" w:sz="18" w:space="2" w:color="auto" w:shadow="1"/>
        <w:right w:val="single" w:sz="18" w:space="2" w:color="auto" w:shadow="1"/>
      </w:pBdr>
      <w:ind w:left="720" w:hanging="720"/>
    </w:pPr>
    <w:rPr>
      <w:b/>
      <w:i/>
      <w:sz w:val="20"/>
    </w:rPr>
  </w:style>
  <w:style w:type="paragraph" w:customStyle="1" w:styleId="bulletindent">
    <w:name w:val="bullet_indent"/>
    <w:basedOn w:val="Normal"/>
    <w:pPr>
      <w:ind w:left="720" w:hanging="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after="0" w:line="480" w:lineRule="auto"/>
      <w:ind w:left="720"/>
      <w:jc w:val="both"/>
    </w:pPr>
    <w:rPr>
      <w:rFonts w:ascii="Times New Roman" w:hAnsi="Times New Roman"/>
    </w:rPr>
  </w:style>
  <w:style w:type="character" w:styleId="Hyperlink">
    <w:name w:val="Hyperlink"/>
    <w:rsid w:val="00AE0043"/>
    <w:rPr>
      <w:color w:val="0000FF"/>
      <w:u w:val="single"/>
    </w:rPr>
  </w:style>
  <w:style w:type="paragraph" w:customStyle="1" w:styleId="Default">
    <w:name w:val="Default"/>
    <w:rsid w:val="002213BA"/>
    <w:pPr>
      <w:autoSpaceDE w:val="0"/>
      <w:autoSpaceDN w:val="0"/>
      <w:adjustRightInd w:val="0"/>
    </w:pPr>
    <w:rPr>
      <w:rFonts w:ascii="Cambria" w:hAnsi="Cambria" w:cs="Cambria"/>
      <w:color w:val="000000"/>
      <w:sz w:val="24"/>
      <w:szCs w:val="24"/>
    </w:rPr>
  </w:style>
  <w:style w:type="paragraph" w:styleId="BalloonText">
    <w:name w:val="Balloon Text"/>
    <w:basedOn w:val="Normal"/>
    <w:semiHidden/>
    <w:rsid w:val="00700B1D"/>
    <w:rPr>
      <w:rFonts w:ascii="Tahoma" w:hAnsi="Tahoma" w:cs="Tahoma"/>
      <w:sz w:val="16"/>
      <w:szCs w:val="16"/>
    </w:rPr>
  </w:style>
  <w:style w:type="character" w:styleId="CommentReference">
    <w:name w:val="annotation reference"/>
    <w:rsid w:val="00A93E35"/>
    <w:rPr>
      <w:sz w:val="16"/>
      <w:szCs w:val="16"/>
    </w:rPr>
  </w:style>
  <w:style w:type="paragraph" w:styleId="CommentText">
    <w:name w:val="annotation text"/>
    <w:basedOn w:val="Normal"/>
    <w:link w:val="CommentTextChar"/>
    <w:rsid w:val="00A93E35"/>
    <w:rPr>
      <w:sz w:val="20"/>
    </w:rPr>
  </w:style>
  <w:style w:type="paragraph" w:styleId="CommentSubject">
    <w:name w:val="annotation subject"/>
    <w:basedOn w:val="CommentText"/>
    <w:next w:val="CommentText"/>
    <w:semiHidden/>
    <w:rsid w:val="00A93E35"/>
    <w:rPr>
      <w:b/>
      <w:bCs/>
    </w:rPr>
  </w:style>
  <w:style w:type="character" w:styleId="FollowedHyperlink">
    <w:name w:val="FollowedHyperlink"/>
    <w:rsid w:val="00B43AF9"/>
    <w:rPr>
      <w:color w:val="606420"/>
      <w:u w:val="single"/>
    </w:rPr>
  </w:style>
  <w:style w:type="paragraph" w:styleId="Revision">
    <w:name w:val="Revision"/>
    <w:hidden/>
    <w:uiPriority w:val="99"/>
    <w:semiHidden/>
    <w:rsid w:val="0063355C"/>
    <w:rPr>
      <w:rFonts w:ascii="Arial" w:hAnsi="Arial"/>
      <w:sz w:val="22"/>
    </w:rPr>
  </w:style>
  <w:style w:type="paragraph" w:styleId="ListParagraph">
    <w:name w:val="List Paragraph"/>
    <w:basedOn w:val="Normal"/>
    <w:uiPriority w:val="34"/>
    <w:qFormat/>
    <w:rsid w:val="00053704"/>
    <w:pPr>
      <w:ind w:left="720"/>
      <w:contextualSpacing/>
    </w:pPr>
  </w:style>
  <w:style w:type="paragraph" w:styleId="FootnoteText">
    <w:name w:val="footnote text"/>
    <w:basedOn w:val="Normal"/>
    <w:link w:val="FootnoteTextChar"/>
    <w:rsid w:val="0054167B"/>
    <w:pPr>
      <w:spacing w:after="0"/>
    </w:pPr>
    <w:rPr>
      <w:sz w:val="20"/>
    </w:rPr>
  </w:style>
  <w:style w:type="character" w:customStyle="1" w:styleId="FootnoteTextChar">
    <w:name w:val="Footnote Text Char"/>
    <w:basedOn w:val="DefaultParagraphFont"/>
    <w:link w:val="FootnoteText"/>
    <w:rsid w:val="0054167B"/>
    <w:rPr>
      <w:rFonts w:ascii="Arial" w:hAnsi="Arial"/>
    </w:rPr>
  </w:style>
  <w:style w:type="character" w:styleId="FootnoteReference">
    <w:name w:val="footnote reference"/>
    <w:basedOn w:val="DefaultParagraphFont"/>
    <w:rsid w:val="0054167B"/>
    <w:rPr>
      <w:vertAlign w:val="superscript"/>
    </w:rPr>
  </w:style>
  <w:style w:type="paragraph" w:styleId="PlainText">
    <w:name w:val="Plain Text"/>
    <w:basedOn w:val="Normal"/>
    <w:link w:val="PlainTextChar"/>
    <w:rsid w:val="00CB06B8"/>
    <w:pPr>
      <w:spacing w:after="0"/>
    </w:pPr>
    <w:rPr>
      <w:rFonts w:ascii="Consolas" w:hAnsi="Consolas"/>
      <w:sz w:val="21"/>
      <w:szCs w:val="21"/>
    </w:rPr>
  </w:style>
  <w:style w:type="character" w:customStyle="1" w:styleId="PlainTextChar">
    <w:name w:val="Plain Text Char"/>
    <w:basedOn w:val="DefaultParagraphFont"/>
    <w:link w:val="PlainText"/>
    <w:rsid w:val="00CB06B8"/>
    <w:rPr>
      <w:rFonts w:ascii="Consolas" w:hAnsi="Consolas"/>
      <w:sz w:val="21"/>
      <w:szCs w:val="21"/>
    </w:rPr>
  </w:style>
  <w:style w:type="paragraph" w:styleId="Header">
    <w:name w:val="header"/>
    <w:basedOn w:val="Normal"/>
    <w:link w:val="HeaderChar"/>
    <w:rsid w:val="00E10974"/>
    <w:pPr>
      <w:tabs>
        <w:tab w:val="center" w:pos="4680"/>
        <w:tab w:val="right" w:pos="9360"/>
      </w:tabs>
      <w:spacing w:after="0"/>
    </w:pPr>
  </w:style>
  <w:style w:type="character" w:customStyle="1" w:styleId="HeaderChar">
    <w:name w:val="Header Char"/>
    <w:basedOn w:val="DefaultParagraphFont"/>
    <w:link w:val="Header"/>
    <w:rsid w:val="00E10974"/>
    <w:rPr>
      <w:rFonts w:ascii="Arial" w:hAnsi="Arial"/>
      <w:sz w:val="22"/>
    </w:rPr>
  </w:style>
  <w:style w:type="paragraph" w:styleId="BodyText">
    <w:name w:val="Body Text"/>
    <w:basedOn w:val="Normal"/>
    <w:link w:val="BodyTextChar"/>
    <w:rsid w:val="007B1C2E"/>
  </w:style>
  <w:style w:type="character" w:customStyle="1" w:styleId="BodyTextChar">
    <w:name w:val="Body Text Char"/>
    <w:basedOn w:val="DefaultParagraphFont"/>
    <w:link w:val="BodyText"/>
    <w:rsid w:val="007B1C2E"/>
    <w:rPr>
      <w:rFonts w:ascii="Arial" w:hAnsi="Arial"/>
      <w:sz w:val="22"/>
    </w:rPr>
  </w:style>
  <w:style w:type="paragraph" w:styleId="NormalWeb">
    <w:name w:val="Normal (Web)"/>
    <w:basedOn w:val="Normal"/>
    <w:uiPriority w:val="99"/>
    <w:unhideWhenUsed/>
    <w:rsid w:val="00E516BD"/>
    <w:pPr>
      <w:spacing w:before="100" w:beforeAutospacing="1" w:after="100" w:afterAutospacing="1"/>
    </w:pPr>
    <w:rPr>
      <w:rFonts w:ascii="Times New Roman" w:eastAsiaTheme="minorHAnsi" w:hAnsi="Times New Roman"/>
      <w:sz w:val="24"/>
      <w:szCs w:val="24"/>
    </w:rPr>
  </w:style>
  <w:style w:type="character" w:customStyle="1" w:styleId="CommentTextChar">
    <w:name w:val="Comment Text Char"/>
    <w:basedOn w:val="DefaultParagraphFont"/>
    <w:link w:val="CommentText"/>
    <w:rsid w:val="00593BD2"/>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702470">
      <w:bodyDiv w:val="1"/>
      <w:marLeft w:val="0"/>
      <w:marRight w:val="0"/>
      <w:marTop w:val="0"/>
      <w:marBottom w:val="0"/>
      <w:divBdr>
        <w:top w:val="none" w:sz="0" w:space="0" w:color="auto"/>
        <w:left w:val="none" w:sz="0" w:space="0" w:color="auto"/>
        <w:bottom w:val="none" w:sz="0" w:space="0" w:color="auto"/>
        <w:right w:val="none" w:sz="0" w:space="0" w:color="auto"/>
      </w:divBdr>
    </w:div>
    <w:div w:id="312488783">
      <w:bodyDiv w:val="1"/>
      <w:marLeft w:val="0"/>
      <w:marRight w:val="0"/>
      <w:marTop w:val="0"/>
      <w:marBottom w:val="0"/>
      <w:divBdr>
        <w:top w:val="none" w:sz="0" w:space="0" w:color="auto"/>
        <w:left w:val="none" w:sz="0" w:space="0" w:color="auto"/>
        <w:bottom w:val="none" w:sz="0" w:space="0" w:color="auto"/>
        <w:right w:val="none" w:sz="0" w:space="0" w:color="auto"/>
      </w:divBdr>
      <w:divsChild>
        <w:div w:id="552616942">
          <w:marLeft w:val="0"/>
          <w:marRight w:val="0"/>
          <w:marTop w:val="0"/>
          <w:marBottom w:val="0"/>
          <w:divBdr>
            <w:top w:val="none" w:sz="0" w:space="0" w:color="auto"/>
            <w:left w:val="none" w:sz="0" w:space="0" w:color="auto"/>
            <w:bottom w:val="none" w:sz="0" w:space="0" w:color="auto"/>
            <w:right w:val="none" w:sz="0" w:space="0" w:color="auto"/>
          </w:divBdr>
          <w:divsChild>
            <w:div w:id="1438022255">
              <w:marLeft w:val="0"/>
              <w:marRight w:val="0"/>
              <w:marTop w:val="0"/>
              <w:marBottom w:val="0"/>
              <w:divBdr>
                <w:top w:val="none" w:sz="0" w:space="0" w:color="auto"/>
                <w:left w:val="none" w:sz="0" w:space="0" w:color="auto"/>
                <w:bottom w:val="none" w:sz="0" w:space="0" w:color="auto"/>
                <w:right w:val="none" w:sz="0" w:space="0" w:color="auto"/>
              </w:divBdr>
              <w:divsChild>
                <w:div w:id="88433940">
                  <w:marLeft w:val="0"/>
                  <w:marRight w:val="0"/>
                  <w:marTop w:val="0"/>
                  <w:marBottom w:val="0"/>
                  <w:divBdr>
                    <w:top w:val="none" w:sz="0" w:space="0" w:color="auto"/>
                    <w:left w:val="none" w:sz="0" w:space="0" w:color="auto"/>
                    <w:bottom w:val="none" w:sz="0" w:space="0" w:color="auto"/>
                    <w:right w:val="none" w:sz="0" w:space="0" w:color="auto"/>
                  </w:divBdr>
                  <w:divsChild>
                    <w:div w:id="132894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568617">
      <w:bodyDiv w:val="1"/>
      <w:marLeft w:val="0"/>
      <w:marRight w:val="0"/>
      <w:marTop w:val="0"/>
      <w:marBottom w:val="0"/>
      <w:divBdr>
        <w:top w:val="none" w:sz="0" w:space="0" w:color="auto"/>
        <w:left w:val="none" w:sz="0" w:space="0" w:color="auto"/>
        <w:bottom w:val="none" w:sz="0" w:space="0" w:color="auto"/>
        <w:right w:val="none" w:sz="0" w:space="0" w:color="auto"/>
      </w:divBdr>
    </w:div>
    <w:div w:id="738091729">
      <w:bodyDiv w:val="1"/>
      <w:marLeft w:val="0"/>
      <w:marRight w:val="0"/>
      <w:marTop w:val="0"/>
      <w:marBottom w:val="0"/>
      <w:divBdr>
        <w:top w:val="none" w:sz="0" w:space="0" w:color="auto"/>
        <w:left w:val="none" w:sz="0" w:space="0" w:color="auto"/>
        <w:bottom w:val="none" w:sz="0" w:space="0" w:color="auto"/>
        <w:right w:val="none" w:sz="0" w:space="0" w:color="auto"/>
      </w:divBdr>
    </w:div>
    <w:div w:id="757556511">
      <w:bodyDiv w:val="1"/>
      <w:marLeft w:val="0"/>
      <w:marRight w:val="0"/>
      <w:marTop w:val="0"/>
      <w:marBottom w:val="0"/>
      <w:divBdr>
        <w:top w:val="none" w:sz="0" w:space="0" w:color="auto"/>
        <w:left w:val="none" w:sz="0" w:space="0" w:color="auto"/>
        <w:bottom w:val="none" w:sz="0" w:space="0" w:color="auto"/>
        <w:right w:val="none" w:sz="0" w:space="0" w:color="auto"/>
      </w:divBdr>
    </w:div>
    <w:div w:id="831799469">
      <w:bodyDiv w:val="1"/>
      <w:marLeft w:val="0"/>
      <w:marRight w:val="0"/>
      <w:marTop w:val="0"/>
      <w:marBottom w:val="0"/>
      <w:divBdr>
        <w:top w:val="none" w:sz="0" w:space="0" w:color="auto"/>
        <w:left w:val="none" w:sz="0" w:space="0" w:color="auto"/>
        <w:bottom w:val="none" w:sz="0" w:space="0" w:color="auto"/>
        <w:right w:val="none" w:sz="0" w:space="0" w:color="auto"/>
      </w:divBdr>
    </w:div>
    <w:div w:id="845050426">
      <w:bodyDiv w:val="1"/>
      <w:marLeft w:val="0"/>
      <w:marRight w:val="0"/>
      <w:marTop w:val="0"/>
      <w:marBottom w:val="0"/>
      <w:divBdr>
        <w:top w:val="none" w:sz="0" w:space="0" w:color="auto"/>
        <w:left w:val="none" w:sz="0" w:space="0" w:color="auto"/>
        <w:bottom w:val="none" w:sz="0" w:space="0" w:color="auto"/>
        <w:right w:val="none" w:sz="0" w:space="0" w:color="auto"/>
      </w:divBdr>
    </w:div>
    <w:div w:id="900091438">
      <w:bodyDiv w:val="1"/>
      <w:marLeft w:val="0"/>
      <w:marRight w:val="0"/>
      <w:marTop w:val="0"/>
      <w:marBottom w:val="0"/>
      <w:divBdr>
        <w:top w:val="none" w:sz="0" w:space="0" w:color="auto"/>
        <w:left w:val="none" w:sz="0" w:space="0" w:color="auto"/>
        <w:bottom w:val="none" w:sz="0" w:space="0" w:color="auto"/>
        <w:right w:val="none" w:sz="0" w:space="0" w:color="auto"/>
      </w:divBdr>
    </w:div>
    <w:div w:id="926034727">
      <w:bodyDiv w:val="1"/>
      <w:marLeft w:val="0"/>
      <w:marRight w:val="0"/>
      <w:marTop w:val="0"/>
      <w:marBottom w:val="0"/>
      <w:divBdr>
        <w:top w:val="none" w:sz="0" w:space="0" w:color="auto"/>
        <w:left w:val="none" w:sz="0" w:space="0" w:color="auto"/>
        <w:bottom w:val="none" w:sz="0" w:space="0" w:color="auto"/>
        <w:right w:val="none" w:sz="0" w:space="0" w:color="auto"/>
      </w:divBdr>
    </w:div>
    <w:div w:id="957838068">
      <w:bodyDiv w:val="1"/>
      <w:marLeft w:val="0"/>
      <w:marRight w:val="0"/>
      <w:marTop w:val="0"/>
      <w:marBottom w:val="0"/>
      <w:divBdr>
        <w:top w:val="none" w:sz="0" w:space="0" w:color="auto"/>
        <w:left w:val="none" w:sz="0" w:space="0" w:color="auto"/>
        <w:bottom w:val="none" w:sz="0" w:space="0" w:color="auto"/>
        <w:right w:val="none" w:sz="0" w:space="0" w:color="auto"/>
      </w:divBdr>
    </w:div>
    <w:div w:id="980769740">
      <w:bodyDiv w:val="1"/>
      <w:marLeft w:val="0"/>
      <w:marRight w:val="0"/>
      <w:marTop w:val="0"/>
      <w:marBottom w:val="0"/>
      <w:divBdr>
        <w:top w:val="none" w:sz="0" w:space="0" w:color="auto"/>
        <w:left w:val="none" w:sz="0" w:space="0" w:color="auto"/>
        <w:bottom w:val="none" w:sz="0" w:space="0" w:color="auto"/>
        <w:right w:val="none" w:sz="0" w:space="0" w:color="auto"/>
      </w:divBdr>
    </w:div>
    <w:div w:id="982200081">
      <w:bodyDiv w:val="1"/>
      <w:marLeft w:val="0"/>
      <w:marRight w:val="0"/>
      <w:marTop w:val="0"/>
      <w:marBottom w:val="0"/>
      <w:divBdr>
        <w:top w:val="none" w:sz="0" w:space="0" w:color="auto"/>
        <w:left w:val="none" w:sz="0" w:space="0" w:color="auto"/>
        <w:bottom w:val="none" w:sz="0" w:space="0" w:color="auto"/>
        <w:right w:val="none" w:sz="0" w:space="0" w:color="auto"/>
      </w:divBdr>
    </w:div>
    <w:div w:id="1080906839">
      <w:bodyDiv w:val="1"/>
      <w:marLeft w:val="0"/>
      <w:marRight w:val="0"/>
      <w:marTop w:val="0"/>
      <w:marBottom w:val="0"/>
      <w:divBdr>
        <w:top w:val="none" w:sz="0" w:space="0" w:color="auto"/>
        <w:left w:val="none" w:sz="0" w:space="0" w:color="auto"/>
        <w:bottom w:val="none" w:sz="0" w:space="0" w:color="auto"/>
        <w:right w:val="none" w:sz="0" w:space="0" w:color="auto"/>
      </w:divBdr>
    </w:div>
    <w:div w:id="1143044220">
      <w:bodyDiv w:val="1"/>
      <w:marLeft w:val="0"/>
      <w:marRight w:val="0"/>
      <w:marTop w:val="0"/>
      <w:marBottom w:val="0"/>
      <w:divBdr>
        <w:top w:val="none" w:sz="0" w:space="0" w:color="auto"/>
        <w:left w:val="none" w:sz="0" w:space="0" w:color="auto"/>
        <w:bottom w:val="none" w:sz="0" w:space="0" w:color="auto"/>
        <w:right w:val="none" w:sz="0" w:space="0" w:color="auto"/>
      </w:divBdr>
    </w:div>
    <w:div w:id="1248881033">
      <w:bodyDiv w:val="1"/>
      <w:marLeft w:val="0"/>
      <w:marRight w:val="0"/>
      <w:marTop w:val="0"/>
      <w:marBottom w:val="0"/>
      <w:divBdr>
        <w:top w:val="none" w:sz="0" w:space="0" w:color="auto"/>
        <w:left w:val="none" w:sz="0" w:space="0" w:color="auto"/>
        <w:bottom w:val="none" w:sz="0" w:space="0" w:color="auto"/>
        <w:right w:val="none" w:sz="0" w:space="0" w:color="auto"/>
      </w:divBdr>
    </w:div>
    <w:div w:id="1439641741">
      <w:bodyDiv w:val="1"/>
      <w:marLeft w:val="0"/>
      <w:marRight w:val="0"/>
      <w:marTop w:val="0"/>
      <w:marBottom w:val="0"/>
      <w:divBdr>
        <w:top w:val="none" w:sz="0" w:space="0" w:color="auto"/>
        <w:left w:val="none" w:sz="0" w:space="0" w:color="auto"/>
        <w:bottom w:val="none" w:sz="0" w:space="0" w:color="auto"/>
        <w:right w:val="none" w:sz="0" w:space="0" w:color="auto"/>
      </w:divBdr>
    </w:div>
    <w:div w:id="1486358786">
      <w:bodyDiv w:val="1"/>
      <w:marLeft w:val="0"/>
      <w:marRight w:val="0"/>
      <w:marTop w:val="0"/>
      <w:marBottom w:val="0"/>
      <w:divBdr>
        <w:top w:val="none" w:sz="0" w:space="0" w:color="auto"/>
        <w:left w:val="none" w:sz="0" w:space="0" w:color="auto"/>
        <w:bottom w:val="none" w:sz="0" w:space="0" w:color="auto"/>
        <w:right w:val="none" w:sz="0" w:space="0" w:color="auto"/>
      </w:divBdr>
    </w:div>
    <w:div w:id="1499537795">
      <w:bodyDiv w:val="1"/>
      <w:marLeft w:val="0"/>
      <w:marRight w:val="0"/>
      <w:marTop w:val="0"/>
      <w:marBottom w:val="0"/>
      <w:divBdr>
        <w:top w:val="none" w:sz="0" w:space="0" w:color="auto"/>
        <w:left w:val="none" w:sz="0" w:space="0" w:color="auto"/>
        <w:bottom w:val="none" w:sz="0" w:space="0" w:color="auto"/>
        <w:right w:val="none" w:sz="0" w:space="0" w:color="auto"/>
      </w:divBdr>
    </w:div>
    <w:div w:id="1558279591">
      <w:bodyDiv w:val="1"/>
      <w:marLeft w:val="0"/>
      <w:marRight w:val="0"/>
      <w:marTop w:val="0"/>
      <w:marBottom w:val="0"/>
      <w:divBdr>
        <w:top w:val="none" w:sz="0" w:space="0" w:color="auto"/>
        <w:left w:val="none" w:sz="0" w:space="0" w:color="auto"/>
        <w:bottom w:val="none" w:sz="0" w:space="0" w:color="auto"/>
        <w:right w:val="none" w:sz="0" w:space="0" w:color="auto"/>
      </w:divBdr>
    </w:div>
    <w:div w:id="1564633727">
      <w:bodyDiv w:val="1"/>
      <w:marLeft w:val="0"/>
      <w:marRight w:val="0"/>
      <w:marTop w:val="0"/>
      <w:marBottom w:val="0"/>
      <w:divBdr>
        <w:top w:val="none" w:sz="0" w:space="0" w:color="auto"/>
        <w:left w:val="none" w:sz="0" w:space="0" w:color="auto"/>
        <w:bottom w:val="none" w:sz="0" w:space="0" w:color="auto"/>
        <w:right w:val="none" w:sz="0" w:space="0" w:color="auto"/>
      </w:divBdr>
    </w:div>
    <w:div w:id="1808350449">
      <w:bodyDiv w:val="1"/>
      <w:marLeft w:val="0"/>
      <w:marRight w:val="0"/>
      <w:marTop w:val="0"/>
      <w:marBottom w:val="0"/>
      <w:divBdr>
        <w:top w:val="none" w:sz="0" w:space="0" w:color="auto"/>
        <w:left w:val="none" w:sz="0" w:space="0" w:color="auto"/>
        <w:bottom w:val="none" w:sz="0" w:space="0" w:color="auto"/>
        <w:right w:val="none" w:sz="0" w:space="0" w:color="auto"/>
      </w:divBdr>
    </w:div>
    <w:div w:id="1976908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ls.gov/oes/current/oes_nat.htm" TargetMode="External"/><Relationship Id="rId18" Type="http://schemas.openxmlformats.org/officeDocument/2006/relationships/theme" Target="theme/theme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hyperlink" Target="http://www.uscis.gov/i-129"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ls.gov/oes/current/oes231011.htm" TargetMode="Externa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EDA0D-F85D-49C2-B21B-4AA94BA45F2A}">
  <ds:schemaRefs>
    <ds:schemaRef ds:uri="http://schemas.microsoft.com/sharepoint/v3/contenttype/forms"/>
  </ds:schemaRefs>
</ds:datastoreItem>
</file>

<file path=customXml/itemProps2.xml><?xml version="1.0" encoding="utf-8"?>
<ds:datastoreItem xmlns:ds="http://schemas.openxmlformats.org/officeDocument/2006/customXml" ds:itemID="{E3A4F9DD-1B9E-4F66-B06F-632EEF443F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7DED22-7E3C-49E6-BE17-6ACC7FE1D7BE}">
  <ds:schemaRefs>
    <ds:schemaRef ds:uri="http://schemas.microsoft.com/office/2006/metadata/properties"/>
    <ds:schemaRef ds:uri="http://schemas.microsoft.com/office/infopath/2007/PartnerControls"/>
    <ds:schemaRef ds:uri="2589310c-5316-40b3-b68d-4735ac72f265"/>
  </ds:schemaRefs>
</ds:datastoreItem>
</file>

<file path=customXml/itemProps4.xml><?xml version="1.0" encoding="utf-8"?>
<ds:datastoreItem xmlns:ds="http://schemas.openxmlformats.org/officeDocument/2006/customXml" ds:itemID="{4124D803-2457-4724-86BA-978B528D2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11</Pages>
  <Words>3699</Words>
  <Characters>21103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Section 207 of the Immigration and Nationality Act (INA) authorizes the Attorney General to admit refugees that are admissible</vt:lpstr>
    </vt:vector>
  </TitlesOfParts>
  <Company>Immigration &amp; Naturalization</Company>
  <LinksUpToDate>false</LinksUpToDate>
  <CharactersWithSpaces>24753</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207 of the Immigration and Nationality Act (INA) authorizes the Attorney General to admit refugees that are admissible</dc:title>
  <dc:creator>Authorized User</dc:creator>
  <cp:lastModifiedBy>Young, Heather L</cp:lastModifiedBy>
  <cp:revision>9</cp:revision>
  <cp:lastPrinted>2016-07-13T19:57:00Z</cp:lastPrinted>
  <dcterms:created xsi:type="dcterms:W3CDTF">2016-10-11T14:12:00Z</dcterms:created>
  <dcterms:modified xsi:type="dcterms:W3CDTF">2016-10-24T15:20:00Z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