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8E147" w14:textId="77777777"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14:paraId="5E773336" w14:textId="77777777" w:rsidR="00141C9F"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r w:rsidR="005A6999">
        <w:rPr>
          <w:rFonts w:ascii="Times New Roman" w:hAnsi="Times New Roman"/>
          <w:b/>
          <w:bCs/>
        </w:rPr>
        <w:t xml:space="preserve"> (CARRIER </w:t>
      </w:r>
      <w:r w:rsidR="005B2EF9">
        <w:rPr>
          <w:rFonts w:ascii="Times New Roman" w:hAnsi="Times New Roman"/>
          <w:b/>
          <w:bCs/>
        </w:rPr>
        <w:t>DOCUMENTATION</w:t>
      </w:r>
      <w:r w:rsidR="005A6999">
        <w:rPr>
          <w:rFonts w:ascii="Times New Roman" w:hAnsi="Times New Roman"/>
          <w:b/>
          <w:bCs/>
        </w:rPr>
        <w:t>)</w:t>
      </w:r>
    </w:p>
    <w:p w14:paraId="1DF49754" w14:textId="77777777"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w:t>
      </w:r>
      <w:r w:rsidR="005A6999">
        <w:rPr>
          <w:rFonts w:ascii="Times New Roman" w:hAnsi="Times New Roman"/>
          <w:b/>
          <w:bCs/>
        </w:rPr>
        <w:t>NEW</w:t>
      </w:r>
    </w:p>
    <w:p w14:paraId="4B5E3CE5" w14:textId="77777777"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r w:rsidR="005A6999">
        <w:rPr>
          <w:rFonts w:ascii="Times New Roman" w:hAnsi="Times New Roman"/>
          <w:b/>
          <w:bCs/>
        </w:rPr>
        <w:t>A</w:t>
      </w:r>
    </w:p>
    <w:p w14:paraId="7952ECB0" w14:textId="77777777" w:rsidR="00B27061" w:rsidRPr="00E73C0D" w:rsidRDefault="00B27061">
      <w:pPr>
        <w:jc w:val="both"/>
        <w:rPr>
          <w:rFonts w:ascii="Times New Roman" w:hAnsi="Times New Roman"/>
        </w:rPr>
      </w:pPr>
    </w:p>
    <w:p w14:paraId="7D4F116C" w14:textId="77777777"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14:paraId="5D5C553E" w14:textId="77777777" w:rsidR="00B27061" w:rsidRPr="00AD720F" w:rsidRDefault="00B27061" w:rsidP="00AD720F">
      <w:pPr>
        <w:rPr>
          <w:rFonts w:ascii="Times New Roman" w:hAnsi="Times New Roman"/>
        </w:rPr>
      </w:pPr>
    </w:p>
    <w:p w14:paraId="3A3F12DA" w14:textId="77777777" w:rsidR="00807BA2" w:rsidRPr="00AD720F" w:rsidRDefault="00B27061" w:rsidP="00AD720F">
      <w:pPr>
        <w:tabs>
          <w:tab w:val="left" w:pos="-1440"/>
        </w:tabs>
        <w:ind w:left="720" w:hanging="720"/>
        <w:rPr>
          <w:rFonts w:ascii="Times New Roman" w:hAnsi="Times New Roman"/>
          <w:b/>
        </w:rPr>
      </w:pPr>
      <w:r w:rsidRPr="0027434E">
        <w:rPr>
          <w:rFonts w:ascii="Times New Roman" w:hAnsi="Times New Roman"/>
          <w:b/>
        </w:rPr>
        <w:t>1.</w:t>
      </w:r>
      <w:r w:rsidRPr="0027434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0C2FB2E" w14:textId="77777777" w:rsidR="007312F9" w:rsidRPr="00AD720F" w:rsidRDefault="007312F9" w:rsidP="00AD720F">
      <w:pPr>
        <w:tabs>
          <w:tab w:val="left" w:pos="-1440"/>
        </w:tabs>
        <w:ind w:left="720" w:hanging="720"/>
        <w:rPr>
          <w:rFonts w:ascii="Times New Roman" w:hAnsi="Times New Roman"/>
        </w:rPr>
      </w:pPr>
    </w:p>
    <w:p w14:paraId="732AE036" w14:textId="77777777" w:rsidR="00E012A4" w:rsidRDefault="00141C9F" w:rsidP="00AD720F">
      <w:pPr>
        <w:tabs>
          <w:tab w:val="left" w:pos="-1440"/>
        </w:tabs>
        <w:ind w:left="720"/>
        <w:rPr>
          <w:rFonts w:ascii="Times New Roman" w:hAnsi="Times New Roman"/>
        </w:rPr>
      </w:pPr>
      <w:r>
        <w:rPr>
          <w:rFonts w:ascii="Times New Roman" w:hAnsi="Times New Roman"/>
        </w:rPr>
        <w:t xml:space="preserve">Generally, </w:t>
      </w:r>
      <w:r w:rsidR="00E012A4">
        <w:rPr>
          <w:rFonts w:ascii="Times New Roman" w:hAnsi="Times New Roman"/>
        </w:rPr>
        <w:t xml:space="preserve">the Immigration and Nationality Act (“Act”) requires that </w:t>
      </w:r>
      <w:r>
        <w:rPr>
          <w:rFonts w:ascii="Times New Roman" w:hAnsi="Times New Roman"/>
        </w:rPr>
        <w:t xml:space="preserve">an alien seeking admission to the United States must have a valid and unexpired passport and a valid and unexpired immigrant or nonimmigrant visa.  </w:t>
      </w:r>
      <w:r w:rsidR="00E012A4">
        <w:rPr>
          <w:rFonts w:ascii="Times New Roman" w:hAnsi="Times New Roman"/>
        </w:rPr>
        <w:t xml:space="preserve">In some circumstances, an alien may be authorized to present a travel document other than a visa.  </w:t>
      </w:r>
      <w:r w:rsidR="00433EE9">
        <w:rPr>
          <w:rFonts w:ascii="Times New Roman" w:hAnsi="Times New Roman"/>
        </w:rPr>
        <w:t xml:space="preserve">Traditionally, Form I-131 has been used to apply for one of three different types of travel documents.  </w:t>
      </w:r>
    </w:p>
    <w:p w14:paraId="4EE862EA" w14:textId="77777777" w:rsidR="00E012A4" w:rsidRDefault="00E012A4" w:rsidP="00AD720F">
      <w:pPr>
        <w:tabs>
          <w:tab w:val="left" w:pos="-1440"/>
        </w:tabs>
        <w:ind w:left="720"/>
        <w:rPr>
          <w:rFonts w:ascii="Times New Roman" w:hAnsi="Times New Roman"/>
        </w:rPr>
      </w:pPr>
    </w:p>
    <w:p w14:paraId="4427890B" w14:textId="77777777" w:rsidR="00E012A4" w:rsidRDefault="00E012A4" w:rsidP="00AD720F">
      <w:pPr>
        <w:tabs>
          <w:tab w:val="left" w:pos="-1440"/>
        </w:tabs>
        <w:ind w:left="720"/>
        <w:rPr>
          <w:rFonts w:ascii="Times New Roman" w:hAnsi="Times New Roman"/>
        </w:rPr>
      </w:pPr>
      <w:r>
        <w:rPr>
          <w:rFonts w:ascii="Times New Roman" w:hAnsi="Times New Roman"/>
        </w:rPr>
        <w:t xml:space="preserve">An alien who has already been lawfully admitted </w:t>
      </w:r>
      <w:r w:rsidR="005A6999">
        <w:rPr>
          <w:rFonts w:ascii="Times New Roman" w:hAnsi="Times New Roman"/>
        </w:rPr>
        <w:t xml:space="preserve">as lawful </w:t>
      </w:r>
      <w:r>
        <w:rPr>
          <w:rFonts w:ascii="Times New Roman" w:hAnsi="Times New Roman"/>
        </w:rPr>
        <w:t>permanent residen</w:t>
      </w:r>
      <w:r w:rsidR="005A6999">
        <w:rPr>
          <w:rFonts w:ascii="Times New Roman" w:hAnsi="Times New Roman"/>
        </w:rPr>
        <w:t>t</w:t>
      </w:r>
      <w:r>
        <w:rPr>
          <w:rFonts w:ascii="Times New Roman" w:hAnsi="Times New Roman"/>
        </w:rPr>
        <w:t xml:space="preserve"> (“LPR”), whether or not on a conditional basis, may generally use the LPR’s permanent resident card</w:t>
      </w:r>
      <w:r w:rsidR="005A6999">
        <w:rPr>
          <w:rFonts w:ascii="Times New Roman" w:hAnsi="Times New Roman"/>
        </w:rPr>
        <w:t xml:space="preserve"> (Form I-551)</w:t>
      </w:r>
      <w:r>
        <w:rPr>
          <w:rFonts w:ascii="Times New Roman" w:hAnsi="Times New Roman"/>
        </w:rPr>
        <w:t xml:space="preserve"> as a travel document, if the LPR has been absent for not more than one year, or in other situations specified in </w:t>
      </w:r>
      <w:bookmarkStart w:id="0" w:name="OLE_LINK3"/>
      <w:bookmarkStart w:id="1" w:name="OLE_LINK4"/>
      <w:r>
        <w:rPr>
          <w:rFonts w:ascii="Times New Roman" w:hAnsi="Times New Roman"/>
        </w:rPr>
        <w:t>8 CFR</w:t>
      </w:r>
      <w:r w:rsidR="0021037F">
        <w:rPr>
          <w:rFonts w:ascii="Times New Roman" w:hAnsi="Times New Roman"/>
        </w:rPr>
        <w:t xml:space="preserve"> </w:t>
      </w:r>
      <w:r>
        <w:rPr>
          <w:rFonts w:ascii="Times New Roman" w:hAnsi="Times New Roman"/>
        </w:rPr>
        <w:t>211.1</w:t>
      </w:r>
      <w:bookmarkEnd w:id="0"/>
      <w:bookmarkEnd w:id="1"/>
      <w:r>
        <w:rPr>
          <w:rFonts w:ascii="Times New Roman" w:hAnsi="Times New Roman"/>
        </w:rPr>
        <w:t xml:space="preserve">.  </w:t>
      </w:r>
    </w:p>
    <w:p w14:paraId="3BC14343" w14:textId="77777777" w:rsidR="00E012A4" w:rsidRDefault="00E012A4" w:rsidP="00AD720F">
      <w:pPr>
        <w:tabs>
          <w:tab w:val="left" w:pos="-1440"/>
        </w:tabs>
        <w:ind w:left="720"/>
        <w:rPr>
          <w:rFonts w:ascii="Times New Roman" w:hAnsi="Times New Roman"/>
        </w:rPr>
      </w:pPr>
    </w:p>
    <w:p w14:paraId="003E3A22" w14:textId="77777777" w:rsidR="008757F8" w:rsidRDefault="006204DC" w:rsidP="00AD720F">
      <w:pPr>
        <w:tabs>
          <w:tab w:val="left" w:pos="-1440"/>
        </w:tabs>
        <w:ind w:left="720"/>
        <w:rPr>
          <w:rFonts w:ascii="Times New Roman" w:hAnsi="Times New Roman"/>
        </w:rPr>
      </w:pPr>
      <w:r>
        <w:rPr>
          <w:rFonts w:ascii="Times New Roman" w:hAnsi="Times New Roman"/>
        </w:rPr>
        <w:t>U.S. Citizenship and Immigration Services (</w:t>
      </w:r>
      <w:r w:rsidR="00CB2700">
        <w:rPr>
          <w:rFonts w:ascii="Times New Roman" w:hAnsi="Times New Roman"/>
        </w:rPr>
        <w:t>USCIS</w:t>
      </w:r>
      <w:r>
        <w:rPr>
          <w:rFonts w:ascii="Times New Roman" w:hAnsi="Times New Roman"/>
        </w:rPr>
        <w:t>)</w:t>
      </w:r>
      <w:r w:rsidR="00CB2700">
        <w:rPr>
          <w:rFonts w:ascii="Times New Roman" w:hAnsi="Times New Roman"/>
        </w:rPr>
        <w:t xml:space="preserve"> </w:t>
      </w:r>
      <w:r w:rsidR="008B1741">
        <w:rPr>
          <w:rFonts w:ascii="Times New Roman" w:hAnsi="Times New Roman"/>
        </w:rPr>
        <w:t xml:space="preserve">has </w:t>
      </w:r>
      <w:r w:rsidR="006D4F0A">
        <w:rPr>
          <w:rFonts w:ascii="Times New Roman" w:hAnsi="Times New Roman"/>
        </w:rPr>
        <w:t>created Form</w:t>
      </w:r>
      <w:r w:rsidR="00CB2700">
        <w:rPr>
          <w:rFonts w:ascii="Times New Roman" w:hAnsi="Times New Roman"/>
        </w:rPr>
        <w:t xml:space="preserve"> I-131A, Application for Travel Document (</w:t>
      </w:r>
      <w:r w:rsidR="00FA4820">
        <w:rPr>
          <w:rFonts w:ascii="Times New Roman" w:hAnsi="Times New Roman"/>
        </w:rPr>
        <w:t xml:space="preserve">Carrier </w:t>
      </w:r>
      <w:r w:rsidR="008334EB">
        <w:rPr>
          <w:rFonts w:ascii="Times New Roman" w:hAnsi="Times New Roman"/>
        </w:rPr>
        <w:t>Documentation</w:t>
      </w:r>
      <w:r w:rsidR="00CB2700">
        <w:rPr>
          <w:rFonts w:ascii="Times New Roman" w:hAnsi="Times New Roman"/>
        </w:rPr>
        <w:t xml:space="preserve">), </w:t>
      </w:r>
      <w:r w:rsidR="00755B99">
        <w:rPr>
          <w:rFonts w:ascii="Times New Roman" w:hAnsi="Times New Roman"/>
        </w:rPr>
        <w:t xml:space="preserve">to allow </w:t>
      </w:r>
      <w:r w:rsidR="005A6999">
        <w:rPr>
          <w:rFonts w:ascii="Times New Roman" w:hAnsi="Times New Roman"/>
        </w:rPr>
        <w:t>LPRs</w:t>
      </w:r>
      <w:r w:rsidR="00755B99">
        <w:rPr>
          <w:rFonts w:ascii="Times New Roman" w:hAnsi="Times New Roman"/>
        </w:rPr>
        <w:t xml:space="preserve"> </w:t>
      </w:r>
      <w:r w:rsidR="006107D0">
        <w:rPr>
          <w:rFonts w:ascii="Times New Roman" w:hAnsi="Times New Roman"/>
        </w:rPr>
        <w:t xml:space="preserve">to </w:t>
      </w:r>
      <w:r w:rsidR="00464699">
        <w:rPr>
          <w:rFonts w:ascii="Times New Roman" w:hAnsi="Times New Roman"/>
        </w:rPr>
        <w:t>request</w:t>
      </w:r>
      <w:r w:rsidR="00755B99">
        <w:rPr>
          <w:rFonts w:ascii="Times New Roman" w:hAnsi="Times New Roman"/>
        </w:rPr>
        <w:t xml:space="preserve"> a Travel Permit (transportation letter or boarding foil) at a</w:t>
      </w:r>
      <w:r w:rsidR="00464699">
        <w:rPr>
          <w:rFonts w:ascii="Times New Roman" w:hAnsi="Times New Roman"/>
        </w:rPr>
        <w:t xml:space="preserve"> U.S. Embassy or U.S. Consulate</w:t>
      </w:r>
      <w:r w:rsidR="00F32500">
        <w:rPr>
          <w:rFonts w:ascii="Times New Roman" w:hAnsi="Times New Roman"/>
        </w:rPr>
        <w:t xml:space="preserve">. </w:t>
      </w:r>
      <w:r w:rsidR="0021037F">
        <w:rPr>
          <w:rFonts w:ascii="Times New Roman" w:hAnsi="Times New Roman"/>
        </w:rPr>
        <w:t xml:space="preserve"> </w:t>
      </w:r>
      <w:r w:rsidR="00F32500">
        <w:rPr>
          <w:rFonts w:ascii="Times New Roman" w:hAnsi="Times New Roman"/>
        </w:rPr>
        <w:t>An approved I-131A</w:t>
      </w:r>
      <w:r w:rsidR="0021037F">
        <w:rPr>
          <w:rFonts w:ascii="Times New Roman" w:hAnsi="Times New Roman"/>
        </w:rPr>
        <w:t xml:space="preserve"> </w:t>
      </w:r>
      <w:r w:rsidR="00464699">
        <w:rPr>
          <w:rFonts w:ascii="Times New Roman" w:hAnsi="Times New Roman"/>
        </w:rPr>
        <w:t xml:space="preserve">will allow a </w:t>
      </w:r>
      <w:r w:rsidR="00F32500">
        <w:rPr>
          <w:rFonts w:ascii="Times New Roman" w:hAnsi="Times New Roman"/>
        </w:rPr>
        <w:t xml:space="preserve">commercial </w:t>
      </w:r>
      <w:r w:rsidR="00464699">
        <w:rPr>
          <w:rFonts w:ascii="Times New Roman" w:hAnsi="Times New Roman"/>
        </w:rPr>
        <w:t xml:space="preserve">carrier to board the </w:t>
      </w:r>
      <w:r w:rsidR="005A6999">
        <w:rPr>
          <w:rFonts w:ascii="Times New Roman" w:hAnsi="Times New Roman"/>
        </w:rPr>
        <w:t>LPR</w:t>
      </w:r>
      <w:r w:rsidR="00464699">
        <w:rPr>
          <w:rFonts w:ascii="Times New Roman" w:hAnsi="Times New Roman"/>
        </w:rPr>
        <w:t xml:space="preserve"> on a vessel or aircraft destined for the United States</w:t>
      </w:r>
      <w:r w:rsidR="002B60ED">
        <w:rPr>
          <w:rFonts w:ascii="Times New Roman" w:hAnsi="Times New Roman"/>
        </w:rPr>
        <w:t xml:space="preserve"> without transportation carrier liability</w:t>
      </w:r>
      <w:r w:rsidR="00464699">
        <w:rPr>
          <w:rFonts w:ascii="Times New Roman" w:hAnsi="Times New Roman"/>
        </w:rPr>
        <w:t xml:space="preserve">. </w:t>
      </w:r>
    </w:p>
    <w:p w14:paraId="6E48E731" w14:textId="77777777" w:rsidR="00FD6BF8" w:rsidRPr="00AD720F" w:rsidRDefault="00FD6BF8" w:rsidP="00AD720F">
      <w:pPr>
        <w:tabs>
          <w:tab w:val="left" w:pos="-1440"/>
        </w:tabs>
        <w:ind w:left="720"/>
        <w:rPr>
          <w:rFonts w:ascii="Times New Roman" w:hAnsi="Times New Roman"/>
        </w:rPr>
      </w:pPr>
    </w:p>
    <w:p w14:paraId="7DDA2F85" w14:textId="77777777" w:rsidR="008A6D9D" w:rsidRDefault="00162220" w:rsidP="00AD720F">
      <w:pPr>
        <w:tabs>
          <w:tab w:val="left" w:pos="-1440"/>
        </w:tabs>
        <w:ind w:left="720"/>
        <w:rPr>
          <w:rFonts w:ascii="Times New Roman" w:hAnsi="Times New Roman"/>
        </w:rPr>
      </w:pPr>
      <w:r>
        <w:rPr>
          <w:rFonts w:ascii="Times New Roman" w:hAnsi="Times New Roman"/>
        </w:rPr>
        <w:t>Applicants</w:t>
      </w:r>
      <w:r w:rsidR="0060456C" w:rsidRPr="00AD720F">
        <w:rPr>
          <w:rFonts w:ascii="Times New Roman" w:hAnsi="Times New Roman"/>
        </w:rPr>
        <w:t xml:space="preserve"> may be required to submit biometric information if the regulations or form instructions require such information or if requested in accordance with </w:t>
      </w:r>
      <w:bookmarkStart w:id="2" w:name="OLE_LINK5"/>
      <w:bookmarkStart w:id="3" w:name="OLE_LINK6"/>
      <w:r w:rsidR="0060456C" w:rsidRPr="00AD720F">
        <w:rPr>
          <w:rFonts w:ascii="Times New Roman" w:hAnsi="Times New Roman"/>
        </w:rPr>
        <w:t>8 CFR 103.2(b</w:t>
      </w:r>
      <w:proofErr w:type="gramStart"/>
      <w:r w:rsidR="0060456C" w:rsidRPr="00AD720F">
        <w:rPr>
          <w:rFonts w:ascii="Times New Roman" w:hAnsi="Times New Roman"/>
        </w:rPr>
        <w:t>)(</w:t>
      </w:r>
      <w:proofErr w:type="gramEnd"/>
      <w:r w:rsidR="0060456C" w:rsidRPr="00AD720F">
        <w:rPr>
          <w:rFonts w:ascii="Times New Roman" w:hAnsi="Times New Roman"/>
        </w:rPr>
        <w:t>9)</w:t>
      </w:r>
      <w:bookmarkEnd w:id="2"/>
      <w:bookmarkEnd w:id="3"/>
      <w:r w:rsidR="0060456C" w:rsidRPr="00AD720F">
        <w:rPr>
          <w:rFonts w:ascii="Times New Roman" w:hAnsi="Times New Roman"/>
        </w:rPr>
        <w:t xml:space="preserve">. </w:t>
      </w:r>
      <w:r w:rsidR="008B1741">
        <w:rPr>
          <w:rFonts w:ascii="Times New Roman" w:hAnsi="Times New Roman"/>
        </w:rPr>
        <w:t xml:space="preserve"> </w:t>
      </w:r>
      <w:r w:rsidR="0060456C" w:rsidRPr="00AD720F">
        <w:rPr>
          <w:rFonts w:ascii="Times New Roman" w:hAnsi="Times New Roman"/>
        </w:rPr>
        <w:t xml:space="preserve">DHS may collect and store for present or future use, by electronic or other means, the biometric information submitted by an individual. </w:t>
      </w:r>
      <w:r w:rsidR="006C43C0" w:rsidRPr="00AD720F">
        <w:rPr>
          <w:rFonts w:ascii="Times New Roman" w:hAnsi="Times New Roman"/>
        </w:rPr>
        <w:t xml:space="preserve"> </w:t>
      </w:r>
      <w:r w:rsidR="0060456C" w:rsidRPr="00AD720F">
        <w:rPr>
          <w:rFonts w:ascii="Times New Roman" w:hAnsi="Times New Roman"/>
        </w:rPr>
        <w:t xml:space="preserve">DHS may use this biometric information to conduct background and security checks, adjudicate immigration and naturalization benefits, and perform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p>
    <w:p w14:paraId="365DFF1F" w14:textId="77777777" w:rsidR="00373066" w:rsidRDefault="00373066" w:rsidP="00AD720F">
      <w:pPr>
        <w:tabs>
          <w:tab w:val="left" w:pos="-1440"/>
        </w:tabs>
        <w:ind w:left="720"/>
        <w:rPr>
          <w:rFonts w:ascii="Times New Roman" w:hAnsi="Times New Roman"/>
        </w:rPr>
      </w:pPr>
    </w:p>
    <w:p w14:paraId="4F112133" w14:textId="77777777" w:rsidR="00965D44" w:rsidRPr="00AD720F" w:rsidRDefault="00965D44" w:rsidP="00AD720F">
      <w:pPr>
        <w:tabs>
          <w:tab w:val="left" w:pos="-1440"/>
        </w:tabs>
        <w:ind w:left="720"/>
        <w:rPr>
          <w:rFonts w:ascii="Times New Roman" w:hAnsi="Times New Roman"/>
        </w:rPr>
      </w:pPr>
      <w:r w:rsidRPr="00965D44">
        <w:rPr>
          <w:rFonts w:ascii="Times New Roman" w:hAnsi="Times New Roman"/>
        </w:rPr>
        <w:t xml:space="preserve">The Department of State (DOS) and/or DHS will conduct background, security and identity checks on all applicants </w:t>
      </w:r>
      <w:r w:rsidR="00373066">
        <w:rPr>
          <w:rFonts w:ascii="Times New Roman" w:hAnsi="Times New Roman"/>
        </w:rPr>
        <w:t>that request</w:t>
      </w:r>
      <w:r w:rsidRPr="00965D44">
        <w:rPr>
          <w:rFonts w:ascii="Times New Roman" w:hAnsi="Times New Roman"/>
        </w:rPr>
        <w:t xml:space="preserve"> </w:t>
      </w:r>
      <w:r w:rsidR="008334EB">
        <w:rPr>
          <w:rFonts w:ascii="Times New Roman" w:hAnsi="Times New Roman"/>
        </w:rPr>
        <w:t>a Travel Document</w:t>
      </w:r>
      <w:r w:rsidR="00144B72">
        <w:rPr>
          <w:rFonts w:ascii="Times New Roman" w:hAnsi="Times New Roman"/>
        </w:rPr>
        <w:t xml:space="preserve"> (Transportation Letter or Boarding Foil)</w:t>
      </w:r>
      <w:r w:rsidRPr="00965D44">
        <w:rPr>
          <w:rFonts w:ascii="Times New Roman" w:hAnsi="Times New Roman"/>
        </w:rPr>
        <w:t xml:space="preserve">.  Applicants may be required to </w:t>
      </w:r>
      <w:r w:rsidR="008C1F13">
        <w:rPr>
          <w:rFonts w:ascii="Times New Roman" w:hAnsi="Times New Roman"/>
        </w:rPr>
        <w:t xml:space="preserve">appear for an interview and </w:t>
      </w:r>
      <w:r w:rsidRPr="00965D44">
        <w:rPr>
          <w:rFonts w:ascii="Times New Roman" w:hAnsi="Times New Roman"/>
        </w:rPr>
        <w:t>submit biometrics</w:t>
      </w:r>
      <w:r w:rsidR="008C1F13">
        <w:rPr>
          <w:rFonts w:ascii="Times New Roman" w:hAnsi="Times New Roman"/>
        </w:rPr>
        <w:t xml:space="preserve"> information</w:t>
      </w:r>
      <w:r w:rsidRPr="00965D44">
        <w:rPr>
          <w:rFonts w:ascii="Times New Roman" w:hAnsi="Times New Roman"/>
        </w:rPr>
        <w:t xml:space="preserve"> at a U.S. Embassy, U.S. Consulate or DHS office overseas.  </w:t>
      </w:r>
    </w:p>
    <w:p w14:paraId="5F3392AB" w14:textId="77777777" w:rsidR="00371CC2" w:rsidRDefault="00371CC2" w:rsidP="00AD720F">
      <w:pPr>
        <w:tabs>
          <w:tab w:val="left" w:pos="-1440"/>
        </w:tabs>
        <w:ind w:left="720"/>
        <w:rPr>
          <w:rFonts w:ascii="Times New Roman" w:hAnsi="Times New Roman"/>
          <w:b/>
        </w:rPr>
      </w:pPr>
    </w:p>
    <w:p w14:paraId="588E8E99" w14:textId="77777777"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bookmarkStart w:id="4" w:name="OLE_LINK7"/>
      <w:bookmarkStart w:id="5" w:name="OLE_LINK8"/>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bookmarkEnd w:id="4"/>
    <w:bookmarkEnd w:id="5"/>
    <w:p w14:paraId="700173AC" w14:textId="77777777" w:rsidR="00B7349D" w:rsidRPr="00AD720F" w:rsidRDefault="00B7349D" w:rsidP="00AD720F">
      <w:pPr>
        <w:tabs>
          <w:tab w:val="left" w:pos="-1440"/>
        </w:tabs>
        <w:ind w:left="720" w:hanging="720"/>
        <w:rPr>
          <w:rFonts w:ascii="Times New Roman" w:hAnsi="Times New Roman"/>
        </w:rPr>
      </w:pPr>
    </w:p>
    <w:p w14:paraId="02BF8380" w14:textId="77777777"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2.</w:t>
      </w:r>
      <w:r w:rsidRPr="0027434E">
        <w:rPr>
          <w:rFonts w:ascii="Times New Roman" w:hAnsi="Times New Roman"/>
          <w:b/>
        </w:rPr>
        <w:tab/>
        <w:t xml:space="preserve">Indicate how, by whom, and for what purpose the information is to be used.  Except for a new collection, indicate the actual use the agency has made of the information received </w:t>
      </w:r>
      <w:r w:rsidRPr="0027434E">
        <w:rPr>
          <w:rFonts w:ascii="Times New Roman" w:hAnsi="Times New Roman"/>
          <w:b/>
        </w:rPr>
        <w:lastRenderedPageBreak/>
        <w:t>from the current collection.</w:t>
      </w:r>
    </w:p>
    <w:p w14:paraId="08247C47" w14:textId="77777777" w:rsidR="007312F9" w:rsidRPr="00AD720F" w:rsidRDefault="007312F9" w:rsidP="00AD720F">
      <w:pPr>
        <w:tabs>
          <w:tab w:val="left" w:pos="-1440"/>
        </w:tabs>
        <w:ind w:left="720" w:hanging="720"/>
        <w:rPr>
          <w:rFonts w:ascii="Times New Roman" w:hAnsi="Times New Roman"/>
        </w:rPr>
      </w:pPr>
    </w:p>
    <w:p w14:paraId="7AC05ACD" w14:textId="77777777" w:rsidR="00F07E36" w:rsidRDefault="007312F9" w:rsidP="00686F7C">
      <w:pPr>
        <w:tabs>
          <w:tab w:val="left" w:pos="-1440"/>
        </w:tabs>
        <w:ind w:left="720" w:hanging="720"/>
        <w:rPr>
          <w:rFonts w:ascii="Times New Roman" w:hAnsi="Times New Roman"/>
        </w:rPr>
      </w:pPr>
      <w:r w:rsidRPr="00AD720F">
        <w:rPr>
          <w:rFonts w:ascii="Times New Roman" w:hAnsi="Times New Roman"/>
        </w:rPr>
        <w:tab/>
      </w:r>
      <w:r w:rsidR="00B70A50">
        <w:rPr>
          <w:rFonts w:ascii="Times New Roman" w:hAnsi="Times New Roman"/>
        </w:rPr>
        <w:t xml:space="preserve">Form I-131A </w:t>
      </w:r>
      <w:r w:rsidR="00755B99">
        <w:rPr>
          <w:rFonts w:ascii="Times New Roman" w:hAnsi="Times New Roman"/>
        </w:rPr>
        <w:t xml:space="preserve">has </w:t>
      </w:r>
      <w:r w:rsidR="00B86D62">
        <w:rPr>
          <w:rFonts w:ascii="Times New Roman" w:hAnsi="Times New Roman"/>
        </w:rPr>
        <w:t>a single</w:t>
      </w:r>
      <w:r w:rsidR="00755B99">
        <w:rPr>
          <w:rFonts w:ascii="Times New Roman" w:hAnsi="Times New Roman"/>
        </w:rPr>
        <w:t xml:space="preserve"> use.  A lawful permanent </w:t>
      </w:r>
      <w:r w:rsidR="006D4F0A">
        <w:rPr>
          <w:rFonts w:ascii="Times New Roman" w:hAnsi="Times New Roman"/>
        </w:rPr>
        <w:t>resident,</w:t>
      </w:r>
      <w:r w:rsidR="00755B99">
        <w:rPr>
          <w:rFonts w:ascii="Times New Roman" w:hAnsi="Times New Roman"/>
        </w:rPr>
        <w:t xml:space="preserve"> who is traveling overseas and is not in possession of a valid, unexpired Permanent Resident Card</w:t>
      </w:r>
      <w:r w:rsidR="006107D0">
        <w:rPr>
          <w:rFonts w:ascii="Times New Roman" w:hAnsi="Times New Roman"/>
        </w:rPr>
        <w:t xml:space="preserve"> or other evidence of lawful permanent resident status</w:t>
      </w:r>
      <w:r w:rsidR="00755B99">
        <w:rPr>
          <w:rFonts w:ascii="Times New Roman" w:hAnsi="Times New Roman"/>
        </w:rPr>
        <w:t xml:space="preserve">, may use this form to apply for a </w:t>
      </w:r>
      <w:r w:rsidR="008334EB">
        <w:rPr>
          <w:rFonts w:ascii="Times New Roman" w:hAnsi="Times New Roman"/>
        </w:rPr>
        <w:t>Travel Document</w:t>
      </w:r>
      <w:r w:rsidR="00F07E36">
        <w:rPr>
          <w:rFonts w:ascii="Times New Roman" w:hAnsi="Times New Roman"/>
        </w:rPr>
        <w:t xml:space="preserve"> within one year of his or her last departure from the United States</w:t>
      </w:r>
      <w:r w:rsidR="00755B99">
        <w:rPr>
          <w:rFonts w:ascii="Times New Roman" w:hAnsi="Times New Roman"/>
        </w:rPr>
        <w:t>.</w:t>
      </w:r>
      <w:r w:rsidR="00B70A50">
        <w:rPr>
          <w:rFonts w:ascii="Times New Roman" w:hAnsi="Times New Roman"/>
        </w:rPr>
        <w:t xml:space="preserve">  The </w:t>
      </w:r>
      <w:r w:rsidR="002B60ED">
        <w:rPr>
          <w:rFonts w:ascii="Times New Roman" w:hAnsi="Times New Roman"/>
        </w:rPr>
        <w:t>lawful permanent resident</w:t>
      </w:r>
      <w:r w:rsidR="00B70A50">
        <w:rPr>
          <w:rFonts w:ascii="Times New Roman" w:hAnsi="Times New Roman"/>
        </w:rPr>
        <w:t xml:space="preserve"> must submit the application in person at a U.S. Embassy or U.S. </w:t>
      </w:r>
      <w:r w:rsidR="00B70A50" w:rsidRPr="008B2590">
        <w:rPr>
          <w:rFonts w:ascii="Times New Roman" w:hAnsi="Times New Roman"/>
        </w:rPr>
        <w:t>Consulate</w:t>
      </w:r>
      <w:r w:rsidR="00F94189" w:rsidRPr="008B2590">
        <w:rPr>
          <w:rFonts w:ascii="Times New Roman" w:hAnsi="Times New Roman"/>
        </w:rPr>
        <w:t>.</w:t>
      </w:r>
      <w:r w:rsidR="008C1F13" w:rsidRPr="00373066">
        <w:rPr>
          <w:rStyle w:val="CommentReference"/>
          <w:rFonts w:ascii="Times New Roman" w:hAnsi="Times New Roman"/>
          <w:sz w:val="24"/>
          <w:szCs w:val="24"/>
        </w:rPr>
        <w:t xml:space="preserve">  </w:t>
      </w:r>
      <w:r w:rsidR="00D3394D" w:rsidRPr="008C1F13">
        <w:rPr>
          <w:rFonts w:ascii="Times New Roman" w:hAnsi="Times New Roman"/>
        </w:rPr>
        <w:t>The</w:t>
      </w:r>
      <w:r w:rsidR="00D3394D">
        <w:rPr>
          <w:rFonts w:ascii="Times New Roman" w:hAnsi="Times New Roman"/>
        </w:rPr>
        <w:t xml:space="preserve"> decision on Form I-131A is entirely discr</w:t>
      </w:r>
      <w:r w:rsidR="006107D0">
        <w:rPr>
          <w:rFonts w:ascii="Times New Roman" w:hAnsi="Times New Roman"/>
        </w:rPr>
        <w:t xml:space="preserve">etionary and may not be appealed.  Furthermore, </w:t>
      </w:r>
      <w:r w:rsidR="004F2336">
        <w:rPr>
          <w:rFonts w:ascii="Times New Roman" w:hAnsi="Times New Roman"/>
        </w:rPr>
        <w:t xml:space="preserve">DHS may revoke or terminate a </w:t>
      </w:r>
      <w:r w:rsidR="008334EB">
        <w:rPr>
          <w:rFonts w:ascii="Times New Roman" w:hAnsi="Times New Roman"/>
        </w:rPr>
        <w:t>Travel Document</w:t>
      </w:r>
      <w:r w:rsidR="004F2336">
        <w:rPr>
          <w:rFonts w:ascii="Times New Roman" w:hAnsi="Times New Roman"/>
        </w:rPr>
        <w:t xml:space="preserve"> at any time</w:t>
      </w:r>
      <w:r w:rsidR="00D3394D">
        <w:rPr>
          <w:rFonts w:ascii="Times New Roman" w:hAnsi="Times New Roman"/>
        </w:rPr>
        <w:t>.</w:t>
      </w:r>
    </w:p>
    <w:p w14:paraId="40686559" w14:textId="77777777" w:rsidR="00F07E36" w:rsidRDefault="00F07E36" w:rsidP="00F07E36">
      <w:pPr>
        <w:ind w:left="720"/>
        <w:rPr>
          <w:rFonts w:ascii="Times New Roman" w:hAnsi="Times New Roman"/>
        </w:rPr>
      </w:pPr>
    </w:p>
    <w:p w14:paraId="0004CDD8" w14:textId="77777777" w:rsidR="00373767" w:rsidRDefault="00B70A50" w:rsidP="0027434E">
      <w:pPr>
        <w:ind w:left="720"/>
        <w:rPr>
          <w:rFonts w:ascii="Times New Roman" w:hAnsi="Times New Roman"/>
        </w:rPr>
      </w:pPr>
      <w:r>
        <w:rPr>
          <w:rFonts w:ascii="Times New Roman" w:hAnsi="Times New Roman"/>
        </w:rPr>
        <w:t xml:space="preserve">If </w:t>
      </w:r>
      <w:r w:rsidR="00912B5B">
        <w:rPr>
          <w:rFonts w:ascii="Times New Roman" w:hAnsi="Times New Roman"/>
        </w:rPr>
        <w:t xml:space="preserve">the </w:t>
      </w:r>
      <w:r w:rsidR="00D3394D">
        <w:rPr>
          <w:rFonts w:ascii="Times New Roman" w:hAnsi="Times New Roman"/>
        </w:rPr>
        <w:t xml:space="preserve">Form I-131A is </w:t>
      </w:r>
      <w:r>
        <w:rPr>
          <w:rFonts w:ascii="Times New Roman" w:hAnsi="Times New Roman"/>
        </w:rPr>
        <w:t xml:space="preserve">approved, </w:t>
      </w:r>
      <w:r w:rsidR="000549CD">
        <w:rPr>
          <w:rFonts w:ascii="Times New Roman" w:hAnsi="Times New Roman"/>
        </w:rPr>
        <w:t>DOS or DHS</w:t>
      </w:r>
      <w:r>
        <w:rPr>
          <w:rFonts w:ascii="Times New Roman" w:hAnsi="Times New Roman"/>
        </w:rPr>
        <w:t xml:space="preserve"> will </w:t>
      </w:r>
      <w:r w:rsidR="000549CD">
        <w:rPr>
          <w:rFonts w:ascii="Times New Roman" w:hAnsi="Times New Roman"/>
        </w:rPr>
        <w:t>issue</w:t>
      </w:r>
      <w:r>
        <w:rPr>
          <w:rFonts w:ascii="Times New Roman" w:hAnsi="Times New Roman"/>
        </w:rPr>
        <w:t xml:space="preserve"> a </w:t>
      </w:r>
      <w:r w:rsidR="008334EB">
        <w:rPr>
          <w:rFonts w:ascii="Times New Roman" w:hAnsi="Times New Roman"/>
        </w:rPr>
        <w:t>Travel Document</w:t>
      </w:r>
      <w:r w:rsidR="00B86D62">
        <w:rPr>
          <w:rFonts w:ascii="Times New Roman" w:hAnsi="Times New Roman"/>
        </w:rPr>
        <w:t>, generally valid for 30 days</w:t>
      </w:r>
      <w:r>
        <w:rPr>
          <w:rFonts w:ascii="Times New Roman" w:hAnsi="Times New Roman"/>
        </w:rPr>
        <w:t xml:space="preserve">, which will allow the </w:t>
      </w:r>
      <w:r w:rsidR="002B60ED">
        <w:rPr>
          <w:rFonts w:ascii="Times New Roman" w:hAnsi="Times New Roman"/>
        </w:rPr>
        <w:t>lawful permanent resident</w:t>
      </w:r>
      <w:r w:rsidR="00755B99">
        <w:rPr>
          <w:rFonts w:ascii="Times New Roman" w:hAnsi="Times New Roman"/>
        </w:rPr>
        <w:t xml:space="preserve"> to board a vessel or aircraft, travel to the United States, and presen</w:t>
      </w:r>
      <w:r w:rsidR="00B86D62">
        <w:rPr>
          <w:rFonts w:ascii="Times New Roman" w:hAnsi="Times New Roman"/>
        </w:rPr>
        <w:t>t him or herself at a U.S. port-of-</w:t>
      </w:r>
      <w:r w:rsidR="00755B99">
        <w:rPr>
          <w:rFonts w:ascii="Times New Roman" w:hAnsi="Times New Roman"/>
        </w:rPr>
        <w:t xml:space="preserve">entry </w:t>
      </w:r>
      <w:r>
        <w:rPr>
          <w:rFonts w:ascii="Times New Roman" w:hAnsi="Times New Roman"/>
        </w:rPr>
        <w:t xml:space="preserve">for inspection as a returning </w:t>
      </w:r>
      <w:r w:rsidR="000B5B9D">
        <w:rPr>
          <w:rFonts w:ascii="Times New Roman" w:hAnsi="Times New Roman"/>
        </w:rPr>
        <w:t xml:space="preserve">lawful </w:t>
      </w:r>
      <w:r w:rsidR="00912B5B">
        <w:rPr>
          <w:rFonts w:ascii="Times New Roman" w:hAnsi="Times New Roman"/>
        </w:rPr>
        <w:t xml:space="preserve">permanent </w:t>
      </w:r>
      <w:r>
        <w:rPr>
          <w:rFonts w:ascii="Times New Roman" w:hAnsi="Times New Roman"/>
        </w:rPr>
        <w:t>resident</w:t>
      </w:r>
      <w:r w:rsidR="00755B99">
        <w:rPr>
          <w:rFonts w:ascii="Times New Roman" w:hAnsi="Times New Roman"/>
        </w:rPr>
        <w:t xml:space="preserve">.  </w:t>
      </w:r>
      <w:r w:rsidR="004F2336">
        <w:rPr>
          <w:rFonts w:ascii="Times New Roman" w:hAnsi="Times New Roman"/>
        </w:rPr>
        <w:t xml:space="preserve">A </w:t>
      </w:r>
      <w:r w:rsidR="00144B72">
        <w:rPr>
          <w:rFonts w:ascii="Times New Roman" w:hAnsi="Times New Roman"/>
        </w:rPr>
        <w:t>Travel Document</w:t>
      </w:r>
      <w:r w:rsidR="00755B99">
        <w:rPr>
          <w:rFonts w:ascii="Times New Roman" w:hAnsi="Times New Roman"/>
        </w:rPr>
        <w:t xml:space="preserve"> is not a guarantee of admission or other form of entry into the United States, and U.S. Customs and Border Protection (CBP) </w:t>
      </w:r>
      <w:r>
        <w:rPr>
          <w:rFonts w:ascii="Times New Roman" w:hAnsi="Times New Roman"/>
        </w:rPr>
        <w:t>will carry out all required inspection procedures upon the alien’s arrival at a U.S. port of entry.</w:t>
      </w:r>
      <w:r w:rsidR="00D3394D">
        <w:rPr>
          <w:rFonts w:ascii="Times New Roman" w:hAnsi="Times New Roman"/>
        </w:rPr>
        <w:t xml:space="preserve">  </w:t>
      </w:r>
    </w:p>
    <w:p w14:paraId="53598805" w14:textId="77777777" w:rsidR="00642FE3" w:rsidRPr="00AD720F" w:rsidDel="00133E3D" w:rsidRDefault="00642FE3" w:rsidP="00AD720F">
      <w:pPr>
        <w:ind w:left="720" w:hangingChars="300" w:hanging="720"/>
        <w:rPr>
          <w:rFonts w:ascii="Times New Roman" w:hAnsi="Times New Roman"/>
        </w:rPr>
      </w:pPr>
    </w:p>
    <w:p w14:paraId="2CC41CA2" w14:textId="77777777"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3.</w:t>
      </w:r>
      <w:r w:rsidRPr="0027434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A8B3B01" w14:textId="77777777" w:rsidR="007312F9" w:rsidRPr="00AD720F" w:rsidRDefault="007312F9" w:rsidP="00AD720F">
      <w:pPr>
        <w:tabs>
          <w:tab w:val="left" w:pos="-1440"/>
        </w:tabs>
        <w:ind w:left="720" w:hanging="720"/>
        <w:rPr>
          <w:rFonts w:ascii="Times New Roman" w:hAnsi="Times New Roman"/>
        </w:rPr>
      </w:pPr>
    </w:p>
    <w:p w14:paraId="4A63927E" w14:textId="77777777" w:rsidR="00373767" w:rsidRPr="00373767" w:rsidRDefault="007312F9" w:rsidP="00373767">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 xml:space="preserve">The use of this </w:t>
      </w:r>
      <w:r w:rsidR="00373066">
        <w:rPr>
          <w:rFonts w:ascii="Times New Roman" w:hAnsi="Times New Roman"/>
        </w:rPr>
        <w:t>information collection</w:t>
      </w:r>
      <w:r w:rsidR="00082112" w:rsidRPr="00AD720F">
        <w:rPr>
          <w:rFonts w:ascii="Times New Roman" w:hAnsi="Times New Roman"/>
        </w:rPr>
        <w:t xml:space="preserve"> provides the most efficient means for collecting and pro</w:t>
      </w:r>
      <w:r w:rsidR="00983F8A">
        <w:rPr>
          <w:rFonts w:ascii="Times New Roman" w:hAnsi="Times New Roman"/>
        </w:rPr>
        <w:t>cessing the required data.  Form I-131A</w:t>
      </w:r>
      <w:r w:rsidR="00DC2A6D">
        <w:rPr>
          <w:rFonts w:ascii="Times New Roman" w:hAnsi="Times New Roman"/>
        </w:rPr>
        <w:t xml:space="preserve"> </w:t>
      </w:r>
      <w:r w:rsidR="00983F8A">
        <w:rPr>
          <w:rFonts w:ascii="Times New Roman" w:hAnsi="Times New Roman"/>
        </w:rPr>
        <w:t>can be accessed, completed electronically by visiting USCIS Website</w:t>
      </w:r>
      <w:r w:rsidR="007E0CC5">
        <w:rPr>
          <w:rFonts w:ascii="Times New Roman" w:hAnsi="Times New Roman"/>
        </w:rPr>
        <w:t xml:space="preserve"> </w:t>
      </w:r>
      <w:r w:rsidR="00101F39">
        <w:rPr>
          <w:rFonts w:ascii="Times New Roman" w:hAnsi="Times New Roman"/>
        </w:rPr>
        <w:t xml:space="preserve">[LINK TO BE ADDED WHEN AVAILABLE] </w:t>
      </w:r>
      <w:r w:rsidR="007E0CC5">
        <w:rPr>
          <w:rFonts w:ascii="Times New Roman" w:hAnsi="Times New Roman"/>
        </w:rPr>
        <w:t xml:space="preserve">and submitted in paper-format </w:t>
      </w:r>
      <w:r w:rsidR="00144B72">
        <w:rPr>
          <w:rFonts w:ascii="Times New Roman" w:hAnsi="Times New Roman"/>
        </w:rPr>
        <w:t>at a U.S. Embassy or U.S. Consulate</w:t>
      </w:r>
      <w:r w:rsidR="00FE4783">
        <w:rPr>
          <w:rFonts w:ascii="Times New Roman" w:hAnsi="Times New Roman"/>
        </w:rPr>
        <w:t xml:space="preserve">.  </w:t>
      </w:r>
      <w:r w:rsidR="00144B72">
        <w:rPr>
          <w:rFonts w:ascii="Times New Roman" w:hAnsi="Times New Roman"/>
        </w:rPr>
        <w:t>Prior to appearing at a U.S. Embassy or U.S. Consulate to file Form I-131A, the filing fee must be submitted through the USCIS online filing system on the USCIS Website.</w:t>
      </w:r>
      <w:r w:rsidR="00373767">
        <w:rPr>
          <w:rFonts w:ascii="Times New Roman" w:hAnsi="Times New Roman"/>
        </w:rPr>
        <w:t xml:space="preserve">  </w:t>
      </w:r>
      <w:r w:rsidR="00373767" w:rsidRPr="00373767">
        <w:rPr>
          <w:rFonts w:ascii="Times New Roman" w:hAnsi="Times New Roman"/>
        </w:rPr>
        <w:t>Respondents will be directed to make their fee payment via the collection approved at 1615-0131</w:t>
      </w:r>
      <w:r w:rsidR="00373767">
        <w:rPr>
          <w:rFonts w:ascii="Times New Roman" w:hAnsi="Times New Roman"/>
        </w:rPr>
        <w:t xml:space="preserve"> (</w:t>
      </w:r>
      <w:r w:rsidR="00373767" w:rsidRPr="00373767">
        <w:rPr>
          <w:rFonts w:ascii="Times New Roman" w:hAnsi="Times New Roman"/>
        </w:rPr>
        <w:t>USCIS Electronic Payment Processing</w:t>
      </w:r>
      <w:r w:rsidR="00373767">
        <w:rPr>
          <w:rFonts w:ascii="Times New Roman" w:hAnsi="Times New Roman"/>
        </w:rPr>
        <w:t>)</w:t>
      </w:r>
      <w:r w:rsidR="00373767" w:rsidRPr="00373767">
        <w:rPr>
          <w:rFonts w:ascii="Times New Roman" w:hAnsi="Times New Roman"/>
        </w:rPr>
        <w:t>. </w:t>
      </w:r>
    </w:p>
    <w:p w14:paraId="68F7D2CC" w14:textId="77777777" w:rsidR="00373767" w:rsidRPr="00AD720F" w:rsidRDefault="00373767" w:rsidP="00AD720F">
      <w:pPr>
        <w:tabs>
          <w:tab w:val="left" w:pos="-1440"/>
        </w:tabs>
        <w:ind w:left="720" w:hanging="720"/>
        <w:rPr>
          <w:rFonts w:ascii="Times New Roman" w:hAnsi="Times New Roman"/>
        </w:rPr>
      </w:pPr>
    </w:p>
    <w:p w14:paraId="065ED2F3" w14:textId="77777777" w:rsidR="00B27061" w:rsidRPr="00AD720F" w:rsidRDefault="00B27061" w:rsidP="00373066">
      <w:pPr>
        <w:jc w:val="center"/>
        <w:rPr>
          <w:rFonts w:ascii="Times New Roman" w:hAnsi="Times New Roman"/>
        </w:rPr>
      </w:pPr>
    </w:p>
    <w:p w14:paraId="7ECF6AE6" w14:textId="77777777"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4.</w:t>
      </w:r>
      <w:r w:rsidRPr="0027434E">
        <w:rPr>
          <w:rFonts w:ascii="Times New Roman" w:hAnsi="Times New Roman"/>
          <w:b/>
        </w:rPr>
        <w:tab/>
        <w:t>Describe efforts to identify duplication.  Show specifically why any similar information already available cannot be used or modified for use for the purposes described in Item 2 above.</w:t>
      </w:r>
    </w:p>
    <w:p w14:paraId="7644E35A" w14:textId="77777777" w:rsidR="007312F9" w:rsidRPr="00AD720F" w:rsidRDefault="007312F9" w:rsidP="00AD720F">
      <w:pPr>
        <w:tabs>
          <w:tab w:val="left" w:pos="-1440"/>
        </w:tabs>
        <w:ind w:left="720" w:hanging="720"/>
        <w:rPr>
          <w:rFonts w:ascii="Times New Roman" w:hAnsi="Times New Roman"/>
        </w:rPr>
      </w:pPr>
    </w:p>
    <w:p w14:paraId="4BD2DFD1" w14:textId="77777777"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722C29">
        <w:rPr>
          <w:rFonts w:ascii="Times New Roman" w:hAnsi="Times New Roman"/>
        </w:rPr>
        <w:t xml:space="preserve">This </w:t>
      </w:r>
      <w:r w:rsidR="008C5C91" w:rsidRPr="00AD720F">
        <w:rPr>
          <w:rFonts w:ascii="Times New Roman" w:hAnsi="Times New Roman"/>
        </w:rPr>
        <w:t xml:space="preserve">USCIS program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 xml:space="preserve">to determine eligibility for a </w:t>
      </w:r>
      <w:r w:rsidR="00144B72">
        <w:rPr>
          <w:rFonts w:ascii="Times New Roman" w:hAnsi="Times New Roman"/>
        </w:rPr>
        <w:t>Travel Document</w:t>
      </w:r>
      <w:r w:rsidR="00124815">
        <w:rPr>
          <w:rFonts w:ascii="Times New Roman" w:hAnsi="Times New Roman"/>
        </w:rPr>
        <w:t xml:space="preserve"> is not collected through other USCIS </w:t>
      </w:r>
      <w:r w:rsidR="00D75140">
        <w:rPr>
          <w:rFonts w:ascii="Times New Roman" w:hAnsi="Times New Roman"/>
        </w:rPr>
        <w:t xml:space="preserve">or other federal agency </w:t>
      </w:r>
      <w:r w:rsidR="00124815">
        <w:rPr>
          <w:rFonts w:ascii="Times New Roman" w:hAnsi="Times New Roman"/>
        </w:rPr>
        <w:t>collections or programs</w:t>
      </w:r>
      <w:r w:rsidR="008C5C91" w:rsidRPr="00AD720F">
        <w:rPr>
          <w:rFonts w:ascii="Times New Roman" w:hAnsi="Times New Roman"/>
        </w:rPr>
        <w:t xml:space="preserve">.  USCIS requires </w:t>
      </w:r>
      <w:r w:rsidR="00722C29">
        <w:rPr>
          <w:rFonts w:ascii="Times New Roman" w:hAnsi="Times New Roman"/>
        </w:rPr>
        <w:t xml:space="preserve">these </w:t>
      </w:r>
      <w:r w:rsidR="008C5C91" w:rsidRPr="00AD720F">
        <w:rPr>
          <w:rFonts w:ascii="Times New Roman" w:hAnsi="Times New Roman"/>
        </w:rPr>
        <w:t>applicants to provid</w:t>
      </w:r>
      <w:r w:rsidR="006C43C0" w:rsidRPr="00AD720F">
        <w:rPr>
          <w:rFonts w:ascii="Times New Roman" w:hAnsi="Times New Roman"/>
        </w:rPr>
        <w:t xml:space="preserve">e </w:t>
      </w:r>
      <w:r w:rsidR="00144B72">
        <w:rPr>
          <w:rFonts w:ascii="Times New Roman" w:hAnsi="Times New Roman"/>
        </w:rPr>
        <w:t xml:space="preserve">a </w:t>
      </w:r>
      <w:r w:rsidR="006C43C0" w:rsidRPr="00AD720F">
        <w:rPr>
          <w:rFonts w:ascii="Times New Roman" w:hAnsi="Times New Roman"/>
        </w:rPr>
        <w:t xml:space="preserve">passport-style photograph while it requires others to </w:t>
      </w:r>
      <w:r w:rsidR="008C5C91" w:rsidRPr="00AD720F">
        <w:rPr>
          <w:rFonts w:ascii="Times New Roman" w:hAnsi="Times New Roman"/>
        </w:rPr>
        <w:t>appear at a USCIS Application Support Center (ASC) to provide an electronic photograph and fingerprints</w:t>
      </w:r>
      <w:r w:rsidR="00E56802">
        <w:rPr>
          <w:rFonts w:ascii="Times New Roman" w:hAnsi="Times New Roman"/>
        </w:rPr>
        <w:t>, depending on the person’s location</w:t>
      </w:r>
      <w:r w:rsidR="0072483A">
        <w:rPr>
          <w:rFonts w:ascii="Times New Roman" w:hAnsi="Times New Roman"/>
        </w:rPr>
        <w:t xml:space="preserve"> and the benefit requested</w:t>
      </w:r>
      <w:r w:rsidR="008C5C91" w:rsidRPr="00AD720F">
        <w:rPr>
          <w:rFonts w:ascii="Times New Roman" w:hAnsi="Times New Roman"/>
        </w:rPr>
        <w:t>.</w:t>
      </w:r>
    </w:p>
    <w:p w14:paraId="73E132F5" w14:textId="77777777" w:rsidR="008C5C91" w:rsidRPr="00AD720F" w:rsidRDefault="008C5C91" w:rsidP="00AD720F">
      <w:pPr>
        <w:tabs>
          <w:tab w:val="left" w:pos="-1440"/>
        </w:tabs>
        <w:ind w:left="720" w:hanging="720"/>
        <w:rPr>
          <w:rFonts w:ascii="Times New Roman" w:hAnsi="Times New Roman"/>
        </w:rPr>
      </w:pPr>
    </w:p>
    <w:p w14:paraId="216CDFA3" w14:textId="77777777" w:rsidR="008C5C91" w:rsidRDefault="008C5C91" w:rsidP="00AD720F">
      <w:pPr>
        <w:tabs>
          <w:tab w:val="left" w:pos="-1440"/>
        </w:tabs>
        <w:ind w:left="720" w:hanging="720"/>
        <w:rPr>
          <w:rFonts w:ascii="Times New Roman" w:hAnsi="Times New Roman"/>
        </w:rPr>
      </w:pPr>
      <w:r w:rsidRPr="00AD720F">
        <w:rPr>
          <w:rFonts w:ascii="Times New Roman" w:hAnsi="Times New Roman"/>
        </w:rPr>
        <w:tab/>
        <w:t>USCIS has also investigated the information that may be obtained from other Federal programs and agencies</w:t>
      </w:r>
      <w:r w:rsidR="000B5B9D">
        <w:rPr>
          <w:rFonts w:ascii="Times New Roman" w:hAnsi="Times New Roman"/>
        </w:rPr>
        <w:t>. T</w:t>
      </w:r>
      <w:r w:rsidRPr="00AD720F">
        <w:rPr>
          <w:rFonts w:ascii="Times New Roman" w:hAnsi="Times New Roman"/>
        </w:rPr>
        <w:t xml:space="preserve">he information necessary to determine if the alien is eligible to </w:t>
      </w:r>
      <w:r w:rsidR="00CF6E3C" w:rsidRPr="00AD720F">
        <w:rPr>
          <w:rFonts w:ascii="Times New Roman" w:hAnsi="Times New Roman"/>
        </w:rPr>
        <w:t xml:space="preserve">request a </w:t>
      </w:r>
      <w:r w:rsidR="00144B72">
        <w:rPr>
          <w:rFonts w:ascii="Times New Roman" w:hAnsi="Times New Roman"/>
        </w:rPr>
        <w:t>Travel Document</w:t>
      </w:r>
      <w:r w:rsidRPr="00AD720F">
        <w:rPr>
          <w:rFonts w:ascii="Times New Roman" w:hAnsi="Times New Roman"/>
        </w:rPr>
        <w:t xml:space="preserve"> is not available through other Federal sources. </w:t>
      </w:r>
    </w:p>
    <w:p w14:paraId="68CC22CA" w14:textId="77777777" w:rsidR="00992E4B" w:rsidRDefault="00992E4B" w:rsidP="00AD720F">
      <w:pPr>
        <w:tabs>
          <w:tab w:val="left" w:pos="-1440"/>
        </w:tabs>
        <w:ind w:left="720" w:hanging="720"/>
        <w:rPr>
          <w:rFonts w:ascii="Times New Roman" w:hAnsi="Times New Roman"/>
        </w:rPr>
      </w:pPr>
    </w:p>
    <w:p w14:paraId="7A5F9085" w14:textId="77777777" w:rsidR="00EB1D8E" w:rsidRDefault="00992E4B" w:rsidP="00AD720F">
      <w:pPr>
        <w:tabs>
          <w:tab w:val="left" w:pos="-1440"/>
        </w:tabs>
        <w:ind w:left="720" w:hanging="720"/>
        <w:rPr>
          <w:rFonts w:ascii="Times New Roman" w:hAnsi="Times New Roman"/>
        </w:rPr>
      </w:pPr>
      <w:r>
        <w:rPr>
          <w:rFonts w:ascii="Times New Roman" w:hAnsi="Times New Roman"/>
        </w:rPr>
        <w:tab/>
      </w:r>
      <w:r w:rsidR="00EB1D8E">
        <w:rPr>
          <w:rFonts w:ascii="Times New Roman" w:hAnsi="Times New Roman"/>
        </w:rPr>
        <w:t>N</w:t>
      </w:r>
      <w:r w:rsidR="00A976E7">
        <w:rPr>
          <w:rFonts w:ascii="Times New Roman" w:hAnsi="Times New Roman"/>
        </w:rPr>
        <w:t>either USCIS</w:t>
      </w:r>
      <w:r w:rsidR="00F544C2">
        <w:rPr>
          <w:rFonts w:ascii="Times New Roman" w:hAnsi="Times New Roman"/>
        </w:rPr>
        <w:t>,</w:t>
      </w:r>
      <w:r w:rsidR="00A976E7">
        <w:rPr>
          <w:rFonts w:ascii="Times New Roman" w:hAnsi="Times New Roman"/>
        </w:rPr>
        <w:t xml:space="preserve"> n</w:t>
      </w:r>
      <w:r w:rsidR="00EB1D8E">
        <w:rPr>
          <w:rFonts w:ascii="Times New Roman" w:hAnsi="Times New Roman"/>
        </w:rPr>
        <w:t>o</w:t>
      </w:r>
      <w:r w:rsidR="00A976E7">
        <w:rPr>
          <w:rFonts w:ascii="Times New Roman" w:hAnsi="Times New Roman"/>
        </w:rPr>
        <w:t>r any other</w:t>
      </w:r>
      <w:r w:rsidR="00EB1D8E">
        <w:rPr>
          <w:rFonts w:ascii="Times New Roman" w:hAnsi="Times New Roman"/>
        </w:rPr>
        <w:t xml:space="preserve"> </w:t>
      </w:r>
      <w:r w:rsidR="00F544C2">
        <w:rPr>
          <w:rFonts w:ascii="Times New Roman" w:hAnsi="Times New Roman"/>
        </w:rPr>
        <w:t xml:space="preserve">federal </w:t>
      </w:r>
      <w:r w:rsidR="00EB1D8E">
        <w:rPr>
          <w:rFonts w:ascii="Times New Roman" w:hAnsi="Times New Roman"/>
        </w:rPr>
        <w:t>agency</w:t>
      </w:r>
      <w:r w:rsidR="00F544C2">
        <w:rPr>
          <w:rFonts w:ascii="Times New Roman" w:hAnsi="Times New Roman"/>
        </w:rPr>
        <w:t>,</w:t>
      </w:r>
      <w:r w:rsidR="00EB1D8E">
        <w:rPr>
          <w:rFonts w:ascii="Times New Roman" w:hAnsi="Times New Roman"/>
        </w:rPr>
        <w:t xml:space="preserve"> has a form </w:t>
      </w:r>
      <w:r w:rsidR="00D73972">
        <w:rPr>
          <w:rFonts w:ascii="Times New Roman" w:hAnsi="Times New Roman"/>
        </w:rPr>
        <w:t xml:space="preserve">for the specific purpose of </w:t>
      </w:r>
      <w:r w:rsidR="00B86D62">
        <w:rPr>
          <w:rFonts w:ascii="Times New Roman" w:hAnsi="Times New Roman"/>
        </w:rPr>
        <w:t>collect</w:t>
      </w:r>
      <w:r w:rsidR="00D73972">
        <w:rPr>
          <w:rFonts w:ascii="Times New Roman" w:hAnsi="Times New Roman"/>
        </w:rPr>
        <w:t>ing</w:t>
      </w:r>
      <w:r w:rsidR="00B86D62">
        <w:rPr>
          <w:rFonts w:ascii="Times New Roman" w:hAnsi="Times New Roman"/>
        </w:rPr>
        <w:t xml:space="preserve"> information </w:t>
      </w:r>
      <w:r w:rsidR="004F2336">
        <w:rPr>
          <w:rFonts w:ascii="Times New Roman" w:hAnsi="Times New Roman"/>
        </w:rPr>
        <w:t xml:space="preserve">or fees </w:t>
      </w:r>
      <w:r w:rsidR="00D73972">
        <w:rPr>
          <w:rFonts w:ascii="Times New Roman" w:hAnsi="Times New Roman"/>
        </w:rPr>
        <w:t>to process</w:t>
      </w:r>
      <w:r w:rsidR="00B86D62">
        <w:rPr>
          <w:rFonts w:ascii="Times New Roman" w:hAnsi="Times New Roman"/>
        </w:rPr>
        <w:t xml:space="preserve"> </w:t>
      </w:r>
      <w:r w:rsidR="007A1DEF">
        <w:rPr>
          <w:rFonts w:ascii="Times New Roman" w:hAnsi="Times New Roman"/>
        </w:rPr>
        <w:t xml:space="preserve">requests for </w:t>
      </w:r>
      <w:r w:rsidR="00144B72">
        <w:rPr>
          <w:rFonts w:ascii="Times New Roman" w:hAnsi="Times New Roman"/>
        </w:rPr>
        <w:t>Travel Documents</w:t>
      </w:r>
      <w:r w:rsidR="00B86D62">
        <w:rPr>
          <w:rFonts w:ascii="Times New Roman" w:hAnsi="Times New Roman"/>
        </w:rPr>
        <w:t>.</w:t>
      </w:r>
      <w:r w:rsidR="00EB1D8E">
        <w:rPr>
          <w:rFonts w:ascii="Times New Roman" w:hAnsi="Times New Roman"/>
        </w:rPr>
        <w:t xml:space="preserve"> </w:t>
      </w:r>
      <w:r w:rsidR="00DC2A6D">
        <w:rPr>
          <w:rFonts w:ascii="Times New Roman" w:hAnsi="Times New Roman"/>
        </w:rPr>
        <w:t xml:space="preserve"> </w:t>
      </w:r>
      <w:r w:rsidR="00D73972">
        <w:rPr>
          <w:rFonts w:ascii="Times New Roman" w:hAnsi="Times New Roman"/>
        </w:rPr>
        <w:t xml:space="preserve">DOS and DHS </w:t>
      </w:r>
      <w:r w:rsidR="00381993">
        <w:rPr>
          <w:rFonts w:ascii="Times New Roman" w:hAnsi="Times New Roman"/>
        </w:rPr>
        <w:t>currently use</w:t>
      </w:r>
      <w:r w:rsidR="00D73972">
        <w:rPr>
          <w:rFonts w:ascii="Times New Roman" w:hAnsi="Times New Roman"/>
        </w:rPr>
        <w:t xml:space="preserve"> informal means of collecting this information, but this process is </w:t>
      </w:r>
      <w:r w:rsidR="006D69BC">
        <w:rPr>
          <w:rFonts w:ascii="Times New Roman" w:hAnsi="Times New Roman"/>
        </w:rPr>
        <w:t xml:space="preserve">not consistent </w:t>
      </w:r>
      <w:r w:rsidR="00D73972">
        <w:rPr>
          <w:rFonts w:ascii="Times New Roman" w:hAnsi="Times New Roman"/>
        </w:rPr>
        <w:t xml:space="preserve">and does not </w:t>
      </w:r>
      <w:r w:rsidR="006D69BC">
        <w:rPr>
          <w:rFonts w:ascii="Times New Roman" w:hAnsi="Times New Roman"/>
        </w:rPr>
        <w:t xml:space="preserve">provide a mechanism for the collection of </w:t>
      </w:r>
      <w:r w:rsidR="00D73972">
        <w:rPr>
          <w:rFonts w:ascii="Times New Roman" w:hAnsi="Times New Roman"/>
        </w:rPr>
        <w:t>fee</w:t>
      </w:r>
      <w:r w:rsidR="006D69BC">
        <w:rPr>
          <w:rFonts w:ascii="Times New Roman" w:hAnsi="Times New Roman"/>
        </w:rPr>
        <w:t>s</w:t>
      </w:r>
      <w:r w:rsidR="00F544C2">
        <w:rPr>
          <w:rFonts w:ascii="Times New Roman" w:hAnsi="Times New Roman"/>
        </w:rPr>
        <w:t xml:space="preserve"> for this specific </w:t>
      </w:r>
      <w:r w:rsidR="00D73972">
        <w:rPr>
          <w:rFonts w:ascii="Times New Roman" w:hAnsi="Times New Roman"/>
        </w:rPr>
        <w:t xml:space="preserve">service.  </w:t>
      </w:r>
      <w:r w:rsidR="00EB1D8E">
        <w:rPr>
          <w:rFonts w:ascii="Times New Roman" w:hAnsi="Times New Roman"/>
        </w:rPr>
        <w:t>USCIS is creating Form I-131A to facilitate the collection of information and fee</w:t>
      </w:r>
      <w:r w:rsidR="007A1DEF">
        <w:rPr>
          <w:rFonts w:ascii="Times New Roman" w:hAnsi="Times New Roman"/>
        </w:rPr>
        <w:t>s</w:t>
      </w:r>
      <w:r w:rsidR="00DF0825">
        <w:rPr>
          <w:rFonts w:ascii="Times New Roman" w:hAnsi="Times New Roman"/>
        </w:rPr>
        <w:t xml:space="preserve"> </w:t>
      </w:r>
      <w:r w:rsidR="00F544C2">
        <w:rPr>
          <w:rFonts w:ascii="Times New Roman" w:hAnsi="Times New Roman"/>
        </w:rPr>
        <w:t xml:space="preserve">from applicants </w:t>
      </w:r>
      <w:r w:rsidR="00DF0825">
        <w:rPr>
          <w:rFonts w:ascii="Times New Roman" w:hAnsi="Times New Roman"/>
        </w:rPr>
        <w:t xml:space="preserve">for </w:t>
      </w:r>
      <w:r w:rsidR="00D73972">
        <w:rPr>
          <w:rFonts w:ascii="Times New Roman" w:hAnsi="Times New Roman"/>
        </w:rPr>
        <w:t xml:space="preserve">processing requests for </w:t>
      </w:r>
      <w:r w:rsidR="00144B72">
        <w:rPr>
          <w:rFonts w:ascii="Times New Roman" w:hAnsi="Times New Roman"/>
        </w:rPr>
        <w:t>Travel Documents</w:t>
      </w:r>
      <w:r w:rsidR="00EB1D8E">
        <w:rPr>
          <w:rFonts w:ascii="Times New Roman" w:hAnsi="Times New Roman"/>
        </w:rPr>
        <w:t xml:space="preserve">, and to provide </w:t>
      </w:r>
      <w:r w:rsidR="00DF0825">
        <w:rPr>
          <w:rFonts w:ascii="Times New Roman" w:hAnsi="Times New Roman"/>
        </w:rPr>
        <w:t>the public with</w:t>
      </w:r>
      <w:r w:rsidR="00F34EBE">
        <w:rPr>
          <w:rFonts w:ascii="Times New Roman" w:hAnsi="Times New Roman"/>
        </w:rPr>
        <w:t xml:space="preserve"> uniform</w:t>
      </w:r>
      <w:r w:rsidR="00DF0825">
        <w:rPr>
          <w:rFonts w:ascii="Times New Roman" w:hAnsi="Times New Roman"/>
        </w:rPr>
        <w:t xml:space="preserve"> </w:t>
      </w:r>
      <w:r w:rsidR="00EB1D8E">
        <w:rPr>
          <w:rFonts w:ascii="Times New Roman" w:hAnsi="Times New Roman"/>
        </w:rPr>
        <w:t xml:space="preserve">instructions for </w:t>
      </w:r>
      <w:r w:rsidR="00F34EBE">
        <w:rPr>
          <w:rFonts w:ascii="Times New Roman" w:hAnsi="Times New Roman"/>
        </w:rPr>
        <w:t>requesting</w:t>
      </w:r>
      <w:r w:rsidR="00DF0825">
        <w:rPr>
          <w:rFonts w:ascii="Times New Roman" w:hAnsi="Times New Roman"/>
        </w:rPr>
        <w:t xml:space="preserve"> </w:t>
      </w:r>
      <w:r w:rsidR="00F544C2">
        <w:rPr>
          <w:rFonts w:ascii="Times New Roman" w:hAnsi="Times New Roman"/>
        </w:rPr>
        <w:t>documents</w:t>
      </w:r>
      <w:r w:rsidR="006D69BC">
        <w:rPr>
          <w:rFonts w:ascii="Times New Roman" w:hAnsi="Times New Roman"/>
        </w:rPr>
        <w:t xml:space="preserve"> overseas</w:t>
      </w:r>
      <w:r w:rsidR="007A1DEF">
        <w:rPr>
          <w:rFonts w:ascii="Times New Roman" w:hAnsi="Times New Roman"/>
        </w:rPr>
        <w:t>.</w:t>
      </w:r>
    </w:p>
    <w:p w14:paraId="3F384929" w14:textId="77777777" w:rsidR="00082112" w:rsidRPr="00AD720F" w:rsidRDefault="00E874C8" w:rsidP="00BD3687">
      <w:pPr>
        <w:tabs>
          <w:tab w:val="left" w:pos="-1440"/>
          <w:tab w:val="left" w:pos="6781"/>
        </w:tabs>
        <w:ind w:left="720" w:hanging="720"/>
        <w:rPr>
          <w:rFonts w:ascii="Times New Roman" w:hAnsi="Times New Roman"/>
        </w:rPr>
      </w:pPr>
      <w:r>
        <w:rPr>
          <w:rFonts w:ascii="Times New Roman" w:hAnsi="Times New Roman"/>
        </w:rPr>
        <w:tab/>
      </w:r>
    </w:p>
    <w:p w14:paraId="6D5B73B2"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14:paraId="687270A4" w14:textId="77777777" w:rsidR="007312F9" w:rsidRPr="00AD720F" w:rsidRDefault="007312F9" w:rsidP="00AD720F">
      <w:pPr>
        <w:tabs>
          <w:tab w:val="left" w:pos="-1440"/>
        </w:tabs>
        <w:ind w:left="720" w:hanging="720"/>
        <w:rPr>
          <w:rFonts w:ascii="Times New Roman" w:hAnsi="Times New Roman"/>
        </w:rPr>
      </w:pPr>
    </w:p>
    <w:p w14:paraId="095842E3" w14:textId="77777777"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14:paraId="1A0AA2E2" w14:textId="77777777" w:rsidR="00B27061" w:rsidRPr="00AD720F" w:rsidRDefault="00B27061" w:rsidP="00AD720F">
      <w:pPr>
        <w:rPr>
          <w:rFonts w:ascii="Times New Roman" w:hAnsi="Times New Roman"/>
        </w:rPr>
      </w:pPr>
    </w:p>
    <w:p w14:paraId="25177638" w14:textId="77777777" w:rsidR="00B27061" w:rsidRPr="00AD720F" w:rsidRDefault="00B27061" w:rsidP="00AD720F">
      <w:pPr>
        <w:tabs>
          <w:tab w:val="left" w:pos="-1440"/>
        </w:tabs>
        <w:ind w:left="720" w:hanging="720"/>
        <w:rPr>
          <w:rFonts w:ascii="Times New Roman" w:hAnsi="Times New Roman"/>
          <w:b/>
        </w:rPr>
      </w:pPr>
      <w:r w:rsidRPr="0027434E">
        <w:rPr>
          <w:rFonts w:ascii="Times New Roman" w:hAnsi="Times New Roman"/>
          <w:b/>
        </w:rPr>
        <w:t>6.</w:t>
      </w:r>
      <w:r w:rsidRPr="0027434E">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01F0C14" w14:textId="77777777"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14:paraId="121F048E" w14:textId="77777777" w:rsidR="00B27061" w:rsidRDefault="00082112" w:rsidP="00373066">
      <w:pPr>
        <w:ind w:left="720"/>
        <w:rPr>
          <w:rFonts w:ascii="Times New Roman" w:hAnsi="Times New Roman"/>
        </w:rPr>
      </w:pPr>
      <w:r w:rsidRPr="00AD720F">
        <w:rPr>
          <w:rFonts w:ascii="Times New Roman" w:hAnsi="Times New Roman"/>
        </w:rPr>
        <w:t xml:space="preserve">The collection of this information is required to verify the status of permanent or conditional residents, </w:t>
      </w:r>
      <w:r w:rsidR="00526A8F" w:rsidRPr="00AD720F">
        <w:rPr>
          <w:rFonts w:ascii="Times New Roman" w:hAnsi="Times New Roman"/>
        </w:rPr>
        <w:t>and determine whether the applicant is</w:t>
      </w:r>
      <w:r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w:t>
      </w:r>
      <w:r w:rsidR="00144B72">
        <w:rPr>
          <w:rFonts w:ascii="Times New Roman" w:hAnsi="Times New Roman"/>
        </w:rPr>
        <w:t>Travel Document</w:t>
      </w:r>
      <w:r w:rsidRPr="00AD720F">
        <w:rPr>
          <w:rFonts w:ascii="Times New Roman" w:hAnsi="Times New Roman"/>
        </w:rPr>
        <w:t xml:space="preserve">.  </w:t>
      </w:r>
      <w:r w:rsidR="009337C1" w:rsidRPr="00AD720F">
        <w:rPr>
          <w:rFonts w:ascii="Times New Roman" w:hAnsi="Times New Roman"/>
        </w:rPr>
        <w:t xml:space="preserve">The lack of such documentation will result in </w:t>
      </w:r>
      <w:r w:rsidR="00722C29">
        <w:rPr>
          <w:rFonts w:ascii="Times New Roman" w:hAnsi="Times New Roman"/>
        </w:rPr>
        <w:t>LPR</w:t>
      </w:r>
      <w:r w:rsidR="00722C29" w:rsidRPr="00AD720F">
        <w:rPr>
          <w:rFonts w:ascii="Times New Roman" w:hAnsi="Times New Roman"/>
        </w:rPr>
        <w:t xml:space="preserve">s </w:t>
      </w:r>
      <w:r w:rsidRPr="00AD720F">
        <w:rPr>
          <w:rFonts w:ascii="Times New Roman" w:hAnsi="Times New Roman"/>
        </w:rPr>
        <w:t xml:space="preserve">who travel abroad </w:t>
      </w:r>
      <w:r w:rsidR="009337C1" w:rsidRPr="00AD720F">
        <w:rPr>
          <w:rFonts w:ascii="Times New Roman" w:hAnsi="Times New Roman"/>
        </w:rPr>
        <w:t>not being able</w:t>
      </w:r>
      <w:r w:rsidRPr="00AD720F">
        <w:rPr>
          <w:rFonts w:ascii="Times New Roman" w:hAnsi="Times New Roman"/>
        </w:rPr>
        <w:t xml:space="preserve"> </w:t>
      </w:r>
      <w:r w:rsidR="009337C1" w:rsidRPr="00AD720F">
        <w:rPr>
          <w:rFonts w:ascii="Times New Roman" w:hAnsi="Times New Roman"/>
        </w:rPr>
        <w:t xml:space="preserve">to </w:t>
      </w:r>
      <w:r w:rsidRPr="00AD720F">
        <w:rPr>
          <w:rFonts w:ascii="Times New Roman" w:hAnsi="Times New Roman"/>
        </w:rPr>
        <w:t>apply for readmission</w:t>
      </w:r>
      <w:r w:rsidR="00727CE4" w:rsidRPr="00AD720F">
        <w:rPr>
          <w:rFonts w:ascii="Times New Roman" w:hAnsi="Times New Roman"/>
        </w:rPr>
        <w:t xml:space="preserve"> in</w:t>
      </w:r>
      <w:r w:rsidRPr="00AD720F">
        <w:rPr>
          <w:rFonts w:ascii="Times New Roman" w:hAnsi="Times New Roman"/>
        </w:rPr>
        <w:t xml:space="preserve">to the United States.  </w:t>
      </w:r>
    </w:p>
    <w:p w14:paraId="4AFE7249" w14:textId="77777777" w:rsidR="00A14167" w:rsidRDefault="00A14167" w:rsidP="00373066">
      <w:pPr>
        <w:ind w:left="720"/>
        <w:rPr>
          <w:rFonts w:ascii="Times New Roman" w:hAnsi="Times New Roman"/>
        </w:rPr>
      </w:pPr>
    </w:p>
    <w:p w14:paraId="1E7324ED" w14:textId="77777777" w:rsidR="00041521" w:rsidRDefault="00DF0825" w:rsidP="00373066">
      <w:pPr>
        <w:ind w:left="720"/>
        <w:rPr>
          <w:rFonts w:ascii="Times New Roman" w:hAnsi="Times New Roman"/>
        </w:rPr>
      </w:pPr>
      <w:r>
        <w:rPr>
          <w:rFonts w:ascii="Times New Roman" w:hAnsi="Times New Roman"/>
        </w:rPr>
        <w:t xml:space="preserve">If </w:t>
      </w:r>
      <w:r w:rsidR="00A14167">
        <w:rPr>
          <w:rFonts w:ascii="Times New Roman" w:hAnsi="Times New Roman"/>
        </w:rPr>
        <w:t>USCIS does</w:t>
      </w:r>
      <w:r>
        <w:rPr>
          <w:rFonts w:ascii="Times New Roman" w:hAnsi="Times New Roman"/>
        </w:rPr>
        <w:t xml:space="preserve"> not create Form I-131A, there will continue to be no </w:t>
      </w:r>
      <w:r w:rsidR="00A14167">
        <w:rPr>
          <w:rFonts w:ascii="Times New Roman" w:hAnsi="Times New Roman"/>
        </w:rPr>
        <w:t>uniform</w:t>
      </w:r>
      <w:r>
        <w:rPr>
          <w:rFonts w:ascii="Times New Roman" w:hAnsi="Times New Roman"/>
        </w:rPr>
        <w:t xml:space="preserve"> </w:t>
      </w:r>
      <w:r w:rsidR="00A14167">
        <w:rPr>
          <w:rFonts w:ascii="Times New Roman" w:hAnsi="Times New Roman"/>
        </w:rPr>
        <w:t>process</w:t>
      </w:r>
      <w:r>
        <w:rPr>
          <w:rFonts w:ascii="Times New Roman" w:hAnsi="Times New Roman"/>
        </w:rPr>
        <w:t xml:space="preserve"> for lawful permanent residents to </w:t>
      </w:r>
      <w:r w:rsidR="004F2336">
        <w:rPr>
          <w:rFonts w:ascii="Times New Roman" w:hAnsi="Times New Roman"/>
        </w:rPr>
        <w:t xml:space="preserve">request </w:t>
      </w:r>
      <w:r>
        <w:rPr>
          <w:rFonts w:ascii="Times New Roman" w:hAnsi="Times New Roman"/>
        </w:rPr>
        <w:t xml:space="preserve">a </w:t>
      </w:r>
      <w:r w:rsidR="00A569BA">
        <w:rPr>
          <w:rFonts w:ascii="Times New Roman" w:hAnsi="Times New Roman"/>
        </w:rPr>
        <w:t>Travel Document</w:t>
      </w:r>
      <w:r>
        <w:rPr>
          <w:rFonts w:ascii="Times New Roman" w:hAnsi="Times New Roman"/>
        </w:rPr>
        <w:t xml:space="preserve"> while overseas.  </w:t>
      </w:r>
      <w:r w:rsidR="00113B9B">
        <w:rPr>
          <w:rFonts w:ascii="Times New Roman" w:hAnsi="Times New Roman"/>
        </w:rPr>
        <w:t xml:space="preserve">The creation of </w:t>
      </w:r>
      <w:r w:rsidR="004F2336">
        <w:rPr>
          <w:rFonts w:ascii="Times New Roman" w:hAnsi="Times New Roman"/>
        </w:rPr>
        <w:t>a form</w:t>
      </w:r>
      <w:r w:rsidR="00113B9B">
        <w:rPr>
          <w:rFonts w:ascii="Times New Roman" w:hAnsi="Times New Roman"/>
        </w:rPr>
        <w:t xml:space="preserve"> and </w:t>
      </w:r>
      <w:r w:rsidR="00F544C2">
        <w:rPr>
          <w:rFonts w:ascii="Times New Roman" w:hAnsi="Times New Roman"/>
        </w:rPr>
        <w:t xml:space="preserve">the establishment of a </w:t>
      </w:r>
      <w:r w:rsidR="00113B9B">
        <w:rPr>
          <w:rFonts w:ascii="Times New Roman" w:hAnsi="Times New Roman"/>
        </w:rPr>
        <w:t xml:space="preserve">processing fee </w:t>
      </w:r>
      <w:r w:rsidR="00A14167">
        <w:rPr>
          <w:rFonts w:ascii="Times New Roman" w:hAnsi="Times New Roman"/>
        </w:rPr>
        <w:t xml:space="preserve">for requesting </w:t>
      </w:r>
      <w:r w:rsidR="00A569BA">
        <w:rPr>
          <w:rFonts w:ascii="Times New Roman" w:hAnsi="Times New Roman"/>
        </w:rPr>
        <w:t>Travel Documents</w:t>
      </w:r>
      <w:r w:rsidR="00A14167">
        <w:rPr>
          <w:rFonts w:ascii="Times New Roman" w:hAnsi="Times New Roman"/>
        </w:rPr>
        <w:t xml:space="preserve"> </w:t>
      </w:r>
      <w:r w:rsidR="00113B9B">
        <w:rPr>
          <w:rFonts w:ascii="Times New Roman" w:hAnsi="Times New Roman"/>
        </w:rPr>
        <w:t xml:space="preserve">will enable U.S. Embassies and U.S. Consulates to provide </w:t>
      </w:r>
      <w:r w:rsidR="000064F6">
        <w:rPr>
          <w:rFonts w:ascii="Times New Roman" w:hAnsi="Times New Roman"/>
        </w:rPr>
        <w:t xml:space="preserve">more efficient service </w:t>
      </w:r>
      <w:r w:rsidR="00A14167">
        <w:rPr>
          <w:rFonts w:ascii="Times New Roman" w:hAnsi="Times New Roman"/>
        </w:rPr>
        <w:t xml:space="preserve">to </w:t>
      </w:r>
      <w:r w:rsidR="00113B9B">
        <w:rPr>
          <w:rFonts w:ascii="Times New Roman" w:hAnsi="Times New Roman"/>
        </w:rPr>
        <w:t>qualified lawful permanent residents</w:t>
      </w:r>
      <w:r w:rsidR="000064F6">
        <w:rPr>
          <w:rFonts w:ascii="Times New Roman" w:hAnsi="Times New Roman"/>
        </w:rPr>
        <w:t xml:space="preserve"> who</w:t>
      </w:r>
      <w:r w:rsidR="00AC439C">
        <w:rPr>
          <w:rFonts w:ascii="Times New Roman" w:hAnsi="Times New Roman"/>
        </w:rPr>
        <w:t xml:space="preserve">, without </w:t>
      </w:r>
      <w:r w:rsidR="0011371F">
        <w:rPr>
          <w:rFonts w:ascii="Times New Roman" w:hAnsi="Times New Roman"/>
        </w:rPr>
        <w:t>other evidence of lawful permanent resident status</w:t>
      </w:r>
      <w:r w:rsidR="00AC439C">
        <w:rPr>
          <w:rFonts w:ascii="Times New Roman" w:hAnsi="Times New Roman"/>
        </w:rPr>
        <w:t>, a</w:t>
      </w:r>
      <w:r w:rsidR="0011371F">
        <w:rPr>
          <w:rFonts w:ascii="Times New Roman" w:hAnsi="Times New Roman"/>
        </w:rPr>
        <w:t>r</w:t>
      </w:r>
      <w:r w:rsidR="00AC439C">
        <w:rPr>
          <w:rFonts w:ascii="Times New Roman" w:hAnsi="Times New Roman"/>
        </w:rPr>
        <w:t>e</w:t>
      </w:r>
      <w:r w:rsidR="000064F6">
        <w:rPr>
          <w:rFonts w:ascii="Times New Roman" w:hAnsi="Times New Roman"/>
        </w:rPr>
        <w:t xml:space="preserve"> unable</w:t>
      </w:r>
      <w:r w:rsidR="00113B9B">
        <w:rPr>
          <w:rFonts w:ascii="Times New Roman" w:hAnsi="Times New Roman"/>
        </w:rPr>
        <w:t xml:space="preserve"> to </w:t>
      </w:r>
      <w:r w:rsidR="00312F92">
        <w:rPr>
          <w:rFonts w:ascii="Times New Roman" w:hAnsi="Times New Roman"/>
        </w:rPr>
        <w:t>board a vessel or aircraft destine</w:t>
      </w:r>
      <w:r w:rsidR="00A14167">
        <w:rPr>
          <w:rFonts w:ascii="Times New Roman" w:hAnsi="Times New Roman"/>
        </w:rPr>
        <w:t>d</w:t>
      </w:r>
      <w:r w:rsidR="00312F92">
        <w:rPr>
          <w:rFonts w:ascii="Times New Roman" w:hAnsi="Times New Roman"/>
        </w:rPr>
        <w:t xml:space="preserve"> for </w:t>
      </w:r>
      <w:r w:rsidR="0011371F">
        <w:rPr>
          <w:rFonts w:ascii="Times New Roman" w:hAnsi="Times New Roman"/>
        </w:rPr>
        <w:t>the</w:t>
      </w:r>
      <w:r w:rsidR="00113B9B">
        <w:rPr>
          <w:rFonts w:ascii="Times New Roman" w:hAnsi="Times New Roman"/>
        </w:rPr>
        <w:t xml:space="preserve"> United States.</w:t>
      </w:r>
    </w:p>
    <w:p w14:paraId="425C59BC" w14:textId="77777777" w:rsidR="00DF0825" w:rsidRPr="00AD720F" w:rsidRDefault="00DF0825" w:rsidP="00CB012D">
      <w:pPr>
        <w:rPr>
          <w:rFonts w:ascii="Times New Roman" w:hAnsi="Times New Roman"/>
        </w:rPr>
      </w:pPr>
    </w:p>
    <w:p w14:paraId="6BEB5FA1"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14:paraId="3FC097A1" w14:textId="77777777"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14:paraId="5A85C3F1"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14:paraId="58BAE731"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14:paraId="15441932"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14:paraId="70875732" w14:textId="77777777"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14:paraId="132916AC"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lastRenderedPageBreak/>
        <w:t>R</w:t>
      </w:r>
      <w:r w:rsidR="00B27061" w:rsidRPr="00F51C4C">
        <w:rPr>
          <w:b/>
          <w:sz w:val="24"/>
          <w:szCs w:val="24"/>
        </w:rPr>
        <w:t>equiring the use of a statistical data classification that has not been reviewed and approved by OMB;</w:t>
      </w:r>
    </w:p>
    <w:p w14:paraId="2A57818D"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A11D97B" w14:textId="77777777"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19D14D08" w14:textId="77777777" w:rsidR="007312F9" w:rsidRPr="00AD720F" w:rsidRDefault="007312F9" w:rsidP="00AD720F">
      <w:pPr>
        <w:tabs>
          <w:tab w:val="left" w:pos="-1440"/>
        </w:tabs>
        <w:ind w:left="1440" w:hanging="720"/>
        <w:rPr>
          <w:rFonts w:ascii="Times New Roman" w:hAnsi="Times New Roman"/>
        </w:rPr>
      </w:pPr>
    </w:p>
    <w:p w14:paraId="0D84DD70" w14:textId="77777777"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14:paraId="3D2FC7A3" w14:textId="77777777" w:rsidR="00B27061" w:rsidRPr="00AD720F" w:rsidRDefault="00B27061" w:rsidP="00AD720F">
      <w:pPr>
        <w:rPr>
          <w:rFonts w:ascii="Times New Roman" w:hAnsi="Times New Roman"/>
        </w:rPr>
      </w:pPr>
    </w:p>
    <w:p w14:paraId="6D0A89A9" w14:textId="77777777" w:rsidR="00B27061" w:rsidRPr="0027434E" w:rsidRDefault="00B27061" w:rsidP="00AD720F">
      <w:pPr>
        <w:tabs>
          <w:tab w:val="left" w:pos="-1440"/>
        </w:tabs>
        <w:ind w:left="720" w:hanging="720"/>
        <w:rPr>
          <w:rFonts w:ascii="Times New Roman" w:hAnsi="Times New Roman"/>
          <w:b/>
        </w:rPr>
      </w:pPr>
      <w:r w:rsidRPr="0027434E">
        <w:rPr>
          <w:rFonts w:ascii="Times New Roman" w:hAnsi="Times New Roman"/>
          <w:b/>
        </w:rPr>
        <w:t>8.</w:t>
      </w:r>
      <w:r w:rsidRPr="0027434E">
        <w:rPr>
          <w:rFonts w:ascii="Times New Roman" w:hAnsi="Times New Roman"/>
          <w:b/>
        </w:rPr>
        <w:tab/>
        <w:t>If applicable, provide a copy and identify the data and page number of publication in the Federal Register of the agency</w:t>
      </w:r>
      <w:r w:rsidR="005D6253" w:rsidRPr="0027434E">
        <w:rPr>
          <w:rFonts w:ascii="Times New Roman" w:hAnsi="Times New Roman"/>
          <w:b/>
        </w:rPr>
        <w:t>’</w:t>
      </w:r>
      <w:r w:rsidRPr="0027434E">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850033E" w14:textId="77777777" w:rsidR="007312F9" w:rsidRPr="0027434E" w:rsidRDefault="007312F9" w:rsidP="00AD720F">
      <w:pPr>
        <w:tabs>
          <w:tab w:val="left" w:pos="-1440"/>
        </w:tabs>
        <w:ind w:left="720" w:hanging="720"/>
        <w:rPr>
          <w:rFonts w:ascii="Times New Roman" w:hAnsi="Times New Roman"/>
          <w:b/>
        </w:rPr>
      </w:pPr>
    </w:p>
    <w:p w14:paraId="40993C43" w14:textId="77777777" w:rsidR="00B27061" w:rsidRPr="0027434E" w:rsidRDefault="007312F9" w:rsidP="00AD720F">
      <w:pPr>
        <w:tabs>
          <w:tab w:val="left" w:pos="-1440"/>
        </w:tabs>
        <w:ind w:left="720" w:hanging="720"/>
        <w:rPr>
          <w:rFonts w:ascii="Times New Roman" w:hAnsi="Times New Roman"/>
          <w:b/>
        </w:rPr>
      </w:pPr>
      <w:r w:rsidRPr="0027434E">
        <w:rPr>
          <w:rFonts w:ascii="Times New Roman" w:hAnsi="Times New Roman"/>
          <w:b/>
        </w:rPr>
        <w:tab/>
      </w:r>
      <w:r w:rsidR="00B27061" w:rsidRPr="0027434E">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A9AEE8" w14:textId="77777777" w:rsidR="00B27061" w:rsidRPr="00AD720F" w:rsidRDefault="00B27061" w:rsidP="00AD720F">
      <w:pPr>
        <w:ind w:left="720"/>
        <w:rPr>
          <w:rFonts w:ascii="Times New Roman" w:hAnsi="Times New Roman"/>
          <w:b/>
        </w:rPr>
      </w:pPr>
      <w:r w:rsidRPr="0027434E">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5A7C894" w14:textId="77777777" w:rsidR="00FB74A9" w:rsidRDefault="00FB74A9" w:rsidP="00041521">
      <w:pPr>
        <w:ind w:left="720"/>
        <w:rPr>
          <w:rFonts w:ascii="Times New Roman" w:hAnsi="Times New Roman"/>
        </w:rPr>
      </w:pPr>
    </w:p>
    <w:p w14:paraId="19CFE1B6" w14:textId="77777777" w:rsidR="00243686" w:rsidRPr="00243686" w:rsidRDefault="00243686" w:rsidP="00243686">
      <w:pPr>
        <w:widowControl/>
        <w:autoSpaceDE/>
        <w:autoSpaceDN/>
        <w:adjustRightInd/>
        <w:ind w:left="720"/>
        <w:rPr>
          <w:rFonts w:ascii="Times New Roman" w:eastAsia="Calibri" w:hAnsi="Times New Roman"/>
        </w:rPr>
      </w:pPr>
      <w:bookmarkStart w:id="6" w:name="_GoBack"/>
      <w:r w:rsidRPr="00243686">
        <w:rPr>
          <w:rFonts w:ascii="Times New Roman" w:eastAsia="Calibri" w:hAnsi="Times New Roman"/>
        </w:rPr>
        <w:t>On May 4</w:t>
      </w:r>
      <w:r w:rsidRPr="00243686">
        <w:rPr>
          <w:rFonts w:ascii="Times New Roman" w:eastAsia="Calibri" w:hAnsi="Times New Roman"/>
          <w:vertAlign w:val="superscript"/>
        </w:rPr>
        <w:t>th</w:t>
      </w:r>
      <w:r w:rsidRPr="00243686">
        <w:rPr>
          <w:rFonts w:ascii="Times New Roman" w:eastAsia="Calibri" w:hAnsi="Times New Roman"/>
        </w:rPr>
        <w:t>, 2016 USCIS published a Notice of Proposed Rulemaking at 81 FR 26904.  USCIS did receive comments after publishing that notice and the responses are contained in the final rule.  On October 24, 2016, USCIS published a Final Rule in the Federal Register at 81 FR 73292.</w:t>
      </w:r>
    </w:p>
    <w:bookmarkEnd w:id="6"/>
    <w:p w14:paraId="632F577C" w14:textId="77777777" w:rsidR="00082112" w:rsidRPr="00373767" w:rsidRDefault="00082112" w:rsidP="00AD720F">
      <w:pPr>
        <w:rPr>
          <w:rFonts w:ascii="Times New Roman" w:hAnsi="Times New Roman"/>
        </w:rPr>
      </w:pPr>
    </w:p>
    <w:p w14:paraId="2A3C1ECB"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14:paraId="5F76170E" w14:textId="77777777" w:rsidR="00B27061" w:rsidRPr="00AD720F" w:rsidRDefault="00B27061" w:rsidP="00AD720F">
      <w:pPr>
        <w:rPr>
          <w:rFonts w:ascii="Times New Roman" w:hAnsi="Times New Roman"/>
        </w:rPr>
      </w:pPr>
    </w:p>
    <w:p w14:paraId="505F4E99" w14:textId="77777777" w:rsidR="009F15D0" w:rsidRDefault="005C20A3" w:rsidP="00373066">
      <w:pPr>
        <w:ind w:left="720"/>
        <w:rPr>
          <w:rFonts w:ascii="Times New Roman" w:hAnsi="Times New Roman"/>
        </w:rPr>
      </w:pPr>
      <w:r w:rsidRPr="00AD720F">
        <w:rPr>
          <w:rFonts w:ascii="Times New Roman" w:hAnsi="Times New Roman"/>
        </w:rPr>
        <w:t>USCIS does not provide payments or gifts to respondents in exchange for a benefit sought.</w:t>
      </w:r>
    </w:p>
    <w:p w14:paraId="73572D9A" w14:textId="77777777" w:rsidR="00F544C2" w:rsidRPr="00AD720F" w:rsidRDefault="00F544C2" w:rsidP="00373066">
      <w:pPr>
        <w:ind w:left="720"/>
        <w:rPr>
          <w:rFonts w:ascii="Times New Roman" w:hAnsi="Times New Roman"/>
        </w:rPr>
      </w:pPr>
    </w:p>
    <w:p w14:paraId="727D6DF8" w14:textId="77777777"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14:paraId="50F0BB34" w14:textId="77777777"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14:paraId="3E4A9A53" w14:textId="77777777" w:rsidR="001A595D" w:rsidRPr="00AD720F" w:rsidRDefault="001A595D" w:rsidP="00AD720F">
      <w:pPr>
        <w:tabs>
          <w:tab w:val="left" w:pos="-1440"/>
        </w:tabs>
        <w:ind w:left="360"/>
        <w:rPr>
          <w:rFonts w:ascii="Times New Roman" w:hAnsi="Times New Roman"/>
          <w:i/>
        </w:rPr>
      </w:pPr>
    </w:p>
    <w:p w14:paraId="4F0F3339" w14:textId="77777777" w:rsidR="00A569BA" w:rsidRDefault="00D55845" w:rsidP="00211F44">
      <w:pPr>
        <w:tabs>
          <w:tab w:val="left" w:pos="-1440"/>
        </w:tabs>
        <w:ind w:left="720"/>
        <w:rPr>
          <w:rFonts w:ascii="Times New Roman" w:hAnsi="Times New Roman"/>
        </w:rPr>
      </w:pPr>
      <w:r w:rsidRPr="00AD720F">
        <w:rPr>
          <w:rFonts w:ascii="Times New Roman" w:hAnsi="Times New Roman"/>
        </w:rPr>
        <w:t>T</w:t>
      </w:r>
      <w:r w:rsidR="00A23A92" w:rsidRPr="00AD720F">
        <w:rPr>
          <w:rFonts w:ascii="Times New Roman" w:hAnsi="Times New Roman"/>
        </w:rPr>
        <w:t xml:space="preserve">here are no confidentiality assurances for other aliens applying for the benefit.  </w:t>
      </w:r>
    </w:p>
    <w:p w14:paraId="152D0014" w14:textId="77777777" w:rsidR="00A569BA" w:rsidRDefault="00A569BA" w:rsidP="00211F44">
      <w:pPr>
        <w:tabs>
          <w:tab w:val="left" w:pos="-1440"/>
        </w:tabs>
        <w:ind w:left="720"/>
        <w:rPr>
          <w:rFonts w:ascii="Times New Roman" w:hAnsi="Times New Roman"/>
        </w:rPr>
      </w:pPr>
    </w:p>
    <w:p w14:paraId="7A68C818" w14:textId="77777777" w:rsidR="00A569BA" w:rsidRPr="00A569BA" w:rsidRDefault="00A23A92" w:rsidP="00211F44">
      <w:pPr>
        <w:tabs>
          <w:tab w:val="left" w:pos="-1440"/>
        </w:tabs>
        <w:ind w:left="720"/>
        <w:rPr>
          <w:rFonts w:ascii="Times New Roman" w:hAnsi="Times New Roman"/>
        </w:rPr>
      </w:pPr>
      <w:r w:rsidRPr="00A569BA">
        <w:rPr>
          <w:rFonts w:ascii="Times New Roman" w:hAnsi="Times New Roman"/>
        </w:rPr>
        <w:t xml:space="preserve">The </w:t>
      </w:r>
      <w:proofErr w:type="gramStart"/>
      <w:r w:rsidRPr="00A569BA">
        <w:rPr>
          <w:rFonts w:ascii="Times New Roman" w:hAnsi="Times New Roman"/>
        </w:rPr>
        <w:t>system of record notice</w:t>
      </w:r>
      <w:r w:rsidR="00F96EC0" w:rsidRPr="00A569BA">
        <w:rPr>
          <w:rFonts w:ascii="Times New Roman" w:hAnsi="Times New Roman"/>
        </w:rPr>
        <w:t>s</w:t>
      </w:r>
      <w:r w:rsidRPr="00A569BA">
        <w:rPr>
          <w:rFonts w:ascii="Times New Roman" w:hAnsi="Times New Roman"/>
        </w:rPr>
        <w:t xml:space="preserve"> associated with this information collection </w:t>
      </w:r>
      <w:r w:rsidR="00F96EC0" w:rsidRPr="00A569BA">
        <w:rPr>
          <w:rFonts w:ascii="Times New Roman" w:hAnsi="Times New Roman"/>
        </w:rPr>
        <w:t>are</w:t>
      </w:r>
      <w:proofErr w:type="gramEnd"/>
      <w:r w:rsidR="00F96EC0" w:rsidRPr="00A569BA">
        <w:rPr>
          <w:rFonts w:ascii="Times New Roman" w:hAnsi="Times New Roman"/>
        </w:rPr>
        <w:t xml:space="preserve">:  </w:t>
      </w:r>
    </w:p>
    <w:p w14:paraId="20D12FD7" w14:textId="77777777" w:rsidR="00A569BA" w:rsidRPr="00C6577C" w:rsidRDefault="00F96EC0" w:rsidP="00A569BA">
      <w:pPr>
        <w:pStyle w:val="ListParagraph"/>
        <w:numPr>
          <w:ilvl w:val="0"/>
          <w:numId w:val="14"/>
        </w:numPr>
        <w:tabs>
          <w:tab w:val="left" w:pos="-1440"/>
        </w:tabs>
        <w:rPr>
          <w:sz w:val="24"/>
          <w:szCs w:val="24"/>
        </w:rPr>
      </w:pPr>
      <w:r w:rsidRPr="00C6577C">
        <w:rPr>
          <w:sz w:val="24"/>
          <w:szCs w:val="24"/>
        </w:rPr>
        <w:lastRenderedPageBreak/>
        <w:t xml:space="preserve">the </w:t>
      </w:r>
      <w:r w:rsidR="005D6253" w:rsidRPr="00C6577C">
        <w:rPr>
          <w:sz w:val="24"/>
          <w:szCs w:val="24"/>
        </w:rPr>
        <w:t>USCIS</w:t>
      </w:r>
      <w:r w:rsidR="00A23A92" w:rsidRPr="00C6577C">
        <w:rPr>
          <w:sz w:val="24"/>
          <w:szCs w:val="24"/>
        </w:rPr>
        <w:t xml:space="preserve"> Benefits Information System, which was published in the Federal Register on September 29, 2008 at 73 FR 56596</w:t>
      </w:r>
      <w:r w:rsidRPr="00C6577C">
        <w:rPr>
          <w:sz w:val="24"/>
          <w:szCs w:val="24"/>
        </w:rPr>
        <w:t xml:space="preserve">; </w:t>
      </w:r>
    </w:p>
    <w:p w14:paraId="14250CF8" w14:textId="77777777" w:rsidR="00A569BA" w:rsidRPr="00C6577C" w:rsidRDefault="00F96EC0" w:rsidP="00A569BA">
      <w:pPr>
        <w:pStyle w:val="ListParagraph"/>
        <w:numPr>
          <w:ilvl w:val="0"/>
          <w:numId w:val="14"/>
        </w:numPr>
        <w:tabs>
          <w:tab w:val="left" w:pos="-1440"/>
        </w:tabs>
        <w:rPr>
          <w:sz w:val="24"/>
          <w:szCs w:val="24"/>
        </w:rPr>
      </w:pPr>
      <w:r w:rsidRPr="00C6577C">
        <w:rPr>
          <w:sz w:val="24"/>
          <w:szCs w:val="24"/>
        </w:rPr>
        <w:t xml:space="preserve">the Alien File, Index, and National File Tracking System of Records published in the Federal Register on </w:t>
      </w:r>
      <w:r w:rsidR="00F333C5" w:rsidRPr="00C6577C">
        <w:rPr>
          <w:sz w:val="24"/>
          <w:szCs w:val="24"/>
        </w:rPr>
        <w:t>November</w:t>
      </w:r>
      <w:r w:rsidR="00A569BA" w:rsidRPr="00C6577C">
        <w:rPr>
          <w:sz w:val="24"/>
          <w:szCs w:val="24"/>
        </w:rPr>
        <w:t xml:space="preserve"> 21, 2013</w:t>
      </w:r>
      <w:r w:rsidRPr="00C6577C">
        <w:rPr>
          <w:sz w:val="24"/>
          <w:szCs w:val="24"/>
        </w:rPr>
        <w:t xml:space="preserve"> at </w:t>
      </w:r>
      <w:r w:rsidR="00A569BA" w:rsidRPr="00C6577C">
        <w:rPr>
          <w:sz w:val="24"/>
          <w:szCs w:val="24"/>
        </w:rPr>
        <w:t>78 FR 69864</w:t>
      </w:r>
      <w:r w:rsidRPr="00C6577C">
        <w:rPr>
          <w:sz w:val="24"/>
          <w:szCs w:val="24"/>
        </w:rPr>
        <w:t xml:space="preserve">; and </w:t>
      </w:r>
    </w:p>
    <w:p w14:paraId="6C6F52F8" w14:textId="77777777" w:rsidR="00A569BA" w:rsidRPr="00C6577C" w:rsidRDefault="00F96EC0" w:rsidP="00A569BA">
      <w:pPr>
        <w:pStyle w:val="ListParagraph"/>
        <w:numPr>
          <w:ilvl w:val="0"/>
          <w:numId w:val="14"/>
        </w:numPr>
        <w:tabs>
          <w:tab w:val="left" w:pos="-1440"/>
        </w:tabs>
        <w:rPr>
          <w:sz w:val="24"/>
          <w:szCs w:val="24"/>
        </w:rPr>
      </w:pPr>
      <w:proofErr w:type="gramStart"/>
      <w:r w:rsidRPr="00C6577C">
        <w:rPr>
          <w:sz w:val="24"/>
          <w:szCs w:val="24"/>
        </w:rPr>
        <w:t>the</w:t>
      </w:r>
      <w:proofErr w:type="gramEnd"/>
      <w:r w:rsidRPr="00C6577C">
        <w:rPr>
          <w:sz w:val="24"/>
          <w:szCs w:val="24"/>
        </w:rPr>
        <w:t xml:space="preserve"> Electronic Immigration System-2 Account and Case Management System of Records published in the F</w:t>
      </w:r>
      <w:r w:rsidR="0019283E" w:rsidRPr="00C6577C">
        <w:rPr>
          <w:sz w:val="24"/>
          <w:szCs w:val="24"/>
        </w:rPr>
        <w:t>ederal Register on April 5, 2013</w:t>
      </w:r>
      <w:r w:rsidRPr="00C6577C">
        <w:rPr>
          <w:sz w:val="24"/>
          <w:szCs w:val="24"/>
        </w:rPr>
        <w:t xml:space="preserve"> at 78 FR 20673</w:t>
      </w:r>
      <w:r w:rsidR="00A23A92" w:rsidRPr="00C6577C">
        <w:rPr>
          <w:sz w:val="24"/>
          <w:szCs w:val="24"/>
        </w:rPr>
        <w:t xml:space="preserve">.  </w:t>
      </w:r>
    </w:p>
    <w:p w14:paraId="05CEDBE0" w14:textId="77777777" w:rsidR="00A569BA" w:rsidRPr="00C6577C" w:rsidRDefault="00A569BA" w:rsidP="00A569BA">
      <w:pPr>
        <w:pStyle w:val="ListParagraph"/>
        <w:tabs>
          <w:tab w:val="left" w:pos="-1440"/>
        </w:tabs>
        <w:ind w:left="1440"/>
        <w:rPr>
          <w:b/>
          <w:sz w:val="24"/>
          <w:szCs w:val="24"/>
        </w:rPr>
      </w:pPr>
    </w:p>
    <w:p w14:paraId="6BD5C384" w14:textId="77777777" w:rsidR="00A569BA" w:rsidRPr="00A569BA" w:rsidRDefault="00A23A92" w:rsidP="00A569BA">
      <w:pPr>
        <w:tabs>
          <w:tab w:val="left" w:pos="-1440"/>
        </w:tabs>
        <w:ind w:left="720"/>
        <w:rPr>
          <w:rFonts w:ascii="Times New Roman" w:hAnsi="Times New Roman"/>
        </w:rPr>
      </w:pPr>
      <w:r w:rsidRPr="00A569BA">
        <w:rPr>
          <w:rFonts w:ascii="Times New Roman" w:hAnsi="Times New Roman"/>
        </w:rPr>
        <w:t>The privacy impact assessment</w:t>
      </w:r>
      <w:r w:rsidR="00F96EC0" w:rsidRPr="00A569BA">
        <w:rPr>
          <w:rFonts w:ascii="Times New Roman" w:hAnsi="Times New Roman"/>
        </w:rPr>
        <w:t>s</w:t>
      </w:r>
      <w:r w:rsidRPr="00A569BA">
        <w:rPr>
          <w:rFonts w:ascii="Times New Roman" w:hAnsi="Times New Roman"/>
        </w:rPr>
        <w:t xml:space="preserve"> </w:t>
      </w:r>
      <w:r w:rsidR="00A87C63" w:rsidRPr="00A569BA">
        <w:rPr>
          <w:rFonts w:ascii="Times New Roman" w:hAnsi="Times New Roman"/>
        </w:rPr>
        <w:t>(P</w:t>
      </w:r>
      <w:r w:rsidR="005D6253" w:rsidRPr="00A569BA">
        <w:rPr>
          <w:rFonts w:ascii="Times New Roman" w:hAnsi="Times New Roman"/>
        </w:rPr>
        <w:t>I</w:t>
      </w:r>
      <w:r w:rsidR="00A87C63" w:rsidRPr="00A569BA">
        <w:rPr>
          <w:rFonts w:ascii="Times New Roman" w:hAnsi="Times New Roman"/>
        </w:rPr>
        <w:t>A</w:t>
      </w:r>
      <w:r w:rsidR="00F96EC0" w:rsidRPr="00A569BA">
        <w:rPr>
          <w:rFonts w:ascii="Times New Roman" w:hAnsi="Times New Roman"/>
        </w:rPr>
        <w:t>s</w:t>
      </w:r>
      <w:r w:rsidR="00A87C63" w:rsidRPr="00A569BA">
        <w:rPr>
          <w:rFonts w:ascii="Times New Roman" w:hAnsi="Times New Roman"/>
        </w:rPr>
        <w:t xml:space="preserve">) </w:t>
      </w:r>
      <w:r w:rsidRPr="00A569BA">
        <w:rPr>
          <w:rFonts w:ascii="Times New Roman" w:hAnsi="Times New Roman"/>
        </w:rPr>
        <w:t xml:space="preserve">associated with this information collection </w:t>
      </w:r>
      <w:r w:rsidR="00F96EC0" w:rsidRPr="00A569BA">
        <w:rPr>
          <w:rFonts w:ascii="Times New Roman" w:hAnsi="Times New Roman"/>
        </w:rPr>
        <w:t xml:space="preserve">are:  </w:t>
      </w:r>
    </w:p>
    <w:p w14:paraId="02BA8010" w14:textId="77777777" w:rsidR="00A569BA" w:rsidRPr="00C6577C" w:rsidRDefault="00F96EC0" w:rsidP="00A569BA">
      <w:pPr>
        <w:pStyle w:val="ListParagraph"/>
        <w:numPr>
          <w:ilvl w:val="0"/>
          <w:numId w:val="15"/>
        </w:numPr>
        <w:tabs>
          <w:tab w:val="left" w:pos="-1440"/>
        </w:tabs>
        <w:rPr>
          <w:sz w:val="24"/>
          <w:szCs w:val="24"/>
        </w:rPr>
      </w:pPr>
      <w:r w:rsidRPr="00C6577C">
        <w:rPr>
          <w:sz w:val="24"/>
          <w:szCs w:val="24"/>
        </w:rPr>
        <w:t xml:space="preserve">the </w:t>
      </w:r>
      <w:r w:rsidR="00A23A92" w:rsidRPr="00C6577C">
        <w:rPr>
          <w:sz w:val="24"/>
          <w:szCs w:val="24"/>
        </w:rPr>
        <w:t>USCIS Benefits Processing of Applicants other than Petitions for Naturalization, Refugee Status, and Asylum, dated September 5, 2008</w:t>
      </w:r>
      <w:r w:rsidRPr="00C6577C">
        <w:rPr>
          <w:sz w:val="24"/>
          <w:szCs w:val="24"/>
        </w:rPr>
        <w:t xml:space="preserve">; </w:t>
      </w:r>
    </w:p>
    <w:p w14:paraId="47CFA8E0" w14:textId="77777777" w:rsidR="00A569BA" w:rsidRPr="00C6577C" w:rsidRDefault="00B85A66" w:rsidP="00A569BA">
      <w:pPr>
        <w:pStyle w:val="ListParagraph"/>
        <w:numPr>
          <w:ilvl w:val="0"/>
          <w:numId w:val="15"/>
        </w:numPr>
        <w:tabs>
          <w:tab w:val="left" w:pos="-1440"/>
        </w:tabs>
        <w:rPr>
          <w:sz w:val="24"/>
          <w:szCs w:val="24"/>
        </w:rPr>
      </w:pPr>
      <w:proofErr w:type="gramStart"/>
      <w:r w:rsidRPr="00C6577C">
        <w:rPr>
          <w:sz w:val="24"/>
          <w:szCs w:val="24"/>
        </w:rPr>
        <w:t>the</w:t>
      </w:r>
      <w:proofErr w:type="gramEnd"/>
      <w:r w:rsidRPr="00C6577C">
        <w:rPr>
          <w:sz w:val="24"/>
          <w:szCs w:val="24"/>
        </w:rPr>
        <w:t xml:space="preserve"> </w:t>
      </w:r>
      <w:r w:rsidR="00F96EC0" w:rsidRPr="00C6577C">
        <w:rPr>
          <w:sz w:val="24"/>
          <w:szCs w:val="24"/>
        </w:rPr>
        <w:t xml:space="preserve">Electronic Immigration System (ELIS 2) Account and Case Management, dated May 16, 2012; </w:t>
      </w:r>
      <w:r w:rsidR="002302E3" w:rsidRPr="00C6577C">
        <w:rPr>
          <w:sz w:val="24"/>
          <w:szCs w:val="24"/>
        </w:rPr>
        <w:t>and</w:t>
      </w:r>
      <w:r w:rsidR="00763AF2" w:rsidRPr="00C6577C">
        <w:rPr>
          <w:sz w:val="24"/>
          <w:szCs w:val="24"/>
        </w:rPr>
        <w:t xml:space="preserve"> the forthcoming DHS-USCIS-PIA-056 USCIS ELIS Update.</w:t>
      </w:r>
    </w:p>
    <w:p w14:paraId="048E62A9" w14:textId="77777777" w:rsidR="00A46050" w:rsidRPr="00C6577C" w:rsidRDefault="002302E3" w:rsidP="00A569BA">
      <w:pPr>
        <w:pStyle w:val="ListParagraph"/>
        <w:numPr>
          <w:ilvl w:val="0"/>
          <w:numId w:val="15"/>
        </w:numPr>
        <w:tabs>
          <w:tab w:val="left" w:pos="-1440"/>
        </w:tabs>
        <w:rPr>
          <w:sz w:val="24"/>
          <w:szCs w:val="24"/>
        </w:rPr>
      </w:pPr>
      <w:r w:rsidRPr="00C6577C">
        <w:rPr>
          <w:sz w:val="24"/>
          <w:szCs w:val="24"/>
        </w:rPr>
        <w:t xml:space="preserve">Case and Activity Management for International Operations (CAMINO) </w:t>
      </w:r>
      <w:r w:rsidR="00A569BA" w:rsidRPr="00C6577C">
        <w:rPr>
          <w:sz w:val="24"/>
          <w:szCs w:val="24"/>
        </w:rPr>
        <w:t xml:space="preserve">dated </w:t>
      </w:r>
      <w:r w:rsidRPr="00C6577C">
        <w:rPr>
          <w:sz w:val="24"/>
          <w:szCs w:val="24"/>
        </w:rPr>
        <w:t>May 26, 2015</w:t>
      </w:r>
      <w:r w:rsidR="00A87C63" w:rsidRPr="00C6577C">
        <w:rPr>
          <w:sz w:val="24"/>
          <w:szCs w:val="24"/>
        </w:rPr>
        <w:t xml:space="preserve">. </w:t>
      </w:r>
    </w:p>
    <w:p w14:paraId="656BAA3C" w14:textId="77777777"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14:paraId="6E6EAC84"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14:paraId="26DD334C"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14:paraId="0F05C174"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14:paraId="6ADB469F" w14:textId="77777777" w:rsidR="00B27061" w:rsidRPr="00AD720F" w:rsidRDefault="00B27061" w:rsidP="00AD720F">
      <w:pPr>
        <w:rPr>
          <w:rFonts w:ascii="Times New Roman" w:hAnsi="Times New Roman"/>
        </w:rPr>
      </w:pPr>
    </w:p>
    <w:p w14:paraId="7931268A" w14:textId="77777777" w:rsidR="00B27061" w:rsidRPr="006B1701" w:rsidRDefault="00B27061" w:rsidP="00F51C4C">
      <w:pPr>
        <w:keepNext/>
        <w:tabs>
          <w:tab w:val="left" w:pos="-1440"/>
        </w:tabs>
        <w:ind w:left="720" w:hanging="720"/>
        <w:rPr>
          <w:rFonts w:ascii="Times New Roman" w:hAnsi="Times New Roman"/>
          <w:b/>
        </w:rPr>
      </w:pPr>
      <w:r w:rsidRPr="006B1701">
        <w:rPr>
          <w:rFonts w:ascii="Times New Roman" w:hAnsi="Times New Roman"/>
          <w:b/>
        </w:rPr>
        <w:t>12.</w:t>
      </w:r>
      <w:r w:rsidRPr="006B1701">
        <w:rPr>
          <w:rFonts w:ascii="Times New Roman" w:hAnsi="Times New Roman"/>
          <w:b/>
        </w:rPr>
        <w:tab/>
        <w:t>Provide estimates of the hour burden of the collection of information.  The statement should:</w:t>
      </w:r>
    </w:p>
    <w:p w14:paraId="6DA061CF" w14:textId="77777777" w:rsidR="00B27061" w:rsidRPr="006B1701"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6B1701">
        <w:rPr>
          <w:b/>
          <w:sz w:val="24"/>
          <w:szCs w:val="24"/>
        </w:rPr>
        <w:t xml:space="preserve">Indicate the number of respondents, frequency of response, annual hour burden, and an explanation of how the burden was estimated. </w:t>
      </w:r>
      <w:r w:rsidR="005D6253" w:rsidRPr="006B1701">
        <w:rPr>
          <w:b/>
          <w:sz w:val="24"/>
          <w:szCs w:val="24"/>
        </w:rPr>
        <w:t xml:space="preserve"> </w:t>
      </w:r>
      <w:r w:rsidRPr="006B1701">
        <w:rPr>
          <w:b/>
          <w:sz w:val="24"/>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CD52EC5" w14:textId="77777777" w:rsidR="00B27061" w:rsidRPr="006B1701" w:rsidRDefault="00B27061" w:rsidP="00F51C4C">
      <w:pPr>
        <w:pStyle w:val="ListParagraph"/>
        <w:numPr>
          <w:ilvl w:val="0"/>
          <w:numId w:val="11"/>
        </w:numPr>
        <w:tabs>
          <w:tab w:val="left" w:pos="-1440"/>
        </w:tabs>
        <w:spacing w:before="120"/>
        <w:ind w:left="1166" w:hanging="446"/>
        <w:contextualSpacing w:val="0"/>
        <w:rPr>
          <w:b/>
          <w:sz w:val="24"/>
          <w:szCs w:val="24"/>
        </w:rPr>
      </w:pPr>
      <w:r w:rsidRPr="006B1701">
        <w:rPr>
          <w:b/>
          <w:sz w:val="24"/>
          <w:szCs w:val="24"/>
        </w:rPr>
        <w:t>If this request for approval covers more than one form, provide separate hour burden estimates for each form and aggregate the hour burdens in Item 13 of OMB Form 83-I.</w:t>
      </w:r>
    </w:p>
    <w:p w14:paraId="59701D0C" w14:textId="77777777" w:rsidR="002E199D" w:rsidRPr="006B1701" w:rsidRDefault="00B27061" w:rsidP="00F51C4C">
      <w:pPr>
        <w:pStyle w:val="ListParagraph"/>
        <w:numPr>
          <w:ilvl w:val="0"/>
          <w:numId w:val="11"/>
        </w:numPr>
        <w:tabs>
          <w:tab w:val="left" w:pos="-1440"/>
        </w:tabs>
        <w:spacing w:before="120"/>
        <w:ind w:left="1166" w:hanging="446"/>
        <w:contextualSpacing w:val="0"/>
        <w:rPr>
          <w:b/>
        </w:rPr>
      </w:pPr>
      <w:r w:rsidRPr="006B1701">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B1701">
        <w:rPr>
          <w:b/>
          <w:sz w:val="24"/>
          <w:szCs w:val="24"/>
        </w:rPr>
        <w:t xml:space="preserve"> in Item 14 </w:t>
      </w:r>
    </w:p>
    <w:p w14:paraId="3D173B43" w14:textId="77777777" w:rsidR="00CB012D" w:rsidRPr="005D6253" w:rsidRDefault="00CB012D" w:rsidP="00CB012D">
      <w:pPr>
        <w:pStyle w:val="ListParagraph"/>
        <w:tabs>
          <w:tab w:val="left" w:pos="-1440"/>
        </w:tabs>
        <w:spacing w:before="120"/>
        <w:ind w:left="1166"/>
        <w:contextualSpacing w:val="0"/>
        <w:rPr>
          <w:b/>
        </w:rPr>
      </w:pPr>
    </w:p>
    <w:p w14:paraId="3F495461" w14:textId="77777777" w:rsidR="00ED2084" w:rsidRPr="00AD720F" w:rsidRDefault="00ED2084" w:rsidP="0091544C">
      <w:pPr>
        <w:widowControl/>
        <w:autoSpaceDE/>
        <w:autoSpaceDN/>
        <w:adjustRightInd/>
        <w:rPr>
          <w:rFonts w:ascii="Times New Roman" w:hAnsi="Times New Roman"/>
        </w:rPr>
      </w:pP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242"/>
        <w:gridCol w:w="1350"/>
        <w:gridCol w:w="1008"/>
        <w:gridCol w:w="1724"/>
      </w:tblGrid>
      <w:tr w:rsidR="00E73C0D" w:rsidRPr="00AD720F" w14:paraId="3BEE0C9D" w14:textId="77777777" w:rsidTr="005232FD">
        <w:trPr>
          <w:jc w:val="center"/>
        </w:trPr>
        <w:tc>
          <w:tcPr>
            <w:tcW w:w="1440" w:type="dxa"/>
          </w:tcPr>
          <w:p w14:paraId="7B36DB4F"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lastRenderedPageBreak/>
              <w:t>Type of Respondent</w:t>
            </w:r>
          </w:p>
        </w:tc>
        <w:tc>
          <w:tcPr>
            <w:tcW w:w="1530" w:type="dxa"/>
          </w:tcPr>
          <w:p w14:paraId="0288703F"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Form Name /Form Number</w:t>
            </w:r>
          </w:p>
        </w:tc>
        <w:tc>
          <w:tcPr>
            <w:tcW w:w="1530" w:type="dxa"/>
          </w:tcPr>
          <w:p w14:paraId="4746CED1"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No. of Respondents</w:t>
            </w:r>
          </w:p>
        </w:tc>
        <w:tc>
          <w:tcPr>
            <w:tcW w:w="1440" w:type="dxa"/>
          </w:tcPr>
          <w:p w14:paraId="02790F09"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No. of Responses per Respondent</w:t>
            </w:r>
          </w:p>
        </w:tc>
        <w:tc>
          <w:tcPr>
            <w:tcW w:w="1242" w:type="dxa"/>
          </w:tcPr>
          <w:p w14:paraId="79426DFC"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Avg. Burden per Response (in hours)</w:t>
            </w:r>
          </w:p>
        </w:tc>
        <w:tc>
          <w:tcPr>
            <w:tcW w:w="1350" w:type="dxa"/>
          </w:tcPr>
          <w:p w14:paraId="048252B7"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Total Annual Burden (in hours)</w:t>
            </w:r>
          </w:p>
        </w:tc>
        <w:tc>
          <w:tcPr>
            <w:tcW w:w="1008" w:type="dxa"/>
          </w:tcPr>
          <w:p w14:paraId="16ABEBC2"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Avg. Hourly Wage Rate</w:t>
            </w:r>
            <w:r w:rsidR="00C36A5F" w:rsidRPr="00BD3687">
              <w:rPr>
                <w:rFonts w:ascii="Times New Roman" w:hAnsi="Times New Roman"/>
                <w:b/>
                <w:bCs/>
              </w:rPr>
              <w:t>*</w:t>
            </w:r>
          </w:p>
        </w:tc>
        <w:tc>
          <w:tcPr>
            <w:tcW w:w="1724" w:type="dxa"/>
          </w:tcPr>
          <w:p w14:paraId="5C802A92" w14:textId="77777777" w:rsidR="002E199D" w:rsidRPr="00BD3687"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D3687">
              <w:rPr>
                <w:rFonts w:ascii="Times New Roman" w:hAnsi="Times New Roman"/>
                <w:b/>
                <w:bCs/>
              </w:rPr>
              <w:t>Total Annual Respondent Cost</w:t>
            </w:r>
          </w:p>
        </w:tc>
      </w:tr>
      <w:tr w:rsidR="00041521" w:rsidRPr="00AD720F" w14:paraId="3F184BEE" w14:textId="77777777" w:rsidTr="005232FD">
        <w:trPr>
          <w:jc w:val="center"/>
        </w:trPr>
        <w:tc>
          <w:tcPr>
            <w:tcW w:w="1440" w:type="dxa"/>
          </w:tcPr>
          <w:p w14:paraId="3666BA41" w14:textId="77777777"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Individuals or Households</w:t>
            </w:r>
          </w:p>
        </w:tc>
        <w:tc>
          <w:tcPr>
            <w:tcW w:w="1530" w:type="dxa"/>
            <w:vAlign w:val="bottom"/>
          </w:tcPr>
          <w:p w14:paraId="1E041393" w14:textId="77777777" w:rsidR="00041521" w:rsidRPr="00AD720F" w:rsidRDefault="00041521" w:rsidP="00B608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Application for Travel Document</w:t>
            </w:r>
            <w:r w:rsidR="006107D0">
              <w:rPr>
                <w:rFonts w:ascii="Times New Roman" w:hAnsi="Times New Roman"/>
                <w:bCs/>
              </w:rPr>
              <w:t xml:space="preserve"> (</w:t>
            </w:r>
            <w:r w:rsidR="00B6082C">
              <w:rPr>
                <w:rFonts w:ascii="Times New Roman" w:hAnsi="Times New Roman"/>
                <w:bCs/>
              </w:rPr>
              <w:t>Carrier Evidence</w:t>
            </w:r>
            <w:r w:rsidR="006107D0">
              <w:rPr>
                <w:rFonts w:ascii="Times New Roman" w:hAnsi="Times New Roman"/>
                <w:bCs/>
              </w:rPr>
              <w:t>), Form I-131A</w:t>
            </w:r>
            <w:r>
              <w:rPr>
                <w:rFonts w:ascii="Times New Roman" w:hAnsi="Times New Roman"/>
                <w:bCs/>
              </w:rPr>
              <w:t xml:space="preserve"> </w:t>
            </w:r>
          </w:p>
        </w:tc>
        <w:tc>
          <w:tcPr>
            <w:tcW w:w="1530" w:type="dxa"/>
            <w:vAlign w:val="bottom"/>
          </w:tcPr>
          <w:p w14:paraId="1D6FBE94" w14:textId="77777777"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15,000</w:t>
            </w:r>
          </w:p>
        </w:tc>
        <w:tc>
          <w:tcPr>
            <w:tcW w:w="1440" w:type="dxa"/>
            <w:vAlign w:val="bottom"/>
          </w:tcPr>
          <w:p w14:paraId="62EEF4E0" w14:textId="77777777" w:rsidR="00041521" w:rsidRPr="00AD720F"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242" w:type="dxa"/>
            <w:vAlign w:val="bottom"/>
          </w:tcPr>
          <w:p w14:paraId="04352FA9" w14:textId="77777777" w:rsidR="00041521" w:rsidRPr="00AD720F" w:rsidRDefault="00DE43CA"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.92 hours</w:t>
            </w:r>
          </w:p>
        </w:tc>
        <w:tc>
          <w:tcPr>
            <w:tcW w:w="1350" w:type="dxa"/>
            <w:vAlign w:val="bottom"/>
          </w:tcPr>
          <w:p w14:paraId="07722AA8" w14:textId="77777777" w:rsidR="00041521" w:rsidRPr="00AD720F" w:rsidRDefault="00DE43CA"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13,800</w:t>
            </w:r>
          </w:p>
        </w:tc>
        <w:tc>
          <w:tcPr>
            <w:tcW w:w="1008" w:type="dxa"/>
          </w:tcPr>
          <w:p w14:paraId="41DB34B7" w14:textId="77777777" w:rsidR="00041521"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1182277A"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49312260"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D009968"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1B0A3780" w14:textId="77777777" w:rsidR="007B56B6" w:rsidRDefault="007B56B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1FFE1C5" w14:textId="77777777" w:rsidR="00E517B2" w:rsidRPr="00AD720F" w:rsidRDefault="00E517B2"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C13E9D">
              <w:rPr>
                <w:rFonts w:ascii="Times New Roman" w:hAnsi="Times New Roman"/>
                <w:bCs/>
              </w:rPr>
              <w:t xml:space="preserve">32.52 </w:t>
            </w:r>
          </w:p>
        </w:tc>
        <w:tc>
          <w:tcPr>
            <w:tcW w:w="1724" w:type="dxa"/>
          </w:tcPr>
          <w:p w14:paraId="00852C38" w14:textId="77777777" w:rsidR="00041521" w:rsidRDefault="0004152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0FFE1852"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21F7A934"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352303B3" w14:textId="77777777" w:rsidR="00E517B2" w:rsidRDefault="00E517B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1B51B705" w14:textId="77777777" w:rsidR="00DE43CA" w:rsidRDefault="00DE43CA"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28E6F380" w14:textId="77777777" w:rsidR="00E517B2" w:rsidRPr="00AD720F" w:rsidRDefault="00E517B2"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C13E9D">
              <w:rPr>
                <w:rFonts w:ascii="Times New Roman" w:hAnsi="Times New Roman"/>
                <w:bCs/>
              </w:rPr>
              <w:t xml:space="preserve">448,776 </w:t>
            </w:r>
          </w:p>
        </w:tc>
      </w:tr>
      <w:tr w:rsidR="00E73C0D" w:rsidRPr="00AD720F" w14:paraId="5A59D61D" w14:textId="77777777" w:rsidTr="005232FD">
        <w:trPr>
          <w:jc w:val="center"/>
        </w:trPr>
        <w:tc>
          <w:tcPr>
            <w:tcW w:w="1440" w:type="dxa"/>
          </w:tcPr>
          <w:p w14:paraId="2225C42A"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1DE34132" w14:textId="77777777"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14:paraId="3248EF03" w14:textId="77777777"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14:paraId="33060362" w14:textId="77777777" w:rsidR="00920B20" w:rsidRPr="00AD720F" w:rsidRDefault="002302E3" w:rsidP="00742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15,000</w:t>
            </w:r>
          </w:p>
        </w:tc>
        <w:tc>
          <w:tcPr>
            <w:tcW w:w="1440" w:type="dxa"/>
            <w:vAlign w:val="bottom"/>
          </w:tcPr>
          <w:p w14:paraId="08BC9069"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242" w:type="dxa"/>
            <w:vAlign w:val="bottom"/>
          </w:tcPr>
          <w:p w14:paraId="44FCBC66"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350" w:type="dxa"/>
            <w:vAlign w:val="bottom"/>
          </w:tcPr>
          <w:p w14:paraId="2ED46DFF" w14:textId="77777777" w:rsidR="00920B20" w:rsidRPr="00AD720F" w:rsidRDefault="0091544C"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17,5</w:t>
            </w:r>
            <w:r w:rsidR="00C13E9D">
              <w:rPr>
                <w:rFonts w:ascii="Times New Roman" w:hAnsi="Times New Roman"/>
                <w:bCs/>
              </w:rPr>
              <w:t>5</w:t>
            </w:r>
            <w:r>
              <w:rPr>
                <w:rFonts w:ascii="Times New Roman" w:hAnsi="Times New Roman"/>
                <w:bCs/>
              </w:rPr>
              <w:t>0</w:t>
            </w:r>
          </w:p>
        </w:tc>
        <w:tc>
          <w:tcPr>
            <w:tcW w:w="1008" w:type="dxa"/>
          </w:tcPr>
          <w:p w14:paraId="268C9A6B"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B0CB8FC"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32218BA4" w14:textId="77777777" w:rsidR="008C5C91" w:rsidRPr="00AD720F" w:rsidRDefault="008C5C91"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C13E9D">
              <w:rPr>
                <w:rFonts w:ascii="Times New Roman" w:hAnsi="Times New Roman"/>
                <w:bCs/>
              </w:rPr>
              <w:t xml:space="preserve">32.52 </w:t>
            </w:r>
          </w:p>
        </w:tc>
        <w:tc>
          <w:tcPr>
            <w:tcW w:w="1724" w:type="dxa"/>
          </w:tcPr>
          <w:p w14:paraId="4BF6E23A"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5951A821"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2CABEAC2" w14:textId="77777777" w:rsidR="008C5C91" w:rsidRPr="00AD720F" w:rsidRDefault="001A6026"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C13E9D">
              <w:rPr>
                <w:rFonts w:ascii="Times New Roman" w:hAnsi="Times New Roman"/>
                <w:bCs/>
              </w:rPr>
              <w:t xml:space="preserve">570,726 </w:t>
            </w:r>
          </w:p>
        </w:tc>
      </w:tr>
      <w:tr w:rsidR="00E73C0D" w:rsidRPr="00AD720F" w14:paraId="0ED867FE" w14:textId="77777777" w:rsidTr="007D244C">
        <w:trPr>
          <w:trHeight w:val="737"/>
          <w:jc w:val="center"/>
        </w:trPr>
        <w:tc>
          <w:tcPr>
            <w:tcW w:w="1440" w:type="dxa"/>
          </w:tcPr>
          <w:p w14:paraId="4377F4DF" w14:textId="77777777"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6BF9DCC9" w14:textId="77777777"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6B97F9B0" w14:textId="77777777"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052B9B7" w14:textId="77777777" w:rsidR="007D244C" w:rsidRPr="006B1701" w:rsidRDefault="007D244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0AB8729" w14:textId="77777777"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Total</w:t>
            </w:r>
          </w:p>
        </w:tc>
        <w:tc>
          <w:tcPr>
            <w:tcW w:w="1530" w:type="dxa"/>
            <w:vAlign w:val="bottom"/>
          </w:tcPr>
          <w:p w14:paraId="0F6CF608" w14:textId="77777777"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530" w:type="dxa"/>
            <w:vAlign w:val="bottom"/>
          </w:tcPr>
          <w:p w14:paraId="622744FB" w14:textId="77777777" w:rsidR="002E199D" w:rsidRPr="006B1701" w:rsidRDefault="00B6082C" w:rsidP="00EF4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15,000</w:t>
            </w:r>
          </w:p>
        </w:tc>
        <w:tc>
          <w:tcPr>
            <w:tcW w:w="1440" w:type="dxa"/>
            <w:vAlign w:val="bottom"/>
          </w:tcPr>
          <w:p w14:paraId="178E343E" w14:textId="77777777"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242" w:type="dxa"/>
            <w:vAlign w:val="bottom"/>
          </w:tcPr>
          <w:p w14:paraId="4576E6F2" w14:textId="77777777"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350" w:type="dxa"/>
            <w:vAlign w:val="bottom"/>
          </w:tcPr>
          <w:p w14:paraId="7D86A322" w14:textId="77777777" w:rsidR="002E199D" w:rsidRPr="006B1701" w:rsidRDefault="0091544C"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31,3</w:t>
            </w:r>
            <w:r w:rsidR="00C13E9D" w:rsidRPr="006B1701">
              <w:rPr>
                <w:rFonts w:ascii="Times New Roman" w:hAnsi="Times New Roman"/>
                <w:b/>
                <w:bCs/>
              </w:rPr>
              <w:t>5</w:t>
            </w:r>
            <w:r w:rsidRPr="006B1701">
              <w:rPr>
                <w:rFonts w:ascii="Times New Roman" w:hAnsi="Times New Roman"/>
                <w:b/>
                <w:bCs/>
              </w:rPr>
              <w:t>0</w:t>
            </w:r>
          </w:p>
        </w:tc>
        <w:tc>
          <w:tcPr>
            <w:tcW w:w="1008" w:type="dxa"/>
          </w:tcPr>
          <w:p w14:paraId="312D4BA9" w14:textId="77777777" w:rsidR="002E199D" w:rsidRPr="006B1701"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724" w:type="dxa"/>
          </w:tcPr>
          <w:p w14:paraId="31BC530F" w14:textId="77777777" w:rsidR="00764620" w:rsidRPr="006B1701"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0CB36ED" w14:textId="77777777"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F06D8B9" w14:textId="77777777"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4B4F4A5" w14:textId="77777777" w:rsidR="005F1CDE" w:rsidRPr="006B1701" w:rsidRDefault="005F1CDE" w:rsidP="00DE4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D1A23B4" w14:textId="77777777" w:rsidR="002E199D" w:rsidRPr="006B1701" w:rsidRDefault="00764620" w:rsidP="00C1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B1701">
              <w:rPr>
                <w:rFonts w:ascii="Times New Roman" w:hAnsi="Times New Roman"/>
                <w:b/>
                <w:bCs/>
              </w:rPr>
              <w:t>$</w:t>
            </w:r>
            <w:r w:rsidR="00C13E9D" w:rsidRPr="006B1701">
              <w:rPr>
                <w:rFonts w:ascii="Times New Roman" w:hAnsi="Times New Roman"/>
                <w:b/>
                <w:bCs/>
              </w:rPr>
              <w:t xml:space="preserve">1,019,502 </w:t>
            </w:r>
          </w:p>
        </w:tc>
      </w:tr>
    </w:tbl>
    <w:p w14:paraId="1F1A2636" w14:textId="77777777" w:rsidR="00EA74EC" w:rsidRPr="00EA74EC" w:rsidRDefault="00EA74EC" w:rsidP="00EA74EC">
      <w:pPr>
        <w:tabs>
          <w:tab w:val="left" w:pos="-1440"/>
        </w:tabs>
        <w:rPr>
          <w:rFonts w:ascii="Times New Roman" w:hAnsi="Times New Roman"/>
          <w:i/>
          <w:iCs/>
        </w:rPr>
      </w:pPr>
    </w:p>
    <w:p w14:paraId="49389C2A" w14:textId="77777777" w:rsidR="00C13E9D" w:rsidRDefault="00C13E9D" w:rsidP="00C13E9D">
      <w:pPr>
        <w:ind w:left="720"/>
        <w:rPr>
          <w:rFonts w:ascii="Times New Roman" w:hAnsi="Times New Roman"/>
          <w:i/>
          <w:iCs/>
          <w:sz w:val="20"/>
          <w:szCs w:val="20"/>
        </w:rPr>
      </w:pPr>
      <w:r>
        <w:rPr>
          <w:rFonts w:ascii="Times New Roman" w:hAnsi="Times New Roman"/>
          <w:i/>
          <w:iCs/>
          <w:sz w:val="20"/>
          <w:szCs w:val="20"/>
        </w:rPr>
        <w:t xml:space="preserve">*  The above Average Hourly Wage Rate is the </w:t>
      </w:r>
      <w:hyperlink r:id="rId12" w:history="1">
        <w:r>
          <w:rPr>
            <w:rStyle w:val="Hyperlink"/>
            <w:rFonts w:ascii="Times New Roman" w:hAnsi="Times New Roman"/>
            <w:i/>
            <w:iCs/>
            <w:sz w:val="20"/>
            <w:szCs w:val="20"/>
          </w:rPr>
          <w:t>May 2015 Bureau of Labor Statistics</w:t>
        </w:r>
      </w:hyperlink>
      <w:r>
        <w:rPr>
          <w:rFonts w:ascii="Times New Roman" w:hAnsi="Times New Roman"/>
          <w:i/>
          <w:iCs/>
          <w:sz w:val="20"/>
          <w:szCs w:val="20"/>
        </w:rPr>
        <w:t xml:space="preserve"> average wage for “All Occupations” of $23.23 times the wage rate benefit multiplier of 1.4 (to account for fringe benefits) equaling $32.52.  The selection of “All Occupations” (for example) was chosen as the expected respondents for this collection could be expected to be from any occupation.</w:t>
      </w:r>
    </w:p>
    <w:p w14:paraId="1BCBDA17" w14:textId="77777777" w:rsidR="00AF06DE" w:rsidRDefault="00AF06DE" w:rsidP="00C13E9D">
      <w:pPr>
        <w:ind w:left="720"/>
        <w:rPr>
          <w:rFonts w:ascii="Times New Roman" w:hAnsi="Times New Roman"/>
          <w:i/>
          <w:iCs/>
          <w:sz w:val="20"/>
          <w:szCs w:val="20"/>
        </w:rPr>
      </w:pPr>
    </w:p>
    <w:p w14:paraId="767A6E3B" w14:textId="77777777" w:rsidR="00AF06DE" w:rsidRPr="00AF06DE" w:rsidRDefault="00AF06DE" w:rsidP="00AF06DE">
      <w:pPr>
        <w:ind w:left="720"/>
        <w:rPr>
          <w:rFonts w:ascii="Times New Roman" w:hAnsi="Times New Roman"/>
          <w:i/>
          <w:iCs/>
          <w:sz w:val="20"/>
          <w:szCs w:val="20"/>
        </w:rPr>
      </w:pPr>
      <w:r w:rsidRPr="00AF06DE">
        <w:rPr>
          <w:rFonts w:ascii="Times New Roman" w:hAnsi="Times New Roman"/>
          <w:i/>
          <w:iCs/>
          <w:sz w:val="20"/>
          <w:szCs w:val="20"/>
        </w:rPr>
        <w:t xml:space="preserve">** </w:t>
      </w:r>
      <w:r>
        <w:rPr>
          <w:rFonts w:ascii="Times New Roman" w:hAnsi="Times New Roman"/>
          <w:i/>
          <w:iCs/>
          <w:sz w:val="20"/>
          <w:szCs w:val="20"/>
        </w:rPr>
        <w:t>Biometrics may be required at the time of any interview or other appearance at a U.S. Embassy or U.S. Consulate, to verify identity and/or update background and security checks</w:t>
      </w:r>
      <w:r w:rsidRPr="00AF06DE">
        <w:rPr>
          <w:rFonts w:ascii="Times New Roman" w:hAnsi="Times New Roman"/>
          <w:i/>
          <w:iCs/>
          <w:sz w:val="20"/>
          <w:szCs w:val="20"/>
        </w:rPr>
        <w:t>.</w:t>
      </w:r>
    </w:p>
    <w:p w14:paraId="51E3D162" w14:textId="77777777" w:rsidR="00AF06DE" w:rsidRDefault="00AF06DE" w:rsidP="00C13E9D">
      <w:pPr>
        <w:ind w:left="720"/>
        <w:rPr>
          <w:rFonts w:ascii="Times New Roman" w:hAnsi="Times New Roman"/>
          <w:b/>
          <w:bCs/>
          <w:i/>
          <w:iCs/>
          <w:sz w:val="20"/>
          <w:szCs w:val="20"/>
        </w:rPr>
      </w:pPr>
    </w:p>
    <w:p w14:paraId="2BE4717F" w14:textId="77777777" w:rsidR="00C13E9D" w:rsidRDefault="00C13E9D" w:rsidP="0071011A">
      <w:pPr>
        <w:tabs>
          <w:tab w:val="left" w:pos="-1440"/>
        </w:tabs>
        <w:rPr>
          <w:rFonts w:ascii="Times New Roman" w:hAnsi="Times New Roman"/>
          <w:i/>
          <w:iCs/>
          <w:sz w:val="22"/>
          <w:szCs w:val="22"/>
        </w:rPr>
      </w:pPr>
    </w:p>
    <w:p w14:paraId="75E2E741" w14:textId="77777777" w:rsidR="00ED2084" w:rsidRPr="00720447" w:rsidRDefault="00ED2084" w:rsidP="00AD720F">
      <w:pPr>
        <w:tabs>
          <w:tab w:val="left" w:pos="-1440"/>
        </w:tabs>
        <w:rPr>
          <w:rFonts w:ascii="Times New Roman" w:hAnsi="Times New Roman"/>
          <w:i/>
          <w:iCs/>
          <w:sz w:val="22"/>
          <w:szCs w:val="22"/>
        </w:rPr>
      </w:pPr>
    </w:p>
    <w:p w14:paraId="1CCEABD1" w14:textId="77777777" w:rsidR="00B27061" w:rsidRPr="006B1701" w:rsidRDefault="00B27061" w:rsidP="00F51C4C">
      <w:pPr>
        <w:keepNext/>
        <w:tabs>
          <w:tab w:val="left" w:pos="-1440"/>
        </w:tabs>
        <w:ind w:left="720" w:hanging="720"/>
        <w:rPr>
          <w:rFonts w:ascii="Times New Roman" w:hAnsi="Times New Roman"/>
          <w:b/>
        </w:rPr>
      </w:pPr>
      <w:r w:rsidRPr="006B1701">
        <w:rPr>
          <w:rFonts w:ascii="Times New Roman" w:hAnsi="Times New Roman"/>
          <w:b/>
        </w:rPr>
        <w:t>13.</w:t>
      </w:r>
      <w:r w:rsidRPr="006B1701">
        <w:rPr>
          <w:rFonts w:ascii="Times New Roman" w:hAnsi="Times New Roman"/>
          <w:b/>
        </w:rPr>
        <w:tab/>
        <w:t xml:space="preserve">Provide an estimate of the total annual cost burden to respondents or </w:t>
      </w:r>
      <w:r w:rsidR="007F5988" w:rsidRPr="006B1701">
        <w:rPr>
          <w:rFonts w:ascii="Times New Roman" w:hAnsi="Times New Roman"/>
          <w:b/>
        </w:rPr>
        <w:t>record keepers</w:t>
      </w:r>
      <w:r w:rsidRPr="006B1701">
        <w:rPr>
          <w:rFonts w:ascii="Times New Roman" w:hAnsi="Times New Roman"/>
          <w:b/>
        </w:rPr>
        <w:t xml:space="preserve"> resulting from the collection of information.  (Do not include the cost of any hour burden shown in Items 12 and 14).</w:t>
      </w:r>
    </w:p>
    <w:p w14:paraId="3FA22680" w14:textId="77777777" w:rsidR="007E6F17" w:rsidRPr="006B1701"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6B1701">
        <w:rPr>
          <w:b/>
          <w:sz w:val="24"/>
          <w:szCs w:val="24"/>
        </w:rPr>
        <w:t>The cost estimate should be split into two components:  (a) a total capital and start-up cost component (annualized over its expected useful life); and</w:t>
      </w:r>
      <w:r w:rsidR="005D6253" w:rsidRPr="006B1701">
        <w:rPr>
          <w:b/>
          <w:sz w:val="24"/>
          <w:szCs w:val="24"/>
        </w:rPr>
        <w:t>,</w:t>
      </w:r>
      <w:r w:rsidRPr="006B1701">
        <w:rPr>
          <w:b/>
          <w:sz w:val="24"/>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AABD178" w14:textId="77777777" w:rsidR="00B27061" w:rsidRPr="006B1701" w:rsidRDefault="00B27061" w:rsidP="00F51C4C">
      <w:pPr>
        <w:pStyle w:val="ListParagraph"/>
        <w:numPr>
          <w:ilvl w:val="0"/>
          <w:numId w:val="11"/>
        </w:numPr>
        <w:tabs>
          <w:tab w:val="left" w:pos="-1440"/>
        </w:tabs>
        <w:spacing w:before="120"/>
        <w:ind w:left="1166" w:hanging="446"/>
        <w:contextualSpacing w:val="0"/>
        <w:rPr>
          <w:b/>
          <w:sz w:val="24"/>
          <w:szCs w:val="24"/>
        </w:rPr>
      </w:pPr>
      <w:r w:rsidRPr="006B1701">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6B1701">
        <w:rPr>
          <w:b/>
          <w:sz w:val="24"/>
          <w:szCs w:val="24"/>
        </w:rPr>
        <w:lastRenderedPageBreak/>
        <w:t>respondents (fewer than 10), utilize the 60-day pre-OMB submission public comment process and use existing economic or regulatory impact analysis associated with the rulemaking containing the information collection, as appropriate.</w:t>
      </w:r>
    </w:p>
    <w:p w14:paraId="3C8FC1AF" w14:textId="77777777" w:rsidR="00B27061" w:rsidRPr="006B1701" w:rsidRDefault="00B27061" w:rsidP="00F51C4C">
      <w:pPr>
        <w:pStyle w:val="ListParagraph"/>
        <w:numPr>
          <w:ilvl w:val="0"/>
          <w:numId w:val="11"/>
        </w:numPr>
        <w:tabs>
          <w:tab w:val="left" w:pos="-1440"/>
        </w:tabs>
        <w:spacing w:before="120"/>
        <w:ind w:left="1166" w:hanging="446"/>
        <w:contextualSpacing w:val="0"/>
        <w:rPr>
          <w:b/>
        </w:rPr>
      </w:pPr>
      <w:r w:rsidRPr="006B1701">
        <w:rPr>
          <w:b/>
          <w:sz w:val="24"/>
          <w:szCs w:val="24"/>
        </w:rPr>
        <w:t xml:space="preserve">Generally, estimates should not include purchases of equipment or services, or portions thereof, made: </w:t>
      </w:r>
      <w:r w:rsidR="005D6253" w:rsidRPr="006B1701">
        <w:rPr>
          <w:b/>
          <w:sz w:val="24"/>
          <w:szCs w:val="24"/>
        </w:rPr>
        <w:t xml:space="preserve"> </w:t>
      </w:r>
      <w:r w:rsidRPr="006B1701">
        <w:rPr>
          <w:b/>
          <w:sz w:val="24"/>
          <w:szCs w:val="24"/>
        </w:rPr>
        <w:t>(1) prior to October 1, 1995</w:t>
      </w:r>
      <w:r w:rsidR="005D6253" w:rsidRPr="006B1701">
        <w:rPr>
          <w:b/>
          <w:sz w:val="24"/>
          <w:szCs w:val="24"/>
        </w:rPr>
        <w:t>;</w:t>
      </w:r>
      <w:r w:rsidRPr="006B1701">
        <w:rPr>
          <w:b/>
          <w:sz w:val="24"/>
          <w:szCs w:val="24"/>
        </w:rPr>
        <w:t xml:space="preserve"> (2) to achieve regulatory compliance with requirements not associated with the information collection</w:t>
      </w:r>
      <w:r w:rsidR="005D6253" w:rsidRPr="006B1701">
        <w:rPr>
          <w:b/>
          <w:sz w:val="24"/>
          <w:szCs w:val="24"/>
        </w:rPr>
        <w:t>;</w:t>
      </w:r>
      <w:r w:rsidRPr="006B1701">
        <w:rPr>
          <w:b/>
          <w:sz w:val="24"/>
          <w:szCs w:val="24"/>
        </w:rPr>
        <w:t xml:space="preserve"> (3) for reasons other than to provide information or keep records for the </w:t>
      </w:r>
      <w:r w:rsidR="007F5988" w:rsidRPr="006B1701">
        <w:rPr>
          <w:b/>
          <w:sz w:val="24"/>
          <w:szCs w:val="24"/>
        </w:rPr>
        <w:t>government</w:t>
      </w:r>
      <w:r w:rsidR="005D6253" w:rsidRPr="006B1701">
        <w:rPr>
          <w:b/>
          <w:sz w:val="24"/>
          <w:szCs w:val="24"/>
        </w:rPr>
        <w:t>;</w:t>
      </w:r>
      <w:r w:rsidRPr="006B1701">
        <w:rPr>
          <w:b/>
          <w:sz w:val="24"/>
          <w:szCs w:val="24"/>
        </w:rPr>
        <w:t xml:space="preserve"> or</w:t>
      </w:r>
      <w:r w:rsidR="005D6253" w:rsidRPr="006B1701">
        <w:rPr>
          <w:b/>
          <w:sz w:val="24"/>
          <w:szCs w:val="24"/>
        </w:rPr>
        <w:t>,</w:t>
      </w:r>
      <w:r w:rsidRPr="006B1701">
        <w:rPr>
          <w:b/>
          <w:sz w:val="24"/>
          <w:szCs w:val="24"/>
        </w:rPr>
        <w:t xml:space="preserve"> (4) as part of customary and usual business or private practices.</w:t>
      </w:r>
    </w:p>
    <w:p w14:paraId="72062F49" w14:textId="77777777" w:rsidR="001A595D" w:rsidRPr="00AD720F" w:rsidRDefault="001A595D" w:rsidP="00AD720F">
      <w:pPr>
        <w:tabs>
          <w:tab w:val="left" w:pos="-1440"/>
        </w:tabs>
        <w:ind w:left="1440" w:hanging="720"/>
        <w:rPr>
          <w:rFonts w:ascii="Times New Roman" w:hAnsi="Times New Roman"/>
        </w:rPr>
      </w:pPr>
    </w:p>
    <w:p w14:paraId="7251061E" w14:textId="77777777" w:rsidR="008625B6" w:rsidRDefault="008625B6" w:rsidP="008625B6">
      <w:pPr>
        <w:tabs>
          <w:tab w:val="left" w:pos="-1440"/>
        </w:tabs>
        <w:ind w:left="720"/>
        <w:rPr>
          <w:rFonts w:ascii="Times New Roman" w:hAnsi="Times New Roman"/>
          <w:iCs/>
        </w:rPr>
      </w:pPr>
      <w:r w:rsidRPr="008625B6">
        <w:rPr>
          <w:rFonts w:ascii="Times New Roman" w:hAnsi="Times New Roman"/>
          <w:iCs/>
        </w:rPr>
        <w:t xml:space="preserve">This information collection may impose some </w:t>
      </w:r>
      <w:r>
        <w:rPr>
          <w:rFonts w:ascii="Times New Roman" w:hAnsi="Times New Roman"/>
          <w:iCs/>
        </w:rPr>
        <w:t xml:space="preserve">additional </w:t>
      </w:r>
      <w:r w:rsidRPr="008625B6">
        <w:rPr>
          <w:rFonts w:ascii="Times New Roman" w:hAnsi="Times New Roman"/>
          <w:iCs/>
        </w:rPr>
        <w:t xml:space="preserve">out-of-pocket costs </w:t>
      </w:r>
      <w:r>
        <w:rPr>
          <w:rFonts w:ascii="Times New Roman" w:hAnsi="Times New Roman"/>
          <w:iCs/>
        </w:rPr>
        <w:t>to</w:t>
      </w:r>
      <w:r w:rsidRPr="008625B6">
        <w:rPr>
          <w:rFonts w:ascii="Times New Roman" w:hAnsi="Times New Roman"/>
          <w:iCs/>
        </w:rPr>
        <w:t xml:space="preserve"> respondents in addition to the time burden for the form’s preparation.  </w:t>
      </w:r>
      <w:r w:rsidR="006D4F0A">
        <w:rPr>
          <w:rFonts w:ascii="Times New Roman" w:hAnsi="Times New Roman"/>
          <w:iCs/>
        </w:rPr>
        <w:t>Some I-131A</w:t>
      </w:r>
      <w:r w:rsidR="006D4F0A" w:rsidRPr="008625B6">
        <w:rPr>
          <w:rFonts w:ascii="Times New Roman" w:hAnsi="Times New Roman"/>
          <w:iCs/>
        </w:rPr>
        <w:t xml:space="preserve"> respondents may incur expenses to obtain certain records</w:t>
      </w:r>
      <w:r w:rsidR="006D4F0A">
        <w:rPr>
          <w:rFonts w:ascii="Times New Roman" w:hAnsi="Times New Roman"/>
          <w:iCs/>
        </w:rPr>
        <w:t>,</w:t>
      </w:r>
      <w:r w:rsidR="006D4F0A" w:rsidRPr="008625B6">
        <w:rPr>
          <w:rFonts w:ascii="Times New Roman" w:hAnsi="Times New Roman"/>
          <w:iCs/>
        </w:rPr>
        <w:t xml:space="preserve"> form preparation</w:t>
      </w:r>
      <w:r w:rsidR="006D4F0A">
        <w:rPr>
          <w:rFonts w:ascii="Times New Roman" w:hAnsi="Times New Roman"/>
          <w:iCs/>
        </w:rPr>
        <w:t xml:space="preserve"> assistance</w:t>
      </w:r>
      <w:r w:rsidR="006D4F0A" w:rsidRPr="008625B6">
        <w:rPr>
          <w:rFonts w:ascii="Times New Roman" w:hAnsi="Times New Roman"/>
          <w:iCs/>
        </w:rPr>
        <w:t xml:space="preserve">, legal services, translators, </w:t>
      </w:r>
      <w:r w:rsidR="006D4F0A">
        <w:rPr>
          <w:rFonts w:ascii="Times New Roman" w:hAnsi="Times New Roman"/>
          <w:iCs/>
        </w:rPr>
        <w:t xml:space="preserve">costs to obtain passport-style photographs </w:t>
      </w:r>
      <w:r w:rsidR="006D4F0A" w:rsidRPr="008625B6">
        <w:rPr>
          <w:rFonts w:ascii="Times New Roman" w:hAnsi="Times New Roman"/>
          <w:iCs/>
        </w:rPr>
        <w:t>and document search and generation, USCIS estimates that the average cost for these activities is $490</w:t>
      </w:r>
      <w:r w:rsidR="006D4F0A">
        <w:rPr>
          <w:rFonts w:ascii="Times New Roman" w:hAnsi="Times New Roman"/>
          <w:iCs/>
        </w:rPr>
        <w:t xml:space="preserve">.  </w:t>
      </w:r>
      <w:r>
        <w:rPr>
          <w:rFonts w:ascii="Times New Roman" w:hAnsi="Times New Roman"/>
          <w:iCs/>
        </w:rPr>
        <w:t xml:space="preserve">Since this is a new program USCIS is seeking to establish, an estimate for these additional expenses is not available as USCIS is unable to determine how many applicants may incur </w:t>
      </w:r>
      <w:r w:rsidRPr="008625B6">
        <w:rPr>
          <w:rFonts w:ascii="Times New Roman" w:hAnsi="Times New Roman"/>
          <w:iCs/>
        </w:rPr>
        <w:t xml:space="preserve">this cost.  </w:t>
      </w:r>
    </w:p>
    <w:p w14:paraId="29649DD1" w14:textId="77777777" w:rsidR="008625B6" w:rsidRDefault="008625B6" w:rsidP="008625B6">
      <w:pPr>
        <w:tabs>
          <w:tab w:val="left" w:pos="-1440"/>
        </w:tabs>
        <w:ind w:left="720"/>
        <w:rPr>
          <w:rFonts w:ascii="Times New Roman" w:hAnsi="Times New Roman"/>
          <w:iCs/>
        </w:rPr>
      </w:pPr>
    </w:p>
    <w:p w14:paraId="14072A94" w14:textId="77777777" w:rsidR="008625B6" w:rsidRDefault="008625B6" w:rsidP="008625B6">
      <w:pPr>
        <w:tabs>
          <w:tab w:val="left" w:pos="-1440"/>
        </w:tabs>
        <w:ind w:left="720"/>
        <w:rPr>
          <w:rFonts w:ascii="Times New Roman" w:hAnsi="Times New Roman"/>
          <w:iCs/>
        </w:rPr>
      </w:pPr>
      <w:r w:rsidRPr="008625B6">
        <w:rPr>
          <w:rFonts w:ascii="Times New Roman" w:hAnsi="Times New Roman"/>
          <w:iCs/>
        </w:rPr>
        <w:t xml:space="preserve">The </w:t>
      </w:r>
      <w:r w:rsidR="002302E3">
        <w:rPr>
          <w:rFonts w:ascii="Times New Roman" w:hAnsi="Times New Roman"/>
          <w:iCs/>
        </w:rPr>
        <w:t xml:space="preserve">estimated cost to </w:t>
      </w:r>
      <w:r w:rsidRPr="008625B6">
        <w:rPr>
          <w:rFonts w:ascii="Times New Roman" w:hAnsi="Times New Roman"/>
          <w:iCs/>
        </w:rPr>
        <w:t xml:space="preserve">respondents </w:t>
      </w:r>
      <w:r w:rsidR="00CD453D">
        <w:rPr>
          <w:rFonts w:ascii="Times New Roman" w:hAnsi="Times New Roman"/>
          <w:iCs/>
        </w:rPr>
        <w:t>related to the submission of Form I-131A is calculated as</w:t>
      </w:r>
      <w:r w:rsidR="00AF06DE">
        <w:rPr>
          <w:rFonts w:ascii="Times New Roman" w:hAnsi="Times New Roman"/>
          <w:iCs/>
        </w:rPr>
        <w:t xml:space="preserve"> </w:t>
      </w:r>
      <w:r>
        <w:rPr>
          <w:rFonts w:ascii="Times New Roman" w:hAnsi="Times New Roman"/>
          <w:iCs/>
        </w:rPr>
        <w:t>15,000</w:t>
      </w:r>
      <w:r w:rsidRPr="008625B6">
        <w:rPr>
          <w:rFonts w:ascii="Times New Roman" w:hAnsi="Times New Roman"/>
          <w:iCs/>
        </w:rPr>
        <w:t xml:space="preserve"> respondents x </w:t>
      </w:r>
      <w:r w:rsidR="00CD453D">
        <w:rPr>
          <w:rFonts w:ascii="Times New Roman" w:hAnsi="Times New Roman"/>
          <w:iCs/>
        </w:rPr>
        <w:t>$490 = $7,350,000</w:t>
      </w:r>
      <w:r w:rsidRPr="008625B6">
        <w:rPr>
          <w:rFonts w:ascii="Times New Roman" w:hAnsi="Times New Roman"/>
          <w:iCs/>
        </w:rPr>
        <w:t>.</w:t>
      </w:r>
    </w:p>
    <w:p w14:paraId="71F92676" w14:textId="77777777" w:rsidR="002302E3" w:rsidRDefault="002302E3" w:rsidP="008625B6">
      <w:pPr>
        <w:tabs>
          <w:tab w:val="left" w:pos="-1440"/>
        </w:tabs>
        <w:ind w:left="720"/>
        <w:rPr>
          <w:rFonts w:ascii="Times New Roman" w:hAnsi="Times New Roman"/>
          <w:iCs/>
        </w:rPr>
      </w:pPr>
    </w:p>
    <w:p w14:paraId="7E456DA1" w14:textId="2616F5EF" w:rsidR="002302E3" w:rsidRPr="0091544C" w:rsidRDefault="002302E3" w:rsidP="008625B6">
      <w:pPr>
        <w:tabs>
          <w:tab w:val="left" w:pos="-1440"/>
        </w:tabs>
        <w:ind w:left="720"/>
        <w:rPr>
          <w:rFonts w:ascii="Times New Roman" w:hAnsi="Times New Roman"/>
          <w:i/>
          <w:iCs/>
        </w:rPr>
      </w:pPr>
      <w:r>
        <w:rPr>
          <w:rFonts w:ascii="Times New Roman" w:hAnsi="Times New Roman"/>
          <w:i/>
          <w:iCs/>
        </w:rPr>
        <w:t>There is a fee of $</w:t>
      </w:r>
      <w:r w:rsidR="009416C2">
        <w:rPr>
          <w:rFonts w:ascii="Times New Roman" w:hAnsi="Times New Roman"/>
          <w:i/>
          <w:iCs/>
        </w:rPr>
        <w:t>575</w:t>
      </w:r>
      <w:r>
        <w:rPr>
          <w:rFonts w:ascii="Times New Roman" w:hAnsi="Times New Roman"/>
          <w:i/>
          <w:iCs/>
        </w:rPr>
        <w:t xml:space="preserve"> required with the filing of Form I-131A</w:t>
      </w:r>
      <w:r w:rsidR="00F20158">
        <w:rPr>
          <w:rFonts w:ascii="Times New Roman" w:hAnsi="Times New Roman"/>
          <w:i/>
          <w:iCs/>
        </w:rPr>
        <w:t>.</w:t>
      </w:r>
    </w:p>
    <w:p w14:paraId="488BC7ED" w14:textId="77777777" w:rsidR="00636B33" w:rsidRPr="00AD720F" w:rsidRDefault="00636B33" w:rsidP="00AD720F">
      <w:pPr>
        <w:tabs>
          <w:tab w:val="left" w:pos="-1440"/>
        </w:tabs>
        <w:ind w:left="720"/>
        <w:rPr>
          <w:rFonts w:ascii="Times New Roman" w:hAnsi="Times New Roman"/>
          <w:iCs/>
        </w:rPr>
      </w:pPr>
    </w:p>
    <w:p w14:paraId="3581B47A"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BF57CF1" w14:textId="77777777" w:rsidR="001A595D" w:rsidRPr="00AD720F" w:rsidRDefault="001A595D" w:rsidP="00AD720F">
      <w:pPr>
        <w:tabs>
          <w:tab w:val="left" w:pos="-1440"/>
        </w:tabs>
        <w:ind w:left="720" w:hanging="720"/>
        <w:rPr>
          <w:rFonts w:ascii="Times New Roman" w:hAnsi="Times New Roman"/>
        </w:rPr>
      </w:pPr>
    </w:p>
    <w:p w14:paraId="23C7147A" w14:textId="77777777"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14:paraId="27694784" w14:textId="77777777"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004D52">
        <w:rPr>
          <w:rFonts w:ascii="Times New Roman" w:hAnsi="Times New Roman"/>
        </w:rPr>
        <w:t xml:space="preserve">     </w:t>
      </w:r>
      <w:r w:rsidRPr="00AD720F">
        <w:rPr>
          <w:rFonts w:ascii="Times New Roman" w:hAnsi="Times New Roman"/>
        </w:rPr>
        <w:t xml:space="preserve"> </w:t>
      </w:r>
      <w:r w:rsidR="003B5FAA">
        <w:rPr>
          <w:rFonts w:ascii="Times New Roman" w:hAnsi="Times New Roman"/>
        </w:rPr>
        <w:t xml:space="preserve">  </w:t>
      </w:r>
      <w:r w:rsidR="008625B6">
        <w:rPr>
          <w:rFonts w:ascii="Times New Roman" w:hAnsi="Times New Roman"/>
        </w:rPr>
        <w:t>0</w:t>
      </w:r>
    </w:p>
    <w:p w14:paraId="0CE95977" w14:textId="5475AB3C"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9416C2">
        <w:rPr>
          <w:rFonts w:ascii="Times New Roman" w:hAnsi="Times New Roman"/>
        </w:rPr>
        <w:t>8,625,000</w:t>
      </w:r>
    </w:p>
    <w:p w14:paraId="6F19DAC8" w14:textId="1DCA1028"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9416C2">
        <w:rPr>
          <w:rFonts w:ascii="Times New Roman" w:hAnsi="Times New Roman"/>
          <w:b/>
        </w:rPr>
        <w:t>8,625,000</w:t>
      </w:r>
    </w:p>
    <w:p w14:paraId="4DEB1F78" w14:textId="77777777" w:rsidR="006C79B6" w:rsidRPr="00AD720F" w:rsidRDefault="006C79B6" w:rsidP="00AD720F">
      <w:pPr>
        <w:tabs>
          <w:tab w:val="left" w:pos="-1440"/>
        </w:tabs>
        <w:ind w:left="720" w:hanging="720"/>
        <w:rPr>
          <w:rFonts w:ascii="Times New Roman" w:hAnsi="Times New Roman"/>
        </w:rPr>
      </w:pPr>
    </w:p>
    <w:p w14:paraId="50231F53" w14:textId="77777777"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14:paraId="6E75A018" w14:textId="6FB0CC90" w:rsidR="00720447" w:rsidRDefault="00C9432F" w:rsidP="00720447">
      <w:pPr>
        <w:tabs>
          <w:tab w:val="left" w:pos="-1440"/>
        </w:tabs>
        <w:ind w:left="720" w:hanging="720"/>
        <w:rPr>
          <w:rFonts w:ascii="Times New Roman" w:hAnsi="Times New Roman"/>
        </w:rPr>
      </w:pPr>
      <w:r w:rsidRPr="00AD720F">
        <w:rPr>
          <w:rFonts w:ascii="Times New Roman" w:hAnsi="Times New Roman"/>
        </w:rPr>
        <w:tab/>
        <w:t xml:space="preserve">The estimated cost to the government, which is funded by USCIS user fee collections, is calculated by multiplying the estimated number of </w:t>
      </w:r>
      <w:r w:rsidR="008861F2">
        <w:rPr>
          <w:rFonts w:ascii="Times New Roman" w:hAnsi="Times New Roman"/>
        </w:rPr>
        <w:t>I-131A respondents (15,000) x the fee charge for the collection ($</w:t>
      </w:r>
      <w:r w:rsidR="009416C2">
        <w:rPr>
          <w:rFonts w:ascii="Times New Roman" w:hAnsi="Times New Roman"/>
        </w:rPr>
        <w:t>575</w:t>
      </w:r>
      <w:r w:rsidR="008861F2">
        <w:rPr>
          <w:rFonts w:ascii="Times New Roman" w:hAnsi="Times New Roman"/>
        </w:rPr>
        <w:t xml:space="preserve">).  </w:t>
      </w:r>
      <w:r w:rsidRPr="00AD720F">
        <w:rPr>
          <w:rFonts w:ascii="Times New Roman" w:hAnsi="Times New Roman"/>
        </w:rPr>
        <w:t xml:space="preserve">The total cost includes the suggested hourly rate for clerical, officer and managerial time with benefits, plus a percent for the estimated overhead cost for printing, stocking and distributing </w:t>
      </w:r>
      <w:r w:rsidR="007C22C0">
        <w:rPr>
          <w:rFonts w:ascii="Times New Roman" w:hAnsi="Times New Roman"/>
        </w:rPr>
        <w:t xml:space="preserve">and processing of this form.  </w:t>
      </w:r>
      <w:r w:rsidR="00720447">
        <w:rPr>
          <w:rFonts w:ascii="Times New Roman" w:hAnsi="Times New Roman"/>
        </w:rPr>
        <w:t xml:space="preserve"> </w:t>
      </w:r>
    </w:p>
    <w:p w14:paraId="318BBCF8" w14:textId="77777777" w:rsidR="00F63C70" w:rsidRDefault="00720447" w:rsidP="00F63C70">
      <w:pPr>
        <w:tabs>
          <w:tab w:val="left" w:pos="-1440"/>
        </w:tabs>
        <w:ind w:left="720" w:hanging="720"/>
        <w:rPr>
          <w:rFonts w:ascii="Times New Roman" w:hAnsi="Times New Roman"/>
        </w:rPr>
      </w:pPr>
      <w:r>
        <w:rPr>
          <w:rFonts w:ascii="Times New Roman" w:hAnsi="Times New Roman"/>
        </w:rPr>
        <w:tab/>
      </w:r>
      <w:r w:rsidR="00C9432F" w:rsidRPr="00AD720F">
        <w:rPr>
          <w:rFonts w:ascii="Times New Roman" w:hAnsi="Times New Roman"/>
        </w:rPr>
        <w:tab/>
      </w:r>
    </w:p>
    <w:p w14:paraId="58DD407F" w14:textId="77777777"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14:paraId="3B003023" w14:textId="77777777" w:rsidR="00004D52" w:rsidRDefault="001A595D" w:rsidP="00BD5649">
      <w:pPr>
        <w:keepNext/>
        <w:tabs>
          <w:tab w:val="left" w:pos="-1440"/>
        </w:tabs>
        <w:ind w:left="720" w:hanging="720"/>
        <w:rPr>
          <w:rFonts w:ascii="Times New Roman" w:hAnsi="Times New Roman"/>
        </w:rPr>
      </w:pPr>
      <w:r w:rsidRPr="00AD720F">
        <w:rPr>
          <w:rFonts w:ascii="Times New Roman" w:hAnsi="Times New Roman"/>
        </w:rPr>
        <w:lastRenderedPageBreak/>
        <w:tab/>
      </w:r>
    </w:p>
    <w:p w14:paraId="1000502B" w14:textId="2C229A39" w:rsidR="004B364F" w:rsidRDefault="00DA08DF" w:rsidP="004B364F">
      <w:pPr>
        <w:keepNext/>
        <w:tabs>
          <w:tab w:val="left" w:pos="-1440"/>
        </w:tabs>
        <w:ind w:left="720"/>
        <w:rPr>
          <w:rFonts w:ascii="Times New Roman" w:hAnsi="Times New Roman"/>
        </w:rPr>
      </w:pPr>
      <w:bookmarkStart w:id="7" w:name="OLE_LINK1"/>
      <w:bookmarkStart w:id="8" w:name="OLE_LINK2"/>
      <w:r>
        <w:rPr>
          <w:rFonts w:ascii="Times New Roman" w:hAnsi="Times New Roman"/>
        </w:rPr>
        <w:t>Th</w:t>
      </w:r>
      <w:r w:rsidR="009416C2">
        <w:rPr>
          <w:rFonts w:ascii="Times New Roman" w:hAnsi="Times New Roman"/>
        </w:rPr>
        <w:t xml:space="preserve">ere has been no change in the total burden hours.  There has been no change in the </w:t>
      </w:r>
    </w:p>
    <w:p w14:paraId="11438D0E" w14:textId="46833820" w:rsidR="00DA08DF" w:rsidRDefault="009416C2" w:rsidP="004B364F">
      <w:pPr>
        <w:keepNext/>
        <w:tabs>
          <w:tab w:val="left" w:pos="-1440"/>
        </w:tabs>
        <w:ind w:left="720"/>
        <w:rPr>
          <w:rFonts w:ascii="Times New Roman" w:hAnsi="Times New Roman"/>
        </w:rPr>
      </w:pPr>
      <w:proofErr w:type="gramStart"/>
      <w:r>
        <w:rPr>
          <w:rFonts w:ascii="Times New Roman" w:hAnsi="Times New Roman"/>
        </w:rPr>
        <w:t>out</w:t>
      </w:r>
      <w:proofErr w:type="gramEnd"/>
      <w:r>
        <w:rPr>
          <w:rFonts w:ascii="Times New Roman" w:hAnsi="Times New Roman"/>
        </w:rPr>
        <w:t xml:space="preserve"> of pocket expenses; there is an increase in the fee.  </w:t>
      </w:r>
      <w:bookmarkEnd w:id="7"/>
      <w:bookmarkEnd w:id="8"/>
    </w:p>
    <w:p w14:paraId="6786F97F" w14:textId="77777777" w:rsidR="003B5FAA" w:rsidRPr="00AD720F" w:rsidRDefault="00542AB4" w:rsidP="0091544C">
      <w:pPr>
        <w:keepNext/>
        <w:tabs>
          <w:tab w:val="left" w:pos="-1440"/>
        </w:tabs>
        <w:rPr>
          <w:rFonts w:ascii="Times New Roman" w:hAnsi="Times New Roman"/>
        </w:rPr>
      </w:pPr>
      <w:r>
        <w:rPr>
          <w:rFonts w:ascii="Times New Roman" w:hAnsi="Times New Roman"/>
        </w:rPr>
        <w:tab/>
      </w:r>
    </w:p>
    <w:p w14:paraId="401E6BCE"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1AA28A" w14:textId="77777777" w:rsidR="001A595D" w:rsidRPr="00AD720F" w:rsidRDefault="001A595D" w:rsidP="00F51C4C">
      <w:pPr>
        <w:keepNext/>
        <w:tabs>
          <w:tab w:val="left" w:pos="-1440"/>
        </w:tabs>
        <w:ind w:left="720" w:hanging="720"/>
        <w:rPr>
          <w:rFonts w:ascii="Times New Roman" w:hAnsi="Times New Roman"/>
        </w:rPr>
      </w:pPr>
    </w:p>
    <w:p w14:paraId="1ADA66C5" w14:textId="77777777"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14:paraId="47A556DA" w14:textId="77777777" w:rsidR="003B5FAA" w:rsidRPr="00AD720F" w:rsidRDefault="003B5FAA" w:rsidP="00F51C4C">
      <w:pPr>
        <w:keepNext/>
        <w:tabs>
          <w:tab w:val="left" w:pos="-1440"/>
        </w:tabs>
        <w:ind w:left="720" w:hanging="720"/>
        <w:rPr>
          <w:rFonts w:ascii="Times New Roman" w:hAnsi="Times New Roman"/>
        </w:rPr>
      </w:pPr>
    </w:p>
    <w:p w14:paraId="2D01C762"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14:paraId="384ABA71" w14:textId="77777777" w:rsidR="006C79B6" w:rsidRPr="00AD720F" w:rsidRDefault="006C79B6" w:rsidP="00AD720F">
      <w:pPr>
        <w:tabs>
          <w:tab w:val="left" w:pos="-1440"/>
        </w:tabs>
        <w:ind w:left="720" w:hanging="720"/>
        <w:rPr>
          <w:rFonts w:ascii="Times New Roman" w:hAnsi="Times New Roman"/>
        </w:rPr>
      </w:pPr>
    </w:p>
    <w:p w14:paraId="25DF519A"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14:paraId="034A3E8A" w14:textId="77777777" w:rsidR="00B27061" w:rsidRPr="00AD720F" w:rsidRDefault="00B27061" w:rsidP="00AD720F">
      <w:pPr>
        <w:rPr>
          <w:rFonts w:ascii="Times New Roman" w:hAnsi="Times New Roman"/>
        </w:rPr>
      </w:pPr>
    </w:p>
    <w:p w14:paraId="524DF372" w14:textId="77777777"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14:paraId="138148EA" w14:textId="77777777" w:rsidR="006C79B6" w:rsidRPr="00AD720F" w:rsidRDefault="006C79B6" w:rsidP="00AD720F">
      <w:pPr>
        <w:tabs>
          <w:tab w:val="left" w:pos="-1440"/>
        </w:tabs>
        <w:rPr>
          <w:rFonts w:ascii="Times New Roman" w:hAnsi="Times New Roman"/>
        </w:rPr>
      </w:pPr>
    </w:p>
    <w:p w14:paraId="61D70416" w14:textId="77777777"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14:paraId="10C499FC" w14:textId="77777777" w:rsidR="006C79B6" w:rsidRPr="00E73C0D" w:rsidRDefault="006C79B6">
      <w:pPr>
        <w:jc w:val="both"/>
        <w:rPr>
          <w:rFonts w:ascii="Times New Roman" w:hAnsi="Times New Roman"/>
        </w:rPr>
      </w:pPr>
    </w:p>
    <w:p w14:paraId="615411CA" w14:textId="77777777" w:rsidR="006C79B6" w:rsidRPr="00E73C0D" w:rsidRDefault="006C79B6">
      <w:pPr>
        <w:jc w:val="both"/>
        <w:rPr>
          <w:rFonts w:ascii="Times New Roman" w:hAnsi="Times New Roman"/>
        </w:rPr>
      </w:pPr>
    </w:p>
    <w:p w14:paraId="713B69E4" w14:textId="77777777" w:rsidR="00E91139" w:rsidRPr="00E73C0D" w:rsidRDefault="00E91139" w:rsidP="006C79B6">
      <w:pPr>
        <w:tabs>
          <w:tab w:val="left" w:pos="-1440"/>
        </w:tabs>
        <w:jc w:val="both"/>
      </w:pPr>
    </w:p>
    <w:sectPr w:rsidR="00E91139" w:rsidRPr="00E73C0D" w:rsidSect="00F51C4C">
      <w:headerReference w:type="default" r:id="rId13"/>
      <w:footerReference w:type="even" r:id="rId14"/>
      <w:footerReference w:type="default" r:id="rId15"/>
      <w:pgSz w:w="12240" w:h="15840"/>
      <w:pgMar w:top="1152" w:right="1152" w:bottom="1152" w:left="1152" w:header="1440" w:footer="45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C477C" w15:done="0"/>
  <w15:commentEx w15:paraId="198CC39D" w15:done="0"/>
  <w15:commentEx w15:paraId="1C2066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B8983" w14:textId="77777777" w:rsidR="00322D06" w:rsidRDefault="00322D06">
      <w:r>
        <w:separator/>
      </w:r>
    </w:p>
  </w:endnote>
  <w:endnote w:type="continuationSeparator" w:id="0">
    <w:p w14:paraId="5AD17925" w14:textId="77777777" w:rsidR="00322D06" w:rsidRDefault="0032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0374" w14:textId="77777777" w:rsidR="00111866" w:rsidRDefault="0011186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25EF8" w14:textId="77777777" w:rsidR="00111866" w:rsidRDefault="0011186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38D51153" w14:textId="77777777" w:rsidR="00111866" w:rsidRPr="00F51C4C" w:rsidRDefault="00111866"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243686">
          <w:rPr>
            <w:rFonts w:ascii="Times New Roman" w:hAnsi="Times New Roman"/>
            <w:noProof/>
          </w:rPr>
          <w:t>7</w:t>
        </w:r>
        <w:r w:rsidRPr="00F51C4C">
          <w:rPr>
            <w:rFonts w:ascii="Times New Roman" w:hAnsi="Times New Roman"/>
            <w:noProof/>
          </w:rPr>
          <w:fldChar w:fldCharType="end"/>
        </w:r>
      </w:p>
    </w:sdtContent>
  </w:sdt>
  <w:p w14:paraId="61067CD6" w14:textId="77777777" w:rsidR="00111866" w:rsidRDefault="00111866" w:rsidP="006F1C7D">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BC6CF" w14:textId="77777777" w:rsidR="00322D06" w:rsidRDefault="00322D06">
      <w:r>
        <w:separator/>
      </w:r>
    </w:p>
  </w:footnote>
  <w:footnote w:type="continuationSeparator" w:id="0">
    <w:p w14:paraId="6DB449AC" w14:textId="77777777" w:rsidR="00322D06" w:rsidRDefault="0032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8C71" w14:textId="77777777" w:rsidR="006F1C7D" w:rsidRDefault="006F1C7D" w:rsidP="006F1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5E0C09"/>
    <w:multiLevelType w:val="hybridMultilevel"/>
    <w:tmpl w:val="DAE4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225141"/>
    <w:multiLevelType w:val="hybridMultilevel"/>
    <w:tmpl w:val="FF76E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1">
    <w:nsid w:val="68BA638C"/>
    <w:multiLevelType w:val="hybridMultilevel"/>
    <w:tmpl w:val="6EFA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3">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3490E"/>
    <w:multiLevelType w:val="hybridMultilevel"/>
    <w:tmpl w:val="A892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4"/>
  </w:num>
  <w:num w:numId="12">
    <w:abstractNumId w:val="9"/>
  </w:num>
  <w:num w:numId="13">
    <w:abstractNumId w:val="2"/>
  </w:num>
  <w:num w:numId="14">
    <w:abstractNumId w:val="14"/>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04D52"/>
    <w:rsid w:val="000064F6"/>
    <w:rsid w:val="00013F36"/>
    <w:rsid w:val="000277AE"/>
    <w:rsid w:val="0003008F"/>
    <w:rsid w:val="00036B5E"/>
    <w:rsid w:val="00041077"/>
    <w:rsid w:val="00041521"/>
    <w:rsid w:val="00043822"/>
    <w:rsid w:val="000549CD"/>
    <w:rsid w:val="00056F0D"/>
    <w:rsid w:val="00057AC2"/>
    <w:rsid w:val="000712DA"/>
    <w:rsid w:val="000801B5"/>
    <w:rsid w:val="00082112"/>
    <w:rsid w:val="00095B64"/>
    <w:rsid w:val="000A42FA"/>
    <w:rsid w:val="000B5B9D"/>
    <w:rsid w:val="000B7857"/>
    <w:rsid w:val="000D0B6A"/>
    <w:rsid w:val="000D1CE4"/>
    <w:rsid w:val="000D33EC"/>
    <w:rsid w:val="000D3BAC"/>
    <w:rsid w:val="000E41FD"/>
    <w:rsid w:val="00101F39"/>
    <w:rsid w:val="00102950"/>
    <w:rsid w:val="00106A95"/>
    <w:rsid w:val="0010793C"/>
    <w:rsid w:val="00111866"/>
    <w:rsid w:val="0011371F"/>
    <w:rsid w:val="00113B9B"/>
    <w:rsid w:val="0011548B"/>
    <w:rsid w:val="00115C87"/>
    <w:rsid w:val="00120AFC"/>
    <w:rsid w:val="00124815"/>
    <w:rsid w:val="00133E3D"/>
    <w:rsid w:val="00140334"/>
    <w:rsid w:val="00141C9F"/>
    <w:rsid w:val="00143478"/>
    <w:rsid w:val="00144B72"/>
    <w:rsid w:val="00147BD9"/>
    <w:rsid w:val="001524D9"/>
    <w:rsid w:val="00156051"/>
    <w:rsid w:val="00162220"/>
    <w:rsid w:val="00166BE1"/>
    <w:rsid w:val="0018262F"/>
    <w:rsid w:val="0019283E"/>
    <w:rsid w:val="00194F7C"/>
    <w:rsid w:val="001A514F"/>
    <w:rsid w:val="001A595D"/>
    <w:rsid w:val="001A6026"/>
    <w:rsid w:val="001A7613"/>
    <w:rsid w:val="001C6113"/>
    <w:rsid w:val="001D7EB5"/>
    <w:rsid w:val="001F4CEA"/>
    <w:rsid w:val="0021037F"/>
    <w:rsid w:val="00211F44"/>
    <w:rsid w:val="002161D1"/>
    <w:rsid w:val="002207E6"/>
    <w:rsid w:val="00223559"/>
    <w:rsid w:val="002302E3"/>
    <w:rsid w:val="00230D87"/>
    <w:rsid w:val="00232A8F"/>
    <w:rsid w:val="00234C99"/>
    <w:rsid w:val="0023563E"/>
    <w:rsid w:val="00243686"/>
    <w:rsid w:val="00251B61"/>
    <w:rsid w:val="002524DA"/>
    <w:rsid w:val="00265AB9"/>
    <w:rsid w:val="00266211"/>
    <w:rsid w:val="00271838"/>
    <w:rsid w:val="0027434E"/>
    <w:rsid w:val="0027594B"/>
    <w:rsid w:val="00280E0B"/>
    <w:rsid w:val="0028197C"/>
    <w:rsid w:val="00287A1D"/>
    <w:rsid w:val="00293AEA"/>
    <w:rsid w:val="002A4A73"/>
    <w:rsid w:val="002A7BAE"/>
    <w:rsid w:val="002B0039"/>
    <w:rsid w:val="002B5086"/>
    <w:rsid w:val="002B60ED"/>
    <w:rsid w:val="002C0A47"/>
    <w:rsid w:val="002D62FC"/>
    <w:rsid w:val="002E199D"/>
    <w:rsid w:val="002F48DB"/>
    <w:rsid w:val="002F77FE"/>
    <w:rsid w:val="00312F92"/>
    <w:rsid w:val="003133D8"/>
    <w:rsid w:val="00322D06"/>
    <w:rsid w:val="00333EEA"/>
    <w:rsid w:val="00370586"/>
    <w:rsid w:val="00371CC2"/>
    <w:rsid w:val="00372AA6"/>
    <w:rsid w:val="00373066"/>
    <w:rsid w:val="00373767"/>
    <w:rsid w:val="00374FFC"/>
    <w:rsid w:val="00380AE1"/>
    <w:rsid w:val="00381993"/>
    <w:rsid w:val="0038288F"/>
    <w:rsid w:val="00392CD0"/>
    <w:rsid w:val="003A0F52"/>
    <w:rsid w:val="003A245A"/>
    <w:rsid w:val="003A7CA1"/>
    <w:rsid w:val="003B5FAA"/>
    <w:rsid w:val="003D4920"/>
    <w:rsid w:val="003D7A8C"/>
    <w:rsid w:val="003F069D"/>
    <w:rsid w:val="003F342F"/>
    <w:rsid w:val="004101B1"/>
    <w:rsid w:val="00433EE9"/>
    <w:rsid w:val="0044274C"/>
    <w:rsid w:val="00447CD2"/>
    <w:rsid w:val="00454D04"/>
    <w:rsid w:val="00461449"/>
    <w:rsid w:val="00464699"/>
    <w:rsid w:val="004673EB"/>
    <w:rsid w:val="00473C67"/>
    <w:rsid w:val="0048353C"/>
    <w:rsid w:val="004A3544"/>
    <w:rsid w:val="004A53D9"/>
    <w:rsid w:val="004B364F"/>
    <w:rsid w:val="004C2C32"/>
    <w:rsid w:val="004C3398"/>
    <w:rsid w:val="004C33C3"/>
    <w:rsid w:val="004D009C"/>
    <w:rsid w:val="004E6416"/>
    <w:rsid w:val="004F2336"/>
    <w:rsid w:val="004F2DF2"/>
    <w:rsid w:val="00506DBB"/>
    <w:rsid w:val="0051111D"/>
    <w:rsid w:val="00512DB8"/>
    <w:rsid w:val="005146DA"/>
    <w:rsid w:val="0052046D"/>
    <w:rsid w:val="005232FD"/>
    <w:rsid w:val="00525E40"/>
    <w:rsid w:val="00526A8F"/>
    <w:rsid w:val="00542AB4"/>
    <w:rsid w:val="005543AD"/>
    <w:rsid w:val="005550C2"/>
    <w:rsid w:val="00563CEE"/>
    <w:rsid w:val="0057559E"/>
    <w:rsid w:val="005875A6"/>
    <w:rsid w:val="00596BF0"/>
    <w:rsid w:val="005A6999"/>
    <w:rsid w:val="005B2EF9"/>
    <w:rsid w:val="005B7249"/>
    <w:rsid w:val="005C1B27"/>
    <w:rsid w:val="005C20A3"/>
    <w:rsid w:val="005C7E6F"/>
    <w:rsid w:val="005D6253"/>
    <w:rsid w:val="005E1D0C"/>
    <w:rsid w:val="005E547D"/>
    <w:rsid w:val="005E6B48"/>
    <w:rsid w:val="005F1CDE"/>
    <w:rsid w:val="005F401D"/>
    <w:rsid w:val="006008D5"/>
    <w:rsid w:val="00603702"/>
    <w:rsid w:val="0060456C"/>
    <w:rsid w:val="006067BB"/>
    <w:rsid w:val="006107D0"/>
    <w:rsid w:val="00616E59"/>
    <w:rsid w:val="00617CC3"/>
    <w:rsid w:val="006204DC"/>
    <w:rsid w:val="00636B33"/>
    <w:rsid w:val="006411E3"/>
    <w:rsid w:val="00642FE3"/>
    <w:rsid w:val="006454EC"/>
    <w:rsid w:val="00660009"/>
    <w:rsid w:val="006654BC"/>
    <w:rsid w:val="00666D7B"/>
    <w:rsid w:val="00682BAA"/>
    <w:rsid w:val="00686F7C"/>
    <w:rsid w:val="0069167E"/>
    <w:rsid w:val="006A7811"/>
    <w:rsid w:val="006B0B31"/>
    <w:rsid w:val="006B1701"/>
    <w:rsid w:val="006C155E"/>
    <w:rsid w:val="006C2920"/>
    <w:rsid w:val="006C32B3"/>
    <w:rsid w:val="006C43C0"/>
    <w:rsid w:val="006C5097"/>
    <w:rsid w:val="006C79B6"/>
    <w:rsid w:val="006D4F0A"/>
    <w:rsid w:val="006D69BC"/>
    <w:rsid w:val="006E2EBC"/>
    <w:rsid w:val="006E63E4"/>
    <w:rsid w:val="006F1C7D"/>
    <w:rsid w:val="006F30C0"/>
    <w:rsid w:val="007003D7"/>
    <w:rsid w:val="0071011A"/>
    <w:rsid w:val="00720447"/>
    <w:rsid w:val="00722C29"/>
    <w:rsid w:val="007246C6"/>
    <w:rsid w:val="0072483A"/>
    <w:rsid w:val="00727CE4"/>
    <w:rsid w:val="007312F9"/>
    <w:rsid w:val="0074207D"/>
    <w:rsid w:val="00755B99"/>
    <w:rsid w:val="00763AF2"/>
    <w:rsid w:val="00764620"/>
    <w:rsid w:val="00764B21"/>
    <w:rsid w:val="00765E88"/>
    <w:rsid w:val="00773E45"/>
    <w:rsid w:val="00790313"/>
    <w:rsid w:val="007938AD"/>
    <w:rsid w:val="00796ABF"/>
    <w:rsid w:val="007A105B"/>
    <w:rsid w:val="007A1DEF"/>
    <w:rsid w:val="007A2028"/>
    <w:rsid w:val="007B56B6"/>
    <w:rsid w:val="007C03FC"/>
    <w:rsid w:val="007C22C0"/>
    <w:rsid w:val="007C6DD6"/>
    <w:rsid w:val="007D244C"/>
    <w:rsid w:val="007E0CC5"/>
    <w:rsid w:val="007E3EFA"/>
    <w:rsid w:val="007E6F17"/>
    <w:rsid w:val="007F5988"/>
    <w:rsid w:val="00807BA2"/>
    <w:rsid w:val="00811579"/>
    <w:rsid w:val="00813BF5"/>
    <w:rsid w:val="00830A9A"/>
    <w:rsid w:val="008334EB"/>
    <w:rsid w:val="00833B6C"/>
    <w:rsid w:val="00834EDD"/>
    <w:rsid w:val="0083564D"/>
    <w:rsid w:val="0085004E"/>
    <w:rsid w:val="00861289"/>
    <w:rsid w:val="008625B6"/>
    <w:rsid w:val="00873AA7"/>
    <w:rsid w:val="008740A4"/>
    <w:rsid w:val="00874971"/>
    <w:rsid w:val="008757F8"/>
    <w:rsid w:val="00876F1F"/>
    <w:rsid w:val="00881D8E"/>
    <w:rsid w:val="0088592C"/>
    <w:rsid w:val="008861F2"/>
    <w:rsid w:val="008A6D9D"/>
    <w:rsid w:val="008B1741"/>
    <w:rsid w:val="008B2590"/>
    <w:rsid w:val="008B383D"/>
    <w:rsid w:val="008B6F50"/>
    <w:rsid w:val="008C0D39"/>
    <w:rsid w:val="008C164E"/>
    <w:rsid w:val="008C1F13"/>
    <w:rsid w:val="008C5C91"/>
    <w:rsid w:val="008D7291"/>
    <w:rsid w:val="008E4908"/>
    <w:rsid w:val="009003B2"/>
    <w:rsid w:val="00901459"/>
    <w:rsid w:val="00901FFB"/>
    <w:rsid w:val="00912B5B"/>
    <w:rsid w:val="0091544C"/>
    <w:rsid w:val="00917D77"/>
    <w:rsid w:val="00920864"/>
    <w:rsid w:val="00920B20"/>
    <w:rsid w:val="00921F16"/>
    <w:rsid w:val="00923664"/>
    <w:rsid w:val="00932557"/>
    <w:rsid w:val="00932AA9"/>
    <w:rsid w:val="00932F23"/>
    <w:rsid w:val="009337C1"/>
    <w:rsid w:val="009416C2"/>
    <w:rsid w:val="009420C3"/>
    <w:rsid w:val="00944A8D"/>
    <w:rsid w:val="00947501"/>
    <w:rsid w:val="009532A6"/>
    <w:rsid w:val="00953CDA"/>
    <w:rsid w:val="00965D44"/>
    <w:rsid w:val="00966664"/>
    <w:rsid w:val="00972AEB"/>
    <w:rsid w:val="009733FF"/>
    <w:rsid w:val="00983CF4"/>
    <w:rsid w:val="00983F8A"/>
    <w:rsid w:val="00992E4B"/>
    <w:rsid w:val="00997406"/>
    <w:rsid w:val="009A056D"/>
    <w:rsid w:val="009C127E"/>
    <w:rsid w:val="009C606D"/>
    <w:rsid w:val="009D26FB"/>
    <w:rsid w:val="009E7A9B"/>
    <w:rsid w:val="009F034D"/>
    <w:rsid w:val="009F15D0"/>
    <w:rsid w:val="00A11A9C"/>
    <w:rsid w:val="00A12ECD"/>
    <w:rsid w:val="00A14167"/>
    <w:rsid w:val="00A23A92"/>
    <w:rsid w:val="00A24E50"/>
    <w:rsid w:val="00A30202"/>
    <w:rsid w:val="00A46050"/>
    <w:rsid w:val="00A46B79"/>
    <w:rsid w:val="00A5012F"/>
    <w:rsid w:val="00A5237F"/>
    <w:rsid w:val="00A569BA"/>
    <w:rsid w:val="00A77A9F"/>
    <w:rsid w:val="00A87C63"/>
    <w:rsid w:val="00A91DCF"/>
    <w:rsid w:val="00A95978"/>
    <w:rsid w:val="00A976E7"/>
    <w:rsid w:val="00AA2D58"/>
    <w:rsid w:val="00AB2065"/>
    <w:rsid w:val="00AB4F2D"/>
    <w:rsid w:val="00AC439C"/>
    <w:rsid w:val="00AC69F4"/>
    <w:rsid w:val="00AD5F03"/>
    <w:rsid w:val="00AD720F"/>
    <w:rsid w:val="00AF06DE"/>
    <w:rsid w:val="00AF17F2"/>
    <w:rsid w:val="00AF4DB0"/>
    <w:rsid w:val="00B0571D"/>
    <w:rsid w:val="00B10080"/>
    <w:rsid w:val="00B27061"/>
    <w:rsid w:val="00B479BC"/>
    <w:rsid w:val="00B51206"/>
    <w:rsid w:val="00B518A1"/>
    <w:rsid w:val="00B53BC6"/>
    <w:rsid w:val="00B6082C"/>
    <w:rsid w:val="00B70A50"/>
    <w:rsid w:val="00B7349D"/>
    <w:rsid w:val="00B7603F"/>
    <w:rsid w:val="00B85A66"/>
    <w:rsid w:val="00B86D62"/>
    <w:rsid w:val="00B90B69"/>
    <w:rsid w:val="00B965F6"/>
    <w:rsid w:val="00B968BC"/>
    <w:rsid w:val="00B96A1A"/>
    <w:rsid w:val="00BA0A56"/>
    <w:rsid w:val="00BB5D4F"/>
    <w:rsid w:val="00BD3687"/>
    <w:rsid w:val="00BD3C5D"/>
    <w:rsid w:val="00BD5649"/>
    <w:rsid w:val="00BD7063"/>
    <w:rsid w:val="00BE2C25"/>
    <w:rsid w:val="00BE7E35"/>
    <w:rsid w:val="00C13E9D"/>
    <w:rsid w:val="00C263B9"/>
    <w:rsid w:val="00C305D3"/>
    <w:rsid w:val="00C36541"/>
    <w:rsid w:val="00C36A5F"/>
    <w:rsid w:val="00C46C3B"/>
    <w:rsid w:val="00C55E63"/>
    <w:rsid w:val="00C62A1F"/>
    <w:rsid w:val="00C6577C"/>
    <w:rsid w:val="00C65EBA"/>
    <w:rsid w:val="00C9224C"/>
    <w:rsid w:val="00C92991"/>
    <w:rsid w:val="00C9432F"/>
    <w:rsid w:val="00C95B4D"/>
    <w:rsid w:val="00CB012D"/>
    <w:rsid w:val="00CB2700"/>
    <w:rsid w:val="00CD453D"/>
    <w:rsid w:val="00CD6D53"/>
    <w:rsid w:val="00CF6E3C"/>
    <w:rsid w:val="00D3394D"/>
    <w:rsid w:val="00D41F5B"/>
    <w:rsid w:val="00D5004E"/>
    <w:rsid w:val="00D51436"/>
    <w:rsid w:val="00D55845"/>
    <w:rsid w:val="00D676E2"/>
    <w:rsid w:val="00D705D5"/>
    <w:rsid w:val="00D73972"/>
    <w:rsid w:val="00D75140"/>
    <w:rsid w:val="00D8314D"/>
    <w:rsid w:val="00D90EC5"/>
    <w:rsid w:val="00D960B5"/>
    <w:rsid w:val="00DA043F"/>
    <w:rsid w:val="00DA08DF"/>
    <w:rsid w:val="00DA0C1D"/>
    <w:rsid w:val="00DA175B"/>
    <w:rsid w:val="00DB7FDD"/>
    <w:rsid w:val="00DC2A6D"/>
    <w:rsid w:val="00DC7388"/>
    <w:rsid w:val="00DE08FF"/>
    <w:rsid w:val="00DE39AF"/>
    <w:rsid w:val="00DE43CA"/>
    <w:rsid w:val="00DF0825"/>
    <w:rsid w:val="00E012A4"/>
    <w:rsid w:val="00E03F5E"/>
    <w:rsid w:val="00E1148D"/>
    <w:rsid w:val="00E21297"/>
    <w:rsid w:val="00E21C5A"/>
    <w:rsid w:val="00E23478"/>
    <w:rsid w:val="00E45C19"/>
    <w:rsid w:val="00E517B2"/>
    <w:rsid w:val="00E52A43"/>
    <w:rsid w:val="00E56802"/>
    <w:rsid w:val="00E730D9"/>
    <w:rsid w:val="00E73C0D"/>
    <w:rsid w:val="00E7542D"/>
    <w:rsid w:val="00E81479"/>
    <w:rsid w:val="00E85F6F"/>
    <w:rsid w:val="00E874C8"/>
    <w:rsid w:val="00E907C8"/>
    <w:rsid w:val="00E91139"/>
    <w:rsid w:val="00E97F66"/>
    <w:rsid w:val="00EA32A7"/>
    <w:rsid w:val="00EA5F50"/>
    <w:rsid w:val="00EA7490"/>
    <w:rsid w:val="00EA74EC"/>
    <w:rsid w:val="00EB1BB7"/>
    <w:rsid w:val="00EB1D8E"/>
    <w:rsid w:val="00EB23F8"/>
    <w:rsid w:val="00EC04AD"/>
    <w:rsid w:val="00EC3504"/>
    <w:rsid w:val="00ED2084"/>
    <w:rsid w:val="00EE4CDC"/>
    <w:rsid w:val="00EF444B"/>
    <w:rsid w:val="00EF62F4"/>
    <w:rsid w:val="00F07E36"/>
    <w:rsid w:val="00F100DE"/>
    <w:rsid w:val="00F13584"/>
    <w:rsid w:val="00F20158"/>
    <w:rsid w:val="00F24CB5"/>
    <w:rsid w:val="00F27D40"/>
    <w:rsid w:val="00F32500"/>
    <w:rsid w:val="00F333C5"/>
    <w:rsid w:val="00F34EBE"/>
    <w:rsid w:val="00F35887"/>
    <w:rsid w:val="00F4560D"/>
    <w:rsid w:val="00F511BA"/>
    <w:rsid w:val="00F51C4C"/>
    <w:rsid w:val="00F544C2"/>
    <w:rsid w:val="00F63C70"/>
    <w:rsid w:val="00F6565E"/>
    <w:rsid w:val="00F820B7"/>
    <w:rsid w:val="00F94189"/>
    <w:rsid w:val="00F96EC0"/>
    <w:rsid w:val="00FA3474"/>
    <w:rsid w:val="00FA4820"/>
    <w:rsid w:val="00FB71F3"/>
    <w:rsid w:val="00FB74A9"/>
    <w:rsid w:val="00FD6BF8"/>
    <w:rsid w:val="00FE1902"/>
    <w:rsid w:val="00FE4783"/>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D79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720790064">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1755467681">
      <w:bodyDiv w:val="1"/>
      <w:marLeft w:val="0"/>
      <w:marRight w:val="0"/>
      <w:marTop w:val="0"/>
      <w:marBottom w:val="0"/>
      <w:divBdr>
        <w:top w:val="none" w:sz="0" w:space="0" w:color="auto"/>
        <w:left w:val="none" w:sz="0" w:space="0" w:color="auto"/>
        <w:bottom w:val="none" w:sz="0" w:space="0" w:color="auto"/>
        <w:right w:val="none" w:sz="0" w:space="0" w:color="auto"/>
      </w:divBdr>
    </w:div>
    <w:div w:id="1806852094">
      <w:bodyDiv w:val="1"/>
      <w:marLeft w:val="0"/>
      <w:marRight w:val="0"/>
      <w:marTop w:val="0"/>
      <w:marBottom w:val="0"/>
      <w:divBdr>
        <w:top w:val="none" w:sz="0" w:space="0" w:color="auto"/>
        <w:left w:val="none" w:sz="0" w:space="0" w:color="auto"/>
        <w:bottom w:val="none" w:sz="0" w:space="0" w:color="auto"/>
        <w:right w:val="none" w:sz="0" w:space="0" w:color="auto"/>
      </w:divBdr>
    </w:div>
    <w:div w:id="1989044340">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2012-11-23T05:00:00+00:00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2012-11-20T05:00:00+00:00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I-131 Revision 30-Day PRA Notice Materials.  The I-131 has been revised because of DACA and the instructions have been revised to improve the language related to Humanitarian Parole documents.   
P&amp;S worked with MGT, OCC, RAIO, and SCOPS.</ExecSummary>
    <SuspenseDate xmlns="a9ea1295-7d83-42ae-ab81-62e66924a3de">2012-11-23T05:00:00+00:00</SuspenseDate>
    <UnlimitedDissemination xmlns="a9ea1295-7d83-42ae-ab81-62e66924a3de">false</UnlimitedDissemination>
    <POD xmlns="cb772482-a99a-4673-8dab-bf4527957df6">P&amp;S</POD>
    <StatusReason xmlns="a9ea1295-7d83-42ae-ab81-62e66924a3de">USCIS has a request for revision pending before OMB.  Also, it is imperative that USCIS makes the DACA-related changes to the instructions so DACA requestors understand our guidance with regard to requesting advance parole documents.</StatusReason>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7940-AE78-4BB2-83DD-C5D03EEBACEF}">
  <ds:schemaRefs>
    <ds:schemaRef ds:uri="http://schemas.microsoft.com/office/infopath/2007/PartnerControls"/>
    <ds:schemaRef ds:uri="http://schemas.microsoft.com/office/2006/metadata/properties"/>
    <ds:schemaRef ds:uri="http://schemas.microsoft.com/sharepoint/v4"/>
    <ds:schemaRef ds:uri="http://purl.org/dc/elements/1.1/"/>
    <ds:schemaRef ds:uri="http://schemas.openxmlformats.org/package/2006/metadata/core-properties"/>
    <ds:schemaRef ds:uri="http://purl.org/dc/terms/"/>
    <ds:schemaRef ds:uri="http://schemas.microsoft.com/sharepoint/v3"/>
    <ds:schemaRef ds:uri="60dd58e0-100d-4f07-932c-613bf3d33efc"/>
    <ds:schemaRef ds:uri="1e7293a3-a205-49c6-b653-c57f50cebf32"/>
    <ds:schemaRef ds:uri="http://purl.org/dc/dcmitype/"/>
    <ds:schemaRef ds:uri="http://schemas.microsoft.com/office/2006/documentManagement/types"/>
    <ds:schemaRef ds:uri="a9ea1295-7d83-42ae-ab81-62e66924a3de"/>
    <ds:schemaRef ds:uri="cb772482-a99a-4673-8dab-bf4527957df6"/>
    <ds:schemaRef ds:uri="http://www.w3.org/XML/1998/namespace"/>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3B8F47EB-B7C6-43E7-9D94-8724943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FA477-9444-44DC-9032-927F6DA6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3067</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20129</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Turay, Jameela</cp:lastModifiedBy>
  <cp:revision>2</cp:revision>
  <cp:lastPrinted>2013-10-29T18:48:00Z</cp:lastPrinted>
  <dcterms:created xsi:type="dcterms:W3CDTF">2016-10-24T19:09:00Z</dcterms:created>
  <dcterms:modified xsi:type="dcterms:W3CDTF">2016-10-24T19:09:00Z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y fmtid="{D5CDD505-2E9C-101B-9397-08002B2CF9AE}" pid="4" name="Order">
    <vt:r8>377300</vt:r8>
  </property>
</Properties>
</file>