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F578FE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CF0916">
        <w:rPr>
          <w:b/>
          <w:sz w:val="28"/>
          <w:szCs w:val="28"/>
        </w:rPr>
        <w:t>I-360</w:t>
      </w:r>
      <w:r w:rsidR="00AD273F">
        <w:rPr>
          <w:b/>
          <w:sz w:val="28"/>
          <w:szCs w:val="28"/>
        </w:rPr>
        <w:t xml:space="preserve">, </w:t>
      </w:r>
      <w:r w:rsidR="00CF0916">
        <w:rPr>
          <w:b/>
          <w:sz w:val="28"/>
          <w:szCs w:val="28"/>
        </w:rPr>
        <w:t xml:space="preserve">Petition for </w:t>
      </w:r>
      <w:proofErr w:type="spellStart"/>
      <w:r w:rsidR="00CF0916">
        <w:rPr>
          <w:b/>
          <w:sz w:val="28"/>
          <w:szCs w:val="28"/>
        </w:rPr>
        <w:t>Amerasian</w:t>
      </w:r>
      <w:proofErr w:type="spellEnd"/>
      <w:r w:rsidR="00CF0916">
        <w:rPr>
          <w:b/>
          <w:sz w:val="28"/>
          <w:szCs w:val="28"/>
        </w:rPr>
        <w:t>, Widower or Special Immigrant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CF0916">
        <w:rPr>
          <w:b/>
          <w:sz w:val="28"/>
          <w:szCs w:val="28"/>
        </w:rPr>
        <w:t>0020</w:t>
      </w:r>
    </w:p>
    <w:p w:rsidR="009377EB" w:rsidRDefault="00C75BA8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FD6D7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FD6D7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/201</w:t>
      </w:r>
      <w:r w:rsidR="00FD6D70">
        <w:rPr>
          <w:b/>
          <w:sz w:val="28"/>
          <w:szCs w:val="28"/>
        </w:rPr>
        <w:t>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BF01ED">
              <w:rPr>
                <w:b/>
                <w:sz w:val="22"/>
                <w:szCs w:val="22"/>
              </w:rPr>
              <w:t xml:space="preserve"> </w:t>
            </w:r>
            <w:r w:rsidR="00BF01ED">
              <w:rPr>
                <w:b/>
                <w:color w:val="FF0000"/>
                <w:sz w:val="22"/>
                <w:szCs w:val="22"/>
              </w:rPr>
              <w:t>Updates are required for Form I-360 due to a Fee Increase.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BA03EA" w:rsidRDefault="00BA03EA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BA03EA" w:rsidRDefault="00BF01ED" w:rsidP="00BF0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13, </w:t>
            </w:r>
          </w:p>
          <w:p w:rsidR="00016C07" w:rsidRPr="004B3E2B" w:rsidRDefault="00BF01ED" w:rsidP="00BF0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BA03EA" w:rsidRDefault="00A36938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13]</w:t>
            </w:r>
          </w:p>
          <w:p w:rsidR="00A36938" w:rsidRDefault="00A36938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sz w:val="22"/>
                <w:szCs w:val="22"/>
              </w:rPr>
              <w:t xml:space="preserve">The filing fee for Form I-360 is </w:t>
            </w:r>
            <w:r w:rsidRPr="00BF01ED">
              <w:rPr>
                <w:b/>
                <w:bCs/>
                <w:sz w:val="22"/>
                <w:szCs w:val="22"/>
              </w:rPr>
              <w:t>$405</w:t>
            </w:r>
            <w:r w:rsidRPr="00BF01ED">
              <w:rPr>
                <w:sz w:val="22"/>
                <w:szCs w:val="22"/>
              </w:rPr>
              <w:t>, except there is no filing fee if filing for:</w:t>
            </w:r>
          </w:p>
          <w:p w:rsidR="00347A54" w:rsidRPr="00BF01ED" w:rsidRDefault="00347A54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1. </w:t>
            </w:r>
            <w:r w:rsidRPr="00BF01ED">
              <w:rPr>
                <w:sz w:val="22"/>
                <w:szCs w:val="22"/>
              </w:rPr>
              <w:t xml:space="preserve">An </w:t>
            </w:r>
            <w:proofErr w:type="spellStart"/>
            <w:r w:rsidRPr="00BF01ED">
              <w:rPr>
                <w:sz w:val="22"/>
                <w:szCs w:val="22"/>
              </w:rPr>
              <w:t>Amerasian</w:t>
            </w:r>
            <w:proofErr w:type="spellEnd"/>
            <w:r w:rsidRPr="00BF01ED">
              <w:rPr>
                <w:sz w:val="22"/>
                <w:szCs w:val="22"/>
              </w:rPr>
              <w:t>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2. </w:t>
            </w:r>
            <w:r w:rsidRPr="00BF01ED">
              <w:rPr>
                <w:sz w:val="22"/>
                <w:szCs w:val="22"/>
              </w:rPr>
              <w:t>A Special Immigrant Juvenile;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3. </w:t>
            </w:r>
            <w:r w:rsidRPr="00BF01ED">
              <w:rPr>
                <w:sz w:val="22"/>
                <w:szCs w:val="22"/>
              </w:rPr>
              <w:t>A VAWA self-petitioning spouse or child of a U.S. citizen or lawful permanent resident;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4. </w:t>
            </w:r>
            <w:r w:rsidRPr="00BF01ED">
              <w:rPr>
                <w:sz w:val="22"/>
                <w:szCs w:val="22"/>
              </w:rPr>
              <w:t>A VAWA self-petitioning parent of a U.S. citizen son or daughter;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5. </w:t>
            </w:r>
            <w:r w:rsidRPr="00BF01ED">
              <w:rPr>
                <w:sz w:val="22"/>
                <w:szCs w:val="22"/>
              </w:rPr>
              <w:t>An Afghanistan National or Iraq National who worked with the U.S. Armed Forces as a translator;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6. </w:t>
            </w:r>
            <w:r w:rsidRPr="00BF01ED">
              <w:rPr>
                <w:sz w:val="22"/>
                <w:szCs w:val="22"/>
              </w:rPr>
              <w:t>An Iraq National who worked for or on behalf of the U.S. Government in Iraq; or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7. </w:t>
            </w:r>
            <w:r w:rsidRPr="00BF01ED">
              <w:rPr>
                <w:sz w:val="22"/>
                <w:szCs w:val="22"/>
              </w:rPr>
              <w:t>An Afghanistan National who worked for or on behalf of the U.S. Government or International Security Assistance</w:t>
            </w:r>
          </w:p>
          <w:p w:rsidR="00016C07" w:rsidRDefault="00BF01ED" w:rsidP="00BF01ED">
            <w:pPr>
              <w:rPr>
                <w:sz w:val="22"/>
                <w:szCs w:val="22"/>
              </w:rPr>
            </w:pPr>
            <w:r w:rsidRPr="00BF01ED">
              <w:rPr>
                <w:sz w:val="22"/>
                <w:szCs w:val="22"/>
              </w:rPr>
              <w:t>Force (ISAF) in Afghanistan.</w:t>
            </w:r>
          </w:p>
          <w:p w:rsidR="00C92F53" w:rsidRDefault="00C92F53" w:rsidP="00BF01ED">
            <w:pPr>
              <w:rPr>
                <w:sz w:val="22"/>
                <w:szCs w:val="22"/>
              </w:rPr>
            </w:pP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 xml:space="preserve">NOTE: </w:t>
            </w:r>
            <w:r w:rsidR="00A36938">
              <w:rPr>
                <w:b/>
                <w:bCs/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The filing fee is not refundable, regardless of any action USCIS takes on this petition.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b/>
                <w:bCs/>
                <w:sz w:val="22"/>
                <w:szCs w:val="22"/>
              </w:rPr>
              <w:t>DO NOT MAIL CASH.</w:t>
            </w: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>You must submit all fees in the exact amounts.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>Use the following guidelines when you prepare your check or money order for the Form I-360 filing fee: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C92F53" w:rsidRPr="00C92F53" w:rsidRDefault="00C92F53" w:rsidP="00C92F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>The check or money order must be drawn on a bank or other financial institution located in the United States and must</w:t>
            </w:r>
            <w:r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be payable in U.S. currency; </w:t>
            </w:r>
            <w:r w:rsidRPr="00C92F53">
              <w:rPr>
                <w:b/>
                <w:bCs/>
                <w:sz w:val="22"/>
                <w:szCs w:val="22"/>
              </w:rPr>
              <w:t>and</w:t>
            </w:r>
          </w:p>
          <w:p w:rsidR="00C92F53" w:rsidRPr="00C92F53" w:rsidRDefault="00C92F53" w:rsidP="00C92F53">
            <w:pPr>
              <w:pStyle w:val="ListParagraph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C92F53" w:rsidRDefault="00C92F53" w:rsidP="00C92F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 xml:space="preserve">Make the check or money order payable to </w:t>
            </w:r>
            <w:r w:rsidRPr="00C92F53">
              <w:rPr>
                <w:b/>
                <w:bCs/>
                <w:sz w:val="22"/>
                <w:szCs w:val="22"/>
              </w:rPr>
              <w:t>U.S. Department of Homeland Security</w:t>
            </w:r>
            <w:r w:rsidRPr="00C92F53">
              <w:rPr>
                <w:sz w:val="22"/>
                <w:szCs w:val="22"/>
              </w:rPr>
              <w:t>.</w:t>
            </w:r>
          </w:p>
          <w:p w:rsidR="00BA03EA" w:rsidRPr="00BA03EA" w:rsidRDefault="00BA03EA" w:rsidP="00BA03EA">
            <w:pPr>
              <w:pStyle w:val="ListParagraph"/>
              <w:rPr>
                <w:sz w:val="22"/>
                <w:szCs w:val="22"/>
              </w:rPr>
            </w:pPr>
          </w:p>
          <w:p w:rsidR="00BA03EA" w:rsidRPr="00C92F53" w:rsidRDefault="00BA03EA" w:rsidP="00BA03EA">
            <w:pPr>
              <w:pStyle w:val="ListParagraph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lastRenderedPageBreak/>
              <w:t xml:space="preserve">NOTE: </w:t>
            </w:r>
            <w:r w:rsidR="00A36938">
              <w:rPr>
                <w:b/>
                <w:bCs/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Pr="00A36938" w:rsidRDefault="00C92F53" w:rsidP="00C92F5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6938">
              <w:rPr>
                <w:sz w:val="22"/>
                <w:szCs w:val="22"/>
              </w:rPr>
              <w:t>If you live outside the United States, contact the nearest U.S. Embassy or U.S. Consulate for instructions on the</w:t>
            </w:r>
            <w:r w:rsidR="00A36938" w:rsidRPr="00A36938">
              <w:rPr>
                <w:sz w:val="22"/>
                <w:szCs w:val="22"/>
              </w:rPr>
              <w:t xml:space="preserve"> </w:t>
            </w:r>
            <w:r w:rsidRPr="00A36938">
              <w:rPr>
                <w:sz w:val="22"/>
                <w:szCs w:val="22"/>
              </w:rPr>
              <w:t xml:space="preserve">       method of payment.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>Notice to Those Making Payment by Check.</w:t>
            </w:r>
            <w:r w:rsidR="00A36938">
              <w:rPr>
                <w:b/>
                <w:bCs/>
                <w:sz w:val="22"/>
                <w:szCs w:val="22"/>
              </w:rPr>
              <w:t xml:space="preserve">  </w:t>
            </w:r>
            <w:r w:rsidRPr="00C92F53">
              <w:rPr>
                <w:sz w:val="22"/>
                <w:szCs w:val="22"/>
              </w:rPr>
              <w:t>If you send us a check, USCIS will convert it into an electronic funds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transfer (EFT).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This means we will copy your check and use the account information on it to electronically debit your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account for the amount of the check.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The debit from your account will usually take 24 hours and your bank will show it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on your regular account statement.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 xml:space="preserve">You will not receive your original check back.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We will destroy your original check, but will keep a copy of it.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 If USCIS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cannot process the EFT for technical reasons, you authorize us to process the copy in place of your original check.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 If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USCIS cannot complete the EFT because of insufficient funds, we may try to make the transfer two additional times.</w:t>
            </w: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EDF" w:rsidRDefault="00AC5EDF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EDF" w:rsidRDefault="00AC5EDF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C5EDF" w:rsidRPr="00C92F53" w:rsidRDefault="00AC5EDF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>How to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Check If The Fees Are Correct</w:t>
            </w: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92F53">
              <w:rPr>
                <w:color w:val="000000"/>
                <w:sz w:val="22"/>
                <w:szCs w:val="22"/>
              </w:rPr>
              <w:t xml:space="preserve">Form I-360’s filing fee is current as of the edition date in the lower left corner of this page. 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>However, because USCIS fees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>change periodically, you can verify that the fees are correct by following one of the steps below.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92F53" w:rsidRPr="00C92F53" w:rsidRDefault="00C92F53" w:rsidP="00C92F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92F53">
              <w:rPr>
                <w:color w:val="000000"/>
                <w:sz w:val="22"/>
                <w:szCs w:val="22"/>
              </w:rPr>
              <w:t xml:space="preserve">Visit the USCIS Web site at </w:t>
            </w:r>
            <w:r w:rsidRPr="00A36938">
              <w:rPr>
                <w:b/>
                <w:bCs/>
                <w:color w:val="0000FF"/>
                <w:sz w:val="22"/>
                <w:szCs w:val="22"/>
                <w:u w:val="single"/>
              </w:rPr>
              <w:t>www.uscis.gov</w:t>
            </w:r>
            <w:r w:rsidRPr="00C92F53">
              <w:rPr>
                <w:color w:val="000000"/>
                <w:sz w:val="22"/>
                <w:szCs w:val="22"/>
              </w:rPr>
              <w:t>, select “FORMS,” and check the appropriate fee; or</w:t>
            </w:r>
          </w:p>
          <w:p w:rsidR="00C92F53" w:rsidRPr="00C92F53" w:rsidRDefault="00C92F53" w:rsidP="00C92F53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  <w:p w:rsidR="00C92F53" w:rsidRPr="00C92F53" w:rsidRDefault="00C92F53" w:rsidP="00C92F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92F53">
              <w:rPr>
                <w:color w:val="000000"/>
                <w:sz w:val="22"/>
                <w:szCs w:val="22"/>
              </w:rPr>
              <w:t xml:space="preserve">Call the USCIS National Customer Service Center at </w:t>
            </w:r>
            <w:r w:rsidRPr="00C92F53">
              <w:rPr>
                <w:b/>
                <w:bCs/>
                <w:color w:val="000000"/>
                <w:sz w:val="22"/>
                <w:szCs w:val="22"/>
              </w:rPr>
              <w:t xml:space="preserve">1-800-375-5283 </w:t>
            </w:r>
            <w:r w:rsidRPr="00C92F53">
              <w:rPr>
                <w:color w:val="000000"/>
                <w:sz w:val="22"/>
                <w:szCs w:val="22"/>
              </w:rPr>
              <w:t xml:space="preserve">and ask for fee information. 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>For TTY (deaf 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>hard of hearing) call: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b/>
                <w:bCs/>
                <w:color w:val="000000"/>
                <w:sz w:val="22"/>
                <w:szCs w:val="22"/>
              </w:rPr>
              <w:t>1-800-767-1833</w:t>
            </w:r>
            <w:r w:rsidRPr="00C92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:rsidR="00A36938" w:rsidRDefault="00A36938" w:rsidP="00A369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13]</w:t>
            </w:r>
          </w:p>
          <w:p w:rsidR="00BA03EA" w:rsidRDefault="00BA03EA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sz w:val="22"/>
                <w:szCs w:val="22"/>
              </w:rPr>
              <w:t xml:space="preserve">The filing fee for Form I-360 is </w:t>
            </w:r>
            <w:r w:rsidRPr="00347A54">
              <w:rPr>
                <w:b/>
                <w:bCs/>
                <w:color w:val="FF0000"/>
                <w:sz w:val="22"/>
                <w:szCs w:val="22"/>
              </w:rPr>
              <w:t>$</w:t>
            </w:r>
            <w:r w:rsidR="00347A54" w:rsidRPr="00347A54">
              <w:rPr>
                <w:b/>
                <w:bCs/>
                <w:color w:val="FF0000"/>
                <w:sz w:val="22"/>
                <w:szCs w:val="22"/>
              </w:rPr>
              <w:t>435</w:t>
            </w:r>
            <w:r w:rsidRPr="00BF01ED">
              <w:rPr>
                <w:sz w:val="22"/>
                <w:szCs w:val="22"/>
              </w:rPr>
              <w:t>, except there is no filing fee if filing for:</w:t>
            </w:r>
          </w:p>
          <w:p w:rsidR="00347A54" w:rsidRPr="00BF01ED" w:rsidRDefault="00347A54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1. </w:t>
            </w:r>
            <w:r w:rsidRPr="00BF01ED">
              <w:rPr>
                <w:sz w:val="22"/>
                <w:szCs w:val="22"/>
              </w:rPr>
              <w:t xml:space="preserve">An </w:t>
            </w:r>
            <w:proofErr w:type="spellStart"/>
            <w:r w:rsidRPr="00BF01ED">
              <w:rPr>
                <w:sz w:val="22"/>
                <w:szCs w:val="22"/>
              </w:rPr>
              <w:t>Amerasian</w:t>
            </w:r>
            <w:proofErr w:type="spellEnd"/>
            <w:r w:rsidRPr="00BF01ED">
              <w:rPr>
                <w:sz w:val="22"/>
                <w:szCs w:val="22"/>
              </w:rPr>
              <w:t>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2. </w:t>
            </w:r>
            <w:r w:rsidRPr="00BF01ED">
              <w:rPr>
                <w:sz w:val="22"/>
                <w:szCs w:val="22"/>
              </w:rPr>
              <w:t>A Special Immigrant Juvenile;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3. </w:t>
            </w:r>
            <w:r w:rsidRPr="00BF01ED">
              <w:rPr>
                <w:sz w:val="22"/>
                <w:szCs w:val="22"/>
              </w:rPr>
              <w:t>A VAWA self-petitioning spouse or child of a U.S. citizen or lawful permanent resident;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4. </w:t>
            </w:r>
            <w:r w:rsidRPr="00BF01ED">
              <w:rPr>
                <w:sz w:val="22"/>
                <w:szCs w:val="22"/>
              </w:rPr>
              <w:t>A VAWA self-petitioning parent of a U.S. citizen son or daughter;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5. </w:t>
            </w:r>
            <w:r w:rsidRPr="00BF01ED">
              <w:rPr>
                <w:sz w:val="22"/>
                <w:szCs w:val="22"/>
              </w:rPr>
              <w:t>An Afghanistan National or Iraq National who worked with the U.S. Armed Forces as a translator;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6. </w:t>
            </w:r>
            <w:r w:rsidRPr="00BF01ED">
              <w:rPr>
                <w:sz w:val="22"/>
                <w:szCs w:val="22"/>
              </w:rPr>
              <w:t>An Iraq National who worked for or on behalf of the U.S. Government in Iraq; or</w:t>
            </w:r>
          </w:p>
          <w:p w:rsidR="00BF01ED" w:rsidRPr="00BF01ED" w:rsidRDefault="00BF01ED" w:rsidP="00BF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1ED">
              <w:rPr>
                <w:b/>
                <w:bCs/>
                <w:sz w:val="22"/>
                <w:szCs w:val="22"/>
              </w:rPr>
              <w:t xml:space="preserve">7. </w:t>
            </w:r>
            <w:r w:rsidRPr="00BF01ED">
              <w:rPr>
                <w:sz w:val="22"/>
                <w:szCs w:val="22"/>
              </w:rPr>
              <w:t>An Afghanistan National who worked for or on behalf of the U.S. Government or International Security Assistance</w:t>
            </w:r>
          </w:p>
          <w:p w:rsidR="00016C07" w:rsidRDefault="00BF01ED" w:rsidP="00BF01ED">
            <w:pPr>
              <w:rPr>
                <w:sz w:val="22"/>
                <w:szCs w:val="22"/>
              </w:rPr>
            </w:pPr>
            <w:r w:rsidRPr="00BF01ED">
              <w:rPr>
                <w:sz w:val="22"/>
                <w:szCs w:val="22"/>
              </w:rPr>
              <w:t>Force (ISAF) in Afghanistan.</w:t>
            </w:r>
          </w:p>
          <w:p w:rsidR="00C92F53" w:rsidRDefault="00C92F53" w:rsidP="00BF01ED">
            <w:pPr>
              <w:rPr>
                <w:sz w:val="22"/>
                <w:szCs w:val="22"/>
              </w:rPr>
            </w:pP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 xml:space="preserve">NOTE: </w:t>
            </w:r>
            <w:r w:rsidR="00A36938">
              <w:rPr>
                <w:b/>
                <w:bCs/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The filing fee is not refundable, regardless of any action USCIS takes on this petition.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b/>
                <w:bCs/>
                <w:sz w:val="22"/>
                <w:szCs w:val="22"/>
              </w:rPr>
              <w:t>DO NOT MAIL CASH.</w:t>
            </w: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>You must submit all fees in the exact amounts.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>Use the following guidelines when you prepare your check or money order for the Form I-360 filing fee: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C92F53" w:rsidRPr="00C92F53" w:rsidRDefault="00C92F53" w:rsidP="00C92F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>The check or money order must be drawn on a bank or other financial institution located in the United States and must</w:t>
            </w:r>
            <w:r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be payable in U.S. currency; </w:t>
            </w:r>
            <w:r w:rsidRPr="00C92F53">
              <w:rPr>
                <w:b/>
                <w:bCs/>
                <w:sz w:val="22"/>
                <w:szCs w:val="22"/>
              </w:rPr>
              <w:t>and</w:t>
            </w:r>
          </w:p>
          <w:p w:rsidR="00C92F53" w:rsidRPr="00C92F53" w:rsidRDefault="00C92F53" w:rsidP="00C92F53">
            <w:pPr>
              <w:pStyle w:val="ListParagraph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C92F53" w:rsidRDefault="00C92F53" w:rsidP="00C92F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 xml:space="preserve">Make the check or money order payable to </w:t>
            </w:r>
            <w:r w:rsidRPr="00C92F53">
              <w:rPr>
                <w:b/>
                <w:bCs/>
                <w:sz w:val="22"/>
                <w:szCs w:val="22"/>
              </w:rPr>
              <w:t>U.S. Department of Homeland Security</w:t>
            </w:r>
            <w:r w:rsidRPr="00C92F53">
              <w:rPr>
                <w:sz w:val="22"/>
                <w:szCs w:val="22"/>
              </w:rPr>
              <w:t>.</w:t>
            </w:r>
          </w:p>
          <w:p w:rsidR="00BA03EA" w:rsidRPr="00BA03EA" w:rsidRDefault="00BA03EA" w:rsidP="00BA03EA">
            <w:pPr>
              <w:pStyle w:val="ListParagraph"/>
              <w:rPr>
                <w:sz w:val="22"/>
                <w:szCs w:val="22"/>
              </w:rPr>
            </w:pPr>
          </w:p>
          <w:p w:rsidR="00BA03EA" w:rsidRPr="00C92F53" w:rsidRDefault="00BA03EA" w:rsidP="00BA03EA">
            <w:pPr>
              <w:pStyle w:val="ListParagraph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lastRenderedPageBreak/>
              <w:t xml:space="preserve">NOTE: </w:t>
            </w:r>
            <w:r w:rsidR="00A36938">
              <w:rPr>
                <w:b/>
                <w:bCs/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Pr="00A36938" w:rsidRDefault="00C92F53" w:rsidP="00C92F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6938">
              <w:rPr>
                <w:sz w:val="22"/>
                <w:szCs w:val="22"/>
              </w:rPr>
              <w:t>If you live outside the United States, contact the nearest U.S. Embassy or U.S. Consulate for instructions on the</w:t>
            </w:r>
            <w:r w:rsidR="00A36938" w:rsidRPr="00A36938">
              <w:rPr>
                <w:sz w:val="22"/>
                <w:szCs w:val="22"/>
              </w:rPr>
              <w:t xml:space="preserve"> </w:t>
            </w:r>
            <w:r w:rsidRPr="00A36938">
              <w:rPr>
                <w:sz w:val="22"/>
                <w:szCs w:val="22"/>
              </w:rPr>
              <w:t xml:space="preserve">       method of payment.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b/>
                <w:bCs/>
                <w:sz w:val="22"/>
                <w:szCs w:val="22"/>
              </w:rPr>
              <w:t xml:space="preserve">Notice to Those Making Payment by Check. </w:t>
            </w:r>
            <w:r w:rsidR="00A36938">
              <w:rPr>
                <w:b/>
                <w:bCs/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If you send us a check, USCIS will convert it into an electronic funds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transfer (EFT).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This means we will copy your check and use the account information on it to electronically debit your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account for the amount of the check.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The debit from your account will usually take 24 hours and your bank will show it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on your regular account statement.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F53">
              <w:rPr>
                <w:sz w:val="22"/>
                <w:szCs w:val="22"/>
              </w:rPr>
              <w:t xml:space="preserve">You will not receive your original check back. 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>We will destroy your original check, but will keep a copy of it.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 If USCIS</w:t>
            </w:r>
            <w:r w:rsidR="00A36938">
              <w:rPr>
                <w:sz w:val="22"/>
                <w:szCs w:val="22"/>
              </w:rPr>
              <w:t xml:space="preserve"> </w:t>
            </w:r>
            <w:r w:rsidRPr="00C92F53">
              <w:rPr>
                <w:sz w:val="22"/>
                <w:szCs w:val="22"/>
              </w:rPr>
              <w:t xml:space="preserve">cannot process the EFT for technical reasons, you authorize us to process the copy in place of your original </w:t>
            </w:r>
            <w:r w:rsidRPr="00F23ACA">
              <w:rPr>
                <w:color w:val="FF0000"/>
                <w:sz w:val="22"/>
                <w:szCs w:val="22"/>
              </w:rPr>
              <w:t xml:space="preserve">check. </w:t>
            </w:r>
            <w:r w:rsidR="00AC5EDF">
              <w:rPr>
                <w:color w:val="FF0000"/>
                <w:sz w:val="22"/>
                <w:szCs w:val="22"/>
              </w:rPr>
              <w:t xml:space="preserve">  If your check is returned as unpayable, USCIS will re-submit the payment to the financial institution one time.  If the check is returned as unpayable a second time, we will reject your </w:t>
            </w:r>
            <w:r w:rsidR="00177028">
              <w:rPr>
                <w:color w:val="FF0000"/>
                <w:sz w:val="22"/>
                <w:szCs w:val="22"/>
              </w:rPr>
              <w:t>petition</w:t>
            </w:r>
            <w:r w:rsidR="00AC5EDF">
              <w:rPr>
                <w:color w:val="FF0000"/>
                <w:sz w:val="22"/>
                <w:szCs w:val="22"/>
              </w:rPr>
              <w:t xml:space="preserve"> and charge you a returned check fee.</w:t>
            </w:r>
          </w:p>
          <w:p w:rsidR="00F23ACA" w:rsidRPr="00C92F53" w:rsidRDefault="00F23ACA" w:rsidP="00C92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2F53" w:rsidRDefault="00B33284" w:rsidP="00C92F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A529D">
              <w:rPr>
                <w:b/>
                <w:bCs/>
                <w:sz w:val="22"/>
                <w:szCs w:val="22"/>
              </w:rPr>
              <w:t xml:space="preserve">How </w:t>
            </w:r>
            <w:r w:rsidRPr="001A529D">
              <w:rPr>
                <w:b/>
                <w:bCs/>
                <w:color w:val="FF0000"/>
                <w:sz w:val="22"/>
                <w:szCs w:val="22"/>
              </w:rPr>
              <w:t>T</w:t>
            </w:r>
            <w:r w:rsidR="00C92F53" w:rsidRPr="001A529D">
              <w:rPr>
                <w:b/>
                <w:bCs/>
                <w:sz w:val="22"/>
                <w:szCs w:val="22"/>
              </w:rPr>
              <w:t xml:space="preserve">o </w:t>
            </w:r>
            <w:r w:rsidR="00C92F53" w:rsidRPr="001A529D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Check</w:t>
            </w:r>
            <w:r w:rsidR="00C92F53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 If The Fees Are Correct</w:t>
            </w: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  <w:p w:rsidR="00C92F53" w:rsidRDefault="00C92F53" w:rsidP="00C92F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92F53">
              <w:rPr>
                <w:color w:val="000000"/>
                <w:sz w:val="22"/>
                <w:szCs w:val="22"/>
              </w:rPr>
              <w:t xml:space="preserve">Form I-360’s filing fee is current as of the edition date in the lower left corner of this page. 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>However, because USCIS fees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>change periodically, you can verify that the fees are correct by following one of the steps below.</w:t>
            </w:r>
          </w:p>
          <w:p w:rsidR="00C92F53" w:rsidRPr="00C92F53" w:rsidRDefault="00C92F53" w:rsidP="00C92F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92F53" w:rsidRPr="00C92F53" w:rsidRDefault="00C92F53" w:rsidP="00C92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92F53">
              <w:rPr>
                <w:color w:val="000000"/>
                <w:sz w:val="22"/>
                <w:szCs w:val="22"/>
              </w:rPr>
              <w:t xml:space="preserve">Visit the USCIS </w:t>
            </w:r>
            <w:r w:rsidR="003654EB" w:rsidRPr="003654EB">
              <w:rPr>
                <w:color w:val="7030A0"/>
                <w:sz w:val="22"/>
                <w:szCs w:val="22"/>
              </w:rPr>
              <w:t>w</w:t>
            </w:r>
            <w:r w:rsidRPr="003654EB">
              <w:rPr>
                <w:color w:val="7030A0"/>
                <w:sz w:val="22"/>
                <w:szCs w:val="22"/>
              </w:rPr>
              <w:t xml:space="preserve">ebsite </w:t>
            </w:r>
            <w:r w:rsidRPr="00C92F53">
              <w:rPr>
                <w:color w:val="000000"/>
                <w:sz w:val="22"/>
                <w:szCs w:val="22"/>
              </w:rPr>
              <w:t xml:space="preserve">at </w:t>
            </w:r>
            <w:r w:rsidRPr="00C92F53">
              <w:rPr>
                <w:b/>
                <w:bCs/>
                <w:color w:val="0000FF"/>
                <w:sz w:val="22"/>
                <w:szCs w:val="22"/>
                <w:u w:val="single"/>
              </w:rPr>
              <w:t>www.uscis.gov</w:t>
            </w:r>
            <w:r w:rsidRPr="00C92F53">
              <w:rPr>
                <w:color w:val="000000"/>
                <w:sz w:val="22"/>
                <w:szCs w:val="22"/>
              </w:rPr>
              <w:t>, select “FORMS,” and check the appropriate fee; or</w:t>
            </w:r>
          </w:p>
          <w:p w:rsidR="00C92F53" w:rsidRPr="00C92F53" w:rsidRDefault="00C92F53" w:rsidP="00C92F53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  <w:p w:rsidR="00C92F53" w:rsidRPr="00C92F53" w:rsidRDefault="00C92F53" w:rsidP="00C92F53">
            <w:pPr>
              <w:pStyle w:val="ListParagraph"/>
              <w:numPr>
                <w:ilvl w:val="0"/>
                <w:numId w:val="5"/>
              </w:numPr>
            </w:pPr>
            <w:r w:rsidRPr="00C92F53">
              <w:rPr>
                <w:color w:val="000000"/>
                <w:sz w:val="22"/>
                <w:szCs w:val="22"/>
              </w:rPr>
              <w:t xml:space="preserve">Call the USCIS National Customer Service Center at </w:t>
            </w:r>
            <w:r w:rsidRPr="00C92F53">
              <w:rPr>
                <w:b/>
                <w:bCs/>
                <w:color w:val="000000"/>
                <w:sz w:val="22"/>
                <w:szCs w:val="22"/>
              </w:rPr>
              <w:t xml:space="preserve">1-800-375-5283 </w:t>
            </w:r>
            <w:r w:rsidRPr="00C92F53">
              <w:rPr>
                <w:color w:val="000000"/>
                <w:sz w:val="22"/>
                <w:szCs w:val="22"/>
              </w:rPr>
              <w:t>and ask for fee information.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color w:val="000000"/>
                <w:sz w:val="22"/>
                <w:szCs w:val="22"/>
              </w:rPr>
              <w:t xml:space="preserve"> For TTY (deaf or hard of hearing) call: </w:t>
            </w:r>
            <w:r w:rsidR="00A36938">
              <w:rPr>
                <w:color w:val="000000"/>
                <w:sz w:val="22"/>
                <w:szCs w:val="22"/>
              </w:rPr>
              <w:t xml:space="preserve"> </w:t>
            </w:r>
            <w:r w:rsidRPr="00C92F53">
              <w:rPr>
                <w:b/>
                <w:bCs/>
                <w:color w:val="000000"/>
                <w:sz w:val="22"/>
                <w:szCs w:val="22"/>
              </w:rPr>
              <w:t>1-800-767-1833</w:t>
            </w:r>
            <w:r w:rsidRPr="00C92F53">
              <w:rPr>
                <w:color w:val="000000"/>
                <w:sz w:val="22"/>
                <w:szCs w:val="22"/>
              </w:rPr>
              <w:t>.</w:t>
            </w:r>
          </w:p>
          <w:p w:rsidR="00C92F53" w:rsidRPr="00D85F46" w:rsidRDefault="00C92F53" w:rsidP="00C92F53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03" w:rsidRDefault="000D1D03">
      <w:r>
        <w:separator/>
      </w:r>
    </w:p>
  </w:endnote>
  <w:endnote w:type="continuationSeparator" w:id="0">
    <w:p w:rsidR="000D1D03" w:rsidRDefault="000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29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03" w:rsidRDefault="000D1D03">
      <w:r>
        <w:separator/>
      </w:r>
    </w:p>
  </w:footnote>
  <w:footnote w:type="continuationSeparator" w:id="0">
    <w:p w:rsidR="000D1D03" w:rsidRDefault="000D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4E4"/>
    <w:multiLevelType w:val="hybridMultilevel"/>
    <w:tmpl w:val="40FA2076"/>
    <w:lvl w:ilvl="0" w:tplc="097AEA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B1738"/>
    <w:multiLevelType w:val="hybridMultilevel"/>
    <w:tmpl w:val="D13A22E0"/>
    <w:lvl w:ilvl="0" w:tplc="1B166D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0C074B"/>
    <w:multiLevelType w:val="hybridMultilevel"/>
    <w:tmpl w:val="40FA2076"/>
    <w:lvl w:ilvl="0" w:tplc="097AEA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177D1"/>
    <w:multiLevelType w:val="hybridMultilevel"/>
    <w:tmpl w:val="99A03FE6"/>
    <w:lvl w:ilvl="0" w:tplc="9E522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E2257"/>
    <w:multiLevelType w:val="hybridMultilevel"/>
    <w:tmpl w:val="D13A22E0"/>
    <w:lvl w:ilvl="0" w:tplc="1B166D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1D03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77028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29D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6FA6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47A54"/>
    <w:rsid w:val="0035156A"/>
    <w:rsid w:val="0035327F"/>
    <w:rsid w:val="0036151B"/>
    <w:rsid w:val="00361DE9"/>
    <w:rsid w:val="00361E66"/>
    <w:rsid w:val="00364073"/>
    <w:rsid w:val="003654EB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4730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CAF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08C8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2B7C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0FC9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8F7BC4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69D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36938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5E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284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3EA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1ED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75BA8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2F53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0916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EA3"/>
    <w:rsid w:val="00E70F5A"/>
    <w:rsid w:val="00E7153C"/>
    <w:rsid w:val="00E71E67"/>
    <w:rsid w:val="00E7208B"/>
    <w:rsid w:val="00E7510F"/>
    <w:rsid w:val="00E75CAA"/>
    <w:rsid w:val="00E75EB3"/>
    <w:rsid w:val="00E770FD"/>
    <w:rsid w:val="00E77428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B7CBF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3ACA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578FE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6D70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1E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2F53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BA03EA"/>
    <w:rPr>
      <w:i/>
      <w:iCs/>
    </w:rPr>
  </w:style>
  <w:style w:type="character" w:styleId="CommentReference">
    <w:name w:val="annotation reference"/>
    <w:basedOn w:val="DefaultParagraphFont"/>
    <w:rsid w:val="00E70E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EA3"/>
  </w:style>
  <w:style w:type="character" w:customStyle="1" w:styleId="CommentTextChar">
    <w:name w:val="Comment Text Char"/>
    <w:basedOn w:val="DefaultParagraphFont"/>
    <w:link w:val="CommentText"/>
    <w:rsid w:val="00E70EA3"/>
  </w:style>
  <w:style w:type="paragraph" w:styleId="CommentSubject">
    <w:name w:val="annotation subject"/>
    <w:basedOn w:val="CommentText"/>
    <w:next w:val="CommentText"/>
    <w:link w:val="CommentSubjectChar"/>
    <w:rsid w:val="00E7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0E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1E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92F53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BA03EA"/>
    <w:rPr>
      <w:i/>
      <w:iCs/>
    </w:rPr>
  </w:style>
  <w:style w:type="character" w:styleId="CommentReference">
    <w:name w:val="annotation reference"/>
    <w:basedOn w:val="DefaultParagraphFont"/>
    <w:rsid w:val="00E70E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EA3"/>
  </w:style>
  <w:style w:type="character" w:customStyle="1" w:styleId="CommentTextChar">
    <w:name w:val="Comment Text Char"/>
    <w:basedOn w:val="DefaultParagraphFont"/>
    <w:link w:val="CommentText"/>
    <w:rsid w:val="00E70EA3"/>
  </w:style>
  <w:style w:type="paragraph" w:styleId="CommentSubject">
    <w:name w:val="annotation subject"/>
    <w:basedOn w:val="CommentText"/>
    <w:next w:val="CommentText"/>
    <w:link w:val="CommentSubjectChar"/>
    <w:rsid w:val="00E7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985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6</cp:revision>
  <cp:lastPrinted>2008-09-11T16:49:00Z</cp:lastPrinted>
  <dcterms:created xsi:type="dcterms:W3CDTF">2016-09-28T23:15:00Z</dcterms:created>
  <dcterms:modified xsi:type="dcterms:W3CDTF">2016-10-06T18:53:00Z</dcterms:modified>
</cp:coreProperties>
</file>