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8DB9D" w14:textId="77777777" w:rsidR="00B734FF" w:rsidRPr="00B734FF"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427DE35D" w14:textId="77777777" w:rsidR="00B734FF"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28842A5" w14:textId="77777777" w:rsidR="003626FC" w:rsidRDefault="003626FC"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071A84D" w14:textId="77777777" w:rsidR="003626FC" w:rsidRDefault="003626FC"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352959F" w14:textId="77777777" w:rsidR="00C10E13" w:rsidRPr="00B734FF"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242D426" w14:textId="77777777" w:rsidR="00D97AAB"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p w14:paraId="78D1720B" w14:textId="77777777" w:rsidR="00D97AAB" w:rsidRPr="00960C98" w:rsidRDefault="00D97AAB" w:rsidP="00960C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960C98">
        <w:rPr>
          <w:rFonts w:ascii="Times New Roman" w:hAnsi="Times New Roman"/>
          <w:b/>
          <w:bCs/>
        </w:rPr>
        <w:t>SUPPORTING STATEMENT FOR</w:t>
      </w:r>
    </w:p>
    <w:p w14:paraId="161111B3" w14:textId="0D727E15" w:rsidR="00D97AAB" w:rsidRPr="00960C98" w:rsidRDefault="00D97AAB" w:rsidP="00960C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color w:val="000000"/>
        </w:rPr>
      </w:pPr>
      <w:r w:rsidRPr="00D66E92">
        <w:rPr>
          <w:rFonts w:ascii="Times New Roman" w:hAnsi="Times New Roman"/>
          <w:b/>
          <w:bCs/>
        </w:rPr>
        <w:t xml:space="preserve">EPA INFORMATION COLLECTION REQUEST NUMBER </w:t>
      </w:r>
      <w:r w:rsidR="007E541E" w:rsidRPr="00D66E92">
        <w:rPr>
          <w:rFonts w:ascii="Times New Roman" w:hAnsi="Times New Roman"/>
          <w:b/>
          <w:bCs/>
          <w:color w:val="000000"/>
        </w:rPr>
        <w:t>25</w:t>
      </w:r>
      <w:r w:rsidR="00864A17">
        <w:rPr>
          <w:rFonts w:ascii="Times New Roman" w:hAnsi="Times New Roman"/>
          <w:b/>
          <w:bCs/>
          <w:color w:val="000000"/>
        </w:rPr>
        <w:t>57</w:t>
      </w:r>
      <w:r w:rsidRPr="00D66E92">
        <w:rPr>
          <w:rFonts w:ascii="Times New Roman" w:hAnsi="Times New Roman"/>
          <w:b/>
          <w:bCs/>
          <w:color w:val="000000"/>
        </w:rPr>
        <w:t>.01</w:t>
      </w:r>
    </w:p>
    <w:p w14:paraId="27E0C3B0" w14:textId="638901AB" w:rsidR="00D97AAB" w:rsidRPr="00D66E92" w:rsidRDefault="00D97AAB" w:rsidP="00D66E92">
      <w:pPr>
        <w:pStyle w:val="IEcCoverTitle"/>
        <w:keepNext w:val="0"/>
        <w:spacing w:after="0" w:line="240" w:lineRule="auto"/>
        <w:ind w:left="0"/>
        <w:jc w:val="center"/>
        <w:rPr>
          <w:rFonts w:ascii="Times New Roman" w:hAnsi="Times New Roman"/>
          <w:b/>
          <w:color w:val="auto"/>
          <w:spacing w:val="0"/>
          <w:kern w:val="0"/>
          <w:sz w:val="24"/>
          <w:szCs w:val="24"/>
        </w:rPr>
      </w:pPr>
      <w:r w:rsidRPr="00D66E92">
        <w:rPr>
          <w:rFonts w:ascii="Times New Roman" w:hAnsi="Times New Roman"/>
          <w:b/>
          <w:bCs/>
          <w:sz w:val="24"/>
          <w:szCs w:val="24"/>
        </w:rPr>
        <w:t>“</w:t>
      </w:r>
      <w:r w:rsidR="00AB2CFE" w:rsidRPr="00D66E92">
        <w:rPr>
          <w:rFonts w:ascii="Times New Roman" w:hAnsi="Times New Roman"/>
          <w:b/>
          <w:color w:val="auto"/>
          <w:spacing w:val="0"/>
          <w:kern w:val="0"/>
          <w:sz w:val="24"/>
          <w:szCs w:val="24"/>
        </w:rPr>
        <w:t>Internet Posting and Confidentiality Determinations for Hazardous Waste Export and Import Documents Proposed Rule</w:t>
      </w:r>
      <w:r w:rsidRPr="00D66E92">
        <w:rPr>
          <w:rFonts w:ascii="Times New Roman" w:hAnsi="Times New Roman"/>
          <w:b/>
          <w:bCs/>
          <w:sz w:val="24"/>
          <w:szCs w:val="24"/>
        </w:rPr>
        <w:t>”</w:t>
      </w:r>
    </w:p>
    <w:p w14:paraId="74C01199" w14:textId="77777777" w:rsidR="00D97AAB"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14:paraId="0770128C" w14:textId="77777777" w:rsidR="00D97AAB"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14:paraId="718430FD" w14:textId="77777777" w:rsidR="00D97AAB" w:rsidRDefault="00D97AAB"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14:paraId="77585996" w14:textId="3E98C22D" w:rsidR="00D97AAB" w:rsidRPr="003F3A46" w:rsidRDefault="00FF60C3" w:rsidP="00D97A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bCs/>
        </w:rPr>
        <w:t xml:space="preserve">September </w:t>
      </w:r>
      <w:r w:rsidR="00D145CF">
        <w:rPr>
          <w:rFonts w:ascii="Times New Roman" w:hAnsi="Times New Roman"/>
          <w:b/>
          <w:bCs/>
        </w:rPr>
        <w:t>2016</w:t>
      </w:r>
    </w:p>
    <w:p w14:paraId="1371BD1E" w14:textId="77777777" w:rsidR="00B734FF" w:rsidRPr="00B734FF"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0D70D17D" w14:textId="77777777" w:rsidR="00B734FF"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C21549E"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5B811AE"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18B29B5"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2CBFB5E"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6770D3A"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043603C"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3CFA26F"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F973E7C" w14:textId="77777777" w:rsidR="00C10E13"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AAF808D" w14:textId="77777777" w:rsidR="00C10E13" w:rsidRPr="00014422" w:rsidRDefault="00C10E13"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9E37A17" w14:textId="77777777" w:rsidR="00B734FF" w:rsidRPr="00014422"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6CF882B" w14:textId="77777777" w:rsidR="00B734FF" w:rsidRPr="00014422" w:rsidRDefault="00B734FF"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2A79BDC" w14:textId="77777777" w:rsidR="00014422" w:rsidRPr="00014422" w:rsidRDefault="00014422" w:rsidP="00014422">
      <w:pPr>
        <w:widowControl/>
        <w:rPr>
          <w:rFonts w:ascii="Times New Roman" w:hAnsi="Times New Roman"/>
        </w:rPr>
      </w:pPr>
    </w:p>
    <w:p w14:paraId="63131046" w14:textId="77777777" w:rsidR="00D97AAB" w:rsidRDefault="00D97AAB" w:rsidP="00014422">
      <w:pPr>
        <w:widowControl/>
        <w:jc w:val="center"/>
        <w:rPr>
          <w:rFonts w:ascii="Times New Roman" w:hAnsi="Times New Roman"/>
        </w:rPr>
      </w:pPr>
    </w:p>
    <w:p w14:paraId="6D6446F6" w14:textId="77777777" w:rsidR="00D97AAB" w:rsidRDefault="00D97AAB" w:rsidP="00014422">
      <w:pPr>
        <w:widowControl/>
        <w:jc w:val="center"/>
        <w:rPr>
          <w:rFonts w:ascii="Times New Roman" w:hAnsi="Times New Roman"/>
        </w:rPr>
      </w:pPr>
    </w:p>
    <w:p w14:paraId="3B033D09" w14:textId="77777777" w:rsidR="00D97AAB" w:rsidRDefault="00D97AAB" w:rsidP="00014422">
      <w:pPr>
        <w:widowControl/>
        <w:jc w:val="center"/>
        <w:rPr>
          <w:rFonts w:ascii="Times New Roman" w:hAnsi="Times New Roman"/>
        </w:rPr>
      </w:pPr>
    </w:p>
    <w:p w14:paraId="06494AE1" w14:textId="77777777" w:rsidR="00D97AAB" w:rsidRDefault="00D97AAB" w:rsidP="00014422">
      <w:pPr>
        <w:widowControl/>
        <w:jc w:val="center"/>
        <w:rPr>
          <w:rFonts w:ascii="Times New Roman" w:hAnsi="Times New Roman"/>
        </w:rPr>
      </w:pPr>
    </w:p>
    <w:p w14:paraId="44CA4D97" w14:textId="77777777" w:rsidR="00D97AAB" w:rsidRDefault="00D97AAB" w:rsidP="00014422">
      <w:pPr>
        <w:widowControl/>
        <w:jc w:val="center"/>
        <w:rPr>
          <w:rFonts w:ascii="Times New Roman" w:hAnsi="Times New Roman"/>
        </w:rPr>
      </w:pPr>
    </w:p>
    <w:p w14:paraId="200F6802" w14:textId="77777777" w:rsidR="00D97AAB" w:rsidRDefault="00D97AAB" w:rsidP="00014422">
      <w:pPr>
        <w:widowControl/>
        <w:jc w:val="center"/>
        <w:rPr>
          <w:rFonts w:ascii="Times New Roman" w:hAnsi="Times New Roman"/>
        </w:rPr>
      </w:pPr>
    </w:p>
    <w:p w14:paraId="0A15D984" w14:textId="77777777" w:rsidR="00D97AAB" w:rsidRDefault="00D97AAB" w:rsidP="00014422">
      <w:pPr>
        <w:widowControl/>
        <w:jc w:val="center"/>
        <w:rPr>
          <w:rFonts w:ascii="Times New Roman" w:hAnsi="Times New Roman"/>
        </w:rPr>
      </w:pPr>
    </w:p>
    <w:p w14:paraId="034646B1" w14:textId="77777777" w:rsidR="00D97AAB" w:rsidRDefault="00D97AAB" w:rsidP="00014422">
      <w:pPr>
        <w:widowControl/>
        <w:jc w:val="center"/>
        <w:rPr>
          <w:rFonts w:ascii="Times New Roman" w:hAnsi="Times New Roman"/>
        </w:rPr>
      </w:pPr>
    </w:p>
    <w:p w14:paraId="3A12AE72" w14:textId="77777777" w:rsidR="00D97AAB" w:rsidRDefault="00D97AAB" w:rsidP="00014422">
      <w:pPr>
        <w:widowControl/>
        <w:jc w:val="center"/>
        <w:rPr>
          <w:rFonts w:ascii="Times New Roman" w:hAnsi="Times New Roman"/>
        </w:rPr>
      </w:pPr>
    </w:p>
    <w:p w14:paraId="79BB2374" w14:textId="77777777" w:rsidR="00D97AAB" w:rsidRDefault="00D97AAB" w:rsidP="00014422">
      <w:pPr>
        <w:widowControl/>
        <w:jc w:val="center"/>
        <w:rPr>
          <w:rFonts w:ascii="Times New Roman" w:hAnsi="Times New Roman"/>
        </w:rPr>
      </w:pPr>
    </w:p>
    <w:p w14:paraId="1B4C1A65" w14:textId="77777777" w:rsidR="00D97AAB" w:rsidRDefault="00D97AAB" w:rsidP="00014422">
      <w:pPr>
        <w:widowControl/>
        <w:jc w:val="center"/>
        <w:rPr>
          <w:rFonts w:ascii="Times New Roman" w:hAnsi="Times New Roman"/>
        </w:rPr>
      </w:pPr>
    </w:p>
    <w:p w14:paraId="519D54E7" w14:textId="77777777" w:rsidR="00D97AAB" w:rsidRDefault="00D97AAB" w:rsidP="00014422">
      <w:pPr>
        <w:widowControl/>
        <w:jc w:val="center"/>
        <w:rPr>
          <w:rFonts w:ascii="Times New Roman" w:hAnsi="Times New Roman"/>
        </w:rPr>
      </w:pPr>
    </w:p>
    <w:p w14:paraId="1BCF154F" w14:textId="77777777" w:rsidR="00D97AAB" w:rsidRDefault="00D97AAB" w:rsidP="00014422">
      <w:pPr>
        <w:widowControl/>
        <w:jc w:val="center"/>
        <w:rPr>
          <w:rFonts w:ascii="Times New Roman" w:hAnsi="Times New Roman"/>
        </w:rPr>
      </w:pPr>
    </w:p>
    <w:p w14:paraId="7271470C" w14:textId="77777777" w:rsidR="00D97AAB" w:rsidRDefault="00D97AAB" w:rsidP="00014422">
      <w:pPr>
        <w:widowControl/>
        <w:jc w:val="center"/>
        <w:rPr>
          <w:rFonts w:ascii="Times New Roman" w:hAnsi="Times New Roman"/>
        </w:rPr>
      </w:pPr>
    </w:p>
    <w:p w14:paraId="7EBF7EE8" w14:textId="77777777" w:rsidR="00014422" w:rsidRPr="00014422" w:rsidRDefault="00014422" w:rsidP="00014422">
      <w:pPr>
        <w:widowControl/>
        <w:jc w:val="center"/>
        <w:rPr>
          <w:rFonts w:ascii="Times New Roman" w:hAnsi="Times New Roman"/>
        </w:rPr>
      </w:pPr>
      <w:r w:rsidRPr="00014422">
        <w:rPr>
          <w:rFonts w:ascii="Times New Roman" w:hAnsi="Times New Roman"/>
        </w:rPr>
        <w:t xml:space="preserve">Office of </w:t>
      </w:r>
      <w:r w:rsidR="008217C3">
        <w:rPr>
          <w:rFonts w:ascii="Times New Roman" w:hAnsi="Times New Roman"/>
        </w:rPr>
        <w:t>Resource Conservation and Recovery</w:t>
      </w:r>
    </w:p>
    <w:p w14:paraId="13748BAF" w14:textId="77777777" w:rsidR="00014422" w:rsidRPr="00014422" w:rsidRDefault="00014422" w:rsidP="00014422">
      <w:pPr>
        <w:widowControl/>
        <w:jc w:val="center"/>
        <w:rPr>
          <w:rFonts w:ascii="Times New Roman" w:hAnsi="Times New Roman"/>
        </w:rPr>
      </w:pPr>
      <w:r w:rsidRPr="00014422">
        <w:rPr>
          <w:rFonts w:ascii="Times New Roman" w:hAnsi="Times New Roman"/>
        </w:rPr>
        <w:t>United States Environmental Protection Agency</w:t>
      </w:r>
    </w:p>
    <w:p w14:paraId="791F86B9" w14:textId="77777777" w:rsidR="00B734FF" w:rsidRPr="00014422" w:rsidRDefault="00014422" w:rsidP="00D97AAB">
      <w:pPr>
        <w:widowControl/>
        <w:jc w:val="center"/>
        <w:rPr>
          <w:rFonts w:ascii="Times New Roman" w:hAnsi="Times New Roman"/>
        </w:rPr>
      </w:pPr>
      <w:r w:rsidRPr="00014422">
        <w:rPr>
          <w:rFonts w:ascii="Times New Roman" w:hAnsi="Times New Roman"/>
        </w:rPr>
        <w:t>Washington, D.C. 20460</w:t>
      </w:r>
    </w:p>
    <w:p w14:paraId="4980525B" w14:textId="77777777" w:rsidR="001733F3" w:rsidRDefault="001733F3" w:rsidP="00BA6DAC">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rPr>
        <w:sectPr w:rsidR="001733F3" w:rsidSect="00C26F40">
          <w:headerReference w:type="even" r:id="rId8"/>
          <w:footerReference w:type="default" r:id="rId9"/>
          <w:footerReference w:type="first" r:id="rId10"/>
          <w:pgSz w:w="12240" w:h="15840"/>
          <w:pgMar w:top="1440" w:right="1800" w:bottom="1440" w:left="1800" w:header="720" w:footer="720" w:gutter="0"/>
          <w:pgNumType w:start="1"/>
          <w:cols w:space="720"/>
          <w:titlePg/>
          <w:docGrid w:linePitch="360"/>
        </w:sectPr>
      </w:pPr>
    </w:p>
    <w:p w14:paraId="5AE43D4E" w14:textId="77777777" w:rsidR="00BA6DAC" w:rsidRPr="007E7E45" w:rsidRDefault="00BA6DAC" w:rsidP="001733F3">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sidRPr="007E7E45">
        <w:rPr>
          <w:rFonts w:ascii="Times New Roman" w:hAnsi="Times New Roman"/>
          <w:b/>
          <w:bCs/>
          <w:sz w:val="28"/>
          <w:szCs w:val="28"/>
        </w:rPr>
        <w:lastRenderedPageBreak/>
        <w:t>TABLE OF CONTENTS</w:t>
      </w:r>
    </w:p>
    <w:p w14:paraId="0110C7C9" w14:textId="77777777" w:rsidR="00334EED" w:rsidRDefault="00334EED" w:rsidP="00334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BCD1374" w14:textId="77777777" w:rsidR="004555D4" w:rsidRPr="000F7CA8" w:rsidRDefault="004555D4" w:rsidP="00334E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05703425" w14:textId="77777777" w:rsidR="00334EED" w:rsidRPr="00C538AF" w:rsidRDefault="00334EED" w:rsidP="00976CCF">
      <w:pPr>
        <w:widowControl/>
        <w:tabs>
          <w:tab w:val="left" w:pos="0"/>
          <w:tab w:val="left" w:pos="720"/>
          <w:tab w:val="left" w:pos="1440"/>
          <w:tab w:val="right" w:leader="dot" w:pos="8640"/>
          <w:tab w:val="left" w:pos="9360"/>
        </w:tabs>
        <w:rPr>
          <w:rFonts w:ascii="Times New Roman" w:hAnsi="Times New Roman"/>
          <w:bCs/>
        </w:rPr>
      </w:pPr>
      <w:r w:rsidRPr="00C538AF">
        <w:rPr>
          <w:rFonts w:ascii="Times New Roman" w:hAnsi="Times New Roman"/>
          <w:bCs/>
        </w:rPr>
        <w:t>1.</w:t>
      </w:r>
      <w:r w:rsidRPr="00C538AF">
        <w:rPr>
          <w:rFonts w:ascii="Times New Roman" w:hAnsi="Times New Roman"/>
          <w:bCs/>
        </w:rPr>
        <w:tab/>
        <w:t>IDENTIFICATION OF THE INFORMATION COLLECTION</w:t>
      </w:r>
      <w:r w:rsidR="00976CCF">
        <w:rPr>
          <w:rFonts w:ascii="Times New Roman" w:hAnsi="Times New Roman"/>
          <w:bCs/>
        </w:rPr>
        <w:tab/>
      </w:r>
      <w:r w:rsidR="006A684B">
        <w:rPr>
          <w:rFonts w:ascii="Times New Roman" w:hAnsi="Times New Roman"/>
          <w:bCs/>
        </w:rPr>
        <w:t>1</w:t>
      </w:r>
    </w:p>
    <w:p w14:paraId="3C8D16C8" w14:textId="77777777" w:rsidR="007E7E45" w:rsidRPr="00C538AF" w:rsidRDefault="007E7E45" w:rsidP="00976CCF">
      <w:pPr>
        <w:widowControl/>
        <w:tabs>
          <w:tab w:val="left" w:pos="0"/>
          <w:tab w:val="left" w:pos="720"/>
          <w:tab w:val="left" w:pos="1440"/>
          <w:tab w:val="right" w:leader="dot" w:pos="8640"/>
          <w:tab w:val="left" w:pos="9360"/>
        </w:tabs>
        <w:ind w:left="720"/>
        <w:rPr>
          <w:rFonts w:ascii="Times New Roman" w:hAnsi="Times New Roman"/>
          <w:bCs/>
        </w:rPr>
      </w:pPr>
      <w:r w:rsidRPr="00C538AF">
        <w:rPr>
          <w:rFonts w:ascii="Times New Roman" w:hAnsi="Times New Roman"/>
          <w:bCs/>
        </w:rPr>
        <w:t>1(a)</w:t>
      </w:r>
      <w:r w:rsidRPr="00C538AF">
        <w:rPr>
          <w:rFonts w:ascii="Times New Roman" w:hAnsi="Times New Roman"/>
          <w:bCs/>
        </w:rPr>
        <w:tab/>
        <w:t>Title and Number of the Information Collection</w:t>
      </w:r>
      <w:r w:rsidR="00C538AF" w:rsidRPr="00C538AF">
        <w:rPr>
          <w:rFonts w:ascii="Times New Roman" w:hAnsi="Times New Roman"/>
          <w:bCs/>
        </w:rPr>
        <w:t xml:space="preserve"> </w:t>
      </w:r>
      <w:r w:rsidR="00976CCF">
        <w:rPr>
          <w:rFonts w:ascii="Times New Roman" w:hAnsi="Times New Roman"/>
          <w:bCs/>
        </w:rPr>
        <w:tab/>
      </w:r>
      <w:r w:rsidR="006A684B">
        <w:rPr>
          <w:rFonts w:ascii="Times New Roman" w:hAnsi="Times New Roman"/>
          <w:bCs/>
        </w:rPr>
        <w:t>1</w:t>
      </w:r>
    </w:p>
    <w:p w14:paraId="0BAFB7FF" w14:textId="77777777" w:rsidR="007E7E45" w:rsidRPr="00FF561F" w:rsidRDefault="007E7E45" w:rsidP="00976CCF">
      <w:pPr>
        <w:widowControl/>
        <w:tabs>
          <w:tab w:val="left" w:pos="0"/>
          <w:tab w:val="left" w:pos="720"/>
          <w:tab w:val="left" w:pos="1440"/>
          <w:tab w:val="right" w:leader="dot" w:pos="8640"/>
          <w:tab w:val="left" w:pos="9360"/>
        </w:tabs>
        <w:ind w:left="720"/>
        <w:rPr>
          <w:rFonts w:ascii="Times New Roman" w:hAnsi="Times New Roman"/>
          <w:bCs/>
        </w:rPr>
      </w:pPr>
      <w:r w:rsidRPr="00C538AF">
        <w:rPr>
          <w:rFonts w:ascii="Times New Roman" w:hAnsi="Times New Roman"/>
          <w:bCs/>
        </w:rPr>
        <w:t>1(b)</w:t>
      </w:r>
      <w:r w:rsidRPr="00C538AF">
        <w:rPr>
          <w:rFonts w:ascii="Times New Roman" w:hAnsi="Times New Roman"/>
          <w:bCs/>
        </w:rPr>
        <w:tab/>
      </w:r>
      <w:r w:rsidRPr="00C538AF">
        <w:rPr>
          <w:rFonts w:ascii="Times New Roman" w:hAnsi="Times New Roman"/>
        </w:rPr>
        <w:t xml:space="preserve">Short </w:t>
      </w:r>
      <w:r w:rsidRPr="00FF561F">
        <w:rPr>
          <w:rFonts w:ascii="Times New Roman" w:hAnsi="Times New Roman"/>
        </w:rPr>
        <w:t>Characterization</w:t>
      </w:r>
      <w:r w:rsidR="00C538AF" w:rsidRPr="00FF561F">
        <w:rPr>
          <w:rFonts w:ascii="Times New Roman" w:hAnsi="Times New Roman"/>
        </w:rPr>
        <w:t xml:space="preserve"> </w:t>
      </w:r>
      <w:r w:rsidR="00976CCF">
        <w:rPr>
          <w:rFonts w:ascii="Times New Roman" w:hAnsi="Times New Roman"/>
        </w:rPr>
        <w:tab/>
      </w:r>
      <w:r w:rsidR="006A684B">
        <w:rPr>
          <w:rFonts w:ascii="Times New Roman" w:hAnsi="Times New Roman"/>
        </w:rPr>
        <w:t>1</w:t>
      </w:r>
    </w:p>
    <w:p w14:paraId="6F327418" w14:textId="77777777" w:rsidR="007E7E45" w:rsidRPr="00FF561F" w:rsidRDefault="007E7E45" w:rsidP="00976CCF">
      <w:pPr>
        <w:widowControl/>
        <w:tabs>
          <w:tab w:val="left" w:pos="0"/>
          <w:tab w:val="left" w:pos="720"/>
          <w:tab w:val="left" w:pos="1440"/>
          <w:tab w:val="right" w:leader="dot" w:pos="8640"/>
          <w:tab w:val="left" w:pos="9360"/>
        </w:tabs>
        <w:ind w:left="720"/>
        <w:rPr>
          <w:rFonts w:ascii="Times New Roman" w:hAnsi="Times New Roman"/>
        </w:rPr>
      </w:pPr>
    </w:p>
    <w:p w14:paraId="7D9CC157" w14:textId="2D00D742" w:rsidR="000152D5" w:rsidRPr="00FF561F" w:rsidRDefault="000152D5" w:rsidP="00976CCF">
      <w:pPr>
        <w:pStyle w:val="TCHeading1"/>
        <w:widowControl w:val="0"/>
        <w:numPr>
          <w:ilvl w:val="0"/>
          <w:numId w:val="3"/>
        </w:numPr>
        <w:tabs>
          <w:tab w:val="clear" w:pos="5040"/>
          <w:tab w:val="clear" w:pos="5760"/>
          <w:tab w:val="clear" w:pos="6480"/>
          <w:tab w:val="clear" w:pos="7200"/>
          <w:tab w:val="clear" w:pos="7920"/>
          <w:tab w:val="right" w:leader="dot" w:pos="8640"/>
        </w:tabs>
        <w:ind w:hanging="720"/>
      </w:pPr>
      <w:r w:rsidRPr="00FF561F">
        <w:rPr>
          <w:bCs w:val="0"/>
        </w:rPr>
        <w:t>NEED FOR AND USE OF THE COLLECTION</w:t>
      </w:r>
      <w:r w:rsidR="00976CCF">
        <w:rPr>
          <w:bCs w:val="0"/>
        </w:rPr>
        <w:tab/>
      </w:r>
      <w:r w:rsidR="00921585">
        <w:rPr>
          <w:bCs w:val="0"/>
        </w:rPr>
        <w:t>2</w:t>
      </w:r>
    </w:p>
    <w:p w14:paraId="01B213EE" w14:textId="144ECFD4" w:rsidR="000152D5" w:rsidRPr="00FF561F" w:rsidRDefault="000152D5" w:rsidP="00976CCF">
      <w:pPr>
        <w:pStyle w:val="TCHeading2"/>
        <w:keepNext/>
        <w:tabs>
          <w:tab w:val="clear" w:pos="5040"/>
          <w:tab w:val="clear" w:pos="5760"/>
          <w:tab w:val="clear" w:pos="6480"/>
          <w:tab w:val="clear" w:pos="7200"/>
          <w:tab w:val="clear" w:pos="7920"/>
          <w:tab w:val="right" w:leader="dot" w:pos="8640"/>
        </w:tabs>
      </w:pPr>
      <w:r w:rsidRPr="00FF561F">
        <w:rPr>
          <w:bCs w:val="0"/>
        </w:rPr>
        <w:tab/>
        <w:t>2(a)</w:t>
      </w:r>
      <w:r w:rsidRPr="00FF561F">
        <w:rPr>
          <w:bCs w:val="0"/>
        </w:rPr>
        <w:tab/>
        <w:t>Need and Authority for the Collection</w:t>
      </w:r>
      <w:r w:rsidR="00976CCF">
        <w:rPr>
          <w:bCs w:val="0"/>
        </w:rPr>
        <w:tab/>
      </w:r>
      <w:r w:rsidR="00921585">
        <w:rPr>
          <w:bCs w:val="0"/>
        </w:rPr>
        <w:t>2</w:t>
      </w:r>
    </w:p>
    <w:p w14:paraId="27B3458A" w14:textId="2E87AB1E" w:rsidR="000152D5" w:rsidRPr="00FF561F" w:rsidRDefault="000152D5" w:rsidP="00976CCF">
      <w:pPr>
        <w:pStyle w:val="TCHeading2"/>
        <w:tabs>
          <w:tab w:val="clear" w:pos="5040"/>
          <w:tab w:val="clear" w:pos="5760"/>
          <w:tab w:val="clear" w:pos="6480"/>
          <w:tab w:val="clear" w:pos="7200"/>
          <w:tab w:val="clear" w:pos="7920"/>
          <w:tab w:val="right" w:leader="dot" w:pos="8640"/>
        </w:tabs>
      </w:pPr>
      <w:r w:rsidRPr="00FF561F">
        <w:rPr>
          <w:bCs w:val="0"/>
        </w:rPr>
        <w:tab/>
        <w:t>2(b)</w:t>
      </w:r>
      <w:r w:rsidRPr="00FF561F">
        <w:rPr>
          <w:bCs w:val="0"/>
        </w:rPr>
        <w:tab/>
        <w:t>Practical Utility and Users of the Data</w:t>
      </w:r>
      <w:r w:rsidR="00976CCF">
        <w:rPr>
          <w:bCs w:val="0"/>
        </w:rPr>
        <w:tab/>
      </w:r>
      <w:r w:rsidR="00921585">
        <w:rPr>
          <w:bCs w:val="0"/>
        </w:rPr>
        <w:t>2</w:t>
      </w:r>
    </w:p>
    <w:p w14:paraId="237F7BD4" w14:textId="77777777" w:rsidR="00BA6DAC" w:rsidRPr="00FF561F" w:rsidRDefault="00BA6DAC" w:rsidP="00976C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s>
        <w:jc w:val="both"/>
        <w:rPr>
          <w:rFonts w:ascii="Times New Roman" w:hAnsi="Times New Roman"/>
        </w:rPr>
      </w:pPr>
    </w:p>
    <w:p w14:paraId="6CBE4370" w14:textId="25BC7318" w:rsidR="000152D5" w:rsidRPr="00FF561F" w:rsidRDefault="000152D5" w:rsidP="00976CCF">
      <w:pPr>
        <w:pStyle w:val="TCHeading1"/>
        <w:keepNext/>
        <w:numPr>
          <w:ilvl w:val="0"/>
          <w:numId w:val="3"/>
        </w:numPr>
        <w:tabs>
          <w:tab w:val="clear" w:pos="2160"/>
          <w:tab w:val="clear" w:pos="2880"/>
          <w:tab w:val="clear" w:pos="3600"/>
          <w:tab w:val="clear" w:pos="4320"/>
          <w:tab w:val="clear" w:pos="5040"/>
          <w:tab w:val="clear" w:pos="5760"/>
          <w:tab w:val="clear" w:pos="6480"/>
          <w:tab w:val="clear" w:pos="7200"/>
          <w:tab w:val="clear" w:pos="7920"/>
          <w:tab w:val="right" w:leader="dot" w:pos="8640"/>
        </w:tabs>
        <w:ind w:hanging="720"/>
      </w:pPr>
      <w:r w:rsidRPr="00FF561F">
        <w:rPr>
          <w:bCs w:val="0"/>
        </w:rPr>
        <w:t>NONDUPLICATION, CONSULTATIONS, AND OTHER COLLECTION CRITERIA</w:t>
      </w:r>
      <w:r w:rsidR="00976CCF">
        <w:rPr>
          <w:vanish/>
        </w:rPr>
        <w:tab/>
      </w:r>
      <w:r w:rsidR="00D65DBE">
        <w:tab/>
      </w:r>
      <w:r w:rsidR="00921585">
        <w:t>2</w:t>
      </w:r>
    </w:p>
    <w:p w14:paraId="5A2E0E35" w14:textId="4998275A" w:rsidR="000152D5" w:rsidRPr="00FF561F" w:rsidRDefault="000152D5" w:rsidP="00976CCF">
      <w:pPr>
        <w:pStyle w:val="TCHeading2"/>
        <w:keepNext/>
        <w:tabs>
          <w:tab w:val="clear" w:pos="3600"/>
          <w:tab w:val="clear" w:pos="4320"/>
          <w:tab w:val="clear" w:pos="5040"/>
          <w:tab w:val="clear" w:pos="5760"/>
          <w:tab w:val="clear" w:pos="6480"/>
          <w:tab w:val="clear" w:pos="7200"/>
          <w:tab w:val="clear" w:pos="7920"/>
          <w:tab w:val="right" w:leader="dot" w:pos="8640"/>
        </w:tabs>
      </w:pPr>
      <w:r w:rsidRPr="00FF561F">
        <w:rPr>
          <w:bCs w:val="0"/>
        </w:rPr>
        <w:tab/>
        <w:t>3(a)</w:t>
      </w:r>
      <w:r w:rsidRPr="00FF561F">
        <w:rPr>
          <w:bCs w:val="0"/>
        </w:rPr>
        <w:tab/>
        <w:t>Nonduplication</w:t>
      </w:r>
      <w:r w:rsidR="00976CCF">
        <w:rPr>
          <w:bCs w:val="0"/>
        </w:rPr>
        <w:tab/>
      </w:r>
      <w:r w:rsidR="00921585">
        <w:rPr>
          <w:bCs w:val="0"/>
        </w:rPr>
        <w:t>2</w:t>
      </w:r>
    </w:p>
    <w:p w14:paraId="33E3DE19" w14:textId="6D2A740B" w:rsidR="000152D5" w:rsidRPr="00FF561F" w:rsidRDefault="000152D5"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pPr>
      <w:r w:rsidRPr="00FF561F">
        <w:rPr>
          <w:bCs w:val="0"/>
        </w:rPr>
        <w:tab/>
        <w:t>3(b)</w:t>
      </w:r>
      <w:r w:rsidRPr="00FF561F">
        <w:rPr>
          <w:bCs w:val="0"/>
        </w:rPr>
        <w:tab/>
        <w:t>Public Notice</w:t>
      </w:r>
      <w:r w:rsidR="00976CCF">
        <w:rPr>
          <w:bCs w:val="0"/>
        </w:rPr>
        <w:tab/>
      </w:r>
      <w:r w:rsidR="00921585">
        <w:rPr>
          <w:bCs w:val="0"/>
        </w:rPr>
        <w:t>2</w:t>
      </w:r>
    </w:p>
    <w:p w14:paraId="47CC2C90" w14:textId="10B2CDB9" w:rsidR="000152D5" w:rsidRPr="00FF561F" w:rsidRDefault="000152D5"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pPr>
      <w:r w:rsidRPr="00FF561F">
        <w:rPr>
          <w:bCs w:val="0"/>
        </w:rPr>
        <w:tab/>
        <w:t>3(c)</w:t>
      </w:r>
      <w:r w:rsidRPr="00FF561F">
        <w:rPr>
          <w:bCs w:val="0"/>
        </w:rPr>
        <w:tab/>
        <w:t>Consultations</w:t>
      </w:r>
      <w:r w:rsidR="00976CCF">
        <w:rPr>
          <w:bCs w:val="0"/>
        </w:rPr>
        <w:tab/>
      </w:r>
      <w:r w:rsidR="00921585">
        <w:rPr>
          <w:bCs w:val="0"/>
        </w:rPr>
        <w:t>2</w:t>
      </w:r>
    </w:p>
    <w:p w14:paraId="7ED67516" w14:textId="368AF21F" w:rsidR="000152D5" w:rsidRPr="00FF561F" w:rsidRDefault="000152D5" w:rsidP="00976CCF">
      <w:pPr>
        <w:pStyle w:val="TCHeading2"/>
        <w:tabs>
          <w:tab w:val="clear" w:pos="5040"/>
          <w:tab w:val="clear" w:pos="5760"/>
          <w:tab w:val="clear" w:pos="6480"/>
          <w:tab w:val="clear" w:pos="7200"/>
          <w:tab w:val="clear" w:pos="7920"/>
          <w:tab w:val="right" w:leader="dot" w:pos="8640"/>
        </w:tabs>
      </w:pPr>
      <w:r w:rsidRPr="00FF561F">
        <w:rPr>
          <w:bCs w:val="0"/>
        </w:rPr>
        <w:tab/>
        <w:t>3(d)</w:t>
      </w:r>
      <w:r w:rsidRPr="00FF561F">
        <w:rPr>
          <w:bCs w:val="0"/>
        </w:rPr>
        <w:tab/>
        <w:t>Effects of Less Frequent Collection</w:t>
      </w:r>
      <w:r w:rsidR="00976CCF">
        <w:rPr>
          <w:bCs w:val="0"/>
        </w:rPr>
        <w:tab/>
      </w:r>
      <w:r w:rsidR="00921585">
        <w:rPr>
          <w:bCs w:val="0"/>
        </w:rPr>
        <w:t>3</w:t>
      </w:r>
    </w:p>
    <w:p w14:paraId="0456D8F6" w14:textId="0B7766C8" w:rsidR="00BA6DAC" w:rsidRPr="00FF561F" w:rsidRDefault="000152D5" w:rsidP="00976CCF">
      <w:pPr>
        <w:widowControl/>
        <w:tabs>
          <w:tab w:val="left" w:pos="0"/>
          <w:tab w:val="left" w:pos="720"/>
          <w:tab w:val="left" w:pos="1440"/>
          <w:tab w:val="left" w:pos="2160"/>
          <w:tab w:val="left" w:pos="2880"/>
          <w:tab w:val="right" w:leader="dot" w:pos="8640"/>
          <w:tab w:val="left" w:pos="9360"/>
        </w:tabs>
        <w:jc w:val="both"/>
        <w:rPr>
          <w:rFonts w:ascii="Times New Roman" w:hAnsi="Times New Roman"/>
        </w:rPr>
      </w:pPr>
      <w:r w:rsidRPr="00FF561F">
        <w:rPr>
          <w:rFonts w:ascii="Times New Roman" w:hAnsi="Times New Roman"/>
          <w:bCs/>
        </w:rPr>
        <w:tab/>
        <w:t>3(e)</w:t>
      </w:r>
      <w:r w:rsidRPr="00FF561F">
        <w:rPr>
          <w:rFonts w:ascii="Times New Roman" w:hAnsi="Times New Roman"/>
          <w:bCs/>
        </w:rPr>
        <w:tab/>
        <w:t>General Guidelines</w:t>
      </w:r>
      <w:r w:rsidR="00976CCF">
        <w:rPr>
          <w:rFonts w:ascii="Times New Roman" w:hAnsi="Times New Roman"/>
          <w:bCs/>
        </w:rPr>
        <w:tab/>
      </w:r>
      <w:r w:rsidR="00921585">
        <w:rPr>
          <w:rFonts w:ascii="Times New Roman" w:hAnsi="Times New Roman"/>
          <w:bCs/>
        </w:rPr>
        <w:t>3</w:t>
      </w:r>
    </w:p>
    <w:p w14:paraId="12CE1489" w14:textId="7EAEC01F" w:rsidR="000152D5" w:rsidRPr="00FF561F" w:rsidRDefault="000152D5" w:rsidP="00976CCF">
      <w:pPr>
        <w:pStyle w:val="TCHeading2"/>
        <w:widowControl w:val="0"/>
        <w:tabs>
          <w:tab w:val="clear" w:pos="2880"/>
          <w:tab w:val="clear" w:pos="3600"/>
          <w:tab w:val="clear" w:pos="4320"/>
          <w:tab w:val="clear" w:pos="5040"/>
          <w:tab w:val="clear" w:pos="5760"/>
          <w:tab w:val="clear" w:pos="6480"/>
          <w:tab w:val="clear" w:pos="7200"/>
          <w:tab w:val="clear" w:pos="7920"/>
          <w:tab w:val="right" w:leader="dot" w:pos="8640"/>
        </w:tabs>
      </w:pPr>
      <w:r w:rsidRPr="00FF561F">
        <w:rPr>
          <w:bCs w:val="0"/>
        </w:rPr>
        <w:tab/>
        <w:t>3(f)</w:t>
      </w:r>
      <w:r w:rsidRPr="00FF561F">
        <w:rPr>
          <w:bCs w:val="0"/>
        </w:rPr>
        <w:tab/>
        <w:t>Confidentiality</w:t>
      </w:r>
      <w:r w:rsidR="00976CCF">
        <w:rPr>
          <w:bCs w:val="0"/>
        </w:rPr>
        <w:tab/>
      </w:r>
      <w:r w:rsidR="00921585">
        <w:rPr>
          <w:bCs w:val="0"/>
        </w:rPr>
        <w:t>3</w:t>
      </w:r>
    </w:p>
    <w:p w14:paraId="06F683F8" w14:textId="110D71AE" w:rsidR="00BA6DAC" w:rsidRPr="00FF561F" w:rsidRDefault="000152D5" w:rsidP="00976CCF">
      <w:pPr>
        <w:widowControl/>
        <w:tabs>
          <w:tab w:val="left" w:pos="0"/>
          <w:tab w:val="left" w:pos="720"/>
          <w:tab w:val="left" w:pos="1440"/>
          <w:tab w:val="left" w:pos="2160"/>
          <w:tab w:val="right" w:leader="dot" w:pos="8640"/>
          <w:tab w:val="left" w:pos="9360"/>
        </w:tabs>
        <w:jc w:val="both"/>
        <w:rPr>
          <w:rFonts w:ascii="Times New Roman" w:hAnsi="Times New Roman"/>
        </w:rPr>
      </w:pPr>
      <w:r w:rsidRPr="00FF561F">
        <w:rPr>
          <w:rFonts w:ascii="Times New Roman" w:hAnsi="Times New Roman"/>
          <w:bCs/>
        </w:rPr>
        <w:tab/>
        <w:t>3(g)</w:t>
      </w:r>
      <w:r w:rsidRPr="00FF561F">
        <w:rPr>
          <w:rFonts w:ascii="Times New Roman" w:hAnsi="Times New Roman"/>
          <w:bCs/>
        </w:rPr>
        <w:tab/>
        <w:t>Sensitive Questions</w:t>
      </w:r>
      <w:r w:rsidR="00976CCF">
        <w:rPr>
          <w:rFonts w:ascii="Times New Roman" w:hAnsi="Times New Roman"/>
          <w:bCs/>
        </w:rPr>
        <w:tab/>
      </w:r>
      <w:r w:rsidR="00921585">
        <w:rPr>
          <w:rFonts w:ascii="Times New Roman" w:hAnsi="Times New Roman"/>
          <w:bCs/>
        </w:rPr>
        <w:t>3</w:t>
      </w:r>
    </w:p>
    <w:p w14:paraId="3A317D69" w14:textId="77777777" w:rsidR="000152D5" w:rsidRPr="00FF561F" w:rsidRDefault="000152D5" w:rsidP="00976CCF">
      <w:pPr>
        <w:keepLines/>
        <w:widowControl/>
        <w:tabs>
          <w:tab w:val="right" w:leader="dot" w:pos="8640"/>
          <w:tab w:val="left" w:pos="9360"/>
        </w:tabs>
      </w:pPr>
    </w:p>
    <w:p w14:paraId="17A50774" w14:textId="4BCEE2D2" w:rsidR="000152D5" w:rsidRPr="00FF561F" w:rsidRDefault="000152D5" w:rsidP="00976CCF">
      <w:pPr>
        <w:pStyle w:val="TCHeading1"/>
        <w:keepNext/>
        <w:numPr>
          <w:ilvl w:val="0"/>
          <w:numId w:val="3"/>
        </w:numPr>
        <w:tabs>
          <w:tab w:val="clear" w:pos="7200"/>
          <w:tab w:val="clear" w:pos="7920"/>
          <w:tab w:val="right" w:leader="dot" w:pos="8640"/>
        </w:tabs>
        <w:ind w:hanging="720"/>
      </w:pPr>
      <w:r w:rsidRPr="00FF561F">
        <w:t>THE RESPONDENTS AND THE INFORMATION REQUESTED</w:t>
      </w:r>
      <w:r w:rsidR="00976CCF">
        <w:tab/>
      </w:r>
      <w:r w:rsidR="00921585">
        <w:t>3</w:t>
      </w:r>
    </w:p>
    <w:p w14:paraId="311BAC9B" w14:textId="5AE07E7C" w:rsidR="000152D5" w:rsidRPr="00FF561F" w:rsidRDefault="000152D5" w:rsidP="00976CCF">
      <w:pPr>
        <w:pStyle w:val="TCHeading2"/>
        <w:keepNext/>
        <w:tabs>
          <w:tab w:val="clear" w:pos="4320"/>
          <w:tab w:val="clear" w:pos="5040"/>
          <w:tab w:val="clear" w:pos="5760"/>
          <w:tab w:val="clear" w:pos="6480"/>
          <w:tab w:val="clear" w:pos="7200"/>
          <w:tab w:val="clear" w:pos="7920"/>
          <w:tab w:val="right" w:leader="dot" w:pos="8640"/>
        </w:tabs>
      </w:pPr>
      <w:r w:rsidRPr="00FF561F">
        <w:rPr>
          <w:bCs w:val="0"/>
        </w:rPr>
        <w:tab/>
        <w:t>4(a)</w:t>
      </w:r>
      <w:r w:rsidRPr="00FF561F">
        <w:rPr>
          <w:bCs w:val="0"/>
        </w:rPr>
        <w:tab/>
        <w:t>Respondents and NAICS Codes</w:t>
      </w:r>
      <w:r w:rsidR="00976CCF">
        <w:rPr>
          <w:bCs w:val="0"/>
        </w:rPr>
        <w:tab/>
      </w:r>
      <w:r w:rsidR="00921585">
        <w:rPr>
          <w:bCs w:val="0"/>
        </w:rPr>
        <w:t>3</w:t>
      </w:r>
    </w:p>
    <w:p w14:paraId="0DB98A62" w14:textId="71613FF9" w:rsidR="000152D5" w:rsidRPr="00FF561F" w:rsidRDefault="000152D5" w:rsidP="00976CCF">
      <w:pPr>
        <w:pStyle w:val="TCHeading2"/>
        <w:keepNext/>
        <w:tabs>
          <w:tab w:val="clear" w:pos="3600"/>
          <w:tab w:val="clear" w:pos="4320"/>
          <w:tab w:val="clear" w:pos="5040"/>
          <w:tab w:val="clear" w:pos="5760"/>
          <w:tab w:val="clear" w:pos="6480"/>
          <w:tab w:val="clear" w:pos="7200"/>
          <w:tab w:val="clear" w:pos="7920"/>
          <w:tab w:val="right" w:leader="dot" w:pos="8640"/>
        </w:tabs>
      </w:pPr>
      <w:r w:rsidRPr="00FF561F">
        <w:rPr>
          <w:bCs w:val="0"/>
        </w:rPr>
        <w:tab/>
        <w:t>4(b)</w:t>
      </w:r>
      <w:r w:rsidRPr="00FF561F">
        <w:rPr>
          <w:bCs w:val="0"/>
        </w:rPr>
        <w:tab/>
        <w:t>Information Requested</w:t>
      </w:r>
      <w:r w:rsidR="00976CCF">
        <w:rPr>
          <w:bCs w:val="0"/>
        </w:rPr>
        <w:tab/>
      </w:r>
      <w:r w:rsidR="00921585">
        <w:rPr>
          <w:bCs w:val="0"/>
        </w:rPr>
        <w:t>4</w:t>
      </w:r>
    </w:p>
    <w:p w14:paraId="21FE7D70" w14:textId="77777777" w:rsidR="00974575" w:rsidRPr="00FF561F" w:rsidRDefault="00974575" w:rsidP="00976CCF">
      <w:pPr>
        <w:widowControl/>
        <w:tabs>
          <w:tab w:val="right" w:leader="dot" w:pos="8640"/>
          <w:tab w:val="left" w:pos="9360"/>
        </w:tabs>
      </w:pPr>
    </w:p>
    <w:p w14:paraId="3B1EEF21" w14:textId="4444E1EC" w:rsidR="00974575" w:rsidRPr="00FF561F" w:rsidRDefault="00974575" w:rsidP="00976CCF">
      <w:pPr>
        <w:pStyle w:val="TCHeading1"/>
        <w:keepNext/>
        <w:keepLines/>
        <w:numPr>
          <w:ilvl w:val="0"/>
          <w:numId w:val="3"/>
        </w:numPr>
        <w:tabs>
          <w:tab w:val="clear" w:pos="2160"/>
          <w:tab w:val="clear" w:pos="2880"/>
          <w:tab w:val="clear" w:pos="3600"/>
          <w:tab w:val="clear" w:pos="4320"/>
          <w:tab w:val="clear" w:pos="5040"/>
          <w:tab w:val="clear" w:pos="5760"/>
          <w:tab w:val="clear" w:pos="6480"/>
          <w:tab w:val="clear" w:pos="7200"/>
          <w:tab w:val="clear" w:pos="7920"/>
          <w:tab w:val="right" w:leader="dot" w:pos="8640"/>
        </w:tabs>
        <w:ind w:hanging="720"/>
      </w:pPr>
      <w:r w:rsidRPr="00FF561F">
        <w:rPr>
          <w:bCs w:val="0"/>
        </w:rPr>
        <w:t xml:space="preserve">THE INFORMATION COLLECTED -- AGENCY ACTIVITIES, COLLECTION METHODOLOGY, AND INFORMATION </w:t>
      </w:r>
      <w:r w:rsidR="00976CCF">
        <w:rPr>
          <w:bCs w:val="0"/>
        </w:rPr>
        <w:br/>
      </w:r>
      <w:r w:rsidRPr="00FF561F">
        <w:rPr>
          <w:bCs w:val="0"/>
        </w:rPr>
        <w:t>MANAGEMENT</w:t>
      </w:r>
      <w:r w:rsidR="00976CCF">
        <w:rPr>
          <w:bCs w:val="0"/>
        </w:rPr>
        <w:tab/>
      </w:r>
      <w:r w:rsidR="00921585">
        <w:rPr>
          <w:bCs w:val="0"/>
        </w:rPr>
        <w:t>5</w:t>
      </w:r>
    </w:p>
    <w:p w14:paraId="2CC89CBB" w14:textId="77D453A1" w:rsidR="00974575" w:rsidRPr="008C278B" w:rsidRDefault="00974575"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pPr>
      <w:r w:rsidRPr="00FF561F">
        <w:rPr>
          <w:bCs w:val="0"/>
        </w:rPr>
        <w:tab/>
        <w:t>5(a)</w:t>
      </w:r>
      <w:r w:rsidRPr="00FF561F">
        <w:rPr>
          <w:bCs w:val="0"/>
        </w:rPr>
        <w:tab/>
        <w:t>Agency Activities</w:t>
      </w:r>
      <w:r w:rsidR="00976CCF">
        <w:rPr>
          <w:bCs w:val="0"/>
        </w:rPr>
        <w:tab/>
      </w:r>
      <w:r w:rsidR="00921585">
        <w:rPr>
          <w:bCs w:val="0"/>
        </w:rPr>
        <w:t>5</w:t>
      </w:r>
    </w:p>
    <w:p w14:paraId="2731804F" w14:textId="3F37B946" w:rsidR="009277CA" w:rsidRPr="00976CCF" w:rsidRDefault="009277CA" w:rsidP="00976CCF">
      <w:pPr>
        <w:pStyle w:val="TCHeading2"/>
        <w:tabs>
          <w:tab w:val="clear" w:pos="5040"/>
          <w:tab w:val="clear" w:pos="5760"/>
          <w:tab w:val="clear" w:pos="6480"/>
          <w:tab w:val="clear" w:pos="7200"/>
          <w:tab w:val="clear" w:pos="7920"/>
          <w:tab w:val="right" w:leader="dot" w:pos="8640"/>
        </w:tabs>
        <w:rPr>
          <w:vanish/>
        </w:rPr>
      </w:pPr>
      <w:r w:rsidRPr="008C278B">
        <w:rPr>
          <w:bCs w:val="0"/>
        </w:rPr>
        <w:tab/>
        <w:t>5(b)</w:t>
      </w:r>
      <w:r w:rsidRPr="008C278B">
        <w:rPr>
          <w:bCs w:val="0"/>
        </w:rPr>
        <w:tab/>
        <w:t>Collection Methodology and Management</w:t>
      </w:r>
      <w:r w:rsidR="00976CCF">
        <w:rPr>
          <w:bCs w:val="0"/>
        </w:rPr>
        <w:tab/>
      </w:r>
      <w:r w:rsidR="00921585">
        <w:rPr>
          <w:bCs w:val="0"/>
        </w:rPr>
        <w:t>5</w:t>
      </w:r>
    </w:p>
    <w:p w14:paraId="31143064" w14:textId="77777777" w:rsidR="00EE0AB3" w:rsidRDefault="009277CA" w:rsidP="00976CCF">
      <w:pPr>
        <w:widowControl/>
        <w:tabs>
          <w:tab w:val="left" w:pos="0"/>
          <w:tab w:val="left" w:pos="720"/>
          <w:tab w:val="left" w:pos="1440"/>
          <w:tab w:val="left" w:pos="2160"/>
          <w:tab w:val="right" w:leader="dot" w:pos="8640"/>
          <w:tab w:val="left" w:pos="9360"/>
        </w:tabs>
        <w:jc w:val="both"/>
        <w:rPr>
          <w:rFonts w:ascii="Times New Roman" w:hAnsi="Times New Roman"/>
          <w:bCs/>
        </w:rPr>
      </w:pPr>
      <w:r w:rsidRPr="008C278B">
        <w:rPr>
          <w:rFonts w:ascii="Times New Roman" w:hAnsi="Times New Roman"/>
          <w:bCs/>
        </w:rPr>
        <w:tab/>
      </w:r>
    </w:p>
    <w:p w14:paraId="6E913010" w14:textId="366C6944" w:rsidR="00BA6DAC" w:rsidRPr="008C278B" w:rsidRDefault="009277CA" w:rsidP="00EE0AB3">
      <w:pPr>
        <w:widowControl/>
        <w:tabs>
          <w:tab w:val="left" w:pos="0"/>
          <w:tab w:val="left" w:pos="720"/>
          <w:tab w:val="left" w:pos="1440"/>
          <w:tab w:val="left" w:pos="2160"/>
          <w:tab w:val="right" w:leader="dot" w:pos="8640"/>
          <w:tab w:val="left" w:pos="9360"/>
        </w:tabs>
        <w:ind w:left="720"/>
        <w:jc w:val="both"/>
        <w:rPr>
          <w:rFonts w:ascii="Times New Roman" w:hAnsi="Times New Roman"/>
        </w:rPr>
      </w:pPr>
      <w:r w:rsidRPr="008C278B">
        <w:rPr>
          <w:rFonts w:ascii="Times New Roman" w:hAnsi="Times New Roman"/>
          <w:bCs/>
        </w:rPr>
        <w:t>5(c)</w:t>
      </w:r>
      <w:r w:rsidRPr="008C278B">
        <w:rPr>
          <w:rFonts w:ascii="Times New Roman" w:hAnsi="Times New Roman"/>
          <w:bCs/>
        </w:rPr>
        <w:tab/>
        <w:t>Small Entity Flexibility</w:t>
      </w:r>
      <w:r w:rsidR="00976CCF">
        <w:rPr>
          <w:rFonts w:ascii="Times New Roman" w:hAnsi="Times New Roman"/>
          <w:bCs/>
        </w:rPr>
        <w:tab/>
      </w:r>
      <w:r w:rsidR="00921585">
        <w:rPr>
          <w:rFonts w:ascii="Times New Roman" w:hAnsi="Times New Roman"/>
          <w:bCs/>
        </w:rPr>
        <w:t>6</w:t>
      </w:r>
    </w:p>
    <w:p w14:paraId="52EDB771" w14:textId="780F25E0" w:rsidR="009277CA" w:rsidRPr="008C278B" w:rsidRDefault="009277CA"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pPr>
      <w:r w:rsidRPr="008C278B">
        <w:rPr>
          <w:bCs w:val="0"/>
        </w:rPr>
        <w:tab/>
        <w:t>5(d)</w:t>
      </w:r>
      <w:r w:rsidRPr="008C278B">
        <w:rPr>
          <w:bCs w:val="0"/>
        </w:rPr>
        <w:tab/>
        <w:t>Collection Schedule</w:t>
      </w:r>
      <w:r w:rsidR="00976CCF">
        <w:rPr>
          <w:bCs w:val="0"/>
        </w:rPr>
        <w:tab/>
      </w:r>
      <w:r w:rsidR="00921585">
        <w:rPr>
          <w:bCs w:val="0"/>
        </w:rPr>
        <w:t>6</w:t>
      </w:r>
    </w:p>
    <w:p w14:paraId="04A35DF8" w14:textId="77777777" w:rsidR="00BA6DAC" w:rsidRPr="008C278B" w:rsidRDefault="00BA6DAC" w:rsidP="00976C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640"/>
          <w:tab w:val="left" w:pos="9360"/>
        </w:tabs>
        <w:jc w:val="both"/>
        <w:rPr>
          <w:rFonts w:ascii="Times New Roman" w:hAnsi="Times New Roman"/>
        </w:rPr>
      </w:pPr>
    </w:p>
    <w:p w14:paraId="0A58A680" w14:textId="782CE9D9" w:rsidR="009277CA" w:rsidRPr="008C278B" w:rsidRDefault="009277CA" w:rsidP="00976CCF">
      <w:pPr>
        <w:pStyle w:val="TCHeading1"/>
        <w:keepNext/>
        <w:keepLines/>
        <w:numPr>
          <w:ilvl w:val="0"/>
          <w:numId w:val="3"/>
        </w:numPr>
        <w:tabs>
          <w:tab w:val="right" w:leader="dot" w:pos="8640"/>
        </w:tabs>
        <w:ind w:hanging="720"/>
      </w:pPr>
      <w:r w:rsidRPr="008C278B">
        <w:rPr>
          <w:bCs w:val="0"/>
        </w:rPr>
        <w:t>ESTIMATING THE HOUR AND COST BURDEN OF THE COLLECTION</w:t>
      </w:r>
      <w:r w:rsidR="00976CCF">
        <w:rPr>
          <w:bCs w:val="0"/>
        </w:rPr>
        <w:tab/>
      </w:r>
      <w:r w:rsidR="00921585">
        <w:rPr>
          <w:bCs w:val="0"/>
        </w:rPr>
        <w:t>6</w:t>
      </w:r>
    </w:p>
    <w:p w14:paraId="05F820D8" w14:textId="6E142430" w:rsidR="009277CA" w:rsidRPr="00D97AAB" w:rsidRDefault="00D97AAB" w:rsidP="00976CCF">
      <w:pPr>
        <w:pStyle w:val="TCHeading2"/>
        <w:tabs>
          <w:tab w:val="clear" w:pos="3600"/>
          <w:tab w:val="clear" w:pos="4320"/>
          <w:tab w:val="clear" w:pos="5040"/>
          <w:tab w:val="clear" w:pos="5760"/>
          <w:tab w:val="clear" w:pos="6480"/>
          <w:tab w:val="clear" w:pos="7200"/>
          <w:tab w:val="clear" w:pos="7920"/>
          <w:tab w:val="right" w:leader="dot" w:pos="8640"/>
        </w:tabs>
        <w:rPr>
          <w:bCs w:val="0"/>
        </w:rPr>
      </w:pPr>
      <w:r>
        <w:rPr>
          <w:bCs w:val="0"/>
        </w:rPr>
        <w:tab/>
      </w:r>
      <w:r w:rsidR="009277CA" w:rsidRPr="00D97AAB">
        <w:rPr>
          <w:bCs w:val="0"/>
        </w:rPr>
        <w:t>6(a)</w:t>
      </w:r>
      <w:r w:rsidR="009277CA" w:rsidRPr="00D97AAB">
        <w:rPr>
          <w:bCs w:val="0"/>
        </w:rPr>
        <w:tab/>
        <w:t>Estimating Respondent Burden</w:t>
      </w:r>
      <w:r w:rsidR="00976CCF">
        <w:rPr>
          <w:bCs w:val="0"/>
        </w:rPr>
        <w:tab/>
      </w:r>
      <w:r w:rsidR="00921585">
        <w:rPr>
          <w:bCs w:val="0"/>
        </w:rPr>
        <w:t>6</w:t>
      </w:r>
    </w:p>
    <w:p w14:paraId="1B10B59E" w14:textId="15BD371B" w:rsidR="009277CA" w:rsidRPr="00D97AAB" w:rsidRDefault="00D97AAB" w:rsidP="00976CCF">
      <w:pPr>
        <w:pStyle w:val="TCHeading2"/>
        <w:tabs>
          <w:tab w:val="clear" w:pos="3600"/>
          <w:tab w:val="clear" w:pos="4320"/>
          <w:tab w:val="clear" w:pos="5040"/>
          <w:tab w:val="clear" w:pos="5760"/>
          <w:tab w:val="clear" w:pos="6480"/>
          <w:tab w:val="clear" w:pos="7200"/>
          <w:tab w:val="clear" w:pos="7920"/>
          <w:tab w:val="right" w:leader="dot" w:pos="8640"/>
        </w:tabs>
        <w:rPr>
          <w:bCs w:val="0"/>
        </w:rPr>
      </w:pPr>
      <w:r>
        <w:rPr>
          <w:bCs w:val="0"/>
        </w:rPr>
        <w:tab/>
      </w:r>
      <w:r w:rsidR="009277CA" w:rsidRPr="00D97AAB">
        <w:rPr>
          <w:bCs w:val="0"/>
        </w:rPr>
        <w:t>6(b)</w:t>
      </w:r>
      <w:r w:rsidR="009277CA" w:rsidRPr="00D97AAB">
        <w:rPr>
          <w:bCs w:val="0"/>
        </w:rPr>
        <w:tab/>
        <w:t>Estimating Respondent Costs</w:t>
      </w:r>
      <w:r w:rsidR="00976CCF">
        <w:rPr>
          <w:bCs w:val="0"/>
        </w:rPr>
        <w:tab/>
      </w:r>
      <w:r w:rsidR="00921585">
        <w:rPr>
          <w:bCs w:val="0"/>
        </w:rPr>
        <w:t>6</w:t>
      </w:r>
    </w:p>
    <w:p w14:paraId="6B143C3F" w14:textId="16F7CF6B" w:rsidR="009277CA" w:rsidRPr="00D97AAB" w:rsidRDefault="00D97AAB" w:rsidP="00976CCF">
      <w:pPr>
        <w:pStyle w:val="TCHeading2"/>
        <w:tabs>
          <w:tab w:val="clear" w:pos="4320"/>
          <w:tab w:val="clear" w:pos="5040"/>
          <w:tab w:val="clear" w:pos="5760"/>
          <w:tab w:val="clear" w:pos="6480"/>
          <w:tab w:val="clear" w:pos="7200"/>
          <w:tab w:val="clear" w:pos="7920"/>
          <w:tab w:val="right" w:leader="dot" w:pos="8640"/>
        </w:tabs>
        <w:rPr>
          <w:bCs w:val="0"/>
        </w:rPr>
      </w:pPr>
      <w:r>
        <w:rPr>
          <w:bCs w:val="0"/>
        </w:rPr>
        <w:tab/>
      </w:r>
      <w:r w:rsidR="009277CA" w:rsidRPr="00D97AAB">
        <w:rPr>
          <w:bCs w:val="0"/>
        </w:rPr>
        <w:t>6(c)</w:t>
      </w:r>
      <w:r w:rsidR="009277CA" w:rsidRPr="00D97AAB">
        <w:rPr>
          <w:bCs w:val="0"/>
        </w:rPr>
        <w:tab/>
        <w:t>Estimating Agency Burden and Costs</w:t>
      </w:r>
      <w:r w:rsidR="00976CCF">
        <w:rPr>
          <w:bCs w:val="0"/>
        </w:rPr>
        <w:tab/>
      </w:r>
      <w:r w:rsidR="00921585">
        <w:rPr>
          <w:bCs w:val="0"/>
        </w:rPr>
        <w:t>7</w:t>
      </w:r>
    </w:p>
    <w:p w14:paraId="02583287" w14:textId="3BDCEFB9" w:rsidR="00A92F53" w:rsidRPr="008C278B" w:rsidRDefault="00A92F53" w:rsidP="00976CCF">
      <w:pPr>
        <w:pStyle w:val="TCHeading2"/>
        <w:tabs>
          <w:tab w:val="clear" w:pos="7200"/>
          <w:tab w:val="clear" w:pos="7920"/>
          <w:tab w:val="right" w:leader="dot" w:pos="8640"/>
        </w:tabs>
        <w:rPr>
          <w:bCs w:val="0"/>
        </w:rPr>
      </w:pPr>
      <w:r w:rsidRPr="008C278B">
        <w:rPr>
          <w:bCs w:val="0"/>
        </w:rPr>
        <w:tab/>
        <w:t>6(d)</w:t>
      </w:r>
      <w:r w:rsidRPr="008C278B">
        <w:rPr>
          <w:bCs w:val="0"/>
        </w:rPr>
        <w:tab/>
        <w:t>Estimating the Respondent Universe and Total Burden and Costs</w:t>
      </w:r>
      <w:r w:rsidR="00976CCF">
        <w:rPr>
          <w:bCs w:val="0"/>
        </w:rPr>
        <w:tab/>
      </w:r>
      <w:r w:rsidR="00921585">
        <w:rPr>
          <w:bCs w:val="0"/>
        </w:rPr>
        <w:t>7</w:t>
      </w:r>
    </w:p>
    <w:p w14:paraId="0C971F6A" w14:textId="6AC84034" w:rsidR="00D5035E" w:rsidRPr="008C278B" w:rsidRDefault="00D5035E" w:rsidP="00976CCF">
      <w:pPr>
        <w:pStyle w:val="TCHeading2"/>
        <w:widowControl w:val="0"/>
        <w:tabs>
          <w:tab w:val="clear" w:pos="4320"/>
          <w:tab w:val="clear" w:pos="5040"/>
          <w:tab w:val="clear" w:pos="5760"/>
          <w:tab w:val="clear" w:pos="6480"/>
          <w:tab w:val="clear" w:pos="7200"/>
          <w:tab w:val="clear" w:pos="7920"/>
          <w:tab w:val="right" w:leader="dot" w:pos="8640"/>
        </w:tabs>
        <w:ind w:left="0" w:firstLine="0"/>
      </w:pPr>
      <w:r w:rsidRPr="008C278B">
        <w:rPr>
          <w:bCs w:val="0"/>
        </w:rPr>
        <w:tab/>
        <w:t>6(e)</w:t>
      </w:r>
      <w:r w:rsidRPr="008C278B">
        <w:rPr>
          <w:bCs w:val="0"/>
        </w:rPr>
        <w:tab/>
        <w:t>Bottom Line Burden Hours and Costs</w:t>
      </w:r>
      <w:r w:rsidR="00976CCF">
        <w:rPr>
          <w:bCs w:val="0"/>
        </w:rPr>
        <w:tab/>
      </w:r>
      <w:r w:rsidR="00921585">
        <w:rPr>
          <w:bCs w:val="0"/>
        </w:rPr>
        <w:t>10</w:t>
      </w:r>
    </w:p>
    <w:p w14:paraId="1C9CEC18" w14:textId="74C4BA46" w:rsidR="009277CA" w:rsidRPr="00976CCF" w:rsidRDefault="00CA1220" w:rsidP="00976CCF">
      <w:pPr>
        <w:pStyle w:val="TCHeading2"/>
        <w:tabs>
          <w:tab w:val="clear" w:pos="3600"/>
          <w:tab w:val="clear" w:pos="4320"/>
          <w:tab w:val="clear" w:pos="5040"/>
          <w:tab w:val="clear" w:pos="5760"/>
          <w:tab w:val="clear" w:pos="6480"/>
          <w:tab w:val="clear" w:pos="7200"/>
          <w:tab w:val="clear" w:pos="7920"/>
          <w:tab w:val="right" w:leader="dot" w:pos="8640"/>
        </w:tabs>
        <w:rPr>
          <w:vanish/>
        </w:rPr>
      </w:pPr>
      <w:r>
        <w:rPr>
          <w:bCs w:val="0"/>
        </w:rPr>
        <w:tab/>
        <w:t>6(f)</w:t>
      </w:r>
      <w:r>
        <w:rPr>
          <w:bCs w:val="0"/>
        </w:rPr>
        <w:tab/>
        <w:t>Reasons for Change i</w:t>
      </w:r>
      <w:r w:rsidR="009277CA" w:rsidRPr="008C278B">
        <w:rPr>
          <w:bCs w:val="0"/>
        </w:rPr>
        <w:t>n Burden</w:t>
      </w:r>
      <w:r w:rsidR="00976CCF">
        <w:rPr>
          <w:bCs w:val="0"/>
        </w:rPr>
        <w:tab/>
      </w:r>
      <w:r w:rsidR="00921585">
        <w:rPr>
          <w:bCs w:val="0"/>
        </w:rPr>
        <w:t>11</w:t>
      </w:r>
    </w:p>
    <w:p w14:paraId="4B1A233C" w14:textId="77777777" w:rsidR="00EE0AB3" w:rsidRDefault="009277CA" w:rsidP="00976CCF">
      <w:pPr>
        <w:pStyle w:val="TCHeading2"/>
        <w:tabs>
          <w:tab w:val="clear" w:pos="2880"/>
          <w:tab w:val="clear" w:pos="3600"/>
          <w:tab w:val="clear" w:pos="4320"/>
          <w:tab w:val="clear" w:pos="5040"/>
          <w:tab w:val="clear" w:pos="5760"/>
          <w:tab w:val="clear" w:pos="6480"/>
          <w:tab w:val="clear" w:pos="7200"/>
          <w:tab w:val="clear" w:pos="7920"/>
          <w:tab w:val="right" w:leader="dot" w:pos="8640"/>
        </w:tabs>
        <w:rPr>
          <w:bCs w:val="0"/>
        </w:rPr>
      </w:pPr>
      <w:r w:rsidRPr="008C278B">
        <w:rPr>
          <w:bCs w:val="0"/>
        </w:rPr>
        <w:tab/>
      </w:r>
    </w:p>
    <w:p w14:paraId="44C68D2D" w14:textId="21C9E29A" w:rsidR="009277CA" w:rsidRDefault="009277CA" w:rsidP="00EE0AB3">
      <w:pPr>
        <w:pStyle w:val="TCHeading2"/>
        <w:tabs>
          <w:tab w:val="clear" w:pos="2880"/>
          <w:tab w:val="clear" w:pos="3600"/>
          <w:tab w:val="clear" w:pos="4320"/>
          <w:tab w:val="clear" w:pos="5040"/>
          <w:tab w:val="clear" w:pos="5760"/>
          <w:tab w:val="clear" w:pos="6480"/>
          <w:tab w:val="clear" w:pos="7200"/>
          <w:tab w:val="clear" w:pos="7920"/>
          <w:tab w:val="right" w:leader="dot" w:pos="8640"/>
        </w:tabs>
        <w:ind w:left="2160"/>
        <w:rPr>
          <w:bCs w:val="0"/>
        </w:rPr>
      </w:pPr>
      <w:r w:rsidRPr="008C278B">
        <w:rPr>
          <w:bCs w:val="0"/>
        </w:rPr>
        <w:t>6(g)</w:t>
      </w:r>
      <w:r w:rsidRPr="008C278B">
        <w:rPr>
          <w:bCs w:val="0"/>
        </w:rPr>
        <w:tab/>
        <w:t>Burden Statement</w:t>
      </w:r>
      <w:r w:rsidR="00976CCF">
        <w:rPr>
          <w:bCs w:val="0"/>
        </w:rPr>
        <w:tab/>
      </w:r>
      <w:r w:rsidR="00921585">
        <w:rPr>
          <w:bCs w:val="0"/>
        </w:rPr>
        <w:t>11</w:t>
      </w:r>
    </w:p>
    <w:p w14:paraId="1022C760" w14:textId="77777777" w:rsidR="00976CCF" w:rsidRPr="00976CCF" w:rsidRDefault="00976CCF" w:rsidP="00976CCF">
      <w:pPr>
        <w:rPr>
          <w:lang w:eastAsia="zh-TW"/>
        </w:rPr>
      </w:pPr>
    </w:p>
    <w:p w14:paraId="2147610E" w14:textId="77777777" w:rsidR="00C26F40" w:rsidRDefault="00C26F40"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rPr>
        <w:sectPr w:rsidR="00C26F40" w:rsidSect="00C26F40">
          <w:pgSz w:w="12240" w:h="15840"/>
          <w:pgMar w:top="1440" w:right="1800" w:bottom="1440" w:left="1800" w:header="720" w:footer="720" w:gutter="0"/>
          <w:pgNumType w:start="1"/>
          <w:cols w:space="720"/>
          <w:titlePg/>
          <w:docGrid w:linePitch="360"/>
        </w:sectPr>
      </w:pPr>
    </w:p>
    <w:p w14:paraId="4A630BE2" w14:textId="77777777" w:rsidR="00BA6DAC" w:rsidRPr="000F7CA8" w:rsidRDefault="00BA6DAC"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bCs/>
        </w:rPr>
      </w:pPr>
      <w:r w:rsidRPr="00D97AAB">
        <w:rPr>
          <w:b/>
        </w:rPr>
        <w:lastRenderedPageBreak/>
        <w:t>IDENTIFICATION OF THE INFORMATION COLLECTION</w:t>
      </w:r>
    </w:p>
    <w:p w14:paraId="54CBC6F9" w14:textId="77777777" w:rsidR="00BA6DAC" w:rsidRPr="000F7CA8" w:rsidRDefault="00BA6DAC" w:rsidP="00BA6DAC">
      <w:pPr>
        <w:widowControl/>
        <w:tabs>
          <w:tab w:val="left" w:pos="0"/>
          <w:tab w:val="left" w:pos="720"/>
          <w:tab w:val="left" w:pos="1440"/>
          <w:tab w:val="right" w:leader="dot" w:pos="9360"/>
        </w:tabs>
        <w:rPr>
          <w:rFonts w:ascii="Times New Roman" w:hAnsi="Times New Roman"/>
          <w:b/>
          <w:bCs/>
        </w:rPr>
      </w:pPr>
    </w:p>
    <w:p w14:paraId="289D318C" w14:textId="77777777" w:rsidR="00BA6DAC" w:rsidRPr="000F7CA8" w:rsidRDefault="00BA6DAC" w:rsidP="00BA6DAC">
      <w:pPr>
        <w:widowControl/>
        <w:tabs>
          <w:tab w:val="left" w:pos="0"/>
          <w:tab w:val="left" w:pos="720"/>
          <w:tab w:val="left" w:pos="1440"/>
          <w:tab w:val="right" w:leader="dot" w:pos="9360"/>
        </w:tabs>
        <w:ind w:left="720"/>
        <w:rPr>
          <w:rFonts w:ascii="Times New Roman" w:hAnsi="Times New Roman"/>
        </w:rPr>
      </w:pPr>
      <w:r w:rsidRPr="000F7CA8">
        <w:rPr>
          <w:rFonts w:ascii="Times New Roman" w:hAnsi="Times New Roman"/>
          <w:b/>
          <w:bCs/>
        </w:rPr>
        <w:t>1(a)</w:t>
      </w:r>
      <w:r w:rsidRPr="000F7CA8">
        <w:rPr>
          <w:rFonts w:ascii="Times New Roman" w:hAnsi="Times New Roman"/>
          <w:b/>
          <w:bCs/>
        </w:rPr>
        <w:tab/>
      </w:r>
      <w:r w:rsidRPr="007E7E45">
        <w:rPr>
          <w:rFonts w:ascii="Times New Roman" w:hAnsi="Times New Roman"/>
          <w:b/>
          <w:bCs/>
        </w:rPr>
        <w:t>T</w:t>
      </w:r>
      <w:r w:rsidR="007E7E45">
        <w:rPr>
          <w:rFonts w:ascii="Times New Roman" w:hAnsi="Times New Roman"/>
          <w:b/>
          <w:bCs/>
        </w:rPr>
        <w:t xml:space="preserve">itle and </w:t>
      </w:r>
      <w:r w:rsidRPr="007E7E45">
        <w:rPr>
          <w:rFonts w:ascii="Times New Roman" w:hAnsi="Times New Roman"/>
          <w:b/>
          <w:bCs/>
        </w:rPr>
        <w:t>N</w:t>
      </w:r>
      <w:r w:rsidR="007E7E45">
        <w:rPr>
          <w:rFonts w:ascii="Times New Roman" w:hAnsi="Times New Roman"/>
          <w:b/>
          <w:bCs/>
        </w:rPr>
        <w:t>umber of</w:t>
      </w:r>
      <w:r w:rsidRPr="007E7E45">
        <w:rPr>
          <w:rFonts w:ascii="Times New Roman" w:hAnsi="Times New Roman"/>
          <w:b/>
          <w:bCs/>
        </w:rPr>
        <w:t xml:space="preserve"> </w:t>
      </w:r>
      <w:r w:rsidR="007E7E45">
        <w:rPr>
          <w:rFonts w:ascii="Times New Roman" w:hAnsi="Times New Roman"/>
          <w:b/>
          <w:bCs/>
        </w:rPr>
        <w:t>the</w:t>
      </w:r>
      <w:r w:rsidRPr="007E7E45">
        <w:rPr>
          <w:rFonts w:ascii="Times New Roman" w:hAnsi="Times New Roman"/>
          <w:b/>
          <w:bCs/>
        </w:rPr>
        <w:t xml:space="preserve"> I</w:t>
      </w:r>
      <w:r w:rsidR="007E7E45">
        <w:rPr>
          <w:rFonts w:ascii="Times New Roman" w:hAnsi="Times New Roman"/>
          <w:b/>
          <w:bCs/>
        </w:rPr>
        <w:t>nformation Collection</w:t>
      </w:r>
    </w:p>
    <w:p w14:paraId="3182A1B3" w14:textId="77777777" w:rsidR="00D97AAB" w:rsidRDefault="00D97AAB" w:rsidP="000F7CA8">
      <w:pPr>
        <w:widowControl/>
        <w:rPr>
          <w:rFonts w:ascii="Times New Roman" w:hAnsi="Times New Roman"/>
          <w:b/>
          <w:bCs/>
        </w:rPr>
      </w:pPr>
    </w:p>
    <w:p w14:paraId="7B8221B2" w14:textId="0504B6F0" w:rsidR="000F7CA8" w:rsidRPr="000F7CA8" w:rsidRDefault="00D97AAB" w:rsidP="000F7CA8">
      <w:pPr>
        <w:widowControl/>
        <w:rPr>
          <w:rFonts w:ascii="Times New Roman" w:hAnsi="Times New Roman"/>
          <w:color w:val="000000"/>
        </w:rPr>
      </w:pPr>
      <w:r w:rsidRPr="000F7CA8">
        <w:rPr>
          <w:rFonts w:ascii="Times New Roman" w:hAnsi="Times New Roman"/>
        </w:rPr>
        <w:t>This information collection request (ICR) is entitled</w:t>
      </w:r>
      <w:r w:rsidR="00AB2CFE">
        <w:rPr>
          <w:rFonts w:ascii="Times New Roman" w:hAnsi="Times New Roman"/>
        </w:rPr>
        <w:t xml:space="preserve"> “</w:t>
      </w:r>
      <w:r w:rsidR="00AB2CFE" w:rsidRPr="00AB2CFE">
        <w:rPr>
          <w:rFonts w:ascii="Times New Roman" w:eastAsia="PMingLiU" w:hAnsi="Times New Roman"/>
          <w:color w:val="000000"/>
          <w:lang w:eastAsia="zh-TW"/>
        </w:rPr>
        <w:t>Internet Posting and Confidentiality Determinations for Hazardous Waste Export and Import Documents Proposed Rule</w:t>
      </w:r>
      <w:r w:rsidR="00AB2CFE">
        <w:rPr>
          <w:rFonts w:ascii="Times New Roman" w:eastAsia="PMingLiU" w:hAnsi="Times New Roman"/>
          <w:color w:val="000000"/>
          <w:lang w:eastAsia="zh-TW"/>
        </w:rPr>
        <w:t>”</w:t>
      </w:r>
      <w:r w:rsidRPr="000F7CA8">
        <w:rPr>
          <w:rFonts w:ascii="Times New Roman" w:hAnsi="Times New Roman"/>
        </w:rPr>
        <w:t xml:space="preserve"> </w:t>
      </w:r>
      <w:r w:rsidRPr="00864A17">
        <w:rPr>
          <w:rFonts w:ascii="Times New Roman" w:hAnsi="Times New Roman"/>
        </w:rPr>
        <w:t>EPA ICR</w:t>
      </w:r>
      <w:r w:rsidRPr="00864A17">
        <w:rPr>
          <w:rFonts w:ascii="Times New Roman" w:hAnsi="Times New Roman"/>
          <w:color w:val="000000"/>
        </w:rPr>
        <w:t xml:space="preserve"> Number </w:t>
      </w:r>
      <w:r w:rsidR="00F21747" w:rsidRPr="00864A17">
        <w:rPr>
          <w:rFonts w:ascii="Times New Roman" w:eastAsia="PMingLiU" w:hAnsi="Times New Roman"/>
          <w:color w:val="000000"/>
          <w:lang w:eastAsia="zh-TW"/>
        </w:rPr>
        <w:t>25</w:t>
      </w:r>
      <w:r w:rsidR="00864A17" w:rsidRPr="00864A17">
        <w:rPr>
          <w:rFonts w:ascii="Times New Roman" w:eastAsia="PMingLiU" w:hAnsi="Times New Roman"/>
          <w:color w:val="000000"/>
          <w:lang w:eastAsia="zh-TW"/>
        </w:rPr>
        <w:t>57</w:t>
      </w:r>
      <w:r w:rsidRPr="00864A17">
        <w:rPr>
          <w:rFonts w:ascii="Times New Roman" w:eastAsia="PMingLiU" w:hAnsi="Times New Roman"/>
          <w:color w:val="000000"/>
          <w:lang w:eastAsia="zh-TW"/>
        </w:rPr>
        <w:t xml:space="preserve">.01, OMB Number </w:t>
      </w:r>
      <w:r w:rsidR="00F21747" w:rsidRPr="00864A17">
        <w:rPr>
          <w:rFonts w:ascii="Times New Roman" w:eastAsia="PMingLiU" w:hAnsi="Times New Roman"/>
          <w:color w:val="000000"/>
          <w:lang w:eastAsia="zh-TW"/>
        </w:rPr>
        <w:t>2050</w:t>
      </w:r>
      <w:r w:rsidRPr="00864A17">
        <w:rPr>
          <w:rFonts w:ascii="Times New Roman" w:eastAsia="PMingLiU" w:hAnsi="Times New Roman"/>
          <w:color w:val="000000"/>
          <w:lang w:eastAsia="zh-TW"/>
        </w:rPr>
        <w:t>-</w:t>
      </w:r>
      <w:r w:rsidR="00864A17" w:rsidRPr="00864A17">
        <w:rPr>
          <w:rFonts w:ascii="Times New Roman" w:eastAsia="PMingLiU" w:hAnsi="Times New Roman"/>
          <w:color w:val="000000"/>
          <w:lang w:eastAsia="zh-TW"/>
        </w:rPr>
        <w:t>NEW</w:t>
      </w:r>
      <w:r w:rsidRPr="00864A17">
        <w:rPr>
          <w:rFonts w:ascii="Times New Roman" w:eastAsia="PMingLiU" w:hAnsi="Times New Roman"/>
          <w:color w:val="000000"/>
          <w:lang w:eastAsia="zh-TW"/>
        </w:rPr>
        <w:t>.</w:t>
      </w:r>
    </w:p>
    <w:p w14:paraId="4A53A96B" w14:textId="77777777" w:rsidR="00D97AAB" w:rsidRDefault="00D97AAB" w:rsidP="00D97AAB">
      <w:pPr>
        <w:widowControl/>
        <w:tabs>
          <w:tab w:val="left" w:pos="0"/>
          <w:tab w:val="left" w:pos="720"/>
          <w:tab w:val="left" w:pos="1440"/>
          <w:tab w:val="right" w:leader="dot" w:pos="9360"/>
        </w:tabs>
        <w:ind w:left="720"/>
        <w:rPr>
          <w:rFonts w:ascii="Times New Roman" w:hAnsi="Times New Roman"/>
          <w:b/>
          <w:bCs/>
        </w:rPr>
      </w:pPr>
    </w:p>
    <w:p w14:paraId="06973C2D" w14:textId="77777777" w:rsidR="00BA6DAC" w:rsidRPr="00D97AAB" w:rsidRDefault="00BA6DAC" w:rsidP="00D97AAB">
      <w:pPr>
        <w:widowControl/>
        <w:tabs>
          <w:tab w:val="left" w:pos="0"/>
          <w:tab w:val="left" w:pos="720"/>
          <w:tab w:val="left" w:pos="1440"/>
          <w:tab w:val="right" w:leader="dot" w:pos="9360"/>
        </w:tabs>
        <w:ind w:left="720"/>
        <w:rPr>
          <w:rFonts w:ascii="Times New Roman" w:hAnsi="Times New Roman"/>
          <w:b/>
          <w:bCs/>
        </w:rPr>
      </w:pPr>
      <w:r w:rsidRPr="00D97AAB">
        <w:rPr>
          <w:rFonts w:ascii="Times New Roman" w:hAnsi="Times New Roman"/>
          <w:b/>
          <w:bCs/>
        </w:rPr>
        <w:t>1(b)</w:t>
      </w:r>
      <w:r w:rsidRPr="00D97AAB">
        <w:rPr>
          <w:rFonts w:ascii="Times New Roman" w:hAnsi="Times New Roman"/>
          <w:b/>
          <w:bCs/>
        </w:rPr>
        <w:tab/>
      </w:r>
      <w:r w:rsidR="00FD1A39" w:rsidRPr="00D97AAB">
        <w:rPr>
          <w:rFonts w:ascii="Times New Roman" w:hAnsi="Times New Roman"/>
          <w:b/>
          <w:bCs/>
        </w:rPr>
        <w:t>S</w:t>
      </w:r>
      <w:r w:rsidR="007E7E45" w:rsidRPr="00D97AAB">
        <w:rPr>
          <w:rFonts w:ascii="Times New Roman" w:hAnsi="Times New Roman"/>
          <w:b/>
          <w:bCs/>
        </w:rPr>
        <w:t xml:space="preserve">hort Characterization </w:t>
      </w:r>
    </w:p>
    <w:p w14:paraId="0C4A2E65" w14:textId="40AEBB49" w:rsidR="0052067B" w:rsidRDefault="0052067B" w:rsidP="00921585">
      <w:pPr>
        <w:pStyle w:val="IEcNormalText"/>
        <w:spacing w:after="0"/>
        <w:ind w:firstLine="720"/>
        <w:rPr>
          <w:rFonts w:eastAsia="Times New Roman"/>
          <w:sz w:val="24"/>
          <w:szCs w:val="24"/>
        </w:rPr>
      </w:pPr>
    </w:p>
    <w:p w14:paraId="66E47B7B" w14:textId="151D2568" w:rsidR="0099239C" w:rsidRPr="0099239C" w:rsidRDefault="0099239C" w:rsidP="0099239C">
      <w:pPr>
        <w:pStyle w:val="IEcNormalText"/>
        <w:ind w:firstLine="720"/>
        <w:rPr>
          <w:sz w:val="24"/>
          <w:szCs w:val="24"/>
        </w:rPr>
      </w:pPr>
      <w:r w:rsidRPr="0099239C">
        <w:rPr>
          <w:sz w:val="24"/>
          <w:szCs w:val="24"/>
        </w:rPr>
        <w:t xml:space="preserve">The companion </w:t>
      </w:r>
      <w:r w:rsidR="000D69D0">
        <w:rPr>
          <w:sz w:val="24"/>
          <w:szCs w:val="24"/>
        </w:rPr>
        <w:t xml:space="preserve">Hazardous Waste </w:t>
      </w:r>
      <w:r w:rsidRPr="0099239C">
        <w:rPr>
          <w:sz w:val="24"/>
          <w:szCs w:val="24"/>
        </w:rPr>
        <w:t>Export</w:t>
      </w:r>
      <w:r w:rsidR="009E5186">
        <w:rPr>
          <w:sz w:val="24"/>
          <w:szCs w:val="24"/>
        </w:rPr>
        <w:t>-</w:t>
      </w:r>
      <w:r w:rsidRPr="0099239C">
        <w:rPr>
          <w:sz w:val="24"/>
          <w:szCs w:val="24"/>
        </w:rPr>
        <w:t xml:space="preserve">Import Revisions </w:t>
      </w:r>
      <w:r w:rsidR="009E5186">
        <w:rPr>
          <w:sz w:val="24"/>
          <w:szCs w:val="24"/>
        </w:rPr>
        <w:t>F</w:t>
      </w:r>
      <w:r w:rsidRPr="0099239C">
        <w:rPr>
          <w:sz w:val="24"/>
          <w:szCs w:val="24"/>
        </w:rPr>
        <w:t xml:space="preserve">inal </w:t>
      </w:r>
      <w:r w:rsidR="009E5186">
        <w:rPr>
          <w:sz w:val="24"/>
          <w:szCs w:val="24"/>
        </w:rPr>
        <w:t>R</w:t>
      </w:r>
      <w:r w:rsidRPr="0099239C">
        <w:rPr>
          <w:sz w:val="24"/>
          <w:szCs w:val="24"/>
        </w:rPr>
        <w:t>ule</w:t>
      </w:r>
      <w:r w:rsidR="00AB2CFE" w:rsidRPr="00D66E92">
        <w:rPr>
          <w:rStyle w:val="FootnoteReference"/>
          <w:sz w:val="24"/>
          <w:szCs w:val="24"/>
          <w:vertAlign w:val="superscript"/>
        </w:rPr>
        <w:footnoteReference w:id="1"/>
      </w:r>
      <w:r w:rsidRPr="0099239C">
        <w:rPr>
          <w:sz w:val="24"/>
          <w:szCs w:val="24"/>
        </w:rPr>
        <w:t xml:space="preserve"> </w:t>
      </w:r>
      <w:r w:rsidR="00383135">
        <w:rPr>
          <w:sz w:val="24"/>
          <w:szCs w:val="24"/>
        </w:rPr>
        <w:t xml:space="preserve">(“Revisions” rule) </w:t>
      </w:r>
      <w:r w:rsidRPr="0099239C">
        <w:rPr>
          <w:sz w:val="24"/>
          <w:szCs w:val="24"/>
        </w:rPr>
        <w:t>is the culmination of work between the United States, the Organization for Econo</w:t>
      </w:r>
      <w:bookmarkStart w:id="0" w:name="_GoBack"/>
      <w:bookmarkEnd w:id="0"/>
      <w:r w:rsidRPr="0099239C">
        <w:rPr>
          <w:sz w:val="24"/>
          <w:szCs w:val="24"/>
        </w:rPr>
        <w:t>mic Cooperation and Development (OECD), and several non-governmental organizations (NGOs) to strengthen and harmonize the various controls on transboundary movements of hazardous wastes, as well as the controls on some non-hazardous wastes such as spent lead-acid batteries (SLABs).</w:t>
      </w:r>
    </w:p>
    <w:p w14:paraId="0B3CEC21" w14:textId="77777777" w:rsidR="0099239C" w:rsidRPr="0099239C" w:rsidRDefault="0099239C" w:rsidP="0099239C">
      <w:pPr>
        <w:pStyle w:val="IEcNormalText"/>
        <w:ind w:firstLine="720"/>
        <w:rPr>
          <w:sz w:val="24"/>
          <w:szCs w:val="24"/>
        </w:rPr>
      </w:pPr>
      <w:r w:rsidRPr="0099239C">
        <w:rPr>
          <w:sz w:val="24"/>
          <w:szCs w:val="24"/>
        </w:rPr>
        <w:t>One of the primary aims of the Revisions rule is to improve the reporting of transboundary shipments of hazardous waste. Improved reporting will lead to better data availability and quality, which will help enhance existing environmental and occupational health controls associated with the transboundary movement, disposal, and recovery of hazardous and non-hazardous wastes. The rule improves existing reporting requirements by mandating that all reporting be completed and sent to EPA electronically. EPA will build an IT system to facilitate this electronic reporting.</w:t>
      </w:r>
    </w:p>
    <w:p w14:paraId="72EC36B4" w14:textId="575922B6" w:rsidR="00D97AAB" w:rsidRPr="0052067B" w:rsidRDefault="00FF60C3" w:rsidP="0052067B">
      <w:pPr>
        <w:pStyle w:val="IEcNormalText"/>
        <w:spacing w:after="0" w:line="240" w:lineRule="auto"/>
        <w:ind w:firstLine="720"/>
        <w:rPr>
          <w:rFonts w:eastAsia="Times New Roman"/>
          <w:sz w:val="24"/>
          <w:szCs w:val="24"/>
        </w:rPr>
      </w:pPr>
      <w:r>
        <w:rPr>
          <w:rFonts w:eastAsia="Times New Roman"/>
          <w:sz w:val="24"/>
          <w:szCs w:val="24"/>
        </w:rPr>
        <w:t xml:space="preserve">Since </w:t>
      </w:r>
      <w:r w:rsidR="0099239C" w:rsidRPr="0052067B">
        <w:rPr>
          <w:rFonts w:eastAsia="Times New Roman"/>
          <w:sz w:val="24"/>
          <w:szCs w:val="24"/>
        </w:rPr>
        <w:t>th</w:t>
      </w:r>
      <w:r w:rsidR="0099239C">
        <w:rPr>
          <w:rFonts w:eastAsia="Times New Roman"/>
          <w:sz w:val="24"/>
          <w:szCs w:val="24"/>
        </w:rPr>
        <w:t>is</w:t>
      </w:r>
      <w:r w:rsidR="0099239C" w:rsidRPr="0052067B">
        <w:rPr>
          <w:rFonts w:eastAsia="Times New Roman"/>
          <w:sz w:val="24"/>
          <w:szCs w:val="24"/>
        </w:rPr>
        <w:t xml:space="preserve"> </w:t>
      </w:r>
      <w:r w:rsidR="0052067B" w:rsidRPr="0052067B">
        <w:rPr>
          <w:rFonts w:eastAsia="Times New Roman"/>
          <w:sz w:val="24"/>
          <w:szCs w:val="24"/>
        </w:rPr>
        <w:t>electronic reporting system</w:t>
      </w:r>
      <w:r>
        <w:rPr>
          <w:rFonts w:eastAsia="Times New Roman"/>
          <w:sz w:val="24"/>
          <w:szCs w:val="24"/>
        </w:rPr>
        <w:t xml:space="preserve"> will be implemented in stages over the next several years</w:t>
      </w:r>
      <w:r w:rsidR="0052067B" w:rsidRPr="0052067B">
        <w:rPr>
          <w:rFonts w:eastAsia="Times New Roman"/>
          <w:sz w:val="24"/>
          <w:szCs w:val="24"/>
        </w:rPr>
        <w:t xml:space="preserve">, EPA is proposing under this rule </w:t>
      </w:r>
      <w:r w:rsidR="00383135">
        <w:rPr>
          <w:rFonts w:eastAsia="Times New Roman"/>
          <w:sz w:val="24"/>
          <w:szCs w:val="24"/>
        </w:rPr>
        <w:t xml:space="preserve">(“Website” rule) </w:t>
      </w:r>
      <w:r w:rsidR="0052067B" w:rsidRPr="0052067B">
        <w:rPr>
          <w:rFonts w:eastAsia="Times New Roman"/>
          <w:sz w:val="24"/>
          <w:szCs w:val="24"/>
        </w:rPr>
        <w:t>to</w:t>
      </w:r>
      <w:r>
        <w:rPr>
          <w:rFonts w:eastAsia="Times New Roman"/>
          <w:sz w:val="24"/>
          <w:szCs w:val="24"/>
        </w:rPr>
        <w:t xml:space="preserve"> require</w:t>
      </w:r>
      <w:r w:rsidR="0052067B" w:rsidRPr="0052067B">
        <w:rPr>
          <w:rFonts w:eastAsia="Times New Roman"/>
          <w:sz w:val="24"/>
          <w:szCs w:val="24"/>
        </w:rPr>
        <w:t xml:space="preserve"> </w:t>
      </w:r>
      <w:r>
        <w:rPr>
          <w:rFonts w:eastAsia="Times New Roman"/>
          <w:sz w:val="24"/>
          <w:szCs w:val="24"/>
        </w:rPr>
        <w:t xml:space="preserve">that hazardous exporters and receiving facilities of hazardous waste from foreign sources </w:t>
      </w:r>
      <w:r w:rsidR="0052067B" w:rsidRPr="0052067B">
        <w:rPr>
          <w:rFonts w:eastAsia="Times New Roman"/>
          <w:sz w:val="24"/>
          <w:szCs w:val="24"/>
        </w:rPr>
        <w:t xml:space="preserve">post </w:t>
      </w:r>
      <w:r w:rsidR="009E22CA" w:rsidRPr="00292290">
        <w:rPr>
          <w:color w:val="000000"/>
        </w:rPr>
        <w:t xml:space="preserve">confirmations of receipt and </w:t>
      </w:r>
      <w:r w:rsidR="009E22CA">
        <w:rPr>
          <w:color w:val="000000"/>
        </w:rPr>
        <w:t xml:space="preserve">confirmations of </w:t>
      </w:r>
      <w:r w:rsidR="009E22CA" w:rsidRPr="00292290">
        <w:rPr>
          <w:color w:val="000000"/>
        </w:rPr>
        <w:t xml:space="preserve">recovery </w:t>
      </w:r>
      <w:r w:rsidR="009E22CA">
        <w:rPr>
          <w:color w:val="000000"/>
        </w:rPr>
        <w:t>or disposal</w:t>
      </w:r>
      <w:r w:rsidR="009E22CA" w:rsidRPr="0052067B" w:rsidDel="009E22CA">
        <w:rPr>
          <w:rFonts w:eastAsia="Times New Roman"/>
          <w:sz w:val="24"/>
          <w:szCs w:val="24"/>
        </w:rPr>
        <w:t xml:space="preserve"> </w:t>
      </w:r>
      <w:r w:rsidR="0052067B" w:rsidRPr="0052067B">
        <w:rPr>
          <w:rFonts w:eastAsia="Times New Roman"/>
          <w:sz w:val="24"/>
          <w:szCs w:val="24"/>
        </w:rPr>
        <w:t xml:space="preserve">to a publicly available website </w:t>
      </w:r>
      <w:r>
        <w:t>until electronic submittal to EPA of confirmations of receipt and confirmations of recovery or disposal for hazardous waste shipments will be required in the electronic reporting system.</w:t>
      </w:r>
      <w:r w:rsidR="0052067B" w:rsidRPr="0052067B">
        <w:rPr>
          <w:rFonts w:eastAsia="Times New Roman"/>
          <w:sz w:val="24"/>
          <w:szCs w:val="24"/>
        </w:rPr>
        <w:t xml:space="preserve">. </w:t>
      </w:r>
      <w:r>
        <w:rPr>
          <w:rFonts w:eastAsia="Times New Roman"/>
          <w:sz w:val="24"/>
          <w:szCs w:val="24"/>
        </w:rPr>
        <w:t>D</w:t>
      </w:r>
      <w:r w:rsidRPr="0052067B">
        <w:rPr>
          <w:rFonts w:eastAsia="Times New Roman"/>
          <w:sz w:val="24"/>
          <w:szCs w:val="24"/>
        </w:rPr>
        <w:t xml:space="preserve">uring the period between the implementation of the </w:t>
      </w:r>
      <w:r>
        <w:rPr>
          <w:rFonts w:eastAsia="Times New Roman"/>
          <w:sz w:val="24"/>
          <w:szCs w:val="24"/>
        </w:rPr>
        <w:t>Revisions</w:t>
      </w:r>
      <w:r w:rsidRPr="0052067B">
        <w:rPr>
          <w:rFonts w:eastAsia="Times New Roman"/>
          <w:sz w:val="24"/>
          <w:szCs w:val="24"/>
        </w:rPr>
        <w:t xml:space="preserve"> </w:t>
      </w:r>
      <w:r>
        <w:rPr>
          <w:rFonts w:eastAsia="Times New Roman"/>
          <w:sz w:val="24"/>
          <w:szCs w:val="24"/>
        </w:rPr>
        <w:t>r</w:t>
      </w:r>
      <w:r w:rsidRPr="0052067B">
        <w:rPr>
          <w:rFonts w:eastAsia="Times New Roman"/>
          <w:sz w:val="24"/>
          <w:szCs w:val="24"/>
        </w:rPr>
        <w:t>ule and the complete implementation of the electronic system</w:t>
      </w:r>
      <w:r>
        <w:rPr>
          <w:rFonts w:eastAsia="Times New Roman"/>
          <w:sz w:val="24"/>
          <w:szCs w:val="24"/>
        </w:rPr>
        <w:t>,</w:t>
      </w:r>
      <w:r>
        <w:t xml:space="preserve"> these proposed changes will </w:t>
      </w:r>
      <w:r w:rsidRPr="00AA239E">
        <w:t>improve information on the movement and disposition of hazardous wastes</w:t>
      </w:r>
      <w:r>
        <w:t>,</w:t>
      </w:r>
      <w:r w:rsidRPr="00AA239E">
        <w:t xml:space="preserve"> and will enable </w:t>
      </w:r>
      <w:r>
        <w:t>interested members of the community</w:t>
      </w:r>
      <w:r w:rsidRPr="00AA239E">
        <w:t xml:space="preserve"> and the government to benefit from the provision of</w:t>
      </w:r>
      <w:r>
        <w:t xml:space="preserve"> publicly accessible</w:t>
      </w:r>
      <w:r w:rsidRPr="00AA239E">
        <w:t xml:space="preserve"> data</w:t>
      </w:r>
      <w:r>
        <w:t xml:space="preserve"> to better monitor proper compliance with EPA’s hazardous waste regulations and help ensure that hazardous waste import and export shipments are properly received and managed. </w:t>
      </w:r>
      <w:r w:rsidR="0052067B" w:rsidRPr="0052067B">
        <w:rPr>
          <w:rFonts w:eastAsia="Times New Roman"/>
          <w:sz w:val="24"/>
          <w:szCs w:val="24"/>
        </w:rPr>
        <w:t>.</w:t>
      </w:r>
    </w:p>
    <w:p w14:paraId="44B16567" w14:textId="77777777" w:rsidR="002A4906" w:rsidRPr="00A46449" w:rsidRDefault="002A4906" w:rsidP="002A4906">
      <w:pPr>
        <w:pStyle w:val="IEcNormalText"/>
        <w:ind w:firstLine="720"/>
        <w:rPr>
          <w:sz w:val="24"/>
          <w:szCs w:val="24"/>
        </w:rPr>
      </w:pPr>
      <w:r w:rsidRPr="00A46449">
        <w:rPr>
          <w:sz w:val="24"/>
          <w:szCs w:val="24"/>
        </w:rPr>
        <w:t>The pertinent details of the rule are outlined below</w:t>
      </w:r>
      <w:r w:rsidR="0085461E" w:rsidRPr="00A46449">
        <w:rPr>
          <w:sz w:val="24"/>
          <w:szCs w:val="24"/>
        </w:rPr>
        <w:t xml:space="preserve">. </w:t>
      </w:r>
      <w:r w:rsidRPr="00A46449">
        <w:rPr>
          <w:sz w:val="24"/>
          <w:szCs w:val="24"/>
        </w:rPr>
        <w:t>For further information regarding the historical context and details of this rulemaking, please refer to the Preamble to the rule.</w:t>
      </w:r>
    </w:p>
    <w:p w14:paraId="648C0AAA" w14:textId="77777777" w:rsidR="00931E47" w:rsidRPr="00A46449" w:rsidRDefault="00931E47"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B820B53" w14:textId="77777777" w:rsidR="00B734FF" w:rsidRPr="00A46449" w:rsidRDefault="00D73D42" w:rsidP="00B73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r w:rsidRPr="00A46449">
        <w:rPr>
          <w:rFonts w:ascii="Times New Roman" w:hAnsi="Times New Roman"/>
          <w:b/>
          <w:i/>
        </w:rPr>
        <w:t>REGULATORY CHANGES/</w:t>
      </w:r>
      <w:r w:rsidR="000C6963" w:rsidRPr="00A46449">
        <w:rPr>
          <w:rFonts w:ascii="Times New Roman" w:hAnsi="Times New Roman"/>
          <w:b/>
          <w:i/>
        </w:rPr>
        <w:t>AMENDMENTS</w:t>
      </w:r>
    </w:p>
    <w:p w14:paraId="6271B100" w14:textId="340FD1BB" w:rsidR="00292FC4" w:rsidRPr="00A46449" w:rsidRDefault="00292FC4" w:rsidP="0052067B">
      <w:pPr>
        <w:rPr>
          <w:rFonts w:ascii="Times New Roman" w:hAnsi="Times New Roman"/>
        </w:rPr>
      </w:pPr>
    </w:p>
    <w:p w14:paraId="3EA04257" w14:textId="53C8C13B" w:rsidR="00292FC4" w:rsidRPr="00A46449" w:rsidRDefault="0052067B" w:rsidP="00292FC4">
      <w:pPr>
        <w:rPr>
          <w:rFonts w:ascii="Times New Roman" w:hAnsi="Times New Roman"/>
          <w:b/>
        </w:rPr>
      </w:pPr>
      <w:r>
        <w:rPr>
          <w:rFonts w:ascii="Times New Roman" w:hAnsi="Times New Roman"/>
          <w:b/>
        </w:rPr>
        <w:tab/>
        <w:t>A</w:t>
      </w:r>
      <w:r w:rsidR="00292FC4" w:rsidRPr="00A46449">
        <w:rPr>
          <w:rFonts w:ascii="Times New Roman" w:hAnsi="Times New Roman"/>
          <w:b/>
        </w:rPr>
        <w:t xml:space="preserve">. Changes to 40 </w:t>
      </w:r>
      <w:r w:rsidR="0066338B" w:rsidRPr="00A46449">
        <w:rPr>
          <w:rFonts w:ascii="Times New Roman" w:hAnsi="Times New Roman"/>
          <w:b/>
        </w:rPr>
        <w:t>CFR Part</w:t>
      </w:r>
      <w:r w:rsidR="00292FC4" w:rsidRPr="00A46449">
        <w:rPr>
          <w:rFonts w:ascii="Times New Roman" w:hAnsi="Times New Roman"/>
          <w:b/>
        </w:rPr>
        <w:t xml:space="preserve"> 262, </w:t>
      </w:r>
      <w:r w:rsidR="009A6EDB" w:rsidRPr="00A46449">
        <w:rPr>
          <w:rFonts w:ascii="Times New Roman" w:hAnsi="Times New Roman"/>
          <w:b/>
        </w:rPr>
        <w:t>S</w:t>
      </w:r>
      <w:r w:rsidR="00292FC4" w:rsidRPr="00A46449">
        <w:rPr>
          <w:rFonts w:ascii="Times New Roman" w:hAnsi="Times New Roman"/>
          <w:b/>
        </w:rPr>
        <w:t>ubpart H</w:t>
      </w:r>
    </w:p>
    <w:p w14:paraId="251DC851" w14:textId="77777777" w:rsidR="00292FC4" w:rsidRPr="00A46449" w:rsidRDefault="00292FC4" w:rsidP="0031726B">
      <w:pPr>
        <w:rPr>
          <w:rFonts w:ascii="Times New Roman" w:hAnsi="Times New Roman"/>
        </w:rPr>
      </w:pPr>
    </w:p>
    <w:p w14:paraId="029A948F" w14:textId="2A6CCD7D" w:rsidR="00292FC4" w:rsidRPr="00A46449" w:rsidRDefault="00292FC4" w:rsidP="0031726B">
      <w:pPr>
        <w:ind w:left="1080" w:hanging="360"/>
        <w:rPr>
          <w:rFonts w:ascii="Times New Roman" w:hAnsi="Times New Roman"/>
          <w:b/>
        </w:rPr>
      </w:pPr>
      <w:r w:rsidRPr="00A46449">
        <w:rPr>
          <w:rFonts w:ascii="Times New Roman" w:hAnsi="Times New Roman"/>
          <w:b/>
        </w:rPr>
        <w:t xml:space="preserve">(1) </w:t>
      </w:r>
      <w:r w:rsidR="0052067B" w:rsidRPr="0052067B">
        <w:rPr>
          <w:rFonts w:ascii="Times New Roman" w:hAnsi="Times New Roman"/>
          <w:b/>
        </w:rPr>
        <w:t xml:space="preserve">Exporters </w:t>
      </w:r>
      <w:r w:rsidR="002A3DB2">
        <w:rPr>
          <w:rFonts w:ascii="Times New Roman" w:hAnsi="Times New Roman"/>
          <w:b/>
        </w:rPr>
        <w:t xml:space="preserve">of hazardous waste </w:t>
      </w:r>
      <w:r w:rsidR="0052067B" w:rsidRPr="0052067B">
        <w:rPr>
          <w:rFonts w:ascii="Times New Roman" w:hAnsi="Times New Roman"/>
          <w:b/>
        </w:rPr>
        <w:t xml:space="preserve">and </w:t>
      </w:r>
      <w:r w:rsidR="002A3DB2" w:rsidRPr="008E694E">
        <w:rPr>
          <w:rFonts w:ascii="Times New Roman" w:hAnsi="Times New Roman"/>
          <w:b/>
        </w:rPr>
        <w:t>receiving facilities of hazardous waste from foreign sources</w:t>
      </w:r>
      <w:r w:rsidR="0052067B" w:rsidRPr="0052067B">
        <w:rPr>
          <w:rFonts w:ascii="Times New Roman" w:hAnsi="Times New Roman"/>
          <w:b/>
        </w:rPr>
        <w:t xml:space="preserve"> must post </w:t>
      </w:r>
      <w:r w:rsidR="009E22CA" w:rsidRPr="008E694E">
        <w:rPr>
          <w:rFonts w:ascii="Times New Roman" w:hAnsi="Times New Roman"/>
          <w:b/>
          <w:color w:val="000000"/>
        </w:rPr>
        <w:t xml:space="preserve">confirmations of receipt and confirmations of recovery </w:t>
      </w:r>
      <w:r w:rsidR="009E22CA" w:rsidRPr="008E694E">
        <w:rPr>
          <w:rFonts w:ascii="Times New Roman" w:hAnsi="Times New Roman"/>
          <w:b/>
          <w:color w:val="000000"/>
        </w:rPr>
        <w:lastRenderedPageBreak/>
        <w:t>or disposal</w:t>
      </w:r>
      <w:r w:rsidR="009E22CA" w:rsidRPr="009E22CA" w:rsidDel="009E22CA">
        <w:rPr>
          <w:rFonts w:ascii="Times New Roman" w:hAnsi="Times New Roman"/>
          <w:b/>
        </w:rPr>
        <w:t xml:space="preserve"> </w:t>
      </w:r>
      <w:r w:rsidR="0052067B" w:rsidRPr="0052067B">
        <w:rPr>
          <w:rFonts w:ascii="Times New Roman" w:hAnsi="Times New Roman"/>
          <w:b/>
        </w:rPr>
        <w:t xml:space="preserve">to a publicly available website during the period between the implementation of the </w:t>
      </w:r>
      <w:r w:rsidR="005D35F9">
        <w:rPr>
          <w:rFonts w:ascii="Times New Roman" w:hAnsi="Times New Roman"/>
          <w:b/>
        </w:rPr>
        <w:t xml:space="preserve">Hazardous Waste </w:t>
      </w:r>
      <w:r w:rsidR="0052067B" w:rsidRPr="0052067B">
        <w:rPr>
          <w:rFonts w:ascii="Times New Roman" w:hAnsi="Times New Roman"/>
          <w:b/>
        </w:rPr>
        <w:t>Export-Import Revisions Rule and the complete implementation of the electronic reporting system</w:t>
      </w:r>
      <w:r w:rsidR="009E5186">
        <w:rPr>
          <w:rFonts w:ascii="Times New Roman" w:hAnsi="Times New Roman"/>
          <w:b/>
        </w:rPr>
        <w:t>.</w:t>
      </w:r>
    </w:p>
    <w:p w14:paraId="7F41F036" w14:textId="77777777" w:rsidR="00292FC4" w:rsidRPr="00A46449" w:rsidRDefault="00292FC4" w:rsidP="00292FC4"/>
    <w:p w14:paraId="3BE1CFCA" w14:textId="3A9BE89F" w:rsidR="000543AD" w:rsidRDefault="0052067B" w:rsidP="009A6EDB">
      <w:pPr>
        <w:ind w:left="1080"/>
        <w:rPr>
          <w:rFonts w:ascii="Times New Roman" w:hAnsi="Times New Roman"/>
        </w:rPr>
      </w:pPr>
      <w:r w:rsidRPr="0052067B">
        <w:rPr>
          <w:rFonts w:ascii="Times New Roman" w:hAnsi="Times New Roman"/>
        </w:rPr>
        <w:t xml:space="preserve">The proposed rule will require exporters and </w:t>
      </w:r>
      <w:r w:rsidR="002A3DB2">
        <w:rPr>
          <w:rFonts w:ascii="Times New Roman" w:hAnsi="Times New Roman"/>
        </w:rPr>
        <w:t>receiving facilities of hazardous waste from foreign sources</w:t>
      </w:r>
      <w:r w:rsidR="002A3DB2" w:rsidRPr="0052067B">
        <w:rPr>
          <w:rFonts w:ascii="Times New Roman" w:hAnsi="Times New Roman"/>
        </w:rPr>
        <w:t xml:space="preserve"> </w:t>
      </w:r>
      <w:r w:rsidRPr="0052067B">
        <w:rPr>
          <w:rFonts w:ascii="Times New Roman" w:hAnsi="Times New Roman"/>
        </w:rPr>
        <w:t xml:space="preserve">to post </w:t>
      </w:r>
      <w:r w:rsidR="009E22CA" w:rsidRPr="00292290">
        <w:rPr>
          <w:rFonts w:ascii="Times New Roman" w:hAnsi="Times New Roman"/>
          <w:color w:val="000000"/>
        </w:rPr>
        <w:t xml:space="preserve">confirmations of receipt and </w:t>
      </w:r>
      <w:r w:rsidR="009E22CA">
        <w:rPr>
          <w:rFonts w:ascii="Times New Roman" w:hAnsi="Times New Roman"/>
          <w:color w:val="000000"/>
        </w:rPr>
        <w:t xml:space="preserve">confirmations of </w:t>
      </w:r>
      <w:r w:rsidR="009E22CA" w:rsidRPr="00292290">
        <w:rPr>
          <w:rFonts w:ascii="Times New Roman" w:hAnsi="Times New Roman"/>
          <w:color w:val="000000"/>
        </w:rPr>
        <w:t xml:space="preserve">recovery </w:t>
      </w:r>
      <w:r w:rsidR="009E22CA">
        <w:rPr>
          <w:rFonts w:ascii="Times New Roman" w:hAnsi="Times New Roman"/>
          <w:color w:val="000000"/>
        </w:rPr>
        <w:t>or disposal</w:t>
      </w:r>
      <w:r w:rsidR="009E22CA" w:rsidRPr="0052067B" w:rsidDel="009E22CA">
        <w:rPr>
          <w:rFonts w:ascii="Times New Roman" w:hAnsi="Times New Roman"/>
        </w:rPr>
        <w:t xml:space="preserve"> </w:t>
      </w:r>
      <w:r w:rsidRPr="0052067B">
        <w:rPr>
          <w:rFonts w:ascii="Times New Roman" w:hAnsi="Times New Roman"/>
        </w:rPr>
        <w:t xml:space="preserve">to a publicly available website during the period between the implementation of the </w:t>
      </w:r>
      <w:r w:rsidR="0031772C">
        <w:rPr>
          <w:rFonts w:ascii="Times New Roman" w:hAnsi="Times New Roman"/>
        </w:rPr>
        <w:t xml:space="preserve">Hazardous Waste </w:t>
      </w:r>
      <w:r w:rsidRPr="0052067B">
        <w:rPr>
          <w:rFonts w:ascii="Times New Roman" w:hAnsi="Times New Roman"/>
        </w:rPr>
        <w:t xml:space="preserve">Export-Import </w:t>
      </w:r>
      <w:r w:rsidR="009E5186">
        <w:rPr>
          <w:rFonts w:ascii="Times New Roman" w:hAnsi="Times New Roman"/>
        </w:rPr>
        <w:t xml:space="preserve">Revisions </w:t>
      </w:r>
      <w:r w:rsidRPr="0052067B">
        <w:rPr>
          <w:rFonts w:ascii="Times New Roman" w:hAnsi="Times New Roman"/>
        </w:rPr>
        <w:t xml:space="preserve">Rule and the implementation of the electronic reporting system. Transporters </w:t>
      </w:r>
      <w:r w:rsidR="00994408">
        <w:rPr>
          <w:rFonts w:ascii="Times New Roman" w:hAnsi="Times New Roman"/>
        </w:rPr>
        <w:t xml:space="preserve">and recognized traders </w:t>
      </w:r>
      <w:r w:rsidRPr="0052067B">
        <w:rPr>
          <w:rFonts w:ascii="Times New Roman" w:hAnsi="Times New Roman"/>
        </w:rPr>
        <w:t>will not be impacted by this change.</w:t>
      </w:r>
    </w:p>
    <w:p w14:paraId="497F91F5" w14:textId="77777777" w:rsidR="0052067B" w:rsidRPr="00A46449" w:rsidRDefault="0052067B" w:rsidP="009A6EDB">
      <w:pPr>
        <w:ind w:left="1080"/>
        <w:rPr>
          <w:rFonts w:ascii="Times New Roman" w:hAnsi="Times New Roman"/>
        </w:rPr>
      </w:pPr>
    </w:p>
    <w:p w14:paraId="60ED5418" w14:textId="0A37F754" w:rsidR="00292FC4" w:rsidRPr="00A46449" w:rsidRDefault="00292FC4" w:rsidP="0031726B">
      <w:pPr>
        <w:ind w:left="1080" w:hanging="360"/>
        <w:rPr>
          <w:rFonts w:ascii="Times New Roman" w:hAnsi="Times New Roman"/>
          <w:b/>
        </w:rPr>
      </w:pPr>
      <w:r w:rsidRPr="00A46449">
        <w:rPr>
          <w:rFonts w:ascii="Times New Roman" w:hAnsi="Times New Roman"/>
          <w:b/>
        </w:rPr>
        <w:t xml:space="preserve">(2) </w:t>
      </w:r>
      <w:r w:rsidR="0052067B" w:rsidRPr="0052067B">
        <w:rPr>
          <w:rFonts w:ascii="Times New Roman" w:hAnsi="Times New Roman"/>
          <w:b/>
        </w:rPr>
        <w:t xml:space="preserve">Exporters </w:t>
      </w:r>
      <w:r w:rsidR="002A3DB2">
        <w:rPr>
          <w:rFonts w:ascii="Times New Roman" w:hAnsi="Times New Roman"/>
          <w:b/>
        </w:rPr>
        <w:t xml:space="preserve">of hazardous waste </w:t>
      </w:r>
      <w:r w:rsidR="0052067B" w:rsidRPr="0052067B">
        <w:rPr>
          <w:rFonts w:ascii="Times New Roman" w:hAnsi="Times New Roman"/>
          <w:b/>
        </w:rPr>
        <w:t xml:space="preserve">and </w:t>
      </w:r>
      <w:r w:rsidR="002A3DB2">
        <w:rPr>
          <w:rFonts w:ascii="Times New Roman" w:hAnsi="Times New Roman"/>
          <w:b/>
        </w:rPr>
        <w:t>receiving facilities of hazardous waste from foreign sources</w:t>
      </w:r>
      <w:r w:rsidR="002A3DB2" w:rsidRPr="0052067B">
        <w:rPr>
          <w:rFonts w:ascii="Times New Roman" w:hAnsi="Times New Roman"/>
          <w:b/>
        </w:rPr>
        <w:t xml:space="preserve"> </w:t>
      </w:r>
      <w:r w:rsidR="0052067B" w:rsidRPr="0052067B">
        <w:rPr>
          <w:rFonts w:ascii="Times New Roman" w:hAnsi="Times New Roman"/>
          <w:b/>
        </w:rPr>
        <w:t>must develop a publicly available website if a website is not available.</w:t>
      </w:r>
    </w:p>
    <w:p w14:paraId="0BC00326" w14:textId="77777777" w:rsidR="00292FC4" w:rsidRPr="00A46449" w:rsidRDefault="00292FC4" w:rsidP="00292FC4"/>
    <w:p w14:paraId="667B33C8" w14:textId="46918A9F" w:rsidR="00292FC4" w:rsidRDefault="0052067B" w:rsidP="0052067B">
      <w:pPr>
        <w:ind w:left="1080"/>
        <w:rPr>
          <w:rFonts w:ascii="Times New Roman" w:hAnsi="Times New Roman"/>
        </w:rPr>
      </w:pPr>
      <w:r w:rsidRPr="0052067B">
        <w:rPr>
          <w:rFonts w:ascii="Times New Roman" w:hAnsi="Times New Roman"/>
        </w:rPr>
        <w:t xml:space="preserve">The rule will require all exporters and importers that do not have a publically available website to develop a website to post confirmations of receipts and recovery during the period between the implementation of the </w:t>
      </w:r>
      <w:r w:rsidR="005D35F9">
        <w:rPr>
          <w:rFonts w:ascii="Times New Roman" w:hAnsi="Times New Roman"/>
        </w:rPr>
        <w:t xml:space="preserve">Revisions rule </w:t>
      </w:r>
      <w:r w:rsidRPr="0052067B">
        <w:rPr>
          <w:rFonts w:ascii="Times New Roman" w:hAnsi="Times New Roman"/>
        </w:rPr>
        <w:t xml:space="preserve">and </w:t>
      </w:r>
      <w:r w:rsidR="00514291">
        <w:rPr>
          <w:rFonts w:ascii="Times New Roman" w:hAnsi="Times New Roman"/>
        </w:rPr>
        <w:t xml:space="preserve">the </w:t>
      </w:r>
      <w:r w:rsidRPr="0052067B">
        <w:rPr>
          <w:rFonts w:ascii="Times New Roman" w:hAnsi="Times New Roman"/>
        </w:rPr>
        <w:t xml:space="preserve">complete implementation of the electronic reporting system.  </w:t>
      </w:r>
    </w:p>
    <w:p w14:paraId="6639B67F" w14:textId="77777777" w:rsidR="005D20E0" w:rsidRPr="005D20E0" w:rsidRDefault="005D20E0" w:rsidP="005D20E0">
      <w:pPr>
        <w:ind w:left="1080"/>
        <w:rPr>
          <w:rFonts w:ascii="Times New Roman" w:hAnsi="Times New Roman"/>
        </w:rPr>
      </w:pPr>
    </w:p>
    <w:p w14:paraId="4F1B267D" w14:textId="77777777" w:rsidR="00642F90" w:rsidRPr="00D97AAB" w:rsidRDefault="00642F90"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rPr>
      </w:pPr>
      <w:bookmarkStart w:id="1" w:name="_Toc197910872"/>
      <w:r w:rsidRPr="00D97AAB">
        <w:rPr>
          <w:b/>
        </w:rPr>
        <w:t>NEED FOR AND USE OF THE COLLECTION</w:t>
      </w:r>
      <w:bookmarkEnd w:id="1"/>
    </w:p>
    <w:p w14:paraId="5FA06904" w14:textId="77777777" w:rsidR="00642F90" w:rsidRDefault="00642F90" w:rsidP="00642F90">
      <w:pPr>
        <w:keepNext/>
        <w:keepLines/>
        <w:widowControl/>
      </w:pPr>
    </w:p>
    <w:p w14:paraId="27E9B5F7" w14:textId="77777777" w:rsidR="00FA32A0" w:rsidRPr="00FA32A0" w:rsidRDefault="00FA32A0" w:rsidP="00FA32A0">
      <w:pPr>
        <w:ind w:firstLine="720"/>
        <w:jc w:val="both"/>
        <w:rPr>
          <w:rFonts w:ascii="Times New Roman" w:hAnsi="Times New Roman"/>
          <w:b/>
          <w:bCs/>
          <w:u w:val="single"/>
        </w:rPr>
      </w:pPr>
      <w:r w:rsidRPr="00FA32A0">
        <w:rPr>
          <w:rFonts w:ascii="Times New Roman" w:hAnsi="Times New Roman"/>
          <w:b/>
          <w:bCs/>
        </w:rPr>
        <w:t xml:space="preserve">2(a) </w:t>
      </w:r>
      <w:r w:rsidRPr="00FA32A0">
        <w:rPr>
          <w:rFonts w:ascii="Times New Roman" w:hAnsi="Times New Roman"/>
          <w:b/>
          <w:bCs/>
        </w:rPr>
        <w:tab/>
        <w:t>Need and Authority for the Collection</w:t>
      </w:r>
      <w:r w:rsidRPr="00FA32A0">
        <w:rPr>
          <w:rFonts w:ascii="Times New Roman" w:hAnsi="Times New Roman"/>
          <w:b/>
          <w:bCs/>
          <w:u w:val="single"/>
        </w:rPr>
        <w:t xml:space="preserve"> </w:t>
      </w:r>
    </w:p>
    <w:p w14:paraId="4BF693B4" w14:textId="77777777" w:rsidR="00FA32A0" w:rsidRPr="00FA32A0" w:rsidRDefault="00FA32A0" w:rsidP="00FA32A0">
      <w:pPr>
        <w:rPr>
          <w:rFonts w:ascii="Times New Roman" w:hAnsi="Times New Roman"/>
        </w:rPr>
      </w:pPr>
    </w:p>
    <w:p w14:paraId="4D8D4B76" w14:textId="77777777" w:rsidR="00F14F0B" w:rsidRPr="002A70B0" w:rsidRDefault="00FA32A0" w:rsidP="00FA32A0">
      <w:pPr>
        <w:ind w:firstLine="720"/>
        <w:rPr>
          <w:rFonts w:ascii="Times New Roman" w:hAnsi="Times New Roman"/>
        </w:rPr>
      </w:pPr>
      <w:r w:rsidRPr="00FA32A0">
        <w:rPr>
          <w:rFonts w:ascii="Times New Roman" w:hAnsi="Times New Roman"/>
        </w:rPr>
        <w:t xml:space="preserve">The requirements covered in this ICR are necessary for EPA to oversee the </w:t>
      </w:r>
      <w:r>
        <w:rPr>
          <w:rFonts w:ascii="Times New Roman" w:hAnsi="Times New Roman"/>
        </w:rPr>
        <w:t>international trade of</w:t>
      </w:r>
      <w:r w:rsidRPr="00FA32A0">
        <w:rPr>
          <w:rFonts w:ascii="Times New Roman" w:hAnsi="Times New Roman"/>
        </w:rPr>
        <w:t xml:space="preserve"> hazardous waste</w:t>
      </w:r>
      <w:r>
        <w:rPr>
          <w:rFonts w:ascii="Times New Roman" w:hAnsi="Times New Roman"/>
        </w:rPr>
        <w:t>s</w:t>
      </w:r>
      <w:r w:rsidR="0085461E">
        <w:rPr>
          <w:rFonts w:ascii="Times New Roman" w:hAnsi="Times New Roman"/>
        </w:rPr>
        <w:t xml:space="preserve">. </w:t>
      </w:r>
      <w:r>
        <w:rPr>
          <w:rFonts w:ascii="Times New Roman" w:hAnsi="Times New Roman"/>
        </w:rPr>
        <w:t>E</w:t>
      </w:r>
      <w:r w:rsidR="00F14F0B">
        <w:rPr>
          <w:rFonts w:ascii="Times New Roman" w:hAnsi="Times New Roman"/>
        </w:rPr>
        <w:t>PA is promulgating</w:t>
      </w:r>
      <w:r w:rsidR="00F14F0B" w:rsidRPr="0051157E">
        <w:rPr>
          <w:rFonts w:ascii="Times New Roman" w:hAnsi="Times New Roman"/>
        </w:rPr>
        <w:t xml:space="preserve"> </w:t>
      </w:r>
      <w:r w:rsidR="00F14F0B">
        <w:rPr>
          <w:rFonts w:ascii="Times New Roman" w:hAnsi="Times New Roman"/>
        </w:rPr>
        <w:t>the above regulatory changes/amendments under the authority of S</w:t>
      </w:r>
      <w:r w:rsidR="00F14F0B" w:rsidRPr="0051157E">
        <w:rPr>
          <w:rFonts w:ascii="Times New Roman" w:hAnsi="Times New Roman"/>
        </w:rPr>
        <w:t>ections 1006, 1007, 2002(a), 3001-3010, 3013-3015, and 3017 of the Solid Waste Disposal Act, as amended by the Resource Conservation and Recovery Act (RCRA), and as amended by the Hazardous and Solid Waste Amendments, 42 U.S.C. 6905, 6906, 6912, 6921-6930, 6934, and 6938.</w:t>
      </w:r>
    </w:p>
    <w:p w14:paraId="4094DD5C" w14:textId="77777777" w:rsidR="002A70B0" w:rsidRDefault="002A70B0" w:rsidP="001122F3">
      <w:pPr>
        <w:pStyle w:val="TCHeading2"/>
        <w:rPr>
          <w:b/>
          <w:bCs w:val="0"/>
        </w:rPr>
      </w:pPr>
      <w:bookmarkStart w:id="2" w:name="_Toc197910874"/>
    </w:p>
    <w:p w14:paraId="29FCF70D" w14:textId="77777777" w:rsidR="001122F3" w:rsidRPr="00505F2D" w:rsidRDefault="001122F3" w:rsidP="001122F3">
      <w:pPr>
        <w:pStyle w:val="TCHeading2"/>
      </w:pPr>
      <w:r w:rsidRPr="00505F2D">
        <w:rPr>
          <w:b/>
          <w:bCs w:val="0"/>
        </w:rPr>
        <w:tab/>
        <w:t>2(b)</w:t>
      </w:r>
      <w:r w:rsidRPr="00505F2D">
        <w:rPr>
          <w:b/>
          <w:bCs w:val="0"/>
        </w:rPr>
        <w:tab/>
        <w:t>Practical Utility and Users of the Data</w:t>
      </w:r>
      <w:bookmarkEnd w:id="2"/>
    </w:p>
    <w:p w14:paraId="689E8563" w14:textId="77777777" w:rsidR="001122F3" w:rsidRPr="00EF60A8" w:rsidRDefault="001122F3" w:rsidP="001122F3">
      <w:pPr>
        <w:widowControl/>
        <w:rPr>
          <w:rFonts w:ascii="Times New Roman" w:hAnsi="Times New Roman"/>
        </w:rPr>
      </w:pPr>
    </w:p>
    <w:p w14:paraId="247014BD" w14:textId="77777777" w:rsidR="00EF60A8" w:rsidRDefault="00EF60A8" w:rsidP="00D179A8">
      <w:pPr>
        <w:widowControl/>
        <w:ind w:firstLine="720"/>
        <w:rPr>
          <w:rFonts w:ascii="Times New Roman" w:eastAsia="PMingLiU" w:hAnsi="Times New Roman"/>
          <w:lang w:eastAsia="zh-TW"/>
        </w:rPr>
      </w:pPr>
      <w:r w:rsidRPr="00EF60A8">
        <w:rPr>
          <w:rFonts w:ascii="Times New Roman" w:eastAsia="PMingLiU" w:hAnsi="Times New Roman"/>
          <w:lang w:eastAsia="zh-TW"/>
        </w:rPr>
        <w:t>The Office of Enforcement and Compliance Assurance, U.S. EPA, uses the</w:t>
      </w:r>
      <w:r w:rsidR="00D179A8">
        <w:rPr>
          <w:rFonts w:ascii="Times New Roman" w:eastAsia="PMingLiU" w:hAnsi="Times New Roman"/>
          <w:lang w:eastAsia="zh-TW"/>
        </w:rPr>
        <w:t xml:space="preserve"> </w:t>
      </w:r>
      <w:r w:rsidRPr="00EF60A8">
        <w:rPr>
          <w:rFonts w:ascii="Times New Roman" w:eastAsia="PMingLiU" w:hAnsi="Times New Roman"/>
          <w:lang w:eastAsia="zh-TW"/>
        </w:rPr>
        <w:t>information provided by each U.S. exporter</w:t>
      </w:r>
      <w:r w:rsidR="00F0039E">
        <w:rPr>
          <w:rFonts w:ascii="Times New Roman" w:eastAsia="PMingLiU" w:hAnsi="Times New Roman"/>
          <w:lang w:eastAsia="zh-TW"/>
        </w:rPr>
        <w:t>, receiving facility</w:t>
      </w:r>
      <w:r w:rsidR="00125506">
        <w:rPr>
          <w:rFonts w:ascii="Times New Roman" w:eastAsia="PMingLiU" w:hAnsi="Times New Roman"/>
          <w:lang w:eastAsia="zh-TW"/>
        </w:rPr>
        <w:t>, transporter, and recognized trader</w:t>
      </w:r>
      <w:r w:rsidRPr="00EF60A8">
        <w:rPr>
          <w:rFonts w:ascii="Times New Roman" w:eastAsia="PMingLiU" w:hAnsi="Times New Roman"/>
          <w:lang w:eastAsia="zh-TW"/>
        </w:rPr>
        <w:t xml:space="preserve"> to determine compliance with the applicable RCRA regulatory provisions</w:t>
      </w:r>
      <w:r w:rsidR="0085461E">
        <w:rPr>
          <w:rFonts w:ascii="Times New Roman" w:eastAsia="PMingLiU" w:hAnsi="Times New Roman"/>
          <w:lang w:eastAsia="zh-TW"/>
        </w:rPr>
        <w:t xml:space="preserve">. </w:t>
      </w:r>
      <w:r w:rsidRPr="00EF60A8">
        <w:rPr>
          <w:rFonts w:ascii="Times New Roman" w:eastAsia="PMingLiU" w:hAnsi="Times New Roman"/>
          <w:lang w:eastAsia="zh-TW"/>
        </w:rPr>
        <w:t>In addition, the information is used to determine the number, origin, destination, and type of exports from and imports to the U.S. for tracking purposes and for reporting to the OECD. This information also is used to assess the efficiency of the program.</w:t>
      </w:r>
    </w:p>
    <w:p w14:paraId="7AD84E1B" w14:textId="77777777" w:rsidR="00BD15F5" w:rsidRPr="00EF60A8" w:rsidRDefault="00BD15F5" w:rsidP="00D179A8">
      <w:pPr>
        <w:widowControl/>
        <w:ind w:firstLine="720"/>
        <w:rPr>
          <w:rFonts w:ascii="Times New Roman" w:eastAsia="PMingLiU" w:hAnsi="Times New Roman"/>
          <w:lang w:eastAsia="zh-TW"/>
        </w:rPr>
      </w:pPr>
    </w:p>
    <w:p w14:paraId="57394B88" w14:textId="77777777" w:rsidR="001122F3" w:rsidRPr="00505F2D" w:rsidRDefault="001122F3"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vanish/>
          <w:specVanish/>
        </w:rPr>
      </w:pPr>
      <w:bookmarkStart w:id="3" w:name="_Toc197910875"/>
      <w:r w:rsidRPr="00505F2D">
        <w:rPr>
          <w:b/>
          <w:bCs/>
        </w:rPr>
        <w:t>NONDUPLICATION, CONSULTATIONS, AND OTHER COLLECTION CRITERIA</w:t>
      </w:r>
      <w:bookmarkEnd w:id="3"/>
    </w:p>
    <w:p w14:paraId="4C1385A2" w14:textId="77777777" w:rsidR="001122F3" w:rsidRPr="00505F2D" w:rsidRDefault="001122F3" w:rsidP="001122F3">
      <w:pPr>
        <w:pStyle w:val="TCHeading1Body"/>
        <w:keepNext/>
      </w:pPr>
      <w:r w:rsidRPr="00505F2D">
        <w:tab/>
      </w:r>
    </w:p>
    <w:p w14:paraId="23FA80E7" w14:textId="77777777" w:rsidR="001122F3" w:rsidRPr="001B24F0" w:rsidRDefault="001122F3" w:rsidP="001122F3">
      <w:pPr>
        <w:keepNext/>
        <w:keepLines/>
        <w:widowControl/>
        <w:ind w:left="720"/>
        <w:rPr>
          <w:rFonts w:ascii="Times New Roman" w:hAnsi="Times New Roman"/>
        </w:rPr>
      </w:pPr>
    </w:p>
    <w:p w14:paraId="5C2FEAB8" w14:textId="77777777" w:rsidR="001122F3" w:rsidRPr="00A46449" w:rsidRDefault="001122F3" w:rsidP="001122F3">
      <w:pPr>
        <w:pStyle w:val="TCHeading2"/>
        <w:keepNext/>
      </w:pPr>
      <w:bookmarkStart w:id="4" w:name="_Toc197910876"/>
      <w:r w:rsidRPr="001B24F0">
        <w:rPr>
          <w:b/>
          <w:bCs w:val="0"/>
        </w:rPr>
        <w:tab/>
      </w:r>
      <w:r w:rsidRPr="00A46449">
        <w:rPr>
          <w:b/>
          <w:bCs w:val="0"/>
        </w:rPr>
        <w:t>3(a)</w:t>
      </w:r>
      <w:r w:rsidRPr="00A46449">
        <w:rPr>
          <w:b/>
          <w:bCs w:val="0"/>
        </w:rPr>
        <w:tab/>
        <w:t>Nonduplication</w:t>
      </w:r>
      <w:bookmarkEnd w:id="4"/>
    </w:p>
    <w:p w14:paraId="354C75A7" w14:textId="77777777" w:rsidR="00DE353E" w:rsidRPr="00A46449" w:rsidRDefault="00DE353E" w:rsidP="001122F3">
      <w:pPr>
        <w:keepLines/>
        <w:widowControl/>
        <w:ind w:firstLine="720"/>
        <w:rPr>
          <w:rFonts w:ascii="Times New Roman" w:hAnsi="Times New Roman"/>
        </w:rPr>
      </w:pPr>
    </w:p>
    <w:p w14:paraId="05EAE893" w14:textId="587FC70F" w:rsidR="009E5186" w:rsidRDefault="009E5186" w:rsidP="001B656E">
      <w:pPr>
        <w:widowControl/>
        <w:ind w:firstLine="720"/>
        <w:rPr>
          <w:rFonts w:ascii="Times New Roman" w:eastAsia="PMingLiU" w:hAnsi="Times New Roman"/>
        </w:rPr>
      </w:pPr>
      <w:r w:rsidRPr="005A45B2">
        <w:rPr>
          <w:rFonts w:ascii="Times New Roman" w:eastAsia="PMingLiU" w:hAnsi="Times New Roman"/>
        </w:rPr>
        <w:lastRenderedPageBreak/>
        <w:t>None of the information required by the final rule will duplicate information required by existing RCRA regulations.</w:t>
      </w:r>
    </w:p>
    <w:p w14:paraId="4D7F3F51" w14:textId="77777777" w:rsidR="001122F3" w:rsidRPr="001B24F0" w:rsidRDefault="001122F3" w:rsidP="001122F3">
      <w:pPr>
        <w:widowControl/>
        <w:rPr>
          <w:rFonts w:ascii="Times New Roman" w:hAnsi="Times New Roman"/>
        </w:rPr>
      </w:pPr>
    </w:p>
    <w:p w14:paraId="25ACD5B4" w14:textId="77777777" w:rsidR="00FA32A0" w:rsidRDefault="001122F3" w:rsidP="00FA32A0">
      <w:pPr>
        <w:pStyle w:val="TCHeading2"/>
        <w:rPr>
          <w:b/>
          <w:bCs w:val="0"/>
        </w:rPr>
      </w:pPr>
      <w:bookmarkStart w:id="5" w:name="_Toc197910877"/>
      <w:r w:rsidRPr="00505F2D">
        <w:rPr>
          <w:b/>
          <w:bCs w:val="0"/>
        </w:rPr>
        <w:tab/>
        <w:t>3(b)</w:t>
      </w:r>
      <w:r w:rsidRPr="00505F2D">
        <w:rPr>
          <w:b/>
          <w:bCs w:val="0"/>
        </w:rPr>
        <w:tab/>
        <w:t>Public Notice</w:t>
      </w:r>
      <w:bookmarkEnd w:id="5"/>
    </w:p>
    <w:p w14:paraId="728F149B" w14:textId="77777777" w:rsidR="00FA32A0" w:rsidRDefault="00FA32A0" w:rsidP="00FA32A0">
      <w:pPr>
        <w:pStyle w:val="TCHeading2"/>
        <w:rPr>
          <w:b/>
          <w:bCs w:val="0"/>
        </w:rPr>
      </w:pPr>
    </w:p>
    <w:p w14:paraId="761683AE" w14:textId="32EE8C46" w:rsidR="00F522E9" w:rsidRDefault="001B656E" w:rsidP="009E5186">
      <w:pPr>
        <w:widowControl/>
        <w:ind w:firstLine="720"/>
        <w:rPr>
          <w:rFonts w:ascii="Times New Roman" w:eastAsia="PMingLiU" w:hAnsi="Times New Roman"/>
          <w:lang w:eastAsia="zh-TW"/>
        </w:rPr>
      </w:pPr>
      <w:r w:rsidRPr="00A915E3">
        <w:rPr>
          <w:rFonts w:ascii="Times New Roman" w:eastAsia="PMingLiU" w:hAnsi="Times New Roman"/>
          <w:lang w:eastAsia="zh-TW"/>
        </w:rPr>
        <w:t>In compliance with the Paperwork</w:t>
      </w:r>
      <w:r w:rsidR="007E3DF6" w:rsidRPr="00A915E3">
        <w:rPr>
          <w:rFonts w:ascii="Times New Roman" w:eastAsia="PMingLiU" w:hAnsi="Times New Roman"/>
          <w:lang w:eastAsia="zh-TW"/>
        </w:rPr>
        <w:t xml:space="preserve"> Reduction Act of 1995, </w:t>
      </w:r>
      <w:r w:rsidR="009E5186" w:rsidRPr="00A915E3">
        <w:rPr>
          <w:rFonts w:ascii="Times New Roman" w:eastAsia="PMingLiU" w:hAnsi="Times New Roman"/>
          <w:lang w:eastAsia="zh-TW"/>
        </w:rPr>
        <w:t xml:space="preserve">EPA </w:t>
      </w:r>
      <w:r w:rsidR="009E22CA">
        <w:rPr>
          <w:rFonts w:ascii="Times New Roman" w:eastAsia="PMingLiU" w:hAnsi="Times New Roman"/>
          <w:lang w:eastAsia="zh-TW"/>
        </w:rPr>
        <w:t xml:space="preserve">plans to publish the proposed rule in October 2016 </w:t>
      </w:r>
      <w:r w:rsidR="009E5186" w:rsidRPr="00A915E3">
        <w:rPr>
          <w:rFonts w:ascii="Times New Roman" w:eastAsia="PMingLiU" w:hAnsi="Times New Roman"/>
          <w:lang w:eastAsia="zh-TW"/>
        </w:rPr>
        <w:t>for a 60-day public comment period.</w:t>
      </w:r>
      <w:r w:rsidR="0085461E" w:rsidRPr="00A915E3">
        <w:rPr>
          <w:rFonts w:ascii="Times New Roman" w:eastAsia="PMingLiU" w:hAnsi="Times New Roman"/>
          <w:lang w:eastAsia="zh-TW"/>
        </w:rPr>
        <w:t xml:space="preserve"> </w:t>
      </w:r>
      <w:r w:rsidRPr="00A915E3">
        <w:rPr>
          <w:rFonts w:ascii="Times New Roman" w:eastAsia="PMingLiU" w:hAnsi="Times New Roman"/>
          <w:lang w:eastAsia="zh-TW"/>
        </w:rPr>
        <w:t xml:space="preserve">To assist the public in commenting on the proposal, EPA raised a number of issues in the </w:t>
      </w:r>
      <w:r w:rsidR="009E5186" w:rsidRPr="00A915E3">
        <w:rPr>
          <w:rFonts w:ascii="Times New Roman" w:eastAsia="PMingLiU" w:hAnsi="Times New Roman"/>
          <w:lang w:eastAsia="zh-TW"/>
        </w:rPr>
        <w:t>P</w:t>
      </w:r>
      <w:r w:rsidRPr="00A915E3">
        <w:rPr>
          <w:rFonts w:ascii="Times New Roman" w:eastAsia="PMingLiU" w:hAnsi="Times New Roman"/>
          <w:lang w:eastAsia="zh-TW"/>
        </w:rPr>
        <w:t xml:space="preserve">reamble to the </w:t>
      </w:r>
      <w:r w:rsidR="003B1D25" w:rsidRPr="00A915E3">
        <w:rPr>
          <w:rFonts w:ascii="Times New Roman" w:eastAsia="PMingLiU" w:hAnsi="Times New Roman"/>
          <w:lang w:eastAsia="zh-TW"/>
        </w:rPr>
        <w:t>Rule</w:t>
      </w:r>
      <w:r w:rsidRPr="00A915E3">
        <w:rPr>
          <w:rFonts w:ascii="Times New Roman" w:eastAsia="PMingLiU" w:hAnsi="Times New Roman"/>
          <w:lang w:eastAsia="zh-TW"/>
        </w:rPr>
        <w:t xml:space="preserve"> and asked for the public to comment on the</w:t>
      </w:r>
      <w:r w:rsidR="009E5186" w:rsidRPr="00A915E3">
        <w:rPr>
          <w:rFonts w:ascii="Times New Roman" w:eastAsia="PMingLiU" w:hAnsi="Times New Roman"/>
          <w:lang w:eastAsia="zh-TW"/>
        </w:rPr>
        <w:t>se issues</w:t>
      </w:r>
      <w:r w:rsidR="0085461E" w:rsidRPr="00A915E3">
        <w:rPr>
          <w:rFonts w:ascii="Times New Roman" w:eastAsia="PMingLiU" w:hAnsi="Times New Roman"/>
          <w:lang w:eastAsia="zh-TW"/>
        </w:rPr>
        <w:t xml:space="preserve">. </w:t>
      </w:r>
      <w:r w:rsidRPr="00A915E3">
        <w:rPr>
          <w:rFonts w:ascii="Times New Roman" w:eastAsia="PMingLiU" w:hAnsi="Times New Roman"/>
          <w:lang w:eastAsia="zh-TW"/>
        </w:rPr>
        <w:t xml:space="preserve">At the end of the comment period, EPA </w:t>
      </w:r>
      <w:r w:rsidR="009E22CA">
        <w:rPr>
          <w:rFonts w:ascii="Times New Roman" w:eastAsia="PMingLiU" w:hAnsi="Times New Roman"/>
          <w:lang w:eastAsia="zh-TW"/>
        </w:rPr>
        <w:t xml:space="preserve">will </w:t>
      </w:r>
      <w:r w:rsidRPr="00A915E3">
        <w:rPr>
          <w:rFonts w:ascii="Times New Roman" w:eastAsia="PMingLiU" w:hAnsi="Times New Roman"/>
          <w:lang w:eastAsia="zh-TW"/>
        </w:rPr>
        <w:t>review</w:t>
      </w:r>
      <w:r w:rsidR="00CC707C" w:rsidRPr="00A915E3">
        <w:rPr>
          <w:rFonts w:ascii="Times New Roman" w:eastAsia="PMingLiU" w:hAnsi="Times New Roman"/>
          <w:lang w:eastAsia="zh-TW"/>
        </w:rPr>
        <w:t xml:space="preserve"> and address</w:t>
      </w:r>
      <w:r w:rsidRPr="00A915E3">
        <w:rPr>
          <w:rFonts w:ascii="Times New Roman" w:eastAsia="PMingLiU" w:hAnsi="Times New Roman"/>
          <w:lang w:eastAsia="zh-TW"/>
        </w:rPr>
        <w:t xml:space="preserve"> </w:t>
      </w:r>
      <w:r w:rsidR="00CC707C" w:rsidRPr="00A915E3">
        <w:rPr>
          <w:rFonts w:ascii="Times New Roman" w:eastAsia="PMingLiU" w:hAnsi="Times New Roman"/>
          <w:lang w:eastAsia="zh-TW"/>
        </w:rPr>
        <w:t xml:space="preserve">the </w:t>
      </w:r>
      <w:r w:rsidRPr="00A915E3">
        <w:rPr>
          <w:rFonts w:ascii="Times New Roman" w:eastAsia="PMingLiU" w:hAnsi="Times New Roman"/>
          <w:lang w:eastAsia="zh-TW"/>
        </w:rPr>
        <w:t xml:space="preserve">public comments received </w:t>
      </w:r>
      <w:r w:rsidR="00CC707C" w:rsidRPr="00A915E3">
        <w:rPr>
          <w:rFonts w:ascii="Times New Roman" w:eastAsia="PMingLiU" w:hAnsi="Times New Roman"/>
          <w:lang w:eastAsia="zh-TW"/>
        </w:rPr>
        <w:t xml:space="preserve">in the final </w:t>
      </w:r>
      <w:r w:rsidR="00F22F1B" w:rsidRPr="00A915E3">
        <w:rPr>
          <w:rFonts w:ascii="Times New Roman" w:eastAsia="PMingLiU" w:hAnsi="Times New Roman"/>
          <w:lang w:eastAsia="zh-TW"/>
        </w:rPr>
        <w:t>Regulatory Impact Analysis</w:t>
      </w:r>
      <w:r w:rsidR="00CC707C" w:rsidRPr="00A915E3">
        <w:rPr>
          <w:rFonts w:ascii="Times New Roman" w:eastAsia="PMingLiU" w:hAnsi="Times New Roman"/>
          <w:lang w:eastAsia="zh-TW"/>
        </w:rPr>
        <w:t xml:space="preserve"> and ICR</w:t>
      </w:r>
      <w:r w:rsidR="009E5186" w:rsidRPr="00A915E3">
        <w:rPr>
          <w:rFonts w:ascii="Times New Roman" w:eastAsia="PMingLiU" w:hAnsi="Times New Roman"/>
          <w:lang w:eastAsia="zh-TW"/>
        </w:rPr>
        <w:t xml:space="preserve"> supporting statement</w:t>
      </w:r>
      <w:r w:rsidR="00CC707C" w:rsidRPr="00A915E3">
        <w:rPr>
          <w:rFonts w:ascii="Times New Roman" w:eastAsia="PMingLiU" w:hAnsi="Times New Roman"/>
          <w:lang w:eastAsia="zh-TW"/>
        </w:rPr>
        <w:t>.</w:t>
      </w:r>
      <w:r w:rsidR="00CC707C">
        <w:rPr>
          <w:rFonts w:ascii="Times New Roman" w:eastAsia="PMingLiU" w:hAnsi="Times New Roman"/>
          <w:lang w:eastAsia="zh-TW"/>
        </w:rPr>
        <w:t xml:space="preserve">  </w:t>
      </w:r>
    </w:p>
    <w:p w14:paraId="58C69056" w14:textId="77777777" w:rsidR="001B656E" w:rsidRDefault="001B656E" w:rsidP="00F522E9">
      <w:pPr>
        <w:pStyle w:val="TCHeading2"/>
        <w:rPr>
          <w:b/>
          <w:bCs w:val="0"/>
        </w:rPr>
      </w:pPr>
      <w:bookmarkStart w:id="6" w:name="_Toc197910878"/>
    </w:p>
    <w:p w14:paraId="549C2342" w14:textId="77777777" w:rsidR="00F522E9" w:rsidRPr="00505F2D" w:rsidRDefault="00F522E9" w:rsidP="00F522E9">
      <w:pPr>
        <w:pStyle w:val="TCHeading2"/>
      </w:pPr>
      <w:r w:rsidRPr="00505F2D">
        <w:rPr>
          <w:b/>
          <w:bCs w:val="0"/>
        </w:rPr>
        <w:tab/>
        <w:t>3(c)</w:t>
      </w:r>
      <w:r w:rsidRPr="00505F2D">
        <w:rPr>
          <w:b/>
          <w:bCs w:val="0"/>
        </w:rPr>
        <w:tab/>
        <w:t>Consultations</w:t>
      </w:r>
      <w:bookmarkEnd w:id="6"/>
    </w:p>
    <w:p w14:paraId="05018A06" w14:textId="77777777" w:rsidR="00F522E9" w:rsidRPr="008F2FAB" w:rsidRDefault="00F522E9" w:rsidP="00FA32A0"/>
    <w:p w14:paraId="2718C300" w14:textId="2BA4DAAD" w:rsidR="001B656E" w:rsidRPr="001B656E" w:rsidRDefault="001B656E" w:rsidP="00CA52B6">
      <w:pPr>
        <w:widowControl/>
        <w:ind w:firstLine="720"/>
        <w:rPr>
          <w:rFonts w:ascii="Times New Roman" w:hAnsi="Times New Roman"/>
        </w:rPr>
      </w:pPr>
      <w:r w:rsidRPr="00A915E3">
        <w:rPr>
          <w:rFonts w:ascii="Times New Roman" w:eastAsia="PMingLiU" w:hAnsi="Times New Roman"/>
        </w:rPr>
        <w:t xml:space="preserve">EPA did not consult with any organizations in the development of this </w:t>
      </w:r>
      <w:r w:rsidR="00D077DD" w:rsidRPr="00A915E3">
        <w:rPr>
          <w:rFonts w:ascii="Times New Roman" w:eastAsia="PMingLiU" w:hAnsi="Times New Roman"/>
        </w:rPr>
        <w:t>ICR</w:t>
      </w:r>
      <w:r w:rsidRPr="00A915E3">
        <w:rPr>
          <w:rFonts w:ascii="Times New Roman" w:eastAsia="PMingLiU" w:hAnsi="Times New Roman"/>
        </w:rPr>
        <w:t>.</w:t>
      </w:r>
    </w:p>
    <w:p w14:paraId="7BFDA107" w14:textId="77777777" w:rsidR="0050345B" w:rsidRPr="008F2FAB" w:rsidRDefault="0050345B" w:rsidP="008F2FAB">
      <w:pPr>
        <w:ind w:firstLine="720"/>
        <w:rPr>
          <w:rFonts w:ascii="Times New Roman" w:hAnsi="Times New Roman"/>
        </w:rPr>
      </w:pPr>
    </w:p>
    <w:p w14:paraId="4C177511" w14:textId="77777777" w:rsidR="00F522E9" w:rsidRPr="00505F2D" w:rsidRDefault="00F522E9" w:rsidP="00F522E9">
      <w:pPr>
        <w:pStyle w:val="TCHeading2"/>
      </w:pPr>
      <w:bookmarkStart w:id="7" w:name="_Toc197910879"/>
      <w:r w:rsidRPr="00505F2D">
        <w:rPr>
          <w:b/>
          <w:bCs w:val="0"/>
        </w:rPr>
        <w:tab/>
        <w:t>3(d)</w:t>
      </w:r>
      <w:r w:rsidRPr="00505F2D">
        <w:rPr>
          <w:b/>
          <w:bCs w:val="0"/>
        </w:rPr>
        <w:tab/>
        <w:t>Effects of Less Frequent Collection</w:t>
      </w:r>
      <w:bookmarkEnd w:id="7"/>
    </w:p>
    <w:p w14:paraId="3AF2D9D4" w14:textId="77777777" w:rsidR="000C3A9E" w:rsidRPr="000C3A9E" w:rsidRDefault="000C3A9E" w:rsidP="000C3A9E">
      <w:pPr>
        <w:rPr>
          <w:rFonts w:ascii="Times New Roman" w:hAnsi="Times New Roman"/>
        </w:rPr>
      </w:pPr>
      <w:r w:rsidRPr="000C3A9E">
        <w:rPr>
          <w:rFonts w:ascii="Times New Roman" w:hAnsi="Times New Roman"/>
          <w:b/>
          <w:bCs/>
        </w:rPr>
        <w:fldChar w:fldCharType="begin"/>
      </w:r>
      <w:r w:rsidRPr="000C3A9E">
        <w:rPr>
          <w:rFonts w:ascii="Times New Roman" w:hAnsi="Times New Roman"/>
          <w:b/>
          <w:bCs/>
        </w:rPr>
        <w:instrText>tc \l3 "3(d)</w:instrText>
      </w:r>
      <w:r w:rsidRPr="000C3A9E">
        <w:rPr>
          <w:rFonts w:ascii="Times New Roman" w:hAnsi="Times New Roman"/>
          <w:b/>
          <w:bCs/>
        </w:rPr>
        <w:tab/>
      </w:r>
      <w:r w:rsidRPr="000C3A9E">
        <w:rPr>
          <w:rFonts w:ascii="Times New Roman" w:hAnsi="Times New Roman"/>
          <w:b/>
          <w:bCs/>
          <w:u w:val="single"/>
        </w:rPr>
        <w:instrText>EFFECTS OF LESS FREQUENT COLLECTION</w:instrText>
      </w:r>
      <w:r w:rsidRPr="000C3A9E">
        <w:rPr>
          <w:rFonts w:ascii="Times New Roman" w:hAnsi="Times New Roman"/>
          <w:b/>
          <w:bCs/>
        </w:rPr>
        <w:fldChar w:fldCharType="end"/>
      </w:r>
    </w:p>
    <w:p w14:paraId="119B6CE4" w14:textId="02B667D7" w:rsidR="00862F3B" w:rsidRDefault="000C3A9E" w:rsidP="000F7B84">
      <w:pPr>
        <w:ind w:firstLine="720"/>
        <w:rPr>
          <w:rFonts w:ascii="Times New Roman" w:hAnsi="Times New Roman"/>
        </w:rPr>
      </w:pPr>
      <w:r w:rsidRPr="000C3A9E">
        <w:rPr>
          <w:rFonts w:ascii="Times New Roman" w:hAnsi="Times New Roman"/>
        </w:rPr>
        <w:t>EPA has carefully considered the burden imposed upon the regulated community by the</w:t>
      </w:r>
      <w:r w:rsidR="00522183">
        <w:rPr>
          <w:rFonts w:ascii="Times New Roman" w:hAnsi="Times New Roman"/>
        </w:rPr>
        <w:t xml:space="preserve"> </w:t>
      </w:r>
      <w:r w:rsidR="007E3DF6">
        <w:rPr>
          <w:rFonts w:ascii="Times New Roman" w:hAnsi="Times New Roman"/>
        </w:rPr>
        <w:t xml:space="preserve">proposed </w:t>
      </w:r>
      <w:r w:rsidR="005D35F9">
        <w:rPr>
          <w:rFonts w:ascii="Times New Roman" w:hAnsi="Times New Roman"/>
        </w:rPr>
        <w:t>Website</w:t>
      </w:r>
      <w:r w:rsidR="007E3DF6">
        <w:rPr>
          <w:rFonts w:ascii="Times New Roman" w:hAnsi="Times New Roman"/>
        </w:rPr>
        <w:t xml:space="preserve"> rule</w:t>
      </w:r>
      <w:r w:rsidR="0085461E">
        <w:rPr>
          <w:rFonts w:ascii="Times New Roman" w:hAnsi="Times New Roman"/>
        </w:rPr>
        <w:t xml:space="preserve">. </w:t>
      </w:r>
      <w:r w:rsidRPr="000C3A9E">
        <w:rPr>
          <w:rFonts w:ascii="Times New Roman" w:hAnsi="Times New Roman"/>
        </w:rPr>
        <w:t>EPA is confident that th</w:t>
      </w:r>
      <w:r w:rsidR="00567E58">
        <w:rPr>
          <w:rFonts w:ascii="Times New Roman" w:hAnsi="Times New Roman"/>
        </w:rPr>
        <w:t>e</w:t>
      </w:r>
      <w:r w:rsidRPr="000C3A9E">
        <w:rPr>
          <w:rFonts w:ascii="Times New Roman" w:hAnsi="Times New Roman"/>
        </w:rPr>
        <w:t xml:space="preserve"> activities required of respondents are necessary, and to the extent possible, has attempted to minimize the burden imposed</w:t>
      </w:r>
      <w:r w:rsidR="0085461E">
        <w:rPr>
          <w:rFonts w:ascii="Times New Roman" w:hAnsi="Times New Roman"/>
        </w:rPr>
        <w:t xml:space="preserve">. </w:t>
      </w:r>
      <w:r w:rsidRPr="000C3A9E">
        <w:rPr>
          <w:rFonts w:ascii="Times New Roman" w:hAnsi="Times New Roman"/>
        </w:rPr>
        <w:t>EPA believes that if the minimum requirements specified under the regulations are not met, E</w:t>
      </w:r>
      <w:r w:rsidR="0085461E">
        <w:rPr>
          <w:rFonts w:ascii="Times New Roman" w:hAnsi="Times New Roman"/>
        </w:rPr>
        <w:t xml:space="preserve">PA </w:t>
      </w:r>
      <w:r w:rsidR="009E22CA">
        <w:rPr>
          <w:rFonts w:ascii="Times New Roman" w:hAnsi="Times New Roman"/>
        </w:rPr>
        <w:t>and the public will b</w:t>
      </w:r>
      <w:r w:rsidR="00262657">
        <w:rPr>
          <w:rFonts w:ascii="Times New Roman" w:hAnsi="Times New Roman"/>
        </w:rPr>
        <w:t>e less able to monitor the compliance of exporter</w:t>
      </w:r>
      <w:r w:rsidR="005269D7">
        <w:rPr>
          <w:rFonts w:ascii="Times New Roman" w:hAnsi="Times New Roman"/>
        </w:rPr>
        <w:t xml:space="preserve"> and receiving facili</w:t>
      </w:r>
      <w:r w:rsidR="00262657">
        <w:rPr>
          <w:rFonts w:ascii="Times New Roman" w:hAnsi="Times New Roman"/>
        </w:rPr>
        <w:t>t</w:t>
      </w:r>
      <w:r w:rsidR="005269D7">
        <w:rPr>
          <w:rFonts w:ascii="Times New Roman" w:hAnsi="Times New Roman"/>
        </w:rPr>
        <w:t>i</w:t>
      </w:r>
      <w:r w:rsidR="00262657">
        <w:rPr>
          <w:rFonts w:ascii="Times New Roman" w:hAnsi="Times New Roman"/>
        </w:rPr>
        <w:t xml:space="preserve">es’ </w:t>
      </w:r>
      <w:r w:rsidR="009E22CA">
        <w:rPr>
          <w:rFonts w:ascii="Times New Roman" w:hAnsi="Times New Roman"/>
        </w:rPr>
        <w:t xml:space="preserve"> compliance with EPA’s hazardous waste regulations and less able to ensure that hazardous waste shipments are properly received and disposed of in an environmentally sound manner.</w:t>
      </w:r>
      <w:r w:rsidRPr="000C3A9E">
        <w:rPr>
          <w:rFonts w:ascii="Times New Roman" w:hAnsi="Times New Roman"/>
        </w:rPr>
        <w:t>.</w:t>
      </w:r>
    </w:p>
    <w:p w14:paraId="12AD1643" w14:textId="77777777" w:rsidR="000F7B84" w:rsidRDefault="000F7B84" w:rsidP="00CA52B6"/>
    <w:p w14:paraId="153BBAFF" w14:textId="77777777" w:rsidR="00F522E9" w:rsidRPr="00505F2D" w:rsidRDefault="00F522E9" w:rsidP="00F522E9">
      <w:pPr>
        <w:pStyle w:val="TCHeading2"/>
        <w:keepNext/>
      </w:pPr>
      <w:bookmarkStart w:id="8" w:name="_Toc197910880"/>
      <w:r w:rsidRPr="00505F2D">
        <w:rPr>
          <w:b/>
          <w:bCs w:val="0"/>
        </w:rPr>
        <w:tab/>
        <w:t>3(e)</w:t>
      </w:r>
      <w:r w:rsidRPr="00505F2D">
        <w:rPr>
          <w:b/>
          <w:bCs w:val="0"/>
        </w:rPr>
        <w:tab/>
        <w:t>General Guidelines</w:t>
      </w:r>
      <w:bookmarkEnd w:id="8"/>
    </w:p>
    <w:p w14:paraId="2F817406" w14:textId="77777777" w:rsidR="00F522E9" w:rsidRPr="005A3F3D" w:rsidRDefault="00F522E9" w:rsidP="00F522E9">
      <w:pPr>
        <w:keepNext/>
        <w:keepLines/>
        <w:widowControl/>
        <w:rPr>
          <w:rFonts w:ascii="Times New Roman" w:hAnsi="Times New Roman"/>
        </w:rPr>
      </w:pPr>
    </w:p>
    <w:p w14:paraId="144CC42D" w14:textId="0465FBE7" w:rsidR="005A3F3D" w:rsidRPr="005A3F3D" w:rsidRDefault="005A3F3D" w:rsidP="0056014A">
      <w:pPr>
        <w:tabs>
          <w:tab w:val="left" w:pos="0"/>
          <w:tab w:val="left" w:pos="720"/>
          <w:tab w:val="left" w:pos="1440"/>
          <w:tab w:val="right" w:leader="dot" w:pos="9360"/>
        </w:tabs>
        <w:ind w:firstLine="720"/>
        <w:rPr>
          <w:rFonts w:ascii="Times New Roman" w:hAnsi="Times New Roman"/>
          <w:sz w:val="20"/>
          <w:szCs w:val="20"/>
        </w:rPr>
      </w:pPr>
      <w:r w:rsidRPr="005A3F3D">
        <w:rPr>
          <w:rFonts w:ascii="Times New Roman" w:hAnsi="Times New Roman"/>
        </w:rPr>
        <w:t xml:space="preserve">This ICR adheres to the guidelines stated in the Paperwork Reduction Act of 1995, OMB’s implementing regulations, </w:t>
      </w:r>
      <w:r w:rsidR="00005909">
        <w:rPr>
          <w:rFonts w:ascii="Times New Roman" w:hAnsi="Times New Roman"/>
        </w:rPr>
        <w:t>EPA</w:t>
      </w:r>
      <w:r w:rsidR="00005909" w:rsidRPr="005A3F3D">
        <w:rPr>
          <w:rFonts w:ascii="Times New Roman" w:hAnsi="Times New Roman"/>
        </w:rPr>
        <w:t xml:space="preserve">’s </w:t>
      </w:r>
      <w:r w:rsidRPr="005A3F3D">
        <w:rPr>
          <w:rFonts w:ascii="Times New Roman" w:hAnsi="Times New Roman"/>
        </w:rPr>
        <w:t xml:space="preserve">Information Collection </w:t>
      </w:r>
      <w:r w:rsidR="00005909">
        <w:rPr>
          <w:rFonts w:ascii="Times New Roman" w:hAnsi="Times New Roman"/>
        </w:rPr>
        <w:t>Request</w:t>
      </w:r>
      <w:r w:rsidR="00005909" w:rsidRPr="005A3F3D">
        <w:rPr>
          <w:rFonts w:ascii="Times New Roman" w:hAnsi="Times New Roman"/>
        </w:rPr>
        <w:t xml:space="preserve"> </w:t>
      </w:r>
      <w:r w:rsidRPr="005A3F3D">
        <w:rPr>
          <w:rFonts w:ascii="Times New Roman" w:hAnsi="Times New Roman"/>
        </w:rPr>
        <w:t>Handbook, and other applicable OMB guidance.</w:t>
      </w:r>
    </w:p>
    <w:p w14:paraId="600EBC73" w14:textId="77777777" w:rsidR="005A3F3D" w:rsidRPr="005A3F3D" w:rsidRDefault="005A3F3D" w:rsidP="0056014A">
      <w:pPr>
        <w:ind w:firstLine="720"/>
        <w:rPr>
          <w:rFonts w:ascii="Times New Roman" w:hAnsi="Times New Roman"/>
          <w:sz w:val="22"/>
          <w:szCs w:val="22"/>
        </w:rPr>
      </w:pPr>
    </w:p>
    <w:p w14:paraId="30607A45" w14:textId="77777777" w:rsidR="00F522E9" w:rsidRPr="008B1A12" w:rsidRDefault="00F522E9" w:rsidP="0056014A">
      <w:pPr>
        <w:pStyle w:val="TCHeading2"/>
        <w:widowControl w:val="0"/>
      </w:pPr>
      <w:bookmarkStart w:id="9" w:name="_Toc197910881"/>
      <w:r w:rsidRPr="008B1A12">
        <w:rPr>
          <w:b/>
          <w:bCs w:val="0"/>
        </w:rPr>
        <w:tab/>
        <w:t>3(f)</w:t>
      </w:r>
      <w:r w:rsidRPr="008B1A12">
        <w:rPr>
          <w:b/>
          <w:bCs w:val="0"/>
        </w:rPr>
        <w:tab/>
        <w:t>Confidentiality</w:t>
      </w:r>
      <w:bookmarkEnd w:id="9"/>
    </w:p>
    <w:p w14:paraId="003F7187" w14:textId="77777777" w:rsidR="00F522E9" w:rsidRPr="008B1A12" w:rsidRDefault="00F522E9" w:rsidP="0056014A">
      <w:pPr>
        <w:rPr>
          <w:rFonts w:ascii="Times New Roman" w:hAnsi="Times New Roman"/>
        </w:rPr>
      </w:pPr>
    </w:p>
    <w:p w14:paraId="1CF2EDF6" w14:textId="58DF2B57" w:rsidR="00F522E9" w:rsidRPr="00FA32A0" w:rsidRDefault="00F522E9" w:rsidP="0056014A">
      <w:pPr>
        <w:ind w:firstLine="720"/>
        <w:rPr>
          <w:rFonts w:ascii="Times New Roman" w:hAnsi="Times New Roman"/>
        </w:rPr>
      </w:pPr>
      <w:r w:rsidRPr="008B1A12">
        <w:rPr>
          <w:rFonts w:ascii="Times New Roman" w:hAnsi="Times New Roman"/>
        </w:rPr>
        <w:t>Section 3007(b) of RCRA and 40</w:t>
      </w:r>
      <w:r w:rsidRPr="002E0EA2">
        <w:rPr>
          <w:rFonts w:ascii="Times New Roman" w:hAnsi="Times New Roman"/>
        </w:rPr>
        <w:t xml:space="preserve"> </w:t>
      </w:r>
      <w:r w:rsidR="0066338B">
        <w:rPr>
          <w:rFonts w:ascii="Times New Roman" w:hAnsi="Times New Roman"/>
          <w:iCs/>
        </w:rPr>
        <w:t>CFR Part</w:t>
      </w:r>
      <w:r w:rsidR="00CB6BF9">
        <w:rPr>
          <w:rFonts w:ascii="Times New Roman" w:hAnsi="Times New Roman"/>
        </w:rPr>
        <w:t xml:space="preserve"> 2, s</w:t>
      </w:r>
      <w:r w:rsidRPr="008B1A12">
        <w:rPr>
          <w:rFonts w:ascii="Times New Roman" w:hAnsi="Times New Roman"/>
        </w:rPr>
        <w:t>ubpart B, which defines EPA’s general policy on public disclosure of information, contain provisions for confidentiality</w:t>
      </w:r>
      <w:r w:rsidR="0085461E">
        <w:rPr>
          <w:rFonts w:ascii="Times New Roman" w:hAnsi="Times New Roman"/>
        </w:rPr>
        <w:t xml:space="preserve">. </w:t>
      </w:r>
      <w:r w:rsidR="005A45B2" w:rsidRPr="008E694E">
        <w:rPr>
          <w:rFonts w:ascii="Times New Roman" w:hAnsi="Times New Roman"/>
        </w:rPr>
        <w:t>EPA is also proposing confidentiality determinations and will no longer accept future CBI claims for certain documents related to the export, import, and transit of hazardous waste and export of excluded CRTs. Our rationale is explained in the proposed rule.</w:t>
      </w:r>
      <w:r w:rsidR="005A45B2">
        <w:t xml:space="preserve"> </w:t>
      </w:r>
      <w:r w:rsidRPr="008B1A12">
        <w:rPr>
          <w:rFonts w:ascii="Times New Roman" w:hAnsi="Times New Roman"/>
        </w:rPr>
        <w:t xml:space="preserve">However, </w:t>
      </w:r>
      <w:r w:rsidR="005A45B2">
        <w:rPr>
          <w:rFonts w:ascii="Times New Roman" w:hAnsi="Times New Roman"/>
        </w:rPr>
        <w:t>if</w:t>
      </w:r>
      <w:r w:rsidRPr="008B1A12">
        <w:rPr>
          <w:rFonts w:ascii="Times New Roman" w:hAnsi="Times New Roman"/>
        </w:rPr>
        <w:t xml:space="preserve"> such a claim were asserted, EPA must and will treat the information in accordance with the regulations cited above</w:t>
      </w:r>
      <w:r w:rsidR="0085461E">
        <w:rPr>
          <w:rFonts w:ascii="Times New Roman" w:hAnsi="Times New Roman"/>
        </w:rPr>
        <w:t xml:space="preserve">. </w:t>
      </w:r>
      <w:r w:rsidRPr="008B1A12">
        <w:rPr>
          <w:rFonts w:ascii="Times New Roman" w:hAnsi="Times New Roman"/>
        </w:rPr>
        <w:t>EPA also will assure that this information collection complies with the Privacy Act of 1974 and OMB Circular 108.</w:t>
      </w:r>
    </w:p>
    <w:p w14:paraId="2E9FA666" w14:textId="77777777" w:rsidR="004F04D5" w:rsidRDefault="00F522E9" w:rsidP="00F522E9">
      <w:pPr>
        <w:pStyle w:val="TCHeading2"/>
        <w:keepNext/>
        <w:rPr>
          <w:b/>
          <w:bCs w:val="0"/>
        </w:rPr>
      </w:pPr>
      <w:bookmarkStart w:id="10" w:name="_Toc197910882"/>
      <w:r w:rsidRPr="00FA32A0">
        <w:rPr>
          <w:b/>
          <w:bCs w:val="0"/>
        </w:rPr>
        <w:lastRenderedPageBreak/>
        <w:tab/>
      </w:r>
    </w:p>
    <w:p w14:paraId="3DBF697A" w14:textId="77777777" w:rsidR="00F522E9" w:rsidRPr="00FA32A0" w:rsidRDefault="004F04D5" w:rsidP="00F522E9">
      <w:pPr>
        <w:pStyle w:val="TCHeading2"/>
        <w:keepNext/>
      </w:pPr>
      <w:r>
        <w:rPr>
          <w:b/>
          <w:bCs w:val="0"/>
        </w:rPr>
        <w:tab/>
      </w:r>
      <w:r w:rsidR="00F522E9" w:rsidRPr="00FA32A0">
        <w:rPr>
          <w:b/>
          <w:bCs w:val="0"/>
        </w:rPr>
        <w:t>3(g)</w:t>
      </w:r>
      <w:r w:rsidR="00F522E9" w:rsidRPr="00FA32A0">
        <w:rPr>
          <w:b/>
          <w:bCs w:val="0"/>
        </w:rPr>
        <w:tab/>
        <w:t>Sensitive Questions</w:t>
      </w:r>
      <w:bookmarkEnd w:id="10"/>
    </w:p>
    <w:p w14:paraId="733E3FAA" w14:textId="77777777" w:rsidR="00F522E9" w:rsidRPr="00FA32A0" w:rsidRDefault="00F522E9" w:rsidP="00F522E9">
      <w:pPr>
        <w:keepNext/>
        <w:keepLines/>
        <w:widowControl/>
        <w:rPr>
          <w:rFonts w:ascii="Times New Roman" w:hAnsi="Times New Roman"/>
        </w:rPr>
      </w:pPr>
    </w:p>
    <w:p w14:paraId="361D4E80" w14:textId="77777777" w:rsidR="00F522E9" w:rsidRPr="00FA32A0" w:rsidRDefault="00F522E9" w:rsidP="00F522E9">
      <w:pPr>
        <w:keepNext/>
        <w:keepLines/>
        <w:widowControl/>
        <w:ind w:firstLine="720"/>
        <w:rPr>
          <w:rFonts w:ascii="Times New Roman" w:hAnsi="Times New Roman"/>
        </w:rPr>
      </w:pPr>
      <w:r w:rsidRPr="00FA32A0">
        <w:rPr>
          <w:rFonts w:ascii="Times New Roman" w:hAnsi="Times New Roman"/>
        </w:rPr>
        <w:t xml:space="preserve">No questions of a sensitive nature are included in the information collection requirements associated with the </w:t>
      </w:r>
      <w:r w:rsidR="003B1D25">
        <w:rPr>
          <w:rFonts w:ascii="Times New Roman" w:hAnsi="Times New Roman"/>
        </w:rPr>
        <w:t>rule</w:t>
      </w:r>
      <w:r w:rsidRPr="00FA32A0">
        <w:rPr>
          <w:rFonts w:ascii="Times New Roman" w:hAnsi="Times New Roman"/>
        </w:rPr>
        <w:t>.</w:t>
      </w:r>
    </w:p>
    <w:p w14:paraId="1D595427" w14:textId="77777777" w:rsidR="00083C37" w:rsidRPr="00FA32A0" w:rsidRDefault="00083C37" w:rsidP="00083C37">
      <w:pPr>
        <w:keepLines/>
        <w:widowControl/>
        <w:rPr>
          <w:rFonts w:ascii="Times New Roman" w:hAnsi="Times New Roman"/>
          <w:b/>
        </w:rPr>
      </w:pPr>
    </w:p>
    <w:p w14:paraId="06FE12DF" w14:textId="77777777" w:rsidR="00083C37" w:rsidRPr="00FA32A0" w:rsidRDefault="00083C37"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rPr>
      </w:pPr>
      <w:r w:rsidRPr="00FA32A0">
        <w:rPr>
          <w:b/>
        </w:rPr>
        <w:t>THE RESPONDENTS AND THE INFORMATION REQUESTED</w:t>
      </w:r>
      <w:r w:rsidRPr="00FA32A0">
        <w:rPr>
          <w:b/>
        </w:rPr>
        <w:fldChar w:fldCharType="begin"/>
      </w:r>
      <w:r w:rsidRPr="00FA32A0">
        <w:rPr>
          <w:b/>
        </w:rPr>
        <w:instrText xml:space="preserve"> TC \l1 "THE RESPONDENTS AND THE INFORMATION REQUESTED" </w:instrText>
      </w:r>
      <w:r w:rsidRPr="00FA32A0">
        <w:rPr>
          <w:b/>
        </w:rPr>
        <w:fldChar w:fldCharType="end"/>
      </w:r>
    </w:p>
    <w:p w14:paraId="5C26990D" w14:textId="77777777" w:rsidR="00083C37" w:rsidRPr="00FA32A0" w:rsidRDefault="00083C37" w:rsidP="00083C37">
      <w:pPr>
        <w:keepNext/>
        <w:keepLines/>
        <w:widowControl/>
        <w:rPr>
          <w:rFonts w:ascii="Times New Roman" w:hAnsi="Times New Roman"/>
          <w:b/>
          <w:bCs/>
        </w:rPr>
      </w:pPr>
    </w:p>
    <w:p w14:paraId="4FCA6FB9" w14:textId="77777777" w:rsidR="00083C37" w:rsidRPr="00FA32A0" w:rsidRDefault="00083C37" w:rsidP="00083C37">
      <w:pPr>
        <w:pStyle w:val="TCHeading2"/>
        <w:keepNext/>
      </w:pPr>
      <w:bookmarkStart w:id="11" w:name="_Toc197910883"/>
      <w:r w:rsidRPr="00FA32A0">
        <w:rPr>
          <w:b/>
          <w:bCs w:val="0"/>
        </w:rPr>
        <w:tab/>
        <w:t>4(a)</w:t>
      </w:r>
      <w:r w:rsidRPr="00FA32A0">
        <w:rPr>
          <w:b/>
          <w:bCs w:val="0"/>
        </w:rPr>
        <w:tab/>
        <w:t>Respondents and NAICS Codes</w:t>
      </w:r>
      <w:bookmarkEnd w:id="11"/>
    </w:p>
    <w:p w14:paraId="242CEA8B" w14:textId="77777777" w:rsidR="002A53EE" w:rsidRDefault="002A53EE" w:rsidP="002A53EE">
      <w:pPr>
        <w:ind w:firstLine="720"/>
        <w:rPr>
          <w:rFonts w:ascii="Times New Roman" w:hAnsi="Times New Roman"/>
        </w:rPr>
      </w:pPr>
    </w:p>
    <w:p w14:paraId="6A2EA445" w14:textId="77777777" w:rsidR="00E532B8" w:rsidRDefault="000D4BBF" w:rsidP="00FB79EF">
      <w:pPr>
        <w:ind w:firstLine="720"/>
        <w:rPr>
          <w:rFonts w:ascii="Times New Roman" w:hAnsi="Times New Roman"/>
        </w:rPr>
      </w:pPr>
      <w:r w:rsidRPr="00312ECD">
        <w:rPr>
          <w:rFonts w:ascii="Times New Roman" w:hAnsi="Times New Roman"/>
        </w:rPr>
        <w:t xml:space="preserve">The revisions to the hazardous waste export and import requirements </w:t>
      </w:r>
      <w:r w:rsidR="000F7B84">
        <w:rPr>
          <w:rFonts w:ascii="Times New Roman" w:hAnsi="Times New Roman"/>
        </w:rPr>
        <w:t>under</w:t>
      </w:r>
      <w:r w:rsidRPr="00312ECD">
        <w:rPr>
          <w:rFonts w:ascii="Times New Roman" w:hAnsi="Times New Roman"/>
        </w:rPr>
        <w:t xml:space="preserve"> th</w:t>
      </w:r>
      <w:r w:rsidR="000F7B84">
        <w:rPr>
          <w:rFonts w:ascii="Times New Roman" w:hAnsi="Times New Roman"/>
        </w:rPr>
        <w:t>e</w:t>
      </w:r>
      <w:r w:rsidRPr="00312ECD">
        <w:rPr>
          <w:rFonts w:ascii="Times New Roman" w:hAnsi="Times New Roman"/>
        </w:rPr>
        <w:t xml:space="preserve"> </w:t>
      </w:r>
      <w:r w:rsidR="003B1D25">
        <w:rPr>
          <w:rFonts w:ascii="Times New Roman" w:hAnsi="Times New Roman"/>
        </w:rPr>
        <w:t>rule</w:t>
      </w:r>
      <w:r w:rsidRPr="00312ECD">
        <w:rPr>
          <w:rFonts w:ascii="Times New Roman" w:hAnsi="Times New Roman"/>
        </w:rPr>
        <w:t xml:space="preserve"> affect </w:t>
      </w:r>
      <w:r w:rsidR="002A53EE" w:rsidRPr="00312ECD">
        <w:rPr>
          <w:rFonts w:ascii="Times New Roman" w:hAnsi="Times New Roman"/>
          <w:iCs/>
        </w:rPr>
        <w:t>all recycling and disposal facilities who receive imports of hazardous waste</w:t>
      </w:r>
      <w:r w:rsidR="002A53EE">
        <w:rPr>
          <w:rFonts w:ascii="Times New Roman" w:hAnsi="Times New Roman"/>
          <w:iCs/>
        </w:rPr>
        <w:t xml:space="preserve"> and </w:t>
      </w:r>
      <w:r w:rsidRPr="00312ECD">
        <w:rPr>
          <w:rFonts w:ascii="Times New Roman" w:hAnsi="Times New Roman"/>
        </w:rPr>
        <w:t>all persons who export</w:t>
      </w:r>
      <w:r w:rsidR="002A53EE">
        <w:rPr>
          <w:rFonts w:ascii="Times New Roman" w:hAnsi="Times New Roman"/>
        </w:rPr>
        <w:t xml:space="preserve"> or</w:t>
      </w:r>
      <w:r w:rsidRPr="00312ECD">
        <w:rPr>
          <w:rFonts w:ascii="Times New Roman" w:hAnsi="Times New Roman"/>
        </w:rPr>
        <w:t xml:space="preserve"> import</w:t>
      </w:r>
      <w:r w:rsidR="002A53EE">
        <w:rPr>
          <w:rFonts w:ascii="Times New Roman" w:hAnsi="Times New Roman"/>
        </w:rPr>
        <w:t xml:space="preserve"> (</w:t>
      </w:r>
      <w:r w:rsidRPr="00312ECD">
        <w:rPr>
          <w:rFonts w:ascii="Times New Roman" w:hAnsi="Times New Roman"/>
        </w:rPr>
        <w:t>or arrange for the exp</w:t>
      </w:r>
      <w:r w:rsidR="002A53EE">
        <w:rPr>
          <w:rFonts w:ascii="Times New Roman" w:hAnsi="Times New Roman"/>
        </w:rPr>
        <w:t xml:space="preserve">ort or import) hazardous waste </w:t>
      </w:r>
      <w:r w:rsidR="002A53EE" w:rsidRPr="00312ECD">
        <w:rPr>
          <w:rFonts w:ascii="Times New Roman" w:hAnsi="Times New Roman"/>
          <w:iCs/>
        </w:rPr>
        <w:t>being shipped for either recycling or disposal</w:t>
      </w:r>
      <w:r w:rsidR="002A53EE">
        <w:rPr>
          <w:rFonts w:ascii="Times New Roman" w:hAnsi="Times New Roman"/>
        </w:rPr>
        <w:t>,</w:t>
      </w:r>
      <w:r w:rsidRPr="00312ECD">
        <w:rPr>
          <w:rFonts w:ascii="Times New Roman" w:hAnsi="Times New Roman"/>
        </w:rPr>
        <w:t xml:space="preserve"> </w:t>
      </w:r>
      <w:r w:rsidR="002A53EE">
        <w:rPr>
          <w:rFonts w:ascii="Times New Roman" w:hAnsi="Times New Roman"/>
        </w:rPr>
        <w:t>SLABs</w:t>
      </w:r>
      <w:r w:rsidRPr="00312ECD">
        <w:rPr>
          <w:rFonts w:ascii="Times New Roman" w:hAnsi="Times New Roman"/>
        </w:rPr>
        <w:t xml:space="preserve"> being shipped for reclamation, industrial ethyl alcohol being shipped for reclamation, and hazardous recyclable materials being shipped for precious metal recovery, and </w:t>
      </w:r>
      <w:r w:rsidR="002A53EE" w:rsidRPr="00312ECD">
        <w:rPr>
          <w:rFonts w:ascii="Times New Roman" w:hAnsi="Times New Roman"/>
          <w:iCs/>
        </w:rPr>
        <w:t>hazardous waste samples of more than 25 kilograms being shipped for waste characterization or treatability studies</w:t>
      </w:r>
      <w:r w:rsidR="0085461E">
        <w:rPr>
          <w:rFonts w:ascii="Times New Roman" w:hAnsi="Times New Roman"/>
          <w:iCs/>
        </w:rPr>
        <w:t xml:space="preserve">. </w:t>
      </w:r>
      <w:r w:rsidRPr="00312ECD">
        <w:rPr>
          <w:rFonts w:ascii="Times New Roman" w:hAnsi="Times New Roman"/>
        </w:rPr>
        <w:t xml:space="preserve">Potentially affected </w:t>
      </w:r>
      <w:r w:rsidR="002A53EE">
        <w:rPr>
          <w:rFonts w:ascii="Times New Roman" w:hAnsi="Times New Roman"/>
        </w:rPr>
        <w:t>industries</w:t>
      </w:r>
      <w:r w:rsidRPr="00312ECD">
        <w:rPr>
          <w:rFonts w:ascii="Times New Roman" w:hAnsi="Times New Roman"/>
        </w:rPr>
        <w:t xml:space="preserve"> may include, but are not limited to</w:t>
      </w:r>
      <w:r w:rsidR="002A53EE">
        <w:rPr>
          <w:rFonts w:ascii="Times New Roman" w:hAnsi="Times New Roman"/>
        </w:rPr>
        <w:t xml:space="preserve"> the following</w:t>
      </w:r>
      <w:r w:rsidRPr="00312ECD">
        <w:rPr>
          <w:rFonts w:ascii="Times New Roman" w:hAnsi="Times New Roman"/>
        </w:rPr>
        <w:t>:</w:t>
      </w:r>
    </w:p>
    <w:p w14:paraId="08DF4560" w14:textId="77777777" w:rsidR="007E3DF6" w:rsidRDefault="007E3DF6" w:rsidP="008E694E">
      <w:pPr>
        <w:rPr>
          <w:rFonts w:ascii="Times New Roman" w:hAnsi="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560"/>
      </w:tblGrid>
      <w:tr w:rsidR="009E22CA" w:rsidRPr="001C1830" w14:paraId="7877FC26" w14:textId="77777777" w:rsidTr="00262657">
        <w:trPr>
          <w:trHeight w:val="552"/>
          <w:tblHeader/>
        </w:trPr>
        <w:tc>
          <w:tcPr>
            <w:tcW w:w="1800" w:type="dxa"/>
            <w:vMerge w:val="restart"/>
            <w:shd w:val="clear" w:color="auto" w:fill="auto"/>
            <w:noWrap/>
            <w:vAlign w:val="center"/>
            <w:hideMark/>
          </w:tcPr>
          <w:p w14:paraId="267CD6B6" w14:textId="77777777" w:rsidR="009E22CA" w:rsidRPr="00310556" w:rsidRDefault="009E22CA" w:rsidP="00262657">
            <w:pPr>
              <w:pStyle w:val="Rule"/>
              <w:spacing w:after="0" w:line="240" w:lineRule="auto"/>
              <w:contextualSpacing/>
              <w:rPr>
                <w:b/>
              </w:rPr>
            </w:pPr>
            <w:r w:rsidRPr="001C1830">
              <w:rPr>
                <w:b/>
                <w:bCs/>
                <w:caps/>
              </w:rPr>
              <w:lastRenderedPageBreak/>
              <w:t>NAICS Code</w:t>
            </w:r>
          </w:p>
        </w:tc>
        <w:tc>
          <w:tcPr>
            <w:tcW w:w="7560" w:type="dxa"/>
            <w:vMerge w:val="restart"/>
            <w:shd w:val="clear" w:color="auto" w:fill="auto"/>
            <w:vAlign w:val="center"/>
          </w:tcPr>
          <w:p w14:paraId="1E45D7E4" w14:textId="77777777" w:rsidR="009E22CA" w:rsidRPr="00310556" w:rsidRDefault="009E22CA" w:rsidP="00262657">
            <w:pPr>
              <w:pStyle w:val="Rule"/>
              <w:spacing w:after="0" w:line="240" w:lineRule="auto"/>
              <w:contextualSpacing/>
              <w:rPr>
                <w:b/>
              </w:rPr>
            </w:pPr>
            <w:r w:rsidRPr="001C1830">
              <w:rPr>
                <w:b/>
                <w:bCs/>
                <w:caps/>
              </w:rPr>
              <w:t>NAICS Description</w:t>
            </w:r>
          </w:p>
        </w:tc>
      </w:tr>
      <w:tr w:rsidR="009E22CA" w:rsidRPr="001C1830" w14:paraId="0BE7F1D5" w14:textId="77777777" w:rsidTr="00262657">
        <w:trPr>
          <w:trHeight w:val="276"/>
          <w:tblHeader/>
        </w:trPr>
        <w:tc>
          <w:tcPr>
            <w:tcW w:w="1800" w:type="dxa"/>
            <w:vMerge/>
            <w:shd w:val="clear" w:color="auto" w:fill="auto"/>
            <w:vAlign w:val="center"/>
            <w:hideMark/>
          </w:tcPr>
          <w:p w14:paraId="2E113218" w14:textId="77777777" w:rsidR="009E22CA" w:rsidRPr="001C1830" w:rsidRDefault="009E22CA" w:rsidP="00262657">
            <w:pPr>
              <w:pStyle w:val="Rule"/>
              <w:spacing w:after="0" w:line="240" w:lineRule="auto"/>
              <w:contextualSpacing/>
            </w:pPr>
          </w:p>
        </w:tc>
        <w:tc>
          <w:tcPr>
            <w:tcW w:w="7560" w:type="dxa"/>
            <w:vMerge/>
            <w:shd w:val="clear" w:color="auto" w:fill="auto"/>
            <w:vAlign w:val="center"/>
          </w:tcPr>
          <w:p w14:paraId="64BB98F6" w14:textId="77777777" w:rsidR="009E22CA" w:rsidRPr="001C1830" w:rsidRDefault="009E22CA" w:rsidP="00262657">
            <w:pPr>
              <w:pStyle w:val="Rule"/>
              <w:spacing w:after="0" w:line="240" w:lineRule="auto"/>
              <w:contextualSpacing/>
            </w:pPr>
          </w:p>
        </w:tc>
      </w:tr>
      <w:tr w:rsidR="009E22CA" w:rsidRPr="001C1830" w14:paraId="5CB446BB" w14:textId="77777777" w:rsidTr="00262657">
        <w:trPr>
          <w:trHeight w:val="144"/>
          <w:tblHeader/>
        </w:trPr>
        <w:tc>
          <w:tcPr>
            <w:tcW w:w="1800" w:type="dxa"/>
            <w:shd w:val="clear" w:color="auto" w:fill="auto"/>
            <w:vAlign w:val="bottom"/>
          </w:tcPr>
          <w:p w14:paraId="5C353166" w14:textId="77777777" w:rsidR="009E22CA" w:rsidRPr="005A31AE" w:rsidRDefault="009E22CA" w:rsidP="00262657">
            <w:pPr>
              <w:pStyle w:val="Rule"/>
              <w:spacing w:after="0" w:line="240" w:lineRule="auto"/>
              <w:contextualSpacing/>
            </w:pPr>
            <w:r w:rsidRPr="005019FC">
              <w:rPr>
                <w:color w:val="000000"/>
              </w:rPr>
              <w:t>211</w:t>
            </w:r>
          </w:p>
        </w:tc>
        <w:tc>
          <w:tcPr>
            <w:tcW w:w="7560" w:type="dxa"/>
            <w:shd w:val="clear" w:color="auto" w:fill="auto"/>
            <w:vAlign w:val="bottom"/>
          </w:tcPr>
          <w:p w14:paraId="7FB4F8A8" w14:textId="77777777" w:rsidR="009E22CA" w:rsidRPr="005A31AE" w:rsidRDefault="009E22CA" w:rsidP="00262657">
            <w:pPr>
              <w:pStyle w:val="Rule"/>
              <w:spacing w:after="0" w:line="240" w:lineRule="auto"/>
              <w:contextualSpacing/>
            </w:pPr>
            <w:r w:rsidRPr="005019FC">
              <w:rPr>
                <w:color w:val="000000"/>
              </w:rPr>
              <w:t>Oil and Gas Extraction</w:t>
            </w:r>
          </w:p>
        </w:tc>
      </w:tr>
      <w:tr w:rsidR="009E22CA" w:rsidRPr="001C1830" w14:paraId="0C7A23B9" w14:textId="77777777" w:rsidTr="00262657">
        <w:trPr>
          <w:trHeight w:val="144"/>
          <w:tblHeader/>
        </w:trPr>
        <w:tc>
          <w:tcPr>
            <w:tcW w:w="1800" w:type="dxa"/>
            <w:shd w:val="clear" w:color="auto" w:fill="auto"/>
            <w:vAlign w:val="bottom"/>
          </w:tcPr>
          <w:p w14:paraId="0B0A5DF6" w14:textId="77777777" w:rsidR="009E22CA" w:rsidRPr="005A31AE" w:rsidRDefault="009E22CA" w:rsidP="00262657">
            <w:pPr>
              <w:pStyle w:val="Rule"/>
              <w:spacing w:after="0" w:line="240" w:lineRule="auto"/>
              <w:contextualSpacing/>
            </w:pPr>
            <w:r w:rsidRPr="005019FC">
              <w:rPr>
                <w:color w:val="000000"/>
              </w:rPr>
              <w:t>324</w:t>
            </w:r>
          </w:p>
        </w:tc>
        <w:tc>
          <w:tcPr>
            <w:tcW w:w="7560" w:type="dxa"/>
            <w:shd w:val="clear" w:color="auto" w:fill="auto"/>
            <w:vAlign w:val="bottom"/>
          </w:tcPr>
          <w:p w14:paraId="27C35AAB" w14:textId="77777777" w:rsidR="009E22CA" w:rsidRPr="005019FC" w:rsidRDefault="009E22CA" w:rsidP="00262657">
            <w:pPr>
              <w:pStyle w:val="Rule"/>
              <w:spacing w:after="0" w:line="240" w:lineRule="auto"/>
              <w:contextualSpacing/>
            </w:pPr>
            <w:r w:rsidRPr="005019FC">
              <w:rPr>
                <w:color w:val="000000"/>
              </w:rPr>
              <w:t>Petroleum and Coal Products Manufacturing</w:t>
            </w:r>
          </w:p>
        </w:tc>
      </w:tr>
      <w:tr w:rsidR="009E22CA" w:rsidRPr="001C1830" w14:paraId="5FDFD119" w14:textId="77777777" w:rsidTr="00262657">
        <w:trPr>
          <w:trHeight w:val="144"/>
          <w:tblHeader/>
        </w:trPr>
        <w:tc>
          <w:tcPr>
            <w:tcW w:w="1800" w:type="dxa"/>
            <w:shd w:val="clear" w:color="auto" w:fill="auto"/>
            <w:vAlign w:val="bottom"/>
          </w:tcPr>
          <w:p w14:paraId="44B91C44" w14:textId="77777777" w:rsidR="009E22CA" w:rsidRPr="005A31AE" w:rsidRDefault="009E22CA" w:rsidP="00262657">
            <w:pPr>
              <w:pStyle w:val="Rule"/>
              <w:spacing w:after="0" w:line="240" w:lineRule="auto"/>
              <w:contextualSpacing/>
            </w:pPr>
            <w:r w:rsidRPr="005019FC">
              <w:rPr>
                <w:color w:val="000000"/>
              </w:rPr>
              <w:t>325</w:t>
            </w:r>
          </w:p>
        </w:tc>
        <w:tc>
          <w:tcPr>
            <w:tcW w:w="7560" w:type="dxa"/>
            <w:shd w:val="clear" w:color="auto" w:fill="auto"/>
            <w:vAlign w:val="bottom"/>
          </w:tcPr>
          <w:p w14:paraId="0C7E2F0E" w14:textId="77777777" w:rsidR="009E22CA" w:rsidRPr="005A31AE" w:rsidRDefault="009E22CA" w:rsidP="00262657">
            <w:pPr>
              <w:pStyle w:val="Rule"/>
              <w:spacing w:after="0" w:line="240" w:lineRule="auto"/>
              <w:contextualSpacing/>
            </w:pPr>
            <w:r w:rsidRPr="005019FC">
              <w:rPr>
                <w:color w:val="000000"/>
              </w:rPr>
              <w:t>Chemical Manufacturing</w:t>
            </w:r>
          </w:p>
        </w:tc>
      </w:tr>
      <w:tr w:rsidR="009E22CA" w:rsidRPr="001C1830" w14:paraId="235CA248" w14:textId="77777777" w:rsidTr="00262657">
        <w:trPr>
          <w:trHeight w:val="144"/>
          <w:tblHeader/>
        </w:trPr>
        <w:tc>
          <w:tcPr>
            <w:tcW w:w="1800" w:type="dxa"/>
            <w:shd w:val="clear" w:color="auto" w:fill="auto"/>
            <w:vAlign w:val="bottom"/>
          </w:tcPr>
          <w:p w14:paraId="2865A1F2" w14:textId="77777777" w:rsidR="009E22CA" w:rsidRPr="005A31AE" w:rsidRDefault="009E22CA" w:rsidP="00262657">
            <w:pPr>
              <w:pStyle w:val="Rule"/>
              <w:spacing w:after="0" w:line="240" w:lineRule="auto"/>
              <w:contextualSpacing/>
            </w:pPr>
            <w:r w:rsidRPr="005019FC">
              <w:rPr>
                <w:color w:val="000000"/>
              </w:rPr>
              <w:t>326</w:t>
            </w:r>
          </w:p>
        </w:tc>
        <w:tc>
          <w:tcPr>
            <w:tcW w:w="7560" w:type="dxa"/>
            <w:shd w:val="clear" w:color="auto" w:fill="auto"/>
            <w:vAlign w:val="bottom"/>
          </w:tcPr>
          <w:p w14:paraId="5E029009" w14:textId="77777777" w:rsidR="009E22CA" w:rsidRPr="005019FC" w:rsidRDefault="009E22CA" w:rsidP="00262657">
            <w:pPr>
              <w:pStyle w:val="Rule"/>
              <w:spacing w:after="0" w:line="240" w:lineRule="auto"/>
              <w:contextualSpacing/>
            </w:pPr>
            <w:r w:rsidRPr="005019FC">
              <w:rPr>
                <w:color w:val="000000"/>
              </w:rPr>
              <w:t>Plastics and Rubber Products Manufacturing</w:t>
            </w:r>
          </w:p>
        </w:tc>
      </w:tr>
      <w:tr w:rsidR="009E22CA" w:rsidRPr="001C1830" w14:paraId="097FFF80" w14:textId="77777777" w:rsidTr="00262657">
        <w:trPr>
          <w:trHeight w:val="144"/>
          <w:tblHeader/>
        </w:trPr>
        <w:tc>
          <w:tcPr>
            <w:tcW w:w="1800" w:type="dxa"/>
            <w:shd w:val="clear" w:color="auto" w:fill="auto"/>
            <w:vAlign w:val="bottom"/>
          </w:tcPr>
          <w:p w14:paraId="33CA650C" w14:textId="77777777" w:rsidR="009E22CA" w:rsidRPr="005A31AE" w:rsidRDefault="009E22CA" w:rsidP="00262657">
            <w:pPr>
              <w:pStyle w:val="Rule"/>
              <w:spacing w:after="0" w:line="240" w:lineRule="auto"/>
              <w:contextualSpacing/>
            </w:pPr>
            <w:r w:rsidRPr="005019FC">
              <w:rPr>
                <w:color w:val="000000"/>
              </w:rPr>
              <w:t>327</w:t>
            </w:r>
          </w:p>
        </w:tc>
        <w:tc>
          <w:tcPr>
            <w:tcW w:w="7560" w:type="dxa"/>
            <w:shd w:val="clear" w:color="auto" w:fill="auto"/>
            <w:vAlign w:val="bottom"/>
          </w:tcPr>
          <w:p w14:paraId="76933C5F" w14:textId="77777777" w:rsidR="009E22CA" w:rsidRPr="005019FC" w:rsidRDefault="009E22CA" w:rsidP="00262657">
            <w:pPr>
              <w:pStyle w:val="Rule"/>
              <w:spacing w:after="0" w:line="240" w:lineRule="auto"/>
              <w:contextualSpacing/>
            </w:pPr>
            <w:r w:rsidRPr="005019FC">
              <w:rPr>
                <w:color w:val="000000"/>
              </w:rPr>
              <w:t>Nonmetallic Mineral Product Manufacturing</w:t>
            </w:r>
          </w:p>
        </w:tc>
      </w:tr>
      <w:tr w:rsidR="009E22CA" w:rsidRPr="001C1830" w14:paraId="39A6D63C" w14:textId="77777777" w:rsidTr="00262657">
        <w:trPr>
          <w:trHeight w:val="58"/>
          <w:tblHeader/>
        </w:trPr>
        <w:tc>
          <w:tcPr>
            <w:tcW w:w="1800" w:type="dxa"/>
            <w:shd w:val="clear" w:color="auto" w:fill="auto"/>
            <w:vAlign w:val="bottom"/>
          </w:tcPr>
          <w:p w14:paraId="0E799610" w14:textId="77777777" w:rsidR="009E22CA" w:rsidRPr="005A31AE" w:rsidRDefault="009E22CA" w:rsidP="00262657">
            <w:pPr>
              <w:pStyle w:val="Rule"/>
              <w:spacing w:after="0" w:line="240" w:lineRule="auto"/>
              <w:contextualSpacing/>
            </w:pPr>
            <w:r w:rsidRPr="005019FC">
              <w:rPr>
                <w:color w:val="000000"/>
              </w:rPr>
              <w:t>331</w:t>
            </w:r>
          </w:p>
        </w:tc>
        <w:tc>
          <w:tcPr>
            <w:tcW w:w="7560" w:type="dxa"/>
            <w:shd w:val="clear" w:color="auto" w:fill="auto"/>
            <w:vAlign w:val="bottom"/>
          </w:tcPr>
          <w:p w14:paraId="697E9F01" w14:textId="77777777" w:rsidR="009E22CA" w:rsidRPr="005A31AE" w:rsidRDefault="009E22CA" w:rsidP="00262657">
            <w:pPr>
              <w:pStyle w:val="Rule"/>
              <w:spacing w:after="0" w:line="240" w:lineRule="auto"/>
              <w:contextualSpacing/>
            </w:pPr>
            <w:r w:rsidRPr="005019FC">
              <w:rPr>
                <w:color w:val="000000"/>
              </w:rPr>
              <w:t>Primary Metal Manufacturing</w:t>
            </w:r>
          </w:p>
        </w:tc>
      </w:tr>
      <w:tr w:rsidR="009E22CA" w:rsidRPr="001C1830" w14:paraId="58833F1E" w14:textId="77777777" w:rsidTr="00262657">
        <w:trPr>
          <w:trHeight w:val="144"/>
          <w:tblHeader/>
        </w:trPr>
        <w:tc>
          <w:tcPr>
            <w:tcW w:w="1800" w:type="dxa"/>
            <w:shd w:val="clear" w:color="auto" w:fill="auto"/>
            <w:vAlign w:val="bottom"/>
          </w:tcPr>
          <w:p w14:paraId="507592B7" w14:textId="77777777" w:rsidR="009E22CA" w:rsidRPr="005A31AE" w:rsidRDefault="009E22CA" w:rsidP="00262657">
            <w:pPr>
              <w:pStyle w:val="Rule"/>
              <w:spacing w:after="0" w:line="240" w:lineRule="auto"/>
              <w:contextualSpacing/>
            </w:pPr>
            <w:r w:rsidRPr="005019FC">
              <w:rPr>
                <w:color w:val="000000"/>
              </w:rPr>
              <w:t>332</w:t>
            </w:r>
          </w:p>
        </w:tc>
        <w:tc>
          <w:tcPr>
            <w:tcW w:w="7560" w:type="dxa"/>
            <w:shd w:val="clear" w:color="auto" w:fill="auto"/>
            <w:vAlign w:val="bottom"/>
          </w:tcPr>
          <w:p w14:paraId="498A44EE" w14:textId="77777777" w:rsidR="009E22CA" w:rsidRPr="005019FC" w:rsidRDefault="009E22CA" w:rsidP="00262657">
            <w:pPr>
              <w:pStyle w:val="Rule"/>
              <w:spacing w:after="0" w:line="240" w:lineRule="auto"/>
              <w:contextualSpacing/>
            </w:pPr>
            <w:r w:rsidRPr="005019FC">
              <w:rPr>
                <w:color w:val="000000"/>
              </w:rPr>
              <w:t>Fabricated Metal Product Manufacturing</w:t>
            </w:r>
          </w:p>
        </w:tc>
      </w:tr>
      <w:tr w:rsidR="009E22CA" w:rsidRPr="001C1830" w14:paraId="4450FF8E" w14:textId="77777777" w:rsidTr="00262657">
        <w:trPr>
          <w:trHeight w:val="144"/>
          <w:tblHeader/>
        </w:trPr>
        <w:tc>
          <w:tcPr>
            <w:tcW w:w="1800" w:type="dxa"/>
            <w:shd w:val="clear" w:color="auto" w:fill="auto"/>
            <w:vAlign w:val="bottom"/>
          </w:tcPr>
          <w:p w14:paraId="3E1947E0" w14:textId="77777777" w:rsidR="009E22CA" w:rsidRPr="005A31AE" w:rsidRDefault="009E22CA" w:rsidP="00262657">
            <w:pPr>
              <w:pStyle w:val="Rule"/>
              <w:spacing w:after="0" w:line="240" w:lineRule="auto"/>
              <w:contextualSpacing/>
              <w:rPr>
                <w:color w:val="000000"/>
              </w:rPr>
            </w:pPr>
            <w:r w:rsidRPr="005019FC">
              <w:rPr>
                <w:color w:val="000000"/>
              </w:rPr>
              <w:t>333</w:t>
            </w:r>
          </w:p>
        </w:tc>
        <w:tc>
          <w:tcPr>
            <w:tcW w:w="7560" w:type="dxa"/>
            <w:shd w:val="clear" w:color="auto" w:fill="auto"/>
            <w:vAlign w:val="bottom"/>
          </w:tcPr>
          <w:p w14:paraId="6AE73E61" w14:textId="77777777" w:rsidR="009E22CA" w:rsidRPr="005A31AE" w:rsidRDefault="009E22CA" w:rsidP="00262657">
            <w:pPr>
              <w:pStyle w:val="Rule"/>
              <w:spacing w:after="0" w:line="240" w:lineRule="auto"/>
              <w:contextualSpacing/>
              <w:rPr>
                <w:color w:val="000000"/>
              </w:rPr>
            </w:pPr>
            <w:r w:rsidRPr="005019FC">
              <w:rPr>
                <w:color w:val="000000"/>
              </w:rPr>
              <w:t>Machinery Manufacturing</w:t>
            </w:r>
          </w:p>
        </w:tc>
      </w:tr>
      <w:tr w:rsidR="009E22CA" w:rsidRPr="001C1830" w14:paraId="3909CFDD" w14:textId="77777777" w:rsidTr="00262657">
        <w:trPr>
          <w:trHeight w:val="144"/>
          <w:tblHeader/>
        </w:trPr>
        <w:tc>
          <w:tcPr>
            <w:tcW w:w="1800" w:type="dxa"/>
            <w:shd w:val="clear" w:color="auto" w:fill="auto"/>
            <w:vAlign w:val="bottom"/>
          </w:tcPr>
          <w:p w14:paraId="7268CF36" w14:textId="77777777" w:rsidR="009E22CA" w:rsidRPr="005A31AE" w:rsidRDefault="009E22CA" w:rsidP="00262657">
            <w:pPr>
              <w:pStyle w:val="Rule"/>
              <w:spacing w:after="0" w:line="240" w:lineRule="auto"/>
              <w:contextualSpacing/>
            </w:pPr>
            <w:r w:rsidRPr="005019FC">
              <w:rPr>
                <w:color w:val="000000"/>
              </w:rPr>
              <w:t>334</w:t>
            </w:r>
          </w:p>
        </w:tc>
        <w:tc>
          <w:tcPr>
            <w:tcW w:w="7560" w:type="dxa"/>
            <w:shd w:val="clear" w:color="auto" w:fill="auto"/>
            <w:vAlign w:val="bottom"/>
          </w:tcPr>
          <w:p w14:paraId="39E248A6" w14:textId="77777777" w:rsidR="009E22CA" w:rsidRPr="005019FC" w:rsidRDefault="009E22CA" w:rsidP="00262657">
            <w:pPr>
              <w:pStyle w:val="Rule"/>
              <w:spacing w:after="0" w:line="240" w:lineRule="auto"/>
              <w:contextualSpacing/>
            </w:pPr>
            <w:r w:rsidRPr="005019FC">
              <w:rPr>
                <w:color w:val="000000"/>
              </w:rPr>
              <w:t>Computer and Electronic Product Manufacturing</w:t>
            </w:r>
          </w:p>
        </w:tc>
      </w:tr>
      <w:tr w:rsidR="009E22CA" w:rsidRPr="001C1830" w14:paraId="27CE1CD9" w14:textId="77777777" w:rsidTr="00262657">
        <w:trPr>
          <w:trHeight w:val="144"/>
          <w:tblHeader/>
        </w:trPr>
        <w:tc>
          <w:tcPr>
            <w:tcW w:w="1800" w:type="dxa"/>
            <w:shd w:val="clear" w:color="auto" w:fill="auto"/>
            <w:vAlign w:val="bottom"/>
          </w:tcPr>
          <w:p w14:paraId="487816AB" w14:textId="77777777" w:rsidR="009E22CA" w:rsidRPr="005A31AE" w:rsidRDefault="009E22CA" w:rsidP="00262657">
            <w:pPr>
              <w:pStyle w:val="Rule"/>
              <w:spacing w:after="0" w:line="240" w:lineRule="auto"/>
              <w:contextualSpacing/>
              <w:rPr>
                <w:color w:val="000000"/>
              </w:rPr>
            </w:pPr>
            <w:r w:rsidRPr="005019FC">
              <w:rPr>
                <w:color w:val="000000"/>
              </w:rPr>
              <w:t>335</w:t>
            </w:r>
          </w:p>
        </w:tc>
        <w:tc>
          <w:tcPr>
            <w:tcW w:w="7560" w:type="dxa"/>
            <w:shd w:val="clear" w:color="auto" w:fill="auto"/>
            <w:vAlign w:val="bottom"/>
          </w:tcPr>
          <w:p w14:paraId="420A7F9A" w14:textId="77777777" w:rsidR="009E22CA" w:rsidRPr="005019FC" w:rsidRDefault="009E22CA" w:rsidP="00262657">
            <w:pPr>
              <w:pStyle w:val="Rule"/>
              <w:spacing w:after="0" w:line="240" w:lineRule="auto"/>
              <w:contextualSpacing/>
              <w:rPr>
                <w:color w:val="000000"/>
              </w:rPr>
            </w:pPr>
            <w:r w:rsidRPr="005019FC">
              <w:rPr>
                <w:color w:val="000000"/>
              </w:rPr>
              <w:t>Electrical Equipment, Appliance, and Component Manufacturing</w:t>
            </w:r>
          </w:p>
        </w:tc>
      </w:tr>
      <w:tr w:rsidR="009E22CA" w:rsidRPr="001C1830" w14:paraId="6EFA082B" w14:textId="77777777" w:rsidTr="00262657">
        <w:trPr>
          <w:trHeight w:val="144"/>
          <w:tblHeader/>
        </w:trPr>
        <w:tc>
          <w:tcPr>
            <w:tcW w:w="1800" w:type="dxa"/>
            <w:shd w:val="clear" w:color="auto" w:fill="auto"/>
            <w:vAlign w:val="bottom"/>
          </w:tcPr>
          <w:p w14:paraId="29358BDF" w14:textId="77777777" w:rsidR="009E22CA" w:rsidRPr="005A31AE" w:rsidRDefault="009E22CA" w:rsidP="00262657">
            <w:pPr>
              <w:pStyle w:val="Rule"/>
              <w:spacing w:after="0" w:line="240" w:lineRule="auto"/>
              <w:contextualSpacing/>
            </w:pPr>
            <w:r w:rsidRPr="005019FC">
              <w:rPr>
                <w:color w:val="000000"/>
              </w:rPr>
              <w:t>336</w:t>
            </w:r>
          </w:p>
        </w:tc>
        <w:tc>
          <w:tcPr>
            <w:tcW w:w="7560" w:type="dxa"/>
            <w:shd w:val="clear" w:color="auto" w:fill="auto"/>
            <w:vAlign w:val="bottom"/>
          </w:tcPr>
          <w:p w14:paraId="0643B817" w14:textId="77777777" w:rsidR="009E22CA" w:rsidRPr="005019FC" w:rsidRDefault="009E22CA" w:rsidP="00262657">
            <w:pPr>
              <w:pStyle w:val="Rule"/>
              <w:spacing w:after="0" w:line="240" w:lineRule="auto"/>
              <w:contextualSpacing/>
            </w:pPr>
            <w:r w:rsidRPr="005019FC">
              <w:rPr>
                <w:color w:val="000000"/>
              </w:rPr>
              <w:t>Transportation Equipment Manufacturing</w:t>
            </w:r>
          </w:p>
        </w:tc>
      </w:tr>
      <w:tr w:rsidR="009E22CA" w:rsidRPr="001C1830" w14:paraId="490FD4BE" w14:textId="77777777" w:rsidTr="00262657">
        <w:trPr>
          <w:trHeight w:val="144"/>
          <w:tblHeader/>
        </w:trPr>
        <w:tc>
          <w:tcPr>
            <w:tcW w:w="1800" w:type="dxa"/>
            <w:shd w:val="clear" w:color="auto" w:fill="auto"/>
            <w:vAlign w:val="bottom"/>
          </w:tcPr>
          <w:p w14:paraId="09185435" w14:textId="77777777" w:rsidR="009E22CA" w:rsidRPr="005A31AE" w:rsidRDefault="009E22CA" w:rsidP="00262657">
            <w:pPr>
              <w:pStyle w:val="Rule"/>
              <w:spacing w:after="0" w:line="240" w:lineRule="auto"/>
              <w:contextualSpacing/>
            </w:pPr>
            <w:r w:rsidRPr="005019FC">
              <w:rPr>
                <w:color w:val="000000"/>
              </w:rPr>
              <w:t>339</w:t>
            </w:r>
          </w:p>
        </w:tc>
        <w:tc>
          <w:tcPr>
            <w:tcW w:w="7560" w:type="dxa"/>
            <w:shd w:val="clear" w:color="auto" w:fill="auto"/>
            <w:vAlign w:val="bottom"/>
          </w:tcPr>
          <w:p w14:paraId="05632F07" w14:textId="77777777" w:rsidR="009E22CA" w:rsidRPr="005A31AE" w:rsidRDefault="009E22CA" w:rsidP="00262657">
            <w:pPr>
              <w:pStyle w:val="Rule"/>
              <w:spacing w:after="0" w:line="240" w:lineRule="auto"/>
              <w:contextualSpacing/>
            </w:pPr>
            <w:r w:rsidRPr="005019FC">
              <w:rPr>
                <w:color w:val="000000"/>
              </w:rPr>
              <w:t>Miscellaneous Manufacturing</w:t>
            </w:r>
          </w:p>
        </w:tc>
      </w:tr>
      <w:tr w:rsidR="009E22CA" w:rsidRPr="001C1830" w14:paraId="1552775D" w14:textId="77777777" w:rsidTr="00262657">
        <w:trPr>
          <w:trHeight w:val="144"/>
          <w:tblHeader/>
        </w:trPr>
        <w:tc>
          <w:tcPr>
            <w:tcW w:w="1800" w:type="dxa"/>
            <w:shd w:val="clear" w:color="auto" w:fill="auto"/>
            <w:vAlign w:val="bottom"/>
          </w:tcPr>
          <w:p w14:paraId="7F615583" w14:textId="77777777" w:rsidR="009E22CA" w:rsidRPr="005A31AE" w:rsidRDefault="009E22CA" w:rsidP="00262657">
            <w:pPr>
              <w:pStyle w:val="Rule"/>
              <w:spacing w:after="0" w:line="240" w:lineRule="auto"/>
              <w:contextualSpacing/>
            </w:pPr>
            <w:r w:rsidRPr="005019FC">
              <w:rPr>
                <w:color w:val="000000"/>
              </w:rPr>
              <w:t>423</w:t>
            </w:r>
          </w:p>
        </w:tc>
        <w:tc>
          <w:tcPr>
            <w:tcW w:w="7560" w:type="dxa"/>
            <w:shd w:val="clear" w:color="auto" w:fill="auto"/>
            <w:vAlign w:val="bottom"/>
          </w:tcPr>
          <w:p w14:paraId="541A7049" w14:textId="77777777" w:rsidR="009E22CA" w:rsidRPr="005019FC" w:rsidRDefault="009E22CA" w:rsidP="00262657">
            <w:pPr>
              <w:pStyle w:val="Rule"/>
              <w:spacing w:after="0" w:line="240" w:lineRule="auto"/>
              <w:contextualSpacing/>
            </w:pPr>
            <w:r w:rsidRPr="005019FC">
              <w:rPr>
                <w:color w:val="000000"/>
              </w:rPr>
              <w:t>Merchant Wholesalers, Durable Goods</w:t>
            </w:r>
          </w:p>
        </w:tc>
      </w:tr>
      <w:tr w:rsidR="009E22CA" w:rsidRPr="001C1830" w14:paraId="5648F749" w14:textId="77777777" w:rsidTr="00262657">
        <w:trPr>
          <w:trHeight w:val="144"/>
          <w:tblHeader/>
        </w:trPr>
        <w:tc>
          <w:tcPr>
            <w:tcW w:w="1800" w:type="dxa"/>
            <w:shd w:val="clear" w:color="auto" w:fill="auto"/>
            <w:vAlign w:val="bottom"/>
          </w:tcPr>
          <w:p w14:paraId="17B9F245" w14:textId="77777777" w:rsidR="009E22CA" w:rsidRPr="005A31AE" w:rsidRDefault="009E22CA" w:rsidP="00262657">
            <w:pPr>
              <w:pStyle w:val="Rule"/>
              <w:spacing w:after="0" w:line="240" w:lineRule="auto"/>
              <w:contextualSpacing/>
              <w:rPr>
                <w:color w:val="000000"/>
              </w:rPr>
            </w:pPr>
            <w:r w:rsidRPr="005019FC">
              <w:rPr>
                <w:color w:val="000000"/>
              </w:rPr>
              <w:t>424</w:t>
            </w:r>
          </w:p>
        </w:tc>
        <w:tc>
          <w:tcPr>
            <w:tcW w:w="7560" w:type="dxa"/>
            <w:shd w:val="clear" w:color="auto" w:fill="auto"/>
            <w:vAlign w:val="bottom"/>
          </w:tcPr>
          <w:p w14:paraId="538FFF7B" w14:textId="77777777" w:rsidR="009E22CA" w:rsidRPr="005019FC" w:rsidRDefault="009E22CA" w:rsidP="00262657">
            <w:pPr>
              <w:pStyle w:val="Rule"/>
              <w:spacing w:after="0" w:line="240" w:lineRule="auto"/>
              <w:contextualSpacing/>
              <w:rPr>
                <w:color w:val="000000"/>
              </w:rPr>
            </w:pPr>
            <w:r w:rsidRPr="005019FC">
              <w:rPr>
                <w:color w:val="000000"/>
              </w:rPr>
              <w:t>Merchant Wholesalers, Nondurable Goods</w:t>
            </w:r>
          </w:p>
        </w:tc>
      </w:tr>
      <w:tr w:rsidR="009E22CA" w:rsidRPr="001C1830" w14:paraId="6AD9B50D" w14:textId="77777777" w:rsidTr="00262657">
        <w:trPr>
          <w:trHeight w:val="144"/>
          <w:tblHeader/>
        </w:trPr>
        <w:tc>
          <w:tcPr>
            <w:tcW w:w="1800" w:type="dxa"/>
            <w:shd w:val="clear" w:color="auto" w:fill="auto"/>
            <w:vAlign w:val="bottom"/>
          </w:tcPr>
          <w:p w14:paraId="4843910C" w14:textId="77777777" w:rsidR="009E22CA" w:rsidRPr="005A31AE" w:rsidRDefault="009E22CA" w:rsidP="00262657">
            <w:pPr>
              <w:pStyle w:val="Rule"/>
              <w:spacing w:after="0" w:line="240" w:lineRule="auto"/>
              <w:contextualSpacing/>
            </w:pPr>
            <w:r w:rsidRPr="005019FC">
              <w:rPr>
                <w:color w:val="000000"/>
              </w:rPr>
              <w:t>522</w:t>
            </w:r>
          </w:p>
        </w:tc>
        <w:tc>
          <w:tcPr>
            <w:tcW w:w="7560" w:type="dxa"/>
            <w:shd w:val="clear" w:color="auto" w:fill="auto"/>
            <w:vAlign w:val="bottom"/>
          </w:tcPr>
          <w:p w14:paraId="632057EB" w14:textId="77777777" w:rsidR="009E22CA" w:rsidRPr="005A31AE" w:rsidRDefault="009E22CA" w:rsidP="00262657">
            <w:pPr>
              <w:pStyle w:val="Rule"/>
              <w:spacing w:after="0" w:line="240" w:lineRule="auto"/>
              <w:contextualSpacing/>
            </w:pPr>
            <w:r w:rsidRPr="005019FC">
              <w:rPr>
                <w:color w:val="000000"/>
              </w:rPr>
              <w:t>Credit Intermediation and Related Activities</w:t>
            </w:r>
          </w:p>
        </w:tc>
      </w:tr>
      <w:tr w:rsidR="009E22CA" w:rsidRPr="001C1830" w14:paraId="78A6C094" w14:textId="77777777" w:rsidTr="00262657">
        <w:trPr>
          <w:trHeight w:val="144"/>
          <w:tblHeader/>
        </w:trPr>
        <w:tc>
          <w:tcPr>
            <w:tcW w:w="1800" w:type="dxa"/>
            <w:shd w:val="clear" w:color="auto" w:fill="auto"/>
            <w:vAlign w:val="bottom"/>
          </w:tcPr>
          <w:p w14:paraId="3D039607" w14:textId="77777777" w:rsidR="009E22CA" w:rsidRPr="005A31AE" w:rsidRDefault="009E22CA" w:rsidP="00262657">
            <w:pPr>
              <w:pStyle w:val="Rule"/>
              <w:spacing w:after="0" w:line="240" w:lineRule="auto"/>
              <w:contextualSpacing/>
            </w:pPr>
            <w:r w:rsidRPr="005019FC">
              <w:rPr>
                <w:color w:val="000000"/>
              </w:rPr>
              <w:t>525</w:t>
            </w:r>
          </w:p>
        </w:tc>
        <w:tc>
          <w:tcPr>
            <w:tcW w:w="7560" w:type="dxa"/>
            <w:shd w:val="clear" w:color="auto" w:fill="auto"/>
            <w:vAlign w:val="bottom"/>
          </w:tcPr>
          <w:p w14:paraId="4D9F705F" w14:textId="77777777" w:rsidR="009E22CA" w:rsidRPr="005A31AE" w:rsidRDefault="009E22CA" w:rsidP="00262657">
            <w:pPr>
              <w:pStyle w:val="Rule"/>
              <w:spacing w:after="0" w:line="240" w:lineRule="auto"/>
              <w:contextualSpacing/>
            </w:pPr>
            <w:r w:rsidRPr="005019FC">
              <w:rPr>
                <w:color w:val="000000"/>
              </w:rPr>
              <w:t>Funds, Trusts, and Other Financial Vehicles</w:t>
            </w:r>
          </w:p>
        </w:tc>
      </w:tr>
      <w:tr w:rsidR="009E22CA" w:rsidRPr="001C1830" w14:paraId="32A22B9E" w14:textId="77777777" w:rsidTr="00262657">
        <w:trPr>
          <w:trHeight w:val="144"/>
          <w:tblHeader/>
        </w:trPr>
        <w:tc>
          <w:tcPr>
            <w:tcW w:w="1800" w:type="dxa"/>
            <w:shd w:val="clear" w:color="auto" w:fill="auto"/>
            <w:vAlign w:val="bottom"/>
          </w:tcPr>
          <w:p w14:paraId="3036E654" w14:textId="77777777" w:rsidR="009E22CA" w:rsidRPr="005A31AE" w:rsidRDefault="009E22CA" w:rsidP="00262657">
            <w:pPr>
              <w:pStyle w:val="Rule"/>
              <w:spacing w:after="0" w:line="240" w:lineRule="auto"/>
              <w:contextualSpacing/>
            </w:pPr>
            <w:r w:rsidRPr="005019FC">
              <w:rPr>
                <w:color w:val="000000"/>
              </w:rPr>
              <w:t>531</w:t>
            </w:r>
          </w:p>
        </w:tc>
        <w:tc>
          <w:tcPr>
            <w:tcW w:w="7560" w:type="dxa"/>
            <w:shd w:val="clear" w:color="auto" w:fill="auto"/>
            <w:vAlign w:val="bottom"/>
          </w:tcPr>
          <w:p w14:paraId="452EE208" w14:textId="77777777" w:rsidR="009E22CA" w:rsidRPr="005A31AE" w:rsidRDefault="009E22CA" w:rsidP="00262657">
            <w:pPr>
              <w:pStyle w:val="Rule"/>
              <w:spacing w:after="0" w:line="240" w:lineRule="auto"/>
              <w:contextualSpacing/>
            </w:pPr>
            <w:r w:rsidRPr="005019FC">
              <w:rPr>
                <w:color w:val="000000"/>
              </w:rPr>
              <w:t>Real Estate</w:t>
            </w:r>
          </w:p>
        </w:tc>
      </w:tr>
      <w:tr w:rsidR="009E22CA" w:rsidRPr="001C1830" w14:paraId="3B6A9283" w14:textId="77777777" w:rsidTr="00262657">
        <w:trPr>
          <w:trHeight w:val="144"/>
          <w:tblHeader/>
        </w:trPr>
        <w:tc>
          <w:tcPr>
            <w:tcW w:w="1800" w:type="dxa"/>
            <w:shd w:val="clear" w:color="auto" w:fill="auto"/>
            <w:vAlign w:val="bottom"/>
          </w:tcPr>
          <w:p w14:paraId="127016A8" w14:textId="77777777" w:rsidR="009E22CA" w:rsidRPr="005A31AE" w:rsidRDefault="009E22CA" w:rsidP="00262657">
            <w:pPr>
              <w:pStyle w:val="Rule"/>
              <w:spacing w:after="0" w:line="240" w:lineRule="auto"/>
              <w:contextualSpacing/>
            </w:pPr>
            <w:r w:rsidRPr="005019FC">
              <w:rPr>
                <w:color w:val="000000"/>
              </w:rPr>
              <w:t>541</w:t>
            </w:r>
          </w:p>
        </w:tc>
        <w:tc>
          <w:tcPr>
            <w:tcW w:w="7560" w:type="dxa"/>
            <w:shd w:val="clear" w:color="auto" w:fill="auto"/>
            <w:vAlign w:val="bottom"/>
          </w:tcPr>
          <w:p w14:paraId="7121DEBB" w14:textId="77777777" w:rsidR="009E22CA" w:rsidRPr="005019FC" w:rsidRDefault="009E22CA" w:rsidP="00262657">
            <w:pPr>
              <w:pStyle w:val="Rule"/>
              <w:spacing w:after="0" w:line="240" w:lineRule="auto"/>
              <w:contextualSpacing/>
            </w:pPr>
            <w:r w:rsidRPr="005019FC">
              <w:rPr>
                <w:color w:val="000000"/>
              </w:rPr>
              <w:t>Professional, Scientific, and Technical Services</w:t>
            </w:r>
          </w:p>
        </w:tc>
      </w:tr>
      <w:tr w:rsidR="009E22CA" w:rsidRPr="001C1830" w14:paraId="60EA34D4" w14:textId="77777777" w:rsidTr="00262657">
        <w:trPr>
          <w:trHeight w:val="144"/>
          <w:tblHeader/>
        </w:trPr>
        <w:tc>
          <w:tcPr>
            <w:tcW w:w="1800" w:type="dxa"/>
            <w:shd w:val="clear" w:color="auto" w:fill="auto"/>
            <w:vAlign w:val="bottom"/>
          </w:tcPr>
          <w:p w14:paraId="028378B2" w14:textId="77777777" w:rsidR="009E22CA" w:rsidRPr="005A31AE" w:rsidRDefault="009E22CA" w:rsidP="00262657">
            <w:pPr>
              <w:pStyle w:val="Rule"/>
              <w:spacing w:after="0" w:line="240" w:lineRule="auto"/>
              <w:contextualSpacing/>
            </w:pPr>
            <w:r w:rsidRPr="005019FC">
              <w:rPr>
                <w:color w:val="000000"/>
              </w:rPr>
              <w:t>561</w:t>
            </w:r>
          </w:p>
        </w:tc>
        <w:tc>
          <w:tcPr>
            <w:tcW w:w="7560" w:type="dxa"/>
            <w:shd w:val="clear" w:color="auto" w:fill="auto"/>
            <w:vAlign w:val="bottom"/>
          </w:tcPr>
          <w:p w14:paraId="08B9F49F" w14:textId="77777777" w:rsidR="009E22CA" w:rsidRPr="005A31AE" w:rsidRDefault="009E22CA" w:rsidP="00262657">
            <w:pPr>
              <w:pStyle w:val="Rule"/>
              <w:spacing w:after="0" w:line="240" w:lineRule="auto"/>
              <w:contextualSpacing/>
            </w:pPr>
            <w:r w:rsidRPr="005019FC">
              <w:rPr>
                <w:color w:val="000000"/>
              </w:rPr>
              <w:t>Administrative and Support Services</w:t>
            </w:r>
          </w:p>
        </w:tc>
      </w:tr>
      <w:tr w:rsidR="009E22CA" w:rsidRPr="001C1830" w14:paraId="029DF0FF" w14:textId="77777777" w:rsidTr="00262657">
        <w:trPr>
          <w:trHeight w:val="144"/>
          <w:tblHeader/>
        </w:trPr>
        <w:tc>
          <w:tcPr>
            <w:tcW w:w="1800" w:type="dxa"/>
            <w:shd w:val="clear" w:color="auto" w:fill="auto"/>
            <w:vAlign w:val="bottom"/>
          </w:tcPr>
          <w:p w14:paraId="13F99B46" w14:textId="77777777" w:rsidR="009E22CA" w:rsidRPr="005019FC" w:rsidRDefault="009E22CA" w:rsidP="00262657">
            <w:pPr>
              <w:pStyle w:val="Rule"/>
              <w:spacing w:after="0" w:line="240" w:lineRule="auto"/>
              <w:contextualSpacing/>
            </w:pPr>
            <w:r w:rsidRPr="005019FC">
              <w:rPr>
                <w:color w:val="000000"/>
              </w:rPr>
              <w:t>562</w:t>
            </w:r>
          </w:p>
        </w:tc>
        <w:tc>
          <w:tcPr>
            <w:tcW w:w="7560" w:type="dxa"/>
            <w:shd w:val="clear" w:color="auto" w:fill="auto"/>
            <w:vAlign w:val="bottom"/>
          </w:tcPr>
          <w:p w14:paraId="69C6970E" w14:textId="77777777" w:rsidR="009E22CA" w:rsidRPr="005019FC" w:rsidRDefault="009E22CA" w:rsidP="00262657">
            <w:pPr>
              <w:pStyle w:val="Rule"/>
              <w:spacing w:after="0" w:line="240" w:lineRule="auto"/>
              <w:contextualSpacing/>
            </w:pPr>
            <w:r w:rsidRPr="005019FC">
              <w:rPr>
                <w:color w:val="000000"/>
              </w:rPr>
              <w:t>Waste Management and Remediation Services</w:t>
            </w:r>
          </w:p>
        </w:tc>
      </w:tr>
      <w:tr w:rsidR="009E22CA" w:rsidRPr="001C1830" w14:paraId="09FD1F20" w14:textId="77777777" w:rsidTr="00262657">
        <w:trPr>
          <w:trHeight w:val="144"/>
          <w:tblHeader/>
        </w:trPr>
        <w:tc>
          <w:tcPr>
            <w:tcW w:w="1800" w:type="dxa"/>
            <w:shd w:val="clear" w:color="auto" w:fill="auto"/>
            <w:vAlign w:val="bottom"/>
          </w:tcPr>
          <w:p w14:paraId="00331240" w14:textId="77777777" w:rsidR="009E22CA" w:rsidRPr="005019FC" w:rsidRDefault="009E22CA" w:rsidP="00262657">
            <w:pPr>
              <w:pStyle w:val="Rule"/>
              <w:spacing w:after="0" w:line="240" w:lineRule="auto"/>
              <w:contextualSpacing/>
            </w:pPr>
            <w:r w:rsidRPr="005019FC">
              <w:rPr>
                <w:color w:val="000000"/>
              </w:rPr>
              <w:t>721</w:t>
            </w:r>
          </w:p>
        </w:tc>
        <w:tc>
          <w:tcPr>
            <w:tcW w:w="7560" w:type="dxa"/>
            <w:shd w:val="clear" w:color="auto" w:fill="auto"/>
            <w:vAlign w:val="bottom"/>
          </w:tcPr>
          <w:p w14:paraId="424FC9CA" w14:textId="77777777" w:rsidR="009E22CA" w:rsidRPr="005019FC" w:rsidRDefault="009E22CA" w:rsidP="00262657">
            <w:pPr>
              <w:pStyle w:val="Rule"/>
              <w:spacing w:after="0" w:line="240" w:lineRule="auto"/>
              <w:contextualSpacing/>
            </w:pPr>
            <w:r w:rsidRPr="005019FC">
              <w:rPr>
                <w:color w:val="000000"/>
              </w:rPr>
              <w:t>Accommodation</w:t>
            </w:r>
          </w:p>
        </w:tc>
      </w:tr>
      <w:tr w:rsidR="009E22CA" w:rsidRPr="001C1830" w14:paraId="6C9DA0A1" w14:textId="77777777" w:rsidTr="00262657">
        <w:trPr>
          <w:trHeight w:val="144"/>
          <w:tblHeader/>
        </w:trPr>
        <w:tc>
          <w:tcPr>
            <w:tcW w:w="1800" w:type="dxa"/>
            <w:shd w:val="clear" w:color="auto" w:fill="auto"/>
            <w:vAlign w:val="bottom"/>
          </w:tcPr>
          <w:p w14:paraId="4E9FC28D" w14:textId="77777777" w:rsidR="009E22CA" w:rsidRPr="005019FC" w:rsidRDefault="009E22CA" w:rsidP="00262657">
            <w:pPr>
              <w:pStyle w:val="Rule"/>
              <w:spacing w:after="0" w:line="240" w:lineRule="auto"/>
              <w:contextualSpacing/>
            </w:pPr>
            <w:r w:rsidRPr="005019FC">
              <w:rPr>
                <w:color w:val="000000"/>
              </w:rPr>
              <w:t>813</w:t>
            </w:r>
          </w:p>
        </w:tc>
        <w:tc>
          <w:tcPr>
            <w:tcW w:w="7560" w:type="dxa"/>
            <w:shd w:val="clear" w:color="auto" w:fill="auto"/>
            <w:vAlign w:val="bottom"/>
          </w:tcPr>
          <w:p w14:paraId="61F77057" w14:textId="77777777" w:rsidR="009E22CA" w:rsidRPr="005019FC" w:rsidRDefault="009E22CA" w:rsidP="00262657">
            <w:pPr>
              <w:pStyle w:val="Rule"/>
              <w:spacing w:after="0" w:line="240" w:lineRule="auto"/>
              <w:contextualSpacing/>
            </w:pPr>
            <w:r w:rsidRPr="005019FC">
              <w:rPr>
                <w:color w:val="000000"/>
              </w:rPr>
              <w:t>Religious, Grantmaking, Civic, Professional, and Similar Organizations</w:t>
            </w:r>
          </w:p>
        </w:tc>
      </w:tr>
      <w:tr w:rsidR="009E22CA" w:rsidRPr="001C1830" w14:paraId="33E51055" w14:textId="77777777" w:rsidTr="00262657">
        <w:trPr>
          <w:trHeight w:val="144"/>
          <w:tblHeader/>
        </w:trPr>
        <w:tc>
          <w:tcPr>
            <w:tcW w:w="1800" w:type="dxa"/>
            <w:shd w:val="clear" w:color="auto" w:fill="auto"/>
            <w:vAlign w:val="bottom"/>
          </w:tcPr>
          <w:p w14:paraId="76283752" w14:textId="77777777" w:rsidR="009E22CA" w:rsidRPr="005019FC" w:rsidRDefault="009E22CA" w:rsidP="00262657">
            <w:pPr>
              <w:pStyle w:val="Rule"/>
              <w:spacing w:after="0" w:line="240" w:lineRule="auto"/>
            </w:pPr>
            <w:r w:rsidRPr="005019FC">
              <w:rPr>
                <w:color w:val="000000"/>
              </w:rPr>
              <w:t>211</w:t>
            </w:r>
          </w:p>
        </w:tc>
        <w:tc>
          <w:tcPr>
            <w:tcW w:w="7560" w:type="dxa"/>
            <w:shd w:val="clear" w:color="auto" w:fill="auto"/>
            <w:vAlign w:val="bottom"/>
          </w:tcPr>
          <w:p w14:paraId="7FDF4849" w14:textId="77777777" w:rsidR="009E22CA" w:rsidRPr="005019FC" w:rsidRDefault="009E22CA" w:rsidP="00262657">
            <w:pPr>
              <w:pStyle w:val="Rule"/>
              <w:spacing w:after="0" w:line="240" w:lineRule="auto"/>
            </w:pPr>
            <w:r w:rsidRPr="005019FC">
              <w:rPr>
                <w:color w:val="000000"/>
              </w:rPr>
              <w:t>Oil and Gas Extraction</w:t>
            </w:r>
          </w:p>
        </w:tc>
      </w:tr>
      <w:tr w:rsidR="009E22CA" w:rsidRPr="001C1830" w14:paraId="5E55928B" w14:textId="77777777" w:rsidTr="00262657">
        <w:trPr>
          <w:trHeight w:val="144"/>
          <w:tblHeader/>
        </w:trPr>
        <w:tc>
          <w:tcPr>
            <w:tcW w:w="1800" w:type="dxa"/>
            <w:shd w:val="clear" w:color="auto" w:fill="auto"/>
            <w:vAlign w:val="bottom"/>
          </w:tcPr>
          <w:p w14:paraId="75B0516F" w14:textId="77777777" w:rsidR="009E22CA" w:rsidRPr="005019FC" w:rsidRDefault="009E22CA" w:rsidP="00262657">
            <w:pPr>
              <w:pStyle w:val="Rule"/>
              <w:spacing w:after="0" w:line="240" w:lineRule="auto"/>
            </w:pPr>
            <w:r w:rsidRPr="005019FC">
              <w:rPr>
                <w:color w:val="000000"/>
              </w:rPr>
              <w:t>324</w:t>
            </w:r>
          </w:p>
        </w:tc>
        <w:tc>
          <w:tcPr>
            <w:tcW w:w="7560" w:type="dxa"/>
            <w:shd w:val="clear" w:color="auto" w:fill="auto"/>
            <w:vAlign w:val="bottom"/>
          </w:tcPr>
          <w:p w14:paraId="0831173F" w14:textId="77777777" w:rsidR="009E22CA" w:rsidRPr="005019FC" w:rsidRDefault="009E22CA" w:rsidP="00262657">
            <w:pPr>
              <w:pStyle w:val="Rule"/>
              <w:spacing w:after="0" w:line="240" w:lineRule="auto"/>
            </w:pPr>
            <w:r w:rsidRPr="005019FC">
              <w:rPr>
                <w:color w:val="000000"/>
              </w:rPr>
              <w:t>Petroleum and Coal Products Manufacturing</w:t>
            </w:r>
          </w:p>
        </w:tc>
      </w:tr>
    </w:tbl>
    <w:p w14:paraId="5724640C" w14:textId="77777777" w:rsidR="009E22CA" w:rsidRDefault="009E22CA" w:rsidP="008E694E">
      <w:pPr>
        <w:rPr>
          <w:rFonts w:ascii="Times New Roman" w:hAnsi="Times New Roman"/>
        </w:rPr>
      </w:pPr>
    </w:p>
    <w:p w14:paraId="050EDE8F" w14:textId="77777777" w:rsidR="009E22CA" w:rsidRDefault="009E22CA" w:rsidP="008E694E">
      <w:pPr>
        <w:rPr>
          <w:rFonts w:ascii="Times New Roman" w:hAnsi="Times New Roman"/>
        </w:rPr>
      </w:pPr>
    </w:p>
    <w:p w14:paraId="6D90A894" w14:textId="77777777" w:rsidR="00832351" w:rsidRPr="002A53EE" w:rsidRDefault="00832351" w:rsidP="002A53EE">
      <w:pPr>
        <w:rPr>
          <w:rFonts w:ascii="Times New Roman" w:hAnsi="Times New Roman"/>
        </w:rPr>
      </w:pPr>
      <w:bookmarkStart w:id="12" w:name="_Toc191297139"/>
    </w:p>
    <w:bookmarkEnd w:id="12"/>
    <w:p w14:paraId="61A0312C" w14:textId="77777777" w:rsidR="002A53EE" w:rsidRPr="002A53EE" w:rsidRDefault="002A53EE" w:rsidP="002A53EE">
      <w:pPr>
        <w:rPr>
          <w:rFonts w:ascii="Times New Roman" w:hAnsi="Times New Roman"/>
        </w:rPr>
      </w:pPr>
      <w:r w:rsidRPr="002A53EE">
        <w:rPr>
          <w:rFonts w:ascii="Times New Roman" w:hAnsi="Times New Roman"/>
          <w:bCs/>
        </w:rPr>
        <w:tab/>
      </w:r>
      <w:r w:rsidRPr="002A53EE">
        <w:rPr>
          <w:rFonts w:ascii="Times New Roman" w:hAnsi="Times New Roman"/>
        </w:rPr>
        <w:t>This list of potentially affected entities may not be exhaustive</w:t>
      </w:r>
      <w:r w:rsidR="0085461E">
        <w:rPr>
          <w:rFonts w:ascii="Times New Roman" w:hAnsi="Times New Roman"/>
        </w:rPr>
        <w:t xml:space="preserve">. </w:t>
      </w:r>
      <w:r w:rsidRPr="002A53EE">
        <w:rPr>
          <w:rFonts w:ascii="Times New Roman" w:hAnsi="Times New Roman"/>
        </w:rPr>
        <w:t>The Agency’s aim is to provide a guide for readers regarding those entities that potentially could be affected by this action</w:t>
      </w:r>
      <w:r w:rsidR="0085461E">
        <w:rPr>
          <w:rFonts w:ascii="Times New Roman" w:hAnsi="Times New Roman"/>
        </w:rPr>
        <w:t xml:space="preserve">. </w:t>
      </w:r>
      <w:r w:rsidRPr="002A53EE">
        <w:rPr>
          <w:rFonts w:ascii="Times New Roman" w:hAnsi="Times New Roman"/>
        </w:rPr>
        <w:t>However, this action may affect other entities not listed in these tables</w:t>
      </w:r>
      <w:r w:rsidR="0085461E">
        <w:rPr>
          <w:rFonts w:ascii="Times New Roman" w:hAnsi="Times New Roman"/>
        </w:rPr>
        <w:t xml:space="preserve">. </w:t>
      </w:r>
    </w:p>
    <w:p w14:paraId="598B451E" w14:textId="77777777" w:rsidR="002A53EE" w:rsidRPr="002A53EE" w:rsidRDefault="002A53EE" w:rsidP="002A53EE"/>
    <w:p w14:paraId="4EE76B76" w14:textId="77777777" w:rsidR="008948A7" w:rsidRPr="00505F2D" w:rsidRDefault="008948A7" w:rsidP="008948A7">
      <w:pPr>
        <w:pStyle w:val="TCHeading2"/>
        <w:keepNext/>
      </w:pPr>
      <w:bookmarkStart w:id="13" w:name="_Toc197910884"/>
      <w:r w:rsidRPr="00505F2D">
        <w:rPr>
          <w:b/>
          <w:bCs w:val="0"/>
        </w:rPr>
        <w:tab/>
        <w:t>4(b)</w:t>
      </w:r>
      <w:r w:rsidRPr="00505F2D">
        <w:rPr>
          <w:b/>
          <w:bCs w:val="0"/>
        </w:rPr>
        <w:tab/>
      </w:r>
      <w:r w:rsidRPr="00226846">
        <w:rPr>
          <w:b/>
          <w:bCs w:val="0"/>
        </w:rPr>
        <w:t>Information Requested</w:t>
      </w:r>
      <w:bookmarkEnd w:id="13"/>
    </w:p>
    <w:p w14:paraId="1F12665C" w14:textId="77777777" w:rsidR="002A53EE" w:rsidRPr="002A53EE" w:rsidRDefault="002A53EE" w:rsidP="002A53EE">
      <w:pPr>
        <w:rPr>
          <w:rFonts w:ascii="Times New Roman" w:hAnsi="Times New Roman"/>
        </w:rPr>
      </w:pPr>
    </w:p>
    <w:p w14:paraId="1FED9EC2" w14:textId="0351E446" w:rsidR="002A53EE" w:rsidRPr="002A53EE" w:rsidRDefault="002A53EE" w:rsidP="002A53EE">
      <w:pPr>
        <w:ind w:firstLine="720"/>
        <w:rPr>
          <w:rFonts w:ascii="Times New Roman" w:hAnsi="Times New Roman"/>
        </w:rPr>
      </w:pPr>
      <w:r w:rsidRPr="0090669D">
        <w:rPr>
          <w:rFonts w:ascii="Times New Roman" w:hAnsi="Times New Roman"/>
        </w:rPr>
        <w:t xml:space="preserve">This section describes </w:t>
      </w:r>
      <w:r w:rsidR="00E957AC">
        <w:rPr>
          <w:rFonts w:ascii="Times New Roman" w:hAnsi="Times New Roman"/>
        </w:rPr>
        <w:t xml:space="preserve">the </w:t>
      </w:r>
      <w:r w:rsidRPr="0090669D">
        <w:rPr>
          <w:rFonts w:ascii="Times New Roman" w:hAnsi="Times New Roman"/>
        </w:rPr>
        <w:t xml:space="preserve">information collection requirements applicable to entities that </w:t>
      </w:r>
      <w:r w:rsidR="00D80FE8">
        <w:rPr>
          <w:rFonts w:ascii="Times New Roman" w:hAnsi="Times New Roman"/>
        </w:rPr>
        <w:t>will</w:t>
      </w:r>
      <w:r w:rsidRPr="0090669D">
        <w:rPr>
          <w:rFonts w:ascii="Times New Roman" w:hAnsi="Times New Roman"/>
        </w:rPr>
        <w:t xml:space="preserve"> be affected by the </w:t>
      </w:r>
      <w:r w:rsidR="007E3DF6">
        <w:rPr>
          <w:rFonts w:ascii="Times New Roman" w:hAnsi="Times New Roman"/>
        </w:rPr>
        <w:t xml:space="preserve">Internet Posting </w:t>
      </w:r>
      <w:r w:rsidR="005D35F9">
        <w:rPr>
          <w:rFonts w:ascii="Times New Roman" w:hAnsi="Times New Roman"/>
        </w:rPr>
        <w:t xml:space="preserve">and Confidentiality Determinations </w:t>
      </w:r>
      <w:r w:rsidR="007E3DF6">
        <w:rPr>
          <w:rFonts w:ascii="Times New Roman" w:hAnsi="Times New Roman"/>
        </w:rPr>
        <w:t xml:space="preserve">for </w:t>
      </w:r>
      <w:r>
        <w:rPr>
          <w:rFonts w:ascii="Times New Roman" w:hAnsi="Times New Roman"/>
        </w:rPr>
        <w:t>Hazardous Waste Export</w:t>
      </w:r>
      <w:r w:rsidR="001B6A1A">
        <w:rPr>
          <w:rFonts w:ascii="Times New Roman" w:hAnsi="Times New Roman"/>
        </w:rPr>
        <w:t xml:space="preserve"> and </w:t>
      </w:r>
      <w:r>
        <w:rPr>
          <w:rFonts w:ascii="Times New Roman" w:hAnsi="Times New Roman"/>
        </w:rPr>
        <w:t>Import</w:t>
      </w:r>
      <w:r w:rsidR="005D35F9">
        <w:rPr>
          <w:rFonts w:ascii="Times New Roman" w:hAnsi="Times New Roman"/>
        </w:rPr>
        <w:t xml:space="preserve"> Documents</w:t>
      </w:r>
      <w:r>
        <w:rPr>
          <w:rFonts w:ascii="Times New Roman" w:hAnsi="Times New Roman"/>
        </w:rPr>
        <w:t xml:space="preserve"> </w:t>
      </w:r>
      <w:r w:rsidR="007E3DF6">
        <w:rPr>
          <w:rFonts w:ascii="Times New Roman" w:hAnsi="Times New Roman"/>
        </w:rPr>
        <w:t xml:space="preserve">Proposed </w:t>
      </w:r>
      <w:r w:rsidRPr="0090669D">
        <w:rPr>
          <w:rFonts w:ascii="Times New Roman" w:hAnsi="Times New Roman"/>
        </w:rPr>
        <w:t>Rule</w:t>
      </w:r>
      <w:r w:rsidR="0085461E">
        <w:rPr>
          <w:rFonts w:ascii="Times New Roman" w:hAnsi="Times New Roman"/>
        </w:rPr>
        <w:t xml:space="preserve">. </w:t>
      </w:r>
    </w:p>
    <w:p w14:paraId="09BA2597" w14:textId="5EC24B44" w:rsidR="000449E9" w:rsidRDefault="000449E9" w:rsidP="00EB66E8">
      <w:pPr>
        <w:widowControl/>
        <w:rPr>
          <w:rFonts w:ascii="Times New Roman" w:hAnsi="Times New Roman"/>
          <w:b/>
        </w:rPr>
      </w:pPr>
      <w:r>
        <w:rPr>
          <w:rFonts w:ascii="Times New Roman" w:hAnsi="Times New Roman"/>
        </w:rPr>
        <w:t xml:space="preserve">  </w:t>
      </w:r>
      <w:r w:rsidR="007A63FE" w:rsidRPr="00A46449">
        <w:rPr>
          <w:rFonts w:ascii="Times New Roman" w:hAnsi="Times New Roman"/>
        </w:rPr>
        <w:t xml:space="preserve"> </w:t>
      </w:r>
    </w:p>
    <w:p w14:paraId="4540D477" w14:textId="462C435E" w:rsidR="00CA20A1" w:rsidRPr="00A46449" w:rsidRDefault="00AB7A65" w:rsidP="00CA20A1">
      <w:pPr>
        <w:widowControl/>
        <w:ind w:firstLine="720"/>
        <w:rPr>
          <w:rFonts w:ascii="Times New Roman" w:hAnsi="Times New Roman"/>
          <w:b/>
        </w:rPr>
      </w:pPr>
      <w:r w:rsidRPr="00A46449">
        <w:rPr>
          <w:rFonts w:ascii="Times New Roman" w:hAnsi="Times New Roman"/>
          <w:b/>
        </w:rPr>
        <w:t>Confirmation</w:t>
      </w:r>
      <w:r w:rsidR="00C32136">
        <w:rPr>
          <w:rFonts w:ascii="Times New Roman" w:hAnsi="Times New Roman"/>
          <w:b/>
        </w:rPr>
        <w:t>s of Receipt and Confirmations</w:t>
      </w:r>
      <w:r w:rsidRPr="00A46449">
        <w:rPr>
          <w:rFonts w:ascii="Times New Roman" w:hAnsi="Times New Roman"/>
          <w:b/>
        </w:rPr>
        <w:t xml:space="preserve"> </w:t>
      </w:r>
      <w:r w:rsidR="00CA20A1" w:rsidRPr="00A46449">
        <w:rPr>
          <w:rFonts w:ascii="Times New Roman" w:hAnsi="Times New Roman"/>
          <w:b/>
        </w:rPr>
        <w:t>of Recovery</w:t>
      </w:r>
      <w:r w:rsidR="00A91EDE" w:rsidRPr="00A46449">
        <w:rPr>
          <w:rFonts w:ascii="Times New Roman" w:hAnsi="Times New Roman"/>
          <w:b/>
        </w:rPr>
        <w:t xml:space="preserve"> or Disposal</w:t>
      </w:r>
    </w:p>
    <w:p w14:paraId="6323C56D" w14:textId="77777777" w:rsidR="00CA20A1" w:rsidRPr="00A46449"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p>
    <w:p w14:paraId="6E59CB86" w14:textId="77777777" w:rsidR="00CA20A1" w:rsidRPr="004F47B4" w:rsidRDefault="00CA20A1" w:rsidP="00CA2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4F47B4">
        <w:rPr>
          <w:rFonts w:ascii="Times New Roman" w:hAnsi="Times New Roman"/>
        </w:rPr>
        <w:t>(i)</w:t>
      </w:r>
      <w:r w:rsidRPr="004F47B4">
        <w:rPr>
          <w:rFonts w:ascii="Times New Roman" w:hAnsi="Times New Roman"/>
        </w:rPr>
        <w:tab/>
      </w:r>
      <w:r w:rsidRPr="004F47B4">
        <w:rPr>
          <w:rFonts w:ascii="Times New Roman" w:hAnsi="Times New Roman"/>
          <w:u w:val="single"/>
        </w:rPr>
        <w:t>Data Items</w:t>
      </w:r>
      <w:r w:rsidRPr="004F47B4">
        <w:rPr>
          <w:rFonts w:ascii="Times New Roman" w:hAnsi="Times New Roman"/>
        </w:rPr>
        <w:t>:</w:t>
      </w:r>
    </w:p>
    <w:p w14:paraId="05E1C739" w14:textId="77777777" w:rsidR="00BE0AAD" w:rsidRPr="004F47B4" w:rsidRDefault="00BE0AAD" w:rsidP="00BE0AAD">
      <w:pPr>
        <w:pStyle w:val="Level1"/>
        <w:keepNext/>
        <w:keepLines/>
        <w:widowControl/>
        <w:numPr>
          <w:ilvl w:val="0"/>
          <w:numId w:val="0"/>
        </w:numPr>
        <w:tabs>
          <w:tab w:val="left" w:pos="720"/>
          <w:tab w:val="left" w:pos="1440"/>
        </w:tabs>
        <w:ind w:left="720"/>
        <w:outlineLvl w:val="9"/>
        <w:rPr>
          <w:b/>
          <w:bCs/>
        </w:rPr>
      </w:pPr>
    </w:p>
    <w:p w14:paraId="496AC331" w14:textId="77777777" w:rsidR="00F34EAC" w:rsidRPr="008E694E" w:rsidRDefault="00F34EAC" w:rsidP="00202A46">
      <w:pPr>
        <w:tabs>
          <w:tab w:val="left" w:pos="-1110"/>
        </w:tabs>
        <w:ind w:firstLine="720"/>
        <w:rPr>
          <w:rFonts w:ascii="Times New Roman" w:hAnsi="Times New Roman"/>
          <w:i/>
        </w:rPr>
      </w:pPr>
      <w:r w:rsidRPr="008E694E">
        <w:rPr>
          <w:rFonts w:ascii="Times New Roman" w:hAnsi="Times New Roman"/>
          <w:i/>
        </w:rPr>
        <w:t>Confirmations of Receipt</w:t>
      </w:r>
    </w:p>
    <w:p w14:paraId="669675B6" w14:textId="77777777" w:rsidR="00F34EAC" w:rsidRPr="008E694E" w:rsidRDefault="00F34EAC" w:rsidP="00202A46">
      <w:pPr>
        <w:tabs>
          <w:tab w:val="left" w:pos="-1110"/>
        </w:tabs>
        <w:ind w:firstLine="720"/>
        <w:rPr>
          <w:rFonts w:ascii="Times New Roman" w:hAnsi="Times New Roman"/>
        </w:rPr>
      </w:pPr>
    </w:p>
    <w:p w14:paraId="5FDC0AD0" w14:textId="2AC1BD6D" w:rsidR="00F34EAC" w:rsidRPr="008E694E" w:rsidRDefault="00202A46" w:rsidP="00202A46">
      <w:pPr>
        <w:tabs>
          <w:tab w:val="left" w:pos="-1110"/>
        </w:tabs>
        <w:ind w:firstLine="720"/>
        <w:rPr>
          <w:rFonts w:ascii="Times New Roman" w:hAnsi="Times New Roman"/>
        </w:rPr>
      </w:pPr>
      <w:r w:rsidRPr="008E694E">
        <w:rPr>
          <w:rFonts w:ascii="Times New Roman" w:hAnsi="Times New Roman"/>
        </w:rPr>
        <w:t xml:space="preserve">Under </w:t>
      </w:r>
      <w:r w:rsidR="00BE0AAD" w:rsidRPr="008E694E">
        <w:rPr>
          <w:rFonts w:ascii="Times New Roman" w:hAnsi="Times New Roman"/>
        </w:rPr>
        <w:t>the</w:t>
      </w:r>
      <w:r w:rsidR="008B1FDB" w:rsidRPr="008E694E">
        <w:rPr>
          <w:rFonts w:ascii="Times New Roman" w:hAnsi="Times New Roman"/>
        </w:rPr>
        <w:t xml:space="preserve"> revised</w:t>
      </w:r>
      <w:r w:rsidR="00913B4C" w:rsidRPr="008E694E">
        <w:rPr>
          <w:rFonts w:ascii="Times New Roman" w:hAnsi="Times New Roman"/>
        </w:rPr>
        <w:t xml:space="preserve"> </w:t>
      </w:r>
      <w:r w:rsidR="008B1FDB" w:rsidRPr="008E694E">
        <w:rPr>
          <w:rFonts w:ascii="Times New Roman" w:hAnsi="Times New Roman"/>
        </w:rPr>
        <w:t xml:space="preserve">RCRA export and import regulations promulgated under the Revisions rule in 40 CFR Part 262, </w:t>
      </w:r>
      <w:r w:rsidR="00C17128" w:rsidRPr="008E694E">
        <w:rPr>
          <w:rFonts w:ascii="Times New Roman" w:hAnsi="Times New Roman"/>
        </w:rPr>
        <w:t>Subpart H</w:t>
      </w:r>
      <w:r w:rsidR="008E694E">
        <w:rPr>
          <w:rFonts w:ascii="Times New Roman" w:hAnsi="Times New Roman"/>
        </w:rPr>
        <w:t xml:space="preserve">, </w:t>
      </w:r>
      <w:r w:rsidR="00F34EAC" w:rsidRPr="008E694E">
        <w:rPr>
          <w:rFonts w:ascii="Times New Roman" w:hAnsi="Times New Roman"/>
        </w:rPr>
        <w:t>exporters a</w:t>
      </w:r>
      <w:r w:rsidR="00AC58AE" w:rsidRPr="008E694E">
        <w:rPr>
          <w:rFonts w:ascii="Times New Roman" w:hAnsi="Times New Roman"/>
        </w:rPr>
        <w:t xml:space="preserve">nd importers must ensure that the confirmation of receipt, an international movement document, </w:t>
      </w:r>
      <w:r w:rsidR="00F34EAC" w:rsidRPr="008E694E">
        <w:rPr>
          <w:rFonts w:ascii="Times New Roman" w:hAnsi="Times New Roman"/>
        </w:rPr>
        <w:t xml:space="preserve">accompanies all transnational shipments of hazardous waste. </w:t>
      </w:r>
      <w:r w:rsidR="00AC58AE" w:rsidRPr="008E694E">
        <w:rPr>
          <w:rFonts w:ascii="Times New Roman" w:hAnsi="Times New Roman"/>
        </w:rPr>
        <w:t>For shipments to and from Canada, exporters and importers may use the existing Canadian movement document they are already required to use under Canadian regulations to fulfill this requirement. Similarly, exporters to OECD countries and importers receiving waste from OECD countries for recycling (with the exception of Canada and Mexico) are already required to complete this document. It is required for U.S. receiving facilities to send confirmations of receipt to exporters and others countries by December 31, 2016.</w:t>
      </w:r>
      <w:r w:rsidR="00AC58AE" w:rsidRPr="008E694E">
        <w:t xml:space="preserve">  </w:t>
      </w:r>
    </w:p>
    <w:p w14:paraId="325990EF" w14:textId="77777777" w:rsidR="00F34EAC" w:rsidRPr="008E694E" w:rsidRDefault="00F34EAC" w:rsidP="00202A46">
      <w:pPr>
        <w:tabs>
          <w:tab w:val="left" w:pos="-1110"/>
        </w:tabs>
        <w:ind w:firstLine="720"/>
        <w:rPr>
          <w:rFonts w:ascii="Times New Roman" w:hAnsi="Times New Roman"/>
        </w:rPr>
      </w:pPr>
    </w:p>
    <w:p w14:paraId="43ED3032" w14:textId="7D5EC36E" w:rsidR="00AC58AE" w:rsidRPr="008E694E" w:rsidRDefault="00AC58AE" w:rsidP="00202A46">
      <w:pPr>
        <w:tabs>
          <w:tab w:val="left" w:pos="-1110"/>
        </w:tabs>
        <w:ind w:firstLine="720"/>
        <w:rPr>
          <w:rFonts w:ascii="Times New Roman" w:hAnsi="Times New Roman"/>
          <w:i/>
        </w:rPr>
      </w:pPr>
      <w:r w:rsidRPr="008E694E">
        <w:rPr>
          <w:rFonts w:ascii="Times New Roman" w:hAnsi="Times New Roman"/>
          <w:i/>
        </w:rPr>
        <w:t>Confirmation of Recovery or Disposal</w:t>
      </w:r>
    </w:p>
    <w:p w14:paraId="41A48CC8" w14:textId="4ACAF27E" w:rsidR="00202A46" w:rsidRPr="008E694E" w:rsidRDefault="00AC58AE" w:rsidP="00202A46">
      <w:pPr>
        <w:tabs>
          <w:tab w:val="left" w:pos="-1110"/>
        </w:tabs>
        <w:ind w:firstLine="720"/>
        <w:rPr>
          <w:rFonts w:ascii="Times New Roman" w:hAnsi="Times New Roman"/>
        </w:rPr>
      </w:pPr>
      <w:r w:rsidRPr="008E694E">
        <w:rPr>
          <w:rFonts w:ascii="Times New Roman" w:hAnsi="Times New Roman"/>
        </w:rPr>
        <w:t>Under the revised RCRA export and import regulations promulgated under the Revisions rule in 40 CFR Part 262, Subpart H</w:t>
      </w:r>
      <w:r w:rsidR="008E694E">
        <w:rPr>
          <w:rFonts w:ascii="Times New Roman" w:hAnsi="Times New Roman"/>
        </w:rPr>
        <w:t>,</w:t>
      </w:r>
      <w:r w:rsidR="00913B4C" w:rsidRPr="008E694E">
        <w:rPr>
          <w:rFonts w:ascii="Times New Roman" w:hAnsi="Times New Roman"/>
        </w:rPr>
        <w:t xml:space="preserve"> </w:t>
      </w:r>
      <w:r w:rsidR="00BD671C" w:rsidRPr="008E694E">
        <w:rPr>
          <w:rFonts w:ascii="Times New Roman" w:hAnsi="Times New Roman"/>
        </w:rPr>
        <w:t xml:space="preserve">receiving </w:t>
      </w:r>
      <w:r w:rsidR="00202A46" w:rsidRPr="008E694E">
        <w:rPr>
          <w:rFonts w:ascii="Times New Roman" w:hAnsi="Times New Roman"/>
        </w:rPr>
        <w:t xml:space="preserve">facilities must provide a </w:t>
      </w:r>
      <w:r w:rsidR="005A712B" w:rsidRPr="008E694E">
        <w:rPr>
          <w:rFonts w:ascii="Times New Roman" w:hAnsi="Times New Roman"/>
        </w:rPr>
        <w:t xml:space="preserve">confirmation </w:t>
      </w:r>
      <w:r w:rsidR="00202A46" w:rsidRPr="008E694E">
        <w:rPr>
          <w:rFonts w:ascii="Times New Roman" w:hAnsi="Times New Roman"/>
        </w:rPr>
        <w:t xml:space="preserve">of recovery </w:t>
      </w:r>
      <w:r w:rsidR="00333A1C" w:rsidRPr="008E694E">
        <w:rPr>
          <w:rFonts w:ascii="Times New Roman" w:hAnsi="Times New Roman"/>
        </w:rPr>
        <w:t xml:space="preserve">or disposal </w:t>
      </w:r>
      <w:r w:rsidR="00202A46" w:rsidRPr="008E694E">
        <w:rPr>
          <w:rFonts w:ascii="Times New Roman" w:hAnsi="Times New Roman"/>
        </w:rPr>
        <w:t xml:space="preserve">to the exporter and </w:t>
      </w:r>
      <w:r w:rsidR="00913B4C" w:rsidRPr="008E694E">
        <w:rPr>
          <w:rFonts w:ascii="Times New Roman" w:hAnsi="Times New Roman"/>
        </w:rPr>
        <w:t xml:space="preserve">send copies </w:t>
      </w:r>
      <w:r w:rsidR="00202A46" w:rsidRPr="008E694E">
        <w:rPr>
          <w:rFonts w:ascii="Times New Roman" w:hAnsi="Times New Roman"/>
        </w:rPr>
        <w:t>to the competent authorities of the countries of export and import</w:t>
      </w:r>
      <w:r w:rsidR="0085461E" w:rsidRPr="008E694E">
        <w:rPr>
          <w:rFonts w:ascii="Times New Roman" w:hAnsi="Times New Roman"/>
        </w:rPr>
        <w:t xml:space="preserve">. </w:t>
      </w:r>
      <w:r w:rsidR="00202A46" w:rsidRPr="008E694E">
        <w:rPr>
          <w:rFonts w:ascii="Times New Roman" w:hAnsi="Times New Roman"/>
        </w:rPr>
        <w:t>Th</w:t>
      </w:r>
      <w:r w:rsidR="00333A1C" w:rsidRPr="008E694E">
        <w:rPr>
          <w:rFonts w:ascii="Times New Roman" w:hAnsi="Times New Roman"/>
        </w:rPr>
        <w:t>e</w:t>
      </w:r>
      <w:r w:rsidR="00202A46" w:rsidRPr="008E694E">
        <w:rPr>
          <w:rFonts w:ascii="Times New Roman" w:hAnsi="Times New Roman"/>
        </w:rPr>
        <w:t xml:space="preserve"> </w:t>
      </w:r>
      <w:r w:rsidR="005A712B" w:rsidRPr="008E694E">
        <w:rPr>
          <w:rFonts w:ascii="Times New Roman" w:hAnsi="Times New Roman"/>
        </w:rPr>
        <w:t xml:space="preserve">confirmation </w:t>
      </w:r>
      <w:r w:rsidR="00202A46" w:rsidRPr="008E694E">
        <w:rPr>
          <w:rFonts w:ascii="Times New Roman" w:hAnsi="Times New Roman"/>
        </w:rPr>
        <w:t>of recovery must be provided as soon as possible, but no later than 30 days after the completion of recovery and no later than one calendar year following receipt of waste</w:t>
      </w:r>
      <w:r w:rsidR="0085461E" w:rsidRPr="008E694E">
        <w:rPr>
          <w:rFonts w:ascii="Times New Roman" w:hAnsi="Times New Roman"/>
        </w:rPr>
        <w:t xml:space="preserve">. </w:t>
      </w:r>
      <w:r w:rsidRPr="008E694E">
        <w:rPr>
          <w:rFonts w:ascii="Times New Roman" w:hAnsi="Times New Roman"/>
        </w:rPr>
        <w:t xml:space="preserve">Importers receiving shipments from OECD countries are already subject to this requirement under existing U.S. regulations, and will therefore not experience a change in burden as a result of the rule. </w:t>
      </w:r>
      <w:r w:rsidR="00202A46" w:rsidRPr="008E694E">
        <w:rPr>
          <w:rFonts w:ascii="Times New Roman" w:hAnsi="Times New Roman"/>
        </w:rPr>
        <w:t xml:space="preserve">U.S. importers </w:t>
      </w:r>
      <w:r w:rsidR="00461563" w:rsidRPr="008E694E">
        <w:rPr>
          <w:rFonts w:ascii="Times New Roman" w:hAnsi="Times New Roman"/>
        </w:rPr>
        <w:t xml:space="preserve">receiving shipments </w:t>
      </w:r>
      <w:r w:rsidR="00202A46" w:rsidRPr="008E694E">
        <w:rPr>
          <w:rFonts w:ascii="Times New Roman" w:hAnsi="Times New Roman"/>
        </w:rPr>
        <w:t xml:space="preserve">from Canada are already required to prepare and send a </w:t>
      </w:r>
      <w:r w:rsidR="005A712B" w:rsidRPr="008E694E">
        <w:rPr>
          <w:rFonts w:ascii="Times New Roman" w:hAnsi="Times New Roman"/>
        </w:rPr>
        <w:t xml:space="preserve">confirmation </w:t>
      </w:r>
      <w:r w:rsidR="00333A1C" w:rsidRPr="008E694E">
        <w:rPr>
          <w:rFonts w:ascii="Times New Roman" w:hAnsi="Times New Roman"/>
        </w:rPr>
        <w:t xml:space="preserve">of recovery or disposal </w:t>
      </w:r>
      <w:r w:rsidR="00202A46" w:rsidRPr="008E694E">
        <w:rPr>
          <w:rFonts w:ascii="Times New Roman" w:hAnsi="Times New Roman"/>
        </w:rPr>
        <w:t>to the foreign exporter</w:t>
      </w:r>
      <w:r w:rsidR="00461563" w:rsidRPr="008E694E">
        <w:rPr>
          <w:rFonts w:ascii="Times New Roman" w:hAnsi="Times New Roman"/>
        </w:rPr>
        <w:t xml:space="preserve"> under Canadian regulations</w:t>
      </w:r>
      <w:r w:rsidR="00202A46" w:rsidRPr="008E694E">
        <w:rPr>
          <w:rFonts w:ascii="Times New Roman" w:hAnsi="Times New Roman"/>
        </w:rPr>
        <w:t xml:space="preserve">, and therefore </w:t>
      </w:r>
      <w:r w:rsidR="00C77D73" w:rsidRPr="008E694E">
        <w:rPr>
          <w:rFonts w:ascii="Times New Roman" w:hAnsi="Times New Roman"/>
        </w:rPr>
        <w:t xml:space="preserve">will </w:t>
      </w:r>
      <w:r w:rsidR="00202A46" w:rsidRPr="008E694E">
        <w:rPr>
          <w:rFonts w:ascii="Times New Roman" w:hAnsi="Times New Roman"/>
        </w:rPr>
        <w:t xml:space="preserve">only incur costs to send </w:t>
      </w:r>
      <w:r w:rsidR="00913B4C" w:rsidRPr="008E694E">
        <w:rPr>
          <w:rFonts w:ascii="Times New Roman" w:hAnsi="Times New Roman"/>
        </w:rPr>
        <w:t xml:space="preserve">copies of </w:t>
      </w:r>
      <w:r w:rsidR="00333A1C" w:rsidRPr="008E694E">
        <w:rPr>
          <w:rFonts w:ascii="Times New Roman" w:hAnsi="Times New Roman"/>
        </w:rPr>
        <w:t xml:space="preserve">this document </w:t>
      </w:r>
      <w:r w:rsidR="00202A46" w:rsidRPr="008E694E">
        <w:rPr>
          <w:rFonts w:ascii="Times New Roman" w:hAnsi="Times New Roman"/>
        </w:rPr>
        <w:t>to EPA and Environment Canada</w:t>
      </w:r>
      <w:r w:rsidR="0085461E" w:rsidRPr="008E694E">
        <w:rPr>
          <w:rFonts w:ascii="Times New Roman" w:hAnsi="Times New Roman"/>
        </w:rPr>
        <w:t xml:space="preserve">. </w:t>
      </w:r>
    </w:p>
    <w:p w14:paraId="128A3519" w14:textId="77777777" w:rsidR="00820543" w:rsidRPr="008E694E" w:rsidRDefault="00820543" w:rsidP="00202A46">
      <w:pPr>
        <w:tabs>
          <w:tab w:val="left" w:pos="-1110"/>
        </w:tabs>
        <w:ind w:firstLine="720"/>
        <w:rPr>
          <w:rFonts w:ascii="Times New Roman" w:hAnsi="Times New Roman"/>
        </w:rPr>
      </w:pPr>
    </w:p>
    <w:p w14:paraId="68361640" w14:textId="633641F3" w:rsidR="00820543" w:rsidRDefault="00820543" w:rsidP="00202A46">
      <w:pPr>
        <w:tabs>
          <w:tab w:val="left" w:pos="-1110"/>
        </w:tabs>
        <w:ind w:firstLine="720"/>
        <w:rPr>
          <w:rFonts w:ascii="Times New Roman" w:hAnsi="Times New Roman"/>
        </w:rPr>
      </w:pPr>
      <w:r w:rsidRPr="008E694E">
        <w:rPr>
          <w:rFonts w:ascii="Times New Roman" w:hAnsi="Times New Roman"/>
        </w:rPr>
        <w:t xml:space="preserve">In terms of recordkeeping requirements, </w:t>
      </w:r>
      <w:r w:rsidR="00202A46" w:rsidRPr="008E694E">
        <w:rPr>
          <w:rFonts w:ascii="Times New Roman" w:hAnsi="Times New Roman"/>
        </w:rPr>
        <w:t xml:space="preserve">exporters </w:t>
      </w:r>
      <w:r w:rsidR="00C77D73" w:rsidRPr="008E694E">
        <w:rPr>
          <w:rFonts w:ascii="Times New Roman" w:hAnsi="Times New Roman"/>
        </w:rPr>
        <w:t xml:space="preserve">and importers </w:t>
      </w:r>
      <w:r w:rsidR="00202A46" w:rsidRPr="008E694E">
        <w:rPr>
          <w:rFonts w:ascii="Times New Roman" w:hAnsi="Times New Roman"/>
        </w:rPr>
        <w:t xml:space="preserve">must also maintain a copy of the </w:t>
      </w:r>
      <w:r w:rsidR="005A712B" w:rsidRPr="008E694E">
        <w:rPr>
          <w:rFonts w:ascii="Times New Roman" w:hAnsi="Times New Roman"/>
        </w:rPr>
        <w:t xml:space="preserve">confirmation </w:t>
      </w:r>
      <w:r w:rsidR="00202A46" w:rsidRPr="008E694E">
        <w:rPr>
          <w:rFonts w:ascii="Times New Roman" w:hAnsi="Times New Roman"/>
        </w:rPr>
        <w:t xml:space="preserve">of </w:t>
      </w:r>
      <w:r w:rsidR="00BD671C" w:rsidRPr="008E694E">
        <w:rPr>
          <w:rFonts w:ascii="Times New Roman" w:hAnsi="Times New Roman"/>
        </w:rPr>
        <w:t xml:space="preserve">receipt and confirmation of </w:t>
      </w:r>
      <w:r w:rsidR="00202A46" w:rsidRPr="008E694E">
        <w:rPr>
          <w:rFonts w:ascii="Times New Roman" w:hAnsi="Times New Roman"/>
        </w:rPr>
        <w:t>recovery</w:t>
      </w:r>
      <w:r w:rsidR="005269D7" w:rsidRPr="008E694E">
        <w:rPr>
          <w:rFonts w:ascii="Times New Roman" w:hAnsi="Times New Roman"/>
        </w:rPr>
        <w:t xml:space="preserve"> or </w:t>
      </w:r>
      <w:r w:rsidR="00202A46" w:rsidRPr="008E694E">
        <w:rPr>
          <w:rFonts w:ascii="Times New Roman" w:hAnsi="Times New Roman"/>
        </w:rPr>
        <w:t>disposal for three years</w:t>
      </w:r>
      <w:r w:rsidR="0085461E" w:rsidRPr="008E694E">
        <w:rPr>
          <w:rFonts w:ascii="Times New Roman" w:hAnsi="Times New Roman"/>
        </w:rPr>
        <w:t xml:space="preserve">. </w:t>
      </w:r>
      <w:r w:rsidR="00202A46" w:rsidRPr="008E694E">
        <w:rPr>
          <w:rFonts w:ascii="Times New Roman" w:hAnsi="Times New Roman"/>
        </w:rPr>
        <w:t xml:space="preserve">While exporters </w:t>
      </w:r>
      <w:r w:rsidR="00913B4C" w:rsidRPr="008E694E">
        <w:rPr>
          <w:rFonts w:ascii="Times New Roman" w:hAnsi="Times New Roman"/>
        </w:rPr>
        <w:t xml:space="preserve">and importers </w:t>
      </w:r>
      <w:r w:rsidR="00C77D73" w:rsidRPr="008E694E">
        <w:rPr>
          <w:rFonts w:ascii="Times New Roman" w:hAnsi="Times New Roman"/>
        </w:rPr>
        <w:t>handling</w:t>
      </w:r>
      <w:r w:rsidR="00913B4C" w:rsidRPr="008E694E">
        <w:rPr>
          <w:rFonts w:ascii="Times New Roman" w:hAnsi="Times New Roman"/>
        </w:rPr>
        <w:t xml:space="preserve"> waste with</w:t>
      </w:r>
      <w:r w:rsidR="00202A46" w:rsidRPr="008E694E">
        <w:rPr>
          <w:rFonts w:ascii="Times New Roman" w:hAnsi="Times New Roman"/>
        </w:rPr>
        <w:t xml:space="preserve"> OECD countries </w:t>
      </w:r>
      <w:r w:rsidR="00913B4C" w:rsidRPr="008E694E">
        <w:rPr>
          <w:rFonts w:ascii="Times New Roman" w:hAnsi="Times New Roman"/>
        </w:rPr>
        <w:t xml:space="preserve">other than Canada and Mexico </w:t>
      </w:r>
      <w:r w:rsidR="00202A46" w:rsidRPr="008E694E">
        <w:rPr>
          <w:rFonts w:ascii="Times New Roman" w:hAnsi="Times New Roman"/>
        </w:rPr>
        <w:t xml:space="preserve">are already subject to this requirement under existing regulations, exporters </w:t>
      </w:r>
      <w:r w:rsidR="00913B4C" w:rsidRPr="008E694E">
        <w:rPr>
          <w:rFonts w:ascii="Times New Roman" w:hAnsi="Times New Roman"/>
        </w:rPr>
        <w:t xml:space="preserve">and importers </w:t>
      </w:r>
      <w:r w:rsidR="00202A46" w:rsidRPr="008E694E">
        <w:rPr>
          <w:rFonts w:ascii="Times New Roman" w:hAnsi="Times New Roman"/>
        </w:rPr>
        <w:t>involved in the foreign trade of hazardous waste with Mexico, Canada, and non-OECD countries will experience an increase in cost burden as a result of the additional recordkeeping requirements.</w:t>
      </w:r>
      <w:r w:rsidR="00202A46" w:rsidRPr="004F47B4">
        <w:rPr>
          <w:rFonts w:ascii="Times New Roman" w:hAnsi="Times New Roman"/>
        </w:rPr>
        <w:t xml:space="preserve"> </w:t>
      </w:r>
    </w:p>
    <w:p w14:paraId="769C2E7B" w14:textId="77777777" w:rsidR="00820543" w:rsidRDefault="00820543" w:rsidP="00202A46">
      <w:pPr>
        <w:tabs>
          <w:tab w:val="left" w:pos="-1110"/>
        </w:tabs>
        <w:ind w:firstLine="720"/>
        <w:rPr>
          <w:rFonts w:ascii="Times New Roman" w:hAnsi="Times New Roman"/>
        </w:rPr>
      </w:pPr>
    </w:p>
    <w:p w14:paraId="0D9CAB41" w14:textId="7CB78B86" w:rsidR="00202A46" w:rsidRPr="00A46449" w:rsidRDefault="00C77D73" w:rsidP="00202A46">
      <w:pPr>
        <w:tabs>
          <w:tab w:val="left" w:pos="-1110"/>
        </w:tabs>
        <w:ind w:firstLine="720"/>
        <w:rPr>
          <w:rFonts w:ascii="Times New Roman" w:hAnsi="Times New Roman"/>
        </w:rPr>
      </w:pPr>
      <w:r>
        <w:rPr>
          <w:rFonts w:ascii="Times New Roman" w:hAnsi="Times New Roman"/>
        </w:rPr>
        <w:t xml:space="preserve">Under the proposed </w:t>
      </w:r>
      <w:r w:rsidR="004C4929">
        <w:rPr>
          <w:rFonts w:ascii="Times New Roman" w:hAnsi="Times New Roman"/>
        </w:rPr>
        <w:t xml:space="preserve">Website </w:t>
      </w:r>
      <w:r>
        <w:rPr>
          <w:rFonts w:ascii="Times New Roman" w:hAnsi="Times New Roman"/>
        </w:rPr>
        <w:t>rule, confirmation</w:t>
      </w:r>
      <w:r w:rsidR="008B1FDB">
        <w:rPr>
          <w:rFonts w:ascii="Times New Roman" w:hAnsi="Times New Roman"/>
        </w:rPr>
        <w:t>s</w:t>
      </w:r>
      <w:r>
        <w:rPr>
          <w:rFonts w:ascii="Times New Roman" w:hAnsi="Times New Roman"/>
        </w:rPr>
        <w:t xml:space="preserve"> of receipt </w:t>
      </w:r>
      <w:r w:rsidR="008B1FDB">
        <w:rPr>
          <w:rFonts w:ascii="Times New Roman" w:hAnsi="Times New Roman"/>
        </w:rPr>
        <w:t xml:space="preserve">and confirmations of </w:t>
      </w:r>
      <w:r>
        <w:rPr>
          <w:rFonts w:ascii="Times New Roman" w:hAnsi="Times New Roman"/>
        </w:rPr>
        <w:t xml:space="preserve">recovery </w:t>
      </w:r>
      <w:r w:rsidR="008B1FDB">
        <w:rPr>
          <w:rFonts w:ascii="Times New Roman" w:hAnsi="Times New Roman"/>
        </w:rPr>
        <w:t xml:space="preserve">or disposal </w:t>
      </w:r>
      <w:r>
        <w:rPr>
          <w:rFonts w:ascii="Times New Roman" w:hAnsi="Times New Roman"/>
        </w:rPr>
        <w:t>must be posted to a publically available website until EPA’s IT system is fully implemented</w:t>
      </w:r>
      <w:r w:rsidR="00820543">
        <w:rPr>
          <w:rFonts w:ascii="Times New Roman" w:hAnsi="Times New Roman"/>
        </w:rPr>
        <w:t xml:space="preserve"> at which point s</w:t>
      </w:r>
      <w:r w:rsidR="00820543" w:rsidRPr="004F47B4">
        <w:rPr>
          <w:rFonts w:ascii="Times New Roman" w:hAnsi="Times New Roman"/>
        </w:rPr>
        <w:t xml:space="preserve">ubmissions must be sent electronically by the implementation of the complete IT system between </w:t>
      </w:r>
      <w:r w:rsidR="00820543" w:rsidRPr="004F47B4">
        <w:rPr>
          <w:rFonts w:ascii="Times New Roman" w:hAnsi="Times New Roman"/>
          <w:lang w:val="en-CA"/>
        </w:rPr>
        <w:t>2018 and 2022</w:t>
      </w:r>
      <w:r w:rsidR="00820543" w:rsidRPr="004F47B4">
        <w:rPr>
          <w:rFonts w:ascii="Times New Roman" w:hAnsi="Times New Roman"/>
        </w:rPr>
        <w:t>.</w:t>
      </w:r>
    </w:p>
    <w:p w14:paraId="4E6298C8" w14:textId="77777777" w:rsidR="00202A46" w:rsidRPr="00A46449" w:rsidRDefault="00202A46" w:rsidP="00202A46">
      <w:pPr>
        <w:widowControl/>
        <w:rPr>
          <w:rFonts w:ascii="Times New Roman" w:hAnsi="Times New Roman"/>
        </w:rPr>
      </w:pPr>
    </w:p>
    <w:p w14:paraId="378C0507" w14:textId="77777777" w:rsidR="00202A46" w:rsidRPr="00292290" w:rsidRDefault="00202A46" w:rsidP="00202A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rPr>
      </w:pPr>
      <w:r w:rsidRPr="00292290">
        <w:rPr>
          <w:rFonts w:ascii="Times New Roman" w:hAnsi="Times New Roman"/>
        </w:rPr>
        <w:t>(ii)</w:t>
      </w:r>
      <w:r w:rsidRPr="00292290">
        <w:rPr>
          <w:rFonts w:ascii="Times New Roman" w:hAnsi="Times New Roman"/>
        </w:rPr>
        <w:tab/>
      </w:r>
      <w:r w:rsidRPr="00292290">
        <w:rPr>
          <w:rFonts w:ascii="Times New Roman" w:hAnsi="Times New Roman"/>
          <w:u w:val="single"/>
        </w:rPr>
        <w:t>Respondent Activities</w:t>
      </w:r>
      <w:r w:rsidRPr="00292290">
        <w:rPr>
          <w:rFonts w:ascii="Times New Roman" w:hAnsi="Times New Roman"/>
        </w:rPr>
        <w:t>:</w:t>
      </w:r>
    </w:p>
    <w:p w14:paraId="11A9A541" w14:textId="77777777" w:rsidR="00202A46" w:rsidRPr="00292290" w:rsidRDefault="00202A46" w:rsidP="00202A46">
      <w:pPr>
        <w:widowControl/>
        <w:rPr>
          <w:rFonts w:ascii="Times New Roman" w:hAnsi="Times New Roman"/>
          <w:color w:val="000000"/>
        </w:rPr>
      </w:pPr>
    </w:p>
    <w:p w14:paraId="34355B92" w14:textId="28709CA6" w:rsidR="00202A46" w:rsidRPr="00D2545F" w:rsidRDefault="00292290" w:rsidP="008E5E4B">
      <w:pPr>
        <w:widowControl/>
        <w:ind w:firstLine="720"/>
        <w:rPr>
          <w:rFonts w:ascii="Times New Roman" w:hAnsi="Times New Roman"/>
          <w:b/>
          <w:bCs/>
          <w:highlight w:val="yellow"/>
        </w:rPr>
      </w:pPr>
      <w:r w:rsidRPr="00292290">
        <w:rPr>
          <w:rFonts w:ascii="Times New Roman" w:hAnsi="Times New Roman"/>
          <w:color w:val="000000"/>
        </w:rPr>
        <w:t xml:space="preserve">U.S. exporters and importers must post confirmations of receipt and </w:t>
      </w:r>
      <w:r w:rsidR="009E22CA">
        <w:rPr>
          <w:rFonts w:ascii="Times New Roman" w:hAnsi="Times New Roman"/>
          <w:color w:val="000000"/>
        </w:rPr>
        <w:t xml:space="preserve">confirmations of </w:t>
      </w:r>
      <w:r w:rsidRPr="00292290">
        <w:rPr>
          <w:rFonts w:ascii="Times New Roman" w:hAnsi="Times New Roman"/>
          <w:color w:val="000000"/>
        </w:rPr>
        <w:t xml:space="preserve">recovery </w:t>
      </w:r>
      <w:r w:rsidR="009E22CA">
        <w:rPr>
          <w:rFonts w:ascii="Times New Roman" w:hAnsi="Times New Roman"/>
          <w:color w:val="000000"/>
        </w:rPr>
        <w:t xml:space="preserve">or disposal </w:t>
      </w:r>
      <w:r w:rsidRPr="00292290">
        <w:rPr>
          <w:rFonts w:ascii="Times New Roman" w:hAnsi="Times New Roman"/>
          <w:color w:val="000000"/>
        </w:rPr>
        <w:t xml:space="preserve">to a publicly available website during the period between the implementation of the Revisions </w:t>
      </w:r>
      <w:r w:rsidR="004C4929">
        <w:rPr>
          <w:rFonts w:ascii="Times New Roman" w:hAnsi="Times New Roman"/>
          <w:color w:val="000000"/>
        </w:rPr>
        <w:t>r</w:t>
      </w:r>
      <w:r w:rsidRPr="00292290">
        <w:rPr>
          <w:rFonts w:ascii="Times New Roman" w:hAnsi="Times New Roman"/>
          <w:color w:val="000000"/>
        </w:rPr>
        <w:t xml:space="preserve">ule and the complete implementation of the electronic reporting system. </w:t>
      </w:r>
      <w:r w:rsidR="006D33A0" w:rsidRPr="006D33A0">
        <w:rPr>
          <w:rFonts w:ascii="Times New Roman" w:hAnsi="Times New Roman"/>
        </w:rPr>
        <w:t xml:space="preserve">The documents posted to the Export/Import Web site must be publicly accessible on the Web site by the first of March of each year and include all of the confirmations of receipt and confirmations of recovery or disposal received by the exporter or sent out by the receiving facility related to exports or imports of hazardous waste made during the previous </w:t>
      </w:r>
      <w:r w:rsidR="006D33A0" w:rsidRPr="006D33A0">
        <w:rPr>
          <w:rFonts w:ascii="Times New Roman" w:hAnsi="Times New Roman"/>
        </w:rPr>
        <w:lastRenderedPageBreak/>
        <w:t>calendar year.</w:t>
      </w:r>
      <w:r w:rsidR="006D33A0">
        <w:t xml:space="preserve"> </w:t>
      </w:r>
      <w:r w:rsidR="006D33A0" w:rsidRPr="006D33A0">
        <w:rPr>
          <w:rFonts w:ascii="Times New Roman" w:hAnsi="Times New Roman"/>
        </w:rPr>
        <w:t>Each document must be available for a period of at least three years following the date on which each document was first posted to the Web site.</w:t>
      </w:r>
      <w:r w:rsidR="006D33A0">
        <w:t xml:space="preserve"> </w:t>
      </w:r>
      <w:r w:rsidRPr="00292290">
        <w:rPr>
          <w:rFonts w:ascii="Times New Roman" w:hAnsi="Times New Roman"/>
          <w:color w:val="000000"/>
        </w:rPr>
        <w:t xml:space="preserve">The complete implementation of the electronic reporting system is anticipated between 2018 and 2022. U.S. exporters and importers must develop a publicly available website to post </w:t>
      </w:r>
      <w:r w:rsidR="009E22CA" w:rsidRPr="00292290">
        <w:rPr>
          <w:rFonts w:ascii="Times New Roman" w:hAnsi="Times New Roman"/>
          <w:color w:val="000000"/>
        </w:rPr>
        <w:t xml:space="preserve">confirmations of receipt and </w:t>
      </w:r>
      <w:r w:rsidR="009E22CA">
        <w:rPr>
          <w:rFonts w:ascii="Times New Roman" w:hAnsi="Times New Roman"/>
          <w:color w:val="000000"/>
        </w:rPr>
        <w:t xml:space="preserve">confirmations of </w:t>
      </w:r>
      <w:r w:rsidR="009E22CA" w:rsidRPr="00292290">
        <w:rPr>
          <w:rFonts w:ascii="Times New Roman" w:hAnsi="Times New Roman"/>
          <w:color w:val="000000"/>
        </w:rPr>
        <w:t xml:space="preserve">recovery </w:t>
      </w:r>
      <w:r w:rsidR="009E22CA">
        <w:rPr>
          <w:rFonts w:ascii="Times New Roman" w:hAnsi="Times New Roman"/>
          <w:color w:val="000000"/>
        </w:rPr>
        <w:t>or disposal</w:t>
      </w:r>
      <w:r w:rsidR="009E22CA" w:rsidRPr="00292290" w:rsidDel="009E22CA">
        <w:rPr>
          <w:rFonts w:ascii="Times New Roman" w:hAnsi="Times New Roman"/>
          <w:color w:val="000000"/>
        </w:rPr>
        <w:t xml:space="preserve"> </w:t>
      </w:r>
      <w:r w:rsidRPr="00292290">
        <w:rPr>
          <w:rFonts w:ascii="Times New Roman" w:hAnsi="Times New Roman"/>
          <w:color w:val="000000"/>
        </w:rPr>
        <w:t>if such a website is not available.</w:t>
      </w:r>
      <w:r>
        <w:rPr>
          <w:rFonts w:ascii="Times New Roman" w:hAnsi="Times New Roman"/>
          <w:color w:val="000000"/>
        </w:rPr>
        <w:t xml:space="preserve"> </w:t>
      </w:r>
    </w:p>
    <w:p w14:paraId="7E06C946" w14:textId="77777777" w:rsidR="00E82BCE" w:rsidRDefault="00E82BCE" w:rsidP="00202A46">
      <w:pPr>
        <w:widowControl/>
        <w:ind w:left="1440" w:hanging="720"/>
        <w:rPr>
          <w:rFonts w:ascii="Times New Roman" w:hAnsi="Times New Roman"/>
          <w:b/>
          <w:bCs/>
        </w:rPr>
      </w:pPr>
    </w:p>
    <w:p w14:paraId="2DDEE3FC" w14:textId="77777777" w:rsidR="00A5299B" w:rsidRPr="00226846" w:rsidRDefault="00A5299B" w:rsidP="00A5299B">
      <w:pPr>
        <w:pStyle w:val="Level1"/>
        <w:keepNext/>
        <w:keepLines/>
        <w:widowControl/>
        <w:numPr>
          <w:ilvl w:val="0"/>
          <w:numId w:val="0"/>
        </w:numPr>
        <w:tabs>
          <w:tab w:val="left" w:pos="720"/>
          <w:tab w:val="left" w:pos="1440"/>
        </w:tabs>
        <w:outlineLvl w:val="9"/>
        <w:rPr>
          <w:color w:val="000000"/>
        </w:rPr>
      </w:pPr>
    </w:p>
    <w:p w14:paraId="5ADCFBE2" w14:textId="77777777" w:rsidR="00721BB0" w:rsidRPr="00226846" w:rsidRDefault="00721BB0"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pPr>
      <w:bookmarkStart w:id="14" w:name="_Toc197910885"/>
      <w:r w:rsidRPr="00226846">
        <w:rPr>
          <w:b/>
          <w:bCs/>
        </w:rPr>
        <w:t>THE INFORMATION COLLECTED</w:t>
      </w:r>
      <w:r w:rsidR="003E4FB3" w:rsidRPr="00226846">
        <w:rPr>
          <w:b/>
          <w:bCs/>
        </w:rPr>
        <w:t xml:space="preserve"> -- </w:t>
      </w:r>
      <w:r w:rsidRPr="00226846">
        <w:rPr>
          <w:b/>
          <w:bCs/>
        </w:rPr>
        <w:t>AGENCY ACTIVITIES, COLLECTION METHODOLOGY, AND INFORMATION MANAGEMENT</w:t>
      </w:r>
      <w:bookmarkEnd w:id="14"/>
    </w:p>
    <w:p w14:paraId="6AB7F5ED" w14:textId="77777777" w:rsidR="00721BB0" w:rsidRDefault="00721BB0" w:rsidP="00721BB0">
      <w:pPr>
        <w:widowControl/>
        <w:ind w:left="720"/>
      </w:pPr>
    </w:p>
    <w:p w14:paraId="2E62635C" w14:textId="77777777" w:rsidR="00721BB0" w:rsidRPr="00505F2D" w:rsidRDefault="00721BB0" w:rsidP="00721BB0">
      <w:pPr>
        <w:pStyle w:val="TCHeading2"/>
      </w:pPr>
      <w:bookmarkStart w:id="15" w:name="_Toc197910886"/>
      <w:r w:rsidRPr="00505F2D">
        <w:rPr>
          <w:b/>
          <w:bCs w:val="0"/>
        </w:rPr>
        <w:tab/>
      </w:r>
      <w:r w:rsidRPr="001E772E">
        <w:rPr>
          <w:b/>
          <w:bCs w:val="0"/>
        </w:rPr>
        <w:t>5(a)</w:t>
      </w:r>
      <w:r w:rsidRPr="001E772E">
        <w:rPr>
          <w:b/>
          <w:bCs w:val="0"/>
        </w:rPr>
        <w:tab/>
        <w:t>Agency Activities</w:t>
      </w:r>
      <w:bookmarkEnd w:id="15"/>
    </w:p>
    <w:p w14:paraId="41106601" w14:textId="512937D7" w:rsidR="00A91EDE" w:rsidRPr="00FB79EF" w:rsidRDefault="0085461E" w:rsidP="00D2545F">
      <w:pPr>
        <w:pStyle w:val="IEcNormalText"/>
        <w:spacing w:after="0" w:line="240" w:lineRule="auto"/>
        <w:rPr>
          <w:sz w:val="24"/>
          <w:szCs w:val="24"/>
        </w:rPr>
      </w:pPr>
      <w:r>
        <w:rPr>
          <w:sz w:val="24"/>
          <w:szCs w:val="24"/>
        </w:rPr>
        <w:t xml:space="preserve"> </w:t>
      </w:r>
    </w:p>
    <w:p w14:paraId="2D261CAA" w14:textId="77777777" w:rsidR="00A91EDE" w:rsidRPr="00FB79EF" w:rsidRDefault="00A91EDE" w:rsidP="00A91EDE">
      <w:pPr>
        <w:pStyle w:val="IEcNormalText"/>
        <w:spacing w:after="0" w:line="240" w:lineRule="auto"/>
        <w:ind w:firstLine="720"/>
        <w:rPr>
          <w:b/>
          <w:sz w:val="24"/>
          <w:szCs w:val="24"/>
        </w:rPr>
      </w:pPr>
    </w:p>
    <w:p w14:paraId="2A26799B" w14:textId="2ABE71CF" w:rsidR="00A91EDE" w:rsidRPr="004F47B4" w:rsidRDefault="005A712B" w:rsidP="00A91EDE">
      <w:pPr>
        <w:pStyle w:val="IEcNormalText"/>
        <w:spacing w:after="0" w:line="240" w:lineRule="auto"/>
        <w:ind w:firstLine="720"/>
        <w:rPr>
          <w:b/>
          <w:sz w:val="24"/>
          <w:szCs w:val="24"/>
        </w:rPr>
      </w:pPr>
      <w:r w:rsidRPr="004F47B4">
        <w:rPr>
          <w:b/>
          <w:sz w:val="24"/>
          <w:szCs w:val="24"/>
        </w:rPr>
        <w:t>Confirmation</w:t>
      </w:r>
      <w:r w:rsidR="00F63303">
        <w:rPr>
          <w:b/>
          <w:sz w:val="24"/>
          <w:szCs w:val="24"/>
        </w:rPr>
        <w:t>s of Receipt and Confirmations</w:t>
      </w:r>
      <w:r w:rsidRPr="004F47B4">
        <w:rPr>
          <w:b/>
          <w:sz w:val="24"/>
          <w:szCs w:val="24"/>
        </w:rPr>
        <w:t xml:space="preserve"> </w:t>
      </w:r>
      <w:r w:rsidR="00A91EDE" w:rsidRPr="004F47B4">
        <w:rPr>
          <w:b/>
          <w:sz w:val="24"/>
          <w:szCs w:val="24"/>
        </w:rPr>
        <w:t>of Recovery or Disposal</w:t>
      </w:r>
    </w:p>
    <w:p w14:paraId="2113EC9A" w14:textId="77777777" w:rsidR="00A91EDE" w:rsidRPr="004F47B4" w:rsidRDefault="00A91EDE" w:rsidP="00A91EDE">
      <w:pPr>
        <w:pStyle w:val="IEcNormalText"/>
        <w:spacing w:after="0" w:line="240" w:lineRule="auto"/>
        <w:ind w:firstLine="720"/>
        <w:rPr>
          <w:b/>
          <w:sz w:val="24"/>
          <w:szCs w:val="24"/>
        </w:rPr>
      </w:pPr>
    </w:p>
    <w:p w14:paraId="146899C1" w14:textId="5932E887" w:rsidR="00A91EDE" w:rsidRPr="003C68A0" w:rsidRDefault="00226846" w:rsidP="00A91EDE">
      <w:pPr>
        <w:pStyle w:val="IEcNormalText"/>
        <w:spacing w:after="0" w:line="240" w:lineRule="auto"/>
        <w:ind w:firstLine="720"/>
        <w:rPr>
          <w:sz w:val="24"/>
          <w:szCs w:val="24"/>
        </w:rPr>
      </w:pPr>
      <w:r w:rsidRPr="003C68A0">
        <w:rPr>
          <w:sz w:val="24"/>
          <w:szCs w:val="24"/>
        </w:rPr>
        <w:t xml:space="preserve">EPA </w:t>
      </w:r>
      <w:r w:rsidR="00A55482" w:rsidRPr="003C68A0">
        <w:rPr>
          <w:sz w:val="24"/>
          <w:szCs w:val="24"/>
        </w:rPr>
        <w:t>may, if need arises,</w:t>
      </w:r>
      <w:r w:rsidRPr="003C68A0">
        <w:rPr>
          <w:sz w:val="24"/>
          <w:szCs w:val="24"/>
        </w:rPr>
        <w:t xml:space="preserve"> review a </w:t>
      </w:r>
      <w:r w:rsidR="005A712B" w:rsidRPr="003C68A0">
        <w:t xml:space="preserve">confirmation </w:t>
      </w:r>
      <w:r w:rsidRPr="003C68A0">
        <w:rPr>
          <w:sz w:val="24"/>
          <w:szCs w:val="24"/>
        </w:rPr>
        <w:t>of recovery or disposal for hazardous waste shipments between the U</w:t>
      </w:r>
      <w:r w:rsidR="004C1527" w:rsidRPr="003C68A0">
        <w:rPr>
          <w:sz w:val="24"/>
          <w:szCs w:val="24"/>
        </w:rPr>
        <w:t>nited States</w:t>
      </w:r>
      <w:r w:rsidRPr="003C68A0">
        <w:rPr>
          <w:sz w:val="24"/>
          <w:szCs w:val="24"/>
        </w:rPr>
        <w:t xml:space="preserve"> and Canada, Mexico, and non-OECD countries</w:t>
      </w:r>
      <w:r w:rsidR="0085461E" w:rsidRPr="003C68A0">
        <w:rPr>
          <w:sz w:val="24"/>
          <w:szCs w:val="24"/>
        </w:rPr>
        <w:t xml:space="preserve">. </w:t>
      </w:r>
    </w:p>
    <w:p w14:paraId="0912D21D" w14:textId="77777777" w:rsidR="00E24CEE" w:rsidRPr="003C68A0" w:rsidRDefault="00E24CEE" w:rsidP="00FA1196">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olor w:val="000000"/>
        </w:rPr>
      </w:pPr>
    </w:p>
    <w:p w14:paraId="32134BD2" w14:textId="77777777" w:rsidR="00721BB0" w:rsidRPr="003C68A0" w:rsidRDefault="00721BB0" w:rsidP="00721BB0">
      <w:pPr>
        <w:pStyle w:val="TCHeading2"/>
        <w:rPr>
          <w:vanish/>
          <w:specVanish/>
        </w:rPr>
      </w:pPr>
      <w:bookmarkStart w:id="16" w:name="_Toc197910887"/>
      <w:r w:rsidRPr="003C68A0">
        <w:rPr>
          <w:b/>
          <w:bCs w:val="0"/>
        </w:rPr>
        <w:tab/>
        <w:t>5(b)</w:t>
      </w:r>
      <w:r w:rsidRPr="003C68A0">
        <w:rPr>
          <w:b/>
          <w:bCs w:val="0"/>
        </w:rPr>
        <w:tab/>
        <w:t>Collection Methodology and Management</w:t>
      </w:r>
      <w:bookmarkEnd w:id="16"/>
    </w:p>
    <w:p w14:paraId="2950945A" w14:textId="77777777" w:rsidR="00721BB0" w:rsidRPr="003C68A0" w:rsidRDefault="00721BB0" w:rsidP="00721BB0">
      <w:pPr>
        <w:pStyle w:val="TCHeading2Body"/>
      </w:pPr>
      <w:r w:rsidRPr="003C68A0">
        <w:tab/>
      </w:r>
    </w:p>
    <w:p w14:paraId="13580B1A" w14:textId="77777777" w:rsidR="00721BB0" w:rsidRPr="003C68A0" w:rsidRDefault="00721BB0" w:rsidP="00721BB0">
      <w:pPr>
        <w:widowControl/>
        <w:ind w:firstLine="720"/>
        <w:rPr>
          <w:rFonts w:ascii="Times New Roman" w:hAnsi="Times New Roman"/>
        </w:rPr>
      </w:pPr>
    </w:p>
    <w:p w14:paraId="2B2004D1" w14:textId="77777777" w:rsidR="003C68A0" w:rsidRPr="003C68A0" w:rsidRDefault="00164CC1" w:rsidP="003C68A0">
      <w:pPr>
        <w:ind w:firstLine="720"/>
        <w:rPr>
          <w:rFonts w:ascii="Times New Roman" w:hAnsi="Times New Roman"/>
        </w:rPr>
      </w:pPr>
      <w:r w:rsidRPr="003C68A0">
        <w:rPr>
          <w:rFonts w:ascii="Times New Roman" w:eastAsia="PMingLiU" w:hAnsi="Times New Roman"/>
        </w:rPr>
        <w:t xml:space="preserve">The </w:t>
      </w:r>
      <w:r w:rsidR="003C68A0" w:rsidRPr="003C68A0">
        <w:rPr>
          <w:rFonts w:ascii="Times New Roman" w:eastAsia="PMingLiU" w:hAnsi="Times New Roman"/>
        </w:rPr>
        <w:t xml:space="preserve">documents posted regarding the confirmation of receipt and confirmation of completed recovery or disposal of individual hazardous waste import and export shipments will be maintained and posted on publicly accessible websites by exporters of hazardous waste and receiving facilities of hazardous waste from foreign sources. </w:t>
      </w:r>
      <w:r w:rsidR="003C68A0" w:rsidRPr="003C68A0">
        <w:rPr>
          <w:rFonts w:ascii="Times New Roman" w:hAnsi="Times New Roman"/>
        </w:rPr>
        <w:t>The documents posted to the Export/Import Web site must be publicly accessible on the Web site by the first of March of each year and include all of the confirmations of receipt and confirmations of recovery or disposal received by the exporter or sent out by the receiving facility related to exports or imports of hazardous waste made during the previous calendar year.  Each document must be available for a period of at least three years following the date on which each document was first posted to the Web site. Furthermore, in accordance with current recordkeeping requirements, paper copies of export and import confirmations of receipt and confirmations of recovery or disposal must be retained by exporters and receiving facilities for a period of at least three (3) years.</w:t>
      </w:r>
    </w:p>
    <w:p w14:paraId="33AEA615" w14:textId="73AC0D4E" w:rsidR="00F270FE" w:rsidRPr="00164CC1" w:rsidRDefault="00F270FE" w:rsidP="00164CC1">
      <w:pPr>
        <w:widowControl/>
        <w:ind w:firstLine="720"/>
        <w:rPr>
          <w:rFonts w:ascii="Times New Roman" w:hAnsi="Times New Roman"/>
        </w:rPr>
      </w:pPr>
      <w:r w:rsidRPr="004F47B4">
        <w:rPr>
          <w:rFonts w:ascii="Times New Roman" w:hAnsi="Times New Roman"/>
        </w:rPr>
        <w:t>.</w:t>
      </w:r>
      <w:r w:rsidRPr="00164CC1">
        <w:rPr>
          <w:rFonts w:ascii="Times New Roman" w:hAnsi="Times New Roman"/>
        </w:rPr>
        <w:t xml:space="preserve"> </w:t>
      </w:r>
    </w:p>
    <w:p w14:paraId="4E2651F7" w14:textId="77777777" w:rsidR="00721BB0" w:rsidRPr="00164CC1" w:rsidRDefault="00721BB0" w:rsidP="00721BB0">
      <w:pPr>
        <w:widowControl/>
        <w:ind w:firstLine="720"/>
        <w:rPr>
          <w:rFonts w:ascii="Times New Roman" w:hAnsi="Times New Roman"/>
        </w:rPr>
      </w:pPr>
    </w:p>
    <w:p w14:paraId="2F233E82" w14:textId="77777777" w:rsidR="00721BB0" w:rsidRPr="00505F2D" w:rsidRDefault="00721BB0" w:rsidP="00721BB0">
      <w:pPr>
        <w:pStyle w:val="TCHeading2"/>
        <w:keepNext/>
      </w:pPr>
      <w:bookmarkStart w:id="17" w:name="_Toc197910888"/>
      <w:r w:rsidRPr="00505F2D">
        <w:rPr>
          <w:b/>
          <w:bCs w:val="0"/>
        </w:rPr>
        <w:tab/>
      </w:r>
      <w:r w:rsidRPr="00582DB7">
        <w:rPr>
          <w:b/>
          <w:bCs w:val="0"/>
        </w:rPr>
        <w:t>5(c)</w:t>
      </w:r>
      <w:r w:rsidR="00907CAC" w:rsidRPr="00582DB7">
        <w:rPr>
          <w:b/>
          <w:bCs w:val="0"/>
        </w:rPr>
        <w:tab/>
      </w:r>
      <w:r w:rsidRPr="00582DB7">
        <w:rPr>
          <w:b/>
          <w:bCs w:val="0"/>
        </w:rPr>
        <w:t>Small Entity Flexibility</w:t>
      </w:r>
      <w:bookmarkEnd w:id="17"/>
      <w:r w:rsidR="002C7D09">
        <w:rPr>
          <w:b/>
          <w:bCs w:val="0"/>
        </w:rPr>
        <w:t xml:space="preserve"> </w:t>
      </w:r>
    </w:p>
    <w:p w14:paraId="7621C988" w14:textId="77777777" w:rsidR="00721BB0" w:rsidRDefault="00721BB0" w:rsidP="00721BB0">
      <w:pPr>
        <w:keepNext/>
        <w:keepLines/>
        <w:widowControl/>
      </w:pPr>
    </w:p>
    <w:p w14:paraId="093D4B1D" w14:textId="785BA6CF" w:rsidR="00582DB7" w:rsidRDefault="00582DB7" w:rsidP="00004308">
      <w:pPr>
        <w:widowControl/>
        <w:ind w:firstLine="720"/>
        <w:rPr>
          <w:rFonts w:ascii="Times New Roman" w:hAnsi="Times New Roman"/>
        </w:rPr>
      </w:pPr>
      <w:r w:rsidRPr="0090669D">
        <w:rPr>
          <w:rFonts w:ascii="Times New Roman" w:hAnsi="Times New Roman"/>
        </w:rPr>
        <w:t>Some respondents will be small organizations</w:t>
      </w:r>
      <w:r w:rsidR="0085461E">
        <w:rPr>
          <w:rFonts w:ascii="Times New Roman" w:hAnsi="Times New Roman"/>
        </w:rPr>
        <w:t xml:space="preserve">. </w:t>
      </w:r>
      <w:r w:rsidR="00004308">
        <w:rPr>
          <w:rFonts w:ascii="Times New Roman" w:hAnsi="Times New Roman"/>
        </w:rPr>
        <w:t>Small entities may also incur fewer costs because they can complete the recordkeeping and reporting requirements in less time than large organizations because they export or import smaller quantities of hazardous waste</w:t>
      </w:r>
      <w:r w:rsidR="0085461E">
        <w:rPr>
          <w:rFonts w:ascii="Times New Roman" w:hAnsi="Times New Roman"/>
        </w:rPr>
        <w:t xml:space="preserve">. </w:t>
      </w:r>
      <w:r w:rsidR="00004308" w:rsidRPr="0090669D">
        <w:rPr>
          <w:rFonts w:ascii="Times New Roman" w:hAnsi="Times New Roman"/>
        </w:rPr>
        <w:t xml:space="preserve">However, the size of the organization does not always reflect the amount of time needed to </w:t>
      </w:r>
      <w:r w:rsidR="00004308">
        <w:rPr>
          <w:rFonts w:ascii="Times New Roman" w:hAnsi="Times New Roman"/>
        </w:rPr>
        <w:t xml:space="preserve">complete documents, </w:t>
      </w:r>
      <w:r w:rsidR="00004308" w:rsidRPr="0090669D">
        <w:rPr>
          <w:rFonts w:ascii="Times New Roman" w:hAnsi="Times New Roman"/>
        </w:rPr>
        <w:t>submit reports</w:t>
      </w:r>
      <w:r w:rsidR="00004308">
        <w:rPr>
          <w:rFonts w:ascii="Times New Roman" w:hAnsi="Times New Roman"/>
        </w:rPr>
        <w:t>,</w:t>
      </w:r>
      <w:r w:rsidR="00004308" w:rsidRPr="0090669D">
        <w:rPr>
          <w:rFonts w:ascii="Times New Roman" w:hAnsi="Times New Roman"/>
        </w:rPr>
        <w:t xml:space="preserve"> or maintain records</w:t>
      </w:r>
      <w:r w:rsidR="0085461E">
        <w:rPr>
          <w:rFonts w:ascii="Times New Roman" w:hAnsi="Times New Roman"/>
        </w:rPr>
        <w:t xml:space="preserve">. </w:t>
      </w:r>
      <w:r w:rsidRPr="0090669D">
        <w:rPr>
          <w:rFonts w:ascii="Times New Roman" w:hAnsi="Times New Roman"/>
        </w:rPr>
        <w:t xml:space="preserve">EPA believes that the information to be collected is the minimum amount necessary to fulfill the purpose of the </w:t>
      </w:r>
      <w:r w:rsidR="003B1D25">
        <w:rPr>
          <w:rFonts w:ascii="Times New Roman" w:hAnsi="Times New Roman"/>
        </w:rPr>
        <w:t>rule</w:t>
      </w:r>
      <w:r w:rsidR="0085461E">
        <w:rPr>
          <w:rFonts w:ascii="Times New Roman" w:hAnsi="Times New Roman"/>
        </w:rPr>
        <w:t xml:space="preserve">. </w:t>
      </w:r>
      <w:r w:rsidR="00004308">
        <w:rPr>
          <w:rFonts w:ascii="Times New Roman" w:hAnsi="Times New Roman"/>
        </w:rPr>
        <w:t xml:space="preserve">Furthermore, </w:t>
      </w:r>
      <w:r w:rsidR="00004308">
        <w:rPr>
          <w:rFonts w:ascii="Times New Roman" w:eastAsia="PMingLiU" w:hAnsi="Times New Roman"/>
          <w:lang w:eastAsia="zh-TW"/>
        </w:rPr>
        <w:t>t</w:t>
      </w:r>
      <w:r w:rsidR="00004308" w:rsidRPr="00B308D9">
        <w:rPr>
          <w:rFonts w:ascii="Times New Roman" w:eastAsia="PMingLiU" w:hAnsi="Times New Roman"/>
          <w:lang w:eastAsia="zh-TW"/>
        </w:rPr>
        <w:t>he decision to export or import hazardous waste is voluntary</w:t>
      </w:r>
      <w:r w:rsidR="0085461E">
        <w:rPr>
          <w:rFonts w:ascii="Times New Roman" w:eastAsia="PMingLiU" w:hAnsi="Times New Roman"/>
          <w:lang w:eastAsia="zh-TW"/>
        </w:rPr>
        <w:t xml:space="preserve">. </w:t>
      </w:r>
      <w:r w:rsidR="00004308" w:rsidRPr="00B308D9">
        <w:rPr>
          <w:rFonts w:ascii="Times New Roman" w:eastAsia="PMingLiU" w:hAnsi="Times New Roman"/>
          <w:lang w:eastAsia="zh-TW"/>
        </w:rPr>
        <w:t>Thus, no business, small or otherwise, is required to export or import its hazardous waste</w:t>
      </w:r>
      <w:r w:rsidR="0085461E">
        <w:rPr>
          <w:rFonts w:ascii="Times New Roman" w:eastAsia="PMingLiU" w:hAnsi="Times New Roman"/>
          <w:lang w:eastAsia="zh-TW"/>
        </w:rPr>
        <w:t xml:space="preserve">. </w:t>
      </w:r>
      <w:r w:rsidR="00004308" w:rsidRPr="00B308D9">
        <w:rPr>
          <w:rFonts w:ascii="Times New Roman" w:eastAsia="PMingLiU" w:hAnsi="Times New Roman"/>
          <w:lang w:eastAsia="zh-TW"/>
        </w:rPr>
        <w:t>Therefore, there is no mandatory burden on the regulated community, including small businesses</w:t>
      </w:r>
      <w:r w:rsidR="0085461E">
        <w:rPr>
          <w:rFonts w:ascii="Times New Roman" w:eastAsia="PMingLiU" w:hAnsi="Times New Roman"/>
          <w:lang w:eastAsia="zh-TW"/>
        </w:rPr>
        <w:t xml:space="preserve">. </w:t>
      </w:r>
    </w:p>
    <w:p w14:paraId="0F774FCF" w14:textId="77777777" w:rsidR="00004308" w:rsidRDefault="00004308" w:rsidP="00B308D9">
      <w:pPr>
        <w:widowControl/>
        <w:ind w:firstLine="720"/>
        <w:rPr>
          <w:rFonts w:ascii="Times New Roman" w:eastAsia="PMingLiU" w:hAnsi="Times New Roman"/>
          <w:lang w:eastAsia="zh-TW"/>
        </w:rPr>
      </w:pPr>
    </w:p>
    <w:p w14:paraId="6F3D7B7B" w14:textId="77777777" w:rsidR="002A0732" w:rsidRPr="00505F2D" w:rsidRDefault="002A0732" w:rsidP="002A0732">
      <w:pPr>
        <w:pStyle w:val="TCHeading2"/>
      </w:pPr>
      <w:bookmarkStart w:id="18" w:name="_Toc197910889"/>
      <w:r w:rsidRPr="00505F2D">
        <w:rPr>
          <w:b/>
          <w:bCs w:val="0"/>
        </w:rPr>
        <w:lastRenderedPageBreak/>
        <w:tab/>
      </w:r>
      <w:r w:rsidRPr="00004308">
        <w:rPr>
          <w:b/>
          <w:bCs w:val="0"/>
        </w:rPr>
        <w:t>5(d)</w:t>
      </w:r>
      <w:r w:rsidRPr="00004308">
        <w:rPr>
          <w:b/>
          <w:bCs w:val="0"/>
        </w:rPr>
        <w:tab/>
        <w:t>Collection Schedule</w:t>
      </w:r>
      <w:bookmarkEnd w:id="18"/>
    </w:p>
    <w:p w14:paraId="24B7223C" w14:textId="77777777" w:rsidR="008402D2" w:rsidRDefault="008402D2" w:rsidP="002A0732">
      <w:pPr>
        <w:widowControl/>
      </w:pPr>
    </w:p>
    <w:p w14:paraId="20A917B7" w14:textId="3EFF6E2C" w:rsidR="00004308" w:rsidRDefault="00004308" w:rsidP="00004308">
      <w:pPr>
        <w:ind w:firstLine="720"/>
        <w:rPr>
          <w:rFonts w:ascii="Times New Roman" w:hAnsi="Times New Roman"/>
        </w:rPr>
      </w:pPr>
      <w:r>
        <w:rPr>
          <w:rFonts w:ascii="Times New Roman" w:hAnsi="Times New Roman"/>
        </w:rPr>
        <w:t xml:space="preserve">Under the </w:t>
      </w:r>
      <w:r w:rsidR="00490E04">
        <w:rPr>
          <w:rFonts w:ascii="Times New Roman" w:hAnsi="Times New Roman"/>
        </w:rPr>
        <w:t xml:space="preserve">proposed </w:t>
      </w:r>
      <w:r w:rsidR="003B1D25">
        <w:rPr>
          <w:rFonts w:ascii="Times New Roman" w:hAnsi="Times New Roman"/>
        </w:rPr>
        <w:t>rule</w:t>
      </w:r>
      <w:r>
        <w:rPr>
          <w:rFonts w:ascii="Times New Roman" w:hAnsi="Times New Roman"/>
        </w:rPr>
        <w:t xml:space="preserve">, </w:t>
      </w:r>
      <w:r w:rsidR="00490E04">
        <w:rPr>
          <w:rFonts w:ascii="Times New Roman" w:hAnsi="Times New Roman"/>
        </w:rPr>
        <w:t>t</w:t>
      </w:r>
      <w:r w:rsidR="00490E04" w:rsidRPr="003C68A0">
        <w:rPr>
          <w:rFonts w:ascii="Times New Roman" w:hAnsi="Times New Roman"/>
        </w:rPr>
        <w:t xml:space="preserve">he documents posted to the Export/Import Web site must be publicly accessible on the Web site by the first of March of each year and include all of the confirmations of receipt and confirmations of recovery or disposal received by the exporter or sent out by the receiving facility related to exports or imports of hazardous waste made during the previous calendar year.  </w:t>
      </w:r>
    </w:p>
    <w:p w14:paraId="11FF78A3" w14:textId="77777777" w:rsidR="00E81670" w:rsidRPr="00B9146B" w:rsidRDefault="00E81670" w:rsidP="00C10CDF">
      <w:pPr>
        <w:ind w:firstLine="720"/>
        <w:rPr>
          <w:rFonts w:ascii="Times New Roman" w:eastAsia="PMingLiU" w:hAnsi="Times New Roman"/>
          <w:b/>
          <w:lang w:eastAsia="zh-TW"/>
        </w:rPr>
      </w:pPr>
    </w:p>
    <w:p w14:paraId="10C3BEB0" w14:textId="77777777" w:rsidR="002A0732" w:rsidRPr="0031726B" w:rsidRDefault="002A0732" w:rsidP="00682089">
      <w:pPr>
        <w:pStyle w:val="Level1"/>
        <w:keepNext/>
        <w:keepLines/>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ind w:hanging="720"/>
        <w:rPr>
          <w:b/>
          <w:bCs/>
        </w:rPr>
      </w:pPr>
      <w:bookmarkStart w:id="19" w:name="_Toc197910890"/>
      <w:r w:rsidRPr="00B9146B">
        <w:rPr>
          <w:b/>
          <w:bCs/>
        </w:rPr>
        <w:t>ES</w:t>
      </w:r>
      <w:r w:rsidRPr="00505F2D">
        <w:rPr>
          <w:b/>
          <w:bCs/>
        </w:rPr>
        <w:t>TIMATING THE HOUR AND COST BURDEN OF THE COLLECTION</w:t>
      </w:r>
      <w:bookmarkEnd w:id="19"/>
    </w:p>
    <w:p w14:paraId="407725A0" w14:textId="77777777" w:rsidR="003E4FB3" w:rsidRPr="00A276D6" w:rsidRDefault="003E4FB3" w:rsidP="003E4FB3">
      <w:pPr>
        <w:widowControl/>
        <w:rPr>
          <w:rFonts w:ascii="Times New Roman" w:hAnsi="Times New Roman"/>
        </w:rPr>
      </w:pPr>
      <w:r w:rsidRPr="00A276D6">
        <w:rPr>
          <w:rFonts w:ascii="Times New Roman" w:hAnsi="Times New Roman"/>
          <w:b/>
          <w:bCs/>
        </w:rPr>
        <w:fldChar w:fldCharType="begin"/>
      </w:r>
      <w:r w:rsidRPr="00A276D6">
        <w:rPr>
          <w:rFonts w:ascii="Times New Roman" w:hAnsi="Times New Roman"/>
          <w:b/>
          <w:bCs/>
        </w:rPr>
        <w:instrText>tc \l2 "6.</w:instrText>
      </w:r>
      <w:r w:rsidRPr="00A276D6">
        <w:rPr>
          <w:rFonts w:ascii="Times New Roman" w:hAnsi="Times New Roman"/>
          <w:b/>
          <w:bCs/>
        </w:rPr>
        <w:tab/>
        <w:instrText>ESTIMATING THE BURDEN AND COST OF THE COLLECTION</w:instrText>
      </w:r>
      <w:r w:rsidRPr="00A276D6">
        <w:rPr>
          <w:rFonts w:ascii="Times New Roman" w:hAnsi="Times New Roman"/>
          <w:b/>
          <w:bCs/>
        </w:rPr>
        <w:fldChar w:fldCharType="end"/>
      </w:r>
    </w:p>
    <w:p w14:paraId="35EB541A" w14:textId="77777777" w:rsidR="003E4FB3" w:rsidRPr="0031726B" w:rsidRDefault="003E4FB3" w:rsidP="0031726B">
      <w:pPr>
        <w:ind w:firstLine="720"/>
        <w:rPr>
          <w:rFonts w:ascii="Times New Roman" w:hAnsi="Times New Roman"/>
          <w:b/>
        </w:rPr>
      </w:pPr>
      <w:r w:rsidRPr="0031726B">
        <w:rPr>
          <w:rFonts w:ascii="Times New Roman" w:hAnsi="Times New Roman"/>
          <w:b/>
        </w:rPr>
        <w:t>6(a)</w:t>
      </w:r>
      <w:r w:rsidRPr="0031726B">
        <w:rPr>
          <w:rFonts w:ascii="Times New Roman" w:hAnsi="Times New Roman"/>
          <w:b/>
        </w:rPr>
        <w:tab/>
        <w:t>Estimating Respondent Burden</w:t>
      </w:r>
    </w:p>
    <w:p w14:paraId="20062F48" w14:textId="77777777" w:rsidR="003E4FB3" w:rsidRPr="008A2D77" w:rsidRDefault="003E4FB3" w:rsidP="003E4FB3">
      <w:pPr>
        <w:rPr>
          <w:rFonts w:ascii="Times New Roman" w:hAnsi="Times New Roman"/>
        </w:rPr>
      </w:pPr>
    </w:p>
    <w:p w14:paraId="28509BB9" w14:textId="77777777" w:rsidR="003E4FB3" w:rsidRDefault="00C3325B" w:rsidP="003E4FB3">
      <w:pPr>
        <w:ind w:firstLine="720"/>
        <w:rPr>
          <w:rFonts w:ascii="Times New Roman" w:hAnsi="Times New Roman"/>
        </w:rPr>
      </w:pPr>
      <w:r>
        <w:rPr>
          <w:rFonts w:ascii="Times New Roman" w:hAnsi="Times New Roman"/>
        </w:rPr>
        <w:t>EPA</w:t>
      </w:r>
      <w:r w:rsidR="003E4FB3">
        <w:rPr>
          <w:rFonts w:ascii="Times New Roman" w:hAnsi="Times New Roman"/>
        </w:rPr>
        <w:t xml:space="preserve"> assess</w:t>
      </w:r>
      <w:r>
        <w:rPr>
          <w:rFonts w:ascii="Times New Roman" w:hAnsi="Times New Roman"/>
        </w:rPr>
        <w:t>e</w:t>
      </w:r>
      <w:r w:rsidR="00DA2E7B">
        <w:rPr>
          <w:rFonts w:ascii="Times New Roman" w:hAnsi="Times New Roman"/>
        </w:rPr>
        <w:t>d</w:t>
      </w:r>
      <w:r w:rsidR="003E4FB3">
        <w:rPr>
          <w:rFonts w:ascii="Times New Roman" w:hAnsi="Times New Roman"/>
        </w:rPr>
        <w:t xml:space="preserve"> the </w:t>
      </w:r>
      <w:r w:rsidR="003E4FB3" w:rsidRPr="008A2D77">
        <w:rPr>
          <w:rFonts w:ascii="Times New Roman" w:hAnsi="Times New Roman"/>
        </w:rPr>
        <w:t xml:space="preserve">potential cost impacts of the </w:t>
      </w:r>
      <w:r w:rsidR="003B1D25">
        <w:rPr>
          <w:rFonts w:ascii="Times New Roman" w:hAnsi="Times New Roman"/>
        </w:rPr>
        <w:t>rule</w:t>
      </w:r>
      <w:r w:rsidR="003E4FB3" w:rsidRPr="008A2D77">
        <w:rPr>
          <w:rFonts w:ascii="Times New Roman" w:hAnsi="Times New Roman"/>
        </w:rPr>
        <w:t>, including</w:t>
      </w:r>
      <w:r w:rsidR="006A3226">
        <w:rPr>
          <w:rFonts w:ascii="Times New Roman" w:hAnsi="Times New Roman"/>
        </w:rPr>
        <w:t>:</w:t>
      </w:r>
      <w:r w:rsidR="002266DD">
        <w:rPr>
          <w:rFonts w:ascii="Times New Roman" w:hAnsi="Times New Roman"/>
        </w:rPr>
        <w:t xml:space="preserve"> </w:t>
      </w:r>
    </w:p>
    <w:p w14:paraId="3772D562" w14:textId="77777777" w:rsidR="003E4FB3" w:rsidRPr="00B254A9" w:rsidRDefault="003E4FB3" w:rsidP="003E4FB3">
      <w:pPr>
        <w:widowControl/>
        <w:autoSpaceDE/>
        <w:autoSpaceDN/>
        <w:adjustRightInd/>
        <w:rPr>
          <w:rFonts w:ascii="Times New Roman" w:hAnsi="Times New Roman"/>
        </w:rPr>
      </w:pPr>
    </w:p>
    <w:p w14:paraId="6CD02AB6" w14:textId="09038793" w:rsidR="00F9630F" w:rsidRPr="00B254A9" w:rsidRDefault="00F9630F" w:rsidP="00682089">
      <w:pPr>
        <w:widowControl/>
        <w:numPr>
          <w:ilvl w:val="0"/>
          <w:numId w:val="4"/>
        </w:numPr>
        <w:autoSpaceDE/>
        <w:autoSpaceDN/>
        <w:adjustRightInd/>
        <w:rPr>
          <w:rFonts w:ascii="Times New Roman" w:hAnsi="Times New Roman"/>
        </w:rPr>
      </w:pPr>
      <w:r w:rsidRPr="00B254A9">
        <w:rPr>
          <w:rFonts w:ascii="Times New Roman" w:hAnsi="Times New Roman"/>
        </w:rPr>
        <w:t>Reading and understanding the rule</w:t>
      </w:r>
    </w:p>
    <w:p w14:paraId="7FD3758D" w14:textId="6832590F" w:rsidR="00F9630F" w:rsidRPr="00B254A9" w:rsidRDefault="00F9630F" w:rsidP="00682089">
      <w:pPr>
        <w:widowControl/>
        <w:numPr>
          <w:ilvl w:val="0"/>
          <w:numId w:val="4"/>
        </w:numPr>
        <w:autoSpaceDE/>
        <w:autoSpaceDN/>
        <w:adjustRightInd/>
        <w:rPr>
          <w:rFonts w:ascii="Times New Roman" w:hAnsi="Times New Roman"/>
        </w:rPr>
      </w:pPr>
      <w:r w:rsidRPr="00B254A9">
        <w:rPr>
          <w:rFonts w:ascii="Times New Roman" w:hAnsi="Times New Roman"/>
        </w:rPr>
        <w:t>Post</w:t>
      </w:r>
      <w:r w:rsidR="00921585" w:rsidRPr="00B254A9">
        <w:rPr>
          <w:rFonts w:ascii="Times New Roman" w:hAnsi="Times New Roman"/>
        </w:rPr>
        <w:t>ing</w:t>
      </w:r>
      <w:r w:rsidRPr="00B254A9">
        <w:rPr>
          <w:rFonts w:ascii="Times New Roman" w:hAnsi="Times New Roman"/>
        </w:rPr>
        <w:t xml:space="preserve"> the </w:t>
      </w:r>
      <w:r w:rsidR="009E22CA" w:rsidRPr="00B254A9">
        <w:rPr>
          <w:rFonts w:ascii="Times New Roman" w:hAnsi="Times New Roman"/>
        </w:rPr>
        <w:t>confirmations of receipt and confirmations of recovery or disposal</w:t>
      </w:r>
      <w:r w:rsidR="009E22CA" w:rsidRPr="00B254A9" w:rsidDel="009E22CA">
        <w:rPr>
          <w:rFonts w:ascii="Times New Roman" w:hAnsi="Times New Roman"/>
        </w:rPr>
        <w:t xml:space="preserve"> </w:t>
      </w:r>
      <w:r w:rsidR="00921585" w:rsidRPr="00B254A9">
        <w:rPr>
          <w:rFonts w:ascii="Times New Roman" w:hAnsi="Times New Roman"/>
        </w:rPr>
        <w:t>to</w:t>
      </w:r>
      <w:r w:rsidRPr="00B254A9">
        <w:rPr>
          <w:rFonts w:ascii="Times New Roman" w:hAnsi="Times New Roman"/>
        </w:rPr>
        <w:t xml:space="preserve"> a publicly accessible website</w:t>
      </w:r>
    </w:p>
    <w:p w14:paraId="761607DB" w14:textId="6E8F94CD" w:rsidR="00F9630F" w:rsidRPr="00B254A9" w:rsidRDefault="00F9630F" w:rsidP="00682089">
      <w:pPr>
        <w:widowControl/>
        <w:numPr>
          <w:ilvl w:val="0"/>
          <w:numId w:val="4"/>
        </w:numPr>
        <w:autoSpaceDE/>
        <w:autoSpaceDN/>
        <w:adjustRightInd/>
        <w:rPr>
          <w:rFonts w:ascii="Times New Roman" w:hAnsi="Times New Roman"/>
        </w:rPr>
      </w:pPr>
      <w:r w:rsidRPr="00B254A9">
        <w:rPr>
          <w:rFonts w:ascii="Times New Roman" w:hAnsi="Times New Roman"/>
        </w:rPr>
        <w:t xml:space="preserve">Developing a publicly accessible website to post the </w:t>
      </w:r>
      <w:r w:rsidR="009E22CA" w:rsidRPr="00B254A9">
        <w:rPr>
          <w:rFonts w:ascii="Times New Roman" w:hAnsi="Times New Roman"/>
        </w:rPr>
        <w:t>confirmations of receipt and confirmations of recovery or disposal</w:t>
      </w:r>
      <w:r w:rsidR="009E22CA" w:rsidRPr="00B254A9" w:rsidDel="009E22CA">
        <w:rPr>
          <w:rFonts w:ascii="Times New Roman" w:hAnsi="Times New Roman"/>
        </w:rPr>
        <w:t xml:space="preserve"> </w:t>
      </w:r>
      <w:r w:rsidRPr="00B254A9">
        <w:rPr>
          <w:rFonts w:ascii="Times New Roman" w:hAnsi="Times New Roman"/>
        </w:rPr>
        <w:t xml:space="preserve">if a publicly accessible website is not available </w:t>
      </w:r>
    </w:p>
    <w:p w14:paraId="11BB897F" w14:textId="77777777" w:rsidR="0067556B" w:rsidRPr="008B3E4B" w:rsidRDefault="0067556B" w:rsidP="003E4FB3">
      <w:pPr>
        <w:widowControl/>
        <w:rPr>
          <w:rFonts w:ascii="Times New Roman" w:hAnsi="Times New Roman"/>
        </w:rPr>
      </w:pPr>
    </w:p>
    <w:p w14:paraId="6296852E" w14:textId="77777777" w:rsidR="003E4FB3" w:rsidRPr="00A276D6" w:rsidRDefault="003E4FB3" w:rsidP="0031726B">
      <w:pPr>
        <w:ind w:firstLine="720"/>
      </w:pPr>
      <w:r w:rsidRPr="0031726B">
        <w:rPr>
          <w:rFonts w:ascii="Times New Roman" w:hAnsi="Times New Roman"/>
          <w:b/>
        </w:rPr>
        <w:t>6(b)</w:t>
      </w:r>
      <w:r w:rsidRPr="0031726B">
        <w:rPr>
          <w:rFonts w:ascii="Times New Roman" w:hAnsi="Times New Roman"/>
          <w:b/>
        </w:rPr>
        <w:tab/>
        <w:t>E</w:t>
      </w:r>
      <w:r w:rsidR="00B37C5B" w:rsidRPr="0031726B">
        <w:rPr>
          <w:rFonts w:ascii="Times New Roman" w:hAnsi="Times New Roman"/>
          <w:b/>
        </w:rPr>
        <w:t xml:space="preserve">stimating </w:t>
      </w:r>
      <w:r w:rsidRPr="0031726B">
        <w:rPr>
          <w:rFonts w:ascii="Times New Roman" w:hAnsi="Times New Roman"/>
          <w:b/>
        </w:rPr>
        <w:t>R</w:t>
      </w:r>
      <w:r w:rsidR="00B37C5B" w:rsidRPr="0031726B">
        <w:rPr>
          <w:rFonts w:ascii="Times New Roman" w:hAnsi="Times New Roman"/>
          <w:b/>
        </w:rPr>
        <w:t xml:space="preserve">espondent </w:t>
      </w:r>
      <w:r w:rsidRPr="0031726B">
        <w:rPr>
          <w:rFonts w:ascii="Times New Roman" w:hAnsi="Times New Roman"/>
          <w:b/>
        </w:rPr>
        <w:t>C</w:t>
      </w:r>
      <w:r w:rsidR="00B37C5B" w:rsidRPr="0031726B">
        <w:rPr>
          <w:rFonts w:ascii="Times New Roman" w:hAnsi="Times New Roman"/>
          <w:b/>
        </w:rPr>
        <w:t>osts</w:t>
      </w:r>
    </w:p>
    <w:p w14:paraId="438030D1" w14:textId="77777777" w:rsidR="0067556B" w:rsidRDefault="0067556B" w:rsidP="003E4FB3">
      <w:pPr>
        <w:widowControl/>
        <w:rPr>
          <w:rFonts w:ascii="Times New Roman" w:hAnsi="Times New Roman"/>
          <w:b/>
          <w:bCs/>
        </w:rPr>
      </w:pPr>
    </w:p>
    <w:p w14:paraId="27DDAC7A" w14:textId="77777777" w:rsidR="003E4FB3" w:rsidRPr="00A276D6" w:rsidRDefault="003E4FB3" w:rsidP="003E4FB3">
      <w:pPr>
        <w:widowControl/>
        <w:ind w:firstLine="720"/>
        <w:rPr>
          <w:rFonts w:ascii="Times New Roman" w:hAnsi="Times New Roman"/>
        </w:rPr>
      </w:pPr>
      <w:r w:rsidRPr="0010728B">
        <w:rPr>
          <w:rFonts w:ascii="Times New Roman" w:hAnsi="Times New Roman"/>
          <w:b/>
          <w:bCs/>
        </w:rPr>
        <w:t>Labor Costs</w:t>
      </w:r>
    </w:p>
    <w:p w14:paraId="7E2E8308" w14:textId="77777777" w:rsidR="003E4FB3" w:rsidRPr="00A276D6" w:rsidRDefault="003E4FB3" w:rsidP="003E4FB3">
      <w:pPr>
        <w:widowControl/>
        <w:rPr>
          <w:rFonts w:ascii="Times New Roman" w:hAnsi="Times New Roman"/>
          <w:color w:val="000000"/>
        </w:rPr>
      </w:pPr>
    </w:p>
    <w:p w14:paraId="5965CB62" w14:textId="74AA9917" w:rsidR="006B4BDE" w:rsidRDefault="006B4BDE" w:rsidP="006B4BDE">
      <w:pPr>
        <w:ind w:firstLine="720"/>
        <w:rPr>
          <w:rFonts w:ascii="Times New Roman" w:hAnsi="Times New Roman"/>
        </w:rPr>
      </w:pPr>
      <w:r w:rsidRPr="00CE0CBE">
        <w:rPr>
          <w:rFonts w:ascii="Times New Roman" w:hAnsi="Times New Roman"/>
        </w:rPr>
        <w:t>For purposes of this analysis, this ICR estimates an average hourly respondent labor cost (including fringe benefits and overhead costs) of $</w:t>
      </w:r>
      <w:r w:rsidR="00D145CF" w:rsidRPr="00CE0CBE">
        <w:rPr>
          <w:rFonts w:ascii="Times New Roman" w:hAnsi="Times New Roman"/>
        </w:rPr>
        <w:t>145.28</w:t>
      </w:r>
      <w:r w:rsidRPr="00CE0CBE">
        <w:rPr>
          <w:rFonts w:ascii="Times New Roman" w:hAnsi="Times New Roman"/>
        </w:rPr>
        <w:t xml:space="preserve"> for managerial staff</w:t>
      </w:r>
      <w:r w:rsidR="00065325">
        <w:rPr>
          <w:rFonts w:ascii="Times New Roman" w:hAnsi="Times New Roman"/>
        </w:rPr>
        <w:t xml:space="preserve"> and </w:t>
      </w:r>
      <w:r w:rsidRPr="00CE0CBE">
        <w:rPr>
          <w:rFonts w:ascii="Times New Roman" w:hAnsi="Times New Roman"/>
        </w:rPr>
        <w:t>$</w:t>
      </w:r>
      <w:r w:rsidR="00D145CF" w:rsidRPr="00CE0CBE">
        <w:rPr>
          <w:rFonts w:ascii="Times New Roman" w:hAnsi="Times New Roman"/>
        </w:rPr>
        <w:t xml:space="preserve">71.19 </w:t>
      </w:r>
      <w:r w:rsidRPr="00CE0CBE">
        <w:rPr>
          <w:rFonts w:ascii="Times New Roman" w:hAnsi="Times New Roman"/>
        </w:rPr>
        <w:t>for technical staff</w:t>
      </w:r>
      <w:r w:rsidR="0085461E" w:rsidRPr="00CE0CBE">
        <w:rPr>
          <w:rFonts w:ascii="Times New Roman" w:hAnsi="Times New Roman"/>
        </w:rPr>
        <w:t xml:space="preserve">. </w:t>
      </w:r>
      <w:r w:rsidRPr="00CE0CBE">
        <w:rPr>
          <w:rFonts w:ascii="Times New Roman" w:hAnsi="Times New Roman"/>
        </w:rPr>
        <w:t>These hourly labor costs were obtained from the following source</w:t>
      </w:r>
      <w:r w:rsidRPr="00915BF2">
        <w:rPr>
          <w:rFonts w:ascii="Times New Roman" w:hAnsi="Times New Roman"/>
        </w:rPr>
        <w:t>:</w:t>
      </w:r>
    </w:p>
    <w:p w14:paraId="313843A5" w14:textId="77777777" w:rsidR="006B4BDE" w:rsidRDefault="006B4BDE" w:rsidP="006B4BDE">
      <w:pPr>
        <w:ind w:firstLine="720"/>
        <w:rPr>
          <w:rFonts w:ascii="Times New Roman" w:hAnsi="Times New Roman"/>
        </w:rPr>
      </w:pPr>
    </w:p>
    <w:p w14:paraId="5687F100" w14:textId="0C8E5047" w:rsidR="006B4BDE" w:rsidRPr="00CE0CBE" w:rsidRDefault="006B4BDE" w:rsidP="006B4BDE">
      <w:pPr>
        <w:widowControl/>
        <w:numPr>
          <w:ilvl w:val="0"/>
          <w:numId w:val="13"/>
        </w:numPr>
        <w:autoSpaceDE/>
        <w:autoSpaceDN/>
        <w:adjustRightInd/>
        <w:contextualSpacing/>
        <w:rPr>
          <w:rFonts w:ascii="Times New Roman" w:eastAsia="Calibri" w:hAnsi="Times New Roman"/>
        </w:rPr>
      </w:pPr>
      <w:r w:rsidRPr="00CE0CBE">
        <w:rPr>
          <w:rFonts w:ascii="Times New Roman" w:eastAsia="Calibri" w:hAnsi="Times New Roman"/>
        </w:rPr>
        <w:t xml:space="preserve">Hourly </w:t>
      </w:r>
      <w:r w:rsidR="00D87D18">
        <w:rPr>
          <w:rFonts w:ascii="Times New Roman" w:eastAsia="Calibri" w:hAnsi="Times New Roman"/>
        </w:rPr>
        <w:t>w</w:t>
      </w:r>
      <w:r w:rsidRPr="00CE0CBE">
        <w:rPr>
          <w:rFonts w:ascii="Times New Roman" w:eastAsia="Calibri" w:hAnsi="Times New Roman"/>
        </w:rPr>
        <w:t xml:space="preserve">age: Bureau of Labor Statistics, </w:t>
      </w:r>
      <w:r w:rsidR="00D87D18">
        <w:rPr>
          <w:rFonts w:ascii="Times New Roman" w:eastAsia="Calibri" w:hAnsi="Times New Roman"/>
        </w:rPr>
        <w:t>O</w:t>
      </w:r>
      <w:r w:rsidRPr="00CE0CBE">
        <w:rPr>
          <w:rFonts w:ascii="Times New Roman" w:eastAsia="Calibri" w:hAnsi="Times New Roman"/>
        </w:rPr>
        <w:t xml:space="preserve">ccupational </w:t>
      </w:r>
      <w:r w:rsidR="00D87D18">
        <w:rPr>
          <w:rFonts w:ascii="Times New Roman" w:eastAsia="Calibri" w:hAnsi="Times New Roman"/>
        </w:rPr>
        <w:t>E</w:t>
      </w:r>
      <w:r w:rsidRPr="00CE0CBE">
        <w:rPr>
          <w:rFonts w:ascii="Times New Roman" w:eastAsia="Calibri" w:hAnsi="Times New Roman"/>
        </w:rPr>
        <w:t xml:space="preserve">arnings </w:t>
      </w:r>
      <w:r w:rsidR="00D87D18">
        <w:rPr>
          <w:rFonts w:ascii="Times New Roman" w:eastAsia="Calibri" w:hAnsi="Times New Roman"/>
        </w:rPr>
        <w:t>D</w:t>
      </w:r>
      <w:r w:rsidRPr="00CE0CBE">
        <w:rPr>
          <w:rFonts w:ascii="Times New Roman" w:eastAsia="Calibri" w:hAnsi="Times New Roman"/>
        </w:rPr>
        <w:t xml:space="preserve">ata for May </w:t>
      </w:r>
      <w:r w:rsidR="00EB6F6A" w:rsidRPr="00CE0CBE">
        <w:rPr>
          <w:rFonts w:ascii="Times New Roman" w:eastAsia="Calibri" w:hAnsi="Times New Roman"/>
        </w:rPr>
        <w:t>2014</w:t>
      </w:r>
      <w:r w:rsidRPr="00CE0CBE">
        <w:rPr>
          <w:rFonts w:ascii="Times New Roman" w:eastAsia="Calibri" w:hAnsi="Times New Roman"/>
        </w:rPr>
        <w:t>.</w:t>
      </w:r>
      <w:r w:rsidRPr="00CE0CBE">
        <w:rPr>
          <w:rStyle w:val="FootnoteReference"/>
          <w:rFonts w:ascii="Times New Roman" w:eastAsia="Calibri" w:hAnsi="Times New Roman"/>
          <w:vertAlign w:val="superscript"/>
        </w:rPr>
        <w:footnoteReference w:id="2"/>
      </w:r>
      <w:r w:rsidRPr="00CE0CBE">
        <w:rPr>
          <w:rFonts w:ascii="Times New Roman" w:eastAsia="Calibri" w:hAnsi="Times New Roman"/>
          <w:vertAlign w:val="superscript"/>
        </w:rPr>
        <w:t>,</w:t>
      </w:r>
      <w:r w:rsidRPr="00CE0CBE">
        <w:rPr>
          <w:rStyle w:val="FootnoteReference"/>
          <w:rFonts w:ascii="Times New Roman" w:eastAsia="Calibri" w:hAnsi="Times New Roman"/>
          <w:vertAlign w:val="superscript"/>
        </w:rPr>
        <w:footnoteReference w:id="3"/>
      </w:r>
    </w:p>
    <w:p w14:paraId="38356198" w14:textId="1228622E" w:rsidR="00715697" w:rsidRPr="00CE0CBE" w:rsidRDefault="00D87D18" w:rsidP="006B4BDE">
      <w:pPr>
        <w:widowControl/>
        <w:numPr>
          <w:ilvl w:val="0"/>
          <w:numId w:val="13"/>
        </w:numPr>
        <w:autoSpaceDE/>
        <w:autoSpaceDN/>
        <w:adjustRightInd/>
        <w:contextualSpacing/>
        <w:rPr>
          <w:rFonts w:ascii="Times New Roman" w:eastAsia="Calibri" w:hAnsi="Times New Roman"/>
        </w:rPr>
      </w:pPr>
      <w:r>
        <w:rPr>
          <w:rFonts w:ascii="Times New Roman" w:eastAsia="Calibri" w:hAnsi="Times New Roman"/>
        </w:rPr>
        <w:t>Wage inflation factor: Bureau of Labor Statistics,</w:t>
      </w:r>
      <w:r w:rsidR="00715697" w:rsidRPr="00CE0CBE">
        <w:rPr>
          <w:rFonts w:ascii="Times New Roman" w:eastAsia="Calibri" w:hAnsi="Times New Roman"/>
        </w:rPr>
        <w:t xml:space="preserve"> Employment Cost Index for 2014 and 2015.</w:t>
      </w:r>
    </w:p>
    <w:p w14:paraId="72EDE0D4" w14:textId="77777777" w:rsidR="0010728B" w:rsidRDefault="0010728B" w:rsidP="000D3F42">
      <w:pPr>
        <w:tabs>
          <w:tab w:val="left" w:pos="-1110"/>
        </w:tabs>
        <w:rPr>
          <w:rFonts w:ascii="Times New Roman" w:hAnsi="Times New Roman"/>
          <w:color w:val="000000"/>
        </w:rPr>
      </w:pPr>
    </w:p>
    <w:p w14:paraId="2AD71256" w14:textId="77777777" w:rsidR="000D3F42" w:rsidRDefault="000D3F42" w:rsidP="000D3F42">
      <w:pPr>
        <w:tabs>
          <w:tab w:val="left" w:pos="-1110"/>
        </w:tabs>
        <w:rPr>
          <w:rFonts w:ascii="Times New Roman" w:hAnsi="Times New Roman"/>
          <w:color w:val="000000"/>
        </w:rPr>
      </w:pPr>
      <w:r>
        <w:rPr>
          <w:rFonts w:ascii="Times New Roman" w:hAnsi="Times New Roman"/>
          <w:b/>
          <w:bCs/>
        </w:rPr>
        <w:tab/>
      </w:r>
      <w:r w:rsidRPr="006A3226">
        <w:rPr>
          <w:rFonts w:ascii="Times New Roman" w:hAnsi="Times New Roman"/>
          <w:b/>
          <w:bCs/>
        </w:rPr>
        <w:t>Annual Capital and Operation &amp; Maintenance (O&amp;M) Costs</w:t>
      </w:r>
    </w:p>
    <w:p w14:paraId="17E747AF" w14:textId="77777777" w:rsidR="000D3F42" w:rsidRPr="00896C90" w:rsidRDefault="000D3F42" w:rsidP="000D3F42">
      <w:pPr>
        <w:tabs>
          <w:tab w:val="left" w:pos="-1110"/>
        </w:tabs>
        <w:rPr>
          <w:rFonts w:ascii="Times New Roman" w:hAnsi="Times New Roman"/>
          <w:color w:val="000000"/>
        </w:rPr>
      </w:pPr>
    </w:p>
    <w:p w14:paraId="3DC42C7D" w14:textId="04FD8B87" w:rsidR="0089458D" w:rsidRPr="00A276D6" w:rsidRDefault="000D3F42" w:rsidP="00D66EB1">
      <w:pPr>
        <w:tabs>
          <w:tab w:val="left" w:pos="-1110"/>
        </w:tabs>
        <w:rPr>
          <w:rFonts w:ascii="Times New Roman" w:hAnsi="Times New Roman"/>
        </w:rPr>
      </w:pPr>
      <w:r w:rsidRPr="00326F1C">
        <w:rPr>
          <w:rFonts w:ascii="Times New Roman" w:hAnsi="Times New Roman"/>
          <w:color w:val="000000"/>
        </w:rPr>
        <w:tab/>
      </w:r>
      <w:r w:rsidRPr="00326F1C">
        <w:rPr>
          <w:rFonts w:ascii="Times New Roman" w:hAnsi="Times New Roman"/>
        </w:rPr>
        <w:t>Capital costs usually include any produced physical good needed to provide the needed information, such as machinery, computers, and other equipment</w:t>
      </w:r>
      <w:r w:rsidR="0085461E">
        <w:rPr>
          <w:rFonts w:ascii="Times New Roman" w:hAnsi="Times New Roman"/>
        </w:rPr>
        <w:t xml:space="preserve">. </w:t>
      </w:r>
      <w:r w:rsidRPr="00326F1C">
        <w:rPr>
          <w:rFonts w:ascii="Times New Roman" w:hAnsi="Times New Roman"/>
        </w:rPr>
        <w:t>O&amp;M costs are those costs associated with paperwork requirements incurred continually over the life of the ICR</w:t>
      </w:r>
      <w:r w:rsidR="0085461E">
        <w:rPr>
          <w:rFonts w:ascii="Times New Roman" w:hAnsi="Times New Roman"/>
        </w:rPr>
        <w:t xml:space="preserve">. </w:t>
      </w:r>
      <w:r w:rsidRPr="00326F1C">
        <w:rPr>
          <w:rFonts w:ascii="Times New Roman" w:hAnsi="Times New Roman"/>
        </w:rPr>
        <w:t xml:space="preserve">They are </w:t>
      </w:r>
      <w:r w:rsidRPr="00326F1C">
        <w:rPr>
          <w:rFonts w:ascii="Times New Roman" w:hAnsi="Times New Roman"/>
        </w:rPr>
        <w:lastRenderedPageBreak/>
        <w:t>defined by the EPA as “the recurring dollar amount of costs associated with O&amp;M or purchasing services.”</w:t>
      </w:r>
      <w:r w:rsidR="00D87D18">
        <w:rPr>
          <w:rFonts w:ascii="Times New Roman" w:hAnsi="Times New Roman"/>
          <w:color w:val="000000"/>
        </w:rPr>
        <w:t xml:space="preserve"> </w:t>
      </w:r>
      <w:r w:rsidR="003617A6">
        <w:rPr>
          <w:rFonts w:ascii="Times New Roman" w:hAnsi="Times New Roman"/>
          <w:color w:val="000000"/>
        </w:rPr>
        <w:t xml:space="preserve">The only costs associated with the proposed rule are labor costs; no capital or O&amp;M costs will be incurred as a result of the rule. </w:t>
      </w:r>
    </w:p>
    <w:p w14:paraId="29EB88A2" w14:textId="77777777" w:rsidR="00D7460B" w:rsidRDefault="00B066A8" w:rsidP="00B066A8">
      <w:pPr>
        <w:pStyle w:val="TCHeading2"/>
        <w:rPr>
          <w:b/>
          <w:bCs w:val="0"/>
        </w:rPr>
      </w:pPr>
      <w:r>
        <w:rPr>
          <w:b/>
          <w:bCs w:val="0"/>
        </w:rPr>
        <w:tab/>
      </w:r>
    </w:p>
    <w:p w14:paraId="4BE584CB" w14:textId="77777777" w:rsidR="003E4FB3" w:rsidRPr="00B066A8" w:rsidRDefault="00667E35" w:rsidP="00B066A8">
      <w:pPr>
        <w:pStyle w:val="TCHeading2"/>
        <w:rPr>
          <w:b/>
          <w:bCs w:val="0"/>
        </w:rPr>
      </w:pPr>
      <w:r>
        <w:rPr>
          <w:b/>
          <w:bCs w:val="0"/>
        </w:rPr>
        <w:tab/>
      </w:r>
      <w:r w:rsidR="003E4FB3" w:rsidRPr="00B066A8">
        <w:rPr>
          <w:b/>
          <w:bCs w:val="0"/>
        </w:rPr>
        <w:t>6(c)</w:t>
      </w:r>
      <w:r w:rsidR="003E4FB3" w:rsidRPr="00B066A8">
        <w:rPr>
          <w:b/>
          <w:bCs w:val="0"/>
        </w:rPr>
        <w:tab/>
        <w:t>Estimating Agency Burden and Cost</w:t>
      </w:r>
      <w:r w:rsidR="001B203D" w:rsidRPr="00B066A8">
        <w:rPr>
          <w:b/>
          <w:bCs w:val="0"/>
        </w:rPr>
        <w:t>s</w:t>
      </w:r>
    </w:p>
    <w:p w14:paraId="3F2446B3" w14:textId="77777777" w:rsidR="003E4FB3" w:rsidRPr="00986371" w:rsidRDefault="003E4FB3" w:rsidP="003E4FB3">
      <w:pPr>
        <w:widowControl/>
        <w:rPr>
          <w:rFonts w:ascii="Times New Roman" w:hAnsi="Times New Roman"/>
        </w:rPr>
      </w:pPr>
      <w:r w:rsidRPr="00986371">
        <w:rPr>
          <w:rFonts w:ascii="Times New Roman" w:hAnsi="Times New Roman"/>
          <w:b/>
          <w:bCs/>
        </w:rPr>
        <w:fldChar w:fldCharType="begin"/>
      </w:r>
      <w:r w:rsidRPr="00986371">
        <w:rPr>
          <w:rFonts w:ascii="Times New Roman" w:hAnsi="Times New Roman"/>
          <w:b/>
          <w:bCs/>
        </w:rPr>
        <w:instrText>tc \l3 "6(c)</w:instrText>
      </w:r>
      <w:r w:rsidRPr="00986371">
        <w:rPr>
          <w:rFonts w:ascii="Times New Roman" w:hAnsi="Times New Roman"/>
          <w:b/>
          <w:bCs/>
        </w:rPr>
        <w:tab/>
      </w:r>
      <w:r w:rsidRPr="00986371">
        <w:rPr>
          <w:rFonts w:ascii="Times New Roman" w:hAnsi="Times New Roman"/>
          <w:b/>
          <w:bCs/>
          <w:u w:val="single"/>
        </w:rPr>
        <w:instrText>ESTIMATING AGENCY BURDEN AND COST</w:instrText>
      </w:r>
      <w:r w:rsidRPr="00986371">
        <w:rPr>
          <w:rFonts w:ascii="Times New Roman" w:hAnsi="Times New Roman"/>
          <w:b/>
          <w:bCs/>
        </w:rPr>
        <w:fldChar w:fldCharType="end"/>
      </w:r>
    </w:p>
    <w:p w14:paraId="6DB90A88" w14:textId="587A0842" w:rsidR="003E4FB3" w:rsidRDefault="00A40B2E" w:rsidP="003E4FB3">
      <w:pPr>
        <w:tabs>
          <w:tab w:val="left" w:pos="-1110"/>
        </w:tabs>
        <w:ind w:firstLine="720"/>
        <w:rPr>
          <w:rFonts w:ascii="Times New Roman" w:hAnsi="Times New Roman"/>
          <w:color w:val="000000"/>
        </w:rPr>
      </w:pPr>
      <w:r>
        <w:rPr>
          <w:rFonts w:ascii="Times New Roman" w:hAnsi="Times New Roman"/>
          <w:color w:val="000000"/>
        </w:rPr>
        <w:t xml:space="preserve">The burden and costs of this rule will be incurred by industry entities only. No Agency burden or costs are anticipated. </w:t>
      </w:r>
    </w:p>
    <w:p w14:paraId="6ED5E483" w14:textId="77777777" w:rsidR="00E64303" w:rsidRDefault="00E64303" w:rsidP="00E64303">
      <w:pPr>
        <w:keepLines/>
        <w:widowControl/>
      </w:pPr>
    </w:p>
    <w:p w14:paraId="1EAC5F04" w14:textId="77777777" w:rsidR="00E64303" w:rsidRDefault="006A6B37" w:rsidP="00E64303">
      <w:pPr>
        <w:pStyle w:val="TCHeading2"/>
        <w:rPr>
          <w:b/>
          <w:bCs w:val="0"/>
        </w:rPr>
      </w:pPr>
      <w:r>
        <w:rPr>
          <w:b/>
          <w:bCs w:val="0"/>
        </w:rPr>
        <w:tab/>
        <w:t>6(d)</w:t>
      </w:r>
      <w:r>
        <w:rPr>
          <w:b/>
          <w:bCs w:val="0"/>
        </w:rPr>
        <w:tab/>
      </w:r>
      <w:r w:rsidRPr="006A3226">
        <w:rPr>
          <w:b/>
          <w:bCs w:val="0"/>
        </w:rPr>
        <w:t xml:space="preserve">Estimating </w:t>
      </w:r>
      <w:r>
        <w:rPr>
          <w:b/>
          <w:bCs w:val="0"/>
        </w:rPr>
        <w:t xml:space="preserve">the </w:t>
      </w:r>
      <w:r w:rsidR="00E64303" w:rsidRPr="00505F2D">
        <w:rPr>
          <w:b/>
          <w:bCs w:val="0"/>
        </w:rPr>
        <w:t>Respondent Universe and Total Burden</w:t>
      </w:r>
      <w:r w:rsidR="00A92F53">
        <w:rPr>
          <w:b/>
          <w:bCs w:val="0"/>
        </w:rPr>
        <w:t xml:space="preserve"> and Costs</w:t>
      </w:r>
    </w:p>
    <w:p w14:paraId="55C5E5CF" w14:textId="77777777" w:rsidR="002A586D" w:rsidRDefault="002A586D" w:rsidP="002A586D">
      <w:pPr>
        <w:widowControl/>
        <w:rPr>
          <w:rFonts w:ascii="Times New Roman" w:hAnsi="Times New Roman"/>
        </w:rPr>
      </w:pPr>
    </w:p>
    <w:p w14:paraId="240E095F" w14:textId="5C9BBA45" w:rsidR="00C272BF" w:rsidRPr="00326F1C" w:rsidRDefault="006E7CDD" w:rsidP="00326F1C">
      <w:pPr>
        <w:widowControl/>
        <w:ind w:firstLine="720"/>
        <w:rPr>
          <w:rFonts w:ascii="Times New Roman" w:eastAsia="PMingLiU" w:hAnsi="Times New Roman"/>
          <w:lang w:eastAsia="zh-TW"/>
        </w:rPr>
      </w:pPr>
      <w:r w:rsidRPr="00326F1C">
        <w:rPr>
          <w:rFonts w:ascii="Times New Roman" w:eastAsia="PMingLiU" w:hAnsi="Times New Roman"/>
          <w:lang w:eastAsia="zh-TW"/>
        </w:rPr>
        <w:t>In this section, EPA first describes the respondent universe affected by the new</w:t>
      </w:r>
      <w:r w:rsidR="00326F1C" w:rsidRPr="00326F1C">
        <w:rPr>
          <w:rFonts w:ascii="Times New Roman" w:eastAsia="PMingLiU" w:hAnsi="Times New Roman"/>
          <w:lang w:eastAsia="zh-TW"/>
        </w:rPr>
        <w:t xml:space="preserve"> </w:t>
      </w:r>
      <w:r w:rsidRPr="00326F1C">
        <w:rPr>
          <w:rFonts w:ascii="Times New Roman" w:eastAsia="PMingLiU" w:hAnsi="Times New Roman"/>
          <w:lang w:eastAsia="zh-TW"/>
        </w:rPr>
        <w:t xml:space="preserve">information collection requirements resulting from the </w:t>
      </w:r>
      <w:r w:rsidR="00D87AF9" w:rsidRPr="00326F1C">
        <w:rPr>
          <w:rFonts w:ascii="Times New Roman" w:eastAsia="PMingLiU" w:hAnsi="Times New Roman"/>
          <w:lang w:eastAsia="zh-TW"/>
        </w:rPr>
        <w:t>final</w:t>
      </w:r>
      <w:r w:rsidR="00CC28A9" w:rsidRPr="00326F1C">
        <w:rPr>
          <w:rFonts w:ascii="Times New Roman" w:eastAsia="PMingLiU" w:hAnsi="Times New Roman"/>
          <w:lang w:eastAsia="zh-TW"/>
        </w:rPr>
        <w:t xml:space="preserve"> action</w:t>
      </w:r>
      <w:r w:rsidR="0085461E">
        <w:rPr>
          <w:rFonts w:ascii="Times New Roman" w:eastAsia="PMingLiU" w:hAnsi="Times New Roman"/>
          <w:lang w:eastAsia="zh-TW"/>
        </w:rPr>
        <w:t xml:space="preserve">. </w:t>
      </w:r>
      <w:r w:rsidRPr="00326F1C">
        <w:rPr>
          <w:rFonts w:ascii="Times New Roman" w:eastAsia="PMingLiU" w:hAnsi="Times New Roman"/>
          <w:lang w:eastAsia="zh-TW"/>
        </w:rPr>
        <w:t xml:space="preserve">EPA then estimates the </w:t>
      </w:r>
      <w:r w:rsidRPr="00326F1C">
        <w:rPr>
          <w:rFonts w:ascii="Times New Roman" w:eastAsia="PMingLiU" w:hAnsi="Times New Roman"/>
          <w:i/>
          <w:iCs/>
          <w:lang w:eastAsia="zh-TW"/>
        </w:rPr>
        <w:t xml:space="preserve">annual aggregate burden </w:t>
      </w:r>
      <w:r w:rsidRPr="00326F1C">
        <w:rPr>
          <w:rFonts w:ascii="Times New Roman" w:eastAsia="PMingLiU" w:hAnsi="Times New Roman"/>
          <w:lang w:eastAsia="zh-TW"/>
        </w:rPr>
        <w:t xml:space="preserve">to respondents under the </w:t>
      </w:r>
      <w:r w:rsidR="003B1D25">
        <w:rPr>
          <w:rFonts w:ascii="Times New Roman" w:eastAsia="PMingLiU" w:hAnsi="Times New Roman"/>
          <w:lang w:eastAsia="zh-TW"/>
        </w:rPr>
        <w:t>rule</w:t>
      </w:r>
      <w:r w:rsidRPr="00326F1C">
        <w:rPr>
          <w:rFonts w:ascii="Times New Roman" w:eastAsia="PMingLiU" w:hAnsi="Times New Roman"/>
          <w:lang w:eastAsia="zh-TW"/>
        </w:rPr>
        <w:t xml:space="preserve"> and existing RCRA information collection requirements</w:t>
      </w:r>
      <w:r w:rsidR="0085461E">
        <w:rPr>
          <w:rFonts w:ascii="Times New Roman" w:eastAsia="PMingLiU" w:hAnsi="Times New Roman"/>
          <w:lang w:eastAsia="zh-TW"/>
        </w:rPr>
        <w:t xml:space="preserve">. </w:t>
      </w:r>
      <w:r w:rsidRPr="00326F1C">
        <w:rPr>
          <w:rFonts w:ascii="Times New Roman" w:eastAsia="PMingLiU" w:hAnsi="Times New Roman"/>
          <w:lang w:eastAsia="zh-TW"/>
        </w:rPr>
        <w:t xml:space="preserve">The universe estimates and assumptions used in the development of this ICR are based on the </w:t>
      </w:r>
      <w:r w:rsidR="00F22F1B">
        <w:rPr>
          <w:rFonts w:ascii="Times New Roman" w:eastAsia="PMingLiU" w:hAnsi="Times New Roman"/>
          <w:lang w:eastAsia="zh-TW"/>
        </w:rPr>
        <w:t>Regulatory Impact Analysis</w:t>
      </w:r>
      <w:r w:rsidRPr="00326F1C">
        <w:rPr>
          <w:rFonts w:ascii="Times New Roman" w:eastAsia="PMingLiU" w:hAnsi="Times New Roman"/>
          <w:lang w:eastAsia="zh-TW"/>
        </w:rPr>
        <w:t xml:space="preserve"> developed for this rulemaking</w:t>
      </w:r>
      <w:r w:rsidR="00CC28A9" w:rsidRPr="00326F1C">
        <w:rPr>
          <w:rFonts w:ascii="Times New Roman" w:eastAsia="PMingLiU" w:hAnsi="Times New Roman"/>
          <w:lang w:eastAsia="zh-TW"/>
        </w:rPr>
        <w:t xml:space="preserve">: </w:t>
      </w:r>
      <w:r w:rsidRPr="00326F1C">
        <w:rPr>
          <w:rFonts w:ascii="Times New Roman" w:hAnsi="Times New Roman"/>
        </w:rPr>
        <w:t>“</w:t>
      </w:r>
      <w:r w:rsidR="00406578" w:rsidRPr="00326F1C">
        <w:rPr>
          <w:rFonts w:ascii="Times New Roman" w:eastAsia="PMingLiU" w:hAnsi="Times New Roman"/>
          <w:lang w:eastAsia="zh-TW"/>
        </w:rPr>
        <w:t xml:space="preserve">Assessment of the Potential Costs, Benefits, and Other Impacts of the </w:t>
      </w:r>
      <w:r w:rsidR="009F0E3C" w:rsidRPr="009F0E3C">
        <w:rPr>
          <w:rFonts w:ascii="Times New Roman" w:eastAsia="PMingLiU" w:hAnsi="Times New Roman"/>
          <w:lang w:eastAsia="zh-TW"/>
        </w:rPr>
        <w:t xml:space="preserve">Internet Posting </w:t>
      </w:r>
      <w:r w:rsidR="005D35F9">
        <w:rPr>
          <w:rFonts w:ascii="Times New Roman" w:eastAsia="PMingLiU" w:hAnsi="Times New Roman"/>
          <w:lang w:eastAsia="zh-TW"/>
        </w:rPr>
        <w:t>and Confidentiality Determinations for Hazardous Waste Export and Import Documents</w:t>
      </w:r>
      <w:r w:rsidR="009F0E3C" w:rsidRPr="009F0E3C">
        <w:rPr>
          <w:rFonts w:ascii="Times New Roman" w:eastAsia="PMingLiU" w:hAnsi="Times New Roman"/>
          <w:lang w:eastAsia="zh-TW"/>
        </w:rPr>
        <w:t xml:space="preserve"> Proposed Rule</w:t>
      </w:r>
      <w:r w:rsidRPr="00326F1C">
        <w:rPr>
          <w:rFonts w:ascii="Times New Roman" w:hAnsi="Times New Roman"/>
        </w:rPr>
        <w:t>”</w:t>
      </w:r>
      <w:r w:rsidR="002C7006" w:rsidRPr="00326F1C">
        <w:rPr>
          <w:rFonts w:ascii="Times New Roman" w:hAnsi="Times New Roman"/>
        </w:rPr>
        <w:t xml:space="preserve"> (hereinafter referred to as the Cost Assessment document for the </w:t>
      </w:r>
      <w:r w:rsidR="003B1D25">
        <w:rPr>
          <w:rFonts w:ascii="Times New Roman" w:hAnsi="Times New Roman"/>
        </w:rPr>
        <w:t>rule</w:t>
      </w:r>
      <w:r w:rsidR="002C7006" w:rsidRPr="00326F1C">
        <w:rPr>
          <w:rFonts w:ascii="Times New Roman" w:hAnsi="Times New Roman"/>
        </w:rPr>
        <w:t>),</w:t>
      </w:r>
      <w:r w:rsidRPr="00326F1C">
        <w:rPr>
          <w:rFonts w:ascii="Times New Roman" w:eastAsia="PMingLiU" w:hAnsi="Times New Roman"/>
          <w:lang w:eastAsia="zh-TW"/>
        </w:rPr>
        <w:t xml:space="preserve"> </w:t>
      </w:r>
      <w:r w:rsidR="00C272BF" w:rsidRPr="00326F1C">
        <w:rPr>
          <w:rFonts w:ascii="Times New Roman" w:hAnsi="Times New Roman"/>
        </w:rPr>
        <w:t xml:space="preserve">which </w:t>
      </w:r>
      <w:r w:rsidR="00D87AF9" w:rsidRPr="00326F1C">
        <w:rPr>
          <w:rFonts w:ascii="Times New Roman" w:hAnsi="Times New Roman"/>
        </w:rPr>
        <w:t>is</w:t>
      </w:r>
      <w:r w:rsidR="00C272BF" w:rsidRPr="00326F1C">
        <w:rPr>
          <w:rFonts w:ascii="Times New Roman" w:hAnsi="Times New Roman"/>
        </w:rPr>
        <w:t xml:space="preserve"> available in the docket for the rule</w:t>
      </w:r>
      <w:r w:rsidR="00C10E5D" w:rsidRPr="00326F1C">
        <w:rPr>
          <w:rFonts w:ascii="Times New Roman" w:hAnsi="Times New Roman"/>
        </w:rPr>
        <w:t>.</w:t>
      </w:r>
    </w:p>
    <w:p w14:paraId="498A4CD0" w14:textId="77777777" w:rsidR="00160745" w:rsidRPr="00662D7E" w:rsidRDefault="00160745" w:rsidP="002A586D">
      <w:pPr>
        <w:widowControl/>
        <w:rPr>
          <w:rFonts w:ascii="Times New Roman" w:hAnsi="Times New Roman"/>
        </w:rPr>
      </w:pPr>
    </w:p>
    <w:p w14:paraId="59B1B675" w14:textId="77777777" w:rsidR="002A586D" w:rsidRPr="00662D7E" w:rsidRDefault="002A586D" w:rsidP="00D27FC7">
      <w:pPr>
        <w:widowControl/>
        <w:ind w:left="720"/>
        <w:rPr>
          <w:rFonts w:ascii="Times New Roman" w:hAnsi="Times New Roman"/>
        </w:rPr>
      </w:pPr>
      <w:r w:rsidRPr="006A3226">
        <w:rPr>
          <w:rFonts w:ascii="Times New Roman" w:hAnsi="Times New Roman"/>
          <w:b/>
          <w:bCs/>
        </w:rPr>
        <w:t>(1)</w:t>
      </w:r>
      <w:r w:rsidRPr="006A3226">
        <w:rPr>
          <w:rFonts w:ascii="Times New Roman" w:hAnsi="Times New Roman"/>
          <w:b/>
          <w:bCs/>
        </w:rPr>
        <w:tab/>
        <w:t>Respondent Universe</w:t>
      </w:r>
    </w:p>
    <w:p w14:paraId="11B179C1" w14:textId="77777777" w:rsidR="00312CDE" w:rsidRPr="00662D7E" w:rsidRDefault="00312CDE" w:rsidP="00312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u w:val="single"/>
        </w:rPr>
      </w:pPr>
    </w:p>
    <w:p w14:paraId="60988D05" w14:textId="5D45DFAD" w:rsidR="008A549C" w:rsidRDefault="00312CDE" w:rsidP="008A549C">
      <w:pPr>
        <w:pStyle w:val="FootnoteText"/>
        <w:ind w:firstLine="720"/>
        <w:rPr>
          <w:color w:val="000000"/>
          <w:sz w:val="24"/>
          <w:szCs w:val="24"/>
        </w:rPr>
      </w:pPr>
      <w:r>
        <w:rPr>
          <w:color w:val="000000"/>
          <w:sz w:val="24"/>
          <w:szCs w:val="24"/>
        </w:rPr>
        <w:t xml:space="preserve">In </w:t>
      </w:r>
      <w:r w:rsidR="00326F1C">
        <w:rPr>
          <w:color w:val="000000"/>
          <w:sz w:val="24"/>
          <w:szCs w:val="24"/>
        </w:rPr>
        <w:t>Exhibits 1 and 2</w:t>
      </w:r>
      <w:r w:rsidR="00874E81">
        <w:rPr>
          <w:color w:val="000000"/>
          <w:sz w:val="24"/>
          <w:szCs w:val="24"/>
        </w:rPr>
        <w:t xml:space="preserve"> </w:t>
      </w:r>
      <w:r w:rsidR="00CB067E">
        <w:rPr>
          <w:color w:val="000000"/>
          <w:sz w:val="24"/>
          <w:szCs w:val="24"/>
        </w:rPr>
        <w:t xml:space="preserve">below, </w:t>
      </w:r>
      <w:r>
        <w:rPr>
          <w:color w:val="000000"/>
          <w:sz w:val="24"/>
          <w:szCs w:val="24"/>
        </w:rPr>
        <w:t>EPA provides estimates of the annual number of importer</w:t>
      </w:r>
      <w:r w:rsidR="00326F1C">
        <w:rPr>
          <w:color w:val="000000"/>
          <w:sz w:val="24"/>
          <w:szCs w:val="24"/>
        </w:rPr>
        <w:t>s</w:t>
      </w:r>
      <w:r>
        <w:rPr>
          <w:color w:val="000000"/>
          <w:sz w:val="24"/>
          <w:szCs w:val="24"/>
        </w:rPr>
        <w:t xml:space="preserve"> and exporter</w:t>
      </w:r>
      <w:r w:rsidR="00326F1C">
        <w:rPr>
          <w:color w:val="000000"/>
          <w:sz w:val="24"/>
          <w:szCs w:val="24"/>
        </w:rPr>
        <w:t>s</w:t>
      </w:r>
      <w:r>
        <w:rPr>
          <w:color w:val="000000"/>
          <w:sz w:val="24"/>
          <w:szCs w:val="24"/>
        </w:rPr>
        <w:t xml:space="preserve"> </w:t>
      </w:r>
      <w:r w:rsidR="00326F1C">
        <w:rPr>
          <w:color w:val="000000"/>
          <w:sz w:val="24"/>
          <w:szCs w:val="24"/>
        </w:rPr>
        <w:t>(</w:t>
      </w:r>
      <w:r>
        <w:rPr>
          <w:color w:val="000000"/>
          <w:sz w:val="24"/>
          <w:szCs w:val="24"/>
        </w:rPr>
        <w:t xml:space="preserve">and export </w:t>
      </w:r>
      <w:r w:rsidR="00326F1C">
        <w:rPr>
          <w:color w:val="000000"/>
          <w:sz w:val="24"/>
          <w:szCs w:val="24"/>
        </w:rPr>
        <w:t xml:space="preserve">and import </w:t>
      </w:r>
      <w:r>
        <w:rPr>
          <w:color w:val="000000"/>
          <w:sz w:val="24"/>
          <w:szCs w:val="24"/>
        </w:rPr>
        <w:t>shipments</w:t>
      </w:r>
      <w:r w:rsidR="00326F1C">
        <w:rPr>
          <w:color w:val="000000"/>
          <w:sz w:val="24"/>
          <w:szCs w:val="24"/>
        </w:rPr>
        <w:t>)</w:t>
      </w:r>
      <w:r>
        <w:rPr>
          <w:color w:val="000000"/>
          <w:sz w:val="24"/>
          <w:szCs w:val="24"/>
        </w:rPr>
        <w:t xml:space="preserve"> that will be subject to the </w:t>
      </w:r>
      <w:r w:rsidR="00C76550">
        <w:rPr>
          <w:color w:val="000000"/>
          <w:sz w:val="24"/>
          <w:szCs w:val="24"/>
        </w:rPr>
        <w:t xml:space="preserve">information collection </w:t>
      </w:r>
      <w:r>
        <w:rPr>
          <w:color w:val="000000"/>
          <w:sz w:val="24"/>
          <w:szCs w:val="24"/>
        </w:rPr>
        <w:t xml:space="preserve">requirements in the </w:t>
      </w:r>
      <w:r w:rsidR="003B1D25">
        <w:rPr>
          <w:color w:val="000000"/>
          <w:sz w:val="24"/>
          <w:szCs w:val="24"/>
        </w:rPr>
        <w:t>rule</w:t>
      </w:r>
      <w:r>
        <w:rPr>
          <w:color w:val="000000"/>
          <w:sz w:val="24"/>
          <w:szCs w:val="24"/>
        </w:rPr>
        <w:t>.</w:t>
      </w:r>
      <w:r w:rsidRPr="00D76DFF">
        <w:rPr>
          <w:color w:val="000000"/>
          <w:sz w:val="24"/>
          <w:szCs w:val="24"/>
        </w:rPr>
        <w:t xml:space="preserve"> </w:t>
      </w:r>
    </w:p>
    <w:p w14:paraId="5766E397" w14:textId="77777777" w:rsidR="002E58ED" w:rsidRDefault="002E58ED" w:rsidP="008A549C">
      <w:pPr>
        <w:pStyle w:val="FootnoteText"/>
        <w:jc w:val="center"/>
        <w:rPr>
          <w:b/>
          <w:bCs/>
          <w:color w:val="000000"/>
          <w:sz w:val="24"/>
          <w:szCs w:val="24"/>
        </w:rPr>
        <w:sectPr w:rsidR="002E58ED" w:rsidSect="009926F2">
          <w:footerReference w:type="default" r:id="rId11"/>
          <w:pgSz w:w="12240" w:h="15840"/>
          <w:pgMar w:top="1440" w:right="1440" w:bottom="1440" w:left="1440" w:header="720" w:footer="720" w:gutter="0"/>
          <w:pgNumType w:start="1"/>
          <w:cols w:space="720"/>
          <w:docGrid w:linePitch="360"/>
        </w:sectPr>
      </w:pPr>
    </w:p>
    <w:p w14:paraId="2135EB7A" w14:textId="77777777" w:rsidR="00312CDE" w:rsidRPr="00CE0CBE" w:rsidRDefault="00B066A8" w:rsidP="008A549C">
      <w:pPr>
        <w:pStyle w:val="FootnoteText"/>
        <w:jc w:val="center"/>
        <w:rPr>
          <w:b/>
          <w:bCs/>
          <w:color w:val="000000"/>
          <w:sz w:val="24"/>
          <w:szCs w:val="24"/>
        </w:rPr>
      </w:pPr>
      <w:r w:rsidRPr="00CE0CBE">
        <w:rPr>
          <w:b/>
          <w:bCs/>
          <w:color w:val="000000"/>
          <w:sz w:val="24"/>
          <w:szCs w:val="24"/>
        </w:rPr>
        <w:lastRenderedPageBreak/>
        <w:t>Exhibit 1</w:t>
      </w:r>
    </w:p>
    <w:p w14:paraId="2C977612" w14:textId="77777777" w:rsidR="00312CDE" w:rsidRPr="003B5B10" w:rsidRDefault="00312CDE" w:rsidP="008A549C">
      <w:pPr>
        <w:tabs>
          <w:tab w:val="left" w:pos="-1110"/>
        </w:tabs>
        <w:jc w:val="center"/>
        <w:rPr>
          <w:rFonts w:ascii="Times New Roman" w:hAnsi="Times New Roman"/>
          <w:color w:val="000000"/>
        </w:rPr>
      </w:pPr>
      <w:r w:rsidRPr="00CE0CBE">
        <w:rPr>
          <w:rFonts w:ascii="Times New Roman" w:hAnsi="Times New Roman"/>
          <w:b/>
          <w:bCs/>
          <w:color w:val="000000"/>
        </w:rPr>
        <w:t xml:space="preserve">Number of </w:t>
      </w:r>
      <w:r w:rsidR="00B066A8" w:rsidRPr="00CE0CBE">
        <w:rPr>
          <w:rFonts w:ascii="Times New Roman" w:hAnsi="Times New Roman"/>
          <w:b/>
          <w:bCs/>
          <w:color w:val="000000"/>
        </w:rPr>
        <w:t xml:space="preserve">Importers and </w:t>
      </w:r>
      <w:r w:rsidRPr="00CE0CBE">
        <w:rPr>
          <w:rFonts w:ascii="Times New Roman" w:hAnsi="Times New Roman"/>
          <w:b/>
          <w:bCs/>
          <w:color w:val="000000"/>
        </w:rPr>
        <w:t xml:space="preserve">Shipments </w:t>
      </w:r>
      <w:r w:rsidR="00406578" w:rsidRPr="00CE0CBE">
        <w:rPr>
          <w:rFonts w:ascii="Times New Roman" w:hAnsi="Times New Roman"/>
          <w:b/>
          <w:bCs/>
          <w:color w:val="000000"/>
        </w:rPr>
        <w:t>P</w:t>
      </w:r>
      <w:r w:rsidRPr="00CE0CBE">
        <w:rPr>
          <w:rFonts w:ascii="Times New Roman" w:hAnsi="Times New Roman"/>
          <w:b/>
          <w:bCs/>
          <w:color w:val="000000"/>
        </w:rPr>
        <w:t xml:space="preserve">otentially Affected by the </w:t>
      </w:r>
      <w:r w:rsidR="003B1D25" w:rsidRPr="00CE0CBE">
        <w:rPr>
          <w:rFonts w:ascii="Times New Roman" w:hAnsi="Times New Roman"/>
          <w:b/>
          <w:bCs/>
          <w:color w:val="000000"/>
        </w:rPr>
        <w:t>Rule</w:t>
      </w:r>
    </w:p>
    <w:p w14:paraId="499966B5" w14:textId="77777777" w:rsidR="00312CDE" w:rsidRPr="00853DFA" w:rsidRDefault="00312CDE" w:rsidP="00312CDE">
      <w:pPr>
        <w:keepNext/>
        <w:keepLines/>
        <w:tabs>
          <w:tab w:val="left" w:pos="-1110"/>
        </w:tabs>
        <w:rPr>
          <w:rFonts w:ascii="Times New Roman" w:hAnsi="Times New Roman"/>
          <w:color w:val="000000"/>
          <w:sz w:val="20"/>
          <w:szCs w:val="20"/>
        </w:rPr>
      </w:pPr>
    </w:p>
    <w:tbl>
      <w:tblPr>
        <w:tblW w:w="7806" w:type="dxa"/>
        <w:jc w:val="center"/>
        <w:tblLayout w:type="fixed"/>
        <w:tblCellMar>
          <w:left w:w="120" w:type="dxa"/>
          <w:right w:w="120" w:type="dxa"/>
        </w:tblCellMar>
        <w:tblLook w:val="0000" w:firstRow="0" w:lastRow="0" w:firstColumn="0" w:lastColumn="0" w:noHBand="0" w:noVBand="0"/>
      </w:tblPr>
      <w:tblGrid>
        <w:gridCol w:w="2069"/>
        <w:gridCol w:w="1619"/>
        <w:gridCol w:w="1845"/>
        <w:gridCol w:w="2273"/>
      </w:tblGrid>
      <w:tr w:rsidR="00BC4982" w:rsidRPr="005D4A2D" w14:paraId="4037F5CF" w14:textId="77777777" w:rsidTr="00990575">
        <w:trPr>
          <w:cantSplit/>
          <w:jc w:val="center"/>
        </w:trPr>
        <w:tc>
          <w:tcPr>
            <w:tcW w:w="2069" w:type="dxa"/>
            <w:vMerge w:val="restart"/>
            <w:tcBorders>
              <w:top w:val="single" w:sz="8" w:space="0" w:color="000000"/>
              <w:left w:val="single" w:sz="8" w:space="0" w:color="000000"/>
              <w:right w:val="double" w:sz="4" w:space="0" w:color="auto"/>
            </w:tcBorders>
            <w:shd w:val="clear" w:color="auto" w:fill="D9D9D9"/>
            <w:vAlign w:val="center"/>
          </w:tcPr>
          <w:p w14:paraId="1D060340" w14:textId="77777777"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sidRPr="005D4A2D">
              <w:rPr>
                <w:rFonts w:ascii="Times New Roman" w:hAnsi="Times New Roman"/>
                <w:b/>
                <w:bCs/>
                <w:color w:val="000000"/>
                <w:sz w:val="20"/>
                <w:szCs w:val="20"/>
              </w:rPr>
              <w:t>Country of Origin</w:t>
            </w:r>
            <w:r w:rsidRPr="00B86759">
              <w:rPr>
                <w:rFonts w:ascii="Times New Roman" w:hAnsi="Times New Roman"/>
                <w:bCs/>
                <w:color w:val="000000"/>
                <w:sz w:val="20"/>
                <w:szCs w:val="20"/>
                <w:vertAlign w:val="superscript"/>
              </w:rPr>
              <w:t>1</w:t>
            </w:r>
          </w:p>
        </w:tc>
        <w:tc>
          <w:tcPr>
            <w:tcW w:w="3464" w:type="dxa"/>
            <w:gridSpan w:val="2"/>
            <w:tcBorders>
              <w:top w:val="single" w:sz="8" w:space="0" w:color="000000"/>
              <w:left w:val="double" w:sz="4" w:space="0" w:color="auto"/>
              <w:bottom w:val="single" w:sz="8" w:space="0" w:color="000000"/>
              <w:right w:val="double" w:sz="4" w:space="0" w:color="auto"/>
            </w:tcBorders>
            <w:shd w:val="clear" w:color="auto" w:fill="D9D9D9"/>
            <w:vAlign w:val="center"/>
          </w:tcPr>
          <w:p w14:paraId="0AB76B65"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Number of Affected Entities</w:t>
            </w:r>
          </w:p>
        </w:tc>
        <w:tc>
          <w:tcPr>
            <w:tcW w:w="2273" w:type="dxa"/>
            <w:vMerge w:val="restart"/>
            <w:tcBorders>
              <w:top w:val="single" w:sz="7" w:space="0" w:color="000000"/>
              <w:left w:val="double" w:sz="4" w:space="0" w:color="auto"/>
              <w:right w:val="single" w:sz="8" w:space="0" w:color="000000"/>
            </w:tcBorders>
            <w:shd w:val="clear" w:color="auto" w:fill="D9D9D9"/>
            <w:vAlign w:val="center"/>
          </w:tcPr>
          <w:p w14:paraId="399FBD8F" w14:textId="77777777"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Pr>
                <w:rFonts w:ascii="Times New Roman" w:hAnsi="Times New Roman"/>
                <w:b/>
                <w:bCs/>
                <w:color w:val="000000"/>
                <w:sz w:val="20"/>
                <w:szCs w:val="20"/>
              </w:rPr>
              <w:t xml:space="preserve">Average </w:t>
            </w:r>
            <w:r w:rsidRPr="005D4A2D">
              <w:rPr>
                <w:rFonts w:ascii="Times New Roman" w:hAnsi="Times New Roman"/>
                <w:b/>
                <w:bCs/>
                <w:color w:val="000000"/>
                <w:sz w:val="20"/>
                <w:szCs w:val="20"/>
              </w:rPr>
              <w:t>Number of Shipments per Year</w:t>
            </w:r>
            <w:r w:rsidRPr="00B86759">
              <w:rPr>
                <w:rFonts w:ascii="Times New Roman" w:hAnsi="Times New Roman"/>
                <w:bCs/>
                <w:color w:val="000000"/>
                <w:sz w:val="20"/>
                <w:szCs w:val="20"/>
                <w:vertAlign w:val="superscript"/>
              </w:rPr>
              <w:t>7</w:t>
            </w:r>
          </w:p>
        </w:tc>
      </w:tr>
      <w:tr w:rsidR="00BC4982" w:rsidRPr="005D4A2D" w14:paraId="4C09BABE" w14:textId="77777777" w:rsidTr="00990575">
        <w:trPr>
          <w:cantSplit/>
          <w:jc w:val="center"/>
        </w:trPr>
        <w:tc>
          <w:tcPr>
            <w:tcW w:w="2069" w:type="dxa"/>
            <w:vMerge/>
            <w:tcBorders>
              <w:left w:val="single" w:sz="8" w:space="0" w:color="000000"/>
              <w:bottom w:val="single" w:sz="12" w:space="0" w:color="000000"/>
              <w:right w:val="double" w:sz="4" w:space="0" w:color="auto"/>
            </w:tcBorders>
            <w:shd w:val="clear" w:color="auto" w:fill="D9D9D9"/>
            <w:vAlign w:val="center"/>
          </w:tcPr>
          <w:p w14:paraId="3DDDDE64" w14:textId="77777777" w:rsidR="003B67E4" w:rsidRPr="005D4A2D" w:rsidRDefault="003B67E4" w:rsidP="00B066A8">
            <w:pPr>
              <w:keepNext/>
              <w:keepLines/>
              <w:tabs>
                <w:tab w:val="left" w:pos="-1110"/>
              </w:tabs>
              <w:spacing w:line="240" w:lineRule="exact"/>
              <w:jc w:val="center"/>
              <w:rPr>
                <w:rFonts w:ascii="Times New Roman" w:hAnsi="Times New Roman"/>
                <w:color w:val="000000"/>
                <w:sz w:val="20"/>
                <w:szCs w:val="20"/>
              </w:rPr>
            </w:pPr>
          </w:p>
        </w:tc>
        <w:tc>
          <w:tcPr>
            <w:tcW w:w="1619" w:type="dxa"/>
            <w:tcBorders>
              <w:top w:val="single" w:sz="7" w:space="0" w:color="000000"/>
              <w:left w:val="double" w:sz="4" w:space="0" w:color="auto"/>
              <w:bottom w:val="single" w:sz="12" w:space="0" w:color="000000"/>
              <w:right w:val="single" w:sz="7" w:space="0" w:color="000000"/>
            </w:tcBorders>
            <w:shd w:val="clear" w:color="auto" w:fill="D9D9D9"/>
            <w:vAlign w:val="center"/>
          </w:tcPr>
          <w:p w14:paraId="03A97427"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r w:rsidRPr="005D4A2D">
              <w:rPr>
                <w:rFonts w:ascii="Times New Roman" w:hAnsi="Times New Roman"/>
                <w:b/>
                <w:bCs/>
                <w:color w:val="000000"/>
                <w:sz w:val="20"/>
                <w:szCs w:val="20"/>
              </w:rPr>
              <w:t>U.S. Importers</w:t>
            </w:r>
          </w:p>
        </w:tc>
        <w:tc>
          <w:tcPr>
            <w:tcW w:w="1845" w:type="dxa"/>
            <w:tcBorders>
              <w:top w:val="single" w:sz="8" w:space="0" w:color="000000"/>
              <w:left w:val="single" w:sz="7" w:space="0" w:color="000000"/>
              <w:bottom w:val="single" w:sz="12" w:space="0" w:color="000000"/>
              <w:right w:val="double" w:sz="4" w:space="0" w:color="auto"/>
            </w:tcBorders>
            <w:shd w:val="clear" w:color="auto" w:fill="D9D9D9"/>
            <w:vAlign w:val="center"/>
          </w:tcPr>
          <w:p w14:paraId="16D9BD22" w14:textId="77777777"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sidRPr="005D4A2D">
              <w:rPr>
                <w:rFonts w:ascii="Times New Roman" w:hAnsi="Times New Roman"/>
                <w:b/>
                <w:bCs/>
                <w:color w:val="000000"/>
                <w:sz w:val="20"/>
                <w:szCs w:val="20"/>
              </w:rPr>
              <w:t>U.S. Transporters</w:t>
            </w:r>
            <w:r w:rsidRPr="00B86759">
              <w:rPr>
                <w:rFonts w:ascii="Times New Roman" w:hAnsi="Times New Roman"/>
                <w:bCs/>
                <w:color w:val="000000"/>
                <w:sz w:val="20"/>
                <w:szCs w:val="20"/>
                <w:vertAlign w:val="superscript"/>
              </w:rPr>
              <w:t>6</w:t>
            </w:r>
          </w:p>
        </w:tc>
        <w:tc>
          <w:tcPr>
            <w:tcW w:w="2273" w:type="dxa"/>
            <w:vMerge/>
            <w:tcBorders>
              <w:left w:val="double" w:sz="4" w:space="0" w:color="auto"/>
              <w:bottom w:val="single" w:sz="12" w:space="0" w:color="000000"/>
              <w:right w:val="single" w:sz="8" w:space="0" w:color="000000"/>
            </w:tcBorders>
            <w:shd w:val="clear" w:color="auto" w:fill="D9D9D9"/>
            <w:vAlign w:val="center"/>
          </w:tcPr>
          <w:p w14:paraId="3A398756"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p>
        </w:tc>
      </w:tr>
      <w:tr w:rsidR="00491E8E" w:rsidRPr="005D4A2D" w14:paraId="6D851719" w14:textId="77777777" w:rsidTr="00C77B9B">
        <w:trPr>
          <w:cantSplit/>
          <w:jc w:val="center"/>
        </w:trPr>
        <w:tc>
          <w:tcPr>
            <w:tcW w:w="2069" w:type="dxa"/>
            <w:tcBorders>
              <w:top w:val="single" w:sz="12" w:space="0" w:color="000000"/>
              <w:left w:val="single" w:sz="8" w:space="0" w:color="000000"/>
              <w:bottom w:val="single" w:sz="8" w:space="0" w:color="A6A6A6"/>
              <w:right w:val="double" w:sz="4" w:space="0" w:color="auto"/>
            </w:tcBorders>
            <w:vAlign w:val="center"/>
          </w:tcPr>
          <w:p w14:paraId="2C4DF653" w14:textId="77777777" w:rsidR="00491E8E" w:rsidRPr="00D87D18" w:rsidRDefault="00491E8E" w:rsidP="00B066A8">
            <w:pPr>
              <w:pStyle w:val="IEcChartText"/>
              <w:spacing w:before="0" w:after="0" w:line="240" w:lineRule="exact"/>
              <w:rPr>
                <w:rFonts w:ascii="Times New Roman" w:hAnsi="Times New Roman"/>
                <w:sz w:val="20"/>
              </w:rPr>
            </w:pPr>
            <w:r w:rsidRPr="00D87D18">
              <w:rPr>
                <w:rFonts w:ascii="Times New Roman" w:hAnsi="Times New Roman"/>
                <w:sz w:val="20"/>
              </w:rPr>
              <w:t>Canada</w:t>
            </w:r>
            <w:r w:rsidRPr="00D87D18">
              <w:rPr>
                <w:rFonts w:ascii="Times New Roman" w:hAnsi="Times New Roman"/>
                <w:sz w:val="20"/>
                <w:vertAlign w:val="superscript"/>
              </w:rPr>
              <w:t>2,3,4,5</w:t>
            </w:r>
          </w:p>
        </w:tc>
        <w:tc>
          <w:tcPr>
            <w:tcW w:w="1619" w:type="dxa"/>
            <w:tcBorders>
              <w:top w:val="single" w:sz="12" w:space="0" w:color="000000"/>
              <w:left w:val="double" w:sz="4" w:space="0" w:color="auto"/>
              <w:bottom w:val="single" w:sz="8" w:space="0" w:color="A6A6A6"/>
              <w:right w:val="single" w:sz="7" w:space="0" w:color="000000"/>
            </w:tcBorders>
            <w:vAlign w:val="bottom"/>
          </w:tcPr>
          <w:p w14:paraId="45EF85D3" w14:textId="77777777" w:rsidR="00491E8E" w:rsidRPr="00D87D18" w:rsidRDefault="00491E8E" w:rsidP="00B066A8">
            <w:pPr>
              <w:pStyle w:val="IEcChartText"/>
              <w:spacing w:before="0" w:after="0" w:line="240" w:lineRule="exact"/>
              <w:jc w:val="center"/>
              <w:rPr>
                <w:rFonts w:ascii="Times New Roman" w:hAnsi="Times New Roman"/>
                <w:sz w:val="20"/>
              </w:rPr>
            </w:pPr>
            <w:r w:rsidRPr="00D87D18">
              <w:rPr>
                <w:rFonts w:ascii="Times New Roman" w:hAnsi="Times New Roman"/>
                <w:color w:val="000000"/>
                <w:sz w:val="20"/>
              </w:rPr>
              <w:t>40</w:t>
            </w:r>
          </w:p>
        </w:tc>
        <w:tc>
          <w:tcPr>
            <w:tcW w:w="1845" w:type="dxa"/>
            <w:tcBorders>
              <w:top w:val="single" w:sz="12" w:space="0" w:color="000000"/>
              <w:left w:val="single" w:sz="7" w:space="0" w:color="000000"/>
              <w:bottom w:val="single" w:sz="8" w:space="0" w:color="A6A6A6"/>
              <w:right w:val="double" w:sz="4" w:space="0" w:color="auto"/>
            </w:tcBorders>
            <w:vAlign w:val="bottom"/>
          </w:tcPr>
          <w:p w14:paraId="10EDC7EC" w14:textId="77777777" w:rsidR="00491E8E" w:rsidRPr="00D87D18" w:rsidRDefault="00491E8E" w:rsidP="00B066A8">
            <w:pPr>
              <w:pStyle w:val="IEcChartText"/>
              <w:spacing w:before="0" w:after="0" w:line="240" w:lineRule="exact"/>
              <w:jc w:val="center"/>
              <w:rPr>
                <w:rFonts w:ascii="Times New Roman" w:hAnsi="Times New Roman"/>
                <w:sz w:val="20"/>
              </w:rPr>
            </w:pPr>
            <w:r w:rsidRPr="00D87D18">
              <w:rPr>
                <w:rFonts w:ascii="Times New Roman" w:hAnsi="Times New Roman"/>
                <w:color w:val="000000"/>
                <w:sz w:val="20"/>
              </w:rPr>
              <w:t>40</w:t>
            </w:r>
          </w:p>
        </w:tc>
        <w:tc>
          <w:tcPr>
            <w:tcW w:w="2273" w:type="dxa"/>
            <w:tcBorders>
              <w:top w:val="single" w:sz="12" w:space="0" w:color="000000"/>
              <w:left w:val="double" w:sz="4" w:space="0" w:color="auto"/>
              <w:bottom w:val="single" w:sz="8" w:space="0" w:color="A6A6A6"/>
              <w:right w:val="single" w:sz="8" w:space="0" w:color="000000"/>
            </w:tcBorders>
            <w:vAlign w:val="bottom"/>
          </w:tcPr>
          <w:p w14:paraId="0D1B5B2A" w14:textId="77777777" w:rsidR="00491E8E" w:rsidRPr="00D87D18" w:rsidRDefault="00491E8E" w:rsidP="00B066A8">
            <w:pPr>
              <w:keepNext/>
              <w:keepLines/>
              <w:tabs>
                <w:tab w:val="left" w:pos="-1110"/>
              </w:tabs>
              <w:spacing w:line="240" w:lineRule="exact"/>
              <w:jc w:val="center"/>
              <w:rPr>
                <w:rFonts w:ascii="Times New Roman" w:hAnsi="Times New Roman"/>
                <w:color w:val="000000"/>
                <w:sz w:val="20"/>
                <w:szCs w:val="20"/>
              </w:rPr>
            </w:pPr>
            <w:r w:rsidRPr="00D87D18">
              <w:rPr>
                <w:rFonts w:ascii="Times New Roman" w:hAnsi="Times New Roman"/>
                <w:color w:val="000000"/>
                <w:sz w:val="20"/>
                <w:szCs w:val="20"/>
              </w:rPr>
              <w:t>79</w:t>
            </w:r>
          </w:p>
        </w:tc>
      </w:tr>
      <w:tr w:rsidR="00491E8E" w:rsidRPr="005D4A2D" w14:paraId="66A2B78F" w14:textId="77777777" w:rsidTr="00C77B9B">
        <w:trPr>
          <w:cantSplit/>
          <w:jc w:val="center"/>
        </w:trPr>
        <w:tc>
          <w:tcPr>
            <w:tcW w:w="2069" w:type="dxa"/>
            <w:tcBorders>
              <w:top w:val="single" w:sz="8" w:space="0" w:color="A6A6A6"/>
              <w:left w:val="single" w:sz="8" w:space="0" w:color="000000"/>
              <w:bottom w:val="single" w:sz="8" w:space="0" w:color="A6A6A6"/>
              <w:right w:val="double" w:sz="4" w:space="0" w:color="auto"/>
            </w:tcBorders>
            <w:vAlign w:val="center"/>
          </w:tcPr>
          <w:p w14:paraId="25D406CE" w14:textId="77777777" w:rsidR="00491E8E" w:rsidRPr="00D87D18" w:rsidRDefault="00491E8E" w:rsidP="00B066A8">
            <w:pPr>
              <w:pStyle w:val="IEcChartText"/>
              <w:spacing w:before="0" w:after="0" w:line="240" w:lineRule="exact"/>
              <w:rPr>
                <w:rFonts w:ascii="Times New Roman" w:hAnsi="Times New Roman"/>
                <w:sz w:val="20"/>
              </w:rPr>
            </w:pPr>
            <w:r w:rsidRPr="00D87D18">
              <w:rPr>
                <w:rFonts w:ascii="Times New Roman" w:hAnsi="Times New Roman"/>
                <w:sz w:val="20"/>
              </w:rPr>
              <w:t>Mexico</w:t>
            </w:r>
            <w:r w:rsidRPr="00D87D18">
              <w:rPr>
                <w:rFonts w:ascii="Times New Roman" w:hAnsi="Times New Roman"/>
                <w:sz w:val="20"/>
                <w:vertAlign w:val="superscript"/>
              </w:rPr>
              <w:t>2,3,5</w:t>
            </w:r>
          </w:p>
        </w:tc>
        <w:tc>
          <w:tcPr>
            <w:tcW w:w="1619" w:type="dxa"/>
            <w:tcBorders>
              <w:top w:val="single" w:sz="8" w:space="0" w:color="A6A6A6"/>
              <w:left w:val="double" w:sz="4" w:space="0" w:color="auto"/>
              <w:bottom w:val="single" w:sz="8" w:space="0" w:color="A6A6A6"/>
              <w:right w:val="single" w:sz="7" w:space="0" w:color="000000"/>
            </w:tcBorders>
            <w:vAlign w:val="bottom"/>
          </w:tcPr>
          <w:p w14:paraId="5215D5E4" w14:textId="77777777" w:rsidR="00491E8E" w:rsidRPr="00D87D18" w:rsidRDefault="00491E8E" w:rsidP="00B066A8">
            <w:pPr>
              <w:pStyle w:val="IEcChartText"/>
              <w:spacing w:before="0" w:after="0" w:line="240" w:lineRule="exact"/>
              <w:jc w:val="center"/>
              <w:rPr>
                <w:rFonts w:ascii="Times New Roman" w:hAnsi="Times New Roman"/>
                <w:sz w:val="20"/>
              </w:rPr>
            </w:pPr>
            <w:r w:rsidRPr="00D87D18">
              <w:rPr>
                <w:rFonts w:ascii="Times New Roman" w:hAnsi="Times New Roman"/>
                <w:color w:val="000000"/>
                <w:sz w:val="20"/>
              </w:rPr>
              <w:t>16</w:t>
            </w:r>
          </w:p>
        </w:tc>
        <w:tc>
          <w:tcPr>
            <w:tcW w:w="1845" w:type="dxa"/>
            <w:tcBorders>
              <w:top w:val="single" w:sz="8" w:space="0" w:color="A6A6A6"/>
              <w:left w:val="single" w:sz="7" w:space="0" w:color="000000"/>
              <w:bottom w:val="single" w:sz="8" w:space="0" w:color="A6A6A6"/>
              <w:right w:val="double" w:sz="4" w:space="0" w:color="auto"/>
            </w:tcBorders>
            <w:vAlign w:val="bottom"/>
          </w:tcPr>
          <w:p w14:paraId="2ABB697D" w14:textId="77777777" w:rsidR="00491E8E" w:rsidRPr="00D87D18" w:rsidRDefault="00491E8E" w:rsidP="00B066A8">
            <w:pPr>
              <w:pStyle w:val="IEcChartText"/>
              <w:spacing w:before="0" w:after="0" w:line="240" w:lineRule="exact"/>
              <w:jc w:val="center"/>
              <w:rPr>
                <w:rFonts w:ascii="Times New Roman" w:hAnsi="Times New Roman"/>
                <w:sz w:val="20"/>
              </w:rPr>
            </w:pPr>
            <w:r w:rsidRPr="00D87D18">
              <w:rPr>
                <w:rFonts w:ascii="Times New Roman" w:hAnsi="Times New Roman"/>
                <w:color w:val="000000"/>
                <w:sz w:val="20"/>
              </w:rPr>
              <w:t>16</w:t>
            </w:r>
          </w:p>
        </w:tc>
        <w:tc>
          <w:tcPr>
            <w:tcW w:w="2273" w:type="dxa"/>
            <w:tcBorders>
              <w:top w:val="single" w:sz="8" w:space="0" w:color="A6A6A6"/>
              <w:left w:val="double" w:sz="4" w:space="0" w:color="auto"/>
              <w:bottom w:val="single" w:sz="8" w:space="0" w:color="A6A6A6"/>
              <w:right w:val="single" w:sz="8" w:space="0" w:color="000000"/>
            </w:tcBorders>
            <w:vAlign w:val="bottom"/>
          </w:tcPr>
          <w:p w14:paraId="72CABC32" w14:textId="77777777" w:rsidR="00491E8E" w:rsidRPr="00D87D18" w:rsidRDefault="00491E8E" w:rsidP="00B066A8">
            <w:pPr>
              <w:keepLines/>
              <w:tabs>
                <w:tab w:val="left" w:pos="-1110"/>
              </w:tabs>
              <w:spacing w:line="240" w:lineRule="exact"/>
              <w:jc w:val="center"/>
              <w:rPr>
                <w:rFonts w:ascii="Times New Roman" w:hAnsi="Times New Roman"/>
                <w:color w:val="000000"/>
                <w:sz w:val="20"/>
                <w:szCs w:val="20"/>
              </w:rPr>
            </w:pPr>
            <w:r w:rsidRPr="00D87D18">
              <w:rPr>
                <w:rFonts w:ascii="Times New Roman" w:hAnsi="Times New Roman"/>
                <w:color w:val="000000"/>
                <w:sz w:val="20"/>
                <w:szCs w:val="20"/>
              </w:rPr>
              <w:t>17</w:t>
            </w:r>
          </w:p>
        </w:tc>
      </w:tr>
      <w:tr w:rsidR="00491E8E" w:rsidRPr="005D4A2D" w14:paraId="5C4EBC83" w14:textId="77777777" w:rsidTr="00C77B9B">
        <w:trPr>
          <w:cantSplit/>
          <w:jc w:val="center"/>
        </w:trPr>
        <w:tc>
          <w:tcPr>
            <w:tcW w:w="2069" w:type="dxa"/>
            <w:tcBorders>
              <w:top w:val="single" w:sz="8" w:space="0" w:color="A6A6A6"/>
              <w:left w:val="single" w:sz="8" w:space="0" w:color="000000"/>
              <w:bottom w:val="single" w:sz="8" w:space="0" w:color="A6A6A6"/>
              <w:right w:val="double" w:sz="4" w:space="0" w:color="auto"/>
            </w:tcBorders>
            <w:vAlign w:val="center"/>
          </w:tcPr>
          <w:p w14:paraId="0B68CA49" w14:textId="466933B0" w:rsidR="00491E8E" w:rsidRPr="00D87D18" w:rsidRDefault="00C76550" w:rsidP="00B066A8">
            <w:pPr>
              <w:pStyle w:val="IEcChartText"/>
              <w:spacing w:before="0" w:after="0" w:line="240" w:lineRule="exact"/>
              <w:rPr>
                <w:rFonts w:ascii="Times New Roman" w:hAnsi="Times New Roman"/>
                <w:sz w:val="20"/>
              </w:rPr>
            </w:pPr>
            <w:r w:rsidRPr="00D87D18">
              <w:rPr>
                <w:rFonts w:ascii="Times New Roman" w:hAnsi="Times New Roman"/>
                <w:sz w:val="20"/>
              </w:rPr>
              <w:t>Non-</w:t>
            </w:r>
            <w:r w:rsidR="00491E8E" w:rsidRPr="00D87D18">
              <w:rPr>
                <w:rFonts w:ascii="Times New Roman" w:hAnsi="Times New Roman"/>
                <w:sz w:val="20"/>
              </w:rPr>
              <w:t>OECD Countries</w:t>
            </w:r>
          </w:p>
        </w:tc>
        <w:tc>
          <w:tcPr>
            <w:tcW w:w="1619" w:type="dxa"/>
            <w:tcBorders>
              <w:top w:val="single" w:sz="8" w:space="0" w:color="A6A6A6"/>
              <w:left w:val="double" w:sz="4" w:space="0" w:color="auto"/>
              <w:bottom w:val="single" w:sz="8" w:space="0" w:color="A6A6A6"/>
              <w:right w:val="single" w:sz="7" w:space="0" w:color="000000"/>
            </w:tcBorders>
            <w:vAlign w:val="bottom"/>
          </w:tcPr>
          <w:p w14:paraId="4E25041F" w14:textId="77777777" w:rsidR="00491E8E" w:rsidRPr="00D87D18" w:rsidRDefault="00491E8E" w:rsidP="00B066A8">
            <w:pPr>
              <w:pStyle w:val="IEcChartText"/>
              <w:spacing w:before="0" w:after="0" w:line="240" w:lineRule="exact"/>
              <w:jc w:val="center"/>
              <w:rPr>
                <w:rFonts w:ascii="Times New Roman" w:hAnsi="Times New Roman"/>
                <w:sz w:val="20"/>
              </w:rPr>
            </w:pPr>
            <w:r w:rsidRPr="00D87D18">
              <w:rPr>
                <w:rFonts w:ascii="Times New Roman" w:hAnsi="Times New Roman"/>
                <w:color w:val="000000"/>
                <w:sz w:val="20"/>
              </w:rPr>
              <w:t>3</w:t>
            </w:r>
          </w:p>
        </w:tc>
        <w:tc>
          <w:tcPr>
            <w:tcW w:w="1845" w:type="dxa"/>
            <w:tcBorders>
              <w:top w:val="single" w:sz="8" w:space="0" w:color="A6A6A6"/>
              <w:left w:val="single" w:sz="7" w:space="0" w:color="000000"/>
              <w:bottom w:val="single" w:sz="8" w:space="0" w:color="A6A6A6"/>
              <w:right w:val="double" w:sz="4" w:space="0" w:color="auto"/>
            </w:tcBorders>
            <w:vAlign w:val="bottom"/>
          </w:tcPr>
          <w:p w14:paraId="7D1BFC8A" w14:textId="77777777" w:rsidR="00491E8E" w:rsidRPr="00D87D18" w:rsidRDefault="00491E8E" w:rsidP="00B066A8">
            <w:pPr>
              <w:pStyle w:val="IEcChartText"/>
              <w:spacing w:before="0" w:after="0" w:line="240" w:lineRule="exact"/>
              <w:jc w:val="center"/>
              <w:rPr>
                <w:rFonts w:ascii="Times New Roman" w:hAnsi="Times New Roman"/>
                <w:sz w:val="20"/>
              </w:rPr>
            </w:pPr>
            <w:r w:rsidRPr="00D87D18">
              <w:rPr>
                <w:rFonts w:ascii="Times New Roman" w:hAnsi="Times New Roman"/>
                <w:color w:val="000000"/>
                <w:sz w:val="20"/>
              </w:rPr>
              <w:t>3</w:t>
            </w:r>
          </w:p>
        </w:tc>
        <w:tc>
          <w:tcPr>
            <w:tcW w:w="2273" w:type="dxa"/>
            <w:tcBorders>
              <w:top w:val="single" w:sz="8" w:space="0" w:color="A6A6A6"/>
              <w:left w:val="double" w:sz="4" w:space="0" w:color="auto"/>
              <w:bottom w:val="single" w:sz="8" w:space="0" w:color="A6A6A6"/>
              <w:right w:val="single" w:sz="8" w:space="0" w:color="000000"/>
            </w:tcBorders>
            <w:vAlign w:val="bottom"/>
          </w:tcPr>
          <w:p w14:paraId="35B42DD3" w14:textId="77777777" w:rsidR="00491E8E" w:rsidRPr="00D87D18" w:rsidRDefault="00491E8E" w:rsidP="00B066A8">
            <w:pPr>
              <w:keepLines/>
              <w:tabs>
                <w:tab w:val="left" w:pos="-1110"/>
              </w:tabs>
              <w:spacing w:line="240" w:lineRule="exact"/>
              <w:jc w:val="center"/>
              <w:rPr>
                <w:rFonts w:ascii="Times New Roman" w:hAnsi="Times New Roman"/>
                <w:color w:val="000000"/>
                <w:sz w:val="20"/>
                <w:szCs w:val="20"/>
              </w:rPr>
            </w:pPr>
            <w:r w:rsidRPr="00D87D18">
              <w:rPr>
                <w:rFonts w:ascii="Times New Roman" w:hAnsi="Times New Roman"/>
                <w:color w:val="000000"/>
                <w:sz w:val="20"/>
                <w:szCs w:val="20"/>
              </w:rPr>
              <w:t>28</w:t>
            </w:r>
          </w:p>
        </w:tc>
      </w:tr>
      <w:tr w:rsidR="00491E8E" w:rsidRPr="005D4A2D" w14:paraId="65F740D9" w14:textId="77777777" w:rsidTr="00C77B9B">
        <w:trPr>
          <w:cantSplit/>
          <w:jc w:val="center"/>
        </w:trPr>
        <w:tc>
          <w:tcPr>
            <w:tcW w:w="2069" w:type="dxa"/>
            <w:tcBorders>
              <w:top w:val="single" w:sz="8" w:space="0" w:color="A6A6A6"/>
              <w:left w:val="single" w:sz="8" w:space="0" w:color="000000"/>
              <w:bottom w:val="single" w:sz="8" w:space="0" w:color="auto"/>
              <w:right w:val="double" w:sz="4" w:space="0" w:color="auto"/>
            </w:tcBorders>
            <w:vAlign w:val="center"/>
          </w:tcPr>
          <w:p w14:paraId="53A2C4A8" w14:textId="5CA2DE4A" w:rsidR="00491E8E" w:rsidRPr="00D87D18" w:rsidRDefault="00491E8E" w:rsidP="00B066A8">
            <w:pPr>
              <w:pStyle w:val="IEcChartText"/>
              <w:spacing w:before="0" w:after="0" w:line="240" w:lineRule="exact"/>
              <w:rPr>
                <w:rFonts w:ascii="Times New Roman" w:hAnsi="Times New Roman"/>
                <w:sz w:val="20"/>
              </w:rPr>
            </w:pPr>
            <w:r w:rsidRPr="00D87D18">
              <w:rPr>
                <w:rFonts w:ascii="Times New Roman" w:hAnsi="Times New Roman"/>
                <w:sz w:val="20"/>
              </w:rPr>
              <w:t>OECD Countries</w:t>
            </w:r>
          </w:p>
        </w:tc>
        <w:tc>
          <w:tcPr>
            <w:tcW w:w="1619" w:type="dxa"/>
            <w:tcBorders>
              <w:top w:val="single" w:sz="8" w:space="0" w:color="A6A6A6"/>
              <w:left w:val="double" w:sz="4" w:space="0" w:color="auto"/>
              <w:bottom w:val="single" w:sz="8" w:space="0" w:color="auto"/>
              <w:right w:val="single" w:sz="7" w:space="0" w:color="000000"/>
            </w:tcBorders>
            <w:vAlign w:val="bottom"/>
          </w:tcPr>
          <w:p w14:paraId="265F3D6B" w14:textId="65184370" w:rsidR="00491E8E" w:rsidRPr="00D87D18" w:rsidRDefault="00491E8E" w:rsidP="00B066A8">
            <w:pPr>
              <w:pStyle w:val="IEcChartText"/>
              <w:spacing w:before="0" w:after="0" w:line="240" w:lineRule="exact"/>
              <w:jc w:val="center"/>
              <w:rPr>
                <w:rFonts w:ascii="Times New Roman" w:hAnsi="Times New Roman"/>
                <w:sz w:val="20"/>
              </w:rPr>
            </w:pPr>
            <w:r w:rsidRPr="00D87D18">
              <w:rPr>
                <w:rFonts w:ascii="Times New Roman" w:hAnsi="Times New Roman"/>
                <w:color w:val="000000"/>
                <w:sz w:val="20"/>
              </w:rPr>
              <w:t>2</w:t>
            </w:r>
          </w:p>
        </w:tc>
        <w:tc>
          <w:tcPr>
            <w:tcW w:w="1845" w:type="dxa"/>
            <w:tcBorders>
              <w:top w:val="single" w:sz="8" w:space="0" w:color="A6A6A6"/>
              <w:left w:val="single" w:sz="7" w:space="0" w:color="000000"/>
              <w:bottom w:val="single" w:sz="8" w:space="0" w:color="auto"/>
              <w:right w:val="double" w:sz="4" w:space="0" w:color="auto"/>
            </w:tcBorders>
            <w:vAlign w:val="bottom"/>
          </w:tcPr>
          <w:p w14:paraId="2EC40A4A" w14:textId="118CE41F" w:rsidR="00491E8E" w:rsidRPr="00D87D18" w:rsidRDefault="00491E8E" w:rsidP="00B066A8">
            <w:pPr>
              <w:pStyle w:val="IEcChartText"/>
              <w:spacing w:before="0" w:after="0" w:line="240" w:lineRule="exact"/>
              <w:jc w:val="center"/>
              <w:rPr>
                <w:rFonts w:ascii="Times New Roman" w:hAnsi="Times New Roman"/>
                <w:sz w:val="20"/>
              </w:rPr>
            </w:pPr>
            <w:r w:rsidRPr="00D87D18">
              <w:rPr>
                <w:rFonts w:ascii="Times New Roman" w:hAnsi="Times New Roman"/>
                <w:color w:val="000000"/>
                <w:sz w:val="20"/>
              </w:rPr>
              <w:t>2</w:t>
            </w:r>
          </w:p>
        </w:tc>
        <w:tc>
          <w:tcPr>
            <w:tcW w:w="2273" w:type="dxa"/>
            <w:tcBorders>
              <w:top w:val="single" w:sz="8" w:space="0" w:color="A6A6A6"/>
              <w:left w:val="double" w:sz="4" w:space="0" w:color="auto"/>
              <w:bottom w:val="single" w:sz="8" w:space="0" w:color="auto"/>
              <w:right w:val="single" w:sz="8" w:space="0" w:color="000000"/>
            </w:tcBorders>
            <w:vAlign w:val="bottom"/>
          </w:tcPr>
          <w:p w14:paraId="31CB793F" w14:textId="164FE18F" w:rsidR="00491E8E" w:rsidRPr="00D87D18" w:rsidRDefault="00491E8E" w:rsidP="002E58ED">
            <w:pPr>
              <w:keepLines/>
              <w:tabs>
                <w:tab w:val="left" w:pos="-1110"/>
              </w:tabs>
              <w:spacing w:line="240" w:lineRule="exact"/>
              <w:jc w:val="center"/>
              <w:rPr>
                <w:rFonts w:ascii="Times New Roman" w:hAnsi="Times New Roman"/>
                <w:color w:val="000000"/>
                <w:sz w:val="20"/>
                <w:szCs w:val="20"/>
              </w:rPr>
            </w:pPr>
            <w:r w:rsidRPr="00D87D18">
              <w:rPr>
                <w:rFonts w:ascii="Times New Roman" w:hAnsi="Times New Roman"/>
                <w:color w:val="000000"/>
                <w:sz w:val="20"/>
                <w:szCs w:val="20"/>
              </w:rPr>
              <w:t>37</w:t>
            </w:r>
          </w:p>
        </w:tc>
      </w:tr>
      <w:tr w:rsidR="005D4A2D" w:rsidRPr="005D4A2D" w14:paraId="1E7877F3" w14:textId="77777777" w:rsidTr="00B066A8">
        <w:trPr>
          <w:cantSplit/>
          <w:jc w:val="center"/>
        </w:trPr>
        <w:tc>
          <w:tcPr>
            <w:tcW w:w="2069" w:type="dxa"/>
            <w:tcBorders>
              <w:top w:val="single" w:sz="8" w:space="0" w:color="auto"/>
              <w:left w:val="single" w:sz="8" w:space="0" w:color="000000"/>
              <w:bottom w:val="single" w:sz="7" w:space="0" w:color="000000"/>
              <w:right w:val="double" w:sz="4" w:space="0" w:color="auto"/>
            </w:tcBorders>
            <w:vAlign w:val="center"/>
          </w:tcPr>
          <w:p w14:paraId="597FB24D" w14:textId="77777777" w:rsidR="005D4A2D" w:rsidRPr="00D87D18" w:rsidRDefault="005D4A2D" w:rsidP="00B066A8">
            <w:pPr>
              <w:pStyle w:val="IEcChartText"/>
              <w:spacing w:before="0" w:after="0" w:line="240" w:lineRule="exact"/>
              <w:rPr>
                <w:rFonts w:ascii="Times New Roman" w:hAnsi="Times New Roman"/>
                <w:b/>
                <w:sz w:val="20"/>
              </w:rPr>
            </w:pPr>
            <w:r w:rsidRPr="00D87D18">
              <w:rPr>
                <w:rFonts w:ascii="Times New Roman" w:hAnsi="Times New Roman"/>
                <w:b/>
                <w:sz w:val="20"/>
              </w:rPr>
              <w:t>Total</w:t>
            </w:r>
          </w:p>
        </w:tc>
        <w:tc>
          <w:tcPr>
            <w:tcW w:w="1619" w:type="dxa"/>
            <w:tcBorders>
              <w:top w:val="single" w:sz="8" w:space="0" w:color="auto"/>
              <w:left w:val="double" w:sz="4" w:space="0" w:color="auto"/>
              <w:bottom w:val="single" w:sz="7" w:space="0" w:color="000000"/>
              <w:right w:val="single" w:sz="7" w:space="0" w:color="000000"/>
            </w:tcBorders>
            <w:vAlign w:val="center"/>
          </w:tcPr>
          <w:p w14:paraId="12E81C47" w14:textId="709A3E76" w:rsidR="005D4A2D" w:rsidRPr="00D87D18" w:rsidRDefault="00A36229" w:rsidP="00B066A8">
            <w:pPr>
              <w:pStyle w:val="IEcChartText"/>
              <w:spacing w:before="0" w:after="0" w:line="240" w:lineRule="exact"/>
              <w:jc w:val="center"/>
              <w:rPr>
                <w:rFonts w:ascii="Times New Roman" w:hAnsi="Times New Roman"/>
                <w:b/>
                <w:sz w:val="20"/>
              </w:rPr>
            </w:pPr>
            <w:r w:rsidRPr="00D87D18">
              <w:rPr>
                <w:rFonts w:ascii="Times New Roman" w:hAnsi="Times New Roman"/>
                <w:b/>
                <w:sz w:val="20"/>
              </w:rPr>
              <w:t>61</w:t>
            </w:r>
          </w:p>
        </w:tc>
        <w:tc>
          <w:tcPr>
            <w:tcW w:w="1845" w:type="dxa"/>
            <w:tcBorders>
              <w:top w:val="single" w:sz="8" w:space="0" w:color="auto"/>
              <w:left w:val="single" w:sz="7" w:space="0" w:color="000000"/>
              <w:bottom w:val="single" w:sz="8" w:space="0" w:color="000000"/>
              <w:right w:val="double" w:sz="4" w:space="0" w:color="auto"/>
            </w:tcBorders>
            <w:vAlign w:val="center"/>
          </w:tcPr>
          <w:p w14:paraId="6D917D46" w14:textId="685B3644" w:rsidR="005D4A2D" w:rsidRPr="00D87D18" w:rsidRDefault="00A36229" w:rsidP="00B066A8">
            <w:pPr>
              <w:pStyle w:val="IEcChartText"/>
              <w:spacing w:before="0" w:after="0" w:line="240" w:lineRule="exact"/>
              <w:jc w:val="center"/>
              <w:rPr>
                <w:rFonts w:ascii="Times New Roman" w:hAnsi="Times New Roman"/>
                <w:b/>
                <w:sz w:val="20"/>
              </w:rPr>
            </w:pPr>
            <w:r w:rsidRPr="00D87D18">
              <w:rPr>
                <w:rFonts w:ascii="Times New Roman" w:hAnsi="Times New Roman"/>
                <w:b/>
                <w:sz w:val="20"/>
              </w:rPr>
              <w:t>61</w:t>
            </w:r>
          </w:p>
        </w:tc>
        <w:tc>
          <w:tcPr>
            <w:tcW w:w="2273" w:type="dxa"/>
            <w:tcBorders>
              <w:top w:val="single" w:sz="8" w:space="0" w:color="auto"/>
              <w:left w:val="double" w:sz="4" w:space="0" w:color="auto"/>
              <w:bottom w:val="single" w:sz="7" w:space="0" w:color="000000"/>
              <w:right w:val="single" w:sz="7" w:space="0" w:color="000000"/>
            </w:tcBorders>
            <w:vAlign w:val="center"/>
          </w:tcPr>
          <w:p w14:paraId="017FCA17" w14:textId="77777777" w:rsidR="005D4A2D" w:rsidRPr="00D87D18" w:rsidRDefault="003B67E4" w:rsidP="00B066A8">
            <w:pPr>
              <w:keepLines/>
              <w:tabs>
                <w:tab w:val="left" w:pos="-1110"/>
              </w:tabs>
              <w:spacing w:line="240" w:lineRule="exact"/>
              <w:jc w:val="center"/>
              <w:rPr>
                <w:rFonts w:ascii="Times New Roman" w:hAnsi="Times New Roman"/>
                <w:b/>
                <w:color w:val="000000"/>
                <w:sz w:val="20"/>
                <w:szCs w:val="20"/>
              </w:rPr>
            </w:pPr>
            <w:r w:rsidRPr="00D87D18">
              <w:rPr>
                <w:rFonts w:ascii="Times New Roman" w:hAnsi="Times New Roman"/>
                <w:b/>
                <w:sz w:val="20"/>
                <w:szCs w:val="20"/>
              </w:rPr>
              <w:t>57</w:t>
            </w:r>
          </w:p>
        </w:tc>
      </w:tr>
      <w:tr w:rsidR="005D4A2D" w:rsidRPr="005D4A2D" w14:paraId="71D43FA2" w14:textId="77777777" w:rsidTr="002D4159">
        <w:trPr>
          <w:cantSplit/>
          <w:trHeight w:val="4741"/>
          <w:jc w:val="center"/>
        </w:trPr>
        <w:tc>
          <w:tcPr>
            <w:tcW w:w="7806" w:type="dxa"/>
            <w:gridSpan w:val="4"/>
            <w:tcBorders>
              <w:top w:val="single" w:sz="7" w:space="0" w:color="000000"/>
              <w:left w:val="single" w:sz="8" w:space="0" w:color="000000"/>
              <w:bottom w:val="single" w:sz="8" w:space="0" w:color="000000"/>
              <w:right w:val="single" w:sz="7" w:space="0" w:color="000000"/>
            </w:tcBorders>
          </w:tcPr>
          <w:p w14:paraId="0E9E6379" w14:textId="77777777" w:rsidR="005D4A2D" w:rsidRPr="005D4A2D" w:rsidRDefault="005D4A2D" w:rsidP="00874E81">
            <w:pPr>
              <w:pStyle w:val="IEcChartText"/>
              <w:rPr>
                <w:rFonts w:ascii="Times New Roman" w:hAnsi="Times New Roman"/>
                <w:sz w:val="20"/>
                <w:u w:val="single"/>
              </w:rPr>
            </w:pPr>
            <w:r w:rsidRPr="005D4A2D">
              <w:rPr>
                <w:rFonts w:ascii="Times New Roman" w:hAnsi="Times New Roman"/>
                <w:sz w:val="20"/>
                <w:u w:val="single"/>
              </w:rPr>
              <w:t>Notes:</w:t>
            </w:r>
          </w:p>
          <w:p w14:paraId="6D5ACECA" w14:textId="5A4CC216" w:rsidR="00645010" w:rsidRPr="00D66E92" w:rsidRDefault="00645010" w:rsidP="00645010">
            <w:pPr>
              <w:pStyle w:val="ListParagraph"/>
              <w:widowControl w:val="0"/>
              <w:numPr>
                <w:ilvl w:val="0"/>
                <w:numId w:val="10"/>
              </w:numPr>
              <w:autoSpaceDE w:val="0"/>
              <w:autoSpaceDN w:val="0"/>
              <w:adjustRightInd w:val="0"/>
              <w:spacing w:after="0" w:line="240" w:lineRule="exact"/>
              <w:ind w:left="273" w:hanging="270"/>
              <w:rPr>
                <w:rFonts w:ascii="Times New Roman" w:eastAsia="Times" w:hAnsi="Times New Roman"/>
                <w:color w:val="000000"/>
                <w:sz w:val="20"/>
                <w:szCs w:val="20"/>
              </w:rPr>
            </w:pPr>
            <w:r w:rsidRPr="00D66E92">
              <w:rPr>
                <w:rFonts w:ascii="Times New Roman" w:eastAsia="Times" w:hAnsi="Times New Roman"/>
                <w:color w:val="000000"/>
                <w:sz w:val="20"/>
                <w:szCs w:val="20"/>
              </w:rPr>
              <w:t>Three importers received waste from two or more countries as described below. Therefore, there are 5</w:t>
            </w:r>
            <w:r w:rsidR="00A36229" w:rsidRPr="00D66E92">
              <w:rPr>
                <w:rFonts w:ascii="Times New Roman" w:eastAsia="Times" w:hAnsi="Times New Roman"/>
                <w:color w:val="000000"/>
                <w:sz w:val="20"/>
                <w:szCs w:val="20"/>
              </w:rPr>
              <w:t>7</w:t>
            </w:r>
            <w:r w:rsidRPr="00D66E92">
              <w:rPr>
                <w:rFonts w:ascii="Times New Roman" w:eastAsia="Times" w:hAnsi="Times New Roman"/>
                <w:color w:val="000000"/>
                <w:sz w:val="20"/>
                <w:szCs w:val="20"/>
              </w:rPr>
              <w:t xml:space="preserve"> unique importers, rather than 61 listed above. However, this exhibit parses out the importers that receive from more than one country into each of their respective origins to accurately reflect the average number of shipments sent to each importer. Depending on the context, the remainder of this document may similarly parse out importers that receive from more than one country separately to accurately estimate costs associated with receiving from alternative destinations. That is, </w:t>
            </w:r>
            <w:r w:rsidR="00B456D0" w:rsidRPr="00D66E92">
              <w:rPr>
                <w:rFonts w:ascii="Times New Roman" w:eastAsia="Times" w:hAnsi="Times New Roman"/>
                <w:color w:val="000000"/>
                <w:sz w:val="20"/>
                <w:szCs w:val="20"/>
              </w:rPr>
              <w:t xml:space="preserve">the analysis </w:t>
            </w:r>
            <w:r w:rsidRPr="00D66E92">
              <w:rPr>
                <w:rFonts w:ascii="Times New Roman" w:eastAsia="Times" w:hAnsi="Times New Roman"/>
                <w:color w:val="000000"/>
                <w:sz w:val="20"/>
                <w:szCs w:val="20"/>
              </w:rPr>
              <w:t>often uses the 6</w:t>
            </w:r>
            <w:r w:rsidR="00202619" w:rsidRPr="00D66E92">
              <w:rPr>
                <w:rFonts w:ascii="Times New Roman" w:eastAsia="Times" w:hAnsi="Times New Roman"/>
                <w:color w:val="000000"/>
                <w:sz w:val="20"/>
                <w:szCs w:val="20"/>
              </w:rPr>
              <w:t>1</w:t>
            </w:r>
            <w:r w:rsidRPr="00D66E92">
              <w:rPr>
                <w:rFonts w:ascii="Times New Roman" w:eastAsia="Times" w:hAnsi="Times New Roman"/>
                <w:color w:val="000000"/>
                <w:sz w:val="20"/>
                <w:szCs w:val="20"/>
              </w:rPr>
              <w:t xml:space="preserve"> count of importers and not the </w:t>
            </w:r>
            <w:r w:rsidR="00A36229" w:rsidRPr="00D66E92">
              <w:rPr>
                <w:rFonts w:ascii="Times New Roman" w:eastAsia="Times" w:hAnsi="Times New Roman"/>
                <w:color w:val="000000"/>
                <w:sz w:val="20"/>
                <w:szCs w:val="20"/>
              </w:rPr>
              <w:t xml:space="preserve">57 </w:t>
            </w:r>
            <w:r w:rsidRPr="00D66E92">
              <w:rPr>
                <w:rFonts w:ascii="Times New Roman" w:eastAsia="Times" w:hAnsi="Times New Roman"/>
                <w:color w:val="000000"/>
                <w:sz w:val="20"/>
                <w:szCs w:val="20"/>
              </w:rPr>
              <w:t>unique importers.</w:t>
            </w:r>
          </w:p>
          <w:p w14:paraId="4FBC1BEC" w14:textId="77777777" w:rsidR="00645010" w:rsidRPr="00D66E92" w:rsidRDefault="00645010" w:rsidP="00645010">
            <w:pPr>
              <w:pStyle w:val="ListParagraph"/>
              <w:numPr>
                <w:ilvl w:val="0"/>
                <w:numId w:val="10"/>
              </w:numPr>
              <w:spacing w:after="0" w:line="240" w:lineRule="exact"/>
              <w:ind w:left="273" w:hanging="270"/>
              <w:rPr>
                <w:rFonts w:ascii="Times New Roman" w:eastAsia="Times" w:hAnsi="Times New Roman"/>
                <w:color w:val="000000"/>
                <w:sz w:val="20"/>
                <w:szCs w:val="20"/>
              </w:rPr>
            </w:pPr>
            <w:r w:rsidRPr="00D66E92">
              <w:rPr>
                <w:rFonts w:ascii="Times New Roman" w:eastAsia="Times" w:hAnsi="Times New Roman"/>
                <w:color w:val="000000"/>
                <w:sz w:val="20"/>
                <w:szCs w:val="20"/>
              </w:rPr>
              <w:t>While Canada and Mexico are OECD countries, under existing regulations there are different requirements for the foreign trade of hazardous waste with these countries compared with other OECD countries. Therefore, this EA estimates impacts to importers (and exporters) separately for trade with Canada and Mexico versus other OECD countries.</w:t>
            </w:r>
          </w:p>
          <w:p w14:paraId="7E880A9E" w14:textId="77777777" w:rsidR="00645010" w:rsidRPr="00D66E92" w:rsidRDefault="00645010" w:rsidP="00645010">
            <w:pPr>
              <w:pStyle w:val="ListParagraph"/>
              <w:numPr>
                <w:ilvl w:val="0"/>
                <w:numId w:val="10"/>
              </w:numPr>
              <w:spacing w:after="0" w:line="240" w:lineRule="exact"/>
              <w:ind w:left="273" w:hanging="270"/>
              <w:rPr>
                <w:rFonts w:ascii="Times New Roman" w:eastAsia="Times" w:hAnsi="Times New Roman"/>
                <w:color w:val="000000"/>
                <w:sz w:val="20"/>
                <w:szCs w:val="20"/>
              </w:rPr>
            </w:pPr>
            <w:r w:rsidRPr="00D66E92">
              <w:rPr>
                <w:rFonts w:ascii="Times New Roman" w:eastAsia="Times" w:hAnsi="Times New Roman"/>
                <w:color w:val="000000"/>
                <w:sz w:val="20"/>
                <w:szCs w:val="20"/>
              </w:rPr>
              <w:t>A single importer received shipments from Canada, Mexico, and Germany</w:t>
            </w:r>
          </w:p>
          <w:p w14:paraId="440C4017" w14:textId="77777777" w:rsidR="00645010" w:rsidRPr="00D66E92" w:rsidRDefault="00645010" w:rsidP="00645010">
            <w:pPr>
              <w:pStyle w:val="ListParagraph"/>
              <w:numPr>
                <w:ilvl w:val="0"/>
                <w:numId w:val="10"/>
              </w:numPr>
              <w:spacing w:after="0" w:line="240" w:lineRule="exact"/>
              <w:ind w:left="273" w:hanging="270"/>
              <w:rPr>
                <w:rFonts w:ascii="Times New Roman" w:eastAsia="Times" w:hAnsi="Times New Roman"/>
                <w:color w:val="000000"/>
                <w:sz w:val="20"/>
                <w:szCs w:val="20"/>
              </w:rPr>
            </w:pPr>
            <w:r w:rsidRPr="00D66E92">
              <w:rPr>
                <w:rFonts w:ascii="Times New Roman" w:eastAsia="Times" w:hAnsi="Times New Roman"/>
                <w:color w:val="000000"/>
                <w:sz w:val="20"/>
                <w:szCs w:val="20"/>
              </w:rPr>
              <w:t>A single importer received shipments from Canada and Syria (non-OECD)</w:t>
            </w:r>
          </w:p>
          <w:p w14:paraId="25039364" w14:textId="77777777" w:rsidR="00645010" w:rsidRPr="00D66E92" w:rsidRDefault="00645010" w:rsidP="00645010">
            <w:pPr>
              <w:pStyle w:val="ListParagraph"/>
              <w:numPr>
                <w:ilvl w:val="0"/>
                <w:numId w:val="10"/>
              </w:numPr>
              <w:spacing w:after="0" w:line="240" w:lineRule="exact"/>
              <w:ind w:left="273" w:hanging="270"/>
              <w:rPr>
                <w:rFonts w:ascii="Times New Roman" w:eastAsia="Times" w:hAnsi="Times New Roman"/>
                <w:color w:val="000000"/>
                <w:sz w:val="20"/>
                <w:szCs w:val="20"/>
              </w:rPr>
            </w:pPr>
            <w:r w:rsidRPr="00D66E92">
              <w:rPr>
                <w:rFonts w:ascii="Times New Roman" w:eastAsia="Times" w:hAnsi="Times New Roman"/>
                <w:color w:val="000000"/>
                <w:sz w:val="20"/>
                <w:szCs w:val="20"/>
              </w:rPr>
              <w:t>A single importer received shipments from Mexico, Japan (OECD), Malaysia (non-OECD), and the Philippines (non-OECD)</w:t>
            </w:r>
          </w:p>
          <w:p w14:paraId="42A7ABCD" w14:textId="77777777" w:rsidR="00C76550" w:rsidRPr="00D66E92" w:rsidRDefault="00C76550" w:rsidP="00C76550">
            <w:pPr>
              <w:pStyle w:val="ListParagraph"/>
              <w:numPr>
                <w:ilvl w:val="0"/>
                <w:numId w:val="10"/>
              </w:numPr>
              <w:spacing w:after="0" w:line="240" w:lineRule="exact"/>
              <w:ind w:left="273" w:hanging="270"/>
              <w:rPr>
                <w:rFonts w:ascii="Times New Roman" w:eastAsia="Times" w:hAnsi="Times New Roman"/>
                <w:color w:val="000000"/>
                <w:sz w:val="20"/>
                <w:szCs w:val="20"/>
              </w:rPr>
            </w:pPr>
            <w:r w:rsidRPr="00D66E92">
              <w:rPr>
                <w:rFonts w:ascii="Times New Roman" w:eastAsia="Times" w:hAnsi="Times New Roman"/>
                <w:color w:val="000000"/>
                <w:sz w:val="20"/>
                <w:szCs w:val="20"/>
              </w:rPr>
              <w:t xml:space="preserve">This analysis assumes one transporter per shipment. </w:t>
            </w:r>
          </w:p>
          <w:p w14:paraId="153A1F6C" w14:textId="77777777" w:rsidR="005D4A2D" w:rsidRPr="005D4A2D" w:rsidRDefault="00645010" w:rsidP="00645010">
            <w:pPr>
              <w:pStyle w:val="IEcChartText"/>
              <w:numPr>
                <w:ilvl w:val="0"/>
                <w:numId w:val="10"/>
              </w:numPr>
              <w:ind w:left="273" w:hanging="270"/>
              <w:rPr>
                <w:rFonts w:ascii="Times New Roman" w:hAnsi="Times New Roman"/>
                <w:sz w:val="20"/>
              </w:rPr>
            </w:pPr>
            <w:r w:rsidRPr="00D66E92">
              <w:rPr>
                <w:rFonts w:ascii="Times New Roman" w:hAnsi="Times New Roman"/>
                <w:color w:val="000000"/>
                <w:sz w:val="20"/>
              </w:rPr>
              <w:t>Source: U.S. EPA RCRA manifests for import shipments, 2014.</w:t>
            </w:r>
          </w:p>
        </w:tc>
      </w:tr>
    </w:tbl>
    <w:p w14:paraId="769A1C0A" w14:textId="77777777" w:rsidR="00312CDE" w:rsidRDefault="00312CDE" w:rsidP="005D4A2D">
      <w:pPr>
        <w:keepLines/>
        <w:tabs>
          <w:tab w:val="left" w:pos="-1110"/>
        </w:tabs>
        <w:rPr>
          <w:rFonts w:ascii="Times New Roman" w:hAnsi="Times New Roman"/>
          <w:color w:val="000000"/>
          <w:sz w:val="20"/>
          <w:szCs w:val="20"/>
        </w:rPr>
      </w:pPr>
    </w:p>
    <w:p w14:paraId="1132A4F2" w14:textId="77777777" w:rsidR="00E44D3C" w:rsidRDefault="00E44D3C" w:rsidP="00312CDE">
      <w:pPr>
        <w:rPr>
          <w:rFonts w:ascii="Times New Roman" w:hAnsi="Times New Roman"/>
          <w:lang w:eastAsia="zh-TW"/>
        </w:rPr>
      </w:pPr>
    </w:p>
    <w:p w14:paraId="5EEE8E63" w14:textId="77777777" w:rsidR="00B066A8" w:rsidRDefault="00B066A8" w:rsidP="003B67E4">
      <w:pPr>
        <w:tabs>
          <w:tab w:val="left" w:pos="-1110"/>
        </w:tabs>
        <w:jc w:val="center"/>
        <w:rPr>
          <w:rFonts w:ascii="Times New Roman" w:hAnsi="Times New Roman"/>
          <w:b/>
          <w:bCs/>
          <w:color w:val="000000"/>
        </w:rPr>
        <w:sectPr w:rsidR="00B066A8" w:rsidSect="005F4625">
          <w:pgSz w:w="12240" w:h="15840"/>
          <w:pgMar w:top="1440" w:right="1440" w:bottom="1440" w:left="1440" w:header="720" w:footer="720" w:gutter="0"/>
          <w:cols w:space="720"/>
          <w:docGrid w:linePitch="360"/>
        </w:sectPr>
      </w:pPr>
    </w:p>
    <w:p w14:paraId="00D947D5" w14:textId="77777777" w:rsidR="003B67E4" w:rsidRPr="00CE0CBE" w:rsidRDefault="00B066A8" w:rsidP="003B67E4">
      <w:pPr>
        <w:tabs>
          <w:tab w:val="left" w:pos="-1110"/>
        </w:tabs>
        <w:jc w:val="center"/>
        <w:rPr>
          <w:rFonts w:ascii="Times New Roman" w:hAnsi="Times New Roman"/>
          <w:b/>
          <w:bCs/>
          <w:color w:val="000000"/>
        </w:rPr>
      </w:pPr>
      <w:r w:rsidRPr="00CE0CBE">
        <w:rPr>
          <w:rFonts w:ascii="Times New Roman" w:hAnsi="Times New Roman"/>
          <w:b/>
          <w:bCs/>
          <w:color w:val="000000"/>
        </w:rPr>
        <w:lastRenderedPageBreak/>
        <w:t>Exhibit 2</w:t>
      </w:r>
    </w:p>
    <w:p w14:paraId="2AA55E05" w14:textId="77777777" w:rsidR="003B67E4" w:rsidRPr="003B5B10" w:rsidRDefault="003B67E4" w:rsidP="003B67E4">
      <w:pPr>
        <w:tabs>
          <w:tab w:val="left" w:pos="-1110"/>
        </w:tabs>
        <w:jc w:val="center"/>
        <w:rPr>
          <w:rFonts w:ascii="Times New Roman" w:hAnsi="Times New Roman"/>
          <w:color w:val="000000"/>
        </w:rPr>
      </w:pPr>
      <w:r w:rsidRPr="00CE0CBE">
        <w:rPr>
          <w:rFonts w:ascii="Times New Roman" w:hAnsi="Times New Roman"/>
          <w:b/>
          <w:bCs/>
          <w:color w:val="000000"/>
        </w:rPr>
        <w:t>Number of Export</w:t>
      </w:r>
      <w:r w:rsidR="00B066A8" w:rsidRPr="00CE0CBE">
        <w:rPr>
          <w:rFonts w:ascii="Times New Roman" w:hAnsi="Times New Roman"/>
          <w:b/>
          <w:bCs/>
          <w:color w:val="000000"/>
        </w:rPr>
        <w:t>ers</w:t>
      </w:r>
      <w:r w:rsidRPr="00CE0CBE">
        <w:rPr>
          <w:rFonts w:ascii="Times New Roman" w:hAnsi="Times New Roman"/>
          <w:b/>
          <w:bCs/>
          <w:color w:val="000000"/>
        </w:rPr>
        <w:t xml:space="preserve"> </w:t>
      </w:r>
      <w:r w:rsidR="00B066A8" w:rsidRPr="00CE0CBE">
        <w:rPr>
          <w:rFonts w:ascii="Times New Roman" w:hAnsi="Times New Roman"/>
          <w:b/>
          <w:bCs/>
          <w:color w:val="000000"/>
        </w:rPr>
        <w:t xml:space="preserve">and </w:t>
      </w:r>
      <w:r w:rsidRPr="00CE0CBE">
        <w:rPr>
          <w:rFonts w:ascii="Times New Roman" w:hAnsi="Times New Roman"/>
          <w:b/>
          <w:bCs/>
          <w:color w:val="000000"/>
        </w:rPr>
        <w:t xml:space="preserve">Shipments Potentially Affected by the </w:t>
      </w:r>
      <w:r w:rsidR="003B1D25" w:rsidRPr="00CE0CBE">
        <w:rPr>
          <w:rFonts w:ascii="Times New Roman" w:hAnsi="Times New Roman"/>
          <w:b/>
          <w:bCs/>
          <w:color w:val="000000"/>
        </w:rPr>
        <w:t>Rule</w:t>
      </w:r>
    </w:p>
    <w:p w14:paraId="25149CAB" w14:textId="77777777" w:rsidR="003B67E4" w:rsidRPr="00853DFA" w:rsidRDefault="003B67E4" w:rsidP="003B67E4">
      <w:pPr>
        <w:keepNext/>
        <w:keepLines/>
        <w:tabs>
          <w:tab w:val="left" w:pos="-1110"/>
        </w:tabs>
        <w:rPr>
          <w:rFonts w:ascii="Times New Roman" w:hAnsi="Times New Roman"/>
          <w:color w:val="000000"/>
          <w:sz w:val="20"/>
          <w:szCs w:val="20"/>
        </w:rPr>
      </w:pPr>
    </w:p>
    <w:tbl>
      <w:tblPr>
        <w:tblW w:w="7944" w:type="dxa"/>
        <w:jc w:val="center"/>
        <w:tblLayout w:type="fixed"/>
        <w:tblCellMar>
          <w:left w:w="120" w:type="dxa"/>
          <w:right w:w="120" w:type="dxa"/>
        </w:tblCellMar>
        <w:tblLook w:val="0000" w:firstRow="0" w:lastRow="0" w:firstColumn="0" w:lastColumn="0" w:noHBand="0" w:noVBand="0"/>
      </w:tblPr>
      <w:tblGrid>
        <w:gridCol w:w="2220"/>
        <w:gridCol w:w="1721"/>
        <w:gridCol w:w="1808"/>
        <w:gridCol w:w="2195"/>
      </w:tblGrid>
      <w:tr w:rsidR="00BC4982" w:rsidRPr="005D4A2D" w14:paraId="6B3A94B1" w14:textId="77777777" w:rsidTr="00990575">
        <w:trPr>
          <w:cantSplit/>
          <w:jc w:val="center"/>
        </w:trPr>
        <w:tc>
          <w:tcPr>
            <w:tcW w:w="2220" w:type="dxa"/>
            <w:vMerge w:val="restart"/>
            <w:tcBorders>
              <w:top w:val="single" w:sz="8" w:space="0" w:color="000000"/>
              <w:left w:val="single" w:sz="8" w:space="0" w:color="000000"/>
              <w:right w:val="double" w:sz="4" w:space="0" w:color="auto"/>
            </w:tcBorders>
            <w:shd w:val="clear" w:color="auto" w:fill="D9D9D9"/>
            <w:vAlign w:val="center"/>
          </w:tcPr>
          <w:p w14:paraId="22CB099A" w14:textId="77777777"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Pr>
                <w:rFonts w:ascii="Times New Roman" w:hAnsi="Times New Roman"/>
                <w:b/>
                <w:bCs/>
                <w:color w:val="000000"/>
                <w:sz w:val="20"/>
                <w:szCs w:val="20"/>
              </w:rPr>
              <w:t>Destination Country</w:t>
            </w:r>
            <w:r w:rsidRPr="00B86759">
              <w:rPr>
                <w:rFonts w:ascii="Times New Roman" w:hAnsi="Times New Roman"/>
                <w:bCs/>
                <w:color w:val="000000"/>
                <w:sz w:val="20"/>
                <w:szCs w:val="20"/>
                <w:vertAlign w:val="superscript"/>
              </w:rPr>
              <w:t>1</w:t>
            </w:r>
          </w:p>
        </w:tc>
        <w:tc>
          <w:tcPr>
            <w:tcW w:w="3529" w:type="dxa"/>
            <w:gridSpan w:val="2"/>
            <w:tcBorders>
              <w:top w:val="single" w:sz="8" w:space="0" w:color="000000"/>
              <w:left w:val="double" w:sz="4" w:space="0" w:color="auto"/>
              <w:bottom w:val="single" w:sz="8" w:space="0" w:color="000000"/>
              <w:right w:val="double" w:sz="4" w:space="0" w:color="auto"/>
            </w:tcBorders>
            <w:shd w:val="clear" w:color="auto" w:fill="D9D9D9"/>
            <w:vAlign w:val="center"/>
          </w:tcPr>
          <w:p w14:paraId="623C20FD"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r>
              <w:rPr>
                <w:rFonts w:ascii="Times New Roman" w:hAnsi="Times New Roman"/>
                <w:b/>
                <w:bCs/>
                <w:color w:val="000000"/>
                <w:sz w:val="20"/>
                <w:szCs w:val="20"/>
              </w:rPr>
              <w:t>Number of Affected Entities</w:t>
            </w:r>
          </w:p>
        </w:tc>
        <w:tc>
          <w:tcPr>
            <w:tcW w:w="2195" w:type="dxa"/>
            <w:vMerge w:val="restart"/>
            <w:tcBorders>
              <w:top w:val="single" w:sz="7" w:space="0" w:color="000000"/>
              <w:left w:val="double" w:sz="4" w:space="0" w:color="auto"/>
              <w:right w:val="single" w:sz="8" w:space="0" w:color="000000"/>
            </w:tcBorders>
            <w:shd w:val="clear" w:color="auto" w:fill="D9D9D9"/>
            <w:vAlign w:val="center"/>
          </w:tcPr>
          <w:p w14:paraId="37CA6968" w14:textId="77777777" w:rsidR="003B67E4" w:rsidRPr="003B67E4" w:rsidRDefault="003B67E4" w:rsidP="0056782E">
            <w:pPr>
              <w:keepNext/>
              <w:keepLines/>
              <w:tabs>
                <w:tab w:val="left" w:pos="-1110"/>
              </w:tabs>
              <w:spacing w:line="240" w:lineRule="exact"/>
              <w:jc w:val="center"/>
              <w:rPr>
                <w:rFonts w:ascii="Times New Roman" w:hAnsi="Times New Roman"/>
                <w:b/>
                <w:bCs/>
                <w:color w:val="000000"/>
                <w:sz w:val="20"/>
                <w:szCs w:val="20"/>
                <w:vertAlign w:val="superscript"/>
              </w:rPr>
            </w:pPr>
            <w:r>
              <w:rPr>
                <w:rFonts w:ascii="Times New Roman" w:hAnsi="Times New Roman"/>
                <w:b/>
                <w:bCs/>
                <w:color w:val="000000"/>
                <w:sz w:val="20"/>
                <w:szCs w:val="20"/>
              </w:rPr>
              <w:t xml:space="preserve">Average </w:t>
            </w:r>
            <w:r w:rsidRPr="005D4A2D">
              <w:rPr>
                <w:rFonts w:ascii="Times New Roman" w:hAnsi="Times New Roman"/>
                <w:b/>
                <w:bCs/>
                <w:color w:val="000000"/>
                <w:sz w:val="20"/>
                <w:szCs w:val="20"/>
              </w:rPr>
              <w:t>Number of Shipments per Year</w:t>
            </w:r>
            <w:r w:rsidR="0022780C">
              <w:rPr>
                <w:rFonts w:ascii="Times New Roman" w:hAnsi="Times New Roman"/>
                <w:bCs/>
                <w:color w:val="000000"/>
                <w:sz w:val="20"/>
                <w:szCs w:val="20"/>
                <w:vertAlign w:val="superscript"/>
              </w:rPr>
              <w:t>6</w:t>
            </w:r>
          </w:p>
        </w:tc>
      </w:tr>
      <w:tr w:rsidR="00BC4982" w:rsidRPr="005D4A2D" w14:paraId="5680E350" w14:textId="77777777" w:rsidTr="00990575">
        <w:trPr>
          <w:cantSplit/>
          <w:jc w:val="center"/>
        </w:trPr>
        <w:tc>
          <w:tcPr>
            <w:tcW w:w="2220" w:type="dxa"/>
            <w:vMerge/>
            <w:tcBorders>
              <w:left w:val="single" w:sz="8" w:space="0" w:color="000000"/>
              <w:bottom w:val="single" w:sz="12" w:space="0" w:color="000000"/>
              <w:right w:val="double" w:sz="4" w:space="0" w:color="auto"/>
            </w:tcBorders>
            <w:shd w:val="clear" w:color="auto" w:fill="D9D9D9"/>
            <w:vAlign w:val="center"/>
          </w:tcPr>
          <w:p w14:paraId="4167494E" w14:textId="77777777" w:rsidR="003B67E4" w:rsidRPr="005D4A2D" w:rsidRDefault="003B67E4" w:rsidP="00B066A8">
            <w:pPr>
              <w:keepNext/>
              <w:keepLines/>
              <w:tabs>
                <w:tab w:val="left" w:pos="-1110"/>
              </w:tabs>
              <w:spacing w:line="240" w:lineRule="exact"/>
              <w:jc w:val="center"/>
              <w:rPr>
                <w:rFonts w:ascii="Times New Roman" w:hAnsi="Times New Roman"/>
                <w:color w:val="000000"/>
                <w:sz w:val="20"/>
                <w:szCs w:val="20"/>
              </w:rPr>
            </w:pPr>
          </w:p>
        </w:tc>
        <w:tc>
          <w:tcPr>
            <w:tcW w:w="1721" w:type="dxa"/>
            <w:tcBorders>
              <w:top w:val="single" w:sz="7" w:space="0" w:color="000000"/>
              <w:left w:val="double" w:sz="4" w:space="0" w:color="auto"/>
              <w:bottom w:val="single" w:sz="12" w:space="0" w:color="000000"/>
              <w:right w:val="single" w:sz="7" w:space="0" w:color="000000"/>
            </w:tcBorders>
            <w:shd w:val="clear" w:color="auto" w:fill="D9D9D9"/>
            <w:vAlign w:val="center"/>
          </w:tcPr>
          <w:p w14:paraId="32740AAE"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r w:rsidRPr="005D4A2D">
              <w:rPr>
                <w:rFonts w:ascii="Times New Roman" w:hAnsi="Times New Roman"/>
                <w:b/>
                <w:bCs/>
                <w:color w:val="000000"/>
                <w:sz w:val="20"/>
                <w:szCs w:val="20"/>
              </w:rPr>
              <w:t xml:space="preserve">U.S. </w:t>
            </w:r>
            <w:r>
              <w:rPr>
                <w:rFonts w:ascii="Times New Roman" w:hAnsi="Times New Roman"/>
                <w:b/>
                <w:bCs/>
                <w:color w:val="000000"/>
                <w:sz w:val="20"/>
                <w:szCs w:val="20"/>
              </w:rPr>
              <w:t>Exporters</w:t>
            </w:r>
          </w:p>
        </w:tc>
        <w:tc>
          <w:tcPr>
            <w:tcW w:w="1808" w:type="dxa"/>
            <w:tcBorders>
              <w:top w:val="single" w:sz="8" w:space="0" w:color="000000"/>
              <w:left w:val="single" w:sz="7" w:space="0" w:color="000000"/>
              <w:bottom w:val="single" w:sz="12" w:space="0" w:color="000000"/>
              <w:right w:val="double" w:sz="4" w:space="0" w:color="auto"/>
            </w:tcBorders>
            <w:shd w:val="clear" w:color="auto" w:fill="D9D9D9"/>
            <w:vAlign w:val="center"/>
          </w:tcPr>
          <w:p w14:paraId="28CA8AC8" w14:textId="77777777" w:rsidR="003B67E4" w:rsidRPr="003B67E4" w:rsidRDefault="003B67E4" w:rsidP="00B066A8">
            <w:pPr>
              <w:keepNext/>
              <w:keepLines/>
              <w:tabs>
                <w:tab w:val="left" w:pos="-1110"/>
              </w:tabs>
              <w:spacing w:line="240" w:lineRule="exact"/>
              <w:jc w:val="center"/>
              <w:rPr>
                <w:rFonts w:ascii="Times New Roman" w:hAnsi="Times New Roman"/>
                <w:b/>
                <w:bCs/>
                <w:color w:val="000000"/>
                <w:sz w:val="20"/>
                <w:szCs w:val="20"/>
                <w:vertAlign w:val="superscript"/>
              </w:rPr>
            </w:pPr>
            <w:r w:rsidRPr="005D4A2D">
              <w:rPr>
                <w:rFonts w:ascii="Times New Roman" w:hAnsi="Times New Roman"/>
                <w:b/>
                <w:bCs/>
                <w:color w:val="000000"/>
                <w:sz w:val="20"/>
                <w:szCs w:val="20"/>
              </w:rPr>
              <w:t>U.S. Transporters</w:t>
            </w:r>
          </w:p>
        </w:tc>
        <w:tc>
          <w:tcPr>
            <w:tcW w:w="2195" w:type="dxa"/>
            <w:vMerge/>
            <w:tcBorders>
              <w:left w:val="double" w:sz="4" w:space="0" w:color="auto"/>
              <w:bottom w:val="single" w:sz="12" w:space="0" w:color="000000"/>
              <w:right w:val="single" w:sz="8" w:space="0" w:color="000000"/>
            </w:tcBorders>
            <w:shd w:val="clear" w:color="auto" w:fill="D9D9D9"/>
            <w:vAlign w:val="center"/>
          </w:tcPr>
          <w:p w14:paraId="7D3ADEC3" w14:textId="77777777" w:rsidR="003B67E4" w:rsidRPr="005D4A2D" w:rsidRDefault="003B67E4" w:rsidP="00B066A8">
            <w:pPr>
              <w:keepNext/>
              <w:keepLines/>
              <w:tabs>
                <w:tab w:val="left" w:pos="-1110"/>
              </w:tabs>
              <w:spacing w:line="240" w:lineRule="exact"/>
              <w:jc w:val="center"/>
              <w:rPr>
                <w:rFonts w:ascii="Times New Roman" w:hAnsi="Times New Roman"/>
                <w:b/>
                <w:bCs/>
                <w:color w:val="000000"/>
                <w:sz w:val="20"/>
                <w:szCs w:val="20"/>
              </w:rPr>
            </w:pPr>
          </w:p>
        </w:tc>
      </w:tr>
      <w:tr w:rsidR="00645010" w:rsidRPr="005D4A2D" w14:paraId="19B56BDC" w14:textId="77777777" w:rsidTr="00990575">
        <w:trPr>
          <w:cantSplit/>
          <w:jc w:val="center"/>
        </w:trPr>
        <w:tc>
          <w:tcPr>
            <w:tcW w:w="2220" w:type="dxa"/>
            <w:tcBorders>
              <w:top w:val="single" w:sz="12" w:space="0" w:color="000000"/>
              <w:left w:val="single" w:sz="8" w:space="0" w:color="000000"/>
              <w:bottom w:val="single" w:sz="8" w:space="0" w:color="A6A6A6"/>
              <w:right w:val="double" w:sz="4" w:space="0" w:color="auto"/>
            </w:tcBorders>
            <w:vAlign w:val="center"/>
          </w:tcPr>
          <w:p w14:paraId="299D534C" w14:textId="77777777" w:rsidR="00645010" w:rsidRPr="00D87D18" w:rsidRDefault="00645010" w:rsidP="00B066A8">
            <w:pPr>
              <w:pStyle w:val="IEcChartText"/>
              <w:spacing w:before="0" w:after="0" w:line="240" w:lineRule="exact"/>
              <w:rPr>
                <w:rFonts w:ascii="Times New Roman" w:hAnsi="Times New Roman"/>
                <w:sz w:val="20"/>
              </w:rPr>
            </w:pPr>
            <w:r w:rsidRPr="00D87D18">
              <w:rPr>
                <w:rFonts w:ascii="Times New Roman" w:hAnsi="Times New Roman"/>
                <w:sz w:val="20"/>
              </w:rPr>
              <w:t>Canada</w:t>
            </w:r>
            <w:r w:rsidRPr="00D87D18">
              <w:rPr>
                <w:rFonts w:ascii="Times New Roman" w:hAnsi="Times New Roman"/>
                <w:sz w:val="20"/>
                <w:vertAlign w:val="superscript"/>
              </w:rPr>
              <w:t>2,3</w:t>
            </w:r>
            <w:r w:rsidR="0022780C" w:rsidRPr="00D87D18">
              <w:rPr>
                <w:rFonts w:ascii="Times New Roman" w:hAnsi="Times New Roman"/>
                <w:sz w:val="20"/>
                <w:vertAlign w:val="superscript"/>
              </w:rPr>
              <w:t>,4</w:t>
            </w:r>
            <w:r w:rsidR="0056782E" w:rsidRPr="00D87D18">
              <w:rPr>
                <w:rFonts w:ascii="Times New Roman" w:hAnsi="Times New Roman"/>
                <w:sz w:val="20"/>
                <w:vertAlign w:val="superscript"/>
              </w:rPr>
              <w:t>,</w:t>
            </w:r>
            <w:r w:rsidR="0056782E" w:rsidRPr="00D87D18">
              <w:rPr>
                <w:rFonts w:ascii="Times New Roman" w:hAnsi="Times New Roman"/>
                <w:bCs/>
                <w:color w:val="000000"/>
                <w:sz w:val="20"/>
                <w:vertAlign w:val="superscript"/>
              </w:rPr>
              <w:t>5</w:t>
            </w:r>
          </w:p>
        </w:tc>
        <w:tc>
          <w:tcPr>
            <w:tcW w:w="1721" w:type="dxa"/>
            <w:tcBorders>
              <w:top w:val="single" w:sz="12" w:space="0" w:color="000000"/>
              <w:left w:val="double" w:sz="4" w:space="0" w:color="auto"/>
              <w:bottom w:val="single" w:sz="8" w:space="0" w:color="A6A6A6"/>
              <w:right w:val="single" w:sz="7" w:space="0" w:color="000000"/>
            </w:tcBorders>
            <w:vAlign w:val="center"/>
          </w:tcPr>
          <w:p w14:paraId="13915F48" w14:textId="77777777" w:rsidR="00645010" w:rsidRPr="00D87D18" w:rsidRDefault="00645010" w:rsidP="00B066A8">
            <w:pPr>
              <w:pStyle w:val="IEcChartText"/>
              <w:spacing w:before="0" w:after="0" w:line="240" w:lineRule="exact"/>
              <w:jc w:val="center"/>
              <w:rPr>
                <w:rFonts w:ascii="Times New Roman" w:hAnsi="Times New Roman"/>
                <w:sz w:val="20"/>
              </w:rPr>
            </w:pPr>
            <w:r w:rsidRPr="00D87D18">
              <w:rPr>
                <w:rFonts w:ascii="Times New Roman" w:eastAsia="Times New Roman" w:hAnsi="Times New Roman"/>
                <w:color w:val="000000"/>
                <w:sz w:val="20"/>
              </w:rPr>
              <w:t>348</w:t>
            </w:r>
          </w:p>
        </w:tc>
        <w:tc>
          <w:tcPr>
            <w:tcW w:w="1808" w:type="dxa"/>
            <w:tcBorders>
              <w:top w:val="single" w:sz="12" w:space="0" w:color="000000"/>
              <w:left w:val="single" w:sz="7" w:space="0" w:color="000000"/>
              <w:bottom w:val="single" w:sz="8" w:space="0" w:color="A6A6A6"/>
              <w:right w:val="double" w:sz="4" w:space="0" w:color="auto"/>
            </w:tcBorders>
            <w:vAlign w:val="center"/>
          </w:tcPr>
          <w:p w14:paraId="4B010A5F" w14:textId="77777777" w:rsidR="00645010" w:rsidRPr="00D87D18" w:rsidRDefault="00645010" w:rsidP="00B066A8">
            <w:pPr>
              <w:pStyle w:val="IEcChartText"/>
              <w:spacing w:before="0" w:after="0" w:line="240" w:lineRule="exact"/>
              <w:jc w:val="center"/>
              <w:rPr>
                <w:rFonts w:ascii="Times New Roman" w:hAnsi="Times New Roman"/>
                <w:sz w:val="20"/>
              </w:rPr>
            </w:pPr>
            <w:r w:rsidRPr="00D87D18">
              <w:rPr>
                <w:rFonts w:ascii="Times New Roman" w:eastAsia="Times New Roman" w:hAnsi="Times New Roman"/>
                <w:color w:val="000000"/>
                <w:sz w:val="20"/>
              </w:rPr>
              <w:t>348</w:t>
            </w:r>
          </w:p>
        </w:tc>
        <w:tc>
          <w:tcPr>
            <w:tcW w:w="2195" w:type="dxa"/>
            <w:tcBorders>
              <w:top w:val="single" w:sz="12" w:space="0" w:color="000000"/>
              <w:left w:val="double" w:sz="4" w:space="0" w:color="auto"/>
              <w:bottom w:val="single" w:sz="8" w:space="0" w:color="A6A6A6"/>
              <w:right w:val="single" w:sz="8" w:space="0" w:color="000000"/>
            </w:tcBorders>
            <w:vAlign w:val="center"/>
          </w:tcPr>
          <w:p w14:paraId="01F7C7B7" w14:textId="6F36B30B" w:rsidR="00645010" w:rsidRPr="00D87D18" w:rsidRDefault="00645010" w:rsidP="00B066A8">
            <w:pPr>
              <w:pStyle w:val="IEcChartText"/>
              <w:spacing w:before="0" w:after="0" w:line="240" w:lineRule="exact"/>
              <w:jc w:val="center"/>
              <w:rPr>
                <w:rFonts w:ascii="Times New Roman" w:hAnsi="Times New Roman"/>
                <w:sz w:val="20"/>
              </w:rPr>
            </w:pPr>
            <w:r w:rsidRPr="00D87D18">
              <w:rPr>
                <w:rFonts w:ascii="Times New Roman" w:eastAsia="Times New Roman" w:hAnsi="Times New Roman"/>
                <w:color w:val="000000"/>
                <w:sz w:val="20"/>
              </w:rPr>
              <w:t>6</w:t>
            </w:r>
            <w:r w:rsidR="00C76550" w:rsidRPr="00D87D18">
              <w:rPr>
                <w:rFonts w:ascii="Times New Roman" w:eastAsia="Times New Roman" w:hAnsi="Times New Roman"/>
                <w:color w:val="000000"/>
                <w:sz w:val="20"/>
              </w:rPr>
              <w:t>8</w:t>
            </w:r>
          </w:p>
        </w:tc>
      </w:tr>
      <w:tr w:rsidR="00645010" w:rsidRPr="005D4A2D" w14:paraId="25B136F3" w14:textId="77777777" w:rsidTr="00990575">
        <w:trPr>
          <w:cantSplit/>
          <w:jc w:val="center"/>
        </w:trPr>
        <w:tc>
          <w:tcPr>
            <w:tcW w:w="2220" w:type="dxa"/>
            <w:tcBorders>
              <w:top w:val="single" w:sz="8" w:space="0" w:color="A6A6A6"/>
              <w:left w:val="single" w:sz="8" w:space="0" w:color="000000"/>
              <w:bottom w:val="single" w:sz="8" w:space="0" w:color="A6A6A6"/>
              <w:right w:val="double" w:sz="4" w:space="0" w:color="auto"/>
            </w:tcBorders>
            <w:vAlign w:val="center"/>
          </w:tcPr>
          <w:p w14:paraId="5FF78920" w14:textId="77777777" w:rsidR="00645010" w:rsidRPr="00D87D18" w:rsidRDefault="00645010" w:rsidP="00B066A8">
            <w:pPr>
              <w:pStyle w:val="IEcChartText"/>
              <w:spacing w:before="0" w:after="0" w:line="240" w:lineRule="exact"/>
              <w:rPr>
                <w:rFonts w:ascii="Times New Roman" w:hAnsi="Times New Roman"/>
                <w:sz w:val="20"/>
              </w:rPr>
            </w:pPr>
            <w:r w:rsidRPr="00D87D18">
              <w:rPr>
                <w:rFonts w:ascii="Times New Roman" w:hAnsi="Times New Roman"/>
                <w:sz w:val="20"/>
              </w:rPr>
              <w:t>Mexico</w:t>
            </w:r>
            <w:r w:rsidRPr="00D87D18">
              <w:rPr>
                <w:rFonts w:ascii="Times New Roman" w:hAnsi="Times New Roman"/>
                <w:sz w:val="20"/>
                <w:vertAlign w:val="superscript"/>
              </w:rPr>
              <w:t>2,3</w:t>
            </w:r>
          </w:p>
        </w:tc>
        <w:tc>
          <w:tcPr>
            <w:tcW w:w="1721" w:type="dxa"/>
            <w:tcBorders>
              <w:top w:val="single" w:sz="8" w:space="0" w:color="A6A6A6"/>
              <w:left w:val="double" w:sz="4" w:space="0" w:color="auto"/>
              <w:bottom w:val="single" w:sz="8" w:space="0" w:color="A6A6A6"/>
              <w:right w:val="single" w:sz="7" w:space="0" w:color="000000"/>
            </w:tcBorders>
            <w:vAlign w:val="center"/>
          </w:tcPr>
          <w:p w14:paraId="365475EE" w14:textId="77777777" w:rsidR="00645010" w:rsidRPr="00D87D18" w:rsidRDefault="00645010" w:rsidP="00B066A8">
            <w:pPr>
              <w:pStyle w:val="IEcChartText"/>
              <w:spacing w:before="0" w:after="0" w:line="240" w:lineRule="exact"/>
              <w:jc w:val="center"/>
              <w:rPr>
                <w:rFonts w:ascii="Times New Roman" w:hAnsi="Times New Roman"/>
                <w:sz w:val="20"/>
              </w:rPr>
            </w:pPr>
            <w:r w:rsidRPr="00D87D18">
              <w:rPr>
                <w:rFonts w:ascii="Times New Roman" w:eastAsia="Times New Roman" w:hAnsi="Times New Roman"/>
                <w:color w:val="000000"/>
                <w:sz w:val="20"/>
              </w:rPr>
              <w:t>21</w:t>
            </w:r>
          </w:p>
        </w:tc>
        <w:tc>
          <w:tcPr>
            <w:tcW w:w="1808" w:type="dxa"/>
            <w:tcBorders>
              <w:top w:val="single" w:sz="8" w:space="0" w:color="A6A6A6"/>
              <w:left w:val="single" w:sz="7" w:space="0" w:color="000000"/>
              <w:bottom w:val="single" w:sz="8" w:space="0" w:color="A6A6A6"/>
              <w:right w:val="double" w:sz="4" w:space="0" w:color="auto"/>
            </w:tcBorders>
            <w:vAlign w:val="center"/>
          </w:tcPr>
          <w:p w14:paraId="613CF51D" w14:textId="77777777" w:rsidR="00645010" w:rsidRPr="00D87D18" w:rsidRDefault="00645010" w:rsidP="00B066A8">
            <w:pPr>
              <w:pStyle w:val="IEcChartText"/>
              <w:spacing w:before="0" w:after="0" w:line="240" w:lineRule="exact"/>
              <w:jc w:val="center"/>
              <w:rPr>
                <w:rFonts w:ascii="Times New Roman" w:hAnsi="Times New Roman"/>
                <w:sz w:val="20"/>
              </w:rPr>
            </w:pPr>
            <w:r w:rsidRPr="00D87D18">
              <w:rPr>
                <w:rFonts w:ascii="Times New Roman" w:eastAsia="Times New Roman" w:hAnsi="Times New Roman"/>
                <w:color w:val="000000"/>
                <w:sz w:val="20"/>
              </w:rPr>
              <w:t>21</w:t>
            </w:r>
          </w:p>
        </w:tc>
        <w:tc>
          <w:tcPr>
            <w:tcW w:w="2195" w:type="dxa"/>
            <w:tcBorders>
              <w:top w:val="single" w:sz="8" w:space="0" w:color="A6A6A6"/>
              <w:left w:val="double" w:sz="4" w:space="0" w:color="auto"/>
              <w:bottom w:val="single" w:sz="8" w:space="0" w:color="A6A6A6"/>
              <w:right w:val="single" w:sz="8" w:space="0" w:color="000000"/>
            </w:tcBorders>
            <w:vAlign w:val="center"/>
          </w:tcPr>
          <w:p w14:paraId="7A944893" w14:textId="77777777" w:rsidR="00645010" w:rsidRPr="00D87D18" w:rsidRDefault="00645010" w:rsidP="00B066A8">
            <w:pPr>
              <w:pStyle w:val="IEcChartText"/>
              <w:spacing w:before="0" w:after="0" w:line="240" w:lineRule="exact"/>
              <w:jc w:val="center"/>
              <w:rPr>
                <w:rFonts w:ascii="Times New Roman" w:hAnsi="Times New Roman"/>
                <w:sz w:val="20"/>
              </w:rPr>
            </w:pPr>
            <w:r w:rsidRPr="00D87D18">
              <w:rPr>
                <w:rFonts w:ascii="Times New Roman" w:eastAsia="Times New Roman" w:hAnsi="Times New Roman"/>
                <w:color w:val="000000"/>
                <w:sz w:val="20"/>
              </w:rPr>
              <w:t>1,146</w:t>
            </w:r>
          </w:p>
        </w:tc>
      </w:tr>
      <w:tr w:rsidR="00C76550" w:rsidRPr="005D4A2D" w14:paraId="51C7BFC0" w14:textId="77777777" w:rsidTr="00D87D18">
        <w:trPr>
          <w:cantSplit/>
          <w:jc w:val="center"/>
        </w:trPr>
        <w:tc>
          <w:tcPr>
            <w:tcW w:w="2220" w:type="dxa"/>
            <w:tcBorders>
              <w:top w:val="single" w:sz="8" w:space="0" w:color="A6A6A6"/>
              <w:left w:val="single" w:sz="8" w:space="0" w:color="000000"/>
              <w:bottom w:val="single" w:sz="8" w:space="0" w:color="A6A6A6"/>
              <w:right w:val="double" w:sz="4" w:space="0" w:color="auto"/>
            </w:tcBorders>
            <w:vAlign w:val="center"/>
          </w:tcPr>
          <w:p w14:paraId="0C977DDC" w14:textId="633E7E06" w:rsidR="00C76550" w:rsidRPr="00D87D18" w:rsidRDefault="00C76550" w:rsidP="00B066A8">
            <w:pPr>
              <w:pStyle w:val="IEcChartText"/>
              <w:spacing w:before="0" w:after="0" w:line="240" w:lineRule="exact"/>
              <w:rPr>
                <w:rFonts w:ascii="Times New Roman" w:hAnsi="Times New Roman"/>
                <w:sz w:val="20"/>
              </w:rPr>
            </w:pPr>
            <w:r w:rsidRPr="00D87D18">
              <w:rPr>
                <w:rFonts w:ascii="Times New Roman" w:hAnsi="Times New Roman"/>
                <w:sz w:val="20"/>
              </w:rPr>
              <w:t>Non-OECD Countries</w:t>
            </w:r>
          </w:p>
        </w:tc>
        <w:tc>
          <w:tcPr>
            <w:tcW w:w="1721" w:type="dxa"/>
            <w:tcBorders>
              <w:top w:val="single" w:sz="8" w:space="0" w:color="A6A6A6"/>
              <w:left w:val="double" w:sz="4" w:space="0" w:color="auto"/>
              <w:bottom w:val="single" w:sz="8" w:space="0" w:color="A6A6A6"/>
              <w:right w:val="single" w:sz="7" w:space="0" w:color="000000"/>
            </w:tcBorders>
            <w:vAlign w:val="center"/>
          </w:tcPr>
          <w:p w14:paraId="2AC40DCE" w14:textId="6F75972D" w:rsidR="00C76550" w:rsidRPr="00D87D18" w:rsidRDefault="00C76550" w:rsidP="00B066A8">
            <w:pPr>
              <w:pStyle w:val="IEcChartText"/>
              <w:spacing w:before="0" w:after="0" w:line="240" w:lineRule="exact"/>
              <w:jc w:val="center"/>
              <w:rPr>
                <w:rFonts w:ascii="Times New Roman" w:eastAsia="Times New Roman" w:hAnsi="Times New Roman"/>
                <w:color w:val="000000"/>
                <w:sz w:val="20"/>
              </w:rPr>
            </w:pPr>
            <w:r w:rsidRPr="00D87D18">
              <w:rPr>
                <w:rFonts w:ascii="Times New Roman" w:hAnsi="Times New Roman"/>
                <w:sz w:val="20"/>
              </w:rPr>
              <w:t>0</w:t>
            </w:r>
          </w:p>
        </w:tc>
        <w:tc>
          <w:tcPr>
            <w:tcW w:w="1808" w:type="dxa"/>
            <w:tcBorders>
              <w:top w:val="single" w:sz="8" w:space="0" w:color="A6A6A6"/>
              <w:left w:val="single" w:sz="7" w:space="0" w:color="000000"/>
              <w:bottom w:val="single" w:sz="8" w:space="0" w:color="A6A6A6"/>
              <w:right w:val="double" w:sz="4" w:space="0" w:color="auto"/>
            </w:tcBorders>
            <w:vAlign w:val="center"/>
          </w:tcPr>
          <w:p w14:paraId="3E526A1C" w14:textId="0D3581E0" w:rsidR="00C76550" w:rsidRPr="00D87D18" w:rsidRDefault="00C76550" w:rsidP="00B066A8">
            <w:pPr>
              <w:pStyle w:val="IEcChartText"/>
              <w:spacing w:before="0" w:after="0" w:line="240" w:lineRule="exact"/>
              <w:jc w:val="center"/>
              <w:rPr>
                <w:rFonts w:ascii="Times New Roman" w:eastAsia="Times New Roman" w:hAnsi="Times New Roman"/>
                <w:color w:val="000000"/>
                <w:sz w:val="20"/>
              </w:rPr>
            </w:pPr>
            <w:r w:rsidRPr="00D87D18">
              <w:rPr>
                <w:rFonts w:ascii="Times New Roman" w:hAnsi="Times New Roman"/>
                <w:sz w:val="20"/>
              </w:rPr>
              <w:t>0</w:t>
            </w:r>
          </w:p>
        </w:tc>
        <w:tc>
          <w:tcPr>
            <w:tcW w:w="2195" w:type="dxa"/>
            <w:tcBorders>
              <w:top w:val="single" w:sz="8" w:space="0" w:color="A6A6A6"/>
              <w:left w:val="double" w:sz="4" w:space="0" w:color="auto"/>
              <w:bottom w:val="single" w:sz="8" w:space="0" w:color="A6A6A6"/>
              <w:right w:val="single" w:sz="8" w:space="0" w:color="000000"/>
            </w:tcBorders>
            <w:vAlign w:val="center"/>
          </w:tcPr>
          <w:p w14:paraId="7ABD7894" w14:textId="58C430D6" w:rsidR="00C76550" w:rsidRPr="00D87D18" w:rsidRDefault="00C76550" w:rsidP="00B066A8">
            <w:pPr>
              <w:pStyle w:val="IEcChartText"/>
              <w:spacing w:before="0" w:after="0" w:line="240" w:lineRule="exact"/>
              <w:jc w:val="center"/>
              <w:rPr>
                <w:rFonts w:ascii="Times New Roman" w:eastAsia="Times New Roman" w:hAnsi="Times New Roman"/>
                <w:color w:val="000000"/>
                <w:sz w:val="20"/>
              </w:rPr>
            </w:pPr>
            <w:r w:rsidRPr="00D87D18">
              <w:rPr>
                <w:rFonts w:ascii="Times New Roman" w:hAnsi="Times New Roman"/>
                <w:sz w:val="20"/>
              </w:rPr>
              <w:t>0</w:t>
            </w:r>
          </w:p>
        </w:tc>
      </w:tr>
      <w:tr w:rsidR="00C76550" w:rsidRPr="005D4A2D" w14:paraId="557B5B34" w14:textId="77777777" w:rsidTr="00D87D18">
        <w:trPr>
          <w:cantSplit/>
          <w:jc w:val="center"/>
        </w:trPr>
        <w:tc>
          <w:tcPr>
            <w:tcW w:w="2220" w:type="dxa"/>
            <w:tcBorders>
              <w:top w:val="single" w:sz="8" w:space="0" w:color="A6A6A6"/>
              <w:left w:val="single" w:sz="8" w:space="0" w:color="000000"/>
              <w:bottom w:val="single" w:sz="8" w:space="0" w:color="000000"/>
              <w:right w:val="double" w:sz="4" w:space="0" w:color="auto"/>
            </w:tcBorders>
            <w:vAlign w:val="center"/>
          </w:tcPr>
          <w:p w14:paraId="1A95D262" w14:textId="77777777" w:rsidR="00C76550" w:rsidRPr="00D87D18" w:rsidRDefault="00C76550" w:rsidP="00B066A8">
            <w:pPr>
              <w:pStyle w:val="IEcChartText"/>
              <w:spacing w:before="0" w:after="0" w:line="240" w:lineRule="exact"/>
              <w:rPr>
                <w:rFonts w:ascii="Times New Roman" w:hAnsi="Times New Roman"/>
                <w:sz w:val="20"/>
              </w:rPr>
            </w:pPr>
            <w:r w:rsidRPr="00D87D18">
              <w:rPr>
                <w:rFonts w:ascii="Times New Roman" w:hAnsi="Times New Roman"/>
                <w:sz w:val="20"/>
              </w:rPr>
              <w:t>OECD Countries</w:t>
            </w:r>
            <w:r w:rsidRPr="00D87D18">
              <w:rPr>
                <w:rFonts w:ascii="Times New Roman" w:hAnsi="Times New Roman"/>
                <w:sz w:val="20"/>
                <w:vertAlign w:val="superscript"/>
              </w:rPr>
              <w:t>3,5</w:t>
            </w:r>
          </w:p>
        </w:tc>
        <w:tc>
          <w:tcPr>
            <w:tcW w:w="1721" w:type="dxa"/>
            <w:tcBorders>
              <w:top w:val="single" w:sz="8" w:space="0" w:color="A6A6A6"/>
              <w:left w:val="double" w:sz="4" w:space="0" w:color="auto"/>
              <w:bottom w:val="single" w:sz="8" w:space="0" w:color="000000"/>
              <w:right w:val="single" w:sz="7" w:space="0" w:color="000000"/>
            </w:tcBorders>
            <w:vAlign w:val="center"/>
          </w:tcPr>
          <w:p w14:paraId="00B4C5BC" w14:textId="77777777" w:rsidR="00C76550" w:rsidRPr="00D87D18" w:rsidRDefault="00C76550" w:rsidP="00B066A8">
            <w:pPr>
              <w:pStyle w:val="IEcChartText"/>
              <w:spacing w:before="0" w:after="0" w:line="240" w:lineRule="exact"/>
              <w:jc w:val="center"/>
              <w:rPr>
                <w:rFonts w:ascii="Times New Roman" w:hAnsi="Times New Roman"/>
                <w:sz w:val="20"/>
              </w:rPr>
            </w:pPr>
            <w:r w:rsidRPr="00D87D18">
              <w:rPr>
                <w:rFonts w:ascii="Times New Roman" w:eastAsia="Times New Roman" w:hAnsi="Times New Roman"/>
                <w:color w:val="000000"/>
                <w:sz w:val="20"/>
              </w:rPr>
              <w:t>34</w:t>
            </w:r>
          </w:p>
        </w:tc>
        <w:tc>
          <w:tcPr>
            <w:tcW w:w="1808" w:type="dxa"/>
            <w:tcBorders>
              <w:top w:val="single" w:sz="8" w:space="0" w:color="A6A6A6"/>
              <w:left w:val="single" w:sz="7" w:space="0" w:color="000000"/>
              <w:bottom w:val="single" w:sz="8" w:space="0" w:color="000000"/>
              <w:right w:val="double" w:sz="4" w:space="0" w:color="auto"/>
            </w:tcBorders>
            <w:vAlign w:val="center"/>
          </w:tcPr>
          <w:p w14:paraId="32125F64" w14:textId="77777777" w:rsidR="00C76550" w:rsidRPr="00D87D18" w:rsidRDefault="00C76550" w:rsidP="00B066A8">
            <w:pPr>
              <w:pStyle w:val="IEcChartText"/>
              <w:spacing w:before="0" w:after="0" w:line="240" w:lineRule="exact"/>
              <w:jc w:val="center"/>
              <w:rPr>
                <w:rFonts w:ascii="Times New Roman" w:hAnsi="Times New Roman"/>
                <w:sz w:val="20"/>
              </w:rPr>
            </w:pPr>
            <w:r w:rsidRPr="00D87D18">
              <w:rPr>
                <w:rFonts w:ascii="Times New Roman" w:eastAsia="Times New Roman" w:hAnsi="Times New Roman"/>
                <w:color w:val="000000"/>
                <w:sz w:val="20"/>
              </w:rPr>
              <w:t>34</w:t>
            </w:r>
          </w:p>
        </w:tc>
        <w:tc>
          <w:tcPr>
            <w:tcW w:w="2195" w:type="dxa"/>
            <w:tcBorders>
              <w:top w:val="single" w:sz="8" w:space="0" w:color="A6A6A6"/>
              <w:left w:val="double" w:sz="4" w:space="0" w:color="auto"/>
              <w:bottom w:val="single" w:sz="8" w:space="0" w:color="000000"/>
              <w:right w:val="single" w:sz="8" w:space="0" w:color="000000"/>
            </w:tcBorders>
            <w:vAlign w:val="center"/>
          </w:tcPr>
          <w:p w14:paraId="05E24B9C" w14:textId="77777777" w:rsidR="00C76550" w:rsidRPr="00D87D18" w:rsidRDefault="00C76550" w:rsidP="00B066A8">
            <w:pPr>
              <w:pStyle w:val="IEcChartText"/>
              <w:spacing w:before="0" w:after="0" w:line="240" w:lineRule="exact"/>
              <w:jc w:val="center"/>
              <w:rPr>
                <w:rFonts w:ascii="Times New Roman" w:hAnsi="Times New Roman"/>
                <w:sz w:val="20"/>
              </w:rPr>
            </w:pPr>
            <w:r w:rsidRPr="00D87D18">
              <w:rPr>
                <w:rFonts w:ascii="Times New Roman" w:eastAsia="Times New Roman" w:hAnsi="Times New Roman"/>
                <w:color w:val="000000"/>
                <w:sz w:val="20"/>
              </w:rPr>
              <w:t>58</w:t>
            </w:r>
          </w:p>
        </w:tc>
      </w:tr>
      <w:tr w:rsidR="00C76550" w:rsidRPr="005D4A2D" w14:paraId="6E96E4AE" w14:textId="77777777" w:rsidTr="00D87D18">
        <w:trPr>
          <w:cantSplit/>
          <w:jc w:val="center"/>
        </w:trPr>
        <w:tc>
          <w:tcPr>
            <w:tcW w:w="2220" w:type="dxa"/>
            <w:tcBorders>
              <w:top w:val="single" w:sz="8" w:space="0" w:color="000000"/>
              <w:left w:val="single" w:sz="8" w:space="0" w:color="000000"/>
              <w:bottom w:val="single" w:sz="7" w:space="0" w:color="000000"/>
              <w:right w:val="double" w:sz="4" w:space="0" w:color="auto"/>
            </w:tcBorders>
            <w:vAlign w:val="center"/>
          </w:tcPr>
          <w:p w14:paraId="5F114BE0" w14:textId="77777777" w:rsidR="00C76550" w:rsidRPr="00D87D18" w:rsidRDefault="00C76550" w:rsidP="00B066A8">
            <w:pPr>
              <w:pStyle w:val="IEcChartText"/>
              <w:spacing w:before="0" w:after="0" w:line="240" w:lineRule="exact"/>
              <w:rPr>
                <w:rFonts w:ascii="Times New Roman" w:hAnsi="Times New Roman"/>
                <w:b/>
                <w:sz w:val="20"/>
              </w:rPr>
            </w:pPr>
            <w:r w:rsidRPr="00D87D18">
              <w:rPr>
                <w:rFonts w:ascii="Times New Roman" w:hAnsi="Times New Roman"/>
                <w:b/>
                <w:sz w:val="20"/>
              </w:rPr>
              <w:t>Total</w:t>
            </w:r>
          </w:p>
        </w:tc>
        <w:tc>
          <w:tcPr>
            <w:tcW w:w="1721" w:type="dxa"/>
            <w:tcBorders>
              <w:top w:val="single" w:sz="8" w:space="0" w:color="000000"/>
              <w:left w:val="double" w:sz="4" w:space="0" w:color="auto"/>
              <w:bottom w:val="single" w:sz="7" w:space="0" w:color="000000"/>
              <w:right w:val="single" w:sz="7" w:space="0" w:color="000000"/>
            </w:tcBorders>
          </w:tcPr>
          <w:p w14:paraId="3598B54E" w14:textId="77777777" w:rsidR="00C76550" w:rsidRPr="00D87D18" w:rsidRDefault="00C76550" w:rsidP="00B066A8">
            <w:pPr>
              <w:pStyle w:val="IEcChartText"/>
              <w:spacing w:before="0" w:after="0" w:line="240" w:lineRule="exact"/>
              <w:jc w:val="center"/>
              <w:rPr>
                <w:rFonts w:ascii="Times New Roman" w:hAnsi="Times New Roman"/>
                <w:b/>
                <w:sz w:val="20"/>
              </w:rPr>
            </w:pPr>
            <w:r w:rsidRPr="00D87D18">
              <w:rPr>
                <w:rFonts w:ascii="Times New Roman" w:eastAsia="Times New Roman" w:hAnsi="Times New Roman"/>
                <w:b/>
                <w:color w:val="000000"/>
                <w:sz w:val="20"/>
              </w:rPr>
              <w:t>403</w:t>
            </w:r>
          </w:p>
        </w:tc>
        <w:tc>
          <w:tcPr>
            <w:tcW w:w="1808" w:type="dxa"/>
            <w:tcBorders>
              <w:top w:val="single" w:sz="8" w:space="0" w:color="000000"/>
              <w:left w:val="single" w:sz="7" w:space="0" w:color="000000"/>
              <w:bottom w:val="single" w:sz="8" w:space="0" w:color="000000"/>
              <w:right w:val="double" w:sz="4" w:space="0" w:color="auto"/>
            </w:tcBorders>
          </w:tcPr>
          <w:p w14:paraId="3E703E83" w14:textId="77777777" w:rsidR="00C76550" w:rsidRPr="00D87D18" w:rsidRDefault="00C76550" w:rsidP="00B066A8">
            <w:pPr>
              <w:pStyle w:val="IEcChartText"/>
              <w:spacing w:before="0" w:after="0" w:line="240" w:lineRule="exact"/>
              <w:jc w:val="center"/>
              <w:rPr>
                <w:rFonts w:ascii="Times New Roman" w:hAnsi="Times New Roman"/>
                <w:b/>
                <w:sz w:val="20"/>
              </w:rPr>
            </w:pPr>
            <w:r w:rsidRPr="00D87D18">
              <w:rPr>
                <w:rFonts w:ascii="Times New Roman" w:eastAsia="Times New Roman" w:hAnsi="Times New Roman"/>
                <w:b/>
                <w:color w:val="000000"/>
                <w:sz w:val="20"/>
              </w:rPr>
              <w:t>403</w:t>
            </w:r>
          </w:p>
        </w:tc>
        <w:tc>
          <w:tcPr>
            <w:tcW w:w="2195" w:type="dxa"/>
            <w:tcBorders>
              <w:top w:val="single" w:sz="8" w:space="0" w:color="000000"/>
              <w:left w:val="double" w:sz="4" w:space="0" w:color="auto"/>
              <w:bottom w:val="single" w:sz="7" w:space="0" w:color="000000"/>
              <w:right w:val="single" w:sz="7" w:space="0" w:color="000000"/>
            </w:tcBorders>
            <w:vAlign w:val="center"/>
          </w:tcPr>
          <w:p w14:paraId="731B04DF" w14:textId="294D6B6F" w:rsidR="00C76550" w:rsidRPr="00D87D18" w:rsidRDefault="00C76550" w:rsidP="00C76550">
            <w:pPr>
              <w:keepLines/>
              <w:tabs>
                <w:tab w:val="left" w:pos="-1110"/>
              </w:tabs>
              <w:spacing w:line="240" w:lineRule="exact"/>
              <w:jc w:val="center"/>
              <w:rPr>
                <w:rFonts w:ascii="Times New Roman" w:hAnsi="Times New Roman"/>
                <w:b/>
                <w:color w:val="000000"/>
                <w:sz w:val="20"/>
                <w:szCs w:val="20"/>
              </w:rPr>
            </w:pPr>
            <w:r w:rsidRPr="00D87D18">
              <w:rPr>
                <w:rFonts w:ascii="Times New Roman" w:hAnsi="Times New Roman"/>
                <w:b/>
                <w:color w:val="000000"/>
                <w:sz w:val="20"/>
                <w:szCs w:val="20"/>
              </w:rPr>
              <w:t>126</w:t>
            </w:r>
          </w:p>
        </w:tc>
      </w:tr>
      <w:tr w:rsidR="00C76550" w:rsidRPr="005D4A2D" w14:paraId="03CD5816" w14:textId="77777777" w:rsidTr="00B066A8">
        <w:trPr>
          <w:cantSplit/>
          <w:jc w:val="center"/>
        </w:trPr>
        <w:tc>
          <w:tcPr>
            <w:tcW w:w="7944" w:type="dxa"/>
            <w:gridSpan w:val="4"/>
            <w:tcBorders>
              <w:top w:val="single" w:sz="7" w:space="0" w:color="000000"/>
              <w:left w:val="single" w:sz="8" w:space="0" w:color="000000"/>
              <w:bottom w:val="single" w:sz="7" w:space="0" w:color="000000"/>
              <w:right w:val="single" w:sz="7" w:space="0" w:color="000000"/>
            </w:tcBorders>
            <w:vAlign w:val="center"/>
          </w:tcPr>
          <w:p w14:paraId="2DCFE937" w14:textId="77777777" w:rsidR="00C76550" w:rsidRPr="00B066A8" w:rsidRDefault="00C76550" w:rsidP="003B67E4">
            <w:pPr>
              <w:pStyle w:val="IEcChartText"/>
              <w:rPr>
                <w:rFonts w:ascii="Times New Roman" w:hAnsi="Times New Roman"/>
                <w:color w:val="000000"/>
                <w:sz w:val="20"/>
                <w:u w:val="single"/>
              </w:rPr>
            </w:pPr>
            <w:r w:rsidRPr="00B066A8">
              <w:rPr>
                <w:rFonts w:ascii="Times New Roman" w:hAnsi="Times New Roman"/>
                <w:color w:val="000000"/>
                <w:sz w:val="20"/>
                <w:u w:val="single"/>
              </w:rPr>
              <w:t>Notes:</w:t>
            </w:r>
          </w:p>
          <w:p w14:paraId="1C329C27" w14:textId="77777777" w:rsidR="00C76550" w:rsidRPr="00645010" w:rsidRDefault="00C76550" w:rsidP="00C76550">
            <w:pPr>
              <w:pStyle w:val="IEcChartText"/>
              <w:numPr>
                <w:ilvl w:val="0"/>
                <w:numId w:val="11"/>
              </w:numPr>
              <w:rPr>
                <w:rFonts w:ascii="Times New Roman" w:hAnsi="Times New Roman"/>
                <w:color w:val="000000"/>
                <w:sz w:val="20"/>
              </w:rPr>
            </w:pPr>
            <w:r w:rsidRPr="00645010">
              <w:rPr>
                <w:rFonts w:ascii="Times New Roman" w:hAnsi="Times New Roman"/>
                <w:color w:val="000000"/>
                <w:sz w:val="20"/>
              </w:rPr>
              <w:t>Eight exporters shipped waste to two countries. Therefore, there are 395 unique exporters, rather than 403 listed above. However, this exhibit parses out the exporters that ship to more than one country group (Mexico, Canada, OECD, Non-OECD) into each of their respective destinations to accurately reflect the average number of shipments sent to each destination. Depending on the context, the remainder of this document may similarly parse out exporters that ship to more than one country separately to accurately estimate costs associated with shipping to alternative destinations. In other words, this analysis sometimes uses the 403 count of exporters and not the 395 unique exporters where appropriate.</w:t>
            </w:r>
          </w:p>
          <w:p w14:paraId="5C9D4E58" w14:textId="77777777" w:rsidR="00C76550" w:rsidRPr="00645010" w:rsidRDefault="00C76550" w:rsidP="00C76550">
            <w:pPr>
              <w:pStyle w:val="IEcChartText"/>
              <w:numPr>
                <w:ilvl w:val="0"/>
                <w:numId w:val="11"/>
              </w:numPr>
              <w:rPr>
                <w:rFonts w:ascii="Times New Roman" w:hAnsi="Times New Roman"/>
                <w:color w:val="000000"/>
                <w:sz w:val="20"/>
              </w:rPr>
            </w:pPr>
            <w:r w:rsidRPr="00645010">
              <w:rPr>
                <w:rFonts w:ascii="Times New Roman" w:hAnsi="Times New Roman"/>
                <w:color w:val="000000"/>
                <w:sz w:val="20"/>
              </w:rPr>
              <w:t>While Canada and Mexico are OECD countries, under existing regulations there are different requirements for the foreign trade of hazardous waste with these countries compared with other OECD countries. Therefore, this EA estimates impacts to exporters (and importers) separately for trade with Canada and Mexico versus other OECD countries.</w:t>
            </w:r>
          </w:p>
          <w:p w14:paraId="19D37F6E" w14:textId="77777777" w:rsidR="00C76550" w:rsidRPr="00645010" w:rsidRDefault="00C76550" w:rsidP="00C76550">
            <w:pPr>
              <w:pStyle w:val="IEcChartText"/>
              <w:numPr>
                <w:ilvl w:val="0"/>
                <w:numId w:val="11"/>
              </w:numPr>
              <w:rPr>
                <w:rFonts w:ascii="Times New Roman" w:hAnsi="Times New Roman"/>
                <w:color w:val="000000"/>
                <w:sz w:val="20"/>
              </w:rPr>
            </w:pPr>
            <w:r w:rsidRPr="00645010">
              <w:rPr>
                <w:rFonts w:ascii="Times New Roman" w:hAnsi="Times New Roman"/>
                <w:color w:val="000000"/>
                <w:sz w:val="20"/>
              </w:rPr>
              <w:t>Four exporters sent shipments to both Canada and Korea</w:t>
            </w:r>
          </w:p>
          <w:p w14:paraId="61CC634B" w14:textId="77777777" w:rsidR="00C76550" w:rsidRPr="00645010" w:rsidRDefault="00C76550" w:rsidP="00C76550">
            <w:pPr>
              <w:pStyle w:val="IEcChartText"/>
              <w:numPr>
                <w:ilvl w:val="0"/>
                <w:numId w:val="11"/>
              </w:numPr>
              <w:rPr>
                <w:rFonts w:ascii="Times New Roman" w:hAnsi="Times New Roman"/>
                <w:color w:val="000000"/>
                <w:sz w:val="20"/>
              </w:rPr>
            </w:pPr>
            <w:r w:rsidRPr="00645010">
              <w:rPr>
                <w:rFonts w:ascii="Times New Roman" w:hAnsi="Times New Roman"/>
                <w:color w:val="000000"/>
                <w:sz w:val="20"/>
              </w:rPr>
              <w:t>Two exporters sent shipments to Canada and Mexico</w:t>
            </w:r>
          </w:p>
          <w:p w14:paraId="15910837" w14:textId="77777777" w:rsidR="00C76550" w:rsidRDefault="00C76550" w:rsidP="00C76550">
            <w:pPr>
              <w:pStyle w:val="IEcChartText"/>
              <w:numPr>
                <w:ilvl w:val="0"/>
                <w:numId w:val="11"/>
              </w:numPr>
              <w:rPr>
                <w:rFonts w:ascii="Times New Roman" w:hAnsi="Times New Roman"/>
                <w:color w:val="000000"/>
                <w:sz w:val="20"/>
              </w:rPr>
            </w:pPr>
            <w:r w:rsidRPr="00645010">
              <w:rPr>
                <w:rFonts w:ascii="Times New Roman" w:hAnsi="Times New Roman"/>
                <w:color w:val="000000"/>
                <w:sz w:val="20"/>
              </w:rPr>
              <w:t>Two exporters sent shipments to Canada and Germany</w:t>
            </w:r>
          </w:p>
          <w:p w14:paraId="3C7E1405" w14:textId="77777777" w:rsidR="00C76550" w:rsidRPr="00D66E92" w:rsidRDefault="00C76550" w:rsidP="00C76550">
            <w:pPr>
              <w:pStyle w:val="ListParagraph"/>
              <w:numPr>
                <w:ilvl w:val="0"/>
                <w:numId w:val="11"/>
              </w:numPr>
              <w:spacing w:after="0" w:line="240" w:lineRule="exact"/>
              <w:rPr>
                <w:rFonts w:ascii="Times New Roman" w:eastAsia="Times" w:hAnsi="Times New Roman"/>
                <w:color w:val="000000"/>
                <w:sz w:val="20"/>
                <w:szCs w:val="20"/>
              </w:rPr>
            </w:pPr>
            <w:r w:rsidRPr="00D66E92">
              <w:rPr>
                <w:rFonts w:ascii="Times New Roman" w:eastAsia="Times" w:hAnsi="Times New Roman"/>
                <w:color w:val="000000"/>
                <w:sz w:val="20"/>
                <w:szCs w:val="20"/>
              </w:rPr>
              <w:t xml:space="preserve">This analysis assumes one transporter per shipment. </w:t>
            </w:r>
          </w:p>
          <w:p w14:paraId="6A9C2892" w14:textId="77777777" w:rsidR="00C76550" w:rsidRPr="003B67E4" w:rsidRDefault="00C76550" w:rsidP="00C76550">
            <w:pPr>
              <w:pStyle w:val="IEcChartText"/>
              <w:numPr>
                <w:ilvl w:val="0"/>
                <w:numId w:val="11"/>
              </w:numPr>
              <w:rPr>
                <w:bCs/>
                <w:u w:val="single"/>
              </w:rPr>
            </w:pPr>
            <w:r w:rsidRPr="00645010">
              <w:rPr>
                <w:rFonts w:ascii="Times New Roman" w:hAnsi="Times New Roman"/>
                <w:color w:val="000000"/>
                <w:sz w:val="20"/>
              </w:rPr>
              <w:t>Source: U.S. EPA Export Annual Reports, 2014.</w:t>
            </w:r>
          </w:p>
        </w:tc>
      </w:tr>
    </w:tbl>
    <w:p w14:paraId="77B8FECF" w14:textId="77777777" w:rsidR="003B67E4" w:rsidRDefault="003B67E4" w:rsidP="00312CDE">
      <w:pPr>
        <w:rPr>
          <w:rFonts w:ascii="Times New Roman" w:hAnsi="Times New Roman"/>
          <w:lang w:eastAsia="zh-TW"/>
        </w:rPr>
      </w:pPr>
    </w:p>
    <w:p w14:paraId="0F143B98" w14:textId="77777777" w:rsidR="00D42565" w:rsidRPr="00E371D2" w:rsidRDefault="00D42565" w:rsidP="00312CDE">
      <w:pPr>
        <w:rPr>
          <w:rFonts w:ascii="Times New Roman" w:hAnsi="Times New Roman"/>
          <w:lang w:eastAsia="zh-TW"/>
        </w:rPr>
      </w:pPr>
    </w:p>
    <w:p w14:paraId="163EFB61" w14:textId="77777777" w:rsidR="002A586D" w:rsidRDefault="002A586D" w:rsidP="00D27FC7">
      <w:pPr>
        <w:keepNext/>
        <w:keepLines/>
        <w:widowControl/>
        <w:ind w:left="720"/>
        <w:rPr>
          <w:rFonts w:ascii="Times New Roman" w:hAnsi="Times New Roman"/>
          <w:b/>
          <w:bCs/>
        </w:rPr>
      </w:pPr>
      <w:r w:rsidRPr="006A3226">
        <w:rPr>
          <w:rFonts w:ascii="Times New Roman" w:hAnsi="Times New Roman"/>
          <w:b/>
          <w:bCs/>
        </w:rPr>
        <w:t>(2)</w:t>
      </w:r>
      <w:r w:rsidRPr="006A3226">
        <w:rPr>
          <w:rFonts w:ascii="Times New Roman" w:hAnsi="Times New Roman"/>
          <w:b/>
          <w:bCs/>
        </w:rPr>
        <w:tab/>
        <w:t xml:space="preserve">Annual Respondent Hour and Cost Burden under the </w:t>
      </w:r>
      <w:r w:rsidR="003B1D25">
        <w:rPr>
          <w:rFonts w:ascii="Times New Roman" w:hAnsi="Times New Roman"/>
          <w:b/>
          <w:bCs/>
        </w:rPr>
        <w:t>Rule</w:t>
      </w:r>
    </w:p>
    <w:p w14:paraId="093E84D2" w14:textId="77777777" w:rsidR="008A3EFB" w:rsidRDefault="008A3EFB" w:rsidP="00D27FC7">
      <w:pPr>
        <w:keepNext/>
        <w:keepLines/>
        <w:widowControl/>
        <w:ind w:left="720"/>
        <w:rPr>
          <w:rFonts w:ascii="Times New Roman" w:hAnsi="Times New Roman"/>
          <w:b/>
          <w:bCs/>
        </w:rPr>
      </w:pPr>
    </w:p>
    <w:p w14:paraId="3E7A11D4" w14:textId="77777777" w:rsidR="007A63C2" w:rsidRDefault="008A3EFB" w:rsidP="008A3EFB">
      <w:pPr>
        <w:keepNext/>
        <w:keepLines/>
        <w:widowControl/>
        <w:ind w:left="720"/>
        <w:rPr>
          <w:rFonts w:ascii="Times New Roman" w:hAnsi="Times New Roman"/>
          <w:bCs/>
        </w:rPr>
      </w:pPr>
      <w:r>
        <w:rPr>
          <w:rFonts w:ascii="Times New Roman" w:hAnsi="Times New Roman"/>
          <w:bCs/>
        </w:rPr>
        <w:t>Annual respondent hour and cost burden estimates are summarized below and itemized in the exhibits at the end of this document.</w:t>
      </w:r>
    </w:p>
    <w:p w14:paraId="6C0ACBED" w14:textId="77777777" w:rsidR="008A3EFB" w:rsidRPr="00E371D2" w:rsidRDefault="008A3EFB" w:rsidP="008A3EFB">
      <w:pPr>
        <w:keepNext/>
        <w:keepLines/>
        <w:widowControl/>
        <w:ind w:left="720"/>
        <w:rPr>
          <w:rFonts w:ascii="Times New Roman" w:hAnsi="Times New Roman"/>
          <w:lang w:eastAsia="zh-TW"/>
        </w:rPr>
      </w:pPr>
    </w:p>
    <w:p w14:paraId="753E4219" w14:textId="77777777" w:rsidR="002A586D" w:rsidRPr="00E371D2" w:rsidRDefault="006C3224" w:rsidP="002A586D">
      <w:pPr>
        <w:widowControl/>
        <w:ind w:left="1440" w:hanging="720"/>
        <w:rPr>
          <w:rFonts w:ascii="Times New Roman" w:hAnsi="Times New Roman"/>
        </w:rPr>
      </w:pPr>
      <w:r>
        <w:rPr>
          <w:rFonts w:ascii="Times New Roman" w:hAnsi="Times New Roman"/>
          <w:b/>
          <w:bCs/>
        </w:rPr>
        <w:t xml:space="preserve">(a) </w:t>
      </w:r>
      <w:r>
        <w:rPr>
          <w:rFonts w:ascii="Times New Roman" w:hAnsi="Times New Roman"/>
          <w:b/>
          <w:bCs/>
        </w:rPr>
        <w:tab/>
      </w:r>
      <w:r w:rsidR="002A586D" w:rsidRPr="00E371D2">
        <w:rPr>
          <w:rFonts w:ascii="Times New Roman" w:hAnsi="Times New Roman"/>
          <w:b/>
          <w:bCs/>
        </w:rPr>
        <w:t>Reading the Regulations</w:t>
      </w:r>
    </w:p>
    <w:p w14:paraId="707AB4C9" w14:textId="77777777" w:rsidR="002A586D" w:rsidRPr="00EE5903" w:rsidRDefault="002A586D" w:rsidP="002A586D">
      <w:pPr>
        <w:widowControl/>
        <w:rPr>
          <w:rFonts w:ascii="Times New Roman" w:hAnsi="Times New Roman"/>
        </w:rPr>
      </w:pPr>
    </w:p>
    <w:p w14:paraId="2E767F07" w14:textId="6D2821DB" w:rsidR="00CE2336" w:rsidRDefault="0031352A" w:rsidP="00CE2336">
      <w:pPr>
        <w:tabs>
          <w:tab w:val="left" w:pos="-1110"/>
        </w:tabs>
        <w:ind w:firstLine="720"/>
        <w:rPr>
          <w:rFonts w:ascii="Times New Roman" w:hAnsi="Times New Roman"/>
          <w:b/>
          <w:bCs/>
        </w:rPr>
      </w:pPr>
      <w:r w:rsidRPr="00D66E92">
        <w:rPr>
          <w:rFonts w:ascii="Times New Roman" w:hAnsi="Times New Roman"/>
          <w:color w:val="000000"/>
        </w:rPr>
        <w:t xml:space="preserve">EPA expects that all </w:t>
      </w:r>
      <w:r w:rsidR="00682E29" w:rsidRPr="00D66E92">
        <w:rPr>
          <w:rFonts w:ascii="Times New Roman" w:hAnsi="Times New Roman"/>
          <w:color w:val="000000"/>
        </w:rPr>
        <w:t xml:space="preserve">395 </w:t>
      </w:r>
      <w:r w:rsidRPr="00D66E92">
        <w:rPr>
          <w:rFonts w:ascii="Times New Roman" w:hAnsi="Times New Roman"/>
          <w:color w:val="000000"/>
        </w:rPr>
        <w:t xml:space="preserve">exporters and </w:t>
      </w:r>
      <w:r w:rsidR="00682E29" w:rsidRPr="00D66E92">
        <w:rPr>
          <w:rFonts w:ascii="Times New Roman" w:hAnsi="Times New Roman"/>
          <w:color w:val="000000"/>
        </w:rPr>
        <w:t>5</w:t>
      </w:r>
      <w:r w:rsidR="00953368" w:rsidRPr="00D66E92">
        <w:rPr>
          <w:rFonts w:ascii="Times New Roman" w:hAnsi="Times New Roman"/>
          <w:color w:val="000000"/>
        </w:rPr>
        <w:t>7</w:t>
      </w:r>
      <w:r w:rsidR="00682E29" w:rsidRPr="00D66E92">
        <w:rPr>
          <w:rFonts w:ascii="Times New Roman" w:hAnsi="Times New Roman"/>
          <w:color w:val="000000"/>
        </w:rPr>
        <w:t xml:space="preserve"> </w:t>
      </w:r>
      <w:r w:rsidRPr="00D66E92">
        <w:rPr>
          <w:rFonts w:ascii="Times New Roman" w:hAnsi="Times New Roman"/>
          <w:color w:val="000000"/>
        </w:rPr>
        <w:t xml:space="preserve">importers will need to familiarize themselves with the requirements of the </w:t>
      </w:r>
      <w:r w:rsidR="003B1D25" w:rsidRPr="00D66E92">
        <w:rPr>
          <w:rFonts w:ascii="Times New Roman" w:hAnsi="Times New Roman"/>
          <w:color w:val="000000"/>
        </w:rPr>
        <w:t>rule</w:t>
      </w:r>
      <w:r w:rsidRPr="00D66E92">
        <w:rPr>
          <w:rFonts w:ascii="Times New Roman" w:hAnsi="Times New Roman"/>
          <w:color w:val="000000"/>
        </w:rPr>
        <w:t>.</w:t>
      </w:r>
      <w:r w:rsidRPr="00D66E92">
        <w:rPr>
          <w:rStyle w:val="FootnoteReference"/>
          <w:rFonts w:ascii="Times New Roman" w:hAnsi="Times New Roman"/>
          <w:color w:val="000000"/>
          <w:vertAlign w:val="superscript"/>
        </w:rPr>
        <w:footnoteReference w:id="4"/>
      </w:r>
      <w:r w:rsidRPr="00D66E92">
        <w:rPr>
          <w:rFonts w:ascii="Times New Roman" w:hAnsi="Times New Roman"/>
          <w:color w:val="000000"/>
          <w:vertAlign w:val="superscript"/>
        </w:rPr>
        <w:t xml:space="preserve"> </w:t>
      </w:r>
      <w:r w:rsidR="00D52CEB" w:rsidRPr="00D66E92">
        <w:rPr>
          <w:rFonts w:ascii="Times New Roman" w:hAnsi="Times New Roman"/>
          <w:color w:val="000000"/>
        </w:rPr>
        <w:t xml:space="preserve">EPA </w:t>
      </w:r>
      <w:r w:rsidRPr="00D66E92">
        <w:rPr>
          <w:rFonts w:ascii="Times New Roman" w:hAnsi="Times New Roman"/>
          <w:color w:val="000000"/>
        </w:rPr>
        <w:t xml:space="preserve">assumes that reading and understanding the </w:t>
      </w:r>
      <w:r w:rsidR="003B1D25" w:rsidRPr="00D66E92">
        <w:rPr>
          <w:rFonts w:ascii="Times New Roman" w:hAnsi="Times New Roman"/>
          <w:color w:val="000000"/>
        </w:rPr>
        <w:t>rule</w:t>
      </w:r>
      <w:r w:rsidRPr="00D66E92">
        <w:rPr>
          <w:rFonts w:ascii="Times New Roman" w:hAnsi="Times New Roman"/>
          <w:color w:val="000000"/>
        </w:rPr>
        <w:t xml:space="preserve"> will require </w:t>
      </w:r>
      <w:r w:rsidR="009F54D1" w:rsidRPr="00D66E92">
        <w:rPr>
          <w:rFonts w:ascii="Times New Roman" w:hAnsi="Times New Roman"/>
          <w:color w:val="000000"/>
        </w:rPr>
        <w:t xml:space="preserve">0.5 </w:t>
      </w:r>
      <w:r w:rsidRPr="00D66E92">
        <w:rPr>
          <w:rFonts w:ascii="Times New Roman" w:hAnsi="Times New Roman"/>
          <w:color w:val="000000"/>
        </w:rPr>
        <w:t>hour</w:t>
      </w:r>
      <w:r w:rsidR="009F54D1" w:rsidRPr="00D66E92">
        <w:rPr>
          <w:rFonts w:ascii="Times New Roman" w:hAnsi="Times New Roman"/>
          <w:color w:val="000000"/>
        </w:rPr>
        <w:t>s</w:t>
      </w:r>
      <w:r w:rsidRPr="00D66E92">
        <w:rPr>
          <w:rFonts w:ascii="Times New Roman" w:hAnsi="Times New Roman"/>
          <w:color w:val="000000"/>
        </w:rPr>
        <w:t xml:space="preserve"> of a manager’s time and </w:t>
      </w:r>
      <w:r w:rsidR="009F54D1" w:rsidRPr="00D66E92">
        <w:rPr>
          <w:rFonts w:ascii="Times New Roman" w:hAnsi="Times New Roman"/>
          <w:color w:val="000000"/>
        </w:rPr>
        <w:t>0</w:t>
      </w:r>
      <w:r w:rsidRPr="00D66E92">
        <w:rPr>
          <w:rFonts w:ascii="Times New Roman" w:hAnsi="Times New Roman"/>
          <w:color w:val="000000"/>
        </w:rPr>
        <w:t>.5 hours of a technician’s time.</w:t>
      </w:r>
      <w:r w:rsidRPr="00D66E92">
        <w:rPr>
          <w:rFonts w:ascii="Times New Roman" w:hAnsi="Times New Roman"/>
          <w:color w:val="000000"/>
          <w:vertAlign w:val="superscript"/>
        </w:rPr>
        <w:footnoteReference w:id="5"/>
      </w:r>
      <w:r w:rsidRPr="00D66E92">
        <w:rPr>
          <w:rFonts w:ascii="Times New Roman" w:hAnsi="Times New Roman"/>
          <w:color w:val="000000"/>
        </w:rPr>
        <w:t xml:space="preserve">  This is equivalent to an upfront cost of $</w:t>
      </w:r>
      <w:r w:rsidR="009F54D1" w:rsidRPr="00D66E92">
        <w:rPr>
          <w:rFonts w:ascii="Times New Roman" w:hAnsi="Times New Roman"/>
          <w:color w:val="000000"/>
        </w:rPr>
        <w:t>108.24</w:t>
      </w:r>
      <w:r w:rsidRPr="00D66E92">
        <w:rPr>
          <w:rFonts w:ascii="Times New Roman" w:hAnsi="Times New Roman"/>
          <w:color w:val="000000"/>
        </w:rPr>
        <w:t xml:space="preserve"> per facility</w:t>
      </w:r>
      <w:r w:rsidR="00AE1099" w:rsidRPr="00D66E92">
        <w:rPr>
          <w:rFonts w:ascii="Times New Roman" w:hAnsi="Times New Roman"/>
          <w:color w:val="000000"/>
        </w:rPr>
        <w:t>.</w:t>
      </w:r>
    </w:p>
    <w:p w14:paraId="12F3FAB3" w14:textId="77777777" w:rsidR="00CE2336" w:rsidRDefault="00CE2336" w:rsidP="00CE2336">
      <w:pPr>
        <w:tabs>
          <w:tab w:val="left" w:pos="-1110"/>
        </w:tabs>
        <w:ind w:firstLine="720"/>
        <w:rPr>
          <w:rFonts w:ascii="Times New Roman" w:hAnsi="Times New Roman"/>
          <w:b/>
          <w:bCs/>
        </w:rPr>
      </w:pPr>
    </w:p>
    <w:p w14:paraId="488E9122" w14:textId="77777777" w:rsidR="00116D26" w:rsidRPr="00212554" w:rsidRDefault="00116D26" w:rsidP="00202FCE">
      <w:pPr>
        <w:widowControl/>
        <w:rPr>
          <w:rFonts w:ascii="Times New Roman" w:hAnsi="Times New Roman"/>
          <w:b/>
          <w:bCs/>
        </w:rPr>
      </w:pPr>
    </w:p>
    <w:p w14:paraId="20629AC6" w14:textId="213288FF" w:rsidR="00116D26" w:rsidRPr="00212554" w:rsidRDefault="009063E4" w:rsidP="0031352A">
      <w:pPr>
        <w:widowControl/>
        <w:ind w:left="1440" w:hanging="720"/>
        <w:rPr>
          <w:rFonts w:ascii="Times New Roman" w:hAnsi="Times New Roman"/>
          <w:b/>
          <w:bCs/>
        </w:rPr>
      </w:pPr>
      <w:r>
        <w:rPr>
          <w:rFonts w:ascii="Times New Roman" w:hAnsi="Times New Roman"/>
          <w:b/>
          <w:bCs/>
        </w:rPr>
        <w:t>(b</w:t>
      </w:r>
      <w:r w:rsidR="00116D26" w:rsidRPr="00212554">
        <w:rPr>
          <w:rFonts w:ascii="Times New Roman" w:hAnsi="Times New Roman"/>
          <w:b/>
          <w:bCs/>
        </w:rPr>
        <w:t>)</w:t>
      </w:r>
      <w:r w:rsidR="00116D26" w:rsidRPr="00212554">
        <w:rPr>
          <w:rFonts w:ascii="Times New Roman" w:hAnsi="Times New Roman"/>
          <w:b/>
          <w:bCs/>
        </w:rPr>
        <w:tab/>
      </w:r>
      <w:r w:rsidR="00AB7A65" w:rsidRPr="00212554">
        <w:rPr>
          <w:rFonts w:ascii="Times New Roman" w:hAnsi="Times New Roman"/>
          <w:b/>
          <w:bCs/>
        </w:rPr>
        <w:t>Confirmation</w:t>
      </w:r>
      <w:r w:rsidR="00F63303">
        <w:rPr>
          <w:rFonts w:ascii="Times New Roman" w:hAnsi="Times New Roman"/>
          <w:b/>
          <w:bCs/>
        </w:rPr>
        <w:t>s</w:t>
      </w:r>
      <w:r w:rsidR="00AB7A65" w:rsidRPr="00212554">
        <w:rPr>
          <w:rFonts w:ascii="Times New Roman" w:hAnsi="Times New Roman"/>
          <w:b/>
          <w:bCs/>
        </w:rPr>
        <w:t xml:space="preserve"> </w:t>
      </w:r>
      <w:r w:rsidR="00116D26" w:rsidRPr="00212554">
        <w:rPr>
          <w:rFonts w:ascii="Times New Roman" w:hAnsi="Times New Roman"/>
          <w:b/>
          <w:bCs/>
        </w:rPr>
        <w:t xml:space="preserve">of </w:t>
      </w:r>
      <w:r w:rsidR="00F63303">
        <w:rPr>
          <w:rFonts w:ascii="Times New Roman" w:hAnsi="Times New Roman"/>
          <w:b/>
          <w:bCs/>
        </w:rPr>
        <w:t xml:space="preserve">Receipt and Confirmations of </w:t>
      </w:r>
      <w:r w:rsidR="00116D26" w:rsidRPr="00212554">
        <w:rPr>
          <w:rFonts w:ascii="Times New Roman" w:hAnsi="Times New Roman"/>
          <w:b/>
          <w:bCs/>
        </w:rPr>
        <w:t>Recovery or Disposal</w:t>
      </w:r>
    </w:p>
    <w:p w14:paraId="01D8541B" w14:textId="77777777" w:rsidR="00116D26" w:rsidRPr="00212554" w:rsidRDefault="00116D26" w:rsidP="0031352A">
      <w:pPr>
        <w:widowControl/>
        <w:ind w:left="1440" w:hanging="720"/>
        <w:rPr>
          <w:rFonts w:ascii="Times New Roman" w:hAnsi="Times New Roman"/>
          <w:b/>
          <w:bCs/>
        </w:rPr>
      </w:pPr>
    </w:p>
    <w:p w14:paraId="4E7370EF" w14:textId="0B5B3B45" w:rsidR="0062162A" w:rsidRDefault="00536A7C" w:rsidP="00202FCE">
      <w:pPr>
        <w:tabs>
          <w:tab w:val="left" w:pos="-1110"/>
        </w:tabs>
        <w:ind w:firstLine="720"/>
        <w:rPr>
          <w:rFonts w:ascii="Times New Roman" w:hAnsi="Times New Roman"/>
          <w:lang w:val="en-CA"/>
        </w:rPr>
      </w:pPr>
      <w:r w:rsidRPr="00536A7C">
        <w:rPr>
          <w:rFonts w:ascii="Times New Roman" w:hAnsi="Times New Roman"/>
          <w:lang w:val="en-CA"/>
        </w:rPr>
        <w:t xml:space="preserve">Under the Revisions rule, U.S. receiving facilities must prepare and </w:t>
      </w:r>
      <w:r w:rsidR="00F63303">
        <w:rPr>
          <w:rFonts w:ascii="Times New Roman" w:hAnsi="Times New Roman"/>
          <w:lang w:val="en-CA"/>
        </w:rPr>
        <w:t>maintain</w:t>
      </w:r>
      <w:r w:rsidR="00F63303" w:rsidRPr="00536A7C">
        <w:rPr>
          <w:rFonts w:ascii="Times New Roman" w:hAnsi="Times New Roman"/>
          <w:lang w:val="en-CA"/>
        </w:rPr>
        <w:t xml:space="preserve"> </w:t>
      </w:r>
      <w:r w:rsidRPr="00536A7C">
        <w:rPr>
          <w:rFonts w:ascii="Times New Roman" w:hAnsi="Times New Roman"/>
          <w:lang w:val="en-CA"/>
        </w:rPr>
        <w:t xml:space="preserve"> confirmation</w:t>
      </w:r>
      <w:r w:rsidR="00F63303">
        <w:rPr>
          <w:rFonts w:ascii="Times New Roman" w:hAnsi="Times New Roman"/>
          <w:lang w:val="en-CA"/>
        </w:rPr>
        <w:t>s of receipt and confirmations</w:t>
      </w:r>
      <w:r w:rsidRPr="00536A7C">
        <w:rPr>
          <w:rFonts w:ascii="Times New Roman" w:hAnsi="Times New Roman"/>
          <w:lang w:val="en-CA"/>
        </w:rPr>
        <w:t xml:space="preserve"> of recovery or disposal, </w:t>
      </w:r>
      <w:r w:rsidR="00F63303">
        <w:rPr>
          <w:rFonts w:ascii="Times New Roman" w:hAnsi="Times New Roman"/>
          <w:lang w:val="en-CA"/>
        </w:rPr>
        <w:t xml:space="preserve">and send such documents to </w:t>
      </w:r>
      <w:r w:rsidRPr="00536A7C">
        <w:rPr>
          <w:rFonts w:ascii="Times New Roman" w:hAnsi="Times New Roman"/>
          <w:lang w:val="en-CA"/>
        </w:rPr>
        <w:t xml:space="preserve">the exporter, and the relevant authority in the country of origin for each shipment received. </w:t>
      </w:r>
      <w:r w:rsidR="00F63303">
        <w:rPr>
          <w:rFonts w:ascii="Times New Roman" w:hAnsi="Times New Roman"/>
          <w:lang w:val="en-CA"/>
        </w:rPr>
        <w:t xml:space="preserve">Under this proposed rule, </w:t>
      </w:r>
      <w:r w:rsidR="009252B8">
        <w:rPr>
          <w:rFonts w:ascii="Times New Roman" w:hAnsi="Times New Roman"/>
          <w:lang w:val="en-CA"/>
        </w:rPr>
        <w:t xml:space="preserve">EPA estimates </w:t>
      </w:r>
      <w:r w:rsidRPr="00536A7C">
        <w:rPr>
          <w:rFonts w:ascii="Times New Roman" w:hAnsi="Times New Roman"/>
          <w:lang w:val="en-CA"/>
        </w:rPr>
        <w:t xml:space="preserve">that all exporters and importers of hazardous waste will incur costs to post confirmations of receipts and recovery to publicly available websites, until the complete implementation of the electronic system between 2018 </w:t>
      </w:r>
      <w:r w:rsidR="00D87D18">
        <w:rPr>
          <w:rFonts w:ascii="Times New Roman" w:hAnsi="Times New Roman"/>
          <w:lang w:val="en-CA"/>
        </w:rPr>
        <w:t>and</w:t>
      </w:r>
      <w:r w:rsidRPr="00536A7C">
        <w:rPr>
          <w:rFonts w:ascii="Times New Roman" w:hAnsi="Times New Roman"/>
          <w:lang w:val="en-CA"/>
        </w:rPr>
        <w:t xml:space="preserve"> 2022. </w:t>
      </w:r>
      <w:r w:rsidR="009252B8">
        <w:rPr>
          <w:rFonts w:ascii="Times New Roman" w:hAnsi="Times New Roman"/>
          <w:lang w:val="en-CA"/>
        </w:rPr>
        <w:t xml:space="preserve">EPA </w:t>
      </w:r>
      <w:r w:rsidR="00D87D18">
        <w:rPr>
          <w:rFonts w:ascii="Times New Roman" w:hAnsi="Times New Roman"/>
          <w:lang w:val="en-CA"/>
        </w:rPr>
        <w:t>estimates</w:t>
      </w:r>
      <w:r w:rsidR="009252B8">
        <w:rPr>
          <w:rFonts w:ascii="Times New Roman" w:hAnsi="Times New Roman"/>
          <w:lang w:val="en-CA"/>
        </w:rPr>
        <w:t xml:space="preserve"> </w:t>
      </w:r>
      <w:r w:rsidRPr="00536A7C">
        <w:rPr>
          <w:rFonts w:ascii="Times New Roman" w:hAnsi="Times New Roman"/>
          <w:lang w:val="en-CA"/>
        </w:rPr>
        <w:t xml:space="preserve">that uploading a confirmation of receipt and recovery to a publicly available website and then reviewing to confirm the documents have been placed correctly on the website will require five minutes (0.08 hours) of a technician’s time per shipment, yielding an estimated cost burden of $5.69 per shipment. </w:t>
      </w:r>
      <w:r w:rsidR="001E6723" w:rsidRPr="00D20A90">
        <w:rPr>
          <w:rFonts w:ascii="Times New Roman" w:hAnsi="Times New Roman"/>
          <w:lang w:val="en-CA"/>
        </w:rPr>
        <w:t xml:space="preserve"> </w:t>
      </w:r>
    </w:p>
    <w:p w14:paraId="40A043D4" w14:textId="77777777" w:rsidR="00116D26" w:rsidRPr="00D20A90" w:rsidRDefault="00116D26" w:rsidP="009063E4">
      <w:pPr>
        <w:widowControl/>
        <w:rPr>
          <w:rFonts w:ascii="Times New Roman" w:hAnsi="Times New Roman"/>
          <w:b/>
          <w:bCs/>
        </w:rPr>
      </w:pPr>
    </w:p>
    <w:p w14:paraId="5F5704FD" w14:textId="3A9FE799" w:rsidR="00116D26" w:rsidRPr="00D20A90" w:rsidRDefault="00116D26" w:rsidP="0031352A">
      <w:pPr>
        <w:widowControl/>
        <w:ind w:left="1440" w:hanging="720"/>
        <w:rPr>
          <w:rFonts w:ascii="Times New Roman" w:hAnsi="Times New Roman"/>
          <w:b/>
          <w:bCs/>
        </w:rPr>
      </w:pPr>
      <w:r w:rsidRPr="00D20A90">
        <w:rPr>
          <w:rFonts w:ascii="Times New Roman" w:hAnsi="Times New Roman"/>
          <w:b/>
          <w:bCs/>
        </w:rPr>
        <w:t>(</w:t>
      </w:r>
      <w:r w:rsidR="009063E4">
        <w:rPr>
          <w:rFonts w:ascii="Times New Roman" w:hAnsi="Times New Roman"/>
          <w:b/>
          <w:bCs/>
        </w:rPr>
        <w:t>c</w:t>
      </w:r>
      <w:r w:rsidRPr="00D20A90">
        <w:rPr>
          <w:rFonts w:ascii="Times New Roman" w:hAnsi="Times New Roman"/>
          <w:b/>
          <w:bCs/>
        </w:rPr>
        <w:t xml:space="preserve">) </w:t>
      </w:r>
      <w:r w:rsidRPr="00D20A90">
        <w:rPr>
          <w:rFonts w:ascii="Times New Roman" w:hAnsi="Times New Roman"/>
          <w:b/>
          <w:bCs/>
        </w:rPr>
        <w:tab/>
      </w:r>
      <w:r w:rsidR="009063E4">
        <w:rPr>
          <w:rFonts w:ascii="Times New Roman" w:hAnsi="Times New Roman"/>
          <w:b/>
          <w:bCs/>
        </w:rPr>
        <w:t>Website Development</w:t>
      </w:r>
    </w:p>
    <w:p w14:paraId="28674A1C" w14:textId="77777777" w:rsidR="00116D26" w:rsidRPr="00D20A90" w:rsidRDefault="00116D26" w:rsidP="0031352A">
      <w:pPr>
        <w:widowControl/>
        <w:ind w:left="1440" w:hanging="720"/>
        <w:rPr>
          <w:rFonts w:ascii="Times New Roman" w:hAnsi="Times New Roman"/>
          <w:b/>
          <w:bCs/>
        </w:rPr>
      </w:pPr>
    </w:p>
    <w:p w14:paraId="27EA1F52" w14:textId="45FD8AC7" w:rsidR="00A0460A" w:rsidRPr="00D87D18" w:rsidRDefault="00A0460A" w:rsidP="00D54D39">
      <w:pPr>
        <w:pStyle w:val="IEcNormalText"/>
        <w:ind w:firstLine="720"/>
        <w:rPr>
          <w:sz w:val="24"/>
        </w:rPr>
      </w:pPr>
      <w:r w:rsidRPr="00D87D18">
        <w:rPr>
          <w:sz w:val="24"/>
        </w:rPr>
        <w:t xml:space="preserve">Exporters and importers must develop a publicly accessible website to post the </w:t>
      </w:r>
      <w:r w:rsidR="009E22CA" w:rsidRPr="00292290">
        <w:rPr>
          <w:color w:val="000000"/>
        </w:rPr>
        <w:t xml:space="preserve">confirmations of receipt and </w:t>
      </w:r>
      <w:r w:rsidR="009E22CA">
        <w:rPr>
          <w:color w:val="000000"/>
        </w:rPr>
        <w:t xml:space="preserve">confirmations of </w:t>
      </w:r>
      <w:r w:rsidR="009E22CA" w:rsidRPr="00292290">
        <w:rPr>
          <w:color w:val="000000"/>
        </w:rPr>
        <w:t xml:space="preserve">recovery </w:t>
      </w:r>
      <w:r w:rsidR="009E22CA">
        <w:rPr>
          <w:color w:val="000000"/>
        </w:rPr>
        <w:t>or disposal</w:t>
      </w:r>
      <w:r w:rsidR="009E22CA" w:rsidRPr="00D87D18" w:rsidDel="009E22CA">
        <w:rPr>
          <w:sz w:val="24"/>
        </w:rPr>
        <w:t xml:space="preserve"> </w:t>
      </w:r>
      <w:r w:rsidRPr="00D87D18">
        <w:rPr>
          <w:sz w:val="24"/>
        </w:rPr>
        <w:t xml:space="preserve">if a publicly available website is not available. </w:t>
      </w:r>
      <w:r w:rsidR="00D54D39" w:rsidRPr="00D87D18">
        <w:rPr>
          <w:sz w:val="24"/>
        </w:rPr>
        <w:t>EPA</w:t>
      </w:r>
      <w:r w:rsidRPr="00D87D18">
        <w:rPr>
          <w:sz w:val="24"/>
        </w:rPr>
        <w:t xml:space="preserve"> reviewed the 2014 hazardous waste treatment, disposal and storage (TSDF) corporate owners to evaluate which corporate owners have websites available. This review determined that 16.2 percent of exporters do not have a publicly accessible website and 28.9 percent of importers do not have a publicly accessible website. </w:t>
      </w:r>
      <w:r w:rsidR="008B4917" w:rsidRPr="00D87D18">
        <w:rPr>
          <w:sz w:val="24"/>
        </w:rPr>
        <w:t>EPA</w:t>
      </w:r>
      <w:r w:rsidRPr="00D87D18">
        <w:rPr>
          <w:sz w:val="24"/>
        </w:rPr>
        <w:t xml:space="preserve"> therefor</w:t>
      </w:r>
      <w:r w:rsidR="008B4917" w:rsidRPr="00D87D18">
        <w:rPr>
          <w:sz w:val="24"/>
        </w:rPr>
        <w:t>e</w:t>
      </w:r>
      <w:r w:rsidRPr="00D87D18">
        <w:rPr>
          <w:sz w:val="24"/>
        </w:rPr>
        <w:t xml:space="preserve"> assigns the costs of building a website to these 16.2 percent of exporters and 28.9 percent of importers.  </w:t>
      </w:r>
    </w:p>
    <w:p w14:paraId="24AB69D7" w14:textId="42D6FB84" w:rsidR="008A549C" w:rsidRPr="00D87D18" w:rsidRDefault="008B4917" w:rsidP="008A549C">
      <w:pPr>
        <w:pStyle w:val="IEcNormalText"/>
        <w:spacing w:after="0" w:line="240" w:lineRule="auto"/>
        <w:ind w:firstLine="720"/>
        <w:rPr>
          <w:sz w:val="24"/>
        </w:rPr>
      </w:pPr>
      <w:r w:rsidRPr="00D87D18">
        <w:rPr>
          <w:sz w:val="24"/>
        </w:rPr>
        <w:t>EPA</w:t>
      </w:r>
      <w:r w:rsidR="00A0460A" w:rsidRPr="00D87D18">
        <w:rPr>
          <w:sz w:val="24"/>
        </w:rPr>
        <w:t xml:space="preserve"> incorporates the estimated costs of creating a website specifically for the purposes of compliance reporting from EPA’s 2016 Disposal of Coal Combustion Residuals from Electric Utilities (CCR) final rule. </w:t>
      </w:r>
      <w:r w:rsidR="00124D06" w:rsidRPr="00D87D18">
        <w:rPr>
          <w:sz w:val="24"/>
        </w:rPr>
        <w:t xml:space="preserve">The Agency </w:t>
      </w:r>
      <w:r w:rsidR="00A0460A" w:rsidRPr="00D87D18">
        <w:rPr>
          <w:sz w:val="24"/>
        </w:rPr>
        <w:t>assumes 2 hours of managerial time and 10 hours of technician time to develop a website, and assumes costs will only be incurred during the first year of the proposed rule.</w:t>
      </w:r>
      <w:r w:rsidR="00A0460A" w:rsidRPr="00D87D18">
        <w:rPr>
          <w:rStyle w:val="FootnoteReference"/>
          <w:sz w:val="24"/>
          <w:vertAlign w:val="superscript"/>
        </w:rPr>
        <w:footnoteReference w:id="6"/>
      </w:r>
      <w:r w:rsidR="00A0460A" w:rsidRPr="00D87D18">
        <w:rPr>
          <w:sz w:val="24"/>
        </w:rPr>
        <w:t xml:space="preserve"> This is equivalent to an upfront cost of $1,002.43 per facility (or $228 on an annualized basis over a 5 year time horizon, using a seven percent discount rate).  </w:t>
      </w:r>
    </w:p>
    <w:p w14:paraId="5C5BA086" w14:textId="77777777" w:rsidR="00D54D39" w:rsidRPr="00D20A90" w:rsidRDefault="00D54D39" w:rsidP="008A549C">
      <w:pPr>
        <w:pStyle w:val="IEcNormalText"/>
        <w:spacing w:after="0" w:line="240" w:lineRule="auto"/>
        <w:ind w:firstLine="720"/>
        <w:rPr>
          <w:color w:val="000000"/>
          <w:sz w:val="24"/>
          <w:szCs w:val="24"/>
        </w:rPr>
      </w:pPr>
    </w:p>
    <w:p w14:paraId="28D55BEA" w14:textId="77777777" w:rsidR="0031726B" w:rsidRPr="00505F2D" w:rsidRDefault="002A586D" w:rsidP="0031726B">
      <w:pPr>
        <w:pStyle w:val="TCHeading2"/>
        <w:widowControl w:val="0"/>
        <w:ind w:left="0" w:firstLine="0"/>
      </w:pPr>
      <w:bookmarkStart w:id="20" w:name="_Toc197910895"/>
      <w:r w:rsidRPr="00A6417E">
        <w:rPr>
          <w:b/>
          <w:bCs w:val="0"/>
        </w:rPr>
        <w:tab/>
      </w:r>
      <w:bookmarkEnd w:id="20"/>
      <w:r w:rsidR="0031726B" w:rsidRPr="00124AFF">
        <w:rPr>
          <w:b/>
          <w:bCs w:val="0"/>
        </w:rPr>
        <w:t>6(e)</w:t>
      </w:r>
      <w:r w:rsidR="0031726B" w:rsidRPr="00124AFF">
        <w:rPr>
          <w:b/>
          <w:bCs w:val="0"/>
        </w:rPr>
        <w:tab/>
        <w:t>Bottom Line Burden Hours and Costs</w:t>
      </w:r>
    </w:p>
    <w:p w14:paraId="1C33E9F7" w14:textId="77777777" w:rsidR="0031726B" w:rsidRPr="00EF0A5F" w:rsidRDefault="0031726B" w:rsidP="0031726B">
      <w:pPr>
        <w:rPr>
          <w:rFonts w:ascii="Times New Roman" w:hAnsi="Times New Roman"/>
        </w:rPr>
      </w:pPr>
    </w:p>
    <w:p w14:paraId="0EA366ED" w14:textId="77777777" w:rsidR="0031726B" w:rsidRPr="00EF0A5F" w:rsidRDefault="0031726B" w:rsidP="0031726B">
      <w:pPr>
        <w:ind w:left="720"/>
        <w:rPr>
          <w:rFonts w:ascii="Times New Roman" w:hAnsi="Times New Roman"/>
        </w:rPr>
      </w:pPr>
      <w:r w:rsidRPr="00120E08">
        <w:rPr>
          <w:rFonts w:ascii="Times New Roman" w:hAnsi="Times New Roman"/>
          <w:b/>
          <w:bCs/>
        </w:rPr>
        <w:t>(1)</w:t>
      </w:r>
      <w:r w:rsidRPr="00120E08">
        <w:rPr>
          <w:rFonts w:ascii="Times New Roman" w:hAnsi="Times New Roman"/>
          <w:b/>
          <w:bCs/>
        </w:rPr>
        <w:tab/>
        <w:t>Respondent Tally</w:t>
      </w:r>
    </w:p>
    <w:p w14:paraId="2DB03C6F" w14:textId="77777777" w:rsidR="0031726B" w:rsidRPr="00EF0A5F" w:rsidRDefault="0031726B" w:rsidP="0031726B">
      <w:pPr>
        <w:rPr>
          <w:rFonts w:ascii="Times New Roman" w:hAnsi="Times New Roman"/>
        </w:rPr>
      </w:pPr>
    </w:p>
    <w:p w14:paraId="5D0B39DA" w14:textId="5D1AB32E" w:rsidR="0031726B" w:rsidRPr="00B638C4" w:rsidRDefault="006C752B" w:rsidP="0031726B">
      <w:pPr>
        <w:ind w:firstLine="720"/>
        <w:rPr>
          <w:rFonts w:ascii="Times New Roman" w:hAnsi="Times New Roman"/>
        </w:rPr>
      </w:pPr>
      <w:r w:rsidRPr="00D87D18">
        <w:rPr>
          <w:rFonts w:ascii="Times New Roman" w:hAnsi="Times New Roman"/>
          <w:color w:val="000000"/>
        </w:rPr>
        <w:t xml:space="preserve">Exhibit </w:t>
      </w:r>
      <w:r w:rsidR="00017C09" w:rsidRPr="00D87D18">
        <w:rPr>
          <w:rFonts w:ascii="Times New Roman" w:hAnsi="Times New Roman"/>
          <w:color w:val="000000"/>
        </w:rPr>
        <w:t>6</w:t>
      </w:r>
      <w:r w:rsidR="00FE6F67" w:rsidRPr="00D87D18">
        <w:rPr>
          <w:rFonts w:ascii="Times New Roman" w:hAnsi="Times New Roman"/>
          <w:color w:val="000000"/>
        </w:rPr>
        <w:t xml:space="preserve"> </w:t>
      </w:r>
      <w:r w:rsidRPr="00D87D18">
        <w:rPr>
          <w:rFonts w:ascii="Times New Roman" w:hAnsi="Times New Roman"/>
          <w:color w:val="000000"/>
        </w:rPr>
        <w:t xml:space="preserve">reports the number of respondents </w:t>
      </w:r>
      <w:r w:rsidR="00185F8E" w:rsidRPr="00D87D18">
        <w:rPr>
          <w:rFonts w:ascii="Times New Roman" w:hAnsi="Times New Roman"/>
          <w:color w:val="000000"/>
        </w:rPr>
        <w:t>that must comply with information collection activities under</w:t>
      </w:r>
      <w:r w:rsidRPr="00D87D18">
        <w:rPr>
          <w:rFonts w:ascii="Times New Roman" w:hAnsi="Times New Roman"/>
          <w:color w:val="000000"/>
        </w:rPr>
        <w:t xml:space="preserve"> the </w:t>
      </w:r>
      <w:r w:rsidR="003B1D25" w:rsidRPr="00D87D18">
        <w:rPr>
          <w:rFonts w:ascii="Times New Roman" w:hAnsi="Times New Roman"/>
          <w:color w:val="000000"/>
        </w:rPr>
        <w:t>rule</w:t>
      </w:r>
      <w:r w:rsidRPr="00D87D18">
        <w:rPr>
          <w:rFonts w:ascii="Times New Roman" w:eastAsia="PMingLiU" w:hAnsi="Times New Roman"/>
          <w:color w:val="000000"/>
          <w:lang w:eastAsia="zh-TW"/>
        </w:rPr>
        <w:t>.</w:t>
      </w:r>
      <w:r w:rsidRPr="00D87D18">
        <w:rPr>
          <w:rFonts w:ascii="Times New Roman" w:hAnsi="Times New Roman"/>
          <w:color w:val="000000"/>
        </w:rPr>
        <w:t xml:space="preserve"> </w:t>
      </w:r>
      <w:r w:rsidR="00274642" w:rsidRPr="00D87D18">
        <w:rPr>
          <w:rFonts w:ascii="Times New Roman" w:hAnsi="Times New Roman"/>
          <w:color w:val="000000"/>
        </w:rPr>
        <w:t xml:space="preserve">Exhibit </w:t>
      </w:r>
      <w:r w:rsidR="00017C09" w:rsidRPr="00D87D18">
        <w:rPr>
          <w:rFonts w:ascii="Times New Roman" w:hAnsi="Times New Roman"/>
          <w:color w:val="000000"/>
        </w:rPr>
        <w:t>7</w:t>
      </w:r>
      <w:r w:rsidR="00FE6F67" w:rsidRPr="00D87D18">
        <w:rPr>
          <w:rFonts w:ascii="Times New Roman" w:hAnsi="Times New Roman"/>
          <w:color w:val="000000"/>
        </w:rPr>
        <w:t xml:space="preserve"> </w:t>
      </w:r>
      <w:r w:rsidR="00274642" w:rsidRPr="00D87D18">
        <w:rPr>
          <w:rFonts w:ascii="Times New Roman" w:hAnsi="Times New Roman"/>
          <w:color w:val="000000"/>
        </w:rPr>
        <w:t>reports</w:t>
      </w:r>
      <w:r w:rsidR="0031726B" w:rsidRPr="00D87D18">
        <w:rPr>
          <w:rFonts w:ascii="Times New Roman" w:hAnsi="Times New Roman"/>
          <w:color w:val="000000"/>
        </w:rPr>
        <w:t xml:space="preserve"> the total annual respondent burden and costs </w:t>
      </w:r>
      <w:r w:rsidR="00274642" w:rsidRPr="00D87D18">
        <w:rPr>
          <w:rFonts w:ascii="Times New Roman" w:hAnsi="Times New Roman"/>
          <w:color w:val="000000"/>
        </w:rPr>
        <w:t>associated with</w:t>
      </w:r>
      <w:r w:rsidR="0031726B" w:rsidRPr="00D87D18">
        <w:rPr>
          <w:rFonts w:ascii="Times New Roman" w:hAnsi="Times New Roman"/>
          <w:color w:val="000000"/>
        </w:rPr>
        <w:t xml:space="preserve"> the aforementioned new information collection activities</w:t>
      </w:r>
      <w:r w:rsidR="0085461E" w:rsidRPr="00D87D18">
        <w:rPr>
          <w:rFonts w:ascii="Times New Roman" w:hAnsi="Times New Roman"/>
          <w:color w:val="000000"/>
        </w:rPr>
        <w:t xml:space="preserve">. </w:t>
      </w:r>
      <w:r w:rsidR="00274642" w:rsidRPr="00D87D18">
        <w:rPr>
          <w:rFonts w:ascii="Times New Roman" w:hAnsi="Times New Roman"/>
          <w:color w:val="000000"/>
        </w:rPr>
        <w:t>The exhibit</w:t>
      </w:r>
      <w:r w:rsidR="0031726B" w:rsidRPr="00D87D18">
        <w:rPr>
          <w:rFonts w:ascii="Times New Roman" w:hAnsi="Times New Roman"/>
          <w:color w:val="000000"/>
        </w:rPr>
        <w:t xml:space="preserve"> </w:t>
      </w:r>
      <w:r w:rsidR="0031726B" w:rsidRPr="00D87D18">
        <w:rPr>
          <w:rFonts w:ascii="Times New Roman" w:hAnsi="Times New Roman"/>
        </w:rPr>
        <w:t xml:space="preserve">shows that the total annual respondent burden under the </w:t>
      </w:r>
      <w:r w:rsidR="003B1D25" w:rsidRPr="00D87D18">
        <w:rPr>
          <w:rFonts w:ascii="Times New Roman" w:hAnsi="Times New Roman"/>
        </w:rPr>
        <w:t>rule</w:t>
      </w:r>
      <w:r w:rsidR="00274642" w:rsidRPr="00D87D18">
        <w:rPr>
          <w:rFonts w:ascii="Times New Roman" w:hAnsi="Times New Roman"/>
        </w:rPr>
        <w:t xml:space="preserve"> during the first year of its implementation</w:t>
      </w:r>
      <w:r w:rsidR="0031726B" w:rsidRPr="00D87D18">
        <w:rPr>
          <w:rFonts w:ascii="Times New Roman" w:hAnsi="Times New Roman"/>
        </w:rPr>
        <w:t xml:space="preserve">, including the cost of reading the rule, is estimated to be </w:t>
      </w:r>
      <w:r w:rsidR="00701701" w:rsidRPr="00D87D18">
        <w:rPr>
          <w:rFonts w:ascii="Times New Roman" w:hAnsi="Times New Roman"/>
        </w:rPr>
        <w:t>4,815</w:t>
      </w:r>
      <w:r w:rsidR="005A712B" w:rsidRPr="00D87D18">
        <w:rPr>
          <w:rFonts w:ascii="Times New Roman" w:hAnsi="Times New Roman"/>
        </w:rPr>
        <w:t xml:space="preserve"> </w:t>
      </w:r>
      <w:r w:rsidR="0031726B" w:rsidRPr="00D87D18">
        <w:rPr>
          <w:rFonts w:ascii="Times New Roman" w:hAnsi="Times New Roman"/>
        </w:rPr>
        <w:t xml:space="preserve">hours and </w:t>
      </w:r>
      <w:r w:rsidR="00CA1AD3" w:rsidRPr="00D87D18">
        <w:rPr>
          <w:rFonts w:ascii="Times New Roman" w:hAnsi="Times New Roman"/>
        </w:rPr>
        <w:t>$</w:t>
      </w:r>
      <w:r w:rsidR="00BF0875" w:rsidRPr="00D87D18">
        <w:rPr>
          <w:rFonts w:ascii="Times New Roman" w:hAnsi="Times New Roman"/>
        </w:rPr>
        <w:t>435,6</w:t>
      </w:r>
      <w:r w:rsidR="00701701">
        <w:rPr>
          <w:rFonts w:ascii="Times New Roman" w:hAnsi="Times New Roman"/>
        </w:rPr>
        <w:t>92</w:t>
      </w:r>
      <w:r w:rsidR="00CA1AD3" w:rsidRPr="00D87D18">
        <w:rPr>
          <w:rFonts w:ascii="Times New Roman" w:hAnsi="Times New Roman"/>
        </w:rPr>
        <w:t>.</w:t>
      </w:r>
      <w:r w:rsidR="0085461E" w:rsidRPr="00D87D18">
        <w:rPr>
          <w:rFonts w:ascii="Times New Roman" w:hAnsi="Times New Roman"/>
        </w:rPr>
        <w:t xml:space="preserve"> </w:t>
      </w:r>
      <w:r w:rsidR="005A712B" w:rsidRPr="00D87D18">
        <w:rPr>
          <w:rFonts w:ascii="Times New Roman" w:hAnsi="Times New Roman"/>
        </w:rPr>
        <w:t>In each subsequent year</w:t>
      </w:r>
      <w:r w:rsidR="00CA1AD3" w:rsidRPr="00D87D18">
        <w:rPr>
          <w:rFonts w:ascii="Times New Roman" w:hAnsi="Times New Roman"/>
        </w:rPr>
        <w:t>,</w:t>
      </w:r>
      <w:r w:rsidR="005A712B" w:rsidRPr="00D87D18">
        <w:rPr>
          <w:rFonts w:ascii="Times New Roman" w:hAnsi="Times New Roman"/>
        </w:rPr>
        <w:t xml:space="preserve"> </w:t>
      </w:r>
      <w:r w:rsidR="00CA1AD3" w:rsidRPr="00D87D18">
        <w:rPr>
          <w:rFonts w:ascii="Times New Roman" w:hAnsi="Times New Roman"/>
        </w:rPr>
        <w:t xml:space="preserve">the </w:t>
      </w:r>
      <w:r w:rsidR="005A712B" w:rsidRPr="00D87D18">
        <w:rPr>
          <w:rFonts w:ascii="Times New Roman" w:hAnsi="Times New Roman"/>
        </w:rPr>
        <w:t xml:space="preserve">respondent burden is estimated to be </w:t>
      </w:r>
      <w:r w:rsidR="00701701">
        <w:rPr>
          <w:rFonts w:ascii="Times New Roman" w:hAnsi="Times New Roman"/>
        </w:rPr>
        <w:t>4,270</w:t>
      </w:r>
      <w:r w:rsidR="005A712B" w:rsidRPr="00D87D18">
        <w:rPr>
          <w:rFonts w:ascii="Times New Roman" w:hAnsi="Times New Roman"/>
        </w:rPr>
        <w:t xml:space="preserve"> hours and</w:t>
      </w:r>
      <w:r w:rsidR="00CA1AD3" w:rsidRPr="00D87D18">
        <w:rPr>
          <w:rFonts w:ascii="Times New Roman" w:hAnsi="Times New Roman"/>
        </w:rPr>
        <w:t xml:space="preserve"> $</w:t>
      </w:r>
      <w:r w:rsidR="00701701" w:rsidRPr="00701701">
        <w:rPr>
          <w:rFonts w:ascii="Times New Roman" w:hAnsi="Times New Roman"/>
        </w:rPr>
        <w:t>303,9</w:t>
      </w:r>
      <w:r w:rsidR="00701701">
        <w:rPr>
          <w:rFonts w:ascii="Times New Roman" w:hAnsi="Times New Roman"/>
        </w:rPr>
        <w:t>68</w:t>
      </w:r>
      <w:r w:rsidR="0085461E" w:rsidRPr="00D87D18">
        <w:rPr>
          <w:rFonts w:ascii="Times New Roman" w:hAnsi="Times New Roman"/>
        </w:rPr>
        <w:t xml:space="preserve">. </w:t>
      </w:r>
      <w:r w:rsidR="008B2C38" w:rsidRPr="00D87D18">
        <w:rPr>
          <w:rFonts w:ascii="Times New Roman" w:hAnsi="Times New Roman"/>
        </w:rPr>
        <w:t xml:space="preserve">For the affected hazardous waste </w:t>
      </w:r>
      <w:r w:rsidR="00833D25">
        <w:rPr>
          <w:rFonts w:ascii="Times New Roman" w:hAnsi="Times New Roman"/>
        </w:rPr>
        <w:t>exporting and importing</w:t>
      </w:r>
      <w:r w:rsidR="00833D25" w:rsidRPr="00D87D18">
        <w:rPr>
          <w:rFonts w:ascii="Times New Roman" w:hAnsi="Times New Roman"/>
        </w:rPr>
        <w:t xml:space="preserve"> </w:t>
      </w:r>
      <w:r w:rsidR="008B2C38" w:rsidRPr="00D87D18">
        <w:rPr>
          <w:rFonts w:ascii="Times New Roman" w:hAnsi="Times New Roman"/>
        </w:rPr>
        <w:t xml:space="preserve">entities, the average number of responses per affected entity is estimated to be </w:t>
      </w:r>
      <w:r w:rsidR="002C46BB">
        <w:rPr>
          <w:rFonts w:ascii="Times New Roman" w:hAnsi="Times New Roman"/>
        </w:rPr>
        <w:t>7.4</w:t>
      </w:r>
      <w:r w:rsidR="008B2C38" w:rsidRPr="00D87D18">
        <w:rPr>
          <w:rFonts w:ascii="Times New Roman" w:hAnsi="Times New Roman"/>
        </w:rPr>
        <w:t xml:space="preserve"> </w:t>
      </w:r>
      <w:r w:rsidR="00833D25">
        <w:rPr>
          <w:rFonts w:ascii="Times New Roman" w:hAnsi="Times New Roman"/>
        </w:rPr>
        <w:t xml:space="preserve">on </w:t>
      </w:r>
      <w:r w:rsidR="00314B95" w:rsidRPr="00D87D18">
        <w:rPr>
          <w:rFonts w:ascii="Times New Roman" w:hAnsi="Times New Roman"/>
        </w:rPr>
        <w:t xml:space="preserve">average in the first </w:t>
      </w:r>
      <w:r w:rsidR="00833D25">
        <w:rPr>
          <w:rFonts w:ascii="Times New Roman" w:hAnsi="Times New Roman"/>
        </w:rPr>
        <w:t xml:space="preserve">two </w:t>
      </w:r>
      <w:r w:rsidR="00314B95" w:rsidRPr="00D87D18">
        <w:rPr>
          <w:rFonts w:ascii="Times New Roman" w:hAnsi="Times New Roman"/>
        </w:rPr>
        <w:t>years of the rule.</w:t>
      </w:r>
      <w:r w:rsidR="008C0F1E" w:rsidRPr="00D87D18">
        <w:rPr>
          <w:rFonts w:ascii="Times New Roman" w:hAnsi="Times New Roman"/>
        </w:rPr>
        <w:t xml:space="preserve"> Finally, Exhibit </w:t>
      </w:r>
      <w:r w:rsidR="004B6EFF" w:rsidRPr="00D87D18">
        <w:rPr>
          <w:rFonts w:ascii="Times New Roman" w:hAnsi="Times New Roman"/>
        </w:rPr>
        <w:t>8</w:t>
      </w:r>
      <w:r w:rsidR="008C0F1E" w:rsidRPr="00D87D18">
        <w:rPr>
          <w:rFonts w:ascii="Times New Roman" w:hAnsi="Times New Roman"/>
        </w:rPr>
        <w:t xml:space="preserve"> reports the average </w:t>
      </w:r>
      <w:r w:rsidR="004259C3" w:rsidRPr="00D87D18">
        <w:rPr>
          <w:rFonts w:ascii="Times New Roman" w:hAnsi="Times New Roman"/>
        </w:rPr>
        <w:t xml:space="preserve">annual </w:t>
      </w:r>
      <w:r w:rsidR="008C0F1E" w:rsidRPr="00D87D18">
        <w:rPr>
          <w:rFonts w:ascii="Times New Roman" w:hAnsi="Times New Roman"/>
        </w:rPr>
        <w:t xml:space="preserve">private industry cost </w:t>
      </w:r>
      <w:r w:rsidR="00667E35" w:rsidRPr="00D87D18">
        <w:rPr>
          <w:rFonts w:ascii="Times New Roman" w:hAnsi="Times New Roman"/>
        </w:rPr>
        <w:t xml:space="preserve">estimates </w:t>
      </w:r>
      <w:r w:rsidR="008C0F1E" w:rsidRPr="00D87D18">
        <w:rPr>
          <w:rFonts w:ascii="Times New Roman" w:hAnsi="Times New Roman"/>
        </w:rPr>
        <w:t>for the first three years of the rule.</w:t>
      </w:r>
      <w:r w:rsidR="008C0F1E" w:rsidRPr="00B638C4">
        <w:rPr>
          <w:rFonts w:ascii="Times New Roman" w:hAnsi="Times New Roman"/>
        </w:rPr>
        <w:t xml:space="preserve"> </w:t>
      </w:r>
    </w:p>
    <w:p w14:paraId="12B73DA2" w14:textId="77777777" w:rsidR="0031726B" w:rsidRPr="008C0B97" w:rsidRDefault="0031726B" w:rsidP="0031726B">
      <w:pPr>
        <w:keepNext/>
        <w:keepLines/>
        <w:widowControl/>
        <w:rPr>
          <w:rFonts w:ascii="Times New Roman" w:hAnsi="Times New Roman"/>
        </w:rPr>
      </w:pPr>
    </w:p>
    <w:p w14:paraId="1AC436BC" w14:textId="77777777" w:rsidR="0031726B" w:rsidRPr="00D87D18" w:rsidRDefault="0031726B" w:rsidP="0031726B">
      <w:pPr>
        <w:widowControl/>
        <w:ind w:left="720"/>
        <w:rPr>
          <w:rFonts w:ascii="Times New Roman" w:hAnsi="Times New Roman"/>
        </w:rPr>
      </w:pPr>
      <w:r w:rsidRPr="00D87D18">
        <w:rPr>
          <w:rFonts w:ascii="Times New Roman" w:hAnsi="Times New Roman"/>
          <w:b/>
          <w:bCs/>
        </w:rPr>
        <w:t>(2)</w:t>
      </w:r>
      <w:r w:rsidRPr="00D87D18">
        <w:rPr>
          <w:rFonts w:ascii="Times New Roman" w:hAnsi="Times New Roman"/>
          <w:b/>
          <w:bCs/>
        </w:rPr>
        <w:tab/>
        <w:t>Agency Tally</w:t>
      </w:r>
    </w:p>
    <w:p w14:paraId="74749DB0" w14:textId="77777777" w:rsidR="0031726B" w:rsidRPr="009063E4" w:rsidRDefault="0031726B" w:rsidP="0031726B">
      <w:pPr>
        <w:widowControl/>
        <w:rPr>
          <w:rFonts w:ascii="Times New Roman" w:hAnsi="Times New Roman"/>
          <w:highlight w:val="yellow"/>
        </w:rPr>
      </w:pPr>
    </w:p>
    <w:p w14:paraId="38D26F82" w14:textId="1B70B654" w:rsidR="0031726B" w:rsidRPr="00EF0A5F" w:rsidRDefault="00B638C4" w:rsidP="00E04EC7">
      <w:pPr>
        <w:widowControl/>
        <w:tabs>
          <w:tab w:val="left" w:pos="270"/>
        </w:tabs>
        <w:ind w:firstLine="720"/>
        <w:rPr>
          <w:rFonts w:ascii="Times New Roman" w:hAnsi="Times New Roman"/>
        </w:rPr>
      </w:pPr>
      <w:r>
        <w:rPr>
          <w:rFonts w:ascii="Times New Roman" w:hAnsi="Times New Roman"/>
          <w:color w:val="000000"/>
        </w:rPr>
        <w:t xml:space="preserve">The burden and costs of this rule will be incurred by industry entities only. No Agency burden or costs are anticipated. </w:t>
      </w:r>
    </w:p>
    <w:p w14:paraId="7C0CB0C1" w14:textId="77777777" w:rsidR="0031726B" w:rsidRDefault="0031726B" w:rsidP="0031726B">
      <w:pPr>
        <w:widowControl/>
        <w:rPr>
          <w:rFonts w:ascii="Arial" w:hAnsi="Arial" w:cs="Arial"/>
          <w:sz w:val="14"/>
          <w:szCs w:val="14"/>
        </w:rPr>
      </w:pPr>
    </w:p>
    <w:p w14:paraId="0DE5D6D9" w14:textId="77777777" w:rsidR="0031726B" w:rsidRPr="00D87D18" w:rsidRDefault="0031726B" w:rsidP="0031726B">
      <w:pPr>
        <w:pStyle w:val="TCHeading2"/>
        <w:rPr>
          <w:vanish/>
          <w:specVanish/>
        </w:rPr>
      </w:pPr>
      <w:bookmarkStart w:id="21" w:name="_Toc197910896"/>
      <w:r w:rsidRPr="00505F2D">
        <w:rPr>
          <w:b/>
          <w:bCs w:val="0"/>
        </w:rPr>
        <w:tab/>
      </w:r>
      <w:r w:rsidRPr="00D87D18">
        <w:rPr>
          <w:b/>
          <w:bCs w:val="0"/>
        </w:rPr>
        <w:t>6(f)</w:t>
      </w:r>
      <w:r w:rsidRPr="00D87D18">
        <w:rPr>
          <w:b/>
          <w:bCs w:val="0"/>
        </w:rPr>
        <w:tab/>
        <w:t>Reasons for Change in Burden</w:t>
      </w:r>
      <w:bookmarkEnd w:id="21"/>
    </w:p>
    <w:p w14:paraId="45700AB0" w14:textId="77777777" w:rsidR="0031726B" w:rsidRPr="00D87D18" w:rsidRDefault="0031726B" w:rsidP="0031726B">
      <w:pPr>
        <w:pStyle w:val="TCHeading2Body"/>
      </w:pPr>
      <w:r w:rsidRPr="00D87D18">
        <w:rPr>
          <w:b/>
          <w:bCs w:val="0"/>
        </w:rPr>
        <w:t xml:space="preserve"> </w:t>
      </w:r>
    </w:p>
    <w:p w14:paraId="7656E331" w14:textId="77777777" w:rsidR="0031726B" w:rsidRPr="00D87D18" w:rsidRDefault="0031726B" w:rsidP="0031726B">
      <w:pPr>
        <w:widowControl/>
        <w:rPr>
          <w:rFonts w:ascii="Times New Roman" w:hAnsi="Times New Roman"/>
        </w:rPr>
      </w:pPr>
    </w:p>
    <w:p w14:paraId="7E56C628" w14:textId="0709468C" w:rsidR="0031726B" w:rsidRPr="00D87D18" w:rsidRDefault="0031726B" w:rsidP="00337D1B">
      <w:pPr>
        <w:widowControl/>
        <w:ind w:firstLine="720"/>
        <w:rPr>
          <w:rFonts w:ascii="Times New Roman" w:hAnsi="Times New Roman"/>
        </w:rPr>
      </w:pPr>
      <w:r w:rsidRPr="00D87D18">
        <w:rPr>
          <w:rFonts w:ascii="Times New Roman" w:hAnsi="Times New Roman"/>
        </w:rPr>
        <w:t xml:space="preserve">As aforementioned, the new </w:t>
      </w:r>
      <w:r w:rsidR="00B638C4" w:rsidRPr="00D87D18">
        <w:rPr>
          <w:rFonts w:ascii="Times New Roman" w:hAnsi="Times New Roman"/>
        </w:rPr>
        <w:t xml:space="preserve">information collection </w:t>
      </w:r>
      <w:r w:rsidRPr="00D87D18">
        <w:rPr>
          <w:rFonts w:ascii="Times New Roman" w:hAnsi="Times New Roman"/>
        </w:rPr>
        <w:t xml:space="preserve">requirements under the </w:t>
      </w:r>
      <w:r w:rsidR="003B1D25" w:rsidRPr="00D87D18">
        <w:rPr>
          <w:rFonts w:ascii="Times New Roman" w:hAnsi="Times New Roman"/>
        </w:rPr>
        <w:t>rule</w:t>
      </w:r>
      <w:r w:rsidRPr="00D87D18">
        <w:rPr>
          <w:rFonts w:ascii="Times New Roman" w:hAnsi="Times New Roman"/>
        </w:rPr>
        <w:t xml:space="preserve"> are necessary to enable electronic submittal of export and import-related documents. </w:t>
      </w:r>
    </w:p>
    <w:p w14:paraId="61FCFA5E" w14:textId="77777777" w:rsidR="00C73E30" w:rsidRPr="00D87D18" w:rsidRDefault="0031726B" w:rsidP="0031726B">
      <w:pPr>
        <w:pStyle w:val="TCHeading2"/>
        <w:rPr>
          <w:b/>
          <w:bCs w:val="0"/>
        </w:rPr>
      </w:pPr>
      <w:r w:rsidRPr="00D87D18">
        <w:rPr>
          <w:b/>
          <w:bCs w:val="0"/>
        </w:rPr>
        <w:tab/>
      </w:r>
    </w:p>
    <w:p w14:paraId="411DE282" w14:textId="77777777" w:rsidR="0031726B" w:rsidRPr="00D87D18" w:rsidRDefault="00C73E30" w:rsidP="0031726B">
      <w:pPr>
        <w:pStyle w:val="TCHeading2"/>
        <w:rPr>
          <w:b/>
          <w:bCs w:val="0"/>
        </w:rPr>
      </w:pPr>
      <w:r w:rsidRPr="00D87D18">
        <w:rPr>
          <w:b/>
          <w:bCs w:val="0"/>
        </w:rPr>
        <w:tab/>
      </w:r>
      <w:r w:rsidR="0031726B" w:rsidRPr="00D87D18">
        <w:rPr>
          <w:b/>
          <w:bCs w:val="0"/>
        </w:rPr>
        <w:t>6(g)</w:t>
      </w:r>
      <w:r w:rsidR="0031726B" w:rsidRPr="00D87D18">
        <w:rPr>
          <w:b/>
          <w:bCs w:val="0"/>
        </w:rPr>
        <w:tab/>
        <w:t>Burden Statement</w:t>
      </w:r>
    </w:p>
    <w:p w14:paraId="32876075" w14:textId="77777777" w:rsidR="0031726B" w:rsidRPr="009063E4" w:rsidRDefault="0031726B" w:rsidP="0031726B">
      <w:pPr>
        <w:widowControl/>
        <w:rPr>
          <w:rFonts w:ascii="Times New Roman" w:eastAsia="PMingLiU" w:hAnsi="Times New Roman"/>
          <w:color w:val="000000"/>
          <w:highlight w:val="yellow"/>
          <w:lang w:eastAsia="zh-TW"/>
        </w:rPr>
      </w:pPr>
    </w:p>
    <w:p w14:paraId="0E8C2A12" w14:textId="77777777" w:rsidR="0031726B" w:rsidRPr="00382521" w:rsidRDefault="0031726B" w:rsidP="0031726B">
      <w:pPr>
        <w:widowControl/>
        <w:tabs>
          <w:tab w:val="left" w:pos="720"/>
        </w:tabs>
        <w:ind w:firstLine="720"/>
        <w:rPr>
          <w:rFonts w:ascii="Times New Roman" w:eastAsia="PMingLiU" w:hAnsi="Times New Roman"/>
          <w:color w:val="000000"/>
          <w:sz w:val="20"/>
          <w:szCs w:val="20"/>
          <w:lang w:eastAsia="zh-TW"/>
        </w:rPr>
      </w:pPr>
      <w:r w:rsidRPr="00D87D18">
        <w:rPr>
          <w:rFonts w:ascii="Times New Roman" w:eastAsia="PMingLiU" w:hAnsi="Times New Roman"/>
          <w:color w:val="000000"/>
          <w:lang w:eastAsia="zh-TW"/>
        </w:rPr>
        <w:t>Annual public reporting burden for this ICR is provided on a total and per-entity basis in the tables that follow</w:t>
      </w:r>
      <w:r w:rsidR="0085461E" w:rsidRPr="00D87D18">
        <w:rPr>
          <w:rFonts w:ascii="Times New Roman" w:eastAsia="PMingLiU" w:hAnsi="Times New Roman"/>
          <w:color w:val="000000"/>
          <w:lang w:eastAsia="zh-TW"/>
        </w:rPr>
        <w:t xml:space="preserve">. </w:t>
      </w:r>
      <w:r w:rsidRPr="00D87D18">
        <w:rPr>
          <w:rFonts w:ascii="Times New Roman" w:hAnsi="Times New Roman"/>
        </w:rPr>
        <w:t>Burden means the total time, effort, or financial resources expended by persons to generate, maintain, retain, or disclose or provide information to or for a Federal agency</w:t>
      </w:r>
      <w:r w:rsidR="0085461E" w:rsidRPr="00D87D18">
        <w:rPr>
          <w:rFonts w:ascii="Times New Roman" w:hAnsi="Times New Roman"/>
        </w:rPr>
        <w:t xml:space="preserve">. </w:t>
      </w:r>
      <w:r w:rsidRPr="00D87D18">
        <w:rPr>
          <w:rFonts w:ascii="Times New Roman" w:hAnsi="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85461E" w:rsidRPr="00D87D18">
        <w:rPr>
          <w:rFonts w:ascii="Times New Roman" w:hAnsi="Times New Roman"/>
        </w:rPr>
        <w:t xml:space="preserve">. </w:t>
      </w:r>
      <w:r w:rsidRPr="00D87D18">
        <w:rPr>
          <w:rFonts w:ascii="Times New Roman" w:hAnsi="Times New Roman"/>
        </w:rPr>
        <w:t>An agency may not conduct or sponsor, and a person is not required to respond to, a collection of information unless it displays a currently valid OMB control number</w:t>
      </w:r>
      <w:r w:rsidR="0085461E" w:rsidRPr="00D87D18">
        <w:rPr>
          <w:rFonts w:ascii="Times New Roman" w:hAnsi="Times New Roman"/>
        </w:rPr>
        <w:t xml:space="preserve">. </w:t>
      </w:r>
      <w:r w:rsidRPr="00D87D18">
        <w:rPr>
          <w:rFonts w:ascii="Times New Roman" w:hAnsi="Times New Roman"/>
        </w:rPr>
        <w:t xml:space="preserve">The OMB control numbers for EPA's regulations are listed in 40 </w:t>
      </w:r>
      <w:r w:rsidR="0066338B" w:rsidRPr="00D87D18">
        <w:rPr>
          <w:rFonts w:ascii="Times New Roman" w:hAnsi="Times New Roman"/>
        </w:rPr>
        <w:t>CFR Part</w:t>
      </w:r>
      <w:r w:rsidRPr="00D87D18">
        <w:rPr>
          <w:rFonts w:ascii="Times New Roman" w:hAnsi="Times New Roman"/>
        </w:rPr>
        <w:t xml:space="preserve"> 9 and 48 CFR </w:t>
      </w:r>
      <w:r w:rsidR="005C4862" w:rsidRPr="00D87D18">
        <w:rPr>
          <w:rFonts w:ascii="Times New Roman" w:hAnsi="Times New Roman"/>
        </w:rPr>
        <w:t>C</w:t>
      </w:r>
      <w:r w:rsidRPr="00D87D18">
        <w:rPr>
          <w:rFonts w:ascii="Times New Roman" w:hAnsi="Times New Roman"/>
        </w:rPr>
        <w:t>hapter 15</w:t>
      </w:r>
      <w:r w:rsidRPr="00D66E92">
        <w:rPr>
          <w:rFonts w:ascii="Times New Roman" w:hAnsi="Times New Roman"/>
        </w:rPr>
        <w:t>.</w:t>
      </w:r>
    </w:p>
    <w:p w14:paraId="3236A58B" w14:textId="77777777" w:rsidR="007549F2" w:rsidRDefault="007549F2" w:rsidP="0031726B">
      <w:pPr>
        <w:ind w:firstLine="720"/>
        <w:rPr>
          <w:rFonts w:ascii="Times New Roman" w:hAnsi="Times New Roman"/>
        </w:rPr>
      </w:pPr>
    </w:p>
    <w:p w14:paraId="75799764" w14:textId="77777777" w:rsidR="0031726B" w:rsidRDefault="0031726B" w:rsidP="0031726B">
      <w:pPr>
        <w:ind w:firstLine="720"/>
        <w:rPr>
          <w:rFonts w:ascii="Times New Roman" w:hAnsi="Times New Roman"/>
        </w:rPr>
        <w:sectPr w:rsidR="0031726B" w:rsidSect="00990575">
          <w:pgSz w:w="12240" w:h="15840"/>
          <w:pgMar w:top="1440" w:right="1440" w:bottom="1440" w:left="1440" w:header="720" w:footer="720" w:gutter="0"/>
          <w:cols w:space="720"/>
          <w:docGrid w:linePitch="360"/>
        </w:sectPr>
      </w:pPr>
      <w:r w:rsidRPr="00376E10">
        <w:rPr>
          <w:rFonts w:ascii="Times New Roman" w:hAnsi="Times New Roman"/>
        </w:rPr>
        <w:t xml:space="preserve"> </w:t>
      </w:r>
    </w:p>
    <w:p w14:paraId="54B1C59F" w14:textId="77777777" w:rsidR="0031726B" w:rsidRDefault="0031726B" w:rsidP="00D7460B">
      <w:pPr>
        <w:tabs>
          <w:tab w:val="left" w:pos="-1110"/>
        </w:tabs>
        <w:jc w:val="center"/>
        <w:rPr>
          <w:rFonts w:ascii="Times New Roman" w:hAnsi="Times New Roman"/>
          <w:b/>
          <w:bCs/>
          <w:color w:val="000000"/>
        </w:rPr>
      </w:pPr>
      <w:r>
        <w:rPr>
          <w:rFonts w:ascii="Times New Roman" w:hAnsi="Times New Roman"/>
          <w:b/>
          <w:bCs/>
          <w:color w:val="000000"/>
        </w:rPr>
        <w:lastRenderedPageBreak/>
        <w:t xml:space="preserve">Exhibit </w:t>
      </w:r>
      <w:r w:rsidR="00AE1099">
        <w:rPr>
          <w:rFonts w:ascii="Times New Roman" w:hAnsi="Times New Roman"/>
          <w:b/>
          <w:bCs/>
          <w:color w:val="000000"/>
        </w:rPr>
        <w:t>3</w:t>
      </w:r>
    </w:p>
    <w:p w14:paraId="42F74CFD" w14:textId="77777777" w:rsidR="0031726B" w:rsidRPr="00B01427" w:rsidRDefault="0031726B" w:rsidP="00D7460B">
      <w:pPr>
        <w:tabs>
          <w:tab w:val="left" w:pos="-1110"/>
        </w:tabs>
        <w:jc w:val="center"/>
        <w:rPr>
          <w:rFonts w:ascii="Times New Roman" w:hAnsi="Times New Roman"/>
          <w:b/>
          <w:bCs/>
          <w:i/>
          <w:color w:val="000000"/>
          <w:u w:val="single"/>
        </w:rPr>
      </w:pPr>
      <w:r w:rsidRPr="00B01427">
        <w:rPr>
          <w:rFonts w:ascii="Times New Roman" w:hAnsi="Times New Roman"/>
          <w:b/>
          <w:bCs/>
          <w:color w:val="000000"/>
        </w:rPr>
        <w:t>Reading the Rule</w:t>
      </w:r>
    </w:p>
    <w:p w14:paraId="245152CA" w14:textId="77777777" w:rsidR="0031726B" w:rsidRPr="00B01427" w:rsidRDefault="0031726B" w:rsidP="00D7460B">
      <w:pPr>
        <w:tabs>
          <w:tab w:val="left" w:pos="-1110"/>
        </w:tabs>
        <w:jc w:val="center"/>
        <w:rPr>
          <w:rFonts w:ascii="Times New Roman" w:hAnsi="Times New Roman"/>
          <w:color w:val="000000"/>
        </w:rPr>
      </w:pPr>
      <w:r w:rsidRPr="00B01427">
        <w:rPr>
          <w:rFonts w:ascii="Times New Roman" w:hAnsi="Times New Roman"/>
          <w:color w:val="000000"/>
        </w:rPr>
        <w:t>(In the first year of Rule Implementation Only)</w:t>
      </w:r>
    </w:p>
    <w:p w14:paraId="5EE1D0CB" w14:textId="77777777" w:rsidR="0031726B" w:rsidRPr="00B01427" w:rsidRDefault="0031726B" w:rsidP="0031726B">
      <w:pPr>
        <w:tabs>
          <w:tab w:val="left" w:pos="-1110"/>
        </w:tabs>
        <w:ind w:right="-540"/>
        <w:jc w:val="center"/>
        <w:rPr>
          <w:rFonts w:ascii="Times New Roman" w:hAnsi="Times New Roman"/>
          <w:color w:val="000000"/>
        </w:rPr>
      </w:pPr>
    </w:p>
    <w:tbl>
      <w:tblPr>
        <w:tblW w:w="16442" w:type="dxa"/>
        <w:tblInd w:w="103" w:type="dxa"/>
        <w:tblLayout w:type="fixed"/>
        <w:tblLook w:val="04A0" w:firstRow="1" w:lastRow="0" w:firstColumn="1" w:lastColumn="0" w:noHBand="0" w:noVBand="1"/>
      </w:tblPr>
      <w:tblGrid>
        <w:gridCol w:w="2075"/>
        <w:gridCol w:w="1255"/>
        <w:gridCol w:w="1155"/>
        <w:gridCol w:w="1178"/>
        <w:gridCol w:w="864"/>
        <w:gridCol w:w="1416"/>
        <w:gridCol w:w="741"/>
        <w:gridCol w:w="123"/>
        <w:gridCol w:w="165"/>
        <w:gridCol w:w="1023"/>
        <w:gridCol w:w="176"/>
        <w:gridCol w:w="1354"/>
        <w:gridCol w:w="50"/>
        <w:gridCol w:w="814"/>
        <w:gridCol w:w="50"/>
        <w:gridCol w:w="1014"/>
        <w:gridCol w:w="284"/>
        <w:gridCol w:w="643"/>
        <w:gridCol w:w="864"/>
        <w:gridCol w:w="1198"/>
      </w:tblGrid>
      <w:tr w:rsidR="0031726B" w:rsidRPr="00B01427" w14:paraId="266762F1" w14:textId="77777777" w:rsidTr="00D66E92">
        <w:trPr>
          <w:gridAfter w:val="3"/>
          <w:wAfter w:w="2705" w:type="dxa"/>
          <w:trHeight w:val="300"/>
        </w:trPr>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3EB8B"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Information Collection Activity</w:t>
            </w:r>
          </w:p>
        </w:tc>
        <w:tc>
          <w:tcPr>
            <w:tcW w:w="7920" w:type="dxa"/>
            <w:gridSpan w:val="9"/>
            <w:tcBorders>
              <w:top w:val="single" w:sz="4" w:space="0" w:color="auto"/>
              <w:left w:val="nil"/>
              <w:bottom w:val="single" w:sz="4" w:space="0" w:color="auto"/>
              <w:right w:val="nil"/>
            </w:tcBorders>
            <w:shd w:val="clear" w:color="auto" w:fill="auto"/>
            <w:vAlign w:val="center"/>
            <w:hideMark/>
          </w:tcPr>
          <w:p w14:paraId="4F3FE745"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Hours and Costs Per Entity</w:t>
            </w:r>
          </w:p>
        </w:tc>
        <w:tc>
          <w:tcPr>
            <w:tcW w:w="374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1982F9C" w14:textId="721720AF" w:rsidR="0031726B" w:rsidRPr="00D66E92" w:rsidRDefault="0031726B" w:rsidP="00682089">
            <w:pPr>
              <w:widowControl/>
              <w:autoSpaceDE/>
              <w:autoSpaceDN/>
              <w:adjustRightInd/>
              <w:jc w:val="center"/>
              <w:rPr>
                <w:rFonts w:ascii="Times New Roman" w:hAnsi="Times New Roman"/>
                <w:b/>
                <w:bCs/>
                <w:color w:val="000000"/>
                <w:sz w:val="20"/>
                <w:szCs w:val="20"/>
                <w:vertAlign w:val="superscript"/>
              </w:rPr>
            </w:pPr>
            <w:r w:rsidRPr="00BB0B08">
              <w:rPr>
                <w:rFonts w:ascii="Times New Roman" w:hAnsi="Times New Roman"/>
                <w:b/>
                <w:bCs/>
                <w:color w:val="000000"/>
                <w:sz w:val="20"/>
                <w:szCs w:val="20"/>
              </w:rPr>
              <w:t>Total Hours and Costs</w:t>
            </w:r>
            <w:r w:rsidR="00667F36">
              <w:rPr>
                <w:rFonts w:ascii="Times New Roman" w:hAnsi="Times New Roman"/>
                <w:b/>
                <w:bCs/>
                <w:color w:val="000000"/>
                <w:sz w:val="20"/>
                <w:szCs w:val="20"/>
                <w:vertAlign w:val="superscript"/>
              </w:rPr>
              <w:t>3</w:t>
            </w:r>
          </w:p>
        </w:tc>
      </w:tr>
      <w:tr w:rsidR="0031726B" w:rsidRPr="00B01427" w14:paraId="65026CF4" w14:textId="77777777" w:rsidTr="00D66E92">
        <w:trPr>
          <w:gridAfter w:val="3"/>
          <w:wAfter w:w="2705" w:type="dxa"/>
          <w:trHeight w:val="818"/>
        </w:trPr>
        <w:tc>
          <w:tcPr>
            <w:tcW w:w="2075" w:type="dxa"/>
            <w:vMerge/>
            <w:tcBorders>
              <w:top w:val="single" w:sz="4" w:space="0" w:color="auto"/>
              <w:left w:val="single" w:sz="4" w:space="0" w:color="auto"/>
              <w:bottom w:val="single" w:sz="4" w:space="0" w:color="auto"/>
              <w:right w:val="single" w:sz="4" w:space="0" w:color="auto"/>
            </w:tcBorders>
            <w:vAlign w:val="center"/>
            <w:hideMark/>
          </w:tcPr>
          <w:p w14:paraId="674B8746" w14:textId="77777777" w:rsidR="0031726B" w:rsidRPr="00BB0B08" w:rsidRDefault="0031726B" w:rsidP="00682089">
            <w:pPr>
              <w:widowControl/>
              <w:autoSpaceDE/>
              <w:autoSpaceDN/>
              <w:adjustRightInd/>
              <w:rPr>
                <w:rFonts w:ascii="Times New Roman" w:hAnsi="Times New Roman"/>
                <w:b/>
                <w:bCs/>
                <w:color w:val="000000"/>
                <w:sz w:val="20"/>
                <w:szCs w:val="20"/>
              </w:rPr>
            </w:pPr>
          </w:p>
        </w:tc>
        <w:tc>
          <w:tcPr>
            <w:tcW w:w="1255" w:type="dxa"/>
            <w:tcBorders>
              <w:top w:val="nil"/>
              <w:left w:val="nil"/>
              <w:bottom w:val="single" w:sz="4" w:space="0" w:color="auto"/>
              <w:right w:val="single" w:sz="4" w:space="0" w:color="auto"/>
            </w:tcBorders>
            <w:shd w:val="clear" w:color="auto" w:fill="auto"/>
            <w:vAlign w:val="center"/>
            <w:hideMark/>
          </w:tcPr>
          <w:p w14:paraId="57916C75"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Managerial</w:t>
            </w:r>
          </w:p>
          <w:p w14:paraId="00FAB127" w14:textId="77777777" w:rsidR="00AE5A08" w:rsidRPr="00BB0B08" w:rsidRDefault="00AE5A08" w:rsidP="00B01427">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w:t>
            </w:r>
            <w:r w:rsidR="00B01427" w:rsidRPr="00BB0B08">
              <w:rPr>
                <w:rFonts w:ascii="Times New Roman" w:hAnsi="Times New Roman"/>
                <w:b/>
                <w:bCs/>
                <w:color w:val="000000"/>
                <w:sz w:val="20"/>
                <w:szCs w:val="20"/>
              </w:rPr>
              <w:t>145.28/</w:t>
            </w:r>
            <w:r w:rsidRPr="00BB0B08">
              <w:rPr>
                <w:rFonts w:ascii="Times New Roman" w:hAnsi="Times New Roman"/>
                <w:b/>
                <w:bCs/>
                <w:color w:val="000000"/>
                <w:sz w:val="20"/>
                <w:szCs w:val="20"/>
              </w:rPr>
              <w:t>hr)</w:t>
            </w:r>
          </w:p>
        </w:tc>
        <w:tc>
          <w:tcPr>
            <w:tcW w:w="1155" w:type="dxa"/>
            <w:tcBorders>
              <w:top w:val="nil"/>
              <w:left w:val="nil"/>
              <w:bottom w:val="single" w:sz="4" w:space="0" w:color="auto"/>
              <w:right w:val="single" w:sz="4" w:space="0" w:color="auto"/>
            </w:tcBorders>
            <w:shd w:val="clear" w:color="auto" w:fill="auto"/>
            <w:vAlign w:val="center"/>
            <w:hideMark/>
          </w:tcPr>
          <w:p w14:paraId="2C6AE72E"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Technical</w:t>
            </w:r>
          </w:p>
          <w:p w14:paraId="1C33AA87" w14:textId="77777777" w:rsidR="00AE5A08" w:rsidRPr="00BB0B08" w:rsidRDefault="00AE5A08" w:rsidP="00B01427">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w:t>
            </w:r>
            <w:r w:rsidR="00B01427" w:rsidRPr="00BB0B08">
              <w:rPr>
                <w:rFonts w:ascii="Times New Roman" w:hAnsi="Times New Roman"/>
                <w:b/>
                <w:bCs/>
                <w:color w:val="000000"/>
                <w:sz w:val="20"/>
                <w:szCs w:val="20"/>
              </w:rPr>
              <w:t>71.19</w:t>
            </w:r>
            <w:r w:rsidRPr="00BB0B08">
              <w:rPr>
                <w:rFonts w:ascii="Times New Roman" w:hAnsi="Times New Roman"/>
                <w:b/>
                <w:bCs/>
                <w:color w:val="000000"/>
                <w:sz w:val="20"/>
                <w:szCs w:val="20"/>
              </w:rPr>
              <w:t>/hr)</w:t>
            </w:r>
          </w:p>
        </w:tc>
        <w:tc>
          <w:tcPr>
            <w:tcW w:w="1178" w:type="dxa"/>
            <w:tcBorders>
              <w:top w:val="nil"/>
              <w:left w:val="nil"/>
              <w:bottom w:val="single" w:sz="4" w:space="0" w:color="auto"/>
              <w:right w:val="single" w:sz="4" w:space="0" w:color="auto"/>
            </w:tcBorders>
            <w:shd w:val="clear" w:color="auto" w:fill="auto"/>
            <w:vAlign w:val="center"/>
            <w:hideMark/>
          </w:tcPr>
          <w:p w14:paraId="0521C1B8"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Clerical</w:t>
            </w:r>
          </w:p>
          <w:p w14:paraId="7B11624E" w14:textId="77777777" w:rsidR="00AE5A08" w:rsidRPr="00BB0B08" w:rsidRDefault="00AE5A08" w:rsidP="00B01427">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w:t>
            </w:r>
            <w:r w:rsidR="00B01427" w:rsidRPr="00BB0B08">
              <w:rPr>
                <w:rFonts w:ascii="Times New Roman" w:hAnsi="Times New Roman"/>
                <w:b/>
                <w:bCs/>
                <w:color w:val="000000"/>
                <w:sz w:val="20"/>
                <w:szCs w:val="20"/>
              </w:rPr>
              <w:t>38.21</w:t>
            </w:r>
            <w:r w:rsidRPr="00BB0B08">
              <w:rPr>
                <w:rFonts w:ascii="Times New Roman" w:hAnsi="Times New Roman"/>
                <w:b/>
                <w:bCs/>
                <w:color w:val="000000"/>
                <w:sz w:val="20"/>
                <w:szCs w:val="20"/>
              </w:rPr>
              <w:t>/hr)</w:t>
            </w:r>
          </w:p>
        </w:tc>
        <w:tc>
          <w:tcPr>
            <w:tcW w:w="864" w:type="dxa"/>
            <w:tcBorders>
              <w:top w:val="nil"/>
              <w:left w:val="nil"/>
              <w:bottom w:val="single" w:sz="4" w:space="0" w:color="auto"/>
              <w:right w:val="single" w:sz="4" w:space="0" w:color="auto"/>
            </w:tcBorders>
            <w:shd w:val="clear" w:color="auto" w:fill="auto"/>
            <w:vAlign w:val="center"/>
            <w:hideMark/>
          </w:tcPr>
          <w:p w14:paraId="64F54434"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Total Hours</w:t>
            </w:r>
          </w:p>
        </w:tc>
        <w:tc>
          <w:tcPr>
            <w:tcW w:w="1416" w:type="dxa"/>
            <w:tcBorders>
              <w:top w:val="nil"/>
              <w:left w:val="nil"/>
              <w:bottom w:val="single" w:sz="4" w:space="0" w:color="auto"/>
              <w:right w:val="single" w:sz="4" w:space="0" w:color="auto"/>
            </w:tcBorders>
            <w:shd w:val="clear" w:color="auto" w:fill="auto"/>
            <w:vAlign w:val="center"/>
            <w:hideMark/>
          </w:tcPr>
          <w:p w14:paraId="30467CD9"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Labor Cost</w:t>
            </w:r>
          </w:p>
        </w:tc>
        <w:tc>
          <w:tcPr>
            <w:tcW w:w="864" w:type="dxa"/>
            <w:gridSpan w:val="2"/>
            <w:tcBorders>
              <w:top w:val="nil"/>
              <w:left w:val="nil"/>
              <w:bottom w:val="single" w:sz="4" w:space="0" w:color="auto"/>
              <w:right w:val="single" w:sz="4" w:space="0" w:color="auto"/>
            </w:tcBorders>
            <w:shd w:val="clear" w:color="auto" w:fill="auto"/>
            <w:vAlign w:val="center"/>
            <w:hideMark/>
          </w:tcPr>
          <w:p w14:paraId="1B305146"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O&amp;M Cost</w:t>
            </w:r>
          </w:p>
        </w:tc>
        <w:tc>
          <w:tcPr>
            <w:tcW w:w="1188" w:type="dxa"/>
            <w:gridSpan w:val="2"/>
            <w:tcBorders>
              <w:top w:val="nil"/>
              <w:left w:val="nil"/>
              <w:bottom w:val="single" w:sz="4" w:space="0" w:color="auto"/>
              <w:right w:val="single" w:sz="4" w:space="0" w:color="auto"/>
            </w:tcBorders>
            <w:shd w:val="clear" w:color="auto" w:fill="auto"/>
            <w:vAlign w:val="center"/>
            <w:hideMark/>
          </w:tcPr>
          <w:p w14:paraId="27AAA600"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Total Cost</w:t>
            </w:r>
            <w:r w:rsidRPr="00BB0B08">
              <w:rPr>
                <w:rFonts w:ascii="Times New Roman" w:hAnsi="Times New Roman"/>
                <w:b/>
                <w:bCs/>
                <w:color w:val="000000"/>
                <w:sz w:val="20"/>
                <w:szCs w:val="20"/>
                <w:vertAlign w:val="superscript"/>
              </w:rPr>
              <w:t>1</w:t>
            </w:r>
          </w:p>
        </w:tc>
        <w:tc>
          <w:tcPr>
            <w:tcW w:w="1530" w:type="dxa"/>
            <w:gridSpan w:val="2"/>
            <w:tcBorders>
              <w:top w:val="nil"/>
              <w:left w:val="nil"/>
              <w:bottom w:val="single" w:sz="4" w:space="0" w:color="auto"/>
              <w:right w:val="single" w:sz="4" w:space="0" w:color="auto"/>
            </w:tcBorders>
            <w:shd w:val="clear" w:color="auto" w:fill="auto"/>
            <w:vAlign w:val="center"/>
            <w:hideMark/>
          </w:tcPr>
          <w:p w14:paraId="58AF10FC" w14:textId="09E41FA3" w:rsidR="0031726B" w:rsidRPr="00BB0B08" w:rsidRDefault="0031726B" w:rsidP="006201DC">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 xml:space="preserve">Number of </w:t>
            </w:r>
            <w:r w:rsidR="006201DC" w:rsidRPr="00BB0B08">
              <w:rPr>
                <w:rFonts w:ascii="Times New Roman" w:hAnsi="Times New Roman"/>
                <w:b/>
                <w:bCs/>
                <w:color w:val="000000"/>
                <w:sz w:val="20"/>
                <w:szCs w:val="20"/>
              </w:rPr>
              <w:t>Respondents</w:t>
            </w:r>
            <w:r w:rsidRPr="00BB0B08">
              <w:rPr>
                <w:rFonts w:ascii="Times New Roman" w:hAnsi="Times New Roman"/>
                <w:b/>
                <w:bCs/>
                <w:color w:val="000000"/>
                <w:sz w:val="20"/>
                <w:szCs w:val="20"/>
                <w:vertAlign w:val="superscript"/>
              </w:rPr>
              <w:t>2</w:t>
            </w:r>
          </w:p>
        </w:tc>
        <w:tc>
          <w:tcPr>
            <w:tcW w:w="864" w:type="dxa"/>
            <w:gridSpan w:val="2"/>
            <w:tcBorders>
              <w:top w:val="nil"/>
              <w:left w:val="nil"/>
              <w:bottom w:val="single" w:sz="4" w:space="0" w:color="auto"/>
              <w:right w:val="single" w:sz="4" w:space="0" w:color="auto"/>
            </w:tcBorders>
            <w:shd w:val="clear" w:color="auto" w:fill="auto"/>
            <w:vAlign w:val="center"/>
            <w:hideMark/>
          </w:tcPr>
          <w:p w14:paraId="4F2B7C39"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Total Hours</w:t>
            </w:r>
          </w:p>
        </w:tc>
        <w:tc>
          <w:tcPr>
            <w:tcW w:w="1348" w:type="dxa"/>
            <w:gridSpan w:val="3"/>
            <w:tcBorders>
              <w:top w:val="nil"/>
              <w:left w:val="nil"/>
              <w:bottom w:val="single" w:sz="4" w:space="0" w:color="auto"/>
              <w:right w:val="single" w:sz="4" w:space="0" w:color="auto"/>
            </w:tcBorders>
            <w:shd w:val="clear" w:color="auto" w:fill="auto"/>
            <w:vAlign w:val="center"/>
            <w:hideMark/>
          </w:tcPr>
          <w:p w14:paraId="52496708" w14:textId="77777777" w:rsidR="0031726B" w:rsidRPr="00BB0B08" w:rsidRDefault="0031726B" w:rsidP="00682089">
            <w:pPr>
              <w:widowControl/>
              <w:autoSpaceDE/>
              <w:autoSpaceDN/>
              <w:adjustRightInd/>
              <w:jc w:val="center"/>
              <w:rPr>
                <w:rFonts w:ascii="Times New Roman" w:hAnsi="Times New Roman"/>
                <w:b/>
                <w:bCs/>
                <w:color w:val="000000"/>
                <w:sz w:val="20"/>
                <w:szCs w:val="20"/>
              </w:rPr>
            </w:pPr>
            <w:r w:rsidRPr="00BB0B08">
              <w:rPr>
                <w:rFonts w:ascii="Times New Roman" w:hAnsi="Times New Roman"/>
                <w:b/>
                <w:bCs/>
                <w:color w:val="000000"/>
                <w:sz w:val="20"/>
                <w:szCs w:val="20"/>
              </w:rPr>
              <w:t>Total Cost</w:t>
            </w:r>
          </w:p>
        </w:tc>
      </w:tr>
      <w:tr w:rsidR="00AE5A08" w:rsidRPr="00B01427" w14:paraId="02120496" w14:textId="77777777" w:rsidTr="00D66E92">
        <w:trPr>
          <w:gridAfter w:val="3"/>
          <w:wAfter w:w="2705" w:type="dxa"/>
          <w:trHeight w:val="300"/>
        </w:trPr>
        <w:tc>
          <w:tcPr>
            <w:tcW w:w="13737" w:type="dxa"/>
            <w:gridSpan w:val="17"/>
            <w:tcBorders>
              <w:top w:val="nil"/>
              <w:left w:val="single" w:sz="4" w:space="0" w:color="auto"/>
              <w:bottom w:val="single" w:sz="4" w:space="0" w:color="auto"/>
              <w:right w:val="single" w:sz="4" w:space="0" w:color="auto"/>
            </w:tcBorders>
            <w:shd w:val="clear" w:color="auto" w:fill="auto"/>
            <w:vAlign w:val="center"/>
            <w:hideMark/>
          </w:tcPr>
          <w:p w14:paraId="291ABEAF" w14:textId="77777777" w:rsidR="00AE5A08" w:rsidRPr="00BB0B08" w:rsidRDefault="00AE5A08" w:rsidP="00AE5A08">
            <w:pPr>
              <w:widowControl/>
              <w:autoSpaceDE/>
              <w:autoSpaceDN/>
              <w:adjustRightInd/>
              <w:rPr>
                <w:rFonts w:ascii="Times New Roman" w:hAnsi="Times New Roman"/>
                <w:b/>
                <w:bCs/>
                <w:color w:val="000000"/>
                <w:sz w:val="20"/>
                <w:szCs w:val="20"/>
              </w:rPr>
            </w:pPr>
            <w:r w:rsidRPr="00BB0B08">
              <w:rPr>
                <w:rFonts w:ascii="Times New Roman" w:hAnsi="Times New Roman"/>
                <w:b/>
                <w:bCs/>
                <w:color w:val="000000"/>
                <w:sz w:val="20"/>
                <w:szCs w:val="20"/>
              </w:rPr>
              <w:t>U.S. Exporters </w:t>
            </w:r>
          </w:p>
        </w:tc>
      </w:tr>
      <w:tr w:rsidR="009063E4" w:rsidRPr="00B01427" w14:paraId="15A9E80C" w14:textId="77777777" w:rsidTr="00D66E92">
        <w:trPr>
          <w:gridAfter w:val="3"/>
          <w:wAfter w:w="2705" w:type="dxa"/>
          <w:trHeight w:val="30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0846AD23" w14:textId="77777777" w:rsidR="009063E4" w:rsidRPr="00BB0B08" w:rsidRDefault="009063E4" w:rsidP="00990575">
            <w:pPr>
              <w:widowControl/>
              <w:autoSpaceDE/>
              <w:autoSpaceDN/>
              <w:adjustRightInd/>
              <w:ind w:left="167"/>
              <w:rPr>
                <w:rFonts w:ascii="Times New Roman" w:hAnsi="Times New Roman"/>
                <w:color w:val="000000"/>
                <w:sz w:val="20"/>
                <w:szCs w:val="20"/>
              </w:rPr>
            </w:pPr>
            <w:r w:rsidRPr="00BB0B08">
              <w:rPr>
                <w:rFonts w:ascii="Times New Roman" w:hAnsi="Times New Roman"/>
                <w:color w:val="000000"/>
                <w:sz w:val="20"/>
                <w:szCs w:val="20"/>
              </w:rPr>
              <w:t>Reading the rule</w:t>
            </w:r>
          </w:p>
        </w:tc>
        <w:tc>
          <w:tcPr>
            <w:tcW w:w="1255" w:type="dxa"/>
            <w:tcBorders>
              <w:top w:val="nil"/>
              <w:left w:val="nil"/>
              <w:bottom w:val="single" w:sz="4" w:space="0" w:color="auto"/>
              <w:right w:val="single" w:sz="4" w:space="0" w:color="auto"/>
            </w:tcBorders>
            <w:shd w:val="clear" w:color="auto" w:fill="auto"/>
            <w:vAlign w:val="center"/>
            <w:hideMark/>
          </w:tcPr>
          <w:p w14:paraId="1A6CC580" w14:textId="0DCF46A2"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0.5</w:t>
            </w:r>
          </w:p>
        </w:tc>
        <w:tc>
          <w:tcPr>
            <w:tcW w:w="1155" w:type="dxa"/>
            <w:tcBorders>
              <w:top w:val="nil"/>
              <w:left w:val="nil"/>
              <w:bottom w:val="single" w:sz="4" w:space="0" w:color="auto"/>
              <w:right w:val="single" w:sz="4" w:space="0" w:color="auto"/>
            </w:tcBorders>
            <w:shd w:val="clear" w:color="auto" w:fill="auto"/>
            <w:vAlign w:val="center"/>
            <w:hideMark/>
          </w:tcPr>
          <w:p w14:paraId="59E1894B" w14:textId="106E8965"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0.5</w:t>
            </w:r>
          </w:p>
        </w:tc>
        <w:tc>
          <w:tcPr>
            <w:tcW w:w="1178" w:type="dxa"/>
            <w:tcBorders>
              <w:top w:val="nil"/>
              <w:left w:val="nil"/>
              <w:bottom w:val="single" w:sz="4" w:space="0" w:color="auto"/>
              <w:right w:val="single" w:sz="4" w:space="0" w:color="auto"/>
            </w:tcBorders>
            <w:shd w:val="clear" w:color="auto" w:fill="auto"/>
            <w:vAlign w:val="center"/>
            <w:hideMark/>
          </w:tcPr>
          <w:p w14:paraId="3C5CEFFB" w14:textId="4D83E212"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546F375D" w14:textId="1779A2B5"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49ABDA0E" w14:textId="7A024D39" w:rsidR="009063E4" w:rsidRPr="009063E4" w:rsidRDefault="009063E4" w:rsidP="003A76F2">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xml:space="preserve">$108.24 </w:t>
            </w:r>
          </w:p>
        </w:tc>
        <w:tc>
          <w:tcPr>
            <w:tcW w:w="864" w:type="dxa"/>
            <w:gridSpan w:val="2"/>
            <w:tcBorders>
              <w:top w:val="nil"/>
              <w:left w:val="nil"/>
              <w:bottom w:val="single" w:sz="4" w:space="0" w:color="auto"/>
              <w:right w:val="single" w:sz="4" w:space="0" w:color="auto"/>
            </w:tcBorders>
            <w:shd w:val="clear" w:color="auto" w:fill="auto"/>
            <w:vAlign w:val="center"/>
            <w:hideMark/>
          </w:tcPr>
          <w:p w14:paraId="60D91ACF" w14:textId="1773C464"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xml:space="preserve">$0.00 </w:t>
            </w:r>
          </w:p>
        </w:tc>
        <w:tc>
          <w:tcPr>
            <w:tcW w:w="1188" w:type="dxa"/>
            <w:gridSpan w:val="2"/>
            <w:tcBorders>
              <w:top w:val="nil"/>
              <w:left w:val="nil"/>
              <w:bottom w:val="single" w:sz="4" w:space="0" w:color="auto"/>
              <w:right w:val="single" w:sz="4" w:space="0" w:color="auto"/>
            </w:tcBorders>
            <w:shd w:val="clear" w:color="auto" w:fill="auto"/>
            <w:vAlign w:val="center"/>
            <w:hideMark/>
          </w:tcPr>
          <w:p w14:paraId="03E65B3C" w14:textId="31E09890"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xml:space="preserve">$108.24 </w:t>
            </w:r>
          </w:p>
        </w:tc>
        <w:tc>
          <w:tcPr>
            <w:tcW w:w="1530" w:type="dxa"/>
            <w:gridSpan w:val="2"/>
            <w:tcBorders>
              <w:top w:val="nil"/>
              <w:left w:val="nil"/>
              <w:bottom w:val="single" w:sz="4" w:space="0" w:color="auto"/>
              <w:right w:val="single" w:sz="4" w:space="0" w:color="auto"/>
            </w:tcBorders>
            <w:shd w:val="clear" w:color="auto" w:fill="auto"/>
            <w:vAlign w:val="center"/>
            <w:hideMark/>
          </w:tcPr>
          <w:p w14:paraId="3746ACB8" w14:textId="746F583A"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394</w:t>
            </w:r>
          </w:p>
        </w:tc>
        <w:tc>
          <w:tcPr>
            <w:tcW w:w="864" w:type="dxa"/>
            <w:gridSpan w:val="2"/>
            <w:tcBorders>
              <w:top w:val="nil"/>
              <w:left w:val="nil"/>
              <w:bottom w:val="single" w:sz="4" w:space="0" w:color="auto"/>
              <w:right w:val="single" w:sz="4" w:space="0" w:color="auto"/>
            </w:tcBorders>
            <w:shd w:val="clear" w:color="auto" w:fill="auto"/>
            <w:vAlign w:val="center"/>
            <w:hideMark/>
          </w:tcPr>
          <w:p w14:paraId="2D5CD0DB" w14:textId="6DAC01C0" w:rsidR="009063E4" w:rsidRPr="009063E4" w:rsidRDefault="009063E4" w:rsidP="003A76F2">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394</w:t>
            </w:r>
          </w:p>
        </w:tc>
        <w:tc>
          <w:tcPr>
            <w:tcW w:w="1348" w:type="dxa"/>
            <w:gridSpan w:val="3"/>
            <w:tcBorders>
              <w:top w:val="nil"/>
              <w:left w:val="nil"/>
              <w:bottom w:val="single" w:sz="4" w:space="0" w:color="auto"/>
              <w:right w:val="single" w:sz="4" w:space="0" w:color="auto"/>
            </w:tcBorders>
            <w:shd w:val="clear" w:color="auto" w:fill="auto"/>
            <w:vAlign w:val="center"/>
            <w:hideMark/>
          </w:tcPr>
          <w:p w14:paraId="5CC53C5F" w14:textId="56274FFD"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xml:space="preserve">$42,590.51 </w:t>
            </w:r>
          </w:p>
        </w:tc>
      </w:tr>
      <w:tr w:rsidR="009063E4" w:rsidRPr="00B01427" w14:paraId="2461273B" w14:textId="77777777" w:rsidTr="00D66E92">
        <w:trPr>
          <w:gridAfter w:val="3"/>
          <w:wAfter w:w="2705" w:type="dxa"/>
          <w:trHeight w:val="300"/>
        </w:trPr>
        <w:tc>
          <w:tcPr>
            <w:tcW w:w="13737" w:type="dxa"/>
            <w:gridSpan w:val="17"/>
            <w:tcBorders>
              <w:top w:val="nil"/>
              <w:left w:val="single" w:sz="4" w:space="0" w:color="auto"/>
              <w:bottom w:val="single" w:sz="4" w:space="0" w:color="auto"/>
              <w:right w:val="single" w:sz="4" w:space="0" w:color="auto"/>
            </w:tcBorders>
            <w:shd w:val="clear" w:color="auto" w:fill="auto"/>
            <w:vAlign w:val="center"/>
            <w:hideMark/>
          </w:tcPr>
          <w:p w14:paraId="3237DE8A" w14:textId="77777777" w:rsidR="009063E4" w:rsidRPr="009063E4" w:rsidRDefault="009063E4" w:rsidP="00AE5A08">
            <w:pPr>
              <w:widowControl/>
              <w:autoSpaceDE/>
              <w:autoSpaceDN/>
              <w:adjustRightInd/>
              <w:rPr>
                <w:rFonts w:ascii="Times New Roman" w:hAnsi="Times New Roman"/>
                <w:color w:val="000000"/>
                <w:sz w:val="20"/>
                <w:szCs w:val="20"/>
              </w:rPr>
            </w:pPr>
            <w:r w:rsidRPr="009063E4">
              <w:rPr>
                <w:rFonts w:ascii="Times New Roman" w:hAnsi="Times New Roman"/>
                <w:b/>
                <w:bCs/>
                <w:color w:val="000000"/>
                <w:sz w:val="20"/>
                <w:szCs w:val="20"/>
              </w:rPr>
              <w:t>U.S. Importers</w:t>
            </w:r>
            <w:r w:rsidRPr="009063E4">
              <w:rPr>
                <w:rFonts w:ascii="Times New Roman" w:hAnsi="Times New Roman"/>
                <w:color w:val="000000"/>
                <w:sz w:val="20"/>
                <w:szCs w:val="20"/>
              </w:rPr>
              <w:t> </w:t>
            </w:r>
          </w:p>
        </w:tc>
      </w:tr>
      <w:tr w:rsidR="009063E4" w:rsidRPr="00B01427" w14:paraId="34EDD452" w14:textId="77777777" w:rsidTr="00D66E92">
        <w:trPr>
          <w:gridAfter w:val="3"/>
          <w:wAfter w:w="2705" w:type="dxa"/>
          <w:trHeight w:val="30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3E2AC6C5" w14:textId="77777777" w:rsidR="009063E4" w:rsidRPr="00BB0B08" w:rsidRDefault="009063E4" w:rsidP="00990575">
            <w:pPr>
              <w:widowControl/>
              <w:autoSpaceDE/>
              <w:autoSpaceDN/>
              <w:adjustRightInd/>
              <w:ind w:left="167"/>
              <w:rPr>
                <w:rFonts w:ascii="Times New Roman" w:hAnsi="Times New Roman"/>
                <w:color w:val="000000"/>
                <w:sz w:val="20"/>
                <w:szCs w:val="20"/>
              </w:rPr>
            </w:pPr>
            <w:r w:rsidRPr="00BB0B08">
              <w:rPr>
                <w:rFonts w:ascii="Times New Roman" w:hAnsi="Times New Roman"/>
                <w:color w:val="000000"/>
                <w:sz w:val="20"/>
                <w:szCs w:val="20"/>
              </w:rPr>
              <w:t>Reading the rule</w:t>
            </w:r>
          </w:p>
        </w:tc>
        <w:tc>
          <w:tcPr>
            <w:tcW w:w="1255" w:type="dxa"/>
            <w:tcBorders>
              <w:top w:val="nil"/>
              <w:left w:val="nil"/>
              <w:bottom w:val="single" w:sz="4" w:space="0" w:color="auto"/>
              <w:right w:val="single" w:sz="4" w:space="0" w:color="auto"/>
            </w:tcBorders>
            <w:shd w:val="clear" w:color="auto" w:fill="auto"/>
            <w:vAlign w:val="center"/>
            <w:hideMark/>
          </w:tcPr>
          <w:p w14:paraId="0A184039" w14:textId="03E18257"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0.5</w:t>
            </w:r>
          </w:p>
        </w:tc>
        <w:tc>
          <w:tcPr>
            <w:tcW w:w="1155" w:type="dxa"/>
            <w:tcBorders>
              <w:top w:val="nil"/>
              <w:left w:val="nil"/>
              <w:bottom w:val="single" w:sz="4" w:space="0" w:color="auto"/>
              <w:right w:val="single" w:sz="4" w:space="0" w:color="auto"/>
            </w:tcBorders>
            <w:shd w:val="clear" w:color="auto" w:fill="auto"/>
            <w:vAlign w:val="center"/>
            <w:hideMark/>
          </w:tcPr>
          <w:p w14:paraId="5F647736" w14:textId="4D276ACD"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0.5</w:t>
            </w:r>
          </w:p>
        </w:tc>
        <w:tc>
          <w:tcPr>
            <w:tcW w:w="1178" w:type="dxa"/>
            <w:tcBorders>
              <w:top w:val="nil"/>
              <w:left w:val="nil"/>
              <w:bottom w:val="single" w:sz="4" w:space="0" w:color="auto"/>
              <w:right w:val="single" w:sz="4" w:space="0" w:color="auto"/>
            </w:tcBorders>
            <w:shd w:val="clear" w:color="auto" w:fill="auto"/>
            <w:vAlign w:val="center"/>
            <w:hideMark/>
          </w:tcPr>
          <w:p w14:paraId="2C3E4EC6" w14:textId="3368A2C6"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14:paraId="6D60DAF1" w14:textId="40224805"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1</w:t>
            </w:r>
          </w:p>
        </w:tc>
        <w:tc>
          <w:tcPr>
            <w:tcW w:w="1416" w:type="dxa"/>
            <w:tcBorders>
              <w:top w:val="nil"/>
              <w:left w:val="nil"/>
              <w:bottom w:val="single" w:sz="4" w:space="0" w:color="auto"/>
              <w:right w:val="single" w:sz="4" w:space="0" w:color="auto"/>
            </w:tcBorders>
            <w:shd w:val="clear" w:color="auto" w:fill="auto"/>
            <w:vAlign w:val="center"/>
            <w:hideMark/>
          </w:tcPr>
          <w:p w14:paraId="37BC47A9" w14:textId="55F61AAB"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xml:space="preserve">$108.24 </w:t>
            </w:r>
          </w:p>
        </w:tc>
        <w:tc>
          <w:tcPr>
            <w:tcW w:w="864" w:type="dxa"/>
            <w:gridSpan w:val="2"/>
            <w:tcBorders>
              <w:top w:val="nil"/>
              <w:left w:val="nil"/>
              <w:bottom w:val="single" w:sz="4" w:space="0" w:color="auto"/>
              <w:right w:val="single" w:sz="4" w:space="0" w:color="auto"/>
            </w:tcBorders>
            <w:shd w:val="clear" w:color="auto" w:fill="auto"/>
            <w:vAlign w:val="center"/>
            <w:hideMark/>
          </w:tcPr>
          <w:p w14:paraId="4D15FED4" w14:textId="444BC581"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xml:space="preserve">$0.00 </w:t>
            </w:r>
          </w:p>
        </w:tc>
        <w:tc>
          <w:tcPr>
            <w:tcW w:w="1188" w:type="dxa"/>
            <w:gridSpan w:val="2"/>
            <w:tcBorders>
              <w:top w:val="nil"/>
              <w:left w:val="nil"/>
              <w:bottom w:val="single" w:sz="4" w:space="0" w:color="auto"/>
              <w:right w:val="single" w:sz="4" w:space="0" w:color="auto"/>
            </w:tcBorders>
            <w:shd w:val="clear" w:color="auto" w:fill="auto"/>
            <w:vAlign w:val="center"/>
            <w:hideMark/>
          </w:tcPr>
          <w:p w14:paraId="5FDDDC16" w14:textId="4705B4CA"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xml:space="preserve">$108.24 </w:t>
            </w:r>
          </w:p>
        </w:tc>
        <w:tc>
          <w:tcPr>
            <w:tcW w:w="1530" w:type="dxa"/>
            <w:gridSpan w:val="2"/>
            <w:tcBorders>
              <w:top w:val="nil"/>
              <w:left w:val="nil"/>
              <w:bottom w:val="single" w:sz="4" w:space="0" w:color="auto"/>
              <w:right w:val="single" w:sz="4" w:space="0" w:color="auto"/>
            </w:tcBorders>
            <w:shd w:val="clear" w:color="auto" w:fill="auto"/>
            <w:vAlign w:val="center"/>
            <w:hideMark/>
          </w:tcPr>
          <w:p w14:paraId="5D51265C" w14:textId="23454F93"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56</w:t>
            </w:r>
          </w:p>
        </w:tc>
        <w:tc>
          <w:tcPr>
            <w:tcW w:w="864" w:type="dxa"/>
            <w:gridSpan w:val="2"/>
            <w:tcBorders>
              <w:top w:val="nil"/>
              <w:left w:val="nil"/>
              <w:bottom w:val="single" w:sz="4" w:space="0" w:color="auto"/>
              <w:right w:val="single" w:sz="4" w:space="0" w:color="auto"/>
            </w:tcBorders>
            <w:shd w:val="clear" w:color="auto" w:fill="auto"/>
            <w:vAlign w:val="center"/>
            <w:hideMark/>
          </w:tcPr>
          <w:p w14:paraId="0D39869E" w14:textId="6E7C0782" w:rsidR="009063E4" w:rsidRPr="009063E4" w:rsidRDefault="009063E4" w:rsidP="00682089">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56</w:t>
            </w:r>
          </w:p>
        </w:tc>
        <w:tc>
          <w:tcPr>
            <w:tcW w:w="1348" w:type="dxa"/>
            <w:gridSpan w:val="3"/>
            <w:tcBorders>
              <w:top w:val="nil"/>
              <w:left w:val="nil"/>
              <w:bottom w:val="single" w:sz="4" w:space="0" w:color="auto"/>
              <w:right w:val="single" w:sz="4" w:space="0" w:color="auto"/>
            </w:tcBorders>
            <w:shd w:val="clear" w:color="auto" w:fill="auto"/>
            <w:vAlign w:val="center"/>
            <w:hideMark/>
          </w:tcPr>
          <w:p w14:paraId="72EE2427" w14:textId="250C43C3" w:rsidR="009063E4" w:rsidRPr="009063E4" w:rsidRDefault="009063E4" w:rsidP="003A76F2">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xml:space="preserve">$6,007.05 </w:t>
            </w:r>
          </w:p>
        </w:tc>
      </w:tr>
      <w:tr w:rsidR="009063E4" w:rsidRPr="00B01427" w14:paraId="7A7B7AA8" w14:textId="77777777" w:rsidTr="00D66E92">
        <w:trPr>
          <w:gridAfter w:val="3"/>
          <w:wAfter w:w="2705" w:type="dxa"/>
          <w:trHeight w:val="30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22F713D9" w14:textId="2D415589" w:rsidR="009063E4" w:rsidRPr="004266EF" w:rsidRDefault="009063E4" w:rsidP="004266EF">
            <w:pPr>
              <w:widowControl/>
              <w:autoSpaceDE/>
              <w:autoSpaceDN/>
              <w:adjustRightInd/>
              <w:ind w:firstLineChars="100" w:firstLine="201"/>
              <w:jc w:val="right"/>
              <w:rPr>
                <w:rFonts w:ascii="Times New Roman" w:hAnsi="Times New Roman"/>
                <w:b/>
                <w:bCs/>
                <w:color w:val="000000"/>
                <w:sz w:val="20"/>
                <w:szCs w:val="20"/>
              </w:rPr>
            </w:pPr>
            <w:r w:rsidRPr="00BB0B08">
              <w:rPr>
                <w:rFonts w:ascii="Times New Roman" w:hAnsi="Times New Roman"/>
                <w:b/>
                <w:bCs/>
                <w:color w:val="000000"/>
                <w:sz w:val="20"/>
                <w:szCs w:val="20"/>
              </w:rPr>
              <w:t>TOTAL - YEAR 1</w:t>
            </w:r>
          </w:p>
        </w:tc>
        <w:tc>
          <w:tcPr>
            <w:tcW w:w="1255" w:type="dxa"/>
            <w:tcBorders>
              <w:top w:val="nil"/>
              <w:left w:val="nil"/>
              <w:bottom w:val="single" w:sz="4" w:space="0" w:color="auto"/>
              <w:right w:val="single" w:sz="4" w:space="0" w:color="auto"/>
            </w:tcBorders>
            <w:shd w:val="clear" w:color="auto" w:fill="auto"/>
            <w:vAlign w:val="center"/>
            <w:hideMark/>
          </w:tcPr>
          <w:p w14:paraId="7BC13F4C" w14:textId="77777777" w:rsidR="009063E4" w:rsidRPr="00BB0B08" w:rsidRDefault="009063E4" w:rsidP="00682089">
            <w:pPr>
              <w:widowControl/>
              <w:autoSpaceDE/>
              <w:autoSpaceDN/>
              <w:adjustRightInd/>
              <w:jc w:val="center"/>
              <w:rPr>
                <w:rFonts w:ascii="Times New Roman" w:hAnsi="Times New Roman"/>
                <w:color w:val="000000"/>
                <w:sz w:val="20"/>
                <w:szCs w:val="20"/>
              </w:rPr>
            </w:pPr>
            <w:r w:rsidRPr="00BB0B08">
              <w:rPr>
                <w:rFonts w:ascii="Times New Roman" w:hAnsi="Times New Roman"/>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14:paraId="3FA65426" w14:textId="77777777" w:rsidR="009063E4" w:rsidRPr="00BB0B08" w:rsidRDefault="009063E4" w:rsidP="00682089">
            <w:pPr>
              <w:widowControl/>
              <w:autoSpaceDE/>
              <w:autoSpaceDN/>
              <w:adjustRightInd/>
              <w:jc w:val="center"/>
              <w:rPr>
                <w:rFonts w:ascii="Times New Roman" w:hAnsi="Times New Roman"/>
                <w:color w:val="000000"/>
                <w:sz w:val="20"/>
                <w:szCs w:val="20"/>
              </w:rPr>
            </w:pPr>
            <w:r w:rsidRPr="00BB0B08">
              <w:rPr>
                <w:rFonts w:ascii="Times New Roman" w:hAnsi="Times New Roman"/>
                <w:color w:val="000000"/>
                <w:sz w:val="20"/>
                <w:szCs w:val="20"/>
              </w:rPr>
              <w:t> </w:t>
            </w:r>
          </w:p>
        </w:tc>
        <w:tc>
          <w:tcPr>
            <w:tcW w:w="1178" w:type="dxa"/>
            <w:tcBorders>
              <w:top w:val="nil"/>
              <w:left w:val="nil"/>
              <w:bottom w:val="single" w:sz="4" w:space="0" w:color="auto"/>
              <w:right w:val="single" w:sz="4" w:space="0" w:color="auto"/>
            </w:tcBorders>
            <w:shd w:val="clear" w:color="auto" w:fill="auto"/>
            <w:vAlign w:val="center"/>
            <w:hideMark/>
          </w:tcPr>
          <w:p w14:paraId="6AF71449" w14:textId="77777777" w:rsidR="009063E4" w:rsidRPr="00BB0B08" w:rsidRDefault="009063E4" w:rsidP="00682089">
            <w:pPr>
              <w:widowControl/>
              <w:autoSpaceDE/>
              <w:autoSpaceDN/>
              <w:adjustRightInd/>
              <w:jc w:val="center"/>
              <w:rPr>
                <w:rFonts w:ascii="Times New Roman" w:hAnsi="Times New Roman"/>
                <w:color w:val="000000"/>
                <w:sz w:val="20"/>
                <w:szCs w:val="20"/>
              </w:rPr>
            </w:pPr>
            <w:r w:rsidRPr="00BB0B08">
              <w:rPr>
                <w:rFonts w:ascii="Times New Roman" w:hAnsi="Times New Roman"/>
                <w:color w:val="000000"/>
                <w:sz w:val="20"/>
                <w:szCs w:val="20"/>
              </w:rPr>
              <w:t> </w:t>
            </w:r>
          </w:p>
        </w:tc>
        <w:tc>
          <w:tcPr>
            <w:tcW w:w="864" w:type="dxa"/>
            <w:tcBorders>
              <w:top w:val="nil"/>
              <w:left w:val="nil"/>
              <w:bottom w:val="single" w:sz="4" w:space="0" w:color="auto"/>
              <w:right w:val="single" w:sz="4" w:space="0" w:color="auto"/>
            </w:tcBorders>
            <w:shd w:val="clear" w:color="auto" w:fill="auto"/>
            <w:vAlign w:val="center"/>
            <w:hideMark/>
          </w:tcPr>
          <w:p w14:paraId="23D23699" w14:textId="77777777" w:rsidR="009063E4" w:rsidRPr="00BB0B08" w:rsidRDefault="009063E4" w:rsidP="00682089">
            <w:pPr>
              <w:widowControl/>
              <w:autoSpaceDE/>
              <w:autoSpaceDN/>
              <w:adjustRightInd/>
              <w:jc w:val="center"/>
              <w:rPr>
                <w:rFonts w:ascii="Times New Roman" w:hAnsi="Times New Roman"/>
                <w:color w:val="000000"/>
                <w:sz w:val="20"/>
                <w:szCs w:val="20"/>
              </w:rPr>
            </w:pPr>
            <w:r w:rsidRPr="00BB0B08">
              <w:rPr>
                <w:rFonts w:ascii="Times New Roman" w:hAnsi="Times New Roman"/>
                <w:color w:val="000000"/>
                <w:sz w:val="20"/>
                <w:szCs w:val="20"/>
              </w:rPr>
              <w:t> </w:t>
            </w:r>
          </w:p>
        </w:tc>
        <w:tc>
          <w:tcPr>
            <w:tcW w:w="1416" w:type="dxa"/>
            <w:tcBorders>
              <w:top w:val="nil"/>
              <w:left w:val="nil"/>
              <w:bottom w:val="single" w:sz="4" w:space="0" w:color="auto"/>
              <w:right w:val="single" w:sz="4" w:space="0" w:color="auto"/>
            </w:tcBorders>
            <w:shd w:val="clear" w:color="auto" w:fill="auto"/>
            <w:vAlign w:val="center"/>
            <w:hideMark/>
          </w:tcPr>
          <w:p w14:paraId="52854BA5" w14:textId="77777777" w:rsidR="009063E4" w:rsidRPr="00BB0B08" w:rsidRDefault="009063E4" w:rsidP="00682089">
            <w:pPr>
              <w:widowControl/>
              <w:autoSpaceDE/>
              <w:autoSpaceDN/>
              <w:adjustRightInd/>
              <w:jc w:val="center"/>
              <w:rPr>
                <w:rFonts w:ascii="Times New Roman" w:hAnsi="Times New Roman"/>
                <w:color w:val="000000"/>
                <w:sz w:val="20"/>
                <w:szCs w:val="20"/>
              </w:rPr>
            </w:pPr>
            <w:r w:rsidRPr="00BB0B08">
              <w:rPr>
                <w:rFonts w:ascii="Times New Roman" w:hAnsi="Times New Roman"/>
                <w:color w:val="000000"/>
                <w:sz w:val="20"/>
                <w:szCs w:val="20"/>
              </w:rPr>
              <w:t> </w:t>
            </w:r>
          </w:p>
        </w:tc>
        <w:tc>
          <w:tcPr>
            <w:tcW w:w="864" w:type="dxa"/>
            <w:gridSpan w:val="2"/>
            <w:tcBorders>
              <w:top w:val="nil"/>
              <w:left w:val="nil"/>
              <w:bottom w:val="single" w:sz="4" w:space="0" w:color="auto"/>
              <w:right w:val="single" w:sz="4" w:space="0" w:color="auto"/>
            </w:tcBorders>
            <w:shd w:val="clear" w:color="auto" w:fill="auto"/>
            <w:vAlign w:val="center"/>
            <w:hideMark/>
          </w:tcPr>
          <w:p w14:paraId="5EB3DE65" w14:textId="77777777" w:rsidR="009063E4" w:rsidRPr="00BB0B08" w:rsidRDefault="009063E4" w:rsidP="00682089">
            <w:pPr>
              <w:widowControl/>
              <w:autoSpaceDE/>
              <w:autoSpaceDN/>
              <w:adjustRightInd/>
              <w:jc w:val="center"/>
              <w:rPr>
                <w:rFonts w:ascii="Times New Roman" w:hAnsi="Times New Roman"/>
                <w:color w:val="000000"/>
                <w:sz w:val="20"/>
                <w:szCs w:val="20"/>
              </w:rPr>
            </w:pPr>
            <w:r w:rsidRPr="00BB0B08">
              <w:rPr>
                <w:rFonts w:ascii="Times New Roman" w:hAnsi="Times New Roman"/>
                <w:color w:val="000000"/>
                <w:sz w:val="20"/>
                <w:szCs w:val="20"/>
              </w:rPr>
              <w:t> </w:t>
            </w:r>
          </w:p>
        </w:tc>
        <w:tc>
          <w:tcPr>
            <w:tcW w:w="1188" w:type="dxa"/>
            <w:gridSpan w:val="2"/>
            <w:tcBorders>
              <w:top w:val="nil"/>
              <w:left w:val="nil"/>
              <w:bottom w:val="single" w:sz="4" w:space="0" w:color="auto"/>
              <w:right w:val="single" w:sz="4" w:space="0" w:color="auto"/>
            </w:tcBorders>
            <w:shd w:val="clear" w:color="auto" w:fill="auto"/>
            <w:vAlign w:val="center"/>
            <w:hideMark/>
          </w:tcPr>
          <w:p w14:paraId="3567A049" w14:textId="77777777" w:rsidR="009063E4" w:rsidRPr="00BB0B08" w:rsidRDefault="009063E4" w:rsidP="00682089">
            <w:pPr>
              <w:widowControl/>
              <w:autoSpaceDE/>
              <w:autoSpaceDN/>
              <w:adjustRightInd/>
              <w:jc w:val="center"/>
              <w:rPr>
                <w:rFonts w:ascii="Times New Roman" w:hAnsi="Times New Roman"/>
                <w:color w:val="000000"/>
                <w:sz w:val="20"/>
                <w:szCs w:val="20"/>
              </w:rPr>
            </w:pPr>
            <w:r w:rsidRPr="00BB0B08">
              <w:rPr>
                <w:rFonts w:ascii="Times New Roman" w:hAnsi="Times New Roman"/>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vAlign w:val="center"/>
            <w:hideMark/>
          </w:tcPr>
          <w:p w14:paraId="637CD0F5" w14:textId="62DB3450" w:rsidR="009063E4" w:rsidRPr="00BB0B08" w:rsidRDefault="009063E4" w:rsidP="00682089">
            <w:pPr>
              <w:widowControl/>
              <w:autoSpaceDE/>
              <w:autoSpaceDN/>
              <w:adjustRightInd/>
              <w:jc w:val="center"/>
              <w:rPr>
                <w:rFonts w:ascii="Times New Roman" w:hAnsi="Times New Roman"/>
                <w:b/>
                <w:color w:val="000000"/>
                <w:sz w:val="20"/>
                <w:szCs w:val="20"/>
              </w:rPr>
            </w:pPr>
            <w:r w:rsidRPr="00BB0B08">
              <w:rPr>
                <w:rFonts w:ascii="Times New Roman" w:hAnsi="Times New Roman"/>
                <w:b/>
                <w:color w:val="000000"/>
                <w:sz w:val="20"/>
                <w:szCs w:val="20"/>
              </w:rPr>
              <w:t>4</w:t>
            </w:r>
            <w:r>
              <w:rPr>
                <w:rFonts w:ascii="Times New Roman" w:hAnsi="Times New Roman"/>
                <w:b/>
                <w:color w:val="000000"/>
                <w:sz w:val="20"/>
                <w:szCs w:val="20"/>
              </w:rPr>
              <w:t>49</w:t>
            </w:r>
          </w:p>
        </w:tc>
        <w:tc>
          <w:tcPr>
            <w:tcW w:w="864" w:type="dxa"/>
            <w:gridSpan w:val="2"/>
            <w:tcBorders>
              <w:top w:val="nil"/>
              <w:left w:val="nil"/>
              <w:bottom w:val="single" w:sz="4" w:space="0" w:color="auto"/>
              <w:right w:val="single" w:sz="4" w:space="0" w:color="auto"/>
            </w:tcBorders>
            <w:shd w:val="clear" w:color="auto" w:fill="auto"/>
            <w:vAlign w:val="center"/>
            <w:hideMark/>
          </w:tcPr>
          <w:p w14:paraId="466928EF" w14:textId="0F9E5B3A" w:rsidR="009063E4" w:rsidRPr="00BB0B08" w:rsidRDefault="009063E4" w:rsidP="003A76F2">
            <w:pPr>
              <w:widowControl/>
              <w:autoSpaceDE/>
              <w:autoSpaceDN/>
              <w:adjustRightInd/>
              <w:jc w:val="center"/>
              <w:rPr>
                <w:rFonts w:ascii="Times New Roman" w:hAnsi="Times New Roman"/>
                <w:b/>
                <w:color w:val="000000"/>
                <w:sz w:val="20"/>
                <w:szCs w:val="20"/>
              </w:rPr>
            </w:pPr>
            <w:r>
              <w:rPr>
                <w:rFonts w:ascii="Times New Roman" w:hAnsi="Times New Roman"/>
                <w:b/>
                <w:color w:val="000000"/>
                <w:sz w:val="20"/>
                <w:szCs w:val="20"/>
              </w:rPr>
              <w:t>4</w:t>
            </w:r>
            <w:r w:rsidR="00667F36">
              <w:rPr>
                <w:rFonts w:ascii="Times New Roman" w:hAnsi="Times New Roman"/>
                <w:b/>
                <w:color w:val="000000"/>
                <w:sz w:val="20"/>
                <w:szCs w:val="20"/>
              </w:rPr>
              <w:t>49</w:t>
            </w:r>
          </w:p>
        </w:tc>
        <w:tc>
          <w:tcPr>
            <w:tcW w:w="1348" w:type="dxa"/>
            <w:gridSpan w:val="3"/>
            <w:tcBorders>
              <w:top w:val="nil"/>
              <w:left w:val="nil"/>
              <w:bottom w:val="single" w:sz="4" w:space="0" w:color="auto"/>
              <w:right w:val="single" w:sz="4" w:space="0" w:color="auto"/>
            </w:tcBorders>
            <w:shd w:val="clear" w:color="auto" w:fill="auto"/>
            <w:vAlign w:val="center"/>
            <w:hideMark/>
          </w:tcPr>
          <w:p w14:paraId="4B54422C" w14:textId="57B1DB36" w:rsidR="009063E4" w:rsidRPr="009063E4" w:rsidRDefault="009063E4" w:rsidP="003A76F2">
            <w:pPr>
              <w:widowControl/>
              <w:autoSpaceDE/>
              <w:autoSpaceDN/>
              <w:adjustRightInd/>
              <w:jc w:val="center"/>
              <w:rPr>
                <w:rFonts w:ascii="Times New Roman" w:hAnsi="Times New Roman"/>
                <w:b/>
                <w:color w:val="000000"/>
                <w:sz w:val="20"/>
                <w:szCs w:val="20"/>
              </w:rPr>
            </w:pPr>
            <w:r w:rsidRPr="009063E4">
              <w:rPr>
                <w:rFonts w:ascii="Times New Roman" w:hAnsi="Times New Roman"/>
                <w:b/>
                <w:bCs/>
                <w:color w:val="000000"/>
                <w:sz w:val="20"/>
                <w:szCs w:val="20"/>
              </w:rPr>
              <w:t>$48,597.56</w:t>
            </w:r>
          </w:p>
        </w:tc>
      </w:tr>
      <w:tr w:rsidR="0031726B" w:rsidRPr="00B01427" w14:paraId="17513301" w14:textId="77777777" w:rsidTr="00D66E92">
        <w:trPr>
          <w:gridAfter w:val="3"/>
          <w:wAfter w:w="2705" w:type="dxa"/>
          <w:trHeight w:val="152"/>
        </w:trPr>
        <w:tc>
          <w:tcPr>
            <w:tcW w:w="2075" w:type="dxa"/>
            <w:tcBorders>
              <w:top w:val="nil"/>
              <w:left w:val="nil"/>
              <w:bottom w:val="nil"/>
              <w:right w:val="nil"/>
            </w:tcBorders>
            <w:shd w:val="clear" w:color="auto" w:fill="auto"/>
            <w:noWrap/>
            <w:vAlign w:val="bottom"/>
            <w:hideMark/>
          </w:tcPr>
          <w:p w14:paraId="6E1D75B7"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255" w:type="dxa"/>
            <w:tcBorders>
              <w:top w:val="nil"/>
              <w:left w:val="nil"/>
              <w:bottom w:val="nil"/>
              <w:right w:val="nil"/>
            </w:tcBorders>
            <w:shd w:val="clear" w:color="auto" w:fill="auto"/>
            <w:noWrap/>
            <w:vAlign w:val="bottom"/>
            <w:hideMark/>
          </w:tcPr>
          <w:p w14:paraId="7B39E2E4"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76C236F1"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178" w:type="dxa"/>
            <w:tcBorders>
              <w:top w:val="nil"/>
              <w:left w:val="nil"/>
              <w:bottom w:val="nil"/>
              <w:right w:val="nil"/>
            </w:tcBorders>
            <w:shd w:val="clear" w:color="auto" w:fill="auto"/>
            <w:noWrap/>
            <w:vAlign w:val="bottom"/>
            <w:hideMark/>
          </w:tcPr>
          <w:p w14:paraId="13C2ADF8"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864" w:type="dxa"/>
            <w:tcBorders>
              <w:top w:val="nil"/>
              <w:left w:val="nil"/>
              <w:bottom w:val="nil"/>
              <w:right w:val="nil"/>
            </w:tcBorders>
            <w:shd w:val="clear" w:color="auto" w:fill="auto"/>
            <w:noWrap/>
            <w:vAlign w:val="bottom"/>
            <w:hideMark/>
          </w:tcPr>
          <w:p w14:paraId="2E98C4A8"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416" w:type="dxa"/>
            <w:tcBorders>
              <w:top w:val="nil"/>
              <w:left w:val="nil"/>
              <w:bottom w:val="nil"/>
              <w:right w:val="nil"/>
            </w:tcBorders>
            <w:shd w:val="clear" w:color="auto" w:fill="auto"/>
            <w:noWrap/>
            <w:vAlign w:val="bottom"/>
            <w:hideMark/>
          </w:tcPr>
          <w:p w14:paraId="35BD3866"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372972F4"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188" w:type="dxa"/>
            <w:gridSpan w:val="2"/>
            <w:tcBorders>
              <w:top w:val="nil"/>
              <w:left w:val="nil"/>
              <w:bottom w:val="nil"/>
              <w:right w:val="nil"/>
            </w:tcBorders>
            <w:shd w:val="clear" w:color="auto" w:fill="auto"/>
            <w:noWrap/>
            <w:vAlign w:val="bottom"/>
            <w:hideMark/>
          </w:tcPr>
          <w:p w14:paraId="4C2BC292"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530" w:type="dxa"/>
            <w:gridSpan w:val="2"/>
            <w:tcBorders>
              <w:top w:val="nil"/>
              <w:left w:val="nil"/>
              <w:bottom w:val="nil"/>
              <w:right w:val="nil"/>
            </w:tcBorders>
            <w:shd w:val="clear" w:color="auto" w:fill="auto"/>
            <w:noWrap/>
            <w:vAlign w:val="bottom"/>
            <w:hideMark/>
          </w:tcPr>
          <w:p w14:paraId="45D44344"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7B255494"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348" w:type="dxa"/>
            <w:gridSpan w:val="3"/>
            <w:tcBorders>
              <w:top w:val="nil"/>
              <w:left w:val="nil"/>
              <w:bottom w:val="nil"/>
              <w:right w:val="nil"/>
            </w:tcBorders>
            <w:shd w:val="clear" w:color="auto" w:fill="auto"/>
            <w:noWrap/>
            <w:vAlign w:val="bottom"/>
            <w:hideMark/>
          </w:tcPr>
          <w:p w14:paraId="622A998A" w14:textId="77777777" w:rsidR="0031726B" w:rsidRPr="00B01427" w:rsidRDefault="0031726B" w:rsidP="00682089">
            <w:pPr>
              <w:widowControl/>
              <w:autoSpaceDE/>
              <w:autoSpaceDN/>
              <w:adjustRightInd/>
              <w:rPr>
                <w:rFonts w:ascii="Times New Roman" w:hAnsi="Times New Roman"/>
                <w:color w:val="000000"/>
                <w:sz w:val="20"/>
                <w:szCs w:val="20"/>
              </w:rPr>
            </w:pPr>
          </w:p>
        </w:tc>
      </w:tr>
      <w:tr w:rsidR="0031726B" w:rsidRPr="00B01427" w14:paraId="230384DC" w14:textId="77777777" w:rsidTr="00D66E92">
        <w:trPr>
          <w:gridAfter w:val="3"/>
          <w:wAfter w:w="2705" w:type="dxa"/>
          <w:trHeight w:val="80"/>
        </w:trPr>
        <w:tc>
          <w:tcPr>
            <w:tcW w:w="2075" w:type="dxa"/>
            <w:tcBorders>
              <w:top w:val="nil"/>
              <w:left w:val="nil"/>
              <w:bottom w:val="nil"/>
              <w:right w:val="nil"/>
            </w:tcBorders>
            <w:shd w:val="clear" w:color="auto" w:fill="auto"/>
            <w:noWrap/>
            <w:vAlign w:val="bottom"/>
            <w:hideMark/>
          </w:tcPr>
          <w:p w14:paraId="211E681C" w14:textId="77777777" w:rsidR="0031726B" w:rsidRPr="00B01427" w:rsidRDefault="0031726B" w:rsidP="00682089">
            <w:pPr>
              <w:widowControl/>
              <w:autoSpaceDE/>
              <w:autoSpaceDN/>
              <w:adjustRightInd/>
              <w:rPr>
                <w:rFonts w:ascii="Times New Roman" w:hAnsi="Times New Roman"/>
                <w:b/>
                <w:bCs/>
                <w:color w:val="000000"/>
                <w:sz w:val="20"/>
                <w:szCs w:val="20"/>
                <w:u w:val="single"/>
              </w:rPr>
            </w:pPr>
            <w:r w:rsidRPr="00B01427">
              <w:rPr>
                <w:rFonts w:ascii="Times New Roman" w:hAnsi="Times New Roman"/>
                <w:b/>
                <w:bCs/>
                <w:color w:val="000000"/>
                <w:sz w:val="20"/>
                <w:szCs w:val="20"/>
                <w:u w:val="single"/>
              </w:rPr>
              <w:t>Sources:</w:t>
            </w:r>
          </w:p>
        </w:tc>
        <w:tc>
          <w:tcPr>
            <w:tcW w:w="1255" w:type="dxa"/>
            <w:tcBorders>
              <w:top w:val="nil"/>
              <w:left w:val="nil"/>
              <w:bottom w:val="nil"/>
              <w:right w:val="nil"/>
            </w:tcBorders>
            <w:shd w:val="clear" w:color="auto" w:fill="auto"/>
            <w:noWrap/>
            <w:vAlign w:val="bottom"/>
            <w:hideMark/>
          </w:tcPr>
          <w:p w14:paraId="268CBD3C"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155" w:type="dxa"/>
            <w:tcBorders>
              <w:top w:val="nil"/>
              <w:left w:val="nil"/>
              <w:bottom w:val="nil"/>
              <w:right w:val="nil"/>
            </w:tcBorders>
            <w:shd w:val="clear" w:color="auto" w:fill="auto"/>
            <w:noWrap/>
            <w:vAlign w:val="bottom"/>
            <w:hideMark/>
          </w:tcPr>
          <w:p w14:paraId="00447015"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178" w:type="dxa"/>
            <w:tcBorders>
              <w:top w:val="nil"/>
              <w:left w:val="nil"/>
              <w:bottom w:val="nil"/>
              <w:right w:val="nil"/>
            </w:tcBorders>
            <w:shd w:val="clear" w:color="auto" w:fill="auto"/>
            <w:noWrap/>
            <w:vAlign w:val="bottom"/>
            <w:hideMark/>
          </w:tcPr>
          <w:p w14:paraId="5C8C7B77"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864" w:type="dxa"/>
            <w:tcBorders>
              <w:top w:val="nil"/>
              <w:left w:val="nil"/>
              <w:bottom w:val="nil"/>
              <w:right w:val="nil"/>
            </w:tcBorders>
            <w:shd w:val="clear" w:color="auto" w:fill="auto"/>
            <w:noWrap/>
            <w:vAlign w:val="bottom"/>
            <w:hideMark/>
          </w:tcPr>
          <w:p w14:paraId="14697A06"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416" w:type="dxa"/>
            <w:tcBorders>
              <w:top w:val="nil"/>
              <w:left w:val="nil"/>
              <w:bottom w:val="nil"/>
              <w:right w:val="nil"/>
            </w:tcBorders>
            <w:shd w:val="clear" w:color="auto" w:fill="auto"/>
            <w:noWrap/>
            <w:vAlign w:val="bottom"/>
            <w:hideMark/>
          </w:tcPr>
          <w:p w14:paraId="2D7AE85C"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5F30E364"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188" w:type="dxa"/>
            <w:gridSpan w:val="2"/>
            <w:tcBorders>
              <w:top w:val="nil"/>
              <w:left w:val="nil"/>
              <w:bottom w:val="nil"/>
              <w:right w:val="nil"/>
            </w:tcBorders>
            <w:shd w:val="clear" w:color="auto" w:fill="auto"/>
            <w:noWrap/>
            <w:vAlign w:val="bottom"/>
            <w:hideMark/>
          </w:tcPr>
          <w:p w14:paraId="71906897"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530" w:type="dxa"/>
            <w:gridSpan w:val="2"/>
            <w:tcBorders>
              <w:top w:val="nil"/>
              <w:left w:val="nil"/>
              <w:bottom w:val="nil"/>
              <w:right w:val="nil"/>
            </w:tcBorders>
            <w:shd w:val="clear" w:color="auto" w:fill="auto"/>
            <w:noWrap/>
            <w:vAlign w:val="bottom"/>
            <w:hideMark/>
          </w:tcPr>
          <w:p w14:paraId="4C094CF6"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1BDA469F"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348" w:type="dxa"/>
            <w:gridSpan w:val="3"/>
            <w:tcBorders>
              <w:top w:val="nil"/>
              <w:left w:val="nil"/>
              <w:bottom w:val="nil"/>
              <w:right w:val="nil"/>
            </w:tcBorders>
            <w:shd w:val="clear" w:color="auto" w:fill="auto"/>
            <w:noWrap/>
            <w:vAlign w:val="bottom"/>
            <w:hideMark/>
          </w:tcPr>
          <w:p w14:paraId="1FD3FFA8" w14:textId="77777777" w:rsidR="0031726B" w:rsidRPr="00B01427" w:rsidRDefault="0031726B" w:rsidP="00682089">
            <w:pPr>
              <w:widowControl/>
              <w:autoSpaceDE/>
              <w:autoSpaceDN/>
              <w:adjustRightInd/>
              <w:rPr>
                <w:rFonts w:ascii="Times New Roman" w:hAnsi="Times New Roman"/>
                <w:color w:val="000000"/>
                <w:sz w:val="20"/>
                <w:szCs w:val="20"/>
              </w:rPr>
            </w:pPr>
          </w:p>
        </w:tc>
      </w:tr>
      <w:tr w:rsidR="0031726B" w:rsidRPr="00B01427" w14:paraId="7B8000C9" w14:textId="77777777" w:rsidTr="00D66E92">
        <w:trPr>
          <w:gridAfter w:val="3"/>
          <w:wAfter w:w="2705" w:type="dxa"/>
          <w:trHeight w:val="648"/>
        </w:trPr>
        <w:tc>
          <w:tcPr>
            <w:tcW w:w="13737" w:type="dxa"/>
            <w:gridSpan w:val="17"/>
            <w:tcBorders>
              <w:top w:val="nil"/>
              <w:left w:val="nil"/>
              <w:bottom w:val="nil"/>
              <w:right w:val="nil"/>
            </w:tcBorders>
            <w:shd w:val="clear" w:color="auto" w:fill="auto"/>
            <w:noWrap/>
            <w:vAlign w:val="center"/>
            <w:hideMark/>
          </w:tcPr>
          <w:p w14:paraId="590CA192" w14:textId="77777777" w:rsidR="00EF7626" w:rsidRPr="00B01427" w:rsidRDefault="0031726B" w:rsidP="00682089">
            <w:pPr>
              <w:widowControl/>
              <w:autoSpaceDE/>
              <w:autoSpaceDN/>
              <w:adjustRightInd/>
              <w:rPr>
                <w:rFonts w:ascii="Times New Roman" w:hAnsi="Times New Roman"/>
                <w:color w:val="000000"/>
                <w:sz w:val="20"/>
                <w:szCs w:val="20"/>
              </w:rPr>
            </w:pPr>
            <w:r w:rsidRPr="00B01427">
              <w:rPr>
                <w:rFonts w:ascii="Times New Roman" w:hAnsi="Times New Roman"/>
                <w:color w:val="000000"/>
                <w:sz w:val="20"/>
                <w:szCs w:val="20"/>
              </w:rPr>
              <w:t>(1)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r w:rsidR="00EF7626" w:rsidRPr="00B01427">
              <w:rPr>
                <w:rFonts w:ascii="Times New Roman" w:hAnsi="Times New Roman"/>
                <w:color w:val="000000"/>
                <w:sz w:val="20"/>
                <w:szCs w:val="20"/>
              </w:rPr>
              <w:t xml:space="preserve"> </w:t>
            </w:r>
          </w:p>
          <w:p w14:paraId="623CA44E" w14:textId="662E42F1" w:rsidR="0031726B" w:rsidRDefault="00EF7626" w:rsidP="00EF7626">
            <w:pPr>
              <w:widowControl/>
              <w:autoSpaceDE/>
              <w:autoSpaceDN/>
              <w:adjustRightInd/>
              <w:rPr>
                <w:rFonts w:ascii="Times New Roman" w:hAnsi="Times New Roman"/>
                <w:color w:val="000000"/>
                <w:sz w:val="20"/>
                <w:szCs w:val="20"/>
              </w:rPr>
            </w:pPr>
            <w:r w:rsidRPr="00B01427">
              <w:rPr>
                <w:rFonts w:ascii="Times New Roman" w:hAnsi="Times New Roman"/>
                <w:color w:val="000000"/>
                <w:sz w:val="20"/>
                <w:szCs w:val="20"/>
              </w:rPr>
              <w:t>(2) Unique entity counts are based on U.S. EPA Export and Import Annual Reports, 201</w:t>
            </w:r>
            <w:r w:rsidR="003A76F2" w:rsidRPr="00B01427">
              <w:rPr>
                <w:rFonts w:ascii="Times New Roman" w:hAnsi="Times New Roman"/>
                <w:color w:val="000000"/>
                <w:sz w:val="20"/>
                <w:szCs w:val="20"/>
              </w:rPr>
              <w:t>4</w:t>
            </w:r>
            <w:r w:rsidRPr="00B01427">
              <w:rPr>
                <w:rFonts w:ascii="Times New Roman" w:hAnsi="Times New Roman"/>
                <w:color w:val="000000"/>
                <w:sz w:val="20"/>
                <w:szCs w:val="20"/>
              </w:rPr>
              <w:t>.</w:t>
            </w:r>
            <w:r w:rsidR="003E774F">
              <w:rPr>
                <w:rFonts w:ascii="Times New Roman" w:hAnsi="Times New Roman"/>
                <w:color w:val="000000"/>
                <w:sz w:val="20"/>
                <w:szCs w:val="20"/>
              </w:rPr>
              <w:t xml:space="preserve"> </w:t>
            </w:r>
          </w:p>
          <w:p w14:paraId="7C4DBC8D" w14:textId="50E20F2B" w:rsidR="00667F36" w:rsidRDefault="00667F36" w:rsidP="00EF7626">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(3) Totals may not sum due to rounding. </w:t>
            </w:r>
          </w:p>
          <w:p w14:paraId="549F39FA" w14:textId="5A641731" w:rsidR="003E3600" w:rsidRPr="00B01427" w:rsidRDefault="003E3600" w:rsidP="00EF7626">
            <w:pPr>
              <w:widowControl/>
              <w:autoSpaceDE/>
              <w:autoSpaceDN/>
              <w:adjustRightInd/>
              <w:rPr>
                <w:rFonts w:ascii="Times New Roman" w:hAnsi="Times New Roman"/>
                <w:color w:val="000000"/>
                <w:sz w:val="20"/>
                <w:szCs w:val="20"/>
              </w:rPr>
            </w:pPr>
          </w:p>
        </w:tc>
      </w:tr>
      <w:tr w:rsidR="0031726B" w:rsidRPr="00B01427" w14:paraId="2440017A" w14:textId="77777777" w:rsidTr="00D66E92">
        <w:trPr>
          <w:trHeight w:val="288"/>
        </w:trPr>
        <w:tc>
          <w:tcPr>
            <w:tcW w:w="8684" w:type="dxa"/>
            <w:gridSpan w:val="7"/>
            <w:tcBorders>
              <w:top w:val="nil"/>
              <w:left w:val="nil"/>
              <w:bottom w:val="nil"/>
              <w:right w:val="nil"/>
            </w:tcBorders>
            <w:shd w:val="clear" w:color="auto" w:fill="auto"/>
            <w:noWrap/>
            <w:vAlign w:val="bottom"/>
            <w:hideMark/>
          </w:tcPr>
          <w:p w14:paraId="78AB1E78"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288" w:type="dxa"/>
            <w:gridSpan w:val="2"/>
            <w:tcBorders>
              <w:top w:val="nil"/>
              <w:left w:val="nil"/>
              <w:bottom w:val="nil"/>
              <w:right w:val="nil"/>
            </w:tcBorders>
            <w:shd w:val="clear" w:color="auto" w:fill="auto"/>
            <w:noWrap/>
            <w:vAlign w:val="bottom"/>
            <w:hideMark/>
          </w:tcPr>
          <w:p w14:paraId="57BCE0BF"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199" w:type="dxa"/>
            <w:gridSpan w:val="2"/>
            <w:tcBorders>
              <w:top w:val="nil"/>
              <w:left w:val="nil"/>
              <w:bottom w:val="nil"/>
              <w:right w:val="nil"/>
            </w:tcBorders>
            <w:shd w:val="clear" w:color="auto" w:fill="auto"/>
            <w:noWrap/>
            <w:vAlign w:val="bottom"/>
            <w:hideMark/>
          </w:tcPr>
          <w:p w14:paraId="0406E2AC"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404" w:type="dxa"/>
            <w:gridSpan w:val="2"/>
            <w:tcBorders>
              <w:top w:val="nil"/>
              <w:left w:val="nil"/>
              <w:bottom w:val="nil"/>
              <w:right w:val="nil"/>
            </w:tcBorders>
            <w:shd w:val="clear" w:color="auto" w:fill="auto"/>
            <w:noWrap/>
            <w:vAlign w:val="bottom"/>
            <w:hideMark/>
          </w:tcPr>
          <w:p w14:paraId="17328773"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864" w:type="dxa"/>
            <w:gridSpan w:val="2"/>
            <w:tcBorders>
              <w:top w:val="nil"/>
              <w:left w:val="nil"/>
              <w:bottom w:val="nil"/>
              <w:right w:val="nil"/>
            </w:tcBorders>
            <w:shd w:val="clear" w:color="auto" w:fill="auto"/>
            <w:noWrap/>
            <w:vAlign w:val="bottom"/>
            <w:hideMark/>
          </w:tcPr>
          <w:p w14:paraId="08830BA4"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014" w:type="dxa"/>
            <w:tcBorders>
              <w:top w:val="nil"/>
              <w:left w:val="nil"/>
              <w:bottom w:val="nil"/>
              <w:right w:val="nil"/>
            </w:tcBorders>
            <w:shd w:val="clear" w:color="auto" w:fill="auto"/>
            <w:noWrap/>
            <w:vAlign w:val="bottom"/>
            <w:hideMark/>
          </w:tcPr>
          <w:p w14:paraId="26624349"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927" w:type="dxa"/>
            <w:gridSpan w:val="2"/>
            <w:tcBorders>
              <w:top w:val="nil"/>
              <w:left w:val="nil"/>
              <w:bottom w:val="nil"/>
              <w:right w:val="nil"/>
            </w:tcBorders>
            <w:shd w:val="clear" w:color="auto" w:fill="auto"/>
            <w:noWrap/>
            <w:vAlign w:val="bottom"/>
            <w:hideMark/>
          </w:tcPr>
          <w:p w14:paraId="22BBFD8C"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864" w:type="dxa"/>
            <w:tcBorders>
              <w:top w:val="nil"/>
              <w:left w:val="nil"/>
              <w:bottom w:val="nil"/>
              <w:right w:val="nil"/>
            </w:tcBorders>
            <w:shd w:val="clear" w:color="auto" w:fill="auto"/>
            <w:noWrap/>
            <w:vAlign w:val="bottom"/>
            <w:hideMark/>
          </w:tcPr>
          <w:p w14:paraId="20FA95EA" w14:textId="77777777" w:rsidR="0031726B" w:rsidRPr="00B01427" w:rsidRDefault="0031726B" w:rsidP="00682089">
            <w:pPr>
              <w:widowControl/>
              <w:autoSpaceDE/>
              <w:autoSpaceDN/>
              <w:adjustRightInd/>
              <w:rPr>
                <w:rFonts w:ascii="Times New Roman" w:hAnsi="Times New Roman"/>
                <w:color w:val="000000"/>
                <w:sz w:val="20"/>
                <w:szCs w:val="20"/>
              </w:rPr>
            </w:pPr>
          </w:p>
        </w:tc>
        <w:tc>
          <w:tcPr>
            <w:tcW w:w="1198" w:type="dxa"/>
            <w:tcBorders>
              <w:top w:val="nil"/>
              <w:left w:val="nil"/>
              <w:bottom w:val="nil"/>
              <w:right w:val="nil"/>
            </w:tcBorders>
            <w:shd w:val="clear" w:color="auto" w:fill="auto"/>
            <w:noWrap/>
            <w:vAlign w:val="bottom"/>
            <w:hideMark/>
          </w:tcPr>
          <w:p w14:paraId="4855F25F" w14:textId="77777777" w:rsidR="0031726B" w:rsidRPr="00B01427" w:rsidRDefault="0031726B" w:rsidP="00682089">
            <w:pPr>
              <w:widowControl/>
              <w:autoSpaceDE/>
              <w:autoSpaceDN/>
              <w:adjustRightInd/>
              <w:rPr>
                <w:rFonts w:ascii="Times New Roman" w:hAnsi="Times New Roman"/>
                <w:color w:val="000000"/>
                <w:sz w:val="20"/>
                <w:szCs w:val="20"/>
              </w:rPr>
            </w:pPr>
          </w:p>
        </w:tc>
      </w:tr>
    </w:tbl>
    <w:p w14:paraId="46856C6D" w14:textId="77777777" w:rsidR="0031726B" w:rsidRPr="00B01427" w:rsidRDefault="0031726B" w:rsidP="0031726B"/>
    <w:p w14:paraId="2167F017" w14:textId="461EE19D" w:rsidR="00274642" w:rsidRPr="00B01427" w:rsidRDefault="0031726B" w:rsidP="009063E4">
      <w:pPr>
        <w:widowControl/>
        <w:autoSpaceDE/>
        <w:autoSpaceDN/>
        <w:adjustRightInd/>
        <w:jc w:val="center"/>
        <w:rPr>
          <w:rFonts w:ascii="Times New Roman" w:hAnsi="Times New Roman"/>
          <w:b/>
          <w:bCs/>
          <w:color w:val="000000"/>
        </w:rPr>
        <w:sectPr w:rsidR="00274642" w:rsidRPr="00B01427" w:rsidSect="00314B95">
          <w:pgSz w:w="15840" w:h="12240" w:orient="landscape"/>
          <w:pgMar w:top="720" w:right="720" w:bottom="720" w:left="720" w:header="720" w:footer="720" w:gutter="0"/>
          <w:cols w:space="720"/>
          <w:titlePg/>
          <w:docGrid w:linePitch="360"/>
        </w:sectPr>
      </w:pPr>
      <w:r w:rsidRPr="00B01427">
        <w:br w:type="page"/>
      </w:r>
    </w:p>
    <w:p w14:paraId="37868884" w14:textId="5C84F20F" w:rsidR="00352682" w:rsidRDefault="0031726B" w:rsidP="0067085A">
      <w:pPr>
        <w:widowControl/>
        <w:autoSpaceDE/>
        <w:autoSpaceDN/>
        <w:adjustRightInd/>
        <w:jc w:val="center"/>
        <w:rPr>
          <w:rFonts w:ascii="Times New Roman" w:hAnsi="Times New Roman"/>
          <w:b/>
          <w:bCs/>
          <w:color w:val="000000"/>
        </w:rPr>
      </w:pPr>
      <w:r>
        <w:rPr>
          <w:rFonts w:ascii="Times New Roman" w:hAnsi="Times New Roman"/>
          <w:b/>
          <w:bCs/>
          <w:color w:val="000000"/>
        </w:rPr>
        <w:lastRenderedPageBreak/>
        <w:t xml:space="preserve">Exhibit </w:t>
      </w:r>
      <w:r w:rsidR="009063E4">
        <w:rPr>
          <w:rFonts w:ascii="Times New Roman" w:hAnsi="Times New Roman"/>
          <w:b/>
          <w:bCs/>
          <w:color w:val="000000"/>
        </w:rPr>
        <w:t>4</w:t>
      </w:r>
    </w:p>
    <w:p w14:paraId="3F3003A6" w14:textId="0613E288" w:rsidR="0031726B" w:rsidRDefault="009063E4" w:rsidP="00352682">
      <w:pPr>
        <w:widowControl/>
        <w:autoSpaceDE/>
        <w:autoSpaceDN/>
        <w:adjustRightInd/>
        <w:spacing w:after="200" w:line="276" w:lineRule="auto"/>
        <w:jc w:val="center"/>
        <w:rPr>
          <w:rFonts w:ascii="Times New Roman" w:hAnsi="Times New Roman"/>
          <w:b/>
          <w:bCs/>
          <w:color w:val="000000"/>
        </w:rPr>
      </w:pPr>
      <w:r>
        <w:rPr>
          <w:rFonts w:ascii="Times New Roman" w:hAnsi="Times New Roman"/>
          <w:b/>
          <w:bCs/>
          <w:color w:val="000000"/>
        </w:rPr>
        <w:t xml:space="preserve">Posting </w:t>
      </w:r>
      <w:r w:rsidR="00AB7A65">
        <w:rPr>
          <w:rFonts w:ascii="Times New Roman" w:hAnsi="Times New Roman"/>
          <w:b/>
          <w:bCs/>
          <w:color w:val="000000"/>
        </w:rPr>
        <w:t xml:space="preserve">Confirmation </w:t>
      </w:r>
      <w:r w:rsidR="0031726B">
        <w:rPr>
          <w:rFonts w:ascii="Times New Roman" w:hAnsi="Times New Roman"/>
          <w:b/>
          <w:bCs/>
          <w:color w:val="000000"/>
        </w:rPr>
        <w:t>of Rec</w:t>
      </w:r>
      <w:r>
        <w:rPr>
          <w:rFonts w:ascii="Times New Roman" w:hAnsi="Times New Roman"/>
          <w:b/>
          <w:bCs/>
          <w:color w:val="000000"/>
        </w:rPr>
        <w:t>eipts and Rec</w:t>
      </w:r>
      <w:r w:rsidR="0031726B">
        <w:rPr>
          <w:rFonts w:ascii="Times New Roman" w:hAnsi="Times New Roman"/>
          <w:b/>
          <w:bCs/>
          <w:color w:val="000000"/>
        </w:rPr>
        <w:t>overy</w:t>
      </w:r>
    </w:p>
    <w:tbl>
      <w:tblPr>
        <w:tblW w:w="28405" w:type="dxa"/>
        <w:tblInd w:w="103" w:type="dxa"/>
        <w:tblLayout w:type="fixed"/>
        <w:tblLook w:val="04A0" w:firstRow="1" w:lastRow="0" w:firstColumn="1" w:lastColumn="0" w:noHBand="0" w:noVBand="1"/>
      </w:tblPr>
      <w:tblGrid>
        <w:gridCol w:w="3785"/>
        <w:gridCol w:w="1260"/>
        <w:gridCol w:w="1170"/>
        <w:gridCol w:w="1170"/>
        <w:gridCol w:w="766"/>
        <w:gridCol w:w="766"/>
        <w:gridCol w:w="727"/>
        <w:gridCol w:w="891"/>
        <w:gridCol w:w="990"/>
        <w:gridCol w:w="1170"/>
        <w:gridCol w:w="750"/>
        <w:gridCol w:w="1320"/>
        <w:gridCol w:w="1240"/>
        <w:gridCol w:w="1240"/>
        <w:gridCol w:w="1240"/>
        <w:gridCol w:w="1240"/>
        <w:gridCol w:w="1240"/>
        <w:gridCol w:w="1240"/>
        <w:gridCol w:w="1240"/>
        <w:gridCol w:w="1240"/>
        <w:gridCol w:w="1240"/>
        <w:gridCol w:w="1240"/>
        <w:gridCol w:w="1240"/>
      </w:tblGrid>
      <w:tr w:rsidR="00811E27" w:rsidRPr="00DD2F59" w14:paraId="11D7FE2C" w14:textId="77777777" w:rsidTr="009063E4">
        <w:trPr>
          <w:gridAfter w:val="11"/>
          <w:wAfter w:w="13640" w:type="dxa"/>
          <w:cantSplit/>
          <w:trHeight w:val="300"/>
          <w:tblHeader/>
        </w:trPr>
        <w:tc>
          <w:tcPr>
            <w:tcW w:w="3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08CD06" w14:textId="77777777" w:rsidR="00811E27" w:rsidRPr="00DD2F59" w:rsidRDefault="00811E27" w:rsidP="00872CC8">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Information Collection Activity</w:t>
            </w:r>
          </w:p>
        </w:tc>
        <w:tc>
          <w:tcPr>
            <w:tcW w:w="6750" w:type="dxa"/>
            <w:gridSpan w:val="7"/>
            <w:tcBorders>
              <w:top w:val="single" w:sz="4" w:space="0" w:color="auto"/>
              <w:left w:val="nil"/>
              <w:bottom w:val="single" w:sz="4" w:space="0" w:color="auto"/>
              <w:right w:val="nil"/>
            </w:tcBorders>
            <w:shd w:val="clear" w:color="auto" w:fill="auto"/>
            <w:vAlign w:val="center"/>
            <w:hideMark/>
          </w:tcPr>
          <w:p w14:paraId="5CAE313A" w14:textId="77777777" w:rsidR="00811E27" w:rsidRPr="00DD2F59" w:rsidRDefault="00811E27" w:rsidP="00872CC8">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Hours and Costs Per Shipment</w:t>
            </w:r>
          </w:p>
        </w:tc>
        <w:tc>
          <w:tcPr>
            <w:tcW w:w="42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A353F1" w14:textId="6FBFB6FC" w:rsidR="00811E27" w:rsidRPr="00D87D18" w:rsidRDefault="00811E27" w:rsidP="00872CC8">
            <w:pPr>
              <w:widowControl/>
              <w:autoSpaceDE/>
              <w:autoSpaceDN/>
              <w:adjustRightInd/>
              <w:jc w:val="center"/>
              <w:rPr>
                <w:rFonts w:ascii="Times New Roman" w:hAnsi="Times New Roman"/>
                <w:b/>
                <w:bCs/>
                <w:color w:val="000000"/>
                <w:sz w:val="20"/>
                <w:szCs w:val="20"/>
                <w:vertAlign w:val="superscript"/>
              </w:rPr>
            </w:pPr>
            <w:r w:rsidRPr="00DD2F59">
              <w:rPr>
                <w:rFonts w:ascii="Times New Roman" w:hAnsi="Times New Roman"/>
                <w:b/>
                <w:bCs/>
                <w:color w:val="000000"/>
                <w:sz w:val="20"/>
                <w:szCs w:val="20"/>
              </w:rPr>
              <w:t>Total Hours and Costs</w:t>
            </w:r>
            <w:r w:rsidR="008C0B97">
              <w:rPr>
                <w:rFonts w:ascii="Times New Roman" w:hAnsi="Times New Roman"/>
                <w:b/>
                <w:bCs/>
                <w:color w:val="000000"/>
                <w:sz w:val="20"/>
                <w:szCs w:val="20"/>
                <w:vertAlign w:val="superscript"/>
              </w:rPr>
              <w:t>2</w:t>
            </w:r>
          </w:p>
        </w:tc>
      </w:tr>
      <w:tr w:rsidR="00B01427" w:rsidRPr="00DD2F59" w14:paraId="0220C9DA" w14:textId="77777777" w:rsidTr="009063E4">
        <w:trPr>
          <w:gridAfter w:val="11"/>
          <w:wAfter w:w="13640" w:type="dxa"/>
          <w:cantSplit/>
          <w:trHeight w:val="600"/>
          <w:tblHeader/>
        </w:trPr>
        <w:tc>
          <w:tcPr>
            <w:tcW w:w="3785" w:type="dxa"/>
            <w:vMerge/>
            <w:tcBorders>
              <w:top w:val="single" w:sz="4" w:space="0" w:color="auto"/>
              <w:left w:val="single" w:sz="4" w:space="0" w:color="auto"/>
              <w:bottom w:val="single" w:sz="4" w:space="0" w:color="auto"/>
              <w:right w:val="single" w:sz="4" w:space="0" w:color="auto"/>
            </w:tcBorders>
            <w:vAlign w:val="center"/>
            <w:hideMark/>
          </w:tcPr>
          <w:p w14:paraId="263EAB9D" w14:textId="77777777" w:rsidR="00B01427" w:rsidRPr="00DD2F59" w:rsidRDefault="00B01427" w:rsidP="00872CC8">
            <w:pPr>
              <w:widowControl/>
              <w:autoSpaceDE/>
              <w:autoSpaceDN/>
              <w:adjustRightInd/>
              <w:rPr>
                <w:rFonts w:ascii="Times New Roman" w:hAnsi="Times New Roman"/>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14:paraId="4D4A6067" w14:textId="77777777" w:rsidR="00B01427" w:rsidRDefault="00B01427" w:rsidP="0001534D">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Managerial</w:t>
            </w:r>
          </w:p>
          <w:p w14:paraId="39613C5D" w14:textId="77777777" w:rsidR="00B01427" w:rsidRPr="00DD2F59" w:rsidRDefault="00B01427" w:rsidP="00D7179B">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($145.28/hr)</w:t>
            </w:r>
          </w:p>
        </w:tc>
        <w:tc>
          <w:tcPr>
            <w:tcW w:w="1170" w:type="dxa"/>
            <w:tcBorders>
              <w:top w:val="nil"/>
              <w:left w:val="nil"/>
              <w:bottom w:val="single" w:sz="4" w:space="0" w:color="auto"/>
              <w:right w:val="single" w:sz="4" w:space="0" w:color="auto"/>
            </w:tcBorders>
            <w:shd w:val="clear" w:color="auto" w:fill="auto"/>
            <w:vAlign w:val="center"/>
            <w:hideMark/>
          </w:tcPr>
          <w:p w14:paraId="625599AB" w14:textId="77777777" w:rsidR="00B01427" w:rsidRDefault="00B01427" w:rsidP="0001534D">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Technical</w:t>
            </w:r>
          </w:p>
          <w:p w14:paraId="08F525D1" w14:textId="77777777" w:rsidR="00B01427" w:rsidRPr="00DD2F59" w:rsidRDefault="00B01427" w:rsidP="00D7179B">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($71.19/hr)</w:t>
            </w:r>
          </w:p>
        </w:tc>
        <w:tc>
          <w:tcPr>
            <w:tcW w:w="1170" w:type="dxa"/>
            <w:tcBorders>
              <w:top w:val="nil"/>
              <w:left w:val="nil"/>
              <w:bottom w:val="single" w:sz="4" w:space="0" w:color="auto"/>
              <w:right w:val="single" w:sz="4" w:space="0" w:color="auto"/>
            </w:tcBorders>
            <w:shd w:val="clear" w:color="auto" w:fill="auto"/>
            <w:vAlign w:val="center"/>
            <w:hideMark/>
          </w:tcPr>
          <w:p w14:paraId="3FB87D98" w14:textId="77777777" w:rsidR="00B01427" w:rsidRDefault="00B01427" w:rsidP="0001534D">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Clerical</w:t>
            </w:r>
          </w:p>
          <w:p w14:paraId="23B712AD" w14:textId="77777777" w:rsidR="00B01427" w:rsidRPr="00DD2F59" w:rsidRDefault="00B01427" w:rsidP="00D7179B">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($38.21/hr)</w:t>
            </w:r>
          </w:p>
        </w:tc>
        <w:tc>
          <w:tcPr>
            <w:tcW w:w="766" w:type="dxa"/>
            <w:tcBorders>
              <w:top w:val="nil"/>
              <w:left w:val="nil"/>
              <w:bottom w:val="single" w:sz="4" w:space="0" w:color="auto"/>
              <w:right w:val="single" w:sz="4" w:space="0" w:color="auto"/>
            </w:tcBorders>
            <w:shd w:val="clear" w:color="auto" w:fill="auto"/>
            <w:vAlign w:val="center"/>
            <w:hideMark/>
          </w:tcPr>
          <w:p w14:paraId="41544440" w14:textId="77777777" w:rsidR="00B01427" w:rsidRPr="00DD2F59" w:rsidRDefault="00B01427" w:rsidP="00872CC8">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766" w:type="dxa"/>
            <w:tcBorders>
              <w:top w:val="nil"/>
              <w:left w:val="nil"/>
              <w:bottom w:val="single" w:sz="4" w:space="0" w:color="auto"/>
              <w:right w:val="single" w:sz="4" w:space="0" w:color="auto"/>
            </w:tcBorders>
            <w:shd w:val="clear" w:color="auto" w:fill="auto"/>
            <w:vAlign w:val="center"/>
            <w:hideMark/>
          </w:tcPr>
          <w:p w14:paraId="58CB1714" w14:textId="77777777" w:rsidR="00B01427" w:rsidRPr="00DD2F59" w:rsidRDefault="00B01427" w:rsidP="00872CC8">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Labor Cost</w:t>
            </w:r>
            <w:r w:rsidRPr="00DD2F59">
              <w:rPr>
                <w:rFonts w:ascii="Times New Roman" w:hAnsi="Times New Roman"/>
                <w:b/>
                <w:bCs/>
                <w:color w:val="000000"/>
                <w:sz w:val="20"/>
                <w:szCs w:val="20"/>
                <w:vertAlign w:val="superscript"/>
              </w:rPr>
              <w:t>1</w:t>
            </w:r>
          </w:p>
        </w:tc>
        <w:tc>
          <w:tcPr>
            <w:tcW w:w="727" w:type="dxa"/>
            <w:tcBorders>
              <w:top w:val="nil"/>
              <w:left w:val="nil"/>
              <w:bottom w:val="single" w:sz="4" w:space="0" w:color="auto"/>
              <w:right w:val="single" w:sz="4" w:space="0" w:color="auto"/>
            </w:tcBorders>
            <w:shd w:val="clear" w:color="auto" w:fill="auto"/>
            <w:vAlign w:val="center"/>
            <w:hideMark/>
          </w:tcPr>
          <w:p w14:paraId="02412D37" w14:textId="491E7D96" w:rsidR="00B01427" w:rsidRPr="00DD2F59" w:rsidRDefault="00B01427" w:rsidP="008C0B97">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O&amp;M Cost</w:t>
            </w:r>
          </w:p>
        </w:tc>
        <w:tc>
          <w:tcPr>
            <w:tcW w:w="891" w:type="dxa"/>
            <w:tcBorders>
              <w:top w:val="nil"/>
              <w:left w:val="nil"/>
              <w:bottom w:val="single" w:sz="4" w:space="0" w:color="auto"/>
              <w:right w:val="single" w:sz="4" w:space="0" w:color="auto"/>
            </w:tcBorders>
            <w:shd w:val="clear" w:color="auto" w:fill="auto"/>
            <w:vAlign w:val="center"/>
            <w:hideMark/>
          </w:tcPr>
          <w:p w14:paraId="19704D62" w14:textId="77777777" w:rsidR="00B01427" w:rsidRDefault="00B01427" w:rsidP="00872CC8">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Total</w:t>
            </w:r>
          </w:p>
          <w:p w14:paraId="04555723" w14:textId="77777777" w:rsidR="00B01427" w:rsidRPr="00DD2F59" w:rsidRDefault="00B01427" w:rsidP="00872CC8">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Cost</w:t>
            </w:r>
          </w:p>
        </w:tc>
        <w:tc>
          <w:tcPr>
            <w:tcW w:w="990" w:type="dxa"/>
            <w:tcBorders>
              <w:top w:val="nil"/>
              <w:left w:val="nil"/>
              <w:bottom w:val="single" w:sz="4" w:space="0" w:color="auto"/>
              <w:right w:val="single" w:sz="4" w:space="0" w:color="auto"/>
            </w:tcBorders>
            <w:shd w:val="clear" w:color="auto" w:fill="auto"/>
            <w:vAlign w:val="center"/>
            <w:hideMark/>
          </w:tcPr>
          <w:p w14:paraId="58FC9C7A" w14:textId="77777777" w:rsidR="00B01427" w:rsidRPr="00DD2F59" w:rsidRDefault="00B01427" w:rsidP="006201DC">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 xml:space="preserve">Number of </w:t>
            </w:r>
            <w:r>
              <w:rPr>
                <w:rFonts w:ascii="Times New Roman" w:hAnsi="Times New Roman"/>
                <w:b/>
                <w:bCs/>
                <w:color w:val="000000"/>
                <w:sz w:val="20"/>
                <w:szCs w:val="20"/>
              </w:rPr>
              <w:t>Resp.</w:t>
            </w:r>
          </w:p>
        </w:tc>
        <w:tc>
          <w:tcPr>
            <w:tcW w:w="1170" w:type="dxa"/>
            <w:tcBorders>
              <w:top w:val="nil"/>
              <w:left w:val="nil"/>
              <w:bottom w:val="single" w:sz="4" w:space="0" w:color="auto"/>
              <w:right w:val="single" w:sz="4" w:space="0" w:color="auto"/>
            </w:tcBorders>
            <w:shd w:val="clear" w:color="auto" w:fill="auto"/>
            <w:vAlign w:val="center"/>
            <w:hideMark/>
          </w:tcPr>
          <w:p w14:paraId="6E0BC816" w14:textId="77777777" w:rsidR="00B01427" w:rsidRPr="00DD2F59" w:rsidRDefault="00B01427" w:rsidP="00872CC8">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Number of Shipments</w:t>
            </w:r>
          </w:p>
        </w:tc>
        <w:tc>
          <w:tcPr>
            <w:tcW w:w="750" w:type="dxa"/>
            <w:tcBorders>
              <w:top w:val="nil"/>
              <w:left w:val="nil"/>
              <w:bottom w:val="single" w:sz="4" w:space="0" w:color="auto"/>
              <w:right w:val="single" w:sz="4" w:space="0" w:color="auto"/>
            </w:tcBorders>
            <w:shd w:val="clear" w:color="auto" w:fill="auto"/>
            <w:vAlign w:val="center"/>
            <w:hideMark/>
          </w:tcPr>
          <w:p w14:paraId="5507F70A" w14:textId="77777777" w:rsidR="00B01427" w:rsidRPr="00DD2F59" w:rsidRDefault="00B01427" w:rsidP="00872CC8">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Total Hours</w:t>
            </w:r>
          </w:p>
        </w:tc>
        <w:tc>
          <w:tcPr>
            <w:tcW w:w="1320" w:type="dxa"/>
            <w:tcBorders>
              <w:top w:val="nil"/>
              <w:left w:val="nil"/>
              <w:bottom w:val="single" w:sz="4" w:space="0" w:color="auto"/>
              <w:right w:val="single" w:sz="4" w:space="0" w:color="auto"/>
            </w:tcBorders>
            <w:shd w:val="clear" w:color="auto" w:fill="auto"/>
            <w:vAlign w:val="center"/>
            <w:hideMark/>
          </w:tcPr>
          <w:p w14:paraId="2D9D2EFF" w14:textId="77777777" w:rsidR="00B01427" w:rsidRPr="00DD2F59" w:rsidRDefault="00B01427" w:rsidP="00872CC8">
            <w:pPr>
              <w:widowControl/>
              <w:autoSpaceDE/>
              <w:autoSpaceDN/>
              <w:adjustRightInd/>
              <w:jc w:val="center"/>
              <w:rPr>
                <w:rFonts w:ascii="Times New Roman" w:hAnsi="Times New Roman"/>
                <w:b/>
                <w:bCs/>
                <w:color w:val="000000"/>
                <w:sz w:val="20"/>
                <w:szCs w:val="20"/>
              </w:rPr>
            </w:pPr>
            <w:r w:rsidRPr="00DD2F59">
              <w:rPr>
                <w:rFonts w:ascii="Times New Roman" w:hAnsi="Times New Roman"/>
                <w:b/>
                <w:bCs/>
                <w:color w:val="000000"/>
                <w:sz w:val="20"/>
                <w:szCs w:val="20"/>
              </w:rPr>
              <w:t>Total Cost</w:t>
            </w:r>
          </w:p>
        </w:tc>
      </w:tr>
      <w:tr w:rsidR="00D7179B" w:rsidRPr="00DD2F59" w14:paraId="0D7F11C0" w14:textId="77777777" w:rsidTr="009063E4">
        <w:trPr>
          <w:gridAfter w:val="11"/>
          <w:wAfter w:w="13640" w:type="dxa"/>
          <w:trHeight w:val="300"/>
        </w:trPr>
        <w:tc>
          <w:tcPr>
            <w:tcW w:w="14765" w:type="dxa"/>
            <w:gridSpan w:val="12"/>
            <w:tcBorders>
              <w:top w:val="nil"/>
              <w:left w:val="single" w:sz="4" w:space="0" w:color="auto"/>
              <w:bottom w:val="single" w:sz="4" w:space="0" w:color="auto"/>
              <w:right w:val="single" w:sz="4" w:space="0" w:color="auto"/>
            </w:tcBorders>
            <w:shd w:val="clear" w:color="auto" w:fill="auto"/>
            <w:vAlign w:val="center"/>
            <w:hideMark/>
          </w:tcPr>
          <w:p w14:paraId="3EEC622C" w14:textId="77777777" w:rsidR="00D7179B" w:rsidRPr="00DD2F59" w:rsidRDefault="00D7179B" w:rsidP="00D7179B">
            <w:pPr>
              <w:widowControl/>
              <w:autoSpaceDE/>
              <w:autoSpaceDN/>
              <w:adjustRightInd/>
              <w:rPr>
                <w:rFonts w:ascii="Times New Roman" w:hAnsi="Times New Roman"/>
                <w:b/>
                <w:bCs/>
                <w:color w:val="000000"/>
                <w:sz w:val="20"/>
                <w:szCs w:val="20"/>
              </w:rPr>
            </w:pPr>
            <w:r w:rsidRPr="00DD2F59">
              <w:rPr>
                <w:rFonts w:ascii="Times New Roman" w:hAnsi="Times New Roman"/>
                <w:b/>
                <w:bCs/>
                <w:color w:val="000000"/>
                <w:sz w:val="20"/>
                <w:szCs w:val="20"/>
              </w:rPr>
              <w:t>U.S. Exporters - Canada</w:t>
            </w:r>
          </w:p>
        </w:tc>
      </w:tr>
      <w:tr w:rsidR="009063E4" w:rsidRPr="00DD2F59" w14:paraId="263B67AD" w14:textId="77777777" w:rsidTr="009063E4">
        <w:trPr>
          <w:gridAfter w:val="11"/>
          <w:wAfter w:w="13640" w:type="dxa"/>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5ED89C1C" w14:textId="411AD202" w:rsidR="009063E4" w:rsidRPr="00DD2F59" w:rsidRDefault="009063E4" w:rsidP="00AB7A65">
            <w:pPr>
              <w:widowControl/>
              <w:autoSpaceDE/>
              <w:autoSpaceDN/>
              <w:adjustRightInd/>
              <w:ind w:left="167"/>
              <w:rPr>
                <w:rFonts w:ascii="Times New Roman" w:hAnsi="Times New Roman"/>
                <w:color w:val="000000"/>
                <w:sz w:val="20"/>
                <w:szCs w:val="20"/>
              </w:rPr>
            </w:pPr>
            <w:r w:rsidRPr="009063E4">
              <w:rPr>
                <w:rFonts w:ascii="Times New Roman" w:hAnsi="Times New Roman"/>
                <w:color w:val="000000"/>
                <w:sz w:val="20"/>
                <w:szCs w:val="20"/>
              </w:rPr>
              <w:t>Upload and then review co</w:t>
            </w:r>
            <w:r>
              <w:rPr>
                <w:rFonts w:ascii="Times New Roman" w:hAnsi="Times New Roman"/>
                <w:color w:val="000000"/>
                <w:sz w:val="20"/>
                <w:szCs w:val="20"/>
              </w:rPr>
              <w:t>nfirmation of receipts/recovery</w:t>
            </w:r>
            <w:r w:rsidRPr="009063E4">
              <w:rPr>
                <w:rFonts w:ascii="Times New Roman" w:hAnsi="Times New Roman"/>
                <w:color w:val="000000"/>
                <w:sz w:val="20"/>
                <w:szCs w:val="20"/>
              </w:rPr>
              <w:t xml:space="preserve"> to confirm documents has been placed on importer/exporter publicly accessible website.</w:t>
            </w:r>
            <w:r w:rsidRPr="00DD2F59">
              <w:rPr>
                <w:rFonts w:ascii="Times New Roman" w:hAnsi="Times New Roman"/>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tcPr>
          <w:p w14:paraId="36E9C234" w14:textId="176A938C"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40CC0B2C" w14:textId="6EAB1D33"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vAlign w:val="center"/>
          </w:tcPr>
          <w:p w14:paraId="6ED57F5B" w14:textId="358C2856"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0F83C73D" w14:textId="5CF439FE"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766" w:type="dxa"/>
            <w:tcBorders>
              <w:top w:val="nil"/>
              <w:left w:val="nil"/>
              <w:bottom w:val="single" w:sz="4" w:space="0" w:color="auto"/>
              <w:right w:val="single" w:sz="4" w:space="0" w:color="auto"/>
            </w:tcBorders>
            <w:shd w:val="clear" w:color="auto" w:fill="auto"/>
            <w:vAlign w:val="center"/>
          </w:tcPr>
          <w:p w14:paraId="4D7F2854" w14:textId="20619B71"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727" w:type="dxa"/>
            <w:tcBorders>
              <w:top w:val="nil"/>
              <w:left w:val="nil"/>
              <w:bottom w:val="single" w:sz="4" w:space="0" w:color="auto"/>
              <w:right w:val="single" w:sz="4" w:space="0" w:color="auto"/>
            </w:tcBorders>
            <w:shd w:val="clear" w:color="auto" w:fill="auto"/>
            <w:vAlign w:val="center"/>
          </w:tcPr>
          <w:p w14:paraId="223B0F0F" w14:textId="5B95138B"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$0.00 </w:t>
            </w:r>
          </w:p>
        </w:tc>
        <w:tc>
          <w:tcPr>
            <w:tcW w:w="891" w:type="dxa"/>
            <w:tcBorders>
              <w:top w:val="nil"/>
              <w:left w:val="nil"/>
              <w:bottom w:val="single" w:sz="4" w:space="0" w:color="auto"/>
              <w:right w:val="single" w:sz="4" w:space="0" w:color="auto"/>
            </w:tcBorders>
            <w:shd w:val="clear" w:color="auto" w:fill="auto"/>
            <w:vAlign w:val="center"/>
          </w:tcPr>
          <w:p w14:paraId="4EBD858B" w14:textId="011B9F01"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990" w:type="dxa"/>
            <w:tcBorders>
              <w:top w:val="nil"/>
              <w:left w:val="nil"/>
              <w:bottom w:val="single" w:sz="4" w:space="0" w:color="auto"/>
              <w:right w:val="single" w:sz="4" w:space="0" w:color="auto"/>
            </w:tcBorders>
            <w:shd w:val="clear" w:color="auto" w:fill="auto"/>
            <w:vAlign w:val="center"/>
          </w:tcPr>
          <w:p w14:paraId="57B91031" w14:textId="1BAFA53C"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348</w:t>
            </w:r>
          </w:p>
        </w:tc>
        <w:tc>
          <w:tcPr>
            <w:tcW w:w="1170" w:type="dxa"/>
            <w:tcBorders>
              <w:top w:val="nil"/>
              <w:left w:val="nil"/>
              <w:bottom w:val="single" w:sz="4" w:space="0" w:color="auto"/>
              <w:right w:val="single" w:sz="4" w:space="0" w:color="auto"/>
            </w:tcBorders>
            <w:shd w:val="clear" w:color="auto" w:fill="auto"/>
            <w:vAlign w:val="center"/>
          </w:tcPr>
          <w:p w14:paraId="71AF1AD0" w14:textId="31C4C234"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23,72</w:t>
            </w:r>
            <w:r w:rsidR="008C0B97">
              <w:rPr>
                <w:rFonts w:ascii="Times New Roman" w:hAnsi="Times New Roman"/>
                <w:color w:val="000000"/>
                <w:sz w:val="20"/>
                <w:szCs w:val="20"/>
              </w:rPr>
              <w:t>2</w:t>
            </w:r>
          </w:p>
        </w:tc>
        <w:tc>
          <w:tcPr>
            <w:tcW w:w="750" w:type="dxa"/>
            <w:tcBorders>
              <w:top w:val="nil"/>
              <w:left w:val="nil"/>
              <w:bottom w:val="single" w:sz="4" w:space="0" w:color="auto"/>
              <w:right w:val="single" w:sz="4" w:space="0" w:color="auto"/>
            </w:tcBorders>
            <w:shd w:val="clear" w:color="auto" w:fill="auto"/>
            <w:vAlign w:val="center"/>
          </w:tcPr>
          <w:p w14:paraId="65A496CB" w14:textId="2FB8CBF1"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1,898</w:t>
            </w:r>
          </w:p>
        </w:tc>
        <w:tc>
          <w:tcPr>
            <w:tcW w:w="1320" w:type="dxa"/>
            <w:tcBorders>
              <w:top w:val="nil"/>
              <w:left w:val="nil"/>
              <w:bottom w:val="single" w:sz="4" w:space="0" w:color="auto"/>
              <w:right w:val="single" w:sz="4" w:space="0" w:color="auto"/>
            </w:tcBorders>
            <w:shd w:val="clear" w:color="auto" w:fill="auto"/>
            <w:vAlign w:val="center"/>
          </w:tcPr>
          <w:p w14:paraId="7639E60D" w14:textId="645B0F25" w:rsidR="009063E4" w:rsidRPr="009063E4" w:rsidRDefault="009063E4" w:rsidP="008C0B97">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$135,0</w:t>
            </w:r>
            <w:r w:rsidR="008C0B97">
              <w:rPr>
                <w:rFonts w:ascii="Times New Roman" w:hAnsi="Times New Roman"/>
                <w:color w:val="000000"/>
                <w:sz w:val="20"/>
                <w:szCs w:val="20"/>
              </w:rPr>
              <w:t>93.16</w:t>
            </w:r>
            <w:r w:rsidRPr="009063E4">
              <w:rPr>
                <w:rFonts w:ascii="Times New Roman" w:hAnsi="Times New Roman"/>
                <w:color w:val="000000"/>
                <w:sz w:val="20"/>
                <w:szCs w:val="20"/>
              </w:rPr>
              <w:t xml:space="preserve"> </w:t>
            </w:r>
          </w:p>
        </w:tc>
      </w:tr>
      <w:tr w:rsidR="009063E4" w:rsidRPr="00DD2F59" w14:paraId="6FE31A8B" w14:textId="16C602B5" w:rsidTr="009063E4">
        <w:trPr>
          <w:trHeight w:val="300"/>
        </w:trPr>
        <w:tc>
          <w:tcPr>
            <w:tcW w:w="14765" w:type="dxa"/>
            <w:gridSpan w:val="12"/>
            <w:tcBorders>
              <w:top w:val="nil"/>
              <w:left w:val="single" w:sz="4" w:space="0" w:color="auto"/>
              <w:bottom w:val="single" w:sz="4" w:space="0" w:color="auto"/>
              <w:right w:val="single" w:sz="4" w:space="0" w:color="auto"/>
            </w:tcBorders>
            <w:shd w:val="clear" w:color="auto" w:fill="auto"/>
            <w:vAlign w:val="center"/>
            <w:hideMark/>
          </w:tcPr>
          <w:p w14:paraId="50052180" w14:textId="601825ED" w:rsidR="009063E4" w:rsidRPr="009063E4" w:rsidRDefault="009063E4" w:rsidP="00D7179B">
            <w:pPr>
              <w:widowControl/>
              <w:autoSpaceDE/>
              <w:autoSpaceDN/>
              <w:adjustRightInd/>
              <w:rPr>
                <w:rFonts w:ascii="Times New Roman" w:hAnsi="Times New Roman"/>
                <w:b/>
                <w:bCs/>
                <w:color w:val="000000"/>
                <w:sz w:val="18"/>
                <w:szCs w:val="18"/>
              </w:rPr>
            </w:pPr>
            <w:r w:rsidRPr="009063E4">
              <w:rPr>
                <w:rFonts w:ascii="Times New Roman" w:hAnsi="Times New Roman"/>
                <w:b/>
                <w:bCs/>
                <w:color w:val="000000"/>
                <w:sz w:val="18"/>
                <w:szCs w:val="18"/>
              </w:rPr>
              <w:t xml:space="preserve">U.S. Exporters </w:t>
            </w:r>
            <w:r w:rsidR="004266EF" w:rsidRPr="00DD2F59">
              <w:rPr>
                <w:rFonts w:ascii="Times New Roman" w:hAnsi="Times New Roman"/>
                <w:b/>
                <w:bCs/>
                <w:color w:val="000000"/>
                <w:sz w:val="20"/>
                <w:szCs w:val="20"/>
              </w:rPr>
              <w:t>-</w:t>
            </w:r>
            <w:r w:rsidRPr="009063E4">
              <w:rPr>
                <w:rFonts w:ascii="Times New Roman" w:hAnsi="Times New Roman"/>
                <w:b/>
                <w:bCs/>
                <w:color w:val="000000"/>
                <w:sz w:val="18"/>
                <w:szCs w:val="18"/>
              </w:rPr>
              <w:t xml:space="preserve"> Mexico</w:t>
            </w:r>
          </w:p>
        </w:tc>
        <w:tc>
          <w:tcPr>
            <w:tcW w:w="1240" w:type="dxa"/>
            <w:vAlign w:val="center"/>
          </w:tcPr>
          <w:p w14:paraId="45629DA4" w14:textId="2001EB49" w:rsidR="009063E4" w:rsidRPr="00DD2F59" w:rsidRDefault="009063E4">
            <w:pPr>
              <w:widowControl/>
              <w:autoSpaceDE/>
              <w:autoSpaceDN/>
              <w:adjustRightInd/>
            </w:pPr>
            <w:r>
              <w:rPr>
                <w:b/>
                <w:bCs/>
                <w:color w:val="000000"/>
                <w:sz w:val="20"/>
                <w:szCs w:val="20"/>
              </w:rPr>
              <w:t> </w:t>
            </w:r>
          </w:p>
        </w:tc>
        <w:tc>
          <w:tcPr>
            <w:tcW w:w="1240" w:type="dxa"/>
            <w:vAlign w:val="center"/>
          </w:tcPr>
          <w:p w14:paraId="734665C8" w14:textId="04AC132F" w:rsidR="009063E4" w:rsidRPr="00DD2F59" w:rsidRDefault="009063E4">
            <w:pPr>
              <w:widowControl/>
              <w:autoSpaceDE/>
              <w:autoSpaceDN/>
              <w:adjustRightInd/>
            </w:pPr>
            <w:r>
              <w:rPr>
                <w:b/>
                <w:bCs/>
                <w:color w:val="000000"/>
                <w:sz w:val="20"/>
                <w:szCs w:val="20"/>
              </w:rPr>
              <w:t> </w:t>
            </w:r>
          </w:p>
        </w:tc>
        <w:tc>
          <w:tcPr>
            <w:tcW w:w="1240" w:type="dxa"/>
            <w:vAlign w:val="center"/>
          </w:tcPr>
          <w:p w14:paraId="6EBB9540" w14:textId="5868A65F" w:rsidR="009063E4" w:rsidRPr="00DD2F59" w:rsidRDefault="009063E4">
            <w:pPr>
              <w:widowControl/>
              <w:autoSpaceDE/>
              <w:autoSpaceDN/>
              <w:adjustRightInd/>
            </w:pPr>
            <w:r>
              <w:rPr>
                <w:b/>
                <w:bCs/>
                <w:color w:val="000000"/>
                <w:sz w:val="20"/>
                <w:szCs w:val="20"/>
              </w:rPr>
              <w:t> </w:t>
            </w:r>
          </w:p>
        </w:tc>
        <w:tc>
          <w:tcPr>
            <w:tcW w:w="1240" w:type="dxa"/>
            <w:vAlign w:val="center"/>
          </w:tcPr>
          <w:p w14:paraId="2D59B229" w14:textId="41C38279" w:rsidR="009063E4" w:rsidRPr="00DD2F59" w:rsidRDefault="009063E4">
            <w:pPr>
              <w:widowControl/>
              <w:autoSpaceDE/>
              <w:autoSpaceDN/>
              <w:adjustRightInd/>
            </w:pPr>
            <w:r>
              <w:rPr>
                <w:b/>
                <w:bCs/>
                <w:color w:val="000000"/>
                <w:sz w:val="20"/>
                <w:szCs w:val="20"/>
              </w:rPr>
              <w:t> </w:t>
            </w:r>
          </w:p>
        </w:tc>
        <w:tc>
          <w:tcPr>
            <w:tcW w:w="1240" w:type="dxa"/>
            <w:vAlign w:val="center"/>
          </w:tcPr>
          <w:p w14:paraId="651496C0" w14:textId="04712E62" w:rsidR="009063E4" w:rsidRPr="00DD2F59" w:rsidRDefault="009063E4">
            <w:pPr>
              <w:widowControl/>
              <w:autoSpaceDE/>
              <w:autoSpaceDN/>
              <w:adjustRightInd/>
            </w:pPr>
            <w:r>
              <w:rPr>
                <w:b/>
                <w:bCs/>
                <w:color w:val="000000"/>
                <w:sz w:val="20"/>
                <w:szCs w:val="20"/>
              </w:rPr>
              <w:t> </w:t>
            </w:r>
          </w:p>
        </w:tc>
        <w:tc>
          <w:tcPr>
            <w:tcW w:w="1240" w:type="dxa"/>
            <w:vAlign w:val="center"/>
          </w:tcPr>
          <w:p w14:paraId="61E82501" w14:textId="050D1197" w:rsidR="009063E4" w:rsidRPr="00DD2F59" w:rsidRDefault="009063E4">
            <w:pPr>
              <w:widowControl/>
              <w:autoSpaceDE/>
              <w:autoSpaceDN/>
              <w:adjustRightInd/>
            </w:pPr>
            <w:r>
              <w:rPr>
                <w:b/>
                <w:bCs/>
                <w:color w:val="000000"/>
                <w:sz w:val="20"/>
                <w:szCs w:val="20"/>
              </w:rPr>
              <w:t> </w:t>
            </w:r>
          </w:p>
        </w:tc>
        <w:tc>
          <w:tcPr>
            <w:tcW w:w="1240" w:type="dxa"/>
            <w:vAlign w:val="center"/>
          </w:tcPr>
          <w:p w14:paraId="21E08EBA" w14:textId="616872DE" w:rsidR="009063E4" w:rsidRPr="00DD2F59" w:rsidRDefault="009063E4">
            <w:pPr>
              <w:widowControl/>
              <w:autoSpaceDE/>
              <w:autoSpaceDN/>
              <w:adjustRightInd/>
            </w:pPr>
            <w:r>
              <w:rPr>
                <w:b/>
                <w:bCs/>
                <w:color w:val="000000"/>
                <w:sz w:val="20"/>
                <w:szCs w:val="20"/>
              </w:rPr>
              <w:t> </w:t>
            </w:r>
          </w:p>
        </w:tc>
        <w:tc>
          <w:tcPr>
            <w:tcW w:w="1240" w:type="dxa"/>
            <w:vAlign w:val="center"/>
          </w:tcPr>
          <w:p w14:paraId="3ED0369C" w14:textId="7F0BA482" w:rsidR="009063E4" w:rsidRPr="00DD2F59" w:rsidRDefault="009063E4">
            <w:pPr>
              <w:widowControl/>
              <w:autoSpaceDE/>
              <w:autoSpaceDN/>
              <w:adjustRightInd/>
            </w:pPr>
            <w:r>
              <w:rPr>
                <w:b/>
                <w:bCs/>
                <w:color w:val="000000"/>
                <w:sz w:val="20"/>
                <w:szCs w:val="20"/>
              </w:rPr>
              <w:t> </w:t>
            </w:r>
          </w:p>
        </w:tc>
        <w:tc>
          <w:tcPr>
            <w:tcW w:w="1240" w:type="dxa"/>
            <w:vAlign w:val="center"/>
          </w:tcPr>
          <w:p w14:paraId="54CBCB9F" w14:textId="7CB304B6" w:rsidR="009063E4" w:rsidRPr="00DD2F59" w:rsidRDefault="009063E4">
            <w:pPr>
              <w:widowControl/>
              <w:autoSpaceDE/>
              <w:autoSpaceDN/>
              <w:adjustRightInd/>
            </w:pPr>
            <w:r>
              <w:rPr>
                <w:b/>
                <w:bCs/>
                <w:color w:val="000000"/>
                <w:sz w:val="20"/>
                <w:szCs w:val="20"/>
              </w:rPr>
              <w:t> </w:t>
            </w:r>
          </w:p>
        </w:tc>
        <w:tc>
          <w:tcPr>
            <w:tcW w:w="1240" w:type="dxa"/>
            <w:vAlign w:val="center"/>
          </w:tcPr>
          <w:p w14:paraId="294F8182" w14:textId="7AC8B320" w:rsidR="009063E4" w:rsidRPr="00DD2F59" w:rsidRDefault="009063E4">
            <w:pPr>
              <w:widowControl/>
              <w:autoSpaceDE/>
              <w:autoSpaceDN/>
              <w:adjustRightInd/>
            </w:pPr>
            <w:r>
              <w:rPr>
                <w:b/>
                <w:bCs/>
                <w:color w:val="000000"/>
                <w:sz w:val="20"/>
                <w:szCs w:val="20"/>
              </w:rPr>
              <w:t> </w:t>
            </w:r>
          </w:p>
        </w:tc>
        <w:tc>
          <w:tcPr>
            <w:tcW w:w="1240" w:type="dxa"/>
            <w:vAlign w:val="center"/>
          </w:tcPr>
          <w:p w14:paraId="6A281D88" w14:textId="008CB9F5" w:rsidR="009063E4" w:rsidRPr="00DD2F59" w:rsidRDefault="009063E4">
            <w:pPr>
              <w:widowControl/>
              <w:autoSpaceDE/>
              <w:autoSpaceDN/>
              <w:adjustRightInd/>
            </w:pPr>
            <w:r>
              <w:rPr>
                <w:b/>
                <w:bCs/>
                <w:color w:val="000000"/>
                <w:sz w:val="20"/>
                <w:szCs w:val="20"/>
              </w:rPr>
              <w:t> </w:t>
            </w:r>
          </w:p>
        </w:tc>
      </w:tr>
      <w:tr w:rsidR="009063E4" w:rsidRPr="00DD2F59" w14:paraId="3628CF5F" w14:textId="77777777" w:rsidTr="009063E4">
        <w:trPr>
          <w:gridAfter w:val="11"/>
          <w:wAfter w:w="13640" w:type="dxa"/>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767E27AD" w14:textId="7C5FEFEC" w:rsidR="009063E4" w:rsidRPr="00DD2F59" w:rsidRDefault="009063E4" w:rsidP="00872CC8">
            <w:pPr>
              <w:widowControl/>
              <w:autoSpaceDE/>
              <w:autoSpaceDN/>
              <w:adjustRightInd/>
              <w:ind w:left="167"/>
              <w:rPr>
                <w:rFonts w:ascii="Times New Roman" w:hAnsi="Times New Roman"/>
                <w:color w:val="000000"/>
                <w:sz w:val="20"/>
                <w:szCs w:val="20"/>
              </w:rPr>
            </w:pPr>
            <w:r w:rsidRPr="009063E4">
              <w:rPr>
                <w:rFonts w:ascii="Times New Roman" w:hAnsi="Times New Roman"/>
                <w:color w:val="000000"/>
                <w:sz w:val="20"/>
                <w:szCs w:val="20"/>
              </w:rPr>
              <w:t>Upload and then review co</w:t>
            </w:r>
            <w:r>
              <w:rPr>
                <w:rFonts w:ascii="Times New Roman" w:hAnsi="Times New Roman"/>
                <w:color w:val="000000"/>
                <w:sz w:val="20"/>
                <w:szCs w:val="20"/>
              </w:rPr>
              <w:t>nfirmation of receipts/recovery</w:t>
            </w:r>
            <w:r w:rsidRPr="009063E4">
              <w:rPr>
                <w:rFonts w:ascii="Times New Roman" w:hAnsi="Times New Roman"/>
                <w:color w:val="000000"/>
                <w:sz w:val="20"/>
                <w:szCs w:val="20"/>
              </w:rPr>
              <w:t xml:space="preserve"> to confirm documents has been placed on importer/exporter publicly accessible website.</w:t>
            </w:r>
          </w:p>
        </w:tc>
        <w:tc>
          <w:tcPr>
            <w:tcW w:w="1260" w:type="dxa"/>
            <w:tcBorders>
              <w:top w:val="nil"/>
              <w:left w:val="nil"/>
              <w:bottom w:val="single" w:sz="4" w:space="0" w:color="auto"/>
              <w:right w:val="single" w:sz="4" w:space="0" w:color="auto"/>
            </w:tcBorders>
            <w:shd w:val="clear" w:color="auto" w:fill="auto"/>
            <w:vAlign w:val="center"/>
          </w:tcPr>
          <w:p w14:paraId="60C50850" w14:textId="31C68BB3"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01DCD7A2" w14:textId="28EA2580"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vAlign w:val="center"/>
          </w:tcPr>
          <w:p w14:paraId="10490AEA" w14:textId="39AD6BD1"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5D347B2A" w14:textId="4D0DF79F"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766" w:type="dxa"/>
            <w:tcBorders>
              <w:top w:val="nil"/>
              <w:left w:val="nil"/>
              <w:bottom w:val="single" w:sz="4" w:space="0" w:color="auto"/>
              <w:right w:val="single" w:sz="4" w:space="0" w:color="auto"/>
            </w:tcBorders>
            <w:shd w:val="clear" w:color="auto" w:fill="auto"/>
            <w:vAlign w:val="center"/>
          </w:tcPr>
          <w:p w14:paraId="4165E807" w14:textId="2BE163F5"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727" w:type="dxa"/>
            <w:tcBorders>
              <w:top w:val="nil"/>
              <w:left w:val="nil"/>
              <w:bottom w:val="single" w:sz="4" w:space="0" w:color="auto"/>
              <w:right w:val="single" w:sz="4" w:space="0" w:color="auto"/>
            </w:tcBorders>
            <w:shd w:val="clear" w:color="auto" w:fill="auto"/>
            <w:vAlign w:val="center"/>
          </w:tcPr>
          <w:p w14:paraId="7D83325A" w14:textId="00C475A4"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$0.00 </w:t>
            </w:r>
          </w:p>
        </w:tc>
        <w:tc>
          <w:tcPr>
            <w:tcW w:w="891" w:type="dxa"/>
            <w:tcBorders>
              <w:top w:val="nil"/>
              <w:left w:val="nil"/>
              <w:bottom w:val="single" w:sz="4" w:space="0" w:color="auto"/>
              <w:right w:val="single" w:sz="4" w:space="0" w:color="auto"/>
            </w:tcBorders>
            <w:shd w:val="clear" w:color="auto" w:fill="auto"/>
            <w:vAlign w:val="center"/>
          </w:tcPr>
          <w:p w14:paraId="2D2F906C" w14:textId="0BE1BA92"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990" w:type="dxa"/>
            <w:tcBorders>
              <w:top w:val="nil"/>
              <w:left w:val="nil"/>
              <w:bottom w:val="single" w:sz="4" w:space="0" w:color="auto"/>
              <w:right w:val="single" w:sz="4" w:space="0" w:color="auto"/>
            </w:tcBorders>
            <w:shd w:val="clear" w:color="auto" w:fill="auto"/>
            <w:vAlign w:val="center"/>
          </w:tcPr>
          <w:p w14:paraId="14C43E1A" w14:textId="6DBF2A09"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21</w:t>
            </w:r>
          </w:p>
        </w:tc>
        <w:tc>
          <w:tcPr>
            <w:tcW w:w="1170" w:type="dxa"/>
            <w:tcBorders>
              <w:top w:val="nil"/>
              <w:left w:val="nil"/>
              <w:bottom w:val="single" w:sz="4" w:space="0" w:color="auto"/>
              <w:right w:val="single" w:sz="4" w:space="0" w:color="auto"/>
            </w:tcBorders>
            <w:shd w:val="clear" w:color="auto" w:fill="auto"/>
            <w:vAlign w:val="center"/>
          </w:tcPr>
          <w:p w14:paraId="478F2E22" w14:textId="1460D882"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24,06</w:t>
            </w:r>
            <w:r w:rsidR="008C0B97">
              <w:rPr>
                <w:rFonts w:ascii="Times New Roman" w:hAnsi="Times New Roman"/>
                <w:color w:val="000000"/>
                <w:sz w:val="20"/>
                <w:szCs w:val="20"/>
              </w:rPr>
              <w:t>9</w:t>
            </w:r>
          </w:p>
        </w:tc>
        <w:tc>
          <w:tcPr>
            <w:tcW w:w="750" w:type="dxa"/>
            <w:tcBorders>
              <w:top w:val="nil"/>
              <w:left w:val="nil"/>
              <w:bottom w:val="single" w:sz="4" w:space="0" w:color="auto"/>
              <w:right w:val="single" w:sz="4" w:space="0" w:color="auto"/>
            </w:tcBorders>
            <w:shd w:val="clear" w:color="auto" w:fill="auto"/>
            <w:vAlign w:val="center"/>
          </w:tcPr>
          <w:p w14:paraId="5AE99B27" w14:textId="625EB370"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1,92</w:t>
            </w:r>
            <w:r w:rsidR="008C0B97">
              <w:rPr>
                <w:rFonts w:ascii="Times New Roman" w:hAnsi="Times New Roman"/>
                <w:color w:val="000000"/>
                <w:sz w:val="20"/>
                <w:szCs w:val="20"/>
              </w:rPr>
              <w:t>6</w:t>
            </w:r>
          </w:p>
        </w:tc>
        <w:tc>
          <w:tcPr>
            <w:tcW w:w="1320" w:type="dxa"/>
            <w:tcBorders>
              <w:top w:val="nil"/>
              <w:left w:val="nil"/>
              <w:bottom w:val="single" w:sz="4" w:space="0" w:color="auto"/>
              <w:right w:val="single" w:sz="4" w:space="0" w:color="auto"/>
            </w:tcBorders>
            <w:shd w:val="clear" w:color="auto" w:fill="auto"/>
            <w:vAlign w:val="center"/>
          </w:tcPr>
          <w:p w14:paraId="4EF207FA" w14:textId="6616C313" w:rsidR="009063E4" w:rsidRPr="009063E4" w:rsidRDefault="009063E4" w:rsidP="008C0B97">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$137,</w:t>
            </w:r>
            <w:r w:rsidR="008C0B97">
              <w:rPr>
                <w:rFonts w:ascii="Times New Roman" w:hAnsi="Times New Roman"/>
                <w:color w:val="000000"/>
                <w:sz w:val="20"/>
                <w:szCs w:val="20"/>
              </w:rPr>
              <w:t>069.27</w:t>
            </w:r>
            <w:r w:rsidRPr="009063E4">
              <w:rPr>
                <w:rFonts w:ascii="Times New Roman" w:hAnsi="Times New Roman"/>
                <w:color w:val="000000"/>
                <w:sz w:val="20"/>
                <w:szCs w:val="20"/>
              </w:rPr>
              <w:t xml:space="preserve"> </w:t>
            </w:r>
          </w:p>
        </w:tc>
      </w:tr>
      <w:tr w:rsidR="009063E4" w:rsidRPr="00DD2F59" w14:paraId="110FF380" w14:textId="4F0848FC" w:rsidTr="009063E4">
        <w:trPr>
          <w:trHeight w:val="300"/>
        </w:trPr>
        <w:tc>
          <w:tcPr>
            <w:tcW w:w="14765" w:type="dxa"/>
            <w:gridSpan w:val="12"/>
            <w:tcBorders>
              <w:top w:val="nil"/>
              <w:left w:val="single" w:sz="4" w:space="0" w:color="auto"/>
              <w:bottom w:val="single" w:sz="4" w:space="0" w:color="auto"/>
              <w:right w:val="single" w:sz="4" w:space="0" w:color="auto"/>
            </w:tcBorders>
            <w:shd w:val="clear" w:color="auto" w:fill="auto"/>
            <w:vAlign w:val="center"/>
            <w:hideMark/>
          </w:tcPr>
          <w:p w14:paraId="56A84946" w14:textId="77777777" w:rsidR="009063E4" w:rsidRPr="009063E4" w:rsidRDefault="009063E4" w:rsidP="00D7179B">
            <w:pPr>
              <w:widowControl/>
              <w:autoSpaceDE/>
              <w:autoSpaceDN/>
              <w:adjustRightInd/>
              <w:rPr>
                <w:rFonts w:ascii="Times New Roman" w:hAnsi="Times New Roman"/>
                <w:b/>
                <w:bCs/>
                <w:color w:val="000000"/>
                <w:sz w:val="18"/>
                <w:szCs w:val="18"/>
              </w:rPr>
            </w:pPr>
            <w:r w:rsidRPr="009063E4">
              <w:rPr>
                <w:rFonts w:ascii="Times New Roman" w:hAnsi="Times New Roman"/>
                <w:b/>
                <w:bCs/>
                <w:color w:val="000000"/>
                <w:sz w:val="18"/>
                <w:szCs w:val="18"/>
              </w:rPr>
              <w:t>U.S. Exporters - non-OECD</w:t>
            </w:r>
          </w:p>
        </w:tc>
        <w:tc>
          <w:tcPr>
            <w:tcW w:w="1240" w:type="dxa"/>
            <w:vAlign w:val="center"/>
          </w:tcPr>
          <w:p w14:paraId="0BE4D0EE" w14:textId="73FAEE97" w:rsidR="009063E4" w:rsidRPr="00DD2F59" w:rsidRDefault="009063E4">
            <w:pPr>
              <w:widowControl/>
              <w:autoSpaceDE/>
              <w:autoSpaceDN/>
              <w:adjustRightInd/>
            </w:pPr>
            <w:r>
              <w:rPr>
                <w:b/>
                <w:bCs/>
                <w:color w:val="000000"/>
                <w:sz w:val="20"/>
                <w:szCs w:val="20"/>
              </w:rPr>
              <w:t> </w:t>
            </w:r>
          </w:p>
        </w:tc>
        <w:tc>
          <w:tcPr>
            <w:tcW w:w="1240" w:type="dxa"/>
            <w:vAlign w:val="center"/>
          </w:tcPr>
          <w:p w14:paraId="642FE4B8" w14:textId="7CA014F5" w:rsidR="009063E4" w:rsidRPr="00DD2F59" w:rsidRDefault="009063E4">
            <w:pPr>
              <w:widowControl/>
              <w:autoSpaceDE/>
              <w:autoSpaceDN/>
              <w:adjustRightInd/>
            </w:pPr>
            <w:r>
              <w:rPr>
                <w:b/>
                <w:bCs/>
                <w:color w:val="000000"/>
                <w:sz w:val="20"/>
                <w:szCs w:val="20"/>
              </w:rPr>
              <w:t> </w:t>
            </w:r>
          </w:p>
        </w:tc>
        <w:tc>
          <w:tcPr>
            <w:tcW w:w="1240" w:type="dxa"/>
            <w:vAlign w:val="center"/>
          </w:tcPr>
          <w:p w14:paraId="1C6651C5" w14:textId="2450EFD2" w:rsidR="009063E4" w:rsidRPr="00DD2F59" w:rsidRDefault="009063E4">
            <w:pPr>
              <w:widowControl/>
              <w:autoSpaceDE/>
              <w:autoSpaceDN/>
              <w:adjustRightInd/>
            </w:pPr>
            <w:r>
              <w:rPr>
                <w:b/>
                <w:bCs/>
                <w:color w:val="000000"/>
                <w:sz w:val="20"/>
                <w:szCs w:val="20"/>
              </w:rPr>
              <w:t> </w:t>
            </w:r>
          </w:p>
        </w:tc>
        <w:tc>
          <w:tcPr>
            <w:tcW w:w="1240" w:type="dxa"/>
            <w:vAlign w:val="center"/>
          </w:tcPr>
          <w:p w14:paraId="1C5BADC3" w14:textId="500D05A8" w:rsidR="009063E4" w:rsidRPr="00DD2F59" w:rsidRDefault="009063E4">
            <w:pPr>
              <w:widowControl/>
              <w:autoSpaceDE/>
              <w:autoSpaceDN/>
              <w:adjustRightInd/>
            </w:pPr>
            <w:r>
              <w:rPr>
                <w:b/>
                <w:bCs/>
                <w:color w:val="000000"/>
                <w:sz w:val="20"/>
                <w:szCs w:val="20"/>
              </w:rPr>
              <w:t> </w:t>
            </w:r>
          </w:p>
        </w:tc>
        <w:tc>
          <w:tcPr>
            <w:tcW w:w="1240" w:type="dxa"/>
            <w:vAlign w:val="center"/>
          </w:tcPr>
          <w:p w14:paraId="0425D85A" w14:textId="1E9EEAFB" w:rsidR="009063E4" w:rsidRPr="00DD2F59" w:rsidRDefault="009063E4">
            <w:pPr>
              <w:widowControl/>
              <w:autoSpaceDE/>
              <w:autoSpaceDN/>
              <w:adjustRightInd/>
            </w:pPr>
            <w:r>
              <w:rPr>
                <w:b/>
                <w:bCs/>
                <w:color w:val="000000"/>
                <w:sz w:val="20"/>
                <w:szCs w:val="20"/>
              </w:rPr>
              <w:t> </w:t>
            </w:r>
          </w:p>
        </w:tc>
        <w:tc>
          <w:tcPr>
            <w:tcW w:w="1240" w:type="dxa"/>
            <w:vAlign w:val="center"/>
          </w:tcPr>
          <w:p w14:paraId="3AE9A540" w14:textId="51A956B4" w:rsidR="009063E4" w:rsidRPr="00DD2F59" w:rsidRDefault="009063E4">
            <w:pPr>
              <w:widowControl/>
              <w:autoSpaceDE/>
              <w:autoSpaceDN/>
              <w:adjustRightInd/>
            </w:pPr>
            <w:r>
              <w:rPr>
                <w:b/>
                <w:bCs/>
                <w:color w:val="000000"/>
                <w:sz w:val="20"/>
                <w:szCs w:val="20"/>
              </w:rPr>
              <w:t> </w:t>
            </w:r>
          </w:p>
        </w:tc>
        <w:tc>
          <w:tcPr>
            <w:tcW w:w="1240" w:type="dxa"/>
            <w:vAlign w:val="center"/>
          </w:tcPr>
          <w:p w14:paraId="307556B4" w14:textId="68702815" w:rsidR="009063E4" w:rsidRPr="00DD2F59" w:rsidRDefault="009063E4">
            <w:pPr>
              <w:widowControl/>
              <w:autoSpaceDE/>
              <w:autoSpaceDN/>
              <w:adjustRightInd/>
            </w:pPr>
            <w:r>
              <w:rPr>
                <w:b/>
                <w:bCs/>
                <w:color w:val="000000"/>
                <w:sz w:val="20"/>
                <w:szCs w:val="20"/>
              </w:rPr>
              <w:t> </w:t>
            </w:r>
          </w:p>
        </w:tc>
        <w:tc>
          <w:tcPr>
            <w:tcW w:w="1240" w:type="dxa"/>
            <w:vAlign w:val="center"/>
          </w:tcPr>
          <w:p w14:paraId="208BF1B0" w14:textId="31BE8EAA" w:rsidR="009063E4" w:rsidRPr="00DD2F59" w:rsidRDefault="009063E4">
            <w:pPr>
              <w:widowControl/>
              <w:autoSpaceDE/>
              <w:autoSpaceDN/>
              <w:adjustRightInd/>
            </w:pPr>
            <w:r>
              <w:rPr>
                <w:b/>
                <w:bCs/>
                <w:color w:val="000000"/>
                <w:sz w:val="20"/>
                <w:szCs w:val="20"/>
              </w:rPr>
              <w:t> </w:t>
            </w:r>
          </w:p>
        </w:tc>
        <w:tc>
          <w:tcPr>
            <w:tcW w:w="1240" w:type="dxa"/>
            <w:vAlign w:val="center"/>
          </w:tcPr>
          <w:p w14:paraId="33C3AC8D" w14:textId="7673CBD9" w:rsidR="009063E4" w:rsidRPr="00DD2F59" w:rsidRDefault="009063E4">
            <w:pPr>
              <w:widowControl/>
              <w:autoSpaceDE/>
              <w:autoSpaceDN/>
              <w:adjustRightInd/>
            </w:pPr>
            <w:r>
              <w:rPr>
                <w:b/>
                <w:bCs/>
                <w:color w:val="000000"/>
                <w:sz w:val="20"/>
                <w:szCs w:val="20"/>
              </w:rPr>
              <w:t> </w:t>
            </w:r>
          </w:p>
        </w:tc>
        <w:tc>
          <w:tcPr>
            <w:tcW w:w="1240" w:type="dxa"/>
            <w:vAlign w:val="center"/>
          </w:tcPr>
          <w:p w14:paraId="74BF7F3A" w14:textId="53603798" w:rsidR="009063E4" w:rsidRPr="00DD2F59" w:rsidRDefault="009063E4">
            <w:pPr>
              <w:widowControl/>
              <w:autoSpaceDE/>
              <w:autoSpaceDN/>
              <w:adjustRightInd/>
            </w:pPr>
            <w:r>
              <w:rPr>
                <w:b/>
                <w:bCs/>
                <w:color w:val="000000"/>
                <w:sz w:val="20"/>
                <w:szCs w:val="20"/>
              </w:rPr>
              <w:t> </w:t>
            </w:r>
          </w:p>
        </w:tc>
        <w:tc>
          <w:tcPr>
            <w:tcW w:w="1240" w:type="dxa"/>
            <w:vAlign w:val="center"/>
          </w:tcPr>
          <w:p w14:paraId="7180C463" w14:textId="2D41B47C" w:rsidR="009063E4" w:rsidRPr="00DD2F59" w:rsidRDefault="009063E4">
            <w:pPr>
              <w:widowControl/>
              <w:autoSpaceDE/>
              <w:autoSpaceDN/>
              <w:adjustRightInd/>
            </w:pPr>
            <w:r>
              <w:rPr>
                <w:b/>
                <w:bCs/>
                <w:color w:val="000000"/>
                <w:sz w:val="20"/>
                <w:szCs w:val="20"/>
              </w:rPr>
              <w:t> </w:t>
            </w:r>
          </w:p>
        </w:tc>
      </w:tr>
      <w:tr w:rsidR="009063E4" w:rsidRPr="00DD2F59" w14:paraId="76FA82AC" w14:textId="77777777" w:rsidTr="009063E4">
        <w:trPr>
          <w:gridAfter w:val="11"/>
          <w:wAfter w:w="13640" w:type="dxa"/>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2BFD2CA6" w14:textId="7450A4A0" w:rsidR="009063E4" w:rsidRPr="00DD2F59" w:rsidRDefault="009063E4" w:rsidP="00872CC8">
            <w:pPr>
              <w:widowControl/>
              <w:autoSpaceDE/>
              <w:autoSpaceDN/>
              <w:adjustRightInd/>
              <w:ind w:left="167"/>
              <w:rPr>
                <w:rFonts w:ascii="Times New Roman" w:hAnsi="Times New Roman"/>
                <w:color w:val="000000"/>
                <w:sz w:val="20"/>
                <w:szCs w:val="20"/>
              </w:rPr>
            </w:pPr>
            <w:r w:rsidRPr="009063E4">
              <w:rPr>
                <w:rFonts w:ascii="Times New Roman" w:hAnsi="Times New Roman"/>
                <w:color w:val="000000"/>
                <w:sz w:val="20"/>
                <w:szCs w:val="20"/>
              </w:rPr>
              <w:t>Upload and then review co</w:t>
            </w:r>
            <w:r>
              <w:rPr>
                <w:rFonts w:ascii="Times New Roman" w:hAnsi="Times New Roman"/>
                <w:color w:val="000000"/>
                <w:sz w:val="20"/>
                <w:szCs w:val="20"/>
              </w:rPr>
              <w:t>nfirmation of receipts/recovery</w:t>
            </w:r>
            <w:r w:rsidRPr="009063E4">
              <w:rPr>
                <w:rFonts w:ascii="Times New Roman" w:hAnsi="Times New Roman"/>
                <w:color w:val="000000"/>
                <w:sz w:val="20"/>
                <w:szCs w:val="20"/>
              </w:rPr>
              <w:t xml:space="preserve"> to confirm documents has been placed on importer/exporter publicly accessible website.</w:t>
            </w:r>
          </w:p>
        </w:tc>
        <w:tc>
          <w:tcPr>
            <w:tcW w:w="1260" w:type="dxa"/>
            <w:tcBorders>
              <w:top w:val="nil"/>
              <w:left w:val="nil"/>
              <w:bottom w:val="single" w:sz="4" w:space="0" w:color="auto"/>
              <w:right w:val="single" w:sz="4" w:space="0" w:color="auto"/>
            </w:tcBorders>
            <w:shd w:val="clear" w:color="auto" w:fill="auto"/>
            <w:vAlign w:val="center"/>
          </w:tcPr>
          <w:p w14:paraId="2AA6AA28" w14:textId="4CB5D2F6"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56DA8FCE" w14:textId="766B0001"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vAlign w:val="center"/>
          </w:tcPr>
          <w:p w14:paraId="19CBB26C" w14:textId="01EC2200"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368891E2" w14:textId="5AE1023C"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766" w:type="dxa"/>
            <w:tcBorders>
              <w:top w:val="nil"/>
              <w:left w:val="nil"/>
              <w:bottom w:val="single" w:sz="4" w:space="0" w:color="auto"/>
              <w:right w:val="single" w:sz="4" w:space="0" w:color="auto"/>
            </w:tcBorders>
            <w:shd w:val="clear" w:color="auto" w:fill="auto"/>
            <w:vAlign w:val="center"/>
          </w:tcPr>
          <w:p w14:paraId="30514ADE" w14:textId="051FA666"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727" w:type="dxa"/>
            <w:tcBorders>
              <w:top w:val="nil"/>
              <w:left w:val="nil"/>
              <w:bottom w:val="single" w:sz="4" w:space="0" w:color="auto"/>
              <w:right w:val="single" w:sz="4" w:space="0" w:color="auto"/>
            </w:tcBorders>
            <w:shd w:val="clear" w:color="auto" w:fill="auto"/>
            <w:vAlign w:val="center"/>
          </w:tcPr>
          <w:p w14:paraId="39B1F03B" w14:textId="2A3F3F11"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$0.00 </w:t>
            </w:r>
          </w:p>
        </w:tc>
        <w:tc>
          <w:tcPr>
            <w:tcW w:w="891" w:type="dxa"/>
            <w:tcBorders>
              <w:top w:val="nil"/>
              <w:left w:val="nil"/>
              <w:bottom w:val="single" w:sz="4" w:space="0" w:color="auto"/>
              <w:right w:val="single" w:sz="4" w:space="0" w:color="auto"/>
            </w:tcBorders>
            <w:shd w:val="clear" w:color="auto" w:fill="auto"/>
            <w:vAlign w:val="center"/>
          </w:tcPr>
          <w:p w14:paraId="7A59C924" w14:textId="576348DD"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990" w:type="dxa"/>
            <w:tcBorders>
              <w:top w:val="nil"/>
              <w:left w:val="nil"/>
              <w:bottom w:val="single" w:sz="4" w:space="0" w:color="auto"/>
              <w:right w:val="single" w:sz="4" w:space="0" w:color="auto"/>
            </w:tcBorders>
            <w:shd w:val="clear" w:color="auto" w:fill="auto"/>
            <w:vAlign w:val="center"/>
          </w:tcPr>
          <w:p w14:paraId="618675BE" w14:textId="16EF3063"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7E5FEA0A" w14:textId="7120013B"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0</w:t>
            </w:r>
          </w:p>
        </w:tc>
        <w:tc>
          <w:tcPr>
            <w:tcW w:w="750" w:type="dxa"/>
            <w:tcBorders>
              <w:top w:val="nil"/>
              <w:left w:val="nil"/>
              <w:bottom w:val="single" w:sz="4" w:space="0" w:color="auto"/>
              <w:right w:val="single" w:sz="4" w:space="0" w:color="auto"/>
            </w:tcBorders>
            <w:shd w:val="clear" w:color="auto" w:fill="auto"/>
            <w:vAlign w:val="center"/>
          </w:tcPr>
          <w:p w14:paraId="40A270AD" w14:textId="73DC2845"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0</w:t>
            </w:r>
          </w:p>
        </w:tc>
        <w:tc>
          <w:tcPr>
            <w:tcW w:w="1320" w:type="dxa"/>
            <w:tcBorders>
              <w:top w:val="nil"/>
              <w:left w:val="nil"/>
              <w:bottom w:val="single" w:sz="4" w:space="0" w:color="auto"/>
              <w:right w:val="single" w:sz="4" w:space="0" w:color="auto"/>
            </w:tcBorders>
            <w:shd w:val="clear" w:color="auto" w:fill="auto"/>
            <w:vAlign w:val="center"/>
          </w:tcPr>
          <w:p w14:paraId="32C97E2E" w14:textId="6001D839"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$0.00 </w:t>
            </w:r>
          </w:p>
        </w:tc>
      </w:tr>
      <w:tr w:rsidR="009063E4" w:rsidRPr="00DD2F59" w14:paraId="76675F92" w14:textId="77777777" w:rsidTr="009063E4">
        <w:trPr>
          <w:gridAfter w:val="11"/>
          <w:wAfter w:w="13640" w:type="dxa"/>
          <w:trHeight w:val="317"/>
        </w:trPr>
        <w:tc>
          <w:tcPr>
            <w:tcW w:w="3785" w:type="dxa"/>
            <w:tcBorders>
              <w:top w:val="nil"/>
              <w:left w:val="single" w:sz="4" w:space="0" w:color="auto"/>
              <w:bottom w:val="single" w:sz="4" w:space="0" w:color="auto"/>
              <w:right w:val="single" w:sz="4" w:space="0" w:color="auto"/>
            </w:tcBorders>
            <w:shd w:val="clear" w:color="auto" w:fill="auto"/>
            <w:vAlign w:val="center"/>
          </w:tcPr>
          <w:p w14:paraId="4DA3FE42" w14:textId="52B7FE09" w:rsidR="009063E4" w:rsidRPr="009063E4" w:rsidRDefault="009063E4" w:rsidP="009063E4">
            <w:pPr>
              <w:widowControl/>
              <w:autoSpaceDE/>
              <w:autoSpaceDN/>
              <w:adjustRightInd/>
              <w:rPr>
                <w:rFonts w:ascii="Times New Roman" w:hAnsi="Times New Roman"/>
                <w:color w:val="000000"/>
                <w:sz w:val="20"/>
                <w:szCs w:val="20"/>
              </w:rPr>
            </w:pPr>
            <w:r w:rsidRPr="004266EF">
              <w:rPr>
                <w:rFonts w:ascii="Times New Roman" w:hAnsi="Times New Roman"/>
                <w:b/>
                <w:bCs/>
                <w:color w:val="000000"/>
                <w:sz w:val="18"/>
                <w:szCs w:val="18"/>
              </w:rPr>
              <w:t>U.S. Exporters - OECD</w:t>
            </w:r>
          </w:p>
        </w:tc>
        <w:tc>
          <w:tcPr>
            <w:tcW w:w="1260" w:type="dxa"/>
            <w:tcBorders>
              <w:top w:val="nil"/>
              <w:left w:val="nil"/>
              <w:bottom w:val="single" w:sz="4" w:space="0" w:color="auto"/>
              <w:right w:val="single" w:sz="4" w:space="0" w:color="auto"/>
            </w:tcBorders>
            <w:shd w:val="clear" w:color="auto" w:fill="auto"/>
            <w:vAlign w:val="center"/>
          </w:tcPr>
          <w:p w14:paraId="275E09F6" w14:textId="41D0F7F8"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b/>
                <w:bCs/>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5DB0EFFE" w14:textId="08C5C934"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b/>
                <w:bCs/>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67F3C401" w14:textId="26C476C8"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b/>
                <w:bCs/>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tcPr>
          <w:p w14:paraId="0DB34750" w14:textId="5A0D948C"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b/>
                <w:bCs/>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tcPr>
          <w:p w14:paraId="31C37F96" w14:textId="56089A0C"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b/>
                <w:bCs/>
                <w:color w:val="000000"/>
                <w:sz w:val="20"/>
                <w:szCs w:val="20"/>
              </w:rPr>
              <w:t> </w:t>
            </w:r>
          </w:p>
        </w:tc>
        <w:tc>
          <w:tcPr>
            <w:tcW w:w="727" w:type="dxa"/>
            <w:tcBorders>
              <w:top w:val="nil"/>
              <w:left w:val="nil"/>
              <w:bottom w:val="single" w:sz="4" w:space="0" w:color="auto"/>
              <w:right w:val="single" w:sz="4" w:space="0" w:color="auto"/>
            </w:tcBorders>
            <w:shd w:val="clear" w:color="auto" w:fill="auto"/>
            <w:vAlign w:val="center"/>
          </w:tcPr>
          <w:p w14:paraId="340267D2" w14:textId="230A9A60"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b/>
                <w:bCs/>
                <w:color w:val="000000"/>
                <w:sz w:val="20"/>
                <w:szCs w:val="20"/>
              </w:rPr>
              <w:t> </w:t>
            </w:r>
          </w:p>
        </w:tc>
        <w:tc>
          <w:tcPr>
            <w:tcW w:w="891" w:type="dxa"/>
            <w:tcBorders>
              <w:top w:val="nil"/>
              <w:left w:val="nil"/>
              <w:bottom w:val="single" w:sz="4" w:space="0" w:color="auto"/>
              <w:right w:val="single" w:sz="4" w:space="0" w:color="auto"/>
            </w:tcBorders>
            <w:shd w:val="clear" w:color="auto" w:fill="auto"/>
            <w:vAlign w:val="center"/>
          </w:tcPr>
          <w:p w14:paraId="5B55C452" w14:textId="68D10A72"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b/>
                <w:bCs/>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04596040" w14:textId="368AB2BF"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b/>
                <w:bCs/>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tcPr>
          <w:p w14:paraId="73CE1E49" w14:textId="01F8227B"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b/>
                <w:bCs/>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tcPr>
          <w:p w14:paraId="456CC8B6" w14:textId="274F7B0A"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tcPr>
          <w:p w14:paraId="795CC10F" w14:textId="2F2FE483"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b/>
                <w:bCs/>
                <w:color w:val="000000"/>
                <w:sz w:val="20"/>
                <w:szCs w:val="20"/>
              </w:rPr>
              <w:t> </w:t>
            </w:r>
          </w:p>
        </w:tc>
      </w:tr>
      <w:tr w:rsidR="009063E4" w:rsidRPr="00DD2F59" w14:paraId="66C80E36" w14:textId="77777777" w:rsidTr="009063E4">
        <w:trPr>
          <w:gridAfter w:val="11"/>
          <w:wAfter w:w="13640" w:type="dxa"/>
          <w:trHeight w:val="317"/>
        </w:trPr>
        <w:tc>
          <w:tcPr>
            <w:tcW w:w="3785" w:type="dxa"/>
            <w:tcBorders>
              <w:top w:val="nil"/>
              <w:left w:val="single" w:sz="4" w:space="0" w:color="auto"/>
              <w:bottom w:val="single" w:sz="4" w:space="0" w:color="auto"/>
              <w:right w:val="single" w:sz="4" w:space="0" w:color="auto"/>
            </w:tcBorders>
            <w:shd w:val="clear" w:color="auto" w:fill="auto"/>
            <w:vAlign w:val="center"/>
          </w:tcPr>
          <w:p w14:paraId="03076F9F" w14:textId="5C9E7EAD" w:rsidR="009063E4" w:rsidRPr="009063E4" w:rsidRDefault="009063E4" w:rsidP="00872CC8">
            <w:pPr>
              <w:widowControl/>
              <w:autoSpaceDE/>
              <w:autoSpaceDN/>
              <w:adjustRightInd/>
              <w:ind w:left="167"/>
              <w:rPr>
                <w:rFonts w:ascii="Times New Roman" w:hAnsi="Times New Roman"/>
                <w:color w:val="000000"/>
                <w:sz w:val="20"/>
                <w:szCs w:val="20"/>
              </w:rPr>
            </w:pPr>
            <w:r w:rsidRPr="009063E4">
              <w:rPr>
                <w:rFonts w:ascii="Times New Roman" w:hAnsi="Times New Roman"/>
                <w:color w:val="000000"/>
                <w:sz w:val="20"/>
                <w:szCs w:val="20"/>
              </w:rPr>
              <w:t>Upload and then review co</w:t>
            </w:r>
            <w:r>
              <w:rPr>
                <w:rFonts w:ascii="Times New Roman" w:hAnsi="Times New Roman"/>
                <w:color w:val="000000"/>
                <w:sz w:val="20"/>
                <w:szCs w:val="20"/>
              </w:rPr>
              <w:t>nfirmation of receipts/recovery</w:t>
            </w:r>
            <w:r w:rsidRPr="009063E4">
              <w:rPr>
                <w:rFonts w:ascii="Times New Roman" w:hAnsi="Times New Roman"/>
                <w:color w:val="000000"/>
                <w:sz w:val="20"/>
                <w:szCs w:val="20"/>
              </w:rPr>
              <w:t xml:space="preserve"> to confirm documents has been placed on importer/exporter publicly accessible website.</w:t>
            </w:r>
          </w:p>
        </w:tc>
        <w:tc>
          <w:tcPr>
            <w:tcW w:w="1260" w:type="dxa"/>
            <w:tcBorders>
              <w:top w:val="nil"/>
              <w:left w:val="nil"/>
              <w:bottom w:val="single" w:sz="4" w:space="0" w:color="auto"/>
              <w:right w:val="single" w:sz="4" w:space="0" w:color="auto"/>
            </w:tcBorders>
            <w:shd w:val="clear" w:color="auto" w:fill="auto"/>
            <w:vAlign w:val="center"/>
          </w:tcPr>
          <w:p w14:paraId="4F51D3DE" w14:textId="5B5E30B5"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vAlign w:val="center"/>
          </w:tcPr>
          <w:p w14:paraId="1139D2D5" w14:textId="477F75A8"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vAlign w:val="center"/>
          </w:tcPr>
          <w:p w14:paraId="7259DE10" w14:textId="7FD18911"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7CA8FDDA" w14:textId="2484459E"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766" w:type="dxa"/>
            <w:tcBorders>
              <w:top w:val="nil"/>
              <w:left w:val="nil"/>
              <w:bottom w:val="single" w:sz="4" w:space="0" w:color="auto"/>
              <w:right w:val="single" w:sz="4" w:space="0" w:color="auto"/>
            </w:tcBorders>
            <w:shd w:val="clear" w:color="auto" w:fill="auto"/>
            <w:vAlign w:val="center"/>
          </w:tcPr>
          <w:p w14:paraId="7A1F7F90" w14:textId="016F7C38"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727" w:type="dxa"/>
            <w:tcBorders>
              <w:top w:val="nil"/>
              <w:left w:val="nil"/>
              <w:bottom w:val="single" w:sz="4" w:space="0" w:color="auto"/>
              <w:right w:val="single" w:sz="4" w:space="0" w:color="auto"/>
            </w:tcBorders>
            <w:shd w:val="clear" w:color="auto" w:fill="auto"/>
            <w:vAlign w:val="center"/>
          </w:tcPr>
          <w:p w14:paraId="256DC2C2" w14:textId="2CFD1E34"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$0.00 </w:t>
            </w:r>
          </w:p>
        </w:tc>
        <w:tc>
          <w:tcPr>
            <w:tcW w:w="891" w:type="dxa"/>
            <w:tcBorders>
              <w:top w:val="nil"/>
              <w:left w:val="nil"/>
              <w:bottom w:val="single" w:sz="4" w:space="0" w:color="auto"/>
              <w:right w:val="single" w:sz="4" w:space="0" w:color="auto"/>
            </w:tcBorders>
            <w:shd w:val="clear" w:color="auto" w:fill="auto"/>
            <w:vAlign w:val="center"/>
          </w:tcPr>
          <w:p w14:paraId="7ED5414C" w14:textId="057C6AAA"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990" w:type="dxa"/>
            <w:tcBorders>
              <w:top w:val="nil"/>
              <w:left w:val="nil"/>
              <w:bottom w:val="single" w:sz="4" w:space="0" w:color="auto"/>
              <w:right w:val="single" w:sz="4" w:space="0" w:color="auto"/>
            </w:tcBorders>
            <w:shd w:val="clear" w:color="auto" w:fill="auto"/>
            <w:vAlign w:val="center"/>
          </w:tcPr>
          <w:p w14:paraId="563702FC" w14:textId="1114BC76"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34</w:t>
            </w:r>
          </w:p>
        </w:tc>
        <w:tc>
          <w:tcPr>
            <w:tcW w:w="1170" w:type="dxa"/>
            <w:tcBorders>
              <w:top w:val="nil"/>
              <w:left w:val="nil"/>
              <w:bottom w:val="single" w:sz="4" w:space="0" w:color="auto"/>
              <w:right w:val="single" w:sz="4" w:space="0" w:color="auto"/>
            </w:tcBorders>
            <w:shd w:val="clear" w:color="auto" w:fill="auto"/>
            <w:vAlign w:val="center"/>
          </w:tcPr>
          <w:p w14:paraId="177A597D" w14:textId="1246A59E"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1,98</w:t>
            </w:r>
            <w:r w:rsidR="008C0B97">
              <w:rPr>
                <w:rFonts w:ascii="Times New Roman" w:hAnsi="Times New Roman"/>
                <w:color w:val="000000"/>
                <w:sz w:val="20"/>
                <w:szCs w:val="20"/>
              </w:rPr>
              <w:t>6</w:t>
            </w:r>
          </w:p>
        </w:tc>
        <w:tc>
          <w:tcPr>
            <w:tcW w:w="750" w:type="dxa"/>
            <w:tcBorders>
              <w:top w:val="nil"/>
              <w:left w:val="nil"/>
              <w:bottom w:val="single" w:sz="4" w:space="0" w:color="auto"/>
              <w:right w:val="single" w:sz="4" w:space="0" w:color="auto"/>
            </w:tcBorders>
            <w:shd w:val="clear" w:color="auto" w:fill="auto"/>
            <w:vAlign w:val="center"/>
          </w:tcPr>
          <w:p w14:paraId="4BC7BF04" w14:textId="75C170AF"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159</w:t>
            </w:r>
          </w:p>
        </w:tc>
        <w:tc>
          <w:tcPr>
            <w:tcW w:w="1320" w:type="dxa"/>
            <w:tcBorders>
              <w:top w:val="nil"/>
              <w:left w:val="nil"/>
              <w:bottom w:val="single" w:sz="4" w:space="0" w:color="auto"/>
              <w:right w:val="single" w:sz="4" w:space="0" w:color="auto"/>
            </w:tcBorders>
            <w:shd w:val="clear" w:color="auto" w:fill="auto"/>
            <w:vAlign w:val="center"/>
          </w:tcPr>
          <w:p w14:paraId="48F7D58B" w14:textId="3B4C5F96" w:rsidR="009063E4" w:rsidRPr="009063E4" w:rsidRDefault="009063E4" w:rsidP="008C0B97">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$11,</w:t>
            </w:r>
            <w:r w:rsidR="008C0B97">
              <w:rPr>
                <w:rFonts w:ascii="Times New Roman" w:hAnsi="Times New Roman"/>
                <w:color w:val="000000"/>
                <w:sz w:val="20"/>
                <w:szCs w:val="20"/>
              </w:rPr>
              <w:t>309.97</w:t>
            </w:r>
          </w:p>
        </w:tc>
      </w:tr>
      <w:tr w:rsidR="009063E4" w:rsidRPr="00DD2F59" w14:paraId="15B56164" w14:textId="1C1E6F53" w:rsidTr="009063E4">
        <w:trPr>
          <w:trHeight w:val="300"/>
        </w:trPr>
        <w:tc>
          <w:tcPr>
            <w:tcW w:w="14765" w:type="dxa"/>
            <w:gridSpan w:val="12"/>
            <w:tcBorders>
              <w:top w:val="nil"/>
              <w:left w:val="single" w:sz="4" w:space="0" w:color="auto"/>
              <w:bottom w:val="single" w:sz="4" w:space="0" w:color="auto"/>
              <w:right w:val="single" w:sz="4" w:space="0" w:color="auto"/>
            </w:tcBorders>
            <w:shd w:val="clear" w:color="auto" w:fill="auto"/>
            <w:vAlign w:val="center"/>
            <w:hideMark/>
          </w:tcPr>
          <w:p w14:paraId="03740A22" w14:textId="0C40CE91" w:rsidR="009063E4" w:rsidRPr="009063E4" w:rsidRDefault="009063E4" w:rsidP="00D7179B">
            <w:pPr>
              <w:widowControl/>
              <w:autoSpaceDE/>
              <w:autoSpaceDN/>
              <w:adjustRightInd/>
              <w:rPr>
                <w:rFonts w:ascii="Times New Roman" w:hAnsi="Times New Roman"/>
                <w:b/>
                <w:bCs/>
                <w:color w:val="000000"/>
                <w:sz w:val="18"/>
                <w:szCs w:val="18"/>
              </w:rPr>
            </w:pPr>
            <w:r w:rsidRPr="009063E4">
              <w:rPr>
                <w:rFonts w:ascii="Times New Roman" w:hAnsi="Times New Roman"/>
                <w:b/>
                <w:bCs/>
                <w:color w:val="000000"/>
                <w:sz w:val="18"/>
                <w:szCs w:val="18"/>
              </w:rPr>
              <w:t xml:space="preserve">U.S. Importers </w:t>
            </w:r>
            <w:r w:rsidR="004266EF" w:rsidRPr="00DD2F59">
              <w:rPr>
                <w:rFonts w:ascii="Times New Roman" w:hAnsi="Times New Roman"/>
                <w:b/>
                <w:bCs/>
                <w:color w:val="000000"/>
                <w:sz w:val="20"/>
                <w:szCs w:val="20"/>
              </w:rPr>
              <w:t>-</w:t>
            </w:r>
            <w:r w:rsidRPr="009063E4">
              <w:rPr>
                <w:rFonts w:ascii="Times New Roman" w:hAnsi="Times New Roman"/>
                <w:b/>
                <w:bCs/>
                <w:color w:val="000000"/>
                <w:sz w:val="18"/>
                <w:szCs w:val="18"/>
              </w:rPr>
              <w:t xml:space="preserve"> Canada</w:t>
            </w:r>
          </w:p>
        </w:tc>
        <w:tc>
          <w:tcPr>
            <w:tcW w:w="1240" w:type="dxa"/>
            <w:vAlign w:val="center"/>
          </w:tcPr>
          <w:p w14:paraId="56A1755A" w14:textId="6070353A" w:rsidR="009063E4" w:rsidRPr="00DD2F59" w:rsidRDefault="009063E4">
            <w:pPr>
              <w:widowControl/>
              <w:autoSpaceDE/>
              <w:autoSpaceDN/>
              <w:adjustRightInd/>
            </w:pPr>
            <w:r>
              <w:rPr>
                <w:b/>
                <w:bCs/>
                <w:color w:val="000000"/>
                <w:sz w:val="20"/>
                <w:szCs w:val="20"/>
              </w:rPr>
              <w:t> </w:t>
            </w:r>
          </w:p>
        </w:tc>
        <w:tc>
          <w:tcPr>
            <w:tcW w:w="1240" w:type="dxa"/>
            <w:vAlign w:val="center"/>
          </w:tcPr>
          <w:p w14:paraId="0B1FF25D" w14:textId="4BB6CCBC" w:rsidR="009063E4" w:rsidRPr="00DD2F59" w:rsidRDefault="009063E4">
            <w:pPr>
              <w:widowControl/>
              <w:autoSpaceDE/>
              <w:autoSpaceDN/>
              <w:adjustRightInd/>
            </w:pPr>
            <w:r>
              <w:rPr>
                <w:b/>
                <w:bCs/>
                <w:color w:val="000000"/>
                <w:sz w:val="20"/>
                <w:szCs w:val="20"/>
              </w:rPr>
              <w:t> </w:t>
            </w:r>
          </w:p>
        </w:tc>
        <w:tc>
          <w:tcPr>
            <w:tcW w:w="1240" w:type="dxa"/>
            <w:vAlign w:val="center"/>
          </w:tcPr>
          <w:p w14:paraId="63A18624" w14:textId="3ED919E5" w:rsidR="009063E4" w:rsidRPr="00DD2F59" w:rsidRDefault="009063E4">
            <w:pPr>
              <w:widowControl/>
              <w:autoSpaceDE/>
              <w:autoSpaceDN/>
              <w:adjustRightInd/>
            </w:pPr>
            <w:r>
              <w:rPr>
                <w:b/>
                <w:bCs/>
                <w:color w:val="000000"/>
                <w:sz w:val="20"/>
                <w:szCs w:val="20"/>
              </w:rPr>
              <w:t> </w:t>
            </w:r>
          </w:p>
        </w:tc>
        <w:tc>
          <w:tcPr>
            <w:tcW w:w="1240" w:type="dxa"/>
            <w:vAlign w:val="center"/>
          </w:tcPr>
          <w:p w14:paraId="46A4014C" w14:textId="29C3389D" w:rsidR="009063E4" w:rsidRPr="00DD2F59" w:rsidRDefault="009063E4">
            <w:pPr>
              <w:widowControl/>
              <w:autoSpaceDE/>
              <w:autoSpaceDN/>
              <w:adjustRightInd/>
            </w:pPr>
            <w:r>
              <w:rPr>
                <w:b/>
                <w:bCs/>
                <w:color w:val="000000"/>
                <w:sz w:val="20"/>
                <w:szCs w:val="20"/>
              </w:rPr>
              <w:t> </w:t>
            </w:r>
          </w:p>
        </w:tc>
        <w:tc>
          <w:tcPr>
            <w:tcW w:w="1240" w:type="dxa"/>
            <w:vAlign w:val="center"/>
          </w:tcPr>
          <w:p w14:paraId="1CD2A1DE" w14:textId="415FB162" w:rsidR="009063E4" w:rsidRPr="00DD2F59" w:rsidRDefault="009063E4">
            <w:pPr>
              <w:widowControl/>
              <w:autoSpaceDE/>
              <w:autoSpaceDN/>
              <w:adjustRightInd/>
            </w:pPr>
            <w:r>
              <w:rPr>
                <w:b/>
                <w:bCs/>
                <w:color w:val="000000"/>
                <w:sz w:val="20"/>
                <w:szCs w:val="20"/>
              </w:rPr>
              <w:t> </w:t>
            </w:r>
          </w:p>
        </w:tc>
        <w:tc>
          <w:tcPr>
            <w:tcW w:w="1240" w:type="dxa"/>
            <w:vAlign w:val="center"/>
          </w:tcPr>
          <w:p w14:paraId="579892A5" w14:textId="0F24C7FC" w:rsidR="009063E4" w:rsidRPr="00DD2F59" w:rsidRDefault="009063E4">
            <w:pPr>
              <w:widowControl/>
              <w:autoSpaceDE/>
              <w:autoSpaceDN/>
              <w:adjustRightInd/>
            </w:pPr>
            <w:r>
              <w:rPr>
                <w:b/>
                <w:bCs/>
                <w:color w:val="000000"/>
                <w:sz w:val="20"/>
                <w:szCs w:val="20"/>
              </w:rPr>
              <w:t> </w:t>
            </w:r>
          </w:p>
        </w:tc>
        <w:tc>
          <w:tcPr>
            <w:tcW w:w="1240" w:type="dxa"/>
            <w:vAlign w:val="center"/>
          </w:tcPr>
          <w:p w14:paraId="133EAB58" w14:textId="1118B7B0" w:rsidR="009063E4" w:rsidRPr="00DD2F59" w:rsidRDefault="009063E4">
            <w:pPr>
              <w:widowControl/>
              <w:autoSpaceDE/>
              <w:autoSpaceDN/>
              <w:adjustRightInd/>
            </w:pPr>
            <w:r>
              <w:rPr>
                <w:b/>
                <w:bCs/>
                <w:color w:val="000000"/>
                <w:sz w:val="20"/>
                <w:szCs w:val="20"/>
              </w:rPr>
              <w:t> </w:t>
            </w:r>
          </w:p>
        </w:tc>
        <w:tc>
          <w:tcPr>
            <w:tcW w:w="1240" w:type="dxa"/>
            <w:vAlign w:val="center"/>
          </w:tcPr>
          <w:p w14:paraId="66401BEB" w14:textId="7C4B83B2" w:rsidR="009063E4" w:rsidRPr="00DD2F59" w:rsidRDefault="009063E4">
            <w:pPr>
              <w:widowControl/>
              <w:autoSpaceDE/>
              <w:autoSpaceDN/>
              <w:adjustRightInd/>
            </w:pPr>
            <w:r>
              <w:rPr>
                <w:b/>
                <w:bCs/>
                <w:color w:val="000000"/>
                <w:sz w:val="20"/>
                <w:szCs w:val="20"/>
              </w:rPr>
              <w:t> </w:t>
            </w:r>
          </w:p>
        </w:tc>
        <w:tc>
          <w:tcPr>
            <w:tcW w:w="1240" w:type="dxa"/>
            <w:vAlign w:val="center"/>
          </w:tcPr>
          <w:p w14:paraId="447BF51D" w14:textId="78083CAC" w:rsidR="009063E4" w:rsidRPr="00DD2F59" w:rsidRDefault="009063E4">
            <w:pPr>
              <w:widowControl/>
              <w:autoSpaceDE/>
              <w:autoSpaceDN/>
              <w:adjustRightInd/>
            </w:pPr>
            <w:r>
              <w:rPr>
                <w:b/>
                <w:bCs/>
                <w:color w:val="000000"/>
                <w:sz w:val="20"/>
                <w:szCs w:val="20"/>
              </w:rPr>
              <w:t> </w:t>
            </w:r>
          </w:p>
        </w:tc>
        <w:tc>
          <w:tcPr>
            <w:tcW w:w="1240" w:type="dxa"/>
            <w:vAlign w:val="center"/>
          </w:tcPr>
          <w:p w14:paraId="62774535" w14:textId="6F0C79CF" w:rsidR="009063E4" w:rsidRPr="00DD2F59" w:rsidRDefault="009063E4">
            <w:pPr>
              <w:widowControl/>
              <w:autoSpaceDE/>
              <w:autoSpaceDN/>
              <w:adjustRightInd/>
            </w:pPr>
            <w:r>
              <w:rPr>
                <w:b/>
                <w:bCs/>
                <w:color w:val="000000"/>
                <w:sz w:val="20"/>
                <w:szCs w:val="20"/>
              </w:rPr>
              <w:t> </w:t>
            </w:r>
          </w:p>
        </w:tc>
        <w:tc>
          <w:tcPr>
            <w:tcW w:w="1240" w:type="dxa"/>
            <w:vAlign w:val="center"/>
          </w:tcPr>
          <w:p w14:paraId="14A6DCC5" w14:textId="4CA9E69F" w:rsidR="009063E4" w:rsidRPr="00DD2F59" w:rsidRDefault="009063E4">
            <w:pPr>
              <w:widowControl/>
              <w:autoSpaceDE/>
              <w:autoSpaceDN/>
              <w:adjustRightInd/>
            </w:pPr>
            <w:r>
              <w:rPr>
                <w:b/>
                <w:bCs/>
                <w:color w:val="000000"/>
                <w:sz w:val="20"/>
                <w:szCs w:val="20"/>
              </w:rPr>
              <w:t> </w:t>
            </w:r>
          </w:p>
        </w:tc>
      </w:tr>
      <w:tr w:rsidR="009063E4" w:rsidRPr="00DD2F59" w14:paraId="3E5D31E5" w14:textId="77777777" w:rsidTr="009063E4">
        <w:trPr>
          <w:gridAfter w:val="11"/>
          <w:wAfter w:w="13640" w:type="dxa"/>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6A660527" w14:textId="2BAD2DD6" w:rsidR="009063E4" w:rsidRPr="00DD2F59" w:rsidRDefault="009063E4" w:rsidP="00872CC8">
            <w:pPr>
              <w:widowControl/>
              <w:autoSpaceDE/>
              <w:autoSpaceDN/>
              <w:adjustRightInd/>
              <w:ind w:left="167"/>
              <w:rPr>
                <w:rFonts w:ascii="Times New Roman" w:hAnsi="Times New Roman"/>
                <w:color w:val="000000"/>
                <w:sz w:val="20"/>
                <w:szCs w:val="20"/>
              </w:rPr>
            </w:pPr>
            <w:r w:rsidRPr="009063E4">
              <w:rPr>
                <w:rFonts w:ascii="Times New Roman" w:hAnsi="Times New Roman"/>
                <w:color w:val="000000"/>
                <w:sz w:val="20"/>
                <w:szCs w:val="20"/>
              </w:rPr>
              <w:t>Upload and then review co</w:t>
            </w:r>
            <w:r>
              <w:rPr>
                <w:rFonts w:ascii="Times New Roman" w:hAnsi="Times New Roman"/>
                <w:color w:val="000000"/>
                <w:sz w:val="20"/>
                <w:szCs w:val="20"/>
              </w:rPr>
              <w:t>nfirmation of receipts/recovery</w:t>
            </w:r>
            <w:r w:rsidRPr="009063E4">
              <w:rPr>
                <w:rFonts w:ascii="Times New Roman" w:hAnsi="Times New Roman"/>
                <w:color w:val="000000"/>
                <w:sz w:val="20"/>
                <w:szCs w:val="20"/>
              </w:rPr>
              <w:t xml:space="preserve"> to confirm documents has been placed on importer/exporter publicly accessible website.</w:t>
            </w:r>
          </w:p>
        </w:tc>
        <w:tc>
          <w:tcPr>
            <w:tcW w:w="1260" w:type="dxa"/>
            <w:tcBorders>
              <w:top w:val="nil"/>
              <w:left w:val="nil"/>
              <w:bottom w:val="single" w:sz="4" w:space="0" w:color="auto"/>
              <w:right w:val="single" w:sz="4" w:space="0" w:color="auto"/>
            </w:tcBorders>
            <w:shd w:val="clear" w:color="auto" w:fill="auto"/>
            <w:noWrap/>
            <w:vAlign w:val="center"/>
          </w:tcPr>
          <w:p w14:paraId="66E0A27A" w14:textId="2D01354F"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14:paraId="52C5FF15" w14:textId="2266DF7C"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noWrap/>
            <w:vAlign w:val="center"/>
          </w:tcPr>
          <w:p w14:paraId="10D79D87" w14:textId="5F984BF8"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3AC2EFCD" w14:textId="70A76493"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766" w:type="dxa"/>
            <w:tcBorders>
              <w:top w:val="nil"/>
              <w:left w:val="nil"/>
              <w:bottom w:val="single" w:sz="4" w:space="0" w:color="auto"/>
              <w:right w:val="single" w:sz="4" w:space="0" w:color="auto"/>
            </w:tcBorders>
            <w:shd w:val="clear" w:color="auto" w:fill="auto"/>
            <w:vAlign w:val="center"/>
          </w:tcPr>
          <w:p w14:paraId="6376684F" w14:textId="60CA426D"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727" w:type="dxa"/>
            <w:tcBorders>
              <w:top w:val="nil"/>
              <w:left w:val="nil"/>
              <w:bottom w:val="single" w:sz="4" w:space="0" w:color="auto"/>
              <w:right w:val="single" w:sz="4" w:space="0" w:color="auto"/>
            </w:tcBorders>
            <w:shd w:val="clear" w:color="auto" w:fill="auto"/>
            <w:vAlign w:val="center"/>
          </w:tcPr>
          <w:p w14:paraId="508C7A90" w14:textId="4A634682"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$0.00 </w:t>
            </w:r>
          </w:p>
        </w:tc>
        <w:tc>
          <w:tcPr>
            <w:tcW w:w="891" w:type="dxa"/>
            <w:tcBorders>
              <w:top w:val="nil"/>
              <w:left w:val="nil"/>
              <w:bottom w:val="single" w:sz="4" w:space="0" w:color="auto"/>
              <w:right w:val="single" w:sz="4" w:space="0" w:color="auto"/>
            </w:tcBorders>
            <w:shd w:val="clear" w:color="auto" w:fill="auto"/>
            <w:vAlign w:val="center"/>
          </w:tcPr>
          <w:p w14:paraId="3846B450" w14:textId="5D94CD2E"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990" w:type="dxa"/>
            <w:tcBorders>
              <w:top w:val="nil"/>
              <w:left w:val="nil"/>
              <w:bottom w:val="single" w:sz="4" w:space="0" w:color="auto"/>
              <w:right w:val="single" w:sz="4" w:space="0" w:color="auto"/>
            </w:tcBorders>
            <w:shd w:val="clear" w:color="auto" w:fill="auto"/>
            <w:vAlign w:val="center"/>
          </w:tcPr>
          <w:p w14:paraId="0B803E47" w14:textId="30904364"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40</w:t>
            </w:r>
          </w:p>
        </w:tc>
        <w:tc>
          <w:tcPr>
            <w:tcW w:w="1170" w:type="dxa"/>
            <w:tcBorders>
              <w:top w:val="nil"/>
              <w:left w:val="nil"/>
              <w:bottom w:val="single" w:sz="4" w:space="0" w:color="auto"/>
              <w:right w:val="single" w:sz="4" w:space="0" w:color="auto"/>
            </w:tcBorders>
            <w:shd w:val="clear" w:color="auto" w:fill="auto"/>
            <w:vAlign w:val="center"/>
          </w:tcPr>
          <w:p w14:paraId="51E1DBC5" w14:textId="29761976"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3,176</w:t>
            </w:r>
          </w:p>
        </w:tc>
        <w:tc>
          <w:tcPr>
            <w:tcW w:w="750" w:type="dxa"/>
            <w:tcBorders>
              <w:top w:val="nil"/>
              <w:left w:val="nil"/>
              <w:bottom w:val="single" w:sz="4" w:space="0" w:color="auto"/>
              <w:right w:val="single" w:sz="4" w:space="0" w:color="auto"/>
            </w:tcBorders>
            <w:shd w:val="clear" w:color="auto" w:fill="auto"/>
            <w:vAlign w:val="center"/>
          </w:tcPr>
          <w:p w14:paraId="60B8F453" w14:textId="32BB9E4F"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254</w:t>
            </w:r>
          </w:p>
        </w:tc>
        <w:tc>
          <w:tcPr>
            <w:tcW w:w="1320" w:type="dxa"/>
            <w:tcBorders>
              <w:top w:val="nil"/>
              <w:left w:val="nil"/>
              <w:bottom w:val="single" w:sz="4" w:space="0" w:color="auto"/>
              <w:right w:val="single" w:sz="4" w:space="0" w:color="auto"/>
            </w:tcBorders>
            <w:shd w:val="clear" w:color="auto" w:fill="auto"/>
            <w:vAlign w:val="center"/>
          </w:tcPr>
          <w:p w14:paraId="3281F33D" w14:textId="62B4F964"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$18,086.83 </w:t>
            </w:r>
          </w:p>
        </w:tc>
      </w:tr>
      <w:tr w:rsidR="009063E4" w:rsidRPr="00DD2F59" w14:paraId="08576404" w14:textId="53D0501D" w:rsidTr="009063E4">
        <w:trPr>
          <w:trHeight w:val="300"/>
        </w:trPr>
        <w:tc>
          <w:tcPr>
            <w:tcW w:w="14765" w:type="dxa"/>
            <w:gridSpan w:val="12"/>
            <w:tcBorders>
              <w:top w:val="nil"/>
              <w:left w:val="single" w:sz="4" w:space="0" w:color="auto"/>
              <w:bottom w:val="single" w:sz="4" w:space="0" w:color="auto"/>
              <w:right w:val="single" w:sz="4" w:space="0" w:color="auto"/>
            </w:tcBorders>
            <w:shd w:val="clear" w:color="auto" w:fill="auto"/>
            <w:vAlign w:val="center"/>
            <w:hideMark/>
          </w:tcPr>
          <w:p w14:paraId="1C29BD7F" w14:textId="77777777" w:rsidR="009063E4" w:rsidRPr="009063E4" w:rsidRDefault="009063E4" w:rsidP="00D7179B">
            <w:pPr>
              <w:widowControl/>
              <w:autoSpaceDE/>
              <w:autoSpaceDN/>
              <w:adjustRightInd/>
              <w:rPr>
                <w:rFonts w:ascii="Times New Roman" w:hAnsi="Times New Roman"/>
                <w:b/>
                <w:bCs/>
                <w:color w:val="000000"/>
                <w:sz w:val="18"/>
                <w:szCs w:val="18"/>
              </w:rPr>
            </w:pPr>
            <w:r w:rsidRPr="009063E4">
              <w:rPr>
                <w:rFonts w:ascii="Times New Roman" w:hAnsi="Times New Roman"/>
                <w:b/>
                <w:bCs/>
                <w:color w:val="000000"/>
                <w:sz w:val="18"/>
                <w:szCs w:val="18"/>
              </w:rPr>
              <w:t>U.S. Importers - Mexico</w:t>
            </w:r>
          </w:p>
        </w:tc>
        <w:tc>
          <w:tcPr>
            <w:tcW w:w="1240" w:type="dxa"/>
            <w:vAlign w:val="center"/>
          </w:tcPr>
          <w:p w14:paraId="799E39C1" w14:textId="41351037" w:rsidR="009063E4" w:rsidRPr="00DD2F59" w:rsidRDefault="009063E4">
            <w:pPr>
              <w:widowControl/>
              <w:autoSpaceDE/>
              <w:autoSpaceDN/>
              <w:adjustRightInd/>
            </w:pPr>
            <w:r>
              <w:rPr>
                <w:b/>
                <w:bCs/>
                <w:color w:val="000000"/>
                <w:sz w:val="20"/>
                <w:szCs w:val="20"/>
              </w:rPr>
              <w:t> </w:t>
            </w:r>
          </w:p>
        </w:tc>
        <w:tc>
          <w:tcPr>
            <w:tcW w:w="1240" w:type="dxa"/>
            <w:vAlign w:val="center"/>
          </w:tcPr>
          <w:p w14:paraId="461A9D6B" w14:textId="2BBBEB91" w:rsidR="009063E4" w:rsidRPr="00DD2F59" w:rsidRDefault="009063E4">
            <w:pPr>
              <w:widowControl/>
              <w:autoSpaceDE/>
              <w:autoSpaceDN/>
              <w:adjustRightInd/>
            </w:pPr>
            <w:r>
              <w:rPr>
                <w:b/>
                <w:bCs/>
                <w:color w:val="000000"/>
                <w:sz w:val="20"/>
                <w:szCs w:val="20"/>
              </w:rPr>
              <w:t> </w:t>
            </w:r>
          </w:p>
        </w:tc>
        <w:tc>
          <w:tcPr>
            <w:tcW w:w="1240" w:type="dxa"/>
            <w:vAlign w:val="center"/>
          </w:tcPr>
          <w:p w14:paraId="0615F8E7" w14:textId="6348EE7E" w:rsidR="009063E4" w:rsidRPr="00DD2F59" w:rsidRDefault="009063E4">
            <w:pPr>
              <w:widowControl/>
              <w:autoSpaceDE/>
              <w:autoSpaceDN/>
              <w:adjustRightInd/>
            </w:pPr>
            <w:r>
              <w:rPr>
                <w:b/>
                <w:bCs/>
                <w:color w:val="000000"/>
                <w:sz w:val="20"/>
                <w:szCs w:val="20"/>
              </w:rPr>
              <w:t> </w:t>
            </w:r>
          </w:p>
        </w:tc>
        <w:tc>
          <w:tcPr>
            <w:tcW w:w="1240" w:type="dxa"/>
            <w:vAlign w:val="center"/>
          </w:tcPr>
          <w:p w14:paraId="13FA6008" w14:textId="7FF24949" w:rsidR="009063E4" w:rsidRPr="00DD2F59" w:rsidRDefault="009063E4">
            <w:pPr>
              <w:widowControl/>
              <w:autoSpaceDE/>
              <w:autoSpaceDN/>
              <w:adjustRightInd/>
            </w:pPr>
            <w:r>
              <w:rPr>
                <w:b/>
                <w:bCs/>
                <w:color w:val="000000"/>
                <w:sz w:val="20"/>
                <w:szCs w:val="20"/>
              </w:rPr>
              <w:t> </w:t>
            </w:r>
          </w:p>
        </w:tc>
        <w:tc>
          <w:tcPr>
            <w:tcW w:w="1240" w:type="dxa"/>
            <w:vAlign w:val="center"/>
          </w:tcPr>
          <w:p w14:paraId="0742C988" w14:textId="0CF27CD8" w:rsidR="009063E4" w:rsidRPr="00DD2F59" w:rsidRDefault="009063E4">
            <w:pPr>
              <w:widowControl/>
              <w:autoSpaceDE/>
              <w:autoSpaceDN/>
              <w:adjustRightInd/>
            </w:pPr>
            <w:r>
              <w:rPr>
                <w:b/>
                <w:bCs/>
                <w:color w:val="000000"/>
                <w:sz w:val="20"/>
                <w:szCs w:val="20"/>
              </w:rPr>
              <w:t> </w:t>
            </w:r>
          </w:p>
        </w:tc>
        <w:tc>
          <w:tcPr>
            <w:tcW w:w="1240" w:type="dxa"/>
            <w:vAlign w:val="center"/>
          </w:tcPr>
          <w:p w14:paraId="283A29D8" w14:textId="4DAC1F98" w:rsidR="009063E4" w:rsidRPr="00DD2F59" w:rsidRDefault="009063E4">
            <w:pPr>
              <w:widowControl/>
              <w:autoSpaceDE/>
              <w:autoSpaceDN/>
              <w:adjustRightInd/>
            </w:pPr>
            <w:r>
              <w:rPr>
                <w:b/>
                <w:bCs/>
                <w:color w:val="000000"/>
                <w:sz w:val="20"/>
                <w:szCs w:val="20"/>
              </w:rPr>
              <w:t> </w:t>
            </w:r>
          </w:p>
        </w:tc>
        <w:tc>
          <w:tcPr>
            <w:tcW w:w="1240" w:type="dxa"/>
            <w:vAlign w:val="center"/>
          </w:tcPr>
          <w:p w14:paraId="5A64093A" w14:textId="5F44DBBD" w:rsidR="009063E4" w:rsidRPr="00DD2F59" w:rsidRDefault="009063E4">
            <w:pPr>
              <w:widowControl/>
              <w:autoSpaceDE/>
              <w:autoSpaceDN/>
              <w:adjustRightInd/>
            </w:pPr>
            <w:r>
              <w:rPr>
                <w:b/>
                <w:bCs/>
                <w:color w:val="000000"/>
                <w:sz w:val="20"/>
                <w:szCs w:val="20"/>
              </w:rPr>
              <w:t> </w:t>
            </w:r>
          </w:p>
        </w:tc>
        <w:tc>
          <w:tcPr>
            <w:tcW w:w="1240" w:type="dxa"/>
            <w:vAlign w:val="center"/>
          </w:tcPr>
          <w:p w14:paraId="4AC2D408" w14:textId="6FAED379" w:rsidR="009063E4" w:rsidRPr="00DD2F59" w:rsidRDefault="009063E4">
            <w:pPr>
              <w:widowControl/>
              <w:autoSpaceDE/>
              <w:autoSpaceDN/>
              <w:adjustRightInd/>
            </w:pPr>
            <w:r>
              <w:rPr>
                <w:b/>
                <w:bCs/>
                <w:color w:val="000000"/>
                <w:sz w:val="20"/>
                <w:szCs w:val="20"/>
              </w:rPr>
              <w:t> </w:t>
            </w:r>
          </w:p>
        </w:tc>
        <w:tc>
          <w:tcPr>
            <w:tcW w:w="1240" w:type="dxa"/>
            <w:vAlign w:val="center"/>
          </w:tcPr>
          <w:p w14:paraId="2F4D0834" w14:textId="20F3C5CA" w:rsidR="009063E4" w:rsidRPr="00DD2F59" w:rsidRDefault="009063E4">
            <w:pPr>
              <w:widowControl/>
              <w:autoSpaceDE/>
              <w:autoSpaceDN/>
              <w:adjustRightInd/>
            </w:pPr>
            <w:r>
              <w:rPr>
                <w:b/>
                <w:bCs/>
                <w:color w:val="000000"/>
                <w:sz w:val="20"/>
                <w:szCs w:val="20"/>
              </w:rPr>
              <w:t> </w:t>
            </w:r>
          </w:p>
        </w:tc>
        <w:tc>
          <w:tcPr>
            <w:tcW w:w="1240" w:type="dxa"/>
            <w:vAlign w:val="center"/>
          </w:tcPr>
          <w:p w14:paraId="39408FCD" w14:textId="42F7A163" w:rsidR="009063E4" w:rsidRPr="00DD2F59" w:rsidRDefault="009063E4">
            <w:pPr>
              <w:widowControl/>
              <w:autoSpaceDE/>
              <w:autoSpaceDN/>
              <w:adjustRightInd/>
            </w:pPr>
            <w:r>
              <w:rPr>
                <w:b/>
                <w:bCs/>
                <w:color w:val="000000"/>
                <w:sz w:val="20"/>
                <w:szCs w:val="20"/>
              </w:rPr>
              <w:t> </w:t>
            </w:r>
          </w:p>
        </w:tc>
        <w:tc>
          <w:tcPr>
            <w:tcW w:w="1240" w:type="dxa"/>
            <w:vAlign w:val="center"/>
          </w:tcPr>
          <w:p w14:paraId="7CD98E4D" w14:textId="30F725FD" w:rsidR="009063E4" w:rsidRPr="00DD2F59" w:rsidRDefault="009063E4">
            <w:pPr>
              <w:widowControl/>
              <w:autoSpaceDE/>
              <w:autoSpaceDN/>
              <w:adjustRightInd/>
            </w:pPr>
            <w:r>
              <w:rPr>
                <w:b/>
                <w:bCs/>
                <w:color w:val="000000"/>
                <w:sz w:val="20"/>
                <w:szCs w:val="20"/>
              </w:rPr>
              <w:t> </w:t>
            </w:r>
          </w:p>
        </w:tc>
      </w:tr>
      <w:tr w:rsidR="009063E4" w:rsidRPr="00DD2F59" w14:paraId="0F2B0D45" w14:textId="77777777" w:rsidTr="009063E4">
        <w:trPr>
          <w:gridAfter w:val="11"/>
          <w:wAfter w:w="13640" w:type="dxa"/>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1BA4ADBF" w14:textId="5D73BAB4" w:rsidR="009063E4" w:rsidRPr="00DD2F59" w:rsidRDefault="009063E4" w:rsidP="00872CC8">
            <w:pPr>
              <w:widowControl/>
              <w:autoSpaceDE/>
              <w:autoSpaceDN/>
              <w:adjustRightInd/>
              <w:ind w:left="167"/>
              <w:rPr>
                <w:rFonts w:ascii="Times New Roman" w:hAnsi="Times New Roman"/>
                <w:color w:val="000000"/>
                <w:sz w:val="20"/>
                <w:szCs w:val="20"/>
              </w:rPr>
            </w:pPr>
            <w:r w:rsidRPr="009063E4">
              <w:rPr>
                <w:rFonts w:ascii="Times New Roman" w:hAnsi="Times New Roman"/>
                <w:color w:val="000000"/>
                <w:sz w:val="20"/>
                <w:szCs w:val="20"/>
              </w:rPr>
              <w:t>Upload and then review co</w:t>
            </w:r>
            <w:r>
              <w:rPr>
                <w:rFonts w:ascii="Times New Roman" w:hAnsi="Times New Roman"/>
                <w:color w:val="000000"/>
                <w:sz w:val="20"/>
                <w:szCs w:val="20"/>
              </w:rPr>
              <w:t>nfirmation of receipts/recovery</w:t>
            </w:r>
            <w:r w:rsidRPr="009063E4">
              <w:rPr>
                <w:rFonts w:ascii="Times New Roman" w:hAnsi="Times New Roman"/>
                <w:color w:val="000000"/>
                <w:sz w:val="20"/>
                <w:szCs w:val="20"/>
              </w:rPr>
              <w:t xml:space="preserve"> to confirm documents has been placed on importer/exporter publicly accessible website.</w:t>
            </w:r>
          </w:p>
        </w:tc>
        <w:tc>
          <w:tcPr>
            <w:tcW w:w="1260" w:type="dxa"/>
            <w:tcBorders>
              <w:top w:val="nil"/>
              <w:left w:val="nil"/>
              <w:bottom w:val="single" w:sz="4" w:space="0" w:color="auto"/>
              <w:right w:val="single" w:sz="4" w:space="0" w:color="auto"/>
            </w:tcBorders>
            <w:shd w:val="clear" w:color="auto" w:fill="auto"/>
            <w:noWrap/>
            <w:vAlign w:val="center"/>
          </w:tcPr>
          <w:p w14:paraId="17AA2605" w14:textId="14791848"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14:paraId="7581590B" w14:textId="04A52C92"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noWrap/>
            <w:vAlign w:val="center"/>
          </w:tcPr>
          <w:p w14:paraId="7E41E2EB" w14:textId="4FAB892C"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40AB4F2D" w14:textId="02BA364E"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766" w:type="dxa"/>
            <w:tcBorders>
              <w:top w:val="nil"/>
              <w:left w:val="nil"/>
              <w:bottom w:val="single" w:sz="4" w:space="0" w:color="auto"/>
              <w:right w:val="single" w:sz="4" w:space="0" w:color="auto"/>
            </w:tcBorders>
            <w:shd w:val="clear" w:color="auto" w:fill="auto"/>
            <w:vAlign w:val="center"/>
          </w:tcPr>
          <w:p w14:paraId="07094A4B" w14:textId="3CC1EF3B"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727" w:type="dxa"/>
            <w:tcBorders>
              <w:top w:val="nil"/>
              <w:left w:val="nil"/>
              <w:bottom w:val="single" w:sz="4" w:space="0" w:color="auto"/>
              <w:right w:val="single" w:sz="4" w:space="0" w:color="auto"/>
            </w:tcBorders>
            <w:shd w:val="clear" w:color="auto" w:fill="auto"/>
            <w:vAlign w:val="center"/>
          </w:tcPr>
          <w:p w14:paraId="0A73C3AA" w14:textId="77037A4E"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$0.00 </w:t>
            </w:r>
          </w:p>
        </w:tc>
        <w:tc>
          <w:tcPr>
            <w:tcW w:w="891" w:type="dxa"/>
            <w:tcBorders>
              <w:top w:val="nil"/>
              <w:left w:val="nil"/>
              <w:bottom w:val="single" w:sz="4" w:space="0" w:color="auto"/>
              <w:right w:val="single" w:sz="4" w:space="0" w:color="auto"/>
            </w:tcBorders>
            <w:shd w:val="clear" w:color="auto" w:fill="auto"/>
            <w:vAlign w:val="center"/>
          </w:tcPr>
          <w:p w14:paraId="16260EE0" w14:textId="5B780B4E"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990" w:type="dxa"/>
            <w:tcBorders>
              <w:top w:val="nil"/>
              <w:left w:val="nil"/>
              <w:bottom w:val="single" w:sz="4" w:space="0" w:color="auto"/>
              <w:right w:val="single" w:sz="4" w:space="0" w:color="auto"/>
            </w:tcBorders>
            <w:shd w:val="clear" w:color="auto" w:fill="auto"/>
            <w:vAlign w:val="center"/>
          </w:tcPr>
          <w:p w14:paraId="4D15711B" w14:textId="27568AAD"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16</w:t>
            </w:r>
          </w:p>
        </w:tc>
        <w:tc>
          <w:tcPr>
            <w:tcW w:w="1170" w:type="dxa"/>
            <w:tcBorders>
              <w:top w:val="nil"/>
              <w:left w:val="nil"/>
              <w:bottom w:val="single" w:sz="4" w:space="0" w:color="auto"/>
              <w:right w:val="single" w:sz="4" w:space="0" w:color="auto"/>
            </w:tcBorders>
            <w:shd w:val="clear" w:color="auto" w:fill="auto"/>
            <w:vAlign w:val="center"/>
          </w:tcPr>
          <w:p w14:paraId="4AA0E875" w14:textId="3E12D26F"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265</w:t>
            </w:r>
          </w:p>
        </w:tc>
        <w:tc>
          <w:tcPr>
            <w:tcW w:w="750" w:type="dxa"/>
            <w:tcBorders>
              <w:top w:val="nil"/>
              <w:left w:val="nil"/>
              <w:bottom w:val="single" w:sz="4" w:space="0" w:color="auto"/>
              <w:right w:val="single" w:sz="4" w:space="0" w:color="auto"/>
            </w:tcBorders>
            <w:shd w:val="clear" w:color="auto" w:fill="auto"/>
            <w:vAlign w:val="center"/>
          </w:tcPr>
          <w:p w14:paraId="1A02AD91" w14:textId="731FC004"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21</w:t>
            </w:r>
          </w:p>
        </w:tc>
        <w:tc>
          <w:tcPr>
            <w:tcW w:w="1320" w:type="dxa"/>
            <w:tcBorders>
              <w:top w:val="nil"/>
              <w:left w:val="nil"/>
              <w:bottom w:val="single" w:sz="4" w:space="0" w:color="auto"/>
              <w:right w:val="single" w:sz="4" w:space="0" w:color="auto"/>
            </w:tcBorders>
            <w:shd w:val="clear" w:color="auto" w:fill="auto"/>
            <w:vAlign w:val="center"/>
          </w:tcPr>
          <w:p w14:paraId="73C95E14" w14:textId="24165589"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$1,509.13 </w:t>
            </w:r>
          </w:p>
        </w:tc>
      </w:tr>
      <w:tr w:rsidR="009063E4" w:rsidRPr="00DD2F59" w14:paraId="7119AABB" w14:textId="07DC3AD2" w:rsidTr="009063E4">
        <w:trPr>
          <w:trHeight w:val="300"/>
        </w:trPr>
        <w:tc>
          <w:tcPr>
            <w:tcW w:w="14765" w:type="dxa"/>
            <w:gridSpan w:val="12"/>
            <w:tcBorders>
              <w:top w:val="nil"/>
              <w:left w:val="single" w:sz="4" w:space="0" w:color="auto"/>
              <w:bottom w:val="single" w:sz="4" w:space="0" w:color="auto"/>
              <w:right w:val="single" w:sz="4" w:space="0" w:color="auto"/>
            </w:tcBorders>
            <w:shd w:val="clear" w:color="auto" w:fill="auto"/>
            <w:vAlign w:val="center"/>
            <w:hideMark/>
          </w:tcPr>
          <w:p w14:paraId="1763F779" w14:textId="77777777" w:rsidR="009063E4" w:rsidRPr="009063E4" w:rsidRDefault="009063E4" w:rsidP="00D7179B">
            <w:pPr>
              <w:widowControl/>
              <w:autoSpaceDE/>
              <w:autoSpaceDN/>
              <w:adjustRightInd/>
              <w:rPr>
                <w:rFonts w:ascii="Times New Roman" w:hAnsi="Times New Roman"/>
                <w:color w:val="000000"/>
                <w:sz w:val="18"/>
                <w:szCs w:val="18"/>
              </w:rPr>
            </w:pPr>
            <w:r w:rsidRPr="009063E4">
              <w:rPr>
                <w:rFonts w:ascii="Times New Roman" w:hAnsi="Times New Roman"/>
                <w:b/>
                <w:bCs/>
                <w:color w:val="000000"/>
                <w:sz w:val="18"/>
                <w:szCs w:val="18"/>
              </w:rPr>
              <w:t>U.S. Importers - non-OECD</w:t>
            </w:r>
          </w:p>
        </w:tc>
        <w:tc>
          <w:tcPr>
            <w:tcW w:w="1240" w:type="dxa"/>
            <w:vAlign w:val="center"/>
          </w:tcPr>
          <w:p w14:paraId="26C939CC" w14:textId="11C2A3CA" w:rsidR="009063E4" w:rsidRPr="00DD2F59" w:rsidRDefault="009063E4">
            <w:pPr>
              <w:widowControl/>
              <w:autoSpaceDE/>
              <w:autoSpaceDN/>
              <w:adjustRightInd/>
            </w:pPr>
            <w:r>
              <w:rPr>
                <w:color w:val="000000"/>
                <w:sz w:val="20"/>
                <w:szCs w:val="20"/>
              </w:rPr>
              <w:t> </w:t>
            </w:r>
          </w:p>
        </w:tc>
        <w:tc>
          <w:tcPr>
            <w:tcW w:w="1240" w:type="dxa"/>
            <w:vAlign w:val="center"/>
          </w:tcPr>
          <w:p w14:paraId="10BB00BC" w14:textId="73123ED7" w:rsidR="009063E4" w:rsidRPr="00DD2F59" w:rsidRDefault="009063E4">
            <w:pPr>
              <w:widowControl/>
              <w:autoSpaceDE/>
              <w:autoSpaceDN/>
              <w:adjustRightInd/>
            </w:pPr>
            <w:r>
              <w:rPr>
                <w:color w:val="000000"/>
                <w:sz w:val="20"/>
                <w:szCs w:val="20"/>
              </w:rPr>
              <w:t> </w:t>
            </w:r>
          </w:p>
        </w:tc>
        <w:tc>
          <w:tcPr>
            <w:tcW w:w="1240" w:type="dxa"/>
            <w:vAlign w:val="center"/>
          </w:tcPr>
          <w:p w14:paraId="7117D38E" w14:textId="1E01C2BB" w:rsidR="009063E4" w:rsidRPr="00DD2F59" w:rsidRDefault="009063E4">
            <w:pPr>
              <w:widowControl/>
              <w:autoSpaceDE/>
              <w:autoSpaceDN/>
              <w:adjustRightInd/>
            </w:pPr>
            <w:r>
              <w:rPr>
                <w:color w:val="000000"/>
                <w:sz w:val="20"/>
                <w:szCs w:val="20"/>
              </w:rPr>
              <w:t> </w:t>
            </w:r>
          </w:p>
        </w:tc>
        <w:tc>
          <w:tcPr>
            <w:tcW w:w="1240" w:type="dxa"/>
            <w:vAlign w:val="center"/>
          </w:tcPr>
          <w:p w14:paraId="3A1BF5AF" w14:textId="449846BE" w:rsidR="009063E4" w:rsidRPr="00DD2F59" w:rsidRDefault="009063E4">
            <w:pPr>
              <w:widowControl/>
              <w:autoSpaceDE/>
              <w:autoSpaceDN/>
              <w:adjustRightInd/>
            </w:pPr>
            <w:r>
              <w:rPr>
                <w:color w:val="000000"/>
                <w:sz w:val="20"/>
                <w:szCs w:val="20"/>
              </w:rPr>
              <w:t> </w:t>
            </w:r>
          </w:p>
        </w:tc>
        <w:tc>
          <w:tcPr>
            <w:tcW w:w="1240" w:type="dxa"/>
            <w:vAlign w:val="center"/>
          </w:tcPr>
          <w:p w14:paraId="5DAD013B" w14:textId="20DEB374" w:rsidR="009063E4" w:rsidRPr="00DD2F59" w:rsidRDefault="009063E4">
            <w:pPr>
              <w:widowControl/>
              <w:autoSpaceDE/>
              <w:autoSpaceDN/>
              <w:adjustRightInd/>
            </w:pPr>
            <w:r>
              <w:rPr>
                <w:color w:val="000000"/>
                <w:sz w:val="20"/>
                <w:szCs w:val="20"/>
              </w:rPr>
              <w:t> </w:t>
            </w:r>
          </w:p>
        </w:tc>
        <w:tc>
          <w:tcPr>
            <w:tcW w:w="1240" w:type="dxa"/>
            <w:vAlign w:val="center"/>
          </w:tcPr>
          <w:p w14:paraId="51151949" w14:textId="1A97271C" w:rsidR="009063E4" w:rsidRPr="00DD2F59" w:rsidRDefault="009063E4">
            <w:pPr>
              <w:widowControl/>
              <w:autoSpaceDE/>
              <w:autoSpaceDN/>
              <w:adjustRightInd/>
            </w:pPr>
            <w:r>
              <w:rPr>
                <w:color w:val="000000"/>
                <w:sz w:val="20"/>
                <w:szCs w:val="20"/>
              </w:rPr>
              <w:t> </w:t>
            </w:r>
          </w:p>
        </w:tc>
        <w:tc>
          <w:tcPr>
            <w:tcW w:w="1240" w:type="dxa"/>
            <w:vAlign w:val="center"/>
          </w:tcPr>
          <w:p w14:paraId="3177F218" w14:textId="33C418F7" w:rsidR="009063E4" w:rsidRPr="00DD2F59" w:rsidRDefault="009063E4">
            <w:pPr>
              <w:widowControl/>
              <w:autoSpaceDE/>
              <w:autoSpaceDN/>
              <w:adjustRightInd/>
            </w:pPr>
            <w:r>
              <w:rPr>
                <w:color w:val="000000"/>
                <w:sz w:val="20"/>
                <w:szCs w:val="20"/>
              </w:rPr>
              <w:t> </w:t>
            </w:r>
          </w:p>
        </w:tc>
        <w:tc>
          <w:tcPr>
            <w:tcW w:w="1240" w:type="dxa"/>
            <w:vAlign w:val="center"/>
          </w:tcPr>
          <w:p w14:paraId="618F3DC3" w14:textId="04FE93A0" w:rsidR="009063E4" w:rsidRPr="00DD2F59" w:rsidRDefault="009063E4">
            <w:pPr>
              <w:widowControl/>
              <w:autoSpaceDE/>
              <w:autoSpaceDN/>
              <w:adjustRightInd/>
            </w:pPr>
            <w:r>
              <w:rPr>
                <w:color w:val="000000"/>
                <w:sz w:val="20"/>
                <w:szCs w:val="20"/>
              </w:rPr>
              <w:t> </w:t>
            </w:r>
          </w:p>
        </w:tc>
        <w:tc>
          <w:tcPr>
            <w:tcW w:w="1240" w:type="dxa"/>
            <w:vAlign w:val="center"/>
          </w:tcPr>
          <w:p w14:paraId="4F4140C6" w14:textId="35721713" w:rsidR="009063E4" w:rsidRPr="00DD2F59" w:rsidRDefault="009063E4">
            <w:pPr>
              <w:widowControl/>
              <w:autoSpaceDE/>
              <w:autoSpaceDN/>
              <w:adjustRightInd/>
            </w:pPr>
            <w:r>
              <w:rPr>
                <w:color w:val="000000"/>
                <w:sz w:val="20"/>
                <w:szCs w:val="20"/>
              </w:rPr>
              <w:t> </w:t>
            </w:r>
          </w:p>
        </w:tc>
        <w:tc>
          <w:tcPr>
            <w:tcW w:w="1240" w:type="dxa"/>
            <w:vAlign w:val="center"/>
          </w:tcPr>
          <w:p w14:paraId="155ECB17" w14:textId="74EC0559" w:rsidR="009063E4" w:rsidRPr="00DD2F59" w:rsidRDefault="009063E4">
            <w:pPr>
              <w:widowControl/>
              <w:autoSpaceDE/>
              <w:autoSpaceDN/>
              <w:adjustRightInd/>
            </w:pPr>
            <w:r>
              <w:rPr>
                <w:color w:val="000000"/>
                <w:sz w:val="20"/>
                <w:szCs w:val="20"/>
              </w:rPr>
              <w:t> </w:t>
            </w:r>
          </w:p>
        </w:tc>
        <w:tc>
          <w:tcPr>
            <w:tcW w:w="1240" w:type="dxa"/>
            <w:vAlign w:val="center"/>
          </w:tcPr>
          <w:p w14:paraId="70A1FF0E" w14:textId="1D96122F" w:rsidR="009063E4" w:rsidRPr="00DD2F59" w:rsidRDefault="009063E4">
            <w:pPr>
              <w:widowControl/>
              <w:autoSpaceDE/>
              <w:autoSpaceDN/>
              <w:adjustRightInd/>
            </w:pPr>
            <w:r>
              <w:rPr>
                <w:color w:val="000000"/>
                <w:sz w:val="20"/>
                <w:szCs w:val="20"/>
              </w:rPr>
              <w:t> </w:t>
            </w:r>
          </w:p>
        </w:tc>
      </w:tr>
      <w:tr w:rsidR="009063E4" w:rsidRPr="00DD2F59" w14:paraId="55884A78" w14:textId="77777777" w:rsidTr="009063E4">
        <w:trPr>
          <w:gridAfter w:val="11"/>
          <w:wAfter w:w="13640" w:type="dxa"/>
          <w:trHeight w:val="317"/>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00B7B69B" w14:textId="7C4FC916" w:rsidR="009063E4" w:rsidRPr="00DD2F59" w:rsidRDefault="009063E4" w:rsidP="00352682">
            <w:pPr>
              <w:widowControl/>
              <w:autoSpaceDE/>
              <w:autoSpaceDN/>
              <w:adjustRightInd/>
              <w:ind w:left="167"/>
              <w:rPr>
                <w:rFonts w:ascii="Times New Roman" w:hAnsi="Times New Roman"/>
                <w:color w:val="000000"/>
                <w:sz w:val="20"/>
                <w:szCs w:val="20"/>
              </w:rPr>
            </w:pPr>
            <w:r w:rsidRPr="009063E4">
              <w:rPr>
                <w:rFonts w:ascii="Times New Roman" w:hAnsi="Times New Roman"/>
                <w:color w:val="000000"/>
                <w:sz w:val="20"/>
                <w:szCs w:val="20"/>
              </w:rPr>
              <w:t>Upload and then review co</w:t>
            </w:r>
            <w:r>
              <w:rPr>
                <w:rFonts w:ascii="Times New Roman" w:hAnsi="Times New Roman"/>
                <w:color w:val="000000"/>
                <w:sz w:val="20"/>
                <w:szCs w:val="20"/>
              </w:rPr>
              <w:t>nfirmation of receipts/recovery</w:t>
            </w:r>
            <w:r w:rsidRPr="009063E4">
              <w:rPr>
                <w:rFonts w:ascii="Times New Roman" w:hAnsi="Times New Roman"/>
                <w:color w:val="000000"/>
                <w:sz w:val="20"/>
                <w:szCs w:val="20"/>
              </w:rPr>
              <w:t xml:space="preserve"> to confirm documents has been placed on importer/exporter publicly accessible website.</w:t>
            </w:r>
          </w:p>
        </w:tc>
        <w:tc>
          <w:tcPr>
            <w:tcW w:w="1260" w:type="dxa"/>
            <w:tcBorders>
              <w:top w:val="nil"/>
              <w:left w:val="nil"/>
              <w:bottom w:val="single" w:sz="4" w:space="0" w:color="auto"/>
              <w:right w:val="single" w:sz="4" w:space="0" w:color="auto"/>
            </w:tcBorders>
            <w:shd w:val="clear" w:color="auto" w:fill="auto"/>
            <w:noWrap/>
            <w:vAlign w:val="center"/>
          </w:tcPr>
          <w:p w14:paraId="22E516BA" w14:textId="2144494D"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14:paraId="49A59CD0" w14:textId="53BCD99A"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noWrap/>
            <w:vAlign w:val="center"/>
          </w:tcPr>
          <w:p w14:paraId="717DA23A" w14:textId="0EF4BF7E"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7BC57850" w14:textId="5E62F061"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766" w:type="dxa"/>
            <w:tcBorders>
              <w:top w:val="nil"/>
              <w:left w:val="nil"/>
              <w:bottom w:val="single" w:sz="4" w:space="0" w:color="auto"/>
              <w:right w:val="single" w:sz="4" w:space="0" w:color="auto"/>
            </w:tcBorders>
            <w:shd w:val="clear" w:color="auto" w:fill="auto"/>
            <w:vAlign w:val="center"/>
          </w:tcPr>
          <w:p w14:paraId="61A58EF8" w14:textId="14ACAE81"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727" w:type="dxa"/>
            <w:tcBorders>
              <w:top w:val="nil"/>
              <w:left w:val="nil"/>
              <w:bottom w:val="single" w:sz="4" w:space="0" w:color="auto"/>
              <w:right w:val="single" w:sz="4" w:space="0" w:color="auto"/>
            </w:tcBorders>
            <w:shd w:val="clear" w:color="auto" w:fill="auto"/>
            <w:vAlign w:val="center"/>
          </w:tcPr>
          <w:p w14:paraId="276AAE51" w14:textId="3FAF489B"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$0.00 </w:t>
            </w:r>
          </w:p>
        </w:tc>
        <w:tc>
          <w:tcPr>
            <w:tcW w:w="891" w:type="dxa"/>
            <w:tcBorders>
              <w:top w:val="nil"/>
              <w:left w:val="nil"/>
              <w:bottom w:val="single" w:sz="4" w:space="0" w:color="auto"/>
              <w:right w:val="single" w:sz="4" w:space="0" w:color="auto"/>
            </w:tcBorders>
            <w:shd w:val="clear" w:color="auto" w:fill="auto"/>
            <w:vAlign w:val="center"/>
          </w:tcPr>
          <w:p w14:paraId="42AE1452" w14:textId="42812F8F"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990" w:type="dxa"/>
            <w:tcBorders>
              <w:top w:val="nil"/>
              <w:left w:val="nil"/>
              <w:bottom w:val="single" w:sz="4" w:space="0" w:color="auto"/>
              <w:right w:val="single" w:sz="4" w:space="0" w:color="auto"/>
            </w:tcBorders>
            <w:shd w:val="clear" w:color="auto" w:fill="auto"/>
            <w:vAlign w:val="center"/>
          </w:tcPr>
          <w:p w14:paraId="2B4E5ECA" w14:textId="710A6533"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vAlign w:val="center"/>
          </w:tcPr>
          <w:p w14:paraId="78972C6B" w14:textId="36D95714"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84</w:t>
            </w:r>
          </w:p>
        </w:tc>
        <w:tc>
          <w:tcPr>
            <w:tcW w:w="750" w:type="dxa"/>
            <w:tcBorders>
              <w:top w:val="nil"/>
              <w:left w:val="nil"/>
              <w:bottom w:val="single" w:sz="4" w:space="0" w:color="auto"/>
              <w:right w:val="single" w:sz="4" w:space="0" w:color="auto"/>
            </w:tcBorders>
            <w:shd w:val="clear" w:color="auto" w:fill="auto"/>
            <w:vAlign w:val="center"/>
          </w:tcPr>
          <w:p w14:paraId="5A8FF82F" w14:textId="4AEE765A"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7</w:t>
            </w:r>
          </w:p>
        </w:tc>
        <w:tc>
          <w:tcPr>
            <w:tcW w:w="1320" w:type="dxa"/>
            <w:tcBorders>
              <w:top w:val="nil"/>
              <w:left w:val="nil"/>
              <w:bottom w:val="single" w:sz="4" w:space="0" w:color="auto"/>
              <w:right w:val="single" w:sz="4" w:space="0" w:color="auto"/>
            </w:tcBorders>
            <w:shd w:val="clear" w:color="auto" w:fill="auto"/>
            <w:vAlign w:val="center"/>
          </w:tcPr>
          <w:p w14:paraId="603111E4" w14:textId="393F3D9A"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$478.37 </w:t>
            </w:r>
          </w:p>
        </w:tc>
      </w:tr>
      <w:tr w:rsidR="009063E4" w:rsidRPr="00DD2F59" w14:paraId="6907DCE5" w14:textId="4A2B0DCB" w:rsidTr="009063E4">
        <w:trPr>
          <w:trHeight w:val="317"/>
        </w:trPr>
        <w:tc>
          <w:tcPr>
            <w:tcW w:w="14765" w:type="dxa"/>
            <w:gridSpan w:val="12"/>
            <w:tcBorders>
              <w:top w:val="nil"/>
              <w:left w:val="single" w:sz="4" w:space="0" w:color="auto"/>
              <w:bottom w:val="single" w:sz="4" w:space="0" w:color="auto"/>
              <w:right w:val="single" w:sz="4" w:space="0" w:color="auto"/>
            </w:tcBorders>
            <w:shd w:val="clear" w:color="auto" w:fill="auto"/>
            <w:vAlign w:val="center"/>
          </w:tcPr>
          <w:p w14:paraId="795C67D2" w14:textId="77777777" w:rsidR="009063E4" w:rsidRPr="009063E4" w:rsidRDefault="009063E4" w:rsidP="00D7179B">
            <w:pPr>
              <w:widowControl/>
              <w:autoSpaceDE/>
              <w:autoSpaceDN/>
              <w:adjustRightInd/>
              <w:rPr>
                <w:rFonts w:ascii="Times New Roman" w:hAnsi="Times New Roman"/>
                <w:color w:val="000000"/>
                <w:sz w:val="18"/>
                <w:szCs w:val="18"/>
              </w:rPr>
            </w:pPr>
            <w:r w:rsidRPr="009063E4">
              <w:rPr>
                <w:rFonts w:ascii="Times New Roman" w:hAnsi="Times New Roman"/>
                <w:b/>
                <w:bCs/>
                <w:color w:val="000000"/>
                <w:sz w:val="18"/>
                <w:szCs w:val="18"/>
              </w:rPr>
              <w:lastRenderedPageBreak/>
              <w:t>U.S. Importers - OECD</w:t>
            </w:r>
          </w:p>
        </w:tc>
        <w:tc>
          <w:tcPr>
            <w:tcW w:w="1240" w:type="dxa"/>
            <w:vAlign w:val="center"/>
          </w:tcPr>
          <w:p w14:paraId="70BCFE35" w14:textId="18B2F6F3" w:rsidR="009063E4" w:rsidRPr="00DD2F59" w:rsidRDefault="009063E4">
            <w:pPr>
              <w:widowControl/>
              <w:autoSpaceDE/>
              <w:autoSpaceDN/>
              <w:adjustRightInd/>
            </w:pPr>
            <w:r>
              <w:rPr>
                <w:color w:val="000000"/>
                <w:sz w:val="20"/>
                <w:szCs w:val="20"/>
              </w:rPr>
              <w:t> </w:t>
            </w:r>
          </w:p>
        </w:tc>
        <w:tc>
          <w:tcPr>
            <w:tcW w:w="1240" w:type="dxa"/>
            <w:vAlign w:val="center"/>
          </w:tcPr>
          <w:p w14:paraId="1D7132D0" w14:textId="24B87469" w:rsidR="009063E4" w:rsidRPr="00DD2F59" w:rsidRDefault="009063E4">
            <w:pPr>
              <w:widowControl/>
              <w:autoSpaceDE/>
              <w:autoSpaceDN/>
              <w:adjustRightInd/>
            </w:pPr>
            <w:r>
              <w:rPr>
                <w:color w:val="000000"/>
                <w:sz w:val="20"/>
                <w:szCs w:val="20"/>
              </w:rPr>
              <w:t> </w:t>
            </w:r>
          </w:p>
        </w:tc>
        <w:tc>
          <w:tcPr>
            <w:tcW w:w="1240" w:type="dxa"/>
            <w:vAlign w:val="center"/>
          </w:tcPr>
          <w:p w14:paraId="1AB71D45" w14:textId="5356B975" w:rsidR="009063E4" w:rsidRPr="00DD2F59" w:rsidRDefault="009063E4">
            <w:pPr>
              <w:widowControl/>
              <w:autoSpaceDE/>
              <w:autoSpaceDN/>
              <w:adjustRightInd/>
            </w:pPr>
            <w:r>
              <w:rPr>
                <w:color w:val="000000"/>
                <w:sz w:val="20"/>
                <w:szCs w:val="20"/>
              </w:rPr>
              <w:t> </w:t>
            </w:r>
          </w:p>
        </w:tc>
        <w:tc>
          <w:tcPr>
            <w:tcW w:w="1240" w:type="dxa"/>
            <w:vAlign w:val="center"/>
          </w:tcPr>
          <w:p w14:paraId="7DEAB362" w14:textId="4115AB20" w:rsidR="009063E4" w:rsidRPr="00DD2F59" w:rsidRDefault="009063E4">
            <w:pPr>
              <w:widowControl/>
              <w:autoSpaceDE/>
              <w:autoSpaceDN/>
              <w:adjustRightInd/>
            </w:pPr>
            <w:r>
              <w:rPr>
                <w:color w:val="000000"/>
                <w:sz w:val="20"/>
                <w:szCs w:val="20"/>
              </w:rPr>
              <w:t> </w:t>
            </w:r>
          </w:p>
        </w:tc>
        <w:tc>
          <w:tcPr>
            <w:tcW w:w="1240" w:type="dxa"/>
            <w:vAlign w:val="center"/>
          </w:tcPr>
          <w:p w14:paraId="2FF0B635" w14:textId="7752BA7F" w:rsidR="009063E4" w:rsidRPr="00DD2F59" w:rsidRDefault="009063E4">
            <w:pPr>
              <w:widowControl/>
              <w:autoSpaceDE/>
              <w:autoSpaceDN/>
              <w:adjustRightInd/>
            </w:pPr>
            <w:r>
              <w:rPr>
                <w:color w:val="000000"/>
                <w:sz w:val="20"/>
                <w:szCs w:val="20"/>
              </w:rPr>
              <w:t> </w:t>
            </w:r>
          </w:p>
        </w:tc>
        <w:tc>
          <w:tcPr>
            <w:tcW w:w="1240" w:type="dxa"/>
            <w:vAlign w:val="center"/>
          </w:tcPr>
          <w:p w14:paraId="408ACF9E" w14:textId="3BC98C1A" w:rsidR="009063E4" w:rsidRPr="00DD2F59" w:rsidRDefault="009063E4">
            <w:pPr>
              <w:widowControl/>
              <w:autoSpaceDE/>
              <w:autoSpaceDN/>
              <w:adjustRightInd/>
            </w:pPr>
            <w:r>
              <w:rPr>
                <w:color w:val="000000"/>
                <w:sz w:val="20"/>
                <w:szCs w:val="20"/>
              </w:rPr>
              <w:t> </w:t>
            </w:r>
          </w:p>
        </w:tc>
        <w:tc>
          <w:tcPr>
            <w:tcW w:w="1240" w:type="dxa"/>
            <w:vAlign w:val="center"/>
          </w:tcPr>
          <w:p w14:paraId="284BBB5D" w14:textId="3E10A5ED" w:rsidR="009063E4" w:rsidRPr="00DD2F59" w:rsidRDefault="009063E4">
            <w:pPr>
              <w:widowControl/>
              <w:autoSpaceDE/>
              <w:autoSpaceDN/>
              <w:adjustRightInd/>
            </w:pPr>
            <w:r>
              <w:rPr>
                <w:color w:val="000000"/>
                <w:sz w:val="20"/>
                <w:szCs w:val="20"/>
              </w:rPr>
              <w:t> </w:t>
            </w:r>
          </w:p>
        </w:tc>
        <w:tc>
          <w:tcPr>
            <w:tcW w:w="1240" w:type="dxa"/>
            <w:vAlign w:val="center"/>
          </w:tcPr>
          <w:p w14:paraId="7C5FA5E4" w14:textId="1FBA3ED4" w:rsidR="009063E4" w:rsidRPr="00DD2F59" w:rsidRDefault="009063E4">
            <w:pPr>
              <w:widowControl/>
              <w:autoSpaceDE/>
              <w:autoSpaceDN/>
              <w:adjustRightInd/>
            </w:pPr>
            <w:r>
              <w:rPr>
                <w:color w:val="000000"/>
                <w:sz w:val="20"/>
                <w:szCs w:val="20"/>
              </w:rPr>
              <w:t> </w:t>
            </w:r>
          </w:p>
        </w:tc>
        <w:tc>
          <w:tcPr>
            <w:tcW w:w="1240" w:type="dxa"/>
            <w:vAlign w:val="center"/>
          </w:tcPr>
          <w:p w14:paraId="7C6C0420" w14:textId="47091AAA" w:rsidR="009063E4" w:rsidRPr="00DD2F59" w:rsidRDefault="009063E4">
            <w:pPr>
              <w:widowControl/>
              <w:autoSpaceDE/>
              <w:autoSpaceDN/>
              <w:adjustRightInd/>
            </w:pPr>
            <w:r>
              <w:rPr>
                <w:color w:val="000000"/>
                <w:sz w:val="20"/>
                <w:szCs w:val="20"/>
              </w:rPr>
              <w:t> </w:t>
            </w:r>
          </w:p>
        </w:tc>
        <w:tc>
          <w:tcPr>
            <w:tcW w:w="1240" w:type="dxa"/>
            <w:vAlign w:val="center"/>
          </w:tcPr>
          <w:p w14:paraId="56E739D5" w14:textId="4350C8D2" w:rsidR="009063E4" w:rsidRPr="00DD2F59" w:rsidRDefault="009063E4">
            <w:pPr>
              <w:widowControl/>
              <w:autoSpaceDE/>
              <w:autoSpaceDN/>
              <w:adjustRightInd/>
            </w:pPr>
            <w:r>
              <w:rPr>
                <w:color w:val="000000"/>
                <w:sz w:val="20"/>
                <w:szCs w:val="20"/>
              </w:rPr>
              <w:t> </w:t>
            </w:r>
          </w:p>
        </w:tc>
        <w:tc>
          <w:tcPr>
            <w:tcW w:w="1240" w:type="dxa"/>
            <w:vAlign w:val="center"/>
          </w:tcPr>
          <w:p w14:paraId="7FA2841B" w14:textId="0D34EAB2" w:rsidR="009063E4" w:rsidRPr="00DD2F59" w:rsidRDefault="009063E4">
            <w:pPr>
              <w:widowControl/>
              <w:autoSpaceDE/>
              <w:autoSpaceDN/>
              <w:adjustRightInd/>
            </w:pPr>
            <w:r>
              <w:rPr>
                <w:color w:val="000000"/>
                <w:sz w:val="20"/>
                <w:szCs w:val="20"/>
              </w:rPr>
              <w:t> </w:t>
            </w:r>
          </w:p>
        </w:tc>
      </w:tr>
      <w:tr w:rsidR="009063E4" w:rsidRPr="00DD2F59" w14:paraId="65D42D72" w14:textId="77777777" w:rsidTr="009063E4">
        <w:trPr>
          <w:gridAfter w:val="11"/>
          <w:wAfter w:w="13640" w:type="dxa"/>
          <w:trHeight w:val="317"/>
        </w:trPr>
        <w:tc>
          <w:tcPr>
            <w:tcW w:w="3785" w:type="dxa"/>
            <w:tcBorders>
              <w:top w:val="nil"/>
              <w:left w:val="single" w:sz="4" w:space="0" w:color="auto"/>
              <w:bottom w:val="single" w:sz="4" w:space="0" w:color="auto"/>
              <w:right w:val="single" w:sz="4" w:space="0" w:color="auto"/>
            </w:tcBorders>
            <w:shd w:val="clear" w:color="auto" w:fill="auto"/>
            <w:vAlign w:val="center"/>
          </w:tcPr>
          <w:p w14:paraId="6DB235E6" w14:textId="55E70A9A" w:rsidR="009063E4" w:rsidRPr="00DD2F59" w:rsidRDefault="009063E4" w:rsidP="00352682">
            <w:pPr>
              <w:widowControl/>
              <w:autoSpaceDE/>
              <w:autoSpaceDN/>
              <w:adjustRightInd/>
              <w:ind w:left="167"/>
              <w:rPr>
                <w:rFonts w:ascii="Times New Roman" w:hAnsi="Times New Roman"/>
                <w:color w:val="000000"/>
                <w:sz w:val="20"/>
                <w:szCs w:val="20"/>
              </w:rPr>
            </w:pPr>
            <w:r w:rsidRPr="009063E4">
              <w:rPr>
                <w:rFonts w:ascii="Times New Roman" w:hAnsi="Times New Roman"/>
                <w:color w:val="000000"/>
                <w:sz w:val="20"/>
                <w:szCs w:val="20"/>
              </w:rPr>
              <w:t>Upload and then review co</w:t>
            </w:r>
            <w:r>
              <w:rPr>
                <w:rFonts w:ascii="Times New Roman" w:hAnsi="Times New Roman"/>
                <w:color w:val="000000"/>
                <w:sz w:val="20"/>
                <w:szCs w:val="20"/>
              </w:rPr>
              <w:t>nfirmation of receipts/recovery</w:t>
            </w:r>
            <w:r w:rsidRPr="009063E4">
              <w:rPr>
                <w:rFonts w:ascii="Times New Roman" w:hAnsi="Times New Roman"/>
                <w:color w:val="000000"/>
                <w:sz w:val="20"/>
                <w:szCs w:val="20"/>
              </w:rPr>
              <w:t xml:space="preserve"> to confirm documents has been placed on importer/exporter publicly accessible website.</w:t>
            </w:r>
          </w:p>
        </w:tc>
        <w:tc>
          <w:tcPr>
            <w:tcW w:w="1260" w:type="dxa"/>
            <w:tcBorders>
              <w:top w:val="nil"/>
              <w:left w:val="nil"/>
              <w:bottom w:val="single" w:sz="4" w:space="0" w:color="auto"/>
              <w:right w:val="single" w:sz="4" w:space="0" w:color="auto"/>
            </w:tcBorders>
            <w:shd w:val="clear" w:color="auto" w:fill="auto"/>
            <w:noWrap/>
            <w:vAlign w:val="center"/>
          </w:tcPr>
          <w:p w14:paraId="68CAAA4B" w14:textId="421C704D"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14:paraId="41F3F542" w14:textId="580D184E"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1170" w:type="dxa"/>
            <w:tcBorders>
              <w:top w:val="nil"/>
              <w:left w:val="nil"/>
              <w:bottom w:val="single" w:sz="4" w:space="0" w:color="auto"/>
              <w:right w:val="single" w:sz="4" w:space="0" w:color="auto"/>
            </w:tcBorders>
            <w:shd w:val="clear" w:color="auto" w:fill="auto"/>
            <w:noWrap/>
            <w:vAlign w:val="center"/>
          </w:tcPr>
          <w:p w14:paraId="4714C20A" w14:textId="096A5C7A"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vAlign w:val="center"/>
          </w:tcPr>
          <w:p w14:paraId="0264C40A" w14:textId="506A7CA0" w:rsidR="009063E4" w:rsidRPr="009063E4" w:rsidRDefault="009063E4" w:rsidP="006201DC">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0.08</w:t>
            </w:r>
          </w:p>
        </w:tc>
        <w:tc>
          <w:tcPr>
            <w:tcW w:w="766" w:type="dxa"/>
            <w:tcBorders>
              <w:top w:val="nil"/>
              <w:left w:val="nil"/>
              <w:bottom w:val="single" w:sz="4" w:space="0" w:color="auto"/>
              <w:right w:val="single" w:sz="4" w:space="0" w:color="auto"/>
            </w:tcBorders>
            <w:shd w:val="clear" w:color="auto" w:fill="auto"/>
            <w:vAlign w:val="center"/>
          </w:tcPr>
          <w:p w14:paraId="6EC17544" w14:textId="203BEAD5"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727" w:type="dxa"/>
            <w:tcBorders>
              <w:top w:val="nil"/>
              <w:left w:val="nil"/>
              <w:bottom w:val="single" w:sz="4" w:space="0" w:color="auto"/>
              <w:right w:val="single" w:sz="4" w:space="0" w:color="auto"/>
            </w:tcBorders>
            <w:shd w:val="clear" w:color="auto" w:fill="auto"/>
            <w:vAlign w:val="center"/>
          </w:tcPr>
          <w:p w14:paraId="0EBCB668" w14:textId="35ACA5A7"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$0.00 </w:t>
            </w:r>
          </w:p>
        </w:tc>
        <w:tc>
          <w:tcPr>
            <w:tcW w:w="891" w:type="dxa"/>
            <w:tcBorders>
              <w:top w:val="nil"/>
              <w:left w:val="nil"/>
              <w:bottom w:val="single" w:sz="4" w:space="0" w:color="auto"/>
              <w:right w:val="single" w:sz="4" w:space="0" w:color="auto"/>
            </w:tcBorders>
            <w:shd w:val="clear" w:color="auto" w:fill="auto"/>
            <w:vAlign w:val="center"/>
          </w:tcPr>
          <w:p w14:paraId="78AE7232" w14:textId="3B5BBAF4"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$5.69 </w:t>
            </w:r>
          </w:p>
        </w:tc>
        <w:tc>
          <w:tcPr>
            <w:tcW w:w="990" w:type="dxa"/>
            <w:tcBorders>
              <w:top w:val="nil"/>
              <w:left w:val="nil"/>
              <w:bottom w:val="single" w:sz="4" w:space="0" w:color="auto"/>
              <w:right w:val="single" w:sz="4" w:space="0" w:color="auto"/>
            </w:tcBorders>
            <w:shd w:val="clear" w:color="auto" w:fill="auto"/>
            <w:vAlign w:val="center"/>
          </w:tcPr>
          <w:p w14:paraId="575FCDC4" w14:textId="492000D3"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vAlign w:val="center"/>
          </w:tcPr>
          <w:p w14:paraId="1165BDBC" w14:textId="6BCC84DA"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74</w:t>
            </w:r>
          </w:p>
        </w:tc>
        <w:tc>
          <w:tcPr>
            <w:tcW w:w="750" w:type="dxa"/>
            <w:tcBorders>
              <w:top w:val="nil"/>
              <w:left w:val="nil"/>
              <w:bottom w:val="single" w:sz="4" w:space="0" w:color="auto"/>
              <w:right w:val="single" w:sz="4" w:space="0" w:color="auto"/>
            </w:tcBorders>
            <w:shd w:val="clear" w:color="auto" w:fill="auto"/>
            <w:vAlign w:val="center"/>
          </w:tcPr>
          <w:p w14:paraId="072C8D7F" w14:textId="2011961C"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6</w:t>
            </w:r>
          </w:p>
        </w:tc>
        <w:tc>
          <w:tcPr>
            <w:tcW w:w="1320" w:type="dxa"/>
            <w:tcBorders>
              <w:top w:val="nil"/>
              <w:left w:val="nil"/>
              <w:bottom w:val="single" w:sz="4" w:space="0" w:color="auto"/>
              <w:right w:val="single" w:sz="4" w:space="0" w:color="auto"/>
            </w:tcBorders>
            <w:shd w:val="clear" w:color="auto" w:fill="auto"/>
            <w:vAlign w:val="center"/>
          </w:tcPr>
          <w:p w14:paraId="533CFD74" w14:textId="5DB86DD6" w:rsidR="009063E4" w:rsidRPr="009063E4" w:rsidRDefault="009063E4" w:rsidP="006201DC">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20"/>
                <w:szCs w:val="20"/>
              </w:rPr>
              <w:t xml:space="preserve">$421.42 </w:t>
            </w:r>
          </w:p>
        </w:tc>
      </w:tr>
      <w:tr w:rsidR="009063E4" w:rsidRPr="00DD2F59" w14:paraId="3E99DA91" w14:textId="77777777" w:rsidTr="009063E4">
        <w:trPr>
          <w:gridAfter w:val="11"/>
          <w:wAfter w:w="13640" w:type="dxa"/>
          <w:trHeight w:val="300"/>
        </w:trPr>
        <w:tc>
          <w:tcPr>
            <w:tcW w:w="3785" w:type="dxa"/>
            <w:tcBorders>
              <w:top w:val="nil"/>
              <w:left w:val="single" w:sz="4" w:space="0" w:color="auto"/>
              <w:bottom w:val="single" w:sz="4" w:space="0" w:color="auto"/>
              <w:right w:val="single" w:sz="4" w:space="0" w:color="auto"/>
            </w:tcBorders>
            <w:shd w:val="clear" w:color="auto" w:fill="auto"/>
            <w:vAlign w:val="center"/>
            <w:hideMark/>
          </w:tcPr>
          <w:p w14:paraId="17E0543F" w14:textId="3E7B3FD6" w:rsidR="009063E4" w:rsidRPr="004266EF" w:rsidRDefault="009063E4" w:rsidP="004266EF">
            <w:pPr>
              <w:widowControl/>
              <w:autoSpaceDE/>
              <w:autoSpaceDN/>
              <w:adjustRightInd/>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60" w:type="dxa"/>
            <w:tcBorders>
              <w:top w:val="nil"/>
              <w:left w:val="nil"/>
              <w:bottom w:val="single" w:sz="4" w:space="0" w:color="auto"/>
              <w:right w:val="single" w:sz="4" w:space="0" w:color="auto"/>
            </w:tcBorders>
            <w:shd w:val="clear" w:color="auto" w:fill="auto"/>
            <w:vAlign w:val="center"/>
            <w:hideMark/>
          </w:tcPr>
          <w:p w14:paraId="140CA299" w14:textId="77777777" w:rsidR="009063E4" w:rsidRPr="009063E4" w:rsidRDefault="009063E4" w:rsidP="00872CC8">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43C6736A" w14:textId="77777777" w:rsidR="009063E4" w:rsidRPr="009063E4" w:rsidRDefault="009063E4" w:rsidP="00872CC8">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2F468D50" w14:textId="77777777" w:rsidR="009063E4" w:rsidRPr="009063E4" w:rsidRDefault="009063E4" w:rsidP="00872CC8">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14:paraId="40A80DCE" w14:textId="77777777" w:rsidR="009063E4" w:rsidRPr="009063E4" w:rsidRDefault="009063E4" w:rsidP="00872CC8">
            <w:pPr>
              <w:widowControl/>
              <w:autoSpaceDE/>
              <w:autoSpaceDN/>
              <w:adjustRightInd/>
              <w:jc w:val="center"/>
              <w:rPr>
                <w:rFonts w:ascii="Times New Roman" w:hAnsi="Times New Roman"/>
                <w:color w:val="000000"/>
                <w:sz w:val="20"/>
                <w:szCs w:val="20"/>
              </w:rPr>
            </w:pPr>
            <w:r w:rsidRPr="009063E4">
              <w:rPr>
                <w:rFonts w:ascii="Times New Roman" w:hAnsi="Times New Roman"/>
                <w:color w:val="000000"/>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14:paraId="0A266637" w14:textId="77777777" w:rsidR="009063E4" w:rsidRPr="009063E4" w:rsidRDefault="009063E4" w:rsidP="00872CC8">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18"/>
                <w:szCs w:val="18"/>
              </w:rPr>
              <w:t> </w:t>
            </w:r>
          </w:p>
        </w:tc>
        <w:tc>
          <w:tcPr>
            <w:tcW w:w="727" w:type="dxa"/>
            <w:tcBorders>
              <w:top w:val="nil"/>
              <w:left w:val="nil"/>
              <w:bottom w:val="single" w:sz="4" w:space="0" w:color="auto"/>
              <w:right w:val="single" w:sz="4" w:space="0" w:color="auto"/>
            </w:tcBorders>
            <w:shd w:val="clear" w:color="auto" w:fill="auto"/>
            <w:vAlign w:val="center"/>
            <w:hideMark/>
          </w:tcPr>
          <w:p w14:paraId="7E2BFF4E" w14:textId="77777777" w:rsidR="009063E4" w:rsidRPr="009063E4" w:rsidRDefault="009063E4" w:rsidP="00872CC8">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center"/>
            <w:hideMark/>
          </w:tcPr>
          <w:p w14:paraId="78EE3D6E" w14:textId="77777777" w:rsidR="009063E4" w:rsidRPr="009063E4" w:rsidRDefault="009063E4" w:rsidP="00872CC8">
            <w:pPr>
              <w:widowControl/>
              <w:autoSpaceDE/>
              <w:autoSpaceDN/>
              <w:adjustRightInd/>
              <w:jc w:val="center"/>
              <w:rPr>
                <w:rFonts w:ascii="Times New Roman" w:hAnsi="Times New Roman"/>
                <w:color w:val="000000"/>
                <w:sz w:val="18"/>
                <w:szCs w:val="18"/>
              </w:rPr>
            </w:pPr>
            <w:r w:rsidRPr="009063E4">
              <w:rPr>
                <w:rFonts w:ascii="Times New Roman" w:hAnsi="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vAlign w:val="center"/>
          </w:tcPr>
          <w:p w14:paraId="66B7ACF4" w14:textId="70C80255" w:rsidR="009063E4" w:rsidRPr="009063E4" w:rsidRDefault="009063E4" w:rsidP="00872CC8">
            <w:pPr>
              <w:widowControl/>
              <w:autoSpaceDE/>
              <w:autoSpaceDN/>
              <w:adjustRightInd/>
              <w:jc w:val="center"/>
              <w:rPr>
                <w:rFonts w:ascii="Times New Roman" w:hAnsi="Times New Roman"/>
                <w:b/>
                <w:color w:val="000000"/>
                <w:sz w:val="18"/>
                <w:szCs w:val="18"/>
              </w:rPr>
            </w:pPr>
            <w:r w:rsidRPr="009063E4">
              <w:rPr>
                <w:rFonts w:ascii="Times New Roman" w:hAnsi="Times New Roman"/>
                <w:b/>
                <w:bCs/>
                <w:color w:val="000000"/>
                <w:sz w:val="20"/>
                <w:szCs w:val="20"/>
              </w:rPr>
              <w:t>430</w:t>
            </w:r>
          </w:p>
        </w:tc>
        <w:tc>
          <w:tcPr>
            <w:tcW w:w="1170" w:type="dxa"/>
            <w:tcBorders>
              <w:top w:val="nil"/>
              <w:left w:val="nil"/>
              <w:bottom w:val="single" w:sz="4" w:space="0" w:color="auto"/>
              <w:right w:val="single" w:sz="4" w:space="0" w:color="auto"/>
            </w:tcBorders>
            <w:shd w:val="clear" w:color="auto" w:fill="auto"/>
            <w:vAlign w:val="center"/>
          </w:tcPr>
          <w:p w14:paraId="2F73008E" w14:textId="7BFBD860" w:rsidR="009063E4" w:rsidRPr="009063E4" w:rsidRDefault="009063E4" w:rsidP="00872CC8">
            <w:pPr>
              <w:widowControl/>
              <w:autoSpaceDE/>
              <w:autoSpaceDN/>
              <w:adjustRightInd/>
              <w:jc w:val="center"/>
              <w:rPr>
                <w:rFonts w:ascii="Times New Roman" w:hAnsi="Times New Roman"/>
                <w:b/>
                <w:color w:val="000000"/>
                <w:sz w:val="18"/>
                <w:szCs w:val="18"/>
              </w:rPr>
            </w:pPr>
            <w:r w:rsidRPr="009063E4">
              <w:rPr>
                <w:rFonts w:ascii="Times New Roman" w:hAnsi="Times New Roman"/>
                <w:b/>
                <w:bCs/>
                <w:color w:val="000000"/>
                <w:sz w:val="20"/>
                <w:szCs w:val="20"/>
              </w:rPr>
              <w:t>51,3</w:t>
            </w:r>
            <w:r w:rsidR="008C0B97">
              <w:rPr>
                <w:rFonts w:ascii="Times New Roman" w:hAnsi="Times New Roman"/>
                <w:b/>
                <w:bCs/>
                <w:color w:val="000000"/>
                <w:sz w:val="20"/>
                <w:szCs w:val="20"/>
              </w:rPr>
              <w:t>90</w:t>
            </w:r>
          </w:p>
        </w:tc>
        <w:tc>
          <w:tcPr>
            <w:tcW w:w="750" w:type="dxa"/>
            <w:tcBorders>
              <w:top w:val="nil"/>
              <w:left w:val="nil"/>
              <w:bottom w:val="single" w:sz="4" w:space="0" w:color="auto"/>
              <w:right w:val="single" w:sz="4" w:space="0" w:color="auto"/>
            </w:tcBorders>
            <w:shd w:val="clear" w:color="auto" w:fill="auto"/>
            <w:vAlign w:val="center"/>
          </w:tcPr>
          <w:p w14:paraId="69E92159" w14:textId="07A8E7BE" w:rsidR="009063E4" w:rsidRPr="009063E4" w:rsidRDefault="009063E4" w:rsidP="00872CC8">
            <w:pPr>
              <w:widowControl/>
              <w:autoSpaceDE/>
              <w:autoSpaceDN/>
              <w:adjustRightInd/>
              <w:jc w:val="center"/>
              <w:rPr>
                <w:rFonts w:ascii="Times New Roman" w:hAnsi="Times New Roman"/>
                <w:b/>
                <w:color w:val="000000"/>
                <w:sz w:val="18"/>
                <w:szCs w:val="18"/>
              </w:rPr>
            </w:pPr>
            <w:r w:rsidRPr="009063E4">
              <w:rPr>
                <w:rFonts w:ascii="Times New Roman" w:hAnsi="Times New Roman"/>
                <w:b/>
                <w:bCs/>
                <w:color w:val="000000"/>
                <w:sz w:val="20"/>
                <w:szCs w:val="20"/>
              </w:rPr>
              <w:t>4,2</w:t>
            </w:r>
            <w:r w:rsidR="008C0B97">
              <w:rPr>
                <w:rFonts w:ascii="Times New Roman" w:hAnsi="Times New Roman"/>
                <w:b/>
                <w:bCs/>
                <w:color w:val="000000"/>
                <w:sz w:val="20"/>
                <w:szCs w:val="20"/>
              </w:rPr>
              <w:t>70</w:t>
            </w:r>
          </w:p>
        </w:tc>
        <w:tc>
          <w:tcPr>
            <w:tcW w:w="1320" w:type="dxa"/>
            <w:tcBorders>
              <w:top w:val="nil"/>
              <w:left w:val="nil"/>
              <w:bottom w:val="single" w:sz="4" w:space="0" w:color="auto"/>
              <w:right w:val="single" w:sz="4" w:space="0" w:color="auto"/>
            </w:tcBorders>
            <w:shd w:val="clear" w:color="auto" w:fill="auto"/>
            <w:vAlign w:val="center"/>
          </w:tcPr>
          <w:p w14:paraId="2FB14466" w14:textId="75CF2A14" w:rsidR="009063E4" w:rsidRPr="009063E4" w:rsidRDefault="009063E4" w:rsidP="008C0B97">
            <w:pPr>
              <w:widowControl/>
              <w:autoSpaceDE/>
              <w:autoSpaceDN/>
              <w:adjustRightInd/>
              <w:jc w:val="center"/>
              <w:rPr>
                <w:rFonts w:ascii="Times New Roman" w:hAnsi="Times New Roman"/>
                <w:b/>
                <w:color w:val="000000"/>
                <w:sz w:val="18"/>
                <w:szCs w:val="18"/>
              </w:rPr>
            </w:pPr>
            <w:r w:rsidRPr="009063E4">
              <w:rPr>
                <w:rFonts w:ascii="Times New Roman" w:hAnsi="Times New Roman"/>
                <w:b/>
                <w:bCs/>
                <w:color w:val="000000"/>
                <w:sz w:val="20"/>
                <w:szCs w:val="20"/>
              </w:rPr>
              <w:t>$303,</w:t>
            </w:r>
            <w:r w:rsidR="008C0B97">
              <w:rPr>
                <w:rFonts w:ascii="Times New Roman" w:hAnsi="Times New Roman"/>
                <w:b/>
                <w:bCs/>
                <w:color w:val="000000"/>
                <w:sz w:val="20"/>
                <w:szCs w:val="20"/>
              </w:rPr>
              <w:t>968.14</w:t>
            </w:r>
            <w:r w:rsidRPr="009063E4">
              <w:rPr>
                <w:rFonts w:ascii="Times New Roman" w:hAnsi="Times New Roman"/>
                <w:b/>
                <w:bCs/>
                <w:color w:val="000000"/>
                <w:sz w:val="20"/>
                <w:szCs w:val="20"/>
              </w:rPr>
              <w:t xml:space="preserve"> </w:t>
            </w:r>
          </w:p>
        </w:tc>
      </w:tr>
      <w:tr w:rsidR="009063E4" w:rsidRPr="00DD2F59" w14:paraId="37CCDFA6" w14:textId="77777777" w:rsidTr="009063E4">
        <w:trPr>
          <w:gridAfter w:val="11"/>
          <w:wAfter w:w="13640" w:type="dxa"/>
          <w:trHeight w:val="300"/>
        </w:trPr>
        <w:tc>
          <w:tcPr>
            <w:tcW w:w="3785" w:type="dxa"/>
            <w:tcBorders>
              <w:top w:val="nil"/>
              <w:left w:val="nil"/>
              <w:bottom w:val="nil"/>
              <w:right w:val="nil"/>
            </w:tcBorders>
            <w:shd w:val="clear" w:color="auto" w:fill="auto"/>
            <w:noWrap/>
            <w:vAlign w:val="bottom"/>
            <w:hideMark/>
          </w:tcPr>
          <w:p w14:paraId="2F62BA87" w14:textId="77777777" w:rsidR="009063E4" w:rsidRPr="00DD2F59" w:rsidRDefault="009063E4" w:rsidP="00872CC8">
            <w:pPr>
              <w:widowControl/>
              <w:autoSpaceDE/>
              <w:autoSpaceDN/>
              <w:adjustRightInd/>
              <w:rPr>
                <w:rFonts w:ascii="Times New Roman" w:hAnsi="Times New Roman"/>
                <w:b/>
                <w:bCs/>
                <w:color w:val="000000"/>
                <w:sz w:val="20"/>
                <w:szCs w:val="20"/>
                <w:u w:val="single"/>
              </w:rPr>
            </w:pPr>
          </w:p>
          <w:p w14:paraId="799A9C50" w14:textId="77777777" w:rsidR="009063E4" w:rsidRPr="00DD2F59" w:rsidRDefault="009063E4" w:rsidP="00872CC8">
            <w:pPr>
              <w:widowControl/>
              <w:autoSpaceDE/>
              <w:autoSpaceDN/>
              <w:adjustRightInd/>
              <w:rPr>
                <w:rFonts w:ascii="Times New Roman" w:hAnsi="Times New Roman"/>
                <w:b/>
                <w:bCs/>
                <w:color w:val="000000"/>
                <w:sz w:val="20"/>
                <w:szCs w:val="20"/>
                <w:u w:val="single"/>
              </w:rPr>
            </w:pPr>
            <w:r w:rsidRPr="00DD2F59">
              <w:rPr>
                <w:rFonts w:ascii="Times New Roman" w:hAnsi="Times New Roman"/>
                <w:b/>
                <w:bCs/>
                <w:color w:val="000000"/>
                <w:sz w:val="20"/>
                <w:szCs w:val="20"/>
                <w:u w:val="single"/>
              </w:rPr>
              <w:t>Source:</w:t>
            </w:r>
          </w:p>
        </w:tc>
        <w:tc>
          <w:tcPr>
            <w:tcW w:w="1260" w:type="dxa"/>
            <w:tcBorders>
              <w:top w:val="nil"/>
              <w:left w:val="nil"/>
              <w:bottom w:val="nil"/>
              <w:right w:val="nil"/>
            </w:tcBorders>
            <w:shd w:val="clear" w:color="auto" w:fill="auto"/>
            <w:noWrap/>
            <w:vAlign w:val="bottom"/>
            <w:hideMark/>
          </w:tcPr>
          <w:p w14:paraId="3B6BB002"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2D4C1BD0"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5BD3C14B"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65AB4611"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76ABE29F"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3B21F5E8"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891" w:type="dxa"/>
            <w:tcBorders>
              <w:top w:val="nil"/>
              <w:left w:val="nil"/>
              <w:bottom w:val="nil"/>
              <w:right w:val="nil"/>
            </w:tcBorders>
            <w:shd w:val="clear" w:color="auto" w:fill="auto"/>
            <w:noWrap/>
            <w:vAlign w:val="bottom"/>
            <w:hideMark/>
          </w:tcPr>
          <w:p w14:paraId="20E3A0C5"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990" w:type="dxa"/>
            <w:tcBorders>
              <w:top w:val="nil"/>
              <w:left w:val="nil"/>
              <w:bottom w:val="nil"/>
              <w:right w:val="nil"/>
            </w:tcBorders>
            <w:shd w:val="clear" w:color="auto" w:fill="auto"/>
            <w:noWrap/>
            <w:vAlign w:val="bottom"/>
            <w:hideMark/>
          </w:tcPr>
          <w:p w14:paraId="579B7716"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1170" w:type="dxa"/>
            <w:tcBorders>
              <w:top w:val="nil"/>
              <w:left w:val="nil"/>
              <w:bottom w:val="nil"/>
              <w:right w:val="nil"/>
            </w:tcBorders>
            <w:shd w:val="clear" w:color="auto" w:fill="auto"/>
            <w:noWrap/>
            <w:vAlign w:val="bottom"/>
            <w:hideMark/>
          </w:tcPr>
          <w:p w14:paraId="023478D0"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320B73AB" w14:textId="77777777" w:rsidR="009063E4" w:rsidRPr="00DD2F59" w:rsidRDefault="009063E4" w:rsidP="00872CC8">
            <w:pPr>
              <w:widowControl/>
              <w:autoSpaceDE/>
              <w:autoSpaceDN/>
              <w:adjustRightInd/>
              <w:rPr>
                <w:rFonts w:ascii="Times New Roman" w:hAnsi="Times New Roman"/>
                <w:color w:val="000000"/>
                <w:sz w:val="20"/>
                <w:szCs w:val="20"/>
              </w:rPr>
            </w:pPr>
          </w:p>
        </w:tc>
        <w:tc>
          <w:tcPr>
            <w:tcW w:w="1320" w:type="dxa"/>
            <w:tcBorders>
              <w:top w:val="nil"/>
              <w:left w:val="nil"/>
              <w:bottom w:val="nil"/>
              <w:right w:val="nil"/>
            </w:tcBorders>
            <w:shd w:val="clear" w:color="auto" w:fill="auto"/>
            <w:noWrap/>
            <w:vAlign w:val="bottom"/>
            <w:hideMark/>
          </w:tcPr>
          <w:p w14:paraId="7C613220" w14:textId="77777777" w:rsidR="009063E4" w:rsidRPr="00DD2F59" w:rsidRDefault="009063E4" w:rsidP="00872CC8">
            <w:pPr>
              <w:widowControl/>
              <w:autoSpaceDE/>
              <w:autoSpaceDN/>
              <w:adjustRightInd/>
              <w:rPr>
                <w:rFonts w:ascii="Times New Roman" w:hAnsi="Times New Roman"/>
                <w:color w:val="000000"/>
                <w:sz w:val="20"/>
                <w:szCs w:val="20"/>
              </w:rPr>
            </w:pPr>
          </w:p>
        </w:tc>
      </w:tr>
      <w:tr w:rsidR="009063E4" w:rsidRPr="00DD2F59" w14:paraId="03038491" w14:textId="77777777" w:rsidTr="009063E4">
        <w:trPr>
          <w:gridAfter w:val="11"/>
          <w:wAfter w:w="13640" w:type="dxa"/>
          <w:trHeight w:val="300"/>
        </w:trPr>
        <w:tc>
          <w:tcPr>
            <w:tcW w:w="14765" w:type="dxa"/>
            <w:gridSpan w:val="12"/>
            <w:tcBorders>
              <w:top w:val="nil"/>
              <w:left w:val="nil"/>
              <w:bottom w:val="nil"/>
              <w:right w:val="nil"/>
            </w:tcBorders>
            <w:shd w:val="clear" w:color="auto" w:fill="auto"/>
            <w:noWrap/>
            <w:vAlign w:val="bottom"/>
            <w:hideMark/>
          </w:tcPr>
          <w:p w14:paraId="6941FA1C" w14:textId="3AF03B96" w:rsidR="009063E4" w:rsidRDefault="009063E4" w:rsidP="00EB63AB">
            <w:pPr>
              <w:widowControl/>
              <w:autoSpaceDE/>
              <w:autoSpaceDN/>
              <w:adjustRightInd/>
              <w:rPr>
                <w:rFonts w:ascii="Times New Roman" w:hAnsi="Times New Roman"/>
                <w:color w:val="000000"/>
                <w:sz w:val="20"/>
                <w:szCs w:val="20"/>
              </w:rPr>
            </w:pPr>
            <w:r w:rsidRPr="00DD2F59">
              <w:rPr>
                <w:rFonts w:ascii="Times New Roman" w:hAnsi="Times New Roman"/>
                <w:color w:val="000000"/>
                <w:sz w:val="20"/>
                <w:szCs w:val="20"/>
              </w:rPr>
              <w:t>(1) Burden estimates based on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r>
              <w:rPr>
                <w:rFonts w:ascii="Times New Roman" w:hAnsi="Times New Roman"/>
                <w:color w:val="000000"/>
                <w:sz w:val="20"/>
                <w:szCs w:val="20"/>
              </w:rPr>
              <w:t>.</w:t>
            </w:r>
          </w:p>
          <w:p w14:paraId="4D185E8E" w14:textId="45DA673D" w:rsidR="008C0B97" w:rsidRDefault="008C0B97" w:rsidP="00EB63AB">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(2) Totals may not sum due to rounding. </w:t>
            </w:r>
          </w:p>
          <w:p w14:paraId="49ACBE0B" w14:textId="77777777" w:rsidR="008C0B97" w:rsidRPr="00DD2F59" w:rsidRDefault="008C0B97" w:rsidP="00EB63AB">
            <w:pPr>
              <w:widowControl/>
              <w:autoSpaceDE/>
              <w:autoSpaceDN/>
              <w:adjustRightInd/>
              <w:rPr>
                <w:rFonts w:ascii="Times New Roman" w:hAnsi="Times New Roman"/>
                <w:color w:val="000000"/>
                <w:sz w:val="20"/>
                <w:szCs w:val="20"/>
              </w:rPr>
            </w:pPr>
          </w:p>
        </w:tc>
      </w:tr>
      <w:tr w:rsidR="009063E4" w:rsidRPr="00DD2F59" w14:paraId="036497C3" w14:textId="77777777" w:rsidTr="009063E4">
        <w:trPr>
          <w:gridAfter w:val="11"/>
          <w:wAfter w:w="13640" w:type="dxa"/>
          <w:trHeight w:val="90"/>
        </w:trPr>
        <w:tc>
          <w:tcPr>
            <w:tcW w:w="14765" w:type="dxa"/>
            <w:gridSpan w:val="12"/>
            <w:tcBorders>
              <w:top w:val="nil"/>
              <w:left w:val="nil"/>
              <w:bottom w:val="nil"/>
              <w:right w:val="nil"/>
            </w:tcBorders>
            <w:shd w:val="clear" w:color="auto" w:fill="auto"/>
            <w:noWrap/>
            <w:vAlign w:val="center"/>
          </w:tcPr>
          <w:p w14:paraId="3901569D" w14:textId="43E64091" w:rsidR="009063E4" w:rsidRPr="00DD2F59" w:rsidRDefault="009063E4" w:rsidP="00EB63AB">
            <w:pPr>
              <w:widowControl/>
              <w:autoSpaceDE/>
              <w:autoSpaceDN/>
              <w:adjustRightInd/>
              <w:rPr>
                <w:rFonts w:ascii="Times New Roman" w:hAnsi="Times New Roman"/>
                <w:color w:val="000000"/>
                <w:sz w:val="20"/>
                <w:szCs w:val="20"/>
              </w:rPr>
            </w:pPr>
          </w:p>
        </w:tc>
      </w:tr>
    </w:tbl>
    <w:p w14:paraId="451ECC56" w14:textId="178CC16B" w:rsidR="0085306A" w:rsidRDefault="0085306A" w:rsidP="0085306A">
      <w:pPr>
        <w:widowControl/>
        <w:autoSpaceDE/>
        <w:autoSpaceDN/>
        <w:adjustRightInd/>
        <w:jc w:val="center"/>
        <w:rPr>
          <w:rFonts w:ascii="Times New Roman" w:hAnsi="Times New Roman"/>
          <w:b/>
          <w:bCs/>
          <w:color w:val="000000"/>
        </w:rPr>
      </w:pPr>
      <w:r>
        <w:br w:type="page"/>
      </w:r>
      <w:r w:rsidR="001D31DB">
        <w:rPr>
          <w:rFonts w:ascii="Times New Roman" w:hAnsi="Times New Roman"/>
          <w:b/>
          <w:bCs/>
          <w:color w:val="000000"/>
        </w:rPr>
        <w:lastRenderedPageBreak/>
        <w:t>Exhibit 5</w:t>
      </w:r>
    </w:p>
    <w:p w14:paraId="4991D76F" w14:textId="3B7AFCA5" w:rsidR="0085306A" w:rsidRDefault="001D31DB" w:rsidP="0085306A">
      <w:pPr>
        <w:widowControl/>
        <w:autoSpaceDE/>
        <w:autoSpaceDN/>
        <w:adjustRightInd/>
        <w:spacing w:after="200" w:line="276" w:lineRule="auto"/>
        <w:jc w:val="center"/>
        <w:rPr>
          <w:rFonts w:ascii="Times New Roman" w:hAnsi="Times New Roman"/>
          <w:b/>
          <w:bCs/>
          <w:color w:val="000000"/>
        </w:rPr>
      </w:pPr>
      <w:r>
        <w:rPr>
          <w:rFonts w:ascii="Times New Roman" w:hAnsi="Times New Roman"/>
          <w:b/>
          <w:bCs/>
          <w:color w:val="000000"/>
        </w:rPr>
        <w:t>Website Development</w:t>
      </w:r>
    </w:p>
    <w:tbl>
      <w:tblPr>
        <w:tblW w:w="14977" w:type="dxa"/>
        <w:jc w:val="center"/>
        <w:tblLook w:val="04A0" w:firstRow="1" w:lastRow="0" w:firstColumn="1" w:lastColumn="0" w:noHBand="0" w:noVBand="1"/>
      </w:tblPr>
      <w:tblGrid>
        <w:gridCol w:w="572"/>
        <w:gridCol w:w="3065"/>
        <w:gridCol w:w="224"/>
        <w:gridCol w:w="1031"/>
        <w:gridCol w:w="229"/>
        <w:gridCol w:w="1011"/>
        <w:gridCol w:w="159"/>
        <w:gridCol w:w="1081"/>
        <w:gridCol w:w="89"/>
        <w:gridCol w:w="766"/>
        <w:gridCol w:w="90"/>
        <w:gridCol w:w="382"/>
        <w:gridCol w:w="727"/>
        <w:gridCol w:w="130"/>
        <w:gridCol w:w="761"/>
        <w:gridCol w:w="160"/>
        <w:gridCol w:w="512"/>
        <w:gridCol w:w="527"/>
        <w:gridCol w:w="443"/>
        <w:gridCol w:w="750"/>
        <w:gridCol w:w="46"/>
        <w:gridCol w:w="962"/>
        <w:gridCol w:w="1260"/>
      </w:tblGrid>
      <w:tr w:rsidR="001D31DB" w:rsidRPr="001D31DB" w14:paraId="00C76BAD" w14:textId="77777777" w:rsidTr="00D66E92">
        <w:trPr>
          <w:trHeight w:val="255"/>
          <w:jc w:val="center"/>
        </w:trPr>
        <w:tc>
          <w:tcPr>
            <w:tcW w:w="36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F897C"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Information Collection Activity</w:t>
            </w:r>
          </w:p>
        </w:tc>
        <w:tc>
          <w:tcPr>
            <w:tcW w:w="7879" w:type="dxa"/>
            <w:gridSpan w:val="16"/>
            <w:tcBorders>
              <w:top w:val="single" w:sz="4" w:space="0" w:color="auto"/>
              <w:left w:val="nil"/>
              <w:bottom w:val="single" w:sz="4" w:space="0" w:color="auto"/>
              <w:right w:val="nil"/>
            </w:tcBorders>
            <w:shd w:val="clear" w:color="auto" w:fill="auto"/>
            <w:vAlign w:val="center"/>
            <w:hideMark/>
          </w:tcPr>
          <w:p w14:paraId="02DA1817"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Hours and Costs Per Shipment</w:t>
            </w:r>
          </w:p>
        </w:tc>
        <w:tc>
          <w:tcPr>
            <w:tcW w:w="34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DAED1F" w14:textId="03AE2E60" w:rsidR="001D31DB" w:rsidRPr="00D87D18" w:rsidRDefault="001D31DB" w:rsidP="001D31DB">
            <w:pPr>
              <w:widowControl/>
              <w:autoSpaceDE/>
              <w:autoSpaceDN/>
              <w:adjustRightInd/>
              <w:jc w:val="center"/>
              <w:rPr>
                <w:rFonts w:ascii="Times New Roman" w:hAnsi="Times New Roman"/>
                <w:b/>
                <w:bCs/>
                <w:color w:val="000000"/>
                <w:sz w:val="20"/>
                <w:szCs w:val="20"/>
                <w:vertAlign w:val="superscript"/>
              </w:rPr>
            </w:pPr>
            <w:r w:rsidRPr="001D31DB">
              <w:rPr>
                <w:rFonts w:ascii="Times New Roman" w:hAnsi="Times New Roman"/>
                <w:b/>
                <w:bCs/>
                <w:color w:val="000000"/>
                <w:sz w:val="20"/>
                <w:szCs w:val="20"/>
              </w:rPr>
              <w:t>Total Hours and Costs</w:t>
            </w:r>
            <w:r w:rsidR="00DC4682">
              <w:rPr>
                <w:rFonts w:ascii="Times New Roman" w:hAnsi="Times New Roman"/>
                <w:b/>
                <w:bCs/>
                <w:color w:val="000000"/>
                <w:sz w:val="20"/>
                <w:szCs w:val="20"/>
                <w:vertAlign w:val="superscript"/>
              </w:rPr>
              <w:t>3</w:t>
            </w:r>
          </w:p>
        </w:tc>
      </w:tr>
      <w:tr w:rsidR="001D31DB" w:rsidRPr="001D31DB" w14:paraId="71DACFEC" w14:textId="77777777" w:rsidTr="00D66E92">
        <w:trPr>
          <w:trHeight w:val="510"/>
          <w:jc w:val="center"/>
        </w:trPr>
        <w:tc>
          <w:tcPr>
            <w:tcW w:w="3637" w:type="dxa"/>
            <w:gridSpan w:val="2"/>
            <w:vMerge/>
            <w:tcBorders>
              <w:top w:val="single" w:sz="4" w:space="0" w:color="auto"/>
              <w:left w:val="single" w:sz="4" w:space="0" w:color="auto"/>
              <w:bottom w:val="single" w:sz="4" w:space="0" w:color="auto"/>
              <w:right w:val="single" w:sz="4" w:space="0" w:color="auto"/>
            </w:tcBorders>
            <w:vAlign w:val="center"/>
            <w:hideMark/>
          </w:tcPr>
          <w:p w14:paraId="7D7A72CD" w14:textId="77777777" w:rsidR="001D31DB" w:rsidRPr="001D31DB" w:rsidRDefault="001D31DB" w:rsidP="001D31DB">
            <w:pPr>
              <w:widowControl/>
              <w:autoSpaceDE/>
              <w:autoSpaceDN/>
              <w:adjustRightInd/>
              <w:rPr>
                <w:rFonts w:ascii="Times New Roman" w:hAnsi="Times New Roman"/>
                <w:b/>
                <w:bCs/>
                <w:color w:val="000000"/>
                <w:sz w:val="20"/>
                <w:szCs w:val="20"/>
              </w:rPr>
            </w:pPr>
          </w:p>
        </w:tc>
        <w:tc>
          <w:tcPr>
            <w:tcW w:w="1255" w:type="dxa"/>
            <w:gridSpan w:val="2"/>
            <w:tcBorders>
              <w:top w:val="nil"/>
              <w:left w:val="nil"/>
              <w:bottom w:val="single" w:sz="4" w:space="0" w:color="auto"/>
              <w:right w:val="single" w:sz="4" w:space="0" w:color="auto"/>
            </w:tcBorders>
            <w:shd w:val="clear" w:color="auto" w:fill="auto"/>
            <w:vAlign w:val="center"/>
            <w:hideMark/>
          </w:tcPr>
          <w:p w14:paraId="5D932C6E"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Managerial</w:t>
            </w:r>
          </w:p>
        </w:tc>
        <w:tc>
          <w:tcPr>
            <w:tcW w:w="1240" w:type="dxa"/>
            <w:gridSpan w:val="2"/>
            <w:tcBorders>
              <w:top w:val="nil"/>
              <w:left w:val="nil"/>
              <w:bottom w:val="single" w:sz="4" w:space="0" w:color="auto"/>
              <w:right w:val="single" w:sz="4" w:space="0" w:color="auto"/>
            </w:tcBorders>
            <w:shd w:val="clear" w:color="auto" w:fill="auto"/>
            <w:vAlign w:val="center"/>
            <w:hideMark/>
          </w:tcPr>
          <w:p w14:paraId="721C5D30"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Technical</w:t>
            </w:r>
          </w:p>
        </w:tc>
        <w:tc>
          <w:tcPr>
            <w:tcW w:w="1240" w:type="dxa"/>
            <w:gridSpan w:val="2"/>
            <w:tcBorders>
              <w:top w:val="nil"/>
              <w:left w:val="nil"/>
              <w:bottom w:val="single" w:sz="4" w:space="0" w:color="auto"/>
              <w:right w:val="single" w:sz="4" w:space="0" w:color="auto"/>
            </w:tcBorders>
            <w:shd w:val="clear" w:color="auto" w:fill="auto"/>
            <w:vAlign w:val="center"/>
            <w:hideMark/>
          </w:tcPr>
          <w:p w14:paraId="452FE37D"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Clerical</w:t>
            </w:r>
          </w:p>
        </w:tc>
        <w:tc>
          <w:tcPr>
            <w:tcW w:w="945" w:type="dxa"/>
            <w:gridSpan w:val="3"/>
            <w:tcBorders>
              <w:top w:val="nil"/>
              <w:left w:val="nil"/>
              <w:bottom w:val="single" w:sz="4" w:space="0" w:color="auto"/>
              <w:right w:val="single" w:sz="4" w:space="0" w:color="auto"/>
            </w:tcBorders>
            <w:shd w:val="clear" w:color="auto" w:fill="auto"/>
            <w:vAlign w:val="center"/>
            <w:hideMark/>
          </w:tcPr>
          <w:p w14:paraId="5936FF36"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Total Hours</w:t>
            </w:r>
          </w:p>
        </w:tc>
        <w:tc>
          <w:tcPr>
            <w:tcW w:w="1239" w:type="dxa"/>
            <w:gridSpan w:val="3"/>
            <w:tcBorders>
              <w:top w:val="nil"/>
              <w:left w:val="nil"/>
              <w:bottom w:val="single" w:sz="4" w:space="0" w:color="auto"/>
              <w:right w:val="single" w:sz="4" w:space="0" w:color="auto"/>
            </w:tcBorders>
            <w:shd w:val="clear" w:color="auto" w:fill="auto"/>
            <w:vAlign w:val="center"/>
            <w:hideMark/>
          </w:tcPr>
          <w:p w14:paraId="2DE99B6D"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Labor Cost</w:t>
            </w:r>
            <w:r w:rsidRPr="001D31DB">
              <w:rPr>
                <w:rFonts w:ascii="Times New Roman" w:hAnsi="Times New Roman"/>
                <w:b/>
                <w:bCs/>
                <w:color w:val="000000"/>
                <w:sz w:val="20"/>
                <w:szCs w:val="20"/>
                <w:vertAlign w:val="superscript"/>
              </w:rPr>
              <w:t>1</w:t>
            </w:r>
          </w:p>
        </w:tc>
        <w:tc>
          <w:tcPr>
            <w:tcW w:w="921" w:type="dxa"/>
            <w:gridSpan w:val="2"/>
            <w:tcBorders>
              <w:top w:val="nil"/>
              <w:left w:val="nil"/>
              <w:bottom w:val="single" w:sz="4" w:space="0" w:color="auto"/>
              <w:right w:val="single" w:sz="4" w:space="0" w:color="auto"/>
            </w:tcBorders>
            <w:shd w:val="clear" w:color="auto" w:fill="auto"/>
            <w:vAlign w:val="center"/>
            <w:hideMark/>
          </w:tcPr>
          <w:p w14:paraId="75FC7225"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O&amp;M Cost</w:t>
            </w:r>
            <w:r w:rsidRPr="001D31DB">
              <w:rPr>
                <w:rFonts w:ascii="Times New Roman" w:hAnsi="Times New Roman"/>
                <w:b/>
                <w:bCs/>
                <w:color w:val="000000"/>
                <w:sz w:val="20"/>
                <w:szCs w:val="20"/>
                <w:vertAlign w:val="superscript"/>
              </w:rPr>
              <w:t>2</w:t>
            </w:r>
          </w:p>
        </w:tc>
        <w:tc>
          <w:tcPr>
            <w:tcW w:w="1039" w:type="dxa"/>
            <w:gridSpan w:val="2"/>
            <w:tcBorders>
              <w:top w:val="nil"/>
              <w:left w:val="nil"/>
              <w:bottom w:val="single" w:sz="4" w:space="0" w:color="auto"/>
              <w:right w:val="single" w:sz="4" w:space="0" w:color="auto"/>
            </w:tcBorders>
            <w:shd w:val="clear" w:color="auto" w:fill="auto"/>
            <w:vAlign w:val="center"/>
            <w:hideMark/>
          </w:tcPr>
          <w:p w14:paraId="70B3F591"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Total Cost</w:t>
            </w:r>
          </w:p>
        </w:tc>
        <w:tc>
          <w:tcPr>
            <w:tcW w:w="1239" w:type="dxa"/>
            <w:gridSpan w:val="3"/>
            <w:tcBorders>
              <w:top w:val="nil"/>
              <w:left w:val="nil"/>
              <w:bottom w:val="single" w:sz="4" w:space="0" w:color="auto"/>
              <w:right w:val="single" w:sz="4" w:space="0" w:color="auto"/>
            </w:tcBorders>
            <w:shd w:val="clear" w:color="auto" w:fill="auto"/>
            <w:vAlign w:val="center"/>
            <w:hideMark/>
          </w:tcPr>
          <w:p w14:paraId="42E0ACBE"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Number of Entities</w:t>
            </w:r>
          </w:p>
        </w:tc>
        <w:tc>
          <w:tcPr>
            <w:tcW w:w="962" w:type="dxa"/>
            <w:tcBorders>
              <w:top w:val="nil"/>
              <w:left w:val="nil"/>
              <w:bottom w:val="single" w:sz="4" w:space="0" w:color="auto"/>
              <w:right w:val="single" w:sz="4" w:space="0" w:color="auto"/>
            </w:tcBorders>
            <w:shd w:val="clear" w:color="auto" w:fill="auto"/>
            <w:vAlign w:val="center"/>
            <w:hideMark/>
          </w:tcPr>
          <w:p w14:paraId="404FD29C"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Total Hours</w:t>
            </w:r>
          </w:p>
        </w:tc>
        <w:tc>
          <w:tcPr>
            <w:tcW w:w="1260" w:type="dxa"/>
            <w:tcBorders>
              <w:top w:val="nil"/>
              <w:left w:val="nil"/>
              <w:bottom w:val="single" w:sz="4" w:space="0" w:color="auto"/>
              <w:right w:val="single" w:sz="4" w:space="0" w:color="auto"/>
            </w:tcBorders>
            <w:shd w:val="clear" w:color="auto" w:fill="auto"/>
            <w:vAlign w:val="center"/>
            <w:hideMark/>
          </w:tcPr>
          <w:p w14:paraId="514F7F7D"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Total Cost</w:t>
            </w:r>
          </w:p>
        </w:tc>
      </w:tr>
      <w:tr w:rsidR="001D31DB" w:rsidRPr="001D31DB" w14:paraId="401A4FA8"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7267980D"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55" w:type="dxa"/>
            <w:gridSpan w:val="2"/>
            <w:tcBorders>
              <w:top w:val="nil"/>
              <w:left w:val="nil"/>
              <w:bottom w:val="single" w:sz="4" w:space="0" w:color="auto"/>
              <w:right w:val="single" w:sz="4" w:space="0" w:color="auto"/>
            </w:tcBorders>
            <w:shd w:val="clear" w:color="auto" w:fill="auto"/>
            <w:vAlign w:val="center"/>
            <w:hideMark/>
          </w:tcPr>
          <w:p w14:paraId="0B412C94" w14:textId="2F3B8485" w:rsidR="001D31DB" w:rsidRPr="001D31DB" w:rsidRDefault="001D31DB" w:rsidP="001D31DB">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r w:rsidRPr="001D31DB">
              <w:rPr>
                <w:rFonts w:ascii="Times New Roman" w:hAnsi="Times New Roman"/>
                <w:b/>
                <w:bCs/>
                <w:color w:val="000000"/>
                <w:sz w:val="20"/>
                <w:szCs w:val="20"/>
              </w:rPr>
              <w:t>$145.28</w:t>
            </w:r>
            <w:r>
              <w:rPr>
                <w:rFonts w:ascii="Times New Roman" w:hAnsi="Times New Roman"/>
                <w:b/>
                <w:bCs/>
                <w:color w:val="000000"/>
                <w:sz w:val="20"/>
                <w:szCs w:val="20"/>
              </w:rPr>
              <w:t>/hr)</w:t>
            </w:r>
            <w:r w:rsidRPr="001D31DB">
              <w:rPr>
                <w:rFonts w:ascii="Times New Roman" w:hAnsi="Times New Roman"/>
                <w:b/>
                <w:bCs/>
                <w:color w:val="000000"/>
                <w:sz w:val="20"/>
                <w:szCs w:val="20"/>
              </w:rPr>
              <w:t xml:space="preserve"> </w:t>
            </w:r>
          </w:p>
        </w:tc>
        <w:tc>
          <w:tcPr>
            <w:tcW w:w="1240" w:type="dxa"/>
            <w:gridSpan w:val="2"/>
            <w:tcBorders>
              <w:top w:val="nil"/>
              <w:left w:val="nil"/>
              <w:bottom w:val="single" w:sz="4" w:space="0" w:color="auto"/>
              <w:right w:val="single" w:sz="4" w:space="0" w:color="auto"/>
            </w:tcBorders>
            <w:shd w:val="clear" w:color="auto" w:fill="auto"/>
            <w:vAlign w:val="center"/>
            <w:hideMark/>
          </w:tcPr>
          <w:p w14:paraId="5E57D4FF" w14:textId="5631A7B2" w:rsidR="001D31DB" w:rsidRPr="001D31DB" w:rsidRDefault="001D31DB" w:rsidP="001D31DB">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r w:rsidRPr="001D31DB">
              <w:rPr>
                <w:rFonts w:ascii="Times New Roman" w:hAnsi="Times New Roman"/>
                <w:b/>
                <w:bCs/>
                <w:color w:val="000000"/>
                <w:sz w:val="20"/>
                <w:szCs w:val="20"/>
              </w:rPr>
              <w:t>$71.19</w:t>
            </w:r>
            <w:r>
              <w:rPr>
                <w:rFonts w:ascii="Times New Roman" w:hAnsi="Times New Roman"/>
                <w:b/>
                <w:bCs/>
                <w:color w:val="000000"/>
                <w:sz w:val="20"/>
                <w:szCs w:val="20"/>
              </w:rPr>
              <w:t>/hr)</w:t>
            </w:r>
            <w:r w:rsidRPr="001D31DB">
              <w:rPr>
                <w:rFonts w:ascii="Times New Roman" w:hAnsi="Times New Roman"/>
                <w:b/>
                <w:bCs/>
                <w:color w:val="000000"/>
                <w:sz w:val="20"/>
                <w:szCs w:val="20"/>
              </w:rPr>
              <w:t xml:space="preserve"> </w:t>
            </w:r>
          </w:p>
        </w:tc>
        <w:tc>
          <w:tcPr>
            <w:tcW w:w="1240" w:type="dxa"/>
            <w:gridSpan w:val="2"/>
            <w:tcBorders>
              <w:top w:val="nil"/>
              <w:left w:val="nil"/>
              <w:bottom w:val="single" w:sz="4" w:space="0" w:color="auto"/>
              <w:right w:val="single" w:sz="4" w:space="0" w:color="auto"/>
            </w:tcBorders>
            <w:shd w:val="clear" w:color="auto" w:fill="auto"/>
            <w:vAlign w:val="center"/>
            <w:hideMark/>
          </w:tcPr>
          <w:p w14:paraId="6A93336B" w14:textId="447EB559" w:rsidR="001D31DB" w:rsidRPr="001D31DB" w:rsidRDefault="001D31DB" w:rsidP="001D31DB">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w:t>
            </w:r>
            <w:r w:rsidRPr="001D31DB">
              <w:rPr>
                <w:rFonts w:ascii="Times New Roman" w:hAnsi="Times New Roman"/>
                <w:b/>
                <w:bCs/>
                <w:color w:val="000000"/>
                <w:sz w:val="20"/>
                <w:szCs w:val="20"/>
              </w:rPr>
              <w:t>$38.21</w:t>
            </w:r>
            <w:r>
              <w:rPr>
                <w:rFonts w:ascii="Times New Roman" w:hAnsi="Times New Roman"/>
                <w:b/>
                <w:bCs/>
                <w:color w:val="000000"/>
                <w:sz w:val="20"/>
                <w:szCs w:val="20"/>
              </w:rPr>
              <w:t>/hr)</w:t>
            </w:r>
            <w:r w:rsidRPr="001D31DB">
              <w:rPr>
                <w:rFonts w:ascii="Times New Roman" w:hAnsi="Times New Roman"/>
                <w:b/>
                <w:bCs/>
                <w:color w:val="000000"/>
                <w:sz w:val="20"/>
                <w:szCs w:val="20"/>
              </w:rPr>
              <w:t xml:space="preserve"> </w:t>
            </w:r>
          </w:p>
        </w:tc>
        <w:tc>
          <w:tcPr>
            <w:tcW w:w="945" w:type="dxa"/>
            <w:gridSpan w:val="3"/>
            <w:tcBorders>
              <w:top w:val="nil"/>
              <w:left w:val="nil"/>
              <w:bottom w:val="single" w:sz="4" w:space="0" w:color="auto"/>
              <w:right w:val="single" w:sz="4" w:space="0" w:color="auto"/>
            </w:tcBorders>
            <w:shd w:val="clear" w:color="auto" w:fill="auto"/>
            <w:vAlign w:val="center"/>
            <w:hideMark/>
          </w:tcPr>
          <w:p w14:paraId="2C288895"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2A0C8782"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3DB755BA"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3D608FB2"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3C75724F"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62" w:type="dxa"/>
            <w:tcBorders>
              <w:top w:val="nil"/>
              <w:left w:val="nil"/>
              <w:bottom w:val="single" w:sz="4" w:space="0" w:color="auto"/>
              <w:right w:val="single" w:sz="4" w:space="0" w:color="auto"/>
            </w:tcBorders>
            <w:shd w:val="clear" w:color="auto" w:fill="auto"/>
            <w:vAlign w:val="center"/>
            <w:hideMark/>
          </w:tcPr>
          <w:p w14:paraId="00AF27F4"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A9C7AA7"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r>
      <w:tr w:rsidR="001D31DB" w:rsidRPr="001D31DB" w14:paraId="6955F104"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4C6EB00E" w14:textId="77777777" w:rsidR="001D31DB" w:rsidRPr="001D31DB" w:rsidRDefault="001D31DB" w:rsidP="001D31DB">
            <w:pPr>
              <w:widowControl/>
              <w:autoSpaceDE/>
              <w:autoSpaceDN/>
              <w:adjustRightInd/>
              <w:rPr>
                <w:rFonts w:ascii="Times New Roman" w:hAnsi="Times New Roman"/>
                <w:b/>
                <w:bCs/>
                <w:color w:val="000000"/>
                <w:sz w:val="20"/>
                <w:szCs w:val="20"/>
              </w:rPr>
            </w:pPr>
            <w:r w:rsidRPr="001D31DB">
              <w:rPr>
                <w:rFonts w:ascii="Times New Roman" w:hAnsi="Times New Roman"/>
                <w:b/>
                <w:bCs/>
                <w:color w:val="000000"/>
                <w:sz w:val="20"/>
                <w:szCs w:val="20"/>
              </w:rPr>
              <w:t>U.S. Exporters - Canada</w:t>
            </w:r>
          </w:p>
        </w:tc>
        <w:tc>
          <w:tcPr>
            <w:tcW w:w="1255" w:type="dxa"/>
            <w:gridSpan w:val="2"/>
            <w:tcBorders>
              <w:top w:val="nil"/>
              <w:left w:val="nil"/>
              <w:bottom w:val="single" w:sz="4" w:space="0" w:color="auto"/>
              <w:right w:val="single" w:sz="4" w:space="0" w:color="auto"/>
            </w:tcBorders>
            <w:shd w:val="clear" w:color="auto" w:fill="auto"/>
            <w:vAlign w:val="center"/>
            <w:hideMark/>
          </w:tcPr>
          <w:p w14:paraId="4D64E2A0"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256F04A"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C4D0A65"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45" w:type="dxa"/>
            <w:gridSpan w:val="3"/>
            <w:tcBorders>
              <w:top w:val="nil"/>
              <w:left w:val="nil"/>
              <w:bottom w:val="single" w:sz="4" w:space="0" w:color="auto"/>
              <w:right w:val="single" w:sz="4" w:space="0" w:color="auto"/>
            </w:tcBorders>
            <w:shd w:val="clear" w:color="auto" w:fill="auto"/>
            <w:vAlign w:val="center"/>
            <w:hideMark/>
          </w:tcPr>
          <w:p w14:paraId="4294916B"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589B8FB5"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62E50ACA"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07DBC0C7"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147F3A28"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62" w:type="dxa"/>
            <w:tcBorders>
              <w:top w:val="nil"/>
              <w:left w:val="nil"/>
              <w:bottom w:val="single" w:sz="4" w:space="0" w:color="auto"/>
              <w:right w:val="single" w:sz="4" w:space="0" w:color="auto"/>
            </w:tcBorders>
            <w:shd w:val="clear" w:color="auto" w:fill="auto"/>
            <w:vAlign w:val="center"/>
            <w:hideMark/>
          </w:tcPr>
          <w:p w14:paraId="6FE6DC48"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69DA880"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r>
      <w:tr w:rsidR="001D31DB" w:rsidRPr="001D31DB" w14:paraId="7A0FF3F9" w14:textId="77777777" w:rsidTr="00D66E92">
        <w:trPr>
          <w:trHeight w:val="510"/>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210C2156" w14:textId="77777777" w:rsidR="001D31DB" w:rsidRPr="001D31DB" w:rsidRDefault="001D31DB" w:rsidP="001D31DB">
            <w:pPr>
              <w:widowControl/>
              <w:autoSpaceDE/>
              <w:autoSpaceDN/>
              <w:adjustRightInd/>
              <w:ind w:firstLineChars="100" w:firstLine="200"/>
              <w:rPr>
                <w:rFonts w:ascii="Times New Roman" w:hAnsi="Times New Roman"/>
                <w:color w:val="000000"/>
                <w:sz w:val="20"/>
                <w:szCs w:val="20"/>
              </w:rPr>
            </w:pPr>
            <w:r w:rsidRPr="001D31DB">
              <w:rPr>
                <w:rFonts w:ascii="Times New Roman" w:hAnsi="Times New Roman"/>
                <w:color w:val="000000"/>
                <w:sz w:val="20"/>
                <w:szCs w:val="20"/>
              </w:rPr>
              <w:t>Develop publicly accessible internet site for posting confirmation of receipts/recovery.</w:t>
            </w:r>
          </w:p>
        </w:tc>
        <w:tc>
          <w:tcPr>
            <w:tcW w:w="1255" w:type="dxa"/>
            <w:gridSpan w:val="2"/>
            <w:tcBorders>
              <w:top w:val="nil"/>
              <w:left w:val="nil"/>
              <w:bottom w:val="single" w:sz="4" w:space="0" w:color="auto"/>
              <w:right w:val="single" w:sz="4" w:space="0" w:color="auto"/>
            </w:tcBorders>
            <w:shd w:val="clear" w:color="auto" w:fill="auto"/>
            <w:vAlign w:val="center"/>
            <w:hideMark/>
          </w:tcPr>
          <w:p w14:paraId="6967B5E2"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14:paraId="4AB9908B"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10</w:t>
            </w:r>
          </w:p>
        </w:tc>
        <w:tc>
          <w:tcPr>
            <w:tcW w:w="1240" w:type="dxa"/>
            <w:gridSpan w:val="2"/>
            <w:tcBorders>
              <w:top w:val="nil"/>
              <w:left w:val="nil"/>
              <w:bottom w:val="single" w:sz="4" w:space="0" w:color="auto"/>
              <w:right w:val="single" w:sz="4" w:space="0" w:color="auto"/>
            </w:tcBorders>
            <w:shd w:val="clear" w:color="auto" w:fill="auto"/>
            <w:vAlign w:val="center"/>
            <w:hideMark/>
          </w:tcPr>
          <w:p w14:paraId="4BEAFE7C"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945" w:type="dxa"/>
            <w:gridSpan w:val="3"/>
            <w:tcBorders>
              <w:top w:val="nil"/>
              <w:left w:val="nil"/>
              <w:bottom w:val="single" w:sz="4" w:space="0" w:color="auto"/>
              <w:right w:val="single" w:sz="4" w:space="0" w:color="auto"/>
            </w:tcBorders>
            <w:shd w:val="clear" w:color="auto" w:fill="auto"/>
            <w:vAlign w:val="center"/>
            <w:hideMark/>
          </w:tcPr>
          <w:p w14:paraId="1131BAA9"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39" w:type="dxa"/>
            <w:gridSpan w:val="3"/>
            <w:tcBorders>
              <w:top w:val="nil"/>
              <w:left w:val="nil"/>
              <w:bottom w:val="single" w:sz="4" w:space="0" w:color="auto"/>
              <w:right w:val="single" w:sz="4" w:space="0" w:color="auto"/>
            </w:tcBorders>
            <w:shd w:val="clear" w:color="auto" w:fill="auto"/>
            <w:vAlign w:val="center"/>
            <w:hideMark/>
          </w:tcPr>
          <w:p w14:paraId="3BD2902E"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921" w:type="dxa"/>
            <w:gridSpan w:val="2"/>
            <w:tcBorders>
              <w:top w:val="nil"/>
              <w:left w:val="nil"/>
              <w:bottom w:val="single" w:sz="4" w:space="0" w:color="auto"/>
              <w:right w:val="single" w:sz="4" w:space="0" w:color="auto"/>
            </w:tcBorders>
            <w:shd w:val="clear" w:color="auto" w:fill="auto"/>
            <w:vAlign w:val="center"/>
            <w:hideMark/>
          </w:tcPr>
          <w:p w14:paraId="17F203B0"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$0.00 </w:t>
            </w:r>
          </w:p>
        </w:tc>
        <w:tc>
          <w:tcPr>
            <w:tcW w:w="1039" w:type="dxa"/>
            <w:gridSpan w:val="2"/>
            <w:tcBorders>
              <w:top w:val="nil"/>
              <w:left w:val="nil"/>
              <w:bottom w:val="single" w:sz="4" w:space="0" w:color="auto"/>
              <w:right w:val="single" w:sz="4" w:space="0" w:color="auto"/>
            </w:tcBorders>
            <w:shd w:val="clear" w:color="auto" w:fill="auto"/>
            <w:vAlign w:val="center"/>
            <w:hideMark/>
          </w:tcPr>
          <w:p w14:paraId="3A843BA6"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1239" w:type="dxa"/>
            <w:gridSpan w:val="3"/>
            <w:tcBorders>
              <w:top w:val="nil"/>
              <w:left w:val="nil"/>
              <w:bottom w:val="single" w:sz="4" w:space="0" w:color="auto"/>
              <w:right w:val="single" w:sz="4" w:space="0" w:color="auto"/>
            </w:tcBorders>
            <w:shd w:val="clear" w:color="auto" w:fill="auto"/>
            <w:vAlign w:val="center"/>
            <w:hideMark/>
          </w:tcPr>
          <w:p w14:paraId="7DF1186E"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56</w:t>
            </w:r>
          </w:p>
        </w:tc>
        <w:tc>
          <w:tcPr>
            <w:tcW w:w="962" w:type="dxa"/>
            <w:tcBorders>
              <w:top w:val="nil"/>
              <w:left w:val="nil"/>
              <w:bottom w:val="single" w:sz="4" w:space="0" w:color="auto"/>
              <w:right w:val="single" w:sz="4" w:space="0" w:color="auto"/>
            </w:tcBorders>
            <w:shd w:val="clear" w:color="auto" w:fill="auto"/>
            <w:vAlign w:val="center"/>
            <w:hideMark/>
          </w:tcPr>
          <w:p w14:paraId="25433EF4"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1FD2EE62"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$56,547.60 </w:t>
            </w:r>
          </w:p>
        </w:tc>
      </w:tr>
      <w:tr w:rsidR="001D31DB" w:rsidRPr="001D31DB" w14:paraId="1C7CF027"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510F9782" w14:textId="77777777" w:rsidR="001D31DB" w:rsidRPr="001D31DB" w:rsidRDefault="001D31DB" w:rsidP="001D31DB">
            <w:pPr>
              <w:widowControl/>
              <w:autoSpaceDE/>
              <w:autoSpaceDN/>
              <w:adjustRightInd/>
              <w:rPr>
                <w:rFonts w:ascii="Times New Roman" w:hAnsi="Times New Roman"/>
                <w:b/>
                <w:bCs/>
                <w:color w:val="000000"/>
                <w:sz w:val="20"/>
                <w:szCs w:val="20"/>
              </w:rPr>
            </w:pPr>
            <w:r w:rsidRPr="001D31DB">
              <w:rPr>
                <w:rFonts w:ascii="Times New Roman" w:hAnsi="Times New Roman"/>
                <w:b/>
                <w:bCs/>
                <w:color w:val="000000"/>
                <w:sz w:val="20"/>
                <w:szCs w:val="20"/>
              </w:rPr>
              <w:t>U.S. Exporters - Mexico</w:t>
            </w:r>
          </w:p>
        </w:tc>
        <w:tc>
          <w:tcPr>
            <w:tcW w:w="1255" w:type="dxa"/>
            <w:gridSpan w:val="2"/>
            <w:tcBorders>
              <w:top w:val="nil"/>
              <w:left w:val="nil"/>
              <w:bottom w:val="single" w:sz="4" w:space="0" w:color="auto"/>
              <w:right w:val="single" w:sz="4" w:space="0" w:color="auto"/>
            </w:tcBorders>
            <w:shd w:val="clear" w:color="auto" w:fill="auto"/>
            <w:vAlign w:val="center"/>
            <w:hideMark/>
          </w:tcPr>
          <w:p w14:paraId="5E344066"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59771A8"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DF00362"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45" w:type="dxa"/>
            <w:gridSpan w:val="3"/>
            <w:tcBorders>
              <w:top w:val="nil"/>
              <w:left w:val="nil"/>
              <w:bottom w:val="single" w:sz="4" w:space="0" w:color="auto"/>
              <w:right w:val="single" w:sz="4" w:space="0" w:color="auto"/>
            </w:tcBorders>
            <w:shd w:val="clear" w:color="auto" w:fill="auto"/>
            <w:vAlign w:val="center"/>
            <w:hideMark/>
          </w:tcPr>
          <w:p w14:paraId="2BBEC023"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4FDDCA04"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0A9BEA5A"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1A7A2B94"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5BE69F09"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62" w:type="dxa"/>
            <w:tcBorders>
              <w:top w:val="nil"/>
              <w:left w:val="nil"/>
              <w:bottom w:val="single" w:sz="4" w:space="0" w:color="auto"/>
              <w:right w:val="single" w:sz="4" w:space="0" w:color="auto"/>
            </w:tcBorders>
            <w:shd w:val="clear" w:color="auto" w:fill="auto"/>
            <w:vAlign w:val="center"/>
            <w:hideMark/>
          </w:tcPr>
          <w:p w14:paraId="3970070B"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9CB049E"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r>
      <w:tr w:rsidR="001D31DB" w:rsidRPr="001D31DB" w14:paraId="4E94B2C3" w14:textId="77777777" w:rsidTr="00D66E92">
        <w:trPr>
          <w:trHeight w:val="510"/>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0015B7FA" w14:textId="77777777" w:rsidR="001D31DB" w:rsidRPr="001D31DB" w:rsidRDefault="001D31DB" w:rsidP="001D31DB">
            <w:pPr>
              <w:widowControl/>
              <w:autoSpaceDE/>
              <w:autoSpaceDN/>
              <w:adjustRightInd/>
              <w:ind w:firstLineChars="100" w:firstLine="200"/>
              <w:rPr>
                <w:rFonts w:ascii="Times New Roman" w:hAnsi="Times New Roman"/>
                <w:color w:val="000000"/>
                <w:sz w:val="20"/>
                <w:szCs w:val="20"/>
              </w:rPr>
            </w:pPr>
            <w:r w:rsidRPr="001D31DB">
              <w:rPr>
                <w:rFonts w:ascii="Times New Roman" w:hAnsi="Times New Roman"/>
                <w:color w:val="000000"/>
                <w:sz w:val="20"/>
                <w:szCs w:val="20"/>
              </w:rPr>
              <w:t>Develop publicly accessible internet site for posting confirmation of receipts/recovery.</w:t>
            </w:r>
          </w:p>
        </w:tc>
        <w:tc>
          <w:tcPr>
            <w:tcW w:w="1255" w:type="dxa"/>
            <w:gridSpan w:val="2"/>
            <w:tcBorders>
              <w:top w:val="nil"/>
              <w:left w:val="nil"/>
              <w:bottom w:val="single" w:sz="4" w:space="0" w:color="auto"/>
              <w:right w:val="single" w:sz="4" w:space="0" w:color="auto"/>
            </w:tcBorders>
            <w:shd w:val="clear" w:color="auto" w:fill="auto"/>
            <w:vAlign w:val="center"/>
            <w:hideMark/>
          </w:tcPr>
          <w:p w14:paraId="5C3FA0F3"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14:paraId="100E6DC9"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10</w:t>
            </w:r>
          </w:p>
        </w:tc>
        <w:tc>
          <w:tcPr>
            <w:tcW w:w="1240" w:type="dxa"/>
            <w:gridSpan w:val="2"/>
            <w:tcBorders>
              <w:top w:val="nil"/>
              <w:left w:val="nil"/>
              <w:bottom w:val="single" w:sz="4" w:space="0" w:color="auto"/>
              <w:right w:val="single" w:sz="4" w:space="0" w:color="auto"/>
            </w:tcBorders>
            <w:shd w:val="clear" w:color="auto" w:fill="auto"/>
            <w:vAlign w:val="center"/>
            <w:hideMark/>
          </w:tcPr>
          <w:p w14:paraId="1496818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945" w:type="dxa"/>
            <w:gridSpan w:val="3"/>
            <w:tcBorders>
              <w:top w:val="nil"/>
              <w:left w:val="nil"/>
              <w:bottom w:val="single" w:sz="4" w:space="0" w:color="auto"/>
              <w:right w:val="single" w:sz="4" w:space="0" w:color="auto"/>
            </w:tcBorders>
            <w:shd w:val="clear" w:color="auto" w:fill="auto"/>
            <w:vAlign w:val="center"/>
            <w:hideMark/>
          </w:tcPr>
          <w:p w14:paraId="6CF3D2C9"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39" w:type="dxa"/>
            <w:gridSpan w:val="3"/>
            <w:tcBorders>
              <w:top w:val="nil"/>
              <w:left w:val="nil"/>
              <w:bottom w:val="single" w:sz="4" w:space="0" w:color="auto"/>
              <w:right w:val="single" w:sz="4" w:space="0" w:color="auto"/>
            </w:tcBorders>
            <w:shd w:val="clear" w:color="auto" w:fill="auto"/>
            <w:vAlign w:val="center"/>
            <w:hideMark/>
          </w:tcPr>
          <w:p w14:paraId="60EA5271"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921" w:type="dxa"/>
            <w:gridSpan w:val="2"/>
            <w:tcBorders>
              <w:top w:val="nil"/>
              <w:left w:val="nil"/>
              <w:bottom w:val="single" w:sz="4" w:space="0" w:color="auto"/>
              <w:right w:val="single" w:sz="4" w:space="0" w:color="auto"/>
            </w:tcBorders>
            <w:shd w:val="clear" w:color="auto" w:fill="auto"/>
            <w:vAlign w:val="center"/>
            <w:hideMark/>
          </w:tcPr>
          <w:p w14:paraId="1869A8C6"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$0.00 </w:t>
            </w:r>
          </w:p>
        </w:tc>
        <w:tc>
          <w:tcPr>
            <w:tcW w:w="1039" w:type="dxa"/>
            <w:gridSpan w:val="2"/>
            <w:tcBorders>
              <w:top w:val="nil"/>
              <w:left w:val="nil"/>
              <w:bottom w:val="single" w:sz="4" w:space="0" w:color="auto"/>
              <w:right w:val="single" w:sz="4" w:space="0" w:color="auto"/>
            </w:tcBorders>
            <w:shd w:val="clear" w:color="auto" w:fill="auto"/>
            <w:vAlign w:val="center"/>
            <w:hideMark/>
          </w:tcPr>
          <w:p w14:paraId="287C60BD"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1239" w:type="dxa"/>
            <w:gridSpan w:val="3"/>
            <w:tcBorders>
              <w:top w:val="nil"/>
              <w:left w:val="nil"/>
              <w:bottom w:val="single" w:sz="4" w:space="0" w:color="auto"/>
              <w:right w:val="single" w:sz="4" w:space="0" w:color="auto"/>
            </w:tcBorders>
            <w:shd w:val="clear" w:color="auto" w:fill="auto"/>
            <w:vAlign w:val="center"/>
            <w:hideMark/>
          </w:tcPr>
          <w:p w14:paraId="4697FDF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3</w:t>
            </w:r>
          </w:p>
        </w:tc>
        <w:tc>
          <w:tcPr>
            <w:tcW w:w="962" w:type="dxa"/>
            <w:tcBorders>
              <w:top w:val="nil"/>
              <w:left w:val="nil"/>
              <w:bottom w:val="single" w:sz="4" w:space="0" w:color="auto"/>
              <w:right w:val="single" w:sz="4" w:space="0" w:color="auto"/>
            </w:tcBorders>
            <w:shd w:val="clear" w:color="auto" w:fill="auto"/>
            <w:vAlign w:val="center"/>
            <w:hideMark/>
          </w:tcPr>
          <w:p w14:paraId="4FF6B543"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46949E96"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$3,412.36 </w:t>
            </w:r>
          </w:p>
        </w:tc>
      </w:tr>
      <w:tr w:rsidR="001D31DB" w:rsidRPr="001D31DB" w14:paraId="20125272"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399ACD9D" w14:textId="77777777" w:rsidR="001D31DB" w:rsidRPr="001D31DB" w:rsidRDefault="001D31DB" w:rsidP="001D31DB">
            <w:pPr>
              <w:widowControl/>
              <w:autoSpaceDE/>
              <w:autoSpaceDN/>
              <w:adjustRightInd/>
              <w:rPr>
                <w:rFonts w:ascii="Times New Roman" w:hAnsi="Times New Roman"/>
                <w:b/>
                <w:bCs/>
                <w:color w:val="000000"/>
                <w:sz w:val="20"/>
                <w:szCs w:val="20"/>
              </w:rPr>
            </w:pPr>
            <w:r w:rsidRPr="001D31DB">
              <w:rPr>
                <w:rFonts w:ascii="Times New Roman" w:hAnsi="Times New Roman"/>
                <w:b/>
                <w:bCs/>
                <w:color w:val="000000"/>
                <w:sz w:val="20"/>
                <w:szCs w:val="20"/>
              </w:rPr>
              <w:t>U.S. Exporters - non-OECD</w:t>
            </w:r>
          </w:p>
        </w:tc>
        <w:tc>
          <w:tcPr>
            <w:tcW w:w="1255" w:type="dxa"/>
            <w:gridSpan w:val="2"/>
            <w:tcBorders>
              <w:top w:val="nil"/>
              <w:left w:val="nil"/>
              <w:bottom w:val="single" w:sz="4" w:space="0" w:color="auto"/>
              <w:right w:val="single" w:sz="4" w:space="0" w:color="auto"/>
            </w:tcBorders>
            <w:shd w:val="clear" w:color="auto" w:fill="auto"/>
            <w:vAlign w:val="center"/>
            <w:hideMark/>
          </w:tcPr>
          <w:p w14:paraId="02CED3A9"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539AA2C8"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E63A8D3"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45" w:type="dxa"/>
            <w:gridSpan w:val="3"/>
            <w:tcBorders>
              <w:top w:val="nil"/>
              <w:left w:val="nil"/>
              <w:bottom w:val="single" w:sz="4" w:space="0" w:color="auto"/>
              <w:right w:val="single" w:sz="4" w:space="0" w:color="auto"/>
            </w:tcBorders>
            <w:shd w:val="clear" w:color="auto" w:fill="auto"/>
            <w:vAlign w:val="center"/>
            <w:hideMark/>
          </w:tcPr>
          <w:p w14:paraId="00509327"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2E29F33F"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1A657495"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41363EF0"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5919499D"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62" w:type="dxa"/>
            <w:tcBorders>
              <w:top w:val="nil"/>
              <w:left w:val="nil"/>
              <w:bottom w:val="single" w:sz="4" w:space="0" w:color="auto"/>
              <w:right w:val="single" w:sz="4" w:space="0" w:color="auto"/>
            </w:tcBorders>
            <w:shd w:val="clear" w:color="auto" w:fill="auto"/>
            <w:vAlign w:val="center"/>
            <w:hideMark/>
          </w:tcPr>
          <w:p w14:paraId="3A29F05D"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75F701F0"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r>
      <w:tr w:rsidR="001D31DB" w:rsidRPr="001D31DB" w14:paraId="38973557" w14:textId="77777777" w:rsidTr="00D66E92">
        <w:trPr>
          <w:trHeight w:val="1020"/>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79F1956F" w14:textId="278E3B1A" w:rsidR="001D31DB" w:rsidRPr="001D31DB" w:rsidRDefault="001D31DB" w:rsidP="001D31DB">
            <w:pPr>
              <w:widowControl/>
              <w:autoSpaceDE/>
              <w:autoSpaceDN/>
              <w:adjustRightInd/>
              <w:ind w:firstLineChars="100" w:firstLine="200"/>
              <w:rPr>
                <w:rFonts w:ascii="Times New Roman" w:hAnsi="Times New Roman"/>
                <w:color w:val="000000"/>
                <w:sz w:val="20"/>
                <w:szCs w:val="20"/>
              </w:rPr>
            </w:pPr>
            <w:r w:rsidRPr="001D31DB">
              <w:rPr>
                <w:rFonts w:ascii="Times New Roman" w:hAnsi="Times New Roman"/>
                <w:color w:val="000000"/>
                <w:sz w:val="20"/>
                <w:szCs w:val="20"/>
              </w:rPr>
              <w:t>Upload and then review confirmation of receipts/</w:t>
            </w:r>
            <w:r w:rsidR="002C46BB" w:rsidRPr="001D31DB">
              <w:rPr>
                <w:rFonts w:ascii="Times New Roman" w:hAnsi="Times New Roman"/>
                <w:color w:val="000000"/>
                <w:sz w:val="20"/>
                <w:szCs w:val="20"/>
              </w:rPr>
              <w:t>recovery to</w:t>
            </w:r>
            <w:r w:rsidRPr="001D31DB">
              <w:rPr>
                <w:rFonts w:ascii="Times New Roman" w:hAnsi="Times New Roman"/>
                <w:color w:val="000000"/>
                <w:sz w:val="20"/>
                <w:szCs w:val="20"/>
              </w:rPr>
              <w:t xml:space="preserve"> confirm documents has been placed on importer/exporter publicly accessible website.</w:t>
            </w:r>
          </w:p>
        </w:tc>
        <w:tc>
          <w:tcPr>
            <w:tcW w:w="1255" w:type="dxa"/>
            <w:gridSpan w:val="2"/>
            <w:tcBorders>
              <w:top w:val="nil"/>
              <w:left w:val="nil"/>
              <w:bottom w:val="single" w:sz="4" w:space="0" w:color="auto"/>
              <w:right w:val="single" w:sz="4" w:space="0" w:color="auto"/>
            </w:tcBorders>
            <w:shd w:val="clear" w:color="auto" w:fill="auto"/>
            <w:vAlign w:val="center"/>
            <w:hideMark/>
          </w:tcPr>
          <w:p w14:paraId="43FEC21A"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14:paraId="1F69462D"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10</w:t>
            </w:r>
          </w:p>
        </w:tc>
        <w:tc>
          <w:tcPr>
            <w:tcW w:w="1240" w:type="dxa"/>
            <w:gridSpan w:val="2"/>
            <w:tcBorders>
              <w:top w:val="nil"/>
              <w:left w:val="nil"/>
              <w:bottom w:val="single" w:sz="4" w:space="0" w:color="auto"/>
              <w:right w:val="single" w:sz="4" w:space="0" w:color="auto"/>
            </w:tcBorders>
            <w:shd w:val="clear" w:color="auto" w:fill="auto"/>
            <w:vAlign w:val="center"/>
            <w:hideMark/>
          </w:tcPr>
          <w:p w14:paraId="24B5E0F3"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945" w:type="dxa"/>
            <w:gridSpan w:val="3"/>
            <w:tcBorders>
              <w:top w:val="nil"/>
              <w:left w:val="nil"/>
              <w:bottom w:val="single" w:sz="4" w:space="0" w:color="auto"/>
              <w:right w:val="single" w:sz="4" w:space="0" w:color="auto"/>
            </w:tcBorders>
            <w:shd w:val="clear" w:color="auto" w:fill="auto"/>
            <w:vAlign w:val="center"/>
            <w:hideMark/>
          </w:tcPr>
          <w:p w14:paraId="70839162"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39" w:type="dxa"/>
            <w:gridSpan w:val="3"/>
            <w:tcBorders>
              <w:top w:val="nil"/>
              <w:left w:val="nil"/>
              <w:bottom w:val="single" w:sz="4" w:space="0" w:color="auto"/>
              <w:right w:val="single" w:sz="4" w:space="0" w:color="auto"/>
            </w:tcBorders>
            <w:shd w:val="clear" w:color="auto" w:fill="auto"/>
            <w:vAlign w:val="center"/>
            <w:hideMark/>
          </w:tcPr>
          <w:p w14:paraId="026D44E8"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921" w:type="dxa"/>
            <w:gridSpan w:val="2"/>
            <w:tcBorders>
              <w:top w:val="nil"/>
              <w:left w:val="nil"/>
              <w:bottom w:val="single" w:sz="4" w:space="0" w:color="auto"/>
              <w:right w:val="single" w:sz="4" w:space="0" w:color="auto"/>
            </w:tcBorders>
            <w:shd w:val="clear" w:color="auto" w:fill="auto"/>
            <w:vAlign w:val="center"/>
            <w:hideMark/>
          </w:tcPr>
          <w:p w14:paraId="34F925C4"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$0.00 </w:t>
            </w:r>
          </w:p>
        </w:tc>
        <w:tc>
          <w:tcPr>
            <w:tcW w:w="1039" w:type="dxa"/>
            <w:gridSpan w:val="2"/>
            <w:tcBorders>
              <w:top w:val="nil"/>
              <w:left w:val="nil"/>
              <w:bottom w:val="single" w:sz="4" w:space="0" w:color="auto"/>
              <w:right w:val="single" w:sz="4" w:space="0" w:color="auto"/>
            </w:tcBorders>
            <w:shd w:val="clear" w:color="auto" w:fill="auto"/>
            <w:vAlign w:val="center"/>
            <w:hideMark/>
          </w:tcPr>
          <w:p w14:paraId="552A8D7F"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1239" w:type="dxa"/>
            <w:gridSpan w:val="3"/>
            <w:tcBorders>
              <w:top w:val="nil"/>
              <w:left w:val="nil"/>
              <w:bottom w:val="single" w:sz="4" w:space="0" w:color="auto"/>
              <w:right w:val="single" w:sz="4" w:space="0" w:color="auto"/>
            </w:tcBorders>
            <w:shd w:val="clear" w:color="auto" w:fill="auto"/>
            <w:vAlign w:val="center"/>
            <w:hideMark/>
          </w:tcPr>
          <w:p w14:paraId="5C8321F1"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962" w:type="dxa"/>
            <w:tcBorders>
              <w:top w:val="nil"/>
              <w:left w:val="nil"/>
              <w:bottom w:val="single" w:sz="4" w:space="0" w:color="auto"/>
              <w:right w:val="single" w:sz="4" w:space="0" w:color="auto"/>
            </w:tcBorders>
            <w:shd w:val="clear" w:color="auto" w:fill="auto"/>
            <w:vAlign w:val="center"/>
            <w:hideMark/>
          </w:tcPr>
          <w:p w14:paraId="2DBA0E7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55C9C4FE"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$0.00 </w:t>
            </w:r>
          </w:p>
        </w:tc>
      </w:tr>
      <w:tr w:rsidR="001D31DB" w:rsidRPr="001D31DB" w14:paraId="474AB6AC"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1BE6281E" w14:textId="77777777" w:rsidR="001D31DB" w:rsidRPr="001D31DB" w:rsidRDefault="001D31DB" w:rsidP="001D31DB">
            <w:pPr>
              <w:widowControl/>
              <w:autoSpaceDE/>
              <w:autoSpaceDN/>
              <w:adjustRightInd/>
              <w:rPr>
                <w:rFonts w:ascii="Times New Roman" w:hAnsi="Times New Roman"/>
                <w:b/>
                <w:bCs/>
                <w:color w:val="000000"/>
                <w:sz w:val="20"/>
                <w:szCs w:val="20"/>
              </w:rPr>
            </w:pPr>
            <w:r w:rsidRPr="001D31DB">
              <w:rPr>
                <w:rFonts w:ascii="Times New Roman" w:hAnsi="Times New Roman"/>
                <w:b/>
                <w:bCs/>
                <w:color w:val="000000"/>
                <w:sz w:val="20"/>
                <w:szCs w:val="20"/>
              </w:rPr>
              <w:t>U.S. Exporters - OECD</w:t>
            </w:r>
          </w:p>
        </w:tc>
        <w:tc>
          <w:tcPr>
            <w:tcW w:w="1255" w:type="dxa"/>
            <w:gridSpan w:val="2"/>
            <w:tcBorders>
              <w:top w:val="nil"/>
              <w:left w:val="nil"/>
              <w:bottom w:val="single" w:sz="4" w:space="0" w:color="auto"/>
              <w:right w:val="single" w:sz="4" w:space="0" w:color="auto"/>
            </w:tcBorders>
            <w:shd w:val="clear" w:color="auto" w:fill="auto"/>
            <w:vAlign w:val="center"/>
            <w:hideMark/>
          </w:tcPr>
          <w:p w14:paraId="679DD4BF"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CF79907"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1B65BC3"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45" w:type="dxa"/>
            <w:gridSpan w:val="3"/>
            <w:tcBorders>
              <w:top w:val="nil"/>
              <w:left w:val="nil"/>
              <w:bottom w:val="single" w:sz="4" w:space="0" w:color="auto"/>
              <w:right w:val="single" w:sz="4" w:space="0" w:color="auto"/>
            </w:tcBorders>
            <w:shd w:val="clear" w:color="auto" w:fill="auto"/>
            <w:vAlign w:val="center"/>
            <w:hideMark/>
          </w:tcPr>
          <w:p w14:paraId="3BEB26D9"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473E38F6"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391BFEF3"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021071FE"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4BF1DC36"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62" w:type="dxa"/>
            <w:tcBorders>
              <w:top w:val="nil"/>
              <w:left w:val="nil"/>
              <w:bottom w:val="single" w:sz="4" w:space="0" w:color="auto"/>
              <w:right w:val="single" w:sz="4" w:space="0" w:color="auto"/>
            </w:tcBorders>
            <w:shd w:val="clear" w:color="auto" w:fill="auto"/>
            <w:vAlign w:val="center"/>
            <w:hideMark/>
          </w:tcPr>
          <w:p w14:paraId="1899F3A4"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52493E5"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r>
      <w:tr w:rsidR="001D31DB" w:rsidRPr="001D31DB" w14:paraId="1C56032C" w14:textId="77777777" w:rsidTr="00D66E92">
        <w:trPr>
          <w:trHeight w:val="510"/>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184EAF57" w14:textId="77777777" w:rsidR="001D31DB" w:rsidRPr="001D31DB" w:rsidRDefault="001D31DB" w:rsidP="001D31DB">
            <w:pPr>
              <w:widowControl/>
              <w:autoSpaceDE/>
              <w:autoSpaceDN/>
              <w:adjustRightInd/>
              <w:ind w:firstLineChars="100" w:firstLine="200"/>
              <w:rPr>
                <w:rFonts w:ascii="Times New Roman" w:hAnsi="Times New Roman"/>
                <w:color w:val="000000"/>
                <w:sz w:val="20"/>
                <w:szCs w:val="20"/>
              </w:rPr>
            </w:pPr>
            <w:r w:rsidRPr="001D31DB">
              <w:rPr>
                <w:rFonts w:ascii="Times New Roman" w:hAnsi="Times New Roman"/>
                <w:color w:val="000000"/>
                <w:sz w:val="20"/>
                <w:szCs w:val="20"/>
              </w:rPr>
              <w:t>Develop publicly accessible internet site for posting confirmation of receipts/recovery.</w:t>
            </w:r>
          </w:p>
        </w:tc>
        <w:tc>
          <w:tcPr>
            <w:tcW w:w="1255" w:type="dxa"/>
            <w:gridSpan w:val="2"/>
            <w:tcBorders>
              <w:top w:val="nil"/>
              <w:left w:val="nil"/>
              <w:bottom w:val="single" w:sz="4" w:space="0" w:color="auto"/>
              <w:right w:val="single" w:sz="4" w:space="0" w:color="auto"/>
            </w:tcBorders>
            <w:shd w:val="clear" w:color="auto" w:fill="auto"/>
            <w:vAlign w:val="center"/>
            <w:hideMark/>
          </w:tcPr>
          <w:p w14:paraId="1DA961B1"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14:paraId="061588EA"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10</w:t>
            </w:r>
          </w:p>
        </w:tc>
        <w:tc>
          <w:tcPr>
            <w:tcW w:w="1240" w:type="dxa"/>
            <w:gridSpan w:val="2"/>
            <w:tcBorders>
              <w:top w:val="nil"/>
              <w:left w:val="nil"/>
              <w:bottom w:val="single" w:sz="4" w:space="0" w:color="auto"/>
              <w:right w:val="single" w:sz="4" w:space="0" w:color="auto"/>
            </w:tcBorders>
            <w:shd w:val="clear" w:color="auto" w:fill="auto"/>
            <w:vAlign w:val="center"/>
            <w:hideMark/>
          </w:tcPr>
          <w:p w14:paraId="033222AC"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945" w:type="dxa"/>
            <w:gridSpan w:val="3"/>
            <w:tcBorders>
              <w:top w:val="nil"/>
              <w:left w:val="nil"/>
              <w:bottom w:val="single" w:sz="4" w:space="0" w:color="auto"/>
              <w:right w:val="single" w:sz="4" w:space="0" w:color="auto"/>
            </w:tcBorders>
            <w:shd w:val="clear" w:color="auto" w:fill="auto"/>
            <w:vAlign w:val="center"/>
            <w:hideMark/>
          </w:tcPr>
          <w:p w14:paraId="3568D3A9"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39" w:type="dxa"/>
            <w:gridSpan w:val="3"/>
            <w:tcBorders>
              <w:top w:val="nil"/>
              <w:left w:val="nil"/>
              <w:bottom w:val="single" w:sz="4" w:space="0" w:color="auto"/>
              <w:right w:val="single" w:sz="4" w:space="0" w:color="auto"/>
            </w:tcBorders>
            <w:shd w:val="clear" w:color="auto" w:fill="auto"/>
            <w:vAlign w:val="center"/>
            <w:hideMark/>
          </w:tcPr>
          <w:p w14:paraId="118CD690"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921" w:type="dxa"/>
            <w:gridSpan w:val="2"/>
            <w:tcBorders>
              <w:top w:val="nil"/>
              <w:left w:val="nil"/>
              <w:bottom w:val="single" w:sz="4" w:space="0" w:color="auto"/>
              <w:right w:val="single" w:sz="4" w:space="0" w:color="auto"/>
            </w:tcBorders>
            <w:shd w:val="clear" w:color="auto" w:fill="auto"/>
            <w:vAlign w:val="center"/>
            <w:hideMark/>
          </w:tcPr>
          <w:p w14:paraId="63100676"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$0.00 </w:t>
            </w:r>
          </w:p>
        </w:tc>
        <w:tc>
          <w:tcPr>
            <w:tcW w:w="1039" w:type="dxa"/>
            <w:gridSpan w:val="2"/>
            <w:tcBorders>
              <w:top w:val="nil"/>
              <w:left w:val="nil"/>
              <w:bottom w:val="single" w:sz="4" w:space="0" w:color="auto"/>
              <w:right w:val="single" w:sz="4" w:space="0" w:color="auto"/>
            </w:tcBorders>
            <w:shd w:val="clear" w:color="auto" w:fill="auto"/>
            <w:vAlign w:val="center"/>
            <w:hideMark/>
          </w:tcPr>
          <w:p w14:paraId="78D4C6E3"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1239" w:type="dxa"/>
            <w:gridSpan w:val="3"/>
            <w:tcBorders>
              <w:top w:val="nil"/>
              <w:left w:val="nil"/>
              <w:bottom w:val="single" w:sz="4" w:space="0" w:color="auto"/>
              <w:right w:val="single" w:sz="4" w:space="0" w:color="auto"/>
            </w:tcBorders>
            <w:shd w:val="clear" w:color="auto" w:fill="auto"/>
            <w:vAlign w:val="center"/>
            <w:hideMark/>
          </w:tcPr>
          <w:p w14:paraId="15DEF37F"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6</w:t>
            </w:r>
          </w:p>
        </w:tc>
        <w:tc>
          <w:tcPr>
            <w:tcW w:w="962" w:type="dxa"/>
            <w:tcBorders>
              <w:top w:val="nil"/>
              <w:left w:val="nil"/>
              <w:bottom w:val="single" w:sz="4" w:space="0" w:color="auto"/>
              <w:right w:val="single" w:sz="4" w:space="0" w:color="auto"/>
            </w:tcBorders>
            <w:shd w:val="clear" w:color="auto" w:fill="auto"/>
            <w:vAlign w:val="center"/>
            <w:hideMark/>
          </w:tcPr>
          <w:p w14:paraId="252FFA5F"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3CA4E0EF"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$5,524.77 </w:t>
            </w:r>
          </w:p>
        </w:tc>
      </w:tr>
      <w:tr w:rsidR="001D31DB" w:rsidRPr="001D31DB" w14:paraId="3074D4D1"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2AC47A5D" w14:textId="77777777" w:rsidR="001D31DB" w:rsidRPr="001D31DB" w:rsidRDefault="001D31DB" w:rsidP="001D31DB">
            <w:pPr>
              <w:widowControl/>
              <w:autoSpaceDE/>
              <w:autoSpaceDN/>
              <w:adjustRightInd/>
              <w:rPr>
                <w:rFonts w:ascii="Times New Roman" w:hAnsi="Times New Roman"/>
                <w:b/>
                <w:bCs/>
                <w:color w:val="000000"/>
                <w:sz w:val="20"/>
                <w:szCs w:val="20"/>
              </w:rPr>
            </w:pPr>
            <w:r w:rsidRPr="001D31DB">
              <w:rPr>
                <w:rFonts w:ascii="Times New Roman" w:hAnsi="Times New Roman"/>
                <w:b/>
                <w:bCs/>
                <w:color w:val="000000"/>
                <w:sz w:val="20"/>
                <w:szCs w:val="20"/>
              </w:rPr>
              <w:t>U.S. Importers - Canada</w:t>
            </w:r>
          </w:p>
        </w:tc>
        <w:tc>
          <w:tcPr>
            <w:tcW w:w="1255" w:type="dxa"/>
            <w:gridSpan w:val="2"/>
            <w:tcBorders>
              <w:top w:val="nil"/>
              <w:left w:val="nil"/>
              <w:bottom w:val="single" w:sz="4" w:space="0" w:color="auto"/>
              <w:right w:val="single" w:sz="4" w:space="0" w:color="auto"/>
            </w:tcBorders>
            <w:shd w:val="clear" w:color="auto" w:fill="auto"/>
            <w:vAlign w:val="center"/>
            <w:hideMark/>
          </w:tcPr>
          <w:p w14:paraId="4E971149"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47EECA6"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64494896"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45" w:type="dxa"/>
            <w:gridSpan w:val="3"/>
            <w:tcBorders>
              <w:top w:val="nil"/>
              <w:left w:val="nil"/>
              <w:bottom w:val="single" w:sz="4" w:space="0" w:color="auto"/>
              <w:right w:val="single" w:sz="4" w:space="0" w:color="auto"/>
            </w:tcBorders>
            <w:shd w:val="clear" w:color="auto" w:fill="auto"/>
            <w:vAlign w:val="center"/>
            <w:hideMark/>
          </w:tcPr>
          <w:p w14:paraId="6A7289BE"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471B2367"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7729F70A"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1FF7258F"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67689A37"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62" w:type="dxa"/>
            <w:tcBorders>
              <w:top w:val="nil"/>
              <w:left w:val="nil"/>
              <w:bottom w:val="single" w:sz="4" w:space="0" w:color="auto"/>
              <w:right w:val="single" w:sz="4" w:space="0" w:color="auto"/>
            </w:tcBorders>
            <w:shd w:val="clear" w:color="auto" w:fill="auto"/>
            <w:vAlign w:val="center"/>
            <w:hideMark/>
          </w:tcPr>
          <w:p w14:paraId="32F123D2"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7F80215"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r>
      <w:tr w:rsidR="001D31DB" w:rsidRPr="001D31DB" w14:paraId="66E79069" w14:textId="77777777" w:rsidTr="00D66E92">
        <w:trPr>
          <w:trHeight w:val="510"/>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0D153311" w14:textId="77777777" w:rsidR="001D31DB" w:rsidRPr="001D31DB" w:rsidRDefault="001D31DB" w:rsidP="001D31DB">
            <w:pPr>
              <w:widowControl/>
              <w:autoSpaceDE/>
              <w:autoSpaceDN/>
              <w:adjustRightInd/>
              <w:ind w:firstLineChars="100" w:firstLine="200"/>
              <w:rPr>
                <w:rFonts w:ascii="Times New Roman" w:hAnsi="Times New Roman"/>
                <w:color w:val="000000"/>
                <w:sz w:val="20"/>
                <w:szCs w:val="20"/>
              </w:rPr>
            </w:pPr>
            <w:r w:rsidRPr="001D31DB">
              <w:rPr>
                <w:rFonts w:ascii="Times New Roman" w:hAnsi="Times New Roman"/>
                <w:color w:val="000000"/>
                <w:sz w:val="20"/>
                <w:szCs w:val="20"/>
              </w:rPr>
              <w:t>Develop publicly accessible internet site for posting confirmation of receipts/recovery.</w:t>
            </w:r>
          </w:p>
        </w:tc>
        <w:tc>
          <w:tcPr>
            <w:tcW w:w="1255" w:type="dxa"/>
            <w:gridSpan w:val="2"/>
            <w:tcBorders>
              <w:top w:val="nil"/>
              <w:left w:val="nil"/>
              <w:bottom w:val="single" w:sz="4" w:space="0" w:color="auto"/>
              <w:right w:val="single" w:sz="4" w:space="0" w:color="auto"/>
            </w:tcBorders>
            <w:shd w:val="clear" w:color="auto" w:fill="auto"/>
            <w:vAlign w:val="center"/>
            <w:hideMark/>
          </w:tcPr>
          <w:p w14:paraId="0154BE30"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14:paraId="2B10F4F5"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10</w:t>
            </w:r>
          </w:p>
        </w:tc>
        <w:tc>
          <w:tcPr>
            <w:tcW w:w="1240" w:type="dxa"/>
            <w:gridSpan w:val="2"/>
            <w:tcBorders>
              <w:top w:val="nil"/>
              <w:left w:val="nil"/>
              <w:bottom w:val="single" w:sz="4" w:space="0" w:color="auto"/>
              <w:right w:val="single" w:sz="4" w:space="0" w:color="auto"/>
            </w:tcBorders>
            <w:shd w:val="clear" w:color="auto" w:fill="auto"/>
            <w:vAlign w:val="center"/>
            <w:hideMark/>
          </w:tcPr>
          <w:p w14:paraId="4492135A"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945" w:type="dxa"/>
            <w:gridSpan w:val="3"/>
            <w:tcBorders>
              <w:top w:val="nil"/>
              <w:left w:val="nil"/>
              <w:bottom w:val="single" w:sz="4" w:space="0" w:color="auto"/>
              <w:right w:val="single" w:sz="4" w:space="0" w:color="auto"/>
            </w:tcBorders>
            <w:shd w:val="clear" w:color="auto" w:fill="auto"/>
            <w:vAlign w:val="center"/>
            <w:hideMark/>
          </w:tcPr>
          <w:p w14:paraId="32FD3974"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39" w:type="dxa"/>
            <w:gridSpan w:val="3"/>
            <w:tcBorders>
              <w:top w:val="nil"/>
              <w:left w:val="nil"/>
              <w:bottom w:val="single" w:sz="4" w:space="0" w:color="auto"/>
              <w:right w:val="single" w:sz="4" w:space="0" w:color="auto"/>
            </w:tcBorders>
            <w:shd w:val="clear" w:color="auto" w:fill="auto"/>
            <w:vAlign w:val="center"/>
            <w:hideMark/>
          </w:tcPr>
          <w:p w14:paraId="3791D98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921" w:type="dxa"/>
            <w:gridSpan w:val="2"/>
            <w:tcBorders>
              <w:top w:val="nil"/>
              <w:left w:val="nil"/>
              <w:bottom w:val="single" w:sz="4" w:space="0" w:color="auto"/>
              <w:right w:val="single" w:sz="4" w:space="0" w:color="auto"/>
            </w:tcBorders>
            <w:shd w:val="clear" w:color="auto" w:fill="auto"/>
            <w:vAlign w:val="center"/>
            <w:hideMark/>
          </w:tcPr>
          <w:p w14:paraId="7152E755"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$0.00 </w:t>
            </w:r>
          </w:p>
        </w:tc>
        <w:tc>
          <w:tcPr>
            <w:tcW w:w="1039" w:type="dxa"/>
            <w:gridSpan w:val="2"/>
            <w:tcBorders>
              <w:top w:val="nil"/>
              <w:left w:val="nil"/>
              <w:bottom w:val="single" w:sz="4" w:space="0" w:color="auto"/>
              <w:right w:val="single" w:sz="4" w:space="0" w:color="auto"/>
            </w:tcBorders>
            <w:shd w:val="clear" w:color="auto" w:fill="auto"/>
            <w:vAlign w:val="center"/>
            <w:hideMark/>
          </w:tcPr>
          <w:p w14:paraId="1481992C"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1239" w:type="dxa"/>
            <w:gridSpan w:val="3"/>
            <w:tcBorders>
              <w:top w:val="nil"/>
              <w:left w:val="nil"/>
              <w:bottom w:val="single" w:sz="4" w:space="0" w:color="auto"/>
              <w:right w:val="single" w:sz="4" w:space="0" w:color="auto"/>
            </w:tcBorders>
            <w:shd w:val="clear" w:color="auto" w:fill="auto"/>
            <w:vAlign w:val="center"/>
            <w:hideMark/>
          </w:tcPr>
          <w:p w14:paraId="4ADDF909"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962" w:type="dxa"/>
            <w:tcBorders>
              <w:top w:val="nil"/>
              <w:left w:val="nil"/>
              <w:bottom w:val="single" w:sz="4" w:space="0" w:color="auto"/>
              <w:right w:val="single" w:sz="4" w:space="0" w:color="auto"/>
            </w:tcBorders>
            <w:shd w:val="clear" w:color="auto" w:fill="auto"/>
            <w:vAlign w:val="center"/>
            <w:hideMark/>
          </w:tcPr>
          <w:p w14:paraId="40A7B61F"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7D0293A8"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$11,567.98 </w:t>
            </w:r>
          </w:p>
        </w:tc>
      </w:tr>
      <w:tr w:rsidR="001D31DB" w:rsidRPr="001D31DB" w14:paraId="2D278FB1"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5C9BFA10" w14:textId="77777777" w:rsidR="001D31DB" w:rsidRPr="001D31DB" w:rsidRDefault="001D31DB" w:rsidP="001D31DB">
            <w:pPr>
              <w:widowControl/>
              <w:autoSpaceDE/>
              <w:autoSpaceDN/>
              <w:adjustRightInd/>
              <w:rPr>
                <w:rFonts w:ascii="Times New Roman" w:hAnsi="Times New Roman"/>
                <w:b/>
                <w:bCs/>
                <w:color w:val="000000"/>
                <w:sz w:val="20"/>
                <w:szCs w:val="20"/>
              </w:rPr>
            </w:pPr>
            <w:r w:rsidRPr="001D31DB">
              <w:rPr>
                <w:rFonts w:ascii="Times New Roman" w:hAnsi="Times New Roman"/>
                <w:b/>
                <w:bCs/>
                <w:color w:val="000000"/>
                <w:sz w:val="20"/>
                <w:szCs w:val="20"/>
              </w:rPr>
              <w:t>U.S. Importers - Mexico</w:t>
            </w:r>
          </w:p>
        </w:tc>
        <w:tc>
          <w:tcPr>
            <w:tcW w:w="1255" w:type="dxa"/>
            <w:gridSpan w:val="2"/>
            <w:tcBorders>
              <w:top w:val="nil"/>
              <w:left w:val="nil"/>
              <w:bottom w:val="single" w:sz="4" w:space="0" w:color="auto"/>
              <w:right w:val="single" w:sz="4" w:space="0" w:color="auto"/>
            </w:tcBorders>
            <w:shd w:val="clear" w:color="auto" w:fill="auto"/>
            <w:vAlign w:val="center"/>
            <w:hideMark/>
          </w:tcPr>
          <w:p w14:paraId="66D5238F"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9C2066F"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437D8FDD"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45" w:type="dxa"/>
            <w:gridSpan w:val="3"/>
            <w:tcBorders>
              <w:top w:val="nil"/>
              <w:left w:val="nil"/>
              <w:bottom w:val="single" w:sz="4" w:space="0" w:color="auto"/>
              <w:right w:val="single" w:sz="4" w:space="0" w:color="auto"/>
            </w:tcBorders>
            <w:shd w:val="clear" w:color="auto" w:fill="auto"/>
            <w:vAlign w:val="center"/>
            <w:hideMark/>
          </w:tcPr>
          <w:p w14:paraId="4304EC53"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2EEAFA3B"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078E6741"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7D1BD677"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2FFF99BA"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962" w:type="dxa"/>
            <w:tcBorders>
              <w:top w:val="nil"/>
              <w:left w:val="nil"/>
              <w:bottom w:val="single" w:sz="4" w:space="0" w:color="auto"/>
              <w:right w:val="single" w:sz="4" w:space="0" w:color="auto"/>
            </w:tcBorders>
            <w:shd w:val="clear" w:color="auto" w:fill="auto"/>
            <w:vAlign w:val="center"/>
            <w:hideMark/>
          </w:tcPr>
          <w:p w14:paraId="7BB95034"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0F46E0B7"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w:t>
            </w:r>
          </w:p>
        </w:tc>
      </w:tr>
      <w:tr w:rsidR="001D31DB" w:rsidRPr="001D31DB" w14:paraId="55FD6573" w14:textId="77777777" w:rsidTr="00D66E92">
        <w:trPr>
          <w:trHeight w:val="510"/>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61C05084" w14:textId="77777777" w:rsidR="001D31DB" w:rsidRPr="001D31DB" w:rsidRDefault="001D31DB" w:rsidP="001D31DB">
            <w:pPr>
              <w:widowControl/>
              <w:autoSpaceDE/>
              <w:autoSpaceDN/>
              <w:adjustRightInd/>
              <w:ind w:firstLineChars="100" w:firstLine="200"/>
              <w:rPr>
                <w:rFonts w:ascii="Times New Roman" w:hAnsi="Times New Roman"/>
                <w:color w:val="000000"/>
                <w:sz w:val="20"/>
                <w:szCs w:val="20"/>
              </w:rPr>
            </w:pPr>
            <w:r w:rsidRPr="001D31DB">
              <w:rPr>
                <w:rFonts w:ascii="Times New Roman" w:hAnsi="Times New Roman"/>
                <w:color w:val="000000"/>
                <w:sz w:val="20"/>
                <w:szCs w:val="20"/>
              </w:rPr>
              <w:t>Develop publicly accessible internet site for posting confirmation of receipts/recovery.</w:t>
            </w:r>
          </w:p>
        </w:tc>
        <w:tc>
          <w:tcPr>
            <w:tcW w:w="1255" w:type="dxa"/>
            <w:gridSpan w:val="2"/>
            <w:tcBorders>
              <w:top w:val="nil"/>
              <w:left w:val="nil"/>
              <w:bottom w:val="single" w:sz="4" w:space="0" w:color="auto"/>
              <w:right w:val="single" w:sz="4" w:space="0" w:color="auto"/>
            </w:tcBorders>
            <w:shd w:val="clear" w:color="auto" w:fill="auto"/>
            <w:vAlign w:val="center"/>
            <w:hideMark/>
          </w:tcPr>
          <w:p w14:paraId="29DDC24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14:paraId="3B72EDF8"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10</w:t>
            </w:r>
          </w:p>
        </w:tc>
        <w:tc>
          <w:tcPr>
            <w:tcW w:w="1240" w:type="dxa"/>
            <w:gridSpan w:val="2"/>
            <w:tcBorders>
              <w:top w:val="nil"/>
              <w:left w:val="nil"/>
              <w:bottom w:val="single" w:sz="4" w:space="0" w:color="auto"/>
              <w:right w:val="single" w:sz="4" w:space="0" w:color="auto"/>
            </w:tcBorders>
            <w:shd w:val="clear" w:color="auto" w:fill="auto"/>
            <w:vAlign w:val="center"/>
            <w:hideMark/>
          </w:tcPr>
          <w:p w14:paraId="43200435"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945" w:type="dxa"/>
            <w:gridSpan w:val="3"/>
            <w:tcBorders>
              <w:top w:val="nil"/>
              <w:left w:val="nil"/>
              <w:bottom w:val="single" w:sz="4" w:space="0" w:color="auto"/>
              <w:right w:val="single" w:sz="4" w:space="0" w:color="auto"/>
            </w:tcBorders>
            <w:shd w:val="clear" w:color="auto" w:fill="auto"/>
            <w:vAlign w:val="center"/>
            <w:hideMark/>
          </w:tcPr>
          <w:p w14:paraId="3E4E392D"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39" w:type="dxa"/>
            <w:gridSpan w:val="3"/>
            <w:tcBorders>
              <w:top w:val="nil"/>
              <w:left w:val="nil"/>
              <w:bottom w:val="single" w:sz="4" w:space="0" w:color="auto"/>
              <w:right w:val="single" w:sz="4" w:space="0" w:color="auto"/>
            </w:tcBorders>
            <w:shd w:val="clear" w:color="auto" w:fill="auto"/>
            <w:vAlign w:val="center"/>
            <w:hideMark/>
          </w:tcPr>
          <w:p w14:paraId="59F4379B"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921" w:type="dxa"/>
            <w:gridSpan w:val="2"/>
            <w:tcBorders>
              <w:top w:val="nil"/>
              <w:left w:val="nil"/>
              <w:bottom w:val="single" w:sz="4" w:space="0" w:color="auto"/>
              <w:right w:val="single" w:sz="4" w:space="0" w:color="auto"/>
            </w:tcBorders>
            <w:shd w:val="clear" w:color="auto" w:fill="auto"/>
            <w:vAlign w:val="center"/>
            <w:hideMark/>
          </w:tcPr>
          <w:p w14:paraId="0906215C"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$0.00 </w:t>
            </w:r>
          </w:p>
        </w:tc>
        <w:tc>
          <w:tcPr>
            <w:tcW w:w="1039" w:type="dxa"/>
            <w:gridSpan w:val="2"/>
            <w:tcBorders>
              <w:top w:val="nil"/>
              <w:left w:val="nil"/>
              <w:bottom w:val="single" w:sz="4" w:space="0" w:color="auto"/>
              <w:right w:val="single" w:sz="4" w:space="0" w:color="auto"/>
            </w:tcBorders>
            <w:shd w:val="clear" w:color="auto" w:fill="auto"/>
            <w:vAlign w:val="center"/>
            <w:hideMark/>
          </w:tcPr>
          <w:p w14:paraId="4B3A770D"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1239" w:type="dxa"/>
            <w:gridSpan w:val="3"/>
            <w:tcBorders>
              <w:top w:val="nil"/>
              <w:left w:val="nil"/>
              <w:bottom w:val="single" w:sz="4" w:space="0" w:color="auto"/>
              <w:right w:val="single" w:sz="4" w:space="0" w:color="auto"/>
            </w:tcBorders>
            <w:shd w:val="clear" w:color="auto" w:fill="auto"/>
            <w:vAlign w:val="center"/>
            <w:hideMark/>
          </w:tcPr>
          <w:p w14:paraId="1CF60325"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5</w:t>
            </w:r>
          </w:p>
        </w:tc>
        <w:tc>
          <w:tcPr>
            <w:tcW w:w="962" w:type="dxa"/>
            <w:tcBorders>
              <w:top w:val="nil"/>
              <w:left w:val="nil"/>
              <w:bottom w:val="single" w:sz="4" w:space="0" w:color="auto"/>
              <w:right w:val="single" w:sz="4" w:space="0" w:color="auto"/>
            </w:tcBorders>
            <w:shd w:val="clear" w:color="auto" w:fill="auto"/>
            <w:vAlign w:val="center"/>
            <w:hideMark/>
          </w:tcPr>
          <w:p w14:paraId="24E3589E"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40CB6563"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$4,627.19 </w:t>
            </w:r>
          </w:p>
        </w:tc>
      </w:tr>
      <w:tr w:rsidR="001D31DB" w:rsidRPr="001D31DB" w14:paraId="2F335F98"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7529C87D" w14:textId="77777777" w:rsidR="001D31DB" w:rsidRPr="001D31DB" w:rsidRDefault="001D31DB" w:rsidP="001D31DB">
            <w:pPr>
              <w:widowControl/>
              <w:autoSpaceDE/>
              <w:autoSpaceDN/>
              <w:adjustRightInd/>
              <w:rPr>
                <w:rFonts w:ascii="Times New Roman" w:hAnsi="Times New Roman"/>
                <w:b/>
                <w:bCs/>
                <w:color w:val="000000"/>
                <w:sz w:val="20"/>
                <w:szCs w:val="20"/>
              </w:rPr>
            </w:pPr>
            <w:r w:rsidRPr="001D31DB">
              <w:rPr>
                <w:rFonts w:ascii="Times New Roman" w:hAnsi="Times New Roman"/>
                <w:b/>
                <w:bCs/>
                <w:color w:val="000000"/>
                <w:sz w:val="20"/>
                <w:szCs w:val="20"/>
              </w:rPr>
              <w:t>U.S. Importers - non-OECD</w:t>
            </w:r>
          </w:p>
        </w:tc>
        <w:tc>
          <w:tcPr>
            <w:tcW w:w="1255" w:type="dxa"/>
            <w:gridSpan w:val="2"/>
            <w:tcBorders>
              <w:top w:val="nil"/>
              <w:left w:val="nil"/>
              <w:bottom w:val="single" w:sz="4" w:space="0" w:color="auto"/>
              <w:right w:val="single" w:sz="4" w:space="0" w:color="auto"/>
            </w:tcBorders>
            <w:shd w:val="clear" w:color="auto" w:fill="auto"/>
            <w:vAlign w:val="center"/>
            <w:hideMark/>
          </w:tcPr>
          <w:p w14:paraId="5EFD49D6"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6067C45"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31DA41A1"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945" w:type="dxa"/>
            <w:gridSpan w:val="3"/>
            <w:tcBorders>
              <w:top w:val="nil"/>
              <w:left w:val="nil"/>
              <w:bottom w:val="single" w:sz="4" w:space="0" w:color="auto"/>
              <w:right w:val="single" w:sz="4" w:space="0" w:color="auto"/>
            </w:tcBorders>
            <w:shd w:val="clear" w:color="auto" w:fill="auto"/>
            <w:vAlign w:val="center"/>
            <w:hideMark/>
          </w:tcPr>
          <w:p w14:paraId="1D1479CF"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3591B625"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320568E8"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1496605B"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67FB2EE4"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962" w:type="dxa"/>
            <w:tcBorders>
              <w:top w:val="nil"/>
              <w:left w:val="nil"/>
              <w:bottom w:val="single" w:sz="4" w:space="0" w:color="auto"/>
              <w:right w:val="single" w:sz="4" w:space="0" w:color="auto"/>
            </w:tcBorders>
            <w:shd w:val="clear" w:color="auto" w:fill="auto"/>
            <w:vAlign w:val="center"/>
            <w:hideMark/>
          </w:tcPr>
          <w:p w14:paraId="2A42C4A2"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5E7E529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r>
      <w:tr w:rsidR="001D31DB" w:rsidRPr="001D31DB" w14:paraId="77487DC6" w14:textId="77777777" w:rsidTr="00D66E92">
        <w:trPr>
          <w:trHeight w:val="510"/>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60E723E8" w14:textId="77777777" w:rsidR="001D31DB" w:rsidRPr="001D31DB" w:rsidRDefault="001D31DB" w:rsidP="001D31DB">
            <w:pPr>
              <w:widowControl/>
              <w:autoSpaceDE/>
              <w:autoSpaceDN/>
              <w:adjustRightInd/>
              <w:ind w:firstLineChars="100" w:firstLine="200"/>
              <w:rPr>
                <w:rFonts w:ascii="Times New Roman" w:hAnsi="Times New Roman"/>
                <w:color w:val="000000"/>
                <w:sz w:val="20"/>
                <w:szCs w:val="20"/>
              </w:rPr>
            </w:pPr>
            <w:r w:rsidRPr="001D31DB">
              <w:rPr>
                <w:rFonts w:ascii="Times New Roman" w:hAnsi="Times New Roman"/>
                <w:color w:val="000000"/>
                <w:sz w:val="20"/>
                <w:szCs w:val="20"/>
              </w:rPr>
              <w:t>Develop publicly accessible internet site for posting confirmation of receipts/recovery.</w:t>
            </w:r>
          </w:p>
        </w:tc>
        <w:tc>
          <w:tcPr>
            <w:tcW w:w="1255" w:type="dxa"/>
            <w:gridSpan w:val="2"/>
            <w:tcBorders>
              <w:top w:val="nil"/>
              <w:left w:val="nil"/>
              <w:bottom w:val="single" w:sz="4" w:space="0" w:color="auto"/>
              <w:right w:val="single" w:sz="4" w:space="0" w:color="auto"/>
            </w:tcBorders>
            <w:shd w:val="clear" w:color="auto" w:fill="auto"/>
            <w:vAlign w:val="center"/>
            <w:hideMark/>
          </w:tcPr>
          <w:p w14:paraId="1E596562"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14:paraId="66931BDE"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10</w:t>
            </w:r>
          </w:p>
        </w:tc>
        <w:tc>
          <w:tcPr>
            <w:tcW w:w="1240" w:type="dxa"/>
            <w:gridSpan w:val="2"/>
            <w:tcBorders>
              <w:top w:val="nil"/>
              <w:left w:val="nil"/>
              <w:bottom w:val="single" w:sz="4" w:space="0" w:color="auto"/>
              <w:right w:val="single" w:sz="4" w:space="0" w:color="auto"/>
            </w:tcBorders>
            <w:shd w:val="clear" w:color="auto" w:fill="auto"/>
            <w:vAlign w:val="center"/>
            <w:hideMark/>
          </w:tcPr>
          <w:p w14:paraId="34A1077D"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945" w:type="dxa"/>
            <w:gridSpan w:val="3"/>
            <w:tcBorders>
              <w:top w:val="nil"/>
              <w:left w:val="nil"/>
              <w:bottom w:val="single" w:sz="4" w:space="0" w:color="auto"/>
              <w:right w:val="single" w:sz="4" w:space="0" w:color="auto"/>
            </w:tcBorders>
            <w:shd w:val="clear" w:color="auto" w:fill="auto"/>
            <w:vAlign w:val="center"/>
            <w:hideMark/>
          </w:tcPr>
          <w:p w14:paraId="20A91935"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39" w:type="dxa"/>
            <w:gridSpan w:val="3"/>
            <w:tcBorders>
              <w:top w:val="nil"/>
              <w:left w:val="nil"/>
              <w:bottom w:val="single" w:sz="4" w:space="0" w:color="auto"/>
              <w:right w:val="single" w:sz="4" w:space="0" w:color="auto"/>
            </w:tcBorders>
            <w:shd w:val="clear" w:color="auto" w:fill="auto"/>
            <w:vAlign w:val="center"/>
            <w:hideMark/>
          </w:tcPr>
          <w:p w14:paraId="1238D515"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921" w:type="dxa"/>
            <w:gridSpan w:val="2"/>
            <w:tcBorders>
              <w:top w:val="nil"/>
              <w:left w:val="nil"/>
              <w:bottom w:val="single" w:sz="4" w:space="0" w:color="auto"/>
              <w:right w:val="single" w:sz="4" w:space="0" w:color="auto"/>
            </w:tcBorders>
            <w:shd w:val="clear" w:color="auto" w:fill="auto"/>
            <w:vAlign w:val="center"/>
            <w:hideMark/>
          </w:tcPr>
          <w:p w14:paraId="29533D6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$0.00 </w:t>
            </w:r>
          </w:p>
        </w:tc>
        <w:tc>
          <w:tcPr>
            <w:tcW w:w="1039" w:type="dxa"/>
            <w:gridSpan w:val="2"/>
            <w:tcBorders>
              <w:top w:val="nil"/>
              <w:left w:val="nil"/>
              <w:bottom w:val="single" w:sz="4" w:space="0" w:color="auto"/>
              <w:right w:val="single" w:sz="4" w:space="0" w:color="auto"/>
            </w:tcBorders>
            <w:shd w:val="clear" w:color="auto" w:fill="auto"/>
            <w:vAlign w:val="center"/>
            <w:hideMark/>
          </w:tcPr>
          <w:p w14:paraId="796769C9"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1239" w:type="dxa"/>
            <w:gridSpan w:val="3"/>
            <w:tcBorders>
              <w:top w:val="nil"/>
              <w:left w:val="nil"/>
              <w:bottom w:val="single" w:sz="4" w:space="0" w:color="auto"/>
              <w:right w:val="single" w:sz="4" w:space="0" w:color="auto"/>
            </w:tcBorders>
            <w:shd w:val="clear" w:color="auto" w:fill="auto"/>
            <w:vAlign w:val="center"/>
            <w:hideMark/>
          </w:tcPr>
          <w:p w14:paraId="0F524E44"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14:paraId="63913F1F"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562F7FD9"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$867.60 </w:t>
            </w:r>
          </w:p>
        </w:tc>
      </w:tr>
      <w:tr w:rsidR="001D31DB" w:rsidRPr="001D31DB" w14:paraId="720AA98C"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330DFBE2" w14:textId="77777777" w:rsidR="001D31DB" w:rsidRPr="001D31DB" w:rsidRDefault="001D31DB" w:rsidP="001D31DB">
            <w:pPr>
              <w:widowControl/>
              <w:autoSpaceDE/>
              <w:autoSpaceDN/>
              <w:adjustRightInd/>
              <w:rPr>
                <w:rFonts w:ascii="Times New Roman" w:hAnsi="Times New Roman"/>
                <w:b/>
                <w:bCs/>
                <w:color w:val="000000"/>
                <w:sz w:val="20"/>
                <w:szCs w:val="20"/>
              </w:rPr>
            </w:pPr>
            <w:r w:rsidRPr="001D31DB">
              <w:rPr>
                <w:rFonts w:ascii="Times New Roman" w:hAnsi="Times New Roman"/>
                <w:b/>
                <w:bCs/>
                <w:color w:val="000000"/>
                <w:sz w:val="20"/>
                <w:szCs w:val="20"/>
              </w:rPr>
              <w:t>U.S. Importers - OECD</w:t>
            </w:r>
          </w:p>
        </w:tc>
        <w:tc>
          <w:tcPr>
            <w:tcW w:w="1255" w:type="dxa"/>
            <w:gridSpan w:val="2"/>
            <w:tcBorders>
              <w:top w:val="nil"/>
              <w:left w:val="nil"/>
              <w:bottom w:val="single" w:sz="4" w:space="0" w:color="auto"/>
              <w:right w:val="single" w:sz="4" w:space="0" w:color="auto"/>
            </w:tcBorders>
            <w:shd w:val="clear" w:color="auto" w:fill="auto"/>
            <w:noWrap/>
            <w:vAlign w:val="center"/>
            <w:hideMark/>
          </w:tcPr>
          <w:p w14:paraId="3A84D69B"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1529D96B"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0186A0F0"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945" w:type="dxa"/>
            <w:gridSpan w:val="3"/>
            <w:tcBorders>
              <w:top w:val="nil"/>
              <w:left w:val="nil"/>
              <w:bottom w:val="single" w:sz="4" w:space="0" w:color="auto"/>
              <w:right w:val="single" w:sz="4" w:space="0" w:color="auto"/>
            </w:tcBorders>
            <w:shd w:val="clear" w:color="auto" w:fill="auto"/>
            <w:vAlign w:val="center"/>
            <w:hideMark/>
          </w:tcPr>
          <w:p w14:paraId="24D8BA1B"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29686A03"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25B7D004"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17B40043"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6F7ABB2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962" w:type="dxa"/>
            <w:tcBorders>
              <w:top w:val="nil"/>
              <w:left w:val="nil"/>
              <w:bottom w:val="single" w:sz="4" w:space="0" w:color="auto"/>
              <w:right w:val="single" w:sz="4" w:space="0" w:color="auto"/>
            </w:tcBorders>
            <w:shd w:val="clear" w:color="auto" w:fill="auto"/>
            <w:vAlign w:val="center"/>
            <w:hideMark/>
          </w:tcPr>
          <w:p w14:paraId="526AC130"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648233D0"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r>
      <w:tr w:rsidR="001D31DB" w:rsidRPr="001D31DB" w14:paraId="6ECE58C4" w14:textId="77777777" w:rsidTr="00D66E92">
        <w:trPr>
          <w:trHeight w:val="510"/>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1E174AC9" w14:textId="77777777" w:rsidR="001D31DB" w:rsidRPr="001D31DB" w:rsidRDefault="001D31DB" w:rsidP="001D31DB">
            <w:pPr>
              <w:widowControl/>
              <w:autoSpaceDE/>
              <w:autoSpaceDN/>
              <w:adjustRightInd/>
              <w:ind w:firstLineChars="100" w:firstLine="200"/>
              <w:rPr>
                <w:rFonts w:ascii="Times New Roman" w:hAnsi="Times New Roman"/>
                <w:color w:val="000000"/>
                <w:sz w:val="20"/>
                <w:szCs w:val="20"/>
              </w:rPr>
            </w:pPr>
            <w:r w:rsidRPr="001D31DB">
              <w:rPr>
                <w:rFonts w:ascii="Times New Roman" w:hAnsi="Times New Roman"/>
                <w:color w:val="000000"/>
                <w:sz w:val="20"/>
                <w:szCs w:val="20"/>
              </w:rPr>
              <w:t>Develop publicly accessible internet site for posting confirmation of receipts/recovery.</w:t>
            </w:r>
          </w:p>
        </w:tc>
        <w:tc>
          <w:tcPr>
            <w:tcW w:w="1255" w:type="dxa"/>
            <w:gridSpan w:val="2"/>
            <w:tcBorders>
              <w:top w:val="nil"/>
              <w:left w:val="nil"/>
              <w:bottom w:val="single" w:sz="4" w:space="0" w:color="auto"/>
              <w:right w:val="single" w:sz="4" w:space="0" w:color="auto"/>
            </w:tcBorders>
            <w:shd w:val="clear" w:color="auto" w:fill="auto"/>
            <w:vAlign w:val="center"/>
            <w:hideMark/>
          </w:tcPr>
          <w:p w14:paraId="7E9CBC49"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2</w:t>
            </w:r>
          </w:p>
        </w:tc>
        <w:tc>
          <w:tcPr>
            <w:tcW w:w="1240" w:type="dxa"/>
            <w:gridSpan w:val="2"/>
            <w:tcBorders>
              <w:top w:val="nil"/>
              <w:left w:val="nil"/>
              <w:bottom w:val="single" w:sz="4" w:space="0" w:color="auto"/>
              <w:right w:val="single" w:sz="4" w:space="0" w:color="auto"/>
            </w:tcBorders>
            <w:shd w:val="clear" w:color="auto" w:fill="auto"/>
            <w:vAlign w:val="center"/>
            <w:hideMark/>
          </w:tcPr>
          <w:p w14:paraId="5DF0305B"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10</w:t>
            </w:r>
          </w:p>
        </w:tc>
        <w:tc>
          <w:tcPr>
            <w:tcW w:w="1240" w:type="dxa"/>
            <w:gridSpan w:val="2"/>
            <w:tcBorders>
              <w:top w:val="nil"/>
              <w:left w:val="nil"/>
              <w:bottom w:val="single" w:sz="4" w:space="0" w:color="auto"/>
              <w:right w:val="single" w:sz="4" w:space="0" w:color="auto"/>
            </w:tcBorders>
            <w:shd w:val="clear" w:color="auto" w:fill="auto"/>
            <w:vAlign w:val="center"/>
            <w:hideMark/>
          </w:tcPr>
          <w:p w14:paraId="627C0C3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945" w:type="dxa"/>
            <w:gridSpan w:val="3"/>
            <w:tcBorders>
              <w:top w:val="nil"/>
              <w:left w:val="nil"/>
              <w:bottom w:val="single" w:sz="4" w:space="0" w:color="auto"/>
              <w:right w:val="single" w:sz="4" w:space="0" w:color="auto"/>
            </w:tcBorders>
            <w:shd w:val="clear" w:color="auto" w:fill="auto"/>
            <w:vAlign w:val="center"/>
            <w:hideMark/>
          </w:tcPr>
          <w:p w14:paraId="4BED8F2B"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39" w:type="dxa"/>
            <w:gridSpan w:val="3"/>
            <w:tcBorders>
              <w:top w:val="nil"/>
              <w:left w:val="nil"/>
              <w:bottom w:val="single" w:sz="4" w:space="0" w:color="auto"/>
              <w:right w:val="single" w:sz="4" w:space="0" w:color="auto"/>
            </w:tcBorders>
            <w:shd w:val="clear" w:color="auto" w:fill="auto"/>
            <w:vAlign w:val="center"/>
            <w:hideMark/>
          </w:tcPr>
          <w:p w14:paraId="739A41C1"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921" w:type="dxa"/>
            <w:gridSpan w:val="2"/>
            <w:tcBorders>
              <w:top w:val="nil"/>
              <w:left w:val="nil"/>
              <w:bottom w:val="single" w:sz="4" w:space="0" w:color="auto"/>
              <w:right w:val="single" w:sz="4" w:space="0" w:color="auto"/>
            </w:tcBorders>
            <w:shd w:val="clear" w:color="auto" w:fill="auto"/>
            <w:vAlign w:val="center"/>
            <w:hideMark/>
          </w:tcPr>
          <w:p w14:paraId="7FD980D8"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$0.00 </w:t>
            </w:r>
          </w:p>
        </w:tc>
        <w:tc>
          <w:tcPr>
            <w:tcW w:w="1039" w:type="dxa"/>
            <w:gridSpan w:val="2"/>
            <w:tcBorders>
              <w:top w:val="nil"/>
              <w:left w:val="nil"/>
              <w:bottom w:val="single" w:sz="4" w:space="0" w:color="auto"/>
              <w:right w:val="single" w:sz="4" w:space="0" w:color="auto"/>
            </w:tcBorders>
            <w:shd w:val="clear" w:color="auto" w:fill="auto"/>
            <w:vAlign w:val="center"/>
            <w:hideMark/>
          </w:tcPr>
          <w:p w14:paraId="5630E8B6"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$1,002.43 </w:t>
            </w:r>
          </w:p>
        </w:tc>
        <w:tc>
          <w:tcPr>
            <w:tcW w:w="1239" w:type="dxa"/>
            <w:gridSpan w:val="3"/>
            <w:tcBorders>
              <w:top w:val="nil"/>
              <w:left w:val="nil"/>
              <w:bottom w:val="single" w:sz="4" w:space="0" w:color="auto"/>
              <w:right w:val="single" w:sz="4" w:space="0" w:color="auto"/>
            </w:tcBorders>
            <w:shd w:val="clear" w:color="auto" w:fill="auto"/>
            <w:vAlign w:val="center"/>
            <w:hideMark/>
          </w:tcPr>
          <w:p w14:paraId="2D5C6CE7"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14:paraId="4DCAAB24"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73145A05"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xml:space="preserve">$578.40 </w:t>
            </w:r>
          </w:p>
        </w:tc>
      </w:tr>
      <w:tr w:rsidR="001D31DB" w:rsidRPr="001D31DB" w14:paraId="1F1C3B46" w14:textId="77777777" w:rsidTr="00D66E92">
        <w:trPr>
          <w:trHeight w:val="255"/>
          <w:jc w:val="center"/>
        </w:trPr>
        <w:tc>
          <w:tcPr>
            <w:tcW w:w="3637" w:type="dxa"/>
            <w:gridSpan w:val="2"/>
            <w:tcBorders>
              <w:top w:val="nil"/>
              <w:left w:val="single" w:sz="4" w:space="0" w:color="auto"/>
              <w:bottom w:val="single" w:sz="4" w:space="0" w:color="auto"/>
              <w:right w:val="single" w:sz="4" w:space="0" w:color="auto"/>
            </w:tcBorders>
            <w:shd w:val="clear" w:color="auto" w:fill="auto"/>
            <w:vAlign w:val="center"/>
            <w:hideMark/>
          </w:tcPr>
          <w:p w14:paraId="7D304711" w14:textId="167E1543" w:rsidR="001D31DB" w:rsidRPr="004266EF" w:rsidRDefault="006C0DDA" w:rsidP="004266EF">
            <w:pPr>
              <w:widowControl/>
              <w:autoSpaceDE/>
              <w:autoSpaceDN/>
              <w:adjustRightInd/>
              <w:ind w:firstLineChars="100" w:firstLine="201"/>
              <w:jc w:val="right"/>
              <w:rPr>
                <w:rFonts w:ascii="Times New Roman" w:hAnsi="Times New Roman"/>
                <w:b/>
                <w:bCs/>
                <w:color w:val="000000"/>
                <w:sz w:val="20"/>
                <w:szCs w:val="20"/>
              </w:rPr>
            </w:pPr>
            <w:r>
              <w:rPr>
                <w:rFonts w:ascii="Times New Roman" w:hAnsi="Times New Roman"/>
                <w:b/>
                <w:bCs/>
                <w:color w:val="000000"/>
                <w:sz w:val="20"/>
                <w:szCs w:val="20"/>
              </w:rPr>
              <w:t>TOTAL</w:t>
            </w:r>
          </w:p>
        </w:tc>
        <w:tc>
          <w:tcPr>
            <w:tcW w:w="1255" w:type="dxa"/>
            <w:gridSpan w:val="2"/>
            <w:tcBorders>
              <w:top w:val="nil"/>
              <w:left w:val="nil"/>
              <w:bottom w:val="single" w:sz="4" w:space="0" w:color="auto"/>
              <w:right w:val="single" w:sz="4" w:space="0" w:color="auto"/>
            </w:tcBorders>
            <w:shd w:val="clear" w:color="auto" w:fill="auto"/>
            <w:vAlign w:val="center"/>
            <w:hideMark/>
          </w:tcPr>
          <w:p w14:paraId="40235EB9"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27F5A950"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40" w:type="dxa"/>
            <w:gridSpan w:val="2"/>
            <w:tcBorders>
              <w:top w:val="nil"/>
              <w:left w:val="nil"/>
              <w:bottom w:val="single" w:sz="4" w:space="0" w:color="auto"/>
              <w:right w:val="single" w:sz="4" w:space="0" w:color="auto"/>
            </w:tcBorders>
            <w:shd w:val="clear" w:color="auto" w:fill="auto"/>
            <w:vAlign w:val="center"/>
            <w:hideMark/>
          </w:tcPr>
          <w:p w14:paraId="166D2E31"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945" w:type="dxa"/>
            <w:gridSpan w:val="3"/>
            <w:tcBorders>
              <w:top w:val="nil"/>
              <w:left w:val="nil"/>
              <w:bottom w:val="single" w:sz="4" w:space="0" w:color="auto"/>
              <w:right w:val="single" w:sz="4" w:space="0" w:color="auto"/>
            </w:tcBorders>
            <w:shd w:val="clear" w:color="auto" w:fill="auto"/>
            <w:vAlign w:val="center"/>
            <w:hideMark/>
          </w:tcPr>
          <w:p w14:paraId="7591D641"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76D56E40"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921" w:type="dxa"/>
            <w:gridSpan w:val="2"/>
            <w:tcBorders>
              <w:top w:val="nil"/>
              <w:left w:val="nil"/>
              <w:bottom w:val="single" w:sz="4" w:space="0" w:color="auto"/>
              <w:right w:val="single" w:sz="4" w:space="0" w:color="auto"/>
            </w:tcBorders>
            <w:shd w:val="clear" w:color="auto" w:fill="auto"/>
            <w:vAlign w:val="center"/>
            <w:hideMark/>
          </w:tcPr>
          <w:p w14:paraId="74F38A01"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039" w:type="dxa"/>
            <w:gridSpan w:val="2"/>
            <w:tcBorders>
              <w:top w:val="nil"/>
              <w:left w:val="nil"/>
              <w:bottom w:val="single" w:sz="4" w:space="0" w:color="auto"/>
              <w:right w:val="single" w:sz="4" w:space="0" w:color="auto"/>
            </w:tcBorders>
            <w:shd w:val="clear" w:color="auto" w:fill="auto"/>
            <w:vAlign w:val="center"/>
            <w:hideMark/>
          </w:tcPr>
          <w:p w14:paraId="3E0232D6" w14:textId="77777777" w:rsidR="001D31DB" w:rsidRPr="001D31DB" w:rsidRDefault="001D31DB" w:rsidP="001D31DB">
            <w:pPr>
              <w:widowControl/>
              <w:autoSpaceDE/>
              <w:autoSpaceDN/>
              <w:adjustRightInd/>
              <w:jc w:val="center"/>
              <w:rPr>
                <w:rFonts w:ascii="Times New Roman" w:hAnsi="Times New Roman"/>
                <w:color w:val="000000"/>
                <w:sz w:val="20"/>
                <w:szCs w:val="20"/>
              </w:rPr>
            </w:pPr>
            <w:r w:rsidRPr="001D31DB">
              <w:rPr>
                <w:rFonts w:ascii="Times New Roman" w:hAnsi="Times New Roman"/>
                <w:color w:val="000000"/>
                <w:sz w:val="20"/>
                <w:szCs w:val="20"/>
              </w:rPr>
              <w:t> </w:t>
            </w:r>
          </w:p>
        </w:tc>
        <w:tc>
          <w:tcPr>
            <w:tcW w:w="1239" w:type="dxa"/>
            <w:gridSpan w:val="3"/>
            <w:tcBorders>
              <w:top w:val="nil"/>
              <w:left w:val="nil"/>
              <w:bottom w:val="single" w:sz="4" w:space="0" w:color="auto"/>
              <w:right w:val="single" w:sz="4" w:space="0" w:color="auto"/>
            </w:tcBorders>
            <w:shd w:val="clear" w:color="auto" w:fill="auto"/>
            <w:vAlign w:val="center"/>
            <w:hideMark/>
          </w:tcPr>
          <w:p w14:paraId="756519ED"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83</w:t>
            </w:r>
          </w:p>
        </w:tc>
        <w:tc>
          <w:tcPr>
            <w:tcW w:w="962" w:type="dxa"/>
            <w:tcBorders>
              <w:top w:val="nil"/>
              <w:left w:val="nil"/>
              <w:bottom w:val="single" w:sz="4" w:space="0" w:color="auto"/>
              <w:right w:val="single" w:sz="4" w:space="0" w:color="auto"/>
            </w:tcBorders>
            <w:shd w:val="clear" w:color="auto" w:fill="auto"/>
            <w:vAlign w:val="center"/>
            <w:hideMark/>
          </w:tcPr>
          <w:p w14:paraId="42A07F4D"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96</w:t>
            </w:r>
          </w:p>
        </w:tc>
        <w:tc>
          <w:tcPr>
            <w:tcW w:w="1260" w:type="dxa"/>
            <w:tcBorders>
              <w:top w:val="nil"/>
              <w:left w:val="nil"/>
              <w:bottom w:val="single" w:sz="4" w:space="0" w:color="auto"/>
              <w:right w:val="single" w:sz="4" w:space="0" w:color="auto"/>
            </w:tcBorders>
            <w:shd w:val="clear" w:color="auto" w:fill="auto"/>
            <w:vAlign w:val="center"/>
            <w:hideMark/>
          </w:tcPr>
          <w:p w14:paraId="22407D86" w14:textId="77777777" w:rsidR="001D31DB" w:rsidRPr="001D31DB" w:rsidRDefault="001D31DB" w:rsidP="001D31DB">
            <w:pPr>
              <w:widowControl/>
              <w:autoSpaceDE/>
              <w:autoSpaceDN/>
              <w:adjustRightInd/>
              <w:jc w:val="center"/>
              <w:rPr>
                <w:rFonts w:ascii="Times New Roman" w:hAnsi="Times New Roman"/>
                <w:b/>
                <w:bCs/>
                <w:color w:val="000000"/>
                <w:sz w:val="20"/>
                <w:szCs w:val="20"/>
              </w:rPr>
            </w:pPr>
            <w:r w:rsidRPr="001D31DB">
              <w:rPr>
                <w:rFonts w:ascii="Times New Roman" w:hAnsi="Times New Roman"/>
                <w:b/>
                <w:bCs/>
                <w:color w:val="000000"/>
                <w:sz w:val="20"/>
                <w:szCs w:val="20"/>
              </w:rPr>
              <w:t xml:space="preserve">$83,125.90 </w:t>
            </w:r>
          </w:p>
        </w:tc>
      </w:tr>
      <w:tr w:rsidR="00DC4682" w:rsidRPr="00DD2F59" w14:paraId="131BB610" w14:textId="77777777" w:rsidTr="00D66E92">
        <w:trPr>
          <w:gridBefore w:val="1"/>
          <w:gridAfter w:val="1"/>
          <w:wBefore w:w="572" w:type="dxa"/>
          <w:wAfter w:w="1260" w:type="dxa"/>
          <w:trHeight w:val="300"/>
          <w:jc w:val="center"/>
        </w:trPr>
        <w:tc>
          <w:tcPr>
            <w:tcW w:w="3289" w:type="dxa"/>
            <w:gridSpan w:val="2"/>
            <w:tcBorders>
              <w:top w:val="nil"/>
              <w:left w:val="nil"/>
              <w:bottom w:val="nil"/>
              <w:right w:val="nil"/>
            </w:tcBorders>
            <w:shd w:val="clear" w:color="auto" w:fill="auto"/>
            <w:noWrap/>
            <w:vAlign w:val="bottom"/>
            <w:hideMark/>
          </w:tcPr>
          <w:p w14:paraId="50E3E04A" w14:textId="77777777" w:rsidR="00D87D18" w:rsidRDefault="00D87D18" w:rsidP="00F155EF">
            <w:pPr>
              <w:widowControl/>
              <w:autoSpaceDE/>
              <w:autoSpaceDN/>
              <w:adjustRightInd/>
              <w:rPr>
                <w:rFonts w:ascii="Times New Roman" w:hAnsi="Times New Roman"/>
                <w:b/>
                <w:bCs/>
                <w:color w:val="000000"/>
                <w:sz w:val="20"/>
                <w:szCs w:val="20"/>
                <w:u w:val="single"/>
              </w:rPr>
            </w:pPr>
          </w:p>
          <w:p w14:paraId="09721B81" w14:textId="77777777" w:rsidR="00DC4682" w:rsidRPr="00DD2F59" w:rsidRDefault="00DC4682" w:rsidP="00F155EF">
            <w:pPr>
              <w:widowControl/>
              <w:autoSpaceDE/>
              <w:autoSpaceDN/>
              <w:adjustRightInd/>
              <w:rPr>
                <w:rFonts w:ascii="Times New Roman" w:hAnsi="Times New Roman"/>
                <w:b/>
                <w:bCs/>
                <w:color w:val="000000"/>
                <w:sz w:val="20"/>
                <w:szCs w:val="20"/>
                <w:u w:val="single"/>
              </w:rPr>
            </w:pPr>
            <w:r w:rsidRPr="00DD2F59">
              <w:rPr>
                <w:rFonts w:ascii="Times New Roman" w:hAnsi="Times New Roman"/>
                <w:b/>
                <w:bCs/>
                <w:color w:val="000000"/>
                <w:sz w:val="20"/>
                <w:szCs w:val="20"/>
                <w:u w:val="single"/>
              </w:rPr>
              <w:lastRenderedPageBreak/>
              <w:t>Source:</w:t>
            </w:r>
          </w:p>
        </w:tc>
        <w:tc>
          <w:tcPr>
            <w:tcW w:w="1260" w:type="dxa"/>
            <w:gridSpan w:val="2"/>
            <w:tcBorders>
              <w:top w:val="nil"/>
              <w:left w:val="nil"/>
              <w:bottom w:val="nil"/>
              <w:right w:val="nil"/>
            </w:tcBorders>
            <w:shd w:val="clear" w:color="auto" w:fill="auto"/>
            <w:noWrap/>
            <w:vAlign w:val="bottom"/>
            <w:hideMark/>
          </w:tcPr>
          <w:p w14:paraId="7995EAD1"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1170" w:type="dxa"/>
            <w:gridSpan w:val="2"/>
            <w:tcBorders>
              <w:top w:val="nil"/>
              <w:left w:val="nil"/>
              <w:bottom w:val="nil"/>
              <w:right w:val="nil"/>
            </w:tcBorders>
            <w:shd w:val="clear" w:color="auto" w:fill="auto"/>
            <w:noWrap/>
            <w:vAlign w:val="bottom"/>
            <w:hideMark/>
          </w:tcPr>
          <w:p w14:paraId="075E54A8"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1170" w:type="dxa"/>
            <w:gridSpan w:val="2"/>
            <w:tcBorders>
              <w:top w:val="nil"/>
              <w:left w:val="nil"/>
              <w:bottom w:val="nil"/>
              <w:right w:val="nil"/>
            </w:tcBorders>
            <w:shd w:val="clear" w:color="auto" w:fill="auto"/>
            <w:noWrap/>
            <w:vAlign w:val="bottom"/>
            <w:hideMark/>
          </w:tcPr>
          <w:p w14:paraId="48E266C1"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766" w:type="dxa"/>
            <w:tcBorders>
              <w:top w:val="nil"/>
              <w:left w:val="nil"/>
              <w:bottom w:val="nil"/>
              <w:right w:val="nil"/>
            </w:tcBorders>
            <w:shd w:val="clear" w:color="auto" w:fill="auto"/>
            <w:noWrap/>
            <w:vAlign w:val="bottom"/>
            <w:hideMark/>
          </w:tcPr>
          <w:p w14:paraId="308CDD05"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472" w:type="dxa"/>
            <w:gridSpan w:val="2"/>
            <w:tcBorders>
              <w:top w:val="nil"/>
              <w:left w:val="nil"/>
              <w:bottom w:val="nil"/>
              <w:right w:val="nil"/>
            </w:tcBorders>
            <w:shd w:val="clear" w:color="auto" w:fill="auto"/>
            <w:noWrap/>
            <w:vAlign w:val="bottom"/>
            <w:hideMark/>
          </w:tcPr>
          <w:p w14:paraId="2707D9AA"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727" w:type="dxa"/>
            <w:tcBorders>
              <w:top w:val="nil"/>
              <w:left w:val="nil"/>
              <w:bottom w:val="nil"/>
              <w:right w:val="nil"/>
            </w:tcBorders>
            <w:shd w:val="clear" w:color="auto" w:fill="auto"/>
            <w:noWrap/>
            <w:vAlign w:val="bottom"/>
            <w:hideMark/>
          </w:tcPr>
          <w:p w14:paraId="73362838"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891" w:type="dxa"/>
            <w:gridSpan w:val="2"/>
            <w:tcBorders>
              <w:top w:val="nil"/>
              <w:left w:val="nil"/>
              <w:bottom w:val="nil"/>
              <w:right w:val="nil"/>
            </w:tcBorders>
            <w:shd w:val="clear" w:color="auto" w:fill="auto"/>
            <w:noWrap/>
            <w:vAlign w:val="bottom"/>
            <w:hideMark/>
          </w:tcPr>
          <w:p w14:paraId="7FB1E7E6"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672" w:type="dxa"/>
            <w:gridSpan w:val="2"/>
            <w:tcBorders>
              <w:top w:val="nil"/>
              <w:left w:val="nil"/>
              <w:bottom w:val="nil"/>
              <w:right w:val="nil"/>
            </w:tcBorders>
            <w:shd w:val="clear" w:color="auto" w:fill="auto"/>
            <w:noWrap/>
            <w:vAlign w:val="bottom"/>
            <w:hideMark/>
          </w:tcPr>
          <w:p w14:paraId="671A509F"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970" w:type="dxa"/>
            <w:gridSpan w:val="2"/>
            <w:tcBorders>
              <w:top w:val="nil"/>
              <w:left w:val="nil"/>
              <w:bottom w:val="nil"/>
              <w:right w:val="nil"/>
            </w:tcBorders>
            <w:shd w:val="clear" w:color="auto" w:fill="auto"/>
            <w:noWrap/>
            <w:vAlign w:val="bottom"/>
            <w:hideMark/>
          </w:tcPr>
          <w:p w14:paraId="7793DD84"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750" w:type="dxa"/>
            <w:tcBorders>
              <w:top w:val="nil"/>
              <w:left w:val="nil"/>
              <w:bottom w:val="nil"/>
              <w:right w:val="nil"/>
            </w:tcBorders>
            <w:shd w:val="clear" w:color="auto" w:fill="auto"/>
            <w:noWrap/>
            <w:vAlign w:val="bottom"/>
            <w:hideMark/>
          </w:tcPr>
          <w:p w14:paraId="7EA61785" w14:textId="77777777" w:rsidR="00DC4682" w:rsidRPr="00DD2F59" w:rsidRDefault="00DC4682" w:rsidP="00F155EF">
            <w:pPr>
              <w:widowControl/>
              <w:autoSpaceDE/>
              <w:autoSpaceDN/>
              <w:adjustRightInd/>
              <w:rPr>
                <w:rFonts w:ascii="Times New Roman" w:hAnsi="Times New Roman"/>
                <w:color w:val="000000"/>
                <w:sz w:val="20"/>
                <w:szCs w:val="20"/>
              </w:rPr>
            </w:pPr>
          </w:p>
        </w:tc>
        <w:tc>
          <w:tcPr>
            <w:tcW w:w="1008" w:type="dxa"/>
            <w:gridSpan w:val="2"/>
            <w:tcBorders>
              <w:top w:val="nil"/>
              <w:left w:val="nil"/>
              <w:bottom w:val="nil"/>
              <w:right w:val="nil"/>
            </w:tcBorders>
            <w:shd w:val="clear" w:color="auto" w:fill="auto"/>
            <w:noWrap/>
            <w:vAlign w:val="bottom"/>
            <w:hideMark/>
          </w:tcPr>
          <w:p w14:paraId="44E15236" w14:textId="77777777" w:rsidR="00DC4682" w:rsidRPr="00DD2F59" w:rsidRDefault="00DC4682" w:rsidP="00F155EF">
            <w:pPr>
              <w:widowControl/>
              <w:autoSpaceDE/>
              <w:autoSpaceDN/>
              <w:adjustRightInd/>
              <w:rPr>
                <w:rFonts w:ascii="Times New Roman" w:hAnsi="Times New Roman"/>
                <w:color w:val="000000"/>
                <w:sz w:val="20"/>
                <w:szCs w:val="20"/>
              </w:rPr>
            </w:pPr>
          </w:p>
        </w:tc>
      </w:tr>
      <w:tr w:rsidR="00DC4682" w:rsidRPr="00DD2F59" w14:paraId="2647D9A7" w14:textId="77777777" w:rsidTr="00D66E92">
        <w:trPr>
          <w:gridBefore w:val="1"/>
          <w:gridAfter w:val="1"/>
          <w:wBefore w:w="572" w:type="dxa"/>
          <w:wAfter w:w="1260" w:type="dxa"/>
          <w:trHeight w:val="300"/>
          <w:jc w:val="center"/>
        </w:trPr>
        <w:tc>
          <w:tcPr>
            <w:tcW w:w="13145" w:type="dxa"/>
            <w:gridSpan w:val="21"/>
            <w:tcBorders>
              <w:top w:val="nil"/>
              <w:left w:val="nil"/>
              <w:bottom w:val="nil"/>
              <w:right w:val="nil"/>
            </w:tcBorders>
            <w:shd w:val="clear" w:color="auto" w:fill="auto"/>
            <w:noWrap/>
            <w:vAlign w:val="bottom"/>
            <w:hideMark/>
          </w:tcPr>
          <w:p w14:paraId="2924527D" w14:textId="2F561D01" w:rsidR="00DC4682" w:rsidRDefault="00DC4682" w:rsidP="00F155EF">
            <w:pPr>
              <w:widowControl/>
              <w:autoSpaceDE/>
              <w:autoSpaceDN/>
              <w:adjustRightInd/>
              <w:rPr>
                <w:rFonts w:ascii="Times New Roman" w:hAnsi="Times New Roman"/>
                <w:color w:val="000000"/>
                <w:sz w:val="20"/>
                <w:szCs w:val="20"/>
              </w:rPr>
            </w:pPr>
            <w:r w:rsidRPr="00DD2F59">
              <w:rPr>
                <w:rFonts w:ascii="Times New Roman" w:hAnsi="Times New Roman"/>
                <w:color w:val="000000"/>
                <w:sz w:val="20"/>
                <w:szCs w:val="20"/>
              </w:rPr>
              <w:t xml:space="preserve">(1) </w:t>
            </w:r>
            <w:r w:rsidRPr="00DC4682">
              <w:rPr>
                <w:rFonts w:ascii="Times New Roman" w:hAnsi="Times New Roman"/>
                <w:color w:val="000000"/>
                <w:sz w:val="20"/>
                <w:szCs w:val="20"/>
              </w:rPr>
              <w:t>Burden estimates based on Cost Assessment for the Final Rule on Exports and Imports of Hazardous Waste Destined for Recovery Among OECD Countries, Exports of Spent Lead-Acid Batteries from the U.S., and Import Consent Documentation: Office of Resource Conservation and Recovery, Office of Solid Waste and Emergency Response, U.S. Environmen</w:t>
            </w:r>
            <w:r>
              <w:rPr>
                <w:rFonts w:ascii="Times New Roman" w:hAnsi="Times New Roman"/>
                <w:color w:val="000000"/>
                <w:sz w:val="20"/>
                <w:szCs w:val="20"/>
              </w:rPr>
              <w:t>tal Protection Agency, May 2009</w:t>
            </w:r>
            <w:r w:rsidRPr="00DC4682">
              <w:rPr>
                <w:rFonts w:ascii="Times New Roman" w:hAnsi="Times New Roman"/>
                <w:color w:val="000000"/>
                <w:sz w:val="20"/>
                <w:szCs w:val="20"/>
              </w:rPr>
              <w:t>, updated for wages and materials costs</w:t>
            </w:r>
            <w:r>
              <w:rPr>
                <w:rFonts w:ascii="Times New Roman" w:hAnsi="Times New Roman"/>
                <w:color w:val="000000"/>
                <w:sz w:val="20"/>
                <w:szCs w:val="20"/>
              </w:rPr>
              <w:t>.</w:t>
            </w:r>
          </w:p>
          <w:p w14:paraId="15A380BD" w14:textId="718867E9" w:rsidR="00DC4682" w:rsidRDefault="00DC4682" w:rsidP="00F155EF">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(2) </w:t>
            </w:r>
            <w:r w:rsidRPr="00DC4682">
              <w:rPr>
                <w:rFonts w:ascii="Times New Roman" w:hAnsi="Times New Roman"/>
                <w:color w:val="000000"/>
                <w:sz w:val="20"/>
                <w:szCs w:val="20"/>
              </w:rPr>
              <w:t>2014 TSDF Company website review</w:t>
            </w:r>
          </w:p>
          <w:p w14:paraId="717D549B" w14:textId="48EB3DC9" w:rsidR="00DC4682" w:rsidRDefault="00DC4682" w:rsidP="00F155EF">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(3) Totals may not sum due to rounding. </w:t>
            </w:r>
          </w:p>
          <w:p w14:paraId="7023BE49" w14:textId="77777777" w:rsidR="00DC4682" w:rsidRPr="00DD2F59" w:rsidRDefault="00DC4682" w:rsidP="00F155EF">
            <w:pPr>
              <w:widowControl/>
              <w:autoSpaceDE/>
              <w:autoSpaceDN/>
              <w:adjustRightInd/>
              <w:rPr>
                <w:rFonts w:ascii="Times New Roman" w:hAnsi="Times New Roman"/>
                <w:color w:val="000000"/>
                <w:sz w:val="20"/>
                <w:szCs w:val="20"/>
              </w:rPr>
            </w:pPr>
          </w:p>
        </w:tc>
      </w:tr>
    </w:tbl>
    <w:p w14:paraId="7E4AE24A" w14:textId="4459DCBE" w:rsidR="001D31DB" w:rsidRDefault="0031726B" w:rsidP="001D31DB">
      <w:pPr>
        <w:widowControl/>
        <w:autoSpaceDE/>
        <w:autoSpaceDN/>
        <w:adjustRightInd/>
        <w:jc w:val="center"/>
        <w:rPr>
          <w:rFonts w:ascii="Times New Roman" w:hAnsi="Times New Roman"/>
          <w:b/>
          <w:bCs/>
          <w:color w:val="000000"/>
        </w:rPr>
      </w:pPr>
      <w:r>
        <w:br w:type="page"/>
      </w:r>
      <w:r w:rsidR="001D31DB">
        <w:rPr>
          <w:rFonts w:ascii="Times New Roman" w:hAnsi="Times New Roman"/>
          <w:b/>
          <w:bCs/>
          <w:color w:val="000000"/>
        </w:rPr>
        <w:lastRenderedPageBreak/>
        <w:t xml:space="preserve"> </w:t>
      </w:r>
    </w:p>
    <w:p w14:paraId="00128E29" w14:textId="595FDBB9" w:rsidR="008B2C38" w:rsidRDefault="008B2C38" w:rsidP="001D34F2">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Exhibit </w:t>
      </w:r>
      <w:r w:rsidR="00C907D6">
        <w:rPr>
          <w:rFonts w:ascii="Times New Roman" w:hAnsi="Times New Roman"/>
          <w:b/>
          <w:bCs/>
          <w:color w:val="000000"/>
        </w:rPr>
        <w:t>6</w:t>
      </w:r>
    </w:p>
    <w:p w14:paraId="62E45B90" w14:textId="358A9743" w:rsidR="008B2C38" w:rsidRDefault="008B2C38" w:rsidP="008B2C38">
      <w:pPr>
        <w:tabs>
          <w:tab w:val="left" w:pos="-1110"/>
        </w:tabs>
        <w:jc w:val="center"/>
        <w:rPr>
          <w:rFonts w:ascii="Times New Roman" w:hAnsi="Times New Roman"/>
          <w:b/>
          <w:bCs/>
          <w:color w:val="000000"/>
        </w:rPr>
      </w:pPr>
      <w:r>
        <w:rPr>
          <w:rFonts w:ascii="Times New Roman" w:hAnsi="Times New Roman"/>
          <w:b/>
          <w:bCs/>
          <w:color w:val="000000"/>
        </w:rPr>
        <w:t>Estimated Number of Respondents Affected by the Hazardous Waste Export-Import Rule</w:t>
      </w:r>
    </w:p>
    <w:p w14:paraId="6D9984A5" w14:textId="77777777" w:rsidR="008B2C38" w:rsidRDefault="008B2C38" w:rsidP="0031726B">
      <w:pPr>
        <w:tabs>
          <w:tab w:val="left" w:pos="-1110"/>
        </w:tabs>
        <w:jc w:val="center"/>
        <w:rPr>
          <w:rFonts w:ascii="Times New Roman" w:hAnsi="Times New Roman"/>
          <w:b/>
          <w:bCs/>
          <w:color w:val="000000"/>
        </w:rPr>
      </w:pPr>
    </w:p>
    <w:tbl>
      <w:tblPr>
        <w:tblW w:w="14405" w:type="dxa"/>
        <w:tblInd w:w="103" w:type="dxa"/>
        <w:tblLayout w:type="fixed"/>
        <w:tblLook w:val="04A0" w:firstRow="1" w:lastRow="0" w:firstColumn="1" w:lastColumn="0" w:noHBand="0" w:noVBand="1"/>
      </w:tblPr>
      <w:tblGrid>
        <w:gridCol w:w="2615"/>
        <w:gridCol w:w="1080"/>
        <w:gridCol w:w="1080"/>
        <w:gridCol w:w="1350"/>
        <w:gridCol w:w="1080"/>
        <w:gridCol w:w="1080"/>
        <w:gridCol w:w="1170"/>
        <w:gridCol w:w="1170"/>
        <w:gridCol w:w="1350"/>
        <w:gridCol w:w="1170"/>
        <w:gridCol w:w="1260"/>
      </w:tblGrid>
      <w:tr w:rsidR="00185F8E" w:rsidRPr="00185F8E" w14:paraId="0EF6C1BE" w14:textId="77777777" w:rsidTr="00D66E92">
        <w:trPr>
          <w:trHeight w:val="510"/>
        </w:trPr>
        <w:tc>
          <w:tcPr>
            <w:tcW w:w="2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2938C" w14:textId="77777777" w:rsidR="00185F8E" w:rsidRPr="00BB0B08" w:rsidRDefault="00185F8E" w:rsidP="00185F8E">
            <w:pPr>
              <w:widowControl/>
              <w:autoSpaceDE/>
              <w:autoSpaceDN/>
              <w:adjustRightInd/>
              <w:spacing w:line="240" w:lineRule="exact"/>
              <w:jc w:val="center"/>
              <w:rPr>
                <w:rFonts w:ascii="Times New Roman" w:hAnsi="Times New Roman"/>
                <w:b/>
                <w:bCs/>
                <w:sz w:val="20"/>
                <w:szCs w:val="20"/>
              </w:rPr>
            </w:pPr>
            <w:r w:rsidRPr="00BB0B08">
              <w:rPr>
                <w:rFonts w:ascii="Times New Roman" w:hAnsi="Times New Roman"/>
                <w:b/>
                <w:bCs/>
                <w:sz w:val="20"/>
                <w:szCs w:val="20"/>
              </w:rPr>
              <w:t>Information Collection Activity</w:t>
            </w:r>
          </w:p>
        </w:tc>
        <w:tc>
          <w:tcPr>
            <w:tcW w:w="11790" w:type="dxa"/>
            <w:gridSpan w:val="10"/>
            <w:tcBorders>
              <w:top w:val="single" w:sz="4" w:space="0" w:color="auto"/>
              <w:left w:val="nil"/>
              <w:bottom w:val="single" w:sz="4" w:space="0" w:color="auto"/>
              <w:right w:val="single" w:sz="4" w:space="0" w:color="auto"/>
            </w:tcBorders>
            <w:shd w:val="clear" w:color="auto" w:fill="auto"/>
            <w:vAlign w:val="center"/>
            <w:hideMark/>
          </w:tcPr>
          <w:p w14:paraId="6D632105" w14:textId="77777777" w:rsidR="00185F8E" w:rsidRPr="00BB0B08" w:rsidRDefault="00185F8E"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Number of Respondents</w:t>
            </w:r>
          </w:p>
        </w:tc>
      </w:tr>
      <w:tr w:rsidR="00E61062" w:rsidRPr="00185F8E" w14:paraId="388D0F4A" w14:textId="77777777" w:rsidTr="00D66E92">
        <w:trPr>
          <w:trHeight w:val="900"/>
        </w:trPr>
        <w:tc>
          <w:tcPr>
            <w:tcW w:w="2615" w:type="dxa"/>
            <w:vMerge/>
            <w:tcBorders>
              <w:top w:val="single" w:sz="4" w:space="0" w:color="auto"/>
              <w:left w:val="single" w:sz="4" w:space="0" w:color="auto"/>
              <w:bottom w:val="single" w:sz="4" w:space="0" w:color="auto"/>
              <w:right w:val="single" w:sz="4" w:space="0" w:color="auto"/>
            </w:tcBorders>
            <w:vAlign w:val="center"/>
            <w:hideMark/>
          </w:tcPr>
          <w:p w14:paraId="2B73527E" w14:textId="77777777" w:rsidR="00E61062" w:rsidRPr="00BB0B08" w:rsidRDefault="00E61062" w:rsidP="00185F8E">
            <w:pPr>
              <w:widowControl/>
              <w:autoSpaceDE/>
              <w:autoSpaceDN/>
              <w:adjustRightInd/>
              <w:spacing w:line="240" w:lineRule="exact"/>
              <w:rPr>
                <w:rFonts w:ascii="Times New Roman" w:hAnsi="Times New Roman"/>
                <w:b/>
                <w:bCs/>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023075A8" w14:textId="77777777" w:rsidR="00E61062" w:rsidRPr="00BB0B08" w:rsidRDefault="00E61062"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U.S. Exporters</w:t>
            </w:r>
            <w:r w:rsidRPr="00BB0B08">
              <w:rPr>
                <w:rFonts w:ascii="Times New Roman" w:hAnsi="Times New Roman"/>
                <w:b/>
                <w:bCs/>
                <w:color w:val="000000"/>
                <w:sz w:val="20"/>
                <w:szCs w:val="20"/>
              </w:rPr>
              <w:br/>
              <w:t>(Canada)</w:t>
            </w:r>
          </w:p>
        </w:tc>
        <w:tc>
          <w:tcPr>
            <w:tcW w:w="1080" w:type="dxa"/>
            <w:tcBorders>
              <w:top w:val="nil"/>
              <w:left w:val="nil"/>
              <w:bottom w:val="single" w:sz="4" w:space="0" w:color="auto"/>
              <w:right w:val="single" w:sz="4" w:space="0" w:color="auto"/>
            </w:tcBorders>
            <w:shd w:val="clear" w:color="auto" w:fill="auto"/>
            <w:vAlign w:val="center"/>
            <w:hideMark/>
          </w:tcPr>
          <w:p w14:paraId="181E6542" w14:textId="77777777" w:rsidR="00E61062" w:rsidRPr="00BB0B08" w:rsidRDefault="00E61062"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U.S. Exporters</w:t>
            </w:r>
            <w:r w:rsidRPr="00BB0B08">
              <w:rPr>
                <w:rFonts w:ascii="Times New Roman" w:hAnsi="Times New Roman"/>
                <w:b/>
                <w:bCs/>
                <w:color w:val="000000"/>
                <w:sz w:val="20"/>
                <w:szCs w:val="20"/>
              </w:rPr>
              <w:br/>
              <w:t>(Mexico)</w:t>
            </w:r>
          </w:p>
        </w:tc>
        <w:tc>
          <w:tcPr>
            <w:tcW w:w="1350" w:type="dxa"/>
            <w:tcBorders>
              <w:top w:val="nil"/>
              <w:left w:val="nil"/>
              <w:bottom w:val="single" w:sz="4" w:space="0" w:color="auto"/>
              <w:right w:val="single" w:sz="4" w:space="0" w:color="auto"/>
            </w:tcBorders>
            <w:shd w:val="clear" w:color="auto" w:fill="auto"/>
            <w:vAlign w:val="center"/>
            <w:hideMark/>
          </w:tcPr>
          <w:p w14:paraId="611F436F" w14:textId="77777777" w:rsidR="00E61062" w:rsidRPr="00BB0B08" w:rsidRDefault="00E61062"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U.S. Exporters</w:t>
            </w:r>
            <w:r w:rsidRPr="00BB0B08">
              <w:rPr>
                <w:rFonts w:ascii="Times New Roman" w:hAnsi="Times New Roman"/>
                <w:b/>
                <w:bCs/>
                <w:color w:val="000000"/>
                <w:sz w:val="20"/>
                <w:szCs w:val="20"/>
              </w:rPr>
              <w:br/>
              <w:t>(non-OECD)</w:t>
            </w:r>
          </w:p>
        </w:tc>
        <w:tc>
          <w:tcPr>
            <w:tcW w:w="1080" w:type="dxa"/>
            <w:tcBorders>
              <w:top w:val="nil"/>
              <w:left w:val="nil"/>
              <w:bottom w:val="single" w:sz="4" w:space="0" w:color="auto"/>
              <w:right w:val="single" w:sz="4" w:space="0" w:color="auto"/>
            </w:tcBorders>
            <w:shd w:val="clear" w:color="auto" w:fill="auto"/>
            <w:vAlign w:val="center"/>
            <w:hideMark/>
          </w:tcPr>
          <w:p w14:paraId="076ADB7C" w14:textId="77777777" w:rsidR="00E61062" w:rsidRPr="00BB0B08" w:rsidRDefault="00E61062"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U.S. Exporters</w:t>
            </w:r>
            <w:r w:rsidRPr="00BB0B08">
              <w:rPr>
                <w:rFonts w:ascii="Times New Roman" w:hAnsi="Times New Roman"/>
                <w:b/>
                <w:bCs/>
                <w:color w:val="000000"/>
                <w:sz w:val="20"/>
                <w:szCs w:val="20"/>
              </w:rPr>
              <w:br/>
              <w:t>(OECD)</w:t>
            </w:r>
          </w:p>
        </w:tc>
        <w:tc>
          <w:tcPr>
            <w:tcW w:w="1080" w:type="dxa"/>
            <w:tcBorders>
              <w:top w:val="nil"/>
              <w:left w:val="nil"/>
              <w:bottom w:val="single" w:sz="4" w:space="0" w:color="auto"/>
              <w:right w:val="single" w:sz="4" w:space="0" w:color="auto"/>
            </w:tcBorders>
            <w:shd w:val="clear" w:color="auto" w:fill="auto"/>
            <w:vAlign w:val="center"/>
            <w:hideMark/>
          </w:tcPr>
          <w:p w14:paraId="2972D594" w14:textId="77777777" w:rsidR="00E61062" w:rsidRPr="00BB0B08" w:rsidRDefault="00E61062"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U.S. Exporters</w:t>
            </w:r>
            <w:r w:rsidRPr="00BB0B08">
              <w:rPr>
                <w:rFonts w:ascii="Times New Roman" w:hAnsi="Times New Roman"/>
                <w:b/>
                <w:bCs/>
                <w:color w:val="000000"/>
                <w:sz w:val="20"/>
                <w:szCs w:val="20"/>
              </w:rPr>
              <w:br/>
              <w:t>(Other)</w:t>
            </w:r>
          </w:p>
        </w:tc>
        <w:tc>
          <w:tcPr>
            <w:tcW w:w="1170" w:type="dxa"/>
            <w:tcBorders>
              <w:top w:val="nil"/>
              <w:left w:val="nil"/>
              <w:bottom w:val="single" w:sz="4" w:space="0" w:color="auto"/>
              <w:right w:val="single" w:sz="4" w:space="0" w:color="auto"/>
            </w:tcBorders>
            <w:shd w:val="clear" w:color="auto" w:fill="auto"/>
            <w:vAlign w:val="center"/>
            <w:hideMark/>
          </w:tcPr>
          <w:p w14:paraId="357844B7" w14:textId="77777777" w:rsidR="00E61062" w:rsidRPr="00BB0B08" w:rsidRDefault="00E61062"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U.S. Importers</w:t>
            </w:r>
            <w:r w:rsidRPr="00BB0B08">
              <w:rPr>
                <w:rFonts w:ascii="Times New Roman" w:hAnsi="Times New Roman"/>
                <w:b/>
                <w:bCs/>
                <w:color w:val="000000"/>
                <w:sz w:val="20"/>
                <w:szCs w:val="20"/>
              </w:rPr>
              <w:br/>
              <w:t>(Canada)</w:t>
            </w:r>
          </w:p>
        </w:tc>
        <w:tc>
          <w:tcPr>
            <w:tcW w:w="1170" w:type="dxa"/>
            <w:tcBorders>
              <w:top w:val="nil"/>
              <w:left w:val="nil"/>
              <w:bottom w:val="single" w:sz="4" w:space="0" w:color="auto"/>
              <w:right w:val="single" w:sz="4" w:space="0" w:color="auto"/>
            </w:tcBorders>
            <w:shd w:val="clear" w:color="auto" w:fill="auto"/>
            <w:vAlign w:val="center"/>
            <w:hideMark/>
          </w:tcPr>
          <w:p w14:paraId="61F0F1ED" w14:textId="77777777" w:rsidR="00E61062" w:rsidRPr="00BB0B08" w:rsidRDefault="00E61062"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U.S. Importers</w:t>
            </w:r>
            <w:r w:rsidRPr="00BB0B08">
              <w:rPr>
                <w:rFonts w:ascii="Times New Roman" w:hAnsi="Times New Roman"/>
                <w:b/>
                <w:bCs/>
                <w:color w:val="000000"/>
                <w:sz w:val="20"/>
                <w:szCs w:val="20"/>
              </w:rPr>
              <w:br/>
              <w:t>(Mexico)</w:t>
            </w:r>
          </w:p>
        </w:tc>
        <w:tc>
          <w:tcPr>
            <w:tcW w:w="1350" w:type="dxa"/>
            <w:tcBorders>
              <w:top w:val="nil"/>
              <w:left w:val="nil"/>
              <w:bottom w:val="single" w:sz="4" w:space="0" w:color="auto"/>
              <w:right w:val="single" w:sz="4" w:space="0" w:color="auto"/>
            </w:tcBorders>
            <w:shd w:val="clear" w:color="auto" w:fill="auto"/>
            <w:vAlign w:val="center"/>
            <w:hideMark/>
          </w:tcPr>
          <w:p w14:paraId="737DFBF1" w14:textId="77777777" w:rsidR="00E61062" w:rsidRPr="00BB0B08" w:rsidRDefault="00E61062"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U.S. Importers</w:t>
            </w:r>
            <w:r w:rsidRPr="00BB0B08">
              <w:rPr>
                <w:rFonts w:ascii="Times New Roman" w:hAnsi="Times New Roman"/>
                <w:b/>
                <w:bCs/>
                <w:color w:val="000000"/>
                <w:sz w:val="20"/>
                <w:szCs w:val="20"/>
              </w:rPr>
              <w:br/>
              <w:t>(non-OECD)</w:t>
            </w:r>
          </w:p>
        </w:tc>
        <w:tc>
          <w:tcPr>
            <w:tcW w:w="1170" w:type="dxa"/>
            <w:tcBorders>
              <w:top w:val="nil"/>
              <w:left w:val="nil"/>
              <w:bottom w:val="single" w:sz="4" w:space="0" w:color="auto"/>
              <w:right w:val="single" w:sz="4" w:space="0" w:color="auto"/>
            </w:tcBorders>
            <w:shd w:val="clear" w:color="auto" w:fill="auto"/>
            <w:vAlign w:val="center"/>
            <w:hideMark/>
          </w:tcPr>
          <w:p w14:paraId="43374D81" w14:textId="77777777" w:rsidR="00E61062" w:rsidRPr="00BB0B08" w:rsidRDefault="00E61062" w:rsidP="00185F8E">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U.S. Importers</w:t>
            </w:r>
            <w:r w:rsidRPr="00BB0B08">
              <w:rPr>
                <w:rFonts w:ascii="Times New Roman" w:hAnsi="Times New Roman"/>
                <w:b/>
                <w:bCs/>
                <w:color w:val="000000"/>
                <w:sz w:val="20"/>
                <w:szCs w:val="20"/>
              </w:rPr>
              <w:br/>
              <w:t>(OECD)</w:t>
            </w:r>
          </w:p>
        </w:tc>
        <w:tc>
          <w:tcPr>
            <w:tcW w:w="1260" w:type="dxa"/>
            <w:tcBorders>
              <w:top w:val="nil"/>
              <w:left w:val="nil"/>
              <w:bottom w:val="single" w:sz="4" w:space="0" w:color="auto"/>
              <w:right w:val="single" w:sz="4" w:space="0" w:color="auto"/>
            </w:tcBorders>
            <w:shd w:val="clear" w:color="auto" w:fill="auto"/>
            <w:vAlign w:val="center"/>
          </w:tcPr>
          <w:p w14:paraId="47AC5030" w14:textId="1F678761" w:rsidR="00E61062" w:rsidRPr="00BB0B08" w:rsidRDefault="00E61062" w:rsidP="00E61062">
            <w:pPr>
              <w:widowControl/>
              <w:autoSpaceDE/>
              <w:autoSpaceDN/>
              <w:adjustRightInd/>
              <w:spacing w:line="240" w:lineRule="exact"/>
              <w:jc w:val="center"/>
              <w:rPr>
                <w:rFonts w:ascii="Times New Roman" w:hAnsi="Times New Roman"/>
                <w:b/>
                <w:bCs/>
                <w:color w:val="000000"/>
                <w:sz w:val="20"/>
                <w:szCs w:val="20"/>
              </w:rPr>
            </w:pPr>
            <w:r w:rsidRPr="00BB0B08">
              <w:rPr>
                <w:rFonts w:ascii="Times New Roman" w:hAnsi="Times New Roman"/>
                <w:b/>
                <w:bCs/>
                <w:color w:val="000000"/>
                <w:sz w:val="20"/>
                <w:szCs w:val="20"/>
              </w:rPr>
              <w:t>TOTAL</w:t>
            </w:r>
          </w:p>
        </w:tc>
      </w:tr>
      <w:tr w:rsidR="00E61062" w:rsidRPr="00185F8E" w14:paraId="4F62CBA3" w14:textId="77777777" w:rsidTr="00D66E92">
        <w:trPr>
          <w:trHeight w:val="300"/>
        </w:trPr>
        <w:tc>
          <w:tcPr>
            <w:tcW w:w="2615" w:type="dxa"/>
            <w:tcBorders>
              <w:top w:val="nil"/>
              <w:left w:val="single" w:sz="4" w:space="0" w:color="auto"/>
              <w:bottom w:val="single" w:sz="4" w:space="0" w:color="auto"/>
              <w:right w:val="single" w:sz="4" w:space="0" w:color="auto"/>
            </w:tcBorders>
            <w:shd w:val="clear" w:color="auto" w:fill="auto"/>
            <w:vAlign w:val="center"/>
            <w:hideMark/>
          </w:tcPr>
          <w:p w14:paraId="16905929" w14:textId="77777777" w:rsidR="00E61062" w:rsidRPr="00BB0B08" w:rsidRDefault="00E61062" w:rsidP="00DF1567">
            <w:pPr>
              <w:widowControl/>
              <w:autoSpaceDE/>
              <w:autoSpaceDN/>
              <w:adjustRightInd/>
              <w:spacing w:line="240" w:lineRule="exact"/>
              <w:rPr>
                <w:rFonts w:ascii="Times New Roman" w:hAnsi="Times New Roman"/>
                <w:sz w:val="20"/>
                <w:szCs w:val="20"/>
              </w:rPr>
            </w:pPr>
            <w:r w:rsidRPr="00BB0B08">
              <w:rPr>
                <w:rFonts w:ascii="Times New Roman" w:hAnsi="Times New Roman"/>
                <w:sz w:val="20"/>
                <w:szCs w:val="20"/>
              </w:rPr>
              <w:t>Reading the Rule</w:t>
            </w:r>
          </w:p>
        </w:tc>
        <w:tc>
          <w:tcPr>
            <w:tcW w:w="1080" w:type="dxa"/>
            <w:tcBorders>
              <w:top w:val="nil"/>
              <w:left w:val="nil"/>
              <w:bottom w:val="single" w:sz="4" w:space="0" w:color="auto"/>
              <w:right w:val="single" w:sz="4" w:space="0" w:color="auto"/>
            </w:tcBorders>
            <w:shd w:val="clear" w:color="auto" w:fill="auto"/>
            <w:vAlign w:val="center"/>
            <w:hideMark/>
          </w:tcPr>
          <w:p w14:paraId="3AB9341D" w14:textId="77777777"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348</w:t>
            </w:r>
          </w:p>
        </w:tc>
        <w:tc>
          <w:tcPr>
            <w:tcW w:w="1080" w:type="dxa"/>
            <w:tcBorders>
              <w:top w:val="nil"/>
              <w:left w:val="nil"/>
              <w:bottom w:val="single" w:sz="4" w:space="0" w:color="auto"/>
              <w:right w:val="single" w:sz="4" w:space="0" w:color="auto"/>
            </w:tcBorders>
            <w:shd w:val="clear" w:color="auto" w:fill="auto"/>
            <w:vAlign w:val="center"/>
            <w:hideMark/>
          </w:tcPr>
          <w:p w14:paraId="6E111B8B" w14:textId="77777777"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21</w:t>
            </w:r>
          </w:p>
        </w:tc>
        <w:tc>
          <w:tcPr>
            <w:tcW w:w="1350" w:type="dxa"/>
            <w:tcBorders>
              <w:top w:val="nil"/>
              <w:left w:val="nil"/>
              <w:bottom w:val="single" w:sz="4" w:space="0" w:color="auto"/>
              <w:right w:val="single" w:sz="4" w:space="0" w:color="auto"/>
            </w:tcBorders>
            <w:shd w:val="clear" w:color="auto" w:fill="auto"/>
            <w:noWrap/>
            <w:vAlign w:val="center"/>
            <w:hideMark/>
          </w:tcPr>
          <w:p w14:paraId="215A89A0" w14:textId="77777777"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95E88C8" w14:textId="77777777"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34</w:t>
            </w:r>
          </w:p>
        </w:tc>
        <w:tc>
          <w:tcPr>
            <w:tcW w:w="1080" w:type="dxa"/>
            <w:tcBorders>
              <w:top w:val="nil"/>
              <w:left w:val="nil"/>
              <w:bottom w:val="single" w:sz="4" w:space="0" w:color="auto"/>
              <w:right w:val="single" w:sz="4" w:space="0" w:color="auto"/>
            </w:tcBorders>
            <w:shd w:val="clear" w:color="auto" w:fill="auto"/>
            <w:noWrap/>
            <w:vAlign w:val="center"/>
            <w:hideMark/>
          </w:tcPr>
          <w:p w14:paraId="2AB22957" w14:textId="77777777"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0FE8A96D" w14:textId="20D9AE9F"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AB47C9">
              <w:rPr>
                <w:rFonts w:ascii="Times New Roman" w:hAnsi="Times New Roman"/>
                <w:color w:val="000000"/>
                <w:sz w:val="20"/>
                <w:szCs w:val="20"/>
              </w:rPr>
              <w:t>40</w:t>
            </w:r>
          </w:p>
        </w:tc>
        <w:tc>
          <w:tcPr>
            <w:tcW w:w="1170" w:type="dxa"/>
            <w:tcBorders>
              <w:top w:val="nil"/>
              <w:left w:val="nil"/>
              <w:bottom w:val="single" w:sz="4" w:space="0" w:color="auto"/>
              <w:right w:val="single" w:sz="4" w:space="0" w:color="auto"/>
            </w:tcBorders>
            <w:shd w:val="clear" w:color="auto" w:fill="auto"/>
            <w:noWrap/>
            <w:vAlign w:val="center"/>
            <w:hideMark/>
          </w:tcPr>
          <w:p w14:paraId="6BB884A0" w14:textId="77777777"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hideMark/>
          </w:tcPr>
          <w:p w14:paraId="20C4D9A6" w14:textId="77777777"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14:paraId="3ADE81F5" w14:textId="77777777"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14:paraId="1373752C" w14:textId="5CD12439" w:rsidR="00E61062" w:rsidRPr="00BB0B08" w:rsidRDefault="00E61062" w:rsidP="00E61062">
            <w:pPr>
              <w:widowControl/>
              <w:autoSpaceDE/>
              <w:autoSpaceDN/>
              <w:adjustRightInd/>
              <w:spacing w:line="240" w:lineRule="exact"/>
              <w:jc w:val="center"/>
              <w:rPr>
                <w:rFonts w:ascii="Times New Roman" w:hAnsi="Times New Roman"/>
                <w:color w:val="000000"/>
                <w:sz w:val="20"/>
                <w:szCs w:val="20"/>
              </w:rPr>
            </w:pPr>
            <w:r w:rsidRPr="00AB47C9">
              <w:rPr>
                <w:rFonts w:ascii="Times New Roman" w:hAnsi="Times New Roman"/>
                <w:color w:val="000000"/>
                <w:sz w:val="20"/>
                <w:szCs w:val="20"/>
              </w:rPr>
              <w:t>464</w:t>
            </w:r>
          </w:p>
        </w:tc>
      </w:tr>
      <w:tr w:rsidR="00E61062" w:rsidRPr="00185F8E" w14:paraId="2C96D065" w14:textId="77777777" w:rsidTr="00D66E92">
        <w:trPr>
          <w:trHeight w:val="300"/>
        </w:trPr>
        <w:tc>
          <w:tcPr>
            <w:tcW w:w="2615" w:type="dxa"/>
            <w:tcBorders>
              <w:top w:val="nil"/>
              <w:left w:val="single" w:sz="4" w:space="0" w:color="auto"/>
              <w:bottom w:val="single" w:sz="4" w:space="0" w:color="auto"/>
              <w:right w:val="single" w:sz="4" w:space="0" w:color="auto"/>
            </w:tcBorders>
            <w:shd w:val="clear" w:color="auto" w:fill="auto"/>
            <w:vAlign w:val="center"/>
          </w:tcPr>
          <w:p w14:paraId="1C2AFDF7" w14:textId="0E8F7E93" w:rsidR="00E61062" w:rsidRPr="00BB0B08" w:rsidRDefault="00E61062" w:rsidP="00DF1567">
            <w:pPr>
              <w:widowControl/>
              <w:autoSpaceDE/>
              <w:autoSpaceDN/>
              <w:adjustRightInd/>
              <w:spacing w:line="240" w:lineRule="exact"/>
              <w:rPr>
                <w:rFonts w:ascii="Times New Roman" w:hAnsi="Times New Roman"/>
                <w:sz w:val="20"/>
                <w:szCs w:val="20"/>
              </w:rPr>
            </w:pPr>
            <w:r>
              <w:rPr>
                <w:rFonts w:ascii="Times New Roman" w:hAnsi="Times New Roman"/>
                <w:sz w:val="20"/>
                <w:szCs w:val="20"/>
              </w:rPr>
              <w:t>Posting Confirmation of Recovery or Disposal</w:t>
            </w:r>
          </w:p>
        </w:tc>
        <w:tc>
          <w:tcPr>
            <w:tcW w:w="1080" w:type="dxa"/>
            <w:tcBorders>
              <w:top w:val="nil"/>
              <w:left w:val="nil"/>
              <w:bottom w:val="single" w:sz="4" w:space="0" w:color="auto"/>
              <w:right w:val="single" w:sz="4" w:space="0" w:color="auto"/>
            </w:tcBorders>
            <w:shd w:val="clear" w:color="auto" w:fill="auto"/>
            <w:vAlign w:val="center"/>
          </w:tcPr>
          <w:p w14:paraId="385DA6BA" w14:textId="2F81EA08"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348</w:t>
            </w:r>
          </w:p>
        </w:tc>
        <w:tc>
          <w:tcPr>
            <w:tcW w:w="1080" w:type="dxa"/>
            <w:tcBorders>
              <w:top w:val="nil"/>
              <w:left w:val="nil"/>
              <w:bottom w:val="single" w:sz="4" w:space="0" w:color="auto"/>
              <w:right w:val="single" w:sz="4" w:space="0" w:color="auto"/>
            </w:tcBorders>
            <w:shd w:val="clear" w:color="auto" w:fill="auto"/>
            <w:vAlign w:val="center"/>
          </w:tcPr>
          <w:p w14:paraId="7BD1F7AC" w14:textId="25FC12DE"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21</w:t>
            </w:r>
          </w:p>
        </w:tc>
        <w:tc>
          <w:tcPr>
            <w:tcW w:w="1350" w:type="dxa"/>
            <w:tcBorders>
              <w:top w:val="nil"/>
              <w:left w:val="nil"/>
              <w:bottom w:val="single" w:sz="4" w:space="0" w:color="auto"/>
              <w:right w:val="single" w:sz="4" w:space="0" w:color="auto"/>
            </w:tcBorders>
            <w:shd w:val="clear" w:color="auto" w:fill="auto"/>
            <w:noWrap/>
            <w:vAlign w:val="center"/>
          </w:tcPr>
          <w:p w14:paraId="411773FA" w14:textId="526C9FF2"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tcPr>
          <w:p w14:paraId="3BC90647" w14:textId="2C40E3D4"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34</w:t>
            </w:r>
          </w:p>
        </w:tc>
        <w:tc>
          <w:tcPr>
            <w:tcW w:w="1080" w:type="dxa"/>
            <w:tcBorders>
              <w:top w:val="nil"/>
              <w:left w:val="nil"/>
              <w:bottom w:val="single" w:sz="4" w:space="0" w:color="auto"/>
              <w:right w:val="single" w:sz="4" w:space="0" w:color="auto"/>
            </w:tcBorders>
            <w:shd w:val="clear" w:color="auto" w:fill="auto"/>
            <w:noWrap/>
            <w:vAlign w:val="center"/>
          </w:tcPr>
          <w:p w14:paraId="2A029E12" w14:textId="5070F87B"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14:paraId="4176EEEE" w14:textId="18F976EE" w:rsidR="00E61062" w:rsidRPr="00BB0B08" w:rsidRDefault="00E61062" w:rsidP="005722C2">
            <w:pPr>
              <w:widowControl/>
              <w:autoSpaceDE/>
              <w:autoSpaceDN/>
              <w:adjustRightInd/>
              <w:spacing w:line="240" w:lineRule="exact"/>
              <w:jc w:val="center"/>
              <w:rPr>
                <w:rFonts w:ascii="Times New Roman" w:hAnsi="Times New Roman"/>
                <w:color w:val="000000"/>
                <w:sz w:val="20"/>
                <w:szCs w:val="20"/>
              </w:rPr>
            </w:pPr>
            <w:r w:rsidRPr="00AB47C9">
              <w:rPr>
                <w:rFonts w:ascii="Times New Roman" w:hAnsi="Times New Roman"/>
                <w:color w:val="000000"/>
                <w:sz w:val="20"/>
                <w:szCs w:val="20"/>
              </w:rPr>
              <w:t>40</w:t>
            </w:r>
          </w:p>
        </w:tc>
        <w:tc>
          <w:tcPr>
            <w:tcW w:w="1170" w:type="dxa"/>
            <w:tcBorders>
              <w:top w:val="nil"/>
              <w:left w:val="nil"/>
              <w:bottom w:val="single" w:sz="4" w:space="0" w:color="auto"/>
              <w:right w:val="single" w:sz="4" w:space="0" w:color="auto"/>
            </w:tcBorders>
            <w:shd w:val="clear" w:color="auto" w:fill="auto"/>
            <w:noWrap/>
            <w:vAlign w:val="center"/>
          </w:tcPr>
          <w:p w14:paraId="0AB90ADD" w14:textId="35543FAF"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16</w:t>
            </w:r>
          </w:p>
        </w:tc>
        <w:tc>
          <w:tcPr>
            <w:tcW w:w="1350" w:type="dxa"/>
            <w:tcBorders>
              <w:top w:val="nil"/>
              <w:left w:val="nil"/>
              <w:bottom w:val="single" w:sz="4" w:space="0" w:color="auto"/>
              <w:right w:val="single" w:sz="4" w:space="0" w:color="auto"/>
            </w:tcBorders>
            <w:shd w:val="clear" w:color="auto" w:fill="auto"/>
            <w:noWrap/>
            <w:vAlign w:val="center"/>
          </w:tcPr>
          <w:p w14:paraId="77E2710F" w14:textId="7C1BF164"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tcPr>
          <w:p w14:paraId="4518562B" w14:textId="57087AD8" w:rsidR="00E61062" w:rsidRPr="00BB0B08" w:rsidRDefault="00E61062" w:rsidP="00EF19E3">
            <w:pPr>
              <w:widowControl/>
              <w:autoSpaceDE/>
              <w:autoSpaceDN/>
              <w:adjustRightInd/>
              <w:spacing w:line="240" w:lineRule="exact"/>
              <w:jc w:val="center"/>
              <w:rPr>
                <w:rFonts w:ascii="Times New Roman" w:hAnsi="Times New Roman"/>
                <w:color w:val="000000"/>
                <w:sz w:val="20"/>
                <w:szCs w:val="20"/>
              </w:rPr>
            </w:pPr>
            <w:r w:rsidRPr="00BB0B08">
              <w:rPr>
                <w:rFonts w:ascii="Times New Roman" w:hAnsi="Times New Roman"/>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14:paraId="2F0D4EDA" w14:textId="1CB596E3" w:rsidR="00E61062" w:rsidRPr="00BB0B08" w:rsidRDefault="00E61062" w:rsidP="00E61062">
            <w:pPr>
              <w:widowControl/>
              <w:autoSpaceDE/>
              <w:autoSpaceDN/>
              <w:adjustRightInd/>
              <w:spacing w:line="240" w:lineRule="exact"/>
              <w:jc w:val="center"/>
              <w:rPr>
                <w:rFonts w:ascii="Times New Roman" w:hAnsi="Times New Roman"/>
                <w:color w:val="000000"/>
                <w:sz w:val="20"/>
                <w:szCs w:val="20"/>
              </w:rPr>
            </w:pPr>
            <w:r w:rsidRPr="00AB47C9">
              <w:rPr>
                <w:rFonts w:ascii="Times New Roman" w:hAnsi="Times New Roman"/>
                <w:color w:val="000000"/>
                <w:sz w:val="20"/>
                <w:szCs w:val="20"/>
              </w:rPr>
              <w:t>464</w:t>
            </w:r>
          </w:p>
        </w:tc>
      </w:tr>
      <w:tr w:rsidR="005722C2" w:rsidRPr="00185F8E" w14:paraId="506D928D" w14:textId="77777777" w:rsidTr="00D66E92">
        <w:trPr>
          <w:trHeight w:val="300"/>
        </w:trPr>
        <w:tc>
          <w:tcPr>
            <w:tcW w:w="2615" w:type="dxa"/>
            <w:tcBorders>
              <w:top w:val="nil"/>
              <w:left w:val="single" w:sz="4" w:space="0" w:color="auto"/>
              <w:bottom w:val="single" w:sz="4" w:space="0" w:color="auto"/>
              <w:right w:val="single" w:sz="4" w:space="0" w:color="auto"/>
            </w:tcBorders>
            <w:shd w:val="clear" w:color="auto" w:fill="auto"/>
            <w:vAlign w:val="center"/>
          </w:tcPr>
          <w:p w14:paraId="30C58C4F" w14:textId="31F7879F" w:rsidR="005722C2" w:rsidRPr="00BB0B08" w:rsidRDefault="005722C2" w:rsidP="00DF1567">
            <w:pPr>
              <w:widowControl/>
              <w:autoSpaceDE/>
              <w:autoSpaceDN/>
              <w:adjustRightInd/>
              <w:spacing w:line="240" w:lineRule="exact"/>
              <w:rPr>
                <w:rFonts w:ascii="Times New Roman" w:hAnsi="Times New Roman"/>
                <w:sz w:val="20"/>
                <w:szCs w:val="20"/>
              </w:rPr>
            </w:pPr>
            <w:r>
              <w:rPr>
                <w:rFonts w:ascii="Times New Roman" w:hAnsi="Times New Roman"/>
                <w:sz w:val="20"/>
                <w:szCs w:val="20"/>
              </w:rPr>
              <w:t>Website Development</w:t>
            </w:r>
          </w:p>
        </w:tc>
        <w:tc>
          <w:tcPr>
            <w:tcW w:w="1080" w:type="dxa"/>
            <w:tcBorders>
              <w:top w:val="nil"/>
              <w:left w:val="nil"/>
              <w:bottom w:val="single" w:sz="4" w:space="0" w:color="auto"/>
              <w:right w:val="single" w:sz="4" w:space="0" w:color="auto"/>
            </w:tcBorders>
            <w:shd w:val="clear" w:color="auto" w:fill="auto"/>
            <w:vAlign w:val="center"/>
          </w:tcPr>
          <w:p w14:paraId="25A46F78" w14:textId="77D4D85D" w:rsidR="005722C2" w:rsidRPr="001D31DB" w:rsidRDefault="005722C2" w:rsidP="00EF19E3">
            <w:pPr>
              <w:widowControl/>
              <w:autoSpaceDE/>
              <w:autoSpaceDN/>
              <w:adjustRightInd/>
              <w:spacing w:line="240" w:lineRule="exact"/>
              <w:jc w:val="center"/>
              <w:rPr>
                <w:rFonts w:ascii="Times New Roman" w:hAnsi="Times New Roman"/>
                <w:color w:val="000000"/>
                <w:sz w:val="20"/>
                <w:szCs w:val="20"/>
              </w:rPr>
            </w:pPr>
            <w:r w:rsidRPr="001D31DB">
              <w:rPr>
                <w:rFonts w:ascii="Times New Roman" w:hAnsi="Times New Roman"/>
                <w:color w:val="000000"/>
                <w:sz w:val="20"/>
                <w:szCs w:val="20"/>
              </w:rPr>
              <w:t>56</w:t>
            </w:r>
          </w:p>
        </w:tc>
        <w:tc>
          <w:tcPr>
            <w:tcW w:w="1080" w:type="dxa"/>
            <w:tcBorders>
              <w:top w:val="nil"/>
              <w:left w:val="nil"/>
              <w:bottom w:val="single" w:sz="4" w:space="0" w:color="auto"/>
              <w:right w:val="single" w:sz="4" w:space="0" w:color="auto"/>
            </w:tcBorders>
            <w:shd w:val="clear" w:color="auto" w:fill="auto"/>
            <w:vAlign w:val="center"/>
          </w:tcPr>
          <w:p w14:paraId="30550DFC" w14:textId="3B7D5B2D" w:rsidR="005722C2" w:rsidRPr="001D31DB" w:rsidRDefault="005722C2" w:rsidP="00EF19E3">
            <w:pPr>
              <w:widowControl/>
              <w:autoSpaceDE/>
              <w:autoSpaceDN/>
              <w:adjustRightInd/>
              <w:spacing w:line="240" w:lineRule="exact"/>
              <w:jc w:val="center"/>
              <w:rPr>
                <w:rFonts w:ascii="Times New Roman" w:hAnsi="Times New Roman"/>
                <w:color w:val="000000"/>
                <w:sz w:val="20"/>
                <w:szCs w:val="20"/>
              </w:rPr>
            </w:pPr>
            <w:r w:rsidRPr="001D31DB">
              <w:rPr>
                <w:rFonts w:ascii="Times New Roman" w:hAnsi="Times New Roman"/>
                <w:color w:val="000000"/>
                <w:sz w:val="20"/>
                <w:szCs w:val="20"/>
              </w:rPr>
              <w:t>3</w:t>
            </w:r>
          </w:p>
        </w:tc>
        <w:tc>
          <w:tcPr>
            <w:tcW w:w="1350" w:type="dxa"/>
            <w:tcBorders>
              <w:top w:val="nil"/>
              <w:left w:val="nil"/>
              <w:bottom w:val="single" w:sz="4" w:space="0" w:color="auto"/>
              <w:right w:val="single" w:sz="4" w:space="0" w:color="auto"/>
            </w:tcBorders>
            <w:shd w:val="clear" w:color="auto" w:fill="auto"/>
            <w:noWrap/>
            <w:vAlign w:val="center"/>
          </w:tcPr>
          <w:p w14:paraId="4A0649A6" w14:textId="531F9CB2" w:rsidR="005722C2" w:rsidRPr="001D31DB" w:rsidRDefault="005722C2" w:rsidP="00EF19E3">
            <w:pPr>
              <w:widowControl/>
              <w:autoSpaceDE/>
              <w:autoSpaceDN/>
              <w:adjustRightInd/>
              <w:spacing w:line="240" w:lineRule="exact"/>
              <w:jc w:val="center"/>
              <w:rPr>
                <w:rFonts w:ascii="Times New Roman" w:hAnsi="Times New Roman"/>
                <w:color w:val="000000"/>
                <w:sz w:val="20"/>
                <w:szCs w:val="20"/>
              </w:rPr>
            </w:pPr>
            <w:r w:rsidRPr="001D31DB">
              <w:rPr>
                <w:rFonts w:ascii="Times New Roman" w:hAnsi="Times New Roman"/>
                <w:color w:val="000000"/>
                <w:sz w:val="20"/>
                <w:szCs w:val="20"/>
              </w:rPr>
              <w:t>0</w:t>
            </w:r>
          </w:p>
        </w:tc>
        <w:tc>
          <w:tcPr>
            <w:tcW w:w="1080" w:type="dxa"/>
            <w:tcBorders>
              <w:top w:val="nil"/>
              <w:left w:val="nil"/>
              <w:bottom w:val="single" w:sz="4" w:space="0" w:color="auto"/>
              <w:right w:val="single" w:sz="4" w:space="0" w:color="auto"/>
            </w:tcBorders>
            <w:shd w:val="clear" w:color="auto" w:fill="auto"/>
            <w:noWrap/>
            <w:vAlign w:val="center"/>
          </w:tcPr>
          <w:p w14:paraId="6E443B9F" w14:textId="7ECB4036" w:rsidR="005722C2" w:rsidRPr="001D31DB" w:rsidRDefault="005722C2" w:rsidP="00EF19E3">
            <w:pPr>
              <w:widowControl/>
              <w:autoSpaceDE/>
              <w:autoSpaceDN/>
              <w:adjustRightInd/>
              <w:spacing w:line="240" w:lineRule="exact"/>
              <w:jc w:val="center"/>
              <w:rPr>
                <w:rFonts w:ascii="Times New Roman" w:hAnsi="Times New Roman"/>
                <w:color w:val="000000"/>
                <w:sz w:val="20"/>
                <w:szCs w:val="20"/>
              </w:rPr>
            </w:pPr>
            <w:r w:rsidRPr="001D31DB">
              <w:rPr>
                <w:rFonts w:ascii="Times New Roman" w:hAnsi="Times New Roman"/>
                <w:color w:val="000000"/>
                <w:sz w:val="20"/>
                <w:szCs w:val="20"/>
              </w:rPr>
              <w:t>6</w:t>
            </w:r>
          </w:p>
        </w:tc>
        <w:tc>
          <w:tcPr>
            <w:tcW w:w="1080" w:type="dxa"/>
            <w:tcBorders>
              <w:top w:val="nil"/>
              <w:left w:val="nil"/>
              <w:bottom w:val="single" w:sz="4" w:space="0" w:color="auto"/>
              <w:right w:val="single" w:sz="4" w:space="0" w:color="auto"/>
            </w:tcBorders>
            <w:shd w:val="clear" w:color="auto" w:fill="auto"/>
            <w:noWrap/>
            <w:vAlign w:val="center"/>
          </w:tcPr>
          <w:p w14:paraId="4AB02631" w14:textId="61C159EB" w:rsidR="005722C2" w:rsidRPr="001D31DB" w:rsidRDefault="00701701" w:rsidP="00EF19E3">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12</w:t>
            </w:r>
          </w:p>
        </w:tc>
        <w:tc>
          <w:tcPr>
            <w:tcW w:w="1170" w:type="dxa"/>
            <w:tcBorders>
              <w:top w:val="nil"/>
              <w:left w:val="nil"/>
              <w:bottom w:val="single" w:sz="4" w:space="0" w:color="auto"/>
              <w:right w:val="single" w:sz="4" w:space="0" w:color="auto"/>
            </w:tcBorders>
            <w:shd w:val="clear" w:color="auto" w:fill="auto"/>
            <w:noWrap/>
            <w:vAlign w:val="center"/>
          </w:tcPr>
          <w:p w14:paraId="62B60123" w14:textId="51A389BA" w:rsidR="005722C2" w:rsidRPr="001D31DB" w:rsidRDefault="005722C2" w:rsidP="00EF19E3">
            <w:pPr>
              <w:widowControl/>
              <w:autoSpaceDE/>
              <w:autoSpaceDN/>
              <w:adjustRightInd/>
              <w:spacing w:line="240" w:lineRule="exact"/>
              <w:jc w:val="center"/>
              <w:rPr>
                <w:rFonts w:ascii="Times New Roman" w:hAnsi="Times New Roman"/>
                <w:color w:val="000000"/>
                <w:sz w:val="20"/>
                <w:szCs w:val="20"/>
              </w:rPr>
            </w:pPr>
            <w:r w:rsidRPr="001D31DB">
              <w:rPr>
                <w:rFonts w:ascii="Times New Roman" w:hAnsi="Times New Roman"/>
                <w:color w:val="000000"/>
                <w:sz w:val="20"/>
                <w:szCs w:val="20"/>
              </w:rPr>
              <w:t>12</w:t>
            </w:r>
          </w:p>
        </w:tc>
        <w:tc>
          <w:tcPr>
            <w:tcW w:w="1170" w:type="dxa"/>
            <w:tcBorders>
              <w:top w:val="nil"/>
              <w:left w:val="nil"/>
              <w:bottom w:val="single" w:sz="4" w:space="0" w:color="auto"/>
              <w:right w:val="single" w:sz="4" w:space="0" w:color="auto"/>
            </w:tcBorders>
            <w:shd w:val="clear" w:color="auto" w:fill="auto"/>
            <w:noWrap/>
            <w:vAlign w:val="center"/>
          </w:tcPr>
          <w:p w14:paraId="7B5685A9" w14:textId="09E779FE" w:rsidR="005722C2" w:rsidRPr="001D31DB" w:rsidRDefault="005722C2" w:rsidP="00EF19E3">
            <w:pPr>
              <w:widowControl/>
              <w:autoSpaceDE/>
              <w:autoSpaceDN/>
              <w:adjustRightInd/>
              <w:spacing w:line="240" w:lineRule="exact"/>
              <w:jc w:val="center"/>
              <w:rPr>
                <w:rFonts w:ascii="Times New Roman" w:hAnsi="Times New Roman"/>
                <w:color w:val="000000"/>
                <w:sz w:val="20"/>
                <w:szCs w:val="20"/>
              </w:rPr>
            </w:pPr>
            <w:r w:rsidRPr="001D31DB">
              <w:rPr>
                <w:rFonts w:ascii="Times New Roman" w:hAnsi="Times New Roman"/>
                <w:color w:val="000000"/>
                <w:sz w:val="20"/>
                <w:szCs w:val="20"/>
              </w:rPr>
              <w:t>5</w:t>
            </w:r>
          </w:p>
        </w:tc>
        <w:tc>
          <w:tcPr>
            <w:tcW w:w="1350" w:type="dxa"/>
            <w:tcBorders>
              <w:top w:val="nil"/>
              <w:left w:val="nil"/>
              <w:bottom w:val="single" w:sz="4" w:space="0" w:color="auto"/>
              <w:right w:val="single" w:sz="4" w:space="0" w:color="auto"/>
            </w:tcBorders>
            <w:shd w:val="clear" w:color="auto" w:fill="auto"/>
            <w:noWrap/>
            <w:vAlign w:val="center"/>
          </w:tcPr>
          <w:p w14:paraId="41529E74" w14:textId="103FBB73" w:rsidR="005722C2" w:rsidRPr="001D31DB" w:rsidRDefault="005722C2" w:rsidP="00EF19E3">
            <w:pPr>
              <w:widowControl/>
              <w:autoSpaceDE/>
              <w:autoSpaceDN/>
              <w:adjustRightInd/>
              <w:spacing w:line="240" w:lineRule="exact"/>
              <w:jc w:val="center"/>
              <w:rPr>
                <w:rFonts w:ascii="Times New Roman" w:hAnsi="Times New Roman"/>
                <w:color w:val="000000"/>
                <w:sz w:val="20"/>
                <w:szCs w:val="20"/>
              </w:rPr>
            </w:pPr>
            <w:r w:rsidRPr="001D31DB">
              <w:rPr>
                <w:rFonts w:ascii="Times New Roman" w:hAnsi="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tcPr>
          <w:p w14:paraId="19959DF0" w14:textId="7806EAC3" w:rsidR="005722C2" w:rsidRPr="001D31DB" w:rsidRDefault="005722C2" w:rsidP="00EF19E3">
            <w:pPr>
              <w:widowControl/>
              <w:autoSpaceDE/>
              <w:autoSpaceDN/>
              <w:adjustRightInd/>
              <w:spacing w:line="240" w:lineRule="exact"/>
              <w:jc w:val="center"/>
              <w:rPr>
                <w:rFonts w:ascii="Times New Roman" w:hAnsi="Times New Roman"/>
                <w:color w:val="000000"/>
                <w:sz w:val="20"/>
                <w:szCs w:val="20"/>
              </w:rPr>
            </w:pPr>
            <w:r w:rsidRPr="001D31DB">
              <w:rPr>
                <w:rFonts w:ascii="Times New Roman" w:hAnsi="Times New Roman"/>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14:paraId="6351B3DA" w14:textId="41814F71" w:rsidR="005722C2" w:rsidRPr="001D31DB" w:rsidRDefault="005722C2" w:rsidP="00E61062">
            <w:pPr>
              <w:widowControl/>
              <w:autoSpaceDE/>
              <w:autoSpaceDN/>
              <w:adjustRightInd/>
              <w:spacing w:line="240" w:lineRule="exact"/>
              <w:jc w:val="center"/>
              <w:rPr>
                <w:rFonts w:ascii="Times New Roman" w:hAnsi="Times New Roman"/>
                <w:color w:val="000000"/>
                <w:sz w:val="20"/>
                <w:szCs w:val="20"/>
              </w:rPr>
            </w:pPr>
            <w:r w:rsidRPr="001D31DB">
              <w:rPr>
                <w:rFonts w:ascii="Times New Roman" w:hAnsi="Times New Roman"/>
                <w:color w:val="000000"/>
                <w:sz w:val="20"/>
                <w:szCs w:val="20"/>
              </w:rPr>
              <w:t>85</w:t>
            </w:r>
          </w:p>
        </w:tc>
      </w:tr>
      <w:tr w:rsidR="005722C2" w:rsidRPr="00185F8E" w14:paraId="1D0BE068" w14:textId="77777777" w:rsidTr="00D87D18">
        <w:trPr>
          <w:trHeight w:val="300"/>
        </w:trPr>
        <w:tc>
          <w:tcPr>
            <w:tcW w:w="2615"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CBA9AD3" w14:textId="77777777" w:rsidR="005722C2" w:rsidRPr="00BB0B08" w:rsidRDefault="005722C2" w:rsidP="00D87D18">
            <w:pPr>
              <w:widowControl/>
              <w:autoSpaceDE/>
              <w:autoSpaceDN/>
              <w:adjustRightInd/>
              <w:spacing w:line="240" w:lineRule="exact"/>
              <w:jc w:val="right"/>
              <w:rPr>
                <w:rFonts w:ascii="Times New Roman" w:hAnsi="Times New Roman"/>
                <w:b/>
                <w:bCs/>
                <w:sz w:val="20"/>
                <w:szCs w:val="20"/>
              </w:rPr>
            </w:pPr>
            <w:r w:rsidRPr="00BB0B08">
              <w:rPr>
                <w:rFonts w:ascii="Times New Roman" w:hAnsi="Times New Roman"/>
                <w:b/>
                <w:bCs/>
                <w:sz w:val="20"/>
                <w:szCs w:val="20"/>
              </w:rPr>
              <w:t>TOTAL</w:t>
            </w:r>
          </w:p>
        </w:tc>
        <w:tc>
          <w:tcPr>
            <w:tcW w:w="1080" w:type="dxa"/>
            <w:tcBorders>
              <w:top w:val="single" w:sz="12" w:space="0" w:color="auto"/>
              <w:left w:val="nil"/>
              <w:bottom w:val="single" w:sz="4" w:space="0" w:color="auto"/>
              <w:right w:val="single" w:sz="4" w:space="0" w:color="auto"/>
            </w:tcBorders>
            <w:shd w:val="clear" w:color="auto" w:fill="auto"/>
            <w:vAlign w:val="center"/>
          </w:tcPr>
          <w:p w14:paraId="3DD24A93" w14:textId="2A4BDCD0" w:rsidR="005722C2" w:rsidRPr="001D31DB" w:rsidRDefault="005722C2" w:rsidP="00D87D18">
            <w:pPr>
              <w:widowControl/>
              <w:autoSpaceDE/>
              <w:autoSpaceDN/>
              <w:adjustRightInd/>
              <w:spacing w:line="240" w:lineRule="exact"/>
              <w:jc w:val="center"/>
              <w:rPr>
                <w:rFonts w:ascii="Times New Roman" w:hAnsi="Times New Roman"/>
                <w:b/>
                <w:color w:val="000000"/>
                <w:sz w:val="20"/>
                <w:szCs w:val="20"/>
              </w:rPr>
            </w:pPr>
            <w:r w:rsidRPr="001D31DB">
              <w:rPr>
                <w:rFonts w:ascii="Times New Roman" w:hAnsi="Times New Roman"/>
                <w:b/>
                <w:color w:val="000000"/>
                <w:sz w:val="20"/>
                <w:szCs w:val="20"/>
              </w:rPr>
              <w:t>348</w:t>
            </w:r>
          </w:p>
        </w:tc>
        <w:tc>
          <w:tcPr>
            <w:tcW w:w="1080" w:type="dxa"/>
            <w:tcBorders>
              <w:top w:val="single" w:sz="12" w:space="0" w:color="auto"/>
              <w:left w:val="nil"/>
              <w:bottom w:val="single" w:sz="4" w:space="0" w:color="auto"/>
              <w:right w:val="single" w:sz="4" w:space="0" w:color="auto"/>
            </w:tcBorders>
            <w:shd w:val="clear" w:color="auto" w:fill="auto"/>
            <w:vAlign w:val="center"/>
          </w:tcPr>
          <w:p w14:paraId="4783AC8A" w14:textId="3B62D647" w:rsidR="005722C2" w:rsidRPr="001D31DB" w:rsidRDefault="005722C2" w:rsidP="00D87D18">
            <w:pPr>
              <w:widowControl/>
              <w:autoSpaceDE/>
              <w:autoSpaceDN/>
              <w:adjustRightInd/>
              <w:spacing w:line="240" w:lineRule="exact"/>
              <w:jc w:val="center"/>
              <w:rPr>
                <w:rFonts w:ascii="Times New Roman" w:hAnsi="Times New Roman"/>
                <w:b/>
                <w:color w:val="000000"/>
                <w:sz w:val="20"/>
                <w:szCs w:val="20"/>
              </w:rPr>
            </w:pPr>
            <w:r w:rsidRPr="001D31DB">
              <w:rPr>
                <w:rFonts w:ascii="Times New Roman" w:hAnsi="Times New Roman"/>
                <w:b/>
                <w:color w:val="000000"/>
                <w:sz w:val="20"/>
                <w:szCs w:val="20"/>
              </w:rPr>
              <w:t>21</w:t>
            </w:r>
          </w:p>
        </w:tc>
        <w:tc>
          <w:tcPr>
            <w:tcW w:w="1350" w:type="dxa"/>
            <w:tcBorders>
              <w:top w:val="single" w:sz="12" w:space="0" w:color="auto"/>
              <w:left w:val="nil"/>
              <w:bottom w:val="single" w:sz="4" w:space="0" w:color="auto"/>
              <w:right w:val="single" w:sz="4" w:space="0" w:color="auto"/>
            </w:tcBorders>
            <w:shd w:val="clear" w:color="auto" w:fill="auto"/>
            <w:vAlign w:val="center"/>
          </w:tcPr>
          <w:p w14:paraId="217EFA62" w14:textId="59C33CE8" w:rsidR="005722C2" w:rsidRPr="001D31DB" w:rsidRDefault="005722C2" w:rsidP="00D87D18">
            <w:pPr>
              <w:widowControl/>
              <w:autoSpaceDE/>
              <w:autoSpaceDN/>
              <w:adjustRightInd/>
              <w:spacing w:line="240" w:lineRule="exact"/>
              <w:jc w:val="center"/>
              <w:rPr>
                <w:rFonts w:ascii="Times New Roman" w:hAnsi="Times New Roman"/>
                <w:b/>
                <w:color w:val="000000"/>
                <w:sz w:val="20"/>
                <w:szCs w:val="20"/>
              </w:rPr>
            </w:pPr>
            <w:r w:rsidRPr="001D31DB">
              <w:rPr>
                <w:rFonts w:ascii="Times New Roman" w:hAnsi="Times New Roman"/>
                <w:b/>
                <w:color w:val="000000"/>
                <w:sz w:val="20"/>
                <w:szCs w:val="20"/>
              </w:rPr>
              <w:t>0</w:t>
            </w:r>
          </w:p>
        </w:tc>
        <w:tc>
          <w:tcPr>
            <w:tcW w:w="1080" w:type="dxa"/>
            <w:tcBorders>
              <w:top w:val="single" w:sz="12" w:space="0" w:color="auto"/>
              <w:left w:val="nil"/>
              <w:bottom w:val="single" w:sz="4" w:space="0" w:color="auto"/>
              <w:right w:val="single" w:sz="4" w:space="0" w:color="auto"/>
            </w:tcBorders>
            <w:shd w:val="clear" w:color="auto" w:fill="auto"/>
            <w:vAlign w:val="center"/>
          </w:tcPr>
          <w:p w14:paraId="1F5849AF" w14:textId="32046553" w:rsidR="005722C2" w:rsidRPr="001D31DB" w:rsidRDefault="005722C2" w:rsidP="00D87D18">
            <w:pPr>
              <w:widowControl/>
              <w:autoSpaceDE/>
              <w:autoSpaceDN/>
              <w:adjustRightInd/>
              <w:spacing w:line="240" w:lineRule="exact"/>
              <w:jc w:val="center"/>
              <w:rPr>
                <w:rFonts w:ascii="Times New Roman" w:hAnsi="Times New Roman"/>
                <w:b/>
                <w:color w:val="000000"/>
                <w:sz w:val="20"/>
                <w:szCs w:val="20"/>
              </w:rPr>
            </w:pPr>
            <w:r w:rsidRPr="001D31DB">
              <w:rPr>
                <w:rFonts w:ascii="Times New Roman" w:hAnsi="Times New Roman"/>
                <w:b/>
                <w:color w:val="000000"/>
                <w:sz w:val="20"/>
                <w:szCs w:val="20"/>
              </w:rPr>
              <w:t>34</w:t>
            </w:r>
          </w:p>
        </w:tc>
        <w:tc>
          <w:tcPr>
            <w:tcW w:w="1080" w:type="dxa"/>
            <w:tcBorders>
              <w:top w:val="single" w:sz="12" w:space="0" w:color="auto"/>
              <w:left w:val="nil"/>
              <w:bottom w:val="single" w:sz="4" w:space="0" w:color="auto"/>
              <w:right w:val="single" w:sz="4" w:space="0" w:color="auto"/>
            </w:tcBorders>
            <w:shd w:val="clear" w:color="auto" w:fill="auto"/>
            <w:vAlign w:val="center"/>
          </w:tcPr>
          <w:p w14:paraId="190F8E60" w14:textId="3C693FB0" w:rsidR="005722C2" w:rsidRPr="001D31DB" w:rsidRDefault="00701701" w:rsidP="00D87D18">
            <w:pPr>
              <w:widowControl/>
              <w:autoSpaceDE/>
              <w:autoSpaceDN/>
              <w:adjustRightInd/>
              <w:spacing w:line="240" w:lineRule="exact"/>
              <w:jc w:val="center"/>
              <w:rPr>
                <w:rFonts w:ascii="Times New Roman" w:hAnsi="Times New Roman"/>
                <w:b/>
                <w:color w:val="000000"/>
                <w:sz w:val="20"/>
                <w:szCs w:val="20"/>
              </w:rPr>
            </w:pPr>
            <w:r>
              <w:rPr>
                <w:rFonts w:ascii="Times New Roman" w:hAnsi="Times New Roman"/>
                <w:b/>
                <w:color w:val="000000"/>
                <w:sz w:val="20"/>
                <w:szCs w:val="20"/>
              </w:rPr>
              <w:t>12</w:t>
            </w:r>
          </w:p>
        </w:tc>
        <w:tc>
          <w:tcPr>
            <w:tcW w:w="1170" w:type="dxa"/>
            <w:tcBorders>
              <w:top w:val="single" w:sz="12" w:space="0" w:color="auto"/>
              <w:left w:val="nil"/>
              <w:bottom w:val="single" w:sz="4" w:space="0" w:color="auto"/>
              <w:right w:val="single" w:sz="4" w:space="0" w:color="auto"/>
            </w:tcBorders>
            <w:shd w:val="clear" w:color="auto" w:fill="auto"/>
            <w:vAlign w:val="center"/>
          </w:tcPr>
          <w:p w14:paraId="04D5BD83" w14:textId="142B4937" w:rsidR="005722C2" w:rsidRPr="001D31DB" w:rsidRDefault="005722C2">
            <w:pPr>
              <w:widowControl/>
              <w:autoSpaceDE/>
              <w:autoSpaceDN/>
              <w:adjustRightInd/>
              <w:spacing w:line="240" w:lineRule="exact"/>
              <w:jc w:val="center"/>
              <w:rPr>
                <w:rFonts w:ascii="Times New Roman" w:hAnsi="Times New Roman"/>
                <w:b/>
                <w:color w:val="000000"/>
                <w:sz w:val="20"/>
                <w:szCs w:val="20"/>
              </w:rPr>
            </w:pPr>
            <w:r w:rsidRPr="001D31DB">
              <w:rPr>
                <w:rFonts w:ascii="Times New Roman" w:hAnsi="Times New Roman"/>
                <w:b/>
                <w:color w:val="000000"/>
                <w:sz w:val="20"/>
                <w:szCs w:val="20"/>
              </w:rPr>
              <w:t>40</w:t>
            </w:r>
          </w:p>
        </w:tc>
        <w:tc>
          <w:tcPr>
            <w:tcW w:w="1170" w:type="dxa"/>
            <w:tcBorders>
              <w:top w:val="single" w:sz="12" w:space="0" w:color="auto"/>
              <w:left w:val="nil"/>
              <w:bottom w:val="single" w:sz="4" w:space="0" w:color="auto"/>
              <w:right w:val="single" w:sz="4" w:space="0" w:color="auto"/>
            </w:tcBorders>
            <w:shd w:val="clear" w:color="auto" w:fill="auto"/>
            <w:vAlign w:val="center"/>
          </w:tcPr>
          <w:p w14:paraId="16D40CC1" w14:textId="5BA4794D" w:rsidR="005722C2" w:rsidRPr="001D31DB" w:rsidRDefault="005722C2">
            <w:pPr>
              <w:widowControl/>
              <w:autoSpaceDE/>
              <w:autoSpaceDN/>
              <w:adjustRightInd/>
              <w:spacing w:line="240" w:lineRule="exact"/>
              <w:jc w:val="center"/>
              <w:rPr>
                <w:rFonts w:ascii="Times New Roman" w:hAnsi="Times New Roman"/>
                <w:b/>
                <w:color w:val="000000"/>
                <w:sz w:val="20"/>
                <w:szCs w:val="20"/>
              </w:rPr>
            </w:pPr>
            <w:r w:rsidRPr="001D31DB">
              <w:rPr>
                <w:rFonts w:ascii="Times New Roman" w:hAnsi="Times New Roman"/>
                <w:b/>
                <w:color w:val="000000"/>
                <w:sz w:val="20"/>
                <w:szCs w:val="20"/>
              </w:rPr>
              <w:t>16</w:t>
            </w:r>
          </w:p>
        </w:tc>
        <w:tc>
          <w:tcPr>
            <w:tcW w:w="1350" w:type="dxa"/>
            <w:tcBorders>
              <w:top w:val="single" w:sz="12" w:space="0" w:color="auto"/>
              <w:left w:val="nil"/>
              <w:bottom w:val="single" w:sz="4" w:space="0" w:color="auto"/>
              <w:right w:val="single" w:sz="4" w:space="0" w:color="auto"/>
            </w:tcBorders>
            <w:shd w:val="clear" w:color="auto" w:fill="auto"/>
            <w:vAlign w:val="center"/>
          </w:tcPr>
          <w:p w14:paraId="5FFA0A80" w14:textId="4FCE7343" w:rsidR="005722C2" w:rsidRPr="001D31DB" w:rsidRDefault="005722C2">
            <w:pPr>
              <w:widowControl/>
              <w:autoSpaceDE/>
              <w:autoSpaceDN/>
              <w:adjustRightInd/>
              <w:spacing w:line="240" w:lineRule="exact"/>
              <w:jc w:val="center"/>
              <w:rPr>
                <w:rFonts w:ascii="Times New Roman" w:hAnsi="Times New Roman"/>
                <w:b/>
                <w:color w:val="000000"/>
                <w:sz w:val="20"/>
                <w:szCs w:val="20"/>
              </w:rPr>
            </w:pPr>
            <w:r w:rsidRPr="001D31DB">
              <w:rPr>
                <w:rFonts w:ascii="Times New Roman" w:hAnsi="Times New Roman"/>
                <w:b/>
                <w:color w:val="000000"/>
                <w:sz w:val="20"/>
                <w:szCs w:val="20"/>
              </w:rPr>
              <w:t>3</w:t>
            </w:r>
          </w:p>
        </w:tc>
        <w:tc>
          <w:tcPr>
            <w:tcW w:w="1170" w:type="dxa"/>
            <w:tcBorders>
              <w:top w:val="single" w:sz="12" w:space="0" w:color="auto"/>
              <w:left w:val="nil"/>
              <w:bottom w:val="single" w:sz="4" w:space="0" w:color="auto"/>
              <w:right w:val="single" w:sz="4" w:space="0" w:color="auto"/>
            </w:tcBorders>
            <w:shd w:val="clear" w:color="auto" w:fill="auto"/>
            <w:vAlign w:val="center"/>
          </w:tcPr>
          <w:p w14:paraId="1671A7CB" w14:textId="3E28A795" w:rsidR="005722C2" w:rsidRPr="001D31DB" w:rsidRDefault="005722C2">
            <w:pPr>
              <w:widowControl/>
              <w:autoSpaceDE/>
              <w:autoSpaceDN/>
              <w:adjustRightInd/>
              <w:spacing w:line="240" w:lineRule="exact"/>
              <w:jc w:val="center"/>
              <w:rPr>
                <w:rFonts w:ascii="Times New Roman" w:hAnsi="Times New Roman"/>
                <w:b/>
                <w:color w:val="000000"/>
                <w:sz w:val="20"/>
                <w:szCs w:val="20"/>
              </w:rPr>
            </w:pPr>
            <w:r w:rsidRPr="001D31DB">
              <w:rPr>
                <w:rFonts w:ascii="Times New Roman" w:hAnsi="Times New Roman"/>
                <w:b/>
                <w:color w:val="000000"/>
                <w:sz w:val="20"/>
                <w:szCs w:val="20"/>
              </w:rPr>
              <w:t>2</w:t>
            </w:r>
          </w:p>
        </w:tc>
        <w:tc>
          <w:tcPr>
            <w:tcW w:w="1260" w:type="dxa"/>
            <w:tcBorders>
              <w:top w:val="single" w:sz="12" w:space="0" w:color="auto"/>
              <w:left w:val="nil"/>
              <w:bottom w:val="single" w:sz="4" w:space="0" w:color="auto"/>
              <w:right w:val="single" w:sz="4" w:space="0" w:color="auto"/>
            </w:tcBorders>
            <w:shd w:val="clear" w:color="auto" w:fill="auto"/>
            <w:vAlign w:val="center"/>
          </w:tcPr>
          <w:p w14:paraId="046475E7" w14:textId="2F03EDE9" w:rsidR="005722C2" w:rsidRPr="001D31DB" w:rsidRDefault="005722C2">
            <w:pPr>
              <w:widowControl/>
              <w:autoSpaceDE/>
              <w:autoSpaceDN/>
              <w:adjustRightInd/>
              <w:spacing w:line="240" w:lineRule="exact"/>
              <w:jc w:val="center"/>
              <w:rPr>
                <w:rFonts w:ascii="Times New Roman" w:hAnsi="Times New Roman"/>
                <w:b/>
                <w:color w:val="000000"/>
                <w:sz w:val="20"/>
                <w:szCs w:val="20"/>
              </w:rPr>
            </w:pPr>
            <w:r w:rsidRPr="001D31DB">
              <w:rPr>
                <w:rFonts w:ascii="Times New Roman" w:hAnsi="Times New Roman"/>
                <w:b/>
                <w:color w:val="000000"/>
                <w:sz w:val="20"/>
                <w:szCs w:val="20"/>
              </w:rPr>
              <w:t>4</w:t>
            </w:r>
            <w:r>
              <w:rPr>
                <w:rFonts w:ascii="Times New Roman" w:hAnsi="Times New Roman"/>
                <w:b/>
                <w:color w:val="000000"/>
                <w:sz w:val="20"/>
                <w:szCs w:val="20"/>
              </w:rPr>
              <w:t>76</w:t>
            </w:r>
          </w:p>
        </w:tc>
      </w:tr>
    </w:tbl>
    <w:p w14:paraId="6BACC62D" w14:textId="52E39860" w:rsidR="0031726B" w:rsidRDefault="008B2C38" w:rsidP="0031726B">
      <w:pPr>
        <w:tabs>
          <w:tab w:val="left" w:pos="-1110"/>
        </w:tabs>
        <w:jc w:val="center"/>
        <w:rPr>
          <w:rFonts w:ascii="Times New Roman" w:hAnsi="Times New Roman"/>
          <w:b/>
          <w:bCs/>
          <w:color w:val="000000"/>
        </w:rPr>
      </w:pPr>
      <w:r>
        <w:rPr>
          <w:rFonts w:ascii="Times New Roman" w:hAnsi="Times New Roman"/>
          <w:b/>
          <w:bCs/>
          <w:color w:val="000000"/>
        </w:rPr>
        <w:br w:type="page"/>
      </w:r>
      <w:r w:rsidR="0031726B">
        <w:rPr>
          <w:rFonts w:ascii="Times New Roman" w:hAnsi="Times New Roman"/>
          <w:b/>
          <w:bCs/>
          <w:color w:val="000000"/>
        </w:rPr>
        <w:lastRenderedPageBreak/>
        <w:t xml:space="preserve">Exhibit </w:t>
      </w:r>
      <w:r w:rsidR="00C907D6">
        <w:rPr>
          <w:rFonts w:ascii="Times New Roman" w:hAnsi="Times New Roman"/>
          <w:b/>
          <w:bCs/>
          <w:color w:val="000000"/>
        </w:rPr>
        <w:t>7</w:t>
      </w:r>
    </w:p>
    <w:p w14:paraId="5E3BA8BA" w14:textId="77777777" w:rsidR="00D758E0" w:rsidRDefault="0031726B" w:rsidP="003B426D">
      <w:pPr>
        <w:jc w:val="center"/>
        <w:rPr>
          <w:rFonts w:ascii="Times New Roman" w:hAnsi="Times New Roman"/>
          <w:b/>
          <w:color w:val="000000"/>
        </w:rPr>
      </w:pPr>
      <w:r w:rsidRPr="002A0642">
        <w:rPr>
          <w:rFonts w:ascii="Times New Roman" w:hAnsi="Times New Roman"/>
          <w:b/>
          <w:color w:val="000000"/>
        </w:rPr>
        <w:t>Total Annual Estimated Respondent Burden</w:t>
      </w:r>
      <w:r w:rsidR="00005912">
        <w:rPr>
          <w:rFonts w:ascii="Times New Roman" w:hAnsi="Times New Roman"/>
          <w:b/>
          <w:color w:val="000000"/>
        </w:rPr>
        <w:t xml:space="preserve"> by Rule Provision</w:t>
      </w:r>
    </w:p>
    <w:p w14:paraId="31C4D57E" w14:textId="77777777" w:rsidR="00D87D96" w:rsidRDefault="00D87D96" w:rsidP="00C77B9B">
      <w:pPr>
        <w:rPr>
          <w:rFonts w:ascii="Times New Roman" w:hAnsi="Times New Roman"/>
          <w:sz w:val="20"/>
          <w:szCs w:val="20"/>
          <w:lang w:eastAsia="zh-TW"/>
        </w:rPr>
      </w:pPr>
    </w:p>
    <w:tbl>
      <w:tblPr>
        <w:tblW w:w="13230" w:type="dxa"/>
        <w:tblInd w:w="1188" w:type="dxa"/>
        <w:tblLook w:val="04A0" w:firstRow="1" w:lastRow="0" w:firstColumn="1" w:lastColumn="0" w:noHBand="0" w:noVBand="1"/>
      </w:tblPr>
      <w:tblGrid>
        <w:gridCol w:w="4724"/>
        <w:gridCol w:w="1601"/>
        <w:gridCol w:w="2619"/>
        <w:gridCol w:w="2270"/>
        <w:gridCol w:w="2016"/>
      </w:tblGrid>
      <w:tr w:rsidR="002169DF" w:rsidRPr="002169DF" w14:paraId="667564E4" w14:textId="77777777" w:rsidTr="00D4476F">
        <w:trPr>
          <w:trHeight w:val="287"/>
        </w:trPr>
        <w:tc>
          <w:tcPr>
            <w:tcW w:w="4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F0828" w14:textId="77777777" w:rsidR="002169DF" w:rsidRPr="00037E30" w:rsidRDefault="002169DF" w:rsidP="002169DF">
            <w:pPr>
              <w:widowControl/>
              <w:autoSpaceDE/>
              <w:autoSpaceDN/>
              <w:adjustRightInd/>
              <w:jc w:val="center"/>
              <w:rPr>
                <w:rFonts w:ascii="Times New Roman" w:hAnsi="Times New Roman"/>
                <w:b/>
                <w:bCs/>
                <w:sz w:val="20"/>
                <w:szCs w:val="20"/>
              </w:rPr>
            </w:pPr>
            <w:r w:rsidRPr="00037E30">
              <w:rPr>
                <w:rFonts w:ascii="Times New Roman" w:hAnsi="Times New Roman"/>
                <w:b/>
                <w:bCs/>
                <w:sz w:val="20"/>
                <w:szCs w:val="20"/>
              </w:rPr>
              <w:t>Provision</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7828C803" w14:textId="77777777" w:rsidR="002169DF" w:rsidRPr="00037E30" w:rsidRDefault="002169DF" w:rsidP="002169DF">
            <w:pPr>
              <w:widowControl/>
              <w:autoSpaceDE/>
              <w:autoSpaceDN/>
              <w:adjustRightInd/>
              <w:jc w:val="center"/>
              <w:rPr>
                <w:rFonts w:ascii="Times New Roman" w:hAnsi="Times New Roman"/>
                <w:b/>
                <w:bCs/>
                <w:sz w:val="20"/>
                <w:szCs w:val="20"/>
              </w:rPr>
            </w:pPr>
            <w:r w:rsidRPr="00037E30">
              <w:rPr>
                <w:rFonts w:ascii="Times New Roman" w:hAnsi="Times New Roman"/>
                <w:b/>
                <w:bCs/>
                <w:sz w:val="20"/>
                <w:szCs w:val="20"/>
              </w:rPr>
              <w:t>Total Hours</w:t>
            </w:r>
          </w:p>
        </w:tc>
        <w:tc>
          <w:tcPr>
            <w:tcW w:w="2619" w:type="dxa"/>
            <w:tcBorders>
              <w:top w:val="single" w:sz="4" w:space="0" w:color="auto"/>
              <w:left w:val="nil"/>
              <w:bottom w:val="single" w:sz="4" w:space="0" w:color="auto"/>
              <w:right w:val="single" w:sz="4" w:space="0" w:color="auto"/>
            </w:tcBorders>
            <w:shd w:val="clear" w:color="auto" w:fill="auto"/>
            <w:vAlign w:val="center"/>
            <w:hideMark/>
          </w:tcPr>
          <w:p w14:paraId="4F8E00FE" w14:textId="0D0783C5" w:rsidR="002169DF" w:rsidRPr="00D66E92" w:rsidRDefault="002169DF" w:rsidP="002169DF">
            <w:pPr>
              <w:widowControl/>
              <w:autoSpaceDE/>
              <w:autoSpaceDN/>
              <w:adjustRightInd/>
              <w:jc w:val="center"/>
              <w:rPr>
                <w:rFonts w:ascii="Times New Roman" w:hAnsi="Times New Roman"/>
                <w:b/>
                <w:bCs/>
                <w:sz w:val="20"/>
                <w:szCs w:val="20"/>
                <w:vertAlign w:val="superscript"/>
              </w:rPr>
            </w:pPr>
            <w:r w:rsidRPr="00037E30">
              <w:rPr>
                <w:rFonts w:ascii="Times New Roman" w:hAnsi="Times New Roman"/>
                <w:b/>
                <w:bCs/>
                <w:sz w:val="20"/>
                <w:szCs w:val="20"/>
              </w:rPr>
              <w:t>Total Costs</w:t>
            </w:r>
            <w:r w:rsidR="00944ABD">
              <w:rPr>
                <w:rFonts w:ascii="Times New Roman" w:hAnsi="Times New Roman"/>
                <w:b/>
                <w:bCs/>
                <w:sz w:val="20"/>
                <w:szCs w:val="20"/>
                <w:vertAlign w:val="superscript"/>
              </w:rPr>
              <w:t>1</w:t>
            </w:r>
            <w:r w:rsidR="004266EF">
              <w:rPr>
                <w:rFonts w:ascii="Times New Roman" w:hAnsi="Times New Roman"/>
                <w:b/>
                <w:bCs/>
                <w:sz w:val="20"/>
                <w:szCs w:val="20"/>
                <w:vertAlign w:val="superscript"/>
              </w:rPr>
              <w:t>,2</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15C8EB50" w14:textId="7456CA0C" w:rsidR="002169DF" w:rsidRPr="00D66E92" w:rsidRDefault="002169DF" w:rsidP="002169DF">
            <w:pPr>
              <w:widowControl/>
              <w:autoSpaceDE/>
              <w:autoSpaceDN/>
              <w:adjustRightInd/>
              <w:jc w:val="center"/>
              <w:rPr>
                <w:rFonts w:ascii="Times New Roman" w:hAnsi="Times New Roman"/>
                <w:b/>
                <w:bCs/>
                <w:sz w:val="20"/>
                <w:szCs w:val="20"/>
                <w:vertAlign w:val="superscript"/>
              </w:rPr>
            </w:pPr>
            <w:r w:rsidRPr="00037E30">
              <w:rPr>
                <w:rFonts w:ascii="Times New Roman" w:hAnsi="Times New Roman"/>
                <w:b/>
                <w:bCs/>
                <w:sz w:val="20"/>
                <w:szCs w:val="20"/>
              </w:rPr>
              <w:t>Total Cost Savings</w:t>
            </w:r>
            <w:r w:rsidR="00944ABD">
              <w:rPr>
                <w:rFonts w:ascii="Times New Roman" w:hAnsi="Times New Roman"/>
                <w:b/>
                <w:bCs/>
                <w:sz w:val="20"/>
                <w:szCs w:val="20"/>
                <w:vertAlign w:val="superscript"/>
              </w:rPr>
              <w:t>1</w:t>
            </w:r>
            <w:r w:rsidR="004266EF">
              <w:rPr>
                <w:rFonts w:ascii="Times New Roman" w:hAnsi="Times New Roman"/>
                <w:b/>
                <w:bCs/>
                <w:sz w:val="20"/>
                <w:szCs w:val="20"/>
                <w:vertAlign w:val="superscript"/>
              </w:rPr>
              <w:t>,2</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57F82A23" w14:textId="3EC9ED42" w:rsidR="002169DF" w:rsidRPr="00037E30" w:rsidRDefault="002169DF" w:rsidP="002169DF">
            <w:pPr>
              <w:widowControl/>
              <w:autoSpaceDE/>
              <w:autoSpaceDN/>
              <w:adjustRightInd/>
              <w:jc w:val="center"/>
              <w:rPr>
                <w:rFonts w:ascii="Times New Roman" w:hAnsi="Times New Roman"/>
                <w:b/>
                <w:bCs/>
                <w:sz w:val="20"/>
                <w:szCs w:val="20"/>
              </w:rPr>
            </w:pPr>
            <w:r w:rsidRPr="00037E30">
              <w:rPr>
                <w:rFonts w:ascii="Times New Roman" w:hAnsi="Times New Roman"/>
                <w:b/>
                <w:bCs/>
                <w:sz w:val="20"/>
                <w:szCs w:val="20"/>
              </w:rPr>
              <w:t>Net Costs</w:t>
            </w:r>
            <w:r w:rsidR="004266EF">
              <w:rPr>
                <w:rFonts w:ascii="Times New Roman" w:hAnsi="Times New Roman"/>
                <w:b/>
                <w:bCs/>
                <w:sz w:val="20"/>
                <w:szCs w:val="20"/>
                <w:vertAlign w:val="superscript"/>
              </w:rPr>
              <w:t>1,2</w:t>
            </w:r>
          </w:p>
        </w:tc>
      </w:tr>
      <w:tr w:rsidR="00701701" w:rsidRPr="002169DF" w14:paraId="13D1D56E" w14:textId="77777777" w:rsidTr="001D31DB">
        <w:trPr>
          <w:trHeight w:val="30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40AC7969" w14:textId="77777777" w:rsidR="00701701" w:rsidRPr="00037E30" w:rsidRDefault="00701701" w:rsidP="002169DF">
            <w:pPr>
              <w:widowControl/>
              <w:autoSpaceDE/>
              <w:autoSpaceDN/>
              <w:adjustRightInd/>
              <w:rPr>
                <w:rFonts w:ascii="Times New Roman" w:hAnsi="Times New Roman"/>
                <w:sz w:val="20"/>
                <w:szCs w:val="20"/>
              </w:rPr>
            </w:pPr>
            <w:r w:rsidRPr="00037E30">
              <w:rPr>
                <w:rFonts w:ascii="Times New Roman" w:hAnsi="Times New Roman"/>
                <w:sz w:val="20"/>
                <w:szCs w:val="20"/>
              </w:rPr>
              <w:t>Reading the Rule - Year 1</w:t>
            </w:r>
          </w:p>
        </w:tc>
        <w:tc>
          <w:tcPr>
            <w:tcW w:w="1601" w:type="dxa"/>
            <w:tcBorders>
              <w:top w:val="nil"/>
              <w:left w:val="nil"/>
              <w:bottom w:val="single" w:sz="4" w:space="0" w:color="auto"/>
              <w:right w:val="single" w:sz="4" w:space="0" w:color="auto"/>
            </w:tcBorders>
            <w:shd w:val="clear" w:color="auto" w:fill="auto"/>
            <w:vAlign w:val="center"/>
          </w:tcPr>
          <w:p w14:paraId="33BA9147" w14:textId="1763FC0D" w:rsidR="00701701" w:rsidRPr="00037E30" w:rsidRDefault="00701701" w:rsidP="00D66E92">
            <w:pPr>
              <w:widowControl/>
              <w:autoSpaceDE/>
              <w:autoSpaceDN/>
              <w:adjustRightInd/>
              <w:jc w:val="right"/>
              <w:rPr>
                <w:rFonts w:ascii="Times New Roman" w:hAnsi="Times New Roman"/>
                <w:sz w:val="20"/>
                <w:szCs w:val="20"/>
              </w:rPr>
            </w:pPr>
            <w:r>
              <w:rPr>
                <w:rFonts w:ascii="Times New Roman" w:hAnsi="Times New Roman"/>
                <w:sz w:val="20"/>
                <w:szCs w:val="20"/>
              </w:rPr>
              <w:t>449</w:t>
            </w:r>
          </w:p>
        </w:tc>
        <w:tc>
          <w:tcPr>
            <w:tcW w:w="2619" w:type="dxa"/>
            <w:tcBorders>
              <w:top w:val="nil"/>
              <w:left w:val="nil"/>
              <w:bottom w:val="single" w:sz="4" w:space="0" w:color="auto"/>
              <w:right w:val="single" w:sz="4" w:space="0" w:color="auto"/>
            </w:tcBorders>
            <w:shd w:val="clear" w:color="auto" w:fill="auto"/>
            <w:vAlign w:val="bottom"/>
          </w:tcPr>
          <w:p w14:paraId="17642C5C" w14:textId="5CD70C6B" w:rsidR="00701701" w:rsidRPr="00037E30" w:rsidRDefault="00701701" w:rsidP="005A790A">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$48,597.56</w:t>
            </w:r>
          </w:p>
        </w:tc>
        <w:tc>
          <w:tcPr>
            <w:tcW w:w="2270" w:type="dxa"/>
            <w:tcBorders>
              <w:top w:val="nil"/>
              <w:left w:val="nil"/>
              <w:bottom w:val="single" w:sz="4" w:space="0" w:color="auto"/>
              <w:right w:val="single" w:sz="4" w:space="0" w:color="auto"/>
            </w:tcBorders>
            <w:shd w:val="clear" w:color="auto" w:fill="auto"/>
            <w:vAlign w:val="bottom"/>
          </w:tcPr>
          <w:p w14:paraId="7906778C" w14:textId="1B02F5E5" w:rsidR="00701701" w:rsidRPr="00037E30" w:rsidRDefault="00701701" w:rsidP="0080475D">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$0</w:t>
            </w:r>
          </w:p>
        </w:tc>
        <w:tc>
          <w:tcPr>
            <w:tcW w:w="2016" w:type="dxa"/>
            <w:tcBorders>
              <w:top w:val="nil"/>
              <w:left w:val="nil"/>
              <w:bottom w:val="single" w:sz="4" w:space="0" w:color="auto"/>
              <w:right w:val="single" w:sz="4" w:space="0" w:color="auto"/>
            </w:tcBorders>
            <w:shd w:val="clear" w:color="auto" w:fill="auto"/>
            <w:noWrap/>
            <w:vAlign w:val="bottom"/>
          </w:tcPr>
          <w:p w14:paraId="0825238F" w14:textId="288C7EA0" w:rsidR="00701701" w:rsidRPr="00037E30" w:rsidRDefault="00701701" w:rsidP="00EB0AA8">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$48,597.56</w:t>
            </w:r>
          </w:p>
        </w:tc>
      </w:tr>
      <w:tr w:rsidR="00701701" w:rsidRPr="002169DF" w14:paraId="44509332" w14:textId="77777777" w:rsidTr="001D31DB">
        <w:trPr>
          <w:trHeight w:val="300"/>
        </w:trPr>
        <w:tc>
          <w:tcPr>
            <w:tcW w:w="4724" w:type="dxa"/>
            <w:tcBorders>
              <w:top w:val="nil"/>
              <w:left w:val="single" w:sz="4" w:space="0" w:color="auto"/>
              <w:bottom w:val="single" w:sz="4" w:space="0" w:color="auto"/>
              <w:right w:val="single" w:sz="4" w:space="0" w:color="auto"/>
            </w:tcBorders>
            <w:shd w:val="clear" w:color="auto" w:fill="auto"/>
            <w:vAlign w:val="center"/>
          </w:tcPr>
          <w:p w14:paraId="2D63F270" w14:textId="7B41D72F" w:rsidR="00701701" w:rsidRPr="00037E30" w:rsidRDefault="00701701" w:rsidP="002169DF">
            <w:pPr>
              <w:widowControl/>
              <w:autoSpaceDE/>
              <w:autoSpaceDN/>
              <w:adjustRightInd/>
              <w:rPr>
                <w:rFonts w:ascii="Times New Roman" w:hAnsi="Times New Roman"/>
                <w:sz w:val="20"/>
                <w:szCs w:val="20"/>
              </w:rPr>
            </w:pPr>
            <w:r w:rsidRPr="009A53EB">
              <w:rPr>
                <w:rFonts w:ascii="Times New Roman" w:hAnsi="Times New Roman"/>
                <w:sz w:val="20"/>
                <w:szCs w:val="20"/>
              </w:rPr>
              <w:t>Posting Confirmation of Recovery or Disposal - Year 1</w:t>
            </w:r>
          </w:p>
        </w:tc>
        <w:tc>
          <w:tcPr>
            <w:tcW w:w="1601" w:type="dxa"/>
            <w:tcBorders>
              <w:top w:val="nil"/>
              <w:left w:val="nil"/>
              <w:bottom w:val="single" w:sz="4" w:space="0" w:color="auto"/>
              <w:right w:val="single" w:sz="4" w:space="0" w:color="auto"/>
            </w:tcBorders>
            <w:shd w:val="clear" w:color="auto" w:fill="auto"/>
            <w:vAlign w:val="center"/>
          </w:tcPr>
          <w:p w14:paraId="6E588F72" w14:textId="461FB365" w:rsidR="00701701" w:rsidRPr="00037E30" w:rsidRDefault="00701701" w:rsidP="00D66E92">
            <w:pPr>
              <w:widowControl/>
              <w:autoSpaceDE/>
              <w:autoSpaceDN/>
              <w:adjustRightInd/>
              <w:jc w:val="right"/>
              <w:rPr>
                <w:rFonts w:ascii="Times New Roman" w:hAnsi="Times New Roman"/>
                <w:sz w:val="20"/>
                <w:szCs w:val="20"/>
              </w:rPr>
            </w:pPr>
            <w:r>
              <w:rPr>
                <w:rFonts w:ascii="Times New Roman" w:hAnsi="Times New Roman"/>
                <w:sz w:val="20"/>
                <w:szCs w:val="20"/>
              </w:rPr>
              <w:t>4,270</w:t>
            </w:r>
          </w:p>
        </w:tc>
        <w:tc>
          <w:tcPr>
            <w:tcW w:w="2619" w:type="dxa"/>
            <w:tcBorders>
              <w:top w:val="nil"/>
              <w:left w:val="nil"/>
              <w:bottom w:val="single" w:sz="4" w:space="0" w:color="auto"/>
              <w:right w:val="single" w:sz="4" w:space="0" w:color="auto"/>
            </w:tcBorders>
            <w:shd w:val="clear" w:color="auto" w:fill="auto"/>
            <w:vAlign w:val="bottom"/>
          </w:tcPr>
          <w:p w14:paraId="568403AC" w14:textId="291C58D1" w:rsidR="00701701" w:rsidRPr="00037E30" w:rsidRDefault="00701701" w:rsidP="00701701">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$303,968.14</w:t>
            </w:r>
          </w:p>
        </w:tc>
        <w:tc>
          <w:tcPr>
            <w:tcW w:w="2270" w:type="dxa"/>
            <w:tcBorders>
              <w:top w:val="nil"/>
              <w:left w:val="nil"/>
              <w:bottom w:val="single" w:sz="4" w:space="0" w:color="auto"/>
              <w:right w:val="single" w:sz="4" w:space="0" w:color="auto"/>
            </w:tcBorders>
            <w:shd w:val="clear" w:color="auto" w:fill="auto"/>
            <w:vAlign w:val="bottom"/>
          </w:tcPr>
          <w:p w14:paraId="218DAFAF" w14:textId="616FF4F5" w:rsidR="00701701" w:rsidRPr="00037E30" w:rsidRDefault="00701701" w:rsidP="0080475D">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$0</w:t>
            </w:r>
          </w:p>
        </w:tc>
        <w:tc>
          <w:tcPr>
            <w:tcW w:w="2016" w:type="dxa"/>
            <w:tcBorders>
              <w:top w:val="nil"/>
              <w:left w:val="nil"/>
              <w:bottom w:val="single" w:sz="4" w:space="0" w:color="auto"/>
              <w:right w:val="single" w:sz="4" w:space="0" w:color="auto"/>
            </w:tcBorders>
            <w:shd w:val="clear" w:color="auto" w:fill="auto"/>
            <w:noWrap/>
            <w:vAlign w:val="bottom"/>
          </w:tcPr>
          <w:p w14:paraId="53998A04" w14:textId="7CDB1132" w:rsidR="00701701" w:rsidRPr="00037E30" w:rsidRDefault="00701701" w:rsidP="002169DF">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$303,968.14</w:t>
            </w:r>
          </w:p>
        </w:tc>
      </w:tr>
      <w:tr w:rsidR="00701701" w:rsidRPr="002169DF" w14:paraId="58CA634E" w14:textId="77777777" w:rsidTr="001D31DB">
        <w:trPr>
          <w:trHeight w:val="300"/>
        </w:trPr>
        <w:tc>
          <w:tcPr>
            <w:tcW w:w="4724" w:type="dxa"/>
            <w:tcBorders>
              <w:top w:val="nil"/>
              <w:left w:val="single" w:sz="4" w:space="0" w:color="auto"/>
              <w:bottom w:val="single" w:sz="4" w:space="0" w:color="auto"/>
              <w:right w:val="single" w:sz="4" w:space="0" w:color="auto"/>
            </w:tcBorders>
            <w:shd w:val="clear" w:color="auto" w:fill="auto"/>
            <w:vAlign w:val="center"/>
          </w:tcPr>
          <w:p w14:paraId="2EB0883F" w14:textId="18600300" w:rsidR="00701701" w:rsidRPr="00037E30" w:rsidRDefault="00701701" w:rsidP="002169DF">
            <w:pPr>
              <w:widowControl/>
              <w:autoSpaceDE/>
              <w:autoSpaceDN/>
              <w:adjustRightInd/>
              <w:rPr>
                <w:rFonts w:ascii="Times New Roman" w:hAnsi="Times New Roman"/>
                <w:sz w:val="20"/>
                <w:szCs w:val="20"/>
              </w:rPr>
            </w:pPr>
            <w:r w:rsidRPr="009A53EB">
              <w:rPr>
                <w:rFonts w:ascii="Times New Roman" w:hAnsi="Times New Roman"/>
                <w:sz w:val="20"/>
                <w:szCs w:val="20"/>
              </w:rPr>
              <w:t>Posting Confirmation of Recovery or Disposal - After Year 1</w:t>
            </w:r>
          </w:p>
        </w:tc>
        <w:tc>
          <w:tcPr>
            <w:tcW w:w="1601" w:type="dxa"/>
            <w:tcBorders>
              <w:top w:val="nil"/>
              <w:left w:val="nil"/>
              <w:bottom w:val="single" w:sz="4" w:space="0" w:color="auto"/>
              <w:right w:val="single" w:sz="4" w:space="0" w:color="auto"/>
            </w:tcBorders>
            <w:shd w:val="clear" w:color="auto" w:fill="auto"/>
            <w:vAlign w:val="center"/>
          </w:tcPr>
          <w:p w14:paraId="4567A7B6" w14:textId="748E325D" w:rsidR="00701701" w:rsidRPr="00037E30" w:rsidRDefault="00701701" w:rsidP="00D66E92">
            <w:pPr>
              <w:widowControl/>
              <w:autoSpaceDE/>
              <w:autoSpaceDN/>
              <w:adjustRightInd/>
              <w:jc w:val="right"/>
              <w:rPr>
                <w:rFonts w:ascii="Times New Roman" w:hAnsi="Times New Roman"/>
                <w:sz w:val="20"/>
                <w:szCs w:val="20"/>
              </w:rPr>
            </w:pPr>
            <w:r>
              <w:rPr>
                <w:rFonts w:ascii="Times New Roman" w:hAnsi="Times New Roman"/>
                <w:sz w:val="20"/>
                <w:szCs w:val="20"/>
              </w:rPr>
              <w:t>4,270</w:t>
            </w:r>
          </w:p>
        </w:tc>
        <w:tc>
          <w:tcPr>
            <w:tcW w:w="2619" w:type="dxa"/>
            <w:tcBorders>
              <w:top w:val="nil"/>
              <w:left w:val="nil"/>
              <w:bottom w:val="single" w:sz="4" w:space="0" w:color="auto"/>
              <w:right w:val="single" w:sz="4" w:space="0" w:color="auto"/>
            </w:tcBorders>
            <w:shd w:val="clear" w:color="auto" w:fill="auto"/>
            <w:vAlign w:val="bottom"/>
          </w:tcPr>
          <w:p w14:paraId="3499CE41" w14:textId="06ED53F5" w:rsidR="00701701" w:rsidRPr="00037E30" w:rsidRDefault="00701701" w:rsidP="005A790A">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$303,968.14</w:t>
            </w:r>
          </w:p>
        </w:tc>
        <w:tc>
          <w:tcPr>
            <w:tcW w:w="2270" w:type="dxa"/>
            <w:tcBorders>
              <w:top w:val="nil"/>
              <w:left w:val="nil"/>
              <w:bottom w:val="single" w:sz="4" w:space="0" w:color="auto"/>
              <w:right w:val="single" w:sz="4" w:space="0" w:color="auto"/>
            </w:tcBorders>
            <w:shd w:val="clear" w:color="auto" w:fill="auto"/>
            <w:vAlign w:val="bottom"/>
          </w:tcPr>
          <w:p w14:paraId="0B8A64FD" w14:textId="659B3DB1" w:rsidR="00701701" w:rsidRPr="00037E30" w:rsidRDefault="00701701" w:rsidP="0080475D">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$0</w:t>
            </w:r>
          </w:p>
        </w:tc>
        <w:tc>
          <w:tcPr>
            <w:tcW w:w="2016" w:type="dxa"/>
            <w:tcBorders>
              <w:top w:val="nil"/>
              <w:left w:val="nil"/>
              <w:bottom w:val="single" w:sz="4" w:space="0" w:color="auto"/>
              <w:right w:val="single" w:sz="4" w:space="0" w:color="auto"/>
            </w:tcBorders>
            <w:shd w:val="clear" w:color="auto" w:fill="auto"/>
            <w:noWrap/>
            <w:vAlign w:val="bottom"/>
          </w:tcPr>
          <w:p w14:paraId="5750FB6D" w14:textId="700A38AB" w:rsidR="00701701" w:rsidRPr="00037E30" w:rsidRDefault="00701701" w:rsidP="002169DF">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$303,968.14</w:t>
            </w:r>
          </w:p>
        </w:tc>
      </w:tr>
      <w:tr w:rsidR="00701701" w:rsidRPr="002169DF" w14:paraId="09A8AA5D" w14:textId="77777777" w:rsidTr="001D31DB">
        <w:trPr>
          <w:trHeight w:val="300"/>
        </w:trPr>
        <w:tc>
          <w:tcPr>
            <w:tcW w:w="4724" w:type="dxa"/>
            <w:tcBorders>
              <w:top w:val="nil"/>
              <w:left w:val="single" w:sz="4" w:space="0" w:color="auto"/>
              <w:bottom w:val="single" w:sz="4" w:space="0" w:color="auto"/>
              <w:right w:val="single" w:sz="4" w:space="0" w:color="auto"/>
            </w:tcBorders>
            <w:shd w:val="clear" w:color="auto" w:fill="auto"/>
            <w:vAlign w:val="center"/>
          </w:tcPr>
          <w:p w14:paraId="550FED5C" w14:textId="1A59EE70" w:rsidR="00701701" w:rsidRPr="009A53EB" w:rsidRDefault="00701701" w:rsidP="002169DF">
            <w:pPr>
              <w:widowControl/>
              <w:autoSpaceDE/>
              <w:autoSpaceDN/>
              <w:adjustRightInd/>
              <w:rPr>
                <w:rFonts w:ascii="Times New Roman" w:hAnsi="Times New Roman"/>
                <w:sz w:val="20"/>
                <w:szCs w:val="20"/>
              </w:rPr>
            </w:pPr>
            <w:r w:rsidRPr="009A53EB">
              <w:rPr>
                <w:rFonts w:ascii="Times New Roman" w:hAnsi="Times New Roman"/>
                <w:sz w:val="20"/>
                <w:szCs w:val="20"/>
              </w:rPr>
              <w:t>Website Development - Year 1</w:t>
            </w:r>
          </w:p>
        </w:tc>
        <w:tc>
          <w:tcPr>
            <w:tcW w:w="1601" w:type="dxa"/>
            <w:tcBorders>
              <w:top w:val="nil"/>
              <w:left w:val="nil"/>
              <w:bottom w:val="single" w:sz="4" w:space="0" w:color="auto"/>
              <w:right w:val="single" w:sz="4" w:space="0" w:color="auto"/>
            </w:tcBorders>
            <w:shd w:val="clear" w:color="auto" w:fill="auto"/>
            <w:vAlign w:val="center"/>
          </w:tcPr>
          <w:p w14:paraId="5F11D297" w14:textId="5183F8F5" w:rsidR="00701701" w:rsidRPr="00037E30" w:rsidRDefault="00701701" w:rsidP="00D66E92">
            <w:pPr>
              <w:widowControl/>
              <w:autoSpaceDE/>
              <w:autoSpaceDN/>
              <w:adjustRightInd/>
              <w:jc w:val="right"/>
              <w:rPr>
                <w:rFonts w:ascii="Times New Roman" w:hAnsi="Times New Roman"/>
                <w:sz w:val="20"/>
                <w:szCs w:val="20"/>
              </w:rPr>
            </w:pPr>
            <w:r>
              <w:rPr>
                <w:rFonts w:ascii="Times New Roman" w:hAnsi="Times New Roman"/>
                <w:sz w:val="20"/>
                <w:szCs w:val="20"/>
              </w:rPr>
              <w:t>96</w:t>
            </w:r>
          </w:p>
        </w:tc>
        <w:tc>
          <w:tcPr>
            <w:tcW w:w="2619" w:type="dxa"/>
            <w:tcBorders>
              <w:top w:val="nil"/>
              <w:left w:val="nil"/>
              <w:bottom w:val="single" w:sz="4" w:space="0" w:color="auto"/>
              <w:right w:val="single" w:sz="4" w:space="0" w:color="auto"/>
            </w:tcBorders>
            <w:shd w:val="clear" w:color="auto" w:fill="auto"/>
            <w:vAlign w:val="bottom"/>
          </w:tcPr>
          <w:p w14:paraId="49C8C179" w14:textId="3452E675" w:rsidR="00701701" w:rsidRPr="00037E30" w:rsidRDefault="00701701" w:rsidP="005A790A">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$83,125.90</w:t>
            </w:r>
          </w:p>
        </w:tc>
        <w:tc>
          <w:tcPr>
            <w:tcW w:w="2270" w:type="dxa"/>
            <w:tcBorders>
              <w:top w:val="nil"/>
              <w:left w:val="nil"/>
              <w:bottom w:val="single" w:sz="4" w:space="0" w:color="auto"/>
              <w:right w:val="single" w:sz="4" w:space="0" w:color="auto"/>
            </w:tcBorders>
            <w:shd w:val="clear" w:color="auto" w:fill="auto"/>
            <w:vAlign w:val="bottom"/>
          </w:tcPr>
          <w:p w14:paraId="35B317E6" w14:textId="02BDAE66" w:rsidR="00701701" w:rsidRPr="00037E30" w:rsidRDefault="00701701" w:rsidP="0080475D">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$0</w:t>
            </w:r>
          </w:p>
        </w:tc>
        <w:tc>
          <w:tcPr>
            <w:tcW w:w="2016" w:type="dxa"/>
            <w:tcBorders>
              <w:top w:val="nil"/>
              <w:left w:val="nil"/>
              <w:bottom w:val="single" w:sz="4" w:space="0" w:color="auto"/>
              <w:right w:val="single" w:sz="4" w:space="0" w:color="auto"/>
            </w:tcBorders>
            <w:shd w:val="clear" w:color="auto" w:fill="auto"/>
            <w:noWrap/>
            <w:vAlign w:val="bottom"/>
          </w:tcPr>
          <w:p w14:paraId="32A89D56" w14:textId="7B8AC493" w:rsidR="00701701" w:rsidRPr="00037E30" w:rsidRDefault="00701701" w:rsidP="002169DF">
            <w:pPr>
              <w:widowControl/>
              <w:autoSpaceDE/>
              <w:autoSpaceDN/>
              <w:adjustRightInd/>
              <w:jc w:val="right"/>
              <w:rPr>
                <w:rFonts w:ascii="Times New Roman" w:hAnsi="Times New Roman"/>
                <w:color w:val="000000"/>
                <w:sz w:val="20"/>
                <w:szCs w:val="20"/>
              </w:rPr>
            </w:pPr>
            <w:r>
              <w:rPr>
                <w:rFonts w:ascii="Times New Roman" w:hAnsi="Times New Roman"/>
                <w:color w:val="000000"/>
                <w:sz w:val="20"/>
                <w:szCs w:val="20"/>
              </w:rPr>
              <w:t>$83,125.90</w:t>
            </w:r>
          </w:p>
        </w:tc>
      </w:tr>
      <w:tr w:rsidR="00701701" w:rsidRPr="002169DF" w14:paraId="1DCB7505" w14:textId="77777777" w:rsidTr="000979E2">
        <w:trPr>
          <w:trHeight w:val="300"/>
        </w:trPr>
        <w:tc>
          <w:tcPr>
            <w:tcW w:w="472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551DFD3" w14:textId="25A383E4" w:rsidR="00701701" w:rsidRPr="00D66E92" w:rsidRDefault="00701701" w:rsidP="002169DF">
            <w:pPr>
              <w:widowControl/>
              <w:autoSpaceDE/>
              <w:autoSpaceDN/>
              <w:adjustRightInd/>
              <w:rPr>
                <w:rFonts w:ascii="Times New Roman" w:hAnsi="Times New Roman"/>
                <w:b/>
                <w:bCs/>
                <w:sz w:val="20"/>
                <w:szCs w:val="20"/>
                <w:vertAlign w:val="superscript"/>
              </w:rPr>
            </w:pPr>
            <w:r w:rsidRPr="00037E30">
              <w:rPr>
                <w:rFonts w:ascii="Times New Roman" w:hAnsi="Times New Roman"/>
                <w:b/>
                <w:bCs/>
                <w:sz w:val="20"/>
                <w:szCs w:val="20"/>
              </w:rPr>
              <w:t>Total - Year 1</w:t>
            </w:r>
          </w:p>
        </w:tc>
        <w:tc>
          <w:tcPr>
            <w:tcW w:w="1601" w:type="dxa"/>
            <w:tcBorders>
              <w:top w:val="single" w:sz="8" w:space="0" w:color="auto"/>
              <w:left w:val="nil"/>
              <w:bottom w:val="single" w:sz="4" w:space="0" w:color="auto"/>
              <w:right w:val="single" w:sz="4" w:space="0" w:color="auto"/>
            </w:tcBorders>
            <w:shd w:val="clear" w:color="auto" w:fill="auto"/>
            <w:vAlign w:val="center"/>
          </w:tcPr>
          <w:p w14:paraId="61048E39" w14:textId="6CC38507" w:rsidR="00701701" w:rsidRPr="00037E30" w:rsidRDefault="00701701" w:rsidP="00D66E92">
            <w:pPr>
              <w:widowControl/>
              <w:autoSpaceDE/>
              <w:autoSpaceDN/>
              <w:adjustRightInd/>
              <w:jc w:val="right"/>
              <w:rPr>
                <w:rFonts w:ascii="Times New Roman" w:hAnsi="Times New Roman"/>
                <w:b/>
                <w:bCs/>
                <w:sz w:val="20"/>
                <w:szCs w:val="20"/>
              </w:rPr>
            </w:pPr>
            <w:r>
              <w:rPr>
                <w:rFonts w:ascii="Times New Roman" w:hAnsi="Times New Roman"/>
                <w:b/>
                <w:bCs/>
                <w:sz w:val="20"/>
                <w:szCs w:val="20"/>
              </w:rPr>
              <w:t>4,815</w:t>
            </w:r>
          </w:p>
        </w:tc>
        <w:tc>
          <w:tcPr>
            <w:tcW w:w="2619" w:type="dxa"/>
            <w:tcBorders>
              <w:top w:val="single" w:sz="8" w:space="0" w:color="auto"/>
              <w:left w:val="nil"/>
              <w:bottom w:val="single" w:sz="4" w:space="0" w:color="auto"/>
              <w:right w:val="single" w:sz="4" w:space="0" w:color="auto"/>
            </w:tcBorders>
            <w:shd w:val="clear" w:color="auto" w:fill="auto"/>
            <w:vAlign w:val="center"/>
          </w:tcPr>
          <w:p w14:paraId="06D10231" w14:textId="5F92E653" w:rsidR="00701701" w:rsidRPr="00944ABD" w:rsidRDefault="00701701" w:rsidP="00D66E92">
            <w:pPr>
              <w:widowControl/>
              <w:autoSpaceDE/>
              <w:autoSpaceDN/>
              <w:adjustRightInd/>
              <w:jc w:val="right"/>
              <w:rPr>
                <w:rFonts w:ascii="Times New Roman" w:hAnsi="Times New Roman"/>
                <w:b/>
                <w:bCs/>
                <w:sz w:val="20"/>
                <w:szCs w:val="20"/>
              </w:rPr>
            </w:pPr>
            <w:r w:rsidRPr="00D66E92">
              <w:rPr>
                <w:rFonts w:ascii="Times New Roman" w:hAnsi="Times New Roman"/>
                <w:b/>
                <w:color w:val="000000"/>
                <w:sz w:val="20"/>
                <w:szCs w:val="20"/>
              </w:rPr>
              <w:t>$435,6</w:t>
            </w:r>
            <w:r>
              <w:rPr>
                <w:rFonts w:ascii="Times New Roman" w:hAnsi="Times New Roman"/>
                <w:b/>
                <w:color w:val="000000"/>
                <w:sz w:val="20"/>
                <w:szCs w:val="20"/>
              </w:rPr>
              <w:t>91.59</w:t>
            </w:r>
          </w:p>
        </w:tc>
        <w:tc>
          <w:tcPr>
            <w:tcW w:w="2270" w:type="dxa"/>
            <w:tcBorders>
              <w:top w:val="single" w:sz="8" w:space="0" w:color="auto"/>
              <w:left w:val="nil"/>
              <w:bottom w:val="single" w:sz="4" w:space="0" w:color="auto"/>
              <w:right w:val="single" w:sz="4" w:space="0" w:color="auto"/>
            </w:tcBorders>
            <w:shd w:val="clear" w:color="auto" w:fill="auto"/>
            <w:vAlign w:val="center"/>
          </w:tcPr>
          <w:p w14:paraId="1B4DD158" w14:textId="1A347100" w:rsidR="00701701" w:rsidRPr="00037E30" w:rsidRDefault="00701701" w:rsidP="00D66E92">
            <w:pPr>
              <w:widowControl/>
              <w:autoSpaceDE/>
              <w:autoSpaceDN/>
              <w:adjustRightInd/>
              <w:jc w:val="right"/>
              <w:rPr>
                <w:rFonts w:ascii="Times New Roman" w:hAnsi="Times New Roman"/>
                <w:b/>
                <w:bCs/>
                <w:sz w:val="20"/>
                <w:szCs w:val="20"/>
              </w:rPr>
            </w:pPr>
            <w:r>
              <w:rPr>
                <w:rFonts w:ascii="Times New Roman" w:hAnsi="Times New Roman"/>
                <w:b/>
                <w:bCs/>
                <w:sz w:val="20"/>
                <w:szCs w:val="20"/>
              </w:rPr>
              <w:t>$0</w:t>
            </w:r>
          </w:p>
        </w:tc>
        <w:tc>
          <w:tcPr>
            <w:tcW w:w="2016" w:type="dxa"/>
            <w:tcBorders>
              <w:top w:val="single" w:sz="8" w:space="0" w:color="auto"/>
              <w:left w:val="nil"/>
              <w:bottom w:val="single" w:sz="4" w:space="0" w:color="auto"/>
              <w:right w:val="single" w:sz="4" w:space="0" w:color="auto"/>
            </w:tcBorders>
            <w:shd w:val="clear" w:color="auto" w:fill="auto"/>
            <w:vAlign w:val="center"/>
          </w:tcPr>
          <w:p w14:paraId="1364D1A5" w14:textId="565EF433" w:rsidR="00701701" w:rsidRPr="00944ABD" w:rsidRDefault="00701701" w:rsidP="00D66E92">
            <w:pPr>
              <w:widowControl/>
              <w:autoSpaceDE/>
              <w:autoSpaceDN/>
              <w:adjustRightInd/>
              <w:jc w:val="right"/>
              <w:rPr>
                <w:rFonts w:ascii="Times New Roman" w:hAnsi="Times New Roman"/>
                <w:b/>
                <w:bCs/>
                <w:sz w:val="20"/>
                <w:szCs w:val="20"/>
              </w:rPr>
            </w:pPr>
            <w:r w:rsidRPr="008F4184">
              <w:rPr>
                <w:rFonts w:ascii="Times New Roman" w:hAnsi="Times New Roman"/>
                <w:b/>
                <w:color w:val="000000"/>
                <w:sz w:val="20"/>
                <w:szCs w:val="20"/>
              </w:rPr>
              <w:t>$435,6</w:t>
            </w:r>
            <w:r>
              <w:rPr>
                <w:rFonts w:ascii="Times New Roman" w:hAnsi="Times New Roman"/>
                <w:b/>
                <w:color w:val="000000"/>
                <w:sz w:val="20"/>
                <w:szCs w:val="20"/>
              </w:rPr>
              <w:t>91.59</w:t>
            </w:r>
          </w:p>
        </w:tc>
      </w:tr>
      <w:tr w:rsidR="00701701" w:rsidRPr="002169DF" w14:paraId="39834387" w14:textId="77777777" w:rsidTr="000979E2">
        <w:trPr>
          <w:trHeight w:val="330"/>
        </w:trPr>
        <w:tc>
          <w:tcPr>
            <w:tcW w:w="4724" w:type="dxa"/>
            <w:tcBorders>
              <w:top w:val="nil"/>
              <w:left w:val="single" w:sz="4" w:space="0" w:color="auto"/>
              <w:bottom w:val="single" w:sz="4" w:space="0" w:color="auto"/>
              <w:right w:val="single" w:sz="4" w:space="0" w:color="auto"/>
            </w:tcBorders>
            <w:shd w:val="clear" w:color="auto" w:fill="auto"/>
            <w:vAlign w:val="center"/>
            <w:hideMark/>
          </w:tcPr>
          <w:p w14:paraId="2154FEA2" w14:textId="07035368" w:rsidR="00701701" w:rsidRPr="00D66E92" w:rsidRDefault="00701701" w:rsidP="009A53EB">
            <w:pPr>
              <w:widowControl/>
              <w:autoSpaceDE/>
              <w:autoSpaceDN/>
              <w:adjustRightInd/>
              <w:rPr>
                <w:rFonts w:ascii="Times New Roman" w:hAnsi="Times New Roman"/>
                <w:b/>
                <w:bCs/>
                <w:sz w:val="20"/>
                <w:szCs w:val="20"/>
                <w:vertAlign w:val="superscript"/>
              </w:rPr>
            </w:pPr>
            <w:r w:rsidRPr="00037E30">
              <w:rPr>
                <w:rFonts w:ascii="Times New Roman" w:hAnsi="Times New Roman"/>
                <w:b/>
                <w:bCs/>
                <w:sz w:val="20"/>
                <w:szCs w:val="20"/>
              </w:rPr>
              <w:t xml:space="preserve">Total </w:t>
            </w:r>
            <w:r>
              <w:rPr>
                <w:rFonts w:ascii="Times New Roman" w:hAnsi="Times New Roman"/>
                <w:b/>
                <w:bCs/>
                <w:sz w:val="20"/>
                <w:szCs w:val="20"/>
              </w:rPr>
              <w:t>–</w:t>
            </w:r>
            <w:r w:rsidRPr="00037E30">
              <w:rPr>
                <w:rFonts w:ascii="Times New Roman" w:hAnsi="Times New Roman"/>
                <w:b/>
                <w:bCs/>
                <w:sz w:val="20"/>
                <w:szCs w:val="20"/>
              </w:rPr>
              <w:t xml:space="preserve"> </w:t>
            </w:r>
            <w:r>
              <w:rPr>
                <w:rFonts w:ascii="Times New Roman" w:hAnsi="Times New Roman"/>
                <w:b/>
                <w:sz w:val="20"/>
                <w:szCs w:val="20"/>
              </w:rPr>
              <w:t>Year 2 and beyond</w:t>
            </w:r>
          </w:p>
        </w:tc>
        <w:tc>
          <w:tcPr>
            <w:tcW w:w="1601" w:type="dxa"/>
            <w:tcBorders>
              <w:top w:val="nil"/>
              <w:left w:val="nil"/>
              <w:bottom w:val="single" w:sz="4" w:space="0" w:color="auto"/>
              <w:right w:val="single" w:sz="4" w:space="0" w:color="auto"/>
            </w:tcBorders>
            <w:shd w:val="clear" w:color="auto" w:fill="auto"/>
            <w:vAlign w:val="center"/>
          </w:tcPr>
          <w:p w14:paraId="54B96112" w14:textId="7F2426F1" w:rsidR="00701701" w:rsidRPr="00037E30" w:rsidRDefault="00701701" w:rsidP="00D66E92">
            <w:pPr>
              <w:widowControl/>
              <w:autoSpaceDE/>
              <w:autoSpaceDN/>
              <w:adjustRightInd/>
              <w:jc w:val="right"/>
              <w:rPr>
                <w:rFonts w:ascii="Times New Roman" w:hAnsi="Times New Roman"/>
                <w:b/>
                <w:bCs/>
                <w:sz w:val="20"/>
                <w:szCs w:val="20"/>
              </w:rPr>
            </w:pPr>
            <w:r>
              <w:rPr>
                <w:rFonts w:ascii="Times New Roman" w:hAnsi="Times New Roman"/>
                <w:b/>
                <w:bCs/>
                <w:sz w:val="20"/>
                <w:szCs w:val="20"/>
              </w:rPr>
              <w:t>4,270</w:t>
            </w:r>
          </w:p>
        </w:tc>
        <w:tc>
          <w:tcPr>
            <w:tcW w:w="2619" w:type="dxa"/>
            <w:tcBorders>
              <w:top w:val="nil"/>
              <w:left w:val="nil"/>
              <w:bottom w:val="single" w:sz="4" w:space="0" w:color="auto"/>
              <w:right w:val="single" w:sz="4" w:space="0" w:color="auto"/>
            </w:tcBorders>
            <w:shd w:val="clear" w:color="auto" w:fill="auto"/>
            <w:vAlign w:val="center"/>
          </w:tcPr>
          <w:p w14:paraId="66CDCFAC" w14:textId="51B309CE" w:rsidR="00701701" w:rsidRPr="00944ABD" w:rsidRDefault="00701701" w:rsidP="00D66E92">
            <w:pPr>
              <w:widowControl/>
              <w:autoSpaceDE/>
              <w:autoSpaceDN/>
              <w:adjustRightInd/>
              <w:jc w:val="right"/>
              <w:rPr>
                <w:rFonts w:ascii="Times New Roman" w:hAnsi="Times New Roman"/>
                <w:b/>
                <w:bCs/>
                <w:sz w:val="20"/>
                <w:szCs w:val="20"/>
              </w:rPr>
            </w:pPr>
            <w:r w:rsidRPr="00D66E92">
              <w:rPr>
                <w:rFonts w:ascii="Times New Roman" w:hAnsi="Times New Roman"/>
                <w:b/>
                <w:color w:val="000000"/>
                <w:sz w:val="20"/>
                <w:szCs w:val="20"/>
              </w:rPr>
              <w:t>$303,9</w:t>
            </w:r>
            <w:r>
              <w:rPr>
                <w:rFonts w:ascii="Times New Roman" w:hAnsi="Times New Roman"/>
                <w:b/>
                <w:color w:val="000000"/>
                <w:sz w:val="20"/>
                <w:szCs w:val="20"/>
              </w:rPr>
              <w:t>68.14</w:t>
            </w:r>
          </w:p>
        </w:tc>
        <w:tc>
          <w:tcPr>
            <w:tcW w:w="2270" w:type="dxa"/>
            <w:tcBorders>
              <w:top w:val="nil"/>
              <w:left w:val="nil"/>
              <w:bottom w:val="single" w:sz="4" w:space="0" w:color="auto"/>
              <w:right w:val="single" w:sz="4" w:space="0" w:color="auto"/>
            </w:tcBorders>
            <w:shd w:val="clear" w:color="auto" w:fill="auto"/>
            <w:vAlign w:val="center"/>
          </w:tcPr>
          <w:p w14:paraId="00A4D50D" w14:textId="16DC3D9D" w:rsidR="00701701" w:rsidRPr="00037E30" w:rsidRDefault="00701701" w:rsidP="00D66E92">
            <w:pPr>
              <w:widowControl/>
              <w:autoSpaceDE/>
              <w:autoSpaceDN/>
              <w:adjustRightInd/>
              <w:jc w:val="right"/>
              <w:rPr>
                <w:rFonts w:ascii="Times New Roman" w:hAnsi="Times New Roman"/>
                <w:b/>
                <w:bCs/>
                <w:sz w:val="20"/>
                <w:szCs w:val="20"/>
              </w:rPr>
            </w:pPr>
            <w:r>
              <w:rPr>
                <w:rFonts w:ascii="Times New Roman" w:hAnsi="Times New Roman"/>
                <w:b/>
                <w:bCs/>
                <w:sz w:val="20"/>
                <w:szCs w:val="20"/>
              </w:rPr>
              <w:t>$0</w:t>
            </w:r>
          </w:p>
        </w:tc>
        <w:tc>
          <w:tcPr>
            <w:tcW w:w="2016" w:type="dxa"/>
            <w:tcBorders>
              <w:top w:val="nil"/>
              <w:left w:val="nil"/>
              <w:bottom w:val="single" w:sz="4" w:space="0" w:color="auto"/>
              <w:right w:val="single" w:sz="4" w:space="0" w:color="auto"/>
            </w:tcBorders>
            <w:shd w:val="clear" w:color="auto" w:fill="auto"/>
            <w:vAlign w:val="center"/>
          </w:tcPr>
          <w:p w14:paraId="4E8E05D9" w14:textId="72936616" w:rsidR="00701701" w:rsidRPr="00944ABD" w:rsidRDefault="00701701" w:rsidP="00D66E92">
            <w:pPr>
              <w:widowControl/>
              <w:autoSpaceDE/>
              <w:autoSpaceDN/>
              <w:adjustRightInd/>
              <w:jc w:val="right"/>
              <w:rPr>
                <w:rFonts w:ascii="Times New Roman" w:hAnsi="Times New Roman"/>
                <w:b/>
                <w:bCs/>
                <w:sz w:val="20"/>
                <w:szCs w:val="20"/>
              </w:rPr>
            </w:pPr>
            <w:r w:rsidRPr="008F4184">
              <w:rPr>
                <w:rFonts w:ascii="Times New Roman" w:hAnsi="Times New Roman"/>
                <w:b/>
                <w:color w:val="000000"/>
                <w:sz w:val="20"/>
                <w:szCs w:val="20"/>
              </w:rPr>
              <w:t>$303,9</w:t>
            </w:r>
            <w:r>
              <w:rPr>
                <w:rFonts w:ascii="Times New Roman" w:hAnsi="Times New Roman"/>
                <w:b/>
                <w:color w:val="000000"/>
                <w:sz w:val="20"/>
                <w:szCs w:val="20"/>
              </w:rPr>
              <w:t>68.14</w:t>
            </w:r>
          </w:p>
        </w:tc>
      </w:tr>
    </w:tbl>
    <w:p w14:paraId="32FFB768" w14:textId="77777777" w:rsidR="004266EF" w:rsidRDefault="004266EF" w:rsidP="00C77B9B">
      <w:pPr>
        <w:ind w:left="1620"/>
        <w:rPr>
          <w:rFonts w:ascii="Times New Roman" w:hAnsi="Times New Roman"/>
          <w:b/>
          <w:sz w:val="20"/>
          <w:szCs w:val="20"/>
          <w:u w:val="single"/>
          <w:lang w:eastAsia="zh-TW"/>
        </w:rPr>
      </w:pPr>
    </w:p>
    <w:p w14:paraId="3BF72A58" w14:textId="12CC9C36" w:rsidR="002169DF" w:rsidRPr="00D66E92" w:rsidRDefault="002169DF" w:rsidP="004266EF">
      <w:pPr>
        <w:ind w:left="1350" w:hanging="270"/>
        <w:rPr>
          <w:rFonts w:ascii="Times New Roman" w:hAnsi="Times New Roman"/>
          <w:b/>
          <w:sz w:val="20"/>
          <w:szCs w:val="20"/>
          <w:u w:val="single"/>
          <w:lang w:eastAsia="zh-TW"/>
        </w:rPr>
      </w:pPr>
      <w:r w:rsidRPr="00D66E92">
        <w:rPr>
          <w:rFonts w:ascii="Times New Roman" w:hAnsi="Times New Roman"/>
          <w:b/>
          <w:sz w:val="20"/>
          <w:szCs w:val="20"/>
          <w:u w:val="single"/>
          <w:lang w:eastAsia="zh-TW"/>
        </w:rPr>
        <w:t>Note</w:t>
      </w:r>
      <w:r w:rsidR="00D87D18">
        <w:rPr>
          <w:rFonts w:ascii="Times New Roman" w:hAnsi="Times New Roman"/>
          <w:b/>
          <w:sz w:val="20"/>
          <w:szCs w:val="20"/>
          <w:u w:val="single"/>
          <w:lang w:eastAsia="zh-TW"/>
        </w:rPr>
        <w:t>s</w:t>
      </w:r>
      <w:r w:rsidRPr="00D66E92">
        <w:rPr>
          <w:rFonts w:ascii="Times New Roman" w:hAnsi="Times New Roman"/>
          <w:b/>
          <w:sz w:val="20"/>
          <w:szCs w:val="20"/>
          <w:u w:val="single"/>
          <w:lang w:eastAsia="zh-TW"/>
        </w:rPr>
        <w:t>:</w:t>
      </w:r>
    </w:p>
    <w:p w14:paraId="417F6849" w14:textId="77777777" w:rsidR="00944ABD" w:rsidRDefault="00092F9C" w:rsidP="004266EF">
      <w:pPr>
        <w:numPr>
          <w:ilvl w:val="0"/>
          <w:numId w:val="21"/>
        </w:numPr>
        <w:ind w:left="1350" w:hanging="270"/>
        <w:rPr>
          <w:rFonts w:ascii="Times New Roman" w:hAnsi="Times New Roman"/>
          <w:sz w:val="20"/>
          <w:szCs w:val="20"/>
          <w:lang w:eastAsia="zh-TW"/>
        </w:rPr>
      </w:pPr>
      <w:r>
        <w:rPr>
          <w:rFonts w:ascii="Times New Roman" w:hAnsi="Times New Roman"/>
          <w:color w:val="000000"/>
          <w:sz w:val="20"/>
          <w:szCs w:val="20"/>
        </w:rPr>
        <w:t xml:space="preserve">Assumes electronic system implementation in 2018. </w:t>
      </w:r>
    </w:p>
    <w:p w14:paraId="14203389" w14:textId="67A0967A" w:rsidR="002169DF" w:rsidRPr="00944ABD" w:rsidRDefault="00944ABD" w:rsidP="004266EF">
      <w:pPr>
        <w:numPr>
          <w:ilvl w:val="0"/>
          <w:numId w:val="21"/>
        </w:numPr>
        <w:ind w:left="1350" w:hanging="270"/>
        <w:rPr>
          <w:rFonts w:ascii="Times New Roman" w:hAnsi="Times New Roman"/>
          <w:sz w:val="20"/>
          <w:szCs w:val="20"/>
          <w:lang w:eastAsia="zh-TW"/>
        </w:rPr>
      </w:pPr>
      <w:r w:rsidRPr="00D66E92">
        <w:rPr>
          <w:rFonts w:ascii="Times New Roman" w:hAnsi="Times New Roman"/>
          <w:bCs/>
          <w:color w:val="000000"/>
          <w:sz w:val="20"/>
        </w:rPr>
        <w:t>Totals may not sum due to rounding.</w:t>
      </w:r>
      <w:r w:rsidR="00412FC0" w:rsidRPr="00D66E92">
        <w:rPr>
          <w:rFonts w:ascii="Times New Roman" w:hAnsi="Times New Roman"/>
          <w:bCs/>
          <w:color w:val="000000"/>
        </w:rPr>
        <w:br w:type="page"/>
      </w:r>
    </w:p>
    <w:p w14:paraId="401377B8" w14:textId="77777777" w:rsidR="00D87D18" w:rsidRPr="00461B87" w:rsidRDefault="00D87D18" w:rsidP="00D87D18">
      <w:pPr>
        <w:jc w:val="center"/>
        <w:rPr>
          <w:rFonts w:ascii="Times New Roman" w:hAnsi="Times New Roman"/>
          <w:sz w:val="20"/>
          <w:szCs w:val="20"/>
          <w:lang w:eastAsia="zh-TW"/>
        </w:rPr>
      </w:pPr>
      <w:r w:rsidRPr="00461B87">
        <w:rPr>
          <w:rFonts w:ascii="Times New Roman" w:hAnsi="Times New Roman"/>
          <w:b/>
          <w:bCs/>
          <w:color w:val="000000"/>
        </w:rPr>
        <w:lastRenderedPageBreak/>
        <w:t>Exhibit 8</w:t>
      </w:r>
    </w:p>
    <w:p w14:paraId="45E4B77E" w14:textId="31FD06B3" w:rsidR="00D87D18" w:rsidRPr="00461B87" w:rsidRDefault="00D87D18" w:rsidP="00D87D18">
      <w:pPr>
        <w:jc w:val="center"/>
        <w:rPr>
          <w:rFonts w:ascii="Times New Roman" w:hAnsi="Times New Roman"/>
          <w:b/>
          <w:color w:val="000000"/>
        </w:rPr>
      </w:pPr>
      <w:r>
        <w:rPr>
          <w:rFonts w:ascii="Times New Roman" w:hAnsi="Times New Roman"/>
          <w:b/>
          <w:color w:val="000000"/>
        </w:rPr>
        <w:t>Average</w:t>
      </w:r>
      <w:r w:rsidRPr="00461B87">
        <w:rPr>
          <w:rFonts w:ascii="Times New Roman" w:hAnsi="Times New Roman"/>
          <w:b/>
          <w:color w:val="000000"/>
        </w:rPr>
        <w:t xml:space="preserve"> Respondent Burden and Cost Estimates </w:t>
      </w:r>
      <w:r>
        <w:rPr>
          <w:rFonts w:ascii="Times New Roman" w:hAnsi="Times New Roman"/>
          <w:b/>
          <w:color w:val="000000"/>
        </w:rPr>
        <w:t>for the First Three Years</w:t>
      </w:r>
      <w:r w:rsidRPr="00461B87">
        <w:rPr>
          <w:rFonts w:ascii="Times New Roman" w:hAnsi="Times New Roman"/>
          <w:b/>
          <w:color w:val="000000"/>
        </w:rPr>
        <w:t xml:space="preserve"> </w:t>
      </w:r>
    </w:p>
    <w:p w14:paraId="72603AF5" w14:textId="77777777" w:rsidR="00D87D18" w:rsidRPr="00461B87" w:rsidRDefault="00D87D18" w:rsidP="00D87D18">
      <w:pPr>
        <w:rPr>
          <w:lang w:eastAsia="zh-TW"/>
        </w:rPr>
      </w:pPr>
    </w:p>
    <w:tbl>
      <w:tblPr>
        <w:tblW w:w="12469" w:type="dxa"/>
        <w:tblInd w:w="1188" w:type="dxa"/>
        <w:tblLook w:val="04A0" w:firstRow="1" w:lastRow="0" w:firstColumn="1" w:lastColumn="0" w:noHBand="0" w:noVBand="1"/>
      </w:tblPr>
      <w:tblGrid>
        <w:gridCol w:w="2700"/>
        <w:gridCol w:w="1306"/>
        <w:gridCol w:w="1340"/>
        <w:gridCol w:w="1228"/>
        <w:gridCol w:w="1490"/>
        <w:gridCol w:w="1422"/>
        <w:gridCol w:w="1561"/>
        <w:gridCol w:w="1422"/>
      </w:tblGrid>
      <w:tr w:rsidR="00D87D18" w:rsidRPr="00461B87" w14:paraId="4E4C8E0C" w14:textId="77777777" w:rsidTr="00D87D18">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2AF34" w14:textId="77777777" w:rsidR="00D87D18" w:rsidRPr="00461B87" w:rsidRDefault="00D87D18" w:rsidP="00F155EF">
            <w:pPr>
              <w:widowControl/>
              <w:autoSpaceDE/>
              <w:autoSpaceDN/>
              <w:adjustRightInd/>
              <w:jc w:val="center"/>
              <w:rPr>
                <w:rFonts w:ascii="Times New Roman" w:hAnsi="Times New Roman"/>
                <w:b/>
                <w:bCs/>
                <w:color w:val="000000"/>
                <w:sz w:val="20"/>
                <w:szCs w:val="20"/>
              </w:rPr>
            </w:pPr>
            <w:r w:rsidRPr="00461B87">
              <w:rPr>
                <w:rFonts w:ascii="Times New Roman" w:hAnsi="Times New Roman"/>
                <w:b/>
                <w:bCs/>
                <w:color w:val="000000"/>
                <w:sz w:val="20"/>
                <w:szCs w:val="20"/>
              </w:rPr>
              <w:t>Respondent Type</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77C854CC" w14:textId="77777777" w:rsidR="00D87D18" w:rsidRPr="00461B87" w:rsidRDefault="00D87D18" w:rsidP="00F155EF">
            <w:pPr>
              <w:widowControl/>
              <w:autoSpaceDE/>
              <w:autoSpaceDN/>
              <w:adjustRightInd/>
              <w:jc w:val="center"/>
              <w:rPr>
                <w:rFonts w:ascii="Times New Roman" w:hAnsi="Times New Roman"/>
                <w:b/>
                <w:bCs/>
                <w:color w:val="000000"/>
                <w:sz w:val="20"/>
                <w:szCs w:val="20"/>
              </w:rPr>
            </w:pPr>
            <w:r w:rsidRPr="00461B87">
              <w:rPr>
                <w:rFonts w:ascii="Times New Roman" w:hAnsi="Times New Roman"/>
                <w:b/>
                <w:bCs/>
                <w:color w:val="000000"/>
                <w:sz w:val="20"/>
                <w:szCs w:val="20"/>
              </w:rPr>
              <w:t>Total Respondents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B6A2080" w14:textId="77777777" w:rsidR="00D87D18" w:rsidRPr="00461B87" w:rsidRDefault="00D87D18" w:rsidP="00F155EF">
            <w:pPr>
              <w:widowControl/>
              <w:autoSpaceDE/>
              <w:autoSpaceDN/>
              <w:adjustRightInd/>
              <w:jc w:val="center"/>
              <w:rPr>
                <w:rFonts w:ascii="Times New Roman" w:hAnsi="Times New Roman"/>
                <w:b/>
                <w:bCs/>
                <w:color w:val="000000"/>
                <w:sz w:val="20"/>
                <w:szCs w:val="20"/>
              </w:rPr>
            </w:pPr>
            <w:r w:rsidRPr="00461B87">
              <w:rPr>
                <w:rFonts w:ascii="Times New Roman" w:hAnsi="Times New Roman"/>
                <w:b/>
                <w:bCs/>
                <w:color w:val="000000"/>
                <w:sz w:val="20"/>
                <w:szCs w:val="20"/>
              </w:rPr>
              <w:t>Total Responses</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116DBB39" w14:textId="77777777" w:rsidR="00D87D18" w:rsidRPr="00461B87" w:rsidRDefault="00D87D18" w:rsidP="00F155EF">
            <w:pPr>
              <w:widowControl/>
              <w:autoSpaceDE/>
              <w:autoSpaceDN/>
              <w:adjustRightInd/>
              <w:jc w:val="center"/>
              <w:rPr>
                <w:rFonts w:ascii="Times New Roman" w:hAnsi="Times New Roman"/>
                <w:b/>
                <w:bCs/>
                <w:color w:val="000000"/>
                <w:sz w:val="20"/>
                <w:szCs w:val="20"/>
              </w:rPr>
            </w:pPr>
            <w:r w:rsidRPr="00461B87">
              <w:rPr>
                <w:rFonts w:ascii="Times New Roman" w:hAnsi="Times New Roman"/>
                <w:b/>
                <w:bCs/>
                <w:color w:val="000000"/>
                <w:sz w:val="20"/>
                <w:szCs w:val="20"/>
              </w:rPr>
              <w:t>Number of Responses per Respondent</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39B442B0" w14:textId="77777777" w:rsidR="00D87D18" w:rsidRPr="00461B87" w:rsidRDefault="00D87D18" w:rsidP="00F155EF">
            <w:pPr>
              <w:widowControl/>
              <w:autoSpaceDE/>
              <w:autoSpaceDN/>
              <w:adjustRightInd/>
              <w:jc w:val="center"/>
              <w:rPr>
                <w:rFonts w:ascii="Times New Roman" w:hAnsi="Times New Roman"/>
                <w:b/>
                <w:bCs/>
                <w:color w:val="000000"/>
                <w:sz w:val="20"/>
                <w:szCs w:val="20"/>
              </w:rPr>
            </w:pPr>
            <w:r w:rsidRPr="00461B87">
              <w:rPr>
                <w:rFonts w:ascii="Times New Roman" w:hAnsi="Times New Roman"/>
                <w:b/>
                <w:bCs/>
                <w:color w:val="000000"/>
                <w:sz w:val="20"/>
                <w:szCs w:val="20"/>
              </w:rPr>
              <w:t>Total Hours</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536F30A1" w14:textId="77777777" w:rsidR="00D87D18" w:rsidRPr="00461B87" w:rsidRDefault="00D87D18" w:rsidP="00F155EF">
            <w:pPr>
              <w:widowControl/>
              <w:autoSpaceDE/>
              <w:autoSpaceDN/>
              <w:adjustRightInd/>
              <w:jc w:val="center"/>
              <w:rPr>
                <w:rFonts w:ascii="Times New Roman" w:hAnsi="Times New Roman"/>
                <w:b/>
                <w:bCs/>
                <w:color w:val="000000"/>
                <w:sz w:val="20"/>
                <w:szCs w:val="20"/>
              </w:rPr>
            </w:pPr>
            <w:r w:rsidRPr="00461B87">
              <w:rPr>
                <w:rFonts w:ascii="Times New Roman" w:hAnsi="Times New Roman"/>
                <w:b/>
                <w:bCs/>
                <w:color w:val="000000"/>
                <w:sz w:val="20"/>
                <w:szCs w:val="20"/>
              </w:rPr>
              <w:t>Total Labor Costs</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6BA97065" w14:textId="77777777" w:rsidR="00D87D18" w:rsidRPr="00461B87" w:rsidRDefault="00D87D18" w:rsidP="00F155EF">
            <w:pPr>
              <w:widowControl/>
              <w:autoSpaceDE/>
              <w:autoSpaceDN/>
              <w:adjustRightInd/>
              <w:jc w:val="center"/>
              <w:rPr>
                <w:rFonts w:ascii="Times New Roman" w:hAnsi="Times New Roman"/>
                <w:b/>
                <w:bCs/>
                <w:color w:val="000000"/>
                <w:sz w:val="20"/>
                <w:szCs w:val="20"/>
              </w:rPr>
            </w:pPr>
            <w:r w:rsidRPr="00461B87">
              <w:rPr>
                <w:rFonts w:ascii="Times New Roman" w:hAnsi="Times New Roman"/>
                <w:b/>
                <w:bCs/>
                <w:color w:val="000000"/>
                <w:sz w:val="20"/>
                <w:szCs w:val="20"/>
              </w:rPr>
              <w:t>Total Capital/Startup and O&amp;M Costs</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5E49BFB6" w14:textId="77777777" w:rsidR="00D87D18" w:rsidRPr="00461B87" w:rsidRDefault="00D87D18" w:rsidP="00F155EF">
            <w:pPr>
              <w:widowControl/>
              <w:autoSpaceDE/>
              <w:autoSpaceDN/>
              <w:adjustRightInd/>
              <w:jc w:val="center"/>
              <w:rPr>
                <w:rFonts w:ascii="Times New Roman" w:hAnsi="Times New Roman"/>
                <w:b/>
                <w:bCs/>
                <w:color w:val="000000"/>
                <w:sz w:val="20"/>
                <w:szCs w:val="20"/>
              </w:rPr>
            </w:pPr>
            <w:r w:rsidRPr="00461B87">
              <w:rPr>
                <w:rFonts w:ascii="Times New Roman" w:hAnsi="Times New Roman"/>
                <w:b/>
                <w:bCs/>
                <w:color w:val="000000"/>
                <w:sz w:val="20"/>
                <w:szCs w:val="20"/>
              </w:rPr>
              <w:t>Total Cost</w:t>
            </w:r>
          </w:p>
        </w:tc>
      </w:tr>
      <w:tr w:rsidR="00D87D18" w:rsidRPr="00461B87" w14:paraId="01821C51" w14:textId="77777777" w:rsidTr="00D87D18">
        <w:trPr>
          <w:trHeight w:val="317"/>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9F22F89" w14:textId="77777777" w:rsidR="00D87D18" w:rsidRPr="00461B87" w:rsidRDefault="00D87D18" w:rsidP="00D87D18">
            <w:pPr>
              <w:widowControl/>
              <w:autoSpaceDE/>
              <w:autoSpaceDN/>
              <w:adjustRightInd/>
              <w:rPr>
                <w:rFonts w:ascii="Times New Roman" w:hAnsi="Times New Roman"/>
                <w:color w:val="000000"/>
                <w:sz w:val="20"/>
                <w:szCs w:val="20"/>
              </w:rPr>
            </w:pPr>
            <w:r w:rsidRPr="00461B87">
              <w:rPr>
                <w:rFonts w:ascii="Times New Roman" w:hAnsi="Times New Roman"/>
                <w:color w:val="000000"/>
                <w:sz w:val="20"/>
                <w:szCs w:val="20"/>
              </w:rPr>
              <w:t>Private Industry</w:t>
            </w:r>
          </w:p>
        </w:tc>
        <w:tc>
          <w:tcPr>
            <w:tcW w:w="1306" w:type="dxa"/>
            <w:tcBorders>
              <w:top w:val="nil"/>
              <w:left w:val="nil"/>
              <w:bottom w:val="single" w:sz="4" w:space="0" w:color="auto"/>
              <w:right w:val="single" w:sz="4" w:space="0" w:color="auto"/>
            </w:tcBorders>
            <w:shd w:val="clear" w:color="auto" w:fill="auto"/>
            <w:vAlign w:val="center"/>
          </w:tcPr>
          <w:p w14:paraId="0B16780F"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sidRPr="00461B87">
              <w:rPr>
                <w:rFonts w:ascii="Times New Roman" w:hAnsi="Times New Roman"/>
                <w:color w:val="000000"/>
                <w:sz w:val="20"/>
                <w:szCs w:val="20"/>
              </w:rPr>
              <w:t>476</w:t>
            </w:r>
          </w:p>
        </w:tc>
        <w:tc>
          <w:tcPr>
            <w:tcW w:w="1340" w:type="dxa"/>
            <w:tcBorders>
              <w:top w:val="nil"/>
              <w:left w:val="nil"/>
              <w:bottom w:val="single" w:sz="4" w:space="0" w:color="auto"/>
              <w:right w:val="single" w:sz="4" w:space="0" w:color="auto"/>
            </w:tcBorders>
            <w:shd w:val="clear" w:color="auto" w:fill="auto"/>
            <w:vAlign w:val="center"/>
          </w:tcPr>
          <w:p w14:paraId="78089064"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3,525</w:t>
            </w:r>
          </w:p>
        </w:tc>
        <w:tc>
          <w:tcPr>
            <w:tcW w:w="1228" w:type="dxa"/>
            <w:tcBorders>
              <w:top w:val="nil"/>
              <w:left w:val="nil"/>
              <w:bottom w:val="single" w:sz="4" w:space="0" w:color="auto"/>
              <w:right w:val="single" w:sz="4" w:space="0" w:color="auto"/>
            </w:tcBorders>
            <w:shd w:val="clear" w:color="auto" w:fill="auto"/>
            <w:vAlign w:val="center"/>
          </w:tcPr>
          <w:p w14:paraId="7B984E53"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7.4</w:t>
            </w:r>
          </w:p>
        </w:tc>
        <w:tc>
          <w:tcPr>
            <w:tcW w:w="1490" w:type="dxa"/>
            <w:tcBorders>
              <w:top w:val="nil"/>
              <w:left w:val="nil"/>
              <w:bottom w:val="single" w:sz="4" w:space="0" w:color="auto"/>
              <w:right w:val="single" w:sz="4" w:space="0" w:color="auto"/>
            </w:tcBorders>
            <w:shd w:val="clear" w:color="auto" w:fill="auto"/>
            <w:noWrap/>
            <w:vAlign w:val="center"/>
          </w:tcPr>
          <w:p w14:paraId="1D01CC0D" w14:textId="2A902252"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4,452</w:t>
            </w:r>
          </w:p>
        </w:tc>
        <w:tc>
          <w:tcPr>
            <w:tcW w:w="1422" w:type="dxa"/>
            <w:tcBorders>
              <w:top w:val="nil"/>
              <w:left w:val="nil"/>
              <w:bottom w:val="single" w:sz="4" w:space="0" w:color="auto"/>
              <w:right w:val="single" w:sz="4" w:space="0" w:color="auto"/>
            </w:tcBorders>
            <w:shd w:val="clear" w:color="auto" w:fill="auto"/>
            <w:vAlign w:val="center"/>
          </w:tcPr>
          <w:p w14:paraId="68FDD8F9" w14:textId="7E59FF2B"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$347,876</w:t>
            </w:r>
          </w:p>
        </w:tc>
        <w:tc>
          <w:tcPr>
            <w:tcW w:w="1561" w:type="dxa"/>
            <w:tcBorders>
              <w:top w:val="nil"/>
              <w:left w:val="nil"/>
              <w:bottom w:val="single" w:sz="4" w:space="0" w:color="auto"/>
              <w:right w:val="single" w:sz="4" w:space="0" w:color="auto"/>
            </w:tcBorders>
            <w:shd w:val="clear" w:color="auto" w:fill="auto"/>
            <w:vAlign w:val="center"/>
          </w:tcPr>
          <w:p w14:paraId="6D79C8E2"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shd w:val="clear" w:color="auto" w:fill="auto"/>
            <w:vAlign w:val="center"/>
          </w:tcPr>
          <w:p w14:paraId="741C6CAD" w14:textId="337EFF72"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$347,876</w:t>
            </w:r>
          </w:p>
        </w:tc>
      </w:tr>
      <w:tr w:rsidR="00D87D18" w:rsidRPr="00461B87" w14:paraId="783DCCC9" w14:textId="77777777" w:rsidTr="00D87D18">
        <w:trPr>
          <w:trHeight w:val="317"/>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784FF74" w14:textId="77777777" w:rsidR="00D87D18" w:rsidRPr="00461B87" w:rsidRDefault="00D87D18" w:rsidP="00D87D18">
            <w:pPr>
              <w:widowControl/>
              <w:autoSpaceDE/>
              <w:autoSpaceDN/>
              <w:adjustRightInd/>
              <w:rPr>
                <w:rFonts w:ascii="Times New Roman" w:hAnsi="Times New Roman"/>
                <w:color w:val="000000"/>
                <w:sz w:val="20"/>
                <w:szCs w:val="20"/>
              </w:rPr>
            </w:pPr>
            <w:r w:rsidRPr="00461B87">
              <w:rPr>
                <w:rFonts w:ascii="Times New Roman" w:hAnsi="Times New Roman"/>
                <w:color w:val="000000"/>
                <w:sz w:val="20"/>
                <w:szCs w:val="20"/>
              </w:rPr>
              <w:t>Agency</w:t>
            </w:r>
            <w:r w:rsidRPr="00D87D18">
              <w:rPr>
                <w:rFonts w:ascii="Times New Roman" w:hAnsi="Times New Roman"/>
                <w:color w:val="000000"/>
                <w:sz w:val="20"/>
                <w:szCs w:val="20"/>
                <w:vertAlign w:val="superscript"/>
              </w:rPr>
              <w:t>1</w:t>
            </w:r>
          </w:p>
        </w:tc>
        <w:tc>
          <w:tcPr>
            <w:tcW w:w="1306" w:type="dxa"/>
            <w:tcBorders>
              <w:top w:val="nil"/>
              <w:left w:val="nil"/>
              <w:bottom w:val="single" w:sz="4" w:space="0" w:color="auto"/>
              <w:right w:val="single" w:sz="4" w:space="0" w:color="auto"/>
            </w:tcBorders>
            <w:shd w:val="clear" w:color="auto" w:fill="auto"/>
            <w:vAlign w:val="center"/>
          </w:tcPr>
          <w:p w14:paraId="4448EF8A"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N/A</w:t>
            </w:r>
          </w:p>
        </w:tc>
        <w:tc>
          <w:tcPr>
            <w:tcW w:w="1340" w:type="dxa"/>
            <w:tcBorders>
              <w:top w:val="nil"/>
              <w:left w:val="nil"/>
              <w:bottom w:val="single" w:sz="4" w:space="0" w:color="auto"/>
              <w:right w:val="single" w:sz="4" w:space="0" w:color="auto"/>
            </w:tcBorders>
            <w:shd w:val="clear" w:color="auto" w:fill="auto"/>
            <w:noWrap/>
            <w:vAlign w:val="center"/>
          </w:tcPr>
          <w:p w14:paraId="3D1A63D0"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N/A</w:t>
            </w:r>
          </w:p>
        </w:tc>
        <w:tc>
          <w:tcPr>
            <w:tcW w:w="1228" w:type="dxa"/>
            <w:tcBorders>
              <w:top w:val="nil"/>
              <w:left w:val="nil"/>
              <w:bottom w:val="single" w:sz="4" w:space="0" w:color="auto"/>
              <w:right w:val="single" w:sz="4" w:space="0" w:color="auto"/>
            </w:tcBorders>
            <w:shd w:val="clear" w:color="auto" w:fill="auto"/>
            <w:vAlign w:val="center"/>
          </w:tcPr>
          <w:p w14:paraId="387404DF"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N/A</w:t>
            </w:r>
          </w:p>
        </w:tc>
        <w:tc>
          <w:tcPr>
            <w:tcW w:w="1490" w:type="dxa"/>
            <w:tcBorders>
              <w:top w:val="nil"/>
              <w:left w:val="nil"/>
              <w:bottom w:val="single" w:sz="4" w:space="0" w:color="auto"/>
              <w:right w:val="single" w:sz="4" w:space="0" w:color="auto"/>
            </w:tcBorders>
            <w:shd w:val="clear" w:color="auto" w:fill="auto"/>
            <w:vAlign w:val="center"/>
          </w:tcPr>
          <w:p w14:paraId="55EB9E7A"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sidRPr="00461B87">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shd w:val="clear" w:color="auto" w:fill="auto"/>
            <w:vAlign w:val="center"/>
          </w:tcPr>
          <w:p w14:paraId="4B2B8264"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sidRPr="00461B87">
              <w:rPr>
                <w:rFonts w:ascii="Times New Roman" w:hAnsi="Times New Roman"/>
                <w:color w:val="000000"/>
                <w:sz w:val="20"/>
                <w:szCs w:val="20"/>
              </w:rPr>
              <w:t>0</w:t>
            </w:r>
          </w:p>
        </w:tc>
        <w:tc>
          <w:tcPr>
            <w:tcW w:w="1561" w:type="dxa"/>
            <w:tcBorders>
              <w:top w:val="nil"/>
              <w:left w:val="nil"/>
              <w:bottom w:val="single" w:sz="4" w:space="0" w:color="auto"/>
              <w:right w:val="single" w:sz="4" w:space="0" w:color="auto"/>
            </w:tcBorders>
            <w:shd w:val="clear" w:color="auto" w:fill="auto"/>
            <w:vAlign w:val="center"/>
          </w:tcPr>
          <w:p w14:paraId="5F360886"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sidRPr="00461B87">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shd w:val="clear" w:color="auto" w:fill="auto"/>
            <w:vAlign w:val="center"/>
          </w:tcPr>
          <w:p w14:paraId="36F1E07C"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sidRPr="00461B87">
              <w:rPr>
                <w:rFonts w:ascii="Times New Roman" w:hAnsi="Times New Roman"/>
                <w:color w:val="000000"/>
                <w:sz w:val="20"/>
                <w:szCs w:val="20"/>
              </w:rPr>
              <w:t>0</w:t>
            </w:r>
          </w:p>
        </w:tc>
      </w:tr>
      <w:tr w:rsidR="00D87D18" w:rsidRPr="009879E8" w14:paraId="3F2E845C" w14:textId="77777777" w:rsidTr="00D87D18">
        <w:trPr>
          <w:trHeight w:val="317"/>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5E62FC1" w14:textId="77777777" w:rsidR="00D87D18" w:rsidRPr="00D87D18" w:rsidRDefault="00D87D18" w:rsidP="00D87D18">
            <w:pPr>
              <w:widowControl/>
              <w:autoSpaceDE/>
              <w:autoSpaceDN/>
              <w:adjustRightInd/>
              <w:rPr>
                <w:rFonts w:ascii="Times New Roman" w:hAnsi="Times New Roman"/>
                <w:color w:val="000000"/>
                <w:sz w:val="20"/>
                <w:szCs w:val="20"/>
                <w:vertAlign w:val="superscript"/>
              </w:rPr>
            </w:pPr>
            <w:r w:rsidRPr="00461B87">
              <w:rPr>
                <w:rFonts w:ascii="Times New Roman" w:hAnsi="Times New Roman"/>
                <w:color w:val="000000"/>
                <w:sz w:val="20"/>
                <w:szCs w:val="20"/>
              </w:rPr>
              <w:t>State and Local Authorities</w:t>
            </w:r>
            <w:r>
              <w:rPr>
                <w:rFonts w:ascii="Times New Roman" w:hAnsi="Times New Roman"/>
                <w:color w:val="000000"/>
                <w:sz w:val="20"/>
                <w:szCs w:val="20"/>
                <w:vertAlign w:val="superscript"/>
              </w:rPr>
              <w:t>1</w:t>
            </w:r>
          </w:p>
        </w:tc>
        <w:tc>
          <w:tcPr>
            <w:tcW w:w="1306" w:type="dxa"/>
            <w:tcBorders>
              <w:top w:val="nil"/>
              <w:left w:val="nil"/>
              <w:bottom w:val="single" w:sz="4" w:space="0" w:color="auto"/>
              <w:right w:val="single" w:sz="4" w:space="0" w:color="auto"/>
            </w:tcBorders>
            <w:shd w:val="clear" w:color="auto" w:fill="auto"/>
            <w:vAlign w:val="center"/>
          </w:tcPr>
          <w:p w14:paraId="1AC2FF2B"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N/A</w:t>
            </w:r>
          </w:p>
        </w:tc>
        <w:tc>
          <w:tcPr>
            <w:tcW w:w="1340" w:type="dxa"/>
            <w:tcBorders>
              <w:top w:val="nil"/>
              <w:left w:val="nil"/>
              <w:bottom w:val="single" w:sz="4" w:space="0" w:color="auto"/>
              <w:right w:val="single" w:sz="4" w:space="0" w:color="auto"/>
            </w:tcBorders>
            <w:shd w:val="clear" w:color="auto" w:fill="auto"/>
            <w:noWrap/>
            <w:vAlign w:val="center"/>
          </w:tcPr>
          <w:p w14:paraId="45C3D86E"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N/A</w:t>
            </w:r>
          </w:p>
        </w:tc>
        <w:tc>
          <w:tcPr>
            <w:tcW w:w="1228" w:type="dxa"/>
            <w:tcBorders>
              <w:top w:val="nil"/>
              <w:left w:val="nil"/>
              <w:bottom w:val="single" w:sz="4" w:space="0" w:color="auto"/>
              <w:right w:val="single" w:sz="4" w:space="0" w:color="auto"/>
            </w:tcBorders>
            <w:shd w:val="clear" w:color="auto" w:fill="auto"/>
            <w:vAlign w:val="center"/>
          </w:tcPr>
          <w:p w14:paraId="0552DC91"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Pr>
                <w:rFonts w:ascii="Times New Roman" w:hAnsi="Times New Roman"/>
                <w:color w:val="000000"/>
                <w:sz w:val="20"/>
                <w:szCs w:val="20"/>
              </w:rPr>
              <w:t>N/A</w:t>
            </w:r>
          </w:p>
        </w:tc>
        <w:tc>
          <w:tcPr>
            <w:tcW w:w="1490" w:type="dxa"/>
            <w:tcBorders>
              <w:top w:val="nil"/>
              <w:left w:val="nil"/>
              <w:bottom w:val="single" w:sz="4" w:space="0" w:color="auto"/>
              <w:right w:val="single" w:sz="4" w:space="0" w:color="auto"/>
            </w:tcBorders>
            <w:shd w:val="clear" w:color="auto" w:fill="auto"/>
            <w:vAlign w:val="center"/>
          </w:tcPr>
          <w:p w14:paraId="56E449AB"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sidRPr="00461B87">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shd w:val="clear" w:color="auto" w:fill="auto"/>
            <w:vAlign w:val="center"/>
          </w:tcPr>
          <w:p w14:paraId="0EEAF84B"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sidRPr="00461B87">
              <w:rPr>
                <w:rFonts w:ascii="Times New Roman" w:hAnsi="Times New Roman"/>
                <w:color w:val="000000"/>
                <w:sz w:val="20"/>
                <w:szCs w:val="20"/>
              </w:rPr>
              <w:t>0</w:t>
            </w:r>
          </w:p>
        </w:tc>
        <w:tc>
          <w:tcPr>
            <w:tcW w:w="1561" w:type="dxa"/>
            <w:tcBorders>
              <w:top w:val="nil"/>
              <w:left w:val="nil"/>
              <w:bottom w:val="single" w:sz="4" w:space="0" w:color="auto"/>
              <w:right w:val="single" w:sz="4" w:space="0" w:color="auto"/>
            </w:tcBorders>
            <w:shd w:val="clear" w:color="auto" w:fill="auto"/>
            <w:vAlign w:val="center"/>
          </w:tcPr>
          <w:p w14:paraId="6744208C" w14:textId="77777777" w:rsidR="00D87D18" w:rsidRPr="00461B87" w:rsidRDefault="00D87D18" w:rsidP="00D87D18">
            <w:pPr>
              <w:widowControl/>
              <w:autoSpaceDE/>
              <w:autoSpaceDN/>
              <w:adjustRightInd/>
              <w:spacing w:line="240" w:lineRule="exact"/>
              <w:jc w:val="center"/>
              <w:rPr>
                <w:rFonts w:ascii="Times New Roman" w:hAnsi="Times New Roman"/>
                <w:color w:val="000000"/>
                <w:sz w:val="20"/>
                <w:szCs w:val="20"/>
              </w:rPr>
            </w:pPr>
            <w:r w:rsidRPr="00461B87">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shd w:val="clear" w:color="auto" w:fill="auto"/>
            <w:vAlign w:val="center"/>
          </w:tcPr>
          <w:p w14:paraId="3BA189C1" w14:textId="77777777" w:rsidR="00D87D18" w:rsidRPr="009879E8" w:rsidRDefault="00D87D18" w:rsidP="00D87D18">
            <w:pPr>
              <w:widowControl/>
              <w:autoSpaceDE/>
              <w:autoSpaceDN/>
              <w:adjustRightInd/>
              <w:spacing w:line="240" w:lineRule="exact"/>
              <w:jc w:val="center"/>
              <w:rPr>
                <w:rFonts w:ascii="Times New Roman" w:hAnsi="Times New Roman"/>
                <w:color w:val="000000"/>
                <w:sz w:val="20"/>
                <w:szCs w:val="20"/>
              </w:rPr>
            </w:pPr>
            <w:r w:rsidRPr="00461B87">
              <w:rPr>
                <w:rFonts w:ascii="Times New Roman" w:hAnsi="Times New Roman"/>
                <w:color w:val="000000"/>
                <w:sz w:val="20"/>
                <w:szCs w:val="20"/>
              </w:rPr>
              <w:t>0</w:t>
            </w:r>
          </w:p>
        </w:tc>
      </w:tr>
    </w:tbl>
    <w:p w14:paraId="76988FB1" w14:textId="77777777" w:rsidR="00D87D18" w:rsidRDefault="00D87D18" w:rsidP="00D87D18">
      <w:pPr>
        <w:ind w:left="1620"/>
        <w:rPr>
          <w:rFonts w:ascii="Times New Roman" w:hAnsi="Times New Roman"/>
          <w:b/>
          <w:sz w:val="20"/>
          <w:szCs w:val="20"/>
          <w:u w:val="single"/>
          <w:lang w:eastAsia="zh-TW"/>
        </w:rPr>
      </w:pPr>
    </w:p>
    <w:p w14:paraId="55CD6413" w14:textId="77777777" w:rsidR="00D87D18" w:rsidRDefault="00D87D18" w:rsidP="00D87D18">
      <w:pPr>
        <w:ind w:left="1530" w:hanging="360"/>
        <w:rPr>
          <w:rFonts w:ascii="Times New Roman" w:hAnsi="Times New Roman"/>
          <w:sz w:val="20"/>
          <w:szCs w:val="20"/>
          <w:lang w:eastAsia="zh-TW"/>
        </w:rPr>
      </w:pPr>
      <w:r>
        <w:rPr>
          <w:rFonts w:ascii="Times New Roman" w:hAnsi="Times New Roman"/>
          <w:b/>
          <w:sz w:val="20"/>
          <w:szCs w:val="20"/>
          <w:u w:val="single"/>
          <w:lang w:eastAsia="zh-TW"/>
        </w:rPr>
        <w:t>Notes:</w:t>
      </w:r>
    </w:p>
    <w:p w14:paraId="43850099" w14:textId="568220B1" w:rsidR="00D87D18" w:rsidRPr="00D87D18" w:rsidRDefault="00D87D18" w:rsidP="00D87D18">
      <w:pPr>
        <w:pStyle w:val="ListParagraph"/>
        <w:numPr>
          <w:ilvl w:val="0"/>
          <w:numId w:val="27"/>
        </w:numPr>
        <w:rPr>
          <w:rFonts w:ascii="Times New Roman" w:hAnsi="Times New Roman"/>
          <w:sz w:val="20"/>
          <w:szCs w:val="20"/>
          <w:lang w:eastAsia="zh-TW"/>
        </w:rPr>
      </w:pPr>
      <w:r w:rsidRPr="00D87D18">
        <w:rPr>
          <w:rFonts w:ascii="Times New Roman" w:hAnsi="Times New Roman"/>
          <w:sz w:val="20"/>
          <w:szCs w:val="20"/>
          <w:lang w:eastAsia="zh-TW"/>
        </w:rPr>
        <w:t xml:space="preserve">Agency and State and Local Authorities will not incur costs as a result of the rule.  </w:t>
      </w:r>
    </w:p>
    <w:p w14:paraId="5C0E671B" w14:textId="77777777" w:rsidR="00D87D18" w:rsidRPr="00D87D18" w:rsidRDefault="00D87D18" w:rsidP="00D87D18">
      <w:pPr>
        <w:rPr>
          <w:rFonts w:ascii="Times New Roman" w:hAnsi="Times New Roman"/>
          <w:sz w:val="20"/>
          <w:szCs w:val="20"/>
          <w:lang w:eastAsia="zh-TW"/>
        </w:rPr>
      </w:pPr>
    </w:p>
    <w:sectPr w:rsidR="00D87D18" w:rsidRPr="00D87D18" w:rsidSect="0099057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59FF" w14:textId="77777777" w:rsidR="00746AD4" w:rsidRDefault="00746AD4">
      <w:r>
        <w:separator/>
      </w:r>
    </w:p>
  </w:endnote>
  <w:endnote w:type="continuationSeparator" w:id="0">
    <w:p w14:paraId="58AFDD8F" w14:textId="77777777" w:rsidR="00746AD4" w:rsidRDefault="0074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F006F" w14:textId="77777777" w:rsidR="00262657" w:rsidRPr="009926F2" w:rsidRDefault="00262657">
    <w:pPr>
      <w:pStyle w:val="Footer"/>
      <w:jc w:val="center"/>
      <w:rPr>
        <w:rFonts w:ascii="Times New Roman" w:hAnsi="Times New Roman"/>
      </w:rPr>
    </w:pPr>
  </w:p>
  <w:p w14:paraId="161097D1" w14:textId="77777777" w:rsidR="00262657" w:rsidRDefault="00262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05AC" w14:textId="2605C70C" w:rsidR="00262657" w:rsidRDefault="00262657" w:rsidP="008C0F1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8099" w14:textId="77777777" w:rsidR="00262657" w:rsidRDefault="00262657" w:rsidP="00B50B20">
    <w:pPr>
      <w:pStyle w:val="Footer"/>
      <w:jc w:val="center"/>
    </w:pPr>
    <w:r w:rsidRPr="009926F2">
      <w:rPr>
        <w:rFonts w:ascii="Times New Roman" w:hAnsi="Times New Roman"/>
      </w:rPr>
      <w:fldChar w:fldCharType="begin"/>
    </w:r>
    <w:r w:rsidRPr="009926F2">
      <w:rPr>
        <w:rFonts w:ascii="Times New Roman" w:hAnsi="Times New Roman"/>
      </w:rPr>
      <w:instrText xml:space="preserve"> PAGE   \* MERGEFORMAT </w:instrText>
    </w:r>
    <w:r w:rsidRPr="009926F2">
      <w:rPr>
        <w:rFonts w:ascii="Times New Roman" w:hAnsi="Times New Roman"/>
      </w:rPr>
      <w:fldChar w:fldCharType="separate"/>
    </w:r>
    <w:r w:rsidR="00864A17">
      <w:rPr>
        <w:rFonts w:ascii="Times New Roman" w:hAnsi="Times New Roman"/>
        <w:noProof/>
      </w:rPr>
      <w:t>2</w:t>
    </w:r>
    <w:r w:rsidRPr="009926F2">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BEFF" w14:textId="77777777" w:rsidR="00746AD4" w:rsidRDefault="00746AD4">
      <w:r>
        <w:separator/>
      </w:r>
    </w:p>
  </w:footnote>
  <w:footnote w:type="continuationSeparator" w:id="0">
    <w:p w14:paraId="717F2DB7" w14:textId="77777777" w:rsidR="00746AD4" w:rsidRDefault="00746AD4">
      <w:r>
        <w:continuationSeparator/>
      </w:r>
    </w:p>
  </w:footnote>
  <w:footnote w:id="1">
    <w:p w14:paraId="22658F45" w14:textId="1326D8AA" w:rsidR="00262657" w:rsidRPr="00D66E92" w:rsidRDefault="00262657">
      <w:pPr>
        <w:pStyle w:val="FootnoteText"/>
        <w:rPr>
          <w:rFonts w:asciiTheme="minorHAnsi" w:hAnsiTheme="minorHAnsi"/>
        </w:rPr>
      </w:pPr>
      <w:r w:rsidRPr="00D66E92">
        <w:rPr>
          <w:rStyle w:val="FootnoteReference"/>
          <w:rFonts w:asciiTheme="minorHAnsi" w:hAnsiTheme="minorHAnsi"/>
          <w:vertAlign w:val="superscript"/>
        </w:rPr>
        <w:footnoteRef/>
      </w:r>
      <w:r w:rsidRPr="00D66E92">
        <w:rPr>
          <w:rFonts w:asciiTheme="minorHAnsi" w:hAnsiTheme="minorHAnsi"/>
        </w:rPr>
        <w:t>U.S. EPA. 2016. Regulatory Impact Analysis: Hazardous Waste Export-Import Revisions Final Rule.</w:t>
      </w:r>
    </w:p>
  </w:footnote>
  <w:footnote w:id="2">
    <w:p w14:paraId="56DBE815" w14:textId="77777777" w:rsidR="00262657" w:rsidRPr="008A549C" w:rsidRDefault="00262657" w:rsidP="000B71B9">
      <w:pPr>
        <w:widowControl/>
        <w:autoSpaceDE/>
        <w:autoSpaceDN/>
        <w:adjustRightInd/>
        <w:spacing w:after="120" w:line="220" w:lineRule="exact"/>
        <w:ind w:left="86" w:hanging="86"/>
        <w:contextualSpacing/>
        <w:rPr>
          <w:rFonts w:ascii="Trebuchet MS" w:hAnsi="Trebuchet MS"/>
          <w:sz w:val="14"/>
          <w:szCs w:val="14"/>
        </w:rPr>
      </w:pPr>
      <w:r w:rsidRPr="008A549C">
        <w:rPr>
          <w:rStyle w:val="FootnoteReference"/>
          <w:rFonts w:ascii="Trebuchet MS" w:hAnsi="Trebuchet MS"/>
          <w:sz w:val="14"/>
          <w:szCs w:val="14"/>
          <w:vertAlign w:val="superscript"/>
        </w:rPr>
        <w:footnoteRef/>
      </w:r>
      <w:r w:rsidRPr="008A549C">
        <w:rPr>
          <w:rFonts w:ascii="Trebuchet MS" w:hAnsi="Trebuchet MS"/>
          <w:sz w:val="14"/>
          <w:szCs w:val="14"/>
        </w:rPr>
        <w:t xml:space="preserve"> </w:t>
      </w:r>
      <w:r w:rsidRPr="00EB6F6A">
        <w:rPr>
          <w:rFonts w:ascii="Trebuchet MS" w:eastAsia="Calibri" w:hAnsi="Trebuchet MS"/>
          <w:sz w:val="14"/>
          <w:szCs w:val="14"/>
        </w:rPr>
        <w:t xml:space="preserve">Mean hourly wages from May 2014 National Occupational Employment and Wage Estimates, Bureau of Labor Statistics accessed at </w:t>
      </w:r>
      <w:hyperlink r:id="rId1" w:history="1">
        <w:r w:rsidRPr="00EB6F6A">
          <w:rPr>
            <w:rStyle w:val="Hyperlink"/>
            <w:rFonts w:ascii="Trebuchet MS" w:eastAsia="Calibri" w:hAnsi="Trebuchet MS"/>
            <w:sz w:val="14"/>
            <w:szCs w:val="14"/>
          </w:rPr>
          <w:t>http://www.bls.gov/oes/current/oes_nat.htm</w:t>
        </w:r>
        <w:r w:rsidRPr="004D6448">
          <w:rPr>
            <w:rStyle w:val="Hyperlink"/>
            <w:rFonts w:ascii="Trebuchet MS" w:eastAsia="Calibri" w:hAnsi="Trebuchet MS"/>
            <w:sz w:val="14"/>
            <w:szCs w:val="14"/>
          </w:rPr>
          <w:t xml:space="preserve"> on March 10</w:t>
        </w:r>
      </w:hyperlink>
      <w:r>
        <w:rPr>
          <w:rFonts w:ascii="Trebuchet MS" w:eastAsia="Calibri" w:hAnsi="Trebuchet MS"/>
          <w:sz w:val="14"/>
          <w:szCs w:val="14"/>
        </w:rPr>
        <w:t xml:space="preserve">, 2014. Inflated to 2015 dollars using the US </w:t>
      </w:r>
      <w:r w:rsidRPr="00EB6F6A">
        <w:rPr>
          <w:rFonts w:ascii="Trebuchet MS" w:eastAsia="Calibri" w:hAnsi="Trebuchet MS"/>
          <w:sz w:val="14"/>
          <w:szCs w:val="14"/>
        </w:rPr>
        <w:t>B</w:t>
      </w:r>
      <w:r>
        <w:rPr>
          <w:rFonts w:ascii="Trebuchet MS" w:eastAsia="Calibri" w:hAnsi="Trebuchet MS"/>
          <w:sz w:val="14"/>
          <w:szCs w:val="14"/>
        </w:rPr>
        <w:t xml:space="preserve">ureau of </w:t>
      </w:r>
      <w:r w:rsidRPr="00EB6F6A">
        <w:rPr>
          <w:rFonts w:ascii="Trebuchet MS" w:eastAsia="Calibri" w:hAnsi="Trebuchet MS"/>
          <w:sz w:val="14"/>
          <w:szCs w:val="14"/>
        </w:rPr>
        <w:t>L</w:t>
      </w:r>
      <w:r>
        <w:rPr>
          <w:rFonts w:ascii="Trebuchet MS" w:eastAsia="Calibri" w:hAnsi="Trebuchet MS"/>
          <w:sz w:val="14"/>
          <w:szCs w:val="14"/>
        </w:rPr>
        <w:t xml:space="preserve">abor </w:t>
      </w:r>
      <w:r w:rsidRPr="00EB6F6A">
        <w:rPr>
          <w:rFonts w:ascii="Trebuchet MS" w:eastAsia="Calibri" w:hAnsi="Trebuchet MS"/>
          <w:sz w:val="14"/>
          <w:szCs w:val="14"/>
        </w:rPr>
        <w:t>S</w:t>
      </w:r>
      <w:r>
        <w:rPr>
          <w:rFonts w:ascii="Trebuchet MS" w:eastAsia="Calibri" w:hAnsi="Trebuchet MS"/>
          <w:sz w:val="14"/>
          <w:szCs w:val="14"/>
        </w:rPr>
        <w:t>tatistics</w:t>
      </w:r>
      <w:r w:rsidRPr="00EB6F6A">
        <w:rPr>
          <w:rFonts w:ascii="Trebuchet MS" w:eastAsia="Calibri" w:hAnsi="Trebuchet MS"/>
          <w:sz w:val="14"/>
          <w:szCs w:val="14"/>
        </w:rPr>
        <w:t xml:space="preserve"> Employment cost index between 2014 and 2015</w:t>
      </w:r>
      <w:r w:rsidRPr="00EB6F6A" w:rsidDel="00EB6F6A">
        <w:rPr>
          <w:rFonts w:ascii="Trebuchet MS" w:eastAsia="Calibri" w:hAnsi="Trebuchet MS"/>
          <w:sz w:val="14"/>
          <w:szCs w:val="14"/>
          <w:highlight w:val="cyan"/>
        </w:rPr>
        <w:t xml:space="preserve"> </w:t>
      </w:r>
    </w:p>
  </w:footnote>
  <w:footnote w:id="3">
    <w:p w14:paraId="4D634CA3" w14:textId="77777777" w:rsidR="00262657" w:rsidRPr="008A549C" w:rsidRDefault="00262657" w:rsidP="000B71B9">
      <w:pPr>
        <w:pStyle w:val="FootnoteText"/>
        <w:spacing w:after="120" w:line="220" w:lineRule="exact"/>
        <w:ind w:left="86" w:hanging="86"/>
        <w:rPr>
          <w:rFonts w:ascii="Trebuchet MS" w:hAnsi="Trebuchet MS"/>
          <w:sz w:val="14"/>
          <w:szCs w:val="14"/>
        </w:rPr>
      </w:pPr>
      <w:r w:rsidRPr="008A549C">
        <w:rPr>
          <w:rStyle w:val="FootnoteReference"/>
          <w:rFonts w:ascii="Trebuchet MS" w:hAnsi="Trebuchet MS"/>
          <w:sz w:val="14"/>
          <w:szCs w:val="14"/>
          <w:vertAlign w:val="superscript"/>
        </w:rPr>
        <w:footnoteRef/>
      </w:r>
      <w:r w:rsidRPr="008A549C">
        <w:rPr>
          <w:rFonts w:ascii="Trebuchet MS" w:hAnsi="Trebuchet MS"/>
          <w:sz w:val="14"/>
          <w:szCs w:val="14"/>
        </w:rPr>
        <w:t xml:space="preserve"> To estimate average annual labor costs, EPA relies on national average wage data reported by the U.S. Bureau of Labor Statistics for a full time employee working 40 hours a week multiplied by a loaded wage rate of 150 percent, which represents average private industry fringe benefits (e.g. paid time off, health benefits, retirement benefits, other legally required benefits, and payroll taxes) and overhead rates (e.g. general and administrative, fixed overhead, insurance, and profit).</w:t>
      </w:r>
    </w:p>
  </w:footnote>
  <w:footnote w:id="4">
    <w:p w14:paraId="480DCC8C" w14:textId="77777777" w:rsidR="00262657" w:rsidRPr="008E694E" w:rsidRDefault="00262657" w:rsidP="000B71B9">
      <w:pPr>
        <w:pStyle w:val="IEcFootnoteText"/>
        <w:rPr>
          <w:lang w:val="es-419"/>
        </w:rPr>
      </w:pPr>
      <w:r w:rsidRPr="008A549C">
        <w:rPr>
          <w:rStyle w:val="FootnoteReference"/>
          <w:vertAlign w:val="superscript"/>
        </w:rPr>
        <w:footnoteRef/>
      </w:r>
      <w:r w:rsidRPr="008E694E">
        <w:rPr>
          <w:rStyle w:val="FootnoteReference"/>
          <w:lang w:val="es-419"/>
        </w:rPr>
        <w:t xml:space="preserve"> For reporting purposes, E</w:t>
      </w:r>
      <w:r w:rsidRPr="008E694E">
        <w:rPr>
          <w:lang w:val="es-419"/>
        </w:rPr>
        <w:t xml:space="preserve">PA </w:t>
      </w:r>
      <w:r w:rsidRPr="008E694E">
        <w:rPr>
          <w:rStyle w:val="FootnoteReference"/>
          <w:lang w:val="es-419"/>
        </w:rPr>
        <w:t>estimates that if an exporter ships waste to both Canada and Mexico, half of the costs are incurred for shipments to Canada and half are incurred for shipments to Mexico. Therefore, costs are proportionally distributed (by country) for entities that trade with more than one country.</w:t>
      </w:r>
    </w:p>
  </w:footnote>
  <w:footnote w:id="5">
    <w:p w14:paraId="546CFF15" w14:textId="77777777" w:rsidR="00262657" w:rsidRPr="00495733" w:rsidRDefault="00262657" w:rsidP="000B71B9">
      <w:pPr>
        <w:pStyle w:val="IEcFootnoteText"/>
      </w:pPr>
      <w:r w:rsidRPr="008A549C">
        <w:rPr>
          <w:rStyle w:val="FootnoteReference"/>
          <w:vertAlign w:val="superscript"/>
        </w:rPr>
        <w:footnoteRef/>
      </w:r>
      <w:r w:rsidRPr="004F382B">
        <w:t xml:space="preserve"> </w:t>
      </w:r>
      <w:r>
        <w:t xml:space="preserve">Page B-1 of the </w:t>
      </w:r>
      <w:r w:rsidRPr="00BF6C66">
        <w:t xml:space="preserve">Cost Assessment for the </w:t>
      </w:r>
      <w:r>
        <w:t>Proposed Rule</w:t>
      </w:r>
      <w:r w:rsidRPr="00BF6C66">
        <w:t xml:space="preserve"> on Exports and Imports of Hazardous Waste Destined for Recovery Among OECD Countries, Exports of Spent Lead-Acid Batteries from the U.S., and Import Consent Documentation: Office of Resource Conservation and Recovery, Office of Solid Waste and Emergency Response, U.S. Environmental Protection Agency, May 2009.</w:t>
      </w:r>
    </w:p>
  </w:footnote>
  <w:footnote w:id="6">
    <w:p w14:paraId="5C43511B" w14:textId="77777777" w:rsidR="00262657" w:rsidRDefault="00262657" w:rsidP="00A0460A">
      <w:pPr>
        <w:pStyle w:val="FootnoteText"/>
      </w:pPr>
      <w:r w:rsidRPr="00F3275B">
        <w:rPr>
          <w:rFonts w:asciiTheme="minorHAnsi" w:eastAsia="Times" w:hAnsiTheme="minorHAnsi"/>
          <w:vertAlign w:val="superscript"/>
        </w:rPr>
        <w:footnoteRef/>
      </w:r>
      <w:r w:rsidRPr="00A83639">
        <w:t xml:space="preserve"> </w:t>
      </w:r>
      <w:r w:rsidRPr="00A83639">
        <w:rPr>
          <w:rFonts w:ascii="Trebuchet MS" w:eastAsia="Times" w:hAnsi="Trebuchet MS"/>
          <w:sz w:val="14"/>
        </w:rPr>
        <w:t>Supporting Statement for EPA Information Collection Request Number 1189.25 "Disposal of Coal Combustion Residuals From Electric Utilities (Final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03F2A" w14:textId="77777777" w:rsidR="00262657" w:rsidRDefault="00262657" w:rsidP="00D87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4009A" w14:textId="77777777" w:rsidR="00262657" w:rsidRDefault="00262657" w:rsidP="00F66E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00"/>
    <w:lvl w:ilvl="0">
      <w:start w:val="1"/>
      <w:numFmt w:val="lowerRoman"/>
      <w:pStyle w:val="Level1"/>
      <w:lvlText w:val="(%1)"/>
      <w:lvlJc w:val="left"/>
      <w:pPr>
        <w:tabs>
          <w:tab w:val="num" w:pos="2160"/>
        </w:tabs>
        <w:ind w:left="2160" w:hanging="720"/>
      </w:pPr>
      <w:rPr>
        <w:rFonts w:ascii="Times New Roman" w:hAnsi="Times New Roman" w:cs="Times New Roman"/>
        <w:sz w:val="22"/>
        <w:szCs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12347FBE"/>
    <w:multiLevelType w:val="hybridMultilevel"/>
    <w:tmpl w:val="D02CA708"/>
    <w:lvl w:ilvl="0" w:tplc="57EA35E0">
      <w:start w:val="1"/>
      <w:numFmt w:val="decimal"/>
      <w:lvlText w:val="%1."/>
      <w:lvlJc w:val="left"/>
      <w:pPr>
        <w:ind w:left="36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CF4837"/>
    <w:multiLevelType w:val="hybridMultilevel"/>
    <w:tmpl w:val="592076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6E17AC"/>
    <w:multiLevelType w:val="hybridMultilevel"/>
    <w:tmpl w:val="1A1ABB6A"/>
    <w:lvl w:ilvl="0" w:tplc="E918EAE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2645EF"/>
    <w:multiLevelType w:val="multilevel"/>
    <w:tmpl w:val="A0182B2A"/>
    <w:lvl w:ilvl="0">
      <w:start w:val="1"/>
      <w:numFmt w:val="decimal"/>
      <w:pStyle w:val="TCHeading1"/>
      <w:lvlText w:val="%1."/>
      <w:lvlJc w:val="left"/>
      <w:pPr>
        <w:tabs>
          <w:tab w:val="num" w:pos="720"/>
        </w:tabs>
        <w:ind w:left="720" w:hanging="72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6630A1"/>
    <w:multiLevelType w:val="hybridMultilevel"/>
    <w:tmpl w:val="381ABE02"/>
    <w:lvl w:ilvl="0" w:tplc="836AF0C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A0C4F21"/>
    <w:multiLevelType w:val="hybridMultilevel"/>
    <w:tmpl w:val="1C5C8084"/>
    <w:lvl w:ilvl="0" w:tplc="D8B09BA6">
      <w:start w:val="1"/>
      <w:numFmt w:val="decimal"/>
      <w:lvlText w:val="%1."/>
      <w:lvlJc w:val="left"/>
      <w:pPr>
        <w:ind w:left="374" w:hanging="360"/>
      </w:pPr>
      <w:rPr>
        <w:rFonts w:ascii="Trebuchet MS" w:eastAsia="Calibri" w:hAnsi="Trebuchet MS" w:hint="default"/>
        <w:color w:val="auto"/>
        <w:sz w:val="18"/>
        <w:szCs w:val="18"/>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15:restartNumberingAfterBreak="0">
    <w:nsid w:val="2B790093"/>
    <w:multiLevelType w:val="hybridMultilevel"/>
    <w:tmpl w:val="633686C4"/>
    <w:lvl w:ilvl="0" w:tplc="C6867E8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DE32A06"/>
    <w:multiLevelType w:val="hybridMultilevel"/>
    <w:tmpl w:val="8788DA7C"/>
    <w:lvl w:ilvl="0" w:tplc="92A40DF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1460CC5"/>
    <w:multiLevelType w:val="hybridMultilevel"/>
    <w:tmpl w:val="353EF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A76584"/>
    <w:multiLevelType w:val="hybridMultilevel"/>
    <w:tmpl w:val="317840BE"/>
    <w:lvl w:ilvl="0" w:tplc="4EB600C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3866C87"/>
    <w:multiLevelType w:val="hybridMultilevel"/>
    <w:tmpl w:val="9E9C3C2C"/>
    <w:lvl w:ilvl="0" w:tplc="13C6D9A2">
      <w:numFmt w:val="bullet"/>
      <w:lvlText w:val=""/>
      <w:legacy w:legacy="1" w:legacySpace="0" w:legacyIndent="720"/>
      <w:lvlJc w:val="left"/>
      <w:pPr>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AA1AD5"/>
    <w:multiLevelType w:val="hybridMultilevel"/>
    <w:tmpl w:val="A99C3EA0"/>
    <w:lvl w:ilvl="0" w:tplc="3904D032">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B10BF"/>
    <w:multiLevelType w:val="hybridMultilevel"/>
    <w:tmpl w:val="28FE15A4"/>
    <w:lvl w:ilvl="0" w:tplc="D6B0D9C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80F78"/>
    <w:multiLevelType w:val="hybridMultilevel"/>
    <w:tmpl w:val="4B2A0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B93338"/>
    <w:multiLevelType w:val="hybridMultilevel"/>
    <w:tmpl w:val="A920D18C"/>
    <w:lvl w:ilvl="0" w:tplc="745ECF78">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012B7"/>
    <w:multiLevelType w:val="hybridMultilevel"/>
    <w:tmpl w:val="51466F18"/>
    <w:lvl w:ilvl="0" w:tplc="D6B0D9C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175D8"/>
    <w:multiLevelType w:val="hybridMultilevel"/>
    <w:tmpl w:val="C5AE4E30"/>
    <w:lvl w:ilvl="0" w:tplc="67CEA69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2E2401D"/>
    <w:multiLevelType w:val="hybridMultilevel"/>
    <w:tmpl w:val="FDFAF4E6"/>
    <w:lvl w:ilvl="0" w:tplc="4386FDC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66896F10"/>
    <w:multiLevelType w:val="hybridMultilevel"/>
    <w:tmpl w:val="1CBCE1B4"/>
    <w:lvl w:ilvl="0" w:tplc="5B84561A">
      <w:start w:val="1"/>
      <w:numFmt w:val="decimal"/>
      <w:lvlText w:val="%1."/>
      <w:lvlJc w:val="left"/>
      <w:pPr>
        <w:ind w:left="720" w:hanging="360"/>
      </w:pPr>
      <w:rPr>
        <w:rFonts w:ascii="Times New Roman" w:eastAsia="Calibri" w:hAnsi="Times New Roman" w:cs="Times New Roma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D5B6D"/>
    <w:multiLevelType w:val="hybridMultilevel"/>
    <w:tmpl w:val="E0C22412"/>
    <w:lvl w:ilvl="0" w:tplc="4782B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D24E3"/>
    <w:multiLevelType w:val="hybridMultilevel"/>
    <w:tmpl w:val="8C1EEFC4"/>
    <w:lvl w:ilvl="0" w:tplc="B276D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D5960"/>
    <w:multiLevelType w:val="hybridMultilevel"/>
    <w:tmpl w:val="28B6130E"/>
    <w:lvl w:ilvl="0" w:tplc="C7EE8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55CD9"/>
    <w:multiLevelType w:val="hybridMultilevel"/>
    <w:tmpl w:val="5BAAE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E0620B"/>
    <w:multiLevelType w:val="hybridMultilevel"/>
    <w:tmpl w:val="6F8CB36E"/>
    <w:lvl w:ilvl="0" w:tplc="D6B0D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0573E"/>
    <w:multiLevelType w:val="hybridMultilevel"/>
    <w:tmpl w:val="633686C4"/>
    <w:lvl w:ilvl="0" w:tplc="C6867E8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14E1902"/>
    <w:multiLevelType w:val="hybridMultilevel"/>
    <w:tmpl w:val="C5AE4E30"/>
    <w:lvl w:ilvl="0" w:tplc="67CEA69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
  </w:num>
  <w:num w:numId="4">
    <w:abstractNumId w:val="11"/>
  </w:num>
  <w:num w:numId="5">
    <w:abstractNumId w:val="14"/>
  </w:num>
  <w:num w:numId="6">
    <w:abstractNumId w:val="2"/>
  </w:num>
  <w:num w:numId="7">
    <w:abstractNumId w:val="23"/>
  </w:num>
  <w:num w:numId="8">
    <w:abstractNumId w:val="19"/>
  </w:num>
  <w:num w:numId="9">
    <w:abstractNumId w:val="6"/>
  </w:num>
  <w:num w:numId="10">
    <w:abstractNumId w:val="13"/>
  </w:num>
  <w:num w:numId="11">
    <w:abstractNumId w:val="1"/>
  </w:num>
  <w:num w:numId="12">
    <w:abstractNumId w:val="21"/>
  </w:num>
  <w:num w:numId="13">
    <w:abstractNumId w:val="9"/>
  </w:num>
  <w:num w:numId="14">
    <w:abstractNumId w:val="8"/>
  </w:num>
  <w:num w:numId="15">
    <w:abstractNumId w:val="26"/>
  </w:num>
  <w:num w:numId="16">
    <w:abstractNumId w:val="17"/>
  </w:num>
  <w:num w:numId="17">
    <w:abstractNumId w:val="16"/>
  </w:num>
  <w:num w:numId="18">
    <w:abstractNumId w:val="24"/>
  </w:num>
  <w:num w:numId="19">
    <w:abstractNumId w:val="12"/>
  </w:num>
  <w:num w:numId="20">
    <w:abstractNumId w:val="5"/>
  </w:num>
  <w:num w:numId="21">
    <w:abstractNumId w:val="10"/>
  </w:num>
  <w:num w:numId="22">
    <w:abstractNumId w:val="20"/>
  </w:num>
  <w:num w:numId="23">
    <w:abstractNumId w:val="18"/>
  </w:num>
  <w:num w:numId="24">
    <w:abstractNumId w:val="22"/>
  </w:num>
  <w:num w:numId="25">
    <w:abstractNumId w:val="15"/>
  </w:num>
  <w:num w:numId="26">
    <w:abstractNumId w:val="7"/>
  </w:num>
  <w:num w:numId="2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FF"/>
    <w:rsid w:val="00001510"/>
    <w:rsid w:val="00001ABB"/>
    <w:rsid w:val="000037E4"/>
    <w:rsid w:val="00004308"/>
    <w:rsid w:val="0000539C"/>
    <w:rsid w:val="00005909"/>
    <w:rsid w:val="00005912"/>
    <w:rsid w:val="00006E92"/>
    <w:rsid w:val="000071E3"/>
    <w:rsid w:val="00010EE3"/>
    <w:rsid w:val="0001251B"/>
    <w:rsid w:val="00012777"/>
    <w:rsid w:val="00014422"/>
    <w:rsid w:val="00014AF0"/>
    <w:rsid w:val="00014F5A"/>
    <w:rsid w:val="000152D5"/>
    <w:rsid w:val="0001534D"/>
    <w:rsid w:val="0001544B"/>
    <w:rsid w:val="00015597"/>
    <w:rsid w:val="000155A7"/>
    <w:rsid w:val="0001632B"/>
    <w:rsid w:val="00016C97"/>
    <w:rsid w:val="000173F3"/>
    <w:rsid w:val="00017C09"/>
    <w:rsid w:val="00017D08"/>
    <w:rsid w:val="000206D7"/>
    <w:rsid w:val="000206ED"/>
    <w:rsid w:val="00020C5A"/>
    <w:rsid w:val="000210EB"/>
    <w:rsid w:val="00021AE5"/>
    <w:rsid w:val="00021F71"/>
    <w:rsid w:val="00022C92"/>
    <w:rsid w:val="00023AD9"/>
    <w:rsid w:val="00024BF0"/>
    <w:rsid w:val="00024E3F"/>
    <w:rsid w:val="00024EDF"/>
    <w:rsid w:val="00025952"/>
    <w:rsid w:val="0003027E"/>
    <w:rsid w:val="00030507"/>
    <w:rsid w:val="000306EA"/>
    <w:rsid w:val="000314BB"/>
    <w:rsid w:val="0003278D"/>
    <w:rsid w:val="000329A8"/>
    <w:rsid w:val="0003446C"/>
    <w:rsid w:val="000345C4"/>
    <w:rsid w:val="00034C66"/>
    <w:rsid w:val="00034E52"/>
    <w:rsid w:val="000357E0"/>
    <w:rsid w:val="000365A5"/>
    <w:rsid w:val="00037329"/>
    <w:rsid w:val="00037842"/>
    <w:rsid w:val="00037E30"/>
    <w:rsid w:val="00037EE2"/>
    <w:rsid w:val="0004152A"/>
    <w:rsid w:val="00041907"/>
    <w:rsid w:val="0004344F"/>
    <w:rsid w:val="000442B6"/>
    <w:rsid w:val="00044381"/>
    <w:rsid w:val="000449E9"/>
    <w:rsid w:val="000451EA"/>
    <w:rsid w:val="00045CC6"/>
    <w:rsid w:val="00046BC9"/>
    <w:rsid w:val="00047354"/>
    <w:rsid w:val="00047AF7"/>
    <w:rsid w:val="00050565"/>
    <w:rsid w:val="0005081B"/>
    <w:rsid w:val="00050DCC"/>
    <w:rsid w:val="00051320"/>
    <w:rsid w:val="0005379E"/>
    <w:rsid w:val="00053B54"/>
    <w:rsid w:val="00053D93"/>
    <w:rsid w:val="000543AD"/>
    <w:rsid w:val="00054CDF"/>
    <w:rsid w:val="00055139"/>
    <w:rsid w:val="00055664"/>
    <w:rsid w:val="000559C5"/>
    <w:rsid w:val="0005709F"/>
    <w:rsid w:val="000600FE"/>
    <w:rsid w:val="00060D08"/>
    <w:rsid w:val="00061F65"/>
    <w:rsid w:val="0006261B"/>
    <w:rsid w:val="00065325"/>
    <w:rsid w:val="000667B2"/>
    <w:rsid w:val="00066CFB"/>
    <w:rsid w:val="0006709B"/>
    <w:rsid w:val="00071FBB"/>
    <w:rsid w:val="00072B92"/>
    <w:rsid w:val="00074481"/>
    <w:rsid w:val="000748C5"/>
    <w:rsid w:val="000748D7"/>
    <w:rsid w:val="0007603D"/>
    <w:rsid w:val="00076060"/>
    <w:rsid w:val="000760A6"/>
    <w:rsid w:val="000763B3"/>
    <w:rsid w:val="000775CC"/>
    <w:rsid w:val="00081B1E"/>
    <w:rsid w:val="00081C91"/>
    <w:rsid w:val="00081DFE"/>
    <w:rsid w:val="00082264"/>
    <w:rsid w:val="00083C37"/>
    <w:rsid w:val="00084170"/>
    <w:rsid w:val="00084857"/>
    <w:rsid w:val="00085BCD"/>
    <w:rsid w:val="00085E21"/>
    <w:rsid w:val="000864DB"/>
    <w:rsid w:val="0008656F"/>
    <w:rsid w:val="00086B83"/>
    <w:rsid w:val="00087676"/>
    <w:rsid w:val="00087860"/>
    <w:rsid w:val="00090410"/>
    <w:rsid w:val="000919A4"/>
    <w:rsid w:val="0009282E"/>
    <w:rsid w:val="00092B60"/>
    <w:rsid w:val="00092F9C"/>
    <w:rsid w:val="000979E2"/>
    <w:rsid w:val="000A0B26"/>
    <w:rsid w:val="000A41C5"/>
    <w:rsid w:val="000A6052"/>
    <w:rsid w:val="000A63A3"/>
    <w:rsid w:val="000A7473"/>
    <w:rsid w:val="000A7BD4"/>
    <w:rsid w:val="000B08B3"/>
    <w:rsid w:val="000B0A39"/>
    <w:rsid w:val="000B10A4"/>
    <w:rsid w:val="000B2165"/>
    <w:rsid w:val="000B2C6E"/>
    <w:rsid w:val="000B3984"/>
    <w:rsid w:val="000B420E"/>
    <w:rsid w:val="000B4DD2"/>
    <w:rsid w:val="000B5147"/>
    <w:rsid w:val="000B71B9"/>
    <w:rsid w:val="000B7324"/>
    <w:rsid w:val="000B756A"/>
    <w:rsid w:val="000C0F5E"/>
    <w:rsid w:val="000C1F60"/>
    <w:rsid w:val="000C26C5"/>
    <w:rsid w:val="000C2B02"/>
    <w:rsid w:val="000C3A9E"/>
    <w:rsid w:val="000C4193"/>
    <w:rsid w:val="000C4FDC"/>
    <w:rsid w:val="000C6963"/>
    <w:rsid w:val="000C7E35"/>
    <w:rsid w:val="000D04D0"/>
    <w:rsid w:val="000D1C52"/>
    <w:rsid w:val="000D3F42"/>
    <w:rsid w:val="000D3F88"/>
    <w:rsid w:val="000D4BBF"/>
    <w:rsid w:val="000D61F7"/>
    <w:rsid w:val="000D6535"/>
    <w:rsid w:val="000D69D0"/>
    <w:rsid w:val="000D71C0"/>
    <w:rsid w:val="000E0033"/>
    <w:rsid w:val="000E0490"/>
    <w:rsid w:val="000E100E"/>
    <w:rsid w:val="000E1477"/>
    <w:rsid w:val="000E157C"/>
    <w:rsid w:val="000E358B"/>
    <w:rsid w:val="000F0CA9"/>
    <w:rsid w:val="000F1C21"/>
    <w:rsid w:val="000F1F49"/>
    <w:rsid w:val="000F2BEE"/>
    <w:rsid w:val="000F2D01"/>
    <w:rsid w:val="000F4D36"/>
    <w:rsid w:val="000F7B84"/>
    <w:rsid w:val="000F7CA8"/>
    <w:rsid w:val="001000B4"/>
    <w:rsid w:val="00100169"/>
    <w:rsid w:val="00102303"/>
    <w:rsid w:val="00102C0B"/>
    <w:rsid w:val="00102CA0"/>
    <w:rsid w:val="00102D29"/>
    <w:rsid w:val="001071D7"/>
    <w:rsid w:val="0010728B"/>
    <w:rsid w:val="00107758"/>
    <w:rsid w:val="00107F5A"/>
    <w:rsid w:val="001111BE"/>
    <w:rsid w:val="001117AD"/>
    <w:rsid w:val="00111DF6"/>
    <w:rsid w:val="001122F3"/>
    <w:rsid w:val="001139FF"/>
    <w:rsid w:val="00113BB3"/>
    <w:rsid w:val="00113FA4"/>
    <w:rsid w:val="0011588D"/>
    <w:rsid w:val="00115DC7"/>
    <w:rsid w:val="00116C71"/>
    <w:rsid w:val="00116D26"/>
    <w:rsid w:val="00117DA7"/>
    <w:rsid w:val="00117E24"/>
    <w:rsid w:val="001202B9"/>
    <w:rsid w:val="00121390"/>
    <w:rsid w:val="00122313"/>
    <w:rsid w:val="0012267F"/>
    <w:rsid w:val="00123C37"/>
    <w:rsid w:val="00123CFA"/>
    <w:rsid w:val="00123FD7"/>
    <w:rsid w:val="00124D06"/>
    <w:rsid w:val="00125506"/>
    <w:rsid w:val="00125BB3"/>
    <w:rsid w:val="00126A77"/>
    <w:rsid w:val="00127345"/>
    <w:rsid w:val="001273BA"/>
    <w:rsid w:val="00131586"/>
    <w:rsid w:val="00133F7B"/>
    <w:rsid w:val="00135061"/>
    <w:rsid w:val="0013535C"/>
    <w:rsid w:val="001353B8"/>
    <w:rsid w:val="00136B54"/>
    <w:rsid w:val="00136D39"/>
    <w:rsid w:val="001373BB"/>
    <w:rsid w:val="0014075D"/>
    <w:rsid w:val="00141DC9"/>
    <w:rsid w:val="00141F2B"/>
    <w:rsid w:val="0014249A"/>
    <w:rsid w:val="001444D7"/>
    <w:rsid w:val="001446EC"/>
    <w:rsid w:val="001457E5"/>
    <w:rsid w:val="00146996"/>
    <w:rsid w:val="00147BAC"/>
    <w:rsid w:val="00147E13"/>
    <w:rsid w:val="001510AF"/>
    <w:rsid w:val="00153B04"/>
    <w:rsid w:val="00153F55"/>
    <w:rsid w:val="00153F78"/>
    <w:rsid w:val="00155803"/>
    <w:rsid w:val="00156F06"/>
    <w:rsid w:val="00157289"/>
    <w:rsid w:val="00160745"/>
    <w:rsid w:val="00162082"/>
    <w:rsid w:val="001620F6"/>
    <w:rsid w:val="001634EE"/>
    <w:rsid w:val="00164CC1"/>
    <w:rsid w:val="00164F1C"/>
    <w:rsid w:val="00165748"/>
    <w:rsid w:val="00165872"/>
    <w:rsid w:val="00165DC7"/>
    <w:rsid w:val="00167017"/>
    <w:rsid w:val="001712DF"/>
    <w:rsid w:val="001733F3"/>
    <w:rsid w:val="00173543"/>
    <w:rsid w:val="00174391"/>
    <w:rsid w:val="001748DF"/>
    <w:rsid w:val="00176437"/>
    <w:rsid w:val="00177712"/>
    <w:rsid w:val="001779DA"/>
    <w:rsid w:val="00182356"/>
    <w:rsid w:val="00182424"/>
    <w:rsid w:val="00182554"/>
    <w:rsid w:val="0018414C"/>
    <w:rsid w:val="0018450D"/>
    <w:rsid w:val="0018526E"/>
    <w:rsid w:val="00185F8E"/>
    <w:rsid w:val="001864C3"/>
    <w:rsid w:val="00186AA9"/>
    <w:rsid w:val="00191B92"/>
    <w:rsid w:val="001923CF"/>
    <w:rsid w:val="001928A7"/>
    <w:rsid w:val="00192D90"/>
    <w:rsid w:val="001936CB"/>
    <w:rsid w:val="00193C2A"/>
    <w:rsid w:val="00193C2E"/>
    <w:rsid w:val="00193C3D"/>
    <w:rsid w:val="00193D25"/>
    <w:rsid w:val="0019452D"/>
    <w:rsid w:val="00196EE8"/>
    <w:rsid w:val="001A0041"/>
    <w:rsid w:val="001A08B0"/>
    <w:rsid w:val="001A0D1D"/>
    <w:rsid w:val="001A2A1E"/>
    <w:rsid w:val="001A2D6A"/>
    <w:rsid w:val="001A2DB0"/>
    <w:rsid w:val="001A33FE"/>
    <w:rsid w:val="001A3BA7"/>
    <w:rsid w:val="001A5247"/>
    <w:rsid w:val="001A5816"/>
    <w:rsid w:val="001A5D4A"/>
    <w:rsid w:val="001A69A9"/>
    <w:rsid w:val="001A6D6E"/>
    <w:rsid w:val="001A747E"/>
    <w:rsid w:val="001A749A"/>
    <w:rsid w:val="001A74FE"/>
    <w:rsid w:val="001A7DD9"/>
    <w:rsid w:val="001B004A"/>
    <w:rsid w:val="001B01E8"/>
    <w:rsid w:val="001B1167"/>
    <w:rsid w:val="001B1A66"/>
    <w:rsid w:val="001B203D"/>
    <w:rsid w:val="001B20B0"/>
    <w:rsid w:val="001B24F0"/>
    <w:rsid w:val="001B29B3"/>
    <w:rsid w:val="001B2C7B"/>
    <w:rsid w:val="001B2E27"/>
    <w:rsid w:val="001B3483"/>
    <w:rsid w:val="001B3561"/>
    <w:rsid w:val="001B4678"/>
    <w:rsid w:val="001B5CAF"/>
    <w:rsid w:val="001B656E"/>
    <w:rsid w:val="001B6950"/>
    <w:rsid w:val="001B6A1A"/>
    <w:rsid w:val="001B6A3D"/>
    <w:rsid w:val="001B7B7C"/>
    <w:rsid w:val="001B7B91"/>
    <w:rsid w:val="001B7D0F"/>
    <w:rsid w:val="001C1856"/>
    <w:rsid w:val="001C245E"/>
    <w:rsid w:val="001C2B95"/>
    <w:rsid w:val="001C3133"/>
    <w:rsid w:val="001C5D21"/>
    <w:rsid w:val="001C5D28"/>
    <w:rsid w:val="001C6379"/>
    <w:rsid w:val="001C6DE5"/>
    <w:rsid w:val="001C7331"/>
    <w:rsid w:val="001C7689"/>
    <w:rsid w:val="001D14FA"/>
    <w:rsid w:val="001D2863"/>
    <w:rsid w:val="001D2F45"/>
    <w:rsid w:val="001D31DB"/>
    <w:rsid w:val="001D34F2"/>
    <w:rsid w:val="001D43F5"/>
    <w:rsid w:val="001D4A90"/>
    <w:rsid w:val="001D4D0A"/>
    <w:rsid w:val="001D5415"/>
    <w:rsid w:val="001D6AE2"/>
    <w:rsid w:val="001E05C3"/>
    <w:rsid w:val="001E0E94"/>
    <w:rsid w:val="001E32E2"/>
    <w:rsid w:val="001E43C4"/>
    <w:rsid w:val="001E4553"/>
    <w:rsid w:val="001E6641"/>
    <w:rsid w:val="001E6723"/>
    <w:rsid w:val="001E772E"/>
    <w:rsid w:val="001E7843"/>
    <w:rsid w:val="001E7DC8"/>
    <w:rsid w:val="001F0202"/>
    <w:rsid w:val="001F0D3B"/>
    <w:rsid w:val="001F111A"/>
    <w:rsid w:val="001F1B09"/>
    <w:rsid w:val="001F240D"/>
    <w:rsid w:val="001F4608"/>
    <w:rsid w:val="001F4B0C"/>
    <w:rsid w:val="001F505F"/>
    <w:rsid w:val="001F63F5"/>
    <w:rsid w:val="001F739A"/>
    <w:rsid w:val="001F7D80"/>
    <w:rsid w:val="001F7E5E"/>
    <w:rsid w:val="002003D7"/>
    <w:rsid w:val="00200700"/>
    <w:rsid w:val="00200811"/>
    <w:rsid w:val="00200D44"/>
    <w:rsid w:val="00200E14"/>
    <w:rsid w:val="00200EE6"/>
    <w:rsid w:val="00201AB0"/>
    <w:rsid w:val="00202619"/>
    <w:rsid w:val="00202A46"/>
    <w:rsid w:val="00202FCE"/>
    <w:rsid w:val="002037FA"/>
    <w:rsid w:val="002046E2"/>
    <w:rsid w:val="00204776"/>
    <w:rsid w:val="00204AB4"/>
    <w:rsid w:val="00204FD5"/>
    <w:rsid w:val="00205217"/>
    <w:rsid w:val="0020738B"/>
    <w:rsid w:val="00211123"/>
    <w:rsid w:val="00212554"/>
    <w:rsid w:val="00213649"/>
    <w:rsid w:val="00215463"/>
    <w:rsid w:val="002169DF"/>
    <w:rsid w:val="00220AF1"/>
    <w:rsid w:val="00220DAA"/>
    <w:rsid w:val="00221595"/>
    <w:rsid w:val="00222928"/>
    <w:rsid w:val="00222C24"/>
    <w:rsid w:val="00222C60"/>
    <w:rsid w:val="00223D87"/>
    <w:rsid w:val="00223F1A"/>
    <w:rsid w:val="00224059"/>
    <w:rsid w:val="002244E7"/>
    <w:rsid w:val="00224EB7"/>
    <w:rsid w:val="00224F64"/>
    <w:rsid w:val="00225A92"/>
    <w:rsid w:val="002266DD"/>
    <w:rsid w:val="00226846"/>
    <w:rsid w:val="0022780C"/>
    <w:rsid w:val="00230081"/>
    <w:rsid w:val="00230233"/>
    <w:rsid w:val="00231119"/>
    <w:rsid w:val="0023201E"/>
    <w:rsid w:val="002322B3"/>
    <w:rsid w:val="00233586"/>
    <w:rsid w:val="002346DE"/>
    <w:rsid w:val="0023496F"/>
    <w:rsid w:val="00235381"/>
    <w:rsid w:val="00235666"/>
    <w:rsid w:val="00236206"/>
    <w:rsid w:val="002362FC"/>
    <w:rsid w:val="00236CD5"/>
    <w:rsid w:val="002378DD"/>
    <w:rsid w:val="00240471"/>
    <w:rsid w:val="0024061C"/>
    <w:rsid w:val="00241C06"/>
    <w:rsid w:val="00242899"/>
    <w:rsid w:val="002429BF"/>
    <w:rsid w:val="00242CE2"/>
    <w:rsid w:val="00243B85"/>
    <w:rsid w:val="002459DC"/>
    <w:rsid w:val="00245DE1"/>
    <w:rsid w:val="002468A5"/>
    <w:rsid w:val="00246967"/>
    <w:rsid w:val="002477C7"/>
    <w:rsid w:val="00247F7E"/>
    <w:rsid w:val="00250C3D"/>
    <w:rsid w:val="0025140B"/>
    <w:rsid w:val="002517A4"/>
    <w:rsid w:val="00251F3C"/>
    <w:rsid w:val="00252464"/>
    <w:rsid w:val="00252EEF"/>
    <w:rsid w:val="00253CD5"/>
    <w:rsid w:val="00254ADA"/>
    <w:rsid w:val="00255D81"/>
    <w:rsid w:val="00255EA4"/>
    <w:rsid w:val="00256029"/>
    <w:rsid w:val="0025630F"/>
    <w:rsid w:val="002606BF"/>
    <w:rsid w:val="0026081E"/>
    <w:rsid w:val="002612C5"/>
    <w:rsid w:val="00261395"/>
    <w:rsid w:val="0026152F"/>
    <w:rsid w:val="00262657"/>
    <w:rsid w:val="002635C0"/>
    <w:rsid w:val="00263B27"/>
    <w:rsid w:val="00263C47"/>
    <w:rsid w:val="002643AB"/>
    <w:rsid w:val="00264435"/>
    <w:rsid w:val="00264D10"/>
    <w:rsid w:val="0026566E"/>
    <w:rsid w:val="00265690"/>
    <w:rsid w:val="0026572F"/>
    <w:rsid w:val="00266188"/>
    <w:rsid w:val="00267348"/>
    <w:rsid w:val="00267855"/>
    <w:rsid w:val="00267B8D"/>
    <w:rsid w:val="00272CB2"/>
    <w:rsid w:val="00272DB9"/>
    <w:rsid w:val="00273D35"/>
    <w:rsid w:val="00273EB0"/>
    <w:rsid w:val="00274642"/>
    <w:rsid w:val="0027530A"/>
    <w:rsid w:val="00275AB4"/>
    <w:rsid w:val="00275D6F"/>
    <w:rsid w:val="00281178"/>
    <w:rsid w:val="0028125E"/>
    <w:rsid w:val="00281553"/>
    <w:rsid w:val="00283448"/>
    <w:rsid w:val="002843E4"/>
    <w:rsid w:val="00284FE3"/>
    <w:rsid w:val="00284FF1"/>
    <w:rsid w:val="0028510C"/>
    <w:rsid w:val="00285963"/>
    <w:rsid w:val="00286161"/>
    <w:rsid w:val="00287121"/>
    <w:rsid w:val="00291F28"/>
    <w:rsid w:val="00292290"/>
    <w:rsid w:val="00292DA1"/>
    <w:rsid w:val="00292FC4"/>
    <w:rsid w:val="0029349F"/>
    <w:rsid w:val="002934F3"/>
    <w:rsid w:val="00293C74"/>
    <w:rsid w:val="00294ED1"/>
    <w:rsid w:val="002951E3"/>
    <w:rsid w:val="00296013"/>
    <w:rsid w:val="0029605C"/>
    <w:rsid w:val="002A0642"/>
    <w:rsid w:val="002A0732"/>
    <w:rsid w:val="002A1A8F"/>
    <w:rsid w:val="002A201D"/>
    <w:rsid w:val="002A21D8"/>
    <w:rsid w:val="002A2547"/>
    <w:rsid w:val="002A29BD"/>
    <w:rsid w:val="002A3DB2"/>
    <w:rsid w:val="002A4185"/>
    <w:rsid w:val="002A4607"/>
    <w:rsid w:val="002A4906"/>
    <w:rsid w:val="002A53EE"/>
    <w:rsid w:val="002A5520"/>
    <w:rsid w:val="002A586D"/>
    <w:rsid w:val="002A59E7"/>
    <w:rsid w:val="002A6021"/>
    <w:rsid w:val="002A697F"/>
    <w:rsid w:val="002A6D21"/>
    <w:rsid w:val="002A6D67"/>
    <w:rsid w:val="002A6DD8"/>
    <w:rsid w:val="002A70B0"/>
    <w:rsid w:val="002A725B"/>
    <w:rsid w:val="002B1C9C"/>
    <w:rsid w:val="002B393A"/>
    <w:rsid w:val="002B3A72"/>
    <w:rsid w:val="002B40CD"/>
    <w:rsid w:val="002B428C"/>
    <w:rsid w:val="002B62C0"/>
    <w:rsid w:val="002B71E3"/>
    <w:rsid w:val="002B7303"/>
    <w:rsid w:val="002B7908"/>
    <w:rsid w:val="002B7D1F"/>
    <w:rsid w:val="002B7FEB"/>
    <w:rsid w:val="002C012F"/>
    <w:rsid w:val="002C083A"/>
    <w:rsid w:val="002C1382"/>
    <w:rsid w:val="002C1803"/>
    <w:rsid w:val="002C1888"/>
    <w:rsid w:val="002C296C"/>
    <w:rsid w:val="002C2CB4"/>
    <w:rsid w:val="002C2CBD"/>
    <w:rsid w:val="002C366A"/>
    <w:rsid w:val="002C3EA0"/>
    <w:rsid w:val="002C46BB"/>
    <w:rsid w:val="002C5D5D"/>
    <w:rsid w:val="002C7006"/>
    <w:rsid w:val="002C713F"/>
    <w:rsid w:val="002C7D09"/>
    <w:rsid w:val="002C7F52"/>
    <w:rsid w:val="002D02F7"/>
    <w:rsid w:val="002D0991"/>
    <w:rsid w:val="002D296D"/>
    <w:rsid w:val="002D3E6F"/>
    <w:rsid w:val="002D3F12"/>
    <w:rsid w:val="002D4159"/>
    <w:rsid w:val="002D5B67"/>
    <w:rsid w:val="002D6D1F"/>
    <w:rsid w:val="002D71E8"/>
    <w:rsid w:val="002D7225"/>
    <w:rsid w:val="002D78E0"/>
    <w:rsid w:val="002D7F4E"/>
    <w:rsid w:val="002E00C1"/>
    <w:rsid w:val="002E0EA2"/>
    <w:rsid w:val="002E2065"/>
    <w:rsid w:val="002E3669"/>
    <w:rsid w:val="002E565A"/>
    <w:rsid w:val="002E58ED"/>
    <w:rsid w:val="002E5BD6"/>
    <w:rsid w:val="002E6250"/>
    <w:rsid w:val="002E63CF"/>
    <w:rsid w:val="002E6DE1"/>
    <w:rsid w:val="002E7688"/>
    <w:rsid w:val="002E7910"/>
    <w:rsid w:val="002E7C95"/>
    <w:rsid w:val="002F1EA7"/>
    <w:rsid w:val="002F2479"/>
    <w:rsid w:val="002F2952"/>
    <w:rsid w:val="002F4099"/>
    <w:rsid w:val="002F594B"/>
    <w:rsid w:val="00300304"/>
    <w:rsid w:val="00301DE8"/>
    <w:rsid w:val="00302014"/>
    <w:rsid w:val="00302038"/>
    <w:rsid w:val="003028E6"/>
    <w:rsid w:val="00302DFE"/>
    <w:rsid w:val="00303AD0"/>
    <w:rsid w:val="0030530A"/>
    <w:rsid w:val="0030632D"/>
    <w:rsid w:val="0030660E"/>
    <w:rsid w:val="00312BAD"/>
    <w:rsid w:val="00312CDE"/>
    <w:rsid w:val="00312D9C"/>
    <w:rsid w:val="00312ECD"/>
    <w:rsid w:val="0031352A"/>
    <w:rsid w:val="003138CB"/>
    <w:rsid w:val="0031395F"/>
    <w:rsid w:val="00314009"/>
    <w:rsid w:val="00314236"/>
    <w:rsid w:val="00314B95"/>
    <w:rsid w:val="00315A64"/>
    <w:rsid w:val="0031726B"/>
    <w:rsid w:val="003172C3"/>
    <w:rsid w:val="0031772C"/>
    <w:rsid w:val="00321508"/>
    <w:rsid w:val="00321AE4"/>
    <w:rsid w:val="00321EBD"/>
    <w:rsid w:val="00321F84"/>
    <w:rsid w:val="00322052"/>
    <w:rsid w:val="00322327"/>
    <w:rsid w:val="00323634"/>
    <w:rsid w:val="00323C94"/>
    <w:rsid w:val="00324159"/>
    <w:rsid w:val="003242DE"/>
    <w:rsid w:val="00325396"/>
    <w:rsid w:val="00326F1C"/>
    <w:rsid w:val="00330684"/>
    <w:rsid w:val="00330E60"/>
    <w:rsid w:val="0033157B"/>
    <w:rsid w:val="0033335C"/>
    <w:rsid w:val="00333A1C"/>
    <w:rsid w:val="00333AA4"/>
    <w:rsid w:val="00333F68"/>
    <w:rsid w:val="003342D1"/>
    <w:rsid w:val="00334ED7"/>
    <w:rsid w:val="00334EED"/>
    <w:rsid w:val="00335B5E"/>
    <w:rsid w:val="00336AB9"/>
    <w:rsid w:val="00336C22"/>
    <w:rsid w:val="00336D85"/>
    <w:rsid w:val="00337626"/>
    <w:rsid w:val="00337D1B"/>
    <w:rsid w:val="0034394C"/>
    <w:rsid w:val="003451DE"/>
    <w:rsid w:val="003462AF"/>
    <w:rsid w:val="003464B3"/>
    <w:rsid w:val="00346B70"/>
    <w:rsid w:val="003475FF"/>
    <w:rsid w:val="00350689"/>
    <w:rsid w:val="00351864"/>
    <w:rsid w:val="003521D3"/>
    <w:rsid w:val="00352243"/>
    <w:rsid w:val="00352682"/>
    <w:rsid w:val="00352ED2"/>
    <w:rsid w:val="00353EF7"/>
    <w:rsid w:val="003549C4"/>
    <w:rsid w:val="00354F29"/>
    <w:rsid w:val="00355E16"/>
    <w:rsid w:val="00355F97"/>
    <w:rsid w:val="003570E2"/>
    <w:rsid w:val="00357411"/>
    <w:rsid w:val="003617A6"/>
    <w:rsid w:val="00361D57"/>
    <w:rsid w:val="0036260C"/>
    <w:rsid w:val="003626FC"/>
    <w:rsid w:val="00364AAB"/>
    <w:rsid w:val="00365086"/>
    <w:rsid w:val="003654CF"/>
    <w:rsid w:val="0036590A"/>
    <w:rsid w:val="00365D35"/>
    <w:rsid w:val="003668EB"/>
    <w:rsid w:val="00367025"/>
    <w:rsid w:val="0036707C"/>
    <w:rsid w:val="00367C79"/>
    <w:rsid w:val="003706D3"/>
    <w:rsid w:val="00370D4B"/>
    <w:rsid w:val="003721AF"/>
    <w:rsid w:val="003727D9"/>
    <w:rsid w:val="0037438E"/>
    <w:rsid w:val="0037549C"/>
    <w:rsid w:val="00375564"/>
    <w:rsid w:val="00375C55"/>
    <w:rsid w:val="00375F70"/>
    <w:rsid w:val="0037640D"/>
    <w:rsid w:val="00376E10"/>
    <w:rsid w:val="00377FFB"/>
    <w:rsid w:val="00381584"/>
    <w:rsid w:val="00381B50"/>
    <w:rsid w:val="0038263F"/>
    <w:rsid w:val="00383135"/>
    <w:rsid w:val="00384091"/>
    <w:rsid w:val="00384732"/>
    <w:rsid w:val="0038524C"/>
    <w:rsid w:val="003857BD"/>
    <w:rsid w:val="003857EF"/>
    <w:rsid w:val="003858DA"/>
    <w:rsid w:val="0038672E"/>
    <w:rsid w:val="003907EC"/>
    <w:rsid w:val="003908E8"/>
    <w:rsid w:val="00390A38"/>
    <w:rsid w:val="0039125E"/>
    <w:rsid w:val="00391545"/>
    <w:rsid w:val="003965BA"/>
    <w:rsid w:val="003A040F"/>
    <w:rsid w:val="003A0C6A"/>
    <w:rsid w:val="003A1422"/>
    <w:rsid w:val="003A3DC1"/>
    <w:rsid w:val="003A4D60"/>
    <w:rsid w:val="003A4EDD"/>
    <w:rsid w:val="003A52D4"/>
    <w:rsid w:val="003A5E1D"/>
    <w:rsid w:val="003A63C6"/>
    <w:rsid w:val="003A6735"/>
    <w:rsid w:val="003A6905"/>
    <w:rsid w:val="003A76F2"/>
    <w:rsid w:val="003A76F5"/>
    <w:rsid w:val="003A794E"/>
    <w:rsid w:val="003B17C9"/>
    <w:rsid w:val="003B1D25"/>
    <w:rsid w:val="003B23D2"/>
    <w:rsid w:val="003B281C"/>
    <w:rsid w:val="003B2FC6"/>
    <w:rsid w:val="003B34E0"/>
    <w:rsid w:val="003B36FA"/>
    <w:rsid w:val="003B426D"/>
    <w:rsid w:val="003B4730"/>
    <w:rsid w:val="003B5173"/>
    <w:rsid w:val="003B52C2"/>
    <w:rsid w:val="003B5B10"/>
    <w:rsid w:val="003B6726"/>
    <w:rsid w:val="003B67E4"/>
    <w:rsid w:val="003B778C"/>
    <w:rsid w:val="003B7F8B"/>
    <w:rsid w:val="003C0BB8"/>
    <w:rsid w:val="003C1263"/>
    <w:rsid w:val="003C2296"/>
    <w:rsid w:val="003C24E4"/>
    <w:rsid w:val="003C2E3F"/>
    <w:rsid w:val="003C2F20"/>
    <w:rsid w:val="003C2F97"/>
    <w:rsid w:val="003C3A60"/>
    <w:rsid w:val="003C4A76"/>
    <w:rsid w:val="003C4B6D"/>
    <w:rsid w:val="003C5394"/>
    <w:rsid w:val="003C668D"/>
    <w:rsid w:val="003C68A0"/>
    <w:rsid w:val="003C6C4F"/>
    <w:rsid w:val="003D0E80"/>
    <w:rsid w:val="003D2090"/>
    <w:rsid w:val="003D222B"/>
    <w:rsid w:val="003D22D7"/>
    <w:rsid w:val="003D4180"/>
    <w:rsid w:val="003D50F6"/>
    <w:rsid w:val="003D5FEA"/>
    <w:rsid w:val="003D649F"/>
    <w:rsid w:val="003E2001"/>
    <w:rsid w:val="003E3600"/>
    <w:rsid w:val="003E4FB3"/>
    <w:rsid w:val="003E507B"/>
    <w:rsid w:val="003E599E"/>
    <w:rsid w:val="003E6206"/>
    <w:rsid w:val="003E6AAD"/>
    <w:rsid w:val="003E71D5"/>
    <w:rsid w:val="003E75B9"/>
    <w:rsid w:val="003E774F"/>
    <w:rsid w:val="003F2375"/>
    <w:rsid w:val="003F2825"/>
    <w:rsid w:val="003F32CC"/>
    <w:rsid w:val="003F44E8"/>
    <w:rsid w:val="003F49AB"/>
    <w:rsid w:val="003F6388"/>
    <w:rsid w:val="003F6D93"/>
    <w:rsid w:val="003F71DD"/>
    <w:rsid w:val="003F79C5"/>
    <w:rsid w:val="004011F4"/>
    <w:rsid w:val="00401BDC"/>
    <w:rsid w:val="00402953"/>
    <w:rsid w:val="004035AE"/>
    <w:rsid w:val="004047D7"/>
    <w:rsid w:val="00405721"/>
    <w:rsid w:val="0040607C"/>
    <w:rsid w:val="0040650A"/>
    <w:rsid w:val="00406578"/>
    <w:rsid w:val="00406763"/>
    <w:rsid w:val="00406D35"/>
    <w:rsid w:val="004071C4"/>
    <w:rsid w:val="004078B4"/>
    <w:rsid w:val="00410623"/>
    <w:rsid w:val="00410A79"/>
    <w:rsid w:val="004112A0"/>
    <w:rsid w:val="00411787"/>
    <w:rsid w:val="00411803"/>
    <w:rsid w:val="00411F97"/>
    <w:rsid w:val="00412FC0"/>
    <w:rsid w:val="004130CE"/>
    <w:rsid w:val="004133B9"/>
    <w:rsid w:val="0041358A"/>
    <w:rsid w:val="004137C1"/>
    <w:rsid w:val="0041464C"/>
    <w:rsid w:val="00414E0F"/>
    <w:rsid w:val="00414E97"/>
    <w:rsid w:val="004173A0"/>
    <w:rsid w:val="004175C8"/>
    <w:rsid w:val="00421154"/>
    <w:rsid w:val="004221BE"/>
    <w:rsid w:val="004222E9"/>
    <w:rsid w:val="004231F5"/>
    <w:rsid w:val="00423BD0"/>
    <w:rsid w:val="00423DA3"/>
    <w:rsid w:val="00424B22"/>
    <w:rsid w:val="00424E93"/>
    <w:rsid w:val="004259C3"/>
    <w:rsid w:val="00425B60"/>
    <w:rsid w:val="004266EF"/>
    <w:rsid w:val="00426F5C"/>
    <w:rsid w:val="004309D6"/>
    <w:rsid w:val="004317B4"/>
    <w:rsid w:val="00431EDB"/>
    <w:rsid w:val="00433F3B"/>
    <w:rsid w:val="004346A4"/>
    <w:rsid w:val="004346C5"/>
    <w:rsid w:val="0043516B"/>
    <w:rsid w:val="0043588D"/>
    <w:rsid w:val="00435D42"/>
    <w:rsid w:val="00437325"/>
    <w:rsid w:val="00440153"/>
    <w:rsid w:val="004443A3"/>
    <w:rsid w:val="00445292"/>
    <w:rsid w:val="00445B98"/>
    <w:rsid w:val="0044697C"/>
    <w:rsid w:val="00450843"/>
    <w:rsid w:val="00453B5E"/>
    <w:rsid w:val="004544F6"/>
    <w:rsid w:val="004551E9"/>
    <w:rsid w:val="004553AE"/>
    <w:rsid w:val="004555D4"/>
    <w:rsid w:val="00456ED9"/>
    <w:rsid w:val="00457C81"/>
    <w:rsid w:val="00461524"/>
    <w:rsid w:val="00461563"/>
    <w:rsid w:val="0046197F"/>
    <w:rsid w:val="00461B87"/>
    <w:rsid w:val="00466441"/>
    <w:rsid w:val="00466B19"/>
    <w:rsid w:val="004679B5"/>
    <w:rsid w:val="004708BB"/>
    <w:rsid w:val="00471152"/>
    <w:rsid w:val="004726DE"/>
    <w:rsid w:val="004745B8"/>
    <w:rsid w:val="00474E77"/>
    <w:rsid w:val="00475D6F"/>
    <w:rsid w:val="00476EFA"/>
    <w:rsid w:val="0048047B"/>
    <w:rsid w:val="00480B53"/>
    <w:rsid w:val="00482926"/>
    <w:rsid w:val="004833A1"/>
    <w:rsid w:val="00485994"/>
    <w:rsid w:val="00490C77"/>
    <w:rsid w:val="00490C7D"/>
    <w:rsid w:val="00490E04"/>
    <w:rsid w:val="00491E8E"/>
    <w:rsid w:val="00492F27"/>
    <w:rsid w:val="0049328C"/>
    <w:rsid w:val="00494654"/>
    <w:rsid w:val="00495D04"/>
    <w:rsid w:val="004978E0"/>
    <w:rsid w:val="00497CF6"/>
    <w:rsid w:val="004A026C"/>
    <w:rsid w:val="004A0E23"/>
    <w:rsid w:val="004A3B82"/>
    <w:rsid w:val="004A534A"/>
    <w:rsid w:val="004A5FFC"/>
    <w:rsid w:val="004A65CE"/>
    <w:rsid w:val="004B3EC9"/>
    <w:rsid w:val="004B41BE"/>
    <w:rsid w:val="004B5429"/>
    <w:rsid w:val="004B646A"/>
    <w:rsid w:val="004B6816"/>
    <w:rsid w:val="004B6925"/>
    <w:rsid w:val="004B6EFF"/>
    <w:rsid w:val="004B79CD"/>
    <w:rsid w:val="004C053F"/>
    <w:rsid w:val="004C0A2F"/>
    <w:rsid w:val="004C1372"/>
    <w:rsid w:val="004C1527"/>
    <w:rsid w:val="004C1C8F"/>
    <w:rsid w:val="004C3328"/>
    <w:rsid w:val="004C3D0B"/>
    <w:rsid w:val="004C3FE3"/>
    <w:rsid w:val="004C4929"/>
    <w:rsid w:val="004C78D0"/>
    <w:rsid w:val="004D08AF"/>
    <w:rsid w:val="004D23EF"/>
    <w:rsid w:val="004D324B"/>
    <w:rsid w:val="004D37D2"/>
    <w:rsid w:val="004D4907"/>
    <w:rsid w:val="004D536A"/>
    <w:rsid w:val="004D5E61"/>
    <w:rsid w:val="004D6110"/>
    <w:rsid w:val="004D6B05"/>
    <w:rsid w:val="004D6DFC"/>
    <w:rsid w:val="004D74D8"/>
    <w:rsid w:val="004D78CD"/>
    <w:rsid w:val="004D7CE4"/>
    <w:rsid w:val="004E58E8"/>
    <w:rsid w:val="004E650F"/>
    <w:rsid w:val="004E6B2A"/>
    <w:rsid w:val="004F04D5"/>
    <w:rsid w:val="004F0C50"/>
    <w:rsid w:val="004F1EF9"/>
    <w:rsid w:val="004F26F7"/>
    <w:rsid w:val="004F3A1F"/>
    <w:rsid w:val="004F3D63"/>
    <w:rsid w:val="004F475A"/>
    <w:rsid w:val="004F476E"/>
    <w:rsid w:val="004F47B4"/>
    <w:rsid w:val="004F4AE8"/>
    <w:rsid w:val="004F58E6"/>
    <w:rsid w:val="004F5B06"/>
    <w:rsid w:val="004F5C4F"/>
    <w:rsid w:val="004F6F6F"/>
    <w:rsid w:val="004F762D"/>
    <w:rsid w:val="0050345B"/>
    <w:rsid w:val="00503515"/>
    <w:rsid w:val="00507C41"/>
    <w:rsid w:val="00510F6E"/>
    <w:rsid w:val="0051157E"/>
    <w:rsid w:val="00511698"/>
    <w:rsid w:val="0051207C"/>
    <w:rsid w:val="0051277F"/>
    <w:rsid w:val="00512F65"/>
    <w:rsid w:val="00512F78"/>
    <w:rsid w:val="00513696"/>
    <w:rsid w:val="00514291"/>
    <w:rsid w:val="00514A61"/>
    <w:rsid w:val="00515094"/>
    <w:rsid w:val="005151D5"/>
    <w:rsid w:val="0051525D"/>
    <w:rsid w:val="005161C9"/>
    <w:rsid w:val="00516312"/>
    <w:rsid w:val="00520031"/>
    <w:rsid w:val="005201D2"/>
    <w:rsid w:val="0052067B"/>
    <w:rsid w:val="00521741"/>
    <w:rsid w:val="00521B07"/>
    <w:rsid w:val="00522183"/>
    <w:rsid w:val="0052268E"/>
    <w:rsid w:val="0052294A"/>
    <w:rsid w:val="005234F6"/>
    <w:rsid w:val="00523A2F"/>
    <w:rsid w:val="00524C5E"/>
    <w:rsid w:val="005269C3"/>
    <w:rsid w:val="005269D7"/>
    <w:rsid w:val="00526E86"/>
    <w:rsid w:val="0052759D"/>
    <w:rsid w:val="00530904"/>
    <w:rsid w:val="0053104F"/>
    <w:rsid w:val="00531C7E"/>
    <w:rsid w:val="00532100"/>
    <w:rsid w:val="005326C0"/>
    <w:rsid w:val="00532EB1"/>
    <w:rsid w:val="00532F6B"/>
    <w:rsid w:val="005338D2"/>
    <w:rsid w:val="00533BC2"/>
    <w:rsid w:val="00535B10"/>
    <w:rsid w:val="00536A7C"/>
    <w:rsid w:val="00536E60"/>
    <w:rsid w:val="00540560"/>
    <w:rsid w:val="005407B8"/>
    <w:rsid w:val="00540D3C"/>
    <w:rsid w:val="00541A50"/>
    <w:rsid w:val="005426FE"/>
    <w:rsid w:val="005428C2"/>
    <w:rsid w:val="00542B49"/>
    <w:rsid w:val="0054373C"/>
    <w:rsid w:val="00543E26"/>
    <w:rsid w:val="005446BA"/>
    <w:rsid w:val="0054599B"/>
    <w:rsid w:val="00545F08"/>
    <w:rsid w:val="00546F0B"/>
    <w:rsid w:val="00547513"/>
    <w:rsid w:val="0055058D"/>
    <w:rsid w:val="00550E60"/>
    <w:rsid w:val="00552FBC"/>
    <w:rsid w:val="00553B63"/>
    <w:rsid w:val="00554F00"/>
    <w:rsid w:val="00555D51"/>
    <w:rsid w:val="00557631"/>
    <w:rsid w:val="005578ED"/>
    <w:rsid w:val="00557AD1"/>
    <w:rsid w:val="00557CE6"/>
    <w:rsid w:val="00557E5B"/>
    <w:rsid w:val="0056014A"/>
    <w:rsid w:val="00560456"/>
    <w:rsid w:val="0056114E"/>
    <w:rsid w:val="005621D3"/>
    <w:rsid w:val="00562527"/>
    <w:rsid w:val="00563D6C"/>
    <w:rsid w:val="0056496D"/>
    <w:rsid w:val="005652FD"/>
    <w:rsid w:val="0056782E"/>
    <w:rsid w:val="00567A1B"/>
    <w:rsid w:val="00567E58"/>
    <w:rsid w:val="005706E0"/>
    <w:rsid w:val="005707D5"/>
    <w:rsid w:val="005710B2"/>
    <w:rsid w:val="005722C2"/>
    <w:rsid w:val="005722FD"/>
    <w:rsid w:val="0057320A"/>
    <w:rsid w:val="00574FD4"/>
    <w:rsid w:val="00576477"/>
    <w:rsid w:val="005767BA"/>
    <w:rsid w:val="00576DA1"/>
    <w:rsid w:val="00576F8B"/>
    <w:rsid w:val="0057773B"/>
    <w:rsid w:val="00577CA0"/>
    <w:rsid w:val="005801DC"/>
    <w:rsid w:val="00582526"/>
    <w:rsid w:val="00582C8C"/>
    <w:rsid w:val="00582DB7"/>
    <w:rsid w:val="0058350B"/>
    <w:rsid w:val="00583F83"/>
    <w:rsid w:val="00584182"/>
    <w:rsid w:val="00584B79"/>
    <w:rsid w:val="005866E8"/>
    <w:rsid w:val="00586827"/>
    <w:rsid w:val="005876BC"/>
    <w:rsid w:val="00587DAF"/>
    <w:rsid w:val="005903FE"/>
    <w:rsid w:val="005906F1"/>
    <w:rsid w:val="00590833"/>
    <w:rsid w:val="00590A8C"/>
    <w:rsid w:val="00591277"/>
    <w:rsid w:val="005912CD"/>
    <w:rsid w:val="005919AF"/>
    <w:rsid w:val="00591E26"/>
    <w:rsid w:val="0059286D"/>
    <w:rsid w:val="00593137"/>
    <w:rsid w:val="005931B0"/>
    <w:rsid w:val="00594530"/>
    <w:rsid w:val="00594626"/>
    <w:rsid w:val="00595FFA"/>
    <w:rsid w:val="005979F8"/>
    <w:rsid w:val="00597A4F"/>
    <w:rsid w:val="00597CA1"/>
    <w:rsid w:val="005A00C2"/>
    <w:rsid w:val="005A05D4"/>
    <w:rsid w:val="005A06B0"/>
    <w:rsid w:val="005A0B4C"/>
    <w:rsid w:val="005A2127"/>
    <w:rsid w:val="005A253B"/>
    <w:rsid w:val="005A268E"/>
    <w:rsid w:val="005A3845"/>
    <w:rsid w:val="005A3E23"/>
    <w:rsid w:val="005A3F3D"/>
    <w:rsid w:val="005A3FB3"/>
    <w:rsid w:val="005A45B2"/>
    <w:rsid w:val="005A4E50"/>
    <w:rsid w:val="005A5730"/>
    <w:rsid w:val="005A5918"/>
    <w:rsid w:val="005A675B"/>
    <w:rsid w:val="005A712B"/>
    <w:rsid w:val="005A7182"/>
    <w:rsid w:val="005A790A"/>
    <w:rsid w:val="005A7D3F"/>
    <w:rsid w:val="005B1572"/>
    <w:rsid w:val="005B1640"/>
    <w:rsid w:val="005B1A3A"/>
    <w:rsid w:val="005B1BE7"/>
    <w:rsid w:val="005B2FFE"/>
    <w:rsid w:val="005B48A5"/>
    <w:rsid w:val="005B5C86"/>
    <w:rsid w:val="005B5E4D"/>
    <w:rsid w:val="005B6F00"/>
    <w:rsid w:val="005C02F1"/>
    <w:rsid w:val="005C046A"/>
    <w:rsid w:val="005C3D34"/>
    <w:rsid w:val="005C465B"/>
    <w:rsid w:val="005C4862"/>
    <w:rsid w:val="005C4988"/>
    <w:rsid w:val="005C49C0"/>
    <w:rsid w:val="005C4CCE"/>
    <w:rsid w:val="005C5766"/>
    <w:rsid w:val="005C584E"/>
    <w:rsid w:val="005C5AE1"/>
    <w:rsid w:val="005C5FEB"/>
    <w:rsid w:val="005C60E9"/>
    <w:rsid w:val="005C6B3D"/>
    <w:rsid w:val="005C7043"/>
    <w:rsid w:val="005C7CCB"/>
    <w:rsid w:val="005D047F"/>
    <w:rsid w:val="005D0AE3"/>
    <w:rsid w:val="005D20E0"/>
    <w:rsid w:val="005D2211"/>
    <w:rsid w:val="005D35F9"/>
    <w:rsid w:val="005D4A2D"/>
    <w:rsid w:val="005D5F3E"/>
    <w:rsid w:val="005D6FFD"/>
    <w:rsid w:val="005D7C74"/>
    <w:rsid w:val="005E043C"/>
    <w:rsid w:val="005E1821"/>
    <w:rsid w:val="005E1C3E"/>
    <w:rsid w:val="005E1E2D"/>
    <w:rsid w:val="005E2383"/>
    <w:rsid w:val="005E35D0"/>
    <w:rsid w:val="005E3B03"/>
    <w:rsid w:val="005E3F21"/>
    <w:rsid w:val="005E541A"/>
    <w:rsid w:val="005E5F5A"/>
    <w:rsid w:val="005E61A3"/>
    <w:rsid w:val="005E6317"/>
    <w:rsid w:val="005E7B01"/>
    <w:rsid w:val="005E7E4F"/>
    <w:rsid w:val="005F0424"/>
    <w:rsid w:val="005F095A"/>
    <w:rsid w:val="005F0ECB"/>
    <w:rsid w:val="005F2FEB"/>
    <w:rsid w:val="005F4625"/>
    <w:rsid w:val="005F4ACD"/>
    <w:rsid w:val="006009AF"/>
    <w:rsid w:val="00602276"/>
    <w:rsid w:val="0060257A"/>
    <w:rsid w:val="00603BE6"/>
    <w:rsid w:val="00604307"/>
    <w:rsid w:val="00606BA4"/>
    <w:rsid w:val="00607943"/>
    <w:rsid w:val="00607D61"/>
    <w:rsid w:val="00607DF6"/>
    <w:rsid w:val="00607F81"/>
    <w:rsid w:val="00610429"/>
    <w:rsid w:val="006104E3"/>
    <w:rsid w:val="00611978"/>
    <w:rsid w:val="00613C96"/>
    <w:rsid w:val="00615038"/>
    <w:rsid w:val="006168AF"/>
    <w:rsid w:val="006177F8"/>
    <w:rsid w:val="00617D4D"/>
    <w:rsid w:val="006201DC"/>
    <w:rsid w:val="0062162A"/>
    <w:rsid w:val="00621FE7"/>
    <w:rsid w:val="00624B8C"/>
    <w:rsid w:val="0062714B"/>
    <w:rsid w:val="0062769B"/>
    <w:rsid w:val="006276ED"/>
    <w:rsid w:val="006302DC"/>
    <w:rsid w:val="00631367"/>
    <w:rsid w:val="00633B0C"/>
    <w:rsid w:val="00633C6C"/>
    <w:rsid w:val="00634C75"/>
    <w:rsid w:val="00634E8E"/>
    <w:rsid w:val="006358AC"/>
    <w:rsid w:val="00635DDB"/>
    <w:rsid w:val="006366CE"/>
    <w:rsid w:val="00636B68"/>
    <w:rsid w:val="00637914"/>
    <w:rsid w:val="00637B1E"/>
    <w:rsid w:val="00637EE0"/>
    <w:rsid w:val="00640D4B"/>
    <w:rsid w:val="00640F89"/>
    <w:rsid w:val="006414E6"/>
    <w:rsid w:val="00641C23"/>
    <w:rsid w:val="00642F90"/>
    <w:rsid w:val="00643524"/>
    <w:rsid w:val="00643E3D"/>
    <w:rsid w:val="006440CB"/>
    <w:rsid w:val="00644E3A"/>
    <w:rsid w:val="00645010"/>
    <w:rsid w:val="0064557F"/>
    <w:rsid w:val="006456A6"/>
    <w:rsid w:val="00646E0D"/>
    <w:rsid w:val="0064732F"/>
    <w:rsid w:val="00650540"/>
    <w:rsid w:val="00650B2D"/>
    <w:rsid w:val="00650F71"/>
    <w:rsid w:val="00652F02"/>
    <w:rsid w:val="0065379E"/>
    <w:rsid w:val="00653C21"/>
    <w:rsid w:val="00654ABF"/>
    <w:rsid w:val="00654EBB"/>
    <w:rsid w:val="00655ACF"/>
    <w:rsid w:val="00655E87"/>
    <w:rsid w:val="00657139"/>
    <w:rsid w:val="00660C30"/>
    <w:rsid w:val="00660EA8"/>
    <w:rsid w:val="00660F2B"/>
    <w:rsid w:val="006623C5"/>
    <w:rsid w:val="00662D7E"/>
    <w:rsid w:val="0066338B"/>
    <w:rsid w:val="00663F22"/>
    <w:rsid w:val="00663F32"/>
    <w:rsid w:val="0066478F"/>
    <w:rsid w:val="00665EF9"/>
    <w:rsid w:val="00666004"/>
    <w:rsid w:val="006669EB"/>
    <w:rsid w:val="00667BF9"/>
    <w:rsid w:val="00667E35"/>
    <w:rsid w:val="00667F36"/>
    <w:rsid w:val="006700B3"/>
    <w:rsid w:val="00670672"/>
    <w:rsid w:val="0067085A"/>
    <w:rsid w:val="006715B4"/>
    <w:rsid w:val="00672223"/>
    <w:rsid w:val="00673838"/>
    <w:rsid w:val="0067556B"/>
    <w:rsid w:val="006756F9"/>
    <w:rsid w:val="00676458"/>
    <w:rsid w:val="006765E2"/>
    <w:rsid w:val="00680AA2"/>
    <w:rsid w:val="0068121A"/>
    <w:rsid w:val="00681945"/>
    <w:rsid w:val="00682089"/>
    <w:rsid w:val="006820C5"/>
    <w:rsid w:val="00682551"/>
    <w:rsid w:val="006826E0"/>
    <w:rsid w:val="00682E29"/>
    <w:rsid w:val="00682E39"/>
    <w:rsid w:val="00683E13"/>
    <w:rsid w:val="00686C7E"/>
    <w:rsid w:val="00692906"/>
    <w:rsid w:val="0069299F"/>
    <w:rsid w:val="00692B94"/>
    <w:rsid w:val="00693608"/>
    <w:rsid w:val="00693F46"/>
    <w:rsid w:val="0069448A"/>
    <w:rsid w:val="006945F9"/>
    <w:rsid w:val="00694B5F"/>
    <w:rsid w:val="00695E15"/>
    <w:rsid w:val="00695F23"/>
    <w:rsid w:val="00696BB5"/>
    <w:rsid w:val="00696CA7"/>
    <w:rsid w:val="006A0703"/>
    <w:rsid w:val="006A13EE"/>
    <w:rsid w:val="006A148F"/>
    <w:rsid w:val="006A3226"/>
    <w:rsid w:val="006A3469"/>
    <w:rsid w:val="006A4F0B"/>
    <w:rsid w:val="006A538D"/>
    <w:rsid w:val="006A59B5"/>
    <w:rsid w:val="006A6192"/>
    <w:rsid w:val="006A684B"/>
    <w:rsid w:val="006A6B37"/>
    <w:rsid w:val="006A6CD5"/>
    <w:rsid w:val="006A78BA"/>
    <w:rsid w:val="006A7A4D"/>
    <w:rsid w:val="006B01C8"/>
    <w:rsid w:val="006B0BAF"/>
    <w:rsid w:val="006B1FDA"/>
    <w:rsid w:val="006B31A7"/>
    <w:rsid w:val="006B344C"/>
    <w:rsid w:val="006B3AE4"/>
    <w:rsid w:val="006B3E02"/>
    <w:rsid w:val="006B4BDE"/>
    <w:rsid w:val="006B4F4C"/>
    <w:rsid w:val="006B5968"/>
    <w:rsid w:val="006B604E"/>
    <w:rsid w:val="006B7FCE"/>
    <w:rsid w:val="006C07B6"/>
    <w:rsid w:val="006C0867"/>
    <w:rsid w:val="006C0DDA"/>
    <w:rsid w:val="006C0F93"/>
    <w:rsid w:val="006C19C6"/>
    <w:rsid w:val="006C1CEE"/>
    <w:rsid w:val="006C1FDC"/>
    <w:rsid w:val="006C2875"/>
    <w:rsid w:val="006C2B4C"/>
    <w:rsid w:val="006C3224"/>
    <w:rsid w:val="006C4211"/>
    <w:rsid w:val="006C5ACA"/>
    <w:rsid w:val="006C5FAD"/>
    <w:rsid w:val="006C752B"/>
    <w:rsid w:val="006C7ECB"/>
    <w:rsid w:val="006D0680"/>
    <w:rsid w:val="006D2C94"/>
    <w:rsid w:val="006D33A0"/>
    <w:rsid w:val="006D404E"/>
    <w:rsid w:val="006D44FB"/>
    <w:rsid w:val="006D4F6C"/>
    <w:rsid w:val="006D5DB3"/>
    <w:rsid w:val="006D621A"/>
    <w:rsid w:val="006D6595"/>
    <w:rsid w:val="006D6FC7"/>
    <w:rsid w:val="006D7063"/>
    <w:rsid w:val="006D7657"/>
    <w:rsid w:val="006E03EB"/>
    <w:rsid w:val="006E0AA6"/>
    <w:rsid w:val="006E16A5"/>
    <w:rsid w:val="006E19F6"/>
    <w:rsid w:val="006E2F21"/>
    <w:rsid w:val="006E301A"/>
    <w:rsid w:val="006E34D9"/>
    <w:rsid w:val="006E41A2"/>
    <w:rsid w:val="006E4261"/>
    <w:rsid w:val="006E43AD"/>
    <w:rsid w:val="006E4456"/>
    <w:rsid w:val="006E473A"/>
    <w:rsid w:val="006E47B8"/>
    <w:rsid w:val="006E525C"/>
    <w:rsid w:val="006E56B6"/>
    <w:rsid w:val="006E7CDD"/>
    <w:rsid w:val="006F0A42"/>
    <w:rsid w:val="006F0A4A"/>
    <w:rsid w:val="006F0B29"/>
    <w:rsid w:val="006F10AC"/>
    <w:rsid w:val="006F11D9"/>
    <w:rsid w:val="006F1454"/>
    <w:rsid w:val="006F161C"/>
    <w:rsid w:val="006F16ED"/>
    <w:rsid w:val="006F1742"/>
    <w:rsid w:val="006F32A2"/>
    <w:rsid w:val="006F3B38"/>
    <w:rsid w:val="006F3B8B"/>
    <w:rsid w:val="006F3E0B"/>
    <w:rsid w:val="006F4114"/>
    <w:rsid w:val="006F5818"/>
    <w:rsid w:val="006F6488"/>
    <w:rsid w:val="006F6C68"/>
    <w:rsid w:val="00700DA9"/>
    <w:rsid w:val="00701701"/>
    <w:rsid w:val="007025A0"/>
    <w:rsid w:val="00702916"/>
    <w:rsid w:val="0070292C"/>
    <w:rsid w:val="00703464"/>
    <w:rsid w:val="00703DBE"/>
    <w:rsid w:val="0070413C"/>
    <w:rsid w:val="007041A3"/>
    <w:rsid w:val="00706221"/>
    <w:rsid w:val="007062D6"/>
    <w:rsid w:val="00706513"/>
    <w:rsid w:val="00706BB8"/>
    <w:rsid w:val="007077E8"/>
    <w:rsid w:val="00710F68"/>
    <w:rsid w:val="007129DD"/>
    <w:rsid w:val="00712FBD"/>
    <w:rsid w:val="00713040"/>
    <w:rsid w:val="0071343C"/>
    <w:rsid w:val="00713A49"/>
    <w:rsid w:val="00715697"/>
    <w:rsid w:val="007160A6"/>
    <w:rsid w:val="00716D24"/>
    <w:rsid w:val="00716EE8"/>
    <w:rsid w:val="0071772C"/>
    <w:rsid w:val="007201D2"/>
    <w:rsid w:val="0072067C"/>
    <w:rsid w:val="00721B4C"/>
    <w:rsid w:val="00721BB0"/>
    <w:rsid w:val="00721D8E"/>
    <w:rsid w:val="00722358"/>
    <w:rsid w:val="007228FE"/>
    <w:rsid w:val="00722BCD"/>
    <w:rsid w:val="00724657"/>
    <w:rsid w:val="00724729"/>
    <w:rsid w:val="00725212"/>
    <w:rsid w:val="0072744D"/>
    <w:rsid w:val="00730F89"/>
    <w:rsid w:val="00731631"/>
    <w:rsid w:val="007316E1"/>
    <w:rsid w:val="0073233F"/>
    <w:rsid w:val="0073238D"/>
    <w:rsid w:val="0073335C"/>
    <w:rsid w:val="00734102"/>
    <w:rsid w:val="00734F40"/>
    <w:rsid w:val="00734FE4"/>
    <w:rsid w:val="0073576B"/>
    <w:rsid w:val="007365F0"/>
    <w:rsid w:val="00737331"/>
    <w:rsid w:val="00737351"/>
    <w:rsid w:val="00737BF6"/>
    <w:rsid w:val="00737D68"/>
    <w:rsid w:val="00742EAC"/>
    <w:rsid w:val="0074406C"/>
    <w:rsid w:val="007442A3"/>
    <w:rsid w:val="00745876"/>
    <w:rsid w:val="00745B8E"/>
    <w:rsid w:val="007469DB"/>
    <w:rsid w:val="00746AD4"/>
    <w:rsid w:val="0074760C"/>
    <w:rsid w:val="00751606"/>
    <w:rsid w:val="00752801"/>
    <w:rsid w:val="007529B1"/>
    <w:rsid w:val="00752B3A"/>
    <w:rsid w:val="00752B6C"/>
    <w:rsid w:val="00752C1E"/>
    <w:rsid w:val="00753E1D"/>
    <w:rsid w:val="007549F2"/>
    <w:rsid w:val="00754A17"/>
    <w:rsid w:val="00755669"/>
    <w:rsid w:val="00757251"/>
    <w:rsid w:val="007576A0"/>
    <w:rsid w:val="00757831"/>
    <w:rsid w:val="00757FF7"/>
    <w:rsid w:val="007618A3"/>
    <w:rsid w:val="00762270"/>
    <w:rsid w:val="0076348A"/>
    <w:rsid w:val="00763D30"/>
    <w:rsid w:val="00764400"/>
    <w:rsid w:val="00764FF1"/>
    <w:rsid w:val="00766AC3"/>
    <w:rsid w:val="00766D75"/>
    <w:rsid w:val="00767168"/>
    <w:rsid w:val="00767D50"/>
    <w:rsid w:val="00770008"/>
    <w:rsid w:val="00771491"/>
    <w:rsid w:val="00773E59"/>
    <w:rsid w:val="00774278"/>
    <w:rsid w:val="00774F3B"/>
    <w:rsid w:val="00775ECB"/>
    <w:rsid w:val="00776D1C"/>
    <w:rsid w:val="00777E30"/>
    <w:rsid w:val="007810E0"/>
    <w:rsid w:val="00782214"/>
    <w:rsid w:val="00782D94"/>
    <w:rsid w:val="00782FA1"/>
    <w:rsid w:val="0078321A"/>
    <w:rsid w:val="00784E05"/>
    <w:rsid w:val="0078654C"/>
    <w:rsid w:val="007870B0"/>
    <w:rsid w:val="007871D4"/>
    <w:rsid w:val="007953F4"/>
    <w:rsid w:val="007961AE"/>
    <w:rsid w:val="007969CA"/>
    <w:rsid w:val="00796F81"/>
    <w:rsid w:val="007970B9"/>
    <w:rsid w:val="0079715E"/>
    <w:rsid w:val="007A0C27"/>
    <w:rsid w:val="007A0EAE"/>
    <w:rsid w:val="007A1CA2"/>
    <w:rsid w:val="007A2258"/>
    <w:rsid w:val="007A42FB"/>
    <w:rsid w:val="007A4D3D"/>
    <w:rsid w:val="007A5002"/>
    <w:rsid w:val="007A5B45"/>
    <w:rsid w:val="007A5BB1"/>
    <w:rsid w:val="007A63C2"/>
    <w:rsid w:val="007A63FE"/>
    <w:rsid w:val="007A6659"/>
    <w:rsid w:val="007B0FB8"/>
    <w:rsid w:val="007B1DCE"/>
    <w:rsid w:val="007B2768"/>
    <w:rsid w:val="007B3F89"/>
    <w:rsid w:val="007B4648"/>
    <w:rsid w:val="007B4FA3"/>
    <w:rsid w:val="007B593B"/>
    <w:rsid w:val="007B6CBF"/>
    <w:rsid w:val="007B6DB2"/>
    <w:rsid w:val="007B775F"/>
    <w:rsid w:val="007C24EF"/>
    <w:rsid w:val="007C309A"/>
    <w:rsid w:val="007C340D"/>
    <w:rsid w:val="007C3910"/>
    <w:rsid w:val="007C49D9"/>
    <w:rsid w:val="007C6AAD"/>
    <w:rsid w:val="007D1A39"/>
    <w:rsid w:val="007D1BA0"/>
    <w:rsid w:val="007D1EE8"/>
    <w:rsid w:val="007D5460"/>
    <w:rsid w:val="007D5B60"/>
    <w:rsid w:val="007E0771"/>
    <w:rsid w:val="007E2BA1"/>
    <w:rsid w:val="007E3704"/>
    <w:rsid w:val="007E3CD3"/>
    <w:rsid w:val="007E3DF6"/>
    <w:rsid w:val="007E4A1B"/>
    <w:rsid w:val="007E53CC"/>
    <w:rsid w:val="007E541E"/>
    <w:rsid w:val="007E6E08"/>
    <w:rsid w:val="007E7A27"/>
    <w:rsid w:val="007E7AC2"/>
    <w:rsid w:val="007E7E45"/>
    <w:rsid w:val="007F02CD"/>
    <w:rsid w:val="007F042E"/>
    <w:rsid w:val="007F3038"/>
    <w:rsid w:val="007F3246"/>
    <w:rsid w:val="007F397D"/>
    <w:rsid w:val="007F4E6E"/>
    <w:rsid w:val="007F68F5"/>
    <w:rsid w:val="007F6AC3"/>
    <w:rsid w:val="0080017A"/>
    <w:rsid w:val="008007A5"/>
    <w:rsid w:val="00800A78"/>
    <w:rsid w:val="00801A62"/>
    <w:rsid w:val="0080283C"/>
    <w:rsid w:val="00802C78"/>
    <w:rsid w:val="00802D26"/>
    <w:rsid w:val="00803C18"/>
    <w:rsid w:val="0080475D"/>
    <w:rsid w:val="00805BEA"/>
    <w:rsid w:val="0080744D"/>
    <w:rsid w:val="0081008E"/>
    <w:rsid w:val="0081095F"/>
    <w:rsid w:val="00810A69"/>
    <w:rsid w:val="00810E04"/>
    <w:rsid w:val="00811E27"/>
    <w:rsid w:val="00812119"/>
    <w:rsid w:val="008122D9"/>
    <w:rsid w:val="00812530"/>
    <w:rsid w:val="00812939"/>
    <w:rsid w:val="008151F5"/>
    <w:rsid w:val="008169B1"/>
    <w:rsid w:val="00817991"/>
    <w:rsid w:val="00817F44"/>
    <w:rsid w:val="00820543"/>
    <w:rsid w:val="00820FCB"/>
    <w:rsid w:val="008217C3"/>
    <w:rsid w:val="0082219E"/>
    <w:rsid w:val="008222AD"/>
    <w:rsid w:val="00822442"/>
    <w:rsid w:val="00822624"/>
    <w:rsid w:val="00823325"/>
    <w:rsid w:val="008233A0"/>
    <w:rsid w:val="008234AF"/>
    <w:rsid w:val="00823E27"/>
    <w:rsid w:val="00824A87"/>
    <w:rsid w:val="00824CB5"/>
    <w:rsid w:val="0082546B"/>
    <w:rsid w:val="00826ADE"/>
    <w:rsid w:val="00827994"/>
    <w:rsid w:val="008314AA"/>
    <w:rsid w:val="0083213A"/>
    <w:rsid w:val="00832253"/>
    <w:rsid w:val="00832351"/>
    <w:rsid w:val="00833016"/>
    <w:rsid w:val="00833D25"/>
    <w:rsid w:val="00833ED2"/>
    <w:rsid w:val="008345E7"/>
    <w:rsid w:val="00835F7D"/>
    <w:rsid w:val="00837B12"/>
    <w:rsid w:val="008402D2"/>
    <w:rsid w:val="00842005"/>
    <w:rsid w:val="00842513"/>
    <w:rsid w:val="00842CFB"/>
    <w:rsid w:val="00842DF2"/>
    <w:rsid w:val="00844C84"/>
    <w:rsid w:val="00844CC2"/>
    <w:rsid w:val="00844CF5"/>
    <w:rsid w:val="0084598E"/>
    <w:rsid w:val="00846E9F"/>
    <w:rsid w:val="0084720A"/>
    <w:rsid w:val="008475D1"/>
    <w:rsid w:val="00850D33"/>
    <w:rsid w:val="008519F0"/>
    <w:rsid w:val="008523D4"/>
    <w:rsid w:val="00852969"/>
    <w:rsid w:val="0085306A"/>
    <w:rsid w:val="00853A27"/>
    <w:rsid w:val="00853DFA"/>
    <w:rsid w:val="0085461E"/>
    <w:rsid w:val="00854F6B"/>
    <w:rsid w:val="0085540F"/>
    <w:rsid w:val="00855449"/>
    <w:rsid w:val="00855A84"/>
    <w:rsid w:val="008607FF"/>
    <w:rsid w:val="008612CF"/>
    <w:rsid w:val="00861A71"/>
    <w:rsid w:val="00862410"/>
    <w:rsid w:val="00862F3B"/>
    <w:rsid w:val="00863107"/>
    <w:rsid w:val="00863F6B"/>
    <w:rsid w:val="00863FCD"/>
    <w:rsid w:val="00864A17"/>
    <w:rsid w:val="00865DC6"/>
    <w:rsid w:val="00867B91"/>
    <w:rsid w:val="0087137B"/>
    <w:rsid w:val="008716E3"/>
    <w:rsid w:val="008720C7"/>
    <w:rsid w:val="00872CC8"/>
    <w:rsid w:val="00872CE9"/>
    <w:rsid w:val="00874757"/>
    <w:rsid w:val="00874B0C"/>
    <w:rsid w:val="00874C70"/>
    <w:rsid w:val="00874E81"/>
    <w:rsid w:val="008803C2"/>
    <w:rsid w:val="00881CEA"/>
    <w:rsid w:val="00883677"/>
    <w:rsid w:val="008836CE"/>
    <w:rsid w:val="00884169"/>
    <w:rsid w:val="008856B3"/>
    <w:rsid w:val="0088617B"/>
    <w:rsid w:val="008867CA"/>
    <w:rsid w:val="00886BB6"/>
    <w:rsid w:val="00886D58"/>
    <w:rsid w:val="00887870"/>
    <w:rsid w:val="008907C5"/>
    <w:rsid w:val="00890F3E"/>
    <w:rsid w:val="00891625"/>
    <w:rsid w:val="008919C7"/>
    <w:rsid w:val="00892888"/>
    <w:rsid w:val="00892E23"/>
    <w:rsid w:val="00892FE0"/>
    <w:rsid w:val="008936CF"/>
    <w:rsid w:val="00893D07"/>
    <w:rsid w:val="00894010"/>
    <w:rsid w:val="008940AC"/>
    <w:rsid w:val="0089458D"/>
    <w:rsid w:val="008946AF"/>
    <w:rsid w:val="008948A7"/>
    <w:rsid w:val="008952E7"/>
    <w:rsid w:val="008953BE"/>
    <w:rsid w:val="008966AB"/>
    <w:rsid w:val="008969BA"/>
    <w:rsid w:val="00896C90"/>
    <w:rsid w:val="00897D46"/>
    <w:rsid w:val="008A043F"/>
    <w:rsid w:val="008A04F7"/>
    <w:rsid w:val="008A096C"/>
    <w:rsid w:val="008A0E0E"/>
    <w:rsid w:val="008A2A2C"/>
    <w:rsid w:val="008A2D77"/>
    <w:rsid w:val="008A2E97"/>
    <w:rsid w:val="008A339B"/>
    <w:rsid w:val="008A38BC"/>
    <w:rsid w:val="008A3EFB"/>
    <w:rsid w:val="008A45FF"/>
    <w:rsid w:val="008A4635"/>
    <w:rsid w:val="008A5253"/>
    <w:rsid w:val="008A549C"/>
    <w:rsid w:val="008A5A3D"/>
    <w:rsid w:val="008A76EE"/>
    <w:rsid w:val="008A7C23"/>
    <w:rsid w:val="008B030F"/>
    <w:rsid w:val="008B052A"/>
    <w:rsid w:val="008B078F"/>
    <w:rsid w:val="008B0871"/>
    <w:rsid w:val="008B0D65"/>
    <w:rsid w:val="008B167C"/>
    <w:rsid w:val="008B1A12"/>
    <w:rsid w:val="008B1FDB"/>
    <w:rsid w:val="008B2961"/>
    <w:rsid w:val="008B2C38"/>
    <w:rsid w:val="008B39E3"/>
    <w:rsid w:val="008B3E4B"/>
    <w:rsid w:val="008B45CC"/>
    <w:rsid w:val="008B4917"/>
    <w:rsid w:val="008B5198"/>
    <w:rsid w:val="008B52C3"/>
    <w:rsid w:val="008B5984"/>
    <w:rsid w:val="008B7BD9"/>
    <w:rsid w:val="008C0B97"/>
    <w:rsid w:val="008C0F1E"/>
    <w:rsid w:val="008C1468"/>
    <w:rsid w:val="008C278B"/>
    <w:rsid w:val="008C29B4"/>
    <w:rsid w:val="008C3BC8"/>
    <w:rsid w:val="008C4442"/>
    <w:rsid w:val="008C4D27"/>
    <w:rsid w:val="008C5C70"/>
    <w:rsid w:val="008C6FE7"/>
    <w:rsid w:val="008C7270"/>
    <w:rsid w:val="008D00D8"/>
    <w:rsid w:val="008D10AA"/>
    <w:rsid w:val="008D1A12"/>
    <w:rsid w:val="008D1C23"/>
    <w:rsid w:val="008D3BE5"/>
    <w:rsid w:val="008D51C2"/>
    <w:rsid w:val="008D65DD"/>
    <w:rsid w:val="008E0D65"/>
    <w:rsid w:val="008E310F"/>
    <w:rsid w:val="008E3EA0"/>
    <w:rsid w:val="008E4A19"/>
    <w:rsid w:val="008E5E4B"/>
    <w:rsid w:val="008E694E"/>
    <w:rsid w:val="008E6AD4"/>
    <w:rsid w:val="008E6D41"/>
    <w:rsid w:val="008E74FD"/>
    <w:rsid w:val="008E7685"/>
    <w:rsid w:val="008E7D98"/>
    <w:rsid w:val="008F0247"/>
    <w:rsid w:val="008F09F9"/>
    <w:rsid w:val="008F0E8C"/>
    <w:rsid w:val="008F13D0"/>
    <w:rsid w:val="008F1859"/>
    <w:rsid w:val="008F1B89"/>
    <w:rsid w:val="008F204B"/>
    <w:rsid w:val="008F259E"/>
    <w:rsid w:val="008F2FAB"/>
    <w:rsid w:val="008F3311"/>
    <w:rsid w:val="008F4068"/>
    <w:rsid w:val="008F4112"/>
    <w:rsid w:val="008F531F"/>
    <w:rsid w:val="008F5344"/>
    <w:rsid w:val="008F5841"/>
    <w:rsid w:val="008F6464"/>
    <w:rsid w:val="008F6BA9"/>
    <w:rsid w:val="008F70F8"/>
    <w:rsid w:val="008F746E"/>
    <w:rsid w:val="00901D92"/>
    <w:rsid w:val="00902110"/>
    <w:rsid w:val="009023D9"/>
    <w:rsid w:val="009027DB"/>
    <w:rsid w:val="00902A25"/>
    <w:rsid w:val="009048CB"/>
    <w:rsid w:val="00904953"/>
    <w:rsid w:val="00904CF5"/>
    <w:rsid w:val="00904EF4"/>
    <w:rsid w:val="00906286"/>
    <w:rsid w:val="009063E4"/>
    <w:rsid w:val="009071C9"/>
    <w:rsid w:val="00907CAC"/>
    <w:rsid w:val="00907D6B"/>
    <w:rsid w:val="009102D2"/>
    <w:rsid w:val="00910D2A"/>
    <w:rsid w:val="009120F5"/>
    <w:rsid w:val="00912537"/>
    <w:rsid w:val="00912592"/>
    <w:rsid w:val="00912C2B"/>
    <w:rsid w:val="00913B4C"/>
    <w:rsid w:val="00913E8F"/>
    <w:rsid w:val="009149BD"/>
    <w:rsid w:val="009149F8"/>
    <w:rsid w:val="00915215"/>
    <w:rsid w:val="00915BF2"/>
    <w:rsid w:val="009162F6"/>
    <w:rsid w:val="0091734E"/>
    <w:rsid w:val="00917EA4"/>
    <w:rsid w:val="0092013B"/>
    <w:rsid w:val="00921104"/>
    <w:rsid w:val="00921585"/>
    <w:rsid w:val="009233DB"/>
    <w:rsid w:val="009234C0"/>
    <w:rsid w:val="0092372D"/>
    <w:rsid w:val="00923AFC"/>
    <w:rsid w:val="00924E41"/>
    <w:rsid w:val="009252B8"/>
    <w:rsid w:val="00927005"/>
    <w:rsid w:val="009277CA"/>
    <w:rsid w:val="00931E47"/>
    <w:rsid w:val="00932378"/>
    <w:rsid w:val="00934030"/>
    <w:rsid w:val="009345C3"/>
    <w:rsid w:val="00934C2C"/>
    <w:rsid w:val="0093654E"/>
    <w:rsid w:val="0093661D"/>
    <w:rsid w:val="00937DC1"/>
    <w:rsid w:val="009402A9"/>
    <w:rsid w:val="0094144A"/>
    <w:rsid w:val="0094368B"/>
    <w:rsid w:val="00944ABD"/>
    <w:rsid w:val="00944C69"/>
    <w:rsid w:val="0094529C"/>
    <w:rsid w:val="0094612B"/>
    <w:rsid w:val="00946E7C"/>
    <w:rsid w:val="0094745F"/>
    <w:rsid w:val="00947681"/>
    <w:rsid w:val="00950BDD"/>
    <w:rsid w:val="00951FC1"/>
    <w:rsid w:val="0095205F"/>
    <w:rsid w:val="00953368"/>
    <w:rsid w:val="0095443D"/>
    <w:rsid w:val="009544D7"/>
    <w:rsid w:val="00954CE3"/>
    <w:rsid w:val="00955AE9"/>
    <w:rsid w:val="009563AB"/>
    <w:rsid w:val="0096095D"/>
    <w:rsid w:val="00960BF4"/>
    <w:rsid w:val="00960C98"/>
    <w:rsid w:val="0096212C"/>
    <w:rsid w:val="009624FF"/>
    <w:rsid w:val="00962DF4"/>
    <w:rsid w:val="00966340"/>
    <w:rsid w:val="009668C1"/>
    <w:rsid w:val="00966C21"/>
    <w:rsid w:val="009701AC"/>
    <w:rsid w:val="009711FB"/>
    <w:rsid w:val="00971B96"/>
    <w:rsid w:val="00972583"/>
    <w:rsid w:val="00973BD7"/>
    <w:rsid w:val="009741C2"/>
    <w:rsid w:val="00974575"/>
    <w:rsid w:val="0097550A"/>
    <w:rsid w:val="00976CCF"/>
    <w:rsid w:val="0098058B"/>
    <w:rsid w:val="00981693"/>
    <w:rsid w:val="00984702"/>
    <w:rsid w:val="0098503E"/>
    <w:rsid w:val="009851C1"/>
    <w:rsid w:val="00986371"/>
    <w:rsid w:val="00986739"/>
    <w:rsid w:val="009877E7"/>
    <w:rsid w:val="009879E8"/>
    <w:rsid w:val="00987B7E"/>
    <w:rsid w:val="00990575"/>
    <w:rsid w:val="0099087D"/>
    <w:rsid w:val="00990884"/>
    <w:rsid w:val="00990FAA"/>
    <w:rsid w:val="00990FB9"/>
    <w:rsid w:val="0099147D"/>
    <w:rsid w:val="00991F70"/>
    <w:rsid w:val="0099239C"/>
    <w:rsid w:val="009926F2"/>
    <w:rsid w:val="00994408"/>
    <w:rsid w:val="0099475F"/>
    <w:rsid w:val="00994F83"/>
    <w:rsid w:val="009A0960"/>
    <w:rsid w:val="009A1168"/>
    <w:rsid w:val="009A3540"/>
    <w:rsid w:val="009A3D42"/>
    <w:rsid w:val="009A4269"/>
    <w:rsid w:val="009A4525"/>
    <w:rsid w:val="009A482F"/>
    <w:rsid w:val="009A4DA8"/>
    <w:rsid w:val="009A53EB"/>
    <w:rsid w:val="009A6495"/>
    <w:rsid w:val="009A6EDB"/>
    <w:rsid w:val="009A739E"/>
    <w:rsid w:val="009B06CD"/>
    <w:rsid w:val="009B10C0"/>
    <w:rsid w:val="009B15E4"/>
    <w:rsid w:val="009B3146"/>
    <w:rsid w:val="009B338E"/>
    <w:rsid w:val="009B3AF9"/>
    <w:rsid w:val="009B3F98"/>
    <w:rsid w:val="009B4180"/>
    <w:rsid w:val="009B4F5B"/>
    <w:rsid w:val="009B5D39"/>
    <w:rsid w:val="009B6F86"/>
    <w:rsid w:val="009B72FC"/>
    <w:rsid w:val="009C03D3"/>
    <w:rsid w:val="009C1DB4"/>
    <w:rsid w:val="009C2AD3"/>
    <w:rsid w:val="009C3AB2"/>
    <w:rsid w:val="009C5CF3"/>
    <w:rsid w:val="009C65E6"/>
    <w:rsid w:val="009C665C"/>
    <w:rsid w:val="009C679C"/>
    <w:rsid w:val="009C7CE4"/>
    <w:rsid w:val="009D0891"/>
    <w:rsid w:val="009D209A"/>
    <w:rsid w:val="009D2250"/>
    <w:rsid w:val="009D22C6"/>
    <w:rsid w:val="009D255F"/>
    <w:rsid w:val="009D2D50"/>
    <w:rsid w:val="009D3823"/>
    <w:rsid w:val="009D3EC2"/>
    <w:rsid w:val="009D5D62"/>
    <w:rsid w:val="009D6229"/>
    <w:rsid w:val="009D6516"/>
    <w:rsid w:val="009D70E9"/>
    <w:rsid w:val="009D7D10"/>
    <w:rsid w:val="009E06D2"/>
    <w:rsid w:val="009E0871"/>
    <w:rsid w:val="009E0A5E"/>
    <w:rsid w:val="009E1175"/>
    <w:rsid w:val="009E1EA8"/>
    <w:rsid w:val="009E22CA"/>
    <w:rsid w:val="009E2D06"/>
    <w:rsid w:val="009E5186"/>
    <w:rsid w:val="009E6856"/>
    <w:rsid w:val="009F04ED"/>
    <w:rsid w:val="009F0E3C"/>
    <w:rsid w:val="009F12A0"/>
    <w:rsid w:val="009F1D5C"/>
    <w:rsid w:val="009F1DDA"/>
    <w:rsid w:val="009F1E49"/>
    <w:rsid w:val="009F35B9"/>
    <w:rsid w:val="009F398A"/>
    <w:rsid w:val="009F54D1"/>
    <w:rsid w:val="009F6473"/>
    <w:rsid w:val="009F64A2"/>
    <w:rsid w:val="00A0077D"/>
    <w:rsid w:val="00A01139"/>
    <w:rsid w:val="00A017ED"/>
    <w:rsid w:val="00A0193B"/>
    <w:rsid w:val="00A01A2C"/>
    <w:rsid w:val="00A02025"/>
    <w:rsid w:val="00A0214B"/>
    <w:rsid w:val="00A02D36"/>
    <w:rsid w:val="00A03AB8"/>
    <w:rsid w:val="00A040A4"/>
    <w:rsid w:val="00A0460A"/>
    <w:rsid w:val="00A05854"/>
    <w:rsid w:val="00A059A2"/>
    <w:rsid w:val="00A05FFD"/>
    <w:rsid w:val="00A07B8C"/>
    <w:rsid w:val="00A1136F"/>
    <w:rsid w:val="00A134CE"/>
    <w:rsid w:val="00A13CAC"/>
    <w:rsid w:val="00A14EA5"/>
    <w:rsid w:val="00A1507F"/>
    <w:rsid w:val="00A15EA5"/>
    <w:rsid w:val="00A167F6"/>
    <w:rsid w:val="00A2092E"/>
    <w:rsid w:val="00A20CF7"/>
    <w:rsid w:val="00A2237D"/>
    <w:rsid w:val="00A25007"/>
    <w:rsid w:val="00A268E2"/>
    <w:rsid w:val="00A276D6"/>
    <w:rsid w:val="00A27827"/>
    <w:rsid w:val="00A30050"/>
    <w:rsid w:val="00A30696"/>
    <w:rsid w:val="00A31E07"/>
    <w:rsid w:val="00A31F8A"/>
    <w:rsid w:val="00A32071"/>
    <w:rsid w:val="00A32937"/>
    <w:rsid w:val="00A32E84"/>
    <w:rsid w:val="00A33190"/>
    <w:rsid w:val="00A361F5"/>
    <w:rsid w:val="00A36229"/>
    <w:rsid w:val="00A36A1B"/>
    <w:rsid w:val="00A3711D"/>
    <w:rsid w:val="00A40331"/>
    <w:rsid w:val="00A40B2E"/>
    <w:rsid w:val="00A42441"/>
    <w:rsid w:val="00A426E4"/>
    <w:rsid w:val="00A42FD9"/>
    <w:rsid w:val="00A44430"/>
    <w:rsid w:val="00A46449"/>
    <w:rsid w:val="00A46C53"/>
    <w:rsid w:val="00A47957"/>
    <w:rsid w:val="00A47A5F"/>
    <w:rsid w:val="00A47E09"/>
    <w:rsid w:val="00A50C4B"/>
    <w:rsid w:val="00A50F46"/>
    <w:rsid w:val="00A511A4"/>
    <w:rsid w:val="00A517E6"/>
    <w:rsid w:val="00A51B14"/>
    <w:rsid w:val="00A5299B"/>
    <w:rsid w:val="00A52DD3"/>
    <w:rsid w:val="00A53D54"/>
    <w:rsid w:val="00A5442B"/>
    <w:rsid w:val="00A547E0"/>
    <w:rsid w:val="00A551E9"/>
    <w:rsid w:val="00A55482"/>
    <w:rsid w:val="00A5574A"/>
    <w:rsid w:val="00A5659E"/>
    <w:rsid w:val="00A56641"/>
    <w:rsid w:val="00A57E6C"/>
    <w:rsid w:val="00A6007B"/>
    <w:rsid w:val="00A61D79"/>
    <w:rsid w:val="00A61FA9"/>
    <w:rsid w:val="00A61FF2"/>
    <w:rsid w:val="00A628C9"/>
    <w:rsid w:val="00A62BD2"/>
    <w:rsid w:val="00A62DCF"/>
    <w:rsid w:val="00A631F8"/>
    <w:rsid w:val="00A6416C"/>
    <w:rsid w:val="00A6417E"/>
    <w:rsid w:val="00A6495E"/>
    <w:rsid w:val="00A663BA"/>
    <w:rsid w:val="00A7018F"/>
    <w:rsid w:val="00A7103E"/>
    <w:rsid w:val="00A71E65"/>
    <w:rsid w:val="00A72968"/>
    <w:rsid w:val="00A732A2"/>
    <w:rsid w:val="00A7436B"/>
    <w:rsid w:val="00A74959"/>
    <w:rsid w:val="00A76C82"/>
    <w:rsid w:val="00A775FE"/>
    <w:rsid w:val="00A77E36"/>
    <w:rsid w:val="00A806A9"/>
    <w:rsid w:val="00A8198B"/>
    <w:rsid w:val="00A83431"/>
    <w:rsid w:val="00A84D87"/>
    <w:rsid w:val="00A85207"/>
    <w:rsid w:val="00A861A5"/>
    <w:rsid w:val="00A8644B"/>
    <w:rsid w:val="00A876EA"/>
    <w:rsid w:val="00A87DBC"/>
    <w:rsid w:val="00A87DD2"/>
    <w:rsid w:val="00A915E3"/>
    <w:rsid w:val="00A91EDE"/>
    <w:rsid w:val="00A922CC"/>
    <w:rsid w:val="00A92F53"/>
    <w:rsid w:val="00A93096"/>
    <w:rsid w:val="00A94235"/>
    <w:rsid w:val="00A94903"/>
    <w:rsid w:val="00A94E9A"/>
    <w:rsid w:val="00A95656"/>
    <w:rsid w:val="00A95C62"/>
    <w:rsid w:val="00A97BCB"/>
    <w:rsid w:val="00AA1B33"/>
    <w:rsid w:val="00AA29B3"/>
    <w:rsid w:val="00AA2BF1"/>
    <w:rsid w:val="00AA49A5"/>
    <w:rsid w:val="00AA4FDF"/>
    <w:rsid w:val="00AA556E"/>
    <w:rsid w:val="00AA560C"/>
    <w:rsid w:val="00AA5C0F"/>
    <w:rsid w:val="00AA6667"/>
    <w:rsid w:val="00AA6E06"/>
    <w:rsid w:val="00AA71BE"/>
    <w:rsid w:val="00AB1025"/>
    <w:rsid w:val="00AB2CFE"/>
    <w:rsid w:val="00AB3D32"/>
    <w:rsid w:val="00AB3EF7"/>
    <w:rsid w:val="00AB47C9"/>
    <w:rsid w:val="00AB4C76"/>
    <w:rsid w:val="00AB5091"/>
    <w:rsid w:val="00AB5506"/>
    <w:rsid w:val="00AB7A65"/>
    <w:rsid w:val="00AC08C0"/>
    <w:rsid w:val="00AC0DF6"/>
    <w:rsid w:val="00AC1E3F"/>
    <w:rsid w:val="00AC2D59"/>
    <w:rsid w:val="00AC3363"/>
    <w:rsid w:val="00AC46F5"/>
    <w:rsid w:val="00AC57CE"/>
    <w:rsid w:val="00AC58AE"/>
    <w:rsid w:val="00AC6271"/>
    <w:rsid w:val="00AD1374"/>
    <w:rsid w:val="00AD152E"/>
    <w:rsid w:val="00AD280D"/>
    <w:rsid w:val="00AD2D6F"/>
    <w:rsid w:val="00AD3701"/>
    <w:rsid w:val="00AD4FB7"/>
    <w:rsid w:val="00AD5301"/>
    <w:rsid w:val="00AD61A0"/>
    <w:rsid w:val="00AD6726"/>
    <w:rsid w:val="00AD7479"/>
    <w:rsid w:val="00AE097A"/>
    <w:rsid w:val="00AE1099"/>
    <w:rsid w:val="00AE1745"/>
    <w:rsid w:val="00AE176B"/>
    <w:rsid w:val="00AE27FE"/>
    <w:rsid w:val="00AE2CCE"/>
    <w:rsid w:val="00AE3CE3"/>
    <w:rsid w:val="00AE46AF"/>
    <w:rsid w:val="00AE4D4C"/>
    <w:rsid w:val="00AE5747"/>
    <w:rsid w:val="00AE5A08"/>
    <w:rsid w:val="00AE76EB"/>
    <w:rsid w:val="00AE7F2B"/>
    <w:rsid w:val="00AF1B0C"/>
    <w:rsid w:val="00AF2973"/>
    <w:rsid w:val="00AF30A1"/>
    <w:rsid w:val="00AF3D22"/>
    <w:rsid w:val="00AF3D90"/>
    <w:rsid w:val="00AF5646"/>
    <w:rsid w:val="00AF56BF"/>
    <w:rsid w:val="00AF5E0E"/>
    <w:rsid w:val="00AF64F3"/>
    <w:rsid w:val="00AF6E72"/>
    <w:rsid w:val="00AF72DA"/>
    <w:rsid w:val="00B00752"/>
    <w:rsid w:val="00B01130"/>
    <w:rsid w:val="00B01427"/>
    <w:rsid w:val="00B01E94"/>
    <w:rsid w:val="00B02E1C"/>
    <w:rsid w:val="00B03457"/>
    <w:rsid w:val="00B05E36"/>
    <w:rsid w:val="00B066A8"/>
    <w:rsid w:val="00B06886"/>
    <w:rsid w:val="00B0718C"/>
    <w:rsid w:val="00B07F59"/>
    <w:rsid w:val="00B1019C"/>
    <w:rsid w:val="00B10506"/>
    <w:rsid w:val="00B105D2"/>
    <w:rsid w:val="00B1082D"/>
    <w:rsid w:val="00B109E3"/>
    <w:rsid w:val="00B10F20"/>
    <w:rsid w:val="00B115C7"/>
    <w:rsid w:val="00B11F07"/>
    <w:rsid w:val="00B14625"/>
    <w:rsid w:val="00B14E7F"/>
    <w:rsid w:val="00B15112"/>
    <w:rsid w:val="00B15195"/>
    <w:rsid w:val="00B16AAD"/>
    <w:rsid w:val="00B16D7D"/>
    <w:rsid w:val="00B17356"/>
    <w:rsid w:val="00B17A51"/>
    <w:rsid w:val="00B211B7"/>
    <w:rsid w:val="00B21667"/>
    <w:rsid w:val="00B21993"/>
    <w:rsid w:val="00B2214A"/>
    <w:rsid w:val="00B223AB"/>
    <w:rsid w:val="00B22537"/>
    <w:rsid w:val="00B226BE"/>
    <w:rsid w:val="00B232A8"/>
    <w:rsid w:val="00B23462"/>
    <w:rsid w:val="00B24839"/>
    <w:rsid w:val="00B2487F"/>
    <w:rsid w:val="00B250F2"/>
    <w:rsid w:val="00B254A9"/>
    <w:rsid w:val="00B256EF"/>
    <w:rsid w:val="00B25C58"/>
    <w:rsid w:val="00B308D9"/>
    <w:rsid w:val="00B33541"/>
    <w:rsid w:val="00B33D7B"/>
    <w:rsid w:val="00B343C3"/>
    <w:rsid w:val="00B343E5"/>
    <w:rsid w:val="00B34B91"/>
    <w:rsid w:val="00B36A95"/>
    <w:rsid w:val="00B36C68"/>
    <w:rsid w:val="00B37C5B"/>
    <w:rsid w:val="00B40E45"/>
    <w:rsid w:val="00B423F6"/>
    <w:rsid w:val="00B42A6A"/>
    <w:rsid w:val="00B43FB0"/>
    <w:rsid w:val="00B456D0"/>
    <w:rsid w:val="00B45833"/>
    <w:rsid w:val="00B46FE7"/>
    <w:rsid w:val="00B47B83"/>
    <w:rsid w:val="00B5029C"/>
    <w:rsid w:val="00B50857"/>
    <w:rsid w:val="00B50B20"/>
    <w:rsid w:val="00B50C38"/>
    <w:rsid w:val="00B50D2F"/>
    <w:rsid w:val="00B50E6D"/>
    <w:rsid w:val="00B5143C"/>
    <w:rsid w:val="00B52903"/>
    <w:rsid w:val="00B52A02"/>
    <w:rsid w:val="00B5343C"/>
    <w:rsid w:val="00B54340"/>
    <w:rsid w:val="00B54390"/>
    <w:rsid w:val="00B54A2D"/>
    <w:rsid w:val="00B5574C"/>
    <w:rsid w:val="00B5683D"/>
    <w:rsid w:val="00B5739C"/>
    <w:rsid w:val="00B575FB"/>
    <w:rsid w:val="00B57DC5"/>
    <w:rsid w:val="00B600F6"/>
    <w:rsid w:val="00B6086D"/>
    <w:rsid w:val="00B61481"/>
    <w:rsid w:val="00B62197"/>
    <w:rsid w:val="00B638C4"/>
    <w:rsid w:val="00B639C0"/>
    <w:rsid w:val="00B63F99"/>
    <w:rsid w:val="00B655DA"/>
    <w:rsid w:val="00B656AF"/>
    <w:rsid w:val="00B65E04"/>
    <w:rsid w:val="00B66459"/>
    <w:rsid w:val="00B727B7"/>
    <w:rsid w:val="00B729C0"/>
    <w:rsid w:val="00B72BEF"/>
    <w:rsid w:val="00B734FF"/>
    <w:rsid w:val="00B738AE"/>
    <w:rsid w:val="00B73922"/>
    <w:rsid w:val="00B742CA"/>
    <w:rsid w:val="00B75224"/>
    <w:rsid w:val="00B7676A"/>
    <w:rsid w:val="00B769AF"/>
    <w:rsid w:val="00B7794F"/>
    <w:rsid w:val="00B8180E"/>
    <w:rsid w:val="00B81878"/>
    <w:rsid w:val="00B82A8E"/>
    <w:rsid w:val="00B82EE0"/>
    <w:rsid w:val="00B83CC6"/>
    <w:rsid w:val="00B842AB"/>
    <w:rsid w:val="00B844DF"/>
    <w:rsid w:val="00B851D5"/>
    <w:rsid w:val="00B86759"/>
    <w:rsid w:val="00B86842"/>
    <w:rsid w:val="00B87B9D"/>
    <w:rsid w:val="00B9005F"/>
    <w:rsid w:val="00B90820"/>
    <w:rsid w:val="00B9146B"/>
    <w:rsid w:val="00B915E2"/>
    <w:rsid w:val="00B91752"/>
    <w:rsid w:val="00B91A25"/>
    <w:rsid w:val="00B923E2"/>
    <w:rsid w:val="00B9536D"/>
    <w:rsid w:val="00B957FF"/>
    <w:rsid w:val="00B95FF9"/>
    <w:rsid w:val="00B96955"/>
    <w:rsid w:val="00B96DE3"/>
    <w:rsid w:val="00B976A0"/>
    <w:rsid w:val="00B9799C"/>
    <w:rsid w:val="00BA018A"/>
    <w:rsid w:val="00BA0982"/>
    <w:rsid w:val="00BA1414"/>
    <w:rsid w:val="00BA20B5"/>
    <w:rsid w:val="00BA23AB"/>
    <w:rsid w:val="00BA325E"/>
    <w:rsid w:val="00BA4A77"/>
    <w:rsid w:val="00BA5B45"/>
    <w:rsid w:val="00BA6607"/>
    <w:rsid w:val="00BA6679"/>
    <w:rsid w:val="00BA6DAC"/>
    <w:rsid w:val="00BA71FD"/>
    <w:rsid w:val="00BA73E5"/>
    <w:rsid w:val="00BB035C"/>
    <w:rsid w:val="00BB0B08"/>
    <w:rsid w:val="00BB17BB"/>
    <w:rsid w:val="00BB180A"/>
    <w:rsid w:val="00BB1A00"/>
    <w:rsid w:val="00BB47E7"/>
    <w:rsid w:val="00BB7315"/>
    <w:rsid w:val="00BB781C"/>
    <w:rsid w:val="00BB7AB6"/>
    <w:rsid w:val="00BB7ABA"/>
    <w:rsid w:val="00BB7ACF"/>
    <w:rsid w:val="00BB7E8D"/>
    <w:rsid w:val="00BC0067"/>
    <w:rsid w:val="00BC0076"/>
    <w:rsid w:val="00BC206F"/>
    <w:rsid w:val="00BC30A9"/>
    <w:rsid w:val="00BC4982"/>
    <w:rsid w:val="00BC49D7"/>
    <w:rsid w:val="00BC4B36"/>
    <w:rsid w:val="00BC52AB"/>
    <w:rsid w:val="00BC54EF"/>
    <w:rsid w:val="00BC6134"/>
    <w:rsid w:val="00BD045C"/>
    <w:rsid w:val="00BD0B40"/>
    <w:rsid w:val="00BD15F5"/>
    <w:rsid w:val="00BD16AB"/>
    <w:rsid w:val="00BD2CFB"/>
    <w:rsid w:val="00BD3021"/>
    <w:rsid w:val="00BD3644"/>
    <w:rsid w:val="00BD38A6"/>
    <w:rsid w:val="00BD3CCF"/>
    <w:rsid w:val="00BD3E24"/>
    <w:rsid w:val="00BD537E"/>
    <w:rsid w:val="00BD58EE"/>
    <w:rsid w:val="00BD671C"/>
    <w:rsid w:val="00BD718A"/>
    <w:rsid w:val="00BD720D"/>
    <w:rsid w:val="00BE0AAC"/>
    <w:rsid w:val="00BE0AAD"/>
    <w:rsid w:val="00BE0C7A"/>
    <w:rsid w:val="00BE22C3"/>
    <w:rsid w:val="00BE36BE"/>
    <w:rsid w:val="00BE3857"/>
    <w:rsid w:val="00BE3DB8"/>
    <w:rsid w:val="00BE3E5A"/>
    <w:rsid w:val="00BE4E0F"/>
    <w:rsid w:val="00BE5B9D"/>
    <w:rsid w:val="00BE5DB4"/>
    <w:rsid w:val="00BE663F"/>
    <w:rsid w:val="00BE675D"/>
    <w:rsid w:val="00BF0875"/>
    <w:rsid w:val="00BF0BFF"/>
    <w:rsid w:val="00BF215C"/>
    <w:rsid w:val="00BF2BAA"/>
    <w:rsid w:val="00BF3312"/>
    <w:rsid w:val="00BF47CB"/>
    <w:rsid w:val="00BF4CD5"/>
    <w:rsid w:val="00BF6649"/>
    <w:rsid w:val="00BF678A"/>
    <w:rsid w:val="00BF6836"/>
    <w:rsid w:val="00BF74E0"/>
    <w:rsid w:val="00BF7AEF"/>
    <w:rsid w:val="00C04056"/>
    <w:rsid w:val="00C043CF"/>
    <w:rsid w:val="00C05906"/>
    <w:rsid w:val="00C06634"/>
    <w:rsid w:val="00C075E4"/>
    <w:rsid w:val="00C077BC"/>
    <w:rsid w:val="00C07E91"/>
    <w:rsid w:val="00C1049E"/>
    <w:rsid w:val="00C10717"/>
    <w:rsid w:val="00C10AA4"/>
    <w:rsid w:val="00C10CDF"/>
    <w:rsid w:val="00C10E13"/>
    <w:rsid w:val="00C10E5D"/>
    <w:rsid w:val="00C11161"/>
    <w:rsid w:val="00C11244"/>
    <w:rsid w:val="00C11F38"/>
    <w:rsid w:val="00C13296"/>
    <w:rsid w:val="00C13575"/>
    <w:rsid w:val="00C13F15"/>
    <w:rsid w:val="00C14351"/>
    <w:rsid w:val="00C15D39"/>
    <w:rsid w:val="00C15E18"/>
    <w:rsid w:val="00C1654F"/>
    <w:rsid w:val="00C16DCB"/>
    <w:rsid w:val="00C17128"/>
    <w:rsid w:val="00C200BA"/>
    <w:rsid w:val="00C22B2B"/>
    <w:rsid w:val="00C22F70"/>
    <w:rsid w:val="00C23B27"/>
    <w:rsid w:val="00C243F5"/>
    <w:rsid w:val="00C2452A"/>
    <w:rsid w:val="00C24D7E"/>
    <w:rsid w:val="00C25677"/>
    <w:rsid w:val="00C26F40"/>
    <w:rsid w:val="00C272BF"/>
    <w:rsid w:val="00C2741B"/>
    <w:rsid w:val="00C27544"/>
    <w:rsid w:val="00C278D7"/>
    <w:rsid w:val="00C31E75"/>
    <w:rsid w:val="00C32136"/>
    <w:rsid w:val="00C328F5"/>
    <w:rsid w:val="00C3315C"/>
    <w:rsid w:val="00C33178"/>
    <w:rsid w:val="00C3325B"/>
    <w:rsid w:val="00C333E3"/>
    <w:rsid w:val="00C34DD4"/>
    <w:rsid w:val="00C355E1"/>
    <w:rsid w:val="00C3569D"/>
    <w:rsid w:val="00C36492"/>
    <w:rsid w:val="00C37A18"/>
    <w:rsid w:val="00C37D94"/>
    <w:rsid w:val="00C4026C"/>
    <w:rsid w:val="00C4212D"/>
    <w:rsid w:val="00C4528F"/>
    <w:rsid w:val="00C45C81"/>
    <w:rsid w:val="00C45D39"/>
    <w:rsid w:val="00C46438"/>
    <w:rsid w:val="00C50001"/>
    <w:rsid w:val="00C50107"/>
    <w:rsid w:val="00C50504"/>
    <w:rsid w:val="00C515E9"/>
    <w:rsid w:val="00C51667"/>
    <w:rsid w:val="00C538AF"/>
    <w:rsid w:val="00C539BD"/>
    <w:rsid w:val="00C54DE7"/>
    <w:rsid w:val="00C55517"/>
    <w:rsid w:val="00C56D3D"/>
    <w:rsid w:val="00C57351"/>
    <w:rsid w:val="00C57376"/>
    <w:rsid w:val="00C578B4"/>
    <w:rsid w:val="00C579FA"/>
    <w:rsid w:val="00C601BE"/>
    <w:rsid w:val="00C61B1D"/>
    <w:rsid w:val="00C62B92"/>
    <w:rsid w:val="00C6407A"/>
    <w:rsid w:val="00C64FE1"/>
    <w:rsid w:val="00C653C5"/>
    <w:rsid w:val="00C67B08"/>
    <w:rsid w:val="00C67E95"/>
    <w:rsid w:val="00C67FCD"/>
    <w:rsid w:val="00C70A62"/>
    <w:rsid w:val="00C71033"/>
    <w:rsid w:val="00C71FD5"/>
    <w:rsid w:val="00C720E0"/>
    <w:rsid w:val="00C72217"/>
    <w:rsid w:val="00C72C0D"/>
    <w:rsid w:val="00C731A3"/>
    <w:rsid w:val="00C73A5E"/>
    <w:rsid w:val="00C73E30"/>
    <w:rsid w:val="00C74292"/>
    <w:rsid w:val="00C74785"/>
    <w:rsid w:val="00C75421"/>
    <w:rsid w:val="00C761A3"/>
    <w:rsid w:val="00C76550"/>
    <w:rsid w:val="00C769A5"/>
    <w:rsid w:val="00C77189"/>
    <w:rsid w:val="00C7724E"/>
    <w:rsid w:val="00C7740E"/>
    <w:rsid w:val="00C7791B"/>
    <w:rsid w:val="00C77B9B"/>
    <w:rsid w:val="00C77D73"/>
    <w:rsid w:val="00C8322E"/>
    <w:rsid w:val="00C8342A"/>
    <w:rsid w:val="00C83B4B"/>
    <w:rsid w:val="00C83ED9"/>
    <w:rsid w:val="00C855DD"/>
    <w:rsid w:val="00C85DCF"/>
    <w:rsid w:val="00C8635A"/>
    <w:rsid w:val="00C865D8"/>
    <w:rsid w:val="00C86D21"/>
    <w:rsid w:val="00C87274"/>
    <w:rsid w:val="00C907D6"/>
    <w:rsid w:val="00C90CA3"/>
    <w:rsid w:val="00C9101B"/>
    <w:rsid w:val="00C935B5"/>
    <w:rsid w:val="00C940C6"/>
    <w:rsid w:val="00C941DE"/>
    <w:rsid w:val="00C951FF"/>
    <w:rsid w:val="00C962FD"/>
    <w:rsid w:val="00CA04E7"/>
    <w:rsid w:val="00CA1220"/>
    <w:rsid w:val="00CA1AD3"/>
    <w:rsid w:val="00CA20A1"/>
    <w:rsid w:val="00CA2CA5"/>
    <w:rsid w:val="00CA3412"/>
    <w:rsid w:val="00CA444F"/>
    <w:rsid w:val="00CA46E2"/>
    <w:rsid w:val="00CA52B6"/>
    <w:rsid w:val="00CA69EB"/>
    <w:rsid w:val="00CA6B31"/>
    <w:rsid w:val="00CA74BF"/>
    <w:rsid w:val="00CB058C"/>
    <w:rsid w:val="00CB067E"/>
    <w:rsid w:val="00CB3A61"/>
    <w:rsid w:val="00CB5377"/>
    <w:rsid w:val="00CB6A3B"/>
    <w:rsid w:val="00CB6BF9"/>
    <w:rsid w:val="00CB6C2E"/>
    <w:rsid w:val="00CB6D03"/>
    <w:rsid w:val="00CB6D31"/>
    <w:rsid w:val="00CB763C"/>
    <w:rsid w:val="00CC0199"/>
    <w:rsid w:val="00CC0D15"/>
    <w:rsid w:val="00CC0FB2"/>
    <w:rsid w:val="00CC11CB"/>
    <w:rsid w:val="00CC163C"/>
    <w:rsid w:val="00CC193B"/>
    <w:rsid w:val="00CC249B"/>
    <w:rsid w:val="00CC28A9"/>
    <w:rsid w:val="00CC318B"/>
    <w:rsid w:val="00CC3446"/>
    <w:rsid w:val="00CC3DA8"/>
    <w:rsid w:val="00CC4889"/>
    <w:rsid w:val="00CC4D82"/>
    <w:rsid w:val="00CC5158"/>
    <w:rsid w:val="00CC5231"/>
    <w:rsid w:val="00CC68B8"/>
    <w:rsid w:val="00CC6F3D"/>
    <w:rsid w:val="00CC707C"/>
    <w:rsid w:val="00CD0B18"/>
    <w:rsid w:val="00CD11FD"/>
    <w:rsid w:val="00CD17B5"/>
    <w:rsid w:val="00CD1891"/>
    <w:rsid w:val="00CD206F"/>
    <w:rsid w:val="00CD2838"/>
    <w:rsid w:val="00CD2A0E"/>
    <w:rsid w:val="00CD4CE2"/>
    <w:rsid w:val="00CD5133"/>
    <w:rsid w:val="00CD5198"/>
    <w:rsid w:val="00CD6BF5"/>
    <w:rsid w:val="00CD7CCB"/>
    <w:rsid w:val="00CD7E6C"/>
    <w:rsid w:val="00CE0CBE"/>
    <w:rsid w:val="00CE230D"/>
    <w:rsid w:val="00CE2336"/>
    <w:rsid w:val="00CE405A"/>
    <w:rsid w:val="00CE4689"/>
    <w:rsid w:val="00CE678D"/>
    <w:rsid w:val="00CE67EC"/>
    <w:rsid w:val="00CE73C9"/>
    <w:rsid w:val="00CE73DC"/>
    <w:rsid w:val="00CE78A3"/>
    <w:rsid w:val="00CF0549"/>
    <w:rsid w:val="00CF0941"/>
    <w:rsid w:val="00CF279C"/>
    <w:rsid w:val="00CF390B"/>
    <w:rsid w:val="00CF41F6"/>
    <w:rsid w:val="00CF553D"/>
    <w:rsid w:val="00CF5634"/>
    <w:rsid w:val="00D01079"/>
    <w:rsid w:val="00D01D09"/>
    <w:rsid w:val="00D0281E"/>
    <w:rsid w:val="00D02C87"/>
    <w:rsid w:val="00D051C7"/>
    <w:rsid w:val="00D0680C"/>
    <w:rsid w:val="00D06861"/>
    <w:rsid w:val="00D077DD"/>
    <w:rsid w:val="00D07C4A"/>
    <w:rsid w:val="00D10C53"/>
    <w:rsid w:val="00D11CC0"/>
    <w:rsid w:val="00D134AA"/>
    <w:rsid w:val="00D136A0"/>
    <w:rsid w:val="00D14143"/>
    <w:rsid w:val="00D14285"/>
    <w:rsid w:val="00D1438A"/>
    <w:rsid w:val="00D1444F"/>
    <w:rsid w:val="00D145CF"/>
    <w:rsid w:val="00D15652"/>
    <w:rsid w:val="00D16CA3"/>
    <w:rsid w:val="00D179A8"/>
    <w:rsid w:val="00D20A90"/>
    <w:rsid w:val="00D20A95"/>
    <w:rsid w:val="00D22464"/>
    <w:rsid w:val="00D23402"/>
    <w:rsid w:val="00D23E3D"/>
    <w:rsid w:val="00D24256"/>
    <w:rsid w:val="00D2545F"/>
    <w:rsid w:val="00D2610E"/>
    <w:rsid w:val="00D2658E"/>
    <w:rsid w:val="00D273B3"/>
    <w:rsid w:val="00D27AF0"/>
    <w:rsid w:val="00D27AF8"/>
    <w:rsid w:val="00D27FC7"/>
    <w:rsid w:val="00D30489"/>
    <w:rsid w:val="00D310E7"/>
    <w:rsid w:val="00D31709"/>
    <w:rsid w:val="00D3344D"/>
    <w:rsid w:val="00D338E3"/>
    <w:rsid w:val="00D34EDF"/>
    <w:rsid w:val="00D351D7"/>
    <w:rsid w:val="00D354ED"/>
    <w:rsid w:val="00D37EBA"/>
    <w:rsid w:val="00D37FEC"/>
    <w:rsid w:val="00D403C4"/>
    <w:rsid w:val="00D40AB4"/>
    <w:rsid w:val="00D424CD"/>
    <w:rsid w:val="00D42565"/>
    <w:rsid w:val="00D4269F"/>
    <w:rsid w:val="00D428A7"/>
    <w:rsid w:val="00D43135"/>
    <w:rsid w:val="00D43E2D"/>
    <w:rsid w:val="00D44120"/>
    <w:rsid w:val="00D4476F"/>
    <w:rsid w:val="00D453CE"/>
    <w:rsid w:val="00D45619"/>
    <w:rsid w:val="00D467D7"/>
    <w:rsid w:val="00D5035E"/>
    <w:rsid w:val="00D50B5E"/>
    <w:rsid w:val="00D511CC"/>
    <w:rsid w:val="00D52690"/>
    <w:rsid w:val="00D52753"/>
    <w:rsid w:val="00D52CEB"/>
    <w:rsid w:val="00D54CCB"/>
    <w:rsid w:val="00D54D39"/>
    <w:rsid w:val="00D6057B"/>
    <w:rsid w:val="00D62560"/>
    <w:rsid w:val="00D626C0"/>
    <w:rsid w:val="00D62AAA"/>
    <w:rsid w:val="00D65DBE"/>
    <w:rsid w:val="00D66E92"/>
    <w:rsid w:val="00D66EB1"/>
    <w:rsid w:val="00D7179B"/>
    <w:rsid w:val="00D71E37"/>
    <w:rsid w:val="00D71F89"/>
    <w:rsid w:val="00D72361"/>
    <w:rsid w:val="00D73409"/>
    <w:rsid w:val="00D73BED"/>
    <w:rsid w:val="00D73D42"/>
    <w:rsid w:val="00D73ECB"/>
    <w:rsid w:val="00D7425F"/>
    <w:rsid w:val="00D743E7"/>
    <w:rsid w:val="00D7460B"/>
    <w:rsid w:val="00D758E0"/>
    <w:rsid w:val="00D75988"/>
    <w:rsid w:val="00D75D85"/>
    <w:rsid w:val="00D76DFF"/>
    <w:rsid w:val="00D76F48"/>
    <w:rsid w:val="00D80FE8"/>
    <w:rsid w:val="00D82391"/>
    <w:rsid w:val="00D82B49"/>
    <w:rsid w:val="00D83684"/>
    <w:rsid w:val="00D85222"/>
    <w:rsid w:val="00D85E57"/>
    <w:rsid w:val="00D85F6B"/>
    <w:rsid w:val="00D86EDB"/>
    <w:rsid w:val="00D870E6"/>
    <w:rsid w:val="00D8727A"/>
    <w:rsid w:val="00D87627"/>
    <w:rsid w:val="00D87AF9"/>
    <w:rsid w:val="00D87D18"/>
    <w:rsid w:val="00D87D96"/>
    <w:rsid w:val="00D900ED"/>
    <w:rsid w:val="00D9089E"/>
    <w:rsid w:val="00D90D51"/>
    <w:rsid w:val="00D92B48"/>
    <w:rsid w:val="00D9309E"/>
    <w:rsid w:val="00D9311D"/>
    <w:rsid w:val="00D931F8"/>
    <w:rsid w:val="00D937A7"/>
    <w:rsid w:val="00D948EC"/>
    <w:rsid w:val="00D95231"/>
    <w:rsid w:val="00D955F3"/>
    <w:rsid w:val="00D9567A"/>
    <w:rsid w:val="00D95AB8"/>
    <w:rsid w:val="00D96425"/>
    <w:rsid w:val="00D9658D"/>
    <w:rsid w:val="00D969A0"/>
    <w:rsid w:val="00D96E9D"/>
    <w:rsid w:val="00D97AAB"/>
    <w:rsid w:val="00DA103A"/>
    <w:rsid w:val="00DA1090"/>
    <w:rsid w:val="00DA2E7B"/>
    <w:rsid w:val="00DA2F72"/>
    <w:rsid w:val="00DA36EC"/>
    <w:rsid w:val="00DA415A"/>
    <w:rsid w:val="00DA4B75"/>
    <w:rsid w:val="00DA51F5"/>
    <w:rsid w:val="00DA6182"/>
    <w:rsid w:val="00DA636C"/>
    <w:rsid w:val="00DA683C"/>
    <w:rsid w:val="00DB0FA0"/>
    <w:rsid w:val="00DB1330"/>
    <w:rsid w:val="00DB17C4"/>
    <w:rsid w:val="00DB2C21"/>
    <w:rsid w:val="00DB2CED"/>
    <w:rsid w:val="00DB3641"/>
    <w:rsid w:val="00DB3B92"/>
    <w:rsid w:val="00DB44F4"/>
    <w:rsid w:val="00DB5164"/>
    <w:rsid w:val="00DB578A"/>
    <w:rsid w:val="00DB652D"/>
    <w:rsid w:val="00DB7A04"/>
    <w:rsid w:val="00DC11FC"/>
    <w:rsid w:val="00DC1473"/>
    <w:rsid w:val="00DC1F1F"/>
    <w:rsid w:val="00DC21CE"/>
    <w:rsid w:val="00DC2AC1"/>
    <w:rsid w:val="00DC31E8"/>
    <w:rsid w:val="00DC4131"/>
    <w:rsid w:val="00DC43FF"/>
    <w:rsid w:val="00DC4682"/>
    <w:rsid w:val="00DC4B05"/>
    <w:rsid w:val="00DC52C1"/>
    <w:rsid w:val="00DC5C73"/>
    <w:rsid w:val="00DC5CE5"/>
    <w:rsid w:val="00DC6E4D"/>
    <w:rsid w:val="00DC74E3"/>
    <w:rsid w:val="00DD1B7F"/>
    <w:rsid w:val="00DD214E"/>
    <w:rsid w:val="00DD2C08"/>
    <w:rsid w:val="00DD416F"/>
    <w:rsid w:val="00DD6F07"/>
    <w:rsid w:val="00DD6FC8"/>
    <w:rsid w:val="00DE0E3A"/>
    <w:rsid w:val="00DE15E7"/>
    <w:rsid w:val="00DE353E"/>
    <w:rsid w:val="00DE4661"/>
    <w:rsid w:val="00DE4816"/>
    <w:rsid w:val="00DE5322"/>
    <w:rsid w:val="00DE5A4B"/>
    <w:rsid w:val="00DE5D82"/>
    <w:rsid w:val="00DE611C"/>
    <w:rsid w:val="00DE6D03"/>
    <w:rsid w:val="00DE7366"/>
    <w:rsid w:val="00DF0937"/>
    <w:rsid w:val="00DF09F1"/>
    <w:rsid w:val="00DF1567"/>
    <w:rsid w:val="00DF1E3F"/>
    <w:rsid w:val="00DF2A7F"/>
    <w:rsid w:val="00DF35D1"/>
    <w:rsid w:val="00DF3FFD"/>
    <w:rsid w:val="00DF4464"/>
    <w:rsid w:val="00DF4ACE"/>
    <w:rsid w:val="00DF4AF5"/>
    <w:rsid w:val="00DF5B60"/>
    <w:rsid w:val="00DF6022"/>
    <w:rsid w:val="00DF6997"/>
    <w:rsid w:val="00DF77FD"/>
    <w:rsid w:val="00DF7CD8"/>
    <w:rsid w:val="00DF7F68"/>
    <w:rsid w:val="00E00978"/>
    <w:rsid w:val="00E01FEA"/>
    <w:rsid w:val="00E02857"/>
    <w:rsid w:val="00E033D6"/>
    <w:rsid w:val="00E03A2E"/>
    <w:rsid w:val="00E04EC7"/>
    <w:rsid w:val="00E06140"/>
    <w:rsid w:val="00E07002"/>
    <w:rsid w:val="00E07190"/>
    <w:rsid w:val="00E07617"/>
    <w:rsid w:val="00E10C28"/>
    <w:rsid w:val="00E12278"/>
    <w:rsid w:val="00E13417"/>
    <w:rsid w:val="00E13CD0"/>
    <w:rsid w:val="00E16A0F"/>
    <w:rsid w:val="00E171EF"/>
    <w:rsid w:val="00E17D83"/>
    <w:rsid w:val="00E2114B"/>
    <w:rsid w:val="00E24A1E"/>
    <w:rsid w:val="00E24B26"/>
    <w:rsid w:val="00E24CEE"/>
    <w:rsid w:val="00E2514A"/>
    <w:rsid w:val="00E2752D"/>
    <w:rsid w:val="00E27987"/>
    <w:rsid w:val="00E308A2"/>
    <w:rsid w:val="00E3115D"/>
    <w:rsid w:val="00E31BA6"/>
    <w:rsid w:val="00E31F5A"/>
    <w:rsid w:val="00E33072"/>
    <w:rsid w:val="00E345FF"/>
    <w:rsid w:val="00E3511A"/>
    <w:rsid w:val="00E371D2"/>
    <w:rsid w:val="00E37226"/>
    <w:rsid w:val="00E3742B"/>
    <w:rsid w:val="00E37E82"/>
    <w:rsid w:val="00E40C07"/>
    <w:rsid w:val="00E41ED4"/>
    <w:rsid w:val="00E4274E"/>
    <w:rsid w:val="00E42B21"/>
    <w:rsid w:val="00E438CC"/>
    <w:rsid w:val="00E44D3C"/>
    <w:rsid w:val="00E45C34"/>
    <w:rsid w:val="00E4606D"/>
    <w:rsid w:val="00E4706D"/>
    <w:rsid w:val="00E47BD4"/>
    <w:rsid w:val="00E50161"/>
    <w:rsid w:val="00E509CC"/>
    <w:rsid w:val="00E51382"/>
    <w:rsid w:val="00E532B8"/>
    <w:rsid w:val="00E54E75"/>
    <w:rsid w:val="00E5502E"/>
    <w:rsid w:val="00E56391"/>
    <w:rsid w:val="00E56552"/>
    <w:rsid w:val="00E57E63"/>
    <w:rsid w:val="00E601CF"/>
    <w:rsid w:val="00E60526"/>
    <w:rsid w:val="00E61062"/>
    <w:rsid w:val="00E61278"/>
    <w:rsid w:val="00E61414"/>
    <w:rsid w:val="00E62DAD"/>
    <w:rsid w:val="00E6333E"/>
    <w:rsid w:val="00E63DD2"/>
    <w:rsid w:val="00E64303"/>
    <w:rsid w:val="00E66C18"/>
    <w:rsid w:val="00E67E45"/>
    <w:rsid w:val="00E70288"/>
    <w:rsid w:val="00E70E32"/>
    <w:rsid w:val="00E715BB"/>
    <w:rsid w:val="00E71BF6"/>
    <w:rsid w:val="00E733F4"/>
    <w:rsid w:val="00E73D02"/>
    <w:rsid w:val="00E74AFD"/>
    <w:rsid w:val="00E77413"/>
    <w:rsid w:val="00E81670"/>
    <w:rsid w:val="00E82AA5"/>
    <w:rsid w:val="00E82BCE"/>
    <w:rsid w:val="00E83697"/>
    <w:rsid w:val="00E84201"/>
    <w:rsid w:val="00E86D04"/>
    <w:rsid w:val="00E87636"/>
    <w:rsid w:val="00E877D4"/>
    <w:rsid w:val="00E9124D"/>
    <w:rsid w:val="00E91912"/>
    <w:rsid w:val="00E920DC"/>
    <w:rsid w:val="00E92493"/>
    <w:rsid w:val="00E929C7"/>
    <w:rsid w:val="00E92EFD"/>
    <w:rsid w:val="00E9392E"/>
    <w:rsid w:val="00E93E15"/>
    <w:rsid w:val="00E9415D"/>
    <w:rsid w:val="00E957AC"/>
    <w:rsid w:val="00E9687A"/>
    <w:rsid w:val="00E969DD"/>
    <w:rsid w:val="00E96AA1"/>
    <w:rsid w:val="00E97210"/>
    <w:rsid w:val="00E9735F"/>
    <w:rsid w:val="00EA0AC2"/>
    <w:rsid w:val="00EA4E87"/>
    <w:rsid w:val="00EA4F09"/>
    <w:rsid w:val="00EA5AA8"/>
    <w:rsid w:val="00EA6248"/>
    <w:rsid w:val="00EA6676"/>
    <w:rsid w:val="00EA70A4"/>
    <w:rsid w:val="00EA71C6"/>
    <w:rsid w:val="00EB0373"/>
    <w:rsid w:val="00EB05F7"/>
    <w:rsid w:val="00EB0AA8"/>
    <w:rsid w:val="00EB0E31"/>
    <w:rsid w:val="00EB1EC0"/>
    <w:rsid w:val="00EB2877"/>
    <w:rsid w:val="00EB3A51"/>
    <w:rsid w:val="00EB4D75"/>
    <w:rsid w:val="00EB63AB"/>
    <w:rsid w:val="00EB66E8"/>
    <w:rsid w:val="00EB6950"/>
    <w:rsid w:val="00EB6F6A"/>
    <w:rsid w:val="00EB7CCB"/>
    <w:rsid w:val="00EC0B53"/>
    <w:rsid w:val="00EC0EC6"/>
    <w:rsid w:val="00EC35F5"/>
    <w:rsid w:val="00EC3622"/>
    <w:rsid w:val="00EC6363"/>
    <w:rsid w:val="00EC77FE"/>
    <w:rsid w:val="00ED041F"/>
    <w:rsid w:val="00ED06C3"/>
    <w:rsid w:val="00ED0A5A"/>
    <w:rsid w:val="00ED0BA5"/>
    <w:rsid w:val="00ED2EB3"/>
    <w:rsid w:val="00ED33FD"/>
    <w:rsid w:val="00ED34C9"/>
    <w:rsid w:val="00ED35D8"/>
    <w:rsid w:val="00ED4098"/>
    <w:rsid w:val="00ED6775"/>
    <w:rsid w:val="00EE06DE"/>
    <w:rsid w:val="00EE0AB3"/>
    <w:rsid w:val="00EE116A"/>
    <w:rsid w:val="00EE1807"/>
    <w:rsid w:val="00EE246F"/>
    <w:rsid w:val="00EE269A"/>
    <w:rsid w:val="00EE3614"/>
    <w:rsid w:val="00EE3CEF"/>
    <w:rsid w:val="00EE3D9E"/>
    <w:rsid w:val="00EE3DB6"/>
    <w:rsid w:val="00EE4849"/>
    <w:rsid w:val="00EE4B5C"/>
    <w:rsid w:val="00EE5640"/>
    <w:rsid w:val="00EE5903"/>
    <w:rsid w:val="00EE679B"/>
    <w:rsid w:val="00EE6CC4"/>
    <w:rsid w:val="00EE7941"/>
    <w:rsid w:val="00EF02FD"/>
    <w:rsid w:val="00EF0A5F"/>
    <w:rsid w:val="00EF103D"/>
    <w:rsid w:val="00EF19E3"/>
    <w:rsid w:val="00EF2240"/>
    <w:rsid w:val="00EF2C1D"/>
    <w:rsid w:val="00EF3F1A"/>
    <w:rsid w:val="00EF58AF"/>
    <w:rsid w:val="00EF592E"/>
    <w:rsid w:val="00EF5F66"/>
    <w:rsid w:val="00EF60A8"/>
    <w:rsid w:val="00EF658E"/>
    <w:rsid w:val="00EF6C4B"/>
    <w:rsid w:val="00EF7626"/>
    <w:rsid w:val="00F0039E"/>
    <w:rsid w:val="00F01970"/>
    <w:rsid w:val="00F0386F"/>
    <w:rsid w:val="00F04648"/>
    <w:rsid w:val="00F07DEB"/>
    <w:rsid w:val="00F10C2E"/>
    <w:rsid w:val="00F112C5"/>
    <w:rsid w:val="00F11A6F"/>
    <w:rsid w:val="00F11E11"/>
    <w:rsid w:val="00F12932"/>
    <w:rsid w:val="00F13439"/>
    <w:rsid w:val="00F142C7"/>
    <w:rsid w:val="00F14C80"/>
    <w:rsid w:val="00F14F0B"/>
    <w:rsid w:val="00F155EF"/>
    <w:rsid w:val="00F166FD"/>
    <w:rsid w:val="00F20892"/>
    <w:rsid w:val="00F2095C"/>
    <w:rsid w:val="00F214CA"/>
    <w:rsid w:val="00F21747"/>
    <w:rsid w:val="00F21B2F"/>
    <w:rsid w:val="00F22F1B"/>
    <w:rsid w:val="00F23A02"/>
    <w:rsid w:val="00F23BD0"/>
    <w:rsid w:val="00F243EF"/>
    <w:rsid w:val="00F251A4"/>
    <w:rsid w:val="00F2531E"/>
    <w:rsid w:val="00F25B64"/>
    <w:rsid w:val="00F25D14"/>
    <w:rsid w:val="00F261EB"/>
    <w:rsid w:val="00F270FE"/>
    <w:rsid w:val="00F272DC"/>
    <w:rsid w:val="00F3017B"/>
    <w:rsid w:val="00F301A0"/>
    <w:rsid w:val="00F30C2B"/>
    <w:rsid w:val="00F31A76"/>
    <w:rsid w:val="00F32214"/>
    <w:rsid w:val="00F3275B"/>
    <w:rsid w:val="00F33D89"/>
    <w:rsid w:val="00F33D9E"/>
    <w:rsid w:val="00F33F99"/>
    <w:rsid w:val="00F34EAC"/>
    <w:rsid w:val="00F355C3"/>
    <w:rsid w:val="00F3584E"/>
    <w:rsid w:val="00F36E4E"/>
    <w:rsid w:val="00F37567"/>
    <w:rsid w:val="00F37E24"/>
    <w:rsid w:val="00F4024B"/>
    <w:rsid w:val="00F41603"/>
    <w:rsid w:val="00F41D8D"/>
    <w:rsid w:val="00F420F5"/>
    <w:rsid w:val="00F42F7F"/>
    <w:rsid w:val="00F435F6"/>
    <w:rsid w:val="00F441BC"/>
    <w:rsid w:val="00F44CCA"/>
    <w:rsid w:val="00F46368"/>
    <w:rsid w:val="00F46B05"/>
    <w:rsid w:val="00F50082"/>
    <w:rsid w:val="00F50CB4"/>
    <w:rsid w:val="00F510C7"/>
    <w:rsid w:val="00F522E9"/>
    <w:rsid w:val="00F525C5"/>
    <w:rsid w:val="00F52AD0"/>
    <w:rsid w:val="00F52DE8"/>
    <w:rsid w:val="00F52F0A"/>
    <w:rsid w:val="00F53E03"/>
    <w:rsid w:val="00F54F3D"/>
    <w:rsid w:val="00F5508A"/>
    <w:rsid w:val="00F55B74"/>
    <w:rsid w:val="00F56262"/>
    <w:rsid w:val="00F56734"/>
    <w:rsid w:val="00F57A78"/>
    <w:rsid w:val="00F602DB"/>
    <w:rsid w:val="00F60A01"/>
    <w:rsid w:val="00F60A96"/>
    <w:rsid w:val="00F626A6"/>
    <w:rsid w:val="00F63303"/>
    <w:rsid w:val="00F64540"/>
    <w:rsid w:val="00F64820"/>
    <w:rsid w:val="00F64D62"/>
    <w:rsid w:val="00F65005"/>
    <w:rsid w:val="00F65584"/>
    <w:rsid w:val="00F6588C"/>
    <w:rsid w:val="00F6617D"/>
    <w:rsid w:val="00F66CC3"/>
    <w:rsid w:val="00F66E5D"/>
    <w:rsid w:val="00F6769F"/>
    <w:rsid w:val="00F70FB2"/>
    <w:rsid w:val="00F73F11"/>
    <w:rsid w:val="00F7510A"/>
    <w:rsid w:val="00F75606"/>
    <w:rsid w:val="00F75854"/>
    <w:rsid w:val="00F759BD"/>
    <w:rsid w:val="00F7613A"/>
    <w:rsid w:val="00F76750"/>
    <w:rsid w:val="00F76C65"/>
    <w:rsid w:val="00F7740C"/>
    <w:rsid w:val="00F778B6"/>
    <w:rsid w:val="00F77A27"/>
    <w:rsid w:val="00F81316"/>
    <w:rsid w:val="00F816B4"/>
    <w:rsid w:val="00F832F4"/>
    <w:rsid w:val="00F83A31"/>
    <w:rsid w:val="00F83F07"/>
    <w:rsid w:val="00F84AA2"/>
    <w:rsid w:val="00F84FB7"/>
    <w:rsid w:val="00F856C5"/>
    <w:rsid w:val="00F87B35"/>
    <w:rsid w:val="00F905DD"/>
    <w:rsid w:val="00F90E03"/>
    <w:rsid w:val="00F90E90"/>
    <w:rsid w:val="00F910AF"/>
    <w:rsid w:val="00F9192E"/>
    <w:rsid w:val="00F93FBC"/>
    <w:rsid w:val="00F94584"/>
    <w:rsid w:val="00F945CD"/>
    <w:rsid w:val="00F9565B"/>
    <w:rsid w:val="00F95D74"/>
    <w:rsid w:val="00F95F50"/>
    <w:rsid w:val="00F9612C"/>
    <w:rsid w:val="00F96251"/>
    <w:rsid w:val="00F9630F"/>
    <w:rsid w:val="00F97F57"/>
    <w:rsid w:val="00FA1196"/>
    <w:rsid w:val="00FA14D2"/>
    <w:rsid w:val="00FA1586"/>
    <w:rsid w:val="00FA32A0"/>
    <w:rsid w:val="00FA33BB"/>
    <w:rsid w:val="00FA3555"/>
    <w:rsid w:val="00FA412B"/>
    <w:rsid w:val="00FA41C6"/>
    <w:rsid w:val="00FA62ED"/>
    <w:rsid w:val="00FA63F3"/>
    <w:rsid w:val="00FB186F"/>
    <w:rsid w:val="00FB2BC0"/>
    <w:rsid w:val="00FB3718"/>
    <w:rsid w:val="00FB44EC"/>
    <w:rsid w:val="00FB4B8D"/>
    <w:rsid w:val="00FB52FC"/>
    <w:rsid w:val="00FB5B2A"/>
    <w:rsid w:val="00FB79EF"/>
    <w:rsid w:val="00FB7D23"/>
    <w:rsid w:val="00FC0616"/>
    <w:rsid w:val="00FC1015"/>
    <w:rsid w:val="00FC12EF"/>
    <w:rsid w:val="00FC17D4"/>
    <w:rsid w:val="00FC2592"/>
    <w:rsid w:val="00FC4E84"/>
    <w:rsid w:val="00FC6674"/>
    <w:rsid w:val="00FC67C3"/>
    <w:rsid w:val="00FC687E"/>
    <w:rsid w:val="00FC6FF9"/>
    <w:rsid w:val="00FC7EDA"/>
    <w:rsid w:val="00FD0484"/>
    <w:rsid w:val="00FD158A"/>
    <w:rsid w:val="00FD1A39"/>
    <w:rsid w:val="00FD2E77"/>
    <w:rsid w:val="00FD4017"/>
    <w:rsid w:val="00FD550A"/>
    <w:rsid w:val="00FD5BAD"/>
    <w:rsid w:val="00FD648B"/>
    <w:rsid w:val="00FD6594"/>
    <w:rsid w:val="00FD69B1"/>
    <w:rsid w:val="00FD6C0A"/>
    <w:rsid w:val="00FD7FCE"/>
    <w:rsid w:val="00FE1213"/>
    <w:rsid w:val="00FE15B8"/>
    <w:rsid w:val="00FE2F8A"/>
    <w:rsid w:val="00FE324A"/>
    <w:rsid w:val="00FE3885"/>
    <w:rsid w:val="00FE4A31"/>
    <w:rsid w:val="00FE4A6B"/>
    <w:rsid w:val="00FE5507"/>
    <w:rsid w:val="00FE63E2"/>
    <w:rsid w:val="00FE6F67"/>
    <w:rsid w:val="00FE7615"/>
    <w:rsid w:val="00FF0495"/>
    <w:rsid w:val="00FF0A80"/>
    <w:rsid w:val="00FF0D4B"/>
    <w:rsid w:val="00FF13A2"/>
    <w:rsid w:val="00FF17F6"/>
    <w:rsid w:val="00FF2A01"/>
    <w:rsid w:val="00FF3483"/>
    <w:rsid w:val="00FF39BD"/>
    <w:rsid w:val="00FF561F"/>
    <w:rsid w:val="00FF5A1D"/>
    <w:rsid w:val="00FF60C3"/>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EEE1A"/>
  <w15:docId w15:val="{4AD7CF52-97C7-4158-8D57-4905B65E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29"/>
    <w:pPr>
      <w:widowControl w:val="0"/>
      <w:autoSpaceDE w:val="0"/>
      <w:autoSpaceDN w:val="0"/>
      <w:adjustRightInd w:val="0"/>
    </w:pPr>
    <w:rPr>
      <w:rFonts w:ascii="Courier" w:eastAsia="Times New Roman" w:hAnsi="Courier"/>
      <w:sz w:val="24"/>
      <w:szCs w:val="24"/>
    </w:rPr>
  </w:style>
  <w:style w:type="paragraph" w:styleId="Heading2">
    <w:name w:val="heading 2"/>
    <w:basedOn w:val="Normal"/>
    <w:next w:val="Normal"/>
    <w:qFormat/>
    <w:rsid w:val="00A276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F7CA8"/>
    <w:pPr>
      <w:ind w:firstLine="720"/>
      <w:outlineLvl w:val="2"/>
    </w:pPr>
    <w:rPr>
      <w:rFonts w:ascii="Times New Roman" w:hAnsi="Times New Roman"/>
      <w:b/>
      <w:bCs/>
    </w:rPr>
  </w:style>
  <w:style w:type="paragraph" w:styleId="Heading4">
    <w:name w:val="heading 4"/>
    <w:basedOn w:val="Normal"/>
    <w:next w:val="Normal"/>
    <w:qFormat/>
    <w:rsid w:val="009C5CF3"/>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5F2FE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276D6"/>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uiPriority w:val="99"/>
    <w:rsid w:val="00A276D6"/>
    <w:rPr>
      <w:rFonts w:ascii="Times New Roman" w:hAnsi="Times New Roman"/>
      <w:sz w:val="20"/>
      <w:szCs w:val="20"/>
    </w:rPr>
  </w:style>
  <w:style w:type="paragraph" w:customStyle="1" w:styleId="Level1">
    <w:name w:val="Level 1"/>
    <w:basedOn w:val="Normal"/>
    <w:rsid w:val="00A276D6"/>
    <w:pPr>
      <w:numPr>
        <w:numId w:val="1"/>
      </w:numPr>
      <w:outlineLvl w:val="0"/>
    </w:pPr>
    <w:rPr>
      <w:rFonts w:ascii="Times New Roman" w:hAnsi="Times New Roman"/>
    </w:rPr>
  </w:style>
  <w:style w:type="character" w:styleId="Hyperlink">
    <w:name w:val="Hyperlink"/>
    <w:rsid w:val="00A276D6"/>
    <w:rPr>
      <w:color w:val="0000FF"/>
      <w:u w:val="single"/>
    </w:rPr>
  </w:style>
  <w:style w:type="paragraph" w:styleId="BodyTextIndent2">
    <w:name w:val="Body Text Indent 2"/>
    <w:basedOn w:val="Normal"/>
    <w:rsid w:val="005F2FEB"/>
    <w:pPr>
      <w:widowControl/>
      <w:autoSpaceDE/>
      <w:autoSpaceDN/>
      <w:adjustRightInd/>
      <w:ind w:firstLine="720"/>
    </w:pPr>
    <w:rPr>
      <w:rFonts w:ascii="Times New Roman" w:hAnsi="Times New Roman"/>
    </w:r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link w:val="FootnoteText"/>
    <w:uiPriority w:val="99"/>
    <w:rsid w:val="0029605C"/>
    <w:rPr>
      <w:lang w:val="en-US" w:eastAsia="en-US" w:bidi="ar-SA"/>
    </w:rPr>
  </w:style>
  <w:style w:type="character" w:customStyle="1" w:styleId="Hypertext">
    <w:name w:val="Hypertext"/>
    <w:rsid w:val="00986371"/>
    <w:rPr>
      <w:color w:val="0000FF"/>
      <w:u w:val="single"/>
    </w:rPr>
  </w:style>
  <w:style w:type="paragraph" w:customStyle="1" w:styleId="TCHeading1">
    <w:name w:val="TCHeading 1"/>
    <w:basedOn w:val="Normal"/>
    <w:next w:val="Normal"/>
    <w:rsid w:val="00642F90"/>
    <w:pPr>
      <w:widowControl/>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pPr>
    <w:rPr>
      <w:rFonts w:ascii="Times New Roman" w:eastAsia="PMingLiU" w:hAnsi="Times New Roman"/>
      <w:bCs/>
      <w:lang w:eastAsia="zh-TW"/>
    </w:rPr>
  </w:style>
  <w:style w:type="paragraph" w:customStyle="1" w:styleId="TCHeading2">
    <w:name w:val="TCHeading 2"/>
    <w:basedOn w:val="Normal"/>
    <w:next w:val="Normal"/>
    <w:rsid w:val="00642F9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40" w:hanging="1440"/>
    </w:pPr>
    <w:rPr>
      <w:rFonts w:ascii="Times New Roman" w:eastAsia="PMingLiU" w:hAnsi="Times New Roman"/>
      <w:bCs/>
      <w:lang w:eastAsia="zh-TW"/>
    </w:rPr>
  </w:style>
  <w:style w:type="paragraph" w:customStyle="1" w:styleId="TCHeading1Body">
    <w:name w:val="TCHeading 1 Body"/>
    <w:basedOn w:val="Normal"/>
    <w:next w:val="TCHeading1"/>
    <w:rsid w:val="001122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720" w:hanging="720"/>
    </w:pPr>
    <w:rPr>
      <w:rFonts w:ascii="Times New Roman" w:eastAsia="PMingLiU" w:hAnsi="Times New Roman"/>
      <w:bCs/>
      <w:lang w:eastAsia="zh-TW"/>
    </w:rPr>
  </w:style>
  <w:style w:type="table" w:styleId="TableGrid">
    <w:name w:val="Table Grid"/>
    <w:basedOn w:val="TableNormal"/>
    <w:rsid w:val="003C2F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Heading2Body">
    <w:name w:val="TCHeading 2 Body"/>
    <w:basedOn w:val="Normal"/>
    <w:next w:val="TCHeading2"/>
    <w:rsid w:val="00721B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40" w:hanging="1440"/>
    </w:pPr>
    <w:rPr>
      <w:rFonts w:ascii="Times New Roman" w:eastAsia="PMingLiU" w:hAnsi="Times New Roman"/>
      <w:bCs/>
      <w:lang w:eastAsia="zh-TW"/>
    </w:rPr>
  </w:style>
  <w:style w:type="paragraph" w:customStyle="1" w:styleId="SmallCircle">
    <w:name w:val="Small Circle"/>
    <w:basedOn w:val="Normal"/>
    <w:rsid w:val="006F0B29"/>
    <w:pPr>
      <w:autoSpaceDE/>
      <w:autoSpaceDN/>
      <w:ind w:left="1440" w:hanging="720"/>
    </w:pPr>
    <w:rPr>
      <w:rFonts w:ascii="Times New Roman" w:eastAsia="PMingLiU" w:hAnsi="Times New Roman"/>
      <w:lang w:eastAsia="zh-TW"/>
    </w:rPr>
  </w:style>
  <w:style w:type="paragraph" w:styleId="Header">
    <w:name w:val="header"/>
    <w:basedOn w:val="Normal"/>
    <w:rsid w:val="00F66E5D"/>
    <w:pPr>
      <w:tabs>
        <w:tab w:val="center" w:pos="4320"/>
        <w:tab w:val="right" w:pos="8640"/>
      </w:tabs>
    </w:pPr>
  </w:style>
  <w:style w:type="character" w:styleId="PageNumber">
    <w:name w:val="page number"/>
    <w:basedOn w:val="DefaultParagraphFont"/>
    <w:rsid w:val="00F66E5D"/>
  </w:style>
  <w:style w:type="paragraph" w:styleId="TOC2">
    <w:name w:val="toc 2"/>
    <w:basedOn w:val="Normal"/>
    <w:next w:val="Normal"/>
    <w:autoRedefine/>
    <w:semiHidden/>
    <w:rsid w:val="00334EED"/>
    <w:pPr>
      <w:ind w:left="240"/>
    </w:pPr>
    <w:rPr>
      <w:rFonts w:ascii="Times New Roman" w:hAnsi="Times New Roman"/>
      <w:smallCaps/>
      <w:sz w:val="20"/>
      <w:szCs w:val="20"/>
    </w:rPr>
  </w:style>
  <w:style w:type="paragraph" w:styleId="TOC1">
    <w:name w:val="toc 1"/>
    <w:basedOn w:val="Normal"/>
    <w:next w:val="Normal"/>
    <w:autoRedefine/>
    <w:semiHidden/>
    <w:rsid w:val="00334EED"/>
    <w:pPr>
      <w:spacing w:before="120" w:after="120"/>
    </w:pPr>
    <w:rPr>
      <w:rFonts w:ascii="Times New Roman" w:hAnsi="Times New Roman"/>
      <w:b/>
      <w:bCs/>
      <w:caps/>
      <w:sz w:val="20"/>
      <w:szCs w:val="20"/>
    </w:rPr>
  </w:style>
  <w:style w:type="paragraph" w:styleId="TOC3">
    <w:name w:val="toc 3"/>
    <w:basedOn w:val="Normal"/>
    <w:next w:val="Normal"/>
    <w:autoRedefine/>
    <w:semiHidden/>
    <w:rsid w:val="001F7E5E"/>
    <w:pPr>
      <w:ind w:left="480"/>
    </w:pPr>
    <w:rPr>
      <w:rFonts w:ascii="Times New Roman" w:hAnsi="Times New Roman"/>
      <w:i/>
      <w:iCs/>
      <w:sz w:val="20"/>
      <w:szCs w:val="20"/>
    </w:rPr>
  </w:style>
  <w:style w:type="paragraph" w:styleId="TOC4">
    <w:name w:val="toc 4"/>
    <w:basedOn w:val="Normal"/>
    <w:next w:val="Normal"/>
    <w:autoRedefine/>
    <w:semiHidden/>
    <w:rsid w:val="001F7E5E"/>
    <w:pPr>
      <w:ind w:left="720"/>
    </w:pPr>
    <w:rPr>
      <w:rFonts w:ascii="Times New Roman" w:hAnsi="Times New Roman"/>
      <w:sz w:val="18"/>
      <w:szCs w:val="18"/>
    </w:rPr>
  </w:style>
  <w:style w:type="paragraph" w:styleId="TOC5">
    <w:name w:val="toc 5"/>
    <w:basedOn w:val="Normal"/>
    <w:next w:val="Normal"/>
    <w:autoRedefine/>
    <w:semiHidden/>
    <w:rsid w:val="001F7E5E"/>
    <w:pPr>
      <w:ind w:left="960"/>
    </w:pPr>
    <w:rPr>
      <w:rFonts w:ascii="Times New Roman" w:hAnsi="Times New Roman"/>
      <w:sz w:val="18"/>
      <w:szCs w:val="18"/>
    </w:rPr>
  </w:style>
  <w:style w:type="paragraph" w:styleId="TOC6">
    <w:name w:val="toc 6"/>
    <w:basedOn w:val="Normal"/>
    <w:next w:val="Normal"/>
    <w:autoRedefine/>
    <w:semiHidden/>
    <w:rsid w:val="001F7E5E"/>
    <w:pPr>
      <w:ind w:left="1200"/>
    </w:pPr>
    <w:rPr>
      <w:rFonts w:ascii="Times New Roman" w:hAnsi="Times New Roman"/>
      <w:sz w:val="18"/>
      <w:szCs w:val="18"/>
    </w:rPr>
  </w:style>
  <w:style w:type="paragraph" w:styleId="TOC7">
    <w:name w:val="toc 7"/>
    <w:basedOn w:val="Normal"/>
    <w:next w:val="Normal"/>
    <w:autoRedefine/>
    <w:semiHidden/>
    <w:rsid w:val="001F7E5E"/>
    <w:pPr>
      <w:ind w:left="1440"/>
    </w:pPr>
    <w:rPr>
      <w:rFonts w:ascii="Times New Roman" w:hAnsi="Times New Roman"/>
      <w:sz w:val="18"/>
      <w:szCs w:val="18"/>
    </w:rPr>
  </w:style>
  <w:style w:type="paragraph" w:styleId="TOC8">
    <w:name w:val="toc 8"/>
    <w:basedOn w:val="Normal"/>
    <w:next w:val="Normal"/>
    <w:autoRedefine/>
    <w:semiHidden/>
    <w:rsid w:val="001F7E5E"/>
    <w:pPr>
      <w:ind w:left="1680"/>
    </w:pPr>
    <w:rPr>
      <w:rFonts w:ascii="Times New Roman" w:hAnsi="Times New Roman"/>
      <w:sz w:val="18"/>
      <w:szCs w:val="18"/>
    </w:rPr>
  </w:style>
  <w:style w:type="paragraph" w:styleId="TOC9">
    <w:name w:val="toc 9"/>
    <w:basedOn w:val="Normal"/>
    <w:next w:val="Normal"/>
    <w:autoRedefine/>
    <w:semiHidden/>
    <w:rsid w:val="001F7E5E"/>
    <w:pPr>
      <w:ind w:left="1920"/>
    </w:pPr>
    <w:rPr>
      <w:rFonts w:ascii="Times New Roman" w:hAnsi="Times New Roman"/>
      <w:sz w:val="18"/>
      <w:szCs w:val="18"/>
    </w:rPr>
  </w:style>
  <w:style w:type="character" w:styleId="CommentReference">
    <w:name w:val="annotation reference"/>
    <w:uiPriority w:val="99"/>
    <w:rsid w:val="00833ED2"/>
    <w:rPr>
      <w:sz w:val="16"/>
      <w:szCs w:val="16"/>
    </w:rPr>
  </w:style>
  <w:style w:type="paragraph" w:styleId="CommentText">
    <w:name w:val="annotation text"/>
    <w:basedOn w:val="Normal"/>
    <w:link w:val="CommentTextChar"/>
    <w:autoRedefine/>
    <w:uiPriority w:val="99"/>
    <w:rsid w:val="00E4274E"/>
    <w:rPr>
      <w:rFonts w:ascii="Times New Roman" w:hAnsi="Times New Roman"/>
      <w:sz w:val="20"/>
      <w:szCs w:val="20"/>
    </w:rPr>
  </w:style>
  <w:style w:type="paragraph" w:styleId="CommentSubject">
    <w:name w:val="annotation subject"/>
    <w:basedOn w:val="CommentText"/>
    <w:next w:val="CommentText"/>
    <w:semiHidden/>
    <w:rsid w:val="00833ED2"/>
    <w:rPr>
      <w:b/>
      <w:bCs/>
    </w:rPr>
  </w:style>
  <w:style w:type="paragraph" w:styleId="BalloonText">
    <w:name w:val="Balloon Text"/>
    <w:basedOn w:val="Normal"/>
    <w:semiHidden/>
    <w:rsid w:val="00833ED2"/>
    <w:rPr>
      <w:rFonts w:ascii="Tahoma" w:hAnsi="Tahoma" w:cs="Tahoma"/>
      <w:sz w:val="16"/>
      <w:szCs w:val="16"/>
    </w:rPr>
  </w:style>
  <w:style w:type="paragraph" w:customStyle="1" w:styleId="IEcNormalText">
    <w:name w:val="IEc Normal Text"/>
    <w:basedOn w:val="Normal"/>
    <w:link w:val="IEcNormalTextChar"/>
    <w:rsid w:val="008A5A3D"/>
    <w:pPr>
      <w:widowControl/>
      <w:autoSpaceDE/>
      <w:autoSpaceDN/>
      <w:adjustRightInd/>
      <w:spacing w:after="120" w:line="290" w:lineRule="exact"/>
    </w:pPr>
    <w:rPr>
      <w:rFonts w:ascii="Times New Roman" w:eastAsia="Times" w:hAnsi="Times New Roman"/>
      <w:sz w:val="22"/>
      <w:szCs w:val="20"/>
    </w:rPr>
  </w:style>
  <w:style w:type="character" w:customStyle="1" w:styleId="IEcNormalTextChar">
    <w:name w:val="IEc Normal Text Char"/>
    <w:link w:val="IEcNormalText"/>
    <w:rsid w:val="008A5A3D"/>
    <w:rPr>
      <w:rFonts w:eastAsia="Times"/>
      <w:sz w:val="22"/>
    </w:rPr>
  </w:style>
  <w:style w:type="paragraph" w:customStyle="1" w:styleId="IEcFootnoteText">
    <w:name w:val="IEc Footnote Text"/>
    <w:basedOn w:val="Normal"/>
    <w:link w:val="IEcFootnoteTextChar"/>
    <w:rsid w:val="00352243"/>
    <w:pPr>
      <w:widowControl/>
      <w:autoSpaceDE/>
      <w:autoSpaceDN/>
      <w:adjustRightInd/>
      <w:spacing w:after="120"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352243"/>
    <w:rPr>
      <w:rFonts w:ascii="Trebuchet MS" w:eastAsia="Times" w:hAnsi="Trebuchet MS"/>
      <w:sz w:val="14"/>
    </w:rPr>
  </w:style>
  <w:style w:type="character" w:customStyle="1" w:styleId="Heading3Char">
    <w:name w:val="Heading 3 Char"/>
    <w:link w:val="Heading3"/>
    <w:rsid w:val="006B01C8"/>
    <w:rPr>
      <w:rFonts w:eastAsia="Times New Roman"/>
      <w:b/>
      <w:bCs/>
      <w:sz w:val="24"/>
      <w:szCs w:val="24"/>
    </w:rPr>
  </w:style>
  <w:style w:type="paragraph" w:customStyle="1" w:styleId="IEcChartHeading">
    <w:name w:val="IEc Chart Heading"/>
    <w:basedOn w:val="Normal"/>
    <w:rsid w:val="00021F71"/>
    <w:pPr>
      <w:keepNext/>
      <w:widowControl/>
      <w:autoSpaceDE/>
      <w:autoSpaceDN/>
      <w:adjustRightInd/>
      <w:spacing w:before="120" w:after="120" w:line="290" w:lineRule="exact"/>
      <w:outlineLvl w:val="0"/>
    </w:pPr>
    <w:rPr>
      <w:rFonts w:ascii="Trebuchet MS" w:eastAsia="Times" w:hAnsi="Trebuchet MS"/>
      <w:b/>
      <w:caps/>
      <w:color w:val="003366"/>
      <w:sz w:val="17"/>
      <w:szCs w:val="20"/>
    </w:rPr>
  </w:style>
  <w:style w:type="paragraph" w:styleId="ListParagraph">
    <w:name w:val="List Paragraph"/>
    <w:basedOn w:val="Normal"/>
    <w:uiPriority w:val="34"/>
    <w:qFormat/>
    <w:rsid w:val="0010728B"/>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IEcChartText">
    <w:name w:val="IEc Chart Text"/>
    <w:basedOn w:val="Normal"/>
    <w:rsid w:val="00874E81"/>
    <w:pPr>
      <w:widowControl/>
      <w:autoSpaceDE/>
      <w:autoSpaceDN/>
      <w:adjustRightInd/>
      <w:spacing w:before="20" w:after="20"/>
    </w:pPr>
    <w:rPr>
      <w:rFonts w:ascii="Trebuchet MS" w:eastAsia="Times" w:hAnsi="Trebuchet MS"/>
      <w:sz w:val="18"/>
      <w:szCs w:val="20"/>
    </w:rPr>
  </w:style>
  <w:style w:type="paragraph" w:customStyle="1" w:styleId="Footnote">
    <w:name w:val="Footnote"/>
    <w:basedOn w:val="FootnoteText"/>
    <w:link w:val="FootnoteChar"/>
    <w:qFormat/>
    <w:rsid w:val="006F3E0B"/>
    <w:pPr>
      <w:widowControl/>
      <w:autoSpaceDE/>
      <w:autoSpaceDN/>
      <w:adjustRightInd/>
      <w:spacing w:before="120" w:after="120"/>
    </w:pPr>
    <w:rPr>
      <w:rFonts w:ascii="Trebuchet MS" w:hAnsi="Trebuchet MS" w:cs="Calibri"/>
      <w:color w:val="000000"/>
      <w:sz w:val="14"/>
      <w:szCs w:val="14"/>
    </w:rPr>
  </w:style>
  <w:style w:type="character" w:customStyle="1" w:styleId="FootnoteChar">
    <w:name w:val="Footnote Char"/>
    <w:link w:val="Footnote"/>
    <w:rsid w:val="006F3E0B"/>
    <w:rPr>
      <w:rFonts w:ascii="Trebuchet MS" w:eastAsia="Times New Roman" w:hAnsi="Trebuchet MS" w:cs="Calibri"/>
      <w:color w:val="000000"/>
      <w:sz w:val="14"/>
      <w:szCs w:val="14"/>
    </w:rPr>
  </w:style>
  <w:style w:type="paragraph" w:styleId="Footer">
    <w:name w:val="footer"/>
    <w:basedOn w:val="Normal"/>
    <w:link w:val="FooterChar"/>
    <w:uiPriority w:val="99"/>
    <w:rsid w:val="00C26F40"/>
    <w:pPr>
      <w:tabs>
        <w:tab w:val="center" w:pos="4680"/>
        <w:tab w:val="right" w:pos="9360"/>
      </w:tabs>
    </w:pPr>
  </w:style>
  <w:style w:type="character" w:customStyle="1" w:styleId="FooterChar">
    <w:name w:val="Footer Char"/>
    <w:link w:val="Footer"/>
    <w:uiPriority w:val="99"/>
    <w:rsid w:val="00C26F40"/>
    <w:rPr>
      <w:rFonts w:ascii="Courier" w:eastAsia="Times New Roman" w:hAnsi="Courier"/>
      <w:sz w:val="24"/>
      <w:szCs w:val="24"/>
    </w:rPr>
  </w:style>
  <w:style w:type="character" w:styleId="FollowedHyperlink">
    <w:name w:val="FollowedHyperlink"/>
    <w:rsid w:val="009926F2"/>
    <w:rPr>
      <w:color w:val="954F72"/>
      <w:u w:val="single"/>
    </w:rPr>
  </w:style>
  <w:style w:type="paragraph" w:customStyle="1" w:styleId="Default">
    <w:name w:val="Default"/>
    <w:rsid w:val="00582DB7"/>
    <w:pPr>
      <w:widowControl w:val="0"/>
      <w:autoSpaceDE w:val="0"/>
      <w:autoSpaceDN w:val="0"/>
      <w:adjustRightInd w:val="0"/>
    </w:pPr>
    <w:rPr>
      <w:rFonts w:ascii="Times" w:eastAsia="Times New Roman" w:hAnsi="Times" w:cs="Times"/>
      <w:color w:val="000000"/>
      <w:sz w:val="24"/>
      <w:szCs w:val="24"/>
    </w:rPr>
  </w:style>
  <w:style w:type="character" w:customStyle="1" w:styleId="CommentTextChar">
    <w:name w:val="Comment Text Char"/>
    <w:link w:val="CommentText"/>
    <w:uiPriority w:val="99"/>
    <w:rsid w:val="00E4274E"/>
    <w:rPr>
      <w:rFonts w:eastAsia="Times New Roman"/>
    </w:rPr>
  </w:style>
  <w:style w:type="paragraph" w:customStyle="1" w:styleId="IEcTOCLevelB">
    <w:name w:val="IEc TOC Level B"/>
    <w:basedOn w:val="Normal"/>
    <w:rsid w:val="00165748"/>
    <w:pPr>
      <w:widowControl/>
      <w:tabs>
        <w:tab w:val="left" w:pos="259"/>
        <w:tab w:val="left" w:pos="1800"/>
      </w:tabs>
      <w:autoSpaceDE/>
      <w:autoSpaceDN/>
      <w:adjustRightInd/>
      <w:spacing w:line="320" w:lineRule="exact"/>
    </w:pPr>
    <w:rPr>
      <w:rFonts w:ascii="Times New Roman" w:eastAsia="Times" w:hAnsi="Times New Roman"/>
      <w:color w:val="808080"/>
      <w:sz w:val="19"/>
      <w:szCs w:val="20"/>
    </w:rPr>
  </w:style>
  <w:style w:type="paragraph" w:styleId="Revision">
    <w:name w:val="Revision"/>
    <w:hidden/>
    <w:uiPriority w:val="99"/>
    <w:semiHidden/>
    <w:rsid w:val="00DF1567"/>
    <w:rPr>
      <w:rFonts w:ascii="Courier" w:eastAsia="Times New Roman" w:hAnsi="Courier"/>
      <w:sz w:val="24"/>
      <w:szCs w:val="24"/>
    </w:rPr>
  </w:style>
  <w:style w:type="paragraph" w:customStyle="1" w:styleId="IEcTextboxFooter">
    <w:name w:val="IEc Textbox Footer"/>
    <w:basedOn w:val="Normal"/>
    <w:rsid w:val="00A0460A"/>
    <w:pPr>
      <w:widowControl/>
      <w:autoSpaceDE/>
      <w:autoSpaceDN/>
      <w:adjustRightInd/>
      <w:spacing w:after="120" w:line="220" w:lineRule="exact"/>
      <w:ind w:left="792" w:right="374"/>
    </w:pPr>
    <w:rPr>
      <w:rFonts w:ascii="Trebuchet MS" w:eastAsia="Times" w:hAnsi="Trebuchet MS"/>
      <w:sz w:val="14"/>
      <w:szCs w:val="20"/>
    </w:rPr>
  </w:style>
  <w:style w:type="paragraph" w:customStyle="1" w:styleId="IEcCoverTitle">
    <w:name w:val="IEc Cover Title"/>
    <w:basedOn w:val="Normal"/>
    <w:rsid w:val="00AB2CFE"/>
    <w:pPr>
      <w:keepNext/>
      <w:widowControl/>
      <w:autoSpaceDE/>
      <w:autoSpaceDN/>
      <w:adjustRightInd/>
      <w:spacing w:after="120" w:line="400" w:lineRule="exact"/>
      <w:ind w:left="1080"/>
      <w:outlineLvl w:val="0"/>
    </w:pPr>
    <w:rPr>
      <w:rFonts w:ascii="Trebuchet MS" w:eastAsia="Times" w:hAnsi="Trebuchet MS"/>
      <w:color w:val="003366"/>
      <w:spacing w:val="20"/>
      <w:kern w:val="8"/>
      <w:sz w:val="26"/>
      <w:szCs w:val="20"/>
    </w:rPr>
  </w:style>
  <w:style w:type="paragraph" w:customStyle="1" w:styleId="Rule">
    <w:name w:val="Rule"/>
    <w:basedOn w:val="Normal"/>
    <w:link w:val="RuleChar"/>
    <w:qFormat/>
    <w:rsid w:val="009E22CA"/>
    <w:pPr>
      <w:widowControl/>
      <w:autoSpaceDE/>
      <w:autoSpaceDN/>
      <w:adjustRightInd/>
      <w:spacing w:after="160" w:line="480" w:lineRule="auto"/>
    </w:pPr>
    <w:rPr>
      <w:rFonts w:ascii="Times New Roman" w:eastAsiaTheme="minorHAnsi" w:hAnsi="Times New Roman"/>
    </w:rPr>
  </w:style>
  <w:style w:type="character" w:customStyle="1" w:styleId="RuleChar">
    <w:name w:val="Rule Char"/>
    <w:basedOn w:val="DefaultParagraphFont"/>
    <w:link w:val="Rule"/>
    <w:rsid w:val="009E22C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28">
      <w:bodyDiv w:val="1"/>
      <w:marLeft w:val="0"/>
      <w:marRight w:val="0"/>
      <w:marTop w:val="0"/>
      <w:marBottom w:val="0"/>
      <w:divBdr>
        <w:top w:val="none" w:sz="0" w:space="0" w:color="auto"/>
        <w:left w:val="none" w:sz="0" w:space="0" w:color="auto"/>
        <w:bottom w:val="none" w:sz="0" w:space="0" w:color="auto"/>
        <w:right w:val="none" w:sz="0" w:space="0" w:color="auto"/>
      </w:divBdr>
    </w:div>
    <w:div w:id="34083725">
      <w:bodyDiv w:val="1"/>
      <w:marLeft w:val="0"/>
      <w:marRight w:val="0"/>
      <w:marTop w:val="0"/>
      <w:marBottom w:val="0"/>
      <w:divBdr>
        <w:top w:val="none" w:sz="0" w:space="0" w:color="auto"/>
        <w:left w:val="none" w:sz="0" w:space="0" w:color="auto"/>
        <w:bottom w:val="none" w:sz="0" w:space="0" w:color="auto"/>
        <w:right w:val="none" w:sz="0" w:space="0" w:color="auto"/>
      </w:divBdr>
    </w:div>
    <w:div w:id="39015107">
      <w:bodyDiv w:val="1"/>
      <w:marLeft w:val="0"/>
      <w:marRight w:val="0"/>
      <w:marTop w:val="0"/>
      <w:marBottom w:val="0"/>
      <w:divBdr>
        <w:top w:val="none" w:sz="0" w:space="0" w:color="auto"/>
        <w:left w:val="none" w:sz="0" w:space="0" w:color="auto"/>
        <w:bottom w:val="none" w:sz="0" w:space="0" w:color="auto"/>
        <w:right w:val="none" w:sz="0" w:space="0" w:color="auto"/>
      </w:divBdr>
    </w:div>
    <w:div w:id="168712650">
      <w:bodyDiv w:val="1"/>
      <w:marLeft w:val="0"/>
      <w:marRight w:val="0"/>
      <w:marTop w:val="0"/>
      <w:marBottom w:val="0"/>
      <w:divBdr>
        <w:top w:val="none" w:sz="0" w:space="0" w:color="auto"/>
        <w:left w:val="none" w:sz="0" w:space="0" w:color="auto"/>
        <w:bottom w:val="none" w:sz="0" w:space="0" w:color="auto"/>
        <w:right w:val="none" w:sz="0" w:space="0" w:color="auto"/>
      </w:divBdr>
    </w:div>
    <w:div w:id="189337642">
      <w:bodyDiv w:val="1"/>
      <w:marLeft w:val="0"/>
      <w:marRight w:val="0"/>
      <w:marTop w:val="0"/>
      <w:marBottom w:val="0"/>
      <w:divBdr>
        <w:top w:val="none" w:sz="0" w:space="0" w:color="auto"/>
        <w:left w:val="none" w:sz="0" w:space="0" w:color="auto"/>
        <w:bottom w:val="none" w:sz="0" w:space="0" w:color="auto"/>
        <w:right w:val="none" w:sz="0" w:space="0" w:color="auto"/>
      </w:divBdr>
    </w:div>
    <w:div w:id="190264528">
      <w:bodyDiv w:val="1"/>
      <w:marLeft w:val="0"/>
      <w:marRight w:val="0"/>
      <w:marTop w:val="0"/>
      <w:marBottom w:val="0"/>
      <w:divBdr>
        <w:top w:val="none" w:sz="0" w:space="0" w:color="auto"/>
        <w:left w:val="none" w:sz="0" w:space="0" w:color="auto"/>
        <w:bottom w:val="none" w:sz="0" w:space="0" w:color="auto"/>
        <w:right w:val="none" w:sz="0" w:space="0" w:color="auto"/>
      </w:divBdr>
    </w:div>
    <w:div w:id="193468217">
      <w:bodyDiv w:val="1"/>
      <w:marLeft w:val="0"/>
      <w:marRight w:val="0"/>
      <w:marTop w:val="0"/>
      <w:marBottom w:val="0"/>
      <w:divBdr>
        <w:top w:val="none" w:sz="0" w:space="0" w:color="auto"/>
        <w:left w:val="none" w:sz="0" w:space="0" w:color="auto"/>
        <w:bottom w:val="none" w:sz="0" w:space="0" w:color="auto"/>
        <w:right w:val="none" w:sz="0" w:space="0" w:color="auto"/>
      </w:divBdr>
    </w:div>
    <w:div w:id="195434598">
      <w:bodyDiv w:val="1"/>
      <w:marLeft w:val="0"/>
      <w:marRight w:val="0"/>
      <w:marTop w:val="0"/>
      <w:marBottom w:val="0"/>
      <w:divBdr>
        <w:top w:val="none" w:sz="0" w:space="0" w:color="auto"/>
        <w:left w:val="none" w:sz="0" w:space="0" w:color="auto"/>
        <w:bottom w:val="none" w:sz="0" w:space="0" w:color="auto"/>
        <w:right w:val="none" w:sz="0" w:space="0" w:color="auto"/>
      </w:divBdr>
    </w:div>
    <w:div w:id="296222895">
      <w:bodyDiv w:val="1"/>
      <w:marLeft w:val="0"/>
      <w:marRight w:val="0"/>
      <w:marTop w:val="0"/>
      <w:marBottom w:val="0"/>
      <w:divBdr>
        <w:top w:val="none" w:sz="0" w:space="0" w:color="auto"/>
        <w:left w:val="none" w:sz="0" w:space="0" w:color="auto"/>
        <w:bottom w:val="none" w:sz="0" w:space="0" w:color="auto"/>
        <w:right w:val="none" w:sz="0" w:space="0" w:color="auto"/>
      </w:divBdr>
    </w:div>
    <w:div w:id="303973906">
      <w:bodyDiv w:val="1"/>
      <w:marLeft w:val="0"/>
      <w:marRight w:val="0"/>
      <w:marTop w:val="0"/>
      <w:marBottom w:val="0"/>
      <w:divBdr>
        <w:top w:val="none" w:sz="0" w:space="0" w:color="auto"/>
        <w:left w:val="none" w:sz="0" w:space="0" w:color="auto"/>
        <w:bottom w:val="none" w:sz="0" w:space="0" w:color="auto"/>
        <w:right w:val="none" w:sz="0" w:space="0" w:color="auto"/>
      </w:divBdr>
    </w:div>
    <w:div w:id="360282533">
      <w:bodyDiv w:val="1"/>
      <w:marLeft w:val="0"/>
      <w:marRight w:val="0"/>
      <w:marTop w:val="0"/>
      <w:marBottom w:val="0"/>
      <w:divBdr>
        <w:top w:val="none" w:sz="0" w:space="0" w:color="auto"/>
        <w:left w:val="none" w:sz="0" w:space="0" w:color="auto"/>
        <w:bottom w:val="none" w:sz="0" w:space="0" w:color="auto"/>
        <w:right w:val="none" w:sz="0" w:space="0" w:color="auto"/>
      </w:divBdr>
    </w:div>
    <w:div w:id="366564710">
      <w:bodyDiv w:val="1"/>
      <w:marLeft w:val="0"/>
      <w:marRight w:val="0"/>
      <w:marTop w:val="0"/>
      <w:marBottom w:val="0"/>
      <w:divBdr>
        <w:top w:val="none" w:sz="0" w:space="0" w:color="auto"/>
        <w:left w:val="none" w:sz="0" w:space="0" w:color="auto"/>
        <w:bottom w:val="none" w:sz="0" w:space="0" w:color="auto"/>
        <w:right w:val="none" w:sz="0" w:space="0" w:color="auto"/>
      </w:divBdr>
    </w:div>
    <w:div w:id="371853219">
      <w:bodyDiv w:val="1"/>
      <w:marLeft w:val="0"/>
      <w:marRight w:val="0"/>
      <w:marTop w:val="0"/>
      <w:marBottom w:val="0"/>
      <w:divBdr>
        <w:top w:val="none" w:sz="0" w:space="0" w:color="auto"/>
        <w:left w:val="none" w:sz="0" w:space="0" w:color="auto"/>
        <w:bottom w:val="none" w:sz="0" w:space="0" w:color="auto"/>
        <w:right w:val="none" w:sz="0" w:space="0" w:color="auto"/>
      </w:divBdr>
    </w:div>
    <w:div w:id="375083156">
      <w:bodyDiv w:val="1"/>
      <w:marLeft w:val="0"/>
      <w:marRight w:val="0"/>
      <w:marTop w:val="0"/>
      <w:marBottom w:val="0"/>
      <w:divBdr>
        <w:top w:val="none" w:sz="0" w:space="0" w:color="auto"/>
        <w:left w:val="none" w:sz="0" w:space="0" w:color="auto"/>
        <w:bottom w:val="none" w:sz="0" w:space="0" w:color="auto"/>
        <w:right w:val="none" w:sz="0" w:space="0" w:color="auto"/>
      </w:divBdr>
    </w:div>
    <w:div w:id="423190912">
      <w:bodyDiv w:val="1"/>
      <w:marLeft w:val="0"/>
      <w:marRight w:val="0"/>
      <w:marTop w:val="0"/>
      <w:marBottom w:val="0"/>
      <w:divBdr>
        <w:top w:val="none" w:sz="0" w:space="0" w:color="auto"/>
        <w:left w:val="none" w:sz="0" w:space="0" w:color="auto"/>
        <w:bottom w:val="none" w:sz="0" w:space="0" w:color="auto"/>
        <w:right w:val="none" w:sz="0" w:space="0" w:color="auto"/>
      </w:divBdr>
    </w:div>
    <w:div w:id="426459806">
      <w:bodyDiv w:val="1"/>
      <w:marLeft w:val="0"/>
      <w:marRight w:val="0"/>
      <w:marTop w:val="0"/>
      <w:marBottom w:val="0"/>
      <w:divBdr>
        <w:top w:val="none" w:sz="0" w:space="0" w:color="auto"/>
        <w:left w:val="none" w:sz="0" w:space="0" w:color="auto"/>
        <w:bottom w:val="none" w:sz="0" w:space="0" w:color="auto"/>
        <w:right w:val="none" w:sz="0" w:space="0" w:color="auto"/>
      </w:divBdr>
    </w:div>
    <w:div w:id="433090998">
      <w:bodyDiv w:val="1"/>
      <w:marLeft w:val="0"/>
      <w:marRight w:val="0"/>
      <w:marTop w:val="0"/>
      <w:marBottom w:val="0"/>
      <w:divBdr>
        <w:top w:val="none" w:sz="0" w:space="0" w:color="auto"/>
        <w:left w:val="none" w:sz="0" w:space="0" w:color="auto"/>
        <w:bottom w:val="none" w:sz="0" w:space="0" w:color="auto"/>
        <w:right w:val="none" w:sz="0" w:space="0" w:color="auto"/>
      </w:divBdr>
    </w:div>
    <w:div w:id="451632840">
      <w:bodyDiv w:val="1"/>
      <w:marLeft w:val="0"/>
      <w:marRight w:val="0"/>
      <w:marTop w:val="0"/>
      <w:marBottom w:val="0"/>
      <w:divBdr>
        <w:top w:val="none" w:sz="0" w:space="0" w:color="auto"/>
        <w:left w:val="none" w:sz="0" w:space="0" w:color="auto"/>
        <w:bottom w:val="none" w:sz="0" w:space="0" w:color="auto"/>
        <w:right w:val="none" w:sz="0" w:space="0" w:color="auto"/>
      </w:divBdr>
    </w:div>
    <w:div w:id="462385773">
      <w:bodyDiv w:val="1"/>
      <w:marLeft w:val="0"/>
      <w:marRight w:val="0"/>
      <w:marTop w:val="0"/>
      <w:marBottom w:val="0"/>
      <w:divBdr>
        <w:top w:val="none" w:sz="0" w:space="0" w:color="auto"/>
        <w:left w:val="none" w:sz="0" w:space="0" w:color="auto"/>
        <w:bottom w:val="none" w:sz="0" w:space="0" w:color="auto"/>
        <w:right w:val="none" w:sz="0" w:space="0" w:color="auto"/>
      </w:divBdr>
    </w:div>
    <w:div w:id="479616640">
      <w:bodyDiv w:val="1"/>
      <w:marLeft w:val="0"/>
      <w:marRight w:val="0"/>
      <w:marTop w:val="0"/>
      <w:marBottom w:val="0"/>
      <w:divBdr>
        <w:top w:val="none" w:sz="0" w:space="0" w:color="auto"/>
        <w:left w:val="none" w:sz="0" w:space="0" w:color="auto"/>
        <w:bottom w:val="none" w:sz="0" w:space="0" w:color="auto"/>
        <w:right w:val="none" w:sz="0" w:space="0" w:color="auto"/>
      </w:divBdr>
    </w:div>
    <w:div w:id="483591457">
      <w:bodyDiv w:val="1"/>
      <w:marLeft w:val="0"/>
      <w:marRight w:val="0"/>
      <w:marTop w:val="0"/>
      <w:marBottom w:val="0"/>
      <w:divBdr>
        <w:top w:val="none" w:sz="0" w:space="0" w:color="auto"/>
        <w:left w:val="none" w:sz="0" w:space="0" w:color="auto"/>
        <w:bottom w:val="none" w:sz="0" w:space="0" w:color="auto"/>
        <w:right w:val="none" w:sz="0" w:space="0" w:color="auto"/>
      </w:divBdr>
    </w:div>
    <w:div w:id="489030108">
      <w:bodyDiv w:val="1"/>
      <w:marLeft w:val="0"/>
      <w:marRight w:val="0"/>
      <w:marTop w:val="0"/>
      <w:marBottom w:val="0"/>
      <w:divBdr>
        <w:top w:val="none" w:sz="0" w:space="0" w:color="auto"/>
        <w:left w:val="none" w:sz="0" w:space="0" w:color="auto"/>
        <w:bottom w:val="none" w:sz="0" w:space="0" w:color="auto"/>
        <w:right w:val="none" w:sz="0" w:space="0" w:color="auto"/>
      </w:divBdr>
    </w:div>
    <w:div w:id="492334873">
      <w:bodyDiv w:val="1"/>
      <w:marLeft w:val="0"/>
      <w:marRight w:val="0"/>
      <w:marTop w:val="0"/>
      <w:marBottom w:val="0"/>
      <w:divBdr>
        <w:top w:val="none" w:sz="0" w:space="0" w:color="auto"/>
        <w:left w:val="none" w:sz="0" w:space="0" w:color="auto"/>
        <w:bottom w:val="none" w:sz="0" w:space="0" w:color="auto"/>
        <w:right w:val="none" w:sz="0" w:space="0" w:color="auto"/>
      </w:divBdr>
    </w:div>
    <w:div w:id="506138240">
      <w:bodyDiv w:val="1"/>
      <w:marLeft w:val="0"/>
      <w:marRight w:val="0"/>
      <w:marTop w:val="0"/>
      <w:marBottom w:val="0"/>
      <w:divBdr>
        <w:top w:val="none" w:sz="0" w:space="0" w:color="auto"/>
        <w:left w:val="none" w:sz="0" w:space="0" w:color="auto"/>
        <w:bottom w:val="none" w:sz="0" w:space="0" w:color="auto"/>
        <w:right w:val="none" w:sz="0" w:space="0" w:color="auto"/>
      </w:divBdr>
    </w:div>
    <w:div w:id="506864174">
      <w:bodyDiv w:val="1"/>
      <w:marLeft w:val="0"/>
      <w:marRight w:val="0"/>
      <w:marTop w:val="0"/>
      <w:marBottom w:val="0"/>
      <w:divBdr>
        <w:top w:val="none" w:sz="0" w:space="0" w:color="auto"/>
        <w:left w:val="none" w:sz="0" w:space="0" w:color="auto"/>
        <w:bottom w:val="none" w:sz="0" w:space="0" w:color="auto"/>
        <w:right w:val="none" w:sz="0" w:space="0" w:color="auto"/>
      </w:divBdr>
    </w:div>
    <w:div w:id="553270441">
      <w:bodyDiv w:val="1"/>
      <w:marLeft w:val="0"/>
      <w:marRight w:val="0"/>
      <w:marTop w:val="0"/>
      <w:marBottom w:val="0"/>
      <w:divBdr>
        <w:top w:val="none" w:sz="0" w:space="0" w:color="auto"/>
        <w:left w:val="none" w:sz="0" w:space="0" w:color="auto"/>
        <w:bottom w:val="none" w:sz="0" w:space="0" w:color="auto"/>
        <w:right w:val="none" w:sz="0" w:space="0" w:color="auto"/>
      </w:divBdr>
    </w:div>
    <w:div w:id="574903624">
      <w:bodyDiv w:val="1"/>
      <w:marLeft w:val="0"/>
      <w:marRight w:val="0"/>
      <w:marTop w:val="0"/>
      <w:marBottom w:val="0"/>
      <w:divBdr>
        <w:top w:val="none" w:sz="0" w:space="0" w:color="auto"/>
        <w:left w:val="none" w:sz="0" w:space="0" w:color="auto"/>
        <w:bottom w:val="none" w:sz="0" w:space="0" w:color="auto"/>
        <w:right w:val="none" w:sz="0" w:space="0" w:color="auto"/>
      </w:divBdr>
    </w:div>
    <w:div w:id="633951075">
      <w:bodyDiv w:val="1"/>
      <w:marLeft w:val="0"/>
      <w:marRight w:val="0"/>
      <w:marTop w:val="0"/>
      <w:marBottom w:val="0"/>
      <w:divBdr>
        <w:top w:val="none" w:sz="0" w:space="0" w:color="auto"/>
        <w:left w:val="none" w:sz="0" w:space="0" w:color="auto"/>
        <w:bottom w:val="none" w:sz="0" w:space="0" w:color="auto"/>
        <w:right w:val="none" w:sz="0" w:space="0" w:color="auto"/>
      </w:divBdr>
    </w:div>
    <w:div w:id="650448295">
      <w:bodyDiv w:val="1"/>
      <w:marLeft w:val="0"/>
      <w:marRight w:val="0"/>
      <w:marTop w:val="0"/>
      <w:marBottom w:val="0"/>
      <w:divBdr>
        <w:top w:val="none" w:sz="0" w:space="0" w:color="auto"/>
        <w:left w:val="none" w:sz="0" w:space="0" w:color="auto"/>
        <w:bottom w:val="none" w:sz="0" w:space="0" w:color="auto"/>
        <w:right w:val="none" w:sz="0" w:space="0" w:color="auto"/>
      </w:divBdr>
    </w:div>
    <w:div w:id="655381209">
      <w:bodyDiv w:val="1"/>
      <w:marLeft w:val="0"/>
      <w:marRight w:val="0"/>
      <w:marTop w:val="0"/>
      <w:marBottom w:val="0"/>
      <w:divBdr>
        <w:top w:val="none" w:sz="0" w:space="0" w:color="auto"/>
        <w:left w:val="none" w:sz="0" w:space="0" w:color="auto"/>
        <w:bottom w:val="none" w:sz="0" w:space="0" w:color="auto"/>
        <w:right w:val="none" w:sz="0" w:space="0" w:color="auto"/>
      </w:divBdr>
    </w:div>
    <w:div w:id="656568939">
      <w:bodyDiv w:val="1"/>
      <w:marLeft w:val="0"/>
      <w:marRight w:val="0"/>
      <w:marTop w:val="0"/>
      <w:marBottom w:val="0"/>
      <w:divBdr>
        <w:top w:val="none" w:sz="0" w:space="0" w:color="auto"/>
        <w:left w:val="none" w:sz="0" w:space="0" w:color="auto"/>
        <w:bottom w:val="none" w:sz="0" w:space="0" w:color="auto"/>
        <w:right w:val="none" w:sz="0" w:space="0" w:color="auto"/>
      </w:divBdr>
    </w:div>
    <w:div w:id="664674201">
      <w:bodyDiv w:val="1"/>
      <w:marLeft w:val="0"/>
      <w:marRight w:val="0"/>
      <w:marTop w:val="0"/>
      <w:marBottom w:val="0"/>
      <w:divBdr>
        <w:top w:val="none" w:sz="0" w:space="0" w:color="auto"/>
        <w:left w:val="none" w:sz="0" w:space="0" w:color="auto"/>
        <w:bottom w:val="none" w:sz="0" w:space="0" w:color="auto"/>
        <w:right w:val="none" w:sz="0" w:space="0" w:color="auto"/>
      </w:divBdr>
    </w:div>
    <w:div w:id="693504742">
      <w:bodyDiv w:val="1"/>
      <w:marLeft w:val="0"/>
      <w:marRight w:val="0"/>
      <w:marTop w:val="0"/>
      <w:marBottom w:val="0"/>
      <w:divBdr>
        <w:top w:val="none" w:sz="0" w:space="0" w:color="auto"/>
        <w:left w:val="none" w:sz="0" w:space="0" w:color="auto"/>
        <w:bottom w:val="none" w:sz="0" w:space="0" w:color="auto"/>
        <w:right w:val="none" w:sz="0" w:space="0" w:color="auto"/>
      </w:divBdr>
    </w:div>
    <w:div w:id="696005585">
      <w:bodyDiv w:val="1"/>
      <w:marLeft w:val="0"/>
      <w:marRight w:val="0"/>
      <w:marTop w:val="0"/>
      <w:marBottom w:val="0"/>
      <w:divBdr>
        <w:top w:val="none" w:sz="0" w:space="0" w:color="auto"/>
        <w:left w:val="none" w:sz="0" w:space="0" w:color="auto"/>
        <w:bottom w:val="none" w:sz="0" w:space="0" w:color="auto"/>
        <w:right w:val="none" w:sz="0" w:space="0" w:color="auto"/>
      </w:divBdr>
    </w:div>
    <w:div w:id="703095591">
      <w:bodyDiv w:val="1"/>
      <w:marLeft w:val="0"/>
      <w:marRight w:val="0"/>
      <w:marTop w:val="0"/>
      <w:marBottom w:val="0"/>
      <w:divBdr>
        <w:top w:val="none" w:sz="0" w:space="0" w:color="auto"/>
        <w:left w:val="none" w:sz="0" w:space="0" w:color="auto"/>
        <w:bottom w:val="none" w:sz="0" w:space="0" w:color="auto"/>
        <w:right w:val="none" w:sz="0" w:space="0" w:color="auto"/>
      </w:divBdr>
    </w:div>
    <w:div w:id="717700876">
      <w:bodyDiv w:val="1"/>
      <w:marLeft w:val="0"/>
      <w:marRight w:val="0"/>
      <w:marTop w:val="0"/>
      <w:marBottom w:val="0"/>
      <w:divBdr>
        <w:top w:val="none" w:sz="0" w:space="0" w:color="auto"/>
        <w:left w:val="none" w:sz="0" w:space="0" w:color="auto"/>
        <w:bottom w:val="none" w:sz="0" w:space="0" w:color="auto"/>
        <w:right w:val="none" w:sz="0" w:space="0" w:color="auto"/>
      </w:divBdr>
    </w:div>
    <w:div w:id="731971616">
      <w:bodyDiv w:val="1"/>
      <w:marLeft w:val="0"/>
      <w:marRight w:val="0"/>
      <w:marTop w:val="0"/>
      <w:marBottom w:val="0"/>
      <w:divBdr>
        <w:top w:val="none" w:sz="0" w:space="0" w:color="auto"/>
        <w:left w:val="none" w:sz="0" w:space="0" w:color="auto"/>
        <w:bottom w:val="none" w:sz="0" w:space="0" w:color="auto"/>
        <w:right w:val="none" w:sz="0" w:space="0" w:color="auto"/>
      </w:divBdr>
    </w:div>
    <w:div w:id="732580311">
      <w:bodyDiv w:val="1"/>
      <w:marLeft w:val="0"/>
      <w:marRight w:val="0"/>
      <w:marTop w:val="0"/>
      <w:marBottom w:val="0"/>
      <w:divBdr>
        <w:top w:val="none" w:sz="0" w:space="0" w:color="auto"/>
        <w:left w:val="none" w:sz="0" w:space="0" w:color="auto"/>
        <w:bottom w:val="none" w:sz="0" w:space="0" w:color="auto"/>
        <w:right w:val="none" w:sz="0" w:space="0" w:color="auto"/>
      </w:divBdr>
    </w:div>
    <w:div w:id="773937270">
      <w:bodyDiv w:val="1"/>
      <w:marLeft w:val="0"/>
      <w:marRight w:val="0"/>
      <w:marTop w:val="0"/>
      <w:marBottom w:val="0"/>
      <w:divBdr>
        <w:top w:val="none" w:sz="0" w:space="0" w:color="auto"/>
        <w:left w:val="none" w:sz="0" w:space="0" w:color="auto"/>
        <w:bottom w:val="none" w:sz="0" w:space="0" w:color="auto"/>
        <w:right w:val="none" w:sz="0" w:space="0" w:color="auto"/>
      </w:divBdr>
    </w:div>
    <w:div w:id="799766577">
      <w:bodyDiv w:val="1"/>
      <w:marLeft w:val="0"/>
      <w:marRight w:val="0"/>
      <w:marTop w:val="0"/>
      <w:marBottom w:val="0"/>
      <w:divBdr>
        <w:top w:val="none" w:sz="0" w:space="0" w:color="auto"/>
        <w:left w:val="none" w:sz="0" w:space="0" w:color="auto"/>
        <w:bottom w:val="none" w:sz="0" w:space="0" w:color="auto"/>
        <w:right w:val="none" w:sz="0" w:space="0" w:color="auto"/>
      </w:divBdr>
    </w:div>
    <w:div w:id="812647044">
      <w:bodyDiv w:val="1"/>
      <w:marLeft w:val="0"/>
      <w:marRight w:val="0"/>
      <w:marTop w:val="0"/>
      <w:marBottom w:val="0"/>
      <w:divBdr>
        <w:top w:val="none" w:sz="0" w:space="0" w:color="auto"/>
        <w:left w:val="none" w:sz="0" w:space="0" w:color="auto"/>
        <w:bottom w:val="none" w:sz="0" w:space="0" w:color="auto"/>
        <w:right w:val="none" w:sz="0" w:space="0" w:color="auto"/>
      </w:divBdr>
    </w:div>
    <w:div w:id="834220783">
      <w:bodyDiv w:val="1"/>
      <w:marLeft w:val="0"/>
      <w:marRight w:val="0"/>
      <w:marTop w:val="0"/>
      <w:marBottom w:val="0"/>
      <w:divBdr>
        <w:top w:val="none" w:sz="0" w:space="0" w:color="auto"/>
        <w:left w:val="none" w:sz="0" w:space="0" w:color="auto"/>
        <w:bottom w:val="none" w:sz="0" w:space="0" w:color="auto"/>
        <w:right w:val="none" w:sz="0" w:space="0" w:color="auto"/>
      </w:divBdr>
    </w:div>
    <w:div w:id="843519387">
      <w:bodyDiv w:val="1"/>
      <w:marLeft w:val="0"/>
      <w:marRight w:val="0"/>
      <w:marTop w:val="0"/>
      <w:marBottom w:val="0"/>
      <w:divBdr>
        <w:top w:val="none" w:sz="0" w:space="0" w:color="auto"/>
        <w:left w:val="none" w:sz="0" w:space="0" w:color="auto"/>
        <w:bottom w:val="none" w:sz="0" w:space="0" w:color="auto"/>
        <w:right w:val="none" w:sz="0" w:space="0" w:color="auto"/>
      </w:divBdr>
    </w:div>
    <w:div w:id="862324492">
      <w:bodyDiv w:val="1"/>
      <w:marLeft w:val="0"/>
      <w:marRight w:val="0"/>
      <w:marTop w:val="0"/>
      <w:marBottom w:val="0"/>
      <w:divBdr>
        <w:top w:val="none" w:sz="0" w:space="0" w:color="auto"/>
        <w:left w:val="none" w:sz="0" w:space="0" w:color="auto"/>
        <w:bottom w:val="none" w:sz="0" w:space="0" w:color="auto"/>
        <w:right w:val="none" w:sz="0" w:space="0" w:color="auto"/>
      </w:divBdr>
    </w:div>
    <w:div w:id="863440756">
      <w:bodyDiv w:val="1"/>
      <w:marLeft w:val="0"/>
      <w:marRight w:val="0"/>
      <w:marTop w:val="0"/>
      <w:marBottom w:val="0"/>
      <w:divBdr>
        <w:top w:val="none" w:sz="0" w:space="0" w:color="auto"/>
        <w:left w:val="none" w:sz="0" w:space="0" w:color="auto"/>
        <w:bottom w:val="none" w:sz="0" w:space="0" w:color="auto"/>
        <w:right w:val="none" w:sz="0" w:space="0" w:color="auto"/>
      </w:divBdr>
    </w:div>
    <w:div w:id="912202765">
      <w:bodyDiv w:val="1"/>
      <w:marLeft w:val="0"/>
      <w:marRight w:val="0"/>
      <w:marTop w:val="0"/>
      <w:marBottom w:val="0"/>
      <w:divBdr>
        <w:top w:val="none" w:sz="0" w:space="0" w:color="auto"/>
        <w:left w:val="none" w:sz="0" w:space="0" w:color="auto"/>
        <w:bottom w:val="none" w:sz="0" w:space="0" w:color="auto"/>
        <w:right w:val="none" w:sz="0" w:space="0" w:color="auto"/>
      </w:divBdr>
    </w:div>
    <w:div w:id="916090139">
      <w:bodyDiv w:val="1"/>
      <w:marLeft w:val="0"/>
      <w:marRight w:val="0"/>
      <w:marTop w:val="0"/>
      <w:marBottom w:val="0"/>
      <w:divBdr>
        <w:top w:val="none" w:sz="0" w:space="0" w:color="auto"/>
        <w:left w:val="none" w:sz="0" w:space="0" w:color="auto"/>
        <w:bottom w:val="none" w:sz="0" w:space="0" w:color="auto"/>
        <w:right w:val="none" w:sz="0" w:space="0" w:color="auto"/>
      </w:divBdr>
    </w:div>
    <w:div w:id="962426639">
      <w:bodyDiv w:val="1"/>
      <w:marLeft w:val="0"/>
      <w:marRight w:val="0"/>
      <w:marTop w:val="0"/>
      <w:marBottom w:val="0"/>
      <w:divBdr>
        <w:top w:val="none" w:sz="0" w:space="0" w:color="auto"/>
        <w:left w:val="none" w:sz="0" w:space="0" w:color="auto"/>
        <w:bottom w:val="none" w:sz="0" w:space="0" w:color="auto"/>
        <w:right w:val="none" w:sz="0" w:space="0" w:color="auto"/>
      </w:divBdr>
    </w:div>
    <w:div w:id="969165825">
      <w:bodyDiv w:val="1"/>
      <w:marLeft w:val="0"/>
      <w:marRight w:val="0"/>
      <w:marTop w:val="0"/>
      <w:marBottom w:val="0"/>
      <w:divBdr>
        <w:top w:val="none" w:sz="0" w:space="0" w:color="auto"/>
        <w:left w:val="none" w:sz="0" w:space="0" w:color="auto"/>
        <w:bottom w:val="none" w:sz="0" w:space="0" w:color="auto"/>
        <w:right w:val="none" w:sz="0" w:space="0" w:color="auto"/>
      </w:divBdr>
    </w:div>
    <w:div w:id="970210453">
      <w:bodyDiv w:val="1"/>
      <w:marLeft w:val="0"/>
      <w:marRight w:val="0"/>
      <w:marTop w:val="0"/>
      <w:marBottom w:val="0"/>
      <w:divBdr>
        <w:top w:val="none" w:sz="0" w:space="0" w:color="auto"/>
        <w:left w:val="none" w:sz="0" w:space="0" w:color="auto"/>
        <w:bottom w:val="none" w:sz="0" w:space="0" w:color="auto"/>
        <w:right w:val="none" w:sz="0" w:space="0" w:color="auto"/>
      </w:divBdr>
    </w:div>
    <w:div w:id="993872136">
      <w:bodyDiv w:val="1"/>
      <w:marLeft w:val="0"/>
      <w:marRight w:val="0"/>
      <w:marTop w:val="0"/>
      <w:marBottom w:val="0"/>
      <w:divBdr>
        <w:top w:val="none" w:sz="0" w:space="0" w:color="auto"/>
        <w:left w:val="none" w:sz="0" w:space="0" w:color="auto"/>
        <w:bottom w:val="none" w:sz="0" w:space="0" w:color="auto"/>
        <w:right w:val="none" w:sz="0" w:space="0" w:color="auto"/>
      </w:divBdr>
    </w:div>
    <w:div w:id="1001540751">
      <w:bodyDiv w:val="1"/>
      <w:marLeft w:val="0"/>
      <w:marRight w:val="0"/>
      <w:marTop w:val="0"/>
      <w:marBottom w:val="0"/>
      <w:divBdr>
        <w:top w:val="none" w:sz="0" w:space="0" w:color="auto"/>
        <w:left w:val="none" w:sz="0" w:space="0" w:color="auto"/>
        <w:bottom w:val="none" w:sz="0" w:space="0" w:color="auto"/>
        <w:right w:val="none" w:sz="0" w:space="0" w:color="auto"/>
      </w:divBdr>
    </w:div>
    <w:div w:id="1012025339">
      <w:bodyDiv w:val="1"/>
      <w:marLeft w:val="0"/>
      <w:marRight w:val="0"/>
      <w:marTop w:val="0"/>
      <w:marBottom w:val="0"/>
      <w:divBdr>
        <w:top w:val="none" w:sz="0" w:space="0" w:color="auto"/>
        <w:left w:val="none" w:sz="0" w:space="0" w:color="auto"/>
        <w:bottom w:val="none" w:sz="0" w:space="0" w:color="auto"/>
        <w:right w:val="none" w:sz="0" w:space="0" w:color="auto"/>
      </w:divBdr>
    </w:div>
    <w:div w:id="1013917009">
      <w:bodyDiv w:val="1"/>
      <w:marLeft w:val="0"/>
      <w:marRight w:val="0"/>
      <w:marTop w:val="0"/>
      <w:marBottom w:val="0"/>
      <w:divBdr>
        <w:top w:val="none" w:sz="0" w:space="0" w:color="auto"/>
        <w:left w:val="none" w:sz="0" w:space="0" w:color="auto"/>
        <w:bottom w:val="none" w:sz="0" w:space="0" w:color="auto"/>
        <w:right w:val="none" w:sz="0" w:space="0" w:color="auto"/>
      </w:divBdr>
    </w:div>
    <w:div w:id="1034234210">
      <w:bodyDiv w:val="1"/>
      <w:marLeft w:val="0"/>
      <w:marRight w:val="0"/>
      <w:marTop w:val="0"/>
      <w:marBottom w:val="0"/>
      <w:divBdr>
        <w:top w:val="none" w:sz="0" w:space="0" w:color="auto"/>
        <w:left w:val="none" w:sz="0" w:space="0" w:color="auto"/>
        <w:bottom w:val="none" w:sz="0" w:space="0" w:color="auto"/>
        <w:right w:val="none" w:sz="0" w:space="0" w:color="auto"/>
      </w:divBdr>
    </w:div>
    <w:div w:id="1048840734">
      <w:bodyDiv w:val="1"/>
      <w:marLeft w:val="0"/>
      <w:marRight w:val="0"/>
      <w:marTop w:val="0"/>
      <w:marBottom w:val="0"/>
      <w:divBdr>
        <w:top w:val="none" w:sz="0" w:space="0" w:color="auto"/>
        <w:left w:val="none" w:sz="0" w:space="0" w:color="auto"/>
        <w:bottom w:val="none" w:sz="0" w:space="0" w:color="auto"/>
        <w:right w:val="none" w:sz="0" w:space="0" w:color="auto"/>
      </w:divBdr>
    </w:div>
    <w:div w:id="1074427881">
      <w:bodyDiv w:val="1"/>
      <w:marLeft w:val="0"/>
      <w:marRight w:val="0"/>
      <w:marTop w:val="0"/>
      <w:marBottom w:val="0"/>
      <w:divBdr>
        <w:top w:val="none" w:sz="0" w:space="0" w:color="auto"/>
        <w:left w:val="none" w:sz="0" w:space="0" w:color="auto"/>
        <w:bottom w:val="none" w:sz="0" w:space="0" w:color="auto"/>
        <w:right w:val="none" w:sz="0" w:space="0" w:color="auto"/>
      </w:divBdr>
    </w:div>
    <w:div w:id="1124420990">
      <w:bodyDiv w:val="1"/>
      <w:marLeft w:val="0"/>
      <w:marRight w:val="0"/>
      <w:marTop w:val="0"/>
      <w:marBottom w:val="0"/>
      <w:divBdr>
        <w:top w:val="none" w:sz="0" w:space="0" w:color="auto"/>
        <w:left w:val="none" w:sz="0" w:space="0" w:color="auto"/>
        <w:bottom w:val="none" w:sz="0" w:space="0" w:color="auto"/>
        <w:right w:val="none" w:sz="0" w:space="0" w:color="auto"/>
      </w:divBdr>
    </w:div>
    <w:div w:id="1142695517">
      <w:bodyDiv w:val="1"/>
      <w:marLeft w:val="0"/>
      <w:marRight w:val="0"/>
      <w:marTop w:val="0"/>
      <w:marBottom w:val="0"/>
      <w:divBdr>
        <w:top w:val="none" w:sz="0" w:space="0" w:color="auto"/>
        <w:left w:val="none" w:sz="0" w:space="0" w:color="auto"/>
        <w:bottom w:val="none" w:sz="0" w:space="0" w:color="auto"/>
        <w:right w:val="none" w:sz="0" w:space="0" w:color="auto"/>
      </w:divBdr>
    </w:div>
    <w:div w:id="1176729419">
      <w:bodyDiv w:val="1"/>
      <w:marLeft w:val="0"/>
      <w:marRight w:val="0"/>
      <w:marTop w:val="0"/>
      <w:marBottom w:val="0"/>
      <w:divBdr>
        <w:top w:val="none" w:sz="0" w:space="0" w:color="auto"/>
        <w:left w:val="none" w:sz="0" w:space="0" w:color="auto"/>
        <w:bottom w:val="none" w:sz="0" w:space="0" w:color="auto"/>
        <w:right w:val="none" w:sz="0" w:space="0" w:color="auto"/>
      </w:divBdr>
    </w:div>
    <w:div w:id="1211069538">
      <w:bodyDiv w:val="1"/>
      <w:marLeft w:val="0"/>
      <w:marRight w:val="0"/>
      <w:marTop w:val="0"/>
      <w:marBottom w:val="0"/>
      <w:divBdr>
        <w:top w:val="none" w:sz="0" w:space="0" w:color="auto"/>
        <w:left w:val="none" w:sz="0" w:space="0" w:color="auto"/>
        <w:bottom w:val="none" w:sz="0" w:space="0" w:color="auto"/>
        <w:right w:val="none" w:sz="0" w:space="0" w:color="auto"/>
      </w:divBdr>
    </w:div>
    <w:div w:id="1226840991">
      <w:bodyDiv w:val="1"/>
      <w:marLeft w:val="0"/>
      <w:marRight w:val="0"/>
      <w:marTop w:val="0"/>
      <w:marBottom w:val="0"/>
      <w:divBdr>
        <w:top w:val="none" w:sz="0" w:space="0" w:color="auto"/>
        <w:left w:val="none" w:sz="0" w:space="0" w:color="auto"/>
        <w:bottom w:val="none" w:sz="0" w:space="0" w:color="auto"/>
        <w:right w:val="none" w:sz="0" w:space="0" w:color="auto"/>
      </w:divBdr>
    </w:div>
    <w:div w:id="1244219201">
      <w:bodyDiv w:val="1"/>
      <w:marLeft w:val="0"/>
      <w:marRight w:val="0"/>
      <w:marTop w:val="0"/>
      <w:marBottom w:val="0"/>
      <w:divBdr>
        <w:top w:val="none" w:sz="0" w:space="0" w:color="auto"/>
        <w:left w:val="none" w:sz="0" w:space="0" w:color="auto"/>
        <w:bottom w:val="none" w:sz="0" w:space="0" w:color="auto"/>
        <w:right w:val="none" w:sz="0" w:space="0" w:color="auto"/>
      </w:divBdr>
    </w:div>
    <w:div w:id="1274900265">
      <w:bodyDiv w:val="1"/>
      <w:marLeft w:val="0"/>
      <w:marRight w:val="0"/>
      <w:marTop w:val="0"/>
      <w:marBottom w:val="0"/>
      <w:divBdr>
        <w:top w:val="none" w:sz="0" w:space="0" w:color="auto"/>
        <w:left w:val="none" w:sz="0" w:space="0" w:color="auto"/>
        <w:bottom w:val="none" w:sz="0" w:space="0" w:color="auto"/>
        <w:right w:val="none" w:sz="0" w:space="0" w:color="auto"/>
      </w:divBdr>
    </w:div>
    <w:div w:id="1296792873">
      <w:bodyDiv w:val="1"/>
      <w:marLeft w:val="0"/>
      <w:marRight w:val="0"/>
      <w:marTop w:val="0"/>
      <w:marBottom w:val="0"/>
      <w:divBdr>
        <w:top w:val="none" w:sz="0" w:space="0" w:color="auto"/>
        <w:left w:val="none" w:sz="0" w:space="0" w:color="auto"/>
        <w:bottom w:val="none" w:sz="0" w:space="0" w:color="auto"/>
        <w:right w:val="none" w:sz="0" w:space="0" w:color="auto"/>
      </w:divBdr>
    </w:div>
    <w:div w:id="1319730980">
      <w:bodyDiv w:val="1"/>
      <w:marLeft w:val="0"/>
      <w:marRight w:val="0"/>
      <w:marTop w:val="0"/>
      <w:marBottom w:val="0"/>
      <w:divBdr>
        <w:top w:val="none" w:sz="0" w:space="0" w:color="auto"/>
        <w:left w:val="none" w:sz="0" w:space="0" w:color="auto"/>
        <w:bottom w:val="none" w:sz="0" w:space="0" w:color="auto"/>
        <w:right w:val="none" w:sz="0" w:space="0" w:color="auto"/>
      </w:divBdr>
    </w:div>
    <w:div w:id="1337657785">
      <w:bodyDiv w:val="1"/>
      <w:marLeft w:val="0"/>
      <w:marRight w:val="0"/>
      <w:marTop w:val="0"/>
      <w:marBottom w:val="0"/>
      <w:divBdr>
        <w:top w:val="none" w:sz="0" w:space="0" w:color="auto"/>
        <w:left w:val="none" w:sz="0" w:space="0" w:color="auto"/>
        <w:bottom w:val="none" w:sz="0" w:space="0" w:color="auto"/>
        <w:right w:val="none" w:sz="0" w:space="0" w:color="auto"/>
      </w:divBdr>
    </w:div>
    <w:div w:id="1375933159">
      <w:bodyDiv w:val="1"/>
      <w:marLeft w:val="0"/>
      <w:marRight w:val="0"/>
      <w:marTop w:val="0"/>
      <w:marBottom w:val="0"/>
      <w:divBdr>
        <w:top w:val="none" w:sz="0" w:space="0" w:color="auto"/>
        <w:left w:val="none" w:sz="0" w:space="0" w:color="auto"/>
        <w:bottom w:val="none" w:sz="0" w:space="0" w:color="auto"/>
        <w:right w:val="none" w:sz="0" w:space="0" w:color="auto"/>
      </w:divBdr>
    </w:div>
    <w:div w:id="1412116403">
      <w:bodyDiv w:val="1"/>
      <w:marLeft w:val="0"/>
      <w:marRight w:val="0"/>
      <w:marTop w:val="0"/>
      <w:marBottom w:val="0"/>
      <w:divBdr>
        <w:top w:val="none" w:sz="0" w:space="0" w:color="auto"/>
        <w:left w:val="none" w:sz="0" w:space="0" w:color="auto"/>
        <w:bottom w:val="none" w:sz="0" w:space="0" w:color="auto"/>
        <w:right w:val="none" w:sz="0" w:space="0" w:color="auto"/>
      </w:divBdr>
    </w:div>
    <w:div w:id="1412968208">
      <w:bodyDiv w:val="1"/>
      <w:marLeft w:val="0"/>
      <w:marRight w:val="0"/>
      <w:marTop w:val="0"/>
      <w:marBottom w:val="0"/>
      <w:divBdr>
        <w:top w:val="none" w:sz="0" w:space="0" w:color="auto"/>
        <w:left w:val="none" w:sz="0" w:space="0" w:color="auto"/>
        <w:bottom w:val="none" w:sz="0" w:space="0" w:color="auto"/>
        <w:right w:val="none" w:sz="0" w:space="0" w:color="auto"/>
      </w:divBdr>
    </w:div>
    <w:div w:id="1413116980">
      <w:bodyDiv w:val="1"/>
      <w:marLeft w:val="0"/>
      <w:marRight w:val="0"/>
      <w:marTop w:val="0"/>
      <w:marBottom w:val="0"/>
      <w:divBdr>
        <w:top w:val="none" w:sz="0" w:space="0" w:color="auto"/>
        <w:left w:val="none" w:sz="0" w:space="0" w:color="auto"/>
        <w:bottom w:val="none" w:sz="0" w:space="0" w:color="auto"/>
        <w:right w:val="none" w:sz="0" w:space="0" w:color="auto"/>
      </w:divBdr>
    </w:div>
    <w:div w:id="1439374769">
      <w:bodyDiv w:val="1"/>
      <w:marLeft w:val="0"/>
      <w:marRight w:val="0"/>
      <w:marTop w:val="0"/>
      <w:marBottom w:val="0"/>
      <w:divBdr>
        <w:top w:val="none" w:sz="0" w:space="0" w:color="auto"/>
        <w:left w:val="none" w:sz="0" w:space="0" w:color="auto"/>
        <w:bottom w:val="none" w:sz="0" w:space="0" w:color="auto"/>
        <w:right w:val="none" w:sz="0" w:space="0" w:color="auto"/>
      </w:divBdr>
    </w:div>
    <w:div w:id="1475947239">
      <w:bodyDiv w:val="1"/>
      <w:marLeft w:val="0"/>
      <w:marRight w:val="0"/>
      <w:marTop w:val="0"/>
      <w:marBottom w:val="0"/>
      <w:divBdr>
        <w:top w:val="none" w:sz="0" w:space="0" w:color="auto"/>
        <w:left w:val="none" w:sz="0" w:space="0" w:color="auto"/>
        <w:bottom w:val="none" w:sz="0" w:space="0" w:color="auto"/>
        <w:right w:val="none" w:sz="0" w:space="0" w:color="auto"/>
      </w:divBdr>
    </w:div>
    <w:div w:id="1496409076">
      <w:bodyDiv w:val="1"/>
      <w:marLeft w:val="0"/>
      <w:marRight w:val="0"/>
      <w:marTop w:val="0"/>
      <w:marBottom w:val="0"/>
      <w:divBdr>
        <w:top w:val="none" w:sz="0" w:space="0" w:color="auto"/>
        <w:left w:val="none" w:sz="0" w:space="0" w:color="auto"/>
        <w:bottom w:val="none" w:sz="0" w:space="0" w:color="auto"/>
        <w:right w:val="none" w:sz="0" w:space="0" w:color="auto"/>
      </w:divBdr>
    </w:div>
    <w:div w:id="1534730090">
      <w:bodyDiv w:val="1"/>
      <w:marLeft w:val="0"/>
      <w:marRight w:val="0"/>
      <w:marTop w:val="0"/>
      <w:marBottom w:val="0"/>
      <w:divBdr>
        <w:top w:val="none" w:sz="0" w:space="0" w:color="auto"/>
        <w:left w:val="none" w:sz="0" w:space="0" w:color="auto"/>
        <w:bottom w:val="none" w:sz="0" w:space="0" w:color="auto"/>
        <w:right w:val="none" w:sz="0" w:space="0" w:color="auto"/>
      </w:divBdr>
    </w:div>
    <w:div w:id="1539510100">
      <w:bodyDiv w:val="1"/>
      <w:marLeft w:val="0"/>
      <w:marRight w:val="0"/>
      <w:marTop w:val="0"/>
      <w:marBottom w:val="0"/>
      <w:divBdr>
        <w:top w:val="none" w:sz="0" w:space="0" w:color="auto"/>
        <w:left w:val="none" w:sz="0" w:space="0" w:color="auto"/>
        <w:bottom w:val="none" w:sz="0" w:space="0" w:color="auto"/>
        <w:right w:val="none" w:sz="0" w:space="0" w:color="auto"/>
      </w:divBdr>
    </w:div>
    <w:div w:id="1569849640">
      <w:bodyDiv w:val="1"/>
      <w:marLeft w:val="0"/>
      <w:marRight w:val="0"/>
      <w:marTop w:val="0"/>
      <w:marBottom w:val="0"/>
      <w:divBdr>
        <w:top w:val="none" w:sz="0" w:space="0" w:color="auto"/>
        <w:left w:val="none" w:sz="0" w:space="0" w:color="auto"/>
        <w:bottom w:val="none" w:sz="0" w:space="0" w:color="auto"/>
        <w:right w:val="none" w:sz="0" w:space="0" w:color="auto"/>
      </w:divBdr>
    </w:div>
    <w:div w:id="1570113893">
      <w:bodyDiv w:val="1"/>
      <w:marLeft w:val="0"/>
      <w:marRight w:val="0"/>
      <w:marTop w:val="0"/>
      <w:marBottom w:val="0"/>
      <w:divBdr>
        <w:top w:val="none" w:sz="0" w:space="0" w:color="auto"/>
        <w:left w:val="none" w:sz="0" w:space="0" w:color="auto"/>
        <w:bottom w:val="none" w:sz="0" w:space="0" w:color="auto"/>
        <w:right w:val="none" w:sz="0" w:space="0" w:color="auto"/>
      </w:divBdr>
    </w:div>
    <w:div w:id="1613703616">
      <w:bodyDiv w:val="1"/>
      <w:marLeft w:val="0"/>
      <w:marRight w:val="0"/>
      <w:marTop w:val="0"/>
      <w:marBottom w:val="0"/>
      <w:divBdr>
        <w:top w:val="none" w:sz="0" w:space="0" w:color="auto"/>
        <w:left w:val="none" w:sz="0" w:space="0" w:color="auto"/>
        <w:bottom w:val="none" w:sz="0" w:space="0" w:color="auto"/>
        <w:right w:val="none" w:sz="0" w:space="0" w:color="auto"/>
      </w:divBdr>
    </w:div>
    <w:div w:id="1619992596">
      <w:bodyDiv w:val="1"/>
      <w:marLeft w:val="0"/>
      <w:marRight w:val="0"/>
      <w:marTop w:val="0"/>
      <w:marBottom w:val="0"/>
      <w:divBdr>
        <w:top w:val="none" w:sz="0" w:space="0" w:color="auto"/>
        <w:left w:val="none" w:sz="0" w:space="0" w:color="auto"/>
        <w:bottom w:val="none" w:sz="0" w:space="0" w:color="auto"/>
        <w:right w:val="none" w:sz="0" w:space="0" w:color="auto"/>
      </w:divBdr>
    </w:div>
    <w:div w:id="1624262945">
      <w:bodyDiv w:val="1"/>
      <w:marLeft w:val="0"/>
      <w:marRight w:val="0"/>
      <w:marTop w:val="0"/>
      <w:marBottom w:val="0"/>
      <w:divBdr>
        <w:top w:val="none" w:sz="0" w:space="0" w:color="auto"/>
        <w:left w:val="none" w:sz="0" w:space="0" w:color="auto"/>
        <w:bottom w:val="none" w:sz="0" w:space="0" w:color="auto"/>
        <w:right w:val="none" w:sz="0" w:space="0" w:color="auto"/>
      </w:divBdr>
    </w:div>
    <w:div w:id="1640569172">
      <w:bodyDiv w:val="1"/>
      <w:marLeft w:val="0"/>
      <w:marRight w:val="0"/>
      <w:marTop w:val="0"/>
      <w:marBottom w:val="0"/>
      <w:divBdr>
        <w:top w:val="none" w:sz="0" w:space="0" w:color="auto"/>
        <w:left w:val="none" w:sz="0" w:space="0" w:color="auto"/>
        <w:bottom w:val="none" w:sz="0" w:space="0" w:color="auto"/>
        <w:right w:val="none" w:sz="0" w:space="0" w:color="auto"/>
      </w:divBdr>
    </w:div>
    <w:div w:id="1654211946">
      <w:bodyDiv w:val="1"/>
      <w:marLeft w:val="0"/>
      <w:marRight w:val="0"/>
      <w:marTop w:val="0"/>
      <w:marBottom w:val="0"/>
      <w:divBdr>
        <w:top w:val="none" w:sz="0" w:space="0" w:color="auto"/>
        <w:left w:val="none" w:sz="0" w:space="0" w:color="auto"/>
        <w:bottom w:val="none" w:sz="0" w:space="0" w:color="auto"/>
        <w:right w:val="none" w:sz="0" w:space="0" w:color="auto"/>
      </w:divBdr>
    </w:div>
    <w:div w:id="1688214044">
      <w:bodyDiv w:val="1"/>
      <w:marLeft w:val="0"/>
      <w:marRight w:val="0"/>
      <w:marTop w:val="0"/>
      <w:marBottom w:val="0"/>
      <w:divBdr>
        <w:top w:val="none" w:sz="0" w:space="0" w:color="auto"/>
        <w:left w:val="none" w:sz="0" w:space="0" w:color="auto"/>
        <w:bottom w:val="none" w:sz="0" w:space="0" w:color="auto"/>
        <w:right w:val="none" w:sz="0" w:space="0" w:color="auto"/>
      </w:divBdr>
    </w:div>
    <w:div w:id="1713378810">
      <w:bodyDiv w:val="1"/>
      <w:marLeft w:val="0"/>
      <w:marRight w:val="0"/>
      <w:marTop w:val="0"/>
      <w:marBottom w:val="0"/>
      <w:divBdr>
        <w:top w:val="none" w:sz="0" w:space="0" w:color="auto"/>
        <w:left w:val="none" w:sz="0" w:space="0" w:color="auto"/>
        <w:bottom w:val="none" w:sz="0" w:space="0" w:color="auto"/>
        <w:right w:val="none" w:sz="0" w:space="0" w:color="auto"/>
      </w:divBdr>
    </w:div>
    <w:div w:id="1727877314">
      <w:bodyDiv w:val="1"/>
      <w:marLeft w:val="0"/>
      <w:marRight w:val="0"/>
      <w:marTop w:val="0"/>
      <w:marBottom w:val="0"/>
      <w:divBdr>
        <w:top w:val="none" w:sz="0" w:space="0" w:color="auto"/>
        <w:left w:val="none" w:sz="0" w:space="0" w:color="auto"/>
        <w:bottom w:val="none" w:sz="0" w:space="0" w:color="auto"/>
        <w:right w:val="none" w:sz="0" w:space="0" w:color="auto"/>
      </w:divBdr>
      <w:divsChild>
        <w:div w:id="2084140893">
          <w:marLeft w:val="0"/>
          <w:marRight w:val="0"/>
          <w:marTop w:val="0"/>
          <w:marBottom w:val="0"/>
          <w:divBdr>
            <w:top w:val="none" w:sz="0" w:space="0" w:color="auto"/>
            <w:left w:val="none" w:sz="0" w:space="0" w:color="auto"/>
            <w:bottom w:val="none" w:sz="0" w:space="0" w:color="auto"/>
            <w:right w:val="none" w:sz="0" w:space="0" w:color="auto"/>
          </w:divBdr>
        </w:div>
      </w:divsChild>
    </w:div>
    <w:div w:id="1746411511">
      <w:bodyDiv w:val="1"/>
      <w:marLeft w:val="0"/>
      <w:marRight w:val="0"/>
      <w:marTop w:val="0"/>
      <w:marBottom w:val="0"/>
      <w:divBdr>
        <w:top w:val="none" w:sz="0" w:space="0" w:color="auto"/>
        <w:left w:val="none" w:sz="0" w:space="0" w:color="auto"/>
        <w:bottom w:val="none" w:sz="0" w:space="0" w:color="auto"/>
        <w:right w:val="none" w:sz="0" w:space="0" w:color="auto"/>
      </w:divBdr>
    </w:div>
    <w:div w:id="1784380243">
      <w:bodyDiv w:val="1"/>
      <w:marLeft w:val="0"/>
      <w:marRight w:val="0"/>
      <w:marTop w:val="0"/>
      <w:marBottom w:val="0"/>
      <w:divBdr>
        <w:top w:val="none" w:sz="0" w:space="0" w:color="auto"/>
        <w:left w:val="none" w:sz="0" w:space="0" w:color="auto"/>
        <w:bottom w:val="none" w:sz="0" w:space="0" w:color="auto"/>
        <w:right w:val="none" w:sz="0" w:space="0" w:color="auto"/>
      </w:divBdr>
    </w:div>
    <w:div w:id="1798648151">
      <w:bodyDiv w:val="1"/>
      <w:marLeft w:val="0"/>
      <w:marRight w:val="0"/>
      <w:marTop w:val="0"/>
      <w:marBottom w:val="0"/>
      <w:divBdr>
        <w:top w:val="none" w:sz="0" w:space="0" w:color="auto"/>
        <w:left w:val="none" w:sz="0" w:space="0" w:color="auto"/>
        <w:bottom w:val="none" w:sz="0" w:space="0" w:color="auto"/>
        <w:right w:val="none" w:sz="0" w:space="0" w:color="auto"/>
      </w:divBdr>
    </w:div>
    <w:div w:id="1804304010">
      <w:bodyDiv w:val="1"/>
      <w:marLeft w:val="0"/>
      <w:marRight w:val="0"/>
      <w:marTop w:val="0"/>
      <w:marBottom w:val="0"/>
      <w:divBdr>
        <w:top w:val="none" w:sz="0" w:space="0" w:color="auto"/>
        <w:left w:val="none" w:sz="0" w:space="0" w:color="auto"/>
        <w:bottom w:val="none" w:sz="0" w:space="0" w:color="auto"/>
        <w:right w:val="none" w:sz="0" w:space="0" w:color="auto"/>
      </w:divBdr>
    </w:div>
    <w:div w:id="1858763040">
      <w:bodyDiv w:val="1"/>
      <w:marLeft w:val="0"/>
      <w:marRight w:val="0"/>
      <w:marTop w:val="0"/>
      <w:marBottom w:val="0"/>
      <w:divBdr>
        <w:top w:val="none" w:sz="0" w:space="0" w:color="auto"/>
        <w:left w:val="none" w:sz="0" w:space="0" w:color="auto"/>
        <w:bottom w:val="none" w:sz="0" w:space="0" w:color="auto"/>
        <w:right w:val="none" w:sz="0" w:space="0" w:color="auto"/>
      </w:divBdr>
    </w:div>
    <w:div w:id="1880120982">
      <w:bodyDiv w:val="1"/>
      <w:marLeft w:val="0"/>
      <w:marRight w:val="0"/>
      <w:marTop w:val="0"/>
      <w:marBottom w:val="0"/>
      <w:divBdr>
        <w:top w:val="none" w:sz="0" w:space="0" w:color="auto"/>
        <w:left w:val="none" w:sz="0" w:space="0" w:color="auto"/>
        <w:bottom w:val="none" w:sz="0" w:space="0" w:color="auto"/>
        <w:right w:val="none" w:sz="0" w:space="0" w:color="auto"/>
      </w:divBdr>
    </w:div>
    <w:div w:id="1880362888">
      <w:bodyDiv w:val="1"/>
      <w:marLeft w:val="0"/>
      <w:marRight w:val="0"/>
      <w:marTop w:val="0"/>
      <w:marBottom w:val="0"/>
      <w:divBdr>
        <w:top w:val="none" w:sz="0" w:space="0" w:color="auto"/>
        <w:left w:val="none" w:sz="0" w:space="0" w:color="auto"/>
        <w:bottom w:val="none" w:sz="0" w:space="0" w:color="auto"/>
        <w:right w:val="none" w:sz="0" w:space="0" w:color="auto"/>
      </w:divBdr>
    </w:div>
    <w:div w:id="1886865369">
      <w:bodyDiv w:val="1"/>
      <w:marLeft w:val="0"/>
      <w:marRight w:val="0"/>
      <w:marTop w:val="0"/>
      <w:marBottom w:val="0"/>
      <w:divBdr>
        <w:top w:val="none" w:sz="0" w:space="0" w:color="auto"/>
        <w:left w:val="none" w:sz="0" w:space="0" w:color="auto"/>
        <w:bottom w:val="none" w:sz="0" w:space="0" w:color="auto"/>
        <w:right w:val="none" w:sz="0" w:space="0" w:color="auto"/>
      </w:divBdr>
    </w:div>
    <w:div w:id="1894538863">
      <w:bodyDiv w:val="1"/>
      <w:marLeft w:val="0"/>
      <w:marRight w:val="0"/>
      <w:marTop w:val="0"/>
      <w:marBottom w:val="0"/>
      <w:divBdr>
        <w:top w:val="none" w:sz="0" w:space="0" w:color="auto"/>
        <w:left w:val="none" w:sz="0" w:space="0" w:color="auto"/>
        <w:bottom w:val="none" w:sz="0" w:space="0" w:color="auto"/>
        <w:right w:val="none" w:sz="0" w:space="0" w:color="auto"/>
      </w:divBdr>
    </w:div>
    <w:div w:id="1933199334">
      <w:bodyDiv w:val="1"/>
      <w:marLeft w:val="0"/>
      <w:marRight w:val="0"/>
      <w:marTop w:val="0"/>
      <w:marBottom w:val="0"/>
      <w:divBdr>
        <w:top w:val="none" w:sz="0" w:space="0" w:color="auto"/>
        <w:left w:val="none" w:sz="0" w:space="0" w:color="auto"/>
        <w:bottom w:val="none" w:sz="0" w:space="0" w:color="auto"/>
        <w:right w:val="none" w:sz="0" w:space="0" w:color="auto"/>
      </w:divBdr>
    </w:div>
    <w:div w:id="1973248669">
      <w:bodyDiv w:val="1"/>
      <w:marLeft w:val="0"/>
      <w:marRight w:val="0"/>
      <w:marTop w:val="0"/>
      <w:marBottom w:val="0"/>
      <w:divBdr>
        <w:top w:val="none" w:sz="0" w:space="0" w:color="auto"/>
        <w:left w:val="none" w:sz="0" w:space="0" w:color="auto"/>
        <w:bottom w:val="none" w:sz="0" w:space="0" w:color="auto"/>
        <w:right w:val="none" w:sz="0" w:space="0" w:color="auto"/>
      </w:divBdr>
    </w:div>
    <w:div w:id="1976837164">
      <w:bodyDiv w:val="1"/>
      <w:marLeft w:val="0"/>
      <w:marRight w:val="0"/>
      <w:marTop w:val="0"/>
      <w:marBottom w:val="0"/>
      <w:divBdr>
        <w:top w:val="none" w:sz="0" w:space="0" w:color="auto"/>
        <w:left w:val="none" w:sz="0" w:space="0" w:color="auto"/>
        <w:bottom w:val="none" w:sz="0" w:space="0" w:color="auto"/>
        <w:right w:val="none" w:sz="0" w:space="0" w:color="auto"/>
      </w:divBdr>
    </w:div>
    <w:div w:id="1992446074">
      <w:bodyDiv w:val="1"/>
      <w:marLeft w:val="0"/>
      <w:marRight w:val="0"/>
      <w:marTop w:val="0"/>
      <w:marBottom w:val="0"/>
      <w:divBdr>
        <w:top w:val="none" w:sz="0" w:space="0" w:color="auto"/>
        <w:left w:val="none" w:sz="0" w:space="0" w:color="auto"/>
        <w:bottom w:val="none" w:sz="0" w:space="0" w:color="auto"/>
        <w:right w:val="none" w:sz="0" w:space="0" w:color="auto"/>
      </w:divBdr>
    </w:div>
    <w:div w:id="2009288364">
      <w:bodyDiv w:val="1"/>
      <w:marLeft w:val="0"/>
      <w:marRight w:val="0"/>
      <w:marTop w:val="0"/>
      <w:marBottom w:val="0"/>
      <w:divBdr>
        <w:top w:val="none" w:sz="0" w:space="0" w:color="auto"/>
        <w:left w:val="none" w:sz="0" w:space="0" w:color="auto"/>
        <w:bottom w:val="none" w:sz="0" w:space="0" w:color="auto"/>
        <w:right w:val="none" w:sz="0" w:space="0" w:color="auto"/>
      </w:divBdr>
    </w:div>
    <w:div w:id="2020740800">
      <w:bodyDiv w:val="1"/>
      <w:marLeft w:val="0"/>
      <w:marRight w:val="0"/>
      <w:marTop w:val="0"/>
      <w:marBottom w:val="0"/>
      <w:divBdr>
        <w:top w:val="none" w:sz="0" w:space="0" w:color="auto"/>
        <w:left w:val="none" w:sz="0" w:space="0" w:color="auto"/>
        <w:bottom w:val="none" w:sz="0" w:space="0" w:color="auto"/>
        <w:right w:val="none" w:sz="0" w:space="0" w:color="auto"/>
      </w:divBdr>
    </w:div>
    <w:div w:id="2023313469">
      <w:bodyDiv w:val="1"/>
      <w:marLeft w:val="0"/>
      <w:marRight w:val="0"/>
      <w:marTop w:val="0"/>
      <w:marBottom w:val="0"/>
      <w:divBdr>
        <w:top w:val="none" w:sz="0" w:space="0" w:color="auto"/>
        <w:left w:val="none" w:sz="0" w:space="0" w:color="auto"/>
        <w:bottom w:val="none" w:sz="0" w:space="0" w:color="auto"/>
        <w:right w:val="none" w:sz="0" w:space="0" w:color="auto"/>
      </w:divBdr>
    </w:div>
    <w:div w:id="2031299575">
      <w:bodyDiv w:val="1"/>
      <w:marLeft w:val="0"/>
      <w:marRight w:val="0"/>
      <w:marTop w:val="0"/>
      <w:marBottom w:val="0"/>
      <w:divBdr>
        <w:top w:val="none" w:sz="0" w:space="0" w:color="auto"/>
        <w:left w:val="none" w:sz="0" w:space="0" w:color="auto"/>
        <w:bottom w:val="none" w:sz="0" w:space="0" w:color="auto"/>
        <w:right w:val="none" w:sz="0" w:space="0" w:color="auto"/>
      </w:divBdr>
    </w:div>
    <w:div w:id="2031451753">
      <w:bodyDiv w:val="1"/>
      <w:marLeft w:val="0"/>
      <w:marRight w:val="0"/>
      <w:marTop w:val="0"/>
      <w:marBottom w:val="0"/>
      <w:divBdr>
        <w:top w:val="none" w:sz="0" w:space="0" w:color="auto"/>
        <w:left w:val="none" w:sz="0" w:space="0" w:color="auto"/>
        <w:bottom w:val="none" w:sz="0" w:space="0" w:color="auto"/>
        <w:right w:val="none" w:sz="0" w:space="0" w:color="auto"/>
      </w:divBdr>
    </w:div>
    <w:div w:id="2035232110">
      <w:bodyDiv w:val="1"/>
      <w:marLeft w:val="0"/>
      <w:marRight w:val="0"/>
      <w:marTop w:val="0"/>
      <w:marBottom w:val="0"/>
      <w:divBdr>
        <w:top w:val="none" w:sz="0" w:space="0" w:color="auto"/>
        <w:left w:val="none" w:sz="0" w:space="0" w:color="auto"/>
        <w:bottom w:val="none" w:sz="0" w:space="0" w:color="auto"/>
        <w:right w:val="none" w:sz="0" w:space="0" w:color="auto"/>
      </w:divBdr>
    </w:div>
    <w:div w:id="21337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20on%20March%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CBDB5A-3D01-40CE-828F-3E1F2084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5856</Words>
  <Characters>31800</Characters>
  <Application>Microsoft Office Word</Application>
  <DocSecurity>0</DocSecurity>
  <Lines>557</Lines>
  <Paragraphs>259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37397</CharactersWithSpaces>
  <SharedDoc>false</SharedDoc>
  <HLinks>
    <vt:vector size="24" baseType="variant">
      <vt:variant>
        <vt:i4>6881367</vt:i4>
      </vt:variant>
      <vt:variant>
        <vt:i4>9</vt:i4>
      </vt:variant>
      <vt:variant>
        <vt:i4>0</vt:i4>
      </vt:variant>
      <vt:variant>
        <vt:i4>5</vt:i4>
      </vt:variant>
      <vt:variant>
        <vt:lpwstr>http://www.bls.gov/oes/current/oes_nat.htm on March 10</vt:lpwstr>
      </vt:variant>
      <vt:variant>
        <vt:lpwstr/>
      </vt:variant>
      <vt:variant>
        <vt:i4>5701707</vt:i4>
      </vt:variant>
      <vt:variant>
        <vt:i4>6</vt:i4>
      </vt:variant>
      <vt:variant>
        <vt:i4>0</vt:i4>
      </vt:variant>
      <vt:variant>
        <vt:i4>5</vt:i4>
      </vt:variant>
      <vt:variant>
        <vt:lpwstr>http://www3.cec.org/islandora/en/item/11220-hazardous-trade-examination-us-generated-spent-lead-acid-battery-exports-and</vt:lpwstr>
      </vt:variant>
      <vt:variant>
        <vt:lpwstr/>
      </vt:variant>
      <vt:variant>
        <vt:i4>4980802</vt:i4>
      </vt:variant>
      <vt:variant>
        <vt:i4>3</vt:i4>
      </vt:variant>
      <vt:variant>
        <vt:i4>0</vt:i4>
      </vt:variant>
      <vt:variant>
        <vt:i4>5</vt:i4>
      </vt:variant>
      <vt:variant>
        <vt:lpwstr>http://www.okinternational.org/docs/Exporting Hazards_Study_100611v5.pdf</vt:lpwstr>
      </vt:variant>
      <vt:variant>
        <vt:lpwstr/>
      </vt:variant>
      <vt:variant>
        <vt:i4>2490420</vt:i4>
      </vt:variant>
      <vt:variant>
        <vt:i4>0</vt:i4>
      </vt:variant>
      <vt:variant>
        <vt:i4>0</vt:i4>
      </vt:variant>
      <vt:variant>
        <vt:i4>5</vt:i4>
      </vt:variant>
      <vt:variant>
        <vt:lpwstr>http://dx.doi.org/10.1787/9789264174238-en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Charlie Natoli</dc:creator>
  <cp:lastModifiedBy>Clark, Spencer</cp:lastModifiedBy>
  <cp:revision>3</cp:revision>
  <cp:lastPrinted>2016-03-31T20:24:00Z</cp:lastPrinted>
  <dcterms:created xsi:type="dcterms:W3CDTF">2016-10-25T14:49:00Z</dcterms:created>
  <dcterms:modified xsi:type="dcterms:W3CDTF">2016-10-25T15:14:00Z</dcterms:modified>
</cp:coreProperties>
</file>