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74" w:rsidRPr="00F87061" w:rsidRDefault="00D65E16" w:rsidP="00034DA8">
      <w:pPr>
        <w:jc w:val="center"/>
        <w:rPr>
          <w:b/>
          <w:sz w:val="24"/>
          <w:szCs w:val="24"/>
        </w:rPr>
      </w:pPr>
      <w:r w:rsidRPr="00F87061">
        <w:rPr>
          <w:b/>
          <w:sz w:val="24"/>
          <w:szCs w:val="24"/>
        </w:rPr>
        <w:t>VETERANS EMPLOYMENT PAY FOR SUCCESS (VEPFS) GRANT PROGRAM</w:t>
      </w:r>
    </w:p>
    <w:p w:rsidR="00D65E16" w:rsidRPr="00F87061" w:rsidRDefault="00D65E16" w:rsidP="00034DA8">
      <w:pPr>
        <w:jc w:val="center"/>
        <w:rPr>
          <w:b/>
          <w:sz w:val="24"/>
          <w:szCs w:val="24"/>
        </w:rPr>
      </w:pPr>
      <w:r w:rsidRPr="00F87061">
        <w:rPr>
          <w:b/>
          <w:sz w:val="24"/>
          <w:szCs w:val="24"/>
        </w:rPr>
        <w:t>APPLICATION FOR PAY FOR SUCCESS GRANT</w:t>
      </w:r>
    </w:p>
    <w:p w:rsidR="00D65E16" w:rsidRPr="00F87061" w:rsidRDefault="00D65E16" w:rsidP="00034DA8">
      <w:pPr>
        <w:jc w:val="center"/>
        <w:rPr>
          <w:b/>
          <w:sz w:val="24"/>
          <w:szCs w:val="24"/>
        </w:rPr>
      </w:pPr>
      <w:r w:rsidRPr="00F87061">
        <w:rPr>
          <w:b/>
          <w:sz w:val="24"/>
          <w:szCs w:val="24"/>
        </w:rPr>
        <w:t xml:space="preserve">VA FORM </w:t>
      </w:r>
      <w:r w:rsidR="00EE5E52">
        <w:rPr>
          <w:b/>
          <w:sz w:val="24"/>
          <w:szCs w:val="24"/>
        </w:rPr>
        <w:t>10193</w:t>
      </w:r>
    </w:p>
    <w:p w:rsidR="00F87061" w:rsidRPr="00F87061" w:rsidRDefault="00F87061" w:rsidP="00034DA8">
      <w:pPr>
        <w:jc w:val="center"/>
        <w:rPr>
          <w:b/>
          <w:sz w:val="24"/>
          <w:szCs w:val="24"/>
        </w:rPr>
      </w:pPr>
    </w:p>
    <w:p w:rsidR="00F87061" w:rsidRPr="00FD2AD4" w:rsidRDefault="00F87061" w:rsidP="00034DA8">
      <w:pPr>
        <w:jc w:val="center"/>
        <w:rPr>
          <w:sz w:val="24"/>
          <w:szCs w:val="24"/>
        </w:rPr>
      </w:pPr>
      <w:r w:rsidRPr="00FD2AD4">
        <w:rPr>
          <w:b/>
          <w:sz w:val="24"/>
          <w:szCs w:val="24"/>
        </w:rPr>
        <w:t xml:space="preserve">OMB FORM </w:t>
      </w:r>
      <w:r w:rsidR="00473375" w:rsidRPr="00FD2AD4">
        <w:rPr>
          <w:b/>
          <w:sz w:val="24"/>
          <w:szCs w:val="24"/>
        </w:rPr>
        <w:t>2900</w:t>
      </w:r>
      <w:r w:rsidRPr="00FD2AD4">
        <w:rPr>
          <w:b/>
          <w:sz w:val="24"/>
          <w:szCs w:val="24"/>
        </w:rPr>
        <w:t>-</w:t>
      </w:r>
      <w:r w:rsidR="00FD2AD4" w:rsidRPr="00FD2AD4">
        <w:rPr>
          <w:b/>
          <w:sz w:val="24"/>
          <w:szCs w:val="24"/>
        </w:rPr>
        <w:t>0847</w:t>
      </w:r>
    </w:p>
    <w:p w:rsidR="005F2A74" w:rsidRPr="001354DF" w:rsidRDefault="005F2A74" w:rsidP="001354DF">
      <w:pPr>
        <w:rPr>
          <w:sz w:val="24"/>
          <w:szCs w:val="24"/>
        </w:rPr>
      </w:pPr>
    </w:p>
    <w:p w:rsidR="005F2A74" w:rsidRPr="00FD2AD4" w:rsidRDefault="005F2A74" w:rsidP="001354DF">
      <w:pPr>
        <w:rPr>
          <w:b/>
          <w:sz w:val="24"/>
          <w:szCs w:val="24"/>
          <w:u w:val="single"/>
        </w:rPr>
      </w:pPr>
      <w:r w:rsidRPr="00FD2AD4">
        <w:rPr>
          <w:b/>
          <w:sz w:val="24"/>
          <w:szCs w:val="24"/>
        </w:rPr>
        <w:t xml:space="preserve">A.  </w:t>
      </w:r>
      <w:r w:rsidRPr="00FD2AD4">
        <w:rPr>
          <w:b/>
          <w:sz w:val="24"/>
          <w:szCs w:val="24"/>
          <w:u w:val="single"/>
        </w:rPr>
        <w:t>JUSTIFICATION</w:t>
      </w:r>
    </w:p>
    <w:p w:rsidR="005F2A74" w:rsidRPr="001354DF" w:rsidRDefault="005F2A74" w:rsidP="001354DF">
      <w:pPr>
        <w:rPr>
          <w:sz w:val="24"/>
          <w:szCs w:val="24"/>
          <w:u w:val="single"/>
        </w:rPr>
      </w:pPr>
    </w:p>
    <w:p w:rsidR="001354DF" w:rsidRPr="001354DF" w:rsidRDefault="005F2A74" w:rsidP="001354DF">
      <w:pPr>
        <w:rPr>
          <w:b/>
          <w:sz w:val="24"/>
          <w:szCs w:val="24"/>
        </w:rPr>
      </w:pPr>
      <w:r w:rsidRPr="00E4745E">
        <w:rPr>
          <w:b/>
          <w:sz w:val="24"/>
          <w:szCs w:val="24"/>
        </w:rPr>
        <w:t>1</w:t>
      </w:r>
      <w:r w:rsidRPr="001354DF">
        <w:rPr>
          <w:sz w:val="24"/>
          <w:szCs w:val="24"/>
        </w:rPr>
        <w:t xml:space="preserve">.  </w:t>
      </w:r>
      <w:r w:rsidR="001354DF" w:rsidRPr="001354DF">
        <w:rPr>
          <w:b/>
          <w:sz w:val="24"/>
          <w:szCs w:val="24"/>
        </w:rPr>
        <w:t xml:space="preserve">Explain the circumstances that make the collection of information necessary.  Identify legal or administrative requirements that necessitate the collection of information.  </w:t>
      </w:r>
    </w:p>
    <w:p w:rsidR="001354DF" w:rsidRPr="001354DF" w:rsidRDefault="001354DF" w:rsidP="001354DF">
      <w:pPr>
        <w:rPr>
          <w:b/>
          <w:sz w:val="24"/>
          <w:szCs w:val="24"/>
        </w:rPr>
      </w:pPr>
    </w:p>
    <w:p w:rsidR="007258FA" w:rsidRDefault="00920D9E" w:rsidP="007258FA">
      <w:pPr>
        <w:pStyle w:val="BodyText"/>
        <w:widowControl w:val="0"/>
        <w:rPr>
          <w:color w:val="auto"/>
        </w:rPr>
      </w:pPr>
      <w:r w:rsidRPr="00920D9E">
        <w:rPr>
          <w:color w:val="auto"/>
        </w:rPr>
        <w:t xml:space="preserve">Section 3119 of title 38, United States Code, authorizes the Secretary of Veterans Affairs (Secretary) to make grants to or contract with public or nonprofit agencies, including institutions of higher learning, to advance “the knowledge, methods, techniques, and resources available for use in rehabilitation programs for veterans.”  Section 3119 specifically authorizes the Secretary to make grants to such agencies to conduct or provide support for projects which are “designed to increase the resources and potential for accomplishing the rehabilitation of disabled veterans.” </w:t>
      </w:r>
      <w:r w:rsidR="007258FA" w:rsidRPr="007258FA">
        <w:rPr>
          <w:color w:val="auto"/>
        </w:rPr>
        <w:t>VA has codified these provisions in its regulations at 38 CFR 21.390 Rehabilitation research and special projects.</w:t>
      </w:r>
      <w:r w:rsidR="007258FA" w:rsidRPr="00EE33AE">
        <w:rPr>
          <w:color w:val="auto"/>
        </w:rPr>
        <w:t xml:space="preserve"> </w:t>
      </w:r>
      <w:r w:rsidR="00F86128" w:rsidRPr="00F86128">
        <w:rPr>
          <w:color w:val="auto"/>
        </w:rPr>
        <w:t>The purpose of the VEPFS program is to provide one or more grants to fund Outcomes Payments for one or more PFS projects that seek to improve employment outcomes for Veterans with a Service-connected Mental Health Disability.</w:t>
      </w:r>
      <w:r w:rsidR="00F86128">
        <w:rPr>
          <w:color w:val="auto"/>
        </w:rPr>
        <w:t xml:space="preserve"> </w:t>
      </w:r>
      <w:r w:rsidR="00C17BF8">
        <w:rPr>
          <w:color w:val="auto"/>
        </w:rPr>
        <w:t xml:space="preserve"> </w:t>
      </w:r>
      <w:r w:rsidR="002B5B89">
        <w:rPr>
          <w:color w:val="auto"/>
        </w:rPr>
        <w:t>Applicants are required</w:t>
      </w:r>
      <w:r w:rsidR="00F86128" w:rsidRPr="00F86128">
        <w:rPr>
          <w:color w:val="auto"/>
        </w:rPr>
        <w:t xml:space="preserve"> to submit VA Form 26-0967, Certification Regarding Debarment, Suspension, Ineligibility and Voluntary Exclusion and VA Form 26-0967a, </w:t>
      </w:r>
      <w:r w:rsidR="002B5B89">
        <w:rPr>
          <w:color w:val="auto"/>
        </w:rPr>
        <w:t>VEPFS</w:t>
      </w:r>
      <w:r w:rsidR="00F86128" w:rsidRPr="00F86128">
        <w:rPr>
          <w:color w:val="auto"/>
        </w:rPr>
        <w:t xml:space="preserve"> Criteria and Responses. </w:t>
      </w:r>
      <w:r w:rsidR="002B5B89">
        <w:rPr>
          <w:color w:val="auto"/>
        </w:rPr>
        <w:t>A</w:t>
      </w:r>
      <w:r w:rsidR="00F86128" w:rsidRPr="00F86128">
        <w:rPr>
          <w:color w:val="auto"/>
        </w:rPr>
        <w:t xml:space="preserve">pplicants </w:t>
      </w:r>
      <w:r w:rsidR="002B5B89">
        <w:rPr>
          <w:color w:val="auto"/>
        </w:rPr>
        <w:t xml:space="preserve">are also required </w:t>
      </w:r>
      <w:r w:rsidR="00F86128" w:rsidRPr="00F86128">
        <w:rPr>
          <w:color w:val="auto"/>
        </w:rPr>
        <w:t>to provide statements addressing scoring criteria for grant awards as part of their application.  Lastly,</w:t>
      </w:r>
      <w:r w:rsidR="002B5B89">
        <w:rPr>
          <w:color w:val="auto"/>
        </w:rPr>
        <w:t xml:space="preserve"> </w:t>
      </w:r>
      <w:r w:rsidR="00F86128" w:rsidRPr="00F86128">
        <w:rPr>
          <w:color w:val="auto"/>
        </w:rPr>
        <w:t xml:space="preserve">applicants </w:t>
      </w:r>
      <w:r w:rsidR="002B5B89">
        <w:rPr>
          <w:color w:val="auto"/>
        </w:rPr>
        <w:t xml:space="preserve">are required to </w:t>
      </w:r>
      <w:r w:rsidR="00F86128" w:rsidRPr="00F86128">
        <w:rPr>
          <w:color w:val="auto"/>
        </w:rPr>
        <w:t xml:space="preserve">submit Standard Form 424, </w:t>
      </w:r>
      <w:r w:rsidR="00F86128" w:rsidRPr="00F86128">
        <w:rPr>
          <w:i/>
          <w:color w:val="auto"/>
        </w:rPr>
        <w:t>Application for Federal Assistance</w:t>
      </w:r>
      <w:r w:rsidR="002B5B89">
        <w:rPr>
          <w:i/>
          <w:color w:val="auto"/>
        </w:rPr>
        <w:t>.</w:t>
      </w:r>
    </w:p>
    <w:p w:rsidR="007258FA" w:rsidRPr="00EE33AE" w:rsidRDefault="007258FA" w:rsidP="007258FA">
      <w:pPr>
        <w:pStyle w:val="BodyText"/>
        <w:widowControl w:val="0"/>
        <w:rPr>
          <w:color w:val="auto"/>
        </w:rPr>
      </w:pPr>
    </w:p>
    <w:p w:rsidR="005F2A74" w:rsidRPr="00FD2AD4" w:rsidRDefault="00F7105D" w:rsidP="001354DF">
      <w:pPr>
        <w:rPr>
          <w:sz w:val="24"/>
          <w:szCs w:val="24"/>
        </w:rPr>
      </w:pPr>
      <w:r w:rsidRPr="00FD2AD4">
        <w:rPr>
          <w:sz w:val="24"/>
          <w:szCs w:val="24"/>
        </w:rPr>
        <w:t xml:space="preserve">The </w:t>
      </w:r>
      <w:r w:rsidR="00FD2AD4">
        <w:rPr>
          <w:sz w:val="24"/>
          <w:szCs w:val="24"/>
        </w:rPr>
        <w:t>Interim F</w:t>
      </w:r>
      <w:r w:rsidRPr="00FD2AD4">
        <w:rPr>
          <w:sz w:val="24"/>
          <w:szCs w:val="24"/>
        </w:rPr>
        <w:t xml:space="preserve">inal rule was published on </w:t>
      </w:r>
      <w:r w:rsidR="00FD2AD4" w:rsidRPr="00FD2AD4">
        <w:rPr>
          <w:sz w:val="24"/>
          <w:szCs w:val="24"/>
        </w:rPr>
        <w:t xml:space="preserve">Wednesday, August 10, 2016 </w:t>
      </w:r>
      <w:r w:rsidRPr="00FD2AD4">
        <w:rPr>
          <w:sz w:val="24"/>
          <w:szCs w:val="24"/>
        </w:rPr>
        <w:t>(</w:t>
      </w:r>
      <w:r w:rsidR="00FD2AD4" w:rsidRPr="00FD2AD4">
        <w:rPr>
          <w:sz w:val="24"/>
          <w:szCs w:val="24"/>
        </w:rPr>
        <w:t>81</w:t>
      </w:r>
      <w:r w:rsidRPr="00FD2AD4">
        <w:rPr>
          <w:sz w:val="24"/>
          <w:szCs w:val="24"/>
        </w:rPr>
        <w:t xml:space="preserve"> FR </w:t>
      </w:r>
      <w:r w:rsidR="00FD2AD4" w:rsidRPr="00FD2AD4">
        <w:rPr>
          <w:sz w:val="24"/>
          <w:szCs w:val="24"/>
        </w:rPr>
        <w:t>52770</w:t>
      </w:r>
      <w:r w:rsidRPr="00FD2AD4">
        <w:rPr>
          <w:sz w:val="24"/>
          <w:szCs w:val="24"/>
        </w:rPr>
        <w:t>-</w:t>
      </w:r>
      <w:r w:rsidR="00FD2AD4" w:rsidRPr="00FD2AD4">
        <w:rPr>
          <w:sz w:val="24"/>
          <w:szCs w:val="24"/>
        </w:rPr>
        <w:t>52777</w:t>
      </w:r>
      <w:r w:rsidRPr="00FD2AD4">
        <w:rPr>
          <w:sz w:val="24"/>
          <w:szCs w:val="24"/>
        </w:rPr>
        <w:t xml:space="preserve">).  </w:t>
      </w:r>
      <w:r w:rsidR="00AB3EFF" w:rsidRPr="00FD2AD4">
        <w:rPr>
          <w:sz w:val="24"/>
          <w:szCs w:val="24"/>
        </w:rPr>
        <w:t xml:space="preserve"> </w:t>
      </w:r>
    </w:p>
    <w:p w:rsidR="00034DA8" w:rsidRPr="001354DF" w:rsidRDefault="00034DA8" w:rsidP="001354DF">
      <w:pPr>
        <w:rPr>
          <w:sz w:val="24"/>
          <w:szCs w:val="24"/>
        </w:rPr>
      </w:pPr>
    </w:p>
    <w:p w:rsidR="001354DF" w:rsidRPr="001354DF" w:rsidRDefault="005F2A74" w:rsidP="001354DF">
      <w:pPr>
        <w:rPr>
          <w:b/>
          <w:sz w:val="24"/>
          <w:szCs w:val="24"/>
        </w:rPr>
      </w:pPr>
      <w:r w:rsidRPr="00E4745E">
        <w:rPr>
          <w:b/>
          <w:sz w:val="24"/>
          <w:szCs w:val="24"/>
        </w:rPr>
        <w:t>2.</w:t>
      </w:r>
      <w:r w:rsidRPr="001354DF">
        <w:rPr>
          <w:sz w:val="24"/>
          <w:szCs w:val="24"/>
        </w:rPr>
        <w:t xml:space="preserve">  </w:t>
      </w:r>
      <w:r w:rsidR="001354DF" w:rsidRPr="001354DF">
        <w:rPr>
          <w:b/>
          <w:sz w:val="24"/>
          <w:szCs w:val="24"/>
        </w:rPr>
        <w:t>Indicate how, by whom, and for what purposes the information is to be used; indicate actual use the agency has made of the information received from current collection.</w:t>
      </w:r>
    </w:p>
    <w:p w:rsidR="001354DF" w:rsidRPr="001354DF" w:rsidRDefault="001354DF" w:rsidP="001354DF">
      <w:pPr>
        <w:rPr>
          <w:b/>
          <w:sz w:val="24"/>
          <w:szCs w:val="24"/>
        </w:rPr>
      </w:pPr>
    </w:p>
    <w:p w:rsidR="005F2A74" w:rsidRDefault="00597BAB" w:rsidP="001354DF">
      <w:pPr>
        <w:rPr>
          <w:sz w:val="24"/>
          <w:szCs w:val="24"/>
        </w:rPr>
      </w:pPr>
      <w:r>
        <w:rPr>
          <w:sz w:val="24"/>
        </w:rPr>
        <w:t>P</w:t>
      </w:r>
      <w:r w:rsidRPr="00597BAB">
        <w:rPr>
          <w:sz w:val="24"/>
        </w:rPr>
        <w:t>ublic or nonprofit agencies</w:t>
      </w:r>
      <w:r w:rsidR="00034DA8" w:rsidRPr="00CF7A98">
        <w:rPr>
          <w:sz w:val="24"/>
          <w:szCs w:val="24"/>
        </w:rPr>
        <w:t xml:space="preserve"> may submit this information to complete an application for the </w:t>
      </w:r>
      <w:r>
        <w:rPr>
          <w:sz w:val="24"/>
          <w:szCs w:val="24"/>
        </w:rPr>
        <w:t xml:space="preserve">VEPFS </w:t>
      </w:r>
      <w:r w:rsidR="00034DA8" w:rsidRPr="00CF7A98">
        <w:rPr>
          <w:sz w:val="24"/>
          <w:szCs w:val="24"/>
        </w:rPr>
        <w:t>Grant program. Applicants may either obtain printed copies of the forms or electronically download</w:t>
      </w:r>
      <w:r w:rsidR="00034DA8" w:rsidRPr="00CF7A98">
        <w:rPr>
          <w:rFonts w:ascii="Times" w:hAnsi="Times"/>
          <w:b/>
          <w:sz w:val="24"/>
          <w:szCs w:val="24"/>
        </w:rPr>
        <w:t xml:space="preserve"> </w:t>
      </w:r>
      <w:r w:rsidR="00034DA8" w:rsidRPr="00CF7A98">
        <w:rPr>
          <w:sz w:val="24"/>
          <w:szCs w:val="24"/>
        </w:rPr>
        <w:t>the required forms.  These forms and other required statements are then completed and the applications submitted to VA electronically through Grants.gov.  The signed forms provide certification of compliance with VA grant requirements.  VA will use all information summited by applicants, including the SF 424, VA Form 26-</w:t>
      </w:r>
      <w:r w:rsidR="00034DA8">
        <w:rPr>
          <w:sz w:val="24"/>
          <w:szCs w:val="24"/>
        </w:rPr>
        <w:t>0967 and VA Form 26-0967a</w:t>
      </w:r>
      <w:proofErr w:type="gramStart"/>
      <w:r w:rsidR="00034DA8">
        <w:rPr>
          <w:sz w:val="24"/>
          <w:szCs w:val="24"/>
        </w:rPr>
        <w:t>.</w:t>
      </w:r>
      <w:r w:rsidR="00034DA8" w:rsidRPr="00CF7A98">
        <w:rPr>
          <w:sz w:val="24"/>
          <w:szCs w:val="24"/>
        </w:rPr>
        <w:t>.</w:t>
      </w:r>
      <w:proofErr w:type="gramEnd"/>
      <w:r w:rsidR="00034DA8" w:rsidRPr="00CF7A98">
        <w:rPr>
          <w:sz w:val="24"/>
        </w:rPr>
        <w:t xml:space="preserve">  </w:t>
      </w:r>
      <w:r w:rsidR="00034DA8" w:rsidRPr="00CF7A98">
        <w:rPr>
          <w:sz w:val="24"/>
          <w:szCs w:val="24"/>
        </w:rPr>
        <w:t xml:space="preserve">The information will be used by </w:t>
      </w:r>
      <w:r>
        <w:rPr>
          <w:sz w:val="24"/>
          <w:szCs w:val="24"/>
        </w:rPr>
        <w:t>Veterans Affairs VEPFS program</w:t>
      </w:r>
      <w:r w:rsidR="00034DA8" w:rsidRPr="00CF7A98">
        <w:rPr>
          <w:sz w:val="24"/>
          <w:szCs w:val="24"/>
        </w:rPr>
        <w:t xml:space="preserve"> </w:t>
      </w:r>
      <w:r>
        <w:rPr>
          <w:sz w:val="24"/>
          <w:szCs w:val="24"/>
        </w:rPr>
        <w:t>representatives</w:t>
      </w:r>
      <w:r w:rsidR="00034DA8" w:rsidRPr="00CF7A98">
        <w:rPr>
          <w:sz w:val="24"/>
          <w:szCs w:val="24"/>
        </w:rPr>
        <w:t xml:space="preserve"> in deciding whether an applicant meets the requirements and satisfies the scoring criteria for award of </w:t>
      </w:r>
      <w:r>
        <w:rPr>
          <w:sz w:val="24"/>
          <w:szCs w:val="24"/>
        </w:rPr>
        <w:t>VEPFS</w:t>
      </w:r>
      <w:r w:rsidR="00034DA8" w:rsidRPr="00CF7A98">
        <w:rPr>
          <w:sz w:val="24"/>
          <w:szCs w:val="24"/>
        </w:rPr>
        <w:t xml:space="preserve"> grant under 38 U.S.C. </w:t>
      </w:r>
      <w:r>
        <w:rPr>
          <w:sz w:val="24"/>
          <w:szCs w:val="24"/>
        </w:rPr>
        <w:t>3119</w:t>
      </w:r>
      <w:r w:rsidR="00034DA8" w:rsidRPr="00CF7A98">
        <w:rPr>
          <w:sz w:val="24"/>
          <w:szCs w:val="24"/>
        </w:rPr>
        <w:t xml:space="preserve">.  </w:t>
      </w:r>
    </w:p>
    <w:p w:rsidR="00440BDD" w:rsidRDefault="00440BDD" w:rsidP="001354DF">
      <w:pPr>
        <w:rPr>
          <w:sz w:val="24"/>
          <w:szCs w:val="24"/>
        </w:rPr>
      </w:pPr>
    </w:p>
    <w:p w:rsidR="00440BDD" w:rsidRPr="00EE33AE" w:rsidRDefault="00440BDD" w:rsidP="00440BDD">
      <w:pPr>
        <w:pStyle w:val="HTMLPreformatted"/>
        <w:tabs>
          <w:tab w:val="clear" w:pos="916"/>
          <w:tab w:val="left" w:pos="540"/>
        </w:tabs>
        <w:spacing w:line="360" w:lineRule="auto"/>
        <w:rPr>
          <w:rFonts w:ascii="Times New Roman" w:hAnsi="Times New Roman" w:cs="Times New Roman"/>
          <w:b/>
          <w:bCs/>
          <w:sz w:val="24"/>
          <w:szCs w:val="24"/>
        </w:rPr>
      </w:pPr>
      <w:r w:rsidRPr="00EE33AE">
        <w:rPr>
          <w:rFonts w:ascii="Times New Roman" w:hAnsi="Times New Roman" w:cs="Times New Roman"/>
          <w:b/>
          <w:bCs/>
          <w:sz w:val="24"/>
          <w:szCs w:val="24"/>
          <w:u w:val="single"/>
        </w:rPr>
        <w:t xml:space="preserve">Application for </w:t>
      </w:r>
      <w:r>
        <w:rPr>
          <w:rFonts w:ascii="Times New Roman" w:hAnsi="Times New Roman" w:cs="Times New Roman"/>
          <w:b/>
          <w:bCs/>
          <w:sz w:val="24"/>
          <w:szCs w:val="24"/>
          <w:u w:val="single"/>
        </w:rPr>
        <w:t>VEPFS Grant</w:t>
      </w:r>
      <w:r w:rsidRPr="00EE33AE">
        <w:rPr>
          <w:rFonts w:ascii="Times New Roman" w:hAnsi="Times New Roman" w:cs="Times New Roman"/>
          <w:b/>
          <w:bCs/>
          <w:sz w:val="24"/>
          <w:szCs w:val="24"/>
          <w:u w:val="single"/>
        </w:rPr>
        <w:t>:</w:t>
      </w:r>
      <w:r w:rsidRPr="00EE33AE">
        <w:rPr>
          <w:rFonts w:ascii="Times New Roman" w:hAnsi="Times New Roman" w:cs="Times New Roman"/>
          <w:b/>
          <w:bCs/>
          <w:sz w:val="24"/>
          <w:szCs w:val="24"/>
        </w:rPr>
        <w:t xml:space="preserve"> </w:t>
      </w:r>
    </w:p>
    <w:p w:rsidR="00440BDD" w:rsidRPr="00EE33AE" w:rsidRDefault="00440BDD" w:rsidP="00440BDD">
      <w:pPr>
        <w:pStyle w:val="HTMLPreformatted"/>
        <w:tabs>
          <w:tab w:val="clear" w:pos="916"/>
          <w:tab w:val="left" w:pos="540"/>
        </w:tabs>
        <w:rPr>
          <w:rFonts w:ascii="Times New Roman" w:hAnsi="Times New Roman" w:cs="Times New Roman"/>
          <w:sz w:val="24"/>
          <w:szCs w:val="24"/>
        </w:rPr>
      </w:pPr>
      <w:r w:rsidRPr="00EE33AE">
        <w:rPr>
          <w:rFonts w:ascii="Times New Roman" w:hAnsi="Times New Roman" w:cs="Times New Roman"/>
          <w:bCs/>
          <w:sz w:val="24"/>
          <w:szCs w:val="24"/>
        </w:rPr>
        <w:t xml:space="preserve">This information is needed to </w:t>
      </w:r>
      <w:r>
        <w:rPr>
          <w:rFonts w:ascii="Times New Roman" w:hAnsi="Times New Roman" w:cs="Times New Roman"/>
          <w:bCs/>
          <w:sz w:val="24"/>
          <w:szCs w:val="24"/>
        </w:rPr>
        <w:t>a VEPFS</w:t>
      </w:r>
      <w:r w:rsidRPr="00EE33AE">
        <w:rPr>
          <w:rFonts w:ascii="Times New Roman" w:hAnsi="Times New Roman" w:cs="Times New Roman"/>
          <w:bCs/>
          <w:sz w:val="24"/>
          <w:szCs w:val="24"/>
        </w:rPr>
        <w:t xml:space="preserve"> </w:t>
      </w:r>
      <w:r>
        <w:rPr>
          <w:rFonts w:ascii="Times New Roman" w:hAnsi="Times New Roman" w:cs="Times New Roman"/>
          <w:bCs/>
          <w:sz w:val="24"/>
          <w:szCs w:val="24"/>
        </w:rPr>
        <w:t>grant</w:t>
      </w:r>
      <w:r w:rsidRPr="00EE33AE">
        <w:rPr>
          <w:rFonts w:ascii="Times New Roman" w:hAnsi="Times New Roman" w:cs="Times New Roman"/>
          <w:bCs/>
          <w:sz w:val="24"/>
          <w:szCs w:val="24"/>
        </w:rPr>
        <w:t xml:space="preserve"> to eligible entities.  Legal authority for this data collection is found </w:t>
      </w:r>
      <w:proofErr w:type="gramStart"/>
      <w:r w:rsidRPr="00EE33AE">
        <w:rPr>
          <w:rFonts w:ascii="Times New Roman" w:hAnsi="Times New Roman" w:cs="Times New Roman"/>
          <w:bCs/>
          <w:sz w:val="24"/>
          <w:szCs w:val="24"/>
        </w:rPr>
        <w:t>under</w:t>
      </w:r>
      <w:proofErr w:type="gramEnd"/>
      <w:r w:rsidRPr="00EE33AE">
        <w:rPr>
          <w:rFonts w:ascii="Times New Roman" w:hAnsi="Times New Roman" w:cs="Times New Roman"/>
          <w:bCs/>
          <w:sz w:val="24"/>
          <w:szCs w:val="24"/>
        </w:rPr>
        <w:t xml:space="preserve"> 38 U.S.C. </w:t>
      </w:r>
      <w:r>
        <w:rPr>
          <w:rFonts w:ascii="Times New Roman" w:hAnsi="Times New Roman" w:cs="Times New Roman"/>
          <w:bCs/>
          <w:sz w:val="24"/>
          <w:szCs w:val="24"/>
        </w:rPr>
        <w:t>3119</w:t>
      </w:r>
      <w:r w:rsidRPr="00EE33AE">
        <w:rPr>
          <w:rFonts w:ascii="Times New Roman" w:hAnsi="Times New Roman" w:cs="Times New Roman"/>
          <w:bCs/>
          <w:sz w:val="24"/>
          <w:szCs w:val="24"/>
        </w:rPr>
        <w:t xml:space="preserve">, which authorizes the collection of data </w:t>
      </w:r>
      <w:r w:rsidRPr="00EE33AE">
        <w:rPr>
          <w:rFonts w:ascii="Times New Roman" w:hAnsi="Times New Roman" w:cs="Times New Roman"/>
          <w:sz w:val="24"/>
          <w:szCs w:val="24"/>
        </w:rPr>
        <w:t xml:space="preserve">and the application requirements prescribed for the </w:t>
      </w:r>
      <w:r>
        <w:rPr>
          <w:rFonts w:ascii="Times New Roman" w:hAnsi="Times New Roman" w:cs="Times New Roman"/>
          <w:sz w:val="24"/>
          <w:szCs w:val="24"/>
        </w:rPr>
        <w:t>VEPFS</w:t>
      </w:r>
      <w:r w:rsidRPr="00EE33AE">
        <w:rPr>
          <w:rFonts w:ascii="Times New Roman" w:hAnsi="Times New Roman" w:cs="Times New Roman"/>
          <w:sz w:val="24"/>
          <w:szCs w:val="24"/>
        </w:rPr>
        <w:t xml:space="preserve"> </w:t>
      </w:r>
      <w:r>
        <w:rPr>
          <w:rFonts w:ascii="Times New Roman" w:hAnsi="Times New Roman" w:cs="Times New Roman"/>
          <w:sz w:val="24"/>
          <w:szCs w:val="24"/>
        </w:rPr>
        <w:t>grant program</w:t>
      </w:r>
      <w:r w:rsidRPr="00EE33AE">
        <w:rPr>
          <w:rFonts w:ascii="Times New Roman" w:hAnsi="Times New Roman" w:cs="Times New Roman"/>
          <w:sz w:val="24"/>
          <w:szCs w:val="24"/>
        </w:rPr>
        <w:t xml:space="preserve"> and are designed to ensure that VA can fully evaluate the ability of applicants to achieve the goals of the </w:t>
      </w:r>
      <w:r>
        <w:rPr>
          <w:rFonts w:ascii="Times New Roman" w:hAnsi="Times New Roman" w:cs="Times New Roman"/>
          <w:sz w:val="24"/>
          <w:szCs w:val="24"/>
        </w:rPr>
        <w:t>VEPFS</w:t>
      </w:r>
      <w:r w:rsidRPr="00EE33AE">
        <w:rPr>
          <w:rFonts w:ascii="Times New Roman" w:hAnsi="Times New Roman" w:cs="Times New Roman"/>
          <w:sz w:val="24"/>
          <w:szCs w:val="24"/>
        </w:rPr>
        <w:t xml:space="preserve"> Program.</w:t>
      </w:r>
    </w:p>
    <w:p w:rsidR="00440BDD" w:rsidRPr="00EE33AE" w:rsidRDefault="00440BDD" w:rsidP="00440BDD">
      <w:pPr>
        <w:widowControl w:val="0"/>
        <w:tabs>
          <w:tab w:val="left" w:pos="540"/>
        </w:tabs>
        <w:rPr>
          <w:bCs/>
        </w:rPr>
      </w:pPr>
    </w:p>
    <w:p w:rsidR="00440BDD" w:rsidRDefault="00440BDD" w:rsidP="00440BDD">
      <w:pPr>
        <w:rPr>
          <w:sz w:val="24"/>
          <w:szCs w:val="24"/>
        </w:rPr>
      </w:pPr>
      <w:r w:rsidRPr="00EE33AE">
        <w:rPr>
          <w:sz w:val="24"/>
          <w:szCs w:val="24"/>
        </w:rPr>
        <w:t xml:space="preserve">To apply for a </w:t>
      </w:r>
      <w:r>
        <w:rPr>
          <w:sz w:val="24"/>
          <w:szCs w:val="24"/>
        </w:rPr>
        <w:t>VEPFS</w:t>
      </w:r>
      <w:r w:rsidRPr="00EE33AE">
        <w:rPr>
          <w:sz w:val="24"/>
          <w:szCs w:val="24"/>
        </w:rPr>
        <w:t xml:space="preserve"> grant, an applicant must submit to VA a complete grant application package, as described in the Notice of Fund Availability.  (VA would publish a Notice of Fund Availability in the Federal Register identifying such items as the location for obtaining supportive services grant application packages; the date, time, and place for submitting completed supportive services grant applications; the estimated amount and type of funding available, such as the amount of funds available for </w:t>
      </w:r>
      <w:r w:rsidR="00A07313">
        <w:rPr>
          <w:sz w:val="24"/>
          <w:szCs w:val="24"/>
        </w:rPr>
        <w:t>VEPFS</w:t>
      </w:r>
      <w:r w:rsidRPr="00EE33AE">
        <w:rPr>
          <w:sz w:val="24"/>
          <w:szCs w:val="24"/>
        </w:rPr>
        <w:t xml:space="preserve"> grants; the length of term for grant </w:t>
      </w:r>
      <w:r w:rsidR="00A07313">
        <w:rPr>
          <w:sz w:val="24"/>
          <w:szCs w:val="24"/>
        </w:rPr>
        <w:t>performance</w:t>
      </w:r>
      <w:r w:rsidRPr="00EE33AE">
        <w:rPr>
          <w:sz w:val="24"/>
          <w:szCs w:val="24"/>
        </w:rPr>
        <w:t xml:space="preserve">; and other information necessary for the </w:t>
      </w:r>
      <w:r w:rsidR="00A07313">
        <w:rPr>
          <w:sz w:val="24"/>
          <w:szCs w:val="24"/>
        </w:rPr>
        <w:t>VEPFS</w:t>
      </w:r>
      <w:r w:rsidRPr="00EE33AE">
        <w:rPr>
          <w:sz w:val="24"/>
          <w:szCs w:val="24"/>
        </w:rPr>
        <w:t xml:space="preserve"> grant application process as determined).</w:t>
      </w:r>
      <w:r w:rsidR="00FF2F2B">
        <w:rPr>
          <w:sz w:val="24"/>
          <w:szCs w:val="24"/>
        </w:rPr>
        <w:t xml:space="preserve"> </w:t>
      </w:r>
    </w:p>
    <w:p w:rsidR="00A60DA6" w:rsidRDefault="00A60DA6" w:rsidP="00440BDD">
      <w:pPr>
        <w:rPr>
          <w:sz w:val="24"/>
          <w:szCs w:val="24"/>
        </w:rPr>
      </w:pPr>
    </w:p>
    <w:p w:rsidR="00A60DA6" w:rsidRDefault="00A60DA6" w:rsidP="00440BDD">
      <w:pPr>
        <w:rPr>
          <w:sz w:val="24"/>
          <w:szCs w:val="24"/>
        </w:rPr>
      </w:pPr>
      <w:r w:rsidRPr="00A60DA6">
        <w:rPr>
          <w:sz w:val="24"/>
          <w:szCs w:val="24"/>
          <w:u w:val="single"/>
        </w:rPr>
        <w:t xml:space="preserve">Compliance Reports for </w:t>
      </w:r>
      <w:r>
        <w:rPr>
          <w:sz w:val="24"/>
          <w:szCs w:val="24"/>
          <w:u w:val="single"/>
        </w:rPr>
        <w:t>VEPFS</w:t>
      </w:r>
      <w:r w:rsidRPr="00A60DA6">
        <w:rPr>
          <w:sz w:val="24"/>
          <w:szCs w:val="24"/>
          <w:u w:val="single"/>
        </w:rPr>
        <w:t xml:space="preserve"> Program</w:t>
      </w:r>
      <w:r w:rsidRPr="00A60DA6">
        <w:rPr>
          <w:sz w:val="24"/>
          <w:szCs w:val="24"/>
        </w:rPr>
        <w:t xml:space="preserve">: </w:t>
      </w:r>
      <w:r w:rsidRPr="00A60DA6">
        <w:rPr>
          <w:bCs/>
          <w:sz w:val="24"/>
          <w:szCs w:val="24"/>
        </w:rPr>
        <w:t>This information collection will be required to ensure grantees are complying with all program requirements set forth in their grant agreements.</w:t>
      </w:r>
      <w:r w:rsidRPr="00A60DA6">
        <w:rPr>
          <w:sz w:val="24"/>
          <w:szCs w:val="24"/>
        </w:rPr>
        <w:t xml:space="preserve"> As this is a new program, there has not yet been any such collection in the past.</w:t>
      </w:r>
      <w:r w:rsidR="000C7F94">
        <w:rPr>
          <w:sz w:val="24"/>
          <w:szCs w:val="24"/>
        </w:rPr>
        <w:t xml:space="preserve"> Respondents will be required to submit quarterly reports that provide project perform</w:t>
      </w:r>
      <w:r w:rsidR="00FF2F2B">
        <w:rPr>
          <w:sz w:val="24"/>
          <w:szCs w:val="24"/>
        </w:rPr>
        <w:t>ance updates and related cost expenditures. Up to 10 grantees will be selected per grant program and quarterly reporting will be required.</w:t>
      </w:r>
    </w:p>
    <w:p w:rsidR="00034DA8" w:rsidRPr="001354DF" w:rsidRDefault="00034DA8" w:rsidP="001354DF">
      <w:pPr>
        <w:rPr>
          <w:sz w:val="24"/>
          <w:szCs w:val="24"/>
        </w:rPr>
      </w:pPr>
    </w:p>
    <w:p w:rsidR="001354DF" w:rsidRPr="001354DF" w:rsidRDefault="005F2A74" w:rsidP="001354DF">
      <w:pPr>
        <w:rPr>
          <w:b/>
          <w:sz w:val="24"/>
          <w:szCs w:val="24"/>
        </w:rPr>
      </w:pPr>
      <w:r w:rsidRPr="00E4745E">
        <w:rPr>
          <w:b/>
          <w:sz w:val="24"/>
          <w:szCs w:val="24"/>
        </w:rPr>
        <w:t>3.</w:t>
      </w:r>
      <w:r w:rsidRPr="001354DF">
        <w:rPr>
          <w:sz w:val="24"/>
          <w:szCs w:val="24"/>
        </w:rPr>
        <w:t xml:space="preserve">  </w:t>
      </w:r>
      <w:r w:rsidR="001354DF" w:rsidRPr="001354DF">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354DF" w:rsidRPr="001354DF" w:rsidRDefault="001354DF" w:rsidP="001354DF">
      <w:pPr>
        <w:rPr>
          <w:b/>
          <w:sz w:val="24"/>
          <w:szCs w:val="24"/>
        </w:rPr>
      </w:pPr>
    </w:p>
    <w:p w:rsidR="00034DA8" w:rsidRDefault="00034DA8" w:rsidP="00034DA8">
      <w:pPr>
        <w:tabs>
          <w:tab w:val="left" w:pos="360"/>
        </w:tabs>
        <w:ind w:right="-540"/>
        <w:rPr>
          <w:sz w:val="24"/>
        </w:rPr>
      </w:pPr>
      <w:r>
        <w:rPr>
          <w:sz w:val="24"/>
        </w:rPr>
        <w:t xml:space="preserve">Applicants for </w:t>
      </w:r>
      <w:r w:rsidR="006E4B6E">
        <w:rPr>
          <w:sz w:val="24"/>
        </w:rPr>
        <w:t>VEPFS</w:t>
      </w:r>
      <w:r>
        <w:rPr>
          <w:sz w:val="24"/>
        </w:rPr>
        <w:t xml:space="preserve"> grant will submit their applications to the Secretary via Grants.gov.  Grants.gov provides a centralized location for federal agencies to post discretionary funding opportunities and grant seekers to find and apply for federal funding </w:t>
      </w:r>
      <w:r w:rsidRPr="0005489F">
        <w:rPr>
          <w:sz w:val="24"/>
          <w:szCs w:val="24"/>
        </w:rPr>
        <w:t xml:space="preserve">opportunities.  Electronic submission through this centralized website will reduce the burden on applicants and VA and will improve consistency in submissions. </w:t>
      </w:r>
      <w:r>
        <w:rPr>
          <w:sz w:val="24"/>
          <w:szCs w:val="24"/>
        </w:rPr>
        <w:t>VA will use the information contained in</w:t>
      </w:r>
      <w:r w:rsidRPr="0005489F">
        <w:rPr>
          <w:sz w:val="24"/>
          <w:szCs w:val="24"/>
        </w:rPr>
        <w:t xml:space="preserve"> Standard Form 424, VA Form 2</w:t>
      </w:r>
      <w:r>
        <w:rPr>
          <w:sz w:val="24"/>
          <w:szCs w:val="24"/>
        </w:rPr>
        <w:t>6</w:t>
      </w:r>
      <w:r w:rsidRPr="0005489F">
        <w:rPr>
          <w:sz w:val="24"/>
          <w:szCs w:val="24"/>
        </w:rPr>
        <w:t>-</w:t>
      </w:r>
      <w:r>
        <w:rPr>
          <w:sz w:val="24"/>
          <w:szCs w:val="24"/>
        </w:rPr>
        <w:t>0967 and VA Form 26-0967a.</w:t>
      </w:r>
      <w:r w:rsidRPr="0005489F">
        <w:rPr>
          <w:sz w:val="24"/>
          <w:szCs w:val="24"/>
        </w:rPr>
        <w:t xml:space="preserve">  These forms will be accessed and downloaded </w:t>
      </w:r>
      <w:r w:rsidR="006E4B6E">
        <w:rPr>
          <w:bCs/>
          <w:sz w:val="24"/>
          <w:szCs w:val="24"/>
        </w:rPr>
        <w:t>on</w:t>
      </w:r>
      <w:r w:rsidRPr="00C130F0">
        <w:rPr>
          <w:sz w:val="24"/>
        </w:rPr>
        <w:t xml:space="preserve"> </w:t>
      </w:r>
      <w:r>
        <w:rPr>
          <w:sz w:val="24"/>
        </w:rPr>
        <w:t>Grants.gov (</w:t>
      </w:r>
      <w:hyperlink r:id="rId8" w:history="1">
        <w:r w:rsidRPr="0005489F">
          <w:rPr>
            <w:rStyle w:val="Hyperlink"/>
            <w:bCs/>
            <w:sz w:val="24"/>
            <w:szCs w:val="24"/>
          </w:rPr>
          <w:t>http://www.grant</w:t>
        </w:r>
        <w:r w:rsidRPr="0005489F">
          <w:rPr>
            <w:rStyle w:val="Hyperlink"/>
            <w:bCs/>
            <w:sz w:val="24"/>
            <w:szCs w:val="24"/>
          </w:rPr>
          <w:t>s</w:t>
        </w:r>
        <w:r w:rsidRPr="0005489F">
          <w:rPr>
            <w:rStyle w:val="Hyperlink"/>
            <w:bCs/>
            <w:sz w:val="24"/>
            <w:szCs w:val="24"/>
          </w:rPr>
          <w:t>.gov</w:t>
        </w:r>
      </w:hyperlink>
      <w:r>
        <w:rPr>
          <w:sz w:val="24"/>
          <w:szCs w:val="24"/>
        </w:rPr>
        <w:t>)</w:t>
      </w:r>
      <w:r w:rsidRPr="0005489F">
        <w:rPr>
          <w:sz w:val="24"/>
          <w:szCs w:val="24"/>
        </w:rPr>
        <w:t xml:space="preserve">.  These signed forms will provide applicant certification of compliance with VA grant requirements.  VA will use this information to award </w:t>
      </w:r>
      <w:r w:rsidR="006E4B6E">
        <w:rPr>
          <w:sz w:val="24"/>
          <w:szCs w:val="24"/>
        </w:rPr>
        <w:t>VEPFS</w:t>
      </w:r>
      <w:r w:rsidRPr="0005489F">
        <w:rPr>
          <w:sz w:val="24"/>
          <w:szCs w:val="24"/>
        </w:rPr>
        <w:t xml:space="preserve"> grants.</w:t>
      </w:r>
      <w:r>
        <w:t xml:space="preserve">  </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4</w:t>
      </w:r>
      <w:r w:rsidRPr="001354DF">
        <w:rPr>
          <w:sz w:val="24"/>
          <w:szCs w:val="24"/>
        </w:rPr>
        <w:t xml:space="preserve">.  </w:t>
      </w:r>
      <w:r w:rsidR="001354DF" w:rsidRPr="001354DF">
        <w:rPr>
          <w:b/>
          <w:sz w:val="24"/>
          <w:szCs w:val="24"/>
        </w:rPr>
        <w:t>Describe efforts to identify duplication.  Show specifically why any similar information already available cannot be used or modified for use for the purposes described in Item 2 above.</w:t>
      </w:r>
    </w:p>
    <w:p w:rsidR="001354DF" w:rsidRPr="001354DF" w:rsidRDefault="001354DF" w:rsidP="001354DF">
      <w:pPr>
        <w:rPr>
          <w:b/>
          <w:sz w:val="24"/>
          <w:szCs w:val="24"/>
        </w:rPr>
      </w:pPr>
    </w:p>
    <w:p w:rsidR="005F2A74" w:rsidRPr="001354DF" w:rsidRDefault="00966511" w:rsidP="001354DF">
      <w:pPr>
        <w:rPr>
          <w:sz w:val="24"/>
          <w:szCs w:val="24"/>
        </w:rPr>
      </w:pPr>
      <w:r w:rsidRPr="001354DF">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5.</w:t>
      </w:r>
      <w:r w:rsidRPr="001354DF">
        <w:rPr>
          <w:sz w:val="24"/>
          <w:szCs w:val="24"/>
        </w:rPr>
        <w:t xml:space="preserve">  </w:t>
      </w:r>
      <w:r w:rsidR="001354DF" w:rsidRPr="001354DF">
        <w:rPr>
          <w:b/>
          <w:sz w:val="24"/>
          <w:szCs w:val="24"/>
        </w:rPr>
        <w:t>If the collection of information impacts small businesses or other small entities, describe any methods used to minimize burden.</w:t>
      </w:r>
    </w:p>
    <w:p w:rsidR="001354DF" w:rsidRPr="001354DF" w:rsidRDefault="001354DF" w:rsidP="001354DF">
      <w:pPr>
        <w:rPr>
          <w:b/>
          <w:sz w:val="24"/>
          <w:szCs w:val="24"/>
        </w:rPr>
      </w:pPr>
    </w:p>
    <w:p w:rsidR="00034DA8" w:rsidRPr="001F7B0E" w:rsidRDefault="00034DA8" w:rsidP="00034DA8">
      <w:pPr>
        <w:tabs>
          <w:tab w:val="left" w:pos="360"/>
        </w:tabs>
        <w:ind w:right="-540"/>
        <w:rPr>
          <w:sz w:val="24"/>
        </w:rPr>
      </w:pPr>
      <w:r w:rsidRPr="001F7B0E">
        <w:rPr>
          <w:sz w:val="24"/>
        </w:rPr>
        <w:t xml:space="preserve">The collection of information will affect </w:t>
      </w:r>
      <w:r w:rsidR="00D57787">
        <w:rPr>
          <w:sz w:val="24"/>
        </w:rPr>
        <w:t>public or non-profit entities that</w:t>
      </w:r>
      <w:r w:rsidRPr="001F7B0E">
        <w:rPr>
          <w:sz w:val="24"/>
        </w:rPr>
        <w:t xml:space="preserve"> chose to </w:t>
      </w:r>
      <w:r>
        <w:rPr>
          <w:sz w:val="24"/>
        </w:rPr>
        <w:t xml:space="preserve">submit applications for the </w:t>
      </w:r>
      <w:r w:rsidR="00D57787">
        <w:rPr>
          <w:sz w:val="24"/>
        </w:rPr>
        <w:t>VEPFS</w:t>
      </w:r>
      <w:r>
        <w:rPr>
          <w:sz w:val="24"/>
        </w:rPr>
        <w:t xml:space="preserve"> grant</w:t>
      </w:r>
      <w:r w:rsidRPr="001F7B0E">
        <w:rPr>
          <w:sz w:val="24"/>
        </w:rPr>
        <w:t>.</w:t>
      </w:r>
      <w:r>
        <w:rPr>
          <w:sz w:val="24"/>
        </w:rPr>
        <w:t xml:space="preserve">  This</w:t>
      </w:r>
      <w:r w:rsidRPr="001F7B0E">
        <w:rPr>
          <w:sz w:val="24"/>
        </w:rPr>
        <w:t xml:space="preserve"> </w:t>
      </w:r>
      <w:r>
        <w:rPr>
          <w:sz w:val="24"/>
        </w:rPr>
        <w:t>information collection</w:t>
      </w:r>
      <w:r w:rsidRPr="001F7B0E">
        <w:rPr>
          <w:sz w:val="24"/>
        </w:rPr>
        <w:t xml:space="preserve"> is limited to </w:t>
      </w:r>
      <w:r>
        <w:rPr>
          <w:sz w:val="24"/>
        </w:rPr>
        <w:t>determining</w:t>
      </w:r>
      <w:r w:rsidRPr="001F7B0E">
        <w:rPr>
          <w:sz w:val="24"/>
        </w:rPr>
        <w:t xml:space="preserve"> whether, and to what degree, the applicant meets the </w:t>
      </w:r>
      <w:r>
        <w:rPr>
          <w:sz w:val="24"/>
        </w:rPr>
        <w:t>requirements</w:t>
      </w:r>
      <w:r w:rsidRPr="001F7B0E">
        <w:rPr>
          <w:sz w:val="24"/>
        </w:rPr>
        <w:t xml:space="preserve"> used in the award process of </w:t>
      </w:r>
      <w:r w:rsidR="00D57787">
        <w:rPr>
          <w:sz w:val="24"/>
        </w:rPr>
        <w:t>VEPFS grant</w:t>
      </w:r>
      <w:r w:rsidRPr="001F7B0E">
        <w:rPr>
          <w:sz w:val="24"/>
        </w:rPr>
        <w:t>.</w:t>
      </w:r>
      <w:r>
        <w:rPr>
          <w:sz w:val="24"/>
        </w:rPr>
        <w:t xml:space="preserve">  Applicants may only apply for one grant per year, and once per project.  Therefore this information is considered to only be collected one time, and may be submitted electronically, which lessens the burden on any </w:t>
      </w:r>
      <w:r>
        <w:rPr>
          <w:sz w:val="24"/>
        </w:rPr>
        <w:lastRenderedPageBreak/>
        <w:t xml:space="preserve">small businesses or other small entities who choose to submit applications. </w:t>
      </w:r>
      <w:r w:rsidR="00DB5A93" w:rsidRPr="00DB5A93">
        <w:rPr>
          <w:sz w:val="24"/>
        </w:rPr>
        <w:t xml:space="preserve">Every effort is being made with the Compliance Reports for </w:t>
      </w:r>
      <w:r w:rsidR="00DB5A93">
        <w:rPr>
          <w:sz w:val="24"/>
        </w:rPr>
        <w:t xml:space="preserve">the VEPFS grant </w:t>
      </w:r>
      <w:proofErr w:type="spellStart"/>
      <w:r w:rsidR="00DB5A93">
        <w:rPr>
          <w:sz w:val="24"/>
        </w:rPr>
        <w:t>progam</w:t>
      </w:r>
      <w:proofErr w:type="spellEnd"/>
      <w:r w:rsidR="00DB5A93" w:rsidRPr="00DB5A93">
        <w:rPr>
          <w:sz w:val="24"/>
        </w:rPr>
        <w:t xml:space="preserve"> to minimize the burden to small businesses by keeping </w:t>
      </w:r>
      <w:r w:rsidR="00DB5A93">
        <w:rPr>
          <w:sz w:val="24"/>
        </w:rPr>
        <w:t>reporting requirements</w:t>
      </w:r>
      <w:r w:rsidR="00DB5A93" w:rsidRPr="00DB5A93">
        <w:rPr>
          <w:sz w:val="24"/>
        </w:rPr>
        <w:t xml:space="preserve"> simple and to a minimum</w:t>
      </w:r>
      <w:r w:rsidR="00DB5A93">
        <w:rPr>
          <w:sz w:val="24"/>
        </w:rPr>
        <w:t xml:space="preserve"> while still</w:t>
      </w:r>
      <w:r w:rsidR="00DB5A93" w:rsidRPr="00DB5A93">
        <w:rPr>
          <w:sz w:val="24"/>
        </w:rPr>
        <w:t xml:space="preserve"> conforming to program requirements.</w:t>
      </w:r>
      <w:r w:rsidR="00FF2F2B">
        <w:rPr>
          <w:sz w:val="24"/>
        </w:rPr>
        <w:t xml:space="preserve"> Thus, an insubstantial number of small entities will be affected by the information collection process and, accordingly, there will not be a significant economic impact on such entities. </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6.</w:t>
      </w:r>
      <w:r w:rsidRPr="001354DF">
        <w:rPr>
          <w:sz w:val="24"/>
          <w:szCs w:val="24"/>
        </w:rPr>
        <w:t xml:space="preserve">  </w:t>
      </w:r>
      <w:r w:rsidR="001354DF" w:rsidRPr="001354DF">
        <w:rPr>
          <w:b/>
          <w:sz w:val="24"/>
          <w:szCs w:val="24"/>
        </w:rPr>
        <w:t>Describe the consequences to Federal program or policy activities if the collection is not conducted or is conducted less frequently as well as any technical or legal obstacles to reducing burden.</w:t>
      </w:r>
    </w:p>
    <w:p w:rsidR="001354DF" w:rsidRPr="001354DF" w:rsidRDefault="001354DF" w:rsidP="001354DF">
      <w:pPr>
        <w:rPr>
          <w:b/>
          <w:sz w:val="24"/>
          <w:szCs w:val="24"/>
        </w:rPr>
      </w:pPr>
    </w:p>
    <w:p w:rsidR="003E4A07" w:rsidRDefault="00034DA8" w:rsidP="001354DF">
      <w:pPr>
        <w:rPr>
          <w:sz w:val="24"/>
          <w:szCs w:val="24"/>
        </w:rPr>
      </w:pPr>
      <w:r w:rsidRPr="00201029">
        <w:rPr>
          <w:sz w:val="24"/>
        </w:rPr>
        <w:t xml:space="preserve">This information </w:t>
      </w:r>
      <w:r>
        <w:rPr>
          <w:sz w:val="24"/>
        </w:rPr>
        <w:t xml:space="preserve">is collected only </w:t>
      </w:r>
      <w:r w:rsidR="00FA2762">
        <w:rPr>
          <w:sz w:val="24"/>
        </w:rPr>
        <w:t>when a public non-profit entity</w:t>
      </w:r>
      <w:r w:rsidRPr="00D67E75">
        <w:rPr>
          <w:sz w:val="24"/>
          <w:szCs w:val="24"/>
        </w:rPr>
        <w:t xml:space="preserve"> wishes to apply for a </w:t>
      </w:r>
      <w:r w:rsidR="00FA2762">
        <w:rPr>
          <w:sz w:val="24"/>
          <w:szCs w:val="24"/>
        </w:rPr>
        <w:t>VEPFS</w:t>
      </w:r>
      <w:r w:rsidRPr="00D67E75">
        <w:rPr>
          <w:sz w:val="24"/>
          <w:szCs w:val="24"/>
        </w:rPr>
        <w:t xml:space="preserve"> grant.  This information is essential </w:t>
      </w:r>
      <w:r w:rsidR="00FA2762">
        <w:rPr>
          <w:sz w:val="24"/>
          <w:szCs w:val="24"/>
        </w:rPr>
        <w:t xml:space="preserve">to </w:t>
      </w:r>
      <w:r>
        <w:rPr>
          <w:sz w:val="24"/>
          <w:szCs w:val="24"/>
        </w:rPr>
        <w:t>the</w:t>
      </w:r>
      <w:r w:rsidRPr="00D67E75">
        <w:rPr>
          <w:sz w:val="24"/>
          <w:szCs w:val="24"/>
        </w:rPr>
        <w:t xml:space="preserve"> </w:t>
      </w:r>
      <w:r w:rsidR="00FA2762">
        <w:rPr>
          <w:sz w:val="24"/>
          <w:szCs w:val="24"/>
        </w:rPr>
        <w:t>VEPFS</w:t>
      </w:r>
      <w:r>
        <w:rPr>
          <w:sz w:val="24"/>
          <w:szCs w:val="24"/>
        </w:rPr>
        <w:t xml:space="preserve"> grant applications, the form and manner of which the Secretary is describing in proposed regulations pursuant to</w:t>
      </w:r>
      <w:r w:rsidRPr="00D67E75">
        <w:rPr>
          <w:sz w:val="24"/>
          <w:szCs w:val="24"/>
        </w:rPr>
        <w:t xml:space="preserve"> 38 U.S.C. </w:t>
      </w:r>
      <w:r w:rsidR="00FA2762">
        <w:rPr>
          <w:sz w:val="24"/>
          <w:szCs w:val="24"/>
        </w:rPr>
        <w:t>3119</w:t>
      </w:r>
      <w:r w:rsidRPr="00D67E75">
        <w:rPr>
          <w:sz w:val="24"/>
          <w:szCs w:val="24"/>
        </w:rPr>
        <w:t xml:space="preserve">.  The collection </w:t>
      </w:r>
      <w:r w:rsidR="00FA2762">
        <w:rPr>
          <w:sz w:val="24"/>
          <w:szCs w:val="24"/>
        </w:rPr>
        <w:t>of information</w:t>
      </w:r>
      <w:r w:rsidR="003E4A07">
        <w:rPr>
          <w:sz w:val="24"/>
          <w:szCs w:val="24"/>
        </w:rPr>
        <w:t xml:space="preserve"> for the grant application (38 CFR 21.445</w:t>
      </w:r>
      <w:proofErr w:type="gramStart"/>
      <w:r w:rsidR="003E4A07">
        <w:rPr>
          <w:sz w:val="24"/>
          <w:szCs w:val="24"/>
        </w:rPr>
        <w:t xml:space="preserve">) </w:t>
      </w:r>
      <w:r w:rsidR="00FA2762">
        <w:rPr>
          <w:sz w:val="24"/>
          <w:szCs w:val="24"/>
        </w:rPr>
        <w:t xml:space="preserve"> </w:t>
      </w:r>
      <w:r w:rsidRPr="00D67E75">
        <w:rPr>
          <w:sz w:val="24"/>
          <w:szCs w:val="24"/>
        </w:rPr>
        <w:t>is</w:t>
      </w:r>
      <w:proofErr w:type="gramEnd"/>
      <w:r w:rsidRPr="00D67E75">
        <w:rPr>
          <w:sz w:val="24"/>
          <w:szCs w:val="24"/>
        </w:rPr>
        <w:t xml:space="preserve"> generally conducted only on</w:t>
      </w:r>
      <w:r>
        <w:rPr>
          <w:sz w:val="24"/>
          <w:szCs w:val="24"/>
        </w:rPr>
        <w:t>e time</w:t>
      </w:r>
      <w:r w:rsidRPr="00D67E75">
        <w:rPr>
          <w:sz w:val="24"/>
          <w:szCs w:val="24"/>
        </w:rPr>
        <w:t xml:space="preserve">, at the time of application submission.  </w:t>
      </w:r>
      <w:r w:rsidR="00FA2762">
        <w:rPr>
          <w:sz w:val="24"/>
          <w:szCs w:val="24"/>
        </w:rPr>
        <w:t>Compliance reporting</w:t>
      </w:r>
      <w:r w:rsidR="003E4A07">
        <w:rPr>
          <w:sz w:val="24"/>
          <w:szCs w:val="24"/>
        </w:rPr>
        <w:t xml:space="preserve"> under 38 CFR 21.447(a</w:t>
      </w:r>
      <w:proofErr w:type="gramStart"/>
      <w:r w:rsidR="003E4A07">
        <w:rPr>
          <w:sz w:val="24"/>
          <w:szCs w:val="24"/>
        </w:rPr>
        <w:t>)(</w:t>
      </w:r>
      <w:proofErr w:type="gramEnd"/>
      <w:r w:rsidR="003E4A07">
        <w:rPr>
          <w:sz w:val="24"/>
          <w:szCs w:val="24"/>
        </w:rPr>
        <w:t>1) and 21.448(a)</w:t>
      </w:r>
      <w:r w:rsidR="00FA2762">
        <w:rPr>
          <w:sz w:val="24"/>
          <w:szCs w:val="24"/>
        </w:rPr>
        <w:t xml:space="preserve"> will be conducted on a quarterly basis and will be kept to a minimum. </w:t>
      </w:r>
      <w:r w:rsidRPr="00D67E75">
        <w:rPr>
          <w:sz w:val="24"/>
          <w:szCs w:val="24"/>
        </w:rPr>
        <w:t>If this information was collected less frequently</w:t>
      </w:r>
      <w:r w:rsidR="00FF2F2B">
        <w:rPr>
          <w:sz w:val="24"/>
          <w:szCs w:val="24"/>
        </w:rPr>
        <w:t xml:space="preserve"> or not at all</w:t>
      </w:r>
      <w:r w:rsidRPr="00D67E75">
        <w:rPr>
          <w:sz w:val="24"/>
          <w:szCs w:val="24"/>
        </w:rPr>
        <w:t xml:space="preserve">, VA would be unable to </w:t>
      </w:r>
      <w:r>
        <w:rPr>
          <w:sz w:val="24"/>
          <w:szCs w:val="24"/>
        </w:rPr>
        <w:t xml:space="preserve">adequately assess applications or </w:t>
      </w:r>
      <w:r w:rsidRPr="00D67E75">
        <w:rPr>
          <w:sz w:val="24"/>
          <w:szCs w:val="24"/>
        </w:rPr>
        <w:t>perform its statutory obligation to administer the program.</w:t>
      </w:r>
      <w:r w:rsidR="005B2D63">
        <w:rPr>
          <w:sz w:val="24"/>
          <w:szCs w:val="24"/>
        </w:rPr>
        <w:t xml:space="preserve"> </w:t>
      </w:r>
    </w:p>
    <w:p w:rsidR="003E4A07" w:rsidRDefault="003E4A07" w:rsidP="001354DF">
      <w:pPr>
        <w:rPr>
          <w:sz w:val="24"/>
          <w:szCs w:val="24"/>
        </w:rPr>
      </w:pPr>
    </w:p>
    <w:p w:rsidR="005F2A74" w:rsidRDefault="005B2D63" w:rsidP="001354DF">
      <w:pPr>
        <w:rPr>
          <w:sz w:val="24"/>
          <w:szCs w:val="24"/>
        </w:rPr>
      </w:pPr>
      <w:r>
        <w:rPr>
          <w:sz w:val="24"/>
          <w:szCs w:val="24"/>
        </w:rPr>
        <w:t xml:space="preserve">Per </w:t>
      </w:r>
      <w:r w:rsidRPr="005B2D63">
        <w:rPr>
          <w:sz w:val="24"/>
          <w:szCs w:val="24"/>
        </w:rPr>
        <w:t>§ 21.448(b)</w:t>
      </w:r>
      <w:r>
        <w:rPr>
          <w:sz w:val="24"/>
          <w:szCs w:val="24"/>
        </w:rPr>
        <w:t xml:space="preserve"> and </w:t>
      </w:r>
      <w:r w:rsidRPr="005B2D63">
        <w:rPr>
          <w:sz w:val="24"/>
          <w:szCs w:val="24"/>
        </w:rPr>
        <w:t>§ 21.447(a)</w:t>
      </w:r>
      <w:r w:rsidR="003E4A07">
        <w:rPr>
          <w:sz w:val="24"/>
          <w:szCs w:val="24"/>
        </w:rPr>
        <w:t xml:space="preserve">(2) and </w:t>
      </w:r>
      <w:r w:rsidRPr="005B2D63">
        <w:rPr>
          <w:sz w:val="24"/>
          <w:szCs w:val="24"/>
        </w:rPr>
        <w:t>(3)</w:t>
      </w:r>
      <w:r w:rsidR="003E4A07">
        <w:rPr>
          <w:sz w:val="24"/>
          <w:szCs w:val="24"/>
        </w:rPr>
        <w:t>,</w:t>
      </w:r>
      <w:r w:rsidRPr="005B2D63">
        <w:rPr>
          <w:sz w:val="24"/>
          <w:szCs w:val="24"/>
        </w:rPr>
        <w:t xml:space="preserve"> </w:t>
      </w:r>
      <w:r>
        <w:rPr>
          <w:sz w:val="24"/>
          <w:szCs w:val="24"/>
        </w:rPr>
        <w:t>VA may request additional reportin</w:t>
      </w:r>
      <w:r w:rsidR="003A091F">
        <w:rPr>
          <w:sz w:val="24"/>
          <w:szCs w:val="24"/>
        </w:rPr>
        <w:t>g</w:t>
      </w:r>
      <w:r>
        <w:rPr>
          <w:sz w:val="24"/>
          <w:szCs w:val="24"/>
        </w:rPr>
        <w:t xml:space="preserve"> if necessary to fully and effectively assess program accountability and effectiveness a manner and timeframe that VA specifies</w:t>
      </w:r>
      <w:r w:rsidR="003E4A07">
        <w:rPr>
          <w:sz w:val="24"/>
          <w:szCs w:val="24"/>
        </w:rPr>
        <w:t xml:space="preserve"> in the Terms and Conditions of the grant agreement</w:t>
      </w:r>
      <w:r>
        <w:rPr>
          <w:sz w:val="24"/>
          <w:szCs w:val="24"/>
        </w:rPr>
        <w:t>.</w:t>
      </w:r>
      <w:r w:rsidR="003E4A07">
        <w:rPr>
          <w:sz w:val="24"/>
          <w:szCs w:val="24"/>
        </w:rPr>
        <w:t xml:space="preserve">  VA will seek PRA approval for this collection of information under these regulatory provisions in the future.</w:t>
      </w:r>
    </w:p>
    <w:p w:rsidR="00034DA8" w:rsidRPr="001354DF" w:rsidRDefault="00034DA8" w:rsidP="001354DF">
      <w:pPr>
        <w:rPr>
          <w:sz w:val="24"/>
          <w:szCs w:val="24"/>
        </w:rPr>
      </w:pPr>
    </w:p>
    <w:p w:rsidR="001354DF" w:rsidRPr="001354DF" w:rsidRDefault="005F2A74" w:rsidP="00E4745E">
      <w:pPr>
        <w:rPr>
          <w:b/>
          <w:sz w:val="24"/>
          <w:szCs w:val="24"/>
        </w:rPr>
      </w:pPr>
      <w:r w:rsidRPr="00E4745E">
        <w:rPr>
          <w:b/>
          <w:sz w:val="24"/>
          <w:szCs w:val="24"/>
        </w:rPr>
        <w:t>7.</w:t>
      </w:r>
      <w:r w:rsidRPr="001354DF">
        <w:rPr>
          <w:sz w:val="24"/>
          <w:szCs w:val="24"/>
        </w:rPr>
        <w:t xml:space="preserve">  </w:t>
      </w:r>
      <w:r w:rsidR="001354DF" w:rsidRPr="001354DF">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1354DF" w:rsidRPr="001354DF" w:rsidRDefault="001354DF" w:rsidP="001354DF">
      <w:pPr>
        <w:ind w:firstLine="720"/>
        <w:rPr>
          <w:b/>
          <w:sz w:val="24"/>
          <w:szCs w:val="24"/>
        </w:rPr>
      </w:pPr>
    </w:p>
    <w:p w:rsidR="005F2A74" w:rsidRPr="001354DF" w:rsidRDefault="005F2A74" w:rsidP="001354DF">
      <w:pPr>
        <w:ind w:firstLine="720"/>
        <w:rPr>
          <w:sz w:val="24"/>
          <w:szCs w:val="24"/>
        </w:rPr>
      </w:pPr>
      <w:r w:rsidRPr="001354DF">
        <w:rPr>
          <w:sz w:val="24"/>
          <w:szCs w:val="24"/>
        </w:rPr>
        <w:t>There are no special circumstances that require the collection to be conducted in a manner inconsistent with the guidelines in 5 CFR 1320.6.</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8.</w:t>
      </w:r>
      <w:r w:rsidRPr="001354DF">
        <w:rPr>
          <w:sz w:val="24"/>
          <w:szCs w:val="24"/>
        </w:rPr>
        <w:t xml:space="preserve">  </w:t>
      </w:r>
      <w:r w:rsidR="001354DF" w:rsidRPr="001354DF">
        <w:rPr>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354DF" w:rsidRPr="001354DF" w:rsidRDefault="001354DF" w:rsidP="001354DF">
      <w:pPr>
        <w:rPr>
          <w:b/>
          <w:sz w:val="24"/>
          <w:szCs w:val="24"/>
        </w:rPr>
      </w:pPr>
    </w:p>
    <w:p w:rsidR="005F2A74" w:rsidRDefault="00EC31ED" w:rsidP="001354DF">
      <w:pPr>
        <w:rPr>
          <w:sz w:val="24"/>
          <w:szCs w:val="24"/>
        </w:rPr>
      </w:pPr>
      <w:r w:rsidRPr="00EC31ED">
        <w:rPr>
          <w:sz w:val="24"/>
          <w:szCs w:val="24"/>
        </w:rPr>
        <w:t xml:space="preserve">The notice of Proposed Information Collection Activity was published in the Federal Register: Vol. 81, No. </w:t>
      </w:r>
      <w:r>
        <w:rPr>
          <w:sz w:val="24"/>
          <w:szCs w:val="24"/>
        </w:rPr>
        <w:t>213</w:t>
      </w:r>
      <w:bookmarkStart w:id="0" w:name="_GoBack"/>
      <w:bookmarkEnd w:id="0"/>
      <w:r w:rsidRPr="00EC31ED">
        <w:rPr>
          <w:sz w:val="24"/>
          <w:szCs w:val="24"/>
        </w:rPr>
        <w:t>, Thursday, November 3, 2016</w:t>
      </w:r>
      <w:r>
        <w:rPr>
          <w:sz w:val="24"/>
          <w:szCs w:val="24"/>
        </w:rPr>
        <w:t xml:space="preserve">, </w:t>
      </w:r>
      <w:r w:rsidRPr="00EC31ED">
        <w:rPr>
          <w:sz w:val="24"/>
          <w:szCs w:val="24"/>
        </w:rPr>
        <w:t xml:space="preserve">Page </w:t>
      </w:r>
      <w:r>
        <w:rPr>
          <w:sz w:val="24"/>
          <w:szCs w:val="24"/>
        </w:rPr>
        <w:t>76699</w:t>
      </w:r>
      <w:r w:rsidRPr="00EC31ED">
        <w:rPr>
          <w:sz w:val="24"/>
          <w:szCs w:val="24"/>
        </w:rPr>
        <w:t>.  VA received no public comments.</w:t>
      </w:r>
    </w:p>
    <w:p w:rsidR="00EC31ED" w:rsidRDefault="00EC31ED" w:rsidP="001354DF">
      <w:pPr>
        <w:rPr>
          <w:sz w:val="24"/>
          <w:szCs w:val="24"/>
        </w:rPr>
      </w:pPr>
    </w:p>
    <w:p w:rsidR="00EC31ED" w:rsidRPr="00BF5202" w:rsidRDefault="00EC31ED" w:rsidP="001354DF">
      <w:pPr>
        <w:rPr>
          <w:sz w:val="24"/>
          <w:szCs w:val="24"/>
        </w:rPr>
      </w:pPr>
    </w:p>
    <w:p w:rsidR="001354DF" w:rsidRPr="001354DF" w:rsidRDefault="00EC31ED" w:rsidP="001354DF">
      <w:pPr>
        <w:rPr>
          <w:b/>
          <w:sz w:val="24"/>
          <w:szCs w:val="24"/>
        </w:rPr>
      </w:pPr>
      <w:r>
        <w:rPr>
          <w:b/>
          <w:sz w:val="24"/>
          <w:szCs w:val="24"/>
        </w:rPr>
        <w:br w:type="page"/>
      </w:r>
      <w:r w:rsidR="005F2A74" w:rsidRPr="00E4745E">
        <w:rPr>
          <w:b/>
          <w:sz w:val="24"/>
          <w:szCs w:val="24"/>
        </w:rPr>
        <w:t>9.</w:t>
      </w:r>
      <w:r w:rsidR="005F2A74" w:rsidRPr="001354DF">
        <w:rPr>
          <w:sz w:val="24"/>
          <w:szCs w:val="24"/>
        </w:rPr>
        <w:t xml:space="preserve">  </w:t>
      </w:r>
      <w:r w:rsidR="001354DF" w:rsidRPr="001354DF">
        <w:rPr>
          <w:b/>
          <w:sz w:val="24"/>
          <w:szCs w:val="24"/>
        </w:rPr>
        <w:t>Explain any decision to provide any payment or gift to respondents, other than remuneration of contractors or grantees.</w:t>
      </w:r>
    </w:p>
    <w:p w:rsidR="001354DF" w:rsidRPr="001354DF" w:rsidRDefault="001354DF" w:rsidP="001354DF">
      <w:pPr>
        <w:rPr>
          <w:b/>
          <w:sz w:val="24"/>
          <w:szCs w:val="24"/>
        </w:rPr>
      </w:pPr>
    </w:p>
    <w:p w:rsidR="005F2A74" w:rsidRPr="001354DF" w:rsidRDefault="005F2A74" w:rsidP="001354DF">
      <w:pPr>
        <w:rPr>
          <w:sz w:val="24"/>
          <w:szCs w:val="24"/>
        </w:rPr>
      </w:pPr>
      <w:r w:rsidRPr="001354DF">
        <w:rPr>
          <w:sz w:val="24"/>
          <w:szCs w:val="24"/>
        </w:rPr>
        <w:t xml:space="preserve">No payment or gifts to respondents </w:t>
      </w:r>
      <w:r w:rsidR="0030004A">
        <w:rPr>
          <w:sz w:val="24"/>
          <w:szCs w:val="24"/>
        </w:rPr>
        <w:t>will be</w:t>
      </w:r>
      <w:r w:rsidRPr="001354DF">
        <w:rPr>
          <w:sz w:val="24"/>
          <w:szCs w:val="24"/>
        </w:rPr>
        <w:t xml:space="preserve"> made under this collection </w:t>
      </w:r>
      <w:proofErr w:type="gramStart"/>
      <w:r w:rsidRPr="001354DF">
        <w:rPr>
          <w:sz w:val="24"/>
          <w:szCs w:val="24"/>
        </w:rPr>
        <w:t>of  information</w:t>
      </w:r>
      <w:proofErr w:type="gramEnd"/>
      <w:r w:rsidRPr="001354DF">
        <w:rPr>
          <w:sz w:val="24"/>
          <w:szCs w:val="24"/>
        </w:rPr>
        <w:t>.</w:t>
      </w:r>
    </w:p>
    <w:p w:rsidR="005F2A74" w:rsidRPr="001354DF" w:rsidRDefault="005F2A74" w:rsidP="001354DF">
      <w:pPr>
        <w:rPr>
          <w:sz w:val="24"/>
          <w:szCs w:val="24"/>
        </w:rPr>
      </w:pPr>
    </w:p>
    <w:p w:rsidR="001354DF" w:rsidRPr="001354DF" w:rsidRDefault="005F2A74" w:rsidP="001354DF">
      <w:pPr>
        <w:rPr>
          <w:b/>
          <w:color w:val="000000"/>
          <w:sz w:val="24"/>
          <w:szCs w:val="24"/>
        </w:rPr>
      </w:pPr>
      <w:r w:rsidRPr="00E4745E">
        <w:rPr>
          <w:b/>
          <w:sz w:val="24"/>
          <w:szCs w:val="24"/>
        </w:rPr>
        <w:t>10.</w:t>
      </w:r>
      <w:r w:rsidRPr="001354DF">
        <w:rPr>
          <w:sz w:val="24"/>
          <w:szCs w:val="24"/>
        </w:rPr>
        <w:t xml:space="preserve">  </w:t>
      </w:r>
      <w:r w:rsidR="001354DF" w:rsidRPr="001354DF">
        <w:rPr>
          <w:b/>
          <w:color w:val="000000"/>
          <w:sz w:val="24"/>
          <w:szCs w:val="24"/>
        </w:rPr>
        <w:t xml:space="preserve">Describe any assurance </w:t>
      </w:r>
      <w:r w:rsidR="001354DF" w:rsidRPr="001354DF">
        <w:rPr>
          <w:b/>
          <w:sz w:val="24"/>
          <w:szCs w:val="24"/>
        </w:rPr>
        <w:t xml:space="preserve">of privacy, to the extent permitted by law, </w:t>
      </w:r>
      <w:r w:rsidR="001354DF" w:rsidRPr="001354DF">
        <w:rPr>
          <w:b/>
          <w:color w:val="000000"/>
          <w:sz w:val="24"/>
          <w:szCs w:val="24"/>
        </w:rPr>
        <w:t>provided to respondents and the basis for the assurance in statute, regulation, or agency policy.</w:t>
      </w:r>
    </w:p>
    <w:p w:rsidR="001354DF" w:rsidRPr="001354DF" w:rsidRDefault="001354DF" w:rsidP="001354DF">
      <w:pPr>
        <w:rPr>
          <w:b/>
          <w:color w:val="000000"/>
          <w:sz w:val="24"/>
          <w:szCs w:val="24"/>
        </w:rPr>
      </w:pPr>
    </w:p>
    <w:p w:rsidR="00FD6DEE" w:rsidRPr="002263F8" w:rsidRDefault="00060D49" w:rsidP="001354DF">
      <w:pPr>
        <w:rPr>
          <w:sz w:val="24"/>
          <w:szCs w:val="24"/>
        </w:rPr>
      </w:pPr>
      <w:r w:rsidRPr="00060D49">
        <w:rPr>
          <w:snapToGrid w:val="0"/>
          <w:sz w:val="24"/>
          <w:szCs w:val="24"/>
        </w:rPr>
        <w:t xml:space="preserve">Information on this data collection will become part of a </w:t>
      </w:r>
      <w:r w:rsidRPr="00060D49">
        <w:rPr>
          <w:noProof/>
          <w:snapToGrid w:val="0"/>
          <w:sz w:val="24"/>
          <w:szCs w:val="24"/>
        </w:rPr>
        <w:t xml:space="preserve">system of records </w:t>
      </w:r>
      <w:r w:rsidRPr="00060D49">
        <w:rPr>
          <w:sz w:val="24"/>
          <w:szCs w:val="24"/>
        </w:rPr>
        <w:t>which complies with the Privacy Act of 1974</w:t>
      </w:r>
      <w:r w:rsidR="002263F8">
        <w:rPr>
          <w:sz w:val="24"/>
          <w:szCs w:val="24"/>
        </w:rPr>
        <w:t xml:space="preserve">. </w:t>
      </w:r>
      <w:r w:rsidR="00FD6DEE" w:rsidRPr="002263F8">
        <w:rPr>
          <w:sz w:val="24"/>
          <w:szCs w:val="24"/>
        </w:rPr>
        <w:t>This system is identified as "Veteran, Patient, Employee and Volunteer Research and Development Project Records-VA (34VA12)" as set forth in the Compilation of Privacy Act Issuances via online GPO access at http://www.gpoaccess.gov/privacyact/index.html</w:t>
      </w:r>
    </w:p>
    <w:p w:rsidR="00FD6DEE" w:rsidRPr="001354DF" w:rsidRDefault="00FD6DEE" w:rsidP="001354DF">
      <w:pPr>
        <w:rPr>
          <w:sz w:val="24"/>
          <w:szCs w:val="24"/>
        </w:rPr>
      </w:pPr>
    </w:p>
    <w:p w:rsidR="001354DF" w:rsidRPr="001354DF" w:rsidRDefault="005F2A74" w:rsidP="001354DF">
      <w:pPr>
        <w:rPr>
          <w:b/>
          <w:sz w:val="24"/>
          <w:szCs w:val="24"/>
        </w:rPr>
      </w:pPr>
      <w:r w:rsidRPr="00E4745E">
        <w:rPr>
          <w:b/>
          <w:sz w:val="24"/>
          <w:szCs w:val="24"/>
        </w:rPr>
        <w:t>11.</w:t>
      </w:r>
      <w:r w:rsidRPr="001354DF">
        <w:rPr>
          <w:sz w:val="24"/>
          <w:szCs w:val="24"/>
        </w:rPr>
        <w:t xml:space="preserve">  </w:t>
      </w:r>
      <w:r w:rsidR="001354DF" w:rsidRPr="001354DF">
        <w:rPr>
          <w:b/>
          <w:sz w:val="24"/>
          <w:szCs w:val="24"/>
        </w:rPr>
        <w:t>Provide additional justification for any questions of a sensitive nature</w:t>
      </w:r>
      <w:r w:rsidR="001354DF" w:rsidRPr="001354DF">
        <w:rPr>
          <w:b/>
          <w:color w:val="0000FF"/>
          <w:sz w:val="24"/>
          <w:szCs w:val="24"/>
        </w:rPr>
        <w:t xml:space="preserve"> </w:t>
      </w:r>
      <w:r w:rsidR="001354DF" w:rsidRPr="001354DF">
        <w:rPr>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354DF" w:rsidRPr="001354DF" w:rsidRDefault="001354DF" w:rsidP="001354DF">
      <w:pPr>
        <w:rPr>
          <w:b/>
          <w:sz w:val="24"/>
          <w:szCs w:val="24"/>
        </w:rPr>
      </w:pPr>
    </w:p>
    <w:p w:rsidR="005F2A74" w:rsidRPr="001354DF" w:rsidRDefault="005F2A74" w:rsidP="001354DF">
      <w:pPr>
        <w:rPr>
          <w:sz w:val="24"/>
          <w:szCs w:val="24"/>
        </w:rPr>
      </w:pPr>
      <w:r w:rsidRPr="001354DF">
        <w:rPr>
          <w:sz w:val="24"/>
          <w:szCs w:val="24"/>
        </w:rPr>
        <w:t>No sensitive questions appear on the form.</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12</w:t>
      </w:r>
      <w:r w:rsidRPr="001354DF">
        <w:rPr>
          <w:sz w:val="24"/>
          <w:szCs w:val="24"/>
        </w:rPr>
        <w:t xml:space="preserve">.  </w:t>
      </w:r>
      <w:r w:rsidR="001354DF" w:rsidRPr="001354DF">
        <w:rPr>
          <w:b/>
          <w:sz w:val="24"/>
          <w:szCs w:val="24"/>
        </w:rPr>
        <w:t>Estimate of the hour burden of the collection of information:</w:t>
      </w:r>
    </w:p>
    <w:p w:rsidR="001354DF" w:rsidRPr="001354DF" w:rsidRDefault="001354DF" w:rsidP="001354DF">
      <w:pPr>
        <w:rPr>
          <w:b/>
          <w:sz w:val="24"/>
          <w:szCs w:val="24"/>
        </w:rPr>
      </w:pPr>
    </w:p>
    <w:p w:rsidR="005F2A74" w:rsidRDefault="005F2A74" w:rsidP="001354DF">
      <w:pPr>
        <w:rPr>
          <w:sz w:val="24"/>
          <w:szCs w:val="24"/>
          <w:u w:val="single"/>
        </w:rPr>
      </w:pPr>
      <w:r w:rsidRPr="001354DF">
        <w:rPr>
          <w:sz w:val="24"/>
          <w:szCs w:val="24"/>
          <w:u w:val="single"/>
        </w:rPr>
        <w:t xml:space="preserve">Estimate </w:t>
      </w:r>
      <w:proofErr w:type="gramStart"/>
      <w:r w:rsidRPr="001354DF">
        <w:rPr>
          <w:sz w:val="24"/>
          <w:szCs w:val="24"/>
          <w:u w:val="single"/>
        </w:rPr>
        <w:t>of  Information</w:t>
      </w:r>
      <w:proofErr w:type="gramEnd"/>
      <w:r w:rsidRPr="001354DF">
        <w:rPr>
          <w:sz w:val="24"/>
          <w:szCs w:val="24"/>
          <w:u w:val="single"/>
        </w:rPr>
        <w:t xml:space="preserve"> Collection Burden</w:t>
      </w:r>
    </w:p>
    <w:p w:rsidR="001B5322" w:rsidRDefault="001B5322" w:rsidP="001354DF">
      <w:pPr>
        <w:rPr>
          <w:sz w:val="24"/>
          <w:szCs w:val="24"/>
          <w:u w:val="single"/>
        </w:rPr>
      </w:pPr>
    </w:p>
    <w:p w:rsidR="001B5322" w:rsidRPr="001354DF" w:rsidRDefault="003E4A07" w:rsidP="001354DF">
      <w:pPr>
        <w:rPr>
          <w:sz w:val="24"/>
          <w:szCs w:val="24"/>
          <w:u w:val="single"/>
        </w:rPr>
      </w:pPr>
      <w:proofErr w:type="gramStart"/>
      <w:r w:rsidRPr="003E4A07">
        <w:rPr>
          <w:sz w:val="24"/>
          <w:szCs w:val="24"/>
          <w:u w:val="single"/>
        </w:rPr>
        <w:t xml:space="preserve">38 CFR 21.445 </w:t>
      </w:r>
      <w:r w:rsidR="001B5322">
        <w:rPr>
          <w:sz w:val="24"/>
          <w:szCs w:val="24"/>
          <w:u w:val="single"/>
        </w:rPr>
        <w:t>Grant Applications.</w:t>
      </w:r>
      <w:proofErr w:type="gramEnd"/>
    </w:p>
    <w:p w:rsidR="005F2A74" w:rsidRPr="001354DF" w:rsidRDefault="005F2A74" w:rsidP="001354DF">
      <w:pPr>
        <w:rPr>
          <w:sz w:val="24"/>
          <w:szCs w:val="24"/>
          <w:u w:val="single"/>
        </w:rPr>
      </w:pPr>
    </w:p>
    <w:p w:rsidR="005F2A74" w:rsidRPr="001354DF" w:rsidRDefault="00E4745E" w:rsidP="00E4745E">
      <w:pPr>
        <w:tabs>
          <w:tab w:val="left" w:pos="1080"/>
        </w:tabs>
        <w:ind w:left="1080" w:hanging="360"/>
        <w:rPr>
          <w:sz w:val="24"/>
          <w:szCs w:val="24"/>
        </w:rPr>
      </w:pPr>
      <w:r>
        <w:rPr>
          <w:sz w:val="24"/>
          <w:szCs w:val="24"/>
        </w:rPr>
        <w:t xml:space="preserve">a.   </w:t>
      </w:r>
      <w:r w:rsidR="001B5322">
        <w:rPr>
          <w:sz w:val="24"/>
          <w:szCs w:val="24"/>
        </w:rPr>
        <w:t>Estimated number of respondents: Up to 25</w:t>
      </w:r>
    </w:p>
    <w:p w:rsidR="005F2A74" w:rsidRPr="001354DF" w:rsidRDefault="00E4745E" w:rsidP="00E4745E">
      <w:pPr>
        <w:tabs>
          <w:tab w:val="left" w:pos="1080"/>
        </w:tabs>
        <w:ind w:left="1080" w:hanging="360"/>
        <w:rPr>
          <w:sz w:val="24"/>
          <w:szCs w:val="24"/>
        </w:rPr>
      </w:pPr>
      <w:r>
        <w:rPr>
          <w:sz w:val="24"/>
          <w:szCs w:val="24"/>
        </w:rPr>
        <w:t xml:space="preserve">b.   </w:t>
      </w:r>
      <w:r w:rsidR="001B5322">
        <w:rPr>
          <w:sz w:val="24"/>
          <w:szCs w:val="24"/>
        </w:rPr>
        <w:t>Estimated frequency of responses: on</w:t>
      </w:r>
      <w:r w:rsidR="003E4A07">
        <w:rPr>
          <w:sz w:val="24"/>
          <w:szCs w:val="24"/>
        </w:rPr>
        <w:t>e</w:t>
      </w:r>
      <w:r w:rsidR="001B5322">
        <w:rPr>
          <w:sz w:val="24"/>
          <w:szCs w:val="24"/>
        </w:rPr>
        <w:t>-time collection</w:t>
      </w:r>
      <w:r w:rsidR="003E4A07">
        <w:rPr>
          <w:sz w:val="24"/>
          <w:szCs w:val="24"/>
        </w:rPr>
        <w:t>, may repeat in future years (subject to PRA approval) if new applications are solicited</w:t>
      </w:r>
    </w:p>
    <w:p w:rsidR="005F2A74" w:rsidRPr="001354DF" w:rsidRDefault="00E4745E" w:rsidP="00E4745E">
      <w:pPr>
        <w:tabs>
          <w:tab w:val="left" w:pos="1080"/>
        </w:tabs>
        <w:ind w:left="1080" w:hanging="360"/>
        <w:rPr>
          <w:sz w:val="24"/>
          <w:szCs w:val="24"/>
        </w:rPr>
      </w:pPr>
      <w:r>
        <w:rPr>
          <w:sz w:val="24"/>
          <w:szCs w:val="24"/>
        </w:rPr>
        <w:t xml:space="preserve">c.   </w:t>
      </w:r>
      <w:r w:rsidR="001B5322">
        <w:rPr>
          <w:sz w:val="24"/>
          <w:szCs w:val="24"/>
        </w:rPr>
        <w:t>Estimated average burden per response: 80 hours</w:t>
      </w:r>
    </w:p>
    <w:p w:rsidR="005F2A74" w:rsidRPr="001354DF" w:rsidRDefault="00E4745E" w:rsidP="00E4745E">
      <w:pPr>
        <w:tabs>
          <w:tab w:val="left" w:pos="1080"/>
        </w:tabs>
        <w:ind w:left="1080" w:hanging="360"/>
        <w:rPr>
          <w:sz w:val="24"/>
          <w:szCs w:val="24"/>
        </w:rPr>
      </w:pPr>
      <w:r>
        <w:rPr>
          <w:sz w:val="24"/>
          <w:szCs w:val="24"/>
        </w:rPr>
        <w:t xml:space="preserve">d.   </w:t>
      </w:r>
      <w:r w:rsidR="001B5322">
        <w:rPr>
          <w:sz w:val="24"/>
          <w:szCs w:val="24"/>
        </w:rPr>
        <w:t>Estimated total annual burden of response: 2000 hours</w:t>
      </w:r>
      <w:r w:rsidR="00034DA8">
        <w:rPr>
          <w:sz w:val="24"/>
          <w:szCs w:val="24"/>
        </w:rPr>
        <w:t xml:space="preserve"> </w:t>
      </w:r>
    </w:p>
    <w:p w:rsidR="005F2A74" w:rsidRDefault="00E4745E" w:rsidP="00E4745E">
      <w:pPr>
        <w:tabs>
          <w:tab w:val="left" w:pos="1080"/>
        </w:tabs>
        <w:ind w:left="1080" w:hanging="360"/>
        <w:rPr>
          <w:sz w:val="24"/>
          <w:szCs w:val="24"/>
        </w:rPr>
      </w:pPr>
      <w:r>
        <w:rPr>
          <w:sz w:val="24"/>
          <w:szCs w:val="24"/>
        </w:rPr>
        <w:t xml:space="preserve">e.   </w:t>
      </w:r>
      <w:r w:rsidR="00944D22">
        <w:rPr>
          <w:sz w:val="24"/>
          <w:szCs w:val="24"/>
        </w:rPr>
        <w:t xml:space="preserve">According to the U.S. Bureau of Labor Statistics </w:t>
      </w:r>
      <w:r w:rsidR="008C3FC5">
        <w:rPr>
          <w:sz w:val="24"/>
          <w:szCs w:val="24"/>
        </w:rPr>
        <w:t xml:space="preserve">Mean </w:t>
      </w:r>
      <w:r w:rsidR="00FD2AD4">
        <w:rPr>
          <w:sz w:val="24"/>
          <w:szCs w:val="24"/>
        </w:rPr>
        <w:t xml:space="preserve">Hourly Earnings, </w:t>
      </w:r>
      <w:r w:rsidR="00944D22">
        <w:rPr>
          <w:sz w:val="24"/>
          <w:szCs w:val="24"/>
        </w:rPr>
        <w:t>the</w:t>
      </w:r>
      <w:r w:rsidR="00FD2AD4">
        <w:rPr>
          <w:sz w:val="24"/>
          <w:szCs w:val="24"/>
        </w:rPr>
        <w:t xml:space="preserve"> </w:t>
      </w:r>
      <w:r w:rsidR="00B26159" w:rsidRPr="001354DF">
        <w:rPr>
          <w:sz w:val="24"/>
          <w:szCs w:val="24"/>
        </w:rPr>
        <w:t xml:space="preserve">cost </w:t>
      </w:r>
      <w:r w:rsidR="00944D22">
        <w:rPr>
          <w:sz w:val="24"/>
          <w:szCs w:val="24"/>
        </w:rPr>
        <w:t>to respondent is $</w:t>
      </w:r>
      <w:r w:rsidR="008C3FC5">
        <w:rPr>
          <w:sz w:val="24"/>
          <w:szCs w:val="24"/>
        </w:rPr>
        <w:t>23</w:t>
      </w:r>
      <w:r w:rsidR="00473375">
        <w:rPr>
          <w:sz w:val="24"/>
          <w:szCs w:val="24"/>
        </w:rPr>
        <w:t>.23</w:t>
      </w:r>
      <w:r w:rsidR="00944D22">
        <w:rPr>
          <w:sz w:val="24"/>
          <w:szCs w:val="24"/>
        </w:rPr>
        <w:t xml:space="preserve">, making the total cost </w:t>
      </w:r>
      <w:proofErr w:type="spellStart"/>
      <w:r w:rsidR="003E4A07">
        <w:rPr>
          <w:sz w:val="24"/>
          <w:szCs w:val="24"/>
        </w:rPr>
        <w:t>per</w:t>
      </w:r>
      <w:r w:rsidR="00944D22">
        <w:rPr>
          <w:sz w:val="24"/>
          <w:szCs w:val="24"/>
        </w:rPr>
        <w:t>respondents</w:t>
      </w:r>
      <w:proofErr w:type="spellEnd"/>
      <w:r w:rsidR="00944D22">
        <w:rPr>
          <w:sz w:val="24"/>
          <w:szCs w:val="24"/>
        </w:rPr>
        <w:t xml:space="preserve"> an estimated</w:t>
      </w:r>
    </w:p>
    <w:p w:rsidR="00E4745E" w:rsidRDefault="00E4745E" w:rsidP="00E4745E">
      <w:pPr>
        <w:tabs>
          <w:tab w:val="left" w:pos="1080"/>
        </w:tabs>
        <w:ind w:left="1080" w:hanging="360"/>
        <w:rPr>
          <w:sz w:val="22"/>
          <w:szCs w:val="22"/>
        </w:rPr>
      </w:pPr>
      <w:r>
        <w:rPr>
          <w:sz w:val="24"/>
          <w:szCs w:val="24"/>
        </w:rPr>
        <w:tab/>
      </w:r>
      <w:proofErr w:type="gramStart"/>
      <w:r w:rsidR="00944D22">
        <w:rPr>
          <w:sz w:val="24"/>
          <w:szCs w:val="24"/>
        </w:rPr>
        <w:t>$</w:t>
      </w:r>
      <w:r w:rsidR="00473375">
        <w:rPr>
          <w:sz w:val="24"/>
          <w:szCs w:val="24"/>
        </w:rPr>
        <w:t>1,858.40</w:t>
      </w:r>
      <w:r w:rsidR="00034DA8">
        <w:rPr>
          <w:sz w:val="24"/>
          <w:szCs w:val="24"/>
        </w:rPr>
        <w:t xml:space="preserve"> (</w:t>
      </w:r>
      <w:r w:rsidR="001B5322">
        <w:rPr>
          <w:sz w:val="24"/>
          <w:szCs w:val="24"/>
        </w:rPr>
        <w:t>8</w:t>
      </w:r>
      <w:r w:rsidR="00B26159" w:rsidRPr="001354DF">
        <w:rPr>
          <w:sz w:val="24"/>
          <w:szCs w:val="24"/>
        </w:rPr>
        <w:t>0</w:t>
      </w:r>
      <w:r w:rsidR="00944D22">
        <w:rPr>
          <w:sz w:val="24"/>
          <w:szCs w:val="24"/>
        </w:rPr>
        <w:t xml:space="preserve"> burden </w:t>
      </w:r>
      <w:r w:rsidR="005F2A74" w:rsidRPr="001354DF">
        <w:rPr>
          <w:sz w:val="24"/>
          <w:szCs w:val="24"/>
        </w:rPr>
        <w:t>hours x $</w:t>
      </w:r>
      <w:r w:rsidR="008C3FC5">
        <w:rPr>
          <w:sz w:val="24"/>
          <w:szCs w:val="24"/>
        </w:rPr>
        <w:t>23</w:t>
      </w:r>
      <w:r w:rsidR="00473375">
        <w:rPr>
          <w:sz w:val="24"/>
          <w:szCs w:val="24"/>
        </w:rPr>
        <w:t>.23</w:t>
      </w:r>
      <w:r w:rsidR="008C3FC5" w:rsidRPr="001354DF">
        <w:rPr>
          <w:sz w:val="24"/>
          <w:szCs w:val="24"/>
        </w:rPr>
        <w:t xml:space="preserve"> </w:t>
      </w:r>
      <w:r w:rsidR="005F2A74" w:rsidRPr="001354DF">
        <w:rPr>
          <w:sz w:val="24"/>
          <w:szCs w:val="24"/>
        </w:rPr>
        <w:t>per hour)</w:t>
      </w:r>
      <w:r w:rsidR="00944D22">
        <w:rPr>
          <w:sz w:val="24"/>
          <w:szCs w:val="24"/>
        </w:rPr>
        <w:t>.</w:t>
      </w:r>
      <w:proofErr w:type="gramEnd"/>
      <w:r w:rsidR="008C3FC5">
        <w:rPr>
          <w:sz w:val="24"/>
          <w:szCs w:val="24"/>
        </w:rPr>
        <w:t xml:space="preserve"> </w:t>
      </w:r>
      <w:r w:rsidR="003E4A07">
        <w:rPr>
          <w:sz w:val="24"/>
          <w:szCs w:val="24"/>
        </w:rPr>
        <w:t xml:space="preserve"> The cost of the total annual burden for all respondents is estimated to be up to $46,460.00 (up to 25 respondents x 80 burden hours x $23.23).</w:t>
      </w:r>
      <w:r w:rsidR="008C3FC5">
        <w:rPr>
          <w:sz w:val="24"/>
          <w:szCs w:val="24"/>
        </w:rPr>
        <w:br/>
      </w:r>
    </w:p>
    <w:p w:rsidR="005F2A74" w:rsidRPr="00FD2AD4" w:rsidRDefault="00E4745E" w:rsidP="00E4745E">
      <w:pPr>
        <w:tabs>
          <w:tab w:val="left" w:pos="1080"/>
        </w:tabs>
        <w:ind w:left="1080" w:hanging="360"/>
        <w:rPr>
          <w:sz w:val="22"/>
          <w:szCs w:val="22"/>
        </w:rPr>
      </w:pPr>
      <w:r>
        <w:rPr>
          <w:sz w:val="22"/>
          <w:szCs w:val="22"/>
        </w:rPr>
        <w:tab/>
      </w:r>
      <w:r w:rsidR="008C3FC5" w:rsidRPr="002263F8">
        <w:rPr>
          <w:sz w:val="22"/>
          <w:szCs w:val="22"/>
        </w:rPr>
        <w:t xml:space="preserve">(Source: </w:t>
      </w:r>
      <w:r>
        <w:rPr>
          <w:sz w:val="22"/>
          <w:szCs w:val="22"/>
        </w:rPr>
        <w:t xml:space="preserve">May </w:t>
      </w:r>
      <w:r w:rsidR="008C3FC5" w:rsidRPr="002263F8">
        <w:rPr>
          <w:sz w:val="22"/>
          <w:szCs w:val="22"/>
        </w:rPr>
        <w:t xml:space="preserve">2015 </w:t>
      </w:r>
      <w:r w:rsidR="00473375" w:rsidRPr="002263F8">
        <w:rPr>
          <w:sz w:val="22"/>
          <w:szCs w:val="22"/>
        </w:rPr>
        <w:t xml:space="preserve">BLS </w:t>
      </w:r>
      <w:r w:rsidR="008C3FC5" w:rsidRPr="002263F8">
        <w:rPr>
          <w:sz w:val="22"/>
          <w:szCs w:val="22"/>
        </w:rPr>
        <w:t>National Occupational Employment and Wage Estimates, Code: 00-0000</w:t>
      </w:r>
      <w:r w:rsidR="00473375" w:rsidRPr="00473375">
        <w:rPr>
          <w:sz w:val="22"/>
          <w:szCs w:val="22"/>
        </w:rPr>
        <w:t>, All Occupations</w:t>
      </w:r>
      <w:r w:rsidR="00473375">
        <w:rPr>
          <w:sz w:val="22"/>
          <w:szCs w:val="22"/>
        </w:rPr>
        <w:t xml:space="preserve">: </w:t>
      </w:r>
      <w:r w:rsidR="00473375" w:rsidRPr="00473375">
        <w:t xml:space="preserve"> </w:t>
      </w:r>
      <w:hyperlink r:id="rId9" w:history="1">
        <w:r w:rsidR="00FD2AD4" w:rsidRPr="005B6472">
          <w:rPr>
            <w:rStyle w:val="Hyperlink"/>
            <w:sz w:val="22"/>
            <w:szCs w:val="22"/>
          </w:rPr>
          <w:t>http://www.bls.gov/oes/current/oes_nat.htm#00-0000</w:t>
        </w:r>
      </w:hyperlink>
      <w:r>
        <w:rPr>
          <w:sz w:val="22"/>
          <w:szCs w:val="22"/>
        </w:rPr>
        <w:t>)</w:t>
      </w:r>
    </w:p>
    <w:p w:rsidR="001B5322" w:rsidRDefault="001B5322" w:rsidP="001354DF">
      <w:pPr>
        <w:rPr>
          <w:sz w:val="24"/>
          <w:szCs w:val="24"/>
        </w:rPr>
      </w:pPr>
    </w:p>
    <w:p w:rsidR="00E4745E" w:rsidRDefault="00E4745E" w:rsidP="001354DF">
      <w:pPr>
        <w:rPr>
          <w:sz w:val="24"/>
          <w:szCs w:val="24"/>
        </w:rPr>
      </w:pPr>
      <w:r>
        <w:rPr>
          <w:sz w:val="24"/>
          <w:szCs w:val="24"/>
        </w:rPr>
        <w:br w:type="page"/>
      </w:r>
    </w:p>
    <w:p w:rsidR="001B5322" w:rsidRPr="00E4745E" w:rsidRDefault="003E4A07" w:rsidP="001354DF">
      <w:pPr>
        <w:rPr>
          <w:b/>
          <w:sz w:val="24"/>
          <w:szCs w:val="24"/>
          <w:u w:val="single"/>
        </w:rPr>
      </w:pPr>
      <w:r w:rsidRPr="00E4745E">
        <w:rPr>
          <w:b/>
          <w:sz w:val="24"/>
          <w:szCs w:val="24"/>
          <w:u w:val="single"/>
        </w:rPr>
        <w:t>38 CFR 21.447(a</w:t>
      </w:r>
      <w:proofErr w:type="gramStart"/>
      <w:r w:rsidRPr="00E4745E">
        <w:rPr>
          <w:b/>
          <w:sz w:val="24"/>
          <w:szCs w:val="24"/>
          <w:u w:val="single"/>
        </w:rPr>
        <w:t>)(</w:t>
      </w:r>
      <w:proofErr w:type="gramEnd"/>
      <w:r w:rsidRPr="00E4745E">
        <w:rPr>
          <w:b/>
          <w:sz w:val="24"/>
          <w:szCs w:val="24"/>
          <w:u w:val="single"/>
        </w:rPr>
        <w:t xml:space="preserve">1) and 21.448(a) </w:t>
      </w:r>
      <w:r w:rsidR="001B5322" w:rsidRPr="00E4745E">
        <w:rPr>
          <w:b/>
          <w:sz w:val="24"/>
          <w:szCs w:val="24"/>
          <w:u w:val="single"/>
        </w:rPr>
        <w:t>Quarterly Fiscal Compliance Reports.</w:t>
      </w:r>
    </w:p>
    <w:p w:rsidR="001B5322" w:rsidRDefault="001B5322" w:rsidP="001354DF">
      <w:pPr>
        <w:rPr>
          <w:sz w:val="24"/>
          <w:szCs w:val="24"/>
        </w:rPr>
      </w:pPr>
    </w:p>
    <w:p w:rsidR="001B5322" w:rsidRDefault="001B5322" w:rsidP="001B5322">
      <w:pPr>
        <w:numPr>
          <w:ilvl w:val="0"/>
          <w:numId w:val="3"/>
        </w:numPr>
        <w:rPr>
          <w:sz w:val="24"/>
          <w:szCs w:val="24"/>
        </w:rPr>
      </w:pPr>
      <w:r>
        <w:rPr>
          <w:sz w:val="24"/>
          <w:szCs w:val="24"/>
        </w:rPr>
        <w:t>Estimated number of respondents: Up to 10</w:t>
      </w:r>
    </w:p>
    <w:p w:rsidR="001B5322" w:rsidRDefault="001B5322" w:rsidP="001B5322">
      <w:pPr>
        <w:numPr>
          <w:ilvl w:val="0"/>
          <w:numId w:val="3"/>
        </w:numPr>
        <w:rPr>
          <w:sz w:val="24"/>
          <w:szCs w:val="24"/>
        </w:rPr>
      </w:pPr>
      <w:r>
        <w:rPr>
          <w:sz w:val="24"/>
          <w:szCs w:val="24"/>
        </w:rPr>
        <w:t>Estimated frequency of responses: 4 quarterly reports</w:t>
      </w:r>
      <w:r w:rsidR="003E4A07">
        <w:rPr>
          <w:sz w:val="24"/>
          <w:szCs w:val="24"/>
        </w:rPr>
        <w:t xml:space="preserve"> for the life of the grant, will increase in future years (subject to PRA approval) if new applications are submitted</w:t>
      </w:r>
    </w:p>
    <w:p w:rsidR="001B5322" w:rsidRDefault="001B5322" w:rsidP="001B5322">
      <w:pPr>
        <w:numPr>
          <w:ilvl w:val="0"/>
          <w:numId w:val="3"/>
        </w:numPr>
        <w:rPr>
          <w:sz w:val="24"/>
          <w:szCs w:val="24"/>
        </w:rPr>
      </w:pPr>
      <w:r>
        <w:rPr>
          <w:sz w:val="24"/>
          <w:szCs w:val="24"/>
        </w:rPr>
        <w:t>Estimated average burden per response: 1 hour</w:t>
      </w:r>
    </w:p>
    <w:p w:rsidR="001B5322" w:rsidRDefault="001B5322" w:rsidP="001B5322">
      <w:pPr>
        <w:numPr>
          <w:ilvl w:val="0"/>
          <w:numId w:val="3"/>
        </w:numPr>
        <w:rPr>
          <w:sz w:val="24"/>
          <w:szCs w:val="24"/>
        </w:rPr>
      </w:pPr>
      <w:r>
        <w:rPr>
          <w:sz w:val="24"/>
          <w:szCs w:val="24"/>
        </w:rPr>
        <w:t xml:space="preserve">Estimated total annual burden of reporting and recordkeeping: </w:t>
      </w:r>
      <w:r w:rsidR="008F62CC">
        <w:rPr>
          <w:sz w:val="24"/>
          <w:szCs w:val="24"/>
        </w:rPr>
        <w:t>4 quarterly reports for up to 10 respondents (40 hours total)</w:t>
      </w:r>
    </w:p>
    <w:p w:rsidR="003E4A07" w:rsidRPr="00D90D03" w:rsidRDefault="008F62CC" w:rsidP="003E4A07">
      <w:pPr>
        <w:numPr>
          <w:ilvl w:val="0"/>
          <w:numId w:val="3"/>
        </w:numPr>
        <w:rPr>
          <w:sz w:val="24"/>
          <w:szCs w:val="24"/>
        </w:rPr>
      </w:pPr>
      <w:r w:rsidRPr="003E4A07">
        <w:rPr>
          <w:sz w:val="24"/>
          <w:szCs w:val="24"/>
        </w:rPr>
        <w:t xml:space="preserve">According to the </w:t>
      </w:r>
      <w:r w:rsidR="00E4745E">
        <w:rPr>
          <w:sz w:val="24"/>
          <w:szCs w:val="24"/>
        </w:rPr>
        <w:t xml:space="preserve">May 2015 </w:t>
      </w:r>
      <w:r w:rsidRPr="003E4A07">
        <w:rPr>
          <w:sz w:val="24"/>
          <w:szCs w:val="24"/>
        </w:rPr>
        <w:t xml:space="preserve">U.S. Bureau of Labor Statistics </w:t>
      </w:r>
      <w:r w:rsidR="00473375" w:rsidRPr="003E4A07">
        <w:rPr>
          <w:sz w:val="24"/>
          <w:szCs w:val="24"/>
        </w:rPr>
        <w:t xml:space="preserve">Mean </w:t>
      </w:r>
      <w:r w:rsidRPr="00533150">
        <w:rPr>
          <w:sz w:val="24"/>
          <w:szCs w:val="24"/>
        </w:rPr>
        <w:t>Hourly Earnings, the cost to respondent is $</w:t>
      </w:r>
      <w:r w:rsidR="00473375" w:rsidRPr="00D90D03">
        <w:rPr>
          <w:sz w:val="24"/>
          <w:szCs w:val="24"/>
        </w:rPr>
        <w:t>23.23</w:t>
      </w:r>
      <w:r w:rsidRPr="00D90D03">
        <w:rPr>
          <w:sz w:val="24"/>
          <w:szCs w:val="24"/>
        </w:rPr>
        <w:t xml:space="preserve">, making the total cost to </w:t>
      </w:r>
      <w:r w:rsidR="003E4A07" w:rsidRPr="00D90D03">
        <w:rPr>
          <w:sz w:val="24"/>
          <w:szCs w:val="24"/>
        </w:rPr>
        <w:t xml:space="preserve">per </w:t>
      </w:r>
      <w:r w:rsidRPr="00D90D03">
        <w:rPr>
          <w:sz w:val="24"/>
          <w:szCs w:val="24"/>
        </w:rPr>
        <w:t>respondent an estimated $</w:t>
      </w:r>
      <w:r w:rsidR="00473375" w:rsidRPr="00D90D03">
        <w:rPr>
          <w:sz w:val="24"/>
          <w:szCs w:val="24"/>
        </w:rPr>
        <w:t xml:space="preserve">929.20 </w:t>
      </w:r>
      <w:r w:rsidRPr="00D90D03">
        <w:rPr>
          <w:sz w:val="24"/>
          <w:szCs w:val="24"/>
        </w:rPr>
        <w:t>(40 burden hours x $</w:t>
      </w:r>
      <w:r w:rsidR="00473375" w:rsidRPr="00D90D03">
        <w:rPr>
          <w:sz w:val="24"/>
          <w:szCs w:val="24"/>
        </w:rPr>
        <w:t xml:space="preserve">23.23 </w:t>
      </w:r>
      <w:r w:rsidRPr="00D90D03">
        <w:rPr>
          <w:sz w:val="24"/>
          <w:szCs w:val="24"/>
        </w:rPr>
        <w:t>per hour)</w:t>
      </w:r>
      <w:r w:rsidR="003E4A07" w:rsidRPr="00D90D03">
        <w:rPr>
          <w:sz w:val="24"/>
          <w:szCs w:val="24"/>
        </w:rPr>
        <w:t>.  The cost of the total annual burden for all respondents is estimated to be up to $</w:t>
      </w:r>
      <w:r w:rsidR="003E4A07">
        <w:rPr>
          <w:sz w:val="24"/>
          <w:szCs w:val="24"/>
        </w:rPr>
        <w:t>9,292</w:t>
      </w:r>
      <w:r w:rsidR="003E4A07" w:rsidRPr="00533150">
        <w:rPr>
          <w:sz w:val="24"/>
          <w:szCs w:val="24"/>
        </w:rPr>
        <w:t xml:space="preserve">.00 (up to </w:t>
      </w:r>
      <w:r w:rsidR="003E4A07">
        <w:rPr>
          <w:sz w:val="24"/>
          <w:szCs w:val="24"/>
        </w:rPr>
        <w:t>10</w:t>
      </w:r>
      <w:r w:rsidR="003E4A07" w:rsidRPr="00533150">
        <w:rPr>
          <w:sz w:val="24"/>
          <w:szCs w:val="24"/>
        </w:rPr>
        <w:t xml:space="preserve"> respondents x </w:t>
      </w:r>
      <w:r w:rsidR="003E4A07">
        <w:rPr>
          <w:sz w:val="24"/>
          <w:szCs w:val="24"/>
        </w:rPr>
        <w:t>40</w:t>
      </w:r>
      <w:r w:rsidR="003E4A07" w:rsidRPr="00533150">
        <w:rPr>
          <w:sz w:val="24"/>
          <w:szCs w:val="24"/>
        </w:rPr>
        <w:t xml:space="preserve"> burden hours x $23.23).</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 xml:space="preserve">13.  </w:t>
      </w:r>
      <w:r w:rsidR="001354DF" w:rsidRPr="00E4745E">
        <w:rPr>
          <w:b/>
          <w:sz w:val="24"/>
          <w:szCs w:val="24"/>
        </w:rPr>
        <w:t>Provide an estimate of the total annual cost burden to respondents or record keepers resulting</w:t>
      </w:r>
      <w:r w:rsidR="001354DF" w:rsidRPr="001354DF">
        <w:rPr>
          <w:b/>
          <w:sz w:val="24"/>
          <w:szCs w:val="24"/>
        </w:rPr>
        <w:t xml:space="preserve"> from the collection of information.  (Do not include the cost of any hour burden shown in Items 12 and 14).</w:t>
      </w:r>
    </w:p>
    <w:p w:rsidR="001354DF" w:rsidRPr="001354DF" w:rsidRDefault="001354DF" w:rsidP="001354DF">
      <w:pPr>
        <w:rPr>
          <w:b/>
          <w:sz w:val="24"/>
          <w:szCs w:val="24"/>
        </w:rPr>
      </w:pPr>
    </w:p>
    <w:p w:rsidR="005F2A74" w:rsidRPr="001354DF" w:rsidRDefault="00BF5202" w:rsidP="001354DF">
      <w:pPr>
        <w:rPr>
          <w:sz w:val="24"/>
          <w:szCs w:val="24"/>
        </w:rPr>
      </w:pPr>
      <w:r>
        <w:rPr>
          <w:sz w:val="24"/>
          <w:szCs w:val="24"/>
        </w:rPr>
        <w:t>The record keeping costs are</w:t>
      </w:r>
      <w:r w:rsidR="003E4A07">
        <w:rPr>
          <w:sz w:val="24"/>
          <w:szCs w:val="24"/>
        </w:rPr>
        <w:t xml:space="preserve"> expected to be</w:t>
      </w:r>
      <w:r>
        <w:rPr>
          <w:sz w:val="24"/>
          <w:szCs w:val="24"/>
        </w:rPr>
        <w:t xml:space="preserve"> nominal</w:t>
      </w:r>
      <w:r w:rsidR="003E4A07">
        <w:rPr>
          <w:sz w:val="24"/>
          <w:szCs w:val="24"/>
        </w:rPr>
        <w:t xml:space="preserve"> (minimal electronic storage of </w:t>
      </w:r>
      <w:r w:rsidR="00533150">
        <w:rPr>
          <w:sz w:val="24"/>
          <w:szCs w:val="24"/>
        </w:rPr>
        <w:t>ordinarily retained business records</w:t>
      </w:r>
      <w:r w:rsidR="003E4A07">
        <w:rPr>
          <w:sz w:val="24"/>
          <w:szCs w:val="24"/>
        </w:rPr>
        <w:t>)</w:t>
      </w:r>
      <w:r>
        <w:rPr>
          <w:sz w:val="24"/>
          <w:szCs w:val="24"/>
        </w:rPr>
        <w:t xml:space="preserve"> and have not been quantified.</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 xml:space="preserve">14.  </w:t>
      </w:r>
      <w:r w:rsidR="001354DF" w:rsidRPr="00E4745E">
        <w:rPr>
          <w:b/>
          <w:sz w:val="24"/>
          <w:szCs w:val="24"/>
        </w:rPr>
        <w:t>Provide estimates of annual cost to the Federal Government.  Also, provide a description</w:t>
      </w:r>
      <w:r w:rsidR="001354DF" w:rsidRPr="001354DF">
        <w:rPr>
          <w:b/>
          <w:sz w:val="24"/>
          <w:szCs w:val="24"/>
        </w:rPr>
        <w:t xml:space="preserve">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1354DF" w:rsidRPr="001354DF" w:rsidRDefault="001354DF" w:rsidP="001354DF">
      <w:pPr>
        <w:rPr>
          <w:b/>
          <w:sz w:val="24"/>
          <w:szCs w:val="24"/>
        </w:rPr>
      </w:pPr>
    </w:p>
    <w:p w:rsidR="005F2A74" w:rsidRPr="001354DF" w:rsidRDefault="005F2A74" w:rsidP="001354DF">
      <w:pPr>
        <w:rPr>
          <w:sz w:val="24"/>
          <w:szCs w:val="24"/>
          <w:u w:val="single"/>
        </w:rPr>
      </w:pPr>
      <w:r w:rsidRPr="001354DF">
        <w:rPr>
          <w:sz w:val="24"/>
          <w:szCs w:val="24"/>
          <w:u w:val="single"/>
        </w:rPr>
        <w:t xml:space="preserve">Estimated Annualized Cost to the Federal Government </w:t>
      </w:r>
    </w:p>
    <w:p w:rsidR="005F2A74" w:rsidRPr="001354DF" w:rsidRDefault="005F2A74" w:rsidP="001354DF">
      <w:pPr>
        <w:rPr>
          <w:sz w:val="24"/>
          <w:szCs w:val="24"/>
          <w:u w:val="single"/>
        </w:rPr>
      </w:pPr>
    </w:p>
    <w:p w:rsidR="005F2A74" w:rsidRPr="001354DF" w:rsidRDefault="005F2A74" w:rsidP="001354DF">
      <w:pPr>
        <w:rPr>
          <w:sz w:val="24"/>
          <w:szCs w:val="24"/>
        </w:rPr>
      </w:pPr>
      <w:r w:rsidRPr="001354DF">
        <w:rPr>
          <w:sz w:val="24"/>
          <w:szCs w:val="24"/>
        </w:rPr>
        <w:t xml:space="preserve">    </w:t>
      </w:r>
      <w:r w:rsidRPr="001354DF">
        <w:rPr>
          <w:sz w:val="24"/>
          <w:szCs w:val="24"/>
        </w:rPr>
        <w:tab/>
      </w:r>
      <w:r w:rsidRPr="00D61F3D">
        <w:rPr>
          <w:sz w:val="24"/>
          <w:szCs w:val="24"/>
          <w:u w:val="single"/>
        </w:rPr>
        <w:t>$</w:t>
      </w:r>
      <w:r w:rsidR="00D61F3D" w:rsidRPr="00D61F3D">
        <w:rPr>
          <w:sz w:val="24"/>
          <w:szCs w:val="24"/>
          <w:u w:val="single"/>
        </w:rPr>
        <w:t>6043.75</w:t>
      </w:r>
      <w:r w:rsidR="003A4F80" w:rsidRPr="001354DF">
        <w:rPr>
          <w:sz w:val="24"/>
          <w:szCs w:val="24"/>
        </w:rPr>
        <w:t xml:space="preserve">     </w:t>
      </w:r>
      <w:r w:rsidRPr="001354DF">
        <w:rPr>
          <w:sz w:val="24"/>
          <w:szCs w:val="24"/>
        </w:rPr>
        <w:t xml:space="preserve"> Estimated </w:t>
      </w:r>
      <w:r w:rsidR="00FF2F2B">
        <w:rPr>
          <w:sz w:val="24"/>
          <w:szCs w:val="24"/>
        </w:rPr>
        <w:t>VA</w:t>
      </w:r>
      <w:r w:rsidRPr="001354DF">
        <w:rPr>
          <w:sz w:val="24"/>
          <w:szCs w:val="24"/>
        </w:rPr>
        <w:t xml:space="preserve"> processing cost for </w:t>
      </w:r>
    </w:p>
    <w:p w:rsidR="005F2A74" w:rsidRPr="001354DF" w:rsidRDefault="00871C50" w:rsidP="001354DF">
      <w:pPr>
        <w:rPr>
          <w:sz w:val="24"/>
          <w:szCs w:val="24"/>
        </w:rPr>
      </w:pPr>
      <w:r w:rsidRPr="001354DF">
        <w:rPr>
          <w:sz w:val="24"/>
          <w:szCs w:val="24"/>
        </w:rPr>
        <w:tab/>
        <w:t xml:space="preserve"> </w:t>
      </w:r>
      <w:r w:rsidR="00291EC3">
        <w:rPr>
          <w:sz w:val="24"/>
          <w:szCs w:val="24"/>
        </w:rPr>
        <w:t xml:space="preserve">                  </w:t>
      </w:r>
      <w:r w:rsidR="00FF2F2B">
        <w:rPr>
          <w:sz w:val="24"/>
          <w:szCs w:val="24"/>
        </w:rPr>
        <w:t>25</w:t>
      </w:r>
      <w:r w:rsidR="00034DA8">
        <w:rPr>
          <w:sz w:val="24"/>
          <w:szCs w:val="24"/>
        </w:rPr>
        <w:t xml:space="preserve"> </w:t>
      </w:r>
      <w:r w:rsidR="00D6000A">
        <w:rPr>
          <w:sz w:val="24"/>
          <w:szCs w:val="24"/>
        </w:rPr>
        <w:t>responses</w:t>
      </w:r>
      <w:r w:rsidR="00034DA8">
        <w:rPr>
          <w:sz w:val="24"/>
          <w:szCs w:val="24"/>
        </w:rPr>
        <w:t xml:space="preserve"> x </w:t>
      </w:r>
      <w:r w:rsidR="00D61F3D">
        <w:rPr>
          <w:sz w:val="24"/>
          <w:szCs w:val="24"/>
        </w:rPr>
        <w:t>5</w:t>
      </w:r>
      <w:r w:rsidR="00034DA8">
        <w:rPr>
          <w:sz w:val="24"/>
          <w:szCs w:val="24"/>
        </w:rPr>
        <w:t xml:space="preserve"> hours x $48.35</w:t>
      </w:r>
      <w:r w:rsidR="005F2A74" w:rsidRPr="001354DF">
        <w:rPr>
          <w:sz w:val="24"/>
          <w:szCs w:val="24"/>
        </w:rPr>
        <w:t xml:space="preserve"> per</w:t>
      </w:r>
    </w:p>
    <w:p w:rsidR="005F2A74" w:rsidRDefault="005F2A74" w:rsidP="001354DF">
      <w:pPr>
        <w:rPr>
          <w:sz w:val="24"/>
          <w:szCs w:val="24"/>
        </w:rPr>
      </w:pPr>
      <w:r w:rsidRPr="001354DF">
        <w:rPr>
          <w:sz w:val="24"/>
          <w:szCs w:val="24"/>
        </w:rPr>
        <w:tab/>
        <w:t xml:space="preserve">                   </w:t>
      </w:r>
      <w:proofErr w:type="gramStart"/>
      <w:r w:rsidRPr="001354DF">
        <w:rPr>
          <w:sz w:val="24"/>
          <w:szCs w:val="24"/>
        </w:rPr>
        <w:t>hour</w:t>
      </w:r>
      <w:proofErr w:type="gramEnd"/>
      <w:r w:rsidRPr="001354DF">
        <w:rPr>
          <w:sz w:val="24"/>
          <w:szCs w:val="24"/>
        </w:rPr>
        <w:t xml:space="preserve"> (average </w:t>
      </w:r>
      <w:r w:rsidR="00EC4CD2">
        <w:rPr>
          <w:sz w:val="24"/>
          <w:szCs w:val="24"/>
        </w:rPr>
        <w:t>Veterans Affairs</w:t>
      </w:r>
      <w:r w:rsidRPr="001354DF">
        <w:rPr>
          <w:sz w:val="24"/>
          <w:szCs w:val="24"/>
        </w:rPr>
        <w:t xml:space="preserve"> </w:t>
      </w:r>
      <w:r w:rsidR="00034DA8">
        <w:rPr>
          <w:sz w:val="24"/>
          <w:szCs w:val="24"/>
        </w:rPr>
        <w:t>CO salary</w:t>
      </w:r>
      <w:r w:rsidR="00291EC3">
        <w:rPr>
          <w:sz w:val="24"/>
          <w:szCs w:val="24"/>
        </w:rPr>
        <w:t>)</w:t>
      </w:r>
    </w:p>
    <w:p w:rsidR="00034DA8" w:rsidRDefault="00034DA8" w:rsidP="00034DA8">
      <w:pPr>
        <w:tabs>
          <w:tab w:val="left" w:pos="360"/>
        </w:tabs>
        <w:ind w:right="-540"/>
        <w:rPr>
          <w:sz w:val="24"/>
        </w:rPr>
      </w:pPr>
      <w:r w:rsidRPr="00034DA8">
        <w:rPr>
          <w:sz w:val="24"/>
        </w:rPr>
        <w:tab/>
      </w:r>
      <w:r w:rsidRPr="00034DA8">
        <w:rPr>
          <w:sz w:val="24"/>
        </w:rPr>
        <w:tab/>
      </w:r>
      <w:r w:rsidRPr="0070000D">
        <w:rPr>
          <w:sz w:val="24"/>
          <w:u w:val="single"/>
        </w:rPr>
        <w:t>$0</w:t>
      </w:r>
      <w:r>
        <w:rPr>
          <w:sz w:val="24"/>
          <w:u w:val="single"/>
        </w:rPr>
        <w:t>_____</w:t>
      </w:r>
      <w:r w:rsidRPr="0070000D">
        <w:rPr>
          <w:sz w:val="24"/>
          <w:u w:val="single"/>
        </w:rPr>
        <w:t xml:space="preserve"> </w:t>
      </w:r>
      <w:r w:rsidRPr="00034DA8">
        <w:rPr>
          <w:sz w:val="24"/>
        </w:rPr>
        <w:tab/>
        <w:t>Printing</w:t>
      </w:r>
      <w:r>
        <w:rPr>
          <w:sz w:val="24"/>
        </w:rPr>
        <w:t xml:space="preserve"> Costs</w:t>
      </w:r>
    </w:p>
    <w:p w:rsidR="005F2A74" w:rsidRPr="001354DF" w:rsidRDefault="005F2A74" w:rsidP="001354DF">
      <w:pPr>
        <w:rPr>
          <w:sz w:val="24"/>
          <w:szCs w:val="24"/>
        </w:rPr>
      </w:pPr>
    </w:p>
    <w:p w:rsidR="005F2A74" w:rsidRPr="001354DF" w:rsidRDefault="005F2A74" w:rsidP="001354DF">
      <w:pPr>
        <w:rPr>
          <w:sz w:val="24"/>
          <w:szCs w:val="24"/>
        </w:rPr>
      </w:pPr>
      <w:r w:rsidRPr="001354DF">
        <w:rPr>
          <w:sz w:val="24"/>
          <w:szCs w:val="24"/>
        </w:rPr>
        <w:t xml:space="preserve">     </w:t>
      </w:r>
      <w:r w:rsidRPr="001354DF">
        <w:rPr>
          <w:sz w:val="24"/>
          <w:szCs w:val="24"/>
        </w:rPr>
        <w:tab/>
      </w:r>
      <w:r w:rsidRPr="00D61F3D">
        <w:rPr>
          <w:sz w:val="24"/>
          <w:szCs w:val="24"/>
          <w:u w:val="single"/>
        </w:rPr>
        <w:t>$</w:t>
      </w:r>
      <w:r w:rsidR="00D61F3D" w:rsidRPr="00D61F3D">
        <w:rPr>
          <w:sz w:val="24"/>
          <w:szCs w:val="24"/>
          <w:u w:val="single"/>
        </w:rPr>
        <w:t>6043.75</w:t>
      </w:r>
      <w:r w:rsidR="003A4F80" w:rsidRPr="001354DF">
        <w:rPr>
          <w:sz w:val="24"/>
          <w:szCs w:val="24"/>
        </w:rPr>
        <w:t xml:space="preserve">   </w:t>
      </w:r>
      <w:r w:rsidRPr="001354DF">
        <w:rPr>
          <w:sz w:val="24"/>
          <w:szCs w:val="24"/>
        </w:rPr>
        <w:t xml:space="preserve">  Total estimated cost to Federal Government</w:t>
      </w:r>
    </w:p>
    <w:p w:rsidR="005F2A74" w:rsidRPr="001354DF" w:rsidRDefault="005F2A74" w:rsidP="001354DF">
      <w:pPr>
        <w:rPr>
          <w:sz w:val="24"/>
          <w:szCs w:val="24"/>
        </w:rPr>
      </w:pPr>
    </w:p>
    <w:p w:rsidR="001354DF" w:rsidRPr="00E4745E" w:rsidRDefault="005F2A74" w:rsidP="001354DF">
      <w:pPr>
        <w:rPr>
          <w:b/>
          <w:sz w:val="24"/>
          <w:szCs w:val="24"/>
        </w:rPr>
      </w:pPr>
      <w:r w:rsidRPr="00E4745E">
        <w:rPr>
          <w:b/>
          <w:sz w:val="24"/>
          <w:szCs w:val="24"/>
        </w:rPr>
        <w:t xml:space="preserve">15.  </w:t>
      </w:r>
      <w:r w:rsidR="001354DF" w:rsidRPr="00E4745E">
        <w:rPr>
          <w:b/>
          <w:sz w:val="24"/>
          <w:szCs w:val="24"/>
        </w:rPr>
        <w:t>Explain the reason for any burden hour changes since the last submission.</w:t>
      </w:r>
    </w:p>
    <w:p w:rsidR="001354DF" w:rsidRPr="00E4745E" w:rsidRDefault="001354DF" w:rsidP="001354DF">
      <w:pPr>
        <w:rPr>
          <w:b/>
          <w:sz w:val="24"/>
          <w:szCs w:val="24"/>
        </w:rPr>
      </w:pPr>
    </w:p>
    <w:p w:rsidR="005F2A74" w:rsidRPr="001354DF" w:rsidRDefault="00034DA8" w:rsidP="001354DF">
      <w:pPr>
        <w:rPr>
          <w:sz w:val="24"/>
          <w:szCs w:val="24"/>
        </w:rPr>
      </w:pPr>
      <w:r>
        <w:rPr>
          <w:sz w:val="24"/>
          <w:szCs w:val="24"/>
        </w:rPr>
        <w:t>Th</w:t>
      </w:r>
      <w:r w:rsidR="00E4745E">
        <w:rPr>
          <w:sz w:val="24"/>
          <w:szCs w:val="24"/>
        </w:rPr>
        <w:t>ere are no burden changes.</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 xml:space="preserve">16.  </w:t>
      </w:r>
      <w:r w:rsidR="001354DF" w:rsidRPr="00E4745E">
        <w:rPr>
          <w:b/>
          <w:sz w:val="24"/>
          <w:szCs w:val="24"/>
        </w:rPr>
        <w:t>For collections of information whose results will be published, outline plans for tabulation</w:t>
      </w:r>
      <w:r w:rsidR="001354DF" w:rsidRPr="001354DF">
        <w:rPr>
          <w:b/>
          <w:sz w:val="24"/>
          <w:szCs w:val="24"/>
        </w:rPr>
        <w:t xml:space="preserve"> and publication.  Address any complex analytical techniques that will be used.  Provide the time schedule for the entire project, including beginning and ending dates of the collection of information, completion of report, publication dates, and other actions.</w:t>
      </w:r>
    </w:p>
    <w:p w:rsidR="001354DF" w:rsidRPr="001354DF" w:rsidRDefault="001354DF" w:rsidP="001354DF">
      <w:pPr>
        <w:rPr>
          <w:b/>
          <w:sz w:val="24"/>
          <w:szCs w:val="24"/>
        </w:rPr>
      </w:pPr>
    </w:p>
    <w:p w:rsidR="005F2A74" w:rsidRPr="001354DF" w:rsidRDefault="005F2A74" w:rsidP="001354DF">
      <w:pPr>
        <w:rPr>
          <w:sz w:val="24"/>
          <w:szCs w:val="24"/>
        </w:rPr>
      </w:pPr>
      <w:r w:rsidRPr="001354DF">
        <w:rPr>
          <w:sz w:val="24"/>
          <w:szCs w:val="24"/>
        </w:rPr>
        <w:t>Information collection is not for publication purposes.</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 xml:space="preserve">17.  </w:t>
      </w:r>
      <w:r w:rsidR="001354DF" w:rsidRPr="00E4745E">
        <w:rPr>
          <w:b/>
          <w:sz w:val="24"/>
          <w:szCs w:val="24"/>
        </w:rPr>
        <w:t>If</w:t>
      </w:r>
      <w:r w:rsidR="001354DF" w:rsidRPr="001354DF">
        <w:rPr>
          <w:b/>
          <w:sz w:val="24"/>
          <w:szCs w:val="24"/>
        </w:rPr>
        <w:t xml:space="preserve"> seeking approval to not display the expiration date</w:t>
      </w:r>
      <w:r w:rsidR="001354DF" w:rsidRPr="001354DF">
        <w:rPr>
          <w:b/>
          <w:color w:val="0000FF"/>
          <w:sz w:val="24"/>
          <w:szCs w:val="24"/>
        </w:rPr>
        <w:t xml:space="preserve"> </w:t>
      </w:r>
      <w:r w:rsidR="001354DF" w:rsidRPr="001354DF">
        <w:rPr>
          <w:b/>
          <w:sz w:val="24"/>
          <w:szCs w:val="24"/>
        </w:rPr>
        <w:t>for OMB approval of the information</w:t>
      </w:r>
      <w:r w:rsidR="00702C06">
        <w:rPr>
          <w:b/>
          <w:sz w:val="24"/>
          <w:szCs w:val="24"/>
        </w:rPr>
        <w:t xml:space="preserve"> </w:t>
      </w:r>
      <w:r w:rsidR="001354DF" w:rsidRPr="001354DF">
        <w:rPr>
          <w:b/>
          <w:sz w:val="24"/>
          <w:szCs w:val="24"/>
        </w:rPr>
        <w:t>collection, explain the reasons that display would be inappropriate.</w:t>
      </w:r>
    </w:p>
    <w:p w:rsidR="001354DF" w:rsidRPr="001354DF" w:rsidRDefault="001354DF" w:rsidP="001354DF">
      <w:pPr>
        <w:rPr>
          <w:b/>
          <w:sz w:val="24"/>
          <w:szCs w:val="24"/>
        </w:rPr>
      </w:pPr>
    </w:p>
    <w:p w:rsidR="008D04E2" w:rsidRPr="001354DF" w:rsidRDefault="008D04E2" w:rsidP="00D6000A">
      <w:pPr>
        <w:rPr>
          <w:sz w:val="24"/>
          <w:szCs w:val="24"/>
        </w:rPr>
      </w:pPr>
      <w:r>
        <w:rPr>
          <w:sz w:val="24"/>
          <w:szCs w:val="24"/>
        </w:rPr>
        <w:t xml:space="preserve">We are not seeking approval to omit the expiration date for OMB approval. </w:t>
      </w:r>
    </w:p>
    <w:p w:rsidR="005F2A74" w:rsidRPr="001354DF" w:rsidRDefault="005F2A74" w:rsidP="001354DF">
      <w:pPr>
        <w:rPr>
          <w:sz w:val="24"/>
          <w:szCs w:val="24"/>
        </w:rPr>
      </w:pPr>
    </w:p>
    <w:p w:rsidR="001354DF" w:rsidRPr="001354DF" w:rsidRDefault="005F2A74" w:rsidP="001354DF">
      <w:pPr>
        <w:rPr>
          <w:b/>
          <w:sz w:val="24"/>
          <w:szCs w:val="24"/>
        </w:rPr>
      </w:pPr>
      <w:r w:rsidRPr="00E4745E">
        <w:rPr>
          <w:b/>
          <w:sz w:val="24"/>
          <w:szCs w:val="24"/>
        </w:rPr>
        <w:t xml:space="preserve">18.  </w:t>
      </w:r>
      <w:r w:rsidR="001354DF" w:rsidRPr="00E4745E">
        <w:rPr>
          <w:b/>
          <w:sz w:val="24"/>
          <w:szCs w:val="24"/>
        </w:rPr>
        <w:t>Explain each exception to the certification statement identified in Item 19, “Certification</w:t>
      </w:r>
      <w:r w:rsidR="001354DF" w:rsidRPr="001354DF">
        <w:rPr>
          <w:b/>
          <w:sz w:val="24"/>
          <w:szCs w:val="24"/>
        </w:rPr>
        <w:t xml:space="preserve"> for Paperwork Reduction Act Submissions,” of OMB 83-I.</w:t>
      </w:r>
    </w:p>
    <w:p w:rsidR="001354DF" w:rsidRPr="001354DF" w:rsidRDefault="001354DF" w:rsidP="001354DF">
      <w:pPr>
        <w:rPr>
          <w:b/>
          <w:sz w:val="24"/>
          <w:szCs w:val="24"/>
        </w:rPr>
      </w:pPr>
    </w:p>
    <w:p w:rsidR="005F2A74" w:rsidRPr="001354DF" w:rsidRDefault="00702C06" w:rsidP="001354DF">
      <w:pPr>
        <w:rPr>
          <w:sz w:val="24"/>
          <w:szCs w:val="24"/>
        </w:rPr>
      </w:pPr>
      <w:r>
        <w:rPr>
          <w:sz w:val="24"/>
          <w:szCs w:val="24"/>
        </w:rPr>
        <w:t>This submission does not contain any exceptions to the certification statement</w:t>
      </w:r>
      <w:r w:rsidR="005F2A74" w:rsidRPr="001354DF">
        <w:rPr>
          <w:sz w:val="24"/>
          <w:szCs w:val="24"/>
        </w:rPr>
        <w:t>.</w:t>
      </w:r>
    </w:p>
    <w:p w:rsidR="005F2A74" w:rsidRPr="001354DF" w:rsidRDefault="005F2A74" w:rsidP="001354DF">
      <w:pPr>
        <w:rPr>
          <w:sz w:val="24"/>
          <w:szCs w:val="24"/>
        </w:rPr>
      </w:pPr>
      <w:r w:rsidRPr="001354DF">
        <w:rPr>
          <w:sz w:val="24"/>
          <w:szCs w:val="24"/>
        </w:rPr>
        <w:tab/>
      </w:r>
    </w:p>
    <w:p w:rsidR="001354DF" w:rsidRPr="001354DF" w:rsidRDefault="001354DF" w:rsidP="00C40E52">
      <w:pPr>
        <w:rPr>
          <w:bCs/>
          <w:sz w:val="24"/>
          <w:szCs w:val="24"/>
          <w:u w:val="single"/>
        </w:rPr>
      </w:pPr>
      <w:r w:rsidRPr="001354DF">
        <w:rPr>
          <w:bCs/>
          <w:sz w:val="24"/>
          <w:szCs w:val="24"/>
          <w:u w:val="single"/>
        </w:rPr>
        <w:t>B.  COLLECTION OF INFORMATION EMPLOYING STATISTICAL METHODS</w:t>
      </w:r>
    </w:p>
    <w:p w:rsidR="005F2A74" w:rsidRPr="001354DF" w:rsidRDefault="005F2A74" w:rsidP="001354DF">
      <w:pPr>
        <w:rPr>
          <w:sz w:val="24"/>
          <w:szCs w:val="24"/>
          <w:u w:val="single"/>
        </w:rPr>
      </w:pPr>
    </w:p>
    <w:p w:rsidR="00966511" w:rsidRPr="001354DF" w:rsidRDefault="00702C06" w:rsidP="001354DF">
      <w:pPr>
        <w:ind w:firstLine="720"/>
        <w:rPr>
          <w:sz w:val="24"/>
          <w:szCs w:val="24"/>
        </w:rPr>
      </w:pPr>
      <w:r>
        <w:rPr>
          <w:sz w:val="24"/>
          <w:szCs w:val="24"/>
        </w:rPr>
        <w:t xml:space="preserve">No </w:t>
      </w:r>
      <w:r w:rsidR="002E6948" w:rsidRPr="001354DF">
        <w:rPr>
          <w:sz w:val="24"/>
          <w:szCs w:val="24"/>
        </w:rPr>
        <w:t>statistical methods</w:t>
      </w:r>
      <w:r>
        <w:rPr>
          <w:sz w:val="24"/>
          <w:szCs w:val="24"/>
        </w:rPr>
        <w:t xml:space="preserve"> are used in this data collection</w:t>
      </w:r>
      <w:r w:rsidR="002E6948" w:rsidRPr="001354DF">
        <w:rPr>
          <w:sz w:val="24"/>
          <w:szCs w:val="24"/>
        </w:rPr>
        <w:t xml:space="preserve">. </w:t>
      </w:r>
    </w:p>
    <w:p w:rsidR="00FC21A2" w:rsidRPr="001354DF" w:rsidRDefault="00FC21A2" w:rsidP="001354DF">
      <w:pPr>
        <w:ind w:firstLine="720"/>
        <w:rPr>
          <w:sz w:val="24"/>
          <w:szCs w:val="24"/>
        </w:rPr>
      </w:pPr>
    </w:p>
    <w:p w:rsidR="00FC21A2" w:rsidRPr="001354DF" w:rsidRDefault="00FC21A2" w:rsidP="001354DF">
      <w:pPr>
        <w:rPr>
          <w:sz w:val="24"/>
          <w:szCs w:val="24"/>
        </w:rPr>
      </w:pPr>
    </w:p>
    <w:p w:rsidR="00F5778A" w:rsidRPr="001354DF" w:rsidRDefault="00F5778A" w:rsidP="001354DF">
      <w:pPr>
        <w:rPr>
          <w:sz w:val="24"/>
          <w:szCs w:val="24"/>
        </w:rPr>
      </w:pPr>
    </w:p>
    <w:p w:rsidR="00FC21A2" w:rsidRPr="001354DF" w:rsidRDefault="00FC21A2" w:rsidP="001354DF">
      <w:pPr>
        <w:rPr>
          <w:sz w:val="24"/>
          <w:szCs w:val="24"/>
        </w:rPr>
      </w:pPr>
    </w:p>
    <w:p w:rsidR="00FC21A2" w:rsidRPr="001354DF" w:rsidRDefault="00FC21A2" w:rsidP="001354DF">
      <w:pPr>
        <w:rPr>
          <w:sz w:val="24"/>
          <w:szCs w:val="24"/>
        </w:rPr>
      </w:pPr>
    </w:p>
    <w:sectPr w:rsidR="00FC21A2" w:rsidRPr="001354DF" w:rsidSect="00FC21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5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45" w:rsidRDefault="00883545" w:rsidP="006B683F">
      <w:r>
        <w:separator/>
      </w:r>
    </w:p>
  </w:endnote>
  <w:endnote w:type="continuationSeparator" w:id="0">
    <w:p w:rsidR="00883545" w:rsidRDefault="00883545" w:rsidP="006B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63" w:rsidRDefault="005B2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63" w:rsidRDefault="005B2D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63" w:rsidRDefault="005B2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45" w:rsidRDefault="00883545" w:rsidP="006B683F">
      <w:r>
        <w:separator/>
      </w:r>
    </w:p>
  </w:footnote>
  <w:footnote w:type="continuationSeparator" w:id="0">
    <w:p w:rsidR="00883545" w:rsidRDefault="00883545" w:rsidP="006B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63" w:rsidRDefault="005B2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63" w:rsidRDefault="005B2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63" w:rsidRDefault="005B2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428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FC6479"/>
    <w:multiLevelType w:val="hybridMultilevel"/>
    <w:tmpl w:val="F5B0ED5C"/>
    <w:lvl w:ilvl="0" w:tplc="E3421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971D3"/>
    <w:multiLevelType w:val="hybridMultilevel"/>
    <w:tmpl w:val="DEA4DEEA"/>
    <w:lvl w:ilvl="0" w:tplc="04090015">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80"/>
    <w:rsid w:val="00001638"/>
    <w:rsid w:val="00034DA8"/>
    <w:rsid w:val="00060D49"/>
    <w:rsid w:val="00072CA4"/>
    <w:rsid w:val="00082A6C"/>
    <w:rsid w:val="000C7F94"/>
    <w:rsid w:val="000D0941"/>
    <w:rsid w:val="001354DF"/>
    <w:rsid w:val="00152077"/>
    <w:rsid w:val="001576A8"/>
    <w:rsid w:val="00187E2F"/>
    <w:rsid w:val="001B5322"/>
    <w:rsid w:val="001C5FE8"/>
    <w:rsid w:val="002263F8"/>
    <w:rsid w:val="002353AE"/>
    <w:rsid w:val="00291EC3"/>
    <w:rsid w:val="002B5B89"/>
    <w:rsid w:val="002E6948"/>
    <w:rsid w:val="0030004A"/>
    <w:rsid w:val="00325291"/>
    <w:rsid w:val="0039257F"/>
    <w:rsid w:val="003A091F"/>
    <w:rsid w:val="003A4F80"/>
    <w:rsid w:val="003B109F"/>
    <w:rsid w:val="003E4A07"/>
    <w:rsid w:val="00440BDD"/>
    <w:rsid w:val="00447097"/>
    <w:rsid w:val="00453228"/>
    <w:rsid w:val="00473375"/>
    <w:rsid w:val="004865EF"/>
    <w:rsid w:val="004C1CA1"/>
    <w:rsid w:val="00523841"/>
    <w:rsid w:val="00533150"/>
    <w:rsid w:val="0055412C"/>
    <w:rsid w:val="00561013"/>
    <w:rsid w:val="00582EF6"/>
    <w:rsid w:val="00593473"/>
    <w:rsid w:val="00597BAB"/>
    <w:rsid w:val="005A55FE"/>
    <w:rsid w:val="005B2D63"/>
    <w:rsid w:val="005B3A54"/>
    <w:rsid w:val="005F2A74"/>
    <w:rsid w:val="006B54B9"/>
    <w:rsid w:val="006B683F"/>
    <w:rsid w:val="006C1F1D"/>
    <w:rsid w:val="006E4B6E"/>
    <w:rsid w:val="00702C06"/>
    <w:rsid w:val="007258FA"/>
    <w:rsid w:val="00727C0F"/>
    <w:rsid w:val="00730C30"/>
    <w:rsid w:val="00756E7D"/>
    <w:rsid w:val="007B1F8C"/>
    <w:rsid w:val="007E4FCD"/>
    <w:rsid w:val="00871C50"/>
    <w:rsid w:val="00883545"/>
    <w:rsid w:val="008C3FC5"/>
    <w:rsid w:val="008D04E2"/>
    <w:rsid w:val="008F62CC"/>
    <w:rsid w:val="00914B0B"/>
    <w:rsid w:val="00920D9E"/>
    <w:rsid w:val="00931617"/>
    <w:rsid w:val="00944D22"/>
    <w:rsid w:val="009655D4"/>
    <w:rsid w:val="00966511"/>
    <w:rsid w:val="00987C69"/>
    <w:rsid w:val="009A1CD6"/>
    <w:rsid w:val="009A63F3"/>
    <w:rsid w:val="009B35A3"/>
    <w:rsid w:val="009D252E"/>
    <w:rsid w:val="00A07313"/>
    <w:rsid w:val="00A31F13"/>
    <w:rsid w:val="00A36523"/>
    <w:rsid w:val="00A60DA6"/>
    <w:rsid w:val="00AB3EFF"/>
    <w:rsid w:val="00AC19CD"/>
    <w:rsid w:val="00AC6191"/>
    <w:rsid w:val="00B26159"/>
    <w:rsid w:val="00B46832"/>
    <w:rsid w:val="00B56DD1"/>
    <w:rsid w:val="00BF5202"/>
    <w:rsid w:val="00BF6362"/>
    <w:rsid w:val="00C15C37"/>
    <w:rsid w:val="00C17BF8"/>
    <w:rsid w:val="00C2503C"/>
    <w:rsid w:val="00C40E52"/>
    <w:rsid w:val="00C41E80"/>
    <w:rsid w:val="00C4670B"/>
    <w:rsid w:val="00C56D69"/>
    <w:rsid w:val="00D250EA"/>
    <w:rsid w:val="00D57787"/>
    <w:rsid w:val="00D6000A"/>
    <w:rsid w:val="00D61F3D"/>
    <w:rsid w:val="00D65E16"/>
    <w:rsid w:val="00D906C9"/>
    <w:rsid w:val="00D90D03"/>
    <w:rsid w:val="00DB5A93"/>
    <w:rsid w:val="00DE26D4"/>
    <w:rsid w:val="00E20B07"/>
    <w:rsid w:val="00E4745E"/>
    <w:rsid w:val="00E526BE"/>
    <w:rsid w:val="00EC31ED"/>
    <w:rsid w:val="00EC4CD2"/>
    <w:rsid w:val="00EE5E52"/>
    <w:rsid w:val="00F5778A"/>
    <w:rsid w:val="00F7105D"/>
    <w:rsid w:val="00F86128"/>
    <w:rsid w:val="00F87061"/>
    <w:rsid w:val="00FA2762"/>
    <w:rsid w:val="00FC1D80"/>
    <w:rsid w:val="00FC21A2"/>
    <w:rsid w:val="00FD2AD4"/>
    <w:rsid w:val="00FD6DEE"/>
    <w:rsid w:val="00FF0F33"/>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54B9"/>
    <w:rPr>
      <w:rFonts w:ascii="Tahoma" w:hAnsi="Tahoma" w:cs="Tahoma"/>
      <w:sz w:val="16"/>
      <w:szCs w:val="16"/>
    </w:rPr>
  </w:style>
  <w:style w:type="paragraph" w:styleId="ColorfulShading-Accent3">
    <w:name w:val="Colorful Shading Accent 3"/>
    <w:basedOn w:val="Normal"/>
    <w:uiPriority w:val="34"/>
    <w:qFormat/>
    <w:rsid w:val="001354DF"/>
    <w:pPr>
      <w:ind w:left="720"/>
      <w:contextualSpacing/>
    </w:pPr>
  </w:style>
  <w:style w:type="character" w:styleId="Hyperlink">
    <w:name w:val="Hyperlink"/>
    <w:rsid w:val="00034DA8"/>
    <w:rPr>
      <w:rFonts w:cs="Times New Roman"/>
      <w:color w:val="0000FF"/>
      <w:u w:val="single"/>
    </w:rPr>
  </w:style>
  <w:style w:type="character" w:styleId="CommentReference">
    <w:name w:val="annotation reference"/>
    <w:rsid w:val="00034DA8"/>
    <w:rPr>
      <w:sz w:val="16"/>
      <w:szCs w:val="16"/>
    </w:rPr>
  </w:style>
  <w:style w:type="paragraph" w:styleId="CommentText">
    <w:name w:val="annotation text"/>
    <w:basedOn w:val="Normal"/>
    <w:link w:val="CommentTextChar"/>
    <w:rsid w:val="00034DA8"/>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034DA8"/>
  </w:style>
  <w:style w:type="paragraph" w:styleId="CommentSubject">
    <w:name w:val="annotation subject"/>
    <w:basedOn w:val="CommentText"/>
    <w:next w:val="CommentText"/>
    <w:link w:val="CommentSubjectChar"/>
    <w:rsid w:val="00D250EA"/>
    <w:pPr>
      <w:overflowPunct/>
      <w:autoSpaceDE/>
      <w:autoSpaceDN/>
      <w:adjustRightInd/>
      <w:textAlignment w:val="auto"/>
    </w:pPr>
    <w:rPr>
      <w:b/>
      <w:bCs/>
    </w:rPr>
  </w:style>
  <w:style w:type="character" w:customStyle="1" w:styleId="CommentSubjectChar">
    <w:name w:val="Comment Subject Char"/>
    <w:link w:val="CommentSubject"/>
    <w:rsid w:val="00D250EA"/>
    <w:rPr>
      <w:b/>
      <w:bCs/>
    </w:rPr>
  </w:style>
  <w:style w:type="paragraph" w:styleId="BodyText">
    <w:name w:val="Body Text"/>
    <w:basedOn w:val="Normal"/>
    <w:link w:val="BodyTextChar"/>
    <w:rsid w:val="007258FA"/>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sz w:val="24"/>
      <w:szCs w:val="24"/>
    </w:rPr>
  </w:style>
  <w:style w:type="character" w:customStyle="1" w:styleId="BodyTextChar">
    <w:name w:val="Body Text Char"/>
    <w:link w:val="BodyText"/>
    <w:rsid w:val="007258FA"/>
    <w:rPr>
      <w:color w:val="FF0000"/>
      <w:sz w:val="24"/>
      <w:szCs w:val="24"/>
    </w:rPr>
  </w:style>
  <w:style w:type="paragraph" w:styleId="HTMLPreformatted">
    <w:name w:val="HTML Preformatted"/>
    <w:basedOn w:val="Normal"/>
    <w:link w:val="HTMLPreformattedChar"/>
    <w:uiPriority w:val="99"/>
    <w:unhideWhenUsed/>
    <w:rsid w:val="00440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link w:val="HTMLPreformatted"/>
    <w:uiPriority w:val="99"/>
    <w:rsid w:val="00440BDD"/>
    <w:rPr>
      <w:rFonts w:ascii="Courier New" w:eastAsia="Calibri" w:hAnsi="Courier New" w:cs="Courier New"/>
    </w:rPr>
  </w:style>
  <w:style w:type="paragraph" w:styleId="Header">
    <w:name w:val="header"/>
    <w:basedOn w:val="Normal"/>
    <w:link w:val="HeaderChar"/>
    <w:rsid w:val="006B683F"/>
    <w:pPr>
      <w:tabs>
        <w:tab w:val="center" w:pos="4680"/>
        <w:tab w:val="right" w:pos="9360"/>
      </w:tabs>
    </w:pPr>
  </w:style>
  <w:style w:type="character" w:customStyle="1" w:styleId="HeaderChar">
    <w:name w:val="Header Char"/>
    <w:basedOn w:val="DefaultParagraphFont"/>
    <w:link w:val="Header"/>
    <w:rsid w:val="006B683F"/>
  </w:style>
  <w:style w:type="paragraph" w:styleId="Footer">
    <w:name w:val="footer"/>
    <w:basedOn w:val="Normal"/>
    <w:link w:val="FooterChar"/>
    <w:rsid w:val="006B683F"/>
    <w:pPr>
      <w:tabs>
        <w:tab w:val="center" w:pos="4680"/>
        <w:tab w:val="right" w:pos="9360"/>
      </w:tabs>
    </w:pPr>
  </w:style>
  <w:style w:type="character" w:customStyle="1" w:styleId="FooterChar">
    <w:name w:val="Footer Char"/>
    <w:basedOn w:val="DefaultParagraphFont"/>
    <w:link w:val="Footer"/>
    <w:rsid w:val="006B6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54B9"/>
    <w:rPr>
      <w:rFonts w:ascii="Tahoma" w:hAnsi="Tahoma" w:cs="Tahoma"/>
      <w:sz w:val="16"/>
      <w:szCs w:val="16"/>
    </w:rPr>
  </w:style>
  <w:style w:type="paragraph" w:styleId="ColorfulShading-Accent3">
    <w:name w:val="Colorful Shading Accent 3"/>
    <w:basedOn w:val="Normal"/>
    <w:uiPriority w:val="34"/>
    <w:qFormat/>
    <w:rsid w:val="001354DF"/>
    <w:pPr>
      <w:ind w:left="720"/>
      <w:contextualSpacing/>
    </w:pPr>
  </w:style>
  <w:style w:type="character" w:styleId="Hyperlink">
    <w:name w:val="Hyperlink"/>
    <w:rsid w:val="00034DA8"/>
    <w:rPr>
      <w:rFonts w:cs="Times New Roman"/>
      <w:color w:val="0000FF"/>
      <w:u w:val="single"/>
    </w:rPr>
  </w:style>
  <w:style w:type="character" w:styleId="CommentReference">
    <w:name w:val="annotation reference"/>
    <w:rsid w:val="00034DA8"/>
    <w:rPr>
      <w:sz w:val="16"/>
      <w:szCs w:val="16"/>
    </w:rPr>
  </w:style>
  <w:style w:type="paragraph" w:styleId="CommentText">
    <w:name w:val="annotation text"/>
    <w:basedOn w:val="Normal"/>
    <w:link w:val="CommentTextChar"/>
    <w:rsid w:val="00034DA8"/>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034DA8"/>
  </w:style>
  <w:style w:type="paragraph" w:styleId="CommentSubject">
    <w:name w:val="annotation subject"/>
    <w:basedOn w:val="CommentText"/>
    <w:next w:val="CommentText"/>
    <w:link w:val="CommentSubjectChar"/>
    <w:rsid w:val="00D250EA"/>
    <w:pPr>
      <w:overflowPunct/>
      <w:autoSpaceDE/>
      <w:autoSpaceDN/>
      <w:adjustRightInd/>
      <w:textAlignment w:val="auto"/>
    </w:pPr>
    <w:rPr>
      <w:b/>
      <w:bCs/>
    </w:rPr>
  </w:style>
  <w:style w:type="character" w:customStyle="1" w:styleId="CommentSubjectChar">
    <w:name w:val="Comment Subject Char"/>
    <w:link w:val="CommentSubject"/>
    <w:rsid w:val="00D250EA"/>
    <w:rPr>
      <w:b/>
      <w:bCs/>
    </w:rPr>
  </w:style>
  <w:style w:type="paragraph" w:styleId="BodyText">
    <w:name w:val="Body Text"/>
    <w:basedOn w:val="Normal"/>
    <w:link w:val="BodyTextChar"/>
    <w:rsid w:val="007258FA"/>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sz w:val="24"/>
      <w:szCs w:val="24"/>
    </w:rPr>
  </w:style>
  <w:style w:type="character" w:customStyle="1" w:styleId="BodyTextChar">
    <w:name w:val="Body Text Char"/>
    <w:link w:val="BodyText"/>
    <w:rsid w:val="007258FA"/>
    <w:rPr>
      <w:color w:val="FF0000"/>
      <w:sz w:val="24"/>
      <w:szCs w:val="24"/>
    </w:rPr>
  </w:style>
  <w:style w:type="paragraph" w:styleId="HTMLPreformatted">
    <w:name w:val="HTML Preformatted"/>
    <w:basedOn w:val="Normal"/>
    <w:link w:val="HTMLPreformattedChar"/>
    <w:uiPriority w:val="99"/>
    <w:unhideWhenUsed/>
    <w:rsid w:val="00440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link w:val="HTMLPreformatted"/>
    <w:uiPriority w:val="99"/>
    <w:rsid w:val="00440BDD"/>
    <w:rPr>
      <w:rFonts w:ascii="Courier New" w:eastAsia="Calibri" w:hAnsi="Courier New" w:cs="Courier New"/>
    </w:rPr>
  </w:style>
  <w:style w:type="paragraph" w:styleId="Header">
    <w:name w:val="header"/>
    <w:basedOn w:val="Normal"/>
    <w:link w:val="HeaderChar"/>
    <w:rsid w:val="006B683F"/>
    <w:pPr>
      <w:tabs>
        <w:tab w:val="center" w:pos="4680"/>
        <w:tab w:val="right" w:pos="9360"/>
      </w:tabs>
    </w:pPr>
  </w:style>
  <w:style w:type="character" w:customStyle="1" w:styleId="HeaderChar">
    <w:name w:val="Header Char"/>
    <w:basedOn w:val="DefaultParagraphFont"/>
    <w:link w:val="Header"/>
    <w:rsid w:val="006B683F"/>
  </w:style>
  <w:style w:type="paragraph" w:styleId="Footer">
    <w:name w:val="footer"/>
    <w:basedOn w:val="Normal"/>
    <w:link w:val="FooterChar"/>
    <w:rsid w:val="006B683F"/>
    <w:pPr>
      <w:tabs>
        <w:tab w:val="center" w:pos="4680"/>
        <w:tab w:val="right" w:pos="9360"/>
      </w:tabs>
    </w:pPr>
  </w:style>
  <w:style w:type="character" w:customStyle="1" w:styleId="FooterChar">
    <w:name w:val="Footer Char"/>
    <w:basedOn w:val="DefaultParagraphFont"/>
    <w:link w:val="Footer"/>
    <w:rsid w:val="006B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_nat.htm#00-00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15239</CharactersWithSpaces>
  <SharedDoc>false</SharedDoc>
  <HLinks>
    <vt:vector size="6" baseType="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2017-02-01T03:49:00Z</dcterms:created>
  <dcterms:modified xsi:type="dcterms:W3CDTF">2017-02-01T03:49:00Z</dcterms:modified>
</cp:coreProperties>
</file>