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F24BBE" w:rsidRDefault="003D6582" w:rsidP="00F24BBE">
      <w:pPr>
        <w:pStyle w:val="Heading1"/>
      </w:pPr>
      <w:r w:rsidRPr="00F24BBE">
        <w:tab/>
      </w:r>
      <w:r w:rsidRPr="00F24BBE">
        <w:tab/>
        <w:t>A.</w:t>
      </w:r>
      <w:r w:rsidRPr="00F24BBE">
        <w:tab/>
        <w:t xml:space="preserve">JUSTIFICATION </w:t>
      </w:r>
    </w:p>
    <w:p w14:paraId="1B393FA1" w14:textId="17FE4EA4" w:rsidR="003240B1"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52332F99" w14:textId="1A3FBAF1" w:rsidR="00EA3E72" w:rsidRDefault="00572016" w:rsidP="00EA3E72">
      <w:r>
        <w:t xml:space="preserve">The Department of Veterans Affairs (VA), through its Veterans Benefits Administration (VBA), administers an integrated program of benefits and services, established by law, for veterans, service personnel, and their dependents and/or beneficiaries.  </w:t>
      </w:r>
    </w:p>
    <w:p w14:paraId="5DA8D3EF" w14:textId="24182619" w:rsidR="00105A87" w:rsidRDefault="00105A87" w:rsidP="00EA3E72">
      <w:r>
        <w:t xml:space="preserve">38 U.S.C. §1310 </w:t>
      </w:r>
      <w:r w:rsidR="00630D30">
        <w:t>established</w:t>
      </w:r>
      <w:r>
        <w:t xml:space="preserve"> Dependency and Indemnity Compensation (DIC), a benefit payable to the survivors of a Veteran who dies from a service-connected or compensable disability.</w:t>
      </w:r>
    </w:p>
    <w:p w14:paraId="25853C05" w14:textId="4D15EEA1" w:rsidR="001752DB" w:rsidRDefault="00572016" w:rsidP="00EA3E72">
      <w:r>
        <w:t xml:space="preserve">38 U.S.C. </w:t>
      </w:r>
      <w:r w:rsidRPr="00572016">
        <w:t xml:space="preserve">§ </w:t>
      </w:r>
      <w:r w:rsidR="00105A87">
        <w:t>1315</w:t>
      </w:r>
      <w:r>
        <w:t xml:space="preserve"> </w:t>
      </w:r>
      <w:r w:rsidR="00105A87">
        <w:t>established Dependency and Indemnity Compensation to parents (known as Parents’ DIC).  Parents’ DIC is monthly benefit payable to the surviving parent(s) of a deceased Veteran.  The monthly benefit payable is dependent of the parent(s) based on the parent’s (parents’) annual income.</w:t>
      </w:r>
      <w:r w:rsidR="00936FF9">
        <w:t xml:space="preserve">  An additional monthly amount is payable if the parent is a patient in a nursing home, blind, or so nearly blind or significantly disabled as to need or require the regular aid and attendance of another person.</w:t>
      </w:r>
    </w:p>
    <w:p w14:paraId="15A2F226" w14:textId="578BD9C1" w:rsidR="008542AD" w:rsidRDefault="008542AD" w:rsidP="00EA3E72">
      <w:r>
        <w:t xml:space="preserve">38 CFR §3.59 </w:t>
      </w:r>
      <w:r w:rsidR="00152C8B">
        <w:t>defines the term “Parent” as “…</w:t>
      </w:r>
      <w:r w:rsidR="00152C8B" w:rsidRPr="00152C8B">
        <w:t>a natural mother or father (including the mother of an illegitimate child or the father of an illegitimate child if the usual family relationship existed), mother or father through adoption, or a person who for a period of not less than 1 year stood in the relationship of a parent to a veteran at any time before his or her entry into active service.</w:t>
      </w:r>
      <w:r w:rsidR="00152C8B">
        <w:t>”</w:t>
      </w:r>
    </w:p>
    <w:p w14:paraId="2334CD5B" w14:textId="77777777" w:rsidR="00C900DE"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14:paraId="266BD8F9" w14:textId="775EBF5A" w:rsidR="001752DB" w:rsidRPr="001752DB" w:rsidRDefault="001752DB" w:rsidP="001752DB">
      <w:r>
        <w:t>The information collected will be used by V</w:t>
      </w:r>
      <w:r w:rsidR="00A06849">
        <w:t>B</w:t>
      </w:r>
      <w:r>
        <w:t xml:space="preserve">A to evaluate a claimant’s </w:t>
      </w:r>
      <w:r w:rsidR="00FA048D">
        <w:t>parental relationship to a deceased Veteran when the claimant is not the Veteran’s natural mother or father or adopted mother or father.</w:t>
      </w:r>
    </w:p>
    <w:p w14:paraId="2334CD5D" w14:textId="77777777" w:rsidR="003D6582" w:rsidRDefault="003D6582" w:rsidP="00EF1309">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14:paraId="28EFEA69" w14:textId="036E378D" w:rsidR="00AF15D8" w:rsidRDefault="00AF15D8" w:rsidP="00AF15D8">
      <w:r>
        <w:t xml:space="preserve">The collection of information does not involve the use of automated, electronic, mechanical, or other technological collection techniques.  VA does not currently have technology in place to allow for the electronic submission of this form, though VA may </w:t>
      </w:r>
      <w:r w:rsidR="0084038C">
        <w:t>develop</w:t>
      </w:r>
      <w:r>
        <w:t xml:space="preserve"> this technology in the future.</w:t>
      </w:r>
    </w:p>
    <w:p w14:paraId="586B9BAC" w14:textId="53D45173" w:rsidR="00AF15D8" w:rsidRPr="00AF15D8" w:rsidRDefault="00AF15D8" w:rsidP="00AF15D8">
      <w:r>
        <w:t>The form is available in electronically-fillable format on the benefits.va.gov website.  However, the form must be printed and physically submitted.</w:t>
      </w:r>
    </w:p>
    <w:p w14:paraId="2334CD61" w14:textId="77777777" w:rsidR="003D6582" w:rsidRDefault="003D6582" w:rsidP="00B9713A">
      <w:pPr>
        <w:pStyle w:val="Heading2"/>
      </w:pPr>
      <w:r w:rsidRPr="00D17368">
        <w:lastRenderedPageBreak/>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14:paraId="2334CD62" w14:textId="77777777" w:rsidR="006628C1" w:rsidRPr="006628C1" w:rsidRDefault="00AC56C6" w:rsidP="006628C1">
      <w:r>
        <w:t>VBA conducted program reviews to identify duplication, but found none.  There is no known Department or Agency which maintains the necessary information, nor is the information available through other sources within VA.</w:t>
      </w:r>
    </w:p>
    <w:p w14:paraId="2334CD63" w14:textId="77777777" w:rsidR="001733B3" w:rsidRDefault="003D6582" w:rsidP="005A2F46">
      <w:pPr>
        <w:pStyle w:val="Heading2"/>
      </w:pPr>
      <w:r w:rsidRPr="00D17368">
        <w:t>5.</w:t>
      </w:r>
      <w:r w:rsidRPr="00D17368">
        <w:tab/>
        <w:t xml:space="preserve">If the collection of </w:t>
      </w:r>
      <w:r w:rsidRPr="003004B1">
        <w:t>information impacts small businesses or other small entities, describe any methods used to minimize burden.</w:t>
      </w:r>
    </w:p>
    <w:p w14:paraId="4290FE91" w14:textId="2BFC64F9" w:rsidR="008E08E9" w:rsidRPr="006628C1" w:rsidRDefault="008E08E9" w:rsidP="006628C1">
      <w:r>
        <w:t xml:space="preserve">The collection of information does not </w:t>
      </w:r>
      <w:r w:rsidR="000C7894">
        <w:t xml:space="preserve">impact </w:t>
      </w:r>
      <w:r w:rsidR="00072975">
        <w:t xml:space="preserve">small business </w:t>
      </w:r>
      <w:r w:rsidR="000C7894">
        <w:t>or other small entities.</w:t>
      </w:r>
    </w:p>
    <w:p w14:paraId="2334CD65" w14:textId="77777777" w:rsidR="001733B3" w:rsidRDefault="003D6582" w:rsidP="005A2F46">
      <w:pPr>
        <w:pStyle w:val="Heading2"/>
      </w:pPr>
      <w:r w:rsidRPr="00D17368">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14:paraId="19C0025D" w14:textId="2FE3D7C9" w:rsidR="00AF0540" w:rsidRDefault="005B6FE6" w:rsidP="00AF0540">
      <w:r>
        <w:t xml:space="preserve">If this collection is not conducted, </w:t>
      </w:r>
      <w:r w:rsidR="00E52A6C">
        <w:t>VBA will not be able to adequately evaluate the parental relationship of a claimant to a deceased Veteran when the claimant is not the Veteran’s natural or adopted mother or father.</w:t>
      </w:r>
    </w:p>
    <w:p w14:paraId="7DED0014" w14:textId="26FD3A6E" w:rsidR="005B6FE6" w:rsidRPr="00AF0540" w:rsidRDefault="005B6FE6" w:rsidP="00AF0540">
      <w:r>
        <w:t>The information is collected on an ad hoc basis, and cannot be collected less frequently.</w:t>
      </w:r>
    </w:p>
    <w:p w14:paraId="2334CD67" w14:textId="77777777" w:rsidR="001733B3" w:rsidRDefault="003D6582" w:rsidP="00467534">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7777777" w:rsidR="006628C1" w:rsidRPr="006628C1" w:rsidRDefault="00714B4C" w:rsidP="006628C1">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t>viewed and approved by OMB</w:t>
      </w:r>
      <w:r>
        <w:t>.</w:t>
      </w:r>
    </w:p>
    <w:p w14:paraId="2334CD69" w14:textId="77777777" w:rsidR="001733B3" w:rsidRDefault="00FD27EF" w:rsidP="00BF1806">
      <w:pPr>
        <w:pStyle w:val="Heading2"/>
      </w:pPr>
      <w:r>
        <w:t>8.</w:t>
      </w:r>
      <w:r>
        <w:tab/>
      </w:r>
      <w:proofErr w:type="gramStart"/>
      <w:r>
        <w:t>a</w:t>
      </w:r>
      <w:proofErr w:type="gramEnd"/>
      <w:r>
        <w:t xml:space="preserve">.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612DECA" w14:textId="352F9351" w:rsidR="00EE6A5D" w:rsidRDefault="00EE6A5D" w:rsidP="00EE6A5D">
      <w:r>
        <w:t xml:space="preserve">The sponsor’s notice was published in the Federal Register on </w:t>
      </w:r>
      <w:r w:rsidR="006714CC">
        <w:t>June 14, 2017</w:t>
      </w:r>
      <w:r w:rsidR="004C47D1">
        <w:t>,</w:t>
      </w:r>
      <w:r w:rsidR="0085316E">
        <w:t xml:space="preserve"> Volume 82, FR 27329, pages </w:t>
      </w:r>
      <w:r w:rsidR="0085316E" w:rsidRPr="0085316E">
        <w:t xml:space="preserve">27329 </w:t>
      </w:r>
      <w:r w:rsidR="0085316E">
        <w:t>–</w:t>
      </w:r>
      <w:r w:rsidR="0085316E" w:rsidRPr="0085316E">
        <w:t xml:space="preserve"> 27330</w:t>
      </w:r>
      <w:r w:rsidR="0085316E">
        <w:t>,</w:t>
      </w:r>
      <w:r>
        <w:t xml:space="preserve"> soliciting comments on the information collection.  </w:t>
      </w:r>
      <w:r w:rsidR="004C47D1">
        <w:t>VBA received no public comments in response to the notice.</w:t>
      </w:r>
      <w:bookmarkStart w:id="0" w:name="_GoBack"/>
      <w:bookmarkEnd w:id="0"/>
    </w:p>
    <w:p w14:paraId="2334CD6B" w14:textId="77777777" w:rsidR="002C28FE" w:rsidRDefault="002C28FE" w:rsidP="002C28FE">
      <w:pPr>
        <w:pStyle w:val="Heading2"/>
      </w:pPr>
      <w:r>
        <w:lastRenderedPageBreak/>
        <w:tab/>
        <w:t>b. Describe</w:t>
      </w:r>
      <w:r w:rsidRPr="00D17368">
        <w:t xml:space="preserve"> </w:t>
      </w:r>
      <w:r w:rsidRPr="003004B1">
        <w:t>efforts to consult with persons outside the agency to obtain their views on the availability of data, frequency of collection</w:t>
      </w:r>
      <w:r w:rsidRPr="00D17368">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2334CD6C" w14:textId="77777777" w:rsidR="006628C1" w:rsidRPr="006628C1" w:rsidRDefault="002A6472" w:rsidP="006628C1">
      <w:r>
        <w:t>VA did not consult with those from whom the information is to be obtained.  The information is submitted once, on an ad-hoc basis.  It is impossible to identify potential claimants before they claim the benefit by submitting the application.</w:t>
      </w:r>
    </w:p>
    <w:p w14:paraId="2334CD6D" w14:textId="77777777" w:rsidR="001733B3" w:rsidRDefault="003D6582" w:rsidP="002D1D70">
      <w:pPr>
        <w:pStyle w:val="Heading2"/>
      </w:pPr>
      <w:r w:rsidRPr="00D17368">
        <w:t>9.</w:t>
      </w:r>
      <w:r w:rsidRPr="00D17368">
        <w:tab/>
        <w:t xml:space="preserve">Explain any decision to </w:t>
      </w:r>
      <w:r w:rsidRPr="003004B1">
        <w:t>provide any payment or gift to respondents, other than remuneration of contractors or grantees.</w:t>
      </w:r>
    </w:p>
    <w:p w14:paraId="2334CD6E" w14:textId="77777777" w:rsidR="002D1D70" w:rsidRPr="003C5D45" w:rsidRDefault="002D1D70" w:rsidP="002D1D70">
      <w:r w:rsidRPr="003C5D45">
        <w:t xml:space="preserve">No payments or gifts to respondents </w:t>
      </w:r>
      <w:r w:rsidR="00AE0D75">
        <w:t>will be</w:t>
      </w:r>
      <w:r w:rsidRPr="003C5D45">
        <w:t xml:space="preserve"> made under this collection of information.</w:t>
      </w:r>
    </w:p>
    <w:p w14:paraId="2334CD6F" w14:textId="77777777" w:rsidR="001733B3" w:rsidRDefault="003D6582" w:rsidP="002D1D70">
      <w:pPr>
        <w:pStyle w:val="Heading2"/>
      </w:pPr>
      <w:r w:rsidRPr="00D17368">
        <w:t>10.</w:t>
      </w:r>
      <w:r w:rsidRPr="00D17368">
        <w:tab/>
      </w:r>
      <w:r w:rsidR="00AA5B5A" w:rsidRPr="00AA5B5A">
        <w:t>Describe any assurance of privacy to the extent permitted by law provided to respondents and the basis for the assurance in statute, regulation, or agency policy.</w:t>
      </w:r>
    </w:p>
    <w:p w14:paraId="2334CD70" w14:textId="47DFD1F7" w:rsidR="002D1D70" w:rsidRDefault="002D1D70" w:rsidP="001733B3">
      <w:r w:rsidRPr="003C5D45">
        <w:t xml:space="preserve">The records are maintained in the appropriate Privacy Act System of Records identified as “Compensation, Pension, Education, and Vocational Rehabilitation and Employment Records-VA (58VA21/22/28),” published at </w:t>
      </w:r>
      <w:r w:rsidR="001F29F3">
        <w:t>77</w:t>
      </w:r>
      <w:r w:rsidRPr="003C5D45">
        <w:t xml:space="preserve"> FR </w:t>
      </w:r>
      <w:r w:rsidR="001F29F3">
        <w:t>42593</w:t>
      </w:r>
      <w:r w:rsidRPr="003C5D45">
        <w:t xml:space="preserve"> (</w:t>
      </w:r>
      <w:r w:rsidR="001F29F3">
        <w:t>July 19, 2012</w:t>
      </w:r>
      <w:r w:rsidRPr="003C5D45">
        <w:t>).</w:t>
      </w:r>
    </w:p>
    <w:p w14:paraId="2334CD71" w14:textId="77777777" w:rsidR="001733B3" w:rsidRDefault="003D6582" w:rsidP="002D1D70">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25A9CA2E" w:rsidR="002D1D70" w:rsidRDefault="002D1D70" w:rsidP="002D1D70">
      <w:r w:rsidRPr="003C5D45">
        <w:t xml:space="preserve">There are no questions of a sensitive </w:t>
      </w:r>
      <w:r w:rsidR="00271158">
        <w:t>nature (i</w:t>
      </w:r>
      <w:r w:rsidR="00271158" w:rsidRPr="00C8198D">
        <w:t>nformation that, with a reasonable degree of medical certainty, is likely to have a serious adverse effect on an individual's mental or physical health if revealed to him or her),</w:t>
      </w:r>
      <w:r w:rsidR="00271158" w:rsidRPr="00D17368">
        <w:t xml:space="preserve"> such as sexual behavior and attitudes, religious beliefs, and other matters that are commonly considered private</w:t>
      </w:r>
      <w:r w:rsidR="00271158">
        <w:t>.</w:t>
      </w:r>
    </w:p>
    <w:p w14:paraId="1C85EF69" w14:textId="3D671C39" w:rsidR="006F6D3D" w:rsidRDefault="006F6D3D" w:rsidP="006F6D3D">
      <w:r w:rsidRPr="006F6D3D">
        <w:t>VA will not disclose</w:t>
      </w:r>
      <w:r>
        <w:t xml:space="preserve"> the</w:t>
      </w:r>
      <w:r w:rsidRPr="006F6D3D">
        <w:t xml:space="preserve"> information collected to any source other than what has been authorized under the Privacy Act of 1974 or Title 5, Code of Federal Regulations 1.526 f</w:t>
      </w:r>
      <w:r>
        <w:t xml:space="preserve">or routine uses (i.e., civil or </w:t>
      </w:r>
      <w:r w:rsidRPr="006F6D3D">
        <w:t xml:space="preserve">criminal law enforcement, congressional communications, epidemiological or research studies, the collection of money owed to the United States, litigation in which the United States is a party or has an interest, the administration of VA programs and delivery of VA benefits, verification of identity and status and personnel administration) as identified in the VA system of records, 58VA21/22/28, Compensation, Pension, Education and Vocational Rehabilitation and Employment Records - VA, published </w:t>
      </w:r>
      <w:r w:rsidR="006A5B8A" w:rsidRPr="003C5D45">
        <w:t xml:space="preserve">at </w:t>
      </w:r>
      <w:r w:rsidR="006A5B8A">
        <w:t>77</w:t>
      </w:r>
      <w:r w:rsidR="006A5B8A" w:rsidRPr="003C5D45">
        <w:t xml:space="preserve"> FR </w:t>
      </w:r>
      <w:r w:rsidR="006A5B8A">
        <w:t>42593</w:t>
      </w:r>
      <w:r w:rsidR="006A5B8A" w:rsidRPr="003C5D45">
        <w:t xml:space="preserve"> (</w:t>
      </w:r>
      <w:r w:rsidR="006A5B8A">
        <w:t>July 19, 2012</w:t>
      </w:r>
      <w:r w:rsidR="006A5B8A" w:rsidRPr="003C5D45">
        <w:t>)</w:t>
      </w:r>
      <w:r w:rsidRPr="006F6D3D">
        <w:t xml:space="preserve">. </w:t>
      </w:r>
      <w:r w:rsidR="00E63E10">
        <w:t xml:space="preserve"> </w:t>
      </w:r>
    </w:p>
    <w:p w14:paraId="1DF437DC" w14:textId="3700C725" w:rsidR="00271158" w:rsidRPr="003C5D45" w:rsidRDefault="006F6D3D" w:rsidP="006F6D3D">
      <w:r>
        <w:t>The respondent is</w:t>
      </w:r>
      <w:r w:rsidRPr="006F6D3D">
        <w:t xml:space="preserve"> required to provide </w:t>
      </w:r>
      <w:r>
        <w:t>his or her</w:t>
      </w:r>
      <w:r w:rsidRPr="006F6D3D">
        <w:t xml:space="preserve"> Social Security number</w:t>
      </w:r>
      <w:r>
        <w:t xml:space="preserve"> when</w:t>
      </w:r>
      <w:r w:rsidRPr="006F6D3D">
        <w:t xml:space="preserve"> requested under 38 U.S.C. 5101 (c</w:t>
      </w:r>
      <w:proofErr w:type="gramStart"/>
      <w:r w:rsidRPr="006F6D3D">
        <w:t>)(</w:t>
      </w:r>
      <w:proofErr w:type="gramEnd"/>
      <w:r w:rsidRPr="006F6D3D">
        <w:t>1). VA May disclose Social Security numbers as authorized under the Privacy Act, and specifically ma</w:t>
      </w:r>
      <w:r>
        <w:t>y disclose them for the purposes</w:t>
      </w:r>
      <w:r w:rsidRPr="006F6D3D">
        <w:t xml:space="preserve"> stated above. Information </w:t>
      </w:r>
      <w:r>
        <w:t>furnished on the information collection</w:t>
      </w:r>
      <w:r w:rsidRPr="006F6D3D">
        <w:t xml:space="preserve"> may be utilized in computer matching programs with other Federal or state agencies for the purpose of determining </w:t>
      </w:r>
      <w:r>
        <w:t>the respondent’s</w:t>
      </w:r>
      <w:r w:rsidRPr="006F6D3D">
        <w:t xml:space="preserve"> eligibility to receive VA benefits, as well as to collect any amount owed to the United States by virtue of </w:t>
      </w:r>
      <w:r>
        <w:t>the respondent’s</w:t>
      </w:r>
      <w:r w:rsidRPr="006F6D3D">
        <w:t xml:space="preserve"> participation in any benefit program administered by the Department of Veterans Affairs</w:t>
      </w:r>
      <w:r>
        <w:t>.</w:t>
      </w:r>
    </w:p>
    <w:p w14:paraId="2334CD73" w14:textId="18778F09" w:rsidR="001733B3" w:rsidRDefault="003D6582" w:rsidP="00782B96">
      <w:pPr>
        <w:pStyle w:val="Heading2"/>
      </w:pPr>
      <w:r w:rsidRPr="001476FB">
        <w:lastRenderedPageBreak/>
        <w:t>12.</w:t>
      </w:r>
      <w:r w:rsidR="002F640F">
        <w:t xml:space="preserve"> </w:t>
      </w:r>
      <w:r w:rsidRPr="001476FB">
        <w:t>Estimate of the hour burden of the collection of information:</w:t>
      </w:r>
    </w:p>
    <w:p w14:paraId="2334CD74" w14:textId="5674E9D2" w:rsidR="006A0F5F" w:rsidRPr="005918D2" w:rsidRDefault="00EA17B1" w:rsidP="00E94891">
      <w:pPr>
        <w:pStyle w:val="ListParagraph"/>
        <w:numPr>
          <w:ilvl w:val="0"/>
          <w:numId w:val="13"/>
        </w:numPr>
        <w:spacing w:after="240"/>
        <w:contextualSpacing w:val="0"/>
      </w:pPr>
      <w:r w:rsidRPr="005918D2">
        <w:t>Number of Respondents:</w:t>
      </w:r>
      <w:r w:rsidR="003F296C">
        <w:tab/>
      </w:r>
      <w:r w:rsidR="003F296C">
        <w:tab/>
      </w:r>
      <w:r w:rsidR="003F296C">
        <w:tab/>
      </w:r>
      <w:r w:rsidR="00B54B46">
        <w:t>400</w:t>
      </w:r>
    </w:p>
    <w:p w14:paraId="2334CD75" w14:textId="53AEC9FE" w:rsidR="00EA17B1" w:rsidRDefault="00EA17B1" w:rsidP="00E94891">
      <w:pPr>
        <w:pStyle w:val="ListParagraph"/>
        <w:numPr>
          <w:ilvl w:val="0"/>
          <w:numId w:val="13"/>
        </w:numPr>
        <w:spacing w:after="240"/>
        <w:contextualSpacing w:val="0"/>
      </w:pPr>
      <w:r w:rsidRPr="005918D2">
        <w:t xml:space="preserve">Frequency of Response: </w:t>
      </w:r>
      <w:r w:rsidR="003A0C66" w:rsidRPr="005918D2">
        <w:tab/>
      </w:r>
      <w:r w:rsidR="003A0C66" w:rsidRPr="005918D2">
        <w:tab/>
      </w:r>
      <w:r w:rsidR="00E94891">
        <w:tab/>
      </w:r>
      <w:r w:rsidR="00172997">
        <w:t>one time</w:t>
      </w:r>
    </w:p>
    <w:p w14:paraId="2EBBE334" w14:textId="725A4B77" w:rsidR="00E94891" w:rsidRPr="005918D2" w:rsidRDefault="001F5E0B" w:rsidP="00E94891">
      <w:pPr>
        <w:pStyle w:val="ListParagraph"/>
        <w:numPr>
          <w:ilvl w:val="0"/>
          <w:numId w:val="13"/>
        </w:numPr>
        <w:spacing w:after="240"/>
        <w:contextualSpacing w:val="0"/>
      </w:pPr>
      <w:r>
        <w:t>Annual Burden Hours</w:t>
      </w:r>
      <w:r w:rsidR="00172997">
        <w:t>:</w:t>
      </w:r>
      <w:r>
        <w:tab/>
      </w:r>
      <w:r>
        <w:tab/>
      </w:r>
      <w:r>
        <w:tab/>
      </w:r>
      <w:r w:rsidR="00B54B46">
        <w:t>800</w:t>
      </w:r>
      <w:r w:rsidR="00172997">
        <w:t xml:space="preserve"> hours</w:t>
      </w:r>
    </w:p>
    <w:p w14:paraId="2334CD76" w14:textId="66A46031" w:rsidR="00782B96" w:rsidRPr="005918D2" w:rsidRDefault="003A0C66" w:rsidP="00E94891">
      <w:pPr>
        <w:pStyle w:val="ListParagraph"/>
        <w:numPr>
          <w:ilvl w:val="0"/>
          <w:numId w:val="13"/>
        </w:numPr>
        <w:spacing w:after="240"/>
        <w:contextualSpacing w:val="0"/>
      </w:pPr>
      <w:r w:rsidRPr="005918D2">
        <w:t>Estimated Completion Time:</w:t>
      </w:r>
      <w:r w:rsidRPr="005918D2">
        <w:tab/>
      </w:r>
      <w:r w:rsidR="005A2EE6" w:rsidRPr="005918D2">
        <w:tab/>
      </w:r>
      <w:r w:rsidR="00B54B46">
        <w:t>2.0 hours (120</w:t>
      </w:r>
      <w:r w:rsidR="00172997">
        <w:t xml:space="preserve"> minutes)</w:t>
      </w:r>
    </w:p>
    <w:p w14:paraId="55380E32" w14:textId="4EA01645" w:rsidR="00887FF6" w:rsidRPr="00477C29" w:rsidRDefault="00E05BE9" w:rsidP="00887FF6">
      <w:pPr>
        <w:pStyle w:val="ListParagraph"/>
        <w:numPr>
          <w:ilvl w:val="0"/>
          <w:numId w:val="13"/>
        </w:numPr>
        <w:spacing w:after="240"/>
        <w:contextualSpacing w:val="0"/>
      </w:pPr>
      <w:r w:rsidRPr="00E05BE9">
        <w:t>The population of respondents include</w:t>
      </w:r>
      <w:r w:rsidR="008767B1">
        <w:t>s</w:t>
      </w:r>
      <w:r w:rsidRPr="00E05BE9">
        <w:t xml:space="preserve"> working age adults, disabled adults, and elderly adults.</w:t>
      </w:r>
      <w:r w:rsidR="00E031BC" w:rsidRPr="00E05BE9">
        <w:t xml:space="preserve">  Therefore it is not possible to make assumptions regarding the population of applicants, such as the average age of applicants or their average earnings.  In order to estimate the costs to respondents,</w:t>
      </w:r>
      <w:r w:rsidR="00423C86" w:rsidRPr="00E05BE9">
        <w:t xml:space="preserve"> V</w:t>
      </w:r>
      <w:r w:rsidR="000316C8" w:rsidRPr="00E05BE9">
        <w:t>B</w:t>
      </w:r>
      <w:r w:rsidR="00423C86" w:rsidRPr="00E05BE9">
        <w:t>A used general</w:t>
      </w:r>
      <w:r w:rsidR="00E031BC" w:rsidRPr="00E05BE9">
        <w:t xml:space="preserve"> wage information for the population as a whole.</w:t>
      </w:r>
      <w:r w:rsidR="00E94891">
        <w:br/>
      </w:r>
      <w:r w:rsidR="00E94891">
        <w:br/>
      </w:r>
      <w:r w:rsidR="00887FF6" w:rsidRPr="004D00C4">
        <w:t>The Bureau of Labor Statistics</w:t>
      </w:r>
      <w:r w:rsidR="00887FF6">
        <w:t xml:space="preserve"> (BLS)</w:t>
      </w:r>
      <w:r w:rsidR="00887FF6" w:rsidRPr="004D00C4">
        <w:t xml:space="preserve"> gathers information on full-time wage and salary workers.  According to </w:t>
      </w:r>
      <w:hyperlink r:id="rId11" w:history="1">
        <w:r w:rsidR="00887FF6" w:rsidRPr="00D461E6">
          <w:rPr>
            <w:rStyle w:val="Hyperlink"/>
          </w:rPr>
          <w:t>the latest available BLS Current Population Survey (CPS)</w:t>
        </w:r>
      </w:hyperlink>
      <w:r w:rsidR="00887FF6">
        <w:t xml:space="preserve"> (</w:t>
      </w:r>
      <w:hyperlink r:id="rId12" w:history="1">
        <w:r w:rsidR="00887FF6" w:rsidRPr="003475A6">
          <w:rPr>
            <w:rStyle w:val="Hyperlink"/>
          </w:rPr>
          <w:t>http://www.bls.gov/cps/cpsaat39.htm</w:t>
        </w:r>
      </w:hyperlink>
      <w:r w:rsidR="00887FF6">
        <w:t>) (dated February 10, 2016)</w:t>
      </w:r>
      <w:proofErr w:type="gramStart"/>
      <w:r w:rsidR="00887FF6">
        <w:t>,</w:t>
      </w:r>
      <w:proofErr w:type="gramEnd"/>
      <w:r w:rsidR="00887FF6">
        <w:t xml:space="preserve"> </w:t>
      </w:r>
      <w:r w:rsidR="00887FF6" w:rsidRPr="004D00C4">
        <w:t>the median weekly earnings of full-time wage and salary workers are $</w:t>
      </w:r>
      <w:r w:rsidR="00887FF6">
        <w:t>809</w:t>
      </w:r>
      <w:r w:rsidR="00887FF6" w:rsidRPr="004D00C4">
        <w:t xml:space="preserve">.00.  Assuming a forty (40) hour work week, </w:t>
      </w:r>
      <w:r w:rsidR="00887FF6">
        <w:t>the median hourly wage is $20.23</w:t>
      </w:r>
      <w:r w:rsidR="00887FF6" w:rsidRPr="004D00C4">
        <w:t>.</w:t>
      </w:r>
      <w:r w:rsidR="00887FF6">
        <w:br/>
      </w:r>
      <w:r w:rsidR="00887FF6">
        <w:br/>
      </w:r>
      <w:r w:rsidR="00887FF6" w:rsidRPr="00621729">
        <w:rPr>
          <w:szCs w:val="24"/>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w:t>
      </w:r>
      <w:r w:rsidR="00887FF6">
        <w:t>VBA estimates the total cost of all respondents to be $20,983.44.</w:t>
      </w:r>
      <w:r w:rsidR="00887FF6">
        <w:br/>
      </w:r>
      <w:r w:rsidR="00887FF6">
        <w:br/>
        <w:t>Median Weekly Wage = $809.00/week</w:t>
      </w:r>
      <w:r w:rsidR="00887FF6">
        <w:br/>
        <w:t>Median Hour Wage = $809.00/week x 40hrs/week = $20.225/</w:t>
      </w:r>
      <w:r w:rsidR="00502D64">
        <w:t>hr</w:t>
      </w:r>
      <w:proofErr w:type="gramStart"/>
      <w:r w:rsidR="00502D64">
        <w:t>.</w:t>
      </w:r>
      <w:proofErr w:type="gramEnd"/>
      <w:r w:rsidR="00502D64">
        <w:br/>
        <w:t>Burden Hours per Response = 2.</w:t>
      </w:r>
      <w:r w:rsidR="00887FF6">
        <w:t>0 hrs</w:t>
      </w:r>
      <w:r w:rsidR="00502D64">
        <w:t>.</w:t>
      </w:r>
      <w:r w:rsidR="00887FF6">
        <w:br/>
        <w:t>Cost per Response = $20.225/hr</w:t>
      </w:r>
      <w:r w:rsidR="00502D64">
        <w:t>.</w:t>
      </w:r>
      <w:r w:rsidR="00887FF6">
        <w:t xml:space="preserve"> x </w:t>
      </w:r>
      <w:r w:rsidR="00B63573">
        <w:t>2.</w:t>
      </w:r>
      <w:r w:rsidR="00887FF6">
        <w:t>0 hrs</w:t>
      </w:r>
      <w:r w:rsidR="00502D64">
        <w:t>.</w:t>
      </w:r>
      <w:r w:rsidR="00887FF6">
        <w:t xml:space="preserve"> = $</w:t>
      </w:r>
      <w:r w:rsidR="00B63573">
        <w:t>40.450</w:t>
      </w:r>
      <w:r w:rsidR="00887FF6">
        <w:br/>
        <w:t>Total Burden Estimate = $</w:t>
      </w:r>
      <w:r w:rsidR="00521E25">
        <w:t>40.450</w:t>
      </w:r>
      <w:r w:rsidR="00887FF6">
        <w:t xml:space="preserve">/Response x </w:t>
      </w:r>
      <w:r w:rsidR="00521E25">
        <w:t>400</w:t>
      </w:r>
      <w:r w:rsidR="00887FF6">
        <w:t xml:space="preserve"> Responses = </w:t>
      </w:r>
      <w:r w:rsidR="00887FF6" w:rsidRPr="007A6DC8">
        <w:t>$</w:t>
      </w:r>
      <w:r w:rsidR="00521E25">
        <w:t>16,180.00</w:t>
      </w:r>
    </w:p>
    <w:p w14:paraId="2334CD7E" w14:textId="77777777" w:rsidR="001733B3" w:rsidRDefault="003D6582" w:rsidP="003E00B7">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14:paraId="2334CD7F" w14:textId="77777777" w:rsidR="00C44492" w:rsidRDefault="003E00B7" w:rsidP="001733B3">
      <w:r>
        <w:t>The submission does not involve any record-keeping costs</w:t>
      </w:r>
      <w:r w:rsidR="0050091F">
        <w:t>.</w:t>
      </w:r>
    </w:p>
    <w:p w14:paraId="2334CD80" w14:textId="77777777" w:rsidR="001733B3" w:rsidRDefault="003D6582" w:rsidP="00DA16C9">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334CD81" w14:textId="10140F96" w:rsidR="003837DC" w:rsidRPr="005238BB" w:rsidRDefault="00075B8E" w:rsidP="00335C16">
      <w:pPr>
        <w:tabs>
          <w:tab w:val="right" w:pos="8370"/>
        </w:tabs>
        <w:ind w:firstLine="720"/>
        <w:rPr>
          <w:szCs w:val="24"/>
        </w:rPr>
      </w:pPr>
      <w:r w:rsidRPr="006735E3">
        <w:rPr>
          <w:szCs w:val="24"/>
        </w:rPr>
        <w:t>Total Processing/Analyzing Costs with Overhead</w:t>
      </w:r>
      <w:r w:rsidR="00335C16" w:rsidRPr="006735E3">
        <w:rPr>
          <w:szCs w:val="24"/>
        </w:rPr>
        <w:tab/>
      </w:r>
      <w:r w:rsidR="003837DC" w:rsidRPr="006735E3">
        <w:rPr>
          <w:szCs w:val="24"/>
        </w:rPr>
        <w:t>$</w:t>
      </w:r>
      <w:r w:rsidR="006735E3" w:rsidRPr="006735E3">
        <w:rPr>
          <w:szCs w:val="24"/>
        </w:rPr>
        <w:t>25,804</w:t>
      </w:r>
      <w:r w:rsidR="00CE765E" w:rsidRPr="006735E3">
        <w:rPr>
          <w:szCs w:val="24"/>
        </w:rPr>
        <w:t>.00</w:t>
      </w:r>
    </w:p>
    <w:p w14:paraId="630BC347" w14:textId="0367B982" w:rsidR="00BC067E" w:rsidRPr="00AE6687" w:rsidRDefault="00BC067E" w:rsidP="00CE765E">
      <w:pPr>
        <w:pStyle w:val="ListParagraph"/>
        <w:numPr>
          <w:ilvl w:val="0"/>
          <w:numId w:val="11"/>
        </w:numPr>
        <w:tabs>
          <w:tab w:val="left" w:pos="3150"/>
          <w:tab w:val="right" w:pos="8370"/>
        </w:tabs>
        <w:spacing w:after="240"/>
        <w:rPr>
          <w:szCs w:val="24"/>
        </w:rPr>
      </w:pPr>
      <w:r w:rsidRPr="00AE6687">
        <w:rPr>
          <w:szCs w:val="24"/>
        </w:rPr>
        <w:t>GS-11</w:t>
      </w:r>
      <w:r w:rsidR="007278F6" w:rsidRPr="00AE6687">
        <w:rPr>
          <w:szCs w:val="24"/>
        </w:rPr>
        <w:t>/</w:t>
      </w:r>
      <w:r w:rsidRPr="00AE6687">
        <w:rPr>
          <w:szCs w:val="24"/>
        </w:rPr>
        <w:t xml:space="preserve">3 </w:t>
      </w:r>
      <w:r w:rsidRPr="00AE6687">
        <w:rPr>
          <w:szCs w:val="24"/>
        </w:rPr>
        <w:tab/>
        <w:t>@ $</w:t>
      </w:r>
      <w:r w:rsidR="004B17E0" w:rsidRPr="00AE6687">
        <w:rPr>
          <w:szCs w:val="24"/>
        </w:rPr>
        <w:t>32.12</w:t>
      </w:r>
      <w:r w:rsidRPr="00AE6687">
        <w:rPr>
          <w:szCs w:val="24"/>
        </w:rPr>
        <w:t xml:space="preserve"> </w:t>
      </w:r>
      <w:r w:rsidR="00DF4A25" w:rsidRPr="00AE6687">
        <w:rPr>
          <w:szCs w:val="24"/>
        </w:rPr>
        <w:t>x 400</w:t>
      </w:r>
      <w:r w:rsidRPr="00AE6687">
        <w:rPr>
          <w:szCs w:val="24"/>
        </w:rPr>
        <w:t xml:space="preserve"> x </w:t>
      </w:r>
      <w:r w:rsidR="00DF4A25" w:rsidRPr="00AE6687">
        <w:rPr>
          <w:szCs w:val="24"/>
        </w:rPr>
        <w:t>30</w:t>
      </w:r>
      <w:r w:rsidRPr="00AE6687">
        <w:rPr>
          <w:szCs w:val="24"/>
        </w:rPr>
        <w:t>/60 minutes =</w:t>
      </w:r>
      <w:r w:rsidR="007278F6" w:rsidRPr="00AE6687">
        <w:rPr>
          <w:szCs w:val="24"/>
        </w:rPr>
        <w:tab/>
        <w:t>$</w:t>
      </w:r>
      <w:r w:rsidR="00AE6687" w:rsidRPr="00AE6687">
        <w:rPr>
          <w:szCs w:val="24"/>
        </w:rPr>
        <w:t>6,424.00</w:t>
      </w:r>
    </w:p>
    <w:p w14:paraId="554F7680" w14:textId="0316890D" w:rsidR="00BC067E" w:rsidRPr="00AE6687" w:rsidRDefault="007278F6" w:rsidP="00BC067E">
      <w:pPr>
        <w:pStyle w:val="ListParagraph"/>
        <w:numPr>
          <w:ilvl w:val="0"/>
          <w:numId w:val="11"/>
        </w:numPr>
        <w:tabs>
          <w:tab w:val="left" w:pos="3150"/>
          <w:tab w:val="right" w:pos="8370"/>
        </w:tabs>
        <w:spacing w:after="240"/>
        <w:rPr>
          <w:szCs w:val="24"/>
        </w:rPr>
      </w:pPr>
      <w:r w:rsidRPr="00AE6687">
        <w:rPr>
          <w:szCs w:val="24"/>
        </w:rPr>
        <w:t>GS-11/</w:t>
      </w:r>
      <w:r w:rsidR="00BC067E" w:rsidRPr="00AE6687">
        <w:rPr>
          <w:szCs w:val="24"/>
        </w:rPr>
        <w:t xml:space="preserve">3 </w:t>
      </w:r>
      <w:r w:rsidR="00BC067E" w:rsidRPr="00AE6687">
        <w:rPr>
          <w:szCs w:val="24"/>
        </w:rPr>
        <w:tab/>
        <w:t xml:space="preserve">Overhead at 100% of Salary = </w:t>
      </w:r>
      <w:r w:rsidR="00BC067E" w:rsidRPr="00AE6687">
        <w:rPr>
          <w:szCs w:val="24"/>
        </w:rPr>
        <w:tab/>
        <w:t>$</w:t>
      </w:r>
      <w:r w:rsidR="00AE6687" w:rsidRPr="00AE6687">
        <w:rPr>
          <w:szCs w:val="24"/>
        </w:rPr>
        <w:t>6,424.00</w:t>
      </w:r>
    </w:p>
    <w:p w14:paraId="1CA3F81D" w14:textId="61AAE32B" w:rsidR="00CE765E" w:rsidRPr="00AE6687" w:rsidRDefault="00CE765E" w:rsidP="00CE765E">
      <w:pPr>
        <w:pStyle w:val="ListParagraph"/>
        <w:numPr>
          <w:ilvl w:val="0"/>
          <w:numId w:val="11"/>
        </w:numPr>
        <w:tabs>
          <w:tab w:val="left" w:pos="3150"/>
          <w:tab w:val="right" w:pos="8370"/>
        </w:tabs>
        <w:spacing w:after="240"/>
        <w:rPr>
          <w:szCs w:val="24"/>
        </w:rPr>
      </w:pPr>
      <w:r w:rsidRPr="00AE6687">
        <w:rPr>
          <w:szCs w:val="24"/>
        </w:rPr>
        <w:t>GS-9/</w:t>
      </w:r>
      <w:r w:rsidR="00BC067E" w:rsidRPr="00AE6687">
        <w:rPr>
          <w:szCs w:val="24"/>
        </w:rPr>
        <w:t>3</w:t>
      </w:r>
      <w:r w:rsidRPr="00AE6687">
        <w:rPr>
          <w:szCs w:val="24"/>
        </w:rPr>
        <w:t xml:space="preserve"> </w:t>
      </w:r>
      <w:r w:rsidRPr="00AE6687">
        <w:rPr>
          <w:szCs w:val="24"/>
        </w:rPr>
        <w:tab/>
        <w:t>@ $</w:t>
      </w:r>
      <w:r w:rsidR="004B17E0" w:rsidRPr="00AE6687">
        <w:rPr>
          <w:szCs w:val="24"/>
        </w:rPr>
        <w:t>26.55</w:t>
      </w:r>
      <w:r w:rsidR="00BC067E" w:rsidRPr="00AE6687">
        <w:rPr>
          <w:szCs w:val="24"/>
        </w:rPr>
        <w:t xml:space="preserve"> </w:t>
      </w:r>
      <w:r w:rsidRPr="00AE6687">
        <w:rPr>
          <w:szCs w:val="24"/>
        </w:rPr>
        <w:t xml:space="preserve"> x </w:t>
      </w:r>
      <w:r w:rsidR="00F156BA" w:rsidRPr="00AE6687">
        <w:rPr>
          <w:szCs w:val="24"/>
        </w:rPr>
        <w:t>400</w:t>
      </w:r>
      <w:r w:rsidRPr="00AE6687">
        <w:rPr>
          <w:szCs w:val="24"/>
        </w:rPr>
        <w:t xml:space="preserve"> x </w:t>
      </w:r>
      <w:r w:rsidR="00DF4A25" w:rsidRPr="00AE6687">
        <w:rPr>
          <w:szCs w:val="24"/>
        </w:rPr>
        <w:t>30</w:t>
      </w:r>
      <w:r w:rsidRPr="00AE6687">
        <w:rPr>
          <w:szCs w:val="24"/>
        </w:rPr>
        <w:t>/60 minutes =</w:t>
      </w:r>
      <w:r w:rsidRPr="00AE6687">
        <w:rPr>
          <w:szCs w:val="24"/>
        </w:rPr>
        <w:tab/>
        <w:t>$</w:t>
      </w:r>
      <w:r w:rsidR="00AE6687" w:rsidRPr="00AE6687">
        <w:rPr>
          <w:szCs w:val="24"/>
        </w:rPr>
        <w:t>5,310.00</w:t>
      </w:r>
    </w:p>
    <w:p w14:paraId="0CFFD920" w14:textId="051CCE00" w:rsidR="00CE765E" w:rsidRPr="00AE6687" w:rsidRDefault="00CE765E" w:rsidP="00CE765E">
      <w:pPr>
        <w:pStyle w:val="ListParagraph"/>
        <w:numPr>
          <w:ilvl w:val="0"/>
          <w:numId w:val="11"/>
        </w:numPr>
        <w:tabs>
          <w:tab w:val="left" w:pos="3150"/>
          <w:tab w:val="right" w:pos="8370"/>
        </w:tabs>
        <w:spacing w:after="240"/>
        <w:rPr>
          <w:szCs w:val="24"/>
        </w:rPr>
      </w:pPr>
      <w:r w:rsidRPr="00AE6687">
        <w:rPr>
          <w:szCs w:val="24"/>
        </w:rPr>
        <w:lastRenderedPageBreak/>
        <w:t>GS-9/3</w:t>
      </w:r>
      <w:r w:rsidRPr="00AE6687">
        <w:rPr>
          <w:szCs w:val="24"/>
        </w:rPr>
        <w:tab/>
        <w:t>Over</w:t>
      </w:r>
      <w:r w:rsidR="00BC067E" w:rsidRPr="00AE6687">
        <w:rPr>
          <w:szCs w:val="24"/>
        </w:rPr>
        <w:t xml:space="preserve">head at 100% of Salary = </w:t>
      </w:r>
      <w:r w:rsidR="00BC067E" w:rsidRPr="00AE6687">
        <w:rPr>
          <w:szCs w:val="24"/>
        </w:rPr>
        <w:tab/>
        <w:t>$</w:t>
      </w:r>
      <w:r w:rsidR="00AE6687" w:rsidRPr="00AE6687">
        <w:rPr>
          <w:szCs w:val="24"/>
        </w:rPr>
        <w:t>5,310.00</w:t>
      </w:r>
    </w:p>
    <w:p w14:paraId="19F85502" w14:textId="48897B72" w:rsidR="00CE765E" w:rsidRPr="00AE6687" w:rsidRDefault="00CE765E" w:rsidP="00CE765E">
      <w:pPr>
        <w:pStyle w:val="ListParagraph"/>
        <w:numPr>
          <w:ilvl w:val="0"/>
          <w:numId w:val="11"/>
        </w:numPr>
        <w:tabs>
          <w:tab w:val="left" w:pos="3150"/>
          <w:tab w:val="right" w:pos="8370"/>
        </w:tabs>
        <w:spacing w:after="240"/>
        <w:rPr>
          <w:szCs w:val="24"/>
        </w:rPr>
      </w:pPr>
      <w:r w:rsidRPr="00AE6687">
        <w:rPr>
          <w:szCs w:val="24"/>
        </w:rPr>
        <w:t xml:space="preserve">GS-5/3 </w:t>
      </w:r>
      <w:r w:rsidRPr="00AE6687">
        <w:rPr>
          <w:szCs w:val="24"/>
        </w:rPr>
        <w:tab/>
        <w:t>@ $</w:t>
      </w:r>
      <w:r w:rsidR="004B17E0" w:rsidRPr="00AE6687">
        <w:rPr>
          <w:szCs w:val="24"/>
        </w:rPr>
        <w:t>17.52</w:t>
      </w:r>
      <w:r w:rsidR="00BC067E" w:rsidRPr="00AE6687">
        <w:rPr>
          <w:szCs w:val="24"/>
        </w:rPr>
        <w:t xml:space="preserve">  x </w:t>
      </w:r>
      <w:r w:rsidR="00446D53" w:rsidRPr="00AE6687">
        <w:rPr>
          <w:szCs w:val="24"/>
        </w:rPr>
        <w:t>400</w:t>
      </w:r>
      <w:r w:rsidR="00BC067E" w:rsidRPr="00AE6687">
        <w:rPr>
          <w:szCs w:val="24"/>
        </w:rPr>
        <w:t xml:space="preserve"> x 10/60 minutes =</w:t>
      </w:r>
      <w:r w:rsidR="00BC067E" w:rsidRPr="00AE6687">
        <w:rPr>
          <w:szCs w:val="24"/>
        </w:rPr>
        <w:tab/>
        <w:t>$</w:t>
      </w:r>
      <w:r w:rsidR="00AE6687" w:rsidRPr="00AE6687">
        <w:rPr>
          <w:szCs w:val="24"/>
        </w:rPr>
        <w:t>1,168.00</w:t>
      </w:r>
    </w:p>
    <w:p w14:paraId="65C197D2" w14:textId="1D034E60" w:rsidR="00CE765E" w:rsidRPr="00AE6687" w:rsidRDefault="00CE765E" w:rsidP="00CE765E">
      <w:pPr>
        <w:pStyle w:val="ListParagraph"/>
        <w:numPr>
          <w:ilvl w:val="0"/>
          <w:numId w:val="11"/>
        </w:numPr>
        <w:tabs>
          <w:tab w:val="left" w:pos="3150"/>
          <w:tab w:val="right" w:pos="8370"/>
        </w:tabs>
        <w:spacing w:after="240"/>
        <w:rPr>
          <w:szCs w:val="24"/>
        </w:rPr>
      </w:pPr>
      <w:r w:rsidRPr="00AE6687">
        <w:rPr>
          <w:szCs w:val="24"/>
        </w:rPr>
        <w:t xml:space="preserve">GS-5/3 </w:t>
      </w:r>
      <w:r w:rsidRPr="00AE6687">
        <w:rPr>
          <w:szCs w:val="24"/>
        </w:rPr>
        <w:tab/>
      </w:r>
      <w:r w:rsidR="00BC067E" w:rsidRPr="00AE6687">
        <w:rPr>
          <w:szCs w:val="24"/>
        </w:rPr>
        <w:t>Overhead at 100% of Salary =</w:t>
      </w:r>
      <w:r w:rsidR="00BC067E" w:rsidRPr="00AE6687">
        <w:rPr>
          <w:szCs w:val="24"/>
        </w:rPr>
        <w:tab/>
        <w:t>$</w:t>
      </w:r>
      <w:r w:rsidR="00AE6687" w:rsidRPr="00AE6687">
        <w:rPr>
          <w:szCs w:val="24"/>
        </w:rPr>
        <w:t>1,168.00</w:t>
      </w:r>
    </w:p>
    <w:p w14:paraId="2334CD88" w14:textId="44C0F539" w:rsidR="003837DC" w:rsidRPr="004D0C3A" w:rsidRDefault="003837DC" w:rsidP="00335C16">
      <w:pPr>
        <w:tabs>
          <w:tab w:val="right" w:pos="8370"/>
        </w:tabs>
        <w:ind w:firstLine="720"/>
        <w:rPr>
          <w:szCs w:val="24"/>
        </w:rPr>
      </w:pPr>
      <w:r w:rsidRPr="004D0C3A">
        <w:rPr>
          <w:szCs w:val="24"/>
        </w:rPr>
        <w:t>Printing and production cost</w:t>
      </w:r>
      <w:r w:rsidR="00335C16" w:rsidRPr="004D0C3A">
        <w:rPr>
          <w:szCs w:val="24"/>
        </w:rPr>
        <w:tab/>
        <w:t>$</w:t>
      </w:r>
      <w:r w:rsidR="00CE765E" w:rsidRPr="004D0C3A">
        <w:rPr>
          <w:szCs w:val="24"/>
        </w:rPr>
        <w:t>0</w:t>
      </w:r>
      <w:r w:rsidR="00335C16" w:rsidRPr="004D0C3A">
        <w:rPr>
          <w:szCs w:val="24"/>
        </w:rPr>
        <w:t>.00</w:t>
      </w:r>
    </w:p>
    <w:p w14:paraId="2334CD89" w14:textId="59DE6081" w:rsidR="003837DC" w:rsidRPr="005238BB" w:rsidRDefault="00335C16" w:rsidP="00335C16">
      <w:pPr>
        <w:tabs>
          <w:tab w:val="right" w:pos="8370"/>
        </w:tabs>
        <w:rPr>
          <w:szCs w:val="24"/>
        </w:rPr>
      </w:pPr>
      <w:r w:rsidRPr="004D0C3A">
        <w:rPr>
          <w:szCs w:val="24"/>
        </w:rPr>
        <w:t>Total cost to government</w:t>
      </w:r>
      <w:r w:rsidR="003837DC" w:rsidRPr="004D0C3A">
        <w:rPr>
          <w:szCs w:val="24"/>
        </w:rPr>
        <w:tab/>
        <w:t>$</w:t>
      </w:r>
      <w:r w:rsidR="004D0C3A" w:rsidRPr="004D0C3A">
        <w:rPr>
          <w:szCs w:val="24"/>
        </w:rPr>
        <w:t>25,804</w:t>
      </w:r>
      <w:r w:rsidR="00075B8E" w:rsidRPr="004D0C3A">
        <w:rPr>
          <w:szCs w:val="24"/>
        </w:rPr>
        <w:t>.00</w:t>
      </w:r>
    </w:p>
    <w:p w14:paraId="03DDF609" w14:textId="637A48A1" w:rsidR="00CE1106" w:rsidRDefault="00CE1106" w:rsidP="00CE1106">
      <w:r>
        <w:t xml:space="preserve">Note: the hourly wage information above is based on the </w:t>
      </w:r>
      <w:hyperlink r:id="rId13" w:history="1">
        <w:r w:rsidRPr="00D54977">
          <w:rPr>
            <w:rStyle w:val="Hyperlink"/>
          </w:rPr>
          <w:t>2016 hourly wages for employees of the VA Regional Office at St. Paul, Minnesota</w:t>
        </w:r>
      </w:hyperlink>
      <w:r>
        <w:t xml:space="preserve"> (</w:t>
      </w:r>
      <w:hyperlink r:id="rId14" w:history="1">
        <w:r w:rsidRPr="00FF30A3">
          <w:rPr>
            <w:rStyle w:val="Hyperlink"/>
          </w:rPr>
          <w:t>https://www.opm.gov/policy-data-oversight/pay-leave/salaries-wages/salary-tables/pdf/2016/MSP_h.pdf</w:t>
        </w:r>
      </w:hyperlink>
      <w:r>
        <w:t>).  The St. Paul Regional Office is one of three adjudication offices which process these types of claims (Milwaukee and Philadelphia are the others).  The locality adjustment of 21.3% applicable to St. Paul falls between the adjustments of Milwaukee and Philadelphia.</w:t>
      </w:r>
    </w:p>
    <w:p w14:paraId="753478C1" w14:textId="77777777" w:rsidR="00CE1106" w:rsidRDefault="00CE1106" w:rsidP="0005798A">
      <w: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7F53F02B" w14:textId="77777777" w:rsidR="0005798A" w:rsidRDefault="00CE1106" w:rsidP="0005798A">
      <w:r>
        <w:t>To account for overhead costs and benefits, we factored in additional costs of 100% of employee salary</w:t>
      </w:r>
      <w:r w:rsidRPr="00324D72">
        <w:t xml:space="preserve">.  This is necessarily a rough adjustment, because methods of estimating these costs vary widely from study to study. </w:t>
      </w:r>
      <w:r>
        <w:t xml:space="preserve">One such study, from the </w:t>
      </w:r>
      <w:hyperlink r:id="rId15" w:history="1">
        <w:r w:rsidRPr="00C73983">
          <w:rPr>
            <w:rStyle w:val="Hyperlink"/>
          </w:rPr>
          <w:t xml:space="preserve">Boston Business Journal </w:t>
        </w:r>
      </w:hyperlink>
      <w:r>
        <w:t>(</w:t>
      </w:r>
      <w:hyperlink r:id="rId16" w:history="1">
        <w:r w:rsidRPr="009876D1">
          <w:rPr>
            <w:rStyle w:val="Hyperlink"/>
          </w:rPr>
          <w:t>http://web.mit.edu/e-club/hadzima/pdf/how-much-does-an-employee-cost.pdf</w:t>
        </w:r>
      </w:hyperlink>
      <w:r>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52318BCB" w:rsidR="001733B3" w:rsidRDefault="003D6582" w:rsidP="00CE1106">
      <w:pPr>
        <w:pStyle w:val="Heading2"/>
      </w:pPr>
      <w:r w:rsidRPr="00D17368">
        <w:t>15.</w:t>
      </w:r>
      <w:r w:rsidRPr="00D17368">
        <w:tab/>
        <w:t xml:space="preserve">Explain the reason for any burden hour </w:t>
      </w:r>
      <w:r w:rsidRPr="003004B1">
        <w:t>changes s</w:t>
      </w:r>
      <w:r w:rsidRPr="00D17368">
        <w:t>ince the last submission.</w:t>
      </w:r>
    </w:p>
    <w:p w14:paraId="289ED29F" w14:textId="7AB03FFD" w:rsidR="00A21538" w:rsidRDefault="003F296C" w:rsidP="0005798A">
      <w:r>
        <w:t>The time burden on the respondent has not changed.  In the previously approved information collection request (ICR), VA did not evaluate the cost to respondents based on the amount of time spent completing the form.  VA has included that calculation in this ICR</w:t>
      </w:r>
      <w:r w:rsidR="008C4C9F">
        <w:t>, which is detailed in item 12 of this document</w:t>
      </w:r>
      <w:r>
        <w:t>.</w:t>
      </w:r>
    </w:p>
    <w:p w14:paraId="2334CD8E" w14:textId="77777777" w:rsidR="001733B3" w:rsidRDefault="003D6582" w:rsidP="00901CD9">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Default="00901CD9" w:rsidP="001733B3">
      <w:r>
        <w:t>The information collected is not for tabulation.</w:t>
      </w:r>
    </w:p>
    <w:p w14:paraId="2334CD90" w14:textId="77777777" w:rsidR="001733B3" w:rsidRDefault="003D6582" w:rsidP="00901CD9">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77777777" w:rsidR="00901CD9" w:rsidRDefault="00901CD9" w:rsidP="001733B3">
      <w:r>
        <w:t>We are not seeking to omit the expiration date.</w:t>
      </w:r>
    </w:p>
    <w:p w14:paraId="2334CD92" w14:textId="77777777" w:rsidR="003D6582" w:rsidRDefault="003D6582" w:rsidP="00C60F32">
      <w:pPr>
        <w:pStyle w:val="Heading2"/>
      </w:pPr>
      <w:r w:rsidRPr="00D17368">
        <w:t>18.</w:t>
      </w:r>
      <w:r w:rsidRPr="00D17368">
        <w:tab/>
        <w:t>Explain each exception to the certification statement identified in Item 19, “Certification for Paperwork Reduction Act Submissions,” of OMB 83-I.</w:t>
      </w:r>
    </w:p>
    <w:p w14:paraId="2334CD93" w14:textId="77777777" w:rsidR="00C60F32" w:rsidRPr="00D17368" w:rsidRDefault="00C60F32" w:rsidP="001733B3">
      <w:r>
        <w:t>This submission does not include any exceptions to the certification statement.</w:t>
      </w:r>
    </w:p>
    <w:p w14:paraId="2334CD94" w14:textId="77777777" w:rsidR="003D6582" w:rsidRPr="002F640F" w:rsidRDefault="003D6582" w:rsidP="00C60F32">
      <w:pPr>
        <w:pStyle w:val="Heading1"/>
      </w:pPr>
      <w:r w:rsidRPr="002F640F">
        <w:lastRenderedPageBreak/>
        <w:t>B.</w:t>
      </w:r>
      <w:r w:rsidRPr="002F640F">
        <w:tab/>
      </w:r>
      <w:r w:rsidRPr="00C60F32">
        <w:t>COLLECTIONS</w:t>
      </w:r>
      <w:r w:rsidRPr="002F640F">
        <w:t xml:space="preserve"> OF INFORMATION EMPLOYING STATISTICAL METHODS</w:t>
      </w:r>
    </w:p>
    <w:p w14:paraId="2334CD95" w14:textId="77777777" w:rsidR="003D6582" w:rsidRPr="00D17368" w:rsidRDefault="003D6582" w:rsidP="008E08C1">
      <w:pPr>
        <w:rPr>
          <w:szCs w:val="24"/>
        </w:rPr>
      </w:pPr>
      <w:r w:rsidRPr="00B449BB">
        <w:t xml:space="preserve">No statistical methods are used in this data collection. </w:t>
      </w:r>
    </w:p>
    <w:sectPr w:rsidR="003D6582" w:rsidRPr="00D17368" w:rsidSect="00D90F4A">
      <w:headerReference w:type="default" r:id="rId17"/>
      <w:footerReference w:type="default" r:id="rId18"/>
      <w:headerReference w:type="first" r:id="rId19"/>
      <w:footerReference w:type="first" r:id="rId20"/>
      <w:pgSz w:w="12240" w:h="15840" w:code="1"/>
      <w:pgMar w:top="1152" w:right="1152" w:bottom="1152" w:left="1152" w:header="576" w:footer="576"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5B42E" w15:done="0"/>
  <w15:commentEx w15:paraId="7EE7FB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1E5D8" w14:textId="77777777" w:rsidR="00A63443" w:rsidRDefault="00A63443">
      <w:r>
        <w:separator/>
      </w:r>
    </w:p>
  </w:endnote>
  <w:endnote w:type="continuationSeparator" w:id="0">
    <w:p w14:paraId="634B3E50" w14:textId="77777777" w:rsidR="00A63443" w:rsidRDefault="00A6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85316E">
      <w:rPr>
        <w:rStyle w:val="PageNumber"/>
        <w:b/>
        <w:noProof/>
        <w:szCs w:val="24"/>
      </w:rPr>
      <w:t>5</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6714CC">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6FCA5" w14:textId="77777777" w:rsidR="00A63443" w:rsidRDefault="00A63443">
      <w:r>
        <w:separator/>
      </w:r>
    </w:p>
  </w:footnote>
  <w:footnote w:type="continuationSeparator" w:id="0">
    <w:p w14:paraId="6B58F04D" w14:textId="77777777" w:rsidR="00A63443" w:rsidRDefault="00A63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08928325" w:rsidR="0068206F" w:rsidRPr="0068206F" w:rsidRDefault="00A737E7" w:rsidP="0068206F">
    <w:pPr>
      <w:pStyle w:val="Heading1"/>
      <w:tabs>
        <w:tab w:val="clear" w:pos="10267"/>
        <w:tab w:val="left" w:pos="11070"/>
      </w:tabs>
      <w:spacing w:after="120"/>
      <w:rPr>
        <w:bCs/>
        <w:szCs w:val="22"/>
      </w:rPr>
    </w:pPr>
    <w:r w:rsidRPr="00A737E7">
      <w:rPr>
        <w:bCs/>
        <w:szCs w:val="22"/>
      </w:rPr>
      <w:t>Statement of Person Claiming to Have Stood in Relation of Parent (VA Form 21P-524)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5C24FECF" w:rsidR="00F462E6" w:rsidRPr="00F32324" w:rsidRDefault="00B43DDD" w:rsidP="00EA17B1">
    <w:pPr>
      <w:pStyle w:val="HeaderTitle"/>
      <w:rPr>
        <w:b w:val="0"/>
        <w:bCs w:val="0"/>
        <w:color w:val="auto"/>
      </w:rPr>
    </w:pPr>
    <w:r w:rsidRPr="00B43DDD">
      <w:t xml:space="preserve">Statement of Person Claiming to Have Stood in Relation of Parent </w:t>
    </w:r>
    <w:r>
      <w:br/>
    </w:r>
    <w:r w:rsidRPr="00B43DDD">
      <w:t>(VA Form 21P-524)</w:t>
    </w:r>
    <w:r w:rsidR="00A737E7">
      <w:t xml:space="preserve"> </w:t>
    </w:r>
    <w:r>
      <w:br/>
    </w:r>
    <w:r w:rsidR="00F462E6" w:rsidRPr="00F32324">
      <w:rPr>
        <w:color w:val="auto"/>
      </w:rPr>
      <w:t>OMB 2900-</w:t>
    </w:r>
    <w:r>
      <w:rPr>
        <w:color w:val="auto"/>
      </w:rPr>
      <w:t>0059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AA9304E"/>
    <w:multiLevelType w:val="multilevel"/>
    <w:tmpl w:val="2242BE5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2950D42"/>
    <w:multiLevelType w:val="hybridMultilevel"/>
    <w:tmpl w:val="9B6E5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3"/>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en, Cory C. EOP/OMB (Intern)">
    <w15:presenceInfo w15:providerId="None" w15:userId="Hansen, Cory C. EOP/OMB (In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1D53"/>
    <w:rsid w:val="00005686"/>
    <w:rsid w:val="00016E40"/>
    <w:rsid w:val="000170C4"/>
    <w:rsid w:val="000222E0"/>
    <w:rsid w:val="00023492"/>
    <w:rsid w:val="000316C8"/>
    <w:rsid w:val="00055442"/>
    <w:rsid w:val="0005798A"/>
    <w:rsid w:val="000636A4"/>
    <w:rsid w:val="00071C8C"/>
    <w:rsid w:val="00072975"/>
    <w:rsid w:val="00075B8E"/>
    <w:rsid w:val="00080080"/>
    <w:rsid w:val="00086594"/>
    <w:rsid w:val="00092440"/>
    <w:rsid w:val="000A5BAF"/>
    <w:rsid w:val="000B59A6"/>
    <w:rsid w:val="000B6A17"/>
    <w:rsid w:val="000B7228"/>
    <w:rsid w:val="000C7894"/>
    <w:rsid w:val="000D5AC7"/>
    <w:rsid w:val="000D5C70"/>
    <w:rsid w:val="000E3037"/>
    <w:rsid w:val="000E6D06"/>
    <w:rsid w:val="000F0679"/>
    <w:rsid w:val="000F4A7F"/>
    <w:rsid w:val="000F7D0D"/>
    <w:rsid w:val="00105A5D"/>
    <w:rsid w:val="00105A87"/>
    <w:rsid w:val="00111F4C"/>
    <w:rsid w:val="00120FFA"/>
    <w:rsid w:val="0012127E"/>
    <w:rsid w:val="001266EC"/>
    <w:rsid w:val="00131F32"/>
    <w:rsid w:val="00132BE3"/>
    <w:rsid w:val="00134F96"/>
    <w:rsid w:val="001476FB"/>
    <w:rsid w:val="00152C8B"/>
    <w:rsid w:val="00153C68"/>
    <w:rsid w:val="00154779"/>
    <w:rsid w:val="00157120"/>
    <w:rsid w:val="00161E5E"/>
    <w:rsid w:val="001622D1"/>
    <w:rsid w:val="00172997"/>
    <w:rsid w:val="001733B3"/>
    <w:rsid w:val="001752DB"/>
    <w:rsid w:val="001800A2"/>
    <w:rsid w:val="00185292"/>
    <w:rsid w:val="0018798C"/>
    <w:rsid w:val="00192E6D"/>
    <w:rsid w:val="00196FE5"/>
    <w:rsid w:val="001A375D"/>
    <w:rsid w:val="001A7EDF"/>
    <w:rsid w:val="001B3EFD"/>
    <w:rsid w:val="001C093E"/>
    <w:rsid w:val="001C637B"/>
    <w:rsid w:val="001D72E5"/>
    <w:rsid w:val="001E7AA6"/>
    <w:rsid w:val="001E7B54"/>
    <w:rsid w:val="001F124D"/>
    <w:rsid w:val="001F29F3"/>
    <w:rsid w:val="001F3760"/>
    <w:rsid w:val="001F5E0B"/>
    <w:rsid w:val="001F6B92"/>
    <w:rsid w:val="001F6F32"/>
    <w:rsid w:val="001F6F94"/>
    <w:rsid w:val="00211BD3"/>
    <w:rsid w:val="002120DF"/>
    <w:rsid w:val="00217224"/>
    <w:rsid w:val="0022071A"/>
    <w:rsid w:val="00221D49"/>
    <w:rsid w:val="00222F72"/>
    <w:rsid w:val="00224176"/>
    <w:rsid w:val="00225E71"/>
    <w:rsid w:val="00227212"/>
    <w:rsid w:val="002406E3"/>
    <w:rsid w:val="00241961"/>
    <w:rsid w:val="00247584"/>
    <w:rsid w:val="00254A5F"/>
    <w:rsid w:val="0026047A"/>
    <w:rsid w:val="00267F6E"/>
    <w:rsid w:val="00271158"/>
    <w:rsid w:val="00293700"/>
    <w:rsid w:val="00294F95"/>
    <w:rsid w:val="002A6472"/>
    <w:rsid w:val="002A6CF1"/>
    <w:rsid w:val="002B0D86"/>
    <w:rsid w:val="002B0E36"/>
    <w:rsid w:val="002B5E4B"/>
    <w:rsid w:val="002B68DC"/>
    <w:rsid w:val="002C28FE"/>
    <w:rsid w:val="002D1D70"/>
    <w:rsid w:val="002D3BA1"/>
    <w:rsid w:val="002D66A2"/>
    <w:rsid w:val="002E52B2"/>
    <w:rsid w:val="002E5EFF"/>
    <w:rsid w:val="002F0042"/>
    <w:rsid w:val="002F02AE"/>
    <w:rsid w:val="002F1D4C"/>
    <w:rsid w:val="002F3AA3"/>
    <w:rsid w:val="002F471F"/>
    <w:rsid w:val="002F640F"/>
    <w:rsid w:val="00313935"/>
    <w:rsid w:val="00321523"/>
    <w:rsid w:val="003240B1"/>
    <w:rsid w:val="00324D72"/>
    <w:rsid w:val="00330979"/>
    <w:rsid w:val="003319E4"/>
    <w:rsid w:val="00335C16"/>
    <w:rsid w:val="00335D3C"/>
    <w:rsid w:val="00336534"/>
    <w:rsid w:val="00345E6E"/>
    <w:rsid w:val="00347E64"/>
    <w:rsid w:val="00350BD0"/>
    <w:rsid w:val="00350EB3"/>
    <w:rsid w:val="0035400B"/>
    <w:rsid w:val="00354E73"/>
    <w:rsid w:val="0036460E"/>
    <w:rsid w:val="00376504"/>
    <w:rsid w:val="003837DC"/>
    <w:rsid w:val="0039029D"/>
    <w:rsid w:val="00396589"/>
    <w:rsid w:val="00397001"/>
    <w:rsid w:val="003A0C66"/>
    <w:rsid w:val="003B60AE"/>
    <w:rsid w:val="003C3487"/>
    <w:rsid w:val="003D56F0"/>
    <w:rsid w:val="003D6582"/>
    <w:rsid w:val="003E00B7"/>
    <w:rsid w:val="003F296C"/>
    <w:rsid w:val="00403D37"/>
    <w:rsid w:val="0040601C"/>
    <w:rsid w:val="0040699F"/>
    <w:rsid w:val="0041041A"/>
    <w:rsid w:val="00415D17"/>
    <w:rsid w:val="00423C86"/>
    <w:rsid w:val="00425625"/>
    <w:rsid w:val="004307F3"/>
    <w:rsid w:val="00433C77"/>
    <w:rsid w:val="00434772"/>
    <w:rsid w:val="00446D53"/>
    <w:rsid w:val="0045081C"/>
    <w:rsid w:val="004540C3"/>
    <w:rsid w:val="004562C6"/>
    <w:rsid w:val="00467534"/>
    <w:rsid w:val="0047016E"/>
    <w:rsid w:val="00471E2C"/>
    <w:rsid w:val="00476ED9"/>
    <w:rsid w:val="00477C29"/>
    <w:rsid w:val="00481791"/>
    <w:rsid w:val="0049326A"/>
    <w:rsid w:val="0049589A"/>
    <w:rsid w:val="004A357B"/>
    <w:rsid w:val="004A42A0"/>
    <w:rsid w:val="004B17E0"/>
    <w:rsid w:val="004B2B55"/>
    <w:rsid w:val="004B392D"/>
    <w:rsid w:val="004B4D86"/>
    <w:rsid w:val="004B6D46"/>
    <w:rsid w:val="004B7B69"/>
    <w:rsid w:val="004C47D1"/>
    <w:rsid w:val="004D048F"/>
    <w:rsid w:val="004D0C3A"/>
    <w:rsid w:val="004D18D3"/>
    <w:rsid w:val="004D4526"/>
    <w:rsid w:val="004D5B6A"/>
    <w:rsid w:val="004E6CE3"/>
    <w:rsid w:val="0050091F"/>
    <w:rsid w:val="00502D64"/>
    <w:rsid w:val="00521E25"/>
    <w:rsid w:val="005238BB"/>
    <w:rsid w:val="00523B4A"/>
    <w:rsid w:val="005249EA"/>
    <w:rsid w:val="00524F9A"/>
    <w:rsid w:val="00530986"/>
    <w:rsid w:val="00530FA6"/>
    <w:rsid w:val="00546ECC"/>
    <w:rsid w:val="0055019A"/>
    <w:rsid w:val="00553899"/>
    <w:rsid w:val="00557E86"/>
    <w:rsid w:val="00563FCE"/>
    <w:rsid w:val="00572016"/>
    <w:rsid w:val="00576B1E"/>
    <w:rsid w:val="00580A96"/>
    <w:rsid w:val="00580D51"/>
    <w:rsid w:val="005847B5"/>
    <w:rsid w:val="005918D2"/>
    <w:rsid w:val="005A2042"/>
    <w:rsid w:val="005A2EE6"/>
    <w:rsid w:val="005A2F46"/>
    <w:rsid w:val="005A59C9"/>
    <w:rsid w:val="005B09DF"/>
    <w:rsid w:val="005B0B7D"/>
    <w:rsid w:val="005B154B"/>
    <w:rsid w:val="005B6FE6"/>
    <w:rsid w:val="005C6716"/>
    <w:rsid w:val="005D0978"/>
    <w:rsid w:val="006031B0"/>
    <w:rsid w:val="006071D7"/>
    <w:rsid w:val="0061023D"/>
    <w:rsid w:val="006148BA"/>
    <w:rsid w:val="00615F91"/>
    <w:rsid w:val="00624117"/>
    <w:rsid w:val="0062611D"/>
    <w:rsid w:val="006268E4"/>
    <w:rsid w:val="00630D30"/>
    <w:rsid w:val="00640FE4"/>
    <w:rsid w:val="006441CD"/>
    <w:rsid w:val="00645324"/>
    <w:rsid w:val="00657359"/>
    <w:rsid w:val="00661239"/>
    <w:rsid w:val="006628C1"/>
    <w:rsid w:val="0066319F"/>
    <w:rsid w:val="006714CC"/>
    <w:rsid w:val="006735E3"/>
    <w:rsid w:val="00676A0E"/>
    <w:rsid w:val="0068206F"/>
    <w:rsid w:val="006835A6"/>
    <w:rsid w:val="006942A8"/>
    <w:rsid w:val="006A0F5F"/>
    <w:rsid w:val="006A5B8A"/>
    <w:rsid w:val="006B6E95"/>
    <w:rsid w:val="006C34EA"/>
    <w:rsid w:val="006C635F"/>
    <w:rsid w:val="006D122E"/>
    <w:rsid w:val="006E1F76"/>
    <w:rsid w:val="006F0D4D"/>
    <w:rsid w:val="006F1065"/>
    <w:rsid w:val="006F18E4"/>
    <w:rsid w:val="006F6D3D"/>
    <w:rsid w:val="00702F59"/>
    <w:rsid w:val="007121A8"/>
    <w:rsid w:val="00712F1E"/>
    <w:rsid w:val="00713ED4"/>
    <w:rsid w:val="00714B4C"/>
    <w:rsid w:val="0072139E"/>
    <w:rsid w:val="00725B53"/>
    <w:rsid w:val="007278F6"/>
    <w:rsid w:val="007319FF"/>
    <w:rsid w:val="00733841"/>
    <w:rsid w:val="0073415D"/>
    <w:rsid w:val="00746BBA"/>
    <w:rsid w:val="0075622B"/>
    <w:rsid w:val="00765613"/>
    <w:rsid w:val="00766876"/>
    <w:rsid w:val="00776B71"/>
    <w:rsid w:val="00776DFE"/>
    <w:rsid w:val="00782B96"/>
    <w:rsid w:val="007927C8"/>
    <w:rsid w:val="007A147A"/>
    <w:rsid w:val="007A4E1E"/>
    <w:rsid w:val="007B4157"/>
    <w:rsid w:val="007C67CF"/>
    <w:rsid w:val="007D1214"/>
    <w:rsid w:val="007D236D"/>
    <w:rsid w:val="007D3F4B"/>
    <w:rsid w:val="007E7816"/>
    <w:rsid w:val="007F4CD3"/>
    <w:rsid w:val="007F65B1"/>
    <w:rsid w:val="007F6F2A"/>
    <w:rsid w:val="00803070"/>
    <w:rsid w:val="00806711"/>
    <w:rsid w:val="00820450"/>
    <w:rsid w:val="00824CB9"/>
    <w:rsid w:val="00830556"/>
    <w:rsid w:val="00832A66"/>
    <w:rsid w:val="0083558B"/>
    <w:rsid w:val="0084038C"/>
    <w:rsid w:val="00841FF8"/>
    <w:rsid w:val="008447B4"/>
    <w:rsid w:val="0085316E"/>
    <w:rsid w:val="008542AD"/>
    <w:rsid w:val="00855D7E"/>
    <w:rsid w:val="008601DF"/>
    <w:rsid w:val="00866F86"/>
    <w:rsid w:val="00873DA6"/>
    <w:rsid w:val="0087495F"/>
    <w:rsid w:val="008767B1"/>
    <w:rsid w:val="00881714"/>
    <w:rsid w:val="00887FF6"/>
    <w:rsid w:val="0089368A"/>
    <w:rsid w:val="008A3075"/>
    <w:rsid w:val="008B1073"/>
    <w:rsid w:val="008B52B6"/>
    <w:rsid w:val="008C1375"/>
    <w:rsid w:val="008C2706"/>
    <w:rsid w:val="008C41E7"/>
    <w:rsid w:val="008C4C9F"/>
    <w:rsid w:val="008D1159"/>
    <w:rsid w:val="008E08C1"/>
    <w:rsid w:val="008E08E9"/>
    <w:rsid w:val="008E3A5C"/>
    <w:rsid w:val="008E4128"/>
    <w:rsid w:val="008F6C00"/>
    <w:rsid w:val="00901CD9"/>
    <w:rsid w:val="009027DB"/>
    <w:rsid w:val="00905B35"/>
    <w:rsid w:val="00927A92"/>
    <w:rsid w:val="00933C49"/>
    <w:rsid w:val="009359AC"/>
    <w:rsid w:val="00936FF9"/>
    <w:rsid w:val="009447F5"/>
    <w:rsid w:val="00944F96"/>
    <w:rsid w:val="00953719"/>
    <w:rsid w:val="00953A00"/>
    <w:rsid w:val="009619AE"/>
    <w:rsid w:val="00965626"/>
    <w:rsid w:val="00967332"/>
    <w:rsid w:val="0098135A"/>
    <w:rsid w:val="009879A5"/>
    <w:rsid w:val="00987DA9"/>
    <w:rsid w:val="00990AD5"/>
    <w:rsid w:val="009A1918"/>
    <w:rsid w:val="009A298C"/>
    <w:rsid w:val="009A6663"/>
    <w:rsid w:val="009A7CCB"/>
    <w:rsid w:val="009B02A0"/>
    <w:rsid w:val="009B08AA"/>
    <w:rsid w:val="009B5940"/>
    <w:rsid w:val="009C388F"/>
    <w:rsid w:val="009C3C70"/>
    <w:rsid w:val="009D1AEB"/>
    <w:rsid w:val="009D6D14"/>
    <w:rsid w:val="009E1DB5"/>
    <w:rsid w:val="009E4AD2"/>
    <w:rsid w:val="009E5578"/>
    <w:rsid w:val="009F18EA"/>
    <w:rsid w:val="00A0278E"/>
    <w:rsid w:val="00A06849"/>
    <w:rsid w:val="00A1010C"/>
    <w:rsid w:val="00A21538"/>
    <w:rsid w:val="00A32D7A"/>
    <w:rsid w:val="00A34FD8"/>
    <w:rsid w:val="00A354CB"/>
    <w:rsid w:val="00A41292"/>
    <w:rsid w:val="00A63443"/>
    <w:rsid w:val="00A737E7"/>
    <w:rsid w:val="00A7565A"/>
    <w:rsid w:val="00A80441"/>
    <w:rsid w:val="00A87C94"/>
    <w:rsid w:val="00A93613"/>
    <w:rsid w:val="00AA5B5A"/>
    <w:rsid w:val="00AA5E22"/>
    <w:rsid w:val="00AC56C6"/>
    <w:rsid w:val="00AD423A"/>
    <w:rsid w:val="00AE0D75"/>
    <w:rsid w:val="00AE6687"/>
    <w:rsid w:val="00AF0540"/>
    <w:rsid w:val="00AF15D8"/>
    <w:rsid w:val="00B1003B"/>
    <w:rsid w:val="00B13E69"/>
    <w:rsid w:val="00B235C5"/>
    <w:rsid w:val="00B43DDD"/>
    <w:rsid w:val="00B44686"/>
    <w:rsid w:val="00B44817"/>
    <w:rsid w:val="00B54B46"/>
    <w:rsid w:val="00B62CCA"/>
    <w:rsid w:val="00B63012"/>
    <w:rsid w:val="00B63573"/>
    <w:rsid w:val="00B64642"/>
    <w:rsid w:val="00B8008E"/>
    <w:rsid w:val="00B81811"/>
    <w:rsid w:val="00B85173"/>
    <w:rsid w:val="00B87CAE"/>
    <w:rsid w:val="00B9479E"/>
    <w:rsid w:val="00B9713A"/>
    <w:rsid w:val="00B9788C"/>
    <w:rsid w:val="00BA3E39"/>
    <w:rsid w:val="00BA6CA4"/>
    <w:rsid w:val="00BB34B5"/>
    <w:rsid w:val="00BB56D5"/>
    <w:rsid w:val="00BC067E"/>
    <w:rsid w:val="00BC3C7D"/>
    <w:rsid w:val="00BD1020"/>
    <w:rsid w:val="00BD5D01"/>
    <w:rsid w:val="00BE1539"/>
    <w:rsid w:val="00BF1806"/>
    <w:rsid w:val="00BF2974"/>
    <w:rsid w:val="00C107C0"/>
    <w:rsid w:val="00C17BB4"/>
    <w:rsid w:val="00C226FB"/>
    <w:rsid w:val="00C3305E"/>
    <w:rsid w:val="00C3311C"/>
    <w:rsid w:val="00C44492"/>
    <w:rsid w:val="00C52D34"/>
    <w:rsid w:val="00C5678B"/>
    <w:rsid w:val="00C60F32"/>
    <w:rsid w:val="00C6578C"/>
    <w:rsid w:val="00C77132"/>
    <w:rsid w:val="00C775F5"/>
    <w:rsid w:val="00C82191"/>
    <w:rsid w:val="00C900DE"/>
    <w:rsid w:val="00CA2BE0"/>
    <w:rsid w:val="00CA751C"/>
    <w:rsid w:val="00CC0B56"/>
    <w:rsid w:val="00CD07FE"/>
    <w:rsid w:val="00CD30D6"/>
    <w:rsid w:val="00CD3300"/>
    <w:rsid w:val="00CD4013"/>
    <w:rsid w:val="00CD561F"/>
    <w:rsid w:val="00CE1106"/>
    <w:rsid w:val="00CE202E"/>
    <w:rsid w:val="00CE765E"/>
    <w:rsid w:val="00CE7ADD"/>
    <w:rsid w:val="00CF4C29"/>
    <w:rsid w:val="00CF55CB"/>
    <w:rsid w:val="00CF5A15"/>
    <w:rsid w:val="00CF7B67"/>
    <w:rsid w:val="00D0177D"/>
    <w:rsid w:val="00D0371D"/>
    <w:rsid w:val="00D14AAC"/>
    <w:rsid w:val="00D24B5E"/>
    <w:rsid w:val="00D54600"/>
    <w:rsid w:val="00D54D2F"/>
    <w:rsid w:val="00D552EA"/>
    <w:rsid w:val="00D55837"/>
    <w:rsid w:val="00D67B9C"/>
    <w:rsid w:val="00D67E77"/>
    <w:rsid w:val="00D81555"/>
    <w:rsid w:val="00D90F4A"/>
    <w:rsid w:val="00D91CA2"/>
    <w:rsid w:val="00D92F50"/>
    <w:rsid w:val="00D957D6"/>
    <w:rsid w:val="00DA1235"/>
    <w:rsid w:val="00DA16C9"/>
    <w:rsid w:val="00DB0957"/>
    <w:rsid w:val="00DC1CC8"/>
    <w:rsid w:val="00DC1F90"/>
    <w:rsid w:val="00DD09DC"/>
    <w:rsid w:val="00DD7AC9"/>
    <w:rsid w:val="00DF4A25"/>
    <w:rsid w:val="00DF732F"/>
    <w:rsid w:val="00E031BC"/>
    <w:rsid w:val="00E0565B"/>
    <w:rsid w:val="00E05BE9"/>
    <w:rsid w:val="00E114F7"/>
    <w:rsid w:val="00E3042E"/>
    <w:rsid w:val="00E332E6"/>
    <w:rsid w:val="00E418BD"/>
    <w:rsid w:val="00E4264D"/>
    <w:rsid w:val="00E46297"/>
    <w:rsid w:val="00E508C1"/>
    <w:rsid w:val="00E50B6C"/>
    <w:rsid w:val="00E51058"/>
    <w:rsid w:val="00E52A6C"/>
    <w:rsid w:val="00E6124C"/>
    <w:rsid w:val="00E63E10"/>
    <w:rsid w:val="00E866F6"/>
    <w:rsid w:val="00E90441"/>
    <w:rsid w:val="00E94891"/>
    <w:rsid w:val="00EA17B1"/>
    <w:rsid w:val="00EA3E72"/>
    <w:rsid w:val="00EA57B4"/>
    <w:rsid w:val="00EA58DD"/>
    <w:rsid w:val="00EA78D7"/>
    <w:rsid w:val="00EB6E17"/>
    <w:rsid w:val="00EC4165"/>
    <w:rsid w:val="00EC6E8A"/>
    <w:rsid w:val="00EC7460"/>
    <w:rsid w:val="00ED38B5"/>
    <w:rsid w:val="00ED4B2D"/>
    <w:rsid w:val="00EE6A5D"/>
    <w:rsid w:val="00EF1309"/>
    <w:rsid w:val="00F00E9D"/>
    <w:rsid w:val="00F02BFE"/>
    <w:rsid w:val="00F03B66"/>
    <w:rsid w:val="00F058FC"/>
    <w:rsid w:val="00F0783E"/>
    <w:rsid w:val="00F12A43"/>
    <w:rsid w:val="00F130C3"/>
    <w:rsid w:val="00F1345D"/>
    <w:rsid w:val="00F156BA"/>
    <w:rsid w:val="00F24BBE"/>
    <w:rsid w:val="00F32324"/>
    <w:rsid w:val="00F356E4"/>
    <w:rsid w:val="00F402F5"/>
    <w:rsid w:val="00F43735"/>
    <w:rsid w:val="00F462E6"/>
    <w:rsid w:val="00F71849"/>
    <w:rsid w:val="00F72DF3"/>
    <w:rsid w:val="00F872C4"/>
    <w:rsid w:val="00F91B38"/>
    <w:rsid w:val="00FA048D"/>
    <w:rsid w:val="00FA2737"/>
    <w:rsid w:val="00FA2E23"/>
    <w:rsid w:val="00FA6042"/>
    <w:rsid w:val="00FA6280"/>
    <w:rsid w:val="00FB23D9"/>
    <w:rsid w:val="00FC2FA5"/>
    <w:rsid w:val="00FD27EF"/>
    <w:rsid w:val="00FD5816"/>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498665696">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pdf/2016/MSP_h.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ls.gov/cps/cpsaat39.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eb.mit.edu/e-club/hadzima/pdf/how-much-does-an-employee-cos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cps/cpsaat39.htm"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eb.mit.edu/e-club/hadzima/pdf/how-much-does-an-employee-cost.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opm.gov/policy-data-oversight/pay-leave/salaries-wages/salary-tables/pdf/2016/MSP_h.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44F16-E532-436D-9501-FA0FA5C2AA34}">
  <ds:schemaRefs>
    <ds:schemaRef ds:uri="http://schemas.microsoft.com/sharepoint/v3/contenttype/forms"/>
  </ds:schemaRefs>
</ds:datastoreItem>
</file>

<file path=customXml/itemProps2.xml><?xml version="1.0" encoding="utf-8"?>
<ds:datastoreItem xmlns:ds="http://schemas.openxmlformats.org/officeDocument/2006/customXml" ds:itemID="{21DFA708-77B3-4642-B5E4-29BB8A2886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15497</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Harvey-Pryor, Cynthia</cp:lastModifiedBy>
  <cp:revision>2</cp:revision>
  <cp:lastPrinted>2011-08-23T13:46:00Z</cp:lastPrinted>
  <dcterms:created xsi:type="dcterms:W3CDTF">2017-06-26T20:56:00Z</dcterms:created>
  <dcterms:modified xsi:type="dcterms:W3CDTF">2017-06-26T20:56:00Z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