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0F" w:rsidRPr="006F13C7" w:rsidRDefault="000D2065" w:rsidP="007D63C5">
      <w:pPr>
        <w:spacing w:after="0" w:line="240" w:lineRule="auto"/>
        <w:jc w:val="center"/>
        <w:rPr>
          <w:rFonts w:ascii="Times New Roman" w:hAnsi="Times New Roman" w:cs="Times New Roman"/>
        </w:rPr>
      </w:pPr>
      <w:bookmarkStart w:id="0" w:name="_GoBack"/>
      <w:bookmarkEnd w:id="0"/>
      <w:r w:rsidRPr="006F13C7">
        <w:rPr>
          <w:rFonts w:ascii="Times New Roman" w:hAnsi="Times New Roman" w:cs="Times New Roman"/>
        </w:rPr>
        <w:t>NON-SUBSTANTIVE CHANGE REQUEST JUSTIFICATION</w:t>
      </w:r>
    </w:p>
    <w:p w:rsidR="00A636FA" w:rsidRPr="006F13C7" w:rsidRDefault="00A636FA" w:rsidP="007D63C5">
      <w:pPr>
        <w:spacing w:after="0" w:line="240" w:lineRule="auto"/>
        <w:jc w:val="center"/>
        <w:rPr>
          <w:rFonts w:ascii="Times New Roman" w:hAnsi="Times New Roman" w:cs="Times New Roman"/>
        </w:rPr>
      </w:pPr>
    </w:p>
    <w:p w:rsidR="004C0025" w:rsidRPr="006F13C7" w:rsidRDefault="00B96D7F" w:rsidP="004C0025">
      <w:pPr>
        <w:spacing w:after="0" w:line="240" w:lineRule="auto"/>
        <w:jc w:val="center"/>
        <w:rPr>
          <w:rFonts w:ascii="Times New Roman" w:hAnsi="Times New Roman" w:cs="Times New Roman"/>
          <w:b/>
        </w:rPr>
      </w:pPr>
      <w:r>
        <w:rPr>
          <w:rFonts w:ascii="Times New Roman" w:hAnsi="Times New Roman" w:cs="Times New Roman"/>
          <w:b/>
        </w:rPr>
        <w:t>OMB CONTROL NUMBER 3060-0029</w:t>
      </w:r>
    </w:p>
    <w:p w:rsidR="00B96D7F" w:rsidRPr="00B56B41" w:rsidRDefault="00B96D7F" w:rsidP="00B96D7F">
      <w:pPr>
        <w:tabs>
          <w:tab w:val="left" w:pos="-720"/>
        </w:tabs>
        <w:suppressAutoHyphens/>
        <w:jc w:val="center"/>
        <w:rPr>
          <w:rFonts w:ascii="Times New Roman" w:hAnsi="Times New Roman"/>
          <w:b/>
        </w:rPr>
      </w:pPr>
      <w:r w:rsidRPr="00B56B41">
        <w:rPr>
          <w:rFonts w:ascii="Times New Roman" w:hAnsi="Times New Roman"/>
          <w:b/>
          <w:spacing w:val="-3"/>
        </w:rPr>
        <w:t>Application for Construction Permit for Reserved Channel Noncommercial Educational Broadcast Station, FCC Form 340</w:t>
      </w:r>
    </w:p>
    <w:p w:rsidR="00001D22" w:rsidRPr="006F13C7" w:rsidRDefault="004C0025" w:rsidP="00691B2F">
      <w:pPr>
        <w:suppressAutoHyphens/>
        <w:spacing w:after="0" w:line="240" w:lineRule="auto"/>
        <w:ind w:firstLine="720"/>
        <w:rPr>
          <w:rFonts w:ascii="Times New Roman" w:hAnsi="Times New Roman" w:cs="Times New Roman"/>
        </w:rPr>
      </w:pPr>
      <w:r w:rsidRPr="006F13C7">
        <w:rPr>
          <w:rFonts w:ascii="Times New Roman" w:hAnsi="Times New Roman" w:cs="Times New Roman"/>
        </w:rPr>
        <w:t xml:space="preserve">The Commission submits this non-substantive change request to the Office of Management and Budget (OMB) for approval of minor non-substantive changes to </w:t>
      </w:r>
      <w:r w:rsidR="00B96D7F">
        <w:rPr>
          <w:rFonts w:ascii="Times New Roman" w:hAnsi="Times New Roman" w:cs="Times New Roman"/>
        </w:rPr>
        <w:t>the instructions of FCC Form 340</w:t>
      </w:r>
      <w:r w:rsidRPr="006F13C7">
        <w:rPr>
          <w:rFonts w:ascii="Times New Roman" w:hAnsi="Times New Roman" w:cs="Times New Roman"/>
        </w:rPr>
        <w:t>,</w:t>
      </w:r>
      <w:r w:rsidR="00B96D7F" w:rsidRPr="00B96D7F">
        <w:rPr>
          <w:rFonts w:ascii="Times New Roman" w:hAnsi="Times New Roman"/>
          <w:b/>
          <w:spacing w:val="-3"/>
        </w:rPr>
        <w:t xml:space="preserve"> </w:t>
      </w:r>
      <w:r w:rsidR="00B96D7F" w:rsidRPr="00B96D7F">
        <w:rPr>
          <w:rFonts w:ascii="Times New Roman" w:hAnsi="Times New Roman"/>
          <w:spacing w:val="-3"/>
        </w:rPr>
        <w:t>Application for Construction Permit for Reserved Channel Noncommercial Educational Broadcast Station</w:t>
      </w:r>
      <w:r w:rsidR="00691B2F" w:rsidRPr="006F13C7">
        <w:rPr>
          <w:rFonts w:ascii="Times New Roman" w:hAnsi="Times New Roman"/>
          <w:spacing w:val="-3"/>
        </w:rPr>
        <w:t xml:space="preserve">.  </w:t>
      </w:r>
      <w:r w:rsidR="00001D22" w:rsidRPr="006F13C7">
        <w:rPr>
          <w:rFonts w:ascii="Times New Roman" w:hAnsi="Times New Roman"/>
          <w:spacing w:val="-3"/>
        </w:rPr>
        <w:t>T</w:t>
      </w:r>
      <w:r w:rsidR="0071374F" w:rsidRPr="006F13C7">
        <w:rPr>
          <w:rFonts w:ascii="Times New Roman" w:hAnsi="Times New Roman"/>
          <w:spacing w:val="-3"/>
        </w:rPr>
        <w:t>here are no modifications</w:t>
      </w:r>
      <w:r w:rsidR="006B2CED" w:rsidRPr="006F13C7">
        <w:rPr>
          <w:rFonts w:ascii="Times New Roman" w:hAnsi="Times New Roman"/>
          <w:spacing w:val="-3"/>
        </w:rPr>
        <w:t xml:space="preserve"> to</w:t>
      </w:r>
      <w:r w:rsidR="00AF7E19" w:rsidRPr="006F13C7">
        <w:rPr>
          <w:rFonts w:ascii="Times New Roman" w:hAnsi="Times New Roman"/>
          <w:spacing w:val="-3"/>
        </w:rPr>
        <w:t xml:space="preserve"> </w:t>
      </w:r>
      <w:r w:rsidR="00AB4C3E" w:rsidRPr="006F13C7">
        <w:rPr>
          <w:rFonts w:ascii="Times New Roman" w:hAnsi="Times New Roman"/>
          <w:spacing w:val="-3"/>
        </w:rPr>
        <w:t xml:space="preserve">FCC </w:t>
      </w:r>
      <w:r w:rsidR="00B96D7F">
        <w:rPr>
          <w:rFonts w:ascii="Times New Roman" w:hAnsi="Times New Roman"/>
          <w:spacing w:val="-3"/>
        </w:rPr>
        <w:t>Form 340</w:t>
      </w:r>
      <w:r w:rsidR="00BB37F7" w:rsidRPr="006F13C7">
        <w:rPr>
          <w:rFonts w:ascii="Times New Roman" w:hAnsi="Times New Roman"/>
          <w:spacing w:val="-3"/>
        </w:rPr>
        <w:t xml:space="preserve"> itself</w:t>
      </w:r>
      <w:r w:rsidR="00AF7E19" w:rsidRPr="006F13C7">
        <w:rPr>
          <w:rFonts w:ascii="Times New Roman" w:hAnsi="Times New Roman"/>
          <w:spacing w:val="-3"/>
        </w:rPr>
        <w:t>; there are only modifications to the instructions.</w:t>
      </w:r>
      <w:r w:rsidR="006B2CED" w:rsidRPr="006F13C7">
        <w:rPr>
          <w:rFonts w:ascii="Times New Roman" w:hAnsi="Times New Roman"/>
          <w:spacing w:val="-3"/>
        </w:rPr>
        <w:t xml:space="preserve">  </w:t>
      </w:r>
    </w:p>
    <w:p w:rsidR="00001D22" w:rsidRPr="006F13C7" w:rsidRDefault="00001D22" w:rsidP="00266B34">
      <w:pPr>
        <w:spacing w:after="0" w:line="240" w:lineRule="auto"/>
        <w:ind w:firstLine="720"/>
        <w:rPr>
          <w:rFonts w:ascii="Times New Roman" w:hAnsi="Times New Roman"/>
          <w:spacing w:val="-3"/>
        </w:rPr>
      </w:pPr>
    </w:p>
    <w:p w:rsidR="00567735" w:rsidRPr="006F13C7" w:rsidRDefault="006B2CED" w:rsidP="00266B34">
      <w:pPr>
        <w:spacing w:after="0" w:line="240" w:lineRule="auto"/>
        <w:ind w:firstLine="720"/>
        <w:rPr>
          <w:rFonts w:ascii="Times New Roman" w:hAnsi="Times New Roman" w:cs="Times New Roman"/>
        </w:rPr>
      </w:pPr>
      <w:r w:rsidRPr="006F13C7">
        <w:rPr>
          <w:rFonts w:ascii="Times New Roman" w:hAnsi="Times New Roman"/>
          <w:spacing w:val="-3"/>
        </w:rPr>
        <w:t xml:space="preserve">On </w:t>
      </w:r>
      <w:r w:rsidR="00331D80" w:rsidRPr="006F13C7">
        <w:rPr>
          <w:rFonts w:ascii="Times New Roman" w:hAnsi="Times New Roman"/>
          <w:spacing w:val="-3"/>
        </w:rPr>
        <w:t>September</w:t>
      </w:r>
      <w:r w:rsidRPr="006F13C7">
        <w:rPr>
          <w:rFonts w:ascii="Times New Roman" w:hAnsi="Times New Roman"/>
          <w:spacing w:val="-3"/>
        </w:rPr>
        <w:t xml:space="preserve"> 30, 2016, the </w:t>
      </w:r>
      <w:r w:rsidR="00331D80" w:rsidRPr="006F13C7">
        <w:rPr>
          <w:rFonts w:ascii="Times New Roman" w:hAnsi="Times New Roman"/>
          <w:spacing w:val="-3"/>
        </w:rPr>
        <w:t>Commission</w:t>
      </w:r>
      <w:r w:rsidRPr="006F13C7">
        <w:rPr>
          <w:rFonts w:ascii="Times New Roman" w:hAnsi="Times New Roman"/>
          <w:spacing w:val="-3"/>
        </w:rPr>
        <w:t xml:space="preserve"> adopted </w:t>
      </w:r>
      <w:r w:rsidRPr="006F13C7">
        <w:rPr>
          <w:rFonts w:ascii="Times New Roman" w:hAnsi="Times New Roman"/>
          <w:i/>
        </w:rPr>
        <w:t xml:space="preserve">Review of Foreign Ownership Policies for Broadcast, Common Carrier and Aeronautical Radio Licensees </w:t>
      </w:r>
      <w:r w:rsidR="0087497B" w:rsidRPr="006F13C7">
        <w:rPr>
          <w:rFonts w:ascii="Times New Roman" w:hAnsi="Times New Roman"/>
          <w:i/>
        </w:rPr>
        <w:t>under</w:t>
      </w:r>
      <w:r w:rsidRPr="006F13C7">
        <w:rPr>
          <w:rFonts w:ascii="Times New Roman" w:hAnsi="Times New Roman"/>
          <w:i/>
        </w:rPr>
        <w:t xml:space="preserve"> Section 310(b)(4) of the Communications Act of 1934, as Amended</w:t>
      </w:r>
      <w:r w:rsidRPr="006F13C7">
        <w:rPr>
          <w:rFonts w:ascii="Times New Roman" w:hAnsi="Times New Roman"/>
        </w:rPr>
        <w:t>, Report and Order, FCC 16-128 (</w:t>
      </w:r>
      <w:r w:rsidR="00F0559B" w:rsidRPr="006F13C7">
        <w:rPr>
          <w:rFonts w:ascii="Times New Roman" w:hAnsi="Times New Roman"/>
          <w:i/>
        </w:rPr>
        <w:t>2016</w:t>
      </w:r>
      <w:r w:rsidR="00F0559B" w:rsidRPr="006F13C7">
        <w:rPr>
          <w:rFonts w:ascii="Times New Roman" w:hAnsi="Times New Roman"/>
        </w:rPr>
        <w:t xml:space="preserve"> </w:t>
      </w:r>
      <w:r w:rsidRPr="006F13C7">
        <w:rPr>
          <w:rFonts w:ascii="Times New Roman" w:hAnsi="Times New Roman"/>
          <w:i/>
        </w:rPr>
        <w:t xml:space="preserve">Foreign </w:t>
      </w:r>
      <w:r w:rsidR="00331D80" w:rsidRPr="006F13C7">
        <w:rPr>
          <w:rFonts w:ascii="Times New Roman" w:hAnsi="Times New Roman"/>
          <w:i/>
        </w:rPr>
        <w:t>Ownership</w:t>
      </w:r>
      <w:r w:rsidRPr="006F13C7">
        <w:rPr>
          <w:rFonts w:ascii="Times New Roman" w:hAnsi="Times New Roman"/>
          <w:i/>
        </w:rPr>
        <w:t xml:space="preserve"> </w:t>
      </w:r>
      <w:r w:rsidR="00F0559B" w:rsidRPr="006F13C7">
        <w:rPr>
          <w:rFonts w:ascii="Times New Roman" w:hAnsi="Times New Roman"/>
          <w:i/>
        </w:rPr>
        <w:t>Order</w:t>
      </w:r>
      <w:r w:rsidRPr="006F13C7">
        <w:rPr>
          <w:rFonts w:ascii="Times New Roman" w:hAnsi="Times New Roman"/>
        </w:rPr>
        <w:t>).</w:t>
      </w:r>
      <w:r w:rsidRPr="006F13C7">
        <w:rPr>
          <w:rFonts w:ascii="Times New Roman" w:hAnsi="Times New Roman"/>
          <w:spacing w:val="-3"/>
        </w:rPr>
        <w:t xml:space="preserve">  </w:t>
      </w:r>
      <w:r w:rsidR="00331D80" w:rsidRPr="006F13C7">
        <w:rPr>
          <w:rFonts w:ascii="Times New Roman" w:hAnsi="Times New Roman"/>
          <w:spacing w:val="-3"/>
        </w:rPr>
        <w:t>Pursuant</w:t>
      </w:r>
      <w:r w:rsidRPr="006F13C7">
        <w:rPr>
          <w:rFonts w:ascii="Times New Roman" w:hAnsi="Times New Roman"/>
          <w:spacing w:val="-3"/>
        </w:rPr>
        <w:t xml:space="preserve"> to</w:t>
      </w:r>
      <w:r w:rsidR="00F0559B" w:rsidRPr="006F13C7">
        <w:rPr>
          <w:rFonts w:ascii="Times New Roman" w:hAnsi="Times New Roman"/>
          <w:spacing w:val="-3"/>
        </w:rPr>
        <w:t xml:space="preserve"> the </w:t>
      </w:r>
      <w:r w:rsidR="00F0559B" w:rsidRPr="006F13C7">
        <w:rPr>
          <w:rFonts w:ascii="Times New Roman" w:hAnsi="Times New Roman"/>
          <w:i/>
          <w:spacing w:val="-3"/>
        </w:rPr>
        <w:t>2016</w:t>
      </w:r>
      <w:r w:rsidRPr="006F13C7">
        <w:rPr>
          <w:rFonts w:ascii="Times New Roman" w:hAnsi="Times New Roman"/>
          <w:spacing w:val="-3"/>
        </w:rPr>
        <w:t xml:space="preserve"> </w:t>
      </w:r>
      <w:r w:rsidRPr="006F13C7">
        <w:rPr>
          <w:rFonts w:ascii="Times New Roman" w:hAnsi="Times New Roman"/>
          <w:i/>
        </w:rPr>
        <w:t xml:space="preserve">Foreign </w:t>
      </w:r>
      <w:r w:rsidR="00331D80" w:rsidRPr="006F13C7">
        <w:rPr>
          <w:rFonts w:ascii="Times New Roman" w:hAnsi="Times New Roman"/>
          <w:i/>
        </w:rPr>
        <w:t>Ownership</w:t>
      </w:r>
      <w:r w:rsidRPr="006F13C7">
        <w:rPr>
          <w:rFonts w:ascii="Times New Roman" w:hAnsi="Times New Roman"/>
          <w:i/>
        </w:rPr>
        <w:t xml:space="preserve"> </w:t>
      </w:r>
      <w:r w:rsidR="00F0559B" w:rsidRPr="006F13C7">
        <w:rPr>
          <w:rFonts w:ascii="Times New Roman" w:hAnsi="Times New Roman"/>
          <w:i/>
        </w:rPr>
        <w:t>Order</w:t>
      </w:r>
      <w:r w:rsidRPr="006F13C7">
        <w:rPr>
          <w:rFonts w:ascii="Times New Roman" w:hAnsi="Times New Roman"/>
        </w:rPr>
        <w:t>, t</w:t>
      </w:r>
      <w:r w:rsidR="00567735" w:rsidRPr="006F13C7">
        <w:rPr>
          <w:rFonts w:ascii="Times New Roman" w:hAnsi="Times New Roman" w:cs="Times New Roman"/>
        </w:rPr>
        <w:t>he Commission plans to modify</w:t>
      </w:r>
      <w:r w:rsidR="00001D22" w:rsidRPr="006F13C7">
        <w:rPr>
          <w:rFonts w:ascii="Times New Roman" w:hAnsi="Times New Roman" w:cs="Times New Roman"/>
        </w:rPr>
        <w:t xml:space="preserve"> the</w:t>
      </w:r>
      <w:r w:rsidR="00567735" w:rsidRPr="006F13C7">
        <w:rPr>
          <w:rFonts w:ascii="Times New Roman" w:hAnsi="Times New Roman" w:cs="Times New Roman"/>
        </w:rPr>
        <w:t xml:space="preserve"> </w:t>
      </w:r>
      <w:r w:rsidR="00001D22" w:rsidRPr="006F13C7">
        <w:rPr>
          <w:rFonts w:ascii="Times New Roman" w:hAnsi="Times New Roman" w:cs="Times New Roman"/>
        </w:rPr>
        <w:t>i</w:t>
      </w:r>
      <w:r w:rsidR="00567735" w:rsidRPr="006F13C7">
        <w:rPr>
          <w:rFonts w:ascii="Times New Roman" w:hAnsi="Times New Roman" w:cs="Times New Roman"/>
        </w:rPr>
        <w:t>nstruction</w:t>
      </w:r>
      <w:r w:rsidR="00474777" w:rsidRPr="006F13C7">
        <w:rPr>
          <w:rFonts w:ascii="Times New Roman" w:hAnsi="Times New Roman" w:cs="Times New Roman"/>
        </w:rPr>
        <w:t>s</w:t>
      </w:r>
      <w:r w:rsidR="00001D22" w:rsidRPr="006F13C7">
        <w:rPr>
          <w:rFonts w:ascii="Times New Roman" w:hAnsi="Times New Roman" w:cs="Times New Roman"/>
        </w:rPr>
        <w:t xml:space="preserve"> to</w:t>
      </w:r>
      <w:r w:rsidR="00D76B00" w:rsidRPr="006F13C7">
        <w:rPr>
          <w:rFonts w:ascii="Times New Roman" w:hAnsi="Times New Roman" w:cs="Times New Roman"/>
        </w:rPr>
        <w:t xml:space="preserve"> S</w:t>
      </w:r>
      <w:r w:rsidR="00567735" w:rsidRPr="006F13C7">
        <w:rPr>
          <w:rFonts w:ascii="Times New Roman" w:hAnsi="Times New Roman" w:cs="Times New Roman"/>
        </w:rPr>
        <w:t xml:space="preserve">ection </w:t>
      </w:r>
      <w:r w:rsidR="00572C93" w:rsidRPr="006F13C7">
        <w:rPr>
          <w:rFonts w:ascii="Times New Roman" w:hAnsi="Times New Roman" w:cs="Times New Roman"/>
        </w:rPr>
        <w:t>II</w:t>
      </w:r>
      <w:r w:rsidR="00B96D7F">
        <w:rPr>
          <w:rFonts w:ascii="Times New Roman" w:hAnsi="Times New Roman" w:cs="Times New Roman"/>
        </w:rPr>
        <w:t>, Question 10</w:t>
      </w:r>
      <w:r w:rsidR="00567735" w:rsidRPr="006F13C7">
        <w:rPr>
          <w:rFonts w:ascii="Times New Roman" w:hAnsi="Times New Roman" w:cs="Times New Roman"/>
        </w:rPr>
        <w:t>: Alien Ownership</w:t>
      </w:r>
      <w:r w:rsidR="00572C93" w:rsidRPr="006F13C7">
        <w:rPr>
          <w:rFonts w:ascii="Times New Roman" w:hAnsi="Times New Roman" w:cs="Times New Roman"/>
        </w:rPr>
        <w:t xml:space="preserve"> and Control</w:t>
      </w:r>
      <w:r w:rsidR="00001D22" w:rsidRPr="006F13C7">
        <w:rPr>
          <w:rFonts w:ascii="Times New Roman" w:hAnsi="Times New Roman" w:cs="Times New Roman"/>
        </w:rPr>
        <w:t>,</w:t>
      </w:r>
      <w:r w:rsidR="00B96D7F">
        <w:rPr>
          <w:rFonts w:ascii="Times New Roman" w:hAnsi="Times New Roman" w:cs="Times New Roman"/>
        </w:rPr>
        <w:t xml:space="preserve"> FCC Form 340</w:t>
      </w:r>
      <w:r w:rsidR="00AF7E19" w:rsidRPr="006F13C7">
        <w:rPr>
          <w:rFonts w:ascii="Times New Roman" w:hAnsi="Times New Roman" w:cs="Times New Roman"/>
        </w:rPr>
        <w:t xml:space="preserve">, </w:t>
      </w:r>
      <w:r w:rsidR="00B00990" w:rsidRPr="006F13C7">
        <w:rPr>
          <w:rFonts w:ascii="Times New Roman" w:hAnsi="Times New Roman" w:cs="Times New Roman"/>
        </w:rPr>
        <w:t xml:space="preserve">to state that </w:t>
      </w:r>
      <w:r w:rsidR="00997677" w:rsidRPr="006F13C7">
        <w:rPr>
          <w:rFonts w:ascii="Times New Roman" w:hAnsi="Times New Roman" w:cs="Times New Roman"/>
        </w:rPr>
        <w:t xml:space="preserve">an </w:t>
      </w:r>
      <w:r w:rsidR="00B00990" w:rsidRPr="006F13C7">
        <w:rPr>
          <w:rFonts w:ascii="Times New Roman" w:hAnsi="Times New Roman" w:cs="Times New Roman"/>
        </w:rPr>
        <w:t xml:space="preserve">applicant may seek a declaratory ruling pursuant to Section </w:t>
      </w:r>
      <w:r w:rsidR="00B00990" w:rsidRPr="006F13C7">
        <w:rPr>
          <w:rFonts w:ascii="Times New Roman" w:hAnsi="Times New Roman"/>
          <w:spacing w:val="-5"/>
        </w:rPr>
        <w:t xml:space="preserve">1.5000 </w:t>
      </w:r>
      <w:r w:rsidR="00B00990" w:rsidRPr="006F13C7">
        <w:rPr>
          <w:rFonts w:ascii="Times New Roman" w:hAnsi="Times New Roman"/>
          <w:i/>
          <w:spacing w:val="-5"/>
        </w:rPr>
        <w:t>et seq</w:t>
      </w:r>
      <w:r w:rsidR="00B00990" w:rsidRPr="006F13C7">
        <w:rPr>
          <w:rFonts w:ascii="Times New Roman" w:hAnsi="Times New Roman"/>
          <w:spacing w:val="-5"/>
        </w:rPr>
        <w:t xml:space="preserve">. of the </w:t>
      </w:r>
      <w:r w:rsidR="00001D22" w:rsidRPr="006F13C7">
        <w:rPr>
          <w:rFonts w:ascii="Times New Roman" w:hAnsi="Times New Roman"/>
          <w:spacing w:val="-5"/>
        </w:rPr>
        <w:t>Commission’s r</w:t>
      </w:r>
      <w:r w:rsidR="00B00990" w:rsidRPr="006F13C7">
        <w:rPr>
          <w:rFonts w:ascii="Times New Roman" w:hAnsi="Times New Roman"/>
          <w:spacing w:val="-5"/>
        </w:rPr>
        <w:t>ules</w:t>
      </w:r>
      <w:r w:rsidR="00001D22" w:rsidRPr="006F13C7">
        <w:rPr>
          <w:rFonts w:ascii="Times New Roman" w:hAnsi="Times New Roman"/>
          <w:spacing w:val="-5"/>
        </w:rPr>
        <w:t xml:space="preserve"> (47 CFR § 1.5000 </w:t>
      </w:r>
      <w:r w:rsidR="00001D22" w:rsidRPr="006F13C7">
        <w:rPr>
          <w:rFonts w:ascii="Times New Roman" w:hAnsi="Times New Roman"/>
          <w:i/>
          <w:spacing w:val="-5"/>
        </w:rPr>
        <w:t>et seq</w:t>
      </w:r>
      <w:r w:rsidR="00001D22" w:rsidRPr="006F13C7">
        <w:rPr>
          <w:rFonts w:ascii="Times New Roman" w:hAnsi="Times New Roman"/>
          <w:spacing w:val="-5"/>
        </w:rPr>
        <w:t>.)</w:t>
      </w:r>
      <w:r w:rsidR="00B00990" w:rsidRPr="006F13C7">
        <w:rPr>
          <w:rFonts w:ascii="Times New Roman" w:hAnsi="Times New Roman" w:cs="Times New Roman"/>
        </w:rPr>
        <w:t>, under a separate Information Collection, OMB Control No. 3060-1163, when seeking Commission consent to exceed the 25</w:t>
      </w:r>
      <w:r w:rsidR="00001D22" w:rsidRPr="006F13C7">
        <w:rPr>
          <w:rFonts w:ascii="Times New Roman" w:hAnsi="Times New Roman" w:cs="Times New Roman"/>
        </w:rPr>
        <w:t xml:space="preserve"> percent</w:t>
      </w:r>
      <w:r w:rsidR="00B00990" w:rsidRPr="006F13C7">
        <w:rPr>
          <w:rFonts w:ascii="Times New Roman" w:hAnsi="Times New Roman" w:cs="Times New Roman"/>
        </w:rPr>
        <w:t xml:space="preserve"> foreign ownership benchmark.  Nex</w:t>
      </w:r>
      <w:r w:rsidR="002E54B3" w:rsidRPr="006F13C7">
        <w:rPr>
          <w:rFonts w:ascii="Times New Roman" w:hAnsi="Times New Roman" w:cs="Times New Roman"/>
        </w:rPr>
        <w:t>t, to assist and direct the applicant in understanding the Commission’s foreign ownership requirement</w:t>
      </w:r>
      <w:r w:rsidR="004546D9" w:rsidRPr="006F13C7">
        <w:rPr>
          <w:rFonts w:ascii="Times New Roman" w:hAnsi="Times New Roman" w:cs="Times New Roman"/>
        </w:rPr>
        <w:t>s</w:t>
      </w:r>
      <w:r w:rsidR="002E54B3" w:rsidRPr="006F13C7">
        <w:rPr>
          <w:rFonts w:ascii="Times New Roman" w:hAnsi="Times New Roman" w:cs="Times New Roman"/>
        </w:rPr>
        <w:t xml:space="preserve">, a citation to </w:t>
      </w:r>
      <w:r w:rsidR="00F0559B" w:rsidRPr="006F13C7">
        <w:rPr>
          <w:rFonts w:ascii="Times New Roman" w:hAnsi="Times New Roman" w:cs="Times New Roman"/>
        </w:rPr>
        <w:t xml:space="preserve">the </w:t>
      </w:r>
      <w:r w:rsidR="00F0559B" w:rsidRPr="006F13C7">
        <w:rPr>
          <w:rFonts w:ascii="Times New Roman" w:hAnsi="Times New Roman" w:cs="Times New Roman"/>
          <w:i/>
        </w:rPr>
        <w:t>2016</w:t>
      </w:r>
      <w:r w:rsidR="00F0559B" w:rsidRPr="006F13C7">
        <w:rPr>
          <w:rFonts w:ascii="Times New Roman" w:hAnsi="Times New Roman" w:cs="Times New Roman"/>
        </w:rPr>
        <w:t xml:space="preserve"> </w:t>
      </w:r>
      <w:r w:rsidR="002E54B3" w:rsidRPr="006F13C7">
        <w:rPr>
          <w:rFonts w:ascii="Times New Roman" w:hAnsi="Times New Roman"/>
          <w:i/>
        </w:rPr>
        <w:t xml:space="preserve">Foreign Ownership </w:t>
      </w:r>
      <w:r w:rsidR="00F0559B" w:rsidRPr="006F13C7">
        <w:rPr>
          <w:rFonts w:ascii="Times New Roman" w:hAnsi="Times New Roman"/>
          <w:i/>
        </w:rPr>
        <w:t>Order</w:t>
      </w:r>
      <w:r w:rsidR="00F0559B" w:rsidRPr="006F13C7">
        <w:rPr>
          <w:rFonts w:ascii="Times New Roman" w:hAnsi="Times New Roman"/>
        </w:rPr>
        <w:t xml:space="preserve"> </w:t>
      </w:r>
      <w:r w:rsidR="002E54B3" w:rsidRPr="006F13C7">
        <w:rPr>
          <w:rFonts w:ascii="Times New Roman" w:hAnsi="Times New Roman"/>
        </w:rPr>
        <w:t>is added</w:t>
      </w:r>
      <w:r w:rsidR="0000617C" w:rsidRPr="006F13C7">
        <w:rPr>
          <w:rFonts w:ascii="Times New Roman" w:hAnsi="Times New Roman"/>
        </w:rPr>
        <w:t xml:space="preserve"> </w:t>
      </w:r>
      <w:r w:rsidR="00B96D7F">
        <w:rPr>
          <w:rFonts w:ascii="Times New Roman" w:hAnsi="Times New Roman"/>
        </w:rPr>
        <w:t>to the end of the first</w:t>
      </w:r>
      <w:r w:rsidR="002E54B3" w:rsidRPr="006F13C7">
        <w:rPr>
          <w:rFonts w:ascii="Times New Roman" w:hAnsi="Times New Roman"/>
        </w:rPr>
        <w:t xml:space="preserve"> </w:t>
      </w:r>
      <w:r w:rsidR="00644540" w:rsidRPr="006F13C7">
        <w:rPr>
          <w:rFonts w:ascii="Times New Roman" w:hAnsi="Times New Roman"/>
        </w:rPr>
        <w:t>paragraph</w:t>
      </w:r>
      <w:r w:rsidR="00644540" w:rsidRPr="006F13C7">
        <w:rPr>
          <w:rFonts w:ascii="Times New Roman" w:hAnsi="Times New Roman" w:cs="Times New Roman"/>
        </w:rPr>
        <w:t xml:space="preserve"> of </w:t>
      </w:r>
      <w:r w:rsidR="00001D22" w:rsidRPr="006F13C7">
        <w:rPr>
          <w:rFonts w:ascii="Times New Roman" w:hAnsi="Times New Roman" w:cs="Times New Roman"/>
        </w:rPr>
        <w:t xml:space="preserve">the </w:t>
      </w:r>
      <w:r w:rsidR="00644540" w:rsidRPr="006F13C7">
        <w:rPr>
          <w:rFonts w:ascii="Times New Roman" w:hAnsi="Times New Roman" w:cs="Times New Roman"/>
        </w:rPr>
        <w:t>i</w:t>
      </w:r>
      <w:r w:rsidR="002E54B3" w:rsidRPr="006F13C7">
        <w:rPr>
          <w:rFonts w:ascii="Times New Roman" w:hAnsi="Times New Roman" w:cs="Times New Roman"/>
        </w:rPr>
        <w:t>nstruction</w:t>
      </w:r>
      <w:r w:rsidR="00001D22" w:rsidRPr="006F13C7">
        <w:rPr>
          <w:rFonts w:ascii="Times New Roman" w:hAnsi="Times New Roman" w:cs="Times New Roman"/>
        </w:rPr>
        <w:t>s to</w:t>
      </w:r>
      <w:r w:rsidR="00572C93" w:rsidRPr="006F13C7">
        <w:rPr>
          <w:rFonts w:ascii="Times New Roman" w:hAnsi="Times New Roman" w:cs="Times New Roman"/>
        </w:rPr>
        <w:t xml:space="preserve"> Section II</w:t>
      </w:r>
      <w:r w:rsidR="00B96D7F">
        <w:rPr>
          <w:rFonts w:ascii="Times New Roman" w:hAnsi="Times New Roman" w:cs="Times New Roman"/>
        </w:rPr>
        <w:t>, Question 10</w:t>
      </w:r>
      <w:r w:rsidR="002E54B3" w:rsidRPr="006F13C7">
        <w:rPr>
          <w:rFonts w:ascii="Times New Roman" w:hAnsi="Times New Roman" w:cs="Times New Roman"/>
        </w:rPr>
        <w:t>: Alien Ownership</w:t>
      </w:r>
      <w:r w:rsidR="00572C93" w:rsidRPr="006F13C7">
        <w:rPr>
          <w:rFonts w:ascii="Times New Roman" w:hAnsi="Times New Roman" w:cs="Times New Roman"/>
        </w:rPr>
        <w:t xml:space="preserve"> and Control</w:t>
      </w:r>
      <w:r w:rsidR="00644540" w:rsidRPr="006F13C7">
        <w:rPr>
          <w:rFonts w:ascii="Times New Roman" w:hAnsi="Times New Roman" w:cs="Times New Roman"/>
        </w:rPr>
        <w:t xml:space="preserve">, </w:t>
      </w:r>
      <w:r w:rsidR="00B96D7F">
        <w:rPr>
          <w:rFonts w:ascii="Times New Roman" w:hAnsi="Times New Roman" w:cs="Times New Roman"/>
        </w:rPr>
        <w:t>FCC Form 340</w:t>
      </w:r>
      <w:r w:rsidR="002E54B3" w:rsidRPr="006F13C7">
        <w:rPr>
          <w:rFonts w:ascii="Times New Roman" w:hAnsi="Times New Roman" w:cs="Times New Roman"/>
        </w:rPr>
        <w:t>.</w:t>
      </w:r>
      <w:r w:rsidR="00266B34" w:rsidRPr="006F13C7">
        <w:rPr>
          <w:rFonts w:ascii="Times New Roman" w:hAnsi="Times New Roman" w:cs="Times New Roman"/>
        </w:rPr>
        <w:t xml:space="preserve">  Finally, </w:t>
      </w:r>
      <w:r w:rsidR="00644540" w:rsidRPr="006F13C7">
        <w:rPr>
          <w:rFonts w:ascii="Times New Roman" w:hAnsi="Times New Roman" w:cs="Times New Roman"/>
        </w:rPr>
        <w:t>the modified instructions</w:t>
      </w:r>
      <w:r w:rsidR="00AF7E19" w:rsidRPr="006F13C7">
        <w:rPr>
          <w:rFonts w:ascii="Times New Roman" w:hAnsi="Times New Roman" w:cs="Times New Roman"/>
        </w:rPr>
        <w:t xml:space="preserve"> to FCC Form</w:t>
      </w:r>
      <w:r w:rsidR="00F625DB" w:rsidRPr="006F13C7">
        <w:rPr>
          <w:rFonts w:ascii="Times New Roman" w:hAnsi="Times New Roman" w:cs="Times New Roman"/>
        </w:rPr>
        <w:t xml:space="preserve"> 345</w:t>
      </w:r>
      <w:r w:rsidR="0000617C" w:rsidRPr="006F13C7">
        <w:rPr>
          <w:rFonts w:ascii="Times New Roman" w:hAnsi="Times New Roman" w:cs="Times New Roman"/>
        </w:rPr>
        <w:t xml:space="preserve"> </w:t>
      </w:r>
      <w:r w:rsidR="00B00990" w:rsidRPr="006F13C7">
        <w:rPr>
          <w:rFonts w:ascii="Times New Roman" w:hAnsi="Times New Roman" w:cs="Times New Roman"/>
        </w:rPr>
        <w:t xml:space="preserve">will </w:t>
      </w:r>
      <w:r w:rsidR="00C00BF5" w:rsidRPr="006F13C7">
        <w:rPr>
          <w:rFonts w:ascii="Times New Roman" w:hAnsi="Times New Roman" w:cs="Times New Roman"/>
        </w:rPr>
        <w:t>clarify</w:t>
      </w:r>
      <w:r w:rsidR="00C030CC" w:rsidRPr="006F13C7">
        <w:rPr>
          <w:rFonts w:ascii="Times New Roman" w:hAnsi="Times New Roman" w:cs="Times New Roman"/>
        </w:rPr>
        <w:t xml:space="preserve"> </w:t>
      </w:r>
      <w:r w:rsidR="00474777" w:rsidRPr="006F13C7">
        <w:rPr>
          <w:rFonts w:ascii="Times New Roman" w:hAnsi="Times New Roman" w:cs="Times New Roman"/>
        </w:rPr>
        <w:t xml:space="preserve">and </w:t>
      </w:r>
      <w:r w:rsidR="00C00BF5" w:rsidRPr="006F13C7">
        <w:rPr>
          <w:rFonts w:ascii="Times New Roman" w:hAnsi="Times New Roman" w:cs="Times New Roman"/>
        </w:rPr>
        <w:t>simplify</w:t>
      </w:r>
      <w:r w:rsidR="00E6635C" w:rsidRPr="006F13C7">
        <w:rPr>
          <w:rFonts w:ascii="Times New Roman" w:hAnsi="Times New Roman" w:cs="Times New Roman"/>
        </w:rPr>
        <w:t xml:space="preserve"> </w:t>
      </w:r>
      <w:r w:rsidR="000B560D" w:rsidRPr="006F13C7">
        <w:rPr>
          <w:rFonts w:ascii="Times New Roman" w:hAnsi="Times New Roman" w:cs="Times New Roman"/>
        </w:rPr>
        <w:t>an applicant’s compliance with S</w:t>
      </w:r>
      <w:r w:rsidR="00C030CC" w:rsidRPr="006F13C7">
        <w:rPr>
          <w:rFonts w:ascii="Times New Roman" w:hAnsi="Times New Roman" w:cs="Times New Roman"/>
        </w:rPr>
        <w:t>ection 310 of the Communications Act of 1934,</w:t>
      </w:r>
      <w:r w:rsidR="00F771D1" w:rsidRPr="006F13C7">
        <w:rPr>
          <w:rFonts w:ascii="Times New Roman" w:hAnsi="Times New Roman" w:cs="Times New Roman"/>
        </w:rPr>
        <w:t xml:space="preserve"> as amended,</w:t>
      </w:r>
      <w:r w:rsidR="00C030CC" w:rsidRPr="006F13C7">
        <w:rPr>
          <w:rFonts w:ascii="Times New Roman" w:hAnsi="Times New Roman" w:cs="Times New Roman"/>
        </w:rPr>
        <w:t xml:space="preserve"> in particular </w:t>
      </w:r>
      <w:r w:rsidR="00567735" w:rsidRPr="006F13C7">
        <w:rPr>
          <w:rFonts w:ascii="Times New Roman" w:hAnsi="Times New Roman" w:cs="Times New Roman"/>
        </w:rPr>
        <w:t xml:space="preserve">the </w:t>
      </w:r>
      <w:r w:rsidR="00CF3381" w:rsidRPr="006F13C7">
        <w:rPr>
          <w:rFonts w:ascii="Times New Roman" w:hAnsi="Times New Roman" w:cs="Times New Roman"/>
        </w:rPr>
        <w:t>methodology</w:t>
      </w:r>
      <w:r w:rsidR="00001D22" w:rsidRPr="006F13C7">
        <w:rPr>
          <w:rFonts w:ascii="Times New Roman" w:hAnsi="Times New Roman" w:cs="Times New Roman"/>
        </w:rPr>
        <w:t xml:space="preserve"> used</w:t>
      </w:r>
      <w:r w:rsidR="009139F0" w:rsidRPr="006F13C7">
        <w:rPr>
          <w:rFonts w:ascii="Times New Roman" w:hAnsi="Times New Roman" w:cs="Times New Roman"/>
        </w:rPr>
        <w:t xml:space="preserve"> to identify and calculate</w:t>
      </w:r>
      <w:r w:rsidR="00567735" w:rsidRPr="006F13C7">
        <w:rPr>
          <w:rFonts w:ascii="Times New Roman" w:hAnsi="Times New Roman" w:cs="Times New Roman"/>
        </w:rPr>
        <w:t xml:space="preserve"> foreign interests in applicants and licensees</w:t>
      </w:r>
      <w:r w:rsidR="00B96D7F">
        <w:rPr>
          <w:rFonts w:ascii="Times New Roman" w:hAnsi="Times New Roman" w:cs="Times New Roman"/>
        </w:rPr>
        <w:t xml:space="preserve"> with members, shareholders, or other interest holders</w:t>
      </w:r>
      <w:r w:rsidR="00266B34" w:rsidRPr="006F13C7">
        <w:rPr>
          <w:rFonts w:ascii="Times New Roman" w:hAnsi="Times New Roman" w:cs="Times New Roman"/>
        </w:rPr>
        <w:t xml:space="preserve">.  </w:t>
      </w:r>
      <w:r w:rsidR="00567735" w:rsidRPr="006F13C7">
        <w:rPr>
          <w:rFonts w:ascii="Times New Roman" w:hAnsi="Times New Roman" w:cs="Times New Roman"/>
        </w:rPr>
        <w:t xml:space="preserve">The </w:t>
      </w:r>
      <w:r w:rsidR="00D76C56" w:rsidRPr="006F13C7">
        <w:rPr>
          <w:rFonts w:ascii="Times New Roman" w:hAnsi="Times New Roman" w:cs="Times New Roman"/>
        </w:rPr>
        <w:t xml:space="preserve">substance, </w:t>
      </w:r>
      <w:r w:rsidR="00567735" w:rsidRPr="006F13C7">
        <w:rPr>
          <w:rFonts w:ascii="Times New Roman" w:hAnsi="Times New Roman" w:cs="Times New Roman"/>
        </w:rPr>
        <w:t>burden hours</w:t>
      </w:r>
      <w:r w:rsidR="00D76C56" w:rsidRPr="006F13C7">
        <w:rPr>
          <w:rFonts w:ascii="Times New Roman" w:hAnsi="Times New Roman" w:cs="Times New Roman"/>
        </w:rPr>
        <w:t>,</w:t>
      </w:r>
      <w:r w:rsidR="00567735" w:rsidRPr="006F13C7">
        <w:rPr>
          <w:rFonts w:ascii="Times New Roman" w:hAnsi="Times New Roman" w:cs="Times New Roman"/>
        </w:rPr>
        <w:t xml:space="preserve"> a</w:t>
      </w:r>
      <w:r w:rsidR="00D76B00" w:rsidRPr="006F13C7">
        <w:rPr>
          <w:rFonts w:ascii="Times New Roman" w:hAnsi="Times New Roman" w:cs="Times New Roman"/>
        </w:rPr>
        <w:t>n</w:t>
      </w:r>
      <w:r w:rsidR="00F771D1" w:rsidRPr="006F13C7">
        <w:rPr>
          <w:rFonts w:ascii="Times New Roman" w:hAnsi="Times New Roman" w:cs="Times New Roman"/>
        </w:rPr>
        <w:t>d costs</w:t>
      </w:r>
      <w:r w:rsidR="00B96D7F">
        <w:rPr>
          <w:rFonts w:ascii="Times New Roman" w:hAnsi="Times New Roman" w:cs="Times New Roman"/>
        </w:rPr>
        <w:t xml:space="preserve"> under OMB Control No. 3060-0029</w:t>
      </w:r>
      <w:r w:rsidR="00F771D1" w:rsidRPr="006F13C7">
        <w:rPr>
          <w:rFonts w:ascii="Times New Roman" w:hAnsi="Times New Roman" w:cs="Times New Roman"/>
        </w:rPr>
        <w:t xml:space="preserve"> are not impacted by these</w:t>
      </w:r>
      <w:r w:rsidR="00567735" w:rsidRPr="006F13C7">
        <w:rPr>
          <w:rFonts w:ascii="Times New Roman" w:hAnsi="Times New Roman" w:cs="Times New Roman"/>
        </w:rPr>
        <w:t xml:space="preserve"> minor non-substantive changes to </w:t>
      </w:r>
      <w:r w:rsidR="008C6C90" w:rsidRPr="006F13C7">
        <w:rPr>
          <w:rFonts w:ascii="Times New Roman" w:hAnsi="Times New Roman" w:cs="Times New Roman"/>
        </w:rPr>
        <w:t xml:space="preserve">the </w:t>
      </w:r>
      <w:r w:rsidR="00567735" w:rsidRPr="006F13C7">
        <w:rPr>
          <w:rFonts w:ascii="Times New Roman" w:hAnsi="Times New Roman" w:cs="Times New Roman"/>
        </w:rPr>
        <w:t>FCC Form</w:t>
      </w:r>
      <w:r w:rsidR="00B96D7F">
        <w:rPr>
          <w:rFonts w:ascii="Times New Roman" w:hAnsi="Times New Roman" w:cs="Times New Roman"/>
        </w:rPr>
        <w:t xml:space="preserve"> 340</w:t>
      </w:r>
      <w:r w:rsidR="00E6635C" w:rsidRPr="006F13C7">
        <w:rPr>
          <w:rFonts w:ascii="Times New Roman" w:hAnsi="Times New Roman" w:cs="Times New Roman"/>
        </w:rPr>
        <w:t xml:space="preserve"> </w:t>
      </w:r>
      <w:r w:rsidR="008C6C90" w:rsidRPr="006F13C7">
        <w:rPr>
          <w:rFonts w:ascii="Times New Roman" w:hAnsi="Times New Roman" w:cs="Times New Roman"/>
        </w:rPr>
        <w:t>instructions</w:t>
      </w:r>
      <w:r w:rsidR="00567735" w:rsidRPr="006F13C7">
        <w:rPr>
          <w:rFonts w:ascii="Times New Roman" w:hAnsi="Times New Roman" w:cs="Times New Roman"/>
        </w:rPr>
        <w:t>.  The minor non-substantive changes are highlighted below:</w:t>
      </w:r>
    </w:p>
    <w:p w:rsidR="00C030CC" w:rsidRPr="006F13C7" w:rsidRDefault="00C030CC" w:rsidP="007D63C5">
      <w:pPr>
        <w:spacing w:after="0" w:line="240" w:lineRule="auto"/>
        <w:rPr>
          <w:rFonts w:ascii="Times New Roman" w:hAnsi="Times New Roman" w:cs="Times New Roman"/>
        </w:rPr>
      </w:pPr>
    </w:p>
    <w:p w:rsidR="00B96D7F" w:rsidRDefault="00266B34" w:rsidP="005D42B6">
      <w:pPr>
        <w:autoSpaceDE w:val="0"/>
        <w:autoSpaceDN w:val="0"/>
        <w:adjustRightInd w:val="0"/>
        <w:spacing w:after="0" w:line="240" w:lineRule="auto"/>
        <w:rPr>
          <w:rFonts w:ascii="Times New Roman" w:hAnsi="Times New Roman" w:cs="Times New Roman"/>
        </w:rPr>
      </w:pPr>
      <w:r w:rsidRPr="006F13C7">
        <w:rPr>
          <w:rFonts w:ascii="Times New Roman" w:hAnsi="Times New Roman" w:cs="Times New Roman"/>
          <w:u w:val="single"/>
        </w:rPr>
        <w:t>Change #1</w:t>
      </w:r>
      <w:r w:rsidR="00B96D7F">
        <w:rPr>
          <w:rFonts w:ascii="Times New Roman" w:hAnsi="Times New Roman" w:cs="Times New Roman"/>
        </w:rPr>
        <w:t xml:space="preserve"> – FCC Form 340</w:t>
      </w:r>
      <w:r w:rsidR="000F252E" w:rsidRPr="006F13C7">
        <w:rPr>
          <w:rFonts w:ascii="Times New Roman" w:hAnsi="Times New Roman" w:cs="Times New Roman"/>
        </w:rPr>
        <w:t xml:space="preserve">, Instruction Section </w:t>
      </w:r>
      <w:r w:rsidR="0070607B" w:rsidRPr="006F13C7">
        <w:rPr>
          <w:rFonts w:ascii="Times New Roman" w:hAnsi="Times New Roman" w:cs="Times New Roman"/>
        </w:rPr>
        <w:t>I</w:t>
      </w:r>
      <w:r w:rsidR="00F625DB" w:rsidRPr="006F13C7">
        <w:rPr>
          <w:rFonts w:ascii="Times New Roman" w:hAnsi="Times New Roman" w:cs="Times New Roman"/>
        </w:rPr>
        <w:t>I</w:t>
      </w:r>
      <w:r w:rsidR="00B96D7F">
        <w:rPr>
          <w:rFonts w:ascii="Times New Roman" w:hAnsi="Times New Roman" w:cs="Times New Roman"/>
        </w:rPr>
        <w:t xml:space="preserve">, Question 10: </w:t>
      </w:r>
      <w:r w:rsidR="000F252E" w:rsidRPr="006F13C7">
        <w:rPr>
          <w:rFonts w:ascii="Times New Roman" w:hAnsi="Times New Roman" w:cs="Times New Roman"/>
        </w:rPr>
        <w:t>Alien Ownership</w:t>
      </w:r>
      <w:r w:rsidR="0070607B" w:rsidRPr="006F13C7">
        <w:rPr>
          <w:rFonts w:ascii="Times New Roman" w:hAnsi="Times New Roman" w:cs="Times New Roman"/>
        </w:rPr>
        <w:t xml:space="preserve"> and Control</w:t>
      </w:r>
      <w:r w:rsidR="00D76B00" w:rsidRPr="006F13C7">
        <w:rPr>
          <w:rFonts w:ascii="Times New Roman" w:hAnsi="Times New Roman" w:cs="Times New Roman"/>
        </w:rPr>
        <w:t xml:space="preserve">, </w:t>
      </w:r>
      <w:r w:rsidR="005F1B2D" w:rsidRPr="006F13C7">
        <w:rPr>
          <w:rFonts w:ascii="Times New Roman" w:hAnsi="Times New Roman" w:cs="Times New Roman"/>
        </w:rPr>
        <w:t xml:space="preserve">first </w:t>
      </w:r>
      <w:r w:rsidR="007D6F75" w:rsidRPr="006F13C7">
        <w:rPr>
          <w:rFonts w:ascii="Times New Roman" w:hAnsi="Times New Roman" w:cs="Times New Roman"/>
        </w:rPr>
        <w:t>paragraph</w:t>
      </w:r>
      <w:r w:rsidR="00003A47" w:rsidRPr="006F13C7">
        <w:rPr>
          <w:rFonts w:ascii="Times New Roman" w:hAnsi="Times New Roman" w:cs="Times New Roman"/>
        </w:rPr>
        <w:t xml:space="preserve">.  </w:t>
      </w:r>
      <w:r w:rsidR="00A11C15" w:rsidRPr="006F13C7">
        <w:rPr>
          <w:rFonts w:ascii="Times New Roman" w:hAnsi="Times New Roman" w:cs="Times New Roman"/>
        </w:rPr>
        <w:t>T</w:t>
      </w:r>
      <w:r w:rsidR="005D42B6" w:rsidRPr="006F13C7">
        <w:rPr>
          <w:rFonts w:ascii="Times New Roman" w:hAnsi="Times New Roman" w:cs="Times New Roman"/>
        </w:rPr>
        <w:t>he modified</w:t>
      </w:r>
      <w:r w:rsidR="000F252E" w:rsidRPr="006F13C7">
        <w:rPr>
          <w:rFonts w:ascii="Times New Roman" w:hAnsi="Times New Roman" w:cs="Times New Roman"/>
        </w:rPr>
        <w:t xml:space="preserve"> instructions state that </w:t>
      </w:r>
      <w:r w:rsidR="00997677" w:rsidRPr="006F13C7">
        <w:rPr>
          <w:rFonts w:ascii="Times New Roman" w:hAnsi="Times New Roman" w:cs="Times New Roman"/>
        </w:rPr>
        <w:t xml:space="preserve">an </w:t>
      </w:r>
      <w:r w:rsidR="000F252E" w:rsidRPr="006F13C7">
        <w:rPr>
          <w:rFonts w:ascii="Times New Roman" w:hAnsi="Times New Roman" w:cs="Times New Roman"/>
        </w:rPr>
        <w:t>applicant may</w:t>
      </w:r>
      <w:r w:rsidR="005D42B6" w:rsidRPr="006F13C7">
        <w:rPr>
          <w:rFonts w:ascii="Times New Roman" w:hAnsi="Times New Roman" w:cs="Times New Roman"/>
        </w:rPr>
        <w:t xml:space="preserve"> petition for a </w:t>
      </w:r>
      <w:r w:rsidR="000F252E" w:rsidRPr="006F13C7">
        <w:rPr>
          <w:rFonts w:ascii="Times New Roman" w:hAnsi="Times New Roman" w:cs="Times New Roman"/>
        </w:rPr>
        <w:t>declaratory ruling</w:t>
      </w:r>
      <w:r w:rsidR="003032F6" w:rsidRPr="006F13C7">
        <w:rPr>
          <w:rFonts w:ascii="Times New Roman" w:hAnsi="Times New Roman" w:cs="Times New Roman"/>
        </w:rPr>
        <w:t xml:space="preserve"> </w:t>
      </w:r>
      <w:r w:rsidR="002504B1" w:rsidRPr="006F13C7">
        <w:rPr>
          <w:rFonts w:ascii="Times New Roman" w:hAnsi="Times New Roman" w:cs="Times New Roman"/>
        </w:rPr>
        <w:t xml:space="preserve">covered by the Information Collection for </w:t>
      </w:r>
      <w:r w:rsidR="003032F6" w:rsidRPr="006F13C7">
        <w:rPr>
          <w:rFonts w:ascii="Times New Roman" w:hAnsi="Times New Roman" w:cs="Times New Roman"/>
        </w:rPr>
        <w:t xml:space="preserve">Section </w:t>
      </w:r>
      <w:r w:rsidR="003032F6" w:rsidRPr="006F13C7">
        <w:rPr>
          <w:rFonts w:ascii="Times New Roman" w:hAnsi="Times New Roman"/>
          <w:spacing w:val="-5"/>
        </w:rPr>
        <w:t xml:space="preserve">1.5000 </w:t>
      </w:r>
      <w:r w:rsidR="003032F6" w:rsidRPr="006F13C7">
        <w:rPr>
          <w:rFonts w:ascii="Times New Roman" w:hAnsi="Times New Roman"/>
          <w:i/>
          <w:spacing w:val="-5"/>
        </w:rPr>
        <w:t>et seq</w:t>
      </w:r>
      <w:r w:rsidR="003032F6" w:rsidRPr="006F13C7">
        <w:rPr>
          <w:rFonts w:ascii="Times New Roman" w:hAnsi="Times New Roman"/>
          <w:spacing w:val="-5"/>
        </w:rPr>
        <w:t xml:space="preserve">. of the </w:t>
      </w:r>
      <w:r w:rsidR="008C6C90" w:rsidRPr="006F13C7">
        <w:rPr>
          <w:rFonts w:ascii="Times New Roman" w:hAnsi="Times New Roman"/>
          <w:spacing w:val="-5"/>
        </w:rPr>
        <w:t>Commission’s rules</w:t>
      </w:r>
      <w:r w:rsidR="003032F6" w:rsidRPr="006F13C7">
        <w:rPr>
          <w:rFonts w:ascii="Times New Roman" w:hAnsi="Times New Roman" w:cs="Times New Roman"/>
        </w:rPr>
        <w:t xml:space="preserve">, </w:t>
      </w:r>
      <w:r w:rsidR="000F252E" w:rsidRPr="006F13C7">
        <w:rPr>
          <w:rFonts w:ascii="Times New Roman" w:hAnsi="Times New Roman" w:cs="Times New Roman"/>
        </w:rPr>
        <w:t>OMB Control No. 3060-1163, when seeking Commission consent to exceed the 25% foreign ownership benchmark.</w:t>
      </w:r>
      <w:r w:rsidR="00A11C15" w:rsidRPr="006F13C7">
        <w:rPr>
          <w:rFonts w:ascii="Times New Roman" w:hAnsi="Times New Roman" w:cs="Times New Roman"/>
        </w:rPr>
        <w:t xml:space="preserve">  There is no change in </w:t>
      </w:r>
      <w:r w:rsidR="007D6F75" w:rsidRPr="006F13C7">
        <w:rPr>
          <w:rFonts w:ascii="Times New Roman" w:hAnsi="Times New Roman" w:cs="Times New Roman"/>
        </w:rPr>
        <w:t xml:space="preserve">substance, </w:t>
      </w:r>
      <w:r w:rsidR="00A11C15" w:rsidRPr="006F13C7">
        <w:rPr>
          <w:rFonts w:ascii="Times New Roman" w:hAnsi="Times New Roman" w:cs="Times New Roman"/>
        </w:rPr>
        <w:t>cost</w:t>
      </w:r>
      <w:r w:rsidR="007D6F75" w:rsidRPr="006F13C7">
        <w:rPr>
          <w:rFonts w:ascii="Times New Roman" w:hAnsi="Times New Roman" w:cs="Times New Roman"/>
        </w:rPr>
        <w:t xml:space="preserve">, </w:t>
      </w:r>
      <w:r w:rsidR="00A11C15" w:rsidRPr="006F13C7">
        <w:rPr>
          <w:rFonts w:ascii="Times New Roman" w:hAnsi="Times New Roman" w:cs="Times New Roman"/>
        </w:rPr>
        <w:t>and burden h</w:t>
      </w:r>
      <w:r w:rsidR="00B96D7F">
        <w:rPr>
          <w:rFonts w:ascii="Times New Roman" w:hAnsi="Times New Roman" w:cs="Times New Roman"/>
        </w:rPr>
        <w:t>ours to comply with FCC Form 340</w:t>
      </w:r>
      <w:r w:rsidR="00A11C15" w:rsidRPr="006F13C7">
        <w:rPr>
          <w:rFonts w:ascii="Times New Roman" w:hAnsi="Times New Roman" w:cs="Times New Roman"/>
        </w:rPr>
        <w:t>, un</w:t>
      </w:r>
      <w:r w:rsidR="00D00B67">
        <w:rPr>
          <w:rFonts w:ascii="Times New Roman" w:hAnsi="Times New Roman" w:cs="Times New Roman"/>
        </w:rPr>
        <w:t>der OMB Control Number 3060-0029</w:t>
      </w:r>
      <w:r w:rsidR="00A11C15" w:rsidRPr="006F13C7">
        <w:rPr>
          <w:rFonts w:ascii="Times New Roman" w:hAnsi="Times New Roman" w:cs="Times New Roman"/>
        </w:rPr>
        <w:t>.</w:t>
      </w:r>
      <w:r w:rsidR="002504B1" w:rsidRPr="006F13C7">
        <w:rPr>
          <w:rFonts w:ascii="Times New Roman" w:hAnsi="Times New Roman" w:cs="Times New Roman"/>
        </w:rPr>
        <w:t xml:space="preserve">  There is also no change to</w:t>
      </w:r>
      <w:r w:rsidR="001E7A9F" w:rsidRPr="006F13C7">
        <w:rPr>
          <w:rFonts w:ascii="Times New Roman" w:hAnsi="Times New Roman" w:cs="Times New Roman"/>
        </w:rPr>
        <w:t xml:space="preserve"> </w:t>
      </w:r>
      <w:r w:rsidR="002504B1" w:rsidRPr="006F13C7">
        <w:rPr>
          <w:rFonts w:ascii="Times New Roman" w:hAnsi="Times New Roman" w:cs="Times New Roman"/>
        </w:rPr>
        <w:t>FCC Form</w:t>
      </w:r>
      <w:r w:rsidR="00D00B67">
        <w:rPr>
          <w:rFonts w:ascii="Times New Roman" w:hAnsi="Times New Roman" w:cs="Times New Roman"/>
        </w:rPr>
        <w:t xml:space="preserve"> 340</w:t>
      </w:r>
      <w:r w:rsidR="00BB37F7" w:rsidRPr="006F13C7">
        <w:rPr>
          <w:rFonts w:ascii="Times New Roman" w:hAnsi="Times New Roman" w:cs="Times New Roman"/>
        </w:rPr>
        <w:t xml:space="preserve"> itself</w:t>
      </w:r>
      <w:r w:rsidR="002504B1" w:rsidRPr="006F13C7">
        <w:rPr>
          <w:rFonts w:ascii="Times New Roman" w:hAnsi="Times New Roman" w:cs="Times New Roman"/>
        </w:rPr>
        <w:t>.</w:t>
      </w:r>
      <w:r w:rsidR="005D42B6" w:rsidRPr="006F13C7">
        <w:rPr>
          <w:rFonts w:ascii="Times New Roman" w:hAnsi="Times New Roman" w:cs="Times New Roman"/>
        </w:rPr>
        <w:t xml:space="preserve">  An applicant’s petition for declarator</w:t>
      </w:r>
      <w:r w:rsidR="00B45591" w:rsidRPr="006F13C7">
        <w:rPr>
          <w:rFonts w:ascii="Times New Roman" w:hAnsi="Times New Roman" w:cs="Times New Roman"/>
        </w:rPr>
        <w:t>y ruling is covered by a separate</w:t>
      </w:r>
      <w:r w:rsidR="003032F6" w:rsidRPr="006F13C7">
        <w:rPr>
          <w:rFonts w:ascii="Times New Roman" w:hAnsi="Times New Roman" w:cs="Times New Roman"/>
        </w:rPr>
        <w:t xml:space="preserve"> Information Collection</w:t>
      </w:r>
      <w:r w:rsidR="0049614D" w:rsidRPr="006F13C7">
        <w:rPr>
          <w:rFonts w:ascii="Times New Roman" w:hAnsi="Times New Roman" w:cs="Times New Roman"/>
        </w:rPr>
        <w:t xml:space="preserve"> for Section </w:t>
      </w:r>
      <w:r w:rsidR="0049614D" w:rsidRPr="006F13C7">
        <w:rPr>
          <w:rFonts w:ascii="Times New Roman" w:hAnsi="Times New Roman"/>
          <w:spacing w:val="-5"/>
        </w:rPr>
        <w:t xml:space="preserve">1.5000 </w:t>
      </w:r>
      <w:r w:rsidR="0049614D" w:rsidRPr="006F13C7">
        <w:rPr>
          <w:rFonts w:ascii="Times New Roman" w:hAnsi="Times New Roman"/>
          <w:i/>
          <w:spacing w:val="-5"/>
        </w:rPr>
        <w:t>et seq</w:t>
      </w:r>
      <w:r w:rsidR="00AF7E19" w:rsidRPr="006F13C7">
        <w:rPr>
          <w:rFonts w:ascii="Times New Roman" w:hAnsi="Times New Roman"/>
          <w:spacing w:val="-5"/>
        </w:rPr>
        <w:t>. of the Commission’s r</w:t>
      </w:r>
      <w:r w:rsidR="0049614D" w:rsidRPr="006F13C7">
        <w:rPr>
          <w:rFonts w:ascii="Times New Roman" w:hAnsi="Times New Roman"/>
          <w:spacing w:val="-5"/>
        </w:rPr>
        <w:t>ules</w:t>
      </w:r>
      <w:r w:rsidR="003032F6" w:rsidRPr="006F13C7">
        <w:rPr>
          <w:rFonts w:ascii="Times New Roman" w:hAnsi="Times New Roman" w:cs="Times New Roman"/>
        </w:rPr>
        <w:t xml:space="preserve">, </w:t>
      </w:r>
      <w:r w:rsidR="005D42B6" w:rsidRPr="006F13C7">
        <w:rPr>
          <w:rFonts w:ascii="Times New Roman" w:hAnsi="Times New Roman" w:cs="Times New Roman"/>
        </w:rPr>
        <w:t>OMB Control No. 3060-1163.</w:t>
      </w:r>
      <w:r w:rsidR="00387941" w:rsidRPr="006F13C7">
        <w:rPr>
          <w:rFonts w:ascii="Times New Roman" w:hAnsi="Times New Roman" w:cs="Times New Roman"/>
        </w:rPr>
        <w:t xml:space="preserve">  </w:t>
      </w:r>
      <w:r w:rsidR="0087497B">
        <w:rPr>
          <w:rFonts w:ascii="Times New Roman" w:hAnsi="Times New Roman" w:cs="Times New Roman"/>
        </w:rPr>
        <w:t>Additionally</w:t>
      </w:r>
      <w:r w:rsidR="00B96D7F">
        <w:rPr>
          <w:rFonts w:ascii="Times New Roman" w:hAnsi="Times New Roman" w:cs="Times New Roman"/>
        </w:rPr>
        <w:t>, t</w:t>
      </w:r>
      <w:r w:rsidR="00B96D7F" w:rsidRPr="006F13C7">
        <w:rPr>
          <w:rFonts w:ascii="Times New Roman" w:hAnsi="Times New Roman" w:cs="Times New Roman"/>
        </w:rPr>
        <w:t xml:space="preserve">o assist and direct the applicant in understanding the Commission’s foreign ownership requirements, a citation to the </w:t>
      </w:r>
      <w:r w:rsidR="00B96D7F" w:rsidRPr="006F13C7">
        <w:rPr>
          <w:rFonts w:ascii="Times New Roman" w:hAnsi="Times New Roman" w:cs="Times New Roman"/>
          <w:i/>
        </w:rPr>
        <w:t>2016</w:t>
      </w:r>
      <w:r w:rsidR="00B96D7F" w:rsidRPr="006F13C7">
        <w:rPr>
          <w:rFonts w:ascii="Times New Roman" w:hAnsi="Times New Roman" w:cs="Times New Roman"/>
        </w:rPr>
        <w:t xml:space="preserve"> </w:t>
      </w:r>
      <w:r w:rsidR="00B96D7F" w:rsidRPr="006F13C7">
        <w:rPr>
          <w:rFonts w:ascii="Times New Roman" w:hAnsi="Times New Roman"/>
          <w:i/>
        </w:rPr>
        <w:t>Foreign Ownership Order</w:t>
      </w:r>
      <w:r w:rsidR="00B96D7F" w:rsidRPr="006F13C7">
        <w:rPr>
          <w:rFonts w:ascii="Times New Roman" w:hAnsi="Times New Roman"/>
        </w:rPr>
        <w:t xml:space="preserve"> i</w:t>
      </w:r>
      <w:r w:rsidR="00B96D7F">
        <w:rPr>
          <w:rFonts w:ascii="Times New Roman" w:hAnsi="Times New Roman"/>
        </w:rPr>
        <w:t>s added to the end of the first</w:t>
      </w:r>
      <w:r w:rsidR="00B96D7F" w:rsidRPr="006F13C7">
        <w:rPr>
          <w:rFonts w:ascii="Times New Roman" w:hAnsi="Times New Roman"/>
        </w:rPr>
        <w:t xml:space="preserve"> paragraph.  </w:t>
      </w:r>
      <w:r w:rsidR="00D00B67">
        <w:rPr>
          <w:rFonts w:ascii="Times New Roman" w:hAnsi="Times New Roman"/>
        </w:rPr>
        <w:t xml:space="preserve">Again, </w:t>
      </w:r>
      <w:r w:rsidR="00D00B67">
        <w:rPr>
          <w:rFonts w:ascii="Times New Roman" w:hAnsi="Times New Roman" w:cs="Times New Roman"/>
        </w:rPr>
        <w:t>t</w:t>
      </w:r>
      <w:r w:rsidR="00B96D7F" w:rsidRPr="006F13C7">
        <w:rPr>
          <w:rFonts w:ascii="Times New Roman" w:hAnsi="Times New Roman" w:cs="Times New Roman"/>
        </w:rPr>
        <w:t>here is no change in substance, cost, and burden hours to comply with FCC Form</w:t>
      </w:r>
      <w:r w:rsidR="00B96D7F">
        <w:rPr>
          <w:rFonts w:ascii="Times New Roman" w:hAnsi="Times New Roman" w:cs="Times New Roman"/>
        </w:rPr>
        <w:t xml:space="preserve"> 340, OMB Control Number 3060-0029</w:t>
      </w:r>
      <w:r w:rsidR="00B96D7F" w:rsidRPr="006F13C7">
        <w:rPr>
          <w:rFonts w:ascii="Times New Roman" w:hAnsi="Times New Roman" w:cs="Times New Roman"/>
        </w:rPr>
        <w:t>.  There is also no change to FCC Form</w:t>
      </w:r>
      <w:r w:rsidR="00B96D7F">
        <w:rPr>
          <w:rFonts w:ascii="Times New Roman" w:hAnsi="Times New Roman" w:cs="Times New Roman"/>
        </w:rPr>
        <w:t xml:space="preserve"> 340</w:t>
      </w:r>
      <w:r w:rsidR="00B96D7F" w:rsidRPr="006F13C7">
        <w:rPr>
          <w:rFonts w:ascii="Times New Roman" w:hAnsi="Times New Roman" w:cs="Times New Roman"/>
        </w:rPr>
        <w:t xml:space="preserve"> itself.</w:t>
      </w:r>
    </w:p>
    <w:p w:rsidR="00B96D7F" w:rsidRDefault="00B96D7F" w:rsidP="005D42B6">
      <w:pPr>
        <w:autoSpaceDE w:val="0"/>
        <w:autoSpaceDN w:val="0"/>
        <w:adjustRightInd w:val="0"/>
        <w:spacing w:after="0" w:line="240" w:lineRule="auto"/>
        <w:rPr>
          <w:rFonts w:ascii="Times New Roman" w:hAnsi="Times New Roman" w:cs="Times New Roman"/>
        </w:rPr>
      </w:pPr>
    </w:p>
    <w:p w:rsidR="00A11C15" w:rsidRPr="006F13C7" w:rsidRDefault="00B96D7F" w:rsidP="005D42B6">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former FCC Form 340</w:t>
      </w:r>
      <w:r w:rsidR="001F5037" w:rsidRPr="006F13C7">
        <w:rPr>
          <w:rFonts w:ascii="Times New Roman" w:hAnsi="Times New Roman" w:cs="Times New Roman"/>
        </w:rPr>
        <w:t>, Instructions Section I</w:t>
      </w:r>
      <w:r w:rsidR="00387941" w:rsidRPr="006F13C7">
        <w:rPr>
          <w:rFonts w:ascii="Times New Roman" w:hAnsi="Times New Roman" w:cs="Times New Roman"/>
        </w:rPr>
        <w:t>I</w:t>
      </w:r>
      <w:r>
        <w:rPr>
          <w:rFonts w:ascii="Times New Roman" w:hAnsi="Times New Roman" w:cs="Times New Roman"/>
        </w:rPr>
        <w:t xml:space="preserve">, Question 10: </w:t>
      </w:r>
      <w:r w:rsidR="00A11C15" w:rsidRPr="006F13C7">
        <w:rPr>
          <w:rFonts w:ascii="Times New Roman" w:hAnsi="Times New Roman" w:cs="Times New Roman"/>
        </w:rPr>
        <w:t>Alien Ownership</w:t>
      </w:r>
      <w:r w:rsidR="001F5037" w:rsidRPr="006F13C7">
        <w:rPr>
          <w:rFonts w:ascii="Times New Roman" w:hAnsi="Times New Roman" w:cs="Times New Roman"/>
        </w:rPr>
        <w:t xml:space="preserve"> and Control</w:t>
      </w:r>
      <w:r w:rsidR="00A11C15" w:rsidRPr="006F13C7">
        <w:rPr>
          <w:rFonts w:ascii="Times New Roman" w:hAnsi="Times New Roman" w:cs="Times New Roman"/>
        </w:rPr>
        <w:t xml:space="preserve">, </w:t>
      </w:r>
      <w:r w:rsidR="00D76B00" w:rsidRPr="006F13C7">
        <w:rPr>
          <w:rFonts w:ascii="Times New Roman" w:hAnsi="Times New Roman" w:cs="Times New Roman"/>
        </w:rPr>
        <w:t>first</w:t>
      </w:r>
      <w:r w:rsidR="00A11C15" w:rsidRPr="006F13C7">
        <w:rPr>
          <w:rFonts w:ascii="Times New Roman" w:hAnsi="Times New Roman" w:cs="Times New Roman"/>
        </w:rPr>
        <w:t xml:space="preserve"> paragraph</w:t>
      </w:r>
      <w:r w:rsidR="005F1B2D" w:rsidRPr="006F13C7">
        <w:rPr>
          <w:rFonts w:ascii="Times New Roman" w:hAnsi="Times New Roman" w:cs="Times New Roman"/>
        </w:rPr>
        <w:t>,</w:t>
      </w:r>
      <w:r w:rsidR="00003A47" w:rsidRPr="006F13C7">
        <w:rPr>
          <w:rFonts w:ascii="Times New Roman" w:hAnsi="Times New Roman" w:cs="Times New Roman"/>
        </w:rPr>
        <w:t xml:space="preserve"> </w:t>
      </w:r>
      <w:r w:rsidR="00A11C15" w:rsidRPr="006F13C7">
        <w:rPr>
          <w:rFonts w:ascii="Times New Roman" w:hAnsi="Times New Roman" w:cs="Times New Roman"/>
        </w:rPr>
        <w:t>read:</w:t>
      </w:r>
    </w:p>
    <w:p w:rsidR="00D76B00" w:rsidRPr="006F13C7" w:rsidRDefault="00D76B00" w:rsidP="007D6F75">
      <w:pPr>
        <w:spacing w:after="0" w:line="240" w:lineRule="auto"/>
        <w:ind w:right="540"/>
        <w:rPr>
          <w:rFonts w:ascii="Times New Roman" w:hAnsi="Times New Roman" w:cs="Times New Roman"/>
        </w:rPr>
      </w:pPr>
    </w:p>
    <w:p w:rsidR="001F5037" w:rsidRPr="00D00B67" w:rsidRDefault="001F5037" w:rsidP="005C7F23">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cs="Times New Roman"/>
          <w:spacing w:val="-2"/>
        </w:rPr>
      </w:pPr>
      <w:r w:rsidRPr="00D00B67">
        <w:rPr>
          <w:rFonts w:ascii="Times New Roman" w:hAnsi="Times New Roman" w:cs="Times New Roman"/>
          <w:b/>
          <w:spacing w:val="-2"/>
        </w:rPr>
        <w:tab/>
      </w:r>
      <w:r w:rsidR="005C7F23" w:rsidRPr="00D00B67">
        <w:rPr>
          <w:rFonts w:ascii="Times New Roman" w:hAnsi="Times New Roman" w:cs="Times New Roman"/>
          <w:b/>
          <w:snapToGrid w:val="0"/>
        </w:rPr>
        <w:t>Question 10:  Alien Ownership and Control</w:t>
      </w:r>
      <w:r w:rsidR="005C7F23" w:rsidRPr="00D00B67">
        <w:rPr>
          <w:rFonts w:ascii="Times New Roman" w:hAnsi="Times New Roman" w:cs="Times New Roman"/>
          <w:snapToGrid w:val="0"/>
        </w:rPr>
        <w:t xml:space="preserve">.  All applicants must comply with Section 310 of the Communications Act, as amended.  Specifically, Section 310 proscribes issuance of a construction permit to an alien, the representative of an alien, a foreign government or the representative thereof, or a corporation organized under the laws of a foreign government.  This proscription also applies with respect to any corporation of which more than 20% of the capital stock is owned or voted by aliens, their representatives, a foreign government or its representative, or by a corporation organized under the laws of a foreign country.  This </w:t>
      </w:r>
      <w:r w:rsidR="005C7F23" w:rsidRPr="00D00B67">
        <w:rPr>
          <w:rFonts w:ascii="Times New Roman" w:hAnsi="Times New Roman" w:cs="Times New Roman"/>
          <w:snapToGrid w:val="0"/>
        </w:rPr>
        <w:lastRenderedPageBreak/>
        <w:t>proscription could likewise apply to any corporation directly or indirectly controlled by another corporation of which (a) any officer is, (b) more than 25% of the directors are, or (c) more than 25% of the capital stock is owned or voted by aliens, their representatives, a foreign government or its representative.  The Commission may also deny a construction permit to a corporation controlled by another corporation organized under the laws of a foreign country.</w:t>
      </w:r>
    </w:p>
    <w:p w:rsidR="00D76B00" w:rsidRPr="001E3AA6" w:rsidRDefault="00D76B00" w:rsidP="001E3AA6">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spacing w:val="-2"/>
        </w:rPr>
      </w:pPr>
      <w:r w:rsidRPr="006F13C7">
        <w:rPr>
          <w:rFonts w:ascii="Times New Roman" w:hAnsi="Times New Roman"/>
          <w:spacing w:val="-2"/>
        </w:rPr>
        <w:t xml:space="preserve">  </w:t>
      </w:r>
    </w:p>
    <w:p w:rsidR="001F5037" w:rsidRPr="006F13C7" w:rsidRDefault="00D76B00" w:rsidP="001F5037">
      <w:pPr>
        <w:tabs>
          <w:tab w:val="left" w:pos="-1440"/>
          <w:tab w:val="left" w:pos="-72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Times New Roman" w:hAnsi="Times New Roman" w:cs="Times New Roman"/>
        </w:rPr>
      </w:pPr>
      <w:r w:rsidRPr="006F13C7">
        <w:rPr>
          <w:rFonts w:ascii="Times New Roman" w:hAnsi="Times New Roman" w:cs="Times New Roman"/>
        </w:rPr>
        <w:t xml:space="preserve">The </w:t>
      </w:r>
      <w:r w:rsidR="007D6F75" w:rsidRPr="006F13C7">
        <w:rPr>
          <w:rFonts w:ascii="Times New Roman" w:hAnsi="Times New Roman" w:cs="Times New Roman"/>
        </w:rPr>
        <w:t>modified</w:t>
      </w:r>
      <w:r w:rsidR="00D00B67">
        <w:rPr>
          <w:rFonts w:ascii="Times New Roman" w:hAnsi="Times New Roman" w:cs="Times New Roman"/>
        </w:rPr>
        <w:t xml:space="preserve"> FCC Form 340</w:t>
      </w:r>
      <w:r w:rsidR="001F5037" w:rsidRPr="006F13C7">
        <w:rPr>
          <w:rFonts w:ascii="Times New Roman" w:hAnsi="Times New Roman" w:cs="Times New Roman"/>
        </w:rPr>
        <w:t xml:space="preserve">, </w:t>
      </w:r>
      <w:r w:rsidR="00D00B67" w:rsidRPr="006F13C7">
        <w:rPr>
          <w:rFonts w:ascii="Times New Roman" w:hAnsi="Times New Roman" w:cs="Times New Roman"/>
        </w:rPr>
        <w:t>Instructions Section II</w:t>
      </w:r>
      <w:r w:rsidR="00D00B67">
        <w:rPr>
          <w:rFonts w:ascii="Times New Roman" w:hAnsi="Times New Roman" w:cs="Times New Roman"/>
        </w:rPr>
        <w:t xml:space="preserve">, Question 10: </w:t>
      </w:r>
      <w:r w:rsidR="00D00B67" w:rsidRPr="006F13C7">
        <w:rPr>
          <w:rFonts w:ascii="Times New Roman" w:hAnsi="Times New Roman" w:cs="Times New Roman"/>
        </w:rPr>
        <w:t>Alien Ownership and Control, first paragraph,</w:t>
      </w:r>
      <w:r w:rsidR="00D00B67">
        <w:rPr>
          <w:rFonts w:ascii="Times New Roman" w:hAnsi="Times New Roman" w:cs="Times New Roman"/>
        </w:rPr>
        <w:t xml:space="preserve"> </w:t>
      </w:r>
      <w:r w:rsidR="001F5037" w:rsidRPr="006F13C7">
        <w:rPr>
          <w:rFonts w:ascii="Times New Roman" w:hAnsi="Times New Roman" w:cs="Times New Roman"/>
        </w:rPr>
        <w:t>will read (new language in bold):</w:t>
      </w:r>
    </w:p>
    <w:p w:rsidR="001F5037" w:rsidRPr="006F13C7" w:rsidRDefault="001F5037" w:rsidP="001F5037">
      <w:pPr>
        <w:tabs>
          <w:tab w:val="left" w:pos="-1440"/>
          <w:tab w:val="left" w:pos="-72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Times New Roman" w:hAnsi="Times New Roman" w:cs="Times New Roman"/>
        </w:rPr>
      </w:pPr>
    </w:p>
    <w:p w:rsidR="00D00B67" w:rsidRPr="00D00B67" w:rsidRDefault="00D00B67" w:rsidP="00D00B67">
      <w:pPr>
        <w:spacing w:after="0" w:line="240" w:lineRule="auto"/>
        <w:ind w:left="360" w:right="720"/>
        <w:jc w:val="both"/>
        <w:rPr>
          <w:rFonts w:ascii="Times New Roman" w:hAnsi="Times New Roman" w:cs="Times New Roman"/>
          <w:b/>
          <w:snapToGrid w:val="0"/>
        </w:rPr>
      </w:pPr>
      <w:r w:rsidRPr="00D00B67">
        <w:rPr>
          <w:rFonts w:ascii="Times New Roman" w:hAnsi="Times New Roman" w:cs="Times New Roman"/>
          <w:b/>
          <w:snapToGrid w:val="0"/>
        </w:rPr>
        <w:t>Question 10:  Alien Ownership and Control</w:t>
      </w:r>
      <w:r w:rsidRPr="00D00B67">
        <w:rPr>
          <w:rFonts w:ascii="Times New Roman" w:hAnsi="Times New Roman" w:cs="Times New Roman"/>
          <w:snapToGrid w:val="0"/>
        </w:rPr>
        <w:t xml:space="preserve">.  All applicants must comply with Section 310 of the Communications Act, as amended.  Specifically, Section 310 proscribes issuance of a construction permit to an alien, the representative of an alien, a foreign government or the representative thereof, or a corporation organized under the laws of a foreign government.  This proscription also applies with respect to any corporation of which more than 20% of the capital stock is owned or voted by aliens, their representatives, a foreign government or its representative, or by a corporation organized under the laws of a foreign country.  </w:t>
      </w:r>
      <w:r w:rsidRPr="00F467A8">
        <w:rPr>
          <w:rFonts w:ascii="Times New Roman" w:hAnsi="Times New Roman" w:cs="Times New Roman"/>
          <w:snapToGrid w:val="0"/>
        </w:rPr>
        <w:t>This proscription could likewise apply to any corporation directly or indirectly controlled by another corporation of which (a) any officer is, (b) more than 25% of the directors are, or (c) more than 25% of the capital stock is owned or voted by aliens, their representatives, a foreign government or its representative.  The Commission may also deny a construction permit to a corporation controlled by another corporation organized under the laws of a foreign country.</w:t>
      </w:r>
      <w:r w:rsidRPr="00D00B67">
        <w:rPr>
          <w:rFonts w:ascii="Times New Roman" w:hAnsi="Times New Roman" w:cs="Times New Roman"/>
          <w:b/>
          <w:snapToGrid w:val="0"/>
        </w:rPr>
        <w:t xml:space="preserve">  </w:t>
      </w:r>
      <w:r w:rsidRPr="00D00B67">
        <w:rPr>
          <w:rFonts w:ascii="Times New Roman" w:hAnsi="Times New Roman" w:cs="Times New Roman"/>
          <w:b/>
          <w:spacing w:val="-5"/>
        </w:rPr>
        <w:t xml:space="preserve">Any such applicant seeking Commission consent to exceed this 25% benchmark in Section 310(b)(4) of the Act must do so by filing a petition for declaratory ruling pursuant to Section 1.5000 </w:t>
      </w:r>
      <w:r w:rsidRPr="00D00B67">
        <w:rPr>
          <w:rFonts w:ascii="Times New Roman" w:hAnsi="Times New Roman" w:cs="Times New Roman"/>
          <w:b/>
          <w:i/>
          <w:spacing w:val="-5"/>
        </w:rPr>
        <w:t>et seq</w:t>
      </w:r>
      <w:r w:rsidRPr="00D00B67">
        <w:rPr>
          <w:rFonts w:ascii="Times New Roman" w:hAnsi="Times New Roman" w:cs="Times New Roman"/>
          <w:b/>
          <w:spacing w:val="-5"/>
        </w:rPr>
        <w:t>. of the Commission’s rules.</w:t>
      </w:r>
      <w:r w:rsidRPr="00D00B67">
        <w:rPr>
          <w:rFonts w:ascii="Times New Roman" w:hAnsi="Times New Roman" w:cs="Times New Roman"/>
          <w:b/>
          <w:snapToGrid w:val="0"/>
        </w:rPr>
        <w:t xml:space="preserve"> </w:t>
      </w:r>
      <w:r w:rsidRPr="00D00B67">
        <w:rPr>
          <w:rFonts w:ascii="Times New Roman" w:hAnsi="Times New Roman" w:cs="Times New Roman"/>
          <w:b/>
          <w:i/>
          <w:snapToGrid w:val="0"/>
        </w:rPr>
        <w:t>See generally</w:t>
      </w:r>
      <w:r w:rsidRPr="00D00B67">
        <w:rPr>
          <w:rFonts w:ascii="Times New Roman" w:hAnsi="Times New Roman" w:cs="Times New Roman"/>
          <w:b/>
          <w:snapToGrid w:val="0"/>
        </w:rPr>
        <w:t xml:space="preserve"> </w:t>
      </w:r>
      <w:r w:rsidRPr="00D00B67">
        <w:rPr>
          <w:rFonts w:ascii="Times New Roman" w:hAnsi="Times New Roman" w:cs="Times New Roman"/>
          <w:b/>
          <w:i/>
        </w:rPr>
        <w:t>Review of Foreign Ownership Policies for Broadcast, Common Carrier and Aeronautical Radio Licensees Under Section 310(b)(4) of the Communications Act of 1934, as Amended</w:t>
      </w:r>
      <w:r w:rsidRPr="00D00B67">
        <w:rPr>
          <w:rFonts w:ascii="Times New Roman" w:hAnsi="Times New Roman" w:cs="Times New Roman"/>
          <w:b/>
        </w:rPr>
        <w:t>, Report and Order, FCC 16-128, paras. 67-72 (rel. Sept. 30, 2016) (</w:t>
      </w:r>
      <w:r w:rsidRPr="00D00B67">
        <w:rPr>
          <w:rFonts w:ascii="Times New Roman" w:hAnsi="Times New Roman" w:cs="Times New Roman"/>
          <w:b/>
          <w:i/>
        </w:rPr>
        <w:t>2016</w:t>
      </w:r>
      <w:r w:rsidRPr="00D00B67">
        <w:rPr>
          <w:rFonts w:ascii="Times New Roman" w:hAnsi="Times New Roman" w:cs="Times New Roman"/>
          <w:b/>
        </w:rPr>
        <w:t xml:space="preserve"> </w:t>
      </w:r>
      <w:r w:rsidRPr="00D00B67">
        <w:rPr>
          <w:rFonts w:ascii="Times New Roman" w:hAnsi="Times New Roman" w:cs="Times New Roman"/>
          <w:b/>
          <w:i/>
        </w:rPr>
        <w:t>Foreign Ownership Order</w:t>
      </w:r>
      <w:r w:rsidRPr="00D00B67">
        <w:rPr>
          <w:rFonts w:ascii="Times New Roman" w:hAnsi="Times New Roman" w:cs="Times New Roman"/>
          <w:b/>
        </w:rPr>
        <w:t>).</w:t>
      </w:r>
    </w:p>
    <w:p w:rsidR="00BD108E" w:rsidRPr="006F13C7" w:rsidRDefault="00BD108E" w:rsidP="0041413A">
      <w:pPr>
        <w:autoSpaceDE w:val="0"/>
        <w:autoSpaceDN w:val="0"/>
        <w:adjustRightInd w:val="0"/>
        <w:spacing w:after="0" w:line="240" w:lineRule="auto"/>
        <w:rPr>
          <w:rFonts w:ascii="Times New Roman" w:hAnsi="Times New Roman" w:cs="Times New Roman"/>
        </w:rPr>
      </w:pPr>
    </w:p>
    <w:p w:rsidR="00266B34" w:rsidRPr="006F13C7" w:rsidRDefault="00D00B67" w:rsidP="00266B34">
      <w:pPr>
        <w:spacing w:after="0" w:line="240" w:lineRule="auto"/>
        <w:rPr>
          <w:rFonts w:ascii="Times New Roman" w:hAnsi="Times New Roman" w:cs="Times New Roman"/>
        </w:rPr>
      </w:pPr>
      <w:r>
        <w:rPr>
          <w:rFonts w:ascii="Times New Roman" w:hAnsi="Times New Roman" w:cs="Times New Roman"/>
          <w:u w:val="single"/>
        </w:rPr>
        <w:t>Change #2</w:t>
      </w:r>
      <w:r w:rsidR="00C31A64" w:rsidRPr="006F13C7">
        <w:rPr>
          <w:rFonts w:ascii="Times New Roman" w:hAnsi="Times New Roman" w:cs="Times New Roman"/>
        </w:rPr>
        <w:t xml:space="preserve"> –</w:t>
      </w:r>
      <w:r w:rsidR="009E28C5" w:rsidRPr="006F13C7">
        <w:rPr>
          <w:rFonts w:ascii="Times New Roman" w:hAnsi="Times New Roman" w:cs="Times New Roman"/>
        </w:rPr>
        <w:t xml:space="preserve"> </w:t>
      </w:r>
      <w:r>
        <w:rPr>
          <w:rFonts w:ascii="Times New Roman" w:hAnsi="Times New Roman" w:cs="Times New Roman"/>
        </w:rPr>
        <w:t>FCC Form 340</w:t>
      </w:r>
      <w:r w:rsidR="003653C8" w:rsidRPr="006F13C7">
        <w:rPr>
          <w:rFonts w:ascii="Times New Roman" w:hAnsi="Times New Roman" w:cs="Times New Roman"/>
        </w:rPr>
        <w:t xml:space="preserve">, </w:t>
      </w:r>
      <w:r w:rsidRPr="006F13C7">
        <w:rPr>
          <w:rFonts w:ascii="Times New Roman" w:hAnsi="Times New Roman" w:cs="Times New Roman"/>
        </w:rPr>
        <w:t>Instructions Section II</w:t>
      </w:r>
      <w:r>
        <w:rPr>
          <w:rFonts w:ascii="Times New Roman" w:hAnsi="Times New Roman" w:cs="Times New Roman"/>
        </w:rPr>
        <w:t xml:space="preserve">, Question 10: </w:t>
      </w:r>
      <w:r w:rsidRPr="006F13C7">
        <w:rPr>
          <w:rFonts w:ascii="Times New Roman" w:hAnsi="Times New Roman" w:cs="Times New Roman"/>
        </w:rPr>
        <w:t>Alien Ownership and Control</w:t>
      </w:r>
      <w:r>
        <w:rPr>
          <w:rFonts w:ascii="Times New Roman" w:hAnsi="Times New Roman" w:cs="Times New Roman"/>
        </w:rPr>
        <w:t xml:space="preserve">, second </w:t>
      </w:r>
      <w:r w:rsidR="0087497B">
        <w:rPr>
          <w:rFonts w:ascii="Times New Roman" w:hAnsi="Times New Roman" w:cs="Times New Roman"/>
        </w:rPr>
        <w:t>paragraph</w:t>
      </w:r>
      <w:r>
        <w:rPr>
          <w:rFonts w:ascii="Times New Roman" w:hAnsi="Times New Roman" w:cs="Times New Roman"/>
        </w:rPr>
        <w:t xml:space="preserve">.  </w:t>
      </w:r>
      <w:r w:rsidR="00266B34" w:rsidRPr="006F13C7">
        <w:rPr>
          <w:rFonts w:ascii="Times New Roman" w:hAnsi="Times New Roman" w:cs="Times New Roman"/>
        </w:rPr>
        <w:t xml:space="preserve">The Commission seeks to clarify and simplify the methodology, in compliance with Section 310 of the Communications Act of 1934, as amended, </w:t>
      </w:r>
      <w:r w:rsidR="009E28C5" w:rsidRPr="006F13C7">
        <w:rPr>
          <w:rFonts w:ascii="Times New Roman" w:hAnsi="Times New Roman" w:cs="Times New Roman"/>
        </w:rPr>
        <w:t xml:space="preserve">used </w:t>
      </w:r>
      <w:r w:rsidR="00266B34" w:rsidRPr="006F13C7">
        <w:rPr>
          <w:rFonts w:ascii="Times New Roman" w:hAnsi="Times New Roman" w:cs="Times New Roman"/>
        </w:rPr>
        <w:t xml:space="preserve">to identify and calculate foreign interests in applicants and licensees </w:t>
      </w:r>
      <w:r w:rsidR="0087497B">
        <w:rPr>
          <w:rFonts w:ascii="Times New Roman" w:hAnsi="Times New Roman" w:cs="Times New Roman"/>
        </w:rPr>
        <w:t>with members, shareholders, or other interest holders</w:t>
      </w:r>
      <w:r w:rsidR="00266B34" w:rsidRPr="006F13C7">
        <w:rPr>
          <w:rFonts w:ascii="Times New Roman" w:hAnsi="Times New Roman" w:cs="Times New Roman"/>
        </w:rPr>
        <w:t>.  Substantive compliance determination, cost, and burden hours are not impacted by this modification to FCC Form</w:t>
      </w:r>
      <w:r w:rsidR="0087497B">
        <w:rPr>
          <w:rFonts w:ascii="Times New Roman" w:hAnsi="Times New Roman" w:cs="Times New Roman"/>
        </w:rPr>
        <w:t xml:space="preserve"> 340</w:t>
      </w:r>
      <w:r w:rsidR="00266B34" w:rsidRPr="006F13C7">
        <w:rPr>
          <w:rFonts w:ascii="Times New Roman" w:hAnsi="Times New Roman" w:cs="Times New Roman"/>
        </w:rPr>
        <w:t>.  There are no changes to</w:t>
      </w:r>
      <w:r w:rsidR="00631D2C" w:rsidRPr="006F13C7">
        <w:rPr>
          <w:rFonts w:ascii="Times New Roman" w:hAnsi="Times New Roman" w:cs="Times New Roman"/>
        </w:rPr>
        <w:t xml:space="preserve"> </w:t>
      </w:r>
      <w:r w:rsidR="00266B34" w:rsidRPr="006F13C7">
        <w:rPr>
          <w:rFonts w:ascii="Times New Roman" w:hAnsi="Times New Roman" w:cs="Times New Roman"/>
        </w:rPr>
        <w:t>FCC Form</w:t>
      </w:r>
      <w:r w:rsidR="0087497B">
        <w:rPr>
          <w:rFonts w:ascii="Times New Roman" w:hAnsi="Times New Roman" w:cs="Times New Roman"/>
        </w:rPr>
        <w:t xml:space="preserve"> 340</w:t>
      </w:r>
      <w:r w:rsidR="003653C8" w:rsidRPr="006F13C7">
        <w:rPr>
          <w:rFonts w:ascii="Times New Roman" w:hAnsi="Times New Roman" w:cs="Times New Roman"/>
        </w:rPr>
        <w:t xml:space="preserve"> itself</w:t>
      </w:r>
      <w:r w:rsidR="00631D2C" w:rsidRPr="006F13C7">
        <w:rPr>
          <w:rFonts w:ascii="Times New Roman" w:hAnsi="Times New Roman" w:cs="Times New Roman"/>
        </w:rPr>
        <w:t>.</w:t>
      </w:r>
      <w:r w:rsidR="00266B34" w:rsidRPr="006F13C7">
        <w:rPr>
          <w:rFonts w:ascii="Times New Roman" w:hAnsi="Times New Roman" w:cs="Times New Roman"/>
        </w:rPr>
        <w:t xml:space="preserve">  The forme</w:t>
      </w:r>
      <w:r w:rsidR="0087497B">
        <w:rPr>
          <w:rFonts w:ascii="Times New Roman" w:hAnsi="Times New Roman" w:cs="Times New Roman"/>
        </w:rPr>
        <w:t>r FCC Form 340</w:t>
      </w:r>
      <w:r w:rsidR="00BD108E" w:rsidRPr="006F13C7">
        <w:rPr>
          <w:rFonts w:ascii="Times New Roman" w:hAnsi="Times New Roman" w:cs="Times New Roman"/>
        </w:rPr>
        <w:t>,</w:t>
      </w:r>
      <w:r w:rsidR="0087497B" w:rsidRPr="0087497B">
        <w:rPr>
          <w:rFonts w:ascii="Times New Roman" w:hAnsi="Times New Roman" w:cs="Times New Roman"/>
        </w:rPr>
        <w:t xml:space="preserve"> </w:t>
      </w:r>
      <w:r w:rsidR="0087497B" w:rsidRPr="006F13C7">
        <w:rPr>
          <w:rFonts w:ascii="Times New Roman" w:hAnsi="Times New Roman" w:cs="Times New Roman"/>
        </w:rPr>
        <w:t>Instructions Section II</w:t>
      </w:r>
      <w:r w:rsidR="0087497B">
        <w:rPr>
          <w:rFonts w:ascii="Times New Roman" w:hAnsi="Times New Roman" w:cs="Times New Roman"/>
        </w:rPr>
        <w:t xml:space="preserve">, Question 10: </w:t>
      </w:r>
      <w:r w:rsidR="0087497B" w:rsidRPr="006F13C7">
        <w:rPr>
          <w:rFonts w:ascii="Times New Roman" w:hAnsi="Times New Roman" w:cs="Times New Roman"/>
        </w:rPr>
        <w:t>Alien Ownership and Control</w:t>
      </w:r>
      <w:r w:rsidR="0087497B">
        <w:rPr>
          <w:rFonts w:ascii="Times New Roman" w:hAnsi="Times New Roman" w:cs="Times New Roman"/>
        </w:rPr>
        <w:t>, second paragraph</w:t>
      </w:r>
      <w:r w:rsidR="00B838A5">
        <w:rPr>
          <w:rFonts w:ascii="Times New Roman" w:hAnsi="Times New Roman" w:cs="Times New Roman"/>
        </w:rPr>
        <w:t>,</w:t>
      </w:r>
      <w:r w:rsidR="00BD108E" w:rsidRPr="006F13C7">
        <w:rPr>
          <w:rFonts w:ascii="Times New Roman" w:hAnsi="Times New Roman" w:cs="Times New Roman"/>
        </w:rPr>
        <w:t xml:space="preserve"> </w:t>
      </w:r>
      <w:r w:rsidR="00266B34" w:rsidRPr="006F13C7">
        <w:rPr>
          <w:rFonts w:ascii="Times New Roman" w:hAnsi="Times New Roman" w:cs="Times New Roman"/>
        </w:rPr>
        <w:t>read:</w:t>
      </w:r>
    </w:p>
    <w:p w:rsidR="003653C8" w:rsidRPr="006F13C7" w:rsidRDefault="003653C8" w:rsidP="00266B34">
      <w:pPr>
        <w:spacing w:after="0" w:line="240" w:lineRule="auto"/>
        <w:rPr>
          <w:rFonts w:ascii="Times New Roman" w:hAnsi="Times New Roman" w:cs="Times New Roman"/>
        </w:rPr>
      </w:pPr>
    </w:p>
    <w:p w:rsidR="00F26D8A" w:rsidRPr="006F13C7" w:rsidRDefault="00107043" w:rsidP="00F26D8A">
      <w:pPr>
        <w:tabs>
          <w:tab w:val="left" w:pos="-720"/>
        </w:tabs>
        <w:suppressAutoHyphens/>
        <w:spacing w:after="0" w:line="240" w:lineRule="auto"/>
        <w:ind w:left="360" w:right="634" w:hanging="360"/>
        <w:jc w:val="both"/>
        <w:rPr>
          <w:spacing w:val="-3"/>
        </w:rPr>
      </w:pPr>
      <w:r w:rsidRPr="006F13C7">
        <w:rPr>
          <w:rFonts w:ascii="Times New Roman" w:hAnsi="Times New Roman" w:cs="Times New Roman"/>
          <w:spacing w:val="-2"/>
        </w:rPr>
        <w:tab/>
      </w:r>
      <w:r w:rsidR="0087497B" w:rsidRPr="0087497B">
        <w:rPr>
          <w:rFonts w:ascii="Times New Roman" w:hAnsi="Times New Roman" w:cs="Times New Roman"/>
          <w:snapToGrid w:val="0"/>
        </w:rPr>
        <w:t>The applicant must determine the citizenship of each officer and director.  It must also determine the citizenship of each shareholder or else explain how it determined the relevant percentages.  For large corporations, a sample survey using a recognized statistical method is acceptable for this purpose</w:t>
      </w:r>
      <w:r w:rsidR="0087497B">
        <w:rPr>
          <w:snapToGrid w:val="0"/>
          <w:sz w:val="20"/>
        </w:rPr>
        <w:t>.</w:t>
      </w:r>
    </w:p>
    <w:p w:rsidR="003653C8" w:rsidRPr="006F13C7" w:rsidRDefault="003653C8" w:rsidP="00266B34">
      <w:pPr>
        <w:spacing w:after="0" w:line="240" w:lineRule="auto"/>
        <w:rPr>
          <w:rFonts w:ascii="Times New Roman" w:hAnsi="Times New Roman" w:cs="Times New Roman"/>
        </w:rPr>
      </w:pPr>
    </w:p>
    <w:p w:rsidR="00266B34" w:rsidRPr="006F13C7" w:rsidRDefault="0087497B" w:rsidP="00266B34">
      <w:pPr>
        <w:spacing w:after="0" w:line="240" w:lineRule="auto"/>
        <w:jc w:val="both"/>
        <w:rPr>
          <w:rFonts w:ascii="Times New Roman" w:hAnsi="Times New Roman" w:cs="Times New Roman"/>
        </w:rPr>
      </w:pPr>
      <w:r>
        <w:rPr>
          <w:rFonts w:ascii="Times New Roman" w:hAnsi="Times New Roman" w:cs="Times New Roman"/>
        </w:rPr>
        <w:t>The modified FCC Form 340</w:t>
      </w:r>
      <w:r w:rsidR="006D3B79" w:rsidRPr="006F13C7">
        <w:rPr>
          <w:rFonts w:ascii="Times New Roman" w:hAnsi="Times New Roman" w:cs="Times New Roman"/>
        </w:rPr>
        <w:t xml:space="preserve">, </w:t>
      </w:r>
      <w:r w:rsidRPr="006F13C7">
        <w:rPr>
          <w:rFonts w:ascii="Times New Roman" w:hAnsi="Times New Roman" w:cs="Times New Roman"/>
        </w:rPr>
        <w:t>Instructions Section II</w:t>
      </w:r>
      <w:r>
        <w:rPr>
          <w:rFonts w:ascii="Times New Roman" w:hAnsi="Times New Roman" w:cs="Times New Roman"/>
        </w:rPr>
        <w:t xml:space="preserve">, Question 10: </w:t>
      </w:r>
      <w:r w:rsidRPr="006F13C7">
        <w:rPr>
          <w:rFonts w:ascii="Times New Roman" w:hAnsi="Times New Roman" w:cs="Times New Roman"/>
        </w:rPr>
        <w:t>Alien Ownership and Control</w:t>
      </w:r>
      <w:r>
        <w:rPr>
          <w:rFonts w:ascii="Times New Roman" w:hAnsi="Times New Roman" w:cs="Times New Roman"/>
        </w:rPr>
        <w:t xml:space="preserve">, second and </w:t>
      </w:r>
      <w:r w:rsidR="00B838A5">
        <w:rPr>
          <w:rFonts w:ascii="Times New Roman" w:hAnsi="Times New Roman" w:cs="Times New Roman"/>
        </w:rPr>
        <w:t xml:space="preserve">new </w:t>
      </w:r>
      <w:r>
        <w:rPr>
          <w:rFonts w:ascii="Times New Roman" w:hAnsi="Times New Roman" w:cs="Times New Roman"/>
        </w:rPr>
        <w:t>third paragraphs</w:t>
      </w:r>
      <w:r w:rsidR="00111421" w:rsidRPr="006F13C7">
        <w:rPr>
          <w:rFonts w:ascii="Times New Roman" w:hAnsi="Times New Roman" w:cs="Times New Roman"/>
        </w:rPr>
        <w:t>,</w:t>
      </w:r>
      <w:r w:rsidR="00631D2C" w:rsidRPr="006F13C7">
        <w:rPr>
          <w:rFonts w:ascii="Times New Roman" w:hAnsi="Times New Roman" w:cs="Times New Roman"/>
        </w:rPr>
        <w:t xml:space="preserve"> </w:t>
      </w:r>
      <w:r w:rsidR="00111421" w:rsidRPr="006F13C7">
        <w:rPr>
          <w:rFonts w:ascii="Times New Roman" w:hAnsi="Times New Roman" w:cs="Times New Roman"/>
        </w:rPr>
        <w:t xml:space="preserve">will </w:t>
      </w:r>
      <w:r w:rsidR="00266B34" w:rsidRPr="006F13C7">
        <w:rPr>
          <w:rFonts w:ascii="Times New Roman" w:hAnsi="Times New Roman" w:cs="Times New Roman"/>
        </w:rPr>
        <w:t>read (new language in bold):</w:t>
      </w:r>
    </w:p>
    <w:p w:rsidR="00266B34" w:rsidRPr="006F13C7" w:rsidRDefault="00266B34" w:rsidP="0087497B">
      <w:pPr>
        <w:spacing w:after="0" w:line="240" w:lineRule="auto"/>
        <w:ind w:left="360" w:right="720"/>
        <w:jc w:val="both"/>
        <w:rPr>
          <w:rFonts w:ascii="Times New Roman" w:hAnsi="Times New Roman" w:cs="Times New Roman"/>
        </w:rPr>
      </w:pPr>
    </w:p>
    <w:p w:rsidR="0087497B" w:rsidRPr="0087497B" w:rsidRDefault="0087497B" w:rsidP="0087497B">
      <w:pPr>
        <w:spacing w:after="0" w:line="240" w:lineRule="auto"/>
        <w:ind w:left="360" w:right="634"/>
        <w:jc w:val="both"/>
        <w:rPr>
          <w:rFonts w:ascii="Times New Roman" w:hAnsi="Times New Roman" w:cs="Times New Roman"/>
          <w:b/>
        </w:rPr>
      </w:pPr>
      <w:r w:rsidRPr="0087497B">
        <w:rPr>
          <w:rFonts w:ascii="Times New Roman" w:hAnsi="Times New Roman" w:cs="Times New Roman"/>
          <w:snapToGrid w:val="0"/>
        </w:rPr>
        <w:t xml:space="preserve">The applicant must determine the citizenship of each officer and director.  It must also determine the citizenship of each shareholder or else explain how it determined the relevant percentages. </w:t>
      </w:r>
      <w:r w:rsidRPr="0087497B">
        <w:rPr>
          <w:rFonts w:ascii="Times New Roman" w:hAnsi="Times New Roman" w:cs="Times New Roman"/>
          <w:b/>
          <w:spacing w:val="-2"/>
        </w:rPr>
        <w:t xml:space="preserve">Applicants and licensees that have many members, shareholders, or other interest holders </w:t>
      </w:r>
      <w:r w:rsidRPr="0087497B">
        <w:rPr>
          <w:rFonts w:ascii="Times New Roman" w:hAnsi="Times New Roman" w:cs="Times New Roman"/>
          <w:b/>
        </w:rPr>
        <w:t xml:space="preserve">must determine the citizenship of interest holders who are known or should be known to the company in its ordinary course of business, including: (1) registered shareholders; (2) officers, directors, and employees; (3) interest holders reported to the Securities and Exchange Commission or other government agencies; (4) beneficial owners identified in </w:t>
      </w:r>
      <w:r w:rsidRPr="0087497B">
        <w:rPr>
          <w:rFonts w:ascii="Times New Roman" w:hAnsi="Times New Roman" w:cs="Times New Roman"/>
          <w:b/>
        </w:rPr>
        <w:lastRenderedPageBreak/>
        <w:t xml:space="preserve">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should-be-known interest holders, street addresses are not sufficient for this purpose.  For more detailed information on identifying and calculating foreign interests, </w:t>
      </w:r>
      <w:r w:rsidRPr="0087497B">
        <w:rPr>
          <w:rFonts w:ascii="Times New Roman" w:hAnsi="Times New Roman" w:cs="Times New Roman"/>
          <w:b/>
          <w:i/>
        </w:rPr>
        <w:t>see 2016 Foreign Ownership Order</w:t>
      </w:r>
      <w:r w:rsidRPr="0087497B">
        <w:rPr>
          <w:rFonts w:ascii="Times New Roman" w:hAnsi="Times New Roman" w:cs="Times New Roman"/>
          <w:b/>
        </w:rPr>
        <w:t xml:space="preserve">, paras. 44-72. </w:t>
      </w:r>
    </w:p>
    <w:p w:rsidR="0087497B" w:rsidRDefault="0087497B" w:rsidP="0087497B">
      <w:pPr>
        <w:spacing w:after="0" w:line="240" w:lineRule="auto"/>
        <w:ind w:left="360" w:right="634"/>
        <w:jc w:val="both"/>
        <w:rPr>
          <w:rFonts w:ascii="Times New Roman" w:hAnsi="Times New Roman" w:cs="Times New Roman"/>
          <w:b/>
        </w:rPr>
      </w:pPr>
    </w:p>
    <w:p w:rsidR="0087497B" w:rsidRPr="0087497B" w:rsidRDefault="0087497B" w:rsidP="0087497B">
      <w:pPr>
        <w:spacing w:after="0" w:line="240" w:lineRule="auto"/>
        <w:ind w:left="360" w:right="634"/>
        <w:jc w:val="both"/>
        <w:rPr>
          <w:rFonts w:ascii="Times New Roman" w:hAnsi="Times New Roman" w:cs="Times New Roman"/>
          <w:b/>
          <w:snapToGrid w:val="0"/>
        </w:rPr>
      </w:pPr>
      <w:r w:rsidRPr="0087497B">
        <w:rPr>
          <w:rFonts w:ascii="Times New Roman" w:hAnsi="Times New Roman" w:cs="Times New Roman"/>
          <w:b/>
        </w:rPr>
        <w:t xml:space="preserve">If the combined total foreign ownership (foreign voting interests and foreign equity interests) identified under this methodology does not exceed 25%, a declaratory ruling is not necessary to grant the application.  A subsidiary or affiliate of a licensee already named in a foreign ownership declaratory ruling may rely on that ruling, and by certifying compliance with the provisions of Section 310 of the Communications Act of 1934, as amended, relating to interests of aliens and foreign governments, certifies that it and the licensee named in the declaratory ruling are in compliance with the terms and conditions of the original foreign ownership declaratory ruling.  </w:t>
      </w:r>
      <w:r w:rsidRPr="0087497B">
        <w:rPr>
          <w:rFonts w:ascii="Times New Roman" w:hAnsi="Times New Roman" w:cs="Times New Roman"/>
          <w:b/>
          <w:i/>
        </w:rPr>
        <w:t xml:space="preserve">See </w:t>
      </w:r>
      <w:r w:rsidRPr="0087497B">
        <w:rPr>
          <w:rFonts w:ascii="Times New Roman" w:hAnsi="Times New Roman" w:cs="Times New Roman"/>
          <w:b/>
        </w:rPr>
        <w:t>47 CFR § 1.5004(b).</w:t>
      </w:r>
    </w:p>
    <w:p w:rsidR="000D2065" w:rsidRPr="0087497B" w:rsidRDefault="000D2065" w:rsidP="0087497B">
      <w:pPr>
        <w:spacing w:after="0" w:line="240" w:lineRule="auto"/>
        <w:ind w:left="360" w:right="630"/>
        <w:jc w:val="both"/>
        <w:rPr>
          <w:rFonts w:ascii="Times New Roman" w:eastAsia="Calibri" w:hAnsi="Times New Roman" w:cs="Times New Roman"/>
          <w:b/>
        </w:rPr>
      </w:pPr>
    </w:p>
    <w:sectPr w:rsidR="000D2065" w:rsidRPr="0087497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251" w:rsidRDefault="00C32251" w:rsidP="00682B1F">
      <w:pPr>
        <w:spacing w:after="0" w:line="240" w:lineRule="auto"/>
      </w:pPr>
      <w:r>
        <w:separator/>
      </w:r>
    </w:p>
  </w:endnote>
  <w:endnote w:type="continuationSeparator" w:id="0">
    <w:p w:rsidR="00C32251" w:rsidRDefault="00C32251"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181310"/>
      <w:docPartObj>
        <w:docPartGallery w:val="Page Numbers (Bottom of Page)"/>
        <w:docPartUnique/>
      </w:docPartObj>
    </w:sdtPr>
    <w:sdtEndPr>
      <w:rPr>
        <w:noProof/>
      </w:rPr>
    </w:sdtEndPr>
    <w:sdtContent>
      <w:p w:rsidR="00D76B00" w:rsidRDefault="00D76B00">
        <w:pPr>
          <w:pStyle w:val="Footer"/>
          <w:jc w:val="center"/>
        </w:pPr>
        <w:r>
          <w:fldChar w:fldCharType="begin"/>
        </w:r>
        <w:r>
          <w:instrText xml:space="preserve"> PAGE   \* MERGEFORMAT </w:instrText>
        </w:r>
        <w:r>
          <w:fldChar w:fldCharType="separate"/>
        </w:r>
        <w:r w:rsidR="00193AAF">
          <w:rPr>
            <w:noProof/>
          </w:rPr>
          <w:t>1</w:t>
        </w:r>
        <w:r>
          <w:rPr>
            <w:noProof/>
          </w:rPr>
          <w:fldChar w:fldCharType="end"/>
        </w:r>
      </w:p>
    </w:sdtContent>
  </w:sdt>
  <w:p w:rsidR="00D76B00" w:rsidRDefault="00D76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251" w:rsidRDefault="00C32251" w:rsidP="00682B1F">
      <w:pPr>
        <w:spacing w:after="0" w:line="240" w:lineRule="auto"/>
      </w:pPr>
      <w:r>
        <w:separator/>
      </w:r>
    </w:p>
  </w:footnote>
  <w:footnote w:type="continuationSeparator" w:id="0">
    <w:p w:rsidR="00C32251" w:rsidRDefault="00C32251" w:rsidP="00682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5"/>
    <w:rsid w:val="00001D22"/>
    <w:rsid w:val="00003A47"/>
    <w:rsid w:val="0000617C"/>
    <w:rsid w:val="000836C3"/>
    <w:rsid w:val="00097730"/>
    <w:rsid w:val="000B092D"/>
    <w:rsid w:val="000B560D"/>
    <w:rsid w:val="000B640F"/>
    <w:rsid w:val="000D2065"/>
    <w:rsid w:val="000F252E"/>
    <w:rsid w:val="00107043"/>
    <w:rsid w:val="00111421"/>
    <w:rsid w:val="00125D45"/>
    <w:rsid w:val="001355DD"/>
    <w:rsid w:val="00153733"/>
    <w:rsid w:val="00160A0F"/>
    <w:rsid w:val="001617A1"/>
    <w:rsid w:val="00162B2C"/>
    <w:rsid w:val="00186051"/>
    <w:rsid w:val="00193AAF"/>
    <w:rsid w:val="00193C45"/>
    <w:rsid w:val="001D5AE9"/>
    <w:rsid w:val="001E3AA6"/>
    <w:rsid w:val="001E7A9F"/>
    <w:rsid w:val="001F5037"/>
    <w:rsid w:val="002016EC"/>
    <w:rsid w:val="00223832"/>
    <w:rsid w:val="002435C0"/>
    <w:rsid w:val="002504B1"/>
    <w:rsid w:val="002508D8"/>
    <w:rsid w:val="00266B34"/>
    <w:rsid w:val="00276E12"/>
    <w:rsid w:val="00281E25"/>
    <w:rsid w:val="00282933"/>
    <w:rsid w:val="002E13BD"/>
    <w:rsid w:val="002E4F5A"/>
    <w:rsid w:val="002E54B3"/>
    <w:rsid w:val="002F20F5"/>
    <w:rsid w:val="002F2B01"/>
    <w:rsid w:val="002F6D0A"/>
    <w:rsid w:val="003032F6"/>
    <w:rsid w:val="003276D1"/>
    <w:rsid w:val="00331D80"/>
    <w:rsid w:val="003454B6"/>
    <w:rsid w:val="003653C8"/>
    <w:rsid w:val="00370F7B"/>
    <w:rsid w:val="00373742"/>
    <w:rsid w:val="003742DC"/>
    <w:rsid w:val="00387941"/>
    <w:rsid w:val="00393732"/>
    <w:rsid w:val="00397B13"/>
    <w:rsid w:val="003A7A96"/>
    <w:rsid w:val="003D17ED"/>
    <w:rsid w:val="003D458A"/>
    <w:rsid w:val="003F15F8"/>
    <w:rsid w:val="0041413A"/>
    <w:rsid w:val="004546D9"/>
    <w:rsid w:val="00472015"/>
    <w:rsid w:val="00474777"/>
    <w:rsid w:val="00484EA6"/>
    <w:rsid w:val="00492CFC"/>
    <w:rsid w:val="0049614D"/>
    <w:rsid w:val="00497FED"/>
    <w:rsid w:val="004A3726"/>
    <w:rsid w:val="004B0CF1"/>
    <w:rsid w:val="004C0025"/>
    <w:rsid w:val="00501D8F"/>
    <w:rsid w:val="005169C0"/>
    <w:rsid w:val="00523D27"/>
    <w:rsid w:val="00527285"/>
    <w:rsid w:val="005473FB"/>
    <w:rsid w:val="00567735"/>
    <w:rsid w:val="00572C93"/>
    <w:rsid w:val="005A644E"/>
    <w:rsid w:val="005C7F23"/>
    <w:rsid w:val="005D42B6"/>
    <w:rsid w:val="005F1B2D"/>
    <w:rsid w:val="00601221"/>
    <w:rsid w:val="00631D2C"/>
    <w:rsid w:val="00644093"/>
    <w:rsid w:val="00644540"/>
    <w:rsid w:val="006610CE"/>
    <w:rsid w:val="00682B1F"/>
    <w:rsid w:val="00691B2F"/>
    <w:rsid w:val="006B2CED"/>
    <w:rsid w:val="006B7959"/>
    <w:rsid w:val="006D3B79"/>
    <w:rsid w:val="006F13C7"/>
    <w:rsid w:val="007001B5"/>
    <w:rsid w:val="0070607B"/>
    <w:rsid w:val="0071374F"/>
    <w:rsid w:val="007237E1"/>
    <w:rsid w:val="00732C91"/>
    <w:rsid w:val="00783550"/>
    <w:rsid w:val="007B01E0"/>
    <w:rsid w:val="007B1864"/>
    <w:rsid w:val="007D63C5"/>
    <w:rsid w:val="007D6F75"/>
    <w:rsid w:val="007E0F96"/>
    <w:rsid w:val="007F4A12"/>
    <w:rsid w:val="00810867"/>
    <w:rsid w:val="00826A41"/>
    <w:rsid w:val="008368C0"/>
    <w:rsid w:val="0087497B"/>
    <w:rsid w:val="00887456"/>
    <w:rsid w:val="008A0661"/>
    <w:rsid w:val="008A34F5"/>
    <w:rsid w:val="008C6C90"/>
    <w:rsid w:val="008E6272"/>
    <w:rsid w:val="008F0988"/>
    <w:rsid w:val="00900B24"/>
    <w:rsid w:val="009020E0"/>
    <w:rsid w:val="009139F0"/>
    <w:rsid w:val="00935126"/>
    <w:rsid w:val="0095598D"/>
    <w:rsid w:val="0096215D"/>
    <w:rsid w:val="00976CCC"/>
    <w:rsid w:val="00997677"/>
    <w:rsid w:val="009C4B64"/>
    <w:rsid w:val="009E28C5"/>
    <w:rsid w:val="00A11C15"/>
    <w:rsid w:val="00A5067E"/>
    <w:rsid w:val="00A50913"/>
    <w:rsid w:val="00A636FA"/>
    <w:rsid w:val="00A9023B"/>
    <w:rsid w:val="00A974D4"/>
    <w:rsid w:val="00AB1FC4"/>
    <w:rsid w:val="00AB4C3E"/>
    <w:rsid w:val="00AC3DF1"/>
    <w:rsid w:val="00AD15EA"/>
    <w:rsid w:val="00AE6896"/>
    <w:rsid w:val="00AF7E19"/>
    <w:rsid w:val="00B00990"/>
    <w:rsid w:val="00B0787D"/>
    <w:rsid w:val="00B0794A"/>
    <w:rsid w:val="00B128BE"/>
    <w:rsid w:val="00B33FAF"/>
    <w:rsid w:val="00B3409D"/>
    <w:rsid w:val="00B41D70"/>
    <w:rsid w:val="00B45591"/>
    <w:rsid w:val="00B838A5"/>
    <w:rsid w:val="00B861D0"/>
    <w:rsid w:val="00B873BB"/>
    <w:rsid w:val="00B96D7F"/>
    <w:rsid w:val="00BB37F7"/>
    <w:rsid w:val="00BC67B1"/>
    <w:rsid w:val="00BC7847"/>
    <w:rsid w:val="00BD108E"/>
    <w:rsid w:val="00BE18FD"/>
    <w:rsid w:val="00BF07AB"/>
    <w:rsid w:val="00C00BF5"/>
    <w:rsid w:val="00C030CC"/>
    <w:rsid w:val="00C31A64"/>
    <w:rsid w:val="00C32251"/>
    <w:rsid w:val="00C65885"/>
    <w:rsid w:val="00CD0D85"/>
    <w:rsid w:val="00CF113F"/>
    <w:rsid w:val="00CF3381"/>
    <w:rsid w:val="00D00B67"/>
    <w:rsid w:val="00D42223"/>
    <w:rsid w:val="00D54993"/>
    <w:rsid w:val="00D61317"/>
    <w:rsid w:val="00D76B00"/>
    <w:rsid w:val="00D76C56"/>
    <w:rsid w:val="00D8164B"/>
    <w:rsid w:val="00DF69DA"/>
    <w:rsid w:val="00E44B07"/>
    <w:rsid w:val="00E6635C"/>
    <w:rsid w:val="00E93ACC"/>
    <w:rsid w:val="00E970AE"/>
    <w:rsid w:val="00EA0D00"/>
    <w:rsid w:val="00EB37B0"/>
    <w:rsid w:val="00EE572A"/>
    <w:rsid w:val="00F0559B"/>
    <w:rsid w:val="00F07BEB"/>
    <w:rsid w:val="00F26D8A"/>
    <w:rsid w:val="00F467A8"/>
    <w:rsid w:val="00F625DB"/>
    <w:rsid w:val="00F747CC"/>
    <w:rsid w:val="00F771D1"/>
    <w:rsid w:val="00F9697B"/>
    <w:rsid w:val="00FD7641"/>
    <w:rsid w:val="00FE7A2D"/>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7AAD1-2A62-4042-99EB-C87B7FE5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paragraph" w:styleId="BodyText">
    <w:name w:val="Body Text"/>
    <w:basedOn w:val="Normal"/>
    <w:link w:val="BodyTextChar"/>
    <w:rsid w:val="00D54993"/>
    <w:pPr>
      <w:widowControl w:val="0"/>
      <w:spacing w:after="120" w:line="240" w:lineRule="auto"/>
    </w:pPr>
    <w:rPr>
      <w:rFonts w:ascii="Courier" w:eastAsia="Times New Roman" w:hAnsi="Courier" w:cs="Times New Roman"/>
      <w:snapToGrid w:val="0"/>
      <w:sz w:val="24"/>
      <w:szCs w:val="20"/>
    </w:rPr>
  </w:style>
  <w:style w:type="character" w:customStyle="1" w:styleId="BodyTextChar">
    <w:name w:val="Body Text Char"/>
    <w:basedOn w:val="DefaultParagraphFont"/>
    <w:link w:val="BodyText"/>
    <w:rsid w:val="00D54993"/>
    <w:rPr>
      <w:rFonts w:ascii="Courier" w:eastAsia="Times New Roman" w:hAnsi="Courier" w:cs="Times New Roman"/>
      <w:snapToGrid w:val="0"/>
      <w:sz w:val="24"/>
      <w:szCs w:val="20"/>
    </w:rPr>
  </w:style>
  <w:style w:type="paragraph" w:styleId="Header">
    <w:name w:val="header"/>
    <w:basedOn w:val="Normal"/>
    <w:link w:val="HeaderChar"/>
    <w:unhideWhenUsed/>
    <w:rsid w:val="00D76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B00"/>
  </w:style>
  <w:style w:type="paragraph" w:styleId="Footer">
    <w:name w:val="footer"/>
    <w:basedOn w:val="Normal"/>
    <w:link w:val="FooterChar"/>
    <w:uiPriority w:val="99"/>
    <w:unhideWhenUsed/>
    <w:rsid w:val="00D76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B00"/>
  </w:style>
  <w:style w:type="character" w:styleId="CommentReference">
    <w:name w:val="annotation reference"/>
    <w:basedOn w:val="DefaultParagraphFont"/>
    <w:uiPriority w:val="99"/>
    <w:semiHidden/>
    <w:unhideWhenUsed/>
    <w:rsid w:val="0049614D"/>
    <w:rPr>
      <w:sz w:val="16"/>
      <w:szCs w:val="16"/>
    </w:rPr>
  </w:style>
  <w:style w:type="paragraph" w:styleId="CommentText">
    <w:name w:val="annotation text"/>
    <w:basedOn w:val="Normal"/>
    <w:link w:val="CommentTextChar"/>
    <w:uiPriority w:val="99"/>
    <w:semiHidden/>
    <w:unhideWhenUsed/>
    <w:rsid w:val="0049614D"/>
    <w:pPr>
      <w:spacing w:line="240" w:lineRule="auto"/>
    </w:pPr>
    <w:rPr>
      <w:sz w:val="20"/>
      <w:szCs w:val="20"/>
    </w:rPr>
  </w:style>
  <w:style w:type="character" w:customStyle="1" w:styleId="CommentTextChar">
    <w:name w:val="Comment Text Char"/>
    <w:basedOn w:val="DefaultParagraphFont"/>
    <w:link w:val="CommentText"/>
    <w:uiPriority w:val="99"/>
    <w:semiHidden/>
    <w:rsid w:val="0049614D"/>
    <w:rPr>
      <w:sz w:val="20"/>
      <w:szCs w:val="20"/>
    </w:rPr>
  </w:style>
  <w:style w:type="paragraph" w:styleId="CommentSubject">
    <w:name w:val="annotation subject"/>
    <w:basedOn w:val="CommentText"/>
    <w:next w:val="CommentText"/>
    <w:link w:val="CommentSubjectChar"/>
    <w:uiPriority w:val="99"/>
    <w:semiHidden/>
    <w:unhideWhenUsed/>
    <w:rsid w:val="0049614D"/>
    <w:rPr>
      <w:b/>
      <w:bCs/>
    </w:rPr>
  </w:style>
  <w:style w:type="character" w:customStyle="1" w:styleId="CommentSubjectChar">
    <w:name w:val="Comment Subject Char"/>
    <w:basedOn w:val="CommentTextChar"/>
    <w:link w:val="CommentSubject"/>
    <w:uiPriority w:val="99"/>
    <w:semiHidden/>
    <w:rsid w:val="0049614D"/>
    <w:rPr>
      <w:b/>
      <w:bCs/>
      <w:sz w:val="20"/>
      <w:szCs w:val="20"/>
    </w:rPr>
  </w:style>
  <w:style w:type="paragraph" w:customStyle="1" w:styleId="header2">
    <w:name w:val="header2"/>
    <w:rsid w:val="00691B2F"/>
    <w:pPr>
      <w:widowControl w:val="0"/>
      <w:tabs>
        <w:tab w:val="left" w:pos="1440"/>
        <w:tab w:val="center" w:pos="4320"/>
        <w:tab w:val="right" w:pos="8640"/>
      </w:tabs>
      <w:suppressAutoHyphens/>
      <w:spacing w:after="0" w:line="240" w:lineRule="auto"/>
      <w:jc w:val="center"/>
    </w:pPr>
    <w:rPr>
      <w:rFonts w:ascii="Times New Roman" w:eastAsia="Times New Roman" w:hAnsi="Times New Roman"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699BA-058E-4959-880F-B708CF6A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1392</Words>
  <Characters>7936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Cathy Williams</cp:lastModifiedBy>
  <cp:revision>2</cp:revision>
  <cp:lastPrinted>2016-10-11T16:30:00Z</cp:lastPrinted>
  <dcterms:created xsi:type="dcterms:W3CDTF">2016-10-17T15:58:00Z</dcterms:created>
  <dcterms:modified xsi:type="dcterms:W3CDTF">2016-10-17T15:58:00Z</dcterms:modified>
</cp:coreProperties>
</file>