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69D" w:rsidRDefault="007B769D" w:rsidP="0087245D">
      <w:pPr>
        <w:jc w:val="center"/>
        <w:rPr>
          <w:u w:val="single"/>
        </w:rPr>
      </w:pPr>
      <w:bookmarkStart w:id="0" w:name="_GoBack"/>
      <w:bookmarkEnd w:id="0"/>
    </w:p>
    <w:p w:rsidR="000C52AA" w:rsidRPr="00D95C42" w:rsidRDefault="000C52AA" w:rsidP="0087245D">
      <w:pPr>
        <w:jc w:val="center"/>
        <w:rPr>
          <w:u w:val="single"/>
        </w:rPr>
      </w:pPr>
      <w:r w:rsidRPr="00D95C42">
        <w:rPr>
          <w:u w:val="single"/>
        </w:rPr>
        <w:t>Paperwork Reduction Act Submission</w:t>
      </w:r>
    </w:p>
    <w:p w:rsidR="000C52AA" w:rsidRPr="00D95C42" w:rsidRDefault="000C52AA" w:rsidP="0061799D">
      <w:pPr>
        <w:jc w:val="center"/>
        <w:rPr>
          <w:u w:val="single"/>
        </w:rPr>
      </w:pPr>
      <w:r w:rsidRPr="00D95C42">
        <w:rPr>
          <w:u w:val="single"/>
        </w:rPr>
        <w:t>Supporting Statement</w:t>
      </w:r>
    </w:p>
    <w:p w:rsidR="000C52AA" w:rsidRDefault="009A7495" w:rsidP="0061799D">
      <w:pPr>
        <w:jc w:val="center"/>
        <w:rPr>
          <w:b/>
        </w:rPr>
      </w:pPr>
      <w:r>
        <w:rPr>
          <w:b/>
        </w:rPr>
        <w:t>Annual Update</w:t>
      </w:r>
      <w:r w:rsidRPr="00D95C42">
        <w:rPr>
          <w:b/>
        </w:rPr>
        <w:t xml:space="preserve"> </w:t>
      </w:r>
      <w:r w:rsidR="000C52AA" w:rsidRPr="00D95C42">
        <w:rPr>
          <w:b/>
        </w:rPr>
        <w:t>for the 8(a) Business Development (BD) Program</w:t>
      </w:r>
      <w:r w:rsidR="00B91BFF">
        <w:rPr>
          <w:b/>
        </w:rPr>
        <w:t xml:space="preserve"> </w:t>
      </w:r>
    </w:p>
    <w:p w:rsidR="007B769D" w:rsidRDefault="007B769D" w:rsidP="00E80846">
      <w:pPr>
        <w:rPr>
          <w:b/>
        </w:rPr>
      </w:pPr>
    </w:p>
    <w:p w:rsidR="005D400A" w:rsidRDefault="005D400A" w:rsidP="005D400A">
      <w:pPr>
        <w:ind w:firstLine="720"/>
      </w:pPr>
      <w:r>
        <w:rPr>
          <w:b/>
          <w:bCs/>
        </w:rPr>
        <w:t>Terms of Prior Clearance</w:t>
      </w:r>
    </w:p>
    <w:p w:rsidR="007D13AA" w:rsidRDefault="007D13AA" w:rsidP="005D400A"/>
    <w:p w:rsidR="005D400A" w:rsidRDefault="005D400A" w:rsidP="005D400A">
      <w:r>
        <w:t>On August 21, 2013</w:t>
      </w:r>
      <w:r w:rsidR="007D13AA">
        <w:t>, OMB</w:t>
      </w:r>
      <w:r>
        <w:t xml:space="preserve"> approved reinstatement of this collection of information until August 31, 2016.  This approval included certain terms and conditions the agency was required to meet prior to the expiration date and resubmission for approval.  On July 26, 2016, OMB granted a two month extension of the August 31, 201</w:t>
      </w:r>
      <w:r w:rsidR="007D13AA">
        <w:t>6</w:t>
      </w:r>
      <w:r>
        <w:t>, expiration date and incorporated by reference the terms of the 2013 extension</w:t>
      </w:r>
      <w:r w:rsidR="007D13AA">
        <w:t xml:space="preserve">, which stated in pertinent part: </w:t>
      </w:r>
      <w:r>
        <w:t xml:space="preserve"> </w:t>
      </w:r>
    </w:p>
    <w:p w:rsidR="005D400A" w:rsidRDefault="005D400A" w:rsidP="005D400A">
      <w:pPr>
        <w:ind w:left="1440"/>
      </w:pPr>
    </w:p>
    <w:p w:rsidR="005D400A" w:rsidRDefault="005D400A" w:rsidP="005D400A">
      <w:pPr>
        <w:ind w:left="720"/>
      </w:pPr>
      <w:r w:rsidRPr="00845313">
        <w:t xml:space="preserve">Before this information collection is resubmitted to OMB for another three-year approval, the Agency must ensure that the personnel responsible for collecting, using, and monitoring this information collection have received training on compliance with the Paperwork Reduction Act (PRA) requirements and further, that such personnel are provided a detailed plan for ensuring those requirements are met in a timely manner to prevent future violations of the PRA. </w:t>
      </w:r>
      <w:r>
        <w:t xml:space="preserve"> </w:t>
      </w:r>
      <w:r w:rsidRPr="00845313">
        <w:t>Details of this plan must be included in the Supporting Statement with the next request for approval of this information</w:t>
      </w:r>
      <w:r>
        <w:t xml:space="preserve"> collection.</w:t>
      </w:r>
    </w:p>
    <w:p w:rsidR="005D400A" w:rsidRDefault="005D400A" w:rsidP="005D400A"/>
    <w:p w:rsidR="005D400A" w:rsidRDefault="005D400A" w:rsidP="005D400A">
      <w:r>
        <w:t>SBA has complied with the terms of the prior clearance</w:t>
      </w:r>
      <w:r w:rsidR="007D13AA">
        <w:t>:</w:t>
      </w:r>
    </w:p>
    <w:p w:rsidR="005D400A" w:rsidRDefault="005D400A" w:rsidP="005D400A"/>
    <w:p w:rsidR="005D400A" w:rsidRDefault="005D400A" w:rsidP="005D400A">
      <w:pPr>
        <w:pStyle w:val="ListParagraph"/>
        <w:numPr>
          <w:ilvl w:val="0"/>
          <w:numId w:val="13"/>
        </w:numPr>
      </w:pPr>
      <w:r>
        <w:t xml:space="preserve">Employees from the Office of Business Development -- the office responsible for this information collection -- participated in Paperwork Reduction Act training on October 5, 2015.  This training was conducted by </w:t>
      </w:r>
      <w:r w:rsidR="007D13AA">
        <w:t xml:space="preserve">the </w:t>
      </w:r>
      <w:r>
        <w:t xml:space="preserve">Office of Information and Regulatory Affairs, of the Office of Management and Budget.  </w:t>
      </w:r>
    </w:p>
    <w:p w:rsidR="005D400A" w:rsidRDefault="005D400A" w:rsidP="005D400A">
      <w:pPr>
        <w:pStyle w:val="ListParagraph"/>
        <w:numPr>
          <w:ilvl w:val="0"/>
          <w:numId w:val="13"/>
        </w:numPr>
      </w:pPr>
      <w:r>
        <w:t xml:space="preserve">The Office of Business Development has developed and uses a detailed chart of all program forms and their expiration dates. This chart is updated bi-annually to assure all forms are up to date and clearance work begins well in advance of expiration.  </w:t>
      </w:r>
    </w:p>
    <w:p w:rsidR="005D400A" w:rsidRPr="007D13AA" w:rsidRDefault="005D400A" w:rsidP="007D13AA">
      <w:pPr>
        <w:pStyle w:val="ListParagraph"/>
        <w:numPr>
          <w:ilvl w:val="0"/>
          <w:numId w:val="13"/>
        </w:numPr>
        <w:rPr>
          <w:b/>
          <w:bCs/>
        </w:rPr>
      </w:pPr>
      <w:r>
        <w:t>SBA’s Office of Records Management Division</w:t>
      </w:r>
      <w:r w:rsidR="007D13AA">
        <w:t xml:space="preserve"> </w:t>
      </w:r>
      <w:r>
        <w:t xml:space="preserve">(RMD) notifies every office </w:t>
      </w:r>
      <w:r w:rsidR="007D13AA">
        <w:t>six m</w:t>
      </w:r>
      <w:r>
        <w:t>onths prior to any form’s expiration date. The notice provides detailed instructions on the information collection renewal process, including deadlines for completing each phase.  RMD also provides a draft copy of the required 60-day Federal Register notice and requires responsible offices to give input on any proposed changes to the information collection.</w:t>
      </w:r>
    </w:p>
    <w:p w:rsidR="005D400A" w:rsidRDefault="005D400A" w:rsidP="00A26EA3">
      <w:pPr>
        <w:ind w:firstLine="720"/>
        <w:rPr>
          <w:b/>
          <w:bCs/>
        </w:rPr>
      </w:pPr>
    </w:p>
    <w:p w:rsidR="005D400A" w:rsidRDefault="005D400A" w:rsidP="00A26EA3">
      <w:pPr>
        <w:ind w:firstLine="720"/>
        <w:rPr>
          <w:b/>
          <w:bCs/>
        </w:rPr>
      </w:pPr>
    </w:p>
    <w:p w:rsidR="000C52AA" w:rsidRPr="00CF2CAB" w:rsidRDefault="00CF2CAB" w:rsidP="00CF2CAB">
      <w:pPr>
        <w:pStyle w:val="ListParagraph"/>
        <w:numPr>
          <w:ilvl w:val="0"/>
          <w:numId w:val="12"/>
        </w:numPr>
        <w:autoSpaceDE w:val="0"/>
        <w:autoSpaceDN w:val="0"/>
        <w:adjustRightInd w:val="0"/>
        <w:rPr>
          <w:b/>
          <w:u w:val="single"/>
        </w:rPr>
      </w:pPr>
      <w:r>
        <w:rPr>
          <w:b/>
          <w:u w:val="single"/>
        </w:rPr>
        <w:t>Circumstances Necessitating the Collection of Information</w:t>
      </w:r>
      <w:r w:rsidR="000C14B8">
        <w:rPr>
          <w:b/>
          <w:u w:val="single"/>
        </w:rPr>
        <w:t xml:space="preserve">.  </w:t>
      </w:r>
      <w:r w:rsidR="000C14B8" w:rsidRPr="00BB41A2">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C52AA" w:rsidRPr="00E3266A" w:rsidRDefault="000C52AA">
      <w:pPr>
        <w:rPr>
          <w:b/>
        </w:rPr>
      </w:pPr>
    </w:p>
    <w:p w:rsidR="000C52AA" w:rsidRDefault="000C52AA" w:rsidP="00FC4C39">
      <w:proofErr w:type="gramStart"/>
      <w:r>
        <w:lastRenderedPageBreak/>
        <w:t>The U.S. Small Business Administration’s (SBA) 8(a) Business Development (BD) Program was created by Section 8(a) of the Small Business Act and implemented by Title 13, Part 124, Subpart A of the Code of Federal Regulations (CFR).</w:t>
      </w:r>
      <w:proofErr w:type="gramEnd"/>
      <w:r>
        <w:t xml:space="preserve">  The purpose of the 8(a) BD Program is</w:t>
      </w:r>
      <w:r w:rsidR="00CA2197">
        <w:t xml:space="preserve"> to enhance the business development of small business concerns owned and controlled by socially and economically disadvantaged </w:t>
      </w:r>
      <w:r w:rsidR="008365FA">
        <w:t xml:space="preserve">individuals </w:t>
      </w:r>
      <w:r w:rsidR="00CA2197">
        <w:t>whose ability to compete in the free enterprise system has been impaired due to diminished capital and credit opportunities as compared to others in the same or similar line of business.</w:t>
      </w:r>
    </w:p>
    <w:p w:rsidR="0051086E" w:rsidRDefault="0051086E" w:rsidP="00FC4C39"/>
    <w:p w:rsidR="003B3936" w:rsidRDefault="00CF2CAB" w:rsidP="00153FDF">
      <w:pPr>
        <w:pStyle w:val="BodyText"/>
        <w:spacing w:after="0" w:line="240" w:lineRule="auto"/>
        <w:ind w:firstLine="0"/>
        <w:jc w:val="left"/>
      </w:pPr>
      <w:r w:rsidRPr="00A13867">
        <w:rPr>
          <w:sz w:val="24"/>
          <w:szCs w:val="24"/>
        </w:rPr>
        <w:t xml:space="preserve">Currently, all Participant firms submit the SBA Form 1450, “8(a) Annual Update”, which includes Attachments A and B, to annually update and report to SBA on the firm’s business progress and participation in the 8(a) BD program, particularly to meet the annual review and annual update requirements outlined in the SBA regulations at 13 </w:t>
      </w:r>
      <w:r>
        <w:rPr>
          <w:sz w:val="24"/>
          <w:szCs w:val="24"/>
        </w:rPr>
        <w:t xml:space="preserve">C.F.R. </w:t>
      </w:r>
      <w:r w:rsidRPr="00A13867">
        <w:rPr>
          <w:sz w:val="24"/>
          <w:szCs w:val="24"/>
        </w:rPr>
        <w:t>124.112</w:t>
      </w:r>
      <w:r>
        <w:rPr>
          <w:sz w:val="24"/>
          <w:szCs w:val="24"/>
        </w:rPr>
        <w:t>.</w:t>
      </w:r>
    </w:p>
    <w:p w:rsidR="00273668" w:rsidRDefault="00273668" w:rsidP="00B86633"/>
    <w:p w:rsidR="00153FDF" w:rsidRPr="00273668" w:rsidRDefault="003B3936" w:rsidP="00B86633">
      <w:pPr>
        <w:rPr>
          <w:b/>
        </w:rPr>
      </w:pPr>
      <w:r w:rsidRPr="00273668">
        <w:rPr>
          <w:b/>
          <w:u w:val="single"/>
        </w:rPr>
        <w:t xml:space="preserve">Summary </w:t>
      </w:r>
      <w:r w:rsidR="00153FDF" w:rsidRPr="00273668">
        <w:rPr>
          <w:b/>
          <w:u w:val="single"/>
        </w:rPr>
        <w:t>of Changes to the Collection of Information</w:t>
      </w:r>
      <w:r w:rsidR="00153FDF" w:rsidRPr="00273668">
        <w:rPr>
          <w:b/>
        </w:rPr>
        <w:t xml:space="preserve">: </w:t>
      </w:r>
      <w:r w:rsidRPr="00273668">
        <w:rPr>
          <w:b/>
        </w:rPr>
        <w:t xml:space="preserve"> </w:t>
      </w:r>
    </w:p>
    <w:p w:rsidR="00273668" w:rsidRPr="00273668" w:rsidRDefault="00273668" w:rsidP="00676095">
      <w:pPr>
        <w:rPr>
          <w:b/>
        </w:rPr>
      </w:pPr>
    </w:p>
    <w:p w:rsidR="00597A8D" w:rsidRDefault="00B86633" w:rsidP="00676095">
      <w:r w:rsidRPr="00FD2D4A">
        <w:t xml:space="preserve">SBA </w:t>
      </w:r>
      <w:r w:rsidR="00273668" w:rsidRPr="005A7D23">
        <w:t>conduct</w:t>
      </w:r>
      <w:r w:rsidR="00273668">
        <w:t xml:space="preserve">ed </w:t>
      </w:r>
      <w:r w:rsidR="00273668" w:rsidRPr="005A7D23">
        <w:t>a</w:t>
      </w:r>
      <w:r w:rsidRPr="005A7D23">
        <w:t xml:space="preserve"> comprehensive review of the entire 8(a) annual review collection and </w:t>
      </w:r>
      <w:r>
        <w:t xml:space="preserve">its </w:t>
      </w:r>
      <w:r w:rsidRPr="005A7D23">
        <w:t>associated burdens.  In conducting the review</w:t>
      </w:r>
      <w:r>
        <w:t xml:space="preserve">, </w:t>
      </w:r>
      <w:r w:rsidRPr="005A7D23">
        <w:t>SBA assess</w:t>
      </w:r>
      <w:r w:rsidR="00153FDF">
        <w:t>ed</w:t>
      </w:r>
      <w:r w:rsidRPr="005A7D23">
        <w:t xml:space="preserve"> the practical utility of the various requirements and the internal processes to identify ways to reduce burden while still meeting the goal(s) of the program. </w:t>
      </w:r>
      <w:r w:rsidR="00153FDF">
        <w:t xml:space="preserve"> </w:t>
      </w:r>
      <w:r>
        <w:t>As a result of its review efforts to date, SBA has streamlined</w:t>
      </w:r>
      <w:r w:rsidRPr="005A7D23">
        <w:t xml:space="preserve"> </w:t>
      </w:r>
      <w:r w:rsidR="00597A8D">
        <w:t xml:space="preserve">the annual review process by requesting only pertinent information in an efficient and organized </w:t>
      </w:r>
      <w:r w:rsidR="005B5550">
        <w:t>manner</w:t>
      </w:r>
      <w:r w:rsidR="00273668">
        <w:t xml:space="preserve">. </w:t>
      </w:r>
      <w:r w:rsidR="00676095">
        <w:t xml:space="preserve">The summary below reflects the changes to the information collection:  </w:t>
      </w:r>
    </w:p>
    <w:p w:rsidR="00CF2CAB" w:rsidRPr="00597A8D" w:rsidRDefault="00CF2CAB" w:rsidP="00676095"/>
    <w:p w:rsidR="005E01D0" w:rsidRDefault="00F03B0B" w:rsidP="00C9094F">
      <w:pPr>
        <w:numPr>
          <w:ilvl w:val="0"/>
          <w:numId w:val="11"/>
        </w:numPr>
      </w:pPr>
      <w:r w:rsidRPr="00CF2CAB">
        <w:t>Introduction Paragraph, with</w:t>
      </w:r>
      <w:r w:rsidRPr="00676095">
        <w:t xml:space="preserve"> Attachments A and B, was removed because the information required in the attachments was incorporated into the revised Form 1450.  Additionally, the document will be completed electronically and will not be required to be mailed to the Business Opportunity Specialist.  </w:t>
      </w:r>
    </w:p>
    <w:p w:rsidR="00F03B0B" w:rsidRDefault="00F03B0B" w:rsidP="00C9094F">
      <w:pPr>
        <w:numPr>
          <w:ilvl w:val="0"/>
          <w:numId w:val="11"/>
        </w:numPr>
      </w:pPr>
      <w:r w:rsidRPr="00676095">
        <w:t>Section 1 (Program Dates) was removed due to automation</w:t>
      </w:r>
      <w:r>
        <w:t>; the electronic system will populate this information.</w:t>
      </w:r>
    </w:p>
    <w:p w:rsidR="00F03B0B" w:rsidRDefault="00F03B0B" w:rsidP="00C9094F">
      <w:pPr>
        <w:numPr>
          <w:ilvl w:val="0"/>
          <w:numId w:val="11"/>
        </w:numPr>
      </w:pPr>
      <w:r>
        <w:t xml:space="preserve">Section 2 (Personal Financial Information) was moved to Section </w:t>
      </w:r>
      <w:r w:rsidR="00E82189">
        <w:t>7</w:t>
      </w:r>
      <w:r>
        <w:t xml:space="preserve"> for a better flow. The statements were further clarified with plain language. </w:t>
      </w:r>
    </w:p>
    <w:p w:rsidR="00F03B0B" w:rsidRDefault="00324297" w:rsidP="00C9094F">
      <w:pPr>
        <w:numPr>
          <w:ilvl w:val="0"/>
          <w:numId w:val="11"/>
        </w:numPr>
      </w:pPr>
      <w:r>
        <w:t>Section 3 (Annual Compensation Data) is now covered in Section 4. The requirement is simplified and incorporated into the revised Form 1450.</w:t>
      </w:r>
    </w:p>
    <w:p w:rsidR="00324297" w:rsidRDefault="00324297" w:rsidP="00C9094F">
      <w:pPr>
        <w:numPr>
          <w:ilvl w:val="0"/>
          <w:numId w:val="11"/>
        </w:numPr>
      </w:pPr>
      <w:r>
        <w:t xml:space="preserve">Section 4 (Transferred Assets) has been moved to Section </w:t>
      </w:r>
      <w:r w:rsidR="00E82189">
        <w:t>5</w:t>
      </w:r>
      <w:r>
        <w:t xml:space="preserve"> and is asked in the opening question for further clarification.</w:t>
      </w:r>
    </w:p>
    <w:p w:rsidR="00324297" w:rsidRDefault="00324297" w:rsidP="00C9094F">
      <w:pPr>
        <w:numPr>
          <w:ilvl w:val="0"/>
          <w:numId w:val="11"/>
        </w:numPr>
      </w:pPr>
      <w:r>
        <w:t xml:space="preserve">Section 5 (Tax Returns) has been moved to </w:t>
      </w:r>
      <w:r w:rsidR="00C9094F">
        <w:t xml:space="preserve">new </w:t>
      </w:r>
      <w:r>
        <w:t xml:space="preserve">Section </w:t>
      </w:r>
      <w:r w:rsidR="00E82189">
        <w:t>7</w:t>
      </w:r>
      <w:r w:rsidR="00C9094F">
        <w:t xml:space="preserve"> (Required Documentation)</w:t>
      </w:r>
      <w:r>
        <w:t>. Submission of personal tax returns is now only required from each disadvantaged owner upon whom 8(a) certification is based.</w:t>
      </w:r>
      <w:r w:rsidR="009A0965">
        <w:t xml:space="preserve"> The requirement to submit IRS Form 4506-T is no longer required.</w:t>
      </w:r>
      <w:r>
        <w:t xml:space="preserve"> The submission of business tax returns is </w:t>
      </w:r>
      <w:r w:rsidR="007A0370">
        <w:t>unchanged;</w:t>
      </w:r>
      <w:r>
        <w:t xml:space="preserve"> however Entity-Owned Firms </w:t>
      </w:r>
      <w:r w:rsidR="00E82189">
        <w:t>are</w:t>
      </w:r>
      <w:r w:rsidR="009A0965">
        <w:t xml:space="preserve"> only required </w:t>
      </w:r>
      <w:r w:rsidR="00E82189">
        <w:t xml:space="preserve">to provide business tax returns </w:t>
      </w:r>
      <w:r w:rsidR="009A0965">
        <w:t xml:space="preserve">if </w:t>
      </w:r>
      <w:r w:rsidR="00E82189">
        <w:t xml:space="preserve">they have </w:t>
      </w:r>
      <w:r w:rsidR="009A0965">
        <w:t xml:space="preserve">not previously </w:t>
      </w:r>
      <w:r w:rsidR="00E82189">
        <w:t xml:space="preserve">been </w:t>
      </w:r>
      <w:r w:rsidR="009A0965">
        <w:t>submitted to SBA as consolidated corporate tax returns. This requirement was reduced because it is overly burdensome to require full tax returns from each proprietor, partner, management member, officer, director, or owner of more than 10% stock in the Participant firm; it is duplicative to collect Entity</w:t>
      </w:r>
      <w:r w:rsidR="00E82189">
        <w:t>-</w:t>
      </w:r>
      <w:r w:rsidR="009A0965">
        <w:t xml:space="preserve">Owned tax returns annually.  Per </w:t>
      </w:r>
      <w:r w:rsidR="00E82189">
        <w:t xml:space="preserve">13 CFR § </w:t>
      </w:r>
      <w:r w:rsidR="009A0965">
        <w:t>124.403</w:t>
      </w:r>
      <w:r w:rsidR="00E82189">
        <w:t>(b</w:t>
      </w:r>
      <w:proofErr w:type="gramStart"/>
      <w:r w:rsidR="00E82189">
        <w:t>)</w:t>
      </w:r>
      <w:r w:rsidR="009A0965">
        <w:t>(</w:t>
      </w:r>
      <w:proofErr w:type="gramEnd"/>
      <w:r w:rsidR="009A0965">
        <w:t xml:space="preserve">4), SBA retains the ability to </w:t>
      </w:r>
      <w:r w:rsidR="009A0965">
        <w:lastRenderedPageBreak/>
        <w:t>request this information as needed, thus not introducing additional risk to the program.</w:t>
      </w:r>
    </w:p>
    <w:p w:rsidR="009A0965" w:rsidRDefault="009A0965" w:rsidP="00C9094F">
      <w:pPr>
        <w:numPr>
          <w:ilvl w:val="0"/>
          <w:numId w:val="11"/>
        </w:numPr>
      </w:pPr>
      <w:r>
        <w:t xml:space="preserve">Section 6 (Business Structure/Ownership Changes) was moved to </w:t>
      </w:r>
      <w:r w:rsidR="00C9094F">
        <w:t xml:space="preserve">new </w:t>
      </w:r>
      <w:r>
        <w:t>Section 2</w:t>
      </w:r>
      <w:r w:rsidR="00C9094F">
        <w:t xml:space="preserve"> (Certifications – Eligibility)</w:t>
      </w:r>
      <w:r>
        <w:t xml:space="preserve"> in the revised Form 1450 in the form of a certification statement.</w:t>
      </w:r>
    </w:p>
    <w:p w:rsidR="009A0965" w:rsidRDefault="00C9094F" w:rsidP="00C9094F">
      <w:pPr>
        <w:numPr>
          <w:ilvl w:val="0"/>
          <w:numId w:val="11"/>
        </w:numPr>
      </w:pPr>
      <w:r>
        <w:t>Section 7 (Adverse Actions) was moved to Section 2 in the revised Form 1450 in the form of a certification statement.</w:t>
      </w:r>
    </w:p>
    <w:p w:rsidR="00C9094F" w:rsidRDefault="00C9094F" w:rsidP="00C9094F">
      <w:pPr>
        <w:numPr>
          <w:ilvl w:val="0"/>
          <w:numId w:val="11"/>
        </w:numPr>
      </w:pPr>
      <w:r>
        <w:t xml:space="preserve">Section 8 (Business Financials) was moved to new Section </w:t>
      </w:r>
      <w:r w:rsidR="000A70DA">
        <w:t>7</w:t>
      </w:r>
      <w:r>
        <w:t xml:space="preserve"> (Required Document</w:t>
      </w:r>
      <w:r w:rsidR="00DE31E2">
        <w:t>s</w:t>
      </w:r>
      <w:r>
        <w:t>) for simplification.  This requirement was removed for Entity</w:t>
      </w:r>
      <w:r w:rsidR="000A70DA">
        <w:t>-</w:t>
      </w:r>
      <w:r>
        <w:t xml:space="preserve"> Owned firms</w:t>
      </w:r>
      <w:r w:rsidR="000A70DA">
        <w:t xml:space="preserve"> who have previously provided consolidated financial statements for their parent entity</w:t>
      </w:r>
      <w:r>
        <w:t>, as it is duplicative.</w:t>
      </w:r>
    </w:p>
    <w:p w:rsidR="00C9094F" w:rsidRPr="00565909" w:rsidRDefault="00C9094F" w:rsidP="00C9094F">
      <w:pPr>
        <w:numPr>
          <w:ilvl w:val="0"/>
          <w:numId w:val="11"/>
        </w:numPr>
      </w:pPr>
      <w:r w:rsidRPr="00565909">
        <w:t>Section 9 (Access to Credit and Capital) was removed.</w:t>
      </w:r>
    </w:p>
    <w:p w:rsidR="00C9094F" w:rsidRPr="00565909" w:rsidRDefault="00C9094F" w:rsidP="00C9094F">
      <w:pPr>
        <w:numPr>
          <w:ilvl w:val="0"/>
          <w:numId w:val="11"/>
        </w:numPr>
      </w:pPr>
      <w:r w:rsidRPr="00565909">
        <w:t>Section 10 (Other Sources of Capital) was removed.</w:t>
      </w:r>
    </w:p>
    <w:p w:rsidR="00C9094F" w:rsidRPr="00565909" w:rsidRDefault="00C9094F" w:rsidP="00C9094F">
      <w:pPr>
        <w:numPr>
          <w:ilvl w:val="0"/>
          <w:numId w:val="11"/>
        </w:numPr>
      </w:pPr>
      <w:r w:rsidRPr="00565909">
        <w:t>Section 11 (Bonding Information) was removed.</w:t>
      </w:r>
    </w:p>
    <w:p w:rsidR="00C9094F" w:rsidRDefault="00C9094F" w:rsidP="00C9094F">
      <w:pPr>
        <w:numPr>
          <w:ilvl w:val="0"/>
          <w:numId w:val="11"/>
        </w:numPr>
      </w:pPr>
      <w:r w:rsidRPr="00565909">
        <w:t xml:space="preserve">Section 12 (Business Activity Report) was moved to new Section </w:t>
      </w:r>
      <w:r w:rsidR="000A70DA" w:rsidRPr="00565909">
        <w:t>5</w:t>
      </w:r>
      <w:r w:rsidRPr="00565909">
        <w:t xml:space="preserve"> (Changes</w:t>
      </w:r>
      <w:r>
        <w:t xml:space="preserve"> in Assets, Revenue, Contra</w:t>
      </w:r>
      <w:r w:rsidR="00B579CE">
        <w:t xml:space="preserve">cts &amp; Affiliates) </w:t>
      </w:r>
      <w:r w:rsidR="000A70DA">
        <w:t xml:space="preserve">and </w:t>
      </w:r>
      <w:r w:rsidR="00B579CE">
        <w:t>simplified with plain language.</w:t>
      </w:r>
    </w:p>
    <w:p w:rsidR="00B579CE" w:rsidRDefault="00B579CE" w:rsidP="00C9094F">
      <w:pPr>
        <w:numPr>
          <w:ilvl w:val="0"/>
          <w:numId w:val="11"/>
        </w:numPr>
      </w:pPr>
      <w:r>
        <w:t>Section 13 (Number of Employees) was removed because it is duplicative. This information is already collected on the SBA Form 1010.</w:t>
      </w:r>
    </w:p>
    <w:p w:rsidR="00B579CE" w:rsidRDefault="00B579CE" w:rsidP="00C9094F">
      <w:pPr>
        <w:numPr>
          <w:ilvl w:val="0"/>
          <w:numId w:val="11"/>
        </w:numPr>
      </w:pPr>
      <w:r>
        <w:t xml:space="preserve">Section 14 (Mentor/Protégé) was moved to new Section </w:t>
      </w:r>
      <w:r w:rsidR="000A70DA">
        <w:t>6</w:t>
      </w:r>
      <w:r>
        <w:t xml:space="preserve"> (Mentor Protégé Program) for consistency purposes.  </w:t>
      </w:r>
    </w:p>
    <w:p w:rsidR="00D60453" w:rsidRDefault="00CB3E6E" w:rsidP="00C9094F">
      <w:pPr>
        <w:numPr>
          <w:ilvl w:val="0"/>
          <w:numId w:val="11"/>
        </w:numPr>
      </w:pPr>
      <w:r>
        <w:t xml:space="preserve">Section 15 (Joint Venture) was moved to new Section </w:t>
      </w:r>
      <w:r w:rsidR="000A70DA">
        <w:t>6</w:t>
      </w:r>
      <w:r>
        <w:t xml:space="preserve"> (Mentor Protégé </w:t>
      </w:r>
      <w:r w:rsidR="00D60453">
        <w:t xml:space="preserve">Program) and clarified. </w:t>
      </w:r>
    </w:p>
    <w:p w:rsidR="00D60453" w:rsidRDefault="00D60453" w:rsidP="00C9094F">
      <w:pPr>
        <w:numPr>
          <w:ilvl w:val="0"/>
          <w:numId w:val="11"/>
        </w:numPr>
      </w:pPr>
      <w:r>
        <w:t xml:space="preserve">Section 16 (Taxes) was removed; this section requested information that can be found on the firm’s tax returns which are submitted under new Section </w:t>
      </w:r>
      <w:r w:rsidR="000A70DA">
        <w:t>7</w:t>
      </w:r>
      <w:r>
        <w:t>.</w:t>
      </w:r>
    </w:p>
    <w:p w:rsidR="00CB3E6E" w:rsidRDefault="00D60453" w:rsidP="00C9094F">
      <w:pPr>
        <w:numPr>
          <w:ilvl w:val="0"/>
          <w:numId w:val="11"/>
        </w:numPr>
      </w:pPr>
      <w:r>
        <w:t xml:space="preserve">Section 17 (Contract Forecast) was moved to new Section 3 (Business Plan) for consistency purposes.  </w:t>
      </w:r>
      <w:r w:rsidR="00CB3E6E">
        <w:t xml:space="preserve"> </w:t>
      </w:r>
    </w:p>
    <w:p w:rsidR="00D60453" w:rsidRDefault="00D60453" w:rsidP="00C9094F">
      <w:pPr>
        <w:numPr>
          <w:ilvl w:val="0"/>
          <w:numId w:val="11"/>
        </w:numPr>
      </w:pPr>
      <w:r>
        <w:t>Transition Management Plan was moved to new Section 3 (Business Plan) for greater clarity and consistency.</w:t>
      </w:r>
    </w:p>
    <w:p w:rsidR="00D60453" w:rsidRDefault="00D60453" w:rsidP="00C9094F">
      <w:pPr>
        <w:numPr>
          <w:ilvl w:val="0"/>
          <w:numId w:val="11"/>
        </w:numPr>
      </w:pPr>
      <w:r>
        <w:t>Individual/Entity Compensation Worksheet was revised and moved to new Section 4 (Withdrawals, Payments &amp; Loans)</w:t>
      </w:r>
      <w:r w:rsidR="003B63B6">
        <w:t>. The section is revised into a Yes/No format, instead of requiring the</w:t>
      </w:r>
      <w:r w:rsidR="00A7291C">
        <w:t xml:space="preserve"> Program Participant </w:t>
      </w:r>
      <w:r w:rsidR="00DE31E2">
        <w:t xml:space="preserve">to </w:t>
      </w:r>
      <w:r w:rsidR="00A7291C">
        <w:t xml:space="preserve">submit volumes of financial information. If any of the answers are </w:t>
      </w:r>
      <w:r w:rsidR="000A70DA">
        <w:t>“</w:t>
      </w:r>
      <w:r w:rsidR="00A7291C">
        <w:t>Yes</w:t>
      </w:r>
      <w:r w:rsidR="000A70DA">
        <w:t>”</w:t>
      </w:r>
      <w:r w:rsidR="00A7291C">
        <w:t xml:space="preserve">, the firm is </w:t>
      </w:r>
      <w:r w:rsidR="007A0370">
        <w:t xml:space="preserve">required to </w:t>
      </w:r>
      <w:r w:rsidR="00A7291C">
        <w:t xml:space="preserve">provide further information.  If the answer is </w:t>
      </w:r>
      <w:r w:rsidR="000A70DA">
        <w:t>“</w:t>
      </w:r>
      <w:r w:rsidR="00A7291C">
        <w:t>No</w:t>
      </w:r>
      <w:r w:rsidR="000A70DA">
        <w:t>”</w:t>
      </w:r>
      <w:r w:rsidR="00A7291C">
        <w:t xml:space="preserve">, the firm has nothing else to do.  </w:t>
      </w:r>
    </w:p>
    <w:p w:rsidR="00D60453" w:rsidRDefault="00A7291C" w:rsidP="00A852A1">
      <w:pPr>
        <w:numPr>
          <w:ilvl w:val="0"/>
          <w:numId w:val="11"/>
        </w:numPr>
      </w:pPr>
      <w:r>
        <w:t>Mentor-Protégé Worksheet</w:t>
      </w:r>
      <w:r w:rsidR="000E15FB">
        <w:t xml:space="preserve"> has been expanded. The first several sections (asked of the Protégé) have been clarified to comply with provisions of the new regulations</w:t>
      </w:r>
      <w:r w:rsidR="007A0370">
        <w:t xml:space="preserve"> 13 CFR 124.520</w:t>
      </w:r>
      <w:r w:rsidR="000E15FB">
        <w:t>, as well as expanded to enhance SBA’s understanding of the benefits the Protégé is receiving from the Mentor (i.e. number of training hours, dollar amounts of loans made, etc.)</w:t>
      </w:r>
      <w:r w:rsidR="00785726">
        <w:t xml:space="preserve">. The revised worksheet asks several additional questions of the Protégé about facilities, equipment, bonding limits, new industries, process improvements, and number of employees. However, these additional questions are all in </w:t>
      </w:r>
      <w:r w:rsidR="000A70DA">
        <w:t>“</w:t>
      </w:r>
      <w:r w:rsidR="00785726">
        <w:t>Yes/No</w:t>
      </w:r>
      <w:r w:rsidR="000A70DA">
        <w:t>”</w:t>
      </w:r>
      <w:r w:rsidR="00785726">
        <w:t xml:space="preserve"> format, with no additional documentation required for a </w:t>
      </w:r>
      <w:r w:rsidR="000A70DA">
        <w:t>“</w:t>
      </w:r>
      <w:r w:rsidR="00785726">
        <w:t>Yes</w:t>
      </w:r>
      <w:r w:rsidR="000A70DA">
        <w:t>”</w:t>
      </w:r>
      <w:r w:rsidR="00785726">
        <w:t xml:space="preserve"> answer. </w:t>
      </w:r>
    </w:p>
    <w:p w:rsidR="00785726" w:rsidRDefault="00785726" w:rsidP="00A852A1">
      <w:pPr>
        <w:numPr>
          <w:ilvl w:val="0"/>
          <w:numId w:val="11"/>
        </w:numPr>
      </w:pPr>
      <w:r>
        <w:t>8(a) Contracts Annual Performance Worksheet has been revised and moved to</w:t>
      </w:r>
      <w:r w:rsidR="00676095">
        <w:t xml:space="preserve"> a table in the</w:t>
      </w:r>
      <w:r>
        <w:t xml:space="preserve"> new Section </w:t>
      </w:r>
      <w:r w:rsidR="000A70DA">
        <w:t>5</w:t>
      </w:r>
      <w:r>
        <w:t xml:space="preserve"> (Changes in Assets, Revenue, Contracts, &amp; Affiliates)</w:t>
      </w:r>
      <w:r w:rsidR="00676095">
        <w:t xml:space="preserve">. </w:t>
      </w:r>
    </w:p>
    <w:p w:rsidR="00676095" w:rsidRDefault="00676095" w:rsidP="00A852A1">
      <w:pPr>
        <w:numPr>
          <w:ilvl w:val="0"/>
          <w:numId w:val="11"/>
        </w:numPr>
      </w:pPr>
      <w:r>
        <w:lastRenderedPageBreak/>
        <w:t>Additional question – new Section 3 (Business Plan), requires the firm to answer whether any changes or updates have been made to the business plan</w:t>
      </w:r>
      <w:r w:rsidR="00760CB9">
        <w:t xml:space="preserve"> or the capability statement</w:t>
      </w:r>
      <w:r>
        <w:t xml:space="preserve">.  If </w:t>
      </w:r>
      <w:r w:rsidR="00A605B2">
        <w:t>“Y</w:t>
      </w:r>
      <w:r>
        <w:t>es</w:t>
      </w:r>
      <w:r w:rsidR="00A605B2">
        <w:t>”</w:t>
      </w:r>
      <w:r>
        <w:t xml:space="preserve">, the modifications/amendments must be submitted.  </w:t>
      </w:r>
    </w:p>
    <w:p w:rsidR="00676095" w:rsidRDefault="00676095" w:rsidP="00A852A1">
      <w:pPr>
        <w:numPr>
          <w:ilvl w:val="0"/>
          <w:numId w:val="11"/>
        </w:numPr>
      </w:pPr>
      <w:r>
        <w:t xml:space="preserve">Additional question </w:t>
      </w:r>
      <w:r w:rsidR="00722341">
        <w:t xml:space="preserve">in </w:t>
      </w:r>
      <w:r>
        <w:t>new Section 4</w:t>
      </w:r>
      <w:r w:rsidR="00760CB9">
        <w:t xml:space="preserve"> (Withdrawals, Payments, &amp; Loans)</w:t>
      </w:r>
      <w:r>
        <w:t xml:space="preserve">, requires the firm to answer whether agents, representatives, attorneys, accountants, consultants or other parties were used to assist in obtaining a Federal contract.  If </w:t>
      </w:r>
      <w:r w:rsidR="000A70DA">
        <w:t>“Y</w:t>
      </w:r>
      <w:r>
        <w:t>es</w:t>
      </w:r>
      <w:r w:rsidR="000A70DA">
        <w:t>”</w:t>
      </w:r>
      <w:r>
        <w:t>, SBA Form 1790 must be completed and submitted.</w:t>
      </w:r>
    </w:p>
    <w:p w:rsidR="00722341" w:rsidRDefault="00722341" w:rsidP="00A852A1">
      <w:pPr>
        <w:numPr>
          <w:ilvl w:val="0"/>
          <w:numId w:val="11"/>
        </w:numPr>
      </w:pPr>
      <w:r>
        <w:t xml:space="preserve">Additional question in new </w:t>
      </w:r>
      <w:r w:rsidR="000A70DA">
        <w:t>S</w:t>
      </w:r>
      <w:r>
        <w:t xml:space="preserve">ection </w:t>
      </w:r>
      <w:r w:rsidR="000A70DA">
        <w:t>5</w:t>
      </w:r>
      <w:r>
        <w:t xml:space="preserve"> (Changes in Assets, Revenue, Contracts, &amp; Affiliates) requires the firm to answer whether there are any changes to the list of known affiliates or subsidiaries.  The question is </w:t>
      </w:r>
      <w:r w:rsidR="000A70DA">
        <w:t>“</w:t>
      </w:r>
      <w:r>
        <w:t>Yes/No</w:t>
      </w:r>
      <w:r w:rsidR="000A70DA">
        <w:t>”</w:t>
      </w:r>
      <w:r>
        <w:t xml:space="preserve">, with further information only required if the answer is </w:t>
      </w:r>
      <w:r w:rsidR="000A70DA">
        <w:t>“</w:t>
      </w:r>
      <w:r>
        <w:t>Yes</w:t>
      </w:r>
      <w:r w:rsidR="000A70DA">
        <w:t>”</w:t>
      </w:r>
      <w:r>
        <w:t xml:space="preserve">. </w:t>
      </w:r>
    </w:p>
    <w:p w:rsidR="0061784F" w:rsidRDefault="0061784F" w:rsidP="00A852A1">
      <w:pPr>
        <w:numPr>
          <w:ilvl w:val="0"/>
          <w:numId w:val="11"/>
        </w:numPr>
      </w:pPr>
      <w:r>
        <w:t xml:space="preserve">Additional question in new section </w:t>
      </w:r>
      <w:r w:rsidR="000A70DA">
        <w:t>7</w:t>
      </w:r>
      <w:r>
        <w:t xml:space="preserve"> (Required Documents); the Benefits Report, only applicable to Entity</w:t>
      </w:r>
      <w:r w:rsidR="000A70DA">
        <w:t>-</w:t>
      </w:r>
      <w:r>
        <w:t>Owned firms.</w:t>
      </w:r>
    </w:p>
    <w:p w:rsidR="00676095" w:rsidRDefault="00676095" w:rsidP="00676095">
      <w:pPr>
        <w:ind w:left="1530"/>
      </w:pPr>
    </w:p>
    <w:p w:rsidR="000C52AA" w:rsidRPr="00153FDF" w:rsidRDefault="00F91B2E" w:rsidP="00CF2CAB">
      <w:pPr>
        <w:pStyle w:val="ListParagraph"/>
        <w:numPr>
          <w:ilvl w:val="0"/>
          <w:numId w:val="12"/>
        </w:numPr>
      </w:pPr>
      <w:r>
        <w:rPr>
          <w:b/>
          <w:u w:val="single"/>
        </w:rPr>
        <w:t>How, By Whom, and For What Purpose Information Will Be Used</w:t>
      </w:r>
      <w:r w:rsidR="000C52AA" w:rsidRPr="00D035F4">
        <w:rPr>
          <w:i/>
        </w:rPr>
        <w:t>.</w:t>
      </w:r>
      <w:r w:rsidR="000C14B8">
        <w:rPr>
          <w:i/>
        </w:rPr>
        <w:t xml:space="preserve">  </w:t>
      </w:r>
      <w:r w:rsidR="000C14B8" w:rsidRPr="000254A0">
        <w:rPr>
          <w:i/>
        </w:rPr>
        <w:t>Indicate how, by whom, and for what purpose the information is to be used.  Except for a new collection, indicate the actual use the agency has made of the information receiv</w:t>
      </w:r>
      <w:r w:rsidR="000C14B8" w:rsidRPr="00EA60E1">
        <w:rPr>
          <w:i/>
        </w:rPr>
        <w:t>ed from the current collection.</w:t>
      </w:r>
      <w:r w:rsidR="000C14B8">
        <w:rPr>
          <w:i/>
        </w:rPr>
        <w:t xml:space="preserve">  </w:t>
      </w:r>
    </w:p>
    <w:p w:rsidR="000C14B8" w:rsidRPr="00D035F4" w:rsidRDefault="000C14B8" w:rsidP="00153FDF">
      <w:pPr>
        <w:pStyle w:val="ListParagraph"/>
      </w:pPr>
    </w:p>
    <w:p w:rsidR="00F91B2E" w:rsidRPr="00A13867" w:rsidRDefault="00F91B2E" w:rsidP="00F91B2E">
      <w:pPr>
        <w:pStyle w:val="BodyText"/>
        <w:tabs>
          <w:tab w:val="left" w:pos="360"/>
        </w:tabs>
        <w:spacing w:after="0" w:line="240" w:lineRule="auto"/>
        <w:ind w:firstLine="0"/>
        <w:jc w:val="left"/>
        <w:rPr>
          <w:sz w:val="24"/>
          <w:szCs w:val="24"/>
        </w:rPr>
      </w:pPr>
      <w:r w:rsidRPr="00A13867">
        <w:rPr>
          <w:sz w:val="24"/>
          <w:szCs w:val="24"/>
        </w:rPr>
        <w:t>Th</w:t>
      </w:r>
      <w:r w:rsidR="00BE4E77">
        <w:rPr>
          <w:sz w:val="24"/>
          <w:szCs w:val="24"/>
        </w:rPr>
        <w:t xml:space="preserve">e </w:t>
      </w:r>
      <w:r w:rsidRPr="00A13867">
        <w:rPr>
          <w:sz w:val="24"/>
          <w:szCs w:val="24"/>
        </w:rPr>
        <w:t xml:space="preserve">information is collected once per year from small disadvantaged businesses that have been certified for participation in the 8(a) BD program.  </w:t>
      </w:r>
    </w:p>
    <w:p w:rsidR="00F91B2E" w:rsidRDefault="00F91B2E" w:rsidP="00F91B2E">
      <w:pPr>
        <w:pStyle w:val="BodyText"/>
        <w:tabs>
          <w:tab w:val="left" w:pos="360"/>
        </w:tabs>
        <w:spacing w:after="0" w:line="240" w:lineRule="auto"/>
        <w:ind w:firstLine="0"/>
        <w:jc w:val="left"/>
        <w:rPr>
          <w:sz w:val="24"/>
          <w:szCs w:val="24"/>
        </w:rPr>
      </w:pPr>
      <w:r w:rsidRPr="00A13867">
        <w:rPr>
          <w:sz w:val="24"/>
          <w:szCs w:val="24"/>
        </w:rPr>
        <w:t xml:space="preserve">The SBA reviews and analyzes the information to determine whether these firms are eligible for continued participation in the </w:t>
      </w:r>
      <w:r>
        <w:rPr>
          <w:sz w:val="24"/>
          <w:szCs w:val="24"/>
        </w:rPr>
        <w:t xml:space="preserve">8(a) </w:t>
      </w:r>
      <w:r w:rsidRPr="00A13867">
        <w:rPr>
          <w:sz w:val="24"/>
          <w:szCs w:val="24"/>
        </w:rPr>
        <w:t xml:space="preserve">BD program.  SBA also assesses the information to counsel the firms and provide business development assistance.  </w:t>
      </w:r>
    </w:p>
    <w:p w:rsidR="00F91B2E" w:rsidRDefault="00F91B2E" w:rsidP="00F91B2E">
      <w:pPr>
        <w:pStyle w:val="BodyText"/>
        <w:tabs>
          <w:tab w:val="left" w:pos="360"/>
        </w:tabs>
        <w:spacing w:after="0" w:line="240" w:lineRule="auto"/>
        <w:ind w:firstLine="0"/>
        <w:jc w:val="left"/>
        <w:rPr>
          <w:sz w:val="24"/>
          <w:szCs w:val="24"/>
        </w:rPr>
      </w:pPr>
    </w:p>
    <w:p w:rsidR="00F91B2E" w:rsidRDefault="00BE4E77" w:rsidP="00F91B2E">
      <w:pPr>
        <w:pStyle w:val="BodyText"/>
        <w:tabs>
          <w:tab w:val="left" w:pos="360"/>
        </w:tabs>
        <w:spacing w:after="0" w:line="240" w:lineRule="auto"/>
        <w:ind w:firstLine="0"/>
        <w:jc w:val="left"/>
        <w:rPr>
          <w:sz w:val="24"/>
          <w:szCs w:val="24"/>
        </w:rPr>
      </w:pPr>
      <w:r>
        <w:rPr>
          <w:sz w:val="24"/>
          <w:szCs w:val="24"/>
        </w:rPr>
        <w:t>T</w:t>
      </w:r>
      <w:r w:rsidR="00F91B2E">
        <w:rPr>
          <w:sz w:val="24"/>
          <w:szCs w:val="24"/>
        </w:rPr>
        <w:t>he SBA uses the approved information collection to:</w:t>
      </w:r>
    </w:p>
    <w:p w:rsidR="00F91B2E" w:rsidRDefault="00F91B2E" w:rsidP="00F91B2E">
      <w:pPr>
        <w:pStyle w:val="BodyText"/>
        <w:numPr>
          <w:ilvl w:val="1"/>
          <w:numId w:val="12"/>
        </w:numPr>
        <w:tabs>
          <w:tab w:val="left" w:pos="360"/>
        </w:tabs>
        <w:spacing w:after="0" w:line="240" w:lineRule="auto"/>
        <w:jc w:val="left"/>
        <w:rPr>
          <w:sz w:val="24"/>
          <w:szCs w:val="24"/>
        </w:rPr>
      </w:pPr>
      <w:r>
        <w:rPr>
          <w:sz w:val="24"/>
          <w:szCs w:val="24"/>
        </w:rPr>
        <w:t>Confirm and update basic information, such as name, address, and contact information;</w:t>
      </w:r>
    </w:p>
    <w:p w:rsidR="00F91B2E" w:rsidRDefault="00F91B2E" w:rsidP="00F91B2E">
      <w:pPr>
        <w:pStyle w:val="BodyText"/>
        <w:numPr>
          <w:ilvl w:val="1"/>
          <w:numId w:val="12"/>
        </w:numPr>
        <w:tabs>
          <w:tab w:val="left" w:pos="360"/>
        </w:tabs>
        <w:spacing w:after="0" w:line="240" w:lineRule="auto"/>
        <w:jc w:val="left"/>
        <w:rPr>
          <w:sz w:val="24"/>
          <w:szCs w:val="24"/>
        </w:rPr>
      </w:pPr>
      <w:r>
        <w:rPr>
          <w:sz w:val="24"/>
          <w:szCs w:val="24"/>
        </w:rPr>
        <w:t>Ensure the owner(s) have complied with compensation limitations imposed by the SBA program regulations at 13 C.F.R § 124.112(d);</w:t>
      </w:r>
    </w:p>
    <w:p w:rsidR="00F91B2E" w:rsidRDefault="00F91B2E" w:rsidP="00F91B2E">
      <w:pPr>
        <w:pStyle w:val="BodyText"/>
        <w:numPr>
          <w:ilvl w:val="1"/>
          <w:numId w:val="12"/>
        </w:numPr>
        <w:tabs>
          <w:tab w:val="left" w:pos="360"/>
        </w:tabs>
        <w:spacing w:after="0" w:line="240" w:lineRule="auto"/>
        <w:jc w:val="left"/>
        <w:rPr>
          <w:sz w:val="24"/>
          <w:szCs w:val="24"/>
        </w:rPr>
      </w:pPr>
      <w:r>
        <w:rPr>
          <w:sz w:val="24"/>
          <w:szCs w:val="24"/>
        </w:rPr>
        <w:t>Ensure the owner(s) remain economically disadvantaged, as defined in the SBA program regulations at 13 C.F.R § 124.104;</w:t>
      </w:r>
    </w:p>
    <w:p w:rsidR="00F91B2E" w:rsidRDefault="00F91B2E" w:rsidP="00F91B2E">
      <w:pPr>
        <w:pStyle w:val="BodyText"/>
        <w:numPr>
          <w:ilvl w:val="1"/>
          <w:numId w:val="12"/>
        </w:numPr>
        <w:tabs>
          <w:tab w:val="left" w:pos="360"/>
        </w:tabs>
        <w:spacing w:after="0" w:line="240" w:lineRule="auto"/>
        <w:jc w:val="left"/>
        <w:rPr>
          <w:sz w:val="24"/>
          <w:szCs w:val="24"/>
        </w:rPr>
      </w:pPr>
      <w:r>
        <w:rPr>
          <w:sz w:val="24"/>
          <w:szCs w:val="24"/>
        </w:rPr>
        <w:t>Ensure the Participant is still owned, managed, and controlled by the individuals upon whom eligibility was originally based or by the entity upon whom eligibility is based (be it an Indian Tribe, ANC, NHO, or a CDC);</w:t>
      </w:r>
    </w:p>
    <w:p w:rsidR="00F91B2E" w:rsidRDefault="00F91B2E" w:rsidP="00F91B2E">
      <w:pPr>
        <w:pStyle w:val="BodyText"/>
        <w:numPr>
          <w:ilvl w:val="1"/>
          <w:numId w:val="12"/>
        </w:numPr>
        <w:tabs>
          <w:tab w:val="left" w:pos="360"/>
        </w:tabs>
        <w:spacing w:after="0" w:line="240" w:lineRule="auto"/>
        <w:jc w:val="left"/>
        <w:rPr>
          <w:sz w:val="24"/>
          <w:szCs w:val="24"/>
        </w:rPr>
      </w:pPr>
      <w:r>
        <w:rPr>
          <w:sz w:val="24"/>
          <w:szCs w:val="24"/>
        </w:rPr>
        <w:t>Assess the firm’s business development needs, including:</w:t>
      </w:r>
    </w:p>
    <w:p w:rsidR="00F91B2E" w:rsidRDefault="00F91B2E" w:rsidP="00F91B2E">
      <w:pPr>
        <w:pStyle w:val="BodyText"/>
        <w:numPr>
          <w:ilvl w:val="2"/>
          <w:numId w:val="12"/>
        </w:numPr>
        <w:tabs>
          <w:tab w:val="left" w:pos="360"/>
        </w:tabs>
        <w:spacing w:after="0" w:line="240" w:lineRule="auto"/>
        <w:jc w:val="left"/>
        <w:rPr>
          <w:sz w:val="24"/>
          <w:szCs w:val="24"/>
        </w:rPr>
      </w:pPr>
      <w:r>
        <w:rPr>
          <w:sz w:val="24"/>
          <w:szCs w:val="24"/>
        </w:rPr>
        <w:t>Obtain the firm’s level of sales obtained from both 8(a) contracts and non-8(a) contracts;</w:t>
      </w:r>
    </w:p>
    <w:p w:rsidR="00F91B2E" w:rsidRDefault="00F91B2E" w:rsidP="00F91B2E">
      <w:pPr>
        <w:pStyle w:val="BodyText"/>
        <w:numPr>
          <w:ilvl w:val="2"/>
          <w:numId w:val="12"/>
        </w:numPr>
        <w:tabs>
          <w:tab w:val="left" w:pos="360"/>
        </w:tabs>
        <w:spacing w:after="0" w:line="240" w:lineRule="auto"/>
        <w:jc w:val="left"/>
        <w:rPr>
          <w:sz w:val="24"/>
          <w:szCs w:val="24"/>
        </w:rPr>
      </w:pPr>
      <w:r>
        <w:rPr>
          <w:sz w:val="24"/>
          <w:szCs w:val="24"/>
        </w:rPr>
        <w:t>Learn the status of any outstanding joint venture and mentor-protégé agreements the firm may have;</w:t>
      </w:r>
    </w:p>
    <w:p w:rsidR="00F91B2E" w:rsidRDefault="00F91B2E" w:rsidP="00F91B2E">
      <w:pPr>
        <w:pStyle w:val="BodyText"/>
        <w:numPr>
          <w:ilvl w:val="2"/>
          <w:numId w:val="12"/>
        </w:numPr>
        <w:tabs>
          <w:tab w:val="left" w:pos="360"/>
        </w:tabs>
        <w:spacing w:after="0" w:line="240" w:lineRule="auto"/>
        <w:jc w:val="left"/>
        <w:rPr>
          <w:sz w:val="24"/>
          <w:szCs w:val="24"/>
        </w:rPr>
      </w:pPr>
      <w:r>
        <w:rPr>
          <w:sz w:val="24"/>
          <w:szCs w:val="24"/>
        </w:rPr>
        <w:t xml:space="preserve">Determine the Participant’s need for future 8(a) contracts; and </w:t>
      </w:r>
    </w:p>
    <w:p w:rsidR="00F91B2E" w:rsidRPr="00A13867" w:rsidRDefault="00F91B2E" w:rsidP="00F91B2E">
      <w:pPr>
        <w:pStyle w:val="BodyText"/>
        <w:numPr>
          <w:ilvl w:val="2"/>
          <w:numId w:val="12"/>
        </w:numPr>
        <w:tabs>
          <w:tab w:val="left" w:pos="360"/>
        </w:tabs>
        <w:spacing w:after="0" w:line="240" w:lineRule="auto"/>
        <w:jc w:val="left"/>
        <w:rPr>
          <w:sz w:val="24"/>
          <w:szCs w:val="24"/>
        </w:rPr>
      </w:pPr>
      <w:r>
        <w:rPr>
          <w:sz w:val="24"/>
          <w:szCs w:val="24"/>
        </w:rPr>
        <w:t xml:space="preserve">Ensure the Participant firm is </w:t>
      </w:r>
      <w:r w:rsidR="007A0370">
        <w:rPr>
          <w:sz w:val="24"/>
          <w:szCs w:val="24"/>
        </w:rPr>
        <w:t>actively</w:t>
      </w:r>
      <w:r>
        <w:rPr>
          <w:sz w:val="24"/>
          <w:szCs w:val="24"/>
        </w:rPr>
        <w:t xml:space="preserve"> making and following plans to transition out of the 8(a) BD program into the competitive contracting arena.</w:t>
      </w:r>
    </w:p>
    <w:p w:rsidR="000C52AA" w:rsidRDefault="000C52AA" w:rsidP="00D035F4"/>
    <w:p w:rsidR="000C52AA" w:rsidRPr="00093D16" w:rsidRDefault="00B23459" w:rsidP="00CF2CAB">
      <w:pPr>
        <w:pStyle w:val="ListParagraph"/>
        <w:numPr>
          <w:ilvl w:val="0"/>
          <w:numId w:val="12"/>
        </w:numPr>
        <w:rPr>
          <w:b/>
          <w:i/>
        </w:rPr>
      </w:pPr>
      <w:r>
        <w:rPr>
          <w:b/>
          <w:u w:val="single"/>
        </w:rPr>
        <w:lastRenderedPageBreak/>
        <w:t>Technological Collection Techniques</w:t>
      </w:r>
      <w:r w:rsidR="000C14B8" w:rsidRPr="00153FDF">
        <w:rPr>
          <w:b/>
          <w:i/>
        </w:rPr>
        <w:t>.</w:t>
      </w:r>
      <w:r w:rsidR="000C14B8">
        <w:rPr>
          <w:b/>
          <w:i/>
        </w:rPr>
        <w:t xml:space="preserve">  </w:t>
      </w:r>
      <w:r w:rsidR="000C14B8" w:rsidRPr="002152AD">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r w:rsidR="000C14B8">
        <w:rPr>
          <w:i/>
        </w:rPr>
        <w:t xml:space="preserve">  </w:t>
      </w:r>
    </w:p>
    <w:p w:rsidR="000C52AA" w:rsidRDefault="000C52AA" w:rsidP="00D035F4">
      <w:pPr>
        <w:rPr>
          <w:i/>
        </w:rPr>
      </w:pPr>
    </w:p>
    <w:p w:rsidR="00704DE2" w:rsidRDefault="00B23459" w:rsidP="005F22C2">
      <w:r>
        <w:t xml:space="preserve">The SBA Form 1450 is accessible electronically. The 8(a) Participants can electronically enter and/or modify their information using SBA’s data system to complete and submit the form for review. </w:t>
      </w:r>
    </w:p>
    <w:p w:rsidR="00A6547D" w:rsidRPr="00404BEC" w:rsidRDefault="00A6547D" w:rsidP="005F22C2"/>
    <w:p w:rsidR="000C52AA" w:rsidRPr="00B23459" w:rsidRDefault="00B23459" w:rsidP="00CF2CAB">
      <w:pPr>
        <w:pStyle w:val="ListParagraph"/>
        <w:numPr>
          <w:ilvl w:val="0"/>
          <w:numId w:val="12"/>
        </w:numPr>
        <w:rPr>
          <w:u w:val="single"/>
        </w:rPr>
      </w:pPr>
      <w:r>
        <w:rPr>
          <w:b/>
          <w:u w:val="single"/>
        </w:rPr>
        <w:t>Avoidance of Duplication</w:t>
      </w:r>
      <w:r w:rsidR="000C14B8">
        <w:rPr>
          <w:b/>
          <w:u w:val="single"/>
        </w:rPr>
        <w:t xml:space="preserve">.  </w:t>
      </w:r>
      <w:r w:rsidR="000C14B8" w:rsidRPr="005B5691">
        <w:rPr>
          <w:i/>
        </w:rPr>
        <w:t>Describe efforts to identify duplication.  Show specifically why any similar information already available cannot be used or modified for use for the purposes described in item 2 above.</w:t>
      </w:r>
      <w:r w:rsidR="000C14B8">
        <w:rPr>
          <w:i/>
        </w:rPr>
        <w:t xml:space="preserve">  </w:t>
      </w:r>
    </w:p>
    <w:p w:rsidR="000C52AA" w:rsidRDefault="000C52AA" w:rsidP="00CF22CC">
      <w:pPr>
        <w:ind w:left="720"/>
      </w:pPr>
    </w:p>
    <w:p w:rsidR="000C52AA" w:rsidRDefault="00B23459" w:rsidP="00C421F4">
      <w:r>
        <w:t xml:space="preserve">The 8(a) Participants must submit certain identifying information (e.g. firm’s name, principal’s name and title) that would have been submitted at the time of </w:t>
      </w:r>
      <w:r w:rsidR="000A70DA">
        <w:t>application</w:t>
      </w:r>
      <w:r>
        <w:t>.  However, this information is merely to identify the source of the information.  Other requested information is necessary in order to update a firm’s file to comply with the Small Business Act and SBA regulations to determine continued eligibility for program participation.</w:t>
      </w:r>
    </w:p>
    <w:p w:rsidR="00B23459" w:rsidRDefault="00B23459" w:rsidP="00C421F4"/>
    <w:p w:rsidR="00B23459" w:rsidRDefault="00B23459" w:rsidP="00C421F4">
      <w:r>
        <w:t>Such information includes the following:</w:t>
      </w:r>
    </w:p>
    <w:p w:rsidR="00B23459" w:rsidRDefault="00B23459" w:rsidP="00B23459">
      <w:pPr>
        <w:pStyle w:val="ListParagraph"/>
        <w:numPr>
          <w:ilvl w:val="1"/>
          <w:numId w:val="12"/>
        </w:numPr>
      </w:pPr>
      <w:r>
        <w:t>Updates to the firm’s business plan;</w:t>
      </w:r>
    </w:p>
    <w:p w:rsidR="00B23459" w:rsidRDefault="00B23459" w:rsidP="00B23459">
      <w:pPr>
        <w:pStyle w:val="ListParagraph"/>
        <w:numPr>
          <w:ilvl w:val="1"/>
          <w:numId w:val="12"/>
        </w:numPr>
      </w:pPr>
      <w:r>
        <w:t>Changes in access to credit and capital;</w:t>
      </w:r>
    </w:p>
    <w:p w:rsidR="00B23459" w:rsidRDefault="00B23459" w:rsidP="00B23459">
      <w:pPr>
        <w:pStyle w:val="ListParagraph"/>
        <w:numPr>
          <w:ilvl w:val="1"/>
          <w:numId w:val="12"/>
        </w:numPr>
      </w:pPr>
      <w:r>
        <w:t>Updates to business revenues;</w:t>
      </w:r>
    </w:p>
    <w:p w:rsidR="00B23459" w:rsidRDefault="00B23459" w:rsidP="00B23459">
      <w:pPr>
        <w:pStyle w:val="ListParagraph"/>
        <w:numPr>
          <w:ilvl w:val="1"/>
          <w:numId w:val="12"/>
        </w:numPr>
      </w:pPr>
      <w:r>
        <w:t>Additions or changes</w:t>
      </w:r>
      <w:r w:rsidR="0092277E">
        <w:t xml:space="preserve"> to the 8(a) firm’s participation in any Mentor/Protégé Agreements or Joint Venture Agreements;</w:t>
      </w:r>
    </w:p>
    <w:p w:rsidR="0092277E" w:rsidRDefault="0092277E" w:rsidP="00B23459">
      <w:pPr>
        <w:pStyle w:val="ListParagraph"/>
        <w:numPr>
          <w:ilvl w:val="1"/>
          <w:numId w:val="12"/>
        </w:numPr>
      </w:pPr>
      <w:r>
        <w:t>New or additional information on taxes paid;</w:t>
      </w:r>
    </w:p>
    <w:p w:rsidR="0092277E" w:rsidRDefault="0092277E" w:rsidP="00B23459">
      <w:pPr>
        <w:pStyle w:val="ListParagraph"/>
        <w:numPr>
          <w:ilvl w:val="1"/>
          <w:numId w:val="12"/>
        </w:numPr>
      </w:pPr>
      <w:r>
        <w:t>Reporting of any 8(a) contracts and non-8(a) contracts awarded;</w:t>
      </w:r>
    </w:p>
    <w:p w:rsidR="0092277E" w:rsidRDefault="0092277E" w:rsidP="0092277E">
      <w:pPr>
        <w:pStyle w:val="ListParagraph"/>
        <w:numPr>
          <w:ilvl w:val="1"/>
          <w:numId w:val="12"/>
        </w:numPr>
      </w:pPr>
      <w:r>
        <w:t>Additions or changes to the Transition Management Plan; and</w:t>
      </w:r>
    </w:p>
    <w:p w:rsidR="0092277E" w:rsidRDefault="0092277E" w:rsidP="0092277E">
      <w:pPr>
        <w:pStyle w:val="ListParagraph"/>
        <w:numPr>
          <w:ilvl w:val="1"/>
          <w:numId w:val="12"/>
        </w:numPr>
      </w:pPr>
      <w:r>
        <w:t>Certifications that the 8(a) Participant continues to comply with the regulations at 13 C.F.R. §</w:t>
      </w:r>
      <w:r w:rsidR="00940361">
        <w:t>§</w:t>
      </w:r>
      <w:r>
        <w:t xml:space="preserve"> 124.101 through </w:t>
      </w:r>
      <w:r w:rsidR="00940361">
        <w:t>124.</w:t>
      </w:r>
      <w:r>
        <w:t>108.</w:t>
      </w:r>
    </w:p>
    <w:p w:rsidR="0092277E" w:rsidRDefault="0092277E" w:rsidP="0092277E"/>
    <w:p w:rsidR="0092277E" w:rsidRDefault="0092277E" w:rsidP="0092277E">
      <w:r>
        <w:t>The majority of the revisions to the SBA Form</w:t>
      </w:r>
      <w:r w:rsidR="00C83C80">
        <w:t xml:space="preserve"> 1450 are to avoid duplication. The existing SBA Form 1450 requires firms to enter information into the form as well as provide supporting documentation. To remove this duplication of effort, the revised SBA Form 1450 no</w:t>
      </w:r>
      <w:r w:rsidR="005B552A">
        <w:t xml:space="preserve"> longer requires summarizing information on the form </w:t>
      </w:r>
      <w:r w:rsidR="00364698">
        <w:t xml:space="preserve">that is also a required document </w:t>
      </w:r>
      <w:r w:rsidR="00565909">
        <w:t>submission</w:t>
      </w:r>
      <w:r w:rsidR="00364698">
        <w:t>.</w:t>
      </w:r>
      <w:r w:rsidR="00565909">
        <w:t xml:space="preserve"> </w:t>
      </w:r>
      <w:r w:rsidR="00364698">
        <w:t>The revised form now has a single section that details all of the required documentation to submit, independent of the remaining questions on the form.</w:t>
      </w:r>
      <w:r w:rsidR="00364698" w:rsidDel="00364698">
        <w:t xml:space="preserve"> </w:t>
      </w:r>
      <w:r w:rsidR="00C83C80">
        <w:t xml:space="preserve">  </w:t>
      </w:r>
    </w:p>
    <w:p w:rsidR="0092277E" w:rsidRDefault="0092277E" w:rsidP="0092277E"/>
    <w:p w:rsidR="0092277E" w:rsidRPr="003700C6" w:rsidRDefault="003700C6" w:rsidP="0092277E">
      <w:pPr>
        <w:pStyle w:val="ListParagraph"/>
        <w:numPr>
          <w:ilvl w:val="0"/>
          <w:numId w:val="12"/>
        </w:numPr>
      </w:pPr>
      <w:r>
        <w:rPr>
          <w:b/>
          <w:u w:val="single"/>
        </w:rPr>
        <w:t>Impact on Small Business or Other Small Entities</w:t>
      </w:r>
      <w:r w:rsidR="000C14B8">
        <w:rPr>
          <w:b/>
          <w:u w:val="single"/>
        </w:rPr>
        <w:t xml:space="preserve">.  </w:t>
      </w:r>
      <w:r w:rsidR="000C14B8" w:rsidRPr="00CB3343">
        <w:rPr>
          <w:i/>
        </w:rPr>
        <w:t>If the collection of information impacts small businesses or other small entities (Item 5 of OMB Form 83-I), describe any methods used to minimize burden.</w:t>
      </w:r>
      <w:r w:rsidR="000C14B8">
        <w:rPr>
          <w:i/>
        </w:rPr>
        <w:t xml:space="preserve">  </w:t>
      </w:r>
    </w:p>
    <w:p w:rsidR="0038138D" w:rsidRDefault="0038138D" w:rsidP="003700C6"/>
    <w:p w:rsidR="00241406" w:rsidRDefault="003700C6" w:rsidP="00F24167">
      <w:r>
        <w:t>Although the information collection impacts small businesses, it will not have a significant economic impact on a substantial number of these businesses.</w:t>
      </w:r>
    </w:p>
    <w:p w:rsidR="00241406" w:rsidRDefault="00241406" w:rsidP="00F24167"/>
    <w:p w:rsidR="00F24167" w:rsidRDefault="00F24167" w:rsidP="00F24167">
      <w:r>
        <w:t xml:space="preserve">The requested information is required to ensure adequate oversight and program integrity and guarantee that only firms meeting the eligibility criteria are certified for </w:t>
      </w:r>
      <w:r w:rsidR="00940361">
        <w:t xml:space="preserve">continued </w:t>
      </w:r>
      <w:r>
        <w:t>8(a) Program participation.  To reduce the burden of responding to this collection of information, the application primarily requires “</w:t>
      </w:r>
      <w:r w:rsidR="00940361">
        <w:t>Y</w:t>
      </w:r>
      <w:r>
        <w:t>es/</w:t>
      </w:r>
      <w:r w:rsidR="00940361">
        <w:t>N</w:t>
      </w:r>
      <w:r>
        <w:t>o” responses and only requires narrative text where necessary.  In addition, the electronic application provides a less burdensome and more effective and economical process for completion of the application form.</w:t>
      </w:r>
    </w:p>
    <w:p w:rsidR="00D05A71" w:rsidRDefault="00D05A71" w:rsidP="003700C6"/>
    <w:p w:rsidR="000C52AA" w:rsidRPr="0064422C" w:rsidRDefault="0064422C" w:rsidP="00CF2CAB">
      <w:pPr>
        <w:pStyle w:val="ListParagraph"/>
        <w:numPr>
          <w:ilvl w:val="0"/>
          <w:numId w:val="12"/>
        </w:numPr>
        <w:rPr>
          <w:u w:val="single"/>
        </w:rPr>
      </w:pPr>
      <w:r>
        <w:rPr>
          <w:b/>
          <w:u w:val="single"/>
        </w:rPr>
        <w:t>Consequences If Collection of Information is Not Conducted</w:t>
      </w:r>
      <w:r w:rsidR="000C52AA" w:rsidRPr="0064422C">
        <w:rPr>
          <w:u w:val="single"/>
        </w:rPr>
        <w:t>.</w:t>
      </w:r>
      <w:r w:rsidR="000C14B8">
        <w:t xml:space="preserve">  </w:t>
      </w:r>
      <w:r w:rsidR="000C14B8" w:rsidRPr="002152AD">
        <w:rPr>
          <w:i/>
        </w:rPr>
        <w:t>Describe the consequence to the Federal program or policy activities if the collection is not conducted or is conducted less frequently, as well as any technical or legal obstacles to reducing burden.</w:t>
      </w:r>
      <w:r w:rsidR="000C14B8">
        <w:rPr>
          <w:i/>
        </w:rPr>
        <w:t xml:space="preserve">  </w:t>
      </w:r>
    </w:p>
    <w:p w:rsidR="000C52AA" w:rsidRDefault="000C52AA" w:rsidP="00E51EF3">
      <w:pPr>
        <w:ind w:left="1440"/>
        <w:rPr>
          <w:i/>
        </w:rPr>
      </w:pPr>
    </w:p>
    <w:p w:rsidR="000C52AA" w:rsidRDefault="00F24167" w:rsidP="00FC4C39">
      <w:r>
        <w:t>Without this information collection, SBA cannot determine:</w:t>
      </w:r>
    </w:p>
    <w:p w:rsidR="00F24167" w:rsidRDefault="00F24167" w:rsidP="00F24167">
      <w:pPr>
        <w:pStyle w:val="ListParagraph"/>
        <w:numPr>
          <w:ilvl w:val="1"/>
          <w:numId w:val="12"/>
        </w:numPr>
      </w:pPr>
      <w:r>
        <w:t>If the 8(a) Participant continues to meet the eligibility criteria for the 8(a) BD Program;</w:t>
      </w:r>
    </w:p>
    <w:p w:rsidR="00F24167" w:rsidRDefault="00F24167" w:rsidP="00F24167">
      <w:pPr>
        <w:pStyle w:val="ListParagraph"/>
        <w:numPr>
          <w:ilvl w:val="1"/>
          <w:numId w:val="12"/>
        </w:numPr>
      </w:pPr>
      <w:r>
        <w:t xml:space="preserve">How well the 8(a) Participant is progressing toward meeting its business plan goals and objectives and becoming competitive in the mainstream of the American economy; and </w:t>
      </w:r>
    </w:p>
    <w:p w:rsidR="00F24167" w:rsidRDefault="00F24167" w:rsidP="00F24167">
      <w:pPr>
        <w:pStyle w:val="ListParagraph"/>
        <w:numPr>
          <w:ilvl w:val="1"/>
          <w:numId w:val="12"/>
        </w:numPr>
      </w:pPr>
      <w:r>
        <w:t>The level and type of business development assistance that needs to be provided to the 8(a) Participant.</w:t>
      </w:r>
    </w:p>
    <w:p w:rsidR="00655427" w:rsidRDefault="00655427" w:rsidP="00F24167"/>
    <w:p w:rsidR="00F24167" w:rsidRDefault="00F24167" w:rsidP="00F24167">
      <w:r>
        <w:t>Finally, the agency’s ability to comply with the statutory requirements for administering the program, to combat waste, fraud, and abuse</w:t>
      </w:r>
      <w:r w:rsidR="0038138D">
        <w:t>,</w:t>
      </w:r>
      <w:r>
        <w:t xml:space="preserve"> </w:t>
      </w:r>
      <w:r w:rsidR="0038138D">
        <w:t xml:space="preserve">and </w:t>
      </w:r>
      <w:r>
        <w:t>to report to Congress on the overall 8(a) BD program would be impaired without this information collection.</w:t>
      </w:r>
    </w:p>
    <w:p w:rsidR="000C52AA" w:rsidRDefault="000C52AA" w:rsidP="00E51EF3"/>
    <w:p w:rsidR="000C52AA" w:rsidRPr="00F24167" w:rsidRDefault="000C52AA" w:rsidP="00CF2CAB">
      <w:pPr>
        <w:pStyle w:val="ListParagraph"/>
        <w:numPr>
          <w:ilvl w:val="0"/>
          <w:numId w:val="12"/>
        </w:numPr>
        <w:rPr>
          <w:b/>
          <w:u w:val="single"/>
        </w:rPr>
      </w:pPr>
      <w:r w:rsidRPr="00F24167">
        <w:rPr>
          <w:b/>
          <w:u w:val="single"/>
        </w:rPr>
        <w:t>Explain any special circumstances that would cause an information collection to be conducted in a manner:</w:t>
      </w:r>
      <w:r w:rsidR="000C14B8">
        <w:rPr>
          <w:b/>
          <w:u w:val="single"/>
        </w:rPr>
        <w:t xml:space="preserve">  </w:t>
      </w:r>
      <w:r w:rsidR="000C14B8" w:rsidRPr="006D080D">
        <w:rPr>
          <w:i/>
        </w:rPr>
        <w:t>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r w:rsidR="000C14B8">
        <w:rPr>
          <w:i/>
        </w:rPr>
        <w:t xml:space="preserve">  </w:t>
      </w:r>
    </w:p>
    <w:p w:rsidR="000C52AA" w:rsidRPr="00093D16" w:rsidRDefault="000C52AA" w:rsidP="00E51EF3">
      <w:pPr>
        <w:rPr>
          <w:b/>
          <w:i/>
        </w:rPr>
      </w:pPr>
    </w:p>
    <w:p w:rsidR="000C52AA" w:rsidRDefault="00600CB4" w:rsidP="00FC4C39">
      <w:r>
        <w:t xml:space="preserve">None of the listed special circumstances are applicable.  </w:t>
      </w:r>
    </w:p>
    <w:p w:rsidR="000C52AA" w:rsidRDefault="000C52AA" w:rsidP="00E51EF3">
      <w:pPr>
        <w:ind w:left="1440"/>
      </w:pPr>
    </w:p>
    <w:p w:rsidR="000C52AA" w:rsidRPr="0064422C" w:rsidRDefault="0064422C" w:rsidP="00CF2CAB">
      <w:pPr>
        <w:pStyle w:val="ListParagraph"/>
        <w:numPr>
          <w:ilvl w:val="0"/>
          <w:numId w:val="12"/>
        </w:numPr>
        <w:rPr>
          <w:b/>
          <w:u w:val="single"/>
        </w:rPr>
      </w:pPr>
      <w:r>
        <w:rPr>
          <w:b/>
          <w:u w:val="single"/>
        </w:rPr>
        <w:lastRenderedPageBreak/>
        <w:t>Solicitation of Public Comment</w:t>
      </w:r>
      <w:r w:rsidR="000C14B8">
        <w:rPr>
          <w:b/>
          <w:u w:val="single"/>
        </w:rPr>
        <w:t xml:space="preserve">.  </w:t>
      </w:r>
      <w:r w:rsidR="000C14B8" w:rsidRPr="00DC3710">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on the availability of data, frequency of collection, clarity of instructions.</w:t>
      </w:r>
      <w:r w:rsidR="000C14B8">
        <w:rPr>
          <w:i/>
        </w:rPr>
        <w:t xml:space="preserve">  </w:t>
      </w:r>
    </w:p>
    <w:p w:rsidR="0038138D" w:rsidRDefault="0038138D" w:rsidP="0064422C">
      <w:pPr>
        <w:autoSpaceDE w:val="0"/>
        <w:autoSpaceDN w:val="0"/>
        <w:adjustRightInd w:val="0"/>
      </w:pPr>
    </w:p>
    <w:p w:rsidR="0064422C" w:rsidRDefault="0064422C" w:rsidP="0064422C">
      <w:pPr>
        <w:autoSpaceDE w:val="0"/>
        <w:autoSpaceDN w:val="0"/>
        <w:adjustRightInd w:val="0"/>
      </w:pPr>
      <w:r>
        <w:t xml:space="preserve">A request for comment on </w:t>
      </w:r>
      <w:r w:rsidR="0038138D">
        <w:t xml:space="preserve">the </w:t>
      </w:r>
      <w:r>
        <w:t xml:space="preserve">Form 1450 was published in the Federal Register (FR) on </w:t>
      </w:r>
      <w:r w:rsidR="0031230F">
        <w:t>July 12, 2016 (81 FR 45201)</w:t>
      </w:r>
      <w:r>
        <w:t xml:space="preserve">.  A copy of this Federal Register notice is attached.  </w:t>
      </w:r>
      <w:r w:rsidR="0031230F">
        <w:t xml:space="preserve">Comments were due on or before September 12, 2016.  </w:t>
      </w:r>
      <w:r>
        <w:t xml:space="preserve">SBA received no comments.  </w:t>
      </w:r>
    </w:p>
    <w:p w:rsidR="00BE0EDB" w:rsidRDefault="00BE0EDB" w:rsidP="00153FDF">
      <w:pPr>
        <w:ind w:left="1440"/>
      </w:pPr>
    </w:p>
    <w:p w:rsidR="000C52AA" w:rsidRPr="0064422C" w:rsidRDefault="0064422C" w:rsidP="00CF2CAB">
      <w:pPr>
        <w:numPr>
          <w:ilvl w:val="0"/>
          <w:numId w:val="12"/>
        </w:numPr>
        <w:rPr>
          <w:u w:val="single"/>
        </w:rPr>
      </w:pPr>
      <w:r>
        <w:rPr>
          <w:b/>
          <w:u w:val="single"/>
        </w:rPr>
        <w:t>Payments or Gifts</w:t>
      </w:r>
      <w:r w:rsidR="000C14B8">
        <w:rPr>
          <w:b/>
          <w:u w:val="single"/>
        </w:rPr>
        <w:t xml:space="preserve">.  </w:t>
      </w:r>
      <w:r w:rsidR="000C14B8" w:rsidRPr="00BB41A2">
        <w:rPr>
          <w:i/>
        </w:rPr>
        <w:t>Explain any decision to provide any payment or gift to respondents, other than remuneration of contractors or grantees.</w:t>
      </w:r>
      <w:r w:rsidR="000C14B8">
        <w:rPr>
          <w:i/>
        </w:rPr>
        <w:t xml:space="preserve">  </w:t>
      </w:r>
    </w:p>
    <w:p w:rsidR="00766552" w:rsidRDefault="00766552" w:rsidP="00D71439">
      <w:pPr>
        <w:pStyle w:val="ListParagraph"/>
        <w:ind w:left="0"/>
        <w:rPr>
          <w:i/>
        </w:rPr>
      </w:pPr>
    </w:p>
    <w:p w:rsidR="000C52AA" w:rsidRPr="00F1061E" w:rsidRDefault="000C52AA" w:rsidP="00FC4C39">
      <w:pPr>
        <w:pStyle w:val="ListParagraph"/>
        <w:ind w:left="0"/>
      </w:pPr>
      <w:r>
        <w:t>There are no payments or gifts given to any respondent.</w:t>
      </w:r>
    </w:p>
    <w:p w:rsidR="000C52AA" w:rsidRDefault="000C52AA" w:rsidP="003A7D1E">
      <w:pPr>
        <w:rPr>
          <w:i/>
        </w:rPr>
      </w:pPr>
    </w:p>
    <w:p w:rsidR="000C52AA" w:rsidRPr="00093D16" w:rsidRDefault="0064422C" w:rsidP="00CF2CAB">
      <w:pPr>
        <w:pStyle w:val="ListParagraph"/>
        <w:numPr>
          <w:ilvl w:val="0"/>
          <w:numId w:val="12"/>
        </w:numPr>
        <w:rPr>
          <w:b/>
          <w:i/>
        </w:rPr>
      </w:pPr>
      <w:r>
        <w:rPr>
          <w:b/>
          <w:u w:val="single"/>
        </w:rPr>
        <w:t>Assurance of Confidentiality</w:t>
      </w:r>
      <w:r w:rsidR="000C52AA" w:rsidRPr="00093D16">
        <w:rPr>
          <w:b/>
          <w:i/>
        </w:rPr>
        <w:t>.</w:t>
      </w:r>
      <w:r w:rsidR="000C14B8">
        <w:rPr>
          <w:b/>
          <w:i/>
        </w:rPr>
        <w:t xml:space="preserve">  </w:t>
      </w:r>
      <w:r w:rsidR="000C14B8" w:rsidRPr="00A40E84">
        <w:rPr>
          <w:i/>
        </w:rPr>
        <w:t>Describe any assurance of confidentiality provided to respondents and the basis for the</w:t>
      </w:r>
      <w:r w:rsidR="000C14B8" w:rsidRPr="00ED650D">
        <w:rPr>
          <w:i/>
        </w:rPr>
        <w:t xml:space="preserve"> </w:t>
      </w:r>
      <w:r w:rsidR="000C14B8" w:rsidRPr="005B5691">
        <w:rPr>
          <w:i/>
        </w:rPr>
        <w:t>assurance in statute, regulation, or agency policy.</w:t>
      </w:r>
    </w:p>
    <w:p w:rsidR="000C52AA" w:rsidRPr="00093D16" w:rsidRDefault="000C52AA" w:rsidP="00F1061E">
      <w:pPr>
        <w:ind w:left="720"/>
        <w:rPr>
          <w:b/>
          <w:i/>
        </w:rPr>
      </w:pPr>
    </w:p>
    <w:p w:rsidR="0064422C" w:rsidRDefault="0064422C" w:rsidP="00FC4C39">
      <w:r>
        <w:t xml:space="preserve">The Participant firms are advised on the Form 1450 that all information collected will be protected to the extent permitted by law, including the Freedom of Information Act, (5 U.S.C. 522), Privacy Act (5 U.S.C. 555a), and the Right to Financial Privacy Act of 1978 (12 U.S.C. 3401).  Access to the information is limited to those persons who need the information to perform program functions. </w:t>
      </w:r>
    </w:p>
    <w:p w:rsidR="0064422C" w:rsidRDefault="0064422C" w:rsidP="00FC4C39"/>
    <w:p w:rsidR="0064422C" w:rsidRDefault="0064422C" w:rsidP="00FC4C39">
      <w:r>
        <w:t xml:space="preserve">SBA staff access to the information is restricted based on the staff member’s assigned work responsibility. SBA staff in the field offices can only view firm information for the individual firms assigned to that </w:t>
      </w:r>
      <w:r w:rsidR="00946229">
        <w:t>SBA staff member.  Only SBA program managers have full access to all data. Participant firms can only view their own submitted information.</w:t>
      </w:r>
    </w:p>
    <w:p w:rsidR="00997E72" w:rsidRDefault="00997E72" w:rsidP="00FC4C39"/>
    <w:p w:rsidR="000C52AA" w:rsidRDefault="00946229" w:rsidP="00CF2CAB">
      <w:pPr>
        <w:pStyle w:val="ListParagraph"/>
        <w:numPr>
          <w:ilvl w:val="0"/>
          <w:numId w:val="12"/>
        </w:numPr>
        <w:rPr>
          <w:i/>
        </w:rPr>
      </w:pPr>
      <w:r>
        <w:rPr>
          <w:b/>
          <w:u w:val="single"/>
        </w:rPr>
        <w:t>Questions of a Sensitive Nature</w:t>
      </w:r>
      <w:r w:rsidR="000C14B8">
        <w:rPr>
          <w:b/>
          <w:u w:val="single"/>
        </w:rPr>
        <w:t xml:space="preserve">.  </w:t>
      </w:r>
      <w:r w:rsidR="000C14B8" w:rsidRPr="00BB41A2">
        <w:rPr>
          <w:i/>
        </w:rPr>
        <w:t xml:space="preserve">Provide additional justification for questions of a sensitive nature, such as sexual behavior and attitudes, religious beliefs, and other matters that are commonly considered private.  This justification should include the reasons why the agency considers </w:t>
      </w:r>
      <w:r w:rsidR="000C14B8" w:rsidRPr="00DC3710">
        <w:rPr>
          <w:i/>
        </w:rPr>
        <w:t>the information necessary, specific uses for the information, the explanation to be given to persons from whom the information is requested, and any steps to be taken to obtain their consent.</w:t>
      </w:r>
    </w:p>
    <w:p w:rsidR="000C52AA" w:rsidRDefault="000C52AA" w:rsidP="00F1061E">
      <w:pPr>
        <w:rPr>
          <w:i/>
        </w:rPr>
      </w:pPr>
    </w:p>
    <w:p w:rsidR="0045060A" w:rsidRPr="00A13867" w:rsidRDefault="00946229" w:rsidP="0045060A">
      <w:pPr>
        <w:autoSpaceDE w:val="0"/>
        <w:autoSpaceDN w:val="0"/>
        <w:adjustRightInd w:val="0"/>
      </w:pPr>
      <w:r>
        <w:t>This form collects financial information</w:t>
      </w:r>
      <w:r w:rsidR="0045060A">
        <w:t>,</w:t>
      </w:r>
      <w:r>
        <w:t xml:space="preserve"> through Sections </w:t>
      </w:r>
      <w:r w:rsidR="0038138D">
        <w:t>5</w:t>
      </w:r>
      <w:r>
        <w:t xml:space="preserve"> &amp; </w:t>
      </w:r>
      <w:r w:rsidR="0038138D">
        <w:t>7</w:t>
      </w:r>
      <w:r>
        <w:t xml:space="preserve">, including personal financial information and tax returns of the </w:t>
      </w:r>
      <w:r w:rsidR="0045060A">
        <w:t xml:space="preserve">individual(s) upon whom eligibility is based.  SBA maintains the personal information in a Privacy Act system of record, SBA </w:t>
      </w:r>
      <w:r w:rsidR="0045060A" w:rsidRPr="00273668">
        <w:t>30, which was last published on April 1, 2009, at 7</w:t>
      </w:r>
      <w:r w:rsidR="0027528E" w:rsidRPr="00273668">
        <w:t>4</w:t>
      </w:r>
      <w:r w:rsidR="0045060A" w:rsidRPr="00273668">
        <w:t xml:space="preserve"> FR 14889, 14921.  The information collected is required</w:t>
      </w:r>
      <w:r w:rsidR="0045060A" w:rsidRPr="00A13867">
        <w:t xml:space="preserve"> by </w:t>
      </w:r>
      <w:r w:rsidR="0045060A">
        <w:t>program regulations at 13 C.F.R.</w:t>
      </w:r>
      <w:r w:rsidR="0038138D">
        <w:t xml:space="preserve"> §</w:t>
      </w:r>
      <w:r w:rsidR="0045060A">
        <w:t>§</w:t>
      </w:r>
      <w:r w:rsidR="0045060A" w:rsidRPr="00A13867">
        <w:t>124.112</w:t>
      </w:r>
      <w:r w:rsidR="0045060A">
        <w:t>;</w:t>
      </w:r>
      <w:r w:rsidR="0045060A" w:rsidRPr="00A13867">
        <w:t xml:space="preserve"> 124.301 t</w:t>
      </w:r>
      <w:r w:rsidR="0038138D">
        <w:t>hrough</w:t>
      </w:r>
      <w:r w:rsidR="0045060A" w:rsidRPr="00A13867">
        <w:t xml:space="preserve"> </w:t>
      </w:r>
      <w:r w:rsidR="0038138D">
        <w:t>124.</w:t>
      </w:r>
      <w:r w:rsidR="0045060A" w:rsidRPr="00A13867">
        <w:t>303</w:t>
      </w:r>
      <w:r w:rsidR="0045060A">
        <w:t>;</w:t>
      </w:r>
      <w:r w:rsidR="0038138D">
        <w:t xml:space="preserve"> </w:t>
      </w:r>
      <w:r w:rsidR="0045060A" w:rsidRPr="00A13867">
        <w:t>124.403</w:t>
      </w:r>
      <w:r w:rsidR="0045060A">
        <w:t>; and 124.604</w:t>
      </w:r>
      <w:r w:rsidR="0045060A" w:rsidRPr="00A13867">
        <w:t xml:space="preserve"> to conduct the annual review of the 8(a) Participants and make determinations as to the firm</w:t>
      </w:r>
      <w:r w:rsidR="0045060A">
        <w:t>s</w:t>
      </w:r>
      <w:r w:rsidR="0038138D">
        <w:t>’</w:t>
      </w:r>
      <w:r w:rsidR="0045060A" w:rsidRPr="00A13867">
        <w:t xml:space="preserve"> continued eligibility, to review </w:t>
      </w:r>
      <w:r w:rsidR="0045060A">
        <w:t xml:space="preserve">the </w:t>
      </w:r>
      <w:r w:rsidR="0038138D">
        <w:t>firms’</w:t>
      </w:r>
      <w:r w:rsidR="0038138D" w:rsidRPr="00A13867">
        <w:t xml:space="preserve"> </w:t>
      </w:r>
      <w:r w:rsidR="0045060A" w:rsidRPr="00A13867">
        <w:t xml:space="preserve">progress in the 8(a) </w:t>
      </w:r>
      <w:r w:rsidR="0045060A">
        <w:t>BD P</w:t>
      </w:r>
      <w:r w:rsidR="0045060A" w:rsidRPr="00A13867">
        <w:t>rogram, and to update the 8(a) Participants</w:t>
      </w:r>
      <w:r w:rsidR="0038138D">
        <w:t>’</w:t>
      </w:r>
      <w:r w:rsidR="0045060A" w:rsidRPr="00A13867">
        <w:t xml:space="preserve"> business plans.  Without this information, </w:t>
      </w:r>
      <w:r w:rsidR="0031230F">
        <w:t xml:space="preserve">SBA </w:t>
      </w:r>
      <w:r w:rsidR="0045060A" w:rsidRPr="00A13867">
        <w:t xml:space="preserve">cannot determine the needs of the </w:t>
      </w:r>
      <w:r w:rsidR="0045060A" w:rsidRPr="00A13867">
        <w:lastRenderedPageBreak/>
        <w:t>Participant</w:t>
      </w:r>
      <w:r w:rsidR="0045060A">
        <w:t>,</w:t>
      </w:r>
      <w:r w:rsidR="0045060A" w:rsidRPr="00A13867">
        <w:t xml:space="preserve"> or whether the Participant remains eligible for the 8(a) </w:t>
      </w:r>
      <w:r w:rsidR="0045060A">
        <w:t>BD Program</w:t>
      </w:r>
      <w:r w:rsidR="0045060A" w:rsidRPr="00A13867">
        <w:t xml:space="preserve"> and continues to progress toward meeting its business plan goals.</w:t>
      </w:r>
    </w:p>
    <w:p w:rsidR="000C52AA" w:rsidRPr="00F1061E" w:rsidRDefault="000C52AA" w:rsidP="00FC4C39"/>
    <w:p w:rsidR="000C52AA" w:rsidRPr="00093D16" w:rsidRDefault="000C52AA" w:rsidP="00CF2CAB">
      <w:pPr>
        <w:pStyle w:val="ListParagraph"/>
        <w:numPr>
          <w:ilvl w:val="0"/>
          <w:numId w:val="12"/>
        </w:numPr>
        <w:rPr>
          <w:b/>
          <w:i/>
        </w:rPr>
      </w:pPr>
      <w:r w:rsidRPr="00153FDF">
        <w:rPr>
          <w:b/>
          <w:u w:val="single"/>
        </w:rPr>
        <w:t xml:space="preserve">Provide estimates of the hour burden of the collection of information.  </w:t>
      </w:r>
      <w:r w:rsidRPr="00E81334">
        <w:rPr>
          <w:b/>
          <w:i/>
        </w:rPr>
        <w:t>The statement should</w:t>
      </w:r>
      <w:r w:rsidRPr="00093D16">
        <w:rPr>
          <w:b/>
          <w:i/>
        </w:rPr>
        <w:t>:</w:t>
      </w:r>
    </w:p>
    <w:p w:rsidR="000C52AA" w:rsidRPr="00093D16" w:rsidRDefault="000C52AA" w:rsidP="00891D19">
      <w:pPr>
        <w:pStyle w:val="ListParagraph"/>
        <w:rPr>
          <w:b/>
          <w:i/>
        </w:rPr>
      </w:pPr>
    </w:p>
    <w:p w:rsidR="000C52AA" w:rsidRPr="00093D16" w:rsidRDefault="000C52AA" w:rsidP="00082B9D">
      <w:pPr>
        <w:pStyle w:val="ListParagraph"/>
        <w:numPr>
          <w:ilvl w:val="0"/>
          <w:numId w:val="2"/>
        </w:numPr>
        <w:rPr>
          <w:b/>
          <w:i/>
        </w:rPr>
      </w:pPr>
      <w:r w:rsidRPr="00093D16">
        <w:rPr>
          <w:b/>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C52AA" w:rsidRPr="00093D16" w:rsidRDefault="000C52AA" w:rsidP="00082B9D">
      <w:pPr>
        <w:pStyle w:val="ListParagraph"/>
        <w:numPr>
          <w:ilvl w:val="0"/>
          <w:numId w:val="3"/>
        </w:numPr>
        <w:rPr>
          <w:b/>
          <w:i/>
        </w:rPr>
      </w:pPr>
      <w:r w:rsidRPr="00093D16">
        <w:rPr>
          <w:b/>
          <w:i/>
        </w:rPr>
        <w:t>If this request for approval covers more than one form, provide separate hour burden estimates for each form and aggregate the hour burdens in Item 13 of OMB Form 83-I.</w:t>
      </w:r>
    </w:p>
    <w:p w:rsidR="000C52AA" w:rsidRPr="00093D16" w:rsidRDefault="000C52AA" w:rsidP="00E7113A">
      <w:pPr>
        <w:pStyle w:val="ListParagraph"/>
        <w:numPr>
          <w:ilvl w:val="0"/>
          <w:numId w:val="4"/>
        </w:numPr>
        <w:tabs>
          <w:tab w:val="left" w:pos="1800"/>
        </w:tabs>
        <w:rPr>
          <w:b/>
          <w:i/>
        </w:rPr>
      </w:pPr>
      <w:r w:rsidRPr="00093D16">
        <w:rPr>
          <w:b/>
          <w:i/>
        </w:rPr>
        <w:t>Provide estimates of annualized cost to respondents for the hour burdens for collections of information, identifying and using appropriate wage rate categories.  The cost of contraction out or paying outside parties for information collection activities should not be included here.  Instead, this cost should be included in Item 1</w:t>
      </w:r>
      <w:r w:rsidR="00E81334">
        <w:rPr>
          <w:b/>
          <w:i/>
        </w:rPr>
        <w:t>3</w:t>
      </w:r>
      <w:r w:rsidRPr="00093D16">
        <w:rPr>
          <w:b/>
          <w:i/>
        </w:rPr>
        <w:t>.</w:t>
      </w:r>
    </w:p>
    <w:p w:rsidR="008E4042" w:rsidRDefault="008E4042" w:rsidP="00F84D1C">
      <w:pPr>
        <w:ind w:left="1080"/>
      </w:pPr>
    </w:p>
    <w:p w:rsidR="00F377B1" w:rsidRPr="00F377B1" w:rsidRDefault="00F377B1" w:rsidP="00F377B1">
      <w:pPr>
        <w:ind w:left="360"/>
        <w:rPr>
          <w:b/>
        </w:rPr>
      </w:pPr>
      <w:r w:rsidRPr="00F377B1">
        <w:rPr>
          <w:b/>
        </w:rPr>
        <w:t>ANNUAL HOURLY BURDEN ON RESPONDENTS</w:t>
      </w:r>
    </w:p>
    <w:p w:rsidR="00F377B1" w:rsidRPr="00F377B1" w:rsidRDefault="00F377B1" w:rsidP="00F377B1">
      <w:pPr>
        <w:ind w:left="1080"/>
      </w:pPr>
    </w:p>
    <w:p w:rsidR="00606ACB" w:rsidRDefault="00606ACB" w:rsidP="00C421F4">
      <w:r w:rsidRPr="00A13867">
        <w:t xml:space="preserve">There are approximately </w:t>
      </w:r>
      <w:r w:rsidRPr="00FF363D">
        <w:rPr>
          <w:b/>
        </w:rPr>
        <w:t>5,399</w:t>
      </w:r>
      <w:r>
        <w:t xml:space="preserve"> </w:t>
      </w:r>
      <w:r w:rsidRPr="00A13867">
        <w:t>annual review submissions per year</w:t>
      </w:r>
      <w:r w:rsidR="00FF363D">
        <w:t xml:space="preserve">. </w:t>
      </w:r>
      <w:r>
        <w:t xml:space="preserve">Once a firm exits the program, it has no further requirement to complete the SBA Form 1450 or provide Annual Review submissions to SBA. The approximate completion time for the SBA Form 1450 is </w:t>
      </w:r>
      <w:r w:rsidRPr="00FF2F2B">
        <w:rPr>
          <w:b/>
        </w:rPr>
        <w:t>1.5</w:t>
      </w:r>
      <w:r>
        <w:t xml:space="preserve"> hours per Participant firm. </w:t>
      </w:r>
      <w:r w:rsidRPr="00A13867">
        <w:t xml:space="preserve">This estimate </w:t>
      </w:r>
      <w:r w:rsidR="00885EA9">
        <w:t xml:space="preserve">includes </w:t>
      </w:r>
      <w:r w:rsidR="0038138D">
        <w:t>completion of the</w:t>
      </w:r>
      <w:r w:rsidR="00885EA9">
        <w:t xml:space="preserve"> Mentor</w:t>
      </w:r>
      <w:r w:rsidR="0038138D">
        <w:t>-</w:t>
      </w:r>
      <w:r w:rsidR="00885EA9">
        <w:t xml:space="preserve">Protégé </w:t>
      </w:r>
      <w:r w:rsidR="0038138D">
        <w:t>Worksheet</w:t>
      </w:r>
      <w:r w:rsidR="004C62B9">
        <w:t>, when applicable</w:t>
      </w:r>
      <w:r w:rsidR="00885EA9">
        <w:t>.</w:t>
      </w:r>
      <w:r w:rsidR="00890E8C">
        <w:t xml:space="preserve">  </w:t>
      </w:r>
    </w:p>
    <w:p w:rsidR="005E2864" w:rsidRDefault="005E2864" w:rsidP="00153FDF"/>
    <w:p w:rsidR="007D38E9" w:rsidRDefault="00890E8C" w:rsidP="00153FDF">
      <w:r>
        <w:t xml:space="preserve">The total estimated burden of completing the </w:t>
      </w:r>
      <w:r w:rsidR="007D38E9">
        <w:t>Updated SBA</w:t>
      </w:r>
      <w:r w:rsidR="00FF2F2B">
        <w:t xml:space="preserve"> 1450, </w:t>
      </w:r>
      <w:r>
        <w:t>is</w:t>
      </w:r>
      <w:r w:rsidR="002F4D6F">
        <w:t xml:space="preserve"> 1</w:t>
      </w:r>
      <w:r w:rsidR="00FF2F2B">
        <w:t>.5</w:t>
      </w:r>
      <w:r w:rsidR="002F4D6F">
        <w:t xml:space="preserve"> hour</w:t>
      </w:r>
      <w:r w:rsidR="00FF2F2B">
        <w:t>s</w:t>
      </w:r>
      <w:r w:rsidR="002F4D6F">
        <w:t xml:space="preserve"> x </w:t>
      </w:r>
      <w:r w:rsidR="005E2864">
        <w:t>5,399</w:t>
      </w:r>
      <w:r w:rsidR="002F4D6F">
        <w:t xml:space="preserve"> current Program Participants</w:t>
      </w:r>
      <w:r w:rsidR="00FF2F2B">
        <w:t xml:space="preserve"> </w:t>
      </w:r>
      <w:r w:rsidR="002F4D6F">
        <w:t xml:space="preserve">= </w:t>
      </w:r>
      <w:r w:rsidR="005E2864">
        <w:t>8,098</w:t>
      </w:r>
      <w:r w:rsidR="002F4D6F">
        <w:t xml:space="preserve"> total estimate burden hours.</w:t>
      </w:r>
    </w:p>
    <w:p w:rsidR="007D38E9" w:rsidRDefault="007D38E9" w:rsidP="00F377B1">
      <w:pPr>
        <w:ind w:left="720"/>
      </w:pPr>
    </w:p>
    <w:p w:rsidR="005B6D65" w:rsidRPr="005B6D65" w:rsidRDefault="005B6D65" w:rsidP="005B6D65">
      <w:pPr>
        <w:rPr>
          <w:b/>
        </w:rPr>
      </w:pPr>
      <w:r w:rsidRPr="005B6D65">
        <w:rPr>
          <w:b/>
        </w:rPr>
        <w:t>ANNUALIZED HOURLY COST TO RESPONDENTS</w:t>
      </w:r>
    </w:p>
    <w:p w:rsidR="005B6D65" w:rsidRPr="005B6D65" w:rsidRDefault="005B6D65" w:rsidP="005B6D65">
      <w:pPr>
        <w:rPr>
          <w:b/>
        </w:rPr>
      </w:pPr>
    </w:p>
    <w:p w:rsidR="00FF2F2B" w:rsidRPr="00085B31" w:rsidRDefault="00FF2F2B" w:rsidP="00FF2F2B">
      <w:r w:rsidRPr="00085B31">
        <w:t>As detailed below, the total cost burden for Participating firms to c</w:t>
      </w:r>
      <w:r>
        <w:t xml:space="preserve">omplete annually Form 1450 is </w:t>
      </w:r>
      <w:r w:rsidRPr="00085B31">
        <w:t>= $</w:t>
      </w:r>
      <w:r w:rsidR="004C62B9">
        <w:t>481,992</w:t>
      </w:r>
      <w:r w:rsidRPr="00085B31">
        <w:t xml:space="preserve">: </w:t>
      </w:r>
    </w:p>
    <w:p w:rsidR="00FF2F2B" w:rsidRDefault="00FF2F2B" w:rsidP="00FF2F2B"/>
    <w:p w:rsidR="00FF2F2B" w:rsidRPr="00A13867" w:rsidRDefault="00FF2F2B" w:rsidP="00153FDF">
      <w:r w:rsidRPr="00A13867">
        <w:t>A company official with roughly the pay, benefits and responsibilities of a GS-12, step 1, ($</w:t>
      </w:r>
      <w:r w:rsidR="005E2864">
        <w:t>29.76</w:t>
      </w:r>
      <w:r w:rsidRPr="00A13867">
        <w:t xml:space="preserve"> per hour for 201</w:t>
      </w:r>
      <w:r w:rsidR="00093C5C">
        <w:t>6</w:t>
      </w:r>
      <w:r w:rsidRPr="00A13867">
        <w:t xml:space="preserve"> General Services (GS) base pay schedule) manager will complete the form.  Assuming approximately 100 percent for overhead, general and administrative, and other employee-associated costs, the manager’s time will cost the company approximately $5</w:t>
      </w:r>
      <w:r w:rsidR="005E2864">
        <w:t>9</w:t>
      </w:r>
      <w:r w:rsidRPr="00A13867">
        <w:t>.</w:t>
      </w:r>
      <w:r w:rsidR="005E2864">
        <w:t>52</w:t>
      </w:r>
      <w:r w:rsidRPr="00A13867">
        <w:t xml:space="preserve"> per hour.  At $5</w:t>
      </w:r>
      <w:r w:rsidR="005E2864">
        <w:t>9</w:t>
      </w:r>
      <w:r w:rsidRPr="00A13867">
        <w:t>.</w:t>
      </w:r>
      <w:r w:rsidR="005E2864">
        <w:t>52</w:t>
      </w:r>
      <w:r w:rsidRPr="00A13867">
        <w:t xml:space="preserve"> per hour, for each Participant firm, the </w:t>
      </w:r>
      <w:r w:rsidR="005E2864">
        <w:t>8,098</w:t>
      </w:r>
      <w:r w:rsidR="00F70627">
        <w:t xml:space="preserve"> </w:t>
      </w:r>
      <w:r w:rsidRPr="00A13867">
        <w:t>hours for all Participant firms will cost $</w:t>
      </w:r>
      <w:r w:rsidR="004C62B9">
        <w:t>481,992</w:t>
      </w:r>
      <w:r w:rsidR="00F70627">
        <w:t xml:space="preserve"> </w:t>
      </w:r>
      <w:r w:rsidRPr="00A13867">
        <w:t xml:space="preserve">annually.  </w:t>
      </w:r>
    </w:p>
    <w:p w:rsidR="008E4042" w:rsidRDefault="008E4042" w:rsidP="008E4042">
      <w:pPr>
        <w:pStyle w:val="ListParagraph"/>
        <w:ind w:left="0"/>
      </w:pPr>
    </w:p>
    <w:p w:rsidR="000C52AA" w:rsidRPr="00093D16" w:rsidRDefault="000C52AA" w:rsidP="00CF2CAB">
      <w:pPr>
        <w:pStyle w:val="ListParagraph"/>
        <w:numPr>
          <w:ilvl w:val="0"/>
          <w:numId w:val="12"/>
        </w:numPr>
        <w:rPr>
          <w:b/>
          <w:i/>
        </w:rPr>
      </w:pPr>
      <w:r w:rsidRPr="00093D16">
        <w:rPr>
          <w:b/>
          <w:i/>
        </w:rPr>
        <w:lastRenderedPageBreak/>
        <w:t>Provide an estimate of the total amount cost burden to respondents or record keepers resulting from collection of information.</w:t>
      </w:r>
      <w:r w:rsidR="00E81334">
        <w:rPr>
          <w:b/>
          <w:i/>
        </w:rPr>
        <w:t xml:space="preserve">  </w:t>
      </w:r>
    </w:p>
    <w:p w:rsidR="000C52AA" w:rsidRPr="00093D16" w:rsidRDefault="000C52AA" w:rsidP="008D45C6">
      <w:pPr>
        <w:pStyle w:val="ListParagraph"/>
        <w:rPr>
          <w:b/>
          <w:i/>
        </w:rPr>
      </w:pPr>
    </w:p>
    <w:p w:rsidR="00FF2F2B" w:rsidRPr="00A13867" w:rsidRDefault="00FF2F2B" w:rsidP="00FF2F2B">
      <w:r w:rsidRPr="00A13867">
        <w:t xml:space="preserve">There are no capital, start-up or operational and maintenance costs to the </w:t>
      </w:r>
      <w:r>
        <w:t xml:space="preserve">8(a) </w:t>
      </w:r>
      <w:r w:rsidRPr="00A13867">
        <w:t>Participant</w:t>
      </w:r>
      <w:r>
        <w:t>s</w:t>
      </w:r>
      <w:r w:rsidRPr="00A13867">
        <w:t xml:space="preserve"> as a result of this information collection.</w:t>
      </w:r>
    </w:p>
    <w:p w:rsidR="000C52AA" w:rsidRDefault="000C52AA" w:rsidP="008D45C6"/>
    <w:p w:rsidR="000C52AA" w:rsidRDefault="000C52AA" w:rsidP="00CF2CAB">
      <w:pPr>
        <w:pStyle w:val="ListParagraph"/>
        <w:numPr>
          <w:ilvl w:val="0"/>
          <w:numId w:val="12"/>
        </w:numPr>
        <w:rPr>
          <w:i/>
        </w:rPr>
      </w:pPr>
      <w:r w:rsidRPr="00093D16">
        <w:rPr>
          <w:b/>
          <w:i/>
        </w:rPr>
        <w:t>Provide estimates of annual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3509BB">
        <w:rPr>
          <w:i/>
        </w:rPr>
        <w:t>.</w:t>
      </w:r>
    </w:p>
    <w:p w:rsidR="000C52AA" w:rsidRDefault="000C52AA" w:rsidP="00E33418">
      <w:pPr>
        <w:pStyle w:val="ListParagraph"/>
        <w:rPr>
          <w:i/>
        </w:rPr>
      </w:pPr>
    </w:p>
    <w:p w:rsidR="00FF2F2B" w:rsidRPr="00A13867" w:rsidRDefault="00885EA9" w:rsidP="00FF2F2B">
      <w:r>
        <w:t xml:space="preserve">For Form 1450, </w:t>
      </w:r>
      <w:r w:rsidR="00FF2F2B" w:rsidRPr="00A13867">
        <w:t xml:space="preserve">each form will require </w:t>
      </w:r>
      <w:r w:rsidR="00FF2F2B">
        <w:t>a</w:t>
      </w:r>
      <w:r w:rsidR="00FF2F2B" w:rsidRPr="00A13867">
        <w:t>pproximately two hours of work at a GS-13 complexity level for review and analysis, which will include a review of the information on the form, data entry into the computer system, and filing.  This estimated annualized cost is based upon our experience in performing numerous reviews of this form.  We assume the level of review correlates to a base salary for a GS-13, step 1, ($</w:t>
      </w:r>
      <w:r w:rsidR="004C62B9">
        <w:t>35.38</w:t>
      </w:r>
      <w:r w:rsidR="00FF2F2B" w:rsidRPr="00A13867">
        <w:t xml:space="preserve"> per hour for 201</w:t>
      </w:r>
      <w:r w:rsidR="004C62B9">
        <w:t>6</w:t>
      </w:r>
      <w:r w:rsidR="00FF2F2B" w:rsidRPr="00A13867">
        <w:t xml:space="preserve"> General Services (GS) base pay schedule).  </w:t>
      </w:r>
      <w:r>
        <w:t>5</w:t>
      </w:r>
      <w:r w:rsidR="00890E8C">
        <w:t>,</w:t>
      </w:r>
      <w:r>
        <w:t>399</w:t>
      </w:r>
      <w:r w:rsidR="00FF2F2B" w:rsidRPr="00A13867">
        <w:t xml:space="preserve"> submissions reviewed </w:t>
      </w:r>
      <w:r w:rsidR="00FF2F2B">
        <w:t xml:space="preserve">at </w:t>
      </w:r>
      <w:r w:rsidR="00FF2F2B" w:rsidRPr="00A13867">
        <w:t xml:space="preserve">approximately two hours </w:t>
      </w:r>
      <w:r w:rsidR="00FF2F2B">
        <w:t xml:space="preserve">for each form </w:t>
      </w:r>
      <w:r w:rsidR="00FF2F2B" w:rsidRPr="00A13867">
        <w:t xml:space="preserve">would result in </w:t>
      </w:r>
      <w:r w:rsidR="006C4A79">
        <w:t>10,798</w:t>
      </w:r>
      <w:r w:rsidR="00FF2F2B" w:rsidRPr="00A13867">
        <w:t xml:space="preserve"> total hours of work.  At $</w:t>
      </w:r>
      <w:r w:rsidR="004C62B9">
        <w:t>35.38</w:t>
      </w:r>
      <w:r w:rsidR="00FF2F2B" w:rsidRPr="00A13867">
        <w:t xml:space="preserve"> per hour at a GS-13, step 1 salary, the total cost for the review will be $</w:t>
      </w:r>
      <w:r w:rsidR="004C62B9">
        <w:t>382,033</w:t>
      </w:r>
      <w:r w:rsidR="00FF2F2B" w:rsidRPr="00A13867">
        <w:t xml:space="preserve">.  </w:t>
      </w:r>
    </w:p>
    <w:p w:rsidR="005B6D65" w:rsidRPr="005B6D65" w:rsidRDefault="005B6D65" w:rsidP="005B6D65"/>
    <w:p w:rsidR="000C52AA" w:rsidRPr="00093D16" w:rsidRDefault="0056512E" w:rsidP="00CF2CAB">
      <w:pPr>
        <w:pStyle w:val="ListParagraph"/>
        <w:numPr>
          <w:ilvl w:val="0"/>
          <w:numId w:val="12"/>
        </w:numPr>
        <w:rPr>
          <w:b/>
          <w:i/>
        </w:rPr>
      </w:pPr>
      <w:r w:rsidRPr="0056512E">
        <w:rPr>
          <w:b/>
          <w:u w:val="single"/>
        </w:rPr>
        <w:t>Explanation of Program Changes in Items 13 or 14 on OMB Form 83-I</w:t>
      </w:r>
      <w:r w:rsidR="000C52AA" w:rsidRPr="00093D16">
        <w:rPr>
          <w:b/>
          <w:i/>
        </w:rPr>
        <w:t>.</w:t>
      </w:r>
      <w:r w:rsidR="00E81334">
        <w:rPr>
          <w:b/>
          <w:i/>
        </w:rPr>
        <w:t xml:space="preserve">  </w:t>
      </w:r>
      <w:r w:rsidR="00E81334" w:rsidRPr="00DC3710">
        <w:rPr>
          <w:i/>
        </w:rPr>
        <w:t>Explain reasons for any program changes or adjustments reported in Items 13 or 14 of the OMB Form 83-I.</w:t>
      </w:r>
    </w:p>
    <w:p w:rsidR="000C52AA" w:rsidRPr="00093D16" w:rsidRDefault="000C52AA" w:rsidP="00C5531A">
      <w:pPr>
        <w:rPr>
          <w:b/>
          <w:i/>
        </w:rPr>
      </w:pPr>
    </w:p>
    <w:p w:rsidR="0056512E" w:rsidRDefault="0056512E" w:rsidP="0056512E">
      <w:r w:rsidRPr="00A13867">
        <w:t xml:space="preserve">Changes have occurred regarding the number of current 8(a) BD Participants. </w:t>
      </w:r>
    </w:p>
    <w:p w:rsidR="000C52AA" w:rsidRDefault="000C52AA" w:rsidP="00C5531A"/>
    <w:p w:rsidR="000C52AA" w:rsidRPr="00093D16" w:rsidRDefault="0056512E" w:rsidP="00CF2CAB">
      <w:pPr>
        <w:pStyle w:val="ListParagraph"/>
        <w:numPr>
          <w:ilvl w:val="0"/>
          <w:numId w:val="12"/>
        </w:numPr>
        <w:rPr>
          <w:b/>
          <w:i/>
        </w:rPr>
      </w:pPr>
      <w:r>
        <w:rPr>
          <w:b/>
          <w:u w:val="single"/>
        </w:rPr>
        <w:t xml:space="preserve">Collection of Information </w:t>
      </w:r>
      <w:proofErr w:type="gramStart"/>
      <w:r>
        <w:rPr>
          <w:b/>
          <w:u w:val="single"/>
        </w:rPr>
        <w:t>Whose</w:t>
      </w:r>
      <w:proofErr w:type="gramEnd"/>
      <w:r>
        <w:rPr>
          <w:b/>
          <w:u w:val="single"/>
        </w:rPr>
        <w:t xml:space="preserve"> Results Will Be Published</w:t>
      </w:r>
      <w:r w:rsidR="000C52AA" w:rsidRPr="00093D16">
        <w:rPr>
          <w:b/>
          <w:i/>
        </w:rPr>
        <w:t>.</w:t>
      </w:r>
      <w:r w:rsidR="00E81334">
        <w:rPr>
          <w:b/>
          <w:i/>
        </w:rPr>
        <w:t xml:space="preserve">  </w:t>
      </w:r>
      <w:r w:rsidR="00E81334" w:rsidRPr="00BB41A2">
        <w:rPr>
          <w:i/>
        </w:rPr>
        <w:t>For collection of information whose results will be published, outline plans for tabulation and publication.  Address complex analytical techniques.  Provide time schedules for the entire project.</w:t>
      </w:r>
    </w:p>
    <w:p w:rsidR="000C52AA" w:rsidRPr="00093D16" w:rsidRDefault="000C52AA" w:rsidP="00C5531A">
      <w:pPr>
        <w:pStyle w:val="ListParagraph"/>
        <w:rPr>
          <w:b/>
          <w:i/>
          <w:sz w:val="20"/>
          <w:szCs w:val="20"/>
        </w:rPr>
      </w:pPr>
    </w:p>
    <w:p w:rsidR="000C52AA" w:rsidRDefault="000C52AA" w:rsidP="00FC4C39">
      <w:pPr>
        <w:pStyle w:val="ListParagraph"/>
        <w:ind w:left="0"/>
      </w:pPr>
      <w:r>
        <w:t>Some of the data from this collection of information is included, in the aggregate, as part of an annual report on the 8(a) BD Program that SBA provides to Congress, or in various other agency reports.</w:t>
      </w:r>
    </w:p>
    <w:p w:rsidR="000C52AA" w:rsidRDefault="000C52AA" w:rsidP="005F22C2"/>
    <w:p w:rsidR="00E81334" w:rsidRPr="00153FDF" w:rsidRDefault="00E81334" w:rsidP="00E81334">
      <w:pPr>
        <w:pStyle w:val="ListParagraph"/>
        <w:numPr>
          <w:ilvl w:val="0"/>
          <w:numId w:val="12"/>
        </w:numPr>
        <w:rPr>
          <w:b/>
          <w:u w:val="single"/>
        </w:rPr>
      </w:pPr>
      <w:r w:rsidRPr="00153FDF">
        <w:rPr>
          <w:b/>
          <w:u w:val="single"/>
        </w:rPr>
        <w:t>Expiration date for collection of information</w:t>
      </w:r>
      <w:r w:rsidRPr="00153FDF">
        <w:rPr>
          <w:u w:val="single"/>
        </w:rPr>
        <w:t>.</w:t>
      </w:r>
      <w:r w:rsidRPr="008218B6">
        <w:t xml:space="preserve">  </w:t>
      </w:r>
      <w:r w:rsidRPr="00DC3710">
        <w:rPr>
          <w:i/>
          <w:noProof/>
        </w:rPr>
        <w:t>If seeking approval to not display the expiration date for OMB approval of the information collection, explain the reasons why the display would be inappropriate</w:t>
      </w:r>
      <w:r w:rsidRPr="00DC3710">
        <w:rPr>
          <w:b/>
          <w:noProof/>
        </w:rPr>
        <w:t>.</w:t>
      </w:r>
      <w:r>
        <w:rPr>
          <w:b/>
          <w:noProof/>
        </w:rPr>
        <w:t xml:space="preserve"> </w:t>
      </w:r>
    </w:p>
    <w:p w:rsidR="00E81334" w:rsidRDefault="00E81334" w:rsidP="00153FDF">
      <w:pPr>
        <w:pStyle w:val="ListParagraph"/>
        <w:rPr>
          <w:b/>
          <w:noProof/>
        </w:rPr>
      </w:pPr>
    </w:p>
    <w:p w:rsidR="00E81334" w:rsidRPr="00655427" w:rsidRDefault="00B63898" w:rsidP="00153FDF">
      <w:pPr>
        <w:pStyle w:val="ListParagraph"/>
        <w:ind w:left="0"/>
      </w:pPr>
      <w:r w:rsidRPr="00153FDF">
        <w:t>Not applicable.  Expiration date will be displayed.</w:t>
      </w:r>
    </w:p>
    <w:p w:rsidR="00E81334" w:rsidRDefault="00E81334" w:rsidP="00153FDF">
      <w:pPr>
        <w:ind w:left="360"/>
        <w:rPr>
          <w:b/>
          <w:u w:val="single"/>
        </w:rPr>
      </w:pPr>
    </w:p>
    <w:p w:rsidR="000C52AA" w:rsidRPr="00153FDF" w:rsidRDefault="00B63898" w:rsidP="00153FDF">
      <w:pPr>
        <w:ind w:left="360"/>
        <w:rPr>
          <w:b/>
          <w:u w:val="single"/>
        </w:rPr>
      </w:pPr>
      <w:r>
        <w:rPr>
          <w:b/>
          <w:u w:val="single"/>
        </w:rPr>
        <w:t>18.</w:t>
      </w:r>
      <w:r>
        <w:rPr>
          <w:b/>
          <w:u w:val="single"/>
        </w:rPr>
        <w:tab/>
      </w:r>
      <w:r w:rsidR="0056512E" w:rsidRPr="00153FDF">
        <w:rPr>
          <w:b/>
          <w:u w:val="single"/>
        </w:rPr>
        <w:t>Exceptions to Certifications in Block 19 on OMB Form 83-I</w:t>
      </w:r>
      <w:r w:rsidR="000C52AA" w:rsidRPr="00153FDF">
        <w:rPr>
          <w:b/>
          <w:u w:val="single"/>
        </w:rPr>
        <w:t>.</w:t>
      </w:r>
      <w:r w:rsidR="00E81334" w:rsidRPr="00153FDF">
        <w:rPr>
          <w:b/>
          <w:u w:val="single"/>
        </w:rPr>
        <w:t xml:space="preserve">  </w:t>
      </w:r>
    </w:p>
    <w:p w:rsidR="000C52AA" w:rsidRPr="00093D16" w:rsidRDefault="000C52AA" w:rsidP="00C5531A">
      <w:pPr>
        <w:rPr>
          <w:b/>
          <w:sz w:val="20"/>
          <w:szCs w:val="20"/>
        </w:rPr>
      </w:pPr>
    </w:p>
    <w:p w:rsidR="000C52AA" w:rsidRDefault="000C52AA" w:rsidP="00FC4C39">
      <w:r>
        <w:t>Not Applicable.</w:t>
      </w:r>
    </w:p>
    <w:p w:rsidR="005B7969" w:rsidRPr="00261167" w:rsidRDefault="005B7969" w:rsidP="005B7969">
      <w:pPr>
        <w:ind w:firstLine="360"/>
        <w:rPr>
          <w:sz w:val="20"/>
          <w:szCs w:val="20"/>
        </w:rPr>
      </w:pPr>
    </w:p>
    <w:p w:rsidR="0056512E" w:rsidRPr="00153FDF" w:rsidRDefault="0090423D" w:rsidP="00153FDF">
      <w:pPr>
        <w:ind w:left="360"/>
        <w:rPr>
          <w:b/>
        </w:rPr>
      </w:pPr>
      <w:r>
        <w:rPr>
          <w:b/>
          <w:u w:val="single"/>
        </w:rPr>
        <w:t>19</w:t>
      </w:r>
      <w:r w:rsidR="00B63898">
        <w:rPr>
          <w:b/>
          <w:u w:val="single"/>
        </w:rPr>
        <w:t xml:space="preserve">.  </w:t>
      </w:r>
      <w:r w:rsidR="0056512E" w:rsidRPr="00153FDF">
        <w:rPr>
          <w:b/>
          <w:u w:val="single"/>
        </w:rPr>
        <w:t>Collection of Information Employing Statistical Methods</w:t>
      </w:r>
    </w:p>
    <w:p w:rsidR="0056512E" w:rsidRPr="00A13867" w:rsidRDefault="0056512E" w:rsidP="0056512E"/>
    <w:p w:rsidR="0056512E" w:rsidRDefault="0056512E" w:rsidP="0056512E">
      <w:r w:rsidRPr="00A13867">
        <w:lastRenderedPageBreak/>
        <w:t>This collection of information does not employ statistical methods.</w:t>
      </w:r>
    </w:p>
    <w:p w:rsidR="000C52AA" w:rsidRPr="0056512E" w:rsidRDefault="000C52AA" w:rsidP="0056512E">
      <w:pPr>
        <w:rPr>
          <w:i/>
        </w:rPr>
      </w:pPr>
    </w:p>
    <w:sectPr w:rsidR="000C52AA" w:rsidRPr="0056512E" w:rsidSect="000C52A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025" w:rsidRDefault="00A20025" w:rsidP="0087245D">
      <w:r>
        <w:separator/>
      </w:r>
    </w:p>
  </w:endnote>
  <w:endnote w:type="continuationSeparator" w:id="0">
    <w:p w:rsidR="00A20025" w:rsidRDefault="00A20025" w:rsidP="00872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846" w:rsidRDefault="00E808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846" w:rsidRDefault="00E80846">
    <w:pPr>
      <w:pStyle w:val="Footer"/>
      <w:jc w:val="center"/>
    </w:pPr>
    <w:r>
      <w:fldChar w:fldCharType="begin"/>
    </w:r>
    <w:r>
      <w:instrText xml:space="preserve"> PAGE   \* MERGEFORMAT </w:instrText>
    </w:r>
    <w:r>
      <w:fldChar w:fldCharType="separate"/>
    </w:r>
    <w:r w:rsidR="00B34E79">
      <w:rPr>
        <w:noProof/>
      </w:rPr>
      <w:t>10</w:t>
    </w:r>
    <w:r>
      <w:fldChar w:fldCharType="end"/>
    </w:r>
  </w:p>
  <w:p w:rsidR="00E80846" w:rsidRDefault="00E808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846" w:rsidRDefault="00E808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025" w:rsidRDefault="00A20025" w:rsidP="0087245D">
      <w:r>
        <w:separator/>
      </w:r>
    </w:p>
  </w:footnote>
  <w:footnote w:type="continuationSeparator" w:id="0">
    <w:p w:rsidR="00A20025" w:rsidRDefault="00A20025" w:rsidP="008724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846" w:rsidRDefault="00E808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846" w:rsidRDefault="00E808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846" w:rsidRDefault="00E808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2051F"/>
    <w:multiLevelType w:val="hybridMultilevel"/>
    <w:tmpl w:val="B36CC576"/>
    <w:lvl w:ilvl="0" w:tplc="0409000F">
      <w:start w:val="1"/>
      <w:numFmt w:val="decimal"/>
      <w:lvlText w:val="%1."/>
      <w:lvlJc w:val="left"/>
      <w:pPr>
        <w:ind w:left="153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10E27252"/>
    <w:multiLevelType w:val="hybridMultilevel"/>
    <w:tmpl w:val="1534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F6395C"/>
    <w:multiLevelType w:val="multilevel"/>
    <w:tmpl w:val="4F2EE972"/>
    <w:lvl w:ilvl="0">
      <w:start w:val="1"/>
      <w:numFmt w:val="upperRoman"/>
      <w:lvlText w:val="%1."/>
      <w:lvlJc w:val="right"/>
      <w:pPr>
        <w:ind w:left="72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E5E36E8"/>
    <w:multiLevelType w:val="hybridMultilevel"/>
    <w:tmpl w:val="4DDA24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895E95"/>
    <w:multiLevelType w:val="hybridMultilevel"/>
    <w:tmpl w:val="7090E7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F16B21"/>
    <w:multiLevelType w:val="hybridMultilevel"/>
    <w:tmpl w:val="F97473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41581FE0"/>
    <w:multiLevelType w:val="hybridMultilevel"/>
    <w:tmpl w:val="1A4660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E21328"/>
    <w:multiLevelType w:val="hybridMultilevel"/>
    <w:tmpl w:val="75BC4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1844D42"/>
    <w:multiLevelType w:val="hybridMultilevel"/>
    <w:tmpl w:val="4D482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8C7D1A"/>
    <w:multiLevelType w:val="hybridMultilevel"/>
    <w:tmpl w:val="C966E182"/>
    <w:lvl w:ilvl="0" w:tplc="FB70AC04">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0A5CC6"/>
    <w:multiLevelType w:val="hybridMultilevel"/>
    <w:tmpl w:val="C9185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3D752A"/>
    <w:multiLevelType w:val="hybridMultilevel"/>
    <w:tmpl w:val="58F8833E"/>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7FA07B63"/>
    <w:multiLevelType w:val="hybridMultilevel"/>
    <w:tmpl w:val="88469082"/>
    <w:lvl w:ilvl="0" w:tplc="213C589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10"/>
  </w:num>
  <w:num w:numId="4">
    <w:abstractNumId w:val="8"/>
  </w:num>
  <w:num w:numId="5">
    <w:abstractNumId w:val="0"/>
  </w:num>
  <w:num w:numId="6">
    <w:abstractNumId w:val="2"/>
  </w:num>
  <w:num w:numId="7">
    <w:abstractNumId w:val="3"/>
  </w:num>
  <w:num w:numId="8">
    <w:abstractNumId w:val="6"/>
  </w:num>
  <w:num w:numId="9">
    <w:abstractNumId w:val="4"/>
  </w:num>
  <w:num w:numId="10">
    <w:abstractNumId w:val="12"/>
  </w:num>
  <w:num w:numId="11">
    <w:abstractNumId w:val="11"/>
  </w:num>
  <w:num w:numId="12">
    <w:abstractNumId w:val="9"/>
  </w:num>
  <w:num w:numId="1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readOnly"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99D"/>
    <w:rsid w:val="00000BFC"/>
    <w:rsid w:val="00006909"/>
    <w:rsid w:val="000111C2"/>
    <w:rsid w:val="0001532E"/>
    <w:rsid w:val="000217A4"/>
    <w:rsid w:val="00022D59"/>
    <w:rsid w:val="00022DB3"/>
    <w:rsid w:val="00027FFD"/>
    <w:rsid w:val="00030632"/>
    <w:rsid w:val="0003240F"/>
    <w:rsid w:val="0003385F"/>
    <w:rsid w:val="00035CCE"/>
    <w:rsid w:val="0003642A"/>
    <w:rsid w:val="00040669"/>
    <w:rsid w:val="00043B8C"/>
    <w:rsid w:val="00046151"/>
    <w:rsid w:val="000461C6"/>
    <w:rsid w:val="0006327A"/>
    <w:rsid w:val="000756EA"/>
    <w:rsid w:val="000764C4"/>
    <w:rsid w:val="0007689D"/>
    <w:rsid w:val="00082B9D"/>
    <w:rsid w:val="00086B57"/>
    <w:rsid w:val="00086F42"/>
    <w:rsid w:val="0008785B"/>
    <w:rsid w:val="000901E7"/>
    <w:rsid w:val="00092CCF"/>
    <w:rsid w:val="00093C5C"/>
    <w:rsid w:val="00093D16"/>
    <w:rsid w:val="0009406E"/>
    <w:rsid w:val="000954AF"/>
    <w:rsid w:val="00095D06"/>
    <w:rsid w:val="00095E30"/>
    <w:rsid w:val="0009666D"/>
    <w:rsid w:val="00096C83"/>
    <w:rsid w:val="000971FB"/>
    <w:rsid w:val="000A2023"/>
    <w:rsid w:val="000A3665"/>
    <w:rsid w:val="000A4662"/>
    <w:rsid w:val="000A666E"/>
    <w:rsid w:val="000A70DA"/>
    <w:rsid w:val="000B3475"/>
    <w:rsid w:val="000B4C99"/>
    <w:rsid w:val="000C03C1"/>
    <w:rsid w:val="000C14B8"/>
    <w:rsid w:val="000C4B1B"/>
    <w:rsid w:val="000C52AA"/>
    <w:rsid w:val="000C70A6"/>
    <w:rsid w:val="000D0178"/>
    <w:rsid w:val="000D2755"/>
    <w:rsid w:val="000E15FB"/>
    <w:rsid w:val="000E197D"/>
    <w:rsid w:val="000E23DC"/>
    <w:rsid w:val="000E3022"/>
    <w:rsid w:val="000E5B7A"/>
    <w:rsid w:val="000E61D2"/>
    <w:rsid w:val="000E7230"/>
    <w:rsid w:val="000E76D5"/>
    <w:rsid w:val="000F1D10"/>
    <w:rsid w:val="000F2BE1"/>
    <w:rsid w:val="001073A3"/>
    <w:rsid w:val="00112DFE"/>
    <w:rsid w:val="00115C27"/>
    <w:rsid w:val="00123724"/>
    <w:rsid w:val="001248EA"/>
    <w:rsid w:val="00135EE7"/>
    <w:rsid w:val="00140A85"/>
    <w:rsid w:val="0014235B"/>
    <w:rsid w:val="001433B0"/>
    <w:rsid w:val="001478C4"/>
    <w:rsid w:val="0015243C"/>
    <w:rsid w:val="00153FDF"/>
    <w:rsid w:val="001557D9"/>
    <w:rsid w:val="00160382"/>
    <w:rsid w:val="001651DE"/>
    <w:rsid w:val="00167AF1"/>
    <w:rsid w:val="00172513"/>
    <w:rsid w:val="001754D4"/>
    <w:rsid w:val="001845F2"/>
    <w:rsid w:val="00186912"/>
    <w:rsid w:val="001869B0"/>
    <w:rsid w:val="00187057"/>
    <w:rsid w:val="00193977"/>
    <w:rsid w:val="00194A74"/>
    <w:rsid w:val="001A0F6F"/>
    <w:rsid w:val="001A5BAB"/>
    <w:rsid w:val="001A66E7"/>
    <w:rsid w:val="001B2335"/>
    <w:rsid w:val="001B2543"/>
    <w:rsid w:val="001B3DF9"/>
    <w:rsid w:val="001B5C4B"/>
    <w:rsid w:val="001B6B67"/>
    <w:rsid w:val="001C0F72"/>
    <w:rsid w:val="001C20F9"/>
    <w:rsid w:val="001C3B3C"/>
    <w:rsid w:val="001C44B1"/>
    <w:rsid w:val="001D0979"/>
    <w:rsid w:val="001D4EC7"/>
    <w:rsid w:val="001E7BF5"/>
    <w:rsid w:val="001F1E15"/>
    <w:rsid w:val="001F3890"/>
    <w:rsid w:val="001F41A7"/>
    <w:rsid w:val="001F4AB9"/>
    <w:rsid w:val="001F78E5"/>
    <w:rsid w:val="002016B4"/>
    <w:rsid w:val="002046DA"/>
    <w:rsid w:val="00207A2B"/>
    <w:rsid w:val="00216082"/>
    <w:rsid w:val="0021664E"/>
    <w:rsid w:val="0022127C"/>
    <w:rsid w:val="00224405"/>
    <w:rsid w:val="00225A9C"/>
    <w:rsid w:val="00231E3B"/>
    <w:rsid w:val="002320FF"/>
    <w:rsid w:val="002336FF"/>
    <w:rsid w:val="00233A9B"/>
    <w:rsid w:val="00234845"/>
    <w:rsid w:val="00235DDB"/>
    <w:rsid w:val="002401BB"/>
    <w:rsid w:val="0024127F"/>
    <w:rsid w:val="0024137D"/>
    <w:rsid w:val="00241406"/>
    <w:rsid w:val="00242145"/>
    <w:rsid w:val="00245AE8"/>
    <w:rsid w:val="00250961"/>
    <w:rsid w:val="0025209D"/>
    <w:rsid w:val="00252BFA"/>
    <w:rsid w:val="002539DB"/>
    <w:rsid w:val="002554D0"/>
    <w:rsid w:val="00261167"/>
    <w:rsid w:val="002656D7"/>
    <w:rsid w:val="00273668"/>
    <w:rsid w:val="00274A86"/>
    <w:rsid w:val="0027528E"/>
    <w:rsid w:val="0027626C"/>
    <w:rsid w:val="002769FE"/>
    <w:rsid w:val="002851FB"/>
    <w:rsid w:val="002857D0"/>
    <w:rsid w:val="00285F47"/>
    <w:rsid w:val="00291A21"/>
    <w:rsid w:val="0029245E"/>
    <w:rsid w:val="00293F2B"/>
    <w:rsid w:val="002954F3"/>
    <w:rsid w:val="002959EA"/>
    <w:rsid w:val="00296446"/>
    <w:rsid w:val="002A2817"/>
    <w:rsid w:val="002A3F24"/>
    <w:rsid w:val="002A7C17"/>
    <w:rsid w:val="002B09FA"/>
    <w:rsid w:val="002B3692"/>
    <w:rsid w:val="002C1ED3"/>
    <w:rsid w:val="002C277D"/>
    <w:rsid w:val="002C3CDA"/>
    <w:rsid w:val="002C6708"/>
    <w:rsid w:val="002C7139"/>
    <w:rsid w:val="002D0CA5"/>
    <w:rsid w:val="002D20FA"/>
    <w:rsid w:val="002D3142"/>
    <w:rsid w:val="002D703D"/>
    <w:rsid w:val="002D722B"/>
    <w:rsid w:val="002D74A9"/>
    <w:rsid w:val="002E359E"/>
    <w:rsid w:val="002E39A5"/>
    <w:rsid w:val="002F06F2"/>
    <w:rsid w:val="002F2B28"/>
    <w:rsid w:val="002F4D6F"/>
    <w:rsid w:val="002F7DFE"/>
    <w:rsid w:val="0030266F"/>
    <w:rsid w:val="00305C37"/>
    <w:rsid w:val="0030620D"/>
    <w:rsid w:val="00306333"/>
    <w:rsid w:val="0031230F"/>
    <w:rsid w:val="00313D36"/>
    <w:rsid w:val="00314B2A"/>
    <w:rsid w:val="00316665"/>
    <w:rsid w:val="00324297"/>
    <w:rsid w:val="003262EF"/>
    <w:rsid w:val="003402AA"/>
    <w:rsid w:val="003509BB"/>
    <w:rsid w:val="003532D4"/>
    <w:rsid w:val="0035773E"/>
    <w:rsid w:val="00357A90"/>
    <w:rsid w:val="00360629"/>
    <w:rsid w:val="00364698"/>
    <w:rsid w:val="0036509B"/>
    <w:rsid w:val="003700C6"/>
    <w:rsid w:val="00371A06"/>
    <w:rsid w:val="0037279B"/>
    <w:rsid w:val="00376C0F"/>
    <w:rsid w:val="0038138D"/>
    <w:rsid w:val="00387190"/>
    <w:rsid w:val="00396E54"/>
    <w:rsid w:val="003A2A95"/>
    <w:rsid w:val="003A7D1E"/>
    <w:rsid w:val="003B1943"/>
    <w:rsid w:val="003B3936"/>
    <w:rsid w:val="003B3A6A"/>
    <w:rsid w:val="003B63B6"/>
    <w:rsid w:val="003B65AC"/>
    <w:rsid w:val="003B7BCE"/>
    <w:rsid w:val="003C0CBB"/>
    <w:rsid w:val="003C4178"/>
    <w:rsid w:val="003C5961"/>
    <w:rsid w:val="003C5B71"/>
    <w:rsid w:val="003C6329"/>
    <w:rsid w:val="003D2BEC"/>
    <w:rsid w:val="003D2CCA"/>
    <w:rsid w:val="003E1475"/>
    <w:rsid w:val="003E2795"/>
    <w:rsid w:val="003E3D38"/>
    <w:rsid w:val="003E53D9"/>
    <w:rsid w:val="003E7D80"/>
    <w:rsid w:val="003F2399"/>
    <w:rsid w:val="003F426C"/>
    <w:rsid w:val="004003FA"/>
    <w:rsid w:val="00404BEC"/>
    <w:rsid w:val="0040758D"/>
    <w:rsid w:val="00407EAA"/>
    <w:rsid w:val="004171B4"/>
    <w:rsid w:val="00420D11"/>
    <w:rsid w:val="00424E6E"/>
    <w:rsid w:val="00434FD9"/>
    <w:rsid w:val="0043631D"/>
    <w:rsid w:val="00436D95"/>
    <w:rsid w:val="0044392A"/>
    <w:rsid w:val="00443E86"/>
    <w:rsid w:val="0044411D"/>
    <w:rsid w:val="00444D4E"/>
    <w:rsid w:val="00445009"/>
    <w:rsid w:val="0045060A"/>
    <w:rsid w:val="0045127E"/>
    <w:rsid w:val="004557A5"/>
    <w:rsid w:val="0045719D"/>
    <w:rsid w:val="004576F3"/>
    <w:rsid w:val="00457F67"/>
    <w:rsid w:val="00460A6E"/>
    <w:rsid w:val="00461562"/>
    <w:rsid w:val="004644AA"/>
    <w:rsid w:val="00465ED2"/>
    <w:rsid w:val="00466F29"/>
    <w:rsid w:val="00472C6B"/>
    <w:rsid w:val="004742DD"/>
    <w:rsid w:val="004865BD"/>
    <w:rsid w:val="004960E8"/>
    <w:rsid w:val="004A12A7"/>
    <w:rsid w:val="004A7870"/>
    <w:rsid w:val="004B2DCD"/>
    <w:rsid w:val="004B4E12"/>
    <w:rsid w:val="004B6474"/>
    <w:rsid w:val="004C16F8"/>
    <w:rsid w:val="004C206C"/>
    <w:rsid w:val="004C5805"/>
    <w:rsid w:val="004C62B9"/>
    <w:rsid w:val="004D1FA0"/>
    <w:rsid w:val="004D2003"/>
    <w:rsid w:val="004D378B"/>
    <w:rsid w:val="004E0478"/>
    <w:rsid w:val="004E53E8"/>
    <w:rsid w:val="004E5EDC"/>
    <w:rsid w:val="004E6F7C"/>
    <w:rsid w:val="004F3D2F"/>
    <w:rsid w:val="004F50CB"/>
    <w:rsid w:val="004F6B3F"/>
    <w:rsid w:val="00500957"/>
    <w:rsid w:val="005043AA"/>
    <w:rsid w:val="00506750"/>
    <w:rsid w:val="0051086E"/>
    <w:rsid w:val="00523807"/>
    <w:rsid w:val="005257A1"/>
    <w:rsid w:val="00532424"/>
    <w:rsid w:val="00533D4E"/>
    <w:rsid w:val="00535A8E"/>
    <w:rsid w:val="0054265A"/>
    <w:rsid w:val="00545E15"/>
    <w:rsid w:val="00554E7D"/>
    <w:rsid w:val="00555260"/>
    <w:rsid w:val="00557E2B"/>
    <w:rsid w:val="00560914"/>
    <w:rsid w:val="00561878"/>
    <w:rsid w:val="0056512E"/>
    <w:rsid w:val="00565909"/>
    <w:rsid w:val="0057176A"/>
    <w:rsid w:val="00572B43"/>
    <w:rsid w:val="0057474E"/>
    <w:rsid w:val="00575E25"/>
    <w:rsid w:val="00582CE1"/>
    <w:rsid w:val="00585FDB"/>
    <w:rsid w:val="00587786"/>
    <w:rsid w:val="00590EC1"/>
    <w:rsid w:val="005912C7"/>
    <w:rsid w:val="00592385"/>
    <w:rsid w:val="005975A2"/>
    <w:rsid w:val="00597A8D"/>
    <w:rsid w:val="005A0F10"/>
    <w:rsid w:val="005A2740"/>
    <w:rsid w:val="005A29C2"/>
    <w:rsid w:val="005A3714"/>
    <w:rsid w:val="005A5F7E"/>
    <w:rsid w:val="005A6E8A"/>
    <w:rsid w:val="005A7D23"/>
    <w:rsid w:val="005B0DF9"/>
    <w:rsid w:val="005B32C6"/>
    <w:rsid w:val="005B3F68"/>
    <w:rsid w:val="005B552A"/>
    <w:rsid w:val="005B5550"/>
    <w:rsid w:val="005B6D65"/>
    <w:rsid w:val="005B7969"/>
    <w:rsid w:val="005C5892"/>
    <w:rsid w:val="005C629B"/>
    <w:rsid w:val="005D01B5"/>
    <w:rsid w:val="005D1E1B"/>
    <w:rsid w:val="005D3A0C"/>
    <w:rsid w:val="005D400A"/>
    <w:rsid w:val="005E01D0"/>
    <w:rsid w:val="005E2864"/>
    <w:rsid w:val="005E34FD"/>
    <w:rsid w:val="005E5AE4"/>
    <w:rsid w:val="005F122A"/>
    <w:rsid w:val="005F22C2"/>
    <w:rsid w:val="005F2893"/>
    <w:rsid w:val="005F2D0C"/>
    <w:rsid w:val="005F7D67"/>
    <w:rsid w:val="006006AD"/>
    <w:rsid w:val="00600CB4"/>
    <w:rsid w:val="00606ACB"/>
    <w:rsid w:val="006104EE"/>
    <w:rsid w:val="00611CCB"/>
    <w:rsid w:val="00612B04"/>
    <w:rsid w:val="00615828"/>
    <w:rsid w:val="0061784F"/>
    <w:rsid w:val="0061799D"/>
    <w:rsid w:val="00632E06"/>
    <w:rsid w:val="00633398"/>
    <w:rsid w:val="00643417"/>
    <w:rsid w:val="0064422C"/>
    <w:rsid w:val="0065159C"/>
    <w:rsid w:val="00655427"/>
    <w:rsid w:val="00657D84"/>
    <w:rsid w:val="006614E4"/>
    <w:rsid w:val="0066235C"/>
    <w:rsid w:val="00672571"/>
    <w:rsid w:val="00673261"/>
    <w:rsid w:val="00675C9C"/>
    <w:rsid w:val="00676095"/>
    <w:rsid w:val="00692400"/>
    <w:rsid w:val="006942FB"/>
    <w:rsid w:val="0069481B"/>
    <w:rsid w:val="00696A69"/>
    <w:rsid w:val="006A2840"/>
    <w:rsid w:val="006A3D02"/>
    <w:rsid w:val="006B1E64"/>
    <w:rsid w:val="006B352A"/>
    <w:rsid w:val="006B3AD3"/>
    <w:rsid w:val="006B5931"/>
    <w:rsid w:val="006C1BCD"/>
    <w:rsid w:val="006C3DF8"/>
    <w:rsid w:val="006C4A79"/>
    <w:rsid w:val="006C5E3B"/>
    <w:rsid w:val="006C64BC"/>
    <w:rsid w:val="006C69EA"/>
    <w:rsid w:val="006D07EB"/>
    <w:rsid w:val="006D56AB"/>
    <w:rsid w:val="006E54FB"/>
    <w:rsid w:val="006F1E93"/>
    <w:rsid w:val="006F2F42"/>
    <w:rsid w:val="006F3FD2"/>
    <w:rsid w:val="006F4898"/>
    <w:rsid w:val="00704C62"/>
    <w:rsid w:val="00704DE2"/>
    <w:rsid w:val="00707FB3"/>
    <w:rsid w:val="0071168F"/>
    <w:rsid w:val="0071239E"/>
    <w:rsid w:val="00713F5D"/>
    <w:rsid w:val="0071417B"/>
    <w:rsid w:val="00716897"/>
    <w:rsid w:val="00722341"/>
    <w:rsid w:val="00724DB7"/>
    <w:rsid w:val="007257F2"/>
    <w:rsid w:val="00725899"/>
    <w:rsid w:val="00726AAA"/>
    <w:rsid w:val="00726F41"/>
    <w:rsid w:val="007275B3"/>
    <w:rsid w:val="00727B3E"/>
    <w:rsid w:val="0073487D"/>
    <w:rsid w:val="0074615A"/>
    <w:rsid w:val="00746FDD"/>
    <w:rsid w:val="00747150"/>
    <w:rsid w:val="0074770A"/>
    <w:rsid w:val="00747DC0"/>
    <w:rsid w:val="00751A35"/>
    <w:rsid w:val="007549E4"/>
    <w:rsid w:val="00754EB0"/>
    <w:rsid w:val="00757523"/>
    <w:rsid w:val="00760CB9"/>
    <w:rsid w:val="00762714"/>
    <w:rsid w:val="007645E3"/>
    <w:rsid w:val="00765037"/>
    <w:rsid w:val="007656A3"/>
    <w:rsid w:val="00766552"/>
    <w:rsid w:val="00770F7D"/>
    <w:rsid w:val="00771D87"/>
    <w:rsid w:val="00776B2D"/>
    <w:rsid w:val="00776FF7"/>
    <w:rsid w:val="00777814"/>
    <w:rsid w:val="00781973"/>
    <w:rsid w:val="00784C5F"/>
    <w:rsid w:val="00785726"/>
    <w:rsid w:val="007858D4"/>
    <w:rsid w:val="0078668B"/>
    <w:rsid w:val="00787EBC"/>
    <w:rsid w:val="0079361A"/>
    <w:rsid w:val="00796C57"/>
    <w:rsid w:val="007A0370"/>
    <w:rsid w:val="007A046F"/>
    <w:rsid w:val="007A2B32"/>
    <w:rsid w:val="007A31E2"/>
    <w:rsid w:val="007A4C2A"/>
    <w:rsid w:val="007B769D"/>
    <w:rsid w:val="007C36B5"/>
    <w:rsid w:val="007C3A60"/>
    <w:rsid w:val="007C427B"/>
    <w:rsid w:val="007C61EA"/>
    <w:rsid w:val="007C72A6"/>
    <w:rsid w:val="007C75A9"/>
    <w:rsid w:val="007D1240"/>
    <w:rsid w:val="007D13AA"/>
    <w:rsid w:val="007D38E9"/>
    <w:rsid w:val="007D3BBE"/>
    <w:rsid w:val="007D3F11"/>
    <w:rsid w:val="007E730C"/>
    <w:rsid w:val="007E7C96"/>
    <w:rsid w:val="007F13F2"/>
    <w:rsid w:val="007F4E47"/>
    <w:rsid w:val="00805F05"/>
    <w:rsid w:val="008061EC"/>
    <w:rsid w:val="008158DD"/>
    <w:rsid w:val="00815AE1"/>
    <w:rsid w:val="00821ABA"/>
    <w:rsid w:val="00822BE3"/>
    <w:rsid w:val="0082500E"/>
    <w:rsid w:val="00827547"/>
    <w:rsid w:val="00827CC7"/>
    <w:rsid w:val="00835578"/>
    <w:rsid w:val="008365FA"/>
    <w:rsid w:val="008404BB"/>
    <w:rsid w:val="00841DC5"/>
    <w:rsid w:val="00842E38"/>
    <w:rsid w:val="00845313"/>
    <w:rsid w:val="00851F71"/>
    <w:rsid w:val="00853C04"/>
    <w:rsid w:val="008550FB"/>
    <w:rsid w:val="00855793"/>
    <w:rsid w:val="00855F69"/>
    <w:rsid w:val="0085615B"/>
    <w:rsid w:val="008654B0"/>
    <w:rsid w:val="008702EF"/>
    <w:rsid w:val="0087245D"/>
    <w:rsid w:val="0087375B"/>
    <w:rsid w:val="00875E57"/>
    <w:rsid w:val="00876A0A"/>
    <w:rsid w:val="0088233F"/>
    <w:rsid w:val="00884900"/>
    <w:rsid w:val="00885EA9"/>
    <w:rsid w:val="00886713"/>
    <w:rsid w:val="008871BF"/>
    <w:rsid w:val="00887562"/>
    <w:rsid w:val="00890285"/>
    <w:rsid w:val="00890E8C"/>
    <w:rsid w:val="00891D19"/>
    <w:rsid w:val="0089264E"/>
    <w:rsid w:val="00892C98"/>
    <w:rsid w:val="008A2E76"/>
    <w:rsid w:val="008A4FED"/>
    <w:rsid w:val="008A544C"/>
    <w:rsid w:val="008A5E3C"/>
    <w:rsid w:val="008B12DC"/>
    <w:rsid w:val="008B257C"/>
    <w:rsid w:val="008B437A"/>
    <w:rsid w:val="008B5A99"/>
    <w:rsid w:val="008B5BA8"/>
    <w:rsid w:val="008D45C6"/>
    <w:rsid w:val="008D5211"/>
    <w:rsid w:val="008D66DF"/>
    <w:rsid w:val="008E1CDD"/>
    <w:rsid w:val="008E3F58"/>
    <w:rsid w:val="008E4042"/>
    <w:rsid w:val="008E59D2"/>
    <w:rsid w:val="008E71E9"/>
    <w:rsid w:val="008F7131"/>
    <w:rsid w:val="00901283"/>
    <w:rsid w:val="00903AB0"/>
    <w:rsid w:val="0090423D"/>
    <w:rsid w:val="00905390"/>
    <w:rsid w:val="00905870"/>
    <w:rsid w:val="00906416"/>
    <w:rsid w:val="00912DD5"/>
    <w:rsid w:val="0091423F"/>
    <w:rsid w:val="00914B5A"/>
    <w:rsid w:val="00915F69"/>
    <w:rsid w:val="00917D94"/>
    <w:rsid w:val="0092277E"/>
    <w:rsid w:val="00932EA0"/>
    <w:rsid w:val="009332DC"/>
    <w:rsid w:val="00933494"/>
    <w:rsid w:val="0093578B"/>
    <w:rsid w:val="00940361"/>
    <w:rsid w:val="00941E3A"/>
    <w:rsid w:val="00942233"/>
    <w:rsid w:val="00942AB6"/>
    <w:rsid w:val="00943770"/>
    <w:rsid w:val="00944DA3"/>
    <w:rsid w:val="00946229"/>
    <w:rsid w:val="009462AB"/>
    <w:rsid w:val="009473B5"/>
    <w:rsid w:val="00951448"/>
    <w:rsid w:val="009566D7"/>
    <w:rsid w:val="00960F7E"/>
    <w:rsid w:val="00961E15"/>
    <w:rsid w:val="00963684"/>
    <w:rsid w:val="00963C23"/>
    <w:rsid w:val="00963D42"/>
    <w:rsid w:val="00974E03"/>
    <w:rsid w:val="009827C9"/>
    <w:rsid w:val="0098373E"/>
    <w:rsid w:val="00987FE7"/>
    <w:rsid w:val="0099272F"/>
    <w:rsid w:val="00994431"/>
    <w:rsid w:val="00997E72"/>
    <w:rsid w:val="009A0965"/>
    <w:rsid w:val="009A2A3B"/>
    <w:rsid w:val="009A3AC0"/>
    <w:rsid w:val="009A4E65"/>
    <w:rsid w:val="009A68EC"/>
    <w:rsid w:val="009A6BB9"/>
    <w:rsid w:val="009A7495"/>
    <w:rsid w:val="009B1588"/>
    <w:rsid w:val="009B71D8"/>
    <w:rsid w:val="009C1DBC"/>
    <w:rsid w:val="009C6FF4"/>
    <w:rsid w:val="009C7DEB"/>
    <w:rsid w:val="009D21A7"/>
    <w:rsid w:val="009D6416"/>
    <w:rsid w:val="009E00A6"/>
    <w:rsid w:val="009E0476"/>
    <w:rsid w:val="009E27BC"/>
    <w:rsid w:val="009E50A7"/>
    <w:rsid w:val="009E5E30"/>
    <w:rsid w:val="009E6006"/>
    <w:rsid w:val="009F33A9"/>
    <w:rsid w:val="009F4245"/>
    <w:rsid w:val="009F7ACA"/>
    <w:rsid w:val="009F7BBF"/>
    <w:rsid w:val="00A01D95"/>
    <w:rsid w:val="00A02BC4"/>
    <w:rsid w:val="00A03CDD"/>
    <w:rsid w:val="00A0510E"/>
    <w:rsid w:val="00A072C5"/>
    <w:rsid w:val="00A0786F"/>
    <w:rsid w:val="00A11859"/>
    <w:rsid w:val="00A12176"/>
    <w:rsid w:val="00A14309"/>
    <w:rsid w:val="00A178FB"/>
    <w:rsid w:val="00A20025"/>
    <w:rsid w:val="00A21847"/>
    <w:rsid w:val="00A25188"/>
    <w:rsid w:val="00A26EA3"/>
    <w:rsid w:val="00A42C78"/>
    <w:rsid w:val="00A46C17"/>
    <w:rsid w:val="00A47171"/>
    <w:rsid w:val="00A50464"/>
    <w:rsid w:val="00A565D3"/>
    <w:rsid w:val="00A605B2"/>
    <w:rsid w:val="00A615B6"/>
    <w:rsid w:val="00A6262F"/>
    <w:rsid w:val="00A6269E"/>
    <w:rsid w:val="00A6357A"/>
    <w:rsid w:val="00A63A25"/>
    <w:rsid w:val="00A64514"/>
    <w:rsid w:val="00A6547D"/>
    <w:rsid w:val="00A7291C"/>
    <w:rsid w:val="00A72E41"/>
    <w:rsid w:val="00A76A90"/>
    <w:rsid w:val="00A816C1"/>
    <w:rsid w:val="00A82ACB"/>
    <w:rsid w:val="00A85AD4"/>
    <w:rsid w:val="00A91AD5"/>
    <w:rsid w:val="00AA45CE"/>
    <w:rsid w:val="00AA4B4E"/>
    <w:rsid w:val="00AB04A8"/>
    <w:rsid w:val="00AB2FB0"/>
    <w:rsid w:val="00AB71E5"/>
    <w:rsid w:val="00AC0F2E"/>
    <w:rsid w:val="00AC7E9A"/>
    <w:rsid w:val="00AD2949"/>
    <w:rsid w:val="00AE5B2B"/>
    <w:rsid w:val="00AF1A82"/>
    <w:rsid w:val="00AF2FF7"/>
    <w:rsid w:val="00AF79A1"/>
    <w:rsid w:val="00B02CFD"/>
    <w:rsid w:val="00B033A3"/>
    <w:rsid w:val="00B051DE"/>
    <w:rsid w:val="00B14006"/>
    <w:rsid w:val="00B14B58"/>
    <w:rsid w:val="00B23459"/>
    <w:rsid w:val="00B25654"/>
    <w:rsid w:val="00B25E22"/>
    <w:rsid w:val="00B27B8C"/>
    <w:rsid w:val="00B3172F"/>
    <w:rsid w:val="00B3195E"/>
    <w:rsid w:val="00B33AD8"/>
    <w:rsid w:val="00B34A5C"/>
    <w:rsid w:val="00B34E79"/>
    <w:rsid w:val="00B41CAB"/>
    <w:rsid w:val="00B43E67"/>
    <w:rsid w:val="00B44A32"/>
    <w:rsid w:val="00B579CE"/>
    <w:rsid w:val="00B62F9A"/>
    <w:rsid w:val="00B63898"/>
    <w:rsid w:val="00B660F5"/>
    <w:rsid w:val="00B769E4"/>
    <w:rsid w:val="00B81E2C"/>
    <w:rsid w:val="00B84C71"/>
    <w:rsid w:val="00B85EB5"/>
    <w:rsid w:val="00B86633"/>
    <w:rsid w:val="00B91BFF"/>
    <w:rsid w:val="00B95A25"/>
    <w:rsid w:val="00BA3BB9"/>
    <w:rsid w:val="00BA4AB4"/>
    <w:rsid w:val="00BA6B03"/>
    <w:rsid w:val="00BB0B30"/>
    <w:rsid w:val="00BB6CD0"/>
    <w:rsid w:val="00BB71F4"/>
    <w:rsid w:val="00BC020B"/>
    <w:rsid w:val="00BC4595"/>
    <w:rsid w:val="00BD2F01"/>
    <w:rsid w:val="00BD3B8A"/>
    <w:rsid w:val="00BD4D6F"/>
    <w:rsid w:val="00BE0EDB"/>
    <w:rsid w:val="00BE4E77"/>
    <w:rsid w:val="00BE527E"/>
    <w:rsid w:val="00BE5B3D"/>
    <w:rsid w:val="00BF0771"/>
    <w:rsid w:val="00BF37D9"/>
    <w:rsid w:val="00C03804"/>
    <w:rsid w:val="00C07E9F"/>
    <w:rsid w:val="00C13313"/>
    <w:rsid w:val="00C15A2D"/>
    <w:rsid w:val="00C15D0A"/>
    <w:rsid w:val="00C24440"/>
    <w:rsid w:val="00C24EC1"/>
    <w:rsid w:val="00C25032"/>
    <w:rsid w:val="00C27EC4"/>
    <w:rsid w:val="00C30A24"/>
    <w:rsid w:val="00C314C0"/>
    <w:rsid w:val="00C421F4"/>
    <w:rsid w:val="00C42375"/>
    <w:rsid w:val="00C50B05"/>
    <w:rsid w:val="00C5336E"/>
    <w:rsid w:val="00C5531A"/>
    <w:rsid w:val="00C5750B"/>
    <w:rsid w:val="00C60490"/>
    <w:rsid w:val="00C63365"/>
    <w:rsid w:val="00C64B48"/>
    <w:rsid w:val="00C71B3D"/>
    <w:rsid w:val="00C74622"/>
    <w:rsid w:val="00C74B50"/>
    <w:rsid w:val="00C757BC"/>
    <w:rsid w:val="00C76D12"/>
    <w:rsid w:val="00C82417"/>
    <w:rsid w:val="00C83C80"/>
    <w:rsid w:val="00C878B9"/>
    <w:rsid w:val="00C9094F"/>
    <w:rsid w:val="00C909D1"/>
    <w:rsid w:val="00C90FF6"/>
    <w:rsid w:val="00C9291F"/>
    <w:rsid w:val="00C9373A"/>
    <w:rsid w:val="00C96F40"/>
    <w:rsid w:val="00CA0453"/>
    <w:rsid w:val="00CA2197"/>
    <w:rsid w:val="00CA78F0"/>
    <w:rsid w:val="00CB02BC"/>
    <w:rsid w:val="00CB137D"/>
    <w:rsid w:val="00CB2245"/>
    <w:rsid w:val="00CB32CA"/>
    <w:rsid w:val="00CB3886"/>
    <w:rsid w:val="00CB3E6E"/>
    <w:rsid w:val="00CB41B8"/>
    <w:rsid w:val="00CB59E8"/>
    <w:rsid w:val="00CB5AC7"/>
    <w:rsid w:val="00CC05C9"/>
    <w:rsid w:val="00CC1B9D"/>
    <w:rsid w:val="00CC2FC0"/>
    <w:rsid w:val="00CC46D0"/>
    <w:rsid w:val="00CC57F7"/>
    <w:rsid w:val="00CC74AA"/>
    <w:rsid w:val="00CC7843"/>
    <w:rsid w:val="00CD2E42"/>
    <w:rsid w:val="00CD49D0"/>
    <w:rsid w:val="00CD51FB"/>
    <w:rsid w:val="00CD765E"/>
    <w:rsid w:val="00CE271D"/>
    <w:rsid w:val="00CE308A"/>
    <w:rsid w:val="00CE49D6"/>
    <w:rsid w:val="00CE4A53"/>
    <w:rsid w:val="00CE514E"/>
    <w:rsid w:val="00CF22CC"/>
    <w:rsid w:val="00CF2CAB"/>
    <w:rsid w:val="00CF434E"/>
    <w:rsid w:val="00CF4B5D"/>
    <w:rsid w:val="00CF5EBD"/>
    <w:rsid w:val="00D035F4"/>
    <w:rsid w:val="00D05801"/>
    <w:rsid w:val="00D05A71"/>
    <w:rsid w:val="00D123F4"/>
    <w:rsid w:val="00D14F0C"/>
    <w:rsid w:val="00D22863"/>
    <w:rsid w:val="00D2675B"/>
    <w:rsid w:val="00D45753"/>
    <w:rsid w:val="00D464E2"/>
    <w:rsid w:val="00D47959"/>
    <w:rsid w:val="00D51FC7"/>
    <w:rsid w:val="00D53518"/>
    <w:rsid w:val="00D55090"/>
    <w:rsid w:val="00D60453"/>
    <w:rsid w:val="00D6194F"/>
    <w:rsid w:val="00D71439"/>
    <w:rsid w:val="00D76AFC"/>
    <w:rsid w:val="00D777D9"/>
    <w:rsid w:val="00D837F1"/>
    <w:rsid w:val="00D84607"/>
    <w:rsid w:val="00D87BBC"/>
    <w:rsid w:val="00D913F0"/>
    <w:rsid w:val="00D916E1"/>
    <w:rsid w:val="00D94F4A"/>
    <w:rsid w:val="00D954C7"/>
    <w:rsid w:val="00D95C42"/>
    <w:rsid w:val="00DA1614"/>
    <w:rsid w:val="00DA1A08"/>
    <w:rsid w:val="00DA2BBA"/>
    <w:rsid w:val="00DA3411"/>
    <w:rsid w:val="00DA3D45"/>
    <w:rsid w:val="00DA494E"/>
    <w:rsid w:val="00DC3351"/>
    <w:rsid w:val="00DC3BB1"/>
    <w:rsid w:val="00DC6D4E"/>
    <w:rsid w:val="00DD009C"/>
    <w:rsid w:val="00DE31E2"/>
    <w:rsid w:val="00DE4D57"/>
    <w:rsid w:val="00DE6AD0"/>
    <w:rsid w:val="00DF05C8"/>
    <w:rsid w:val="00DF3A40"/>
    <w:rsid w:val="00E04B5D"/>
    <w:rsid w:val="00E04EA1"/>
    <w:rsid w:val="00E05346"/>
    <w:rsid w:val="00E07816"/>
    <w:rsid w:val="00E07889"/>
    <w:rsid w:val="00E1154D"/>
    <w:rsid w:val="00E13218"/>
    <w:rsid w:val="00E14E7A"/>
    <w:rsid w:val="00E17801"/>
    <w:rsid w:val="00E20858"/>
    <w:rsid w:val="00E20AA4"/>
    <w:rsid w:val="00E24500"/>
    <w:rsid w:val="00E25C2F"/>
    <w:rsid w:val="00E323FD"/>
    <w:rsid w:val="00E324E7"/>
    <w:rsid w:val="00E3266A"/>
    <w:rsid w:val="00E33418"/>
    <w:rsid w:val="00E3379B"/>
    <w:rsid w:val="00E33C00"/>
    <w:rsid w:val="00E34B07"/>
    <w:rsid w:val="00E34C73"/>
    <w:rsid w:val="00E35B30"/>
    <w:rsid w:val="00E42231"/>
    <w:rsid w:val="00E444B0"/>
    <w:rsid w:val="00E51EF3"/>
    <w:rsid w:val="00E57068"/>
    <w:rsid w:val="00E6366C"/>
    <w:rsid w:val="00E64534"/>
    <w:rsid w:val="00E645AA"/>
    <w:rsid w:val="00E7113A"/>
    <w:rsid w:val="00E71971"/>
    <w:rsid w:val="00E72E55"/>
    <w:rsid w:val="00E73464"/>
    <w:rsid w:val="00E750B4"/>
    <w:rsid w:val="00E77F63"/>
    <w:rsid w:val="00E80846"/>
    <w:rsid w:val="00E8129D"/>
    <w:rsid w:val="00E81334"/>
    <w:rsid w:val="00E82189"/>
    <w:rsid w:val="00E93329"/>
    <w:rsid w:val="00E97791"/>
    <w:rsid w:val="00EA012F"/>
    <w:rsid w:val="00EA3880"/>
    <w:rsid w:val="00EA4C3F"/>
    <w:rsid w:val="00EA52D3"/>
    <w:rsid w:val="00EA5E9E"/>
    <w:rsid w:val="00EB2DCE"/>
    <w:rsid w:val="00ED1009"/>
    <w:rsid w:val="00ED6765"/>
    <w:rsid w:val="00ED6C65"/>
    <w:rsid w:val="00EE2959"/>
    <w:rsid w:val="00EE53C5"/>
    <w:rsid w:val="00EE7BEE"/>
    <w:rsid w:val="00EF0FC4"/>
    <w:rsid w:val="00EF2341"/>
    <w:rsid w:val="00EF67B0"/>
    <w:rsid w:val="00F03191"/>
    <w:rsid w:val="00F03B0B"/>
    <w:rsid w:val="00F052CA"/>
    <w:rsid w:val="00F1061E"/>
    <w:rsid w:val="00F10CDA"/>
    <w:rsid w:val="00F1544A"/>
    <w:rsid w:val="00F2074B"/>
    <w:rsid w:val="00F22832"/>
    <w:rsid w:val="00F24167"/>
    <w:rsid w:val="00F27793"/>
    <w:rsid w:val="00F37126"/>
    <w:rsid w:val="00F377B1"/>
    <w:rsid w:val="00F4059F"/>
    <w:rsid w:val="00F40F5C"/>
    <w:rsid w:val="00F446EE"/>
    <w:rsid w:val="00F47F6D"/>
    <w:rsid w:val="00F530A6"/>
    <w:rsid w:val="00F5315F"/>
    <w:rsid w:val="00F57BB0"/>
    <w:rsid w:val="00F610FD"/>
    <w:rsid w:val="00F626F9"/>
    <w:rsid w:val="00F6328D"/>
    <w:rsid w:val="00F70627"/>
    <w:rsid w:val="00F70A5C"/>
    <w:rsid w:val="00F7298D"/>
    <w:rsid w:val="00F72DD9"/>
    <w:rsid w:val="00F735B7"/>
    <w:rsid w:val="00F74E24"/>
    <w:rsid w:val="00F7518F"/>
    <w:rsid w:val="00F7560F"/>
    <w:rsid w:val="00F80602"/>
    <w:rsid w:val="00F81284"/>
    <w:rsid w:val="00F84D1C"/>
    <w:rsid w:val="00F85032"/>
    <w:rsid w:val="00F86DA4"/>
    <w:rsid w:val="00F87863"/>
    <w:rsid w:val="00F91B2E"/>
    <w:rsid w:val="00F9224F"/>
    <w:rsid w:val="00F92612"/>
    <w:rsid w:val="00F92700"/>
    <w:rsid w:val="00F93FD8"/>
    <w:rsid w:val="00F94944"/>
    <w:rsid w:val="00FA2C2B"/>
    <w:rsid w:val="00FA46C3"/>
    <w:rsid w:val="00FA7046"/>
    <w:rsid w:val="00FB0D82"/>
    <w:rsid w:val="00FB3B1B"/>
    <w:rsid w:val="00FB7665"/>
    <w:rsid w:val="00FC1DAA"/>
    <w:rsid w:val="00FC1FAA"/>
    <w:rsid w:val="00FC4C39"/>
    <w:rsid w:val="00FD2D4A"/>
    <w:rsid w:val="00FD5C4E"/>
    <w:rsid w:val="00FE311E"/>
    <w:rsid w:val="00FE4A53"/>
    <w:rsid w:val="00FE7F4B"/>
    <w:rsid w:val="00FF25EE"/>
    <w:rsid w:val="00FF2F2B"/>
    <w:rsid w:val="00FF363D"/>
    <w:rsid w:val="00FF48F4"/>
    <w:rsid w:val="00FF4C1C"/>
    <w:rsid w:val="00FF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4A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C42"/>
    <w:pPr>
      <w:ind w:left="720"/>
    </w:pPr>
  </w:style>
  <w:style w:type="character" w:styleId="Emphasis">
    <w:name w:val="Emphasis"/>
    <w:uiPriority w:val="20"/>
    <w:qFormat/>
    <w:rsid w:val="005F2D0C"/>
    <w:rPr>
      <w:rFonts w:cs="Times New Roman"/>
      <w:i/>
      <w:iCs/>
    </w:rPr>
  </w:style>
  <w:style w:type="character" w:styleId="Hyperlink">
    <w:name w:val="Hyperlink"/>
    <w:uiPriority w:val="99"/>
    <w:unhideWhenUsed/>
    <w:rsid w:val="00987FE7"/>
    <w:rPr>
      <w:rFonts w:ascii="Times New Roman" w:hAnsi="Times New Roman" w:cs="Times New Roman"/>
      <w:color w:val="0000FF"/>
      <w:u w:val="single"/>
    </w:rPr>
  </w:style>
  <w:style w:type="character" w:styleId="FollowedHyperlink">
    <w:name w:val="FollowedHyperlink"/>
    <w:uiPriority w:val="99"/>
    <w:rsid w:val="00CC7843"/>
    <w:rPr>
      <w:rFonts w:cs="Times New Roman"/>
      <w:color w:val="800080"/>
      <w:u w:val="single"/>
    </w:rPr>
  </w:style>
  <w:style w:type="paragraph" w:styleId="Header">
    <w:name w:val="header"/>
    <w:basedOn w:val="Normal"/>
    <w:link w:val="HeaderChar"/>
    <w:uiPriority w:val="99"/>
    <w:rsid w:val="0087245D"/>
    <w:pPr>
      <w:tabs>
        <w:tab w:val="center" w:pos="4680"/>
        <w:tab w:val="right" w:pos="9360"/>
      </w:tabs>
    </w:pPr>
  </w:style>
  <w:style w:type="character" w:customStyle="1" w:styleId="HeaderChar">
    <w:name w:val="Header Char"/>
    <w:link w:val="Header"/>
    <w:uiPriority w:val="99"/>
    <w:locked/>
    <w:rsid w:val="0087245D"/>
    <w:rPr>
      <w:rFonts w:cs="Times New Roman"/>
      <w:sz w:val="24"/>
      <w:szCs w:val="24"/>
    </w:rPr>
  </w:style>
  <w:style w:type="paragraph" w:styleId="Footer">
    <w:name w:val="footer"/>
    <w:basedOn w:val="Normal"/>
    <w:link w:val="FooterChar"/>
    <w:uiPriority w:val="99"/>
    <w:rsid w:val="0087245D"/>
    <w:pPr>
      <w:tabs>
        <w:tab w:val="center" w:pos="4680"/>
        <w:tab w:val="right" w:pos="9360"/>
      </w:tabs>
    </w:pPr>
  </w:style>
  <w:style w:type="character" w:customStyle="1" w:styleId="FooterChar">
    <w:name w:val="Footer Char"/>
    <w:link w:val="Footer"/>
    <w:uiPriority w:val="99"/>
    <w:locked/>
    <w:rsid w:val="0087245D"/>
    <w:rPr>
      <w:rFonts w:cs="Times New Roman"/>
      <w:sz w:val="24"/>
      <w:szCs w:val="24"/>
    </w:rPr>
  </w:style>
  <w:style w:type="paragraph" w:styleId="BalloonText">
    <w:name w:val="Balloon Text"/>
    <w:basedOn w:val="Normal"/>
    <w:link w:val="BalloonTextChar"/>
    <w:uiPriority w:val="99"/>
    <w:rsid w:val="002851FB"/>
    <w:rPr>
      <w:rFonts w:ascii="Tahoma" w:hAnsi="Tahoma" w:cs="Tahoma"/>
      <w:sz w:val="16"/>
      <w:szCs w:val="16"/>
    </w:rPr>
  </w:style>
  <w:style w:type="character" w:customStyle="1" w:styleId="BalloonTextChar">
    <w:name w:val="Balloon Text Char"/>
    <w:link w:val="BalloonText"/>
    <w:uiPriority w:val="99"/>
    <w:locked/>
    <w:rsid w:val="002851FB"/>
    <w:rPr>
      <w:rFonts w:ascii="Tahoma" w:hAnsi="Tahoma" w:cs="Tahoma"/>
      <w:sz w:val="16"/>
      <w:szCs w:val="16"/>
    </w:rPr>
  </w:style>
  <w:style w:type="character" w:styleId="CommentReference">
    <w:name w:val="annotation reference"/>
    <w:uiPriority w:val="99"/>
    <w:rsid w:val="00CB2245"/>
    <w:rPr>
      <w:rFonts w:cs="Times New Roman"/>
      <w:sz w:val="16"/>
      <w:szCs w:val="16"/>
    </w:rPr>
  </w:style>
  <w:style w:type="paragraph" w:styleId="CommentText">
    <w:name w:val="annotation text"/>
    <w:basedOn w:val="Normal"/>
    <w:link w:val="CommentTextChar"/>
    <w:uiPriority w:val="99"/>
    <w:rsid w:val="00CB2245"/>
    <w:rPr>
      <w:sz w:val="20"/>
      <w:szCs w:val="20"/>
    </w:rPr>
  </w:style>
  <w:style w:type="character" w:customStyle="1" w:styleId="CommentTextChar">
    <w:name w:val="Comment Text Char"/>
    <w:link w:val="CommentText"/>
    <w:uiPriority w:val="99"/>
    <w:locked/>
    <w:rsid w:val="00CB2245"/>
    <w:rPr>
      <w:rFonts w:cs="Times New Roman"/>
    </w:rPr>
  </w:style>
  <w:style w:type="paragraph" w:styleId="CommentSubject">
    <w:name w:val="annotation subject"/>
    <w:basedOn w:val="CommentText"/>
    <w:next w:val="CommentText"/>
    <w:link w:val="CommentSubjectChar"/>
    <w:uiPriority w:val="99"/>
    <w:rsid w:val="00CB2245"/>
    <w:rPr>
      <w:b/>
      <w:bCs/>
    </w:rPr>
  </w:style>
  <w:style w:type="character" w:customStyle="1" w:styleId="CommentSubjectChar">
    <w:name w:val="Comment Subject Char"/>
    <w:link w:val="CommentSubject"/>
    <w:uiPriority w:val="99"/>
    <w:locked/>
    <w:rsid w:val="00CB2245"/>
    <w:rPr>
      <w:rFonts w:cs="Times New Roman"/>
      <w:b/>
      <w:bCs/>
    </w:rPr>
  </w:style>
  <w:style w:type="paragraph" w:styleId="Revision">
    <w:name w:val="Revision"/>
    <w:hidden/>
    <w:uiPriority w:val="99"/>
    <w:semiHidden/>
    <w:rsid w:val="007E7C96"/>
    <w:rPr>
      <w:sz w:val="24"/>
      <w:szCs w:val="24"/>
    </w:rPr>
  </w:style>
  <w:style w:type="character" w:customStyle="1" w:styleId="apple-converted-space">
    <w:name w:val="apple-converted-space"/>
    <w:rsid w:val="007B769D"/>
  </w:style>
  <w:style w:type="paragraph" w:styleId="BodyText">
    <w:name w:val="Body Text"/>
    <w:basedOn w:val="Normal"/>
    <w:link w:val="BodyTextChar"/>
    <w:rsid w:val="00CF2CAB"/>
    <w:pPr>
      <w:spacing w:after="240" w:line="240" w:lineRule="atLeast"/>
      <w:ind w:firstLine="360"/>
      <w:jc w:val="both"/>
    </w:pPr>
    <w:rPr>
      <w:sz w:val="22"/>
      <w:szCs w:val="20"/>
    </w:rPr>
  </w:style>
  <w:style w:type="character" w:customStyle="1" w:styleId="BodyTextChar">
    <w:name w:val="Body Text Char"/>
    <w:basedOn w:val="DefaultParagraphFont"/>
    <w:link w:val="BodyText"/>
    <w:rsid w:val="00CF2CAB"/>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4A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C42"/>
    <w:pPr>
      <w:ind w:left="720"/>
    </w:pPr>
  </w:style>
  <w:style w:type="character" w:styleId="Emphasis">
    <w:name w:val="Emphasis"/>
    <w:uiPriority w:val="20"/>
    <w:qFormat/>
    <w:rsid w:val="005F2D0C"/>
    <w:rPr>
      <w:rFonts w:cs="Times New Roman"/>
      <w:i/>
      <w:iCs/>
    </w:rPr>
  </w:style>
  <w:style w:type="character" w:styleId="Hyperlink">
    <w:name w:val="Hyperlink"/>
    <w:uiPriority w:val="99"/>
    <w:unhideWhenUsed/>
    <w:rsid w:val="00987FE7"/>
    <w:rPr>
      <w:rFonts w:ascii="Times New Roman" w:hAnsi="Times New Roman" w:cs="Times New Roman"/>
      <w:color w:val="0000FF"/>
      <w:u w:val="single"/>
    </w:rPr>
  </w:style>
  <w:style w:type="character" w:styleId="FollowedHyperlink">
    <w:name w:val="FollowedHyperlink"/>
    <w:uiPriority w:val="99"/>
    <w:rsid w:val="00CC7843"/>
    <w:rPr>
      <w:rFonts w:cs="Times New Roman"/>
      <w:color w:val="800080"/>
      <w:u w:val="single"/>
    </w:rPr>
  </w:style>
  <w:style w:type="paragraph" w:styleId="Header">
    <w:name w:val="header"/>
    <w:basedOn w:val="Normal"/>
    <w:link w:val="HeaderChar"/>
    <w:uiPriority w:val="99"/>
    <w:rsid w:val="0087245D"/>
    <w:pPr>
      <w:tabs>
        <w:tab w:val="center" w:pos="4680"/>
        <w:tab w:val="right" w:pos="9360"/>
      </w:tabs>
    </w:pPr>
  </w:style>
  <w:style w:type="character" w:customStyle="1" w:styleId="HeaderChar">
    <w:name w:val="Header Char"/>
    <w:link w:val="Header"/>
    <w:uiPriority w:val="99"/>
    <w:locked/>
    <w:rsid w:val="0087245D"/>
    <w:rPr>
      <w:rFonts w:cs="Times New Roman"/>
      <w:sz w:val="24"/>
      <w:szCs w:val="24"/>
    </w:rPr>
  </w:style>
  <w:style w:type="paragraph" w:styleId="Footer">
    <w:name w:val="footer"/>
    <w:basedOn w:val="Normal"/>
    <w:link w:val="FooterChar"/>
    <w:uiPriority w:val="99"/>
    <w:rsid w:val="0087245D"/>
    <w:pPr>
      <w:tabs>
        <w:tab w:val="center" w:pos="4680"/>
        <w:tab w:val="right" w:pos="9360"/>
      </w:tabs>
    </w:pPr>
  </w:style>
  <w:style w:type="character" w:customStyle="1" w:styleId="FooterChar">
    <w:name w:val="Footer Char"/>
    <w:link w:val="Footer"/>
    <w:uiPriority w:val="99"/>
    <w:locked/>
    <w:rsid w:val="0087245D"/>
    <w:rPr>
      <w:rFonts w:cs="Times New Roman"/>
      <w:sz w:val="24"/>
      <w:szCs w:val="24"/>
    </w:rPr>
  </w:style>
  <w:style w:type="paragraph" w:styleId="BalloonText">
    <w:name w:val="Balloon Text"/>
    <w:basedOn w:val="Normal"/>
    <w:link w:val="BalloonTextChar"/>
    <w:uiPriority w:val="99"/>
    <w:rsid w:val="002851FB"/>
    <w:rPr>
      <w:rFonts w:ascii="Tahoma" w:hAnsi="Tahoma" w:cs="Tahoma"/>
      <w:sz w:val="16"/>
      <w:szCs w:val="16"/>
    </w:rPr>
  </w:style>
  <w:style w:type="character" w:customStyle="1" w:styleId="BalloonTextChar">
    <w:name w:val="Balloon Text Char"/>
    <w:link w:val="BalloonText"/>
    <w:uiPriority w:val="99"/>
    <w:locked/>
    <w:rsid w:val="002851FB"/>
    <w:rPr>
      <w:rFonts w:ascii="Tahoma" w:hAnsi="Tahoma" w:cs="Tahoma"/>
      <w:sz w:val="16"/>
      <w:szCs w:val="16"/>
    </w:rPr>
  </w:style>
  <w:style w:type="character" w:styleId="CommentReference">
    <w:name w:val="annotation reference"/>
    <w:uiPriority w:val="99"/>
    <w:rsid w:val="00CB2245"/>
    <w:rPr>
      <w:rFonts w:cs="Times New Roman"/>
      <w:sz w:val="16"/>
      <w:szCs w:val="16"/>
    </w:rPr>
  </w:style>
  <w:style w:type="paragraph" w:styleId="CommentText">
    <w:name w:val="annotation text"/>
    <w:basedOn w:val="Normal"/>
    <w:link w:val="CommentTextChar"/>
    <w:uiPriority w:val="99"/>
    <w:rsid w:val="00CB2245"/>
    <w:rPr>
      <w:sz w:val="20"/>
      <w:szCs w:val="20"/>
    </w:rPr>
  </w:style>
  <w:style w:type="character" w:customStyle="1" w:styleId="CommentTextChar">
    <w:name w:val="Comment Text Char"/>
    <w:link w:val="CommentText"/>
    <w:uiPriority w:val="99"/>
    <w:locked/>
    <w:rsid w:val="00CB2245"/>
    <w:rPr>
      <w:rFonts w:cs="Times New Roman"/>
    </w:rPr>
  </w:style>
  <w:style w:type="paragraph" w:styleId="CommentSubject">
    <w:name w:val="annotation subject"/>
    <w:basedOn w:val="CommentText"/>
    <w:next w:val="CommentText"/>
    <w:link w:val="CommentSubjectChar"/>
    <w:uiPriority w:val="99"/>
    <w:rsid w:val="00CB2245"/>
    <w:rPr>
      <w:b/>
      <w:bCs/>
    </w:rPr>
  </w:style>
  <w:style w:type="character" w:customStyle="1" w:styleId="CommentSubjectChar">
    <w:name w:val="Comment Subject Char"/>
    <w:link w:val="CommentSubject"/>
    <w:uiPriority w:val="99"/>
    <w:locked/>
    <w:rsid w:val="00CB2245"/>
    <w:rPr>
      <w:rFonts w:cs="Times New Roman"/>
      <w:b/>
      <w:bCs/>
    </w:rPr>
  </w:style>
  <w:style w:type="paragraph" w:styleId="Revision">
    <w:name w:val="Revision"/>
    <w:hidden/>
    <w:uiPriority w:val="99"/>
    <w:semiHidden/>
    <w:rsid w:val="007E7C96"/>
    <w:rPr>
      <w:sz w:val="24"/>
      <w:szCs w:val="24"/>
    </w:rPr>
  </w:style>
  <w:style w:type="character" w:customStyle="1" w:styleId="apple-converted-space">
    <w:name w:val="apple-converted-space"/>
    <w:rsid w:val="007B769D"/>
  </w:style>
  <w:style w:type="paragraph" w:styleId="BodyText">
    <w:name w:val="Body Text"/>
    <w:basedOn w:val="Normal"/>
    <w:link w:val="BodyTextChar"/>
    <w:rsid w:val="00CF2CAB"/>
    <w:pPr>
      <w:spacing w:after="240" w:line="240" w:lineRule="atLeast"/>
      <w:ind w:firstLine="360"/>
      <w:jc w:val="both"/>
    </w:pPr>
    <w:rPr>
      <w:sz w:val="22"/>
      <w:szCs w:val="20"/>
    </w:rPr>
  </w:style>
  <w:style w:type="character" w:customStyle="1" w:styleId="BodyTextChar">
    <w:name w:val="Body Text Char"/>
    <w:basedOn w:val="DefaultParagraphFont"/>
    <w:link w:val="BodyText"/>
    <w:rsid w:val="00CF2CA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667213">
      <w:marLeft w:val="0"/>
      <w:marRight w:val="0"/>
      <w:marTop w:val="0"/>
      <w:marBottom w:val="0"/>
      <w:divBdr>
        <w:top w:val="none" w:sz="0" w:space="0" w:color="auto"/>
        <w:left w:val="none" w:sz="0" w:space="0" w:color="auto"/>
        <w:bottom w:val="none" w:sz="0" w:space="0" w:color="auto"/>
        <w:right w:val="none" w:sz="0" w:space="0" w:color="auto"/>
      </w:divBdr>
    </w:div>
    <w:div w:id="340667214">
      <w:marLeft w:val="0"/>
      <w:marRight w:val="0"/>
      <w:marTop w:val="0"/>
      <w:marBottom w:val="0"/>
      <w:divBdr>
        <w:top w:val="none" w:sz="0" w:space="0" w:color="auto"/>
        <w:left w:val="none" w:sz="0" w:space="0" w:color="auto"/>
        <w:bottom w:val="none" w:sz="0" w:space="0" w:color="auto"/>
        <w:right w:val="none" w:sz="0" w:space="0" w:color="auto"/>
      </w:divBdr>
    </w:div>
    <w:div w:id="340667215">
      <w:marLeft w:val="0"/>
      <w:marRight w:val="0"/>
      <w:marTop w:val="0"/>
      <w:marBottom w:val="0"/>
      <w:divBdr>
        <w:top w:val="none" w:sz="0" w:space="0" w:color="auto"/>
        <w:left w:val="none" w:sz="0" w:space="0" w:color="auto"/>
        <w:bottom w:val="none" w:sz="0" w:space="0" w:color="auto"/>
        <w:right w:val="none" w:sz="0" w:space="0" w:color="auto"/>
      </w:divBdr>
    </w:div>
    <w:div w:id="412167471">
      <w:bodyDiv w:val="1"/>
      <w:marLeft w:val="0"/>
      <w:marRight w:val="0"/>
      <w:marTop w:val="0"/>
      <w:marBottom w:val="0"/>
      <w:divBdr>
        <w:top w:val="none" w:sz="0" w:space="0" w:color="auto"/>
        <w:left w:val="none" w:sz="0" w:space="0" w:color="auto"/>
        <w:bottom w:val="none" w:sz="0" w:space="0" w:color="auto"/>
        <w:right w:val="none" w:sz="0" w:space="0" w:color="auto"/>
      </w:divBdr>
    </w:div>
    <w:div w:id="732851985">
      <w:bodyDiv w:val="1"/>
      <w:marLeft w:val="0"/>
      <w:marRight w:val="0"/>
      <w:marTop w:val="0"/>
      <w:marBottom w:val="0"/>
      <w:divBdr>
        <w:top w:val="none" w:sz="0" w:space="0" w:color="auto"/>
        <w:left w:val="none" w:sz="0" w:space="0" w:color="auto"/>
        <w:bottom w:val="none" w:sz="0" w:space="0" w:color="auto"/>
        <w:right w:val="none" w:sz="0" w:space="0" w:color="auto"/>
      </w:divBdr>
      <w:divsChild>
        <w:div w:id="946501085">
          <w:marLeft w:val="0"/>
          <w:marRight w:val="0"/>
          <w:marTop w:val="0"/>
          <w:marBottom w:val="0"/>
          <w:divBdr>
            <w:top w:val="none" w:sz="0" w:space="0" w:color="auto"/>
            <w:left w:val="none" w:sz="0" w:space="0" w:color="auto"/>
            <w:bottom w:val="none" w:sz="0" w:space="0" w:color="auto"/>
            <w:right w:val="none" w:sz="0" w:space="0" w:color="auto"/>
          </w:divBdr>
        </w:div>
      </w:divsChild>
    </w:div>
    <w:div w:id="1098402939">
      <w:bodyDiv w:val="1"/>
      <w:marLeft w:val="0"/>
      <w:marRight w:val="0"/>
      <w:marTop w:val="0"/>
      <w:marBottom w:val="0"/>
      <w:divBdr>
        <w:top w:val="none" w:sz="0" w:space="0" w:color="auto"/>
        <w:left w:val="none" w:sz="0" w:space="0" w:color="auto"/>
        <w:bottom w:val="none" w:sz="0" w:space="0" w:color="auto"/>
        <w:right w:val="none" w:sz="0" w:space="0" w:color="auto"/>
      </w:divBdr>
    </w:div>
    <w:div w:id="1707951268">
      <w:bodyDiv w:val="1"/>
      <w:marLeft w:val="0"/>
      <w:marRight w:val="0"/>
      <w:marTop w:val="0"/>
      <w:marBottom w:val="0"/>
      <w:divBdr>
        <w:top w:val="none" w:sz="0" w:space="0" w:color="auto"/>
        <w:left w:val="none" w:sz="0" w:space="0" w:color="auto"/>
        <w:bottom w:val="none" w:sz="0" w:space="0" w:color="auto"/>
        <w:right w:val="none" w:sz="0" w:space="0" w:color="auto"/>
      </w:divBdr>
      <w:divsChild>
        <w:div w:id="931401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069E1-B2BC-426E-A6B5-D3F16C52D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ECCD0725.dotm</Template>
  <TotalTime>1</TotalTime>
  <Pages>10</Pages>
  <Words>3847</Words>
  <Characters>21309</Characters>
  <Application>Microsoft Office Word</Application>
  <DocSecurity>4</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25106</CharactersWithSpaces>
  <SharedDoc>false</SharedDoc>
  <HLinks>
    <vt:vector size="12" baseType="variant">
      <vt:variant>
        <vt:i4>2490401</vt:i4>
      </vt:variant>
      <vt:variant>
        <vt:i4>3</vt:i4>
      </vt:variant>
      <vt:variant>
        <vt:i4>0</vt:i4>
      </vt:variant>
      <vt:variant>
        <vt:i4>5</vt:i4>
      </vt:variant>
      <vt:variant>
        <vt:lpwstr>http://www.sba.gov/content/privacy-act-systems-records</vt:lpwstr>
      </vt:variant>
      <vt:variant>
        <vt:lpwstr/>
      </vt:variant>
      <vt:variant>
        <vt:i4>6684750</vt:i4>
      </vt:variant>
      <vt:variant>
        <vt:i4>0</vt:i4>
      </vt:variant>
      <vt:variant>
        <vt:i4>0</vt:i4>
      </vt:variant>
      <vt:variant>
        <vt:i4>5</vt:i4>
      </vt:variant>
      <vt:variant>
        <vt:lpwstr>https://eweb.sba.gov/gls/dsp_sbabanner.cfm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Stephanie</dc:creator>
  <cp:lastModifiedBy>Rich, Curtis B.</cp:lastModifiedBy>
  <cp:revision>2</cp:revision>
  <cp:lastPrinted>2016-10-12T13:26:00Z</cp:lastPrinted>
  <dcterms:created xsi:type="dcterms:W3CDTF">2016-10-12T13:27:00Z</dcterms:created>
  <dcterms:modified xsi:type="dcterms:W3CDTF">2016-10-12T13:27:00Z</dcterms:modified>
</cp:coreProperties>
</file>