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4B3" w:rsidRDefault="00D874B3" w:rsidP="00D874B3">
      <w:pPr>
        <w:tabs>
          <w:tab w:val="left" w:pos="5220"/>
        </w:tabs>
        <w:spacing w:after="0" w:line="240" w:lineRule="auto"/>
        <w:rPr>
          <w:rFonts w:ascii="Times New Roman" w:hAnsi="Times New Roman" w:cs="Times New Roman"/>
          <w:sz w:val="18"/>
          <w:szCs w:val="18"/>
        </w:rPr>
      </w:pPr>
      <w:r>
        <w:rPr>
          <w:rFonts w:ascii="Times New Roman" w:hAnsi="Times New Roman" w:cs="Times New Roman"/>
          <w:sz w:val="18"/>
          <w:szCs w:val="18"/>
        </w:rPr>
        <w:t>Revised:  0</w:t>
      </w:r>
      <w:r w:rsidR="00D56993">
        <w:rPr>
          <w:rFonts w:ascii="Times New Roman" w:hAnsi="Times New Roman" w:cs="Times New Roman"/>
          <w:sz w:val="18"/>
          <w:szCs w:val="18"/>
        </w:rPr>
        <w:t>1</w:t>
      </w:r>
      <w:r w:rsidRPr="00710D68">
        <w:rPr>
          <w:rFonts w:ascii="Times New Roman" w:hAnsi="Times New Roman" w:cs="Times New Roman"/>
          <w:sz w:val="18"/>
          <w:szCs w:val="18"/>
        </w:rPr>
        <w:t>/</w:t>
      </w:r>
      <w:r w:rsidR="00D56993">
        <w:rPr>
          <w:rFonts w:ascii="Times New Roman" w:hAnsi="Times New Roman" w:cs="Times New Roman"/>
          <w:sz w:val="18"/>
          <w:szCs w:val="18"/>
        </w:rPr>
        <w:t>14</w:t>
      </w:r>
      <w:r w:rsidRPr="00710D68">
        <w:rPr>
          <w:rFonts w:ascii="Times New Roman" w:hAnsi="Times New Roman" w:cs="Times New Roman"/>
          <w:sz w:val="18"/>
          <w:szCs w:val="18"/>
        </w:rPr>
        <w:t>/201</w:t>
      </w:r>
      <w:r w:rsidR="00D56993">
        <w:rPr>
          <w:rFonts w:ascii="Times New Roman" w:hAnsi="Times New Roman" w:cs="Times New Roman"/>
          <w:sz w:val="18"/>
          <w:szCs w:val="18"/>
        </w:rPr>
        <w:t>5</w:t>
      </w:r>
      <w:r>
        <w:rPr>
          <w:rFonts w:ascii="Times New Roman" w:hAnsi="Times New Roman" w:cs="Times New Roman"/>
          <w:sz w:val="18"/>
          <w:szCs w:val="18"/>
        </w:rPr>
        <w:tab/>
        <w:t>OMB Control No. 0648-0</w:t>
      </w:r>
      <w:r w:rsidR="00D56993">
        <w:rPr>
          <w:rFonts w:ascii="Times New Roman" w:hAnsi="Times New Roman" w:cs="Times New Roman"/>
          <w:sz w:val="18"/>
          <w:szCs w:val="18"/>
        </w:rPr>
        <w:t>272</w:t>
      </w:r>
      <w:r>
        <w:rPr>
          <w:rFonts w:ascii="Times New Roman" w:hAnsi="Times New Roman" w:cs="Times New Roman"/>
          <w:sz w:val="18"/>
          <w:szCs w:val="18"/>
        </w:rPr>
        <w:t xml:space="preserve">   Expiration Date </w:t>
      </w:r>
      <w:r w:rsidR="00D56993">
        <w:rPr>
          <w:rFonts w:ascii="Times New Roman" w:hAnsi="Times New Roman" w:cs="Times New Roman"/>
          <w:sz w:val="18"/>
          <w:szCs w:val="18"/>
        </w:rPr>
        <w:t>02</w:t>
      </w:r>
      <w:r>
        <w:rPr>
          <w:rFonts w:ascii="Times New Roman" w:hAnsi="Times New Roman" w:cs="Times New Roman"/>
          <w:sz w:val="18"/>
          <w:szCs w:val="18"/>
        </w:rPr>
        <w:t>/31/2014</w:t>
      </w:r>
    </w:p>
    <w:p w:rsidR="00D874B3" w:rsidRPr="00710D68" w:rsidRDefault="00D874B3" w:rsidP="00D874B3">
      <w:pPr>
        <w:tabs>
          <w:tab w:val="left" w:pos="5220"/>
        </w:tabs>
        <w:spacing w:after="0" w:line="240" w:lineRule="auto"/>
        <w:rPr>
          <w:rFonts w:ascii="Times New Roman" w:hAnsi="Times New Roman" w:cs="Times New Roman"/>
          <w:sz w:val="18"/>
          <w:szCs w:val="18"/>
        </w:rPr>
      </w:pPr>
    </w:p>
    <w:tbl>
      <w:tblPr>
        <w:tblStyle w:val="TableGrid"/>
        <w:tblW w:w="0" w:type="auto"/>
        <w:jc w:val="center"/>
        <w:tblInd w:w="-486" w:type="dxa"/>
        <w:tblLook w:val="04A0" w:firstRow="1" w:lastRow="0" w:firstColumn="1" w:lastColumn="0" w:noHBand="0" w:noVBand="1"/>
      </w:tblPr>
      <w:tblGrid>
        <w:gridCol w:w="1692"/>
        <w:gridCol w:w="3537"/>
        <w:gridCol w:w="3420"/>
        <w:gridCol w:w="1566"/>
      </w:tblGrid>
      <w:tr w:rsidR="00D874B3" w:rsidTr="005372D9">
        <w:trPr>
          <w:jc w:val="center"/>
        </w:trPr>
        <w:tc>
          <w:tcPr>
            <w:tcW w:w="1539" w:type="dxa"/>
            <w:vAlign w:val="center"/>
          </w:tcPr>
          <w:p w:rsidR="00D874B3" w:rsidRPr="0006141A" w:rsidRDefault="002B62C4" w:rsidP="005372D9">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937260" cy="8610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7260" cy="861060"/>
                          </a:xfrm>
                          <a:prstGeom prst="rect">
                            <a:avLst/>
                          </a:prstGeom>
                          <a:noFill/>
                          <a:ln>
                            <a:noFill/>
                          </a:ln>
                        </pic:spPr>
                      </pic:pic>
                    </a:graphicData>
                  </a:graphic>
                </wp:inline>
              </w:drawing>
            </w:r>
          </w:p>
        </w:tc>
        <w:tc>
          <w:tcPr>
            <w:tcW w:w="3537" w:type="dxa"/>
            <w:vAlign w:val="center"/>
          </w:tcPr>
          <w:p w:rsidR="00D874B3" w:rsidRPr="0006141A" w:rsidRDefault="002B62C4" w:rsidP="00ED319D">
            <w:pPr>
              <w:jc w:val="center"/>
              <w:rPr>
                <w:rFonts w:ascii="Times New Roman" w:hAnsi="Times New Roman" w:cs="Times New Roman"/>
                <w:b/>
                <w:sz w:val="24"/>
                <w:szCs w:val="24"/>
              </w:rPr>
            </w:pPr>
            <w:r>
              <w:rPr>
                <w:rFonts w:ascii="Times New Roman" w:hAnsi="Times New Roman" w:cs="Times New Roman"/>
                <w:b/>
                <w:sz w:val="28"/>
                <w:szCs w:val="28"/>
              </w:rPr>
              <w:t xml:space="preserve">IFQ </w:t>
            </w:r>
            <w:r w:rsidR="00ED319D">
              <w:rPr>
                <w:rFonts w:ascii="Times New Roman" w:hAnsi="Times New Roman" w:cs="Times New Roman"/>
                <w:b/>
                <w:sz w:val="28"/>
                <w:szCs w:val="28"/>
              </w:rPr>
              <w:t>Administrative Waiver</w:t>
            </w:r>
            <w:r w:rsidR="00D874B3">
              <w:rPr>
                <w:rFonts w:ascii="Times New Roman" w:hAnsi="Times New Roman" w:cs="Times New Roman"/>
                <w:b/>
                <w:sz w:val="28"/>
                <w:szCs w:val="28"/>
              </w:rPr>
              <w:t xml:space="preserve"> </w:t>
            </w:r>
          </w:p>
        </w:tc>
        <w:tc>
          <w:tcPr>
            <w:tcW w:w="3420" w:type="dxa"/>
            <w:tcBorders>
              <w:right w:val="nil"/>
            </w:tcBorders>
            <w:vAlign w:val="center"/>
          </w:tcPr>
          <w:p w:rsidR="00D874B3" w:rsidRPr="0006141A" w:rsidRDefault="00D874B3" w:rsidP="005372D9">
            <w:pPr>
              <w:rPr>
                <w:rFonts w:ascii="Times New Roman" w:hAnsi="Times New Roman" w:cs="Times New Roman"/>
                <w:sz w:val="18"/>
                <w:szCs w:val="18"/>
              </w:rPr>
            </w:pPr>
            <w:r w:rsidRPr="0006141A">
              <w:rPr>
                <w:rFonts w:ascii="Times New Roman" w:hAnsi="Times New Roman" w:cs="Times New Roman"/>
                <w:sz w:val="18"/>
                <w:szCs w:val="18"/>
              </w:rPr>
              <w:t>U.S. Dept. of Commerce/NOAA</w:t>
            </w:r>
          </w:p>
          <w:p w:rsidR="00D874B3" w:rsidRPr="0006141A" w:rsidRDefault="00D874B3" w:rsidP="005372D9">
            <w:pPr>
              <w:rPr>
                <w:rFonts w:ascii="Times New Roman" w:hAnsi="Times New Roman" w:cs="Times New Roman"/>
                <w:sz w:val="18"/>
                <w:szCs w:val="18"/>
              </w:rPr>
            </w:pPr>
            <w:r w:rsidRPr="0006141A">
              <w:rPr>
                <w:rFonts w:ascii="Times New Roman" w:hAnsi="Times New Roman" w:cs="Times New Roman"/>
                <w:sz w:val="18"/>
                <w:szCs w:val="18"/>
              </w:rPr>
              <w:t>National Marine Fisheries Service</w:t>
            </w:r>
            <w:r>
              <w:rPr>
                <w:rFonts w:ascii="Times New Roman" w:hAnsi="Times New Roman" w:cs="Times New Roman"/>
                <w:sz w:val="18"/>
                <w:szCs w:val="18"/>
              </w:rPr>
              <w:t xml:space="preserve"> </w:t>
            </w:r>
            <w:r w:rsidRPr="0006141A">
              <w:rPr>
                <w:rFonts w:ascii="Times New Roman" w:hAnsi="Times New Roman" w:cs="Times New Roman"/>
                <w:sz w:val="18"/>
                <w:szCs w:val="18"/>
              </w:rPr>
              <w:t>(NMFS)</w:t>
            </w:r>
          </w:p>
          <w:p w:rsidR="00D874B3" w:rsidRPr="0006141A" w:rsidRDefault="00D874B3" w:rsidP="005372D9">
            <w:pPr>
              <w:rPr>
                <w:rFonts w:ascii="Times New Roman" w:hAnsi="Times New Roman" w:cs="Times New Roman"/>
                <w:sz w:val="18"/>
                <w:szCs w:val="18"/>
              </w:rPr>
            </w:pPr>
            <w:r w:rsidRPr="0006141A">
              <w:rPr>
                <w:rFonts w:ascii="Times New Roman" w:hAnsi="Times New Roman" w:cs="Times New Roman"/>
                <w:sz w:val="18"/>
                <w:szCs w:val="18"/>
              </w:rPr>
              <w:t>Restricted Access Management (RAM)</w:t>
            </w:r>
          </w:p>
          <w:p w:rsidR="00D874B3" w:rsidRPr="0006141A" w:rsidRDefault="00D874B3" w:rsidP="005372D9">
            <w:pPr>
              <w:rPr>
                <w:rFonts w:ascii="Times New Roman" w:hAnsi="Times New Roman" w:cs="Times New Roman"/>
                <w:sz w:val="18"/>
                <w:szCs w:val="18"/>
              </w:rPr>
            </w:pPr>
            <w:r w:rsidRPr="0006141A">
              <w:rPr>
                <w:rFonts w:ascii="Times New Roman" w:hAnsi="Times New Roman" w:cs="Times New Roman"/>
                <w:sz w:val="18"/>
                <w:szCs w:val="18"/>
              </w:rPr>
              <w:t>P.O. Box 21668</w:t>
            </w:r>
          </w:p>
          <w:p w:rsidR="00D874B3" w:rsidRPr="0006141A" w:rsidRDefault="00D874B3" w:rsidP="005372D9">
            <w:pPr>
              <w:rPr>
                <w:rFonts w:ascii="Times New Roman" w:hAnsi="Times New Roman" w:cs="Times New Roman"/>
                <w:sz w:val="18"/>
                <w:szCs w:val="18"/>
              </w:rPr>
            </w:pPr>
            <w:r w:rsidRPr="0006141A">
              <w:rPr>
                <w:rFonts w:ascii="Times New Roman" w:hAnsi="Times New Roman" w:cs="Times New Roman"/>
                <w:sz w:val="18"/>
                <w:szCs w:val="18"/>
              </w:rPr>
              <w:t>Juneau, AK 99802-1668</w:t>
            </w:r>
          </w:p>
          <w:p w:rsidR="00D874B3" w:rsidRPr="0006141A" w:rsidRDefault="00D874B3" w:rsidP="005372D9">
            <w:pPr>
              <w:rPr>
                <w:rFonts w:ascii="Times New Roman" w:hAnsi="Times New Roman" w:cs="Times New Roman"/>
                <w:sz w:val="18"/>
                <w:szCs w:val="18"/>
              </w:rPr>
            </w:pPr>
            <w:r w:rsidRPr="0006141A">
              <w:rPr>
                <w:rFonts w:ascii="Times New Roman" w:hAnsi="Times New Roman" w:cs="Times New Roman"/>
                <w:sz w:val="18"/>
                <w:szCs w:val="18"/>
              </w:rPr>
              <w:t>(800) 304-</w:t>
            </w:r>
            <w:r>
              <w:rPr>
                <w:rFonts w:ascii="Times New Roman" w:hAnsi="Times New Roman" w:cs="Times New Roman"/>
                <w:sz w:val="18"/>
                <w:szCs w:val="18"/>
              </w:rPr>
              <w:t>484ll free / 586-7202 in Juneau</w:t>
            </w:r>
          </w:p>
          <w:p w:rsidR="00D874B3" w:rsidRPr="0006141A" w:rsidRDefault="00D874B3" w:rsidP="005372D9">
            <w:pPr>
              <w:rPr>
                <w:rFonts w:ascii="Times New Roman" w:hAnsi="Times New Roman" w:cs="Times New Roman"/>
                <w:sz w:val="20"/>
                <w:szCs w:val="20"/>
              </w:rPr>
            </w:pPr>
            <w:r w:rsidRPr="0006141A">
              <w:rPr>
                <w:rFonts w:ascii="Times New Roman" w:hAnsi="Times New Roman" w:cs="Times New Roman"/>
                <w:sz w:val="18"/>
                <w:szCs w:val="18"/>
              </w:rPr>
              <w:t>(907) 586-735</w:t>
            </w:r>
            <w:r>
              <w:rPr>
                <w:rFonts w:ascii="Times New Roman" w:hAnsi="Times New Roman" w:cs="Times New Roman"/>
                <w:sz w:val="18"/>
                <w:szCs w:val="18"/>
              </w:rPr>
              <w:t>4 fax</w:t>
            </w:r>
          </w:p>
        </w:tc>
        <w:tc>
          <w:tcPr>
            <w:tcW w:w="1566" w:type="dxa"/>
            <w:tcBorders>
              <w:left w:val="nil"/>
            </w:tcBorders>
            <w:vAlign w:val="center"/>
          </w:tcPr>
          <w:p w:rsidR="00D874B3" w:rsidRDefault="002B62C4" w:rsidP="005372D9">
            <w:pPr>
              <w:jc w:val="right"/>
              <w:rPr>
                <w:rFonts w:ascii="Times New Roman" w:hAnsi="Times New Roman" w:cs="Times New Roman"/>
                <w:sz w:val="24"/>
                <w:szCs w:val="24"/>
              </w:rPr>
            </w:pPr>
            <w:r w:rsidRPr="0008238B">
              <w:rPr>
                <w:noProof/>
                <w:sz w:val="16"/>
                <w:szCs w:val="19"/>
              </w:rPr>
              <w:drawing>
                <wp:anchor distT="0" distB="0" distL="114300" distR="114300" simplePos="0" relativeHeight="251659264" behindDoc="0" locked="0" layoutInCell="1" allowOverlap="1" wp14:anchorId="3F1379D1" wp14:editId="69350FD4">
                  <wp:simplePos x="0" y="0"/>
                  <wp:positionH relativeFrom="column">
                    <wp:posOffset>22860</wp:posOffset>
                  </wp:positionH>
                  <wp:positionV relativeFrom="paragraph">
                    <wp:posOffset>34290</wp:posOffset>
                  </wp:positionV>
                  <wp:extent cx="701040" cy="701040"/>
                  <wp:effectExtent l="0" t="0" r="3810" b="381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6" r:link="rId7" cstate="print"/>
                          <a:srcRect/>
                          <a:stretch>
                            <a:fillRect/>
                          </a:stretch>
                        </pic:blipFill>
                        <pic:spPr bwMode="auto">
                          <a:xfrm>
                            <a:off x="0" y="0"/>
                            <a:ext cx="701040" cy="701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rsidR="00D874B3" w:rsidRDefault="00D874B3" w:rsidP="00D874B3">
      <w:pPr>
        <w:spacing w:after="0" w:line="240" w:lineRule="auto"/>
        <w:rPr>
          <w:rFonts w:ascii="Times New Roman" w:hAnsi="Times New Roman" w:cs="Times New Roman"/>
          <w:sz w:val="24"/>
          <w:szCs w:val="24"/>
        </w:rPr>
      </w:pPr>
    </w:p>
    <w:p w:rsidR="00E17B42" w:rsidRPr="00E17B42" w:rsidRDefault="00E17B42" w:rsidP="00E17B42">
      <w:pPr>
        <w:spacing w:after="0" w:line="240" w:lineRule="auto"/>
        <w:rPr>
          <w:rFonts w:ascii="Times New Roman" w:hAnsi="Times New Roman" w:cs="Times New Roman"/>
          <w:sz w:val="24"/>
          <w:szCs w:val="24"/>
        </w:rPr>
      </w:pPr>
      <w:r w:rsidRPr="00E17B42">
        <w:rPr>
          <w:rFonts w:ascii="Times New Roman" w:hAnsi="Times New Roman" w:cs="Times New Roman"/>
          <w:sz w:val="24"/>
          <w:szCs w:val="24"/>
        </w:rPr>
        <w:t>A</w:t>
      </w:r>
      <w:r w:rsidR="00ED319D">
        <w:rPr>
          <w:rFonts w:ascii="Times New Roman" w:hAnsi="Times New Roman" w:cs="Times New Roman"/>
          <w:sz w:val="24"/>
          <w:szCs w:val="24"/>
        </w:rPr>
        <w:t>n Administrative</w:t>
      </w:r>
      <w:r w:rsidRPr="00E17B42">
        <w:rPr>
          <w:rFonts w:ascii="Times New Roman" w:hAnsi="Times New Roman" w:cs="Times New Roman"/>
          <w:sz w:val="24"/>
          <w:szCs w:val="24"/>
        </w:rPr>
        <w:t xml:space="preserve"> </w:t>
      </w:r>
      <w:r w:rsidR="00ED319D">
        <w:rPr>
          <w:rFonts w:ascii="Times New Roman" w:hAnsi="Times New Roman" w:cs="Times New Roman"/>
          <w:sz w:val="24"/>
          <w:szCs w:val="24"/>
        </w:rPr>
        <w:t>W</w:t>
      </w:r>
      <w:r w:rsidRPr="00E17B42">
        <w:rPr>
          <w:rFonts w:ascii="Times New Roman" w:hAnsi="Times New Roman" w:cs="Times New Roman"/>
          <w:sz w:val="24"/>
          <w:szCs w:val="24"/>
        </w:rPr>
        <w:t xml:space="preserve">aiver is completed by </w:t>
      </w:r>
      <w:r w:rsidR="00ED319D">
        <w:rPr>
          <w:rFonts w:ascii="Times New Roman" w:hAnsi="Times New Roman" w:cs="Times New Roman"/>
          <w:sz w:val="24"/>
          <w:szCs w:val="24"/>
        </w:rPr>
        <w:t>NOAA Fisheries Office for Law Enforcement (</w:t>
      </w:r>
      <w:r w:rsidRPr="00E17B42">
        <w:rPr>
          <w:rFonts w:ascii="Times New Roman" w:hAnsi="Times New Roman" w:cs="Times New Roman"/>
          <w:sz w:val="24"/>
          <w:szCs w:val="24"/>
        </w:rPr>
        <w:t>OLE</w:t>
      </w:r>
      <w:r w:rsidR="00ED319D">
        <w:rPr>
          <w:rFonts w:ascii="Times New Roman" w:hAnsi="Times New Roman" w:cs="Times New Roman"/>
          <w:sz w:val="24"/>
          <w:szCs w:val="24"/>
        </w:rPr>
        <w:t>)</w:t>
      </w:r>
      <w:r w:rsidRPr="00E17B42">
        <w:rPr>
          <w:rFonts w:ascii="Times New Roman" w:hAnsi="Times New Roman" w:cs="Times New Roman"/>
          <w:sz w:val="24"/>
          <w:szCs w:val="24"/>
        </w:rPr>
        <w:t>, Juneau to document a request for an administrative waiver from one of the following requirements.  The waiver is granted at the discretion of the clearing officer:</w:t>
      </w:r>
    </w:p>
    <w:p w:rsidR="00E17B42" w:rsidRPr="00E17B42" w:rsidRDefault="00E17B42" w:rsidP="00E17B42">
      <w:pPr>
        <w:spacing w:after="0" w:line="240" w:lineRule="auto"/>
        <w:rPr>
          <w:rFonts w:ascii="Times New Roman" w:hAnsi="Times New Roman" w:cs="Times New Roman"/>
          <w:sz w:val="24"/>
          <w:szCs w:val="24"/>
        </w:rPr>
      </w:pPr>
    </w:p>
    <w:p w:rsidR="00E17B42" w:rsidRPr="00E17B42" w:rsidRDefault="00E17B42" w:rsidP="00E17B42">
      <w:pPr>
        <w:spacing w:after="0" w:line="240" w:lineRule="auto"/>
        <w:rPr>
          <w:rFonts w:ascii="Times New Roman" w:hAnsi="Times New Roman" w:cs="Times New Roman"/>
          <w:sz w:val="24"/>
          <w:szCs w:val="24"/>
        </w:rPr>
      </w:pPr>
      <w:r w:rsidRPr="00E17B42">
        <w:rPr>
          <w:rFonts w:ascii="Times New Roman" w:hAnsi="Times New Roman" w:cs="Times New Roman"/>
          <w:sz w:val="24"/>
          <w:szCs w:val="24"/>
        </w:rPr>
        <w:tab/>
        <w:t>♦</w:t>
      </w:r>
      <w:r w:rsidRPr="00E17B42">
        <w:rPr>
          <w:rFonts w:ascii="Times New Roman" w:hAnsi="Times New Roman" w:cs="Times New Roman"/>
          <w:sz w:val="24"/>
          <w:szCs w:val="24"/>
        </w:rPr>
        <w:tab/>
      </w:r>
      <w:proofErr w:type="gramStart"/>
      <w:r w:rsidRPr="00E17B42">
        <w:rPr>
          <w:rFonts w:ascii="Times New Roman" w:hAnsi="Times New Roman" w:cs="Times New Roman"/>
          <w:sz w:val="24"/>
          <w:szCs w:val="24"/>
        </w:rPr>
        <w:t>Six-</w:t>
      </w:r>
      <w:proofErr w:type="gramEnd"/>
      <w:r w:rsidRPr="00E17B42">
        <w:rPr>
          <w:rFonts w:ascii="Times New Roman" w:hAnsi="Times New Roman" w:cs="Times New Roman"/>
          <w:sz w:val="24"/>
          <w:szCs w:val="24"/>
        </w:rPr>
        <w:t>hour Prior of Notice of Landing</w:t>
      </w:r>
    </w:p>
    <w:p w:rsidR="00E17B42" w:rsidRPr="00E17B42" w:rsidRDefault="00E17B42" w:rsidP="00E17B42">
      <w:pPr>
        <w:spacing w:after="0" w:line="240" w:lineRule="auto"/>
        <w:rPr>
          <w:rFonts w:ascii="Times New Roman" w:hAnsi="Times New Roman" w:cs="Times New Roman"/>
          <w:sz w:val="24"/>
          <w:szCs w:val="24"/>
        </w:rPr>
      </w:pPr>
      <w:r w:rsidRPr="00E17B42">
        <w:rPr>
          <w:rFonts w:ascii="Times New Roman" w:hAnsi="Times New Roman" w:cs="Times New Roman"/>
          <w:sz w:val="24"/>
          <w:szCs w:val="24"/>
        </w:rPr>
        <w:tab/>
      </w:r>
      <w:r w:rsidRPr="00E17B42">
        <w:rPr>
          <w:rFonts w:ascii="Times New Roman" w:hAnsi="Times New Roman" w:cs="Times New Roman"/>
          <w:sz w:val="24"/>
          <w:szCs w:val="24"/>
        </w:rPr>
        <w:tab/>
        <w:t>Issued to a vessel to land fish before the required 6 hours</w:t>
      </w:r>
    </w:p>
    <w:p w:rsidR="00E17B42" w:rsidRPr="00E17B42" w:rsidRDefault="00E17B42" w:rsidP="00E17B42">
      <w:pPr>
        <w:spacing w:after="0" w:line="240" w:lineRule="auto"/>
        <w:rPr>
          <w:rFonts w:ascii="Times New Roman" w:hAnsi="Times New Roman" w:cs="Times New Roman"/>
          <w:sz w:val="24"/>
          <w:szCs w:val="24"/>
        </w:rPr>
      </w:pPr>
    </w:p>
    <w:p w:rsidR="00E17B42" w:rsidRPr="00E17B42" w:rsidRDefault="00E17B42" w:rsidP="00E17B42">
      <w:pPr>
        <w:spacing w:after="0" w:line="240" w:lineRule="auto"/>
        <w:rPr>
          <w:rFonts w:ascii="Times New Roman" w:hAnsi="Times New Roman" w:cs="Times New Roman"/>
          <w:sz w:val="24"/>
          <w:szCs w:val="24"/>
        </w:rPr>
      </w:pPr>
      <w:r w:rsidRPr="00E17B42">
        <w:rPr>
          <w:rFonts w:ascii="Times New Roman" w:hAnsi="Times New Roman" w:cs="Times New Roman"/>
          <w:sz w:val="24"/>
          <w:szCs w:val="24"/>
        </w:rPr>
        <w:tab/>
        <w:t>♦</w:t>
      </w:r>
      <w:r w:rsidRPr="00E17B42">
        <w:rPr>
          <w:rFonts w:ascii="Times New Roman" w:hAnsi="Times New Roman" w:cs="Times New Roman"/>
          <w:sz w:val="24"/>
          <w:szCs w:val="24"/>
        </w:rPr>
        <w:tab/>
        <w:t>12-hour IFQ Landing Window</w:t>
      </w:r>
    </w:p>
    <w:p w:rsidR="00E17B42" w:rsidRPr="00E17B42" w:rsidRDefault="00E17B42" w:rsidP="00E17B42">
      <w:pPr>
        <w:spacing w:after="0" w:line="240" w:lineRule="auto"/>
        <w:rPr>
          <w:rFonts w:ascii="Times New Roman" w:hAnsi="Times New Roman" w:cs="Times New Roman"/>
          <w:sz w:val="24"/>
          <w:szCs w:val="24"/>
        </w:rPr>
      </w:pPr>
      <w:r w:rsidRPr="00E17B42">
        <w:rPr>
          <w:rFonts w:ascii="Times New Roman" w:hAnsi="Times New Roman" w:cs="Times New Roman"/>
          <w:sz w:val="24"/>
          <w:szCs w:val="24"/>
        </w:rPr>
        <w:tab/>
      </w:r>
      <w:r w:rsidRPr="00E17B42">
        <w:rPr>
          <w:rFonts w:ascii="Times New Roman" w:hAnsi="Times New Roman" w:cs="Times New Roman"/>
          <w:sz w:val="24"/>
          <w:szCs w:val="24"/>
        </w:rPr>
        <w:tab/>
        <w:t>Issued to a vessel that lands fish after hours:  after 1800 and before 0600</w:t>
      </w:r>
    </w:p>
    <w:p w:rsidR="00E17B42" w:rsidRPr="00E17B42" w:rsidRDefault="00E17B42" w:rsidP="00E17B42">
      <w:pPr>
        <w:spacing w:after="0" w:line="240" w:lineRule="auto"/>
        <w:rPr>
          <w:rFonts w:ascii="Times New Roman" w:hAnsi="Times New Roman" w:cs="Times New Roman"/>
          <w:sz w:val="24"/>
          <w:szCs w:val="24"/>
        </w:rPr>
      </w:pPr>
    </w:p>
    <w:p w:rsidR="00E17B42" w:rsidRPr="00E17B42" w:rsidRDefault="00E17B42" w:rsidP="00E17B42">
      <w:pPr>
        <w:spacing w:after="0" w:line="240" w:lineRule="auto"/>
        <w:rPr>
          <w:rFonts w:ascii="Times New Roman" w:hAnsi="Times New Roman" w:cs="Times New Roman"/>
          <w:sz w:val="24"/>
          <w:szCs w:val="24"/>
        </w:rPr>
      </w:pPr>
      <w:r w:rsidRPr="00E17B42">
        <w:rPr>
          <w:rFonts w:ascii="Times New Roman" w:hAnsi="Times New Roman" w:cs="Times New Roman"/>
          <w:sz w:val="24"/>
          <w:szCs w:val="24"/>
        </w:rPr>
        <w:tab/>
      </w:r>
      <w:proofErr w:type="gramStart"/>
      <w:r w:rsidRPr="00E17B42">
        <w:rPr>
          <w:rFonts w:ascii="Times New Roman" w:hAnsi="Times New Roman" w:cs="Times New Roman"/>
          <w:sz w:val="24"/>
          <w:szCs w:val="24"/>
        </w:rPr>
        <w:t>♦</w:t>
      </w:r>
      <w:r w:rsidRPr="00E17B42">
        <w:rPr>
          <w:rFonts w:ascii="Times New Roman" w:hAnsi="Times New Roman" w:cs="Times New Roman"/>
          <w:sz w:val="24"/>
          <w:szCs w:val="24"/>
        </w:rPr>
        <w:tab/>
        <w:t>Electronic Landing Report requirement.</w:t>
      </w:r>
      <w:proofErr w:type="gramEnd"/>
    </w:p>
    <w:p w:rsidR="00E17B42" w:rsidRPr="00E17B42" w:rsidRDefault="00E17B42" w:rsidP="00E17B42">
      <w:pPr>
        <w:spacing w:after="0" w:line="240" w:lineRule="auto"/>
        <w:rPr>
          <w:rFonts w:ascii="Times New Roman" w:hAnsi="Times New Roman" w:cs="Times New Roman"/>
          <w:sz w:val="24"/>
          <w:szCs w:val="24"/>
        </w:rPr>
      </w:pPr>
      <w:r w:rsidRPr="00E17B42">
        <w:rPr>
          <w:rFonts w:ascii="Times New Roman" w:hAnsi="Times New Roman" w:cs="Times New Roman"/>
          <w:sz w:val="24"/>
          <w:szCs w:val="24"/>
        </w:rPr>
        <w:tab/>
      </w:r>
      <w:r w:rsidRPr="00E17B42">
        <w:rPr>
          <w:rFonts w:ascii="Times New Roman" w:hAnsi="Times New Roman" w:cs="Times New Roman"/>
          <w:sz w:val="24"/>
          <w:szCs w:val="24"/>
        </w:rPr>
        <w:tab/>
        <w:t>Issued due to eLandings failure</w:t>
      </w:r>
    </w:p>
    <w:p w:rsidR="00E17B42" w:rsidRPr="00E17B42" w:rsidRDefault="00E17B42" w:rsidP="00E17B42">
      <w:pPr>
        <w:spacing w:after="0" w:line="240" w:lineRule="auto"/>
        <w:rPr>
          <w:rFonts w:ascii="Times New Roman" w:hAnsi="Times New Roman" w:cs="Times New Roman"/>
          <w:sz w:val="24"/>
          <w:szCs w:val="24"/>
        </w:rPr>
      </w:pPr>
      <w:r w:rsidRPr="00E17B42">
        <w:rPr>
          <w:rFonts w:ascii="Times New Roman" w:hAnsi="Times New Roman" w:cs="Times New Roman"/>
          <w:sz w:val="24"/>
          <w:szCs w:val="24"/>
        </w:rPr>
        <w:tab/>
      </w:r>
    </w:p>
    <w:p w:rsidR="00E17B42" w:rsidRPr="00E17B42" w:rsidRDefault="00E17B42" w:rsidP="00E17B42">
      <w:pPr>
        <w:spacing w:after="0" w:line="240" w:lineRule="auto"/>
        <w:rPr>
          <w:rFonts w:ascii="Times New Roman" w:hAnsi="Times New Roman" w:cs="Times New Roman"/>
          <w:sz w:val="24"/>
          <w:szCs w:val="24"/>
        </w:rPr>
      </w:pPr>
      <w:r w:rsidRPr="00E17B42">
        <w:rPr>
          <w:rFonts w:ascii="Times New Roman" w:hAnsi="Times New Roman" w:cs="Times New Roman"/>
          <w:sz w:val="24"/>
          <w:szCs w:val="24"/>
        </w:rPr>
        <w:tab/>
        <w:t>♦</w:t>
      </w:r>
      <w:r w:rsidRPr="00E17B42">
        <w:rPr>
          <w:rFonts w:ascii="Times New Roman" w:hAnsi="Times New Roman" w:cs="Times New Roman"/>
          <w:sz w:val="24"/>
          <w:szCs w:val="24"/>
        </w:rPr>
        <w:tab/>
        <w:t>IFQ hired master onboard requirement.</w:t>
      </w:r>
    </w:p>
    <w:p w:rsidR="00E17B42" w:rsidRPr="00E17B42" w:rsidRDefault="00E17B42" w:rsidP="00E17B42">
      <w:pPr>
        <w:spacing w:after="0" w:line="240" w:lineRule="auto"/>
        <w:rPr>
          <w:rFonts w:ascii="Times New Roman" w:hAnsi="Times New Roman" w:cs="Times New Roman"/>
          <w:sz w:val="24"/>
          <w:szCs w:val="24"/>
        </w:rPr>
      </w:pPr>
      <w:r w:rsidRPr="00E17B42">
        <w:rPr>
          <w:rFonts w:ascii="Times New Roman" w:hAnsi="Times New Roman" w:cs="Times New Roman"/>
          <w:sz w:val="24"/>
          <w:szCs w:val="24"/>
        </w:rPr>
        <w:tab/>
      </w:r>
      <w:r w:rsidRPr="00E17B42">
        <w:rPr>
          <w:rFonts w:ascii="Times New Roman" w:hAnsi="Times New Roman" w:cs="Times New Roman"/>
          <w:sz w:val="24"/>
          <w:szCs w:val="24"/>
        </w:rPr>
        <w:tab/>
        <w:t>Issued for the IFQ hired master to not be on board in extreme personal emergencies</w:t>
      </w:r>
    </w:p>
    <w:p w:rsidR="00E17B42" w:rsidRPr="00E17B42" w:rsidRDefault="00E17B42" w:rsidP="00E17B42">
      <w:pPr>
        <w:spacing w:after="0" w:line="240" w:lineRule="auto"/>
        <w:rPr>
          <w:rFonts w:ascii="Times New Roman" w:hAnsi="Times New Roman" w:cs="Times New Roman"/>
          <w:sz w:val="24"/>
          <w:szCs w:val="24"/>
        </w:rPr>
      </w:pPr>
    </w:p>
    <w:p w:rsidR="00E17B42" w:rsidRPr="00E17B42" w:rsidRDefault="00E17B42" w:rsidP="00E17B42">
      <w:pPr>
        <w:spacing w:after="0" w:line="240" w:lineRule="auto"/>
        <w:rPr>
          <w:rFonts w:ascii="Times New Roman" w:hAnsi="Times New Roman" w:cs="Times New Roman"/>
          <w:sz w:val="24"/>
          <w:szCs w:val="24"/>
        </w:rPr>
      </w:pPr>
      <w:r w:rsidRPr="00E17B42">
        <w:rPr>
          <w:rFonts w:ascii="Times New Roman" w:hAnsi="Times New Roman" w:cs="Times New Roman"/>
          <w:sz w:val="24"/>
          <w:szCs w:val="24"/>
        </w:rPr>
        <w:t xml:space="preserve">OLE receives a request for an administrative waiver by telephone at a NMFS-provided toll-free number (or, in rare cases, by marine radio) from participants in IFQ fisheries.  No form exists for this waiver.  </w:t>
      </w:r>
    </w:p>
    <w:p w:rsidR="00E17B42" w:rsidRPr="00E17B42" w:rsidRDefault="00E17B42" w:rsidP="00E17B42">
      <w:pPr>
        <w:spacing w:after="0" w:line="240" w:lineRule="auto"/>
        <w:rPr>
          <w:rFonts w:ascii="Times New Roman" w:hAnsi="Times New Roman" w:cs="Times New Roman"/>
          <w:sz w:val="24"/>
          <w:szCs w:val="24"/>
        </w:rPr>
      </w:pPr>
    </w:p>
    <w:p w:rsidR="00E17B42" w:rsidRPr="00ED319D" w:rsidRDefault="00E17B42" w:rsidP="00ED319D">
      <w:pPr>
        <w:tabs>
          <w:tab w:val="left" w:pos="360"/>
          <w:tab w:val="left" w:pos="720"/>
          <w:tab w:val="left" w:pos="1080"/>
        </w:tabs>
        <w:spacing w:after="0" w:line="240" w:lineRule="auto"/>
        <w:rPr>
          <w:rFonts w:ascii="Times New Roman" w:hAnsi="Times New Roman" w:cs="Times New Roman"/>
          <w:b/>
          <w:sz w:val="20"/>
          <w:szCs w:val="20"/>
        </w:rPr>
      </w:pPr>
      <w:r w:rsidRPr="00ED319D">
        <w:rPr>
          <w:rFonts w:ascii="Times New Roman" w:hAnsi="Times New Roman" w:cs="Times New Roman"/>
          <w:b/>
          <w:sz w:val="20"/>
          <w:szCs w:val="20"/>
        </w:rPr>
        <w:t>IFQ Administrative Waiver</w:t>
      </w:r>
    </w:p>
    <w:p w:rsidR="00E17B42" w:rsidRPr="00ED319D" w:rsidRDefault="00E17B42" w:rsidP="00ED319D">
      <w:pPr>
        <w:tabs>
          <w:tab w:val="left" w:pos="360"/>
          <w:tab w:val="left" w:pos="720"/>
          <w:tab w:val="left" w:pos="1080"/>
        </w:tabs>
        <w:spacing w:after="0" w:line="240" w:lineRule="auto"/>
        <w:rPr>
          <w:rFonts w:ascii="Times New Roman" w:hAnsi="Times New Roman" w:cs="Times New Roman"/>
          <w:sz w:val="20"/>
          <w:szCs w:val="20"/>
        </w:rPr>
      </w:pPr>
      <w:r w:rsidRPr="00ED319D">
        <w:rPr>
          <w:rFonts w:ascii="Times New Roman" w:hAnsi="Times New Roman" w:cs="Times New Roman"/>
          <w:sz w:val="20"/>
          <w:szCs w:val="20"/>
        </w:rPr>
        <w:t>Toll-free telephone call’ form completed by OLE</w:t>
      </w:r>
    </w:p>
    <w:p w:rsidR="00E17B42" w:rsidRPr="00ED319D" w:rsidRDefault="00E17B42" w:rsidP="00ED319D">
      <w:pPr>
        <w:tabs>
          <w:tab w:val="left" w:pos="360"/>
          <w:tab w:val="left" w:pos="720"/>
          <w:tab w:val="left" w:pos="1080"/>
        </w:tabs>
        <w:spacing w:after="0" w:line="240" w:lineRule="auto"/>
        <w:rPr>
          <w:rFonts w:ascii="Times New Roman" w:hAnsi="Times New Roman" w:cs="Times New Roman"/>
          <w:sz w:val="20"/>
          <w:szCs w:val="20"/>
        </w:rPr>
      </w:pPr>
      <w:r w:rsidRPr="00ED319D">
        <w:rPr>
          <w:rFonts w:ascii="Times New Roman" w:hAnsi="Times New Roman" w:cs="Times New Roman"/>
          <w:sz w:val="20"/>
          <w:szCs w:val="20"/>
        </w:rPr>
        <w:tab/>
        <w:t>Date and time of waiver</w:t>
      </w:r>
    </w:p>
    <w:p w:rsidR="00E17B42" w:rsidRPr="00ED319D" w:rsidRDefault="00E17B42" w:rsidP="00ED319D">
      <w:pPr>
        <w:tabs>
          <w:tab w:val="left" w:pos="360"/>
          <w:tab w:val="left" w:pos="720"/>
          <w:tab w:val="left" w:pos="1080"/>
        </w:tabs>
        <w:spacing w:after="0" w:line="240" w:lineRule="auto"/>
        <w:rPr>
          <w:rFonts w:ascii="Times New Roman" w:hAnsi="Times New Roman" w:cs="Times New Roman"/>
          <w:sz w:val="20"/>
          <w:szCs w:val="20"/>
        </w:rPr>
      </w:pPr>
      <w:r w:rsidRPr="00ED319D">
        <w:rPr>
          <w:rFonts w:ascii="Times New Roman" w:hAnsi="Times New Roman" w:cs="Times New Roman"/>
          <w:sz w:val="20"/>
          <w:szCs w:val="20"/>
        </w:rPr>
        <w:tab/>
        <w:t>Vessel name and ADF&amp;G vessel registration number</w:t>
      </w:r>
    </w:p>
    <w:p w:rsidR="00E17B42" w:rsidRPr="00ED319D" w:rsidRDefault="00E17B42" w:rsidP="00ED319D">
      <w:pPr>
        <w:tabs>
          <w:tab w:val="left" w:pos="360"/>
          <w:tab w:val="left" w:pos="720"/>
          <w:tab w:val="left" w:pos="1080"/>
        </w:tabs>
        <w:spacing w:after="0" w:line="240" w:lineRule="auto"/>
        <w:rPr>
          <w:rFonts w:ascii="Times New Roman" w:hAnsi="Times New Roman" w:cs="Times New Roman"/>
          <w:sz w:val="20"/>
          <w:szCs w:val="20"/>
        </w:rPr>
      </w:pPr>
      <w:r w:rsidRPr="00ED319D">
        <w:rPr>
          <w:rFonts w:ascii="Times New Roman" w:hAnsi="Times New Roman" w:cs="Times New Roman"/>
          <w:sz w:val="20"/>
          <w:szCs w:val="20"/>
        </w:rPr>
        <w:tab/>
        <w:t>All IFQ permit numbers</w:t>
      </w:r>
    </w:p>
    <w:p w:rsidR="00E17B42" w:rsidRPr="00ED319D" w:rsidRDefault="00E17B42" w:rsidP="00ED319D">
      <w:pPr>
        <w:tabs>
          <w:tab w:val="left" w:pos="360"/>
          <w:tab w:val="left" w:pos="720"/>
          <w:tab w:val="left" w:pos="1080"/>
        </w:tabs>
        <w:spacing w:after="0" w:line="240" w:lineRule="auto"/>
        <w:rPr>
          <w:rFonts w:ascii="Times New Roman" w:hAnsi="Times New Roman" w:cs="Times New Roman"/>
          <w:sz w:val="20"/>
          <w:szCs w:val="20"/>
        </w:rPr>
      </w:pPr>
      <w:r w:rsidRPr="00ED319D">
        <w:rPr>
          <w:rFonts w:ascii="Times New Roman" w:hAnsi="Times New Roman" w:cs="Times New Roman"/>
          <w:sz w:val="20"/>
          <w:szCs w:val="20"/>
        </w:rPr>
        <w:tab/>
        <w:t>Prior Notice confirmation number (if applicable)</w:t>
      </w:r>
    </w:p>
    <w:p w:rsidR="00E17B42" w:rsidRPr="00ED319D" w:rsidRDefault="00E17B42" w:rsidP="00ED319D">
      <w:pPr>
        <w:tabs>
          <w:tab w:val="left" w:pos="360"/>
          <w:tab w:val="left" w:pos="720"/>
          <w:tab w:val="left" w:pos="1080"/>
        </w:tabs>
        <w:spacing w:after="0" w:line="240" w:lineRule="auto"/>
        <w:rPr>
          <w:rFonts w:ascii="Times New Roman" w:hAnsi="Times New Roman" w:cs="Times New Roman"/>
          <w:sz w:val="20"/>
          <w:szCs w:val="20"/>
        </w:rPr>
      </w:pPr>
      <w:r w:rsidRPr="00ED319D">
        <w:rPr>
          <w:rFonts w:ascii="Times New Roman" w:hAnsi="Times New Roman" w:cs="Times New Roman"/>
          <w:sz w:val="20"/>
          <w:szCs w:val="20"/>
        </w:rPr>
        <w:tab/>
        <w:t>Registered Buyer name and permit number (if applicable)</w:t>
      </w:r>
    </w:p>
    <w:p w:rsidR="00E17B42" w:rsidRPr="00ED319D" w:rsidRDefault="00E17B42" w:rsidP="00ED319D">
      <w:pPr>
        <w:tabs>
          <w:tab w:val="left" w:pos="360"/>
          <w:tab w:val="left" w:pos="720"/>
          <w:tab w:val="left" w:pos="1080"/>
        </w:tabs>
        <w:spacing w:after="0" w:line="240" w:lineRule="auto"/>
        <w:rPr>
          <w:rFonts w:ascii="Times New Roman" w:hAnsi="Times New Roman" w:cs="Times New Roman"/>
          <w:sz w:val="20"/>
          <w:szCs w:val="20"/>
        </w:rPr>
      </w:pPr>
      <w:r w:rsidRPr="00ED319D">
        <w:rPr>
          <w:rFonts w:ascii="Times New Roman" w:hAnsi="Times New Roman" w:cs="Times New Roman"/>
          <w:sz w:val="20"/>
          <w:szCs w:val="20"/>
        </w:rPr>
        <w:tab/>
      </w:r>
      <w:proofErr w:type="gramStart"/>
      <w:r w:rsidRPr="00ED319D">
        <w:rPr>
          <w:rFonts w:ascii="Times New Roman" w:hAnsi="Times New Roman" w:cs="Times New Roman"/>
          <w:sz w:val="20"/>
          <w:szCs w:val="20"/>
        </w:rPr>
        <w:t>Requirement being waived.</w:t>
      </w:r>
      <w:proofErr w:type="gramEnd"/>
    </w:p>
    <w:p w:rsidR="00ED319D" w:rsidRDefault="00ED319D" w:rsidP="00CC2CE9">
      <w:pPr>
        <w:spacing w:after="0" w:line="240" w:lineRule="auto"/>
        <w:rPr>
          <w:rFonts w:ascii="Times New Roman" w:hAnsi="Times New Roman" w:cs="Times New Roman"/>
          <w:sz w:val="24"/>
          <w:szCs w:val="24"/>
        </w:rPr>
      </w:pPr>
    </w:p>
    <w:p w:rsidR="009A61E1" w:rsidRPr="00D569F0" w:rsidRDefault="009A61E1" w:rsidP="009A61E1">
      <w:pPr>
        <w:pStyle w:val="Quick1"/>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hanging="540"/>
        <w:jc w:val="both"/>
        <w:rPr>
          <w:rFonts w:ascii="Times New Roman" w:hAnsi="Times New Roman"/>
          <w:sz w:val="20"/>
          <w:szCs w:val="20"/>
        </w:rPr>
      </w:pPr>
      <w:r w:rsidRPr="00D569F0">
        <w:rPr>
          <w:rFonts w:ascii="Times New Roman" w:hAnsi="Times New Roman"/>
          <w:sz w:val="20"/>
          <w:szCs w:val="20"/>
        </w:rPr>
        <w:t>___________________________________________________________________________________________</w:t>
      </w:r>
      <w:r w:rsidRPr="00D569F0">
        <w:rPr>
          <w:rFonts w:ascii="Times New Roman" w:hAnsi="Times New Roman"/>
          <w:sz w:val="20"/>
          <w:szCs w:val="20"/>
        </w:rPr>
        <w:tab/>
      </w:r>
    </w:p>
    <w:p w:rsidR="009A61E1" w:rsidRDefault="009A61E1" w:rsidP="009A61E1">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Times New Roman" w:hAnsi="Times New Roman" w:cs="Times New Roman"/>
          <w:b/>
          <w:bCs/>
          <w:i/>
          <w:sz w:val="20"/>
          <w:szCs w:val="20"/>
        </w:rPr>
      </w:pPr>
    </w:p>
    <w:p w:rsidR="009A61E1" w:rsidRPr="00D569F0" w:rsidRDefault="009A61E1" w:rsidP="009A61E1">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Times New Roman" w:hAnsi="Times New Roman" w:cs="Times New Roman"/>
          <w:i/>
          <w:sz w:val="20"/>
          <w:szCs w:val="20"/>
        </w:rPr>
      </w:pPr>
      <w:r w:rsidRPr="00D569F0">
        <w:rPr>
          <w:rFonts w:ascii="Times New Roman" w:hAnsi="Times New Roman" w:cs="Times New Roman"/>
          <w:i/>
          <w:noProof/>
          <w:sz w:val="20"/>
          <w:szCs w:val="20"/>
        </w:rPr>
        <mc:AlternateContent>
          <mc:Choice Requires="wps">
            <w:drawing>
              <wp:anchor distT="0" distB="0" distL="114300" distR="114300" simplePos="0" relativeHeight="251661312" behindDoc="0" locked="0" layoutInCell="0" allowOverlap="1" wp14:anchorId="241780AB" wp14:editId="34AFDEC3">
                <wp:simplePos x="0" y="0"/>
                <wp:positionH relativeFrom="margin">
                  <wp:posOffset>0</wp:posOffset>
                </wp:positionH>
                <wp:positionV relativeFrom="paragraph">
                  <wp:posOffset>127000</wp:posOffset>
                </wp:positionV>
                <wp:extent cx="0" cy="0"/>
                <wp:effectExtent l="9525" t="12700" r="9525" b="6350"/>
                <wp:wrapNone/>
                <wp:docPr id="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0pt" to="0,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" o:allowincell="f" strokecolor="#020000" strokeweight=".96pt">
                <w10:wrap anchorx="margin"/>
              </v:line>
            </w:pict>
          </mc:Fallback>
        </mc:AlternateContent>
      </w:r>
      <w:r w:rsidRPr="00D569F0">
        <w:rPr>
          <w:rFonts w:ascii="Times New Roman" w:hAnsi="Times New Roman" w:cs="Times New Roman"/>
          <w:b/>
          <w:bCs/>
          <w:i/>
          <w:sz w:val="20"/>
          <w:szCs w:val="20"/>
        </w:rPr>
        <w:t>REPORTING BURDEN STATEMENT</w:t>
      </w:r>
    </w:p>
    <w:p w:rsidR="009A61E1" w:rsidRPr="00D569F0" w:rsidRDefault="009A61E1" w:rsidP="009A61E1">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hAnsi="Times New Roman" w:cs="Times New Roman"/>
          <w:sz w:val="20"/>
          <w:szCs w:val="20"/>
        </w:rPr>
      </w:pPr>
      <w:r w:rsidRPr="00D569F0">
        <w:rPr>
          <w:rFonts w:ascii="Times New Roman" w:hAnsi="Times New Roman" w:cs="Times New Roman"/>
          <w:sz w:val="20"/>
          <w:szCs w:val="20"/>
        </w:rPr>
        <w:t xml:space="preserve">Public reporting for this collection of information is estimated to average </w:t>
      </w:r>
      <w:r>
        <w:rPr>
          <w:rFonts w:ascii="Times New Roman" w:hAnsi="Times New Roman" w:cs="Times New Roman"/>
          <w:sz w:val="20"/>
          <w:szCs w:val="20"/>
        </w:rPr>
        <w:t>6</w:t>
      </w:r>
      <w:bookmarkStart w:id="0" w:name="_GoBack"/>
      <w:bookmarkEnd w:id="0"/>
      <w:r>
        <w:rPr>
          <w:rFonts w:ascii="Times New Roman" w:hAnsi="Times New Roman" w:cs="Times New Roman"/>
          <w:sz w:val="20"/>
          <w:szCs w:val="20"/>
        </w:rPr>
        <w:t xml:space="preserve"> minutes, </w:t>
      </w:r>
      <w:r w:rsidRPr="00D569F0">
        <w:rPr>
          <w:rFonts w:ascii="Times New Roman" w:hAnsi="Times New Roman" w:cs="Times New Roman"/>
          <w:sz w:val="20"/>
          <w:szCs w:val="20"/>
        </w:rPr>
        <w:t>including the time for reviewing the instructions, searching the existing data sources, gathering and maintaining the data needed, and completing and reviewing the collection of information.  Send comments regarding this burden estimate or any other aspect of this collection of information, including suggestions for reducing the burden, to Assistant Regional Administrator, Sustainable Fisheries Division, NOAA National Marine Fisheries Service, P.O. Box 21668, Juneau, AK 99802-1668.</w:t>
      </w:r>
    </w:p>
    <w:p w:rsidR="009A61E1" w:rsidRPr="00D569F0" w:rsidRDefault="009A61E1" w:rsidP="009A61E1">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Times New Roman" w:hAnsi="Times New Roman" w:cs="Times New Roman"/>
          <w:sz w:val="20"/>
          <w:szCs w:val="20"/>
        </w:rPr>
      </w:pPr>
    </w:p>
    <w:p w:rsidR="009A61E1" w:rsidRPr="00D569F0" w:rsidRDefault="009A61E1" w:rsidP="009A61E1">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Times New Roman" w:hAnsi="Times New Roman" w:cs="Times New Roman"/>
          <w:i/>
          <w:sz w:val="20"/>
          <w:szCs w:val="20"/>
        </w:rPr>
      </w:pPr>
      <w:r w:rsidRPr="00D569F0">
        <w:rPr>
          <w:rFonts w:ascii="Times New Roman" w:hAnsi="Times New Roman" w:cs="Times New Roman"/>
          <w:b/>
          <w:bCs/>
          <w:i/>
          <w:sz w:val="20"/>
          <w:szCs w:val="20"/>
        </w:rPr>
        <w:t>ADDITIONAL INFORMATION</w:t>
      </w:r>
    </w:p>
    <w:p w:rsidR="009A61E1" w:rsidRPr="00D569F0" w:rsidRDefault="009A61E1" w:rsidP="009A61E1">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hAnsi="Times New Roman" w:cs="Times New Roman"/>
          <w:sz w:val="20"/>
          <w:szCs w:val="20"/>
        </w:rPr>
      </w:pPr>
      <w:r w:rsidRPr="00D569F0">
        <w:rPr>
          <w:rFonts w:ascii="Times New Roman" w:hAnsi="Times New Roman" w:cs="Times New Roman"/>
          <w:noProof/>
          <w:sz w:val="20"/>
          <w:szCs w:val="20"/>
        </w:rPr>
        <mc:AlternateContent>
          <mc:Choice Requires="wps">
            <w:drawing>
              <wp:anchor distT="0" distB="0" distL="114300" distR="114300" simplePos="0" relativeHeight="251662336" behindDoc="0" locked="0" layoutInCell="0" allowOverlap="1" wp14:anchorId="5A01B2FC" wp14:editId="0E3C46B7">
                <wp:simplePos x="0" y="0"/>
                <wp:positionH relativeFrom="margin">
                  <wp:posOffset>0</wp:posOffset>
                </wp:positionH>
                <wp:positionV relativeFrom="paragraph">
                  <wp:posOffset>114300</wp:posOffset>
                </wp:positionV>
                <wp:extent cx="0" cy="0"/>
                <wp:effectExtent l="9525" t="9525" r="9525" b="9525"/>
                <wp:wrapNone/>
                <wp:docPr id="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9pt" to="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" o:allowincell="f" strokecolor="#020000" strokeweight=".96pt">
                <w10:wrap anchorx="margin"/>
              </v:line>
            </w:pict>
          </mc:Fallback>
        </mc:AlternateContent>
      </w:r>
      <w:r w:rsidRPr="00D569F0">
        <w:rPr>
          <w:rFonts w:ascii="Times New Roman" w:hAnsi="Times New Roman" w:cs="Times New Roman"/>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679 and under section 402(a) of the Magnuson-Stevens Act (16 U.S.C. 1801, </w:t>
      </w:r>
      <w:r w:rsidRPr="00D569F0">
        <w:rPr>
          <w:rFonts w:ascii="Times New Roman" w:hAnsi="Times New Roman" w:cs="Times New Roman"/>
          <w:i/>
          <w:sz w:val="20"/>
          <w:szCs w:val="20"/>
        </w:rPr>
        <w:t>et seq</w:t>
      </w:r>
      <w:r w:rsidRPr="00D569F0">
        <w:rPr>
          <w:rFonts w:ascii="Times New Roman" w:hAnsi="Times New Roman" w:cs="Times New Roman"/>
          <w:sz w:val="20"/>
          <w:szCs w:val="20"/>
        </w:rPr>
        <w:t>.);  3) Responses to this information request are confidential under section 402(b) of the Magnuson-Stevens Act).  They are also confidential under NOAA Administrative Order 216-100, which sets forth procedures to protect confidentiality of fishery statistics.</w:t>
      </w:r>
    </w:p>
    <w:p w:rsidR="009A61E1" w:rsidRPr="00D569F0" w:rsidRDefault="009A61E1" w:rsidP="009A61E1">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hAnsi="Times New Roman" w:cs="Times New Roman"/>
          <w:sz w:val="20"/>
          <w:szCs w:val="20"/>
        </w:rPr>
      </w:pPr>
      <w:r w:rsidRPr="00D569F0">
        <w:rPr>
          <w:rFonts w:ascii="Times New Roman" w:hAnsi="Times New Roman" w:cs="Times New Roman"/>
          <w:sz w:val="20"/>
          <w:szCs w:val="20"/>
        </w:rPr>
        <w:t>____________________________________________________________________________________________________</w:t>
      </w:r>
    </w:p>
    <w:p w:rsidR="009A61E1" w:rsidRPr="00201A98" w:rsidRDefault="009A61E1" w:rsidP="009A61E1">
      <w:pPr>
        <w:tabs>
          <w:tab w:val="left" w:pos="360"/>
          <w:tab w:val="left" w:pos="720"/>
          <w:tab w:val="left" w:pos="1080"/>
        </w:tabs>
        <w:spacing w:after="0" w:line="240" w:lineRule="auto"/>
        <w:rPr>
          <w:rFonts w:ascii="Times New Roman" w:hAnsi="Times New Roman" w:cs="Times New Roman"/>
          <w:sz w:val="20"/>
          <w:szCs w:val="20"/>
        </w:rPr>
      </w:pPr>
    </w:p>
    <w:p w:rsidR="00ED319D" w:rsidRDefault="00ED319D" w:rsidP="00CC2CE9">
      <w:pPr>
        <w:spacing w:after="0" w:line="240" w:lineRule="auto"/>
        <w:rPr>
          <w:rFonts w:ascii="Times New Roman" w:hAnsi="Times New Roman" w:cs="Times New Roman"/>
          <w:sz w:val="24"/>
          <w:szCs w:val="24"/>
        </w:rPr>
      </w:pPr>
    </w:p>
    <w:sectPr w:rsidR="00ED319D" w:rsidSect="00D874B3">
      <w:pgSz w:w="12240" w:h="15840"/>
      <w:pgMar w:top="720" w:right="1008" w:bottom="57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CE9"/>
    <w:rsid w:val="00060A2B"/>
    <w:rsid w:val="002B62C4"/>
    <w:rsid w:val="00816444"/>
    <w:rsid w:val="009A61E1"/>
    <w:rsid w:val="00CC2CE9"/>
    <w:rsid w:val="00D56993"/>
    <w:rsid w:val="00D874B3"/>
    <w:rsid w:val="00E17B42"/>
    <w:rsid w:val="00ED319D"/>
    <w:rsid w:val="00F31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6444"/>
    <w:rPr>
      <w:color w:val="0000FF" w:themeColor="hyperlink"/>
      <w:u w:val="single"/>
    </w:rPr>
  </w:style>
  <w:style w:type="table" w:styleId="TableGrid">
    <w:name w:val="Table Grid"/>
    <w:basedOn w:val="TableNormal"/>
    <w:uiPriority w:val="59"/>
    <w:rsid w:val="00D87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74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4B3"/>
    <w:rPr>
      <w:rFonts w:ascii="Tahoma" w:hAnsi="Tahoma" w:cs="Tahoma"/>
      <w:sz w:val="16"/>
      <w:szCs w:val="16"/>
    </w:rPr>
  </w:style>
  <w:style w:type="paragraph" w:customStyle="1" w:styleId="Quick1">
    <w:name w:val="Quick 1."/>
    <w:rsid w:val="009A61E1"/>
    <w:pPr>
      <w:autoSpaceDE w:val="0"/>
      <w:autoSpaceDN w:val="0"/>
      <w:adjustRightInd w:val="0"/>
      <w:spacing w:after="0" w:line="240" w:lineRule="auto"/>
      <w:ind w:left="-1440"/>
    </w:pPr>
    <w:rPr>
      <w:rFonts w:ascii="Courier" w:eastAsia="Times New Roman" w:hAnsi="Courier"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6444"/>
    <w:rPr>
      <w:color w:val="0000FF" w:themeColor="hyperlink"/>
      <w:u w:val="single"/>
    </w:rPr>
  </w:style>
  <w:style w:type="table" w:styleId="TableGrid">
    <w:name w:val="Table Grid"/>
    <w:basedOn w:val="TableNormal"/>
    <w:uiPriority w:val="59"/>
    <w:rsid w:val="00D87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74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4B3"/>
    <w:rPr>
      <w:rFonts w:ascii="Tahoma" w:hAnsi="Tahoma" w:cs="Tahoma"/>
      <w:sz w:val="16"/>
      <w:szCs w:val="16"/>
    </w:rPr>
  </w:style>
  <w:style w:type="paragraph" w:customStyle="1" w:styleId="Quick1">
    <w:name w:val="Quick 1."/>
    <w:rsid w:val="009A61E1"/>
    <w:pPr>
      <w:autoSpaceDE w:val="0"/>
      <w:autoSpaceDN w:val="0"/>
      <w:adjustRightInd w:val="0"/>
      <w:spacing w:after="0" w:line="240" w:lineRule="auto"/>
      <w:ind w:left="-1440"/>
    </w:pPr>
    <w:rPr>
      <w:rFonts w:ascii="Courier" w:eastAsia="Times New Roman" w:hAnsi="Courier"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http://home.nmfs.noaa.gov/ocioweb/webguide/cdprint/images/logo-noaa.gi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471</Words>
  <Characters>2686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Patsy Bearden</cp:lastModifiedBy>
  <cp:revision>4</cp:revision>
  <dcterms:created xsi:type="dcterms:W3CDTF">2015-01-14T19:46:00Z</dcterms:created>
  <dcterms:modified xsi:type="dcterms:W3CDTF">2015-01-14T23:32:00Z</dcterms:modified>
</cp:coreProperties>
</file>