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CA417" w14:textId="0CD66B64" w:rsidR="00FB630B" w:rsidRPr="00734B3C" w:rsidRDefault="00223DAB" w:rsidP="00FB630B">
      <w:pPr>
        <w:jc w:val="center"/>
        <w:rPr>
          <w:rFonts w:ascii="Arial" w:hAnsi="Arial" w:cs="Arial"/>
          <w:b/>
          <w:i/>
          <w:sz w:val="44"/>
          <w:szCs w:val="44"/>
        </w:rPr>
      </w:pPr>
      <w:r>
        <w:rPr>
          <w:rFonts w:ascii="Arial" w:hAnsi="Arial" w:cs="Arial"/>
          <w:b/>
          <w:i/>
          <w:sz w:val="44"/>
          <w:szCs w:val="44"/>
        </w:rPr>
        <w:t>Attachment 12</w:t>
      </w:r>
      <w:r w:rsidR="00C63E0D">
        <w:rPr>
          <w:rFonts w:ascii="Arial" w:hAnsi="Arial" w:cs="Arial"/>
          <w:b/>
          <w:i/>
          <w:sz w:val="44"/>
          <w:szCs w:val="44"/>
        </w:rPr>
        <w:t>d</w:t>
      </w:r>
    </w:p>
    <w:p w14:paraId="6C2FFC5D" w14:textId="77777777" w:rsidR="00FB630B" w:rsidRPr="00734B3C" w:rsidRDefault="00FB630B" w:rsidP="00FB630B">
      <w:pPr>
        <w:jc w:val="center"/>
        <w:rPr>
          <w:rFonts w:ascii="Arial" w:hAnsi="Arial" w:cs="Arial"/>
          <w:b/>
          <w:i/>
          <w:sz w:val="44"/>
          <w:szCs w:val="44"/>
        </w:rPr>
      </w:pPr>
    </w:p>
    <w:p w14:paraId="07F17F4A" w14:textId="5726ACE0" w:rsidR="00FB630B" w:rsidRDefault="00FB630B" w:rsidP="00FB630B">
      <w:pPr>
        <w:jc w:val="center"/>
        <w:rPr>
          <w:rFonts w:ascii="Arial" w:hAnsi="Arial" w:cs="Arial"/>
          <w:b/>
          <w:i/>
          <w:sz w:val="36"/>
          <w:szCs w:val="36"/>
        </w:rPr>
      </w:pPr>
      <w:r>
        <w:rPr>
          <w:rFonts w:ascii="Arial" w:hAnsi="Arial" w:cs="Arial"/>
          <w:b/>
          <w:i/>
          <w:sz w:val="36"/>
          <w:szCs w:val="36"/>
        </w:rPr>
        <w:t xml:space="preserve">Blood Pressure Methodology Phase </w:t>
      </w:r>
      <w:r w:rsidR="001F496C">
        <w:rPr>
          <w:rFonts w:ascii="Arial" w:hAnsi="Arial" w:cs="Arial"/>
          <w:b/>
          <w:i/>
          <w:sz w:val="36"/>
          <w:szCs w:val="36"/>
        </w:rPr>
        <w:t>2</w:t>
      </w:r>
      <w:r w:rsidR="00D32548">
        <w:rPr>
          <w:rFonts w:ascii="Arial" w:hAnsi="Arial" w:cs="Arial"/>
          <w:b/>
          <w:i/>
          <w:sz w:val="36"/>
          <w:szCs w:val="36"/>
        </w:rPr>
        <w:t xml:space="preserve"> For</w:t>
      </w:r>
      <w:r w:rsidR="00F16B67">
        <w:rPr>
          <w:rFonts w:ascii="Arial" w:hAnsi="Arial" w:cs="Arial"/>
          <w:b/>
          <w:i/>
          <w:sz w:val="36"/>
          <w:szCs w:val="36"/>
        </w:rPr>
        <w:t>m</w:t>
      </w:r>
    </w:p>
    <w:p w14:paraId="56ACE4F7" w14:textId="77777777" w:rsidR="00FB630B" w:rsidRPr="009239C9" w:rsidRDefault="00FB630B" w:rsidP="00FB630B">
      <w:pPr>
        <w:jc w:val="center"/>
        <w:rPr>
          <w:rFonts w:ascii="Arial" w:hAnsi="Arial" w:cs="Arial"/>
          <w:b/>
          <w:sz w:val="36"/>
          <w:szCs w:val="36"/>
        </w:rPr>
      </w:pPr>
    </w:p>
    <w:p w14:paraId="41D8C294" w14:textId="66971B2F" w:rsidR="00FB630B" w:rsidRPr="009239C9" w:rsidRDefault="007355AD" w:rsidP="00FB630B">
      <w:pPr>
        <w:jc w:val="right"/>
        <w:rPr>
          <w:rFonts w:ascii="Arial" w:hAnsi="Arial" w:cs="Arial"/>
          <w:b/>
          <w:sz w:val="36"/>
          <w:szCs w:val="36"/>
        </w:rPr>
      </w:pPr>
      <w:r>
        <w:rPr>
          <w:rFonts w:ascii="Arial" w:hAnsi="Arial" w:cs="Arial"/>
          <w:sz w:val="18"/>
          <w:szCs w:val="18"/>
          <w:bdr w:val="single" w:sz="4" w:space="0" w:color="auto"/>
        </w:rPr>
        <w:t xml:space="preserve">Form Approved   </w:t>
      </w:r>
      <w:r w:rsidR="00FB630B" w:rsidRPr="009239C9">
        <w:rPr>
          <w:rFonts w:ascii="Arial" w:hAnsi="Arial" w:cs="Arial"/>
          <w:sz w:val="18"/>
          <w:szCs w:val="18"/>
          <w:bdr w:val="single" w:sz="4" w:space="0" w:color="auto"/>
        </w:rPr>
        <w:t>OMB No. 0920-</w:t>
      </w:r>
      <w:r w:rsidR="00FB630B">
        <w:rPr>
          <w:rFonts w:ascii="Arial" w:hAnsi="Arial" w:cs="Arial"/>
          <w:sz w:val="18"/>
          <w:szCs w:val="18"/>
          <w:bdr w:val="single" w:sz="4" w:space="0" w:color="auto"/>
        </w:rPr>
        <w:t>095</w:t>
      </w:r>
      <w:r>
        <w:rPr>
          <w:rFonts w:ascii="Arial" w:hAnsi="Arial" w:cs="Arial"/>
          <w:sz w:val="18"/>
          <w:szCs w:val="18"/>
          <w:bdr w:val="single" w:sz="4" w:space="0" w:color="auto"/>
        </w:rPr>
        <w:t>0 Exp. Date xx/xx/20xx</w:t>
      </w:r>
      <w:bookmarkStart w:id="0" w:name="_GoBack"/>
      <w:bookmarkEnd w:id="0"/>
    </w:p>
    <w:p w14:paraId="33AD825B" w14:textId="77777777" w:rsidR="00FB630B" w:rsidRPr="00A42E0A" w:rsidRDefault="00FB630B" w:rsidP="00FB630B">
      <w:pPr>
        <w:pBdr>
          <w:top w:val="single" w:sz="4" w:space="1" w:color="auto"/>
          <w:left w:val="single" w:sz="4" w:space="3" w:color="auto"/>
          <w:bottom w:val="single" w:sz="4" w:space="1" w:color="auto"/>
          <w:right w:val="single" w:sz="4" w:space="0" w:color="auto"/>
        </w:pBdr>
        <w:rPr>
          <w:rFonts w:ascii="Arial" w:hAnsi="Arial" w:cs="Arial"/>
          <w:sz w:val="18"/>
          <w:szCs w:val="18"/>
        </w:rPr>
      </w:pPr>
      <w:r w:rsidRPr="00A42E0A">
        <w:rPr>
          <w:rFonts w:ascii="Arial" w:hAnsi="Arial" w:cs="Arial"/>
          <w:b/>
          <w:bCs/>
          <w:sz w:val="18"/>
          <w:szCs w:val="18"/>
        </w:rPr>
        <w:t>Assurance of Confidentiality</w:t>
      </w:r>
      <w:r w:rsidRPr="00A42E0A">
        <w:rPr>
          <w:rFonts w:ascii="Arial" w:hAnsi="Arial" w:cs="Arial"/>
          <w:sz w:val="18"/>
          <w:szCs w:val="18"/>
        </w:rPr>
        <w:t xml:space="preserve"> – All information which would permit identification of an individual, a practice, or an establishment will be held confidential, will be used only by NCHS staff, contractors, and agents only when required and with necessary controls, and will not be disclosed or released to other persons without the consent of the individual or establishment  in accordance with section 308(d) of the Public Health Service Act (42 USC 242m) and the Confidential Information Protection and Statistical Efficiency Act (PL-107-347). By law, every employee as well as every agent has taken an oath and is subject to a jail term of up to five years, a fine of up to $250,000, or both if he or she willfully discloses ANY identifiable information about you</w:t>
      </w:r>
      <w:r>
        <w:rPr>
          <w:rFonts w:ascii="Arial" w:hAnsi="Arial" w:cs="Arial"/>
          <w:sz w:val="18"/>
          <w:szCs w:val="18"/>
        </w:rPr>
        <w:t>.</w:t>
      </w:r>
    </w:p>
    <w:p w14:paraId="226EA7B0" w14:textId="77777777" w:rsidR="00FB630B" w:rsidRPr="0020459E" w:rsidRDefault="00FB630B" w:rsidP="00FB630B">
      <w:pPr>
        <w:spacing w:before="360"/>
        <w:rPr>
          <w:rFonts w:ascii="Arial" w:hAnsi="Arial" w:cs="Arial"/>
          <w:sz w:val="18"/>
          <w:szCs w:val="18"/>
        </w:rPr>
      </w:pPr>
      <w:r w:rsidRPr="0020459E">
        <w:rPr>
          <w:rFonts w:ascii="Arial" w:hAnsi="Arial" w:cs="Arial"/>
          <w:sz w:val="18"/>
          <w:szCs w:val="18"/>
        </w:rPr>
        <w:t xml:space="preserve">NOTICE-Public reporting burden of this collection of information is estimated to average </w:t>
      </w:r>
      <w:r>
        <w:rPr>
          <w:rFonts w:ascii="Arial" w:hAnsi="Arial" w:cs="Arial"/>
          <w:sz w:val="18"/>
          <w:szCs w:val="18"/>
        </w:rPr>
        <w:t>30 minutes</w:t>
      </w:r>
      <w:r w:rsidRPr="0020459E">
        <w:rPr>
          <w:rFonts w:ascii="Arial" w:hAnsi="Arial" w:cs="Arial"/>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w:t>
      </w:r>
      <w:r w:rsidRPr="005B00D8">
        <w:rPr>
          <w:rFonts w:ascii="Arial" w:hAnsi="Arial" w:cs="Arial"/>
          <w:sz w:val="18"/>
          <w:szCs w:val="18"/>
        </w:rPr>
        <w:t>MS D-74</w:t>
      </w:r>
      <w:r w:rsidRPr="0020459E">
        <w:rPr>
          <w:rFonts w:ascii="Arial" w:hAnsi="Arial" w:cs="Arial"/>
          <w:sz w:val="18"/>
          <w:szCs w:val="18"/>
        </w:rPr>
        <w:t>, Atlanta, GA 30333.  ATTN: PRA (0920-</w:t>
      </w:r>
      <w:r w:rsidRPr="008206ED">
        <w:rPr>
          <w:rFonts w:ascii="Arial" w:hAnsi="Arial" w:cs="Arial"/>
          <w:sz w:val="18"/>
          <w:szCs w:val="18"/>
        </w:rPr>
        <w:t>0</w:t>
      </w:r>
      <w:r>
        <w:rPr>
          <w:rFonts w:ascii="Arial" w:hAnsi="Arial" w:cs="Arial"/>
          <w:sz w:val="18"/>
          <w:szCs w:val="18"/>
        </w:rPr>
        <w:t>950</w:t>
      </w:r>
      <w:r w:rsidRPr="0020459E">
        <w:rPr>
          <w:rFonts w:ascii="Arial" w:hAnsi="Arial" w:cs="Arial"/>
          <w:sz w:val="18"/>
          <w:szCs w:val="18"/>
        </w:rPr>
        <w:t>).</w:t>
      </w:r>
    </w:p>
    <w:p w14:paraId="0A23E17C" w14:textId="77777777" w:rsidR="00FB630B" w:rsidRDefault="00FB630B" w:rsidP="00FB630B">
      <w:pPr>
        <w:autoSpaceDE w:val="0"/>
        <w:autoSpaceDN w:val="0"/>
        <w:adjustRightInd w:val="0"/>
        <w:spacing w:line="480" w:lineRule="auto"/>
        <w:rPr>
          <w:b/>
        </w:rPr>
      </w:pPr>
    </w:p>
    <w:p w14:paraId="1D8DFDA8" w14:textId="77777777" w:rsidR="00FB630B" w:rsidRDefault="00FB630B" w:rsidP="00FB630B">
      <w:pPr>
        <w:autoSpaceDE w:val="0"/>
        <w:autoSpaceDN w:val="0"/>
        <w:adjustRightInd w:val="0"/>
        <w:spacing w:line="480" w:lineRule="auto"/>
        <w:rPr>
          <w:b/>
        </w:rPr>
      </w:pPr>
    </w:p>
    <w:p w14:paraId="66836290" w14:textId="77EE6FFD" w:rsidR="004C39BE" w:rsidRDefault="004C39BE" w:rsidP="004C39BE">
      <w:pPr>
        <w:autoSpaceDE w:val="0"/>
        <w:autoSpaceDN w:val="0"/>
        <w:adjustRightInd w:val="0"/>
        <w:spacing w:before="0" w:after="0"/>
        <w:rPr>
          <w:rFonts w:ascii="Arial" w:hAnsi="Arial" w:cs="Arial"/>
          <w:sz w:val="22"/>
          <w:szCs w:val="22"/>
        </w:rPr>
      </w:pPr>
      <w:r w:rsidRPr="004C39BE">
        <w:rPr>
          <w:rFonts w:ascii="Arial" w:hAnsi="Arial" w:cs="Arial"/>
          <w:sz w:val="22"/>
          <w:szCs w:val="22"/>
        </w:rPr>
        <w:t xml:space="preserve">This attachment captures the time needed for participants to have </w:t>
      </w:r>
      <w:r w:rsidR="002867E7">
        <w:rPr>
          <w:rFonts w:ascii="Arial" w:hAnsi="Arial" w:cs="Arial"/>
          <w:sz w:val="22"/>
          <w:szCs w:val="22"/>
        </w:rPr>
        <w:t>t</w:t>
      </w:r>
      <w:r w:rsidR="002867E7" w:rsidRPr="002867E7">
        <w:rPr>
          <w:rFonts w:ascii="Arial" w:hAnsi="Arial" w:cs="Arial"/>
          <w:sz w:val="22"/>
          <w:szCs w:val="22"/>
        </w:rPr>
        <w:t xml:space="preserve">he MEC physician obtain </w:t>
      </w:r>
      <w:r w:rsidR="002867E7">
        <w:rPr>
          <w:rFonts w:ascii="Arial" w:hAnsi="Arial" w:cs="Arial"/>
          <w:sz w:val="22"/>
          <w:szCs w:val="22"/>
        </w:rPr>
        <w:t>Blood Pressure (</w:t>
      </w:r>
      <w:r w:rsidR="002867E7" w:rsidRPr="002867E7">
        <w:rPr>
          <w:rFonts w:ascii="Arial" w:hAnsi="Arial" w:cs="Arial"/>
          <w:sz w:val="22"/>
          <w:szCs w:val="22"/>
        </w:rPr>
        <w:t>BP</w:t>
      </w:r>
      <w:r w:rsidR="002867E7">
        <w:rPr>
          <w:rFonts w:ascii="Arial" w:hAnsi="Arial" w:cs="Arial"/>
          <w:sz w:val="22"/>
          <w:szCs w:val="22"/>
        </w:rPr>
        <w:t xml:space="preserve">) values as usually done in NHANES </w:t>
      </w:r>
      <w:r w:rsidR="002867E7" w:rsidRPr="002867E7">
        <w:rPr>
          <w:rFonts w:ascii="Arial" w:hAnsi="Arial" w:cs="Arial"/>
          <w:sz w:val="22"/>
          <w:szCs w:val="22"/>
        </w:rPr>
        <w:t xml:space="preserve">using mercury and </w:t>
      </w:r>
      <w:r w:rsidR="002867E7">
        <w:rPr>
          <w:rFonts w:ascii="Arial" w:hAnsi="Arial" w:cs="Arial"/>
          <w:sz w:val="22"/>
          <w:szCs w:val="22"/>
        </w:rPr>
        <w:t xml:space="preserve">to have </w:t>
      </w:r>
      <w:r w:rsidR="002867E7" w:rsidRPr="002867E7">
        <w:rPr>
          <w:rFonts w:ascii="Arial" w:hAnsi="Arial" w:cs="Arial"/>
          <w:sz w:val="22"/>
          <w:szCs w:val="22"/>
        </w:rPr>
        <w:t xml:space="preserve">the health technicians obtain BP values using </w:t>
      </w:r>
      <w:r w:rsidR="002867E7">
        <w:rPr>
          <w:rFonts w:ascii="Arial" w:hAnsi="Arial" w:cs="Arial"/>
          <w:sz w:val="22"/>
          <w:szCs w:val="22"/>
        </w:rPr>
        <w:t>the Omron d</w:t>
      </w:r>
      <w:r>
        <w:rPr>
          <w:rFonts w:ascii="Arial" w:hAnsi="Arial" w:cs="Arial"/>
          <w:sz w:val="22"/>
          <w:szCs w:val="22"/>
        </w:rPr>
        <w:t>evice</w:t>
      </w:r>
      <w:r w:rsidR="002867E7">
        <w:rPr>
          <w:rFonts w:ascii="Arial" w:hAnsi="Arial" w:cs="Arial"/>
          <w:sz w:val="22"/>
          <w:szCs w:val="22"/>
        </w:rPr>
        <w:t xml:space="preserve">. </w:t>
      </w:r>
      <w:r w:rsidR="002867E7" w:rsidRPr="002867E7">
        <w:rPr>
          <w:rFonts w:ascii="Arial" w:hAnsi="Arial" w:cs="Arial"/>
          <w:sz w:val="22"/>
          <w:szCs w:val="22"/>
        </w:rPr>
        <w:t xml:space="preserve">The second phase of the study will focus on comparing mean BP values assessed separately by mercury and Omron devices. </w:t>
      </w:r>
    </w:p>
    <w:p w14:paraId="596921ED" w14:textId="77777777" w:rsidR="004C39BE" w:rsidRDefault="004C39BE" w:rsidP="004C39BE">
      <w:pPr>
        <w:autoSpaceDE w:val="0"/>
        <w:autoSpaceDN w:val="0"/>
        <w:adjustRightInd w:val="0"/>
        <w:spacing w:before="0" w:after="0"/>
        <w:rPr>
          <w:rFonts w:ascii="Arial" w:hAnsi="Arial" w:cs="Arial"/>
          <w:sz w:val="22"/>
          <w:szCs w:val="22"/>
        </w:rPr>
      </w:pPr>
    </w:p>
    <w:p w14:paraId="3147655A" w14:textId="77777777" w:rsidR="004C39BE" w:rsidRPr="004C39BE" w:rsidRDefault="004C39BE" w:rsidP="004C39BE">
      <w:pPr>
        <w:autoSpaceDE w:val="0"/>
        <w:autoSpaceDN w:val="0"/>
        <w:adjustRightInd w:val="0"/>
        <w:spacing w:before="0" w:after="0"/>
        <w:rPr>
          <w:rFonts w:ascii="Arial" w:hAnsi="Arial" w:cs="Arial"/>
          <w:sz w:val="22"/>
          <w:szCs w:val="22"/>
        </w:rPr>
      </w:pPr>
    </w:p>
    <w:p w14:paraId="1B0808E3" w14:textId="77777777" w:rsidR="00FB630B" w:rsidRDefault="00FB630B" w:rsidP="004C39BE">
      <w:pPr>
        <w:autoSpaceDE w:val="0"/>
        <w:autoSpaceDN w:val="0"/>
        <w:adjustRightInd w:val="0"/>
        <w:spacing w:before="0" w:after="0"/>
        <w:rPr>
          <w:rFonts w:ascii="Arial" w:hAnsi="Arial" w:cs="Arial"/>
          <w:b/>
          <w:sz w:val="22"/>
          <w:szCs w:val="22"/>
        </w:rPr>
      </w:pPr>
      <w:r w:rsidRPr="004C39BE">
        <w:rPr>
          <w:rFonts w:ascii="Arial" w:hAnsi="Arial" w:cs="Arial"/>
          <w:b/>
          <w:sz w:val="22"/>
          <w:szCs w:val="22"/>
        </w:rPr>
        <w:t>Suggested Script</w:t>
      </w:r>
    </w:p>
    <w:p w14:paraId="71A0CC0B" w14:textId="77777777" w:rsidR="001F496C" w:rsidRDefault="001F496C" w:rsidP="004C39BE">
      <w:pPr>
        <w:autoSpaceDE w:val="0"/>
        <w:autoSpaceDN w:val="0"/>
        <w:adjustRightInd w:val="0"/>
        <w:spacing w:before="0" w:after="0"/>
        <w:rPr>
          <w:rFonts w:ascii="Arial" w:hAnsi="Arial" w:cs="Arial"/>
          <w:sz w:val="22"/>
          <w:szCs w:val="22"/>
        </w:rPr>
      </w:pPr>
    </w:p>
    <w:p w14:paraId="44886EC5" w14:textId="77777777" w:rsidR="00306BC7" w:rsidRDefault="00306BC7" w:rsidP="00306BC7">
      <w:pPr>
        <w:autoSpaceDE w:val="0"/>
        <w:autoSpaceDN w:val="0"/>
        <w:adjustRightInd w:val="0"/>
        <w:spacing w:after="0" w:line="480" w:lineRule="auto"/>
        <w:ind w:firstLine="720"/>
        <w:rPr>
          <w:b/>
        </w:rPr>
      </w:pPr>
      <w:r>
        <w:t>For Phase Two: “As part of your examination today, you are having your blood pressure taken with two different devices.  This is because we are doing a study to compare two different blood pressure measuring devices. Your participation to have a second blood pressure taken for the study is voluntary. The physician will (or may have already) given you information about your blood pressure.</w:t>
      </w:r>
      <w:r>
        <w:rPr>
          <w:b/>
        </w:rPr>
        <w:t xml:space="preserve"> </w:t>
      </w:r>
    </w:p>
    <w:p w14:paraId="00810CEE" w14:textId="77777777" w:rsidR="00FB630B" w:rsidRDefault="00FB630B" w:rsidP="00FB630B">
      <w:pPr>
        <w:rPr>
          <w:rFonts w:asciiTheme="minorHAnsi" w:eastAsiaTheme="minorHAnsi" w:hAnsiTheme="minorHAnsi" w:cstheme="minorBidi"/>
          <w:sz w:val="22"/>
          <w:szCs w:val="22"/>
        </w:rPr>
      </w:pPr>
    </w:p>
    <w:p w14:paraId="71D9B92F" w14:textId="77777777" w:rsidR="00FB630B" w:rsidRDefault="00FB630B" w:rsidP="00FB63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p>
    <w:p w14:paraId="48A23F27" w14:textId="77777777" w:rsidR="00FB630B" w:rsidRDefault="00FB630B" w:rsidP="00FB63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p>
    <w:p w14:paraId="135DA2F2" w14:textId="77777777" w:rsidR="00FB630B" w:rsidRPr="000156B2" w:rsidRDefault="00FB630B" w:rsidP="00FB63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Blood Pressure (ages 8 years and older)*</w:t>
      </w:r>
    </w:p>
    <w:p w14:paraId="0A40E759" w14:textId="77777777" w:rsidR="00FB630B" w:rsidRPr="000156B2" w:rsidRDefault="00FB630B" w:rsidP="00FB63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color w:val="000000"/>
          <w:sz w:val="18"/>
          <w:szCs w:val="22"/>
        </w:rPr>
        <w:t>Have you had any of the following in the past 30 minutes? (</w:t>
      </w:r>
      <w:proofErr w:type="gramStart"/>
      <w:r w:rsidRPr="000156B2">
        <w:rPr>
          <w:rFonts w:ascii="Arial" w:hAnsi="Arial" w:cs="Arial"/>
          <w:color w:val="000000"/>
          <w:sz w:val="18"/>
          <w:szCs w:val="22"/>
        </w:rPr>
        <w:t>food</w:t>
      </w:r>
      <w:proofErr w:type="gramEnd"/>
      <w:r w:rsidRPr="000156B2">
        <w:rPr>
          <w:rFonts w:ascii="Arial" w:hAnsi="Arial" w:cs="Arial"/>
          <w:color w:val="000000"/>
          <w:sz w:val="18"/>
          <w:szCs w:val="22"/>
        </w:rPr>
        <w:t>, coffee, alcohol, cigarettes)   Check all that apply:</w:t>
      </w:r>
    </w:p>
    <w:p w14:paraId="76F7F51B" w14:textId="77777777" w:rsidR="00FB630B" w:rsidRPr="000156B2" w:rsidRDefault="00FB630B" w:rsidP="00FB63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 xml:space="preserve">Arm selected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 xml:space="preserve">Right/left/Could not obtain </w:t>
      </w:r>
    </w:p>
    <w:p w14:paraId="2182FA5B" w14:textId="77777777" w:rsidR="00FB630B" w:rsidRPr="000156B2" w:rsidRDefault="00FB630B" w:rsidP="00FB63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 xml:space="preserve">Cuff size selected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Infant/Child/Adult/Large Arm/Thigh</w:t>
      </w:r>
    </w:p>
    <w:p w14:paraId="38CB3E1D" w14:textId="77777777" w:rsidR="00FB630B" w:rsidRPr="000156B2" w:rsidRDefault="00FB630B" w:rsidP="00FB63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 xml:space="preserve">Heart Rate/Pulse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 xml:space="preserve">Beats per minute </w:t>
      </w:r>
    </w:p>
    <w:p w14:paraId="681ABC32" w14:textId="77777777" w:rsidR="00FB630B" w:rsidRPr="000156B2" w:rsidRDefault="00FB630B" w:rsidP="00FB63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 xml:space="preserve">Pulse type             </w:t>
      </w:r>
    </w:p>
    <w:p w14:paraId="64B2A5F3" w14:textId="77777777" w:rsidR="00FB630B" w:rsidRPr="000156B2" w:rsidRDefault="00FB630B" w:rsidP="00FB63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 xml:space="preserve">Radial/Brachial </w:t>
      </w:r>
    </w:p>
    <w:p w14:paraId="349548AC" w14:textId="77777777" w:rsidR="00FB630B" w:rsidRPr="000156B2" w:rsidRDefault="00FB630B" w:rsidP="00FB63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 xml:space="preserve">Maximum Inflation Level                           </w:t>
      </w:r>
      <w:r w:rsidRPr="000156B2">
        <w:rPr>
          <w:rFonts w:ascii="Arial" w:hAnsi="Arial" w:cs="Arial"/>
          <w:color w:val="000000"/>
          <w:sz w:val="18"/>
          <w:szCs w:val="22"/>
        </w:rPr>
        <w:tab/>
        <w:t xml:space="preserve"> mm Hg </w:t>
      </w:r>
    </w:p>
    <w:p w14:paraId="5E11CFD1" w14:textId="77777777" w:rsidR="00FB630B" w:rsidRPr="000156B2" w:rsidRDefault="00FB630B" w:rsidP="00FB63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Systolic Blood Pressure (</w:t>
      </w:r>
      <w:smartTag w:uri="urn:schemas-microsoft-com:office:smarttags" w:element="place">
        <w:smartTag w:uri="urn:schemas-microsoft-com:office:smarttags" w:element="City">
          <w:r w:rsidRPr="000156B2">
            <w:rPr>
              <w:rFonts w:ascii="Arial" w:hAnsi="Arial" w:cs="Arial"/>
              <w:color w:val="000000"/>
              <w:sz w:val="18"/>
              <w:szCs w:val="22"/>
            </w:rPr>
            <w:t>Readings</w:t>
          </w:r>
        </w:smartTag>
      </w:smartTag>
      <w:r w:rsidRPr="000156B2">
        <w:rPr>
          <w:rFonts w:ascii="Arial" w:hAnsi="Arial" w:cs="Arial"/>
          <w:color w:val="000000"/>
          <w:sz w:val="18"/>
          <w:szCs w:val="22"/>
        </w:rPr>
        <w:t xml:space="preserve"> 1</w:t>
      </w:r>
      <w:proofErr w:type="gramStart"/>
      <w:r w:rsidRPr="000156B2">
        <w:rPr>
          <w:rFonts w:ascii="Arial" w:hAnsi="Arial" w:cs="Arial"/>
          <w:color w:val="000000"/>
          <w:sz w:val="18"/>
          <w:szCs w:val="22"/>
        </w:rPr>
        <w:t>,2,3</w:t>
      </w:r>
      <w:proofErr w:type="gramEnd"/>
      <w:r w:rsidRPr="000156B2">
        <w:rPr>
          <w:rFonts w:ascii="Arial" w:hAnsi="Arial" w:cs="Arial"/>
          <w:color w:val="000000"/>
          <w:sz w:val="18"/>
          <w:szCs w:val="22"/>
        </w:rPr>
        <w:t xml:space="preserve">)     </w:t>
      </w:r>
      <w:r w:rsidRPr="000156B2">
        <w:rPr>
          <w:rFonts w:ascii="Arial" w:hAnsi="Arial" w:cs="Arial"/>
          <w:color w:val="000000"/>
          <w:sz w:val="18"/>
          <w:szCs w:val="22"/>
        </w:rPr>
        <w:tab/>
        <w:t xml:space="preserve"> mm Hg </w:t>
      </w:r>
      <w:r w:rsidRPr="000156B2">
        <w:rPr>
          <w:rFonts w:ascii="Arial" w:hAnsi="Arial" w:cs="Arial"/>
          <w:b/>
          <w:bCs/>
          <w:color w:val="000000"/>
          <w:sz w:val="18"/>
          <w:szCs w:val="22"/>
        </w:rPr>
        <w:tab/>
      </w:r>
    </w:p>
    <w:p w14:paraId="6C5E5CE4" w14:textId="77777777" w:rsidR="00FB630B" w:rsidRPr="000156B2" w:rsidRDefault="00FB630B" w:rsidP="00FB63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Diastolic Blood Pressure (</w:t>
      </w:r>
      <w:smartTag w:uri="urn:schemas-microsoft-com:office:smarttags" w:element="place">
        <w:smartTag w:uri="urn:schemas-microsoft-com:office:smarttags" w:element="City">
          <w:r w:rsidRPr="000156B2">
            <w:rPr>
              <w:rFonts w:ascii="Arial" w:hAnsi="Arial" w:cs="Arial"/>
              <w:color w:val="000000"/>
              <w:sz w:val="18"/>
              <w:szCs w:val="22"/>
            </w:rPr>
            <w:t>Readings</w:t>
          </w:r>
        </w:smartTag>
      </w:smartTag>
      <w:r w:rsidRPr="000156B2">
        <w:rPr>
          <w:rFonts w:ascii="Arial" w:hAnsi="Arial" w:cs="Arial"/>
          <w:color w:val="000000"/>
          <w:sz w:val="18"/>
          <w:szCs w:val="22"/>
        </w:rPr>
        <w:t xml:space="preserve"> 1,2,3)     mm Hg</w:t>
      </w:r>
    </w:p>
    <w:p w14:paraId="7B1E7A1B" w14:textId="77777777" w:rsidR="00FB630B" w:rsidRPr="000156B2" w:rsidRDefault="00FB630B" w:rsidP="00FB63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 xml:space="preserve">Average Blood Pressure                         </w:t>
      </w:r>
      <w:r w:rsidRPr="000156B2">
        <w:rPr>
          <w:rFonts w:ascii="Arial" w:hAnsi="Arial" w:cs="Arial"/>
          <w:color w:val="000000"/>
          <w:sz w:val="18"/>
          <w:szCs w:val="22"/>
        </w:rPr>
        <w:tab/>
        <w:t xml:space="preserve"> mm Hg  (mean of last 2 measurements will be used)</w:t>
      </w:r>
    </w:p>
    <w:p w14:paraId="5B3F5192" w14:textId="77777777" w:rsidR="00C6023F" w:rsidRDefault="00C6023F"/>
    <w:sectPr w:rsidR="00C602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30B"/>
    <w:rsid w:val="001F496C"/>
    <w:rsid w:val="00223DAB"/>
    <w:rsid w:val="002867E7"/>
    <w:rsid w:val="00306BC7"/>
    <w:rsid w:val="003F39AD"/>
    <w:rsid w:val="004C39BE"/>
    <w:rsid w:val="005E7F06"/>
    <w:rsid w:val="007355AD"/>
    <w:rsid w:val="008C14AD"/>
    <w:rsid w:val="009537AD"/>
    <w:rsid w:val="00B41966"/>
    <w:rsid w:val="00C6023F"/>
    <w:rsid w:val="00C63E0D"/>
    <w:rsid w:val="00D32548"/>
    <w:rsid w:val="00EA0C53"/>
    <w:rsid w:val="00F16B67"/>
    <w:rsid w:val="00FB6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D6E868E"/>
  <w15:chartTrackingRefBased/>
  <w15:docId w15:val="{6B94A6A6-43C1-44D2-BAE9-873AC435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30B"/>
    <w:pPr>
      <w:spacing w:before="60" w:after="60" w:line="240" w:lineRule="auto"/>
      <w:ind w:left="576"/>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41966"/>
    <w:rPr>
      <w:sz w:val="16"/>
      <w:szCs w:val="16"/>
    </w:rPr>
  </w:style>
  <w:style w:type="paragraph" w:styleId="CommentText">
    <w:name w:val="annotation text"/>
    <w:basedOn w:val="Normal"/>
    <w:link w:val="CommentTextChar"/>
    <w:uiPriority w:val="99"/>
    <w:semiHidden/>
    <w:unhideWhenUsed/>
    <w:rsid w:val="00B41966"/>
    <w:rPr>
      <w:sz w:val="20"/>
      <w:szCs w:val="20"/>
    </w:rPr>
  </w:style>
  <w:style w:type="character" w:customStyle="1" w:styleId="CommentTextChar">
    <w:name w:val="Comment Text Char"/>
    <w:basedOn w:val="DefaultParagraphFont"/>
    <w:link w:val="CommentText"/>
    <w:uiPriority w:val="99"/>
    <w:semiHidden/>
    <w:rsid w:val="00B419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1966"/>
    <w:rPr>
      <w:b/>
      <w:bCs/>
    </w:rPr>
  </w:style>
  <w:style w:type="character" w:customStyle="1" w:styleId="CommentSubjectChar">
    <w:name w:val="Comment Subject Char"/>
    <w:basedOn w:val="CommentTextChar"/>
    <w:link w:val="CommentSubject"/>
    <w:uiPriority w:val="99"/>
    <w:semiHidden/>
    <w:rsid w:val="00B4196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4196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96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551634">
      <w:bodyDiv w:val="1"/>
      <w:marLeft w:val="0"/>
      <w:marRight w:val="0"/>
      <w:marTop w:val="0"/>
      <w:marBottom w:val="0"/>
      <w:divBdr>
        <w:top w:val="none" w:sz="0" w:space="0" w:color="auto"/>
        <w:left w:val="none" w:sz="0" w:space="0" w:color="auto"/>
        <w:bottom w:val="none" w:sz="0" w:space="0" w:color="auto"/>
        <w:right w:val="none" w:sz="0" w:space="0" w:color="auto"/>
      </w:divBdr>
    </w:div>
    <w:div w:id="153422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B04F4-39C0-42F2-AA0C-118BB2B1F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Dupree, Natalie (CDC/OPHSS/NCHS)</dc:creator>
  <cp:keywords/>
  <dc:description/>
  <cp:lastModifiedBy>Buie, Verita (CDC/OPHSS/NCHS)</cp:lastModifiedBy>
  <cp:revision>2</cp:revision>
  <cp:lastPrinted>2016-10-18T22:07:00Z</cp:lastPrinted>
  <dcterms:created xsi:type="dcterms:W3CDTF">2016-10-18T22:07:00Z</dcterms:created>
  <dcterms:modified xsi:type="dcterms:W3CDTF">2016-10-18T22:07:00Z</dcterms:modified>
</cp:coreProperties>
</file>