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E3" w:rsidRPr="00124BE4" w:rsidRDefault="00DB6454" w:rsidP="00124BE4">
      <w:pPr>
        <w:pStyle w:val="Heading2"/>
      </w:pPr>
      <w:r w:rsidRPr="00124BE4">
        <w:t>Att</w:t>
      </w:r>
      <w:r w:rsidR="00B25731">
        <w:t>.</w:t>
      </w:r>
      <w:r w:rsidRPr="00124BE4">
        <w:t xml:space="preserve"> </w:t>
      </w:r>
      <w:r w:rsidR="00B25731">
        <w:t>6</w:t>
      </w:r>
      <w:r w:rsidR="000F4268" w:rsidRPr="00124BE4">
        <w:t xml:space="preserve"> - </w:t>
      </w:r>
      <w:r w:rsidR="00DD1FE3" w:rsidRPr="00124BE4">
        <w:t xml:space="preserve">Privacy Act </w:t>
      </w:r>
      <w:r w:rsidRPr="00124BE4">
        <w:t xml:space="preserve">&amp; Confidentiality </w:t>
      </w:r>
      <w:r w:rsidR="00DD1FE3" w:rsidRPr="00124BE4">
        <w:t>Determination</w:t>
      </w:r>
      <w:r w:rsidRPr="00124BE4">
        <w:t>: I-Catalyst Program</w:t>
      </w:r>
    </w:p>
    <w:p w:rsidR="00DD1FE3" w:rsidRPr="00D71A6A" w:rsidRDefault="00592A24" w:rsidP="00592A24">
      <w:pPr>
        <w:pStyle w:val="NoSpacing"/>
        <w:rPr>
          <w:rFonts w:ascii="Calibri" w:hAnsi="Calibri" w:cs="Times New Roman"/>
        </w:rPr>
      </w:pPr>
      <w:r w:rsidRPr="00D71A6A">
        <w:t>OMB Project Number: 0920-</w:t>
      </w:r>
      <w:proofErr w:type="spellStart"/>
      <w:r w:rsidRPr="00D71A6A">
        <w:t>16AOW</w:t>
      </w:r>
      <w:proofErr w:type="spellEnd"/>
      <w:r w:rsidRPr="00D71A6A">
        <w:t xml:space="preserve">; </w:t>
      </w:r>
      <w:r w:rsidRPr="00D71A6A">
        <w:rPr>
          <w:rFonts w:ascii="Calibri" w:hAnsi="Calibri" w:cs="Times New Roman"/>
        </w:rPr>
        <w:t>Document 2016-13982</w:t>
      </w:r>
    </w:p>
    <w:p w:rsidR="00592A24" w:rsidRDefault="00592A24" w:rsidP="00592A24">
      <w:pPr>
        <w:pStyle w:val="NoSpacing"/>
      </w:pPr>
    </w:p>
    <w:p w:rsidR="00592A24" w:rsidRPr="00592A24" w:rsidRDefault="00592A24" w:rsidP="00592A24">
      <w:pPr>
        <w:keepNext/>
        <w:keepLines/>
        <w:spacing w:before="40" w:after="0" w:line="240" w:lineRule="auto"/>
        <w:outlineLvl w:val="2"/>
        <w:rPr>
          <w:rFonts w:eastAsiaTheme="majorEastAsia" w:cstheme="majorBidi"/>
          <w:color w:val="243F60" w:themeColor="accent1" w:themeShade="7F"/>
        </w:rPr>
      </w:pPr>
      <w:bookmarkStart w:id="0" w:name="_Toc452977926"/>
      <w:r w:rsidRPr="00592A24">
        <w:rPr>
          <w:rFonts w:eastAsiaTheme="majorEastAsia" w:cstheme="majorBidi"/>
          <w:color w:val="243F60" w:themeColor="accent1" w:themeShade="7F"/>
        </w:rPr>
        <w:t>Assurance of Confidentiality Provided to Respondents</w:t>
      </w:r>
      <w:bookmarkEnd w:id="0"/>
      <w:r w:rsidRPr="00592A24">
        <w:rPr>
          <w:rFonts w:eastAsiaTheme="majorEastAsia" w:cstheme="majorBidi"/>
          <w:color w:val="243F60" w:themeColor="accent1" w:themeShade="7F"/>
        </w:rPr>
        <w:t xml:space="preserve"> </w:t>
      </w:r>
    </w:p>
    <w:p w:rsidR="00592A24" w:rsidRPr="00592A24" w:rsidRDefault="00973317" w:rsidP="00592A24">
      <w:pPr>
        <w:spacing w:after="0" w:line="240" w:lineRule="auto"/>
        <w:contextualSpacing/>
        <w:jc w:val="both"/>
        <w:rPr>
          <w:rFonts w:cs="Times New Roman"/>
        </w:rPr>
      </w:pPr>
      <w:r>
        <w:t>Activities for this request do not involve the collection of Individually Identifiable Information.</w:t>
      </w:r>
      <w:r>
        <w:rPr>
          <w:rFonts w:cs="Courier New"/>
        </w:rPr>
        <w:t xml:space="preserve"> </w:t>
      </w:r>
      <w:r w:rsidR="00592A24">
        <w:rPr>
          <w:rFonts w:cs="Courier New"/>
        </w:rPr>
        <w:t>I-Catalyst program team informal interviews involves</w:t>
      </w:r>
      <w:r w:rsidR="00592A24" w:rsidRPr="00592A24">
        <w:rPr>
          <w:rFonts w:cs="Courier New"/>
        </w:rPr>
        <w:t xml:space="preserve"> no collection of sensitive and or personal identifiable information. The informal conversations are not recorded an</w:t>
      </w:r>
      <w:bookmarkStart w:id="1" w:name="_GoBack"/>
      <w:bookmarkEnd w:id="1"/>
      <w:r w:rsidR="00592A24" w:rsidRPr="00592A24">
        <w:rPr>
          <w:rFonts w:cs="Courier New"/>
        </w:rPr>
        <w:t xml:space="preserve">d only insights are drawn from them and therefore no need for maintenance of personal information. </w:t>
      </w:r>
      <w:r w:rsidR="00592A24" w:rsidRPr="00592A24">
        <w:rPr>
          <w:rFonts w:cs="Times New Roman"/>
        </w:rPr>
        <w:t xml:space="preserve">While </w:t>
      </w:r>
      <w:r w:rsidR="000F4268" w:rsidRPr="00592A24">
        <w:rPr>
          <w:rFonts w:cs="Times New Roman"/>
        </w:rPr>
        <w:t>participants</w:t>
      </w:r>
      <w:r w:rsidR="000F4268">
        <w:rPr>
          <w:rFonts w:cs="Times New Roman"/>
        </w:rPr>
        <w:t xml:space="preserve"> (</w:t>
      </w:r>
      <w:r w:rsidR="00DB6454">
        <w:rPr>
          <w:rFonts w:cs="Times New Roman"/>
        </w:rPr>
        <w:t>CDC Staff)</w:t>
      </w:r>
      <w:r w:rsidR="00592A24" w:rsidRPr="00592A24">
        <w:rPr>
          <w:rFonts w:cs="Times New Roman"/>
        </w:rPr>
        <w:t xml:space="preserve"> may ask about certain demographic information of their stakeholder/respondents to assess various factors (i.e. the length of employment at job to assess extent of experience, network of contacts or resources), no information received during the unstructured interviews are tied directly to the respondents. Respondents will not be promised confidentiality but interviewers will advise them that opinions and impressions they provide during the interviews will be used only to describe the general trends and directions of what respondents’ value and need, and what their top barriers and pain points are.  CDC staff will protect the identity of the respondents by not attributing observations or comments to specific individuals nor reference their names, titles, or organizational affiliations in any written documents or reports. CDC will treat data/information in a secure manner and will not disclose, unless otherwise compelled by law.  CDC will keep the information that respondents provide private and secure to the extent permitted by law.</w:t>
      </w:r>
    </w:p>
    <w:p w:rsidR="00592A24" w:rsidRPr="00592A24" w:rsidRDefault="00592A24" w:rsidP="00592A24">
      <w:pPr>
        <w:spacing w:after="0" w:line="240" w:lineRule="auto"/>
        <w:ind w:left="720"/>
        <w:contextualSpacing/>
        <w:jc w:val="both"/>
        <w:rPr>
          <w:rFonts w:cs="Times New Roman"/>
        </w:rPr>
      </w:pPr>
    </w:p>
    <w:p w:rsidR="00592A24" w:rsidRPr="00592A24" w:rsidRDefault="00592A24" w:rsidP="00592A24">
      <w:pPr>
        <w:spacing w:after="0" w:line="240" w:lineRule="auto"/>
        <w:contextualSpacing/>
        <w:jc w:val="both"/>
        <w:rPr>
          <w:rFonts w:cs="Times New Roman"/>
        </w:rPr>
      </w:pPr>
      <w:r w:rsidRPr="00592A24">
        <w:rPr>
          <w:rFonts w:cs="Times New Roman"/>
        </w:rPr>
        <w:t>The CDC teams will protect the identity of the respondents in the following ways:</w:t>
      </w:r>
    </w:p>
    <w:p w:rsidR="00592A24" w:rsidRPr="00592A24" w:rsidRDefault="00592A24" w:rsidP="00592A24">
      <w:pPr>
        <w:numPr>
          <w:ilvl w:val="1"/>
          <w:numId w:val="2"/>
        </w:numPr>
        <w:spacing w:after="0" w:line="240" w:lineRule="auto"/>
        <w:contextualSpacing/>
        <w:jc w:val="both"/>
        <w:rPr>
          <w:rFonts w:cs="Times New Roman"/>
        </w:rPr>
      </w:pPr>
      <w:r w:rsidRPr="00592A24">
        <w:rPr>
          <w:rFonts w:cs="Times New Roman"/>
        </w:rPr>
        <w:t>Except for interview sessions, respondents do not participate in interviews with other respondents.  Teams do not repeat something said in one interview to another respondent in another interview.</w:t>
      </w:r>
    </w:p>
    <w:p w:rsidR="00592A24" w:rsidRPr="00592A24" w:rsidRDefault="00592A24" w:rsidP="00592A24">
      <w:pPr>
        <w:numPr>
          <w:ilvl w:val="1"/>
          <w:numId w:val="2"/>
        </w:numPr>
        <w:spacing w:after="0" w:line="240" w:lineRule="auto"/>
        <w:contextualSpacing/>
        <w:jc w:val="both"/>
        <w:rPr>
          <w:rFonts w:cs="Times New Roman"/>
        </w:rPr>
      </w:pPr>
      <w:r w:rsidRPr="00592A24">
        <w:rPr>
          <w:rFonts w:cs="Times New Roman"/>
        </w:rPr>
        <w:t>Teams do not discuss either the information obtained or their opinions of it with people outside of the I-Catalyst program.</w:t>
      </w:r>
    </w:p>
    <w:p w:rsidR="00592A24" w:rsidRPr="00592A24" w:rsidRDefault="00592A24" w:rsidP="00592A24">
      <w:pPr>
        <w:numPr>
          <w:ilvl w:val="1"/>
          <w:numId w:val="2"/>
        </w:numPr>
        <w:spacing w:after="0" w:line="240" w:lineRule="auto"/>
        <w:contextualSpacing/>
        <w:jc w:val="both"/>
        <w:rPr>
          <w:rFonts w:cs="Times New Roman"/>
        </w:rPr>
      </w:pPr>
      <w:r w:rsidRPr="00592A24">
        <w:rPr>
          <w:rFonts w:cs="Times New Roman"/>
        </w:rPr>
        <w:t xml:space="preserve">In order to honor their assurances to each respondent, the CDC teams do not attribute observations or comments to specific individuals nor reference their names, titles, or organizational affiliations in the written report.  </w:t>
      </w:r>
    </w:p>
    <w:p w:rsidR="00592A24" w:rsidRPr="00592A24" w:rsidRDefault="00592A24" w:rsidP="00592A24">
      <w:pPr>
        <w:numPr>
          <w:ilvl w:val="1"/>
          <w:numId w:val="2"/>
        </w:numPr>
        <w:spacing w:after="0" w:line="240" w:lineRule="auto"/>
        <w:contextualSpacing/>
        <w:jc w:val="both"/>
        <w:rPr>
          <w:rFonts w:cs="Times New Roman"/>
        </w:rPr>
      </w:pPr>
      <w:r w:rsidRPr="00592A24">
        <w:rPr>
          <w:rFonts w:cs="Times New Roman"/>
        </w:rPr>
        <w:t xml:space="preserve">All workstations used for the implementation analysis will be part of the local area network (LAN) at the CDC.  Data stored on network drives is protected using the security mechanisms available through the network operating system used on their primary network servers.  These networks are protected from unauthorized external access through the networks’ firewalls.  These firewalls reside between the networks and the communications lines over which their Internet traffic flows.  </w:t>
      </w:r>
    </w:p>
    <w:p w:rsidR="00592A24" w:rsidRPr="00592A24" w:rsidRDefault="00592A24" w:rsidP="00592A24">
      <w:pPr>
        <w:numPr>
          <w:ilvl w:val="1"/>
          <w:numId w:val="2"/>
        </w:numPr>
        <w:spacing w:after="0" w:line="240" w:lineRule="auto"/>
        <w:contextualSpacing/>
        <w:jc w:val="both"/>
        <w:rPr>
          <w:rFonts w:cs="Times New Roman"/>
        </w:rPr>
      </w:pPr>
      <w:r w:rsidRPr="00592A24">
        <w:rPr>
          <w:rFonts w:cs="Times New Roman"/>
        </w:rPr>
        <w:t xml:space="preserve">Access to all network features such as software, files, printers, Internet, E-mail and other peripherals is controlled by user ID and password.  </w:t>
      </w:r>
    </w:p>
    <w:p w:rsidR="00592A24" w:rsidRPr="00592A24" w:rsidRDefault="00592A24" w:rsidP="00592A24">
      <w:pPr>
        <w:spacing w:after="0" w:line="240" w:lineRule="auto"/>
        <w:ind w:left="1440"/>
        <w:contextualSpacing/>
        <w:jc w:val="both"/>
        <w:rPr>
          <w:rFonts w:cs="Times New Roman"/>
        </w:rPr>
      </w:pPr>
    </w:p>
    <w:p w:rsidR="00592A24" w:rsidRPr="00592A24" w:rsidRDefault="00592A24" w:rsidP="00592A24">
      <w:pPr>
        <w:keepNext/>
        <w:keepLines/>
        <w:spacing w:before="40" w:after="0" w:line="240" w:lineRule="auto"/>
        <w:outlineLvl w:val="2"/>
        <w:rPr>
          <w:rFonts w:eastAsiaTheme="majorEastAsia" w:cstheme="majorBidi"/>
          <w:color w:val="243F60" w:themeColor="accent1" w:themeShade="7F"/>
        </w:rPr>
      </w:pPr>
      <w:bookmarkStart w:id="2" w:name="_Toc452977927"/>
      <w:r w:rsidRPr="00592A24">
        <w:rPr>
          <w:rFonts w:eastAsiaTheme="majorEastAsia" w:cstheme="majorBidi"/>
          <w:color w:val="243F60" w:themeColor="accent1" w:themeShade="7F"/>
        </w:rPr>
        <w:t>Justification for Sensitive Questions</w:t>
      </w:r>
      <w:bookmarkEnd w:id="2"/>
      <w:r w:rsidRPr="00592A24">
        <w:rPr>
          <w:rFonts w:eastAsiaTheme="majorEastAsia" w:cstheme="majorBidi"/>
          <w:color w:val="243F60" w:themeColor="accent1" w:themeShade="7F"/>
        </w:rPr>
        <w:t xml:space="preserve"> </w:t>
      </w:r>
    </w:p>
    <w:p w:rsidR="00592A24" w:rsidRPr="00592A24" w:rsidRDefault="00592A24" w:rsidP="00592A24">
      <w:pPr>
        <w:spacing w:after="0" w:line="240" w:lineRule="auto"/>
        <w:ind w:left="360"/>
        <w:jc w:val="both"/>
        <w:rPr>
          <w:rFonts w:cs="Times New Roman"/>
        </w:rPr>
      </w:pPr>
      <w:r w:rsidRPr="00592A24">
        <w:rPr>
          <w:rFonts w:cs="Times New Roman"/>
        </w:rPr>
        <w:t>a.</w:t>
      </w:r>
      <w:r w:rsidRPr="00592A24">
        <w:rPr>
          <w:rFonts w:cs="Times New Roman"/>
        </w:rPr>
        <w:tab/>
        <w:t>There are no sensitive data items to be asked of individual respondents.</w:t>
      </w:r>
    </w:p>
    <w:p w:rsidR="00592A24" w:rsidRPr="00592A24" w:rsidRDefault="00592A24" w:rsidP="00592A24">
      <w:pPr>
        <w:numPr>
          <w:ilvl w:val="0"/>
          <w:numId w:val="1"/>
        </w:numPr>
        <w:spacing w:after="0" w:line="240" w:lineRule="auto"/>
        <w:contextualSpacing/>
        <w:jc w:val="both"/>
        <w:rPr>
          <w:rFonts w:cs="Times New Roman"/>
        </w:rPr>
      </w:pPr>
      <w:r w:rsidRPr="00592A24">
        <w:rPr>
          <w:rFonts w:cs="Times New Roman"/>
        </w:rPr>
        <w:t>It is possible that some respondents will be asked about their organization’s policies, performance data, or other practices. These individuals may view this as sensitive, if disclosure of such information could result in liability or competitive disadvantage to the organization.</w:t>
      </w:r>
    </w:p>
    <w:p w:rsidR="00DD1FE3" w:rsidRDefault="00DD1FE3" w:rsidP="00DD1FE3"/>
    <w:sectPr w:rsidR="00DD1FE3"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E3" w:rsidRDefault="00DD1FE3" w:rsidP="008B5D54">
      <w:pPr>
        <w:spacing w:after="0" w:line="240" w:lineRule="auto"/>
      </w:pPr>
      <w:r>
        <w:separator/>
      </w:r>
    </w:p>
  </w:endnote>
  <w:endnote w:type="continuationSeparator" w:id="0">
    <w:p w:rsidR="00DD1FE3" w:rsidRDefault="00DD1FE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E3" w:rsidRDefault="00DD1FE3" w:rsidP="008B5D54">
      <w:pPr>
        <w:spacing w:after="0" w:line="240" w:lineRule="auto"/>
      </w:pPr>
      <w:r>
        <w:separator/>
      </w:r>
    </w:p>
  </w:footnote>
  <w:footnote w:type="continuationSeparator" w:id="0">
    <w:p w:rsidR="00DD1FE3" w:rsidRDefault="00DD1FE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492"/>
    <w:multiLevelType w:val="hybridMultilevel"/>
    <w:tmpl w:val="97CC1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E3"/>
    <w:rsid w:val="000F4268"/>
    <w:rsid w:val="00124BE4"/>
    <w:rsid w:val="00592A24"/>
    <w:rsid w:val="006C6578"/>
    <w:rsid w:val="007F5AA2"/>
    <w:rsid w:val="008B5D54"/>
    <w:rsid w:val="00973317"/>
    <w:rsid w:val="00B25731"/>
    <w:rsid w:val="00B55735"/>
    <w:rsid w:val="00B608AC"/>
    <w:rsid w:val="00D71A6A"/>
    <w:rsid w:val="00DB6454"/>
    <w:rsid w:val="00DC57CC"/>
    <w:rsid w:val="00DD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4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4B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Spacing">
    <w:name w:val="No Spacing"/>
    <w:link w:val="NoSpacingChar"/>
    <w:uiPriority w:val="1"/>
    <w:qFormat/>
    <w:rsid w:val="00592A24"/>
    <w:pPr>
      <w:spacing w:after="0" w:line="240" w:lineRule="auto"/>
    </w:pPr>
    <w:rPr>
      <w:rFonts w:eastAsiaTheme="minorEastAsia"/>
    </w:rPr>
  </w:style>
  <w:style w:type="character" w:customStyle="1" w:styleId="NoSpacingChar">
    <w:name w:val="No Spacing Char"/>
    <w:basedOn w:val="DefaultParagraphFont"/>
    <w:link w:val="NoSpacing"/>
    <w:uiPriority w:val="1"/>
    <w:rsid w:val="00592A24"/>
    <w:rPr>
      <w:rFonts w:eastAsiaTheme="minorEastAsia"/>
    </w:rPr>
  </w:style>
  <w:style w:type="character" w:customStyle="1" w:styleId="Heading1Char">
    <w:name w:val="Heading 1 Char"/>
    <w:basedOn w:val="DefaultParagraphFont"/>
    <w:link w:val="Heading1"/>
    <w:uiPriority w:val="9"/>
    <w:rsid w:val="00124B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4BE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24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B490-9690-4468-B4A9-8CF0AAD3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2016-09-26T15:13:00Z</dcterms:created>
  <dcterms:modified xsi:type="dcterms:W3CDTF">2016-10-25T21:16:00Z</dcterms:modified>
</cp:coreProperties>
</file>