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rPr>
        <w:id w:val="1232351027"/>
        <w:docPartObj>
          <w:docPartGallery w:val="Cover Pages"/>
          <w:docPartUnique/>
        </w:docPartObj>
      </w:sdtPr>
      <w:sdtEndPr/>
      <w:sdtContent>
        <w:p w14:paraId="0EE509C5" w14:textId="77777777" w:rsidR="002F03D6" w:rsidRPr="009A5895" w:rsidRDefault="002F03D6">
          <w:pPr>
            <w:rPr>
              <w:rFonts w:asciiTheme="minorHAnsi" w:hAnsiTheme="minorHAnsi"/>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248"/>
          </w:tblGrid>
          <w:tr w:rsidR="002F03D6" w:rsidRPr="009A5895" w14:paraId="41147DFC" w14:textId="77777777" w:rsidTr="00630F27">
            <w:trPr>
              <w:trHeight w:val="684"/>
            </w:trPr>
            <w:tc>
              <w:tcPr>
                <w:tcW w:w="7672" w:type="dxa"/>
                <w:tcMar>
                  <w:top w:w="216" w:type="dxa"/>
                  <w:left w:w="115" w:type="dxa"/>
                  <w:bottom w:w="216" w:type="dxa"/>
                  <w:right w:w="115" w:type="dxa"/>
                </w:tcMar>
              </w:tcPr>
              <w:p w14:paraId="03B49067" w14:textId="77777777" w:rsidR="002F03D6" w:rsidRPr="009A5895" w:rsidRDefault="002F03D6" w:rsidP="00A17B6F">
                <w:pPr>
                  <w:pStyle w:val="NoSpacing"/>
                  <w:rPr>
                    <w:color w:val="365F91" w:themeColor="accent1" w:themeShade="BF"/>
                  </w:rPr>
                </w:pPr>
              </w:p>
            </w:tc>
          </w:tr>
          <w:tr w:rsidR="002F03D6" w:rsidRPr="009A5895" w14:paraId="7A460B7D" w14:textId="77777777">
            <w:tc>
              <w:tcPr>
                <w:tcW w:w="7672" w:type="dxa"/>
              </w:tcPr>
              <w:sdt>
                <w:sdtPr>
                  <w:rPr>
                    <w:rFonts w:eastAsia="Times New Roman"/>
                    <w:b/>
                    <w:sz w:val="28"/>
                    <w:szCs w:val="24"/>
                  </w:rPr>
                  <w:alias w:val="Title"/>
                  <w:id w:val="13406919"/>
                  <w:placeholder>
                    <w:docPart w:val="327B627405014E67A7981B5420C41BF3"/>
                  </w:placeholder>
                  <w:dataBinding w:prefixMappings="xmlns:ns0='http://schemas.openxmlformats.org/package/2006/metadata/core-properties' xmlns:ns1='http://purl.org/dc/elements/1.1/'" w:xpath="/ns0:coreProperties[1]/ns1:title[1]" w:storeItemID="{6C3C8BC8-F283-45AE-878A-BAB7291924A1}"/>
                  <w:text/>
                </w:sdtPr>
                <w:sdtEndPr/>
                <w:sdtContent>
                  <w:p w14:paraId="4A31F9B9" w14:textId="613803DE" w:rsidR="002F03D6" w:rsidRPr="009A5895" w:rsidRDefault="00B64DB1" w:rsidP="00FE4B97">
                    <w:pPr>
                      <w:pStyle w:val="NoSpacing"/>
                      <w:spacing w:line="216" w:lineRule="auto"/>
                      <w:rPr>
                        <w:rFonts w:eastAsiaTheme="majorEastAsia" w:cstheme="majorBidi"/>
                        <w:color w:val="4F81BD" w:themeColor="accent1"/>
                      </w:rPr>
                    </w:pPr>
                    <w:r>
                      <w:rPr>
                        <w:rFonts w:eastAsia="Times New Roman"/>
                        <w:b/>
                        <w:sz w:val="28"/>
                        <w:szCs w:val="24"/>
                      </w:rPr>
                      <w:t xml:space="preserve">I-Catalyst Program -   Community-based Mosquito </w:t>
                    </w:r>
                    <w:r w:rsidR="00160B58">
                      <w:rPr>
                        <w:rFonts w:eastAsia="Times New Roman"/>
                        <w:b/>
                        <w:sz w:val="28"/>
                        <w:szCs w:val="24"/>
                      </w:rPr>
                      <w:t xml:space="preserve">Surveillance </w:t>
                    </w:r>
                    <w:r w:rsidR="00FE4B97">
                      <w:rPr>
                        <w:rFonts w:eastAsia="Times New Roman"/>
                        <w:b/>
                        <w:sz w:val="28"/>
                        <w:szCs w:val="24"/>
                      </w:rPr>
                      <w:t>Maternal Child Health Providers</w:t>
                    </w:r>
                    <w:r w:rsidR="002445E2">
                      <w:rPr>
                        <w:rFonts w:eastAsia="Times New Roman"/>
                        <w:b/>
                        <w:sz w:val="28"/>
                        <w:szCs w:val="24"/>
                      </w:rPr>
                      <w:t xml:space="preserve"> (MHP</w:t>
                    </w:r>
                    <w:r w:rsidR="00FA6DA7">
                      <w:rPr>
                        <w:rFonts w:eastAsia="Times New Roman"/>
                        <w:b/>
                        <w:sz w:val="28"/>
                        <w:szCs w:val="24"/>
                      </w:rPr>
                      <w:t>s)</w:t>
                    </w:r>
                  </w:p>
                </w:sdtContent>
              </w:sdt>
            </w:tc>
          </w:tr>
          <w:tr w:rsidR="002F03D6" w:rsidRPr="009A5895" w14:paraId="185CC145" w14:textId="77777777">
            <w:sdt>
              <w:sdtPr>
                <w:rPr>
                  <w:color w:val="365F91" w:themeColor="accent1" w:themeShade="BF"/>
                </w:rPr>
                <w:alias w:val="Subtitle"/>
                <w:id w:val="13406923"/>
                <w:placeholder>
                  <w:docPart w:val="F3C8A0BFBA134057A8FBAD54042C850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C33C014" w14:textId="77777777" w:rsidR="002F03D6" w:rsidRPr="009A5895" w:rsidRDefault="00B64DB1" w:rsidP="00DF0E32">
                    <w:pPr>
                      <w:pStyle w:val="NoSpacing"/>
                      <w:rPr>
                        <w:color w:val="365F91" w:themeColor="accent1" w:themeShade="BF"/>
                      </w:rPr>
                    </w:pPr>
                    <w:r>
                      <w:rPr>
                        <w:color w:val="365F91" w:themeColor="accent1" w:themeShade="BF"/>
                      </w:rPr>
                      <w:t>GenIC Submission under OMB #0920-1158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953"/>
          </w:tblGrid>
          <w:tr w:rsidR="002F03D6" w:rsidRPr="009A5895" w14:paraId="5018D317" w14:textId="77777777">
            <w:tc>
              <w:tcPr>
                <w:tcW w:w="7221" w:type="dxa"/>
                <w:tcMar>
                  <w:top w:w="216" w:type="dxa"/>
                  <w:left w:w="115" w:type="dxa"/>
                  <w:bottom w:w="216" w:type="dxa"/>
                  <w:right w:w="115" w:type="dxa"/>
                </w:tcMar>
              </w:tcPr>
              <w:p w14:paraId="396F2D3D" w14:textId="77777777" w:rsidR="00A17B6F" w:rsidRDefault="00A17B6F" w:rsidP="00A17B6F">
                <w:pPr>
                  <w:rPr>
                    <w:color w:val="44546A"/>
                  </w:rPr>
                </w:pPr>
                <w:r>
                  <w:rPr>
                    <w:color w:val="44546A"/>
                  </w:rPr>
                  <w:t>Juliana K. Cyril, MPH, PhD</w:t>
                </w:r>
              </w:p>
              <w:p w14:paraId="79274756" w14:textId="77777777" w:rsidR="00A17B6F" w:rsidRDefault="00A17B6F" w:rsidP="00A17B6F">
                <w:pPr>
                  <w:rPr>
                    <w:color w:val="44546A"/>
                  </w:rPr>
                </w:pPr>
                <w:r>
                  <w:rPr>
                    <w:color w:val="44546A"/>
                  </w:rPr>
                  <w:t>Director</w:t>
                </w:r>
                <w:r w:rsidR="00B4537B">
                  <w:rPr>
                    <w:color w:val="44546A"/>
                  </w:rPr>
                  <w:t xml:space="preserve">, </w:t>
                </w:r>
                <w:r>
                  <w:rPr>
                    <w:color w:val="44546A"/>
                  </w:rPr>
                  <w:t xml:space="preserve">Office of Technology and Innovation </w:t>
                </w:r>
              </w:p>
              <w:p w14:paraId="72E8A7B3" w14:textId="77777777" w:rsidR="00A17B6F" w:rsidRDefault="00A17B6F" w:rsidP="00A17B6F">
                <w:pPr>
                  <w:rPr>
                    <w:color w:val="44546A"/>
                  </w:rPr>
                </w:pPr>
                <w:r>
                  <w:rPr>
                    <w:color w:val="44546A"/>
                  </w:rPr>
                  <w:t>Office of the Associate Director for Science</w:t>
                </w:r>
              </w:p>
              <w:p w14:paraId="627668CC" w14:textId="77777777" w:rsidR="00A17B6F" w:rsidRDefault="00A17B6F" w:rsidP="00A17B6F">
                <w:pPr>
                  <w:rPr>
                    <w:color w:val="44546A"/>
                  </w:rPr>
                </w:pPr>
                <w:r>
                  <w:rPr>
                    <w:color w:val="44546A"/>
                  </w:rPr>
                  <w:t>Centers for Disease Control and Prevention</w:t>
                </w:r>
              </w:p>
              <w:p w14:paraId="739F542A" w14:textId="77777777" w:rsidR="00A17B6F" w:rsidRDefault="00A17B6F" w:rsidP="00A17B6F">
                <w:pPr>
                  <w:rPr>
                    <w:color w:val="44546A"/>
                  </w:rPr>
                </w:pPr>
                <w:r>
                  <w:rPr>
                    <w:color w:val="44546A"/>
                  </w:rPr>
                  <w:t>Ph: 404-639-4639</w:t>
                </w:r>
              </w:p>
              <w:p w14:paraId="426CCB57" w14:textId="77777777" w:rsidR="00A17B6F" w:rsidRDefault="00A17B6F" w:rsidP="00A17B6F">
                <w:pPr>
                  <w:rPr>
                    <w:color w:val="44546A"/>
                  </w:rPr>
                </w:pPr>
                <w:r>
                  <w:rPr>
                    <w:color w:val="44546A"/>
                  </w:rPr>
                  <w:t>Fax: 404-639-4903</w:t>
                </w:r>
              </w:p>
              <w:p w14:paraId="62C19AA6" w14:textId="77777777" w:rsidR="00A17B6F" w:rsidRDefault="00A17B6F" w:rsidP="00A17B6F">
                <w:pPr>
                  <w:rPr>
                    <w:color w:val="44546A"/>
                  </w:rPr>
                </w:pPr>
              </w:p>
              <w:p w14:paraId="3856CE89" w14:textId="77777777" w:rsidR="00A013EA" w:rsidRDefault="00E55615" w:rsidP="00A17B6F">
                <w:pPr>
                  <w:rPr>
                    <w:color w:val="44546A"/>
                  </w:rPr>
                </w:pPr>
                <w:r w:rsidRPr="00E55615">
                  <w:rPr>
                    <w:color w:val="44546A"/>
                  </w:rPr>
                  <w:t xml:space="preserve">Team Lead – </w:t>
                </w:r>
                <w:r w:rsidR="00E70242">
                  <w:rPr>
                    <w:color w:val="44546A"/>
                  </w:rPr>
                  <w:t>Alba Phippard</w:t>
                </w:r>
                <w:r w:rsidR="00C0273B">
                  <w:rPr>
                    <w:color w:val="44546A"/>
                  </w:rPr>
                  <w:t xml:space="preserve">, </w:t>
                </w:r>
                <w:r w:rsidR="00547E23">
                  <w:rPr>
                    <w:color w:val="44546A"/>
                  </w:rPr>
                  <w:t>NCEZID</w:t>
                </w:r>
              </w:p>
              <w:p w14:paraId="753E3DC0" w14:textId="77777777" w:rsidR="00A013EA" w:rsidRDefault="00A013EA" w:rsidP="00A17B6F">
                <w:pPr>
                  <w:rPr>
                    <w:color w:val="44546A"/>
                  </w:rPr>
                </w:pPr>
              </w:p>
              <w:p w14:paraId="6FD3E2BD" w14:textId="77777777" w:rsidR="00A013EA" w:rsidRDefault="00A013EA" w:rsidP="00A17B6F">
                <w:pPr>
                  <w:rPr>
                    <w:color w:val="44546A"/>
                  </w:rPr>
                </w:pPr>
              </w:p>
              <w:p w14:paraId="2EAE4D65" w14:textId="784C2314" w:rsidR="00A17B6F" w:rsidRDefault="00A17B6F" w:rsidP="00A17B6F">
                <w:pPr>
                  <w:rPr>
                    <w:color w:val="44546A"/>
                  </w:rPr>
                </w:pPr>
                <w:r>
                  <w:rPr>
                    <w:color w:val="44546A"/>
                  </w:rPr>
                  <w:t>Date:</w:t>
                </w:r>
              </w:p>
              <w:sdt>
                <w:sdtPr>
                  <w:rPr>
                    <w:color w:val="4F81BD" w:themeColor="accent1"/>
                  </w:rPr>
                  <w:alias w:val="Date"/>
                  <w:tag w:val="Date"/>
                  <w:id w:val="13406932"/>
                  <w:placeholder>
                    <w:docPart w:val="2409B089EF5643F6973972B9055846C9"/>
                  </w:placeholder>
                  <w:dataBinding w:prefixMappings="xmlns:ns0='http://schemas.microsoft.com/office/2006/coverPageProps'" w:xpath="/ns0:CoverPageProperties[1]/ns0:PublishDate[1]" w:storeItemID="{55AF091B-3C7A-41E3-B477-F2FDAA23CFDA}"/>
                  <w:date w:fullDate="2017-11-27T00:00:00Z">
                    <w:dateFormat w:val="M-d-yyyy"/>
                    <w:lid w:val="en-US"/>
                    <w:storeMappedDataAs w:val="dateTime"/>
                    <w:calendar w:val="gregorian"/>
                  </w:date>
                </w:sdtPr>
                <w:sdtEndPr/>
                <w:sdtContent>
                  <w:p w14:paraId="6FDBE259" w14:textId="277F4FCC" w:rsidR="002F03D6" w:rsidRPr="009A5895" w:rsidRDefault="00B64DB1">
                    <w:pPr>
                      <w:pStyle w:val="NoSpacing"/>
                      <w:rPr>
                        <w:color w:val="4F81BD" w:themeColor="accent1"/>
                      </w:rPr>
                    </w:pPr>
                    <w:r>
                      <w:rPr>
                        <w:color w:val="4F81BD" w:themeColor="accent1"/>
                      </w:rPr>
                      <w:t>1</w:t>
                    </w:r>
                    <w:r w:rsidR="00FA6DA7">
                      <w:rPr>
                        <w:color w:val="4F81BD" w:themeColor="accent1"/>
                      </w:rPr>
                      <w:t>1</w:t>
                    </w:r>
                    <w:r w:rsidR="006E4D7A">
                      <w:rPr>
                        <w:color w:val="4F81BD" w:themeColor="accent1"/>
                      </w:rPr>
                      <w:t>-27</w:t>
                    </w:r>
                    <w:r>
                      <w:rPr>
                        <w:color w:val="4F81BD" w:themeColor="accent1"/>
                      </w:rPr>
                      <w:t>-2017</w:t>
                    </w:r>
                  </w:p>
                </w:sdtContent>
              </w:sdt>
              <w:p w14:paraId="1FDBD8CC" w14:textId="77777777" w:rsidR="007527DE" w:rsidRPr="009A5895" w:rsidRDefault="007527DE" w:rsidP="00ED3242">
                <w:pPr>
                  <w:pStyle w:val="NoSpacing"/>
                  <w:rPr>
                    <w:color w:val="4F81BD" w:themeColor="accent1"/>
                  </w:rPr>
                </w:pPr>
              </w:p>
            </w:tc>
          </w:tr>
        </w:tbl>
        <w:p w14:paraId="6366F00C" w14:textId="77777777" w:rsidR="002F03D6" w:rsidRPr="009A5895" w:rsidRDefault="002F03D6">
          <w:pPr>
            <w:spacing w:after="200" w:line="276" w:lineRule="auto"/>
            <w:rPr>
              <w:rFonts w:asciiTheme="minorHAnsi" w:hAnsiTheme="minorHAnsi"/>
            </w:rPr>
          </w:pPr>
          <w:r w:rsidRPr="009A5895">
            <w:rPr>
              <w:rFonts w:asciiTheme="minorHAnsi" w:hAnsiTheme="minorHAnsi"/>
            </w:rPr>
            <w:br w:type="page"/>
          </w:r>
        </w:p>
      </w:sdtContent>
    </w:sdt>
    <w:sdt>
      <w:sdtPr>
        <w:rPr>
          <w:rFonts w:asciiTheme="minorHAnsi" w:eastAsiaTheme="minorHAnsi" w:hAnsiTheme="minorHAnsi" w:cs="Times New Roman"/>
          <w:color w:val="auto"/>
          <w:sz w:val="22"/>
          <w:szCs w:val="22"/>
        </w:rPr>
        <w:id w:val="897554357"/>
        <w:docPartObj>
          <w:docPartGallery w:val="Table of Contents"/>
          <w:docPartUnique/>
        </w:docPartObj>
      </w:sdtPr>
      <w:sdtEndPr>
        <w:rPr>
          <w:b/>
          <w:bCs/>
          <w:noProof/>
        </w:rPr>
      </w:sdtEndPr>
      <w:sdtContent>
        <w:p w14:paraId="7F13DC44" w14:textId="77777777" w:rsidR="00DC2CD8" w:rsidRPr="009A5895" w:rsidRDefault="00DC2CD8">
          <w:pPr>
            <w:pStyle w:val="TOCHeading"/>
            <w:rPr>
              <w:rFonts w:asciiTheme="minorHAnsi" w:hAnsiTheme="minorHAnsi"/>
              <w:sz w:val="22"/>
              <w:szCs w:val="22"/>
            </w:rPr>
          </w:pPr>
          <w:r w:rsidRPr="009A5895">
            <w:rPr>
              <w:rFonts w:asciiTheme="minorHAnsi" w:hAnsiTheme="minorHAnsi"/>
              <w:sz w:val="22"/>
              <w:szCs w:val="22"/>
            </w:rPr>
            <w:t>Contents</w:t>
          </w:r>
        </w:p>
        <w:p w14:paraId="37F609BA" w14:textId="20CBA937" w:rsidR="00BC1559" w:rsidRDefault="00DC2CD8">
          <w:pPr>
            <w:pStyle w:val="TOC1"/>
            <w:tabs>
              <w:tab w:val="right" w:leader="dot" w:pos="10070"/>
            </w:tabs>
            <w:rPr>
              <w:rFonts w:cstheme="minorBidi"/>
              <w:noProof/>
            </w:rPr>
          </w:pPr>
          <w:r w:rsidRPr="009A5895">
            <w:fldChar w:fldCharType="begin"/>
          </w:r>
          <w:r w:rsidRPr="009A5895">
            <w:instrText xml:space="preserve"> TOC \o "1-3" \h \z \u </w:instrText>
          </w:r>
          <w:r w:rsidRPr="009A5895">
            <w:fldChar w:fldCharType="separate"/>
          </w:r>
          <w:hyperlink w:anchor="_Toc466364029" w:history="1">
            <w:r w:rsidR="00BC1559" w:rsidRPr="00984776">
              <w:rPr>
                <w:rStyle w:val="Hyperlink"/>
                <w:noProof/>
              </w:rPr>
              <w:t>A. Justification</w:t>
            </w:r>
            <w:r w:rsidR="00BC1559">
              <w:rPr>
                <w:noProof/>
                <w:webHidden/>
              </w:rPr>
              <w:tab/>
            </w:r>
            <w:r w:rsidR="00BC1559">
              <w:rPr>
                <w:noProof/>
                <w:webHidden/>
              </w:rPr>
              <w:fldChar w:fldCharType="begin"/>
            </w:r>
            <w:r w:rsidR="00BC1559">
              <w:rPr>
                <w:noProof/>
                <w:webHidden/>
              </w:rPr>
              <w:instrText xml:space="preserve"> PAGEREF _Toc466364029 \h </w:instrText>
            </w:r>
            <w:r w:rsidR="00BC1559">
              <w:rPr>
                <w:noProof/>
                <w:webHidden/>
              </w:rPr>
            </w:r>
            <w:r w:rsidR="00BC1559">
              <w:rPr>
                <w:noProof/>
                <w:webHidden/>
              </w:rPr>
              <w:fldChar w:fldCharType="separate"/>
            </w:r>
            <w:r w:rsidR="006E4D7A">
              <w:rPr>
                <w:noProof/>
                <w:webHidden/>
              </w:rPr>
              <w:t>3</w:t>
            </w:r>
            <w:r w:rsidR="00BC1559">
              <w:rPr>
                <w:noProof/>
                <w:webHidden/>
              </w:rPr>
              <w:fldChar w:fldCharType="end"/>
            </w:r>
          </w:hyperlink>
        </w:p>
        <w:p w14:paraId="74DFE322" w14:textId="759AC407" w:rsidR="00BC1559" w:rsidRDefault="009154C5">
          <w:pPr>
            <w:pStyle w:val="TOC3"/>
            <w:tabs>
              <w:tab w:val="right" w:leader="dot" w:pos="10070"/>
            </w:tabs>
            <w:rPr>
              <w:rFonts w:cstheme="minorBidi"/>
              <w:noProof/>
            </w:rPr>
          </w:pPr>
          <w:hyperlink w:anchor="_Toc466364030" w:history="1">
            <w:r w:rsidR="00BC1559" w:rsidRPr="00984776">
              <w:rPr>
                <w:rStyle w:val="Hyperlink"/>
                <w:noProof/>
              </w:rPr>
              <w:t>1. Circumstances Making the Collection of Information Necessary</w:t>
            </w:r>
            <w:r w:rsidR="00BC1559">
              <w:rPr>
                <w:noProof/>
                <w:webHidden/>
              </w:rPr>
              <w:tab/>
            </w:r>
            <w:r w:rsidR="00BC1559">
              <w:rPr>
                <w:noProof/>
                <w:webHidden/>
              </w:rPr>
              <w:fldChar w:fldCharType="begin"/>
            </w:r>
            <w:r w:rsidR="00BC1559">
              <w:rPr>
                <w:noProof/>
                <w:webHidden/>
              </w:rPr>
              <w:instrText xml:space="preserve"> PAGEREF _Toc466364030 \h </w:instrText>
            </w:r>
            <w:r w:rsidR="00BC1559">
              <w:rPr>
                <w:noProof/>
                <w:webHidden/>
              </w:rPr>
            </w:r>
            <w:r w:rsidR="00BC1559">
              <w:rPr>
                <w:noProof/>
                <w:webHidden/>
              </w:rPr>
              <w:fldChar w:fldCharType="separate"/>
            </w:r>
            <w:r w:rsidR="006E4D7A">
              <w:rPr>
                <w:noProof/>
                <w:webHidden/>
              </w:rPr>
              <w:t>3</w:t>
            </w:r>
            <w:r w:rsidR="00BC1559">
              <w:rPr>
                <w:noProof/>
                <w:webHidden/>
              </w:rPr>
              <w:fldChar w:fldCharType="end"/>
            </w:r>
          </w:hyperlink>
        </w:p>
        <w:p w14:paraId="4C1982E4" w14:textId="21A875EF" w:rsidR="00BC1559" w:rsidRDefault="009154C5">
          <w:pPr>
            <w:pStyle w:val="TOC3"/>
            <w:tabs>
              <w:tab w:val="right" w:leader="dot" w:pos="10070"/>
            </w:tabs>
            <w:rPr>
              <w:rFonts w:cstheme="minorBidi"/>
              <w:noProof/>
            </w:rPr>
          </w:pPr>
          <w:hyperlink w:anchor="_Toc466364031" w:history="1">
            <w:r w:rsidR="00BC1559" w:rsidRPr="00984776">
              <w:rPr>
                <w:rStyle w:val="Hyperlink"/>
                <w:noProof/>
              </w:rPr>
              <w:t>2. Purpose and Use of Information Collection</w:t>
            </w:r>
            <w:r w:rsidR="00BC1559">
              <w:rPr>
                <w:noProof/>
                <w:webHidden/>
              </w:rPr>
              <w:tab/>
            </w:r>
            <w:r w:rsidR="00BC1559">
              <w:rPr>
                <w:noProof/>
                <w:webHidden/>
              </w:rPr>
              <w:fldChar w:fldCharType="begin"/>
            </w:r>
            <w:r w:rsidR="00BC1559">
              <w:rPr>
                <w:noProof/>
                <w:webHidden/>
              </w:rPr>
              <w:instrText xml:space="preserve"> PAGEREF _Toc466364031 \h </w:instrText>
            </w:r>
            <w:r w:rsidR="00BC1559">
              <w:rPr>
                <w:noProof/>
                <w:webHidden/>
              </w:rPr>
            </w:r>
            <w:r w:rsidR="00BC1559">
              <w:rPr>
                <w:noProof/>
                <w:webHidden/>
              </w:rPr>
              <w:fldChar w:fldCharType="separate"/>
            </w:r>
            <w:r w:rsidR="006E4D7A">
              <w:rPr>
                <w:noProof/>
                <w:webHidden/>
              </w:rPr>
              <w:t>3</w:t>
            </w:r>
            <w:r w:rsidR="00BC1559">
              <w:rPr>
                <w:noProof/>
                <w:webHidden/>
              </w:rPr>
              <w:fldChar w:fldCharType="end"/>
            </w:r>
          </w:hyperlink>
        </w:p>
        <w:p w14:paraId="09BF4244" w14:textId="57E5DC1D" w:rsidR="00BC1559" w:rsidRDefault="009154C5">
          <w:pPr>
            <w:pStyle w:val="TOC3"/>
            <w:tabs>
              <w:tab w:val="right" w:leader="dot" w:pos="10070"/>
            </w:tabs>
            <w:rPr>
              <w:rFonts w:cstheme="minorBidi"/>
              <w:noProof/>
            </w:rPr>
          </w:pPr>
          <w:hyperlink w:anchor="_Toc466364032" w:history="1">
            <w:r w:rsidR="00BC1559" w:rsidRPr="00984776">
              <w:rPr>
                <w:rStyle w:val="Hyperlink"/>
                <w:noProof/>
              </w:rPr>
              <w:t>3. Use of Improved Information Technology and Burden Reduction</w:t>
            </w:r>
            <w:r w:rsidR="00BC1559">
              <w:rPr>
                <w:noProof/>
                <w:webHidden/>
              </w:rPr>
              <w:tab/>
            </w:r>
            <w:r w:rsidR="00BC1559">
              <w:rPr>
                <w:noProof/>
                <w:webHidden/>
              </w:rPr>
              <w:fldChar w:fldCharType="begin"/>
            </w:r>
            <w:r w:rsidR="00BC1559">
              <w:rPr>
                <w:noProof/>
                <w:webHidden/>
              </w:rPr>
              <w:instrText xml:space="preserve"> PAGEREF _Toc466364032 \h </w:instrText>
            </w:r>
            <w:r w:rsidR="00BC1559">
              <w:rPr>
                <w:noProof/>
                <w:webHidden/>
              </w:rPr>
            </w:r>
            <w:r w:rsidR="00BC1559">
              <w:rPr>
                <w:noProof/>
                <w:webHidden/>
              </w:rPr>
              <w:fldChar w:fldCharType="separate"/>
            </w:r>
            <w:r w:rsidR="006E4D7A">
              <w:rPr>
                <w:noProof/>
                <w:webHidden/>
              </w:rPr>
              <w:t>4</w:t>
            </w:r>
            <w:r w:rsidR="00BC1559">
              <w:rPr>
                <w:noProof/>
                <w:webHidden/>
              </w:rPr>
              <w:fldChar w:fldCharType="end"/>
            </w:r>
          </w:hyperlink>
        </w:p>
        <w:p w14:paraId="095DF197" w14:textId="3FA5A91D" w:rsidR="00BC1559" w:rsidRDefault="009154C5">
          <w:pPr>
            <w:pStyle w:val="TOC3"/>
            <w:tabs>
              <w:tab w:val="right" w:leader="dot" w:pos="10070"/>
            </w:tabs>
            <w:rPr>
              <w:rFonts w:cstheme="minorBidi"/>
              <w:noProof/>
            </w:rPr>
          </w:pPr>
          <w:hyperlink w:anchor="_Toc466364033" w:history="1">
            <w:r w:rsidR="00BC1559" w:rsidRPr="00984776">
              <w:rPr>
                <w:rStyle w:val="Hyperlink"/>
                <w:noProof/>
              </w:rPr>
              <w:t>4. Efforts to Identify Duplication and Use of Similar Information</w:t>
            </w:r>
            <w:r w:rsidR="00BC1559">
              <w:rPr>
                <w:noProof/>
                <w:webHidden/>
              </w:rPr>
              <w:tab/>
            </w:r>
            <w:r w:rsidR="00BC1559">
              <w:rPr>
                <w:noProof/>
                <w:webHidden/>
              </w:rPr>
              <w:fldChar w:fldCharType="begin"/>
            </w:r>
            <w:r w:rsidR="00BC1559">
              <w:rPr>
                <w:noProof/>
                <w:webHidden/>
              </w:rPr>
              <w:instrText xml:space="preserve"> PAGEREF _Toc466364033 \h </w:instrText>
            </w:r>
            <w:r w:rsidR="00BC1559">
              <w:rPr>
                <w:noProof/>
                <w:webHidden/>
              </w:rPr>
            </w:r>
            <w:r w:rsidR="00BC1559">
              <w:rPr>
                <w:noProof/>
                <w:webHidden/>
              </w:rPr>
              <w:fldChar w:fldCharType="separate"/>
            </w:r>
            <w:r w:rsidR="006E4D7A">
              <w:rPr>
                <w:noProof/>
                <w:webHidden/>
              </w:rPr>
              <w:t>4</w:t>
            </w:r>
            <w:r w:rsidR="00BC1559">
              <w:rPr>
                <w:noProof/>
                <w:webHidden/>
              </w:rPr>
              <w:fldChar w:fldCharType="end"/>
            </w:r>
          </w:hyperlink>
        </w:p>
        <w:p w14:paraId="7409DAE2" w14:textId="4CA05082" w:rsidR="00BC1559" w:rsidRDefault="009154C5">
          <w:pPr>
            <w:pStyle w:val="TOC3"/>
            <w:tabs>
              <w:tab w:val="right" w:leader="dot" w:pos="10070"/>
            </w:tabs>
            <w:rPr>
              <w:rFonts w:cstheme="minorBidi"/>
              <w:noProof/>
            </w:rPr>
          </w:pPr>
          <w:hyperlink w:anchor="_Toc466364034" w:history="1">
            <w:r w:rsidR="00BC1559" w:rsidRPr="00984776">
              <w:rPr>
                <w:rStyle w:val="Hyperlink"/>
                <w:noProof/>
              </w:rPr>
              <w:t>5. Impact on Small Businesses or Other Small Entities</w:t>
            </w:r>
            <w:r w:rsidR="00BC1559">
              <w:rPr>
                <w:noProof/>
                <w:webHidden/>
              </w:rPr>
              <w:tab/>
            </w:r>
            <w:r w:rsidR="00BC1559">
              <w:rPr>
                <w:noProof/>
                <w:webHidden/>
              </w:rPr>
              <w:fldChar w:fldCharType="begin"/>
            </w:r>
            <w:r w:rsidR="00BC1559">
              <w:rPr>
                <w:noProof/>
                <w:webHidden/>
              </w:rPr>
              <w:instrText xml:space="preserve"> PAGEREF _Toc466364034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391F16AC" w14:textId="1B19F56C" w:rsidR="00BC1559" w:rsidRDefault="009154C5">
          <w:pPr>
            <w:pStyle w:val="TOC3"/>
            <w:tabs>
              <w:tab w:val="right" w:leader="dot" w:pos="10070"/>
            </w:tabs>
            <w:rPr>
              <w:rFonts w:cstheme="minorBidi"/>
              <w:noProof/>
            </w:rPr>
          </w:pPr>
          <w:hyperlink w:anchor="_Toc466364035" w:history="1">
            <w:r w:rsidR="00BC1559" w:rsidRPr="00984776">
              <w:rPr>
                <w:rStyle w:val="Hyperlink"/>
                <w:noProof/>
              </w:rPr>
              <w:t>6. Consequences of Collecting the Information Less Frequently</w:t>
            </w:r>
            <w:r w:rsidR="00BC1559">
              <w:rPr>
                <w:noProof/>
                <w:webHidden/>
              </w:rPr>
              <w:tab/>
            </w:r>
            <w:r w:rsidR="00BC1559">
              <w:rPr>
                <w:noProof/>
                <w:webHidden/>
              </w:rPr>
              <w:fldChar w:fldCharType="begin"/>
            </w:r>
            <w:r w:rsidR="00BC1559">
              <w:rPr>
                <w:noProof/>
                <w:webHidden/>
              </w:rPr>
              <w:instrText xml:space="preserve"> PAGEREF _Toc466364035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78B5A703" w14:textId="34FF8188" w:rsidR="00BC1559" w:rsidRDefault="009154C5">
          <w:pPr>
            <w:pStyle w:val="TOC3"/>
            <w:tabs>
              <w:tab w:val="right" w:leader="dot" w:pos="10070"/>
            </w:tabs>
            <w:rPr>
              <w:rFonts w:cstheme="minorBidi"/>
              <w:noProof/>
            </w:rPr>
          </w:pPr>
          <w:hyperlink w:anchor="_Toc466364036" w:history="1">
            <w:r w:rsidR="00BC1559" w:rsidRPr="00984776">
              <w:rPr>
                <w:rStyle w:val="Hyperlink"/>
                <w:noProof/>
              </w:rPr>
              <w:t>7. Special Circumstances Relating to the Guidelines of 5 CFR 1320.5</w:t>
            </w:r>
            <w:r w:rsidR="00BC1559">
              <w:rPr>
                <w:noProof/>
                <w:webHidden/>
              </w:rPr>
              <w:tab/>
            </w:r>
            <w:r w:rsidR="00BC1559">
              <w:rPr>
                <w:noProof/>
                <w:webHidden/>
              </w:rPr>
              <w:fldChar w:fldCharType="begin"/>
            </w:r>
            <w:r w:rsidR="00BC1559">
              <w:rPr>
                <w:noProof/>
                <w:webHidden/>
              </w:rPr>
              <w:instrText xml:space="preserve"> PAGEREF _Toc466364036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6BD518D2" w14:textId="3578D5EC" w:rsidR="00BC1559" w:rsidRDefault="009154C5">
          <w:pPr>
            <w:pStyle w:val="TOC3"/>
            <w:tabs>
              <w:tab w:val="right" w:leader="dot" w:pos="10070"/>
            </w:tabs>
            <w:rPr>
              <w:rFonts w:cstheme="minorBidi"/>
              <w:noProof/>
            </w:rPr>
          </w:pPr>
          <w:hyperlink w:anchor="_Toc466364037" w:history="1">
            <w:r w:rsidR="00BC1559" w:rsidRPr="00984776">
              <w:rPr>
                <w:rStyle w:val="Hyperlink"/>
                <w:noProof/>
              </w:rPr>
              <w:t>8. Comments in Response to the Federal Register Notice and Efforts to Consult Outside the Agency</w:t>
            </w:r>
            <w:r w:rsidR="00BC1559">
              <w:rPr>
                <w:noProof/>
                <w:webHidden/>
              </w:rPr>
              <w:tab/>
            </w:r>
            <w:r w:rsidR="00BC1559">
              <w:rPr>
                <w:noProof/>
                <w:webHidden/>
              </w:rPr>
              <w:fldChar w:fldCharType="begin"/>
            </w:r>
            <w:r w:rsidR="00BC1559">
              <w:rPr>
                <w:noProof/>
                <w:webHidden/>
              </w:rPr>
              <w:instrText xml:space="preserve"> PAGEREF _Toc466364037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69261E82" w14:textId="2A2DC949" w:rsidR="00BC1559" w:rsidRDefault="009154C5">
          <w:pPr>
            <w:pStyle w:val="TOC3"/>
            <w:tabs>
              <w:tab w:val="right" w:leader="dot" w:pos="10070"/>
            </w:tabs>
            <w:rPr>
              <w:rFonts w:cstheme="minorBidi"/>
              <w:noProof/>
            </w:rPr>
          </w:pPr>
          <w:hyperlink w:anchor="_Toc466364038" w:history="1">
            <w:r w:rsidR="00BC1559" w:rsidRPr="00984776">
              <w:rPr>
                <w:rStyle w:val="Hyperlink"/>
                <w:noProof/>
              </w:rPr>
              <w:t>9. Explanation of Any Payment or Gift to Respondents</w:t>
            </w:r>
            <w:r w:rsidR="00BC1559">
              <w:rPr>
                <w:noProof/>
                <w:webHidden/>
              </w:rPr>
              <w:tab/>
            </w:r>
            <w:r w:rsidR="00BC1559">
              <w:rPr>
                <w:noProof/>
                <w:webHidden/>
              </w:rPr>
              <w:fldChar w:fldCharType="begin"/>
            </w:r>
            <w:r w:rsidR="00BC1559">
              <w:rPr>
                <w:noProof/>
                <w:webHidden/>
              </w:rPr>
              <w:instrText xml:space="preserve"> PAGEREF _Toc466364038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766D428E" w14:textId="4957FC7F" w:rsidR="00BC1559" w:rsidRDefault="009154C5">
          <w:pPr>
            <w:pStyle w:val="TOC3"/>
            <w:tabs>
              <w:tab w:val="right" w:leader="dot" w:pos="10070"/>
            </w:tabs>
            <w:rPr>
              <w:rFonts w:cstheme="minorBidi"/>
              <w:noProof/>
            </w:rPr>
          </w:pPr>
          <w:hyperlink w:anchor="_Toc466364039" w:history="1">
            <w:r w:rsidR="00BC1559" w:rsidRPr="00984776">
              <w:rPr>
                <w:rStyle w:val="Hyperlink"/>
                <w:noProof/>
              </w:rPr>
              <w:t>10. Assurance of Confidentiality Provided to Respondents</w:t>
            </w:r>
            <w:r w:rsidR="00BC1559">
              <w:rPr>
                <w:noProof/>
                <w:webHidden/>
              </w:rPr>
              <w:tab/>
            </w:r>
            <w:r w:rsidR="00BC1559">
              <w:rPr>
                <w:noProof/>
                <w:webHidden/>
              </w:rPr>
              <w:fldChar w:fldCharType="begin"/>
            </w:r>
            <w:r w:rsidR="00BC1559">
              <w:rPr>
                <w:noProof/>
                <w:webHidden/>
              </w:rPr>
              <w:instrText xml:space="preserve"> PAGEREF _Toc466364039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589F3FEA" w14:textId="325BA911" w:rsidR="00BC1559" w:rsidRDefault="009154C5">
          <w:pPr>
            <w:pStyle w:val="TOC3"/>
            <w:tabs>
              <w:tab w:val="right" w:leader="dot" w:pos="10070"/>
            </w:tabs>
            <w:rPr>
              <w:rFonts w:cstheme="minorBidi"/>
              <w:noProof/>
            </w:rPr>
          </w:pPr>
          <w:hyperlink w:anchor="_Toc466364040" w:history="1">
            <w:r w:rsidR="00BC1559" w:rsidRPr="00984776">
              <w:rPr>
                <w:rStyle w:val="Hyperlink"/>
                <w:noProof/>
              </w:rPr>
              <w:t>11. Justification for Sensitive Questions</w:t>
            </w:r>
            <w:r w:rsidR="00BC1559">
              <w:rPr>
                <w:noProof/>
                <w:webHidden/>
              </w:rPr>
              <w:tab/>
            </w:r>
            <w:r w:rsidR="00BC1559">
              <w:rPr>
                <w:noProof/>
                <w:webHidden/>
              </w:rPr>
              <w:fldChar w:fldCharType="begin"/>
            </w:r>
            <w:r w:rsidR="00BC1559">
              <w:rPr>
                <w:noProof/>
                <w:webHidden/>
              </w:rPr>
              <w:instrText xml:space="preserve"> PAGEREF _Toc466364040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7063D76F" w14:textId="28F4867E" w:rsidR="00BC1559" w:rsidRDefault="009154C5">
          <w:pPr>
            <w:pStyle w:val="TOC3"/>
            <w:tabs>
              <w:tab w:val="right" w:leader="dot" w:pos="10070"/>
            </w:tabs>
            <w:rPr>
              <w:rFonts w:cstheme="minorBidi"/>
              <w:noProof/>
            </w:rPr>
          </w:pPr>
          <w:hyperlink w:anchor="_Toc466364041" w:history="1">
            <w:r w:rsidR="00BC1559" w:rsidRPr="00984776">
              <w:rPr>
                <w:rStyle w:val="Hyperlink"/>
                <w:noProof/>
              </w:rPr>
              <w:t>12. Estimates of Annualized Burden Hours and Costs</w:t>
            </w:r>
            <w:r w:rsidR="00BC1559">
              <w:rPr>
                <w:noProof/>
                <w:webHidden/>
              </w:rPr>
              <w:tab/>
            </w:r>
            <w:r w:rsidR="00BC1559">
              <w:rPr>
                <w:noProof/>
                <w:webHidden/>
              </w:rPr>
              <w:fldChar w:fldCharType="begin"/>
            </w:r>
            <w:r w:rsidR="00BC1559">
              <w:rPr>
                <w:noProof/>
                <w:webHidden/>
              </w:rPr>
              <w:instrText xml:space="preserve"> PAGEREF _Toc466364041 \h </w:instrText>
            </w:r>
            <w:r w:rsidR="00BC1559">
              <w:rPr>
                <w:noProof/>
                <w:webHidden/>
              </w:rPr>
            </w:r>
            <w:r w:rsidR="00BC1559">
              <w:rPr>
                <w:noProof/>
                <w:webHidden/>
              </w:rPr>
              <w:fldChar w:fldCharType="separate"/>
            </w:r>
            <w:r w:rsidR="006E4D7A">
              <w:rPr>
                <w:noProof/>
                <w:webHidden/>
              </w:rPr>
              <w:t>5</w:t>
            </w:r>
            <w:r w:rsidR="00BC1559">
              <w:rPr>
                <w:noProof/>
                <w:webHidden/>
              </w:rPr>
              <w:fldChar w:fldCharType="end"/>
            </w:r>
          </w:hyperlink>
        </w:p>
        <w:p w14:paraId="414CBEF3" w14:textId="7C36F876" w:rsidR="00BC1559" w:rsidRDefault="009154C5">
          <w:pPr>
            <w:pStyle w:val="TOC3"/>
            <w:tabs>
              <w:tab w:val="right" w:leader="dot" w:pos="10070"/>
            </w:tabs>
            <w:rPr>
              <w:rFonts w:cstheme="minorBidi"/>
              <w:noProof/>
            </w:rPr>
          </w:pPr>
          <w:hyperlink w:anchor="_Toc466364042" w:history="1">
            <w:r w:rsidR="00BC1559" w:rsidRPr="00984776">
              <w:rPr>
                <w:rStyle w:val="Hyperlink"/>
                <w:noProof/>
              </w:rPr>
              <w:t>13. Estimates of Other Total Annual Cost Burden to Respondents or Record Keepers</w:t>
            </w:r>
            <w:r w:rsidR="00BC1559">
              <w:rPr>
                <w:noProof/>
                <w:webHidden/>
              </w:rPr>
              <w:tab/>
            </w:r>
            <w:r w:rsidR="00BC1559">
              <w:rPr>
                <w:noProof/>
                <w:webHidden/>
              </w:rPr>
              <w:fldChar w:fldCharType="begin"/>
            </w:r>
            <w:r w:rsidR="00BC1559">
              <w:rPr>
                <w:noProof/>
                <w:webHidden/>
              </w:rPr>
              <w:instrText xml:space="preserve"> PAGEREF _Toc466364042 \h </w:instrText>
            </w:r>
            <w:r w:rsidR="00BC1559">
              <w:rPr>
                <w:noProof/>
                <w:webHidden/>
              </w:rPr>
            </w:r>
            <w:r w:rsidR="00BC1559">
              <w:rPr>
                <w:noProof/>
                <w:webHidden/>
              </w:rPr>
              <w:fldChar w:fldCharType="separate"/>
            </w:r>
            <w:r w:rsidR="006E4D7A">
              <w:rPr>
                <w:noProof/>
                <w:webHidden/>
              </w:rPr>
              <w:t>6</w:t>
            </w:r>
            <w:r w:rsidR="00BC1559">
              <w:rPr>
                <w:noProof/>
                <w:webHidden/>
              </w:rPr>
              <w:fldChar w:fldCharType="end"/>
            </w:r>
          </w:hyperlink>
        </w:p>
        <w:p w14:paraId="38465369" w14:textId="75D58ADF" w:rsidR="00BC1559" w:rsidRDefault="009154C5">
          <w:pPr>
            <w:pStyle w:val="TOC3"/>
            <w:tabs>
              <w:tab w:val="right" w:leader="dot" w:pos="10070"/>
            </w:tabs>
            <w:rPr>
              <w:rFonts w:cstheme="minorBidi"/>
              <w:noProof/>
            </w:rPr>
          </w:pPr>
          <w:hyperlink w:anchor="_Toc466364043" w:history="1">
            <w:r w:rsidR="00BC1559" w:rsidRPr="00984776">
              <w:rPr>
                <w:rStyle w:val="Hyperlink"/>
                <w:noProof/>
              </w:rPr>
              <w:t>14. Annualized Cost to the Government</w:t>
            </w:r>
            <w:r w:rsidR="00BC1559">
              <w:rPr>
                <w:noProof/>
                <w:webHidden/>
              </w:rPr>
              <w:tab/>
            </w:r>
            <w:r w:rsidR="00BC1559">
              <w:rPr>
                <w:noProof/>
                <w:webHidden/>
              </w:rPr>
              <w:fldChar w:fldCharType="begin"/>
            </w:r>
            <w:r w:rsidR="00BC1559">
              <w:rPr>
                <w:noProof/>
                <w:webHidden/>
              </w:rPr>
              <w:instrText xml:space="preserve"> PAGEREF _Toc466364043 \h </w:instrText>
            </w:r>
            <w:r w:rsidR="00BC1559">
              <w:rPr>
                <w:noProof/>
                <w:webHidden/>
              </w:rPr>
            </w:r>
            <w:r w:rsidR="00BC1559">
              <w:rPr>
                <w:noProof/>
                <w:webHidden/>
              </w:rPr>
              <w:fldChar w:fldCharType="separate"/>
            </w:r>
            <w:r w:rsidR="006E4D7A">
              <w:rPr>
                <w:noProof/>
                <w:webHidden/>
              </w:rPr>
              <w:t>6</w:t>
            </w:r>
            <w:r w:rsidR="00BC1559">
              <w:rPr>
                <w:noProof/>
                <w:webHidden/>
              </w:rPr>
              <w:fldChar w:fldCharType="end"/>
            </w:r>
          </w:hyperlink>
        </w:p>
        <w:p w14:paraId="7CFAA288" w14:textId="218275E6" w:rsidR="00BC1559" w:rsidRDefault="009154C5">
          <w:pPr>
            <w:pStyle w:val="TOC3"/>
            <w:tabs>
              <w:tab w:val="right" w:leader="dot" w:pos="10070"/>
            </w:tabs>
            <w:rPr>
              <w:rFonts w:cstheme="minorBidi"/>
              <w:noProof/>
            </w:rPr>
          </w:pPr>
          <w:hyperlink w:anchor="_Toc466364044" w:history="1">
            <w:r w:rsidR="00BC1559" w:rsidRPr="00984776">
              <w:rPr>
                <w:rStyle w:val="Hyperlink"/>
                <w:noProof/>
              </w:rPr>
              <w:t>15. Explanation for Program Changes or Adjustments</w:t>
            </w:r>
            <w:r w:rsidR="00BC1559">
              <w:rPr>
                <w:noProof/>
                <w:webHidden/>
              </w:rPr>
              <w:tab/>
            </w:r>
            <w:r w:rsidR="00BC1559">
              <w:rPr>
                <w:noProof/>
                <w:webHidden/>
              </w:rPr>
              <w:fldChar w:fldCharType="begin"/>
            </w:r>
            <w:r w:rsidR="00BC1559">
              <w:rPr>
                <w:noProof/>
                <w:webHidden/>
              </w:rPr>
              <w:instrText xml:space="preserve"> PAGEREF _Toc466364044 \h </w:instrText>
            </w:r>
            <w:r w:rsidR="00BC1559">
              <w:rPr>
                <w:noProof/>
                <w:webHidden/>
              </w:rPr>
            </w:r>
            <w:r w:rsidR="00BC1559">
              <w:rPr>
                <w:noProof/>
                <w:webHidden/>
              </w:rPr>
              <w:fldChar w:fldCharType="separate"/>
            </w:r>
            <w:r w:rsidR="006E4D7A">
              <w:rPr>
                <w:noProof/>
                <w:webHidden/>
              </w:rPr>
              <w:t>6</w:t>
            </w:r>
            <w:r w:rsidR="00BC1559">
              <w:rPr>
                <w:noProof/>
                <w:webHidden/>
              </w:rPr>
              <w:fldChar w:fldCharType="end"/>
            </w:r>
          </w:hyperlink>
        </w:p>
        <w:p w14:paraId="363A2EDF" w14:textId="1A061F26" w:rsidR="00BC1559" w:rsidRDefault="009154C5">
          <w:pPr>
            <w:pStyle w:val="TOC3"/>
            <w:tabs>
              <w:tab w:val="right" w:leader="dot" w:pos="10070"/>
            </w:tabs>
            <w:rPr>
              <w:rFonts w:cstheme="minorBidi"/>
              <w:noProof/>
            </w:rPr>
          </w:pPr>
          <w:hyperlink w:anchor="_Toc466364045" w:history="1">
            <w:r w:rsidR="00BC1559" w:rsidRPr="00984776">
              <w:rPr>
                <w:rStyle w:val="Hyperlink"/>
                <w:noProof/>
              </w:rPr>
              <w:t>16. Plans for Tabulation and Publication and Project Time Schedule</w:t>
            </w:r>
            <w:r w:rsidR="00BC1559">
              <w:rPr>
                <w:noProof/>
                <w:webHidden/>
              </w:rPr>
              <w:tab/>
            </w:r>
            <w:r w:rsidR="00BC1559">
              <w:rPr>
                <w:noProof/>
                <w:webHidden/>
              </w:rPr>
              <w:fldChar w:fldCharType="begin"/>
            </w:r>
            <w:r w:rsidR="00BC1559">
              <w:rPr>
                <w:noProof/>
                <w:webHidden/>
              </w:rPr>
              <w:instrText xml:space="preserve"> PAGEREF _Toc466364045 \h </w:instrText>
            </w:r>
            <w:r w:rsidR="00BC1559">
              <w:rPr>
                <w:noProof/>
                <w:webHidden/>
              </w:rPr>
            </w:r>
            <w:r w:rsidR="00BC1559">
              <w:rPr>
                <w:noProof/>
                <w:webHidden/>
              </w:rPr>
              <w:fldChar w:fldCharType="separate"/>
            </w:r>
            <w:r w:rsidR="006E4D7A">
              <w:rPr>
                <w:noProof/>
                <w:webHidden/>
              </w:rPr>
              <w:t>6</w:t>
            </w:r>
            <w:r w:rsidR="00BC1559">
              <w:rPr>
                <w:noProof/>
                <w:webHidden/>
              </w:rPr>
              <w:fldChar w:fldCharType="end"/>
            </w:r>
          </w:hyperlink>
        </w:p>
        <w:p w14:paraId="7124F767" w14:textId="6E2F077F" w:rsidR="00BC1559" w:rsidRDefault="009154C5">
          <w:pPr>
            <w:pStyle w:val="TOC3"/>
            <w:tabs>
              <w:tab w:val="right" w:leader="dot" w:pos="10070"/>
            </w:tabs>
            <w:rPr>
              <w:rFonts w:cstheme="minorBidi"/>
              <w:noProof/>
            </w:rPr>
          </w:pPr>
          <w:hyperlink w:anchor="_Toc466364046" w:history="1">
            <w:r w:rsidR="00BC1559" w:rsidRPr="00984776">
              <w:rPr>
                <w:rStyle w:val="Hyperlink"/>
                <w:noProof/>
              </w:rPr>
              <w:t>17. Reason(s) Display of OMB Expiration Date is Inappropriate</w:t>
            </w:r>
            <w:r w:rsidR="00BC1559">
              <w:rPr>
                <w:noProof/>
                <w:webHidden/>
              </w:rPr>
              <w:tab/>
            </w:r>
            <w:r w:rsidR="00BC1559">
              <w:rPr>
                <w:noProof/>
                <w:webHidden/>
              </w:rPr>
              <w:fldChar w:fldCharType="begin"/>
            </w:r>
            <w:r w:rsidR="00BC1559">
              <w:rPr>
                <w:noProof/>
                <w:webHidden/>
              </w:rPr>
              <w:instrText xml:space="preserve"> PAGEREF _Toc466364046 \h </w:instrText>
            </w:r>
            <w:r w:rsidR="00BC1559">
              <w:rPr>
                <w:noProof/>
                <w:webHidden/>
              </w:rPr>
            </w:r>
            <w:r w:rsidR="00BC1559">
              <w:rPr>
                <w:noProof/>
                <w:webHidden/>
              </w:rPr>
              <w:fldChar w:fldCharType="separate"/>
            </w:r>
            <w:r w:rsidR="006E4D7A">
              <w:rPr>
                <w:noProof/>
                <w:webHidden/>
              </w:rPr>
              <w:t>6</w:t>
            </w:r>
            <w:r w:rsidR="00BC1559">
              <w:rPr>
                <w:noProof/>
                <w:webHidden/>
              </w:rPr>
              <w:fldChar w:fldCharType="end"/>
            </w:r>
          </w:hyperlink>
        </w:p>
        <w:p w14:paraId="323414D1" w14:textId="55F8C3C6" w:rsidR="00BC1559" w:rsidRDefault="009154C5">
          <w:pPr>
            <w:pStyle w:val="TOC3"/>
            <w:tabs>
              <w:tab w:val="right" w:leader="dot" w:pos="10070"/>
            </w:tabs>
            <w:rPr>
              <w:rFonts w:cstheme="minorBidi"/>
              <w:noProof/>
            </w:rPr>
          </w:pPr>
          <w:hyperlink w:anchor="_Toc466364047" w:history="1">
            <w:r w:rsidR="00BC1559" w:rsidRPr="00984776">
              <w:rPr>
                <w:rStyle w:val="Hyperlink"/>
                <w:noProof/>
              </w:rPr>
              <w:t>18. Exceptions to Certification for Paperwork Reduction Act Submissions</w:t>
            </w:r>
            <w:r w:rsidR="00BC1559">
              <w:rPr>
                <w:noProof/>
                <w:webHidden/>
              </w:rPr>
              <w:tab/>
            </w:r>
            <w:r w:rsidR="00BC1559">
              <w:rPr>
                <w:noProof/>
                <w:webHidden/>
              </w:rPr>
              <w:fldChar w:fldCharType="begin"/>
            </w:r>
            <w:r w:rsidR="00BC1559">
              <w:rPr>
                <w:noProof/>
                <w:webHidden/>
              </w:rPr>
              <w:instrText xml:space="preserve"> PAGEREF _Toc466364047 \h </w:instrText>
            </w:r>
            <w:r w:rsidR="00BC1559">
              <w:rPr>
                <w:noProof/>
                <w:webHidden/>
              </w:rPr>
            </w:r>
            <w:r w:rsidR="00BC1559">
              <w:rPr>
                <w:noProof/>
                <w:webHidden/>
              </w:rPr>
              <w:fldChar w:fldCharType="separate"/>
            </w:r>
            <w:r w:rsidR="006E4D7A">
              <w:rPr>
                <w:noProof/>
                <w:webHidden/>
              </w:rPr>
              <w:t>6</w:t>
            </w:r>
            <w:r w:rsidR="00BC1559">
              <w:rPr>
                <w:noProof/>
                <w:webHidden/>
              </w:rPr>
              <w:fldChar w:fldCharType="end"/>
            </w:r>
          </w:hyperlink>
        </w:p>
        <w:p w14:paraId="130F6D12" w14:textId="77777777" w:rsidR="00DC2CD8" w:rsidRPr="009A5895" w:rsidRDefault="00DC2CD8">
          <w:pPr>
            <w:rPr>
              <w:rFonts w:asciiTheme="minorHAnsi" w:hAnsiTheme="minorHAnsi"/>
            </w:rPr>
          </w:pPr>
          <w:r w:rsidRPr="009A5895">
            <w:rPr>
              <w:rFonts w:asciiTheme="minorHAnsi" w:hAnsiTheme="minorHAnsi"/>
              <w:b/>
              <w:bCs/>
              <w:noProof/>
            </w:rPr>
            <w:fldChar w:fldCharType="end"/>
          </w:r>
        </w:p>
      </w:sdtContent>
    </w:sdt>
    <w:p w14:paraId="51D80888" w14:textId="77777777" w:rsidR="00DC57CC" w:rsidRPr="009A5895" w:rsidRDefault="00DC57CC">
      <w:pPr>
        <w:rPr>
          <w:rFonts w:asciiTheme="minorHAnsi" w:hAnsiTheme="minorHAnsi"/>
        </w:rPr>
      </w:pPr>
    </w:p>
    <w:p w14:paraId="67CC1DB3" w14:textId="77777777" w:rsidR="007D5B5C" w:rsidRPr="009A5895" w:rsidRDefault="007D5B5C">
      <w:pPr>
        <w:rPr>
          <w:rFonts w:asciiTheme="minorHAnsi" w:hAnsiTheme="minorHAnsi"/>
        </w:rPr>
      </w:pPr>
    </w:p>
    <w:p w14:paraId="1C9C4322" w14:textId="77777777" w:rsidR="00AC0988" w:rsidRPr="00DA7300" w:rsidRDefault="00DF0E32" w:rsidP="00AC0988">
      <w:pPr>
        <w:spacing w:line="360" w:lineRule="auto"/>
        <w:rPr>
          <w:rFonts w:asciiTheme="majorHAnsi" w:hAnsiTheme="majorHAnsi"/>
          <w:b/>
        </w:rPr>
      </w:pPr>
      <w:r>
        <w:rPr>
          <w:rFonts w:asciiTheme="majorHAnsi" w:hAnsiTheme="majorHAnsi"/>
          <w:b/>
        </w:rPr>
        <w:t>GenIC</w:t>
      </w:r>
      <w:r w:rsidR="00AC0988" w:rsidRPr="00DA7300">
        <w:rPr>
          <w:rFonts w:asciiTheme="majorHAnsi" w:hAnsiTheme="majorHAnsi"/>
          <w:b/>
        </w:rPr>
        <w:t xml:space="preserve"> Package &amp; Attachments</w:t>
      </w:r>
    </w:p>
    <w:p w14:paraId="31C8206E" w14:textId="72B06958" w:rsidR="00AC0988" w:rsidRDefault="00AC0988" w:rsidP="00C573FA">
      <w:pPr>
        <w:pStyle w:val="ListParagraph"/>
      </w:pPr>
    </w:p>
    <w:p w14:paraId="55B7CC0F" w14:textId="2FF3AF4E" w:rsidR="00ED3242" w:rsidRDefault="00ED3242" w:rsidP="00ED3242">
      <w:pPr>
        <w:pStyle w:val="ListParagraph"/>
        <w:numPr>
          <w:ilvl w:val="0"/>
          <w:numId w:val="28"/>
        </w:numPr>
      </w:pPr>
      <w:r>
        <w:t>Supporting Statement A</w:t>
      </w:r>
    </w:p>
    <w:p w14:paraId="3E96AC7B" w14:textId="77777777" w:rsidR="003A7E8A" w:rsidRDefault="00ED3242" w:rsidP="00ED3242">
      <w:pPr>
        <w:pStyle w:val="ListParagraph"/>
        <w:numPr>
          <w:ilvl w:val="0"/>
          <w:numId w:val="28"/>
        </w:numPr>
      </w:pPr>
      <w:r>
        <w:t>Att. 1: I-Cat Interview Protocol Guide and Questions</w:t>
      </w:r>
    </w:p>
    <w:p w14:paraId="2623CA3C" w14:textId="77777777" w:rsidR="00ED3242" w:rsidRDefault="00ED3242" w:rsidP="00C573FA">
      <w:pPr>
        <w:pStyle w:val="ListParagraph"/>
        <w:numPr>
          <w:ilvl w:val="0"/>
          <w:numId w:val="28"/>
        </w:numPr>
      </w:pPr>
      <w:r>
        <w:t>I-Catalyst Request Template</w:t>
      </w:r>
    </w:p>
    <w:p w14:paraId="517540AF" w14:textId="77777777" w:rsidR="00ED3242" w:rsidRDefault="00ED3242" w:rsidP="00C573FA">
      <w:pPr>
        <w:ind w:left="360"/>
      </w:pPr>
    </w:p>
    <w:p w14:paraId="1B211DF8" w14:textId="522FF033" w:rsidR="007D5B5C" w:rsidRPr="009A5895" w:rsidRDefault="001478D1">
      <w:pPr>
        <w:rPr>
          <w:rFonts w:asciiTheme="minorHAnsi" w:hAnsiTheme="minorHAnsi"/>
        </w:rPr>
      </w:pPr>
      <w:r w:rsidRPr="00DA7300">
        <w:rPr>
          <w:rFonts w:asciiTheme="minorHAnsi" w:hAnsiTheme="minorHAnsi" w:cs="Helvetica"/>
          <w:b/>
          <w:noProof/>
          <w:sz w:val="24"/>
          <w:szCs w:val="24"/>
        </w:rPr>
        <w:lastRenderedPageBreak/>
        <mc:AlternateContent>
          <mc:Choice Requires="wps">
            <w:drawing>
              <wp:anchor distT="45720" distB="45720" distL="114300" distR="114300" simplePos="0" relativeHeight="251659264" behindDoc="0" locked="0" layoutInCell="1" allowOverlap="1" wp14:anchorId="32CC664C" wp14:editId="4DAF4C98">
                <wp:simplePos x="0" y="0"/>
                <wp:positionH relativeFrom="margin">
                  <wp:posOffset>-76200</wp:posOffset>
                </wp:positionH>
                <wp:positionV relativeFrom="paragraph">
                  <wp:posOffset>466725</wp:posOffset>
                </wp:positionV>
                <wp:extent cx="6484620" cy="43529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4352925"/>
                        </a:xfrm>
                        <a:prstGeom prst="rect">
                          <a:avLst/>
                        </a:prstGeom>
                        <a:solidFill>
                          <a:srgbClr val="FFFFFF"/>
                        </a:solidFill>
                        <a:ln w="9525">
                          <a:solidFill>
                            <a:srgbClr val="000000"/>
                          </a:solidFill>
                          <a:miter lim="800000"/>
                          <a:headEnd/>
                          <a:tailEnd/>
                        </a:ln>
                      </wps:spPr>
                      <wps:txbx>
                        <w:txbxContent>
                          <w:p w14:paraId="6E932BCD" w14:textId="77777777" w:rsidR="00AC0988" w:rsidRDefault="00AC0988" w:rsidP="00AC0988">
                            <w:pPr>
                              <w:pStyle w:val="ListParagraph"/>
                              <w:jc w:val="both"/>
                              <w:rPr>
                                <w:rFonts w:eastAsia="Times New Roman" w:cs="Segoe UI"/>
                              </w:rPr>
                            </w:pPr>
                          </w:p>
                          <w:p w14:paraId="1F04453F" w14:textId="049BBF0C" w:rsidR="00ED26F0" w:rsidRDefault="00ED3242" w:rsidP="001478D1">
                            <w:pPr>
                              <w:pStyle w:val="ListParagraph"/>
                              <w:numPr>
                                <w:ilvl w:val="0"/>
                                <w:numId w:val="21"/>
                              </w:numPr>
                              <w:jc w:val="both"/>
                              <w:rPr>
                                <w:rFonts w:asciiTheme="minorHAnsi" w:hAnsiTheme="minorHAnsi" w:cs="Segoe UI"/>
                              </w:rPr>
                            </w:pPr>
                            <w:r>
                              <w:rPr>
                                <w:rFonts w:asciiTheme="minorHAnsi" w:hAnsiTheme="minorHAnsi" w:cs="Segoe UI"/>
                              </w:rPr>
                              <w:t xml:space="preserve">Goal of the Study: </w:t>
                            </w:r>
                            <w:r w:rsidR="00E36B8E">
                              <w:rPr>
                                <w:rFonts w:asciiTheme="minorHAnsi" w:hAnsiTheme="minorHAnsi" w:cs="Segoe UI"/>
                              </w:rPr>
                              <w:t xml:space="preserve">To </w:t>
                            </w:r>
                            <w:r w:rsidR="009A351F">
                              <w:rPr>
                                <w:rFonts w:asciiTheme="minorHAnsi" w:hAnsiTheme="minorHAnsi" w:cs="Segoe UI"/>
                              </w:rPr>
                              <w:t>explore</w:t>
                            </w:r>
                            <w:r w:rsidR="00E36B8E">
                              <w:rPr>
                                <w:rFonts w:asciiTheme="minorHAnsi" w:hAnsiTheme="minorHAnsi" w:cs="Segoe UI"/>
                              </w:rPr>
                              <w:t xml:space="preserve"> whether a </w:t>
                            </w:r>
                            <w:r w:rsidR="00E36B8E" w:rsidRPr="00E70242">
                              <w:rPr>
                                <w:rFonts w:asciiTheme="minorHAnsi" w:hAnsiTheme="minorHAnsi" w:cs="Segoe UI"/>
                              </w:rPr>
                              <w:t xml:space="preserve">community-based surveillance and education platform, Kidenga, </w:t>
                            </w:r>
                            <w:r w:rsidR="00E36B8E">
                              <w:rPr>
                                <w:rFonts w:asciiTheme="minorHAnsi" w:hAnsiTheme="minorHAnsi" w:cs="Segoe UI"/>
                              </w:rPr>
                              <w:t>would</w:t>
                            </w:r>
                            <w:r w:rsidR="00E36B8E" w:rsidRPr="00E70242">
                              <w:rPr>
                                <w:rFonts w:asciiTheme="minorHAnsi" w:hAnsiTheme="minorHAnsi" w:cs="Segoe UI"/>
                              </w:rPr>
                              <w:t xml:space="preserve"> </w:t>
                            </w:r>
                            <w:r w:rsidR="0016362B">
                              <w:rPr>
                                <w:rFonts w:asciiTheme="minorHAnsi" w:hAnsiTheme="minorHAnsi" w:cs="Segoe UI"/>
                              </w:rPr>
                              <w:t xml:space="preserve">be likely to </w:t>
                            </w:r>
                            <w:r w:rsidR="00E36B8E" w:rsidRPr="00E70242">
                              <w:rPr>
                                <w:rFonts w:asciiTheme="minorHAnsi" w:hAnsiTheme="minorHAnsi" w:cs="Segoe UI"/>
                              </w:rPr>
                              <w:t xml:space="preserve">engage the public in reducing mosquito habitat by sending tailored, weather-based warnings of high-risk periods of mosquito reproduction and activity to users’ smart-phones, along with cues to action. </w:t>
                            </w:r>
                          </w:p>
                          <w:p w14:paraId="01E1396A" w14:textId="77777777" w:rsidR="00DA621F" w:rsidRPr="00DA621F" w:rsidRDefault="00DA621F" w:rsidP="001478D1">
                            <w:pPr>
                              <w:pStyle w:val="ListParagraph"/>
                              <w:jc w:val="both"/>
                              <w:rPr>
                                <w:rFonts w:asciiTheme="minorHAnsi" w:hAnsiTheme="minorHAnsi" w:cs="Segoe UI"/>
                              </w:rPr>
                            </w:pPr>
                          </w:p>
                          <w:p w14:paraId="4FEFC3F1" w14:textId="1DCAB558" w:rsidR="008818C2" w:rsidRPr="00C573FA" w:rsidRDefault="008818C2" w:rsidP="001478D1">
                            <w:pPr>
                              <w:pStyle w:val="ListParagraph"/>
                              <w:numPr>
                                <w:ilvl w:val="0"/>
                                <w:numId w:val="21"/>
                              </w:numPr>
                              <w:jc w:val="both"/>
                              <w:rPr>
                                <w:rFonts w:asciiTheme="minorHAnsi" w:eastAsia="Times New Roman" w:hAnsiTheme="minorHAnsi" w:cs="Segoe UI"/>
                              </w:rPr>
                            </w:pPr>
                            <w:r>
                              <w:rPr>
                                <w:rFonts w:asciiTheme="minorHAnsi" w:hAnsiTheme="minorHAnsi"/>
                              </w:rPr>
                              <w:t xml:space="preserve">Intended Use of Resulting Data:  </w:t>
                            </w:r>
                            <w:r w:rsidR="001478D1" w:rsidRPr="001478D1">
                              <w:rPr>
                                <w:rFonts w:asciiTheme="minorHAnsi" w:hAnsiTheme="minorHAnsi" w:cs="Helvetica"/>
                                <w:color w:val="000000"/>
                              </w:rPr>
                              <w:t>Resulting data will be used for internal decision making regarding CDC’s support of the development of the weather-based alerts and to provide suggestions for improving community engagement features of the Kidenga app.</w:t>
                            </w:r>
                            <w:r w:rsidRPr="00E70242">
                              <w:rPr>
                                <w:rFonts w:asciiTheme="minorHAnsi" w:hAnsiTheme="minorHAnsi" w:cs="CourierStd"/>
                              </w:rPr>
                              <w:t xml:space="preserve"> </w:t>
                            </w:r>
                            <w:r w:rsidR="001478D1" w:rsidRPr="001478D1">
                              <w:rPr>
                                <w:rFonts w:asciiTheme="minorHAnsi" w:hAnsiTheme="minorHAnsi" w:cs="CourierStd"/>
                              </w:rPr>
                              <w:t>The data collection is not designed to obtain generalizable knowledge, but to inform the CDC Kidenga team’s efforts among a targeted population.</w:t>
                            </w:r>
                          </w:p>
                          <w:p w14:paraId="3C3CD9EE" w14:textId="77777777" w:rsidR="008818C2" w:rsidRPr="00C573FA" w:rsidRDefault="008818C2" w:rsidP="001478D1">
                            <w:pPr>
                              <w:pStyle w:val="ListParagraph"/>
                              <w:jc w:val="both"/>
                              <w:rPr>
                                <w:rFonts w:asciiTheme="minorHAnsi" w:hAnsiTheme="minorHAnsi"/>
                              </w:rPr>
                            </w:pPr>
                          </w:p>
                          <w:p w14:paraId="38643B79" w14:textId="07B41EA9" w:rsidR="00AC0988" w:rsidRPr="00C573FA" w:rsidRDefault="008818C2" w:rsidP="001478D1">
                            <w:pPr>
                              <w:pStyle w:val="ListParagraph"/>
                              <w:numPr>
                                <w:ilvl w:val="0"/>
                                <w:numId w:val="21"/>
                              </w:numPr>
                              <w:jc w:val="both"/>
                              <w:rPr>
                                <w:rFonts w:asciiTheme="minorHAnsi" w:eastAsia="Times New Roman" w:hAnsiTheme="minorHAnsi" w:cs="Segoe UI"/>
                              </w:rPr>
                            </w:pPr>
                            <w:r>
                              <w:rPr>
                                <w:rFonts w:asciiTheme="minorHAnsi" w:hAnsiTheme="minorHAnsi"/>
                              </w:rPr>
                              <w:t xml:space="preserve">Methods for Collecting Data:  The CDC project team will conduct 30-minute, semi-structured interviews with respondents in areas where Aedes mosquitos are endemic.  </w:t>
                            </w:r>
                            <w:r w:rsidR="00AC0988" w:rsidRPr="00C573FA">
                              <w:rPr>
                                <w:rFonts w:asciiTheme="minorHAnsi" w:hAnsiTheme="minorHAnsi"/>
                              </w:rPr>
                              <w:t>Teams will use convenience sampling methods to select subjects who are readily available and within close proximity.</w:t>
                            </w:r>
                          </w:p>
                          <w:p w14:paraId="784A71FD" w14:textId="77777777" w:rsidR="00AC0988" w:rsidRPr="00F21FD6" w:rsidRDefault="00AC0988" w:rsidP="001478D1">
                            <w:pPr>
                              <w:autoSpaceDE w:val="0"/>
                              <w:autoSpaceDN w:val="0"/>
                              <w:adjustRightInd w:val="0"/>
                              <w:jc w:val="both"/>
                              <w:rPr>
                                <w:rFonts w:asciiTheme="minorHAnsi" w:hAnsiTheme="minorHAnsi" w:cs="Helvetica"/>
                              </w:rPr>
                            </w:pPr>
                          </w:p>
                          <w:p w14:paraId="5B03F05E" w14:textId="39B7062B" w:rsidR="0081233C" w:rsidRDefault="008818C2" w:rsidP="00FA6DA7">
                            <w:pPr>
                              <w:pStyle w:val="ListParagraph"/>
                              <w:numPr>
                                <w:ilvl w:val="0"/>
                                <w:numId w:val="21"/>
                              </w:numPr>
                              <w:autoSpaceDE w:val="0"/>
                              <w:autoSpaceDN w:val="0"/>
                              <w:adjustRightInd w:val="0"/>
                              <w:jc w:val="both"/>
                              <w:rPr>
                                <w:rFonts w:asciiTheme="minorHAnsi" w:hAnsiTheme="minorHAnsi" w:cs="Helvetica"/>
                              </w:rPr>
                            </w:pPr>
                            <w:r>
                              <w:rPr>
                                <w:rFonts w:asciiTheme="minorHAnsi" w:hAnsiTheme="minorHAnsi" w:cs="Helvetica"/>
                              </w:rPr>
                              <w:t xml:space="preserve">Subpopulation to be Studied:  </w:t>
                            </w:r>
                            <w:r w:rsidR="00FA6DA7" w:rsidRPr="00FA6DA7">
                              <w:rPr>
                                <w:rFonts w:asciiTheme="minorHAnsi" w:hAnsiTheme="minorHAnsi" w:cs="Helvetica"/>
                              </w:rPr>
                              <w:t xml:space="preserve">Populations and customers to be interviewed include clinical and non-clinical Maternal-Child Health </w:t>
                            </w:r>
                            <w:r w:rsidR="002445E2">
                              <w:rPr>
                                <w:rFonts w:asciiTheme="minorHAnsi" w:hAnsiTheme="minorHAnsi" w:cs="Helvetica"/>
                              </w:rPr>
                              <w:t>P</w:t>
                            </w:r>
                            <w:r w:rsidR="00FA6DA7" w:rsidRPr="00FA6DA7">
                              <w:rPr>
                                <w:rFonts w:asciiTheme="minorHAnsi" w:hAnsiTheme="minorHAnsi" w:cs="Helvetica"/>
                              </w:rPr>
                              <w:t>roviders</w:t>
                            </w:r>
                            <w:r w:rsidR="002445E2">
                              <w:rPr>
                                <w:rFonts w:asciiTheme="minorHAnsi" w:hAnsiTheme="minorHAnsi" w:cs="Helvetica"/>
                              </w:rPr>
                              <w:t xml:space="preserve"> - MHPs</w:t>
                            </w:r>
                            <w:r w:rsidR="00FA6DA7" w:rsidRPr="00FA6DA7">
                              <w:rPr>
                                <w:rFonts w:asciiTheme="minorHAnsi" w:hAnsiTheme="minorHAnsi" w:cs="Helvetica"/>
                              </w:rPr>
                              <w:t xml:space="preserve"> (physicians, Doulas, Community Healthcare Workers, Promatoras).</w:t>
                            </w:r>
                          </w:p>
                          <w:p w14:paraId="2E741E39" w14:textId="77777777" w:rsidR="008818C2" w:rsidRPr="00C573FA" w:rsidRDefault="008818C2" w:rsidP="001478D1">
                            <w:pPr>
                              <w:pStyle w:val="ListParagraph"/>
                              <w:jc w:val="both"/>
                              <w:rPr>
                                <w:rFonts w:asciiTheme="minorHAnsi" w:hAnsiTheme="minorHAnsi" w:cs="Helvetica"/>
                              </w:rPr>
                            </w:pPr>
                          </w:p>
                          <w:p w14:paraId="78A88995" w14:textId="77777777" w:rsidR="001478D1" w:rsidRPr="001478D1" w:rsidRDefault="008818C2" w:rsidP="001478D1">
                            <w:pPr>
                              <w:pStyle w:val="ListParagraph"/>
                              <w:numPr>
                                <w:ilvl w:val="0"/>
                                <w:numId w:val="21"/>
                              </w:numPr>
                              <w:jc w:val="both"/>
                              <w:rPr>
                                <w:rFonts w:asciiTheme="minorHAnsi" w:hAnsiTheme="minorHAnsi" w:cs="Helvetica"/>
                              </w:rPr>
                            </w:pPr>
                            <w:r w:rsidRPr="001478D1">
                              <w:rPr>
                                <w:rFonts w:asciiTheme="minorHAnsi" w:hAnsiTheme="minorHAnsi" w:cs="Helvetica"/>
                              </w:rPr>
                              <w:t xml:space="preserve">How Data Will be Analyzed:  </w:t>
                            </w:r>
                            <w:r w:rsidR="001478D1" w:rsidRPr="001478D1">
                              <w:rPr>
                                <w:rFonts w:asciiTheme="minorHAnsi" w:hAnsiTheme="minorHAnsi" w:cs="Helvetica"/>
                              </w:rPr>
                              <w:t>Simple analysis techniques will be performed to group, organize, and identify themes or repeated insights/feedback in the information collected. No statistical analyses is planned. The information gained through the interviews will be used to make internal decisions about acceptability, usage, and usefulness of methods and whether to pursue further development of solutions or not for local and state health departments. Generalization of results is not intended.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6.75pt;width:510.6pt;height:3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">
                <v:textbox>
                  <w:txbxContent>
                    <w:p w14:paraId="6E932BCD" w14:textId="77777777" w:rsidR="00AC0988" w:rsidRDefault="00AC0988" w:rsidP="00AC0988">
                      <w:pPr>
                        <w:pStyle w:val="ListParagraph"/>
                        <w:jc w:val="both"/>
                        <w:rPr>
                          <w:rFonts w:eastAsia="Times New Roman" w:cs="Segoe UI"/>
                        </w:rPr>
                      </w:pPr>
                    </w:p>
                    <w:p w14:paraId="1F04453F" w14:textId="049BBF0C" w:rsidR="00ED26F0" w:rsidRDefault="00ED3242" w:rsidP="001478D1">
                      <w:pPr>
                        <w:pStyle w:val="ListParagraph"/>
                        <w:numPr>
                          <w:ilvl w:val="0"/>
                          <w:numId w:val="21"/>
                        </w:numPr>
                        <w:jc w:val="both"/>
                        <w:rPr>
                          <w:rFonts w:asciiTheme="minorHAnsi" w:hAnsiTheme="minorHAnsi" w:cs="Segoe UI"/>
                        </w:rPr>
                      </w:pPr>
                      <w:r>
                        <w:rPr>
                          <w:rFonts w:asciiTheme="minorHAnsi" w:hAnsiTheme="minorHAnsi" w:cs="Segoe UI"/>
                        </w:rPr>
                        <w:t xml:space="preserve">Goal of the Study: </w:t>
                      </w:r>
                      <w:r w:rsidR="00E36B8E">
                        <w:rPr>
                          <w:rFonts w:asciiTheme="minorHAnsi" w:hAnsiTheme="minorHAnsi" w:cs="Segoe UI"/>
                        </w:rPr>
                        <w:t xml:space="preserve">To </w:t>
                      </w:r>
                      <w:r w:rsidR="009A351F">
                        <w:rPr>
                          <w:rFonts w:asciiTheme="minorHAnsi" w:hAnsiTheme="minorHAnsi" w:cs="Segoe UI"/>
                        </w:rPr>
                        <w:t>explore</w:t>
                      </w:r>
                      <w:r w:rsidR="00E36B8E">
                        <w:rPr>
                          <w:rFonts w:asciiTheme="minorHAnsi" w:hAnsiTheme="minorHAnsi" w:cs="Segoe UI"/>
                        </w:rPr>
                        <w:t xml:space="preserve"> whether a </w:t>
                      </w:r>
                      <w:r w:rsidR="00E36B8E" w:rsidRPr="00E70242">
                        <w:rPr>
                          <w:rFonts w:asciiTheme="minorHAnsi" w:hAnsiTheme="minorHAnsi" w:cs="Segoe UI"/>
                        </w:rPr>
                        <w:t xml:space="preserve">community-based surveillance and education platform, Kidenga, </w:t>
                      </w:r>
                      <w:r w:rsidR="00E36B8E">
                        <w:rPr>
                          <w:rFonts w:asciiTheme="minorHAnsi" w:hAnsiTheme="minorHAnsi" w:cs="Segoe UI"/>
                        </w:rPr>
                        <w:t>would</w:t>
                      </w:r>
                      <w:r w:rsidR="00E36B8E" w:rsidRPr="00E70242">
                        <w:rPr>
                          <w:rFonts w:asciiTheme="minorHAnsi" w:hAnsiTheme="minorHAnsi" w:cs="Segoe UI"/>
                        </w:rPr>
                        <w:t xml:space="preserve"> </w:t>
                      </w:r>
                      <w:r w:rsidR="0016362B">
                        <w:rPr>
                          <w:rFonts w:asciiTheme="minorHAnsi" w:hAnsiTheme="minorHAnsi" w:cs="Segoe UI"/>
                        </w:rPr>
                        <w:t xml:space="preserve">be likely to </w:t>
                      </w:r>
                      <w:r w:rsidR="00E36B8E" w:rsidRPr="00E70242">
                        <w:rPr>
                          <w:rFonts w:asciiTheme="minorHAnsi" w:hAnsiTheme="minorHAnsi" w:cs="Segoe UI"/>
                        </w:rPr>
                        <w:t xml:space="preserve">engage the public in reducing mosquito habitat by sending tailored, weather-based warnings of high-risk periods of mosquito reproduction and activity to users’ smart-phones, along with cues to action. </w:t>
                      </w:r>
                    </w:p>
                    <w:p w14:paraId="01E1396A" w14:textId="77777777" w:rsidR="00DA621F" w:rsidRPr="00DA621F" w:rsidRDefault="00DA621F" w:rsidP="001478D1">
                      <w:pPr>
                        <w:pStyle w:val="ListParagraph"/>
                        <w:jc w:val="both"/>
                        <w:rPr>
                          <w:rFonts w:asciiTheme="minorHAnsi" w:hAnsiTheme="minorHAnsi" w:cs="Segoe UI"/>
                        </w:rPr>
                      </w:pPr>
                    </w:p>
                    <w:p w14:paraId="4FEFC3F1" w14:textId="1DCAB558" w:rsidR="008818C2" w:rsidRPr="00C573FA" w:rsidRDefault="008818C2" w:rsidP="001478D1">
                      <w:pPr>
                        <w:pStyle w:val="ListParagraph"/>
                        <w:numPr>
                          <w:ilvl w:val="0"/>
                          <w:numId w:val="21"/>
                        </w:numPr>
                        <w:jc w:val="both"/>
                        <w:rPr>
                          <w:rFonts w:asciiTheme="minorHAnsi" w:eastAsia="Times New Roman" w:hAnsiTheme="minorHAnsi" w:cs="Segoe UI"/>
                        </w:rPr>
                      </w:pPr>
                      <w:r>
                        <w:rPr>
                          <w:rFonts w:asciiTheme="minorHAnsi" w:hAnsiTheme="minorHAnsi"/>
                        </w:rPr>
                        <w:t xml:space="preserve">Intended Use of Resulting Data:  </w:t>
                      </w:r>
                      <w:r w:rsidR="001478D1" w:rsidRPr="001478D1">
                        <w:rPr>
                          <w:rFonts w:asciiTheme="minorHAnsi" w:hAnsiTheme="minorHAnsi" w:cs="Helvetica"/>
                          <w:color w:val="000000"/>
                        </w:rPr>
                        <w:t>Resulting data will be used for internal decision making regarding CDC’s support of the development of the weather-based alerts and to provide suggestions for improving community engagement features of the Kidenga app.</w:t>
                      </w:r>
                      <w:r w:rsidRPr="00E70242">
                        <w:rPr>
                          <w:rFonts w:asciiTheme="minorHAnsi" w:hAnsiTheme="minorHAnsi" w:cs="CourierStd"/>
                        </w:rPr>
                        <w:t xml:space="preserve"> </w:t>
                      </w:r>
                      <w:r w:rsidR="001478D1" w:rsidRPr="001478D1">
                        <w:rPr>
                          <w:rFonts w:asciiTheme="minorHAnsi" w:hAnsiTheme="minorHAnsi" w:cs="CourierStd"/>
                        </w:rPr>
                        <w:t>The data collection is not designed to obtain generalizable knowledge, but to inform the CDC Kidenga team’s efforts among a targeted population.</w:t>
                      </w:r>
                    </w:p>
                    <w:p w14:paraId="3C3CD9EE" w14:textId="77777777" w:rsidR="008818C2" w:rsidRPr="00C573FA" w:rsidRDefault="008818C2" w:rsidP="001478D1">
                      <w:pPr>
                        <w:pStyle w:val="ListParagraph"/>
                        <w:jc w:val="both"/>
                        <w:rPr>
                          <w:rFonts w:asciiTheme="minorHAnsi" w:hAnsiTheme="minorHAnsi"/>
                        </w:rPr>
                      </w:pPr>
                    </w:p>
                    <w:p w14:paraId="38643B79" w14:textId="07B41EA9" w:rsidR="00AC0988" w:rsidRPr="00C573FA" w:rsidRDefault="008818C2" w:rsidP="001478D1">
                      <w:pPr>
                        <w:pStyle w:val="ListParagraph"/>
                        <w:numPr>
                          <w:ilvl w:val="0"/>
                          <w:numId w:val="21"/>
                        </w:numPr>
                        <w:jc w:val="both"/>
                        <w:rPr>
                          <w:rFonts w:asciiTheme="minorHAnsi" w:eastAsia="Times New Roman" w:hAnsiTheme="minorHAnsi" w:cs="Segoe UI"/>
                        </w:rPr>
                      </w:pPr>
                      <w:r>
                        <w:rPr>
                          <w:rFonts w:asciiTheme="minorHAnsi" w:hAnsiTheme="minorHAnsi"/>
                        </w:rPr>
                        <w:t xml:space="preserve">Methods for Collecting Data:  The CDC project team will conduct 30-minute, semi-structured interviews with respondents in areas where Aedes mosquitos are endemic.  </w:t>
                      </w:r>
                      <w:r w:rsidR="00AC0988" w:rsidRPr="00C573FA">
                        <w:rPr>
                          <w:rFonts w:asciiTheme="minorHAnsi" w:hAnsiTheme="minorHAnsi"/>
                        </w:rPr>
                        <w:t>Teams will use convenience sampling methods to select subjects who are readily available and within close proximity.</w:t>
                      </w:r>
                    </w:p>
                    <w:p w14:paraId="784A71FD" w14:textId="77777777" w:rsidR="00AC0988" w:rsidRPr="00F21FD6" w:rsidRDefault="00AC0988" w:rsidP="001478D1">
                      <w:pPr>
                        <w:autoSpaceDE w:val="0"/>
                        <w:autoSpaceDN w:val="0"/>
                        <w:adjustRightInd w:val="0"/>
                        <w:jc w:val="both"/>
                        <w:rPr>
                          <w:rFonts w:asciiTheme="minorHAnsi" w:hAnsiTheme="minorHAnsi" w:cs="Helvetica"/>
                        </w:rPr>
                      </w:pPr>
                    </w:p>
                    <w:p w14:paraId="5B03F05E" w14:textId="39B7062B" w:rsidR="0081233C" w:rsidRDefault="008818C2" w:rsidP="00FA6DA7">
                      <w:pPr>
                        <w:pStyle w:val="ListParagraph"/>
                        <w:numPr>
                          <w:ilvl w:val="0"/>
                          <w:numId w:val="21"/>
                        </w:numPr>
                        <w:autoSpaceDE w:val="0"/>
                        <w:autoSpaceDN w:val="0"/>
                        <w:adjustRightInd w:val="0"/>
                        <w:jc w:val="both"/>
                        <w:rPr>
                          <w:rFonts w:asciiTheme="minorHAnsi" w:hAnsiTheme="minorHAnsi" w:cs="Helvetica"/>
                        </w:rPr>
                      </w:pPr>
                      <w:r>
                        <w:rPr>
                          <w:rFonts w:asciiTheme="minorHAnsi" w:hAnsiTheme="minorHAnsi" w:cs="Helvetica"/>
                        </w:rPr>
                        <w:t xml:space="preserve">Subpopulation to be Studied:  </w:t>
                      </w:r>
                      <w:r w:rsidR="00FA6DA7" w:rsidRPr="00FA6DA7">
                        <w:rPr>
                          <w:rFonts w:asciiTheme="minorHAnsi" w:hAnsiTheme="minorHAnsi" w:cs="Helvetica"/>
                        </w:rPr>
                        <w:t xml:space="preserve">Populations and customers to be interviewed include clinical and non-clinical Maternal-Child Health </w:t>
                      </w:r>
                      <w:r w:rsidR="002445E2">
                        <w:rPr>
                          <w:rFonts w:asciiTheme="minorHAnsi" w:hAnsiTheme="minorHAnsi" w:cs="Helvetica"/>
                        </w:rPr>
                        <w:t>P</w:t>
                      </w:r>
                      <w:r w:rsidR="00FA6DA7" w:rsidRPr="00FA6DA7">
                        <w:rPr>
                          <w:rFonts w:asciiTheme="minorHAnsi" w:hAnsiTheme="minorHAnsi" w:cs="Helvetica"/>
                        </w:rPr>
                        <w:t>roviders</w:t>
                      </w:r>
                      <w:r w:rsidR="002445E2">
                        <w:rPr>
                          <w:rFonts w:asciiTheme="minorHAnsi" w:hAnsiTheme="minorHAnsi" w:cs="Helvetica"/>
                        </w:rPr>
                        <w:t xml:space="preserve"> - MHPs</w:t>
                      </w:r>
                      <w:r w:rsidR="00FA6DA7" w:rsidRPr="00FA6DA7">
                        <w:rPr>
                          <w:rFonts w:asciiTheme="minorHAnsi" w:hAnsiTheme="minorHAnsi" w:cs="Helvetica"/>
                        </w:rPr>
                        <w:t xml:space="preserve"> (physicians, Doulas, Community Healthcare Workers, Promatoras).</w:t>
                      </w:r>
                    </w:p>
                    <w:p w14:paraId="2E741E39" w14:textId="77777777" w:rsidR="008818C2" w:rsidRPr="00C573FA" w:rsidRDefault="008818C2" w:rsidP="001478D1">
                      <w:pPr>
                        <w:pStyle w:val="ListParagraph"/>
                        <w:jc w:val="both"/>
                        <w:rPr>
                          <w:rFonts w:asciiTheme="minorHAnsi" w:hAnsiTheme="minorHAnsi" w:cs="Helvetica"/>
                        </w:rPr>
                      </w:pPr>
                    </w:p>
                    <w:p w14:paraId="78A88995" w14:textId="77777777" w:rsidR="001478D1" w:rsidRPr="001478D1" w:rsidRDefault="008818C2" w:rsidP="001478D1">
                      <w:pPr>
                        <w:pStyle w:val="ListParagraph"/>
                        <w:numPr>
                          <w:ilvl w:val="0"/>
                          <w:numId w:val="21"/>
                        </w:numPr>
                        <w:jc w:val="both"/>
                        <w:rPr>
                          <w:rFonts w:asciiTheme="minorHAnsi" w:hAnsiTheme="minorHAnsi" w:cs="Helvetica"/>
                        </w:rPr>
                      </w:pPr>
                      <w:r w:rsidRPr="001478D1">
                        <w:rPr>
                          <w:rFonts w:asciiTheme="minorHAnsi" w:hAnsiTheme="minorHAnsi" w:cs="Helvetica"/>
                        </w:rPr>
                        <w:t xml:space="preserve">How Data Will be Analyzed:  </w:t>
                      </w:r>
                      <w:r w:rsidR="001478D1" w:rsidRPr="001478D1">
                        <w:rPr>
                          <w:rFonts w:asciiTheme="minorHAnsi" w:hAnsiTheme="minorHAnsi" w:cs="Helvetica"/>
                        </w:rPr>
                        <w:t>Simple analysis techniques will be performed to group, organize, and identify themes or repeated insights/feedback in the information collected. No statistical analyses is planned. The information gained through the interviews will be used to make internal decisions about acceptability, usage, and usefulness of methods and whether to pursue further development of solutions or not for local and state health departments. Generalization of results is not intended.</w:t>
                      </w:r>
                    </w:p>
                  </w:txbxContent>
                </v:textbox>
                <w10:wrap type="square" anchorx="margin"/>
              </v:shape>
            </w:pict>
          </mc:Fallback>
        </mc:AlternateContent>
      </w:r>
      <w:r w:rsidR="00ED3242">
        <w:br w:type="page"/>
      </w:r>
    </w:p>
    <w:p w14:paraId="05110465" w14:textId="77777777" w:rsidR="00DC2CD8" w:rsidRPr="009A5895" w:rsidRDefault="00DC2CD8" w:rsidP="005B2A35">
      <w:pPr>
        <w:pStyle w:val="Heading1"/>
        <w:rPr>
          <w:rFonts w:asciiTheme="minorHAnsi" w:hAnsiTheme="minorHAnsi"/>
          <w:sz w:val="22"/>
          <w:szCs w:val="22"/>
        </w:rPr>
      </w:pPr>
      <w:bookmarkStart w:id="1" w:name="_Toc466364029"/>
      <w:r w:rsidRPr="009A5895">
        <w:rPr>
          <w:rFonts w:asciiTheme="minorHAnsi" w:hAnsiTheme="minorHAnsi"/>
          <w:sz w:val="22"/>
          <w:szCs w:val="22"/>
        </w:rPr>
        <w:t>A. Justification</w:t>
      </w:r>
      <w:bookmarkEnd w:id="1"/>
      <w:r w:rsidRPr="009A5895">
        <w:rPr>
          <w:rFonts w:asciiTheme="minorHAnsi" w:hAnsiTheme="minorHAnsi"/>
          <w:sz w:val="22"/>
          <w:szCs w:val="22"/>
        </w:rPr>
        <w:t xml:space="preserve"> </w:t>
      </w:r>
    </w:p>
    <w:p w14:paraId="78E25986" w14:textId="77777777" w:rsidR="002B470C" w:rsidRPr="009A5895" w:rsidRDefault="002B470C" w:rsidP="005B2A35">
      <w:pPr>
        <w:pStyle w:val="Heading3"/>
        <w:rPr>
          <w:rFonts w:asciiTheme="minorHAnsi" w:hAnsiTheme="minorHAnsi"/>
          <w:sz w:val="22"/>
          <w:szCs w:val="22"/>
        </w:rPr>
      </w:pPr>
      <w:bookmarkStart w:id="2" w:name="_Toc466364030"/>
      <w:r w:rsidRPr="009A5895">
        <w:rPr>
          <w:rFonts w:asciiTheme="minorHAnsi" w:hAnsiTheme="minorHAnsi"/>
          <w:sz w:val="22"/>
          <w:szCs w:val="22"/>
        </w:rPr>
        <w:t>1. Circumstances Making the Collection of Information Necessary</w:t>
      </w:r>
      <w:bookmarkEnd w:id="2"/>
    </w:p>
    <w:p w14:paraId="22CD0BF7" w14:textId="214435D4" w:rsidR="001478D1" w:rsidRPr="001478D1" w:rsidRDefault="001478D1" w:rsidP="001478D1">
      <w:pPr>
        <w:jc w:val="both"/>
        <w:rPr>
          <w:rFonts w:asciiTheme="minorHAnsi" w:hAnsiTheme="minorHAnsi"/>
        </w:rPr>
      </w:pPr>
      <w:r w:rsidRPr="001478D1">
        <w:rPr>
          <w:rFonts w:asciiTheme="minorHAnsi" w:hAnsiTheme="minorHAnsi"/>
        </w:rPr>
        <w:t>CDC has provided funding and technical assistance in the development of a surveillance, education, and community engagement app called Kidenga (http://Kidenga.org), launched in the fall of 2016, to help prevent and control the spread of Aedes mosquito-borne diseases like Zika, dengue, and chikungunya in US-Mexico border communities. Developing a flexible and responsive framework for neighborhood-level environmental management is paramount to controlling mosquito populations, and without significant community engagement, mosquito control programs have often failed.  The Health Belief Model suggests that ‘cues to action’, in conjunction with other factors can improve the chances of the recipient of the cue performing health behaviors.  In a survey conducted by partners at the Arizona Department of State Health Services, participants ranked targeted weather-based alerts of mosquito risk as a top feature that would motivate them to use the Kidenga app regularly, and over 70% of pregnant women surveyed reported interest in such weather-based alerts. Therefore, the CDC Kidenga team seeks to explore potential solutions for be</w:t>
      </w:r>
      <w:r w:rsidR="00EE65E8">
        <w:rPr>
          <w:rFonts w:asciiTheme="minorHAnsi" w:hAnsiTheme="minorHAnsi"/>
        </w:rPr>
        <w:t>tter engaging pregnant women,</w:t>
      </w:r>
      <w:r w:rsidRPr="001478D1">
        <w:rPr>
          <w:rFonts w:asciiTheme="minorHAnsi" w:hAnsiTheme="minorHAnsi"/>
        </w:rPr>
        <w:t xml:space="preserve"> their families</w:t>
      </w:r>
      <w:r w:rsidR="00EE65E8">
        <w:rPr>
          <w:rFonts w:asciiTheme="minorHAnsi" w:hAnsiTheme="minorHAnsi"/>
        </w:rPr>
        <w:t xml:space="preserve"> and Maternal-Child Health Providers (MHPs) </w:t>
      </w:r>
      <w:r w:rsidRPr="001478D1">
        <w:rPr>
          <w:rFonts w:asciiTheme="minorHAnsi" w:hAnsiTheme="minorHAnsi"/>
        </w:rPr>
        <w:t xml:space="preserve">in mosquito-control in their environments through the Kindenga app. With this innovation, pregnant women, their families, and ultimately the communities using this app may improve their capacity to take action in mosquito control at the most critical risk periods. </w:t>
      </w:r>
    </w:p>
    <w:p w14:paraId="2F50C75E" w14:textId="77777777" w:rsidR="001478D1" w:rsidRPr="001478D1" w:rsidRDefault="001478D1" w:rsidP="001478D1">
      <w:pPr>
        <w:jc w:val="both"/>
        <w:rPr>
          <w:rFonts w:asciiTheme="minorHAnsi" w:hAnsiTheme="minorHAnsi"/>
        </w:rPr>
      </w:pPr>
    </w:p>
    <w:p w14:paraId="48FD234F" w14:textId="77777777" w:rsidR="001478D1" w:rsidRPr="001478D1" w:rsidRDefault="001478D1" w:rsidP="001478D1">
      <w:pPr>
        <w:jc w:val="both"/>
        <w:rPr>
          <w:rFonts w:asciiTheme="minorHAnsi" w:hAnsiTheme="minorHAnsi"/>
        </w:rPr>
      </w:pPr>
      <w:r w:rsidRPr="001478D1">
        <w:rPr>
          <w:rFonts w:asciiTheme="minorHAnsi" w:hAnsiTheme="minorHAnsi"/>
        </w:rPr>
        <w:t xml:space="preserve">Federal scientific agencies, like the CDC, rely on research and findings through public health surveillance, epidemiologic assessments, and evaluations that help them develop solutions (e.g. tools) for public health problems that ultimately are disseminated to end-users and stakeholders for adoption and use. However, anecdotal and empirical data show that many data-based, robust tools are never used or adopted by the intended end-user. One reason for this is that very often federal agencies make assumptions about what our end-users want and need. Through a “customer discovery” process, the Kidenga team will explore who their end-user is, the exact problem they are trying to solve for the end-user, and how the end-user wants to receive or use the solution from the team —which the team will then explore further  mainly through interviews with likely end-users. This information is important to creating usable solutions that are end-user centric and meaningful to users. </w:t>
      </w:r>
    </w:p>
    <w:p w14:paraId="32407673" w14:textId="77777777" w:rsidR="001478D1" w:rsidRPr="001478D1" w:rsidRDefault="001478D1" w:rsidP="001478D1">
      <w:pPr>
        <w:jc w:val="both"/>
        <w:rPr>
          <w:rFonts w:asciiTheme="minorHAnsi" w:hAnsiTheme="minorHAnsi"/>
        </w:rPr>
      </w:pPr>
    </w:p>
    <w:p w14:paraId="461A5FE1" w14:textId="7DD11269" w:rsidR="00304C7F" w:rsidRPr="00ED01F1" w:rsidRDefault="006B05AB" w:rsidP="00304C7F">
      <w:pPr>
        <w:jc w:val="both"/>
        <w:rPr>
          <w:rFonts w:asciiTheme="minorHAnsi" w:hAnsiTheme="minorHAnsi"/>
          <w:color w:val="000000"/>
        </w:rPr>
      </w:pPr>
      <w:r>
        <w:rPr>
          <w:rFonts w:asciiTheme="minorHAnsi" w:eastAsia="Times New Roman" w:hAnsiTheme="minorHAnsi"/>
        </w:rPr>
        <w:t xml:space="preserve">In this GenIC, NCEZID/DGQM </w:t>
      </w:r>
      <w:r w:rsidR="00BC3EF4">
        <w:rPr>
          <w:rFonts w:asciiTheme="minorHAnsi" w:eastAsia="Times New Roman" w:hAnsiTheme="minorHAnsi"/>
        </w:rPr>
        <w:t xml:space="preserve">project team </w:t>
      </w:r>
      <w:r>
        <w:rPr>
          <w:rFonts w:asciiTheme="minorHAnsi" w:eastAsia="Times New Roman" w:hAnsiTheme="minorHAnsi"/>
        </w:rPr>
        <w:t>requests OMB approval to con</w:t>
      </w:r>
      <w:r w:rsidR="00904863">
        <w:rPr>
          <w:rFonts w:asciiTheme="minorHAnsi" w:eastAsia="Times New Roman" w:hAnsiTheme="minorHAnsi"/>
        </w:rPr>
        <w:t xml:space="preserve">duct semi-structured interviews, </w:t>
      </w:r>
      <w:r w:rsidR="002445E2">
        <w:rPr>
          <w:rFonts w:asciiTheme="minorHAnsi" w:eastAsia="Times New Roman" w:hAnsiTheme="minorHAnsi"/>
        </w:rPr>
        <w:t>with M</w:t>
      </w:r>
      <w:r w:rsidR="000A2653">
        <w:rPr>
          <w:rFonts w:asciiTheme="minorHAnsi" w:eastAsia="Times New Roman" w:hAnsiTheme="minorHAnsi"/>
        </w:rPr>
        <w:t xml:space="preserve">aternal-Child </w:t>
      </w:r>
      <w:r w:rsidR="00EE65E8">
        <w:rPr>
          <w:rFonts w:asciiTheme="minorHAnsi" w:eastAsia="Times New Roman" w:hAnsiTheme="minorHAnsi"/>
        </w:rPr>
        <w:t>H</w:t>
      </w:r>
      <w:r w:rsidR="000A2653">
        <w:rPr>
          <w:rFonts w:asciiTheme="minorHAnsi" w:eastAsia="Times New Roman" w:hAnsiTheme="minorHAnsi"/>
        </w:rPr>
        <w:t xml:space="preserve">ealth </w:t>
      </w:r>
      <w:r w:rsidR="002445E2">
        <w:rPr>
          <w:rFonts w:asciiTheme="minorHAnsi" w:eastAsia="Times New Roman" w:hAnsiTheme="minorHAnsi"/>
        </w:rPr>
        <w:t>P</w:t>
      </w:r>
      <w:r w:rsidR="000A2653">
        <w:rPr>
          <w:rFonts w:asciiTheme="minorHAnsi" w:eastAsia="Times New Roman" w:hAnsiTheme="minorHAnsi"/>
        </w:rPr>
        <w:t>rovider</w:t>
      </w:r>
      <w:r w:rsidR="00EE65E8">
        <w:rPr>
          <w:rFonts w:asciiTheme="minorHAnsi" w:eastAsia="Times New Roman" w:hAnsiTheme="minorHAnsi"/>
        </w:rPr>
        <w:t>s</w:t>
      </w:r>
      <w:r w:rsidR="000A2653">
        <w:rPr>
          <w:rFonts w:asciiTheme="minorHAnsi" w:eastAsia="Times New Roman" w:hAnsiTheme="minorHAnsi"/>
        </w:rPr>
        <w:t xml:space="preserve"> (MHPs)</w:t>
      </w:r>
      <w:r w:rsidR="00EE65E8">
        <w:rPr>
          <w:rFonts w:asciiTheme="minorHAnsi" w:eastAsia="Times New Roman" w:hAnsiTheme="minorHAnsi"/>
        </w:rPr>
        <w:t xml:space="preserve">, </w:t>
      </w:r>
      <w:r w:rsidR="00904863">
        <w:rPr>
          <w:rFonts w:asciiTheme="minorHAnsi" w:eastAsia="Times New Roman" w:hAnsiTheme="minorHAnsi"/>
        </w:rPr>
        <w:t>t</w:t>
      </w:r>
      <w:r w:rsidR="00904863" w:rsidRPr="00904863">
        <w:rPr>
          <w:rFonts w:asciiTheme="minorHAnsi" w:eastAsia="Times New Roman" w:hAnsiTheme="minorHAnsi"/>
        </w:rPr>
        <w:t>o explore whether a community-based surveillance and education platform, Kidenga, would be likely to engage the public in reducing mosquito habitat by sending tailored, weather-based warnings of high-risk periods of mosquito reproduction and activity to users’ smart-phones, along with cues to action</w:t>
      </w:r>
      <w:r w:rsidR="00F1323E">
        <w:rPr>
          <w:rFonts w:asciiTheme="minorHAnsi" w:eastAsia="Times New Roman" w:hAnsiTheme="minorHAnsi"/>
        </w:rPr>
        <w:t xml:space="preserve">. </w:t>
      </w:r>
      <w:r w:rsidR="000C6919">
        <w:t>The</w:t>
      </w:r>
      <w:r w:rsidR="00620D28">
        <w:t xml:space="preserve">se </w:t>
      </w:r>
      <w:r w:rsidR="00FD5E1F">
        <w:t xml:space="preserve">CDC activities </w:t>
      </w:r>
      <w:r w:rsidR="00620D28">
        <w:t>are</w:t>
      </w:r>
      <w:r w:rsidR="00FD5E1F">
        <w:t xml:space="preserve"> authorized under Section 301 of the Public Health Service Act 42 </w:t>
      </w:r>
      <w:r w:rsidR="00B4537B">
        <w:t xml:space="preserve">U.S.C.241. </w:t>
      </w:r>
    </w:p>
    <w:p w14:paraId="56DC8DFA" w14:textId="663F8131" w:rsidR="00BC3EF4" w:rsidRDefault="00BC3EF4" w:rsidP="00B66115">
      <w:pPr>
        <w:jc w:val="both"/>
        <w:rPr>
          <w:rFonts w:asciiTheme="minorHAnsi" w:eastAsia="Times New Roman" w:hAnsiTheme="minorHAnsi"/>
        </w:rPr>
      </w:pPr>
    </w:p>
    <w:p w14:paraId="2D4C18AF" w14:textId="77777777" w:rsidR="00BC3EF4" w:rsidRPr="00B66115" w:rsidRDefault="00BC3EF4" w:rsidP="00B66115">
      <w:pPr>
        <w:jc w:val="both"/>
        <w:rPr>
          <w:rFonts w:asciiTheme="minorHAnsi" w:eastAsia="Times New Roman" w:hAnsiTheme="minorHAnsi"/>
        </w:rPr>
      </w:pPr>
    </w:p>
    <w:p w14:paraId="46BC16D6" w14:textId="77777777" w:rsidR="002B470C" w:rsidRPr="009A5895" w:rsidRDefault="002B470C" w:rsidP="005B2A35">
      <w:pPr>
        <w:pStyle w:val="Heading3"/>
        <w:rPr>
          <w:rFonts w:asciiTheme="minorHAnsi" w:hAnsiTheme="minorHAnsi"/>
          <w:sz w:val="22"/>
          <w:szCs w:val="22"/>
        </w:rPr>
      </w:pPr>
      <w:bookmarkStart w:id="3" w:name="_Toc466364031"/>
      <w:r w:rsidRPr="009A5895">
        <w:rPr>
          <w:rFonts w:asciiTheme="minorHAnsi" w:hAnsiTheme="minorHAnsi"/>
          <w:sz w:val="22"/>
          <w:szCs w:val="22"/>
        </w:rPr>
        <w:t>2. Purpose and Use of Information Collection</w:t>
      </w:r>
      <w:bookmarkEnd w:id="3"/>
      <w:r w:rsidRPr="009A5895">
        <w:rPr>
          <w:rFonts w:asciiTheme="minorHAnsi" w:hAnsiTheme="minorHAnsi"/>
          <w:sz w:val="22"/>
          <w:szCs w:val="22"/>
        </w:rPr>
        <w:t xml:space="preserve"> </w:t>
      </w:r>
    </w:p>
    <w:p w14:paraId="38C4ED7A" w14:textId="76E8E945" w:rsidR="00B81E58" w:rsidRDefault="00B81E58" w:rsidP="00E70242">
      <w:pPr>
        <w:autoSpaceDE w:val="0"/>
        <w:autoSpaceDN w:val="0"/>
        <w:adjustRightInd w:val="0"/>
        <w:jc w:val="both"/>
        <w:rPr>
          <w:rFonts w:asciiTheme="minorHAnsi" w:hAnsiTheme="minorHAnsi"/>
        </w:rPr>
      </w:pPr>
      <w:r w:rsidRPr="00B81E58">
        <w:rPr>
          <w:rFonts w:asciiTheme="minorHAnsi" w:eastAsia="Times New Roman" w:hAnsiTheme="minorHAnsi"/>
        </w:rPr>
        <w:t xml:space="preserve"> </w:t>
      </w:r>
      <w:r w:rsidR="00904863" w:rsidRPr="00726232">
        <w:rPr>
          <w:rFonts w:asciiTheme="minorHAnsi" w:hAnsiTheme="minorHAnsi"/>
        </w:rPr>
        <w:t xml:space="preserve">The CDC I-Catalyst program </w:t>
      </w:r>
      <w:r w:rsidR="00904863">
        <w:rPr>
          <w:rFonts w:asciiTheme="minorHAnsi" w:hAnsiTheme="minorHAnsi"/>
        </w:rPr>
        <w:t>guides participants through</w:t>
      </w:r>
      <w:r w:rsidR="00904863" w:rsidRPr="00726232">
        <w:rPr>
          <w:rFonts w:asciiTheme="minorHAnsi" w:hAnsiTheme="minorHAnsi"/>
        </w:rPr>
        <w:t xml:space="preserve"> a “customer discovery” process aimed at helping teams with a new solution </w:t>
      </w:r>
      <w:r w:rsidR="00904863">
        <w:rPr>
          <w:rFonts w:asciiTheme="minorHAnsi" w:hAnsiTheme="minorHAnsi"/>
        </w:rPr>
        <w:t xml:space="preserve">to </w:t>
      </w:r>
      <w:r w:rsidR="00904863" w:rsidRPr="00726232">
        <w:rPr>
          <w:rFonts w:asciiTheme="minorHAnsi" w:hAnsiTheme="minorHAnsi"/>
        </w:rPr>
        <w:t xml:space="preserve">identify their customers. This </w:t>
      </w:r>
      <w:r w:rsidR="00904863">
        <w:rPr>
          <w:rFonts w:asciiTheme="minorHAnsi" w:hAnsiTheme="minorHAnsi"/>
        </w:rPr>
        <w:t xml:space="preserve">is </w:t>
      </w:r>
      <w:r w:rsidR="00904863" w:rsidRPr="00726232">
        <w:rPr>
          <w:rFonts w:asciiTheme="minorHAnsi" w:hAnsiTheme="minorHAnsi"/>
        </w:rPr>
        <w:t>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w:t>
      </w:r>
      <w:r w:rsidR="00904863" w:rsidRPr="00ED01F1">
        <w:rPr>
          <w:rFonts w:asciiTheme="minorHAnsi" w:hAnsiTheme="minorHAnsi"/>
        </w:rPr>
        <w:t xml:space="preserve"> </w:t>
      </w:r>
      <w:r w:rsidR="00904863" w:rsidRPr="00B66115">
        <w:rPr>
          <w:rFonts w:asciiTheme="minorHAnsi" w:hAnsiTheme="minorHAnsi"/>
        </w:rPr>
        <w:t xml:space="preserve">Only conversations with potential </w:t>
      </w:r>
      <w:r w:rsidR="00904863">
        <w:rPr>
          <w:rFonts w:asciiTheme="minorHAnsi" w:hAnsiTheme="minorHAnsi"/>
        </w:rPr>
        <w:t>customers (stakeholders)</w:t>
      </w:r>
      <w:r w:rsidR="00904863" w:rsidRPr="00B66115">
        <w:rPr>
          <w:rFonts w:asciiTheme="minorHAnsi" w:hAnsiTheme="minorHAnsi"/>
        </w:rPr>
        <w:t xml:space="preserve"> can provide the facts from which hypotheses are proven or disproven about whether a solution (product, process, etc.) creates value for the intended beneficiaries.</w:t>
      </w:r>
      <w:r w:rsidR="00904863" w:rsidRPr="00342807">
        <w:t xml:space="preserve"> </w:t>
      </w:r>
      <w:r w:rsidR="00904863" w:rsidRPr="006F3E99">
        <w:rPr>
          <w:rFonts w:asciiTheme="minorHAnsi" w:hAnsiTheme="minorHAnsi"/>
        </w:rPr>
        <w:t>It is expected that participants will leave the program with the ability to evaluate and translate their insights into solutions</w:t>
      </w:r>
      <w:r w:rsidR="00904863">
        <w:rPr>
          <w:rFonts w:asciiTheme="minorHAnsi" w:hAnsiTheme="minorHAnsi"/>
        </w:rPr>
        <w:t xml:space="preserve"> that </w:t>
      </w:r>
      <w:r w:rsidR="00904863" w:rsidRPr="00B66115">
        <w:rPr>
          <w:rFonts w:asciiTheme="minorHAnsi" w:hAnsiTheme="minorHAnsi"/>
        </w:rPr>
        <w:t>have high levels of efficacy and user acceptability</w:t>
      </w:r>
      <w:r w:rsidR="00904863" w:rsidRPr="006F3E99">
        <w:rPr>
          <w:rFonts w:asciiTheme="minorHAnsi" w:hAnsiTheme="minorHAnsi"/>
        </w:rPr>
        <w:t>.</w:t>
      </w:r>
      <w:r w:rsidR="00904863">
        <w:rPr>
          <w:rFonts w:asciiTheme="minorHAnsi" w:hAnsiTheme="minorHAnsi"/>
        </w:rPr>
        <w:t xml:space="preserve"> The information collection is necessary to guide CDC project teams to create usable solutions that are customer centric and meaningful to users, whether it’s adhering to recommendations, policies, protocols, or interventions.  </w:t>
      </w:r>
    </w:p>
    <w:p w14:paraId="6049E9AF" w14:textId="77777777" w:rsidR="00904863" w:rsidRDefault="00904863" w:rsidP="00E70242">
      <w:pPr>
        <w:autoSpaceDE w:val="0"/>
        <w:autoSpaceDN w:val="0"/>
        <w:adjustRightInd w:val="0"/>
        <w:jc w:val="both"/>
        <w:rPr>
          <w:rFonts w:asciiTheme="minorHAnsi" w:eastAsia="Times New Roman" w:hAnsiTheme="minorHAnsi"/>
        </w:rPr>
      </w:pPr>
    </w:p>
    <w:p w14:paraId="542E2C03" w14:textId="531DA8CF" w:rsidR="001A7352" w:rsidRDefault="00E70242" w:rsidP="001A7352">
      <w:pPr>
        <w:autoSpaceDE w:val="0"/>
        <w:autoSpaceDN w:val="0"/>
        <w:adjustRightInd w:val="0"/>
        <w:jc w:val="both"/>
        <w:rPr>
          <w:rFonts w:asciiTheme="minorHAnsi" w:eastAsia="Times New Roman" w:hAnsiTheme="minorHAnsi"/>
        </w:rPr>
      </w:pPr>
      <w:r w:rsidRPr="00E70242">
        <w:rPr>
          <w:rFonts w:asciiTheme="minorHAnsi" w:eastAsia="Times New Roman" w:hAnsiTheme="minorHAnsi"/>
        </w:rPr>
        <w:t xml:space="preserve">The Health Belief Model (HBM), widely accepted to explain and predict health behaviors, suggests that people’s health behaviors are driven by a combination of perceived severity, susceptibility, barriers and benefits of the behavior, and cues to action. The Kidenga app addresses several components of the HBM including information about the severity of Zika, dengue, and chikungunya, number of cases of these diseases in the user’s county (i.e. susceptibility), and how to prevent and control mosquitoes to enhance self-efficacy.  However, Kidenga does not yet provide timely cues to action, which are critical as message fatigue can lead to complacency in health behaviors.  The National Center for Atmospheric Research has modelled Aedes abundance using weather inputs and other factors.  These models can be used to predict the relative abundance of Aedes mosquito populations, and could be used to create geo-tailored alerts of mosquito-risk to improve individual prevention behaviors when </w:t>
      </w:r>
      <w:r w:rsidR="00EC3793">
        <w:rPr>
          <w:rFonts w:asciiTheme="minorHAnsi" w:eastAsia="Times New Roman" w:hAnsiTheme="minorHAnsi"/>
        </w:rPr>
        <w:t>they are</w:t>
      </w:r>
      <w:r w:rsidRPr="00E70242">
        <w:rPr>
          <w:rFonts w:asciiTheme="minorHAnsi" w:eastAsia="Times New Roman" w:hAnsiTheme="minorHAnsi"/>
        </w:rPr>
        <w:t xml:space="preserve"> most-needed.</w:t>
      </w:r>
      <w:r w:rsidR="001A7352" w:rsidRPr="001A7352">
        <w:rPr>
          <w:rFonts w:asciiTheme="minorHAnsi" w:eastAsia="Times New Roman" w:hAnsiTheme="minorHAnsi"/>
        </w:rPr>
        <w:t xml:space="preserve"> </w:t>
      </w:r>
      <w:r w:rsidR="001A7352" w:rsidRPr="00E70242">
        <w:rPr>
          <w:rFonts w:asciiTheme="minorHAnsi" w:eastAsia="Times New Roman" w:hAnsiTheme="minorHAnsi"/>
        </w:rPr>
        <w:t>A</w:t>
      </w:r>
      <w:r w:rsidR="001A7352">
        <w:rPr>
          <w:rFonts w:asciiTheme="minorHAnsi" w:eastAsia="Times New Roman" w:hAnsiTheme="minorHAnsi"/>
        </w:rPr>
        <w:t>n example a</w:t>
      </w:r>
      <w:r w:rsidR="001A7352" w:rsidRPr="00E70242">
        <w:rPr>
          <w:rFonts w:asciiTheme="minorHAnsi" w:eastAsia="Times New Roman" w:hAnsiTheme="minorHAnsi"/>
        </w:rPr>
        <w:t>lert</w:t>
      </w:r>
      <w:r w:rsidR="001A7352">
        <w:rPr>
          <w:rFonts w:asciiTheme="minorHAnsi" w:eastAsia="Times New Roman" w:hAnsiTheme="minorHAnsi"/>
        </w:rPr>
        <w:t xml:space="preserve"> might read:</w:t>
      </w:r>
    </w:p>
    <w:p w14:paraId="0A5B5898" w14:textId="77777777" w:rsidR="001A7352" w:rsidRPr="004338D8" w:rsidRDefault="001A7352" w:rsidP="00C573FA">
      <w:pPr>
        <w:autoSpaceDE w:val="0"/>
        <w:autoSpaceDN w:val="0"/>
        <w:adjustRightInd w:val="0"/>
        <w:ind w:left="1440" w:right="1440"/>
        <w:jc w:val="both"/>
        <w:rPr>
          <w:rFonts w:asciiTheme="minorHAnsi" w:eastAsia="Times New Roman" w:hAnsiTheme="minorHAnsi"/>
          <w:i/>
        </w:rPr>
      </w:pPr>
      <w:r w:rsidRPr="004338D8">
        <w:rPr>
          <w:rFonts w:asciiTheme="minorHAnsi" w:eastAsia="Times New Roman" w:hAnsiTheme="minorHAnsi"/>
          <w:i/>
        </w:rPr>
        <w:t>“Due to the recent rain in Brownsville and current temperatures, mosquitoes can hatch in 4 days. Take Action! Remove standing water from inside and outside your home. Clear your yard of anything that can collect water.”</w:t>
      </w:r>
    </w:p>
    <w:p w14:paraId="285E616F" w14:textId="7E6BC527" w:rsidR="00620D28" w:rsidRDefault="001A7352" w:rsidP="00C573FA">
      <w:pPr>
        <w:autoSpaceDE w:val="0"/>
        <w:autoSpaceDN w:val="0"/>
        <w:adjustRightInd w:val="0"/>
        <w:ind w:right="720"/>
        <w:jc w:val="both"/>
        <w:rPr>
          <w:rFonts w:asciiTheme="minorHAnsi" w:eastAsia="Times New Roman" w:hAnsiTheme="minorHAnsi"/>
        </w:rPr>
      </w:pPr>
      <w:r w:rsidRPr="00E70242">
        <w:rPr>
          <w:rFonts w:asciiTheme="minorHAnsi" w:eastAsia="Times New Roman" w:hAnsiTheme="minorHAnsi"/>
        </w:rPr>
        <w:t xml:space="preserve">The alert could also link to an existing interactive graphic of a home within the app, with specific recommendations on where to look for standing water, and how to treat it.  </w:t>
      </w:r>
      <w:r w:rsidR="00F315F1">
        <w:rPr>
          <w:rFonts w:asciiTheme="minorHAnsi" w:eastAsia="Times New Roman" w:hAnsiTheme="minorHAnsi"/>
        </w:rPr>
        <w:t>Finally, t</w:t>
      </w:r>
      <w:r w:rsidRPr="00E70242">
        <w:rPr>
          <w:rFonts w:asciiTheme="minorHAnsi" w:eastAsia="Times New Roman" w:hAnsiTheme="minorHAnsi"/>
        </w:rPr>
        <w:t xml:space="preserve">he alert could be shared within the users social networks like Facebook, Twitter, and Google +. </w:t>
      </w:r>
      <w:r>
        <w:rPr>
          <w:rFonts w:asciiTheme="minorHAnsi" w:eastAsia="Times New Roman" w:hAnsiTheme="minorHAnsi"/>
        </w:rPr>
        <w:t xml:space="preserve"> </w:t>
      </w:r>
    </w:p>
    <w:p w14:paraId="104ABB93" w14:textId="77777777" w:rsidR="00620D28" w:rsidRDefault="00620D28" w:rsidP="00144BDE">
      <w:pPr>
        <w:autoSpaceDE w:val="0"/>
        <w:autoSpaceDN w:val="0"/>
        <w:adjustRightInd w:val="0"/>
        <w:jc w:val="both"/>
        <w:rPr>
          <w:rFonts w:asciiTheme="minorHAnsi" w:eastAsia="Times New Roman" w:hAnsiTheme="minorHAnsi"/>
        </w:rPr>
      </w:pPr>
    </w:p>
    <w:p w14:paraId="5E5B762D" w14:textId="12732036" w:rsidR="00B85B7E" w:rsidRDefault="00BC3EF4">
      <w:pPr>
        <w:autoSpaceDE w:val="0"/>
        <w:autoSpaceDN w:val="0"/>
        <w:adjustRightInd w:val="0"/>
        <w:jc w:val="both"/>
        <w:rPr>
          <w:rFonts w:asciiTheme="minorHAnsi" w:eastAsia="Times New Roman" w:hAnsiTheme="minorHAnsi"/>
        </w:rPr>
      </w:pPr>
      <w:r>
        <w:rPr>
          <w:rFonts w:asciiTheme="minorHAnsi" w:eastAsia="Times New Roman" w:hAnsiTheme="minorHAnsi"/>
        </w:rPr>
        <w:t>The project team</w:t>
      </w:r>
      <w:r w:rsidR="00E70242" w:rsidRPr="00E70242">
        <w:rPr>
          <w:rFonts w:asciiTheme="minorHAnsi" w:eastAsia="Times New Roman" w:hAnsiTheme="minorHAnsi"/>
        </w:rPr>
        <w:t xml:space="preserve"> would like to engage community members in an iterative process to </w:t>
      </w:r>
      <w:r w:rsidR="001A7352">
        <w:rPr>
          <w:rFonts w:asciiTheme="minorHAnsi" w:eastAsia="Times New Roman" w:hAnsiTheme="minorHAnsi"/>
        </w:rPr>
        <w:t>assess</w:t>
      </w:r>
      <w:r w:rsidR="00E70242" w:rsidRPr="00E70242">
        <w:rPr>
          <w:rFonts w:asciiTheme="minorHAnsi" w:eastAsia="Times New Roman" w:hAnsiTheme="minorHAnsi"/>
        </w:rPr>
        <w:t xml:space="preserve"> the acceptability, content and frequency of messages that will most likely spur action to reduce mosquito habitat. </w:t>
      </w:r>
      <w:r w:rsidR="00934C48">
        <w:rPr>
          <w:rFonts w:asciiTheme="minorHAnsi" w:eastAsia="Times New Roman" w:hAnsiTheme="minorHAnsi"/>
        </w:rPr>
        <w:t xml:space="preserve">The first step in this process is to improve understanding of </w:t>
      </w:r>
      <w:r>
        <w:rPr>
          <w:rFonts w:asciiTheme="minorHAnsi" w:eastAsia="Times New Roman" w:hAnsiTheme="minorHAnsi"/>
        </w:rPr>
        <w:t>individual community members in areas with high mosquitos</w:t>
      </w:r>
      <w:r w:rsidR="0070695C">
        <w:rPr>
          <w:rFonts w:asciiTheme="minorHAnsi" w:eastAsia="Times New Roman" w:hAnsiTheme="minorHAnsi"/>
        </w:rPr>
        <w:t xml:space="preserve"> </w:t>
      </w:r>
      <w:r w:rsidR="008E4649">
        <w:rPr>
          <w:rFonts w:asciiTheme="minorHAnsi" w:eastAsia="Times New Roman" w:hAnsiTheme="minorHAnsi"/>
        </w:rPr>
        <w:t>with re</w:t>
      </w:r>
      <w:r w:rsidR="00B57EB0">
        <w:rPr>
          <w:rFonts w:asciiTheme="minorHAnsi" w:eastAsia="Times New Roman" w:hAnsiTheme="minorHAnsi"/>
        </w:rPr>
        <w:t xml:space="preserve">gard </w:t>
      </w:r>
      <w:r w:rsidR="0070695C">
        <w:rPr>
          <w:rFonts w:asciiTheme="minorHAnsi" w:eastAsia="Times New Roman" w:hAnsiTheme="minorHAnsi"/>
        </w:rPr>
        <w:t xml:space="preserve">to vector control. If </w:t>
      </w:r>
      <w:r w:rsidR="004C6495">
        <w:rPr>
          <w:rFonts w:asciiTheme="minorHAnsi" w:eastAsia="Times New Roman" w:hAnsiTheme="minorHAnsi"/>
        </w:rPr>
        <w:t xml:space="preserve">findings suggest that a smartphone-based app may be useful and practicable, </w:t>
      </w:r>
      <w:r>
        <w:rPr>
          <w:rFonts w:asciiTheme="minorHAnsi" w:eastAsia="Times New Roman" w:hAnsiTheme="minorHAnsi"/>
        </w:rPr>
        <w:t xml:space="preserve">the project team at </w:t>
      </w:r>
      <w:r w:rsidR="004C6495">
        <w:rPr>
          <w:rFonts w:asciiTheme="minorHAnsi" w:eastAsia="Times New Roman" w:hAnsiTheme="minorHAnsi"/>
        </w:rPr>
        <w:t xml:space="preserve">NCEZID/DGQM will </w:t>
      </w:r>
      <w:r w:rsidR="00B011B6">
        <w:rPr>
          <w:rFonts w:asciiTheme="minorHAnsi" w:eastAsia="Times New Roman" w:hAnsiTheme="minorHAnsi"/>
        </w:rPr>
        <w:t xml:space="preserve">continue the development of </w:t>
      </w:r>
      <w:r w:rsidR="008E4649">
        <w:rPr>
          <w:rFonts w:asciiTheme="minorHAnsi" w:eastAsia="Times New Roman" w:hAnsiTheme="minorHAnsi"/>
        </w:rPr>
        <w:t xml:space="preserve">targeted </w:t>
      </w:r>
      <w:r w:rsidR="00B011B6">
        <w:rPr>
          <w:rFonts w:asciiTheme="minorHAnsi" w:eastAsia="Times New Roman" w:hAnsiTheme="minorHAnsi"/>
        </w:rPr>
        <w:t xml:space="preserve">messages </w:t>
      </w:r>
      <w:r w:rsidR="008E4649">
        <w:rPr>
          <w:rFonts w:asciiTheme="minorHAnsi" w:eastAsia="Times New Roman" w:hAnsiTheme="minorHAnsi"/>
        </w:rPr>
        <w:t>for</w:t>
      </w:r>
      <w:r w:rsidR="00B011B6">
        <w:rPr>
          <w:rFonts w:asciiTheme="minorHAnsi" w:eastAsia="Times New Roman" w:hAnsiTheme="minorHAnsi"/>
        </w:rPr>
        <w:t xml:space="preserve"> distribut</w:t>
      </w:r>
      <w:r w:rsidR="008E4649">
        <w:rPr>
          <w:rFonts w:asciiTheme="minorHAnsi" w:eastAsia="Times New Roman" w:hAnsiTheme="minorHAnsi"/>
        </w:rPr>
        <w:t>ion</w:t>
      </w:r>
      <w:r w:rsidR="00B011B6">
        <w:rPr>
          <w:rFonts w:asciiTheme="minorHAnsi" w:eastAsia="Times New Roman" w:hAnsiTheme="minorHAnsi"/>
        </w:rPr>
        <w:t xml:space="preserve"> via the</w:t>
      </w:r>
      <w:r w:rsidR="0070695C">
        <w:rPr>
          <w:rFonts w:asciiTheme="minorHAnsi" w:eastAsia="Times New Roman" w:hAnsiTheme="minorHAnsi"/>
        </w:rPr>
        <w:t xml:space="preserve"> Kidenga platform.</w:t>
      </w:r>
      <w:r w:rsidR="00934C48">
        <w:rPr>
          <w:rFonts w:asciiTheme="minorHAnsi" w:eastAsia="Times New Roman" w:hAnsiTheme="minorHAnsi"/>
        </w:rPr>
        <w:t xml:space="preserve"> </w:t>
      </w:r>
    </w:p>
    <w:p w14:paraId="75D17E20" w14:textId="77777777" w:rsidR="00B85B7E" w:rsidRDefault="00B85B7E" w:rsidP="00144BDE">
      <w:pPr>
        <w:autoSpaceDE w:val="0"/>
        <w:autoSpaceDN w:val="0"/>
        <w:adjustRightInd w:val="0"/>
        <w:jc w:val="both"/>
        <w:rPr>
          <w:rFonts w:asciiTheme="minorHAnsi" w:eastAsia="Times New Roman" w:hAnsiTheme="minorHAnsi"/>
        </w:rPr>
      </w:pPr>
    </w:p>
    <w:p w14:paraId="763B1C79" w14:textId="4B760F83" w:rsidR="00904863" w:rsidRPr="001478D1" w:rsidRDefault="00556E61" w:rsidP="00904863">
      <w:pPr>
        <w:jc w:val="both"/>
        <w:rPr>
          <w:rFonts w:asciiTheme="minorHAnsi" w:hAnsiTheme="minorHAnsi"/>
        </w:rPr>
      </w:pPr>
      <w:r>
        <w:rPr>
          <w:rFonts w:asciiTheme="minorHAnsi" w:eastAsia="Times New Roman" w:hAnsiTheme="minorHAnsi"/>
        </w:rPr>
        <w:t>The information collected</w:t>
      </w:r>
      <w:r w:rsidR="001F1862" w:rsidRPr="001F1862">
        <w:rPr>
          <w:rFonts w:asciiTheme="minorHAnsi" w:eastAsia="Times New Roman" w:hAnsiTheme="minorHAnsi"/>
        </w:rPr>
        <w:t xml:space="preserve"> will be used </w:t>
      </w:r>
      <w:r w:rsidR="00904863">
        <w:rPr>
          <w:rFonts w:asciiTheme="minorHAnsi" w:eastAsia="Times New Roman" w:hAnsiTheme="minorHAnsi"/>
        </w:rPr>
        <w:t xml:space="preserve">by </w:t>
      </w:r>
      <w:r w:rsidR="00904863" w:rsidRPr="001478D1">
        <w:rPr>
          <w:rFonts w:asciiTheme="minorHAnsi" w:hAnsiTheme="minorHAnsi"/>
        </w:rPr>
        <w:t xml:space="preserve">the Kidenga team to talk with MHPs to better understand the end-user, the problem, </w:t>
      </w:r>
      <w:r w:rsidR="00894B52">
        <w:rPr>
          <w:rFonts w:asciiTheme="minorHAnsi" w:hAnsiTheme="minorHAnsi"/>
        </w:rPr>
        <w:t>and the appropriate solutions.</w:t>
      </w:r>
      <w:r w:rsidR="002445E2">
        <w:rPr>
          <w:rFonts w:asciiTheme="minorHAnsi" w:hAnsiTheme="minorHAnsi"/>
        </w:rPr>
        <w:t xml:space="preserve"> The team hopes to seek input from MHP</w:t>
      </w:r>
      <w:r w:rsidR="00894B52">
        <w:rPr>
          <w:rFonts w:asciiTheme="minorHAnsi" w:hAnsiTheme="minorHAnsi"/>
        </w:rPr>
        <w:t>s because they provide care to pregnant women and their families and can assist in providing useful information for the educational component of the alerts to be similar to their patient visit interaction</w:t>
      </w:r>
      <w:r w:rsidR="002445E2">
        <w:rPr>
          <w:rFonts w:asciiTheme="minorHAnsi" w:hAnsiTheme="minorHAnsi"/>
        </w:rPr>
        <w:t>s</w:t>
      </w:r>
      <w:r w:rsidR="00894B52">
        <w:rPr>
          <w:rFonts w:asciiTheme="minorHAnsi" w:hAnsiTheme="minorHAnsi"/>
        </w:rPr>
        <w:t>. It will also serve as a way t</w:t>
      </w:r>
      <w:r w:rsidR="002445E2">
        <w:rPr>
          <w:rFonts w:asciiTheme="minorHAnsi" w:hAnsiTheme="minorHAnsi"/>
        </w:rPr>
        <w:t>o inform the project team on how best M</w:t>
      </w:r>
      <w:r w:rsidR="00894B52">
        <w:rPr>
          <w:rFonts w:asciiTheme="minorHAnsi" w:hAnsiTheme="minorHAnsi"/>
        </w:rPr>
        <w:t>H</w:t>
      </w:r>
      <w:r w:rsidR="002445E2">
        <w:rPr>
          <w:rFonts w:asciiTheme="minorHAnsi" w:hAnsiTheme="minorHAnsi"/>
        </w:rPr>
        <w:t>P</w:t>
      </w:r>
      <w:r w:rsidR="00894B52">
        <w:rPr>
          <w:rFonts w:asciiTheme="minorHAnsi" w:hAnsiTheme="minorHAnsi"/>
        </w:rPr>
        <w:t xml:space="preserve">s want to receive the educational alerts to better inform and prepare for their patients, with the latest information about mosquito and disease risk. </w:t>
      </w:r>
      <w:r w:rsidR="00904863" w:rsidRPr="001478D1">
        <w:rPr>
          <w:rFonts w:asciiTheme="minorHAnsi" w:hAnsiTheme="minorHAnsi"/>
        </w:rPr>
        <w:t>Ultimately, the team aims to develop an innovative, low-resource approach to facilitate improved community engagement in mosquito control.</w:t>
      </w:r>
      <w:r w:rsidR="00904863" w:rsidRPr="00904863">
        <w:t xml:space="preserve"> </w:t>
      </w:r>
      <w:r w:rsidR="00904863" w:rsidRPr="00904863">
        <w:rPr>
          <w:rFonts w:asciiTheme="minorHAnsi" w:hAnsiTheme="minorHAnsi"/>
        </w:rPr>
        <w:t xml:space="preserve">Resulting data will be used for internal decision making regarding CDC’s support of the development of the weather-based alerts and to provide suggestions for improving community engagement features of the Kidenga app. </w:t>
      </w:r>
      <w:r w:rsidR="00D45EB7" w:rsidRPr="00D45EB7">
        <w:rPr>
          <w:rFonts w:asciiTheme="minorHAnsi" w:hAnsiTheme="minorHAnsi"/>
        </w:rPr>
        <w:t>The collected information will be used for internal decision-making purposes.</w:t>
      </w:r>
      <w:r w:rsidR="00D45EB7">
        <w:rPr>
          <w:rFonts w:asciiTheme="minorHAnsi" w:hAnsiTheme="minorHAnsi"/>
        </w:rPr>
        <w:t xml:space="preserve"> </w:t>
      </w:r>
      <w:r w:rsidR="00904863" w:rsidRPr="00904863">
        <w:rPr>
          <w:rFonts w:asciiTheme="minorHAnsi" w:hAnsiTheme="minorHAnsi"/>
        </w:rPr>
        <w:t>The data collection is not designed to obtain generalizable knowledge, but to inform the CDC Kidenga team’s efforts among a targeted population.</w:t>
      </w:r>
    </w:p>
    <w:p w14:paraId="4283A0F9" w14:textId="77777777" w:rsidR="00304C7F" w:rsidRDefault="00304C7F" w:rsidP="00304C7F">
      <w:pPr>
        <w:autoSpaceDE w:val="0"/>
        <w:autoSpaceDN w:val="0"/>
        <w:adjustRightInd w:val="0"/>
        <w:jc w:val="both"/>
        <w:rPr>
          <w:rFonts w:asciiTheme="minorHAnsi" w:eastAsia="Times New Roman" w:hAnsiTheme="minorHAnsi"/>
        </w:rPr>
      </w:pPr>
    </w:p>
    <w:p w14:paraId="4EC34008" w14:textId="77777777" w:rsidR="002B470C" w:rsidRPr="009A5895" w:rsidRDefault="002B470C" w:rsidP="005B2A35">
      <w:pPr>
        <w:pStyle w:val="Heading3"/>
        <w:rPr>
          <w:rFonts w:asciiTheme="minorHAnsi" w:hAnsiTheme="minorHAnsi"/>
          <w:sz w:val="22"/>
          <w:szCs w:val="22"/>
        </w:rPr>
      </w:pPr>
      <w:bookmarkStart w:id="4" w:name="_Toc466364032"/>
      <w:r w:rsidRPr="009A5895">
        <w:rPr>
          <w:rFonts w:asciiTheme="minorHAnsi" w:hAnsiTheme="minorHAnsi"/>
          <w:sz w:val="22"/>
          <w:szCs w:val="22"/>
        </w:rPr>
        <w:t>3. Use of Improved Information Technology and Burden Reduction</w:t>
      </w:r>
      <w:bookmarkEnd w:id="4"/>
      <w:r w:rsidRPr="009A5895">
        <w:rPr>
          <w:rFonts w:asciiTheme="minorHAnsi" w:hAnsiTheme="minorHAnsi"/>
          <w:sz w:val="22"/>
          <w:szCs w:val="22"/>
        </w:rPr>
        <w:t xml:space="preserve"> </w:t>
      </w:r>
    </w:p>
    <w:p w14:paraId="337C5477" w14:textId="3B973B03" w:rsidR="00494E3D" w:rsidRPr="00681832" w:rsidRDefault="00B75614" w:rsidP="00681832">
      <w:pPr>
        <w:jc w:val="both"/>
        <w:rPr>
          <w:rFonts w:asciiTheme="minorHAnsi" w:hAnsiTheme="minorHAnsi"/>
        </w:rPr>
      </w:pPr>
      <w:r w:rsidRPr="00681832">
        <w:rPr>
          <w:rFonts w:asciiTheme="minorHAnsi" w:hAnsiTheme="minorHAnsi"/>
        </w:rPr>
        <w:t>The interviews will be conducted in person, on-site</w:t>
      </w:r>
      <w:r w:rsidR="00D97262">
        <w:rPr>
          <w:rFonts w:asciiTheme="minorHAnsi" w:hAnsiTheme="minorHAnsi"/>
        </w:rPr>
        <w:t xml:space="preserve"> </w:t>
      </w:r>
      <w:r w:rsidR="00126315">
        <w:rPr>
          <w:rFonts w:asciiTheme="minorHAnsi" w:hAnsiTheme="minorHAnsi"/>
        </w:rPr>
        <w:t xml:space="preserve">or by virtual video conferencing like Skype for Business or Adobe Connect </w:t>
      </w:r>
      <w:r w:rsidR="00D97262">
        <w:rPr>
          <w:rFonts w:asciiTheme="minorHAnsi" w:hAnsiTheme="minorHAnsi"/>
        </w:rPr>
        <w:t>(</w:t>
      </w:r>
      <w:r w:rsidR="0000485E">
        <w:rPr>
          <w:rFonts w:asciiTheme="minorHAnsi" w:hAnsiTheme="minorHAnsi"/>
        </w:rPr>
        <w:t>Att. 1 – Interview guide</w:t>
      </w:r>
      <w:r w:rsidR="00D97262">
        <w:rPr>
          <w:rFonts w:asciiTheme="minorHAnsi" w:hAnsiTheme="minorHAnsi"/>
        </w:rPr>
        <w:t>)</w:t>
      </w:r>
      <w:r w:rsidRPr="00681832">
        <w:rPr>
          <w:rFonts w:asciiTheme="minorHAnsi" w:hAnsiTheme="minorHAnsi"/>
        </w:rPr>
        <w:t xml:space="preserve">.  Using </w:t>
      </w:r>
      <w:r w:rsidR="00095972">
        <w:rPr>
          <w:rFonts w:asciiTheme="minorHAnsi" w:hAnsiTheme="minorHAnsi"/>
        </w:rPr>
        <w:t xml:space="preserve">formative </w:t>
      </w:r>
      <w:r w:rsidR="00FD5E1F">
        <w:rPr>
          <w:rFonts w:asciiTheme="minorHAnsi" w:hAnsiTheme="minorHAnsi"/>
        </w:rPr>
        <w:t xml:space="preserve">interview </w:t>
      </w:r>
      <w:r w:rsidRPr="00681832">
        <w:rPr>
          <w:rFonts w:asciiTheme="minorHAnsi" w:hAnsiTheme="minorHAnsi"/>
        </w:rPr>
        <w:t xml:space="preserve">protocols allows </w:t>
      </w:r>
      <w:r w:rsidR="00095972">
        <w:rPr>
          <w:rFonts w:asciiTheme="minorHAnsi" w:hAnsiTheme="minorHAnsi"/>
        </w:rPr>
        <w:t xml:space="preserve">the </w:t>
      </w:r>
      <w:r w:rsidR="00FD5E1F">
        <w:rPr>
          <w:rFonts w:asciiTheme="minorHAnsi" w:hAnsiTheme="minorHAnsi"/>
        </w:rPr>
        <w:t>interviewer</w:t>
      </w:r>
      <w:r w:rsidRPr="00681832">
        <w:rPr>
          <w:rFonts w:asciiTheme="minorHAnsi" w:hAnsiTheme="minorHAnsi"/>
        </w:rPr>
        <w:t xml:space="preserve"> to follow the </w:t>
      </w:r>
      <w:r w:rsidR="00FD5E1F">
        <w:rPr>
          <w:rFonts w:asciiTheme="minorHAnsi" w:hAnsiTheme="minorHAnsi"/>
        </w:rPr>
        <w:t>respondent’</w:t>
      </w:r>
      <w:r w:rsidR="00FD5E1F" w:rsidRPr="00681832">
        <w:rPr>
          <w:rFonts w:asciiTheme="minorHAnsi" w:hAnsiTheme="minorHAnsi"/>
        </w:rPr>
        <w:t>s</w:t>
      </w:r>
      <w:r w:rsidRPr="00681832">
        <w:rPr>
          <w:rFonts w:asciiTheme="minorHAnsi" w:hAnsiTheme="minorHAnsi"/>
        </w:rPr>
        <w:t xml:space="preserve"> lead during in-person </w:t>
      </w:r>
      <w:r w:rsidR="00095972">
        <w:rPr>
          <w:rFonts w:asciiTheme="minorHAnsi" w:hAnsiTheme="minorHAnsi"/>
        </w:rPr>
        <w:t>conversations</w:t>
      </w:r>
      <w:r w:rsidRPr="00681832">
        <w:rPr>
          <w:rFonts w:asciiTheme="minorHAnsi" w:hAnsiTheme="minorHAnsi"/>
        </w:rPr>
        <w:t xml:space="preserve">. </w:t>
      </w:r>
      <w:r w:rsidR="00B4537B">
        <w:rPr>
          <w:rFonts w:asciiTheme="minorHAnsi" w:hAnsiTheme="minorHAnsi"/>
        </w:rPr>
        <w:t>T</w:t>
      </w:r>
      <w:r w:rsidRPr="00681832">
        <w:rPr>
          <w:rFonts w:asciiTheme="minorHAnsi" w:hAnsiTheme="minorHAnsi"/>
        </w:rPr>
        <w:t xml:space="preserve">his wouldn’t be possible if a list of fixed questions were used.  This also is not possible if automated, technological-based collection techniques, such as a web-based survey, are used.  On-site, in-person interviews allow interviewers to establish rapport with respondents and produce visual cues for interpreting responses that may require further probing or clarification.  </w:t>
      </w:r>
      <w:r w:rsidR="00A73F24">
        <w:rPr>
          <w:rFonts w:asciiTheme="minorHAnsi" w:hAnsiTheme="minorHAnsi"/>
        </w:rPr>
        <w:t xml:space="preserve">However, there are instances where teams can use improved information technology such as Skype or video conferencing for interviews to </w:t>
      </w:r>
      <w:r w:rsidR="000C05EC">
        <w:rPr>
          <w:rFonts w:asciiTheme="minorHAnsi" w:hAnsiTheme="minorHAnsi"/>
        </w:rPr>
        <w:t>enhance convenience and</w:t>
      </w:r>
      <w:r w:rsidR="00A73F24">
        <w:rPr>
          <w:rFonts w:asciiTheme="minorHAnsi" w:hAnsiTheme="minorHAnsi"/>
        </w:rPr>
        <w:t xml:space="preserve"> provide flexibility in responder’s schedule.  </w:t>
      </w:r>
      <w:r w:rsidR="00494E3D" w:rsidRPr="00681832">
        <w:rPr>
          <w:rFonts w:asciiTheme="minorHAnsi" w:hAnsiTheme="minorHAnsi"/>
        </w:rPr>
        <w:t xml:space="preserve"> </w:t>
      </w:r>
    </w:p>
    <w:p w14:paraId="43C11FBD" w14:textId="77777777" w:rsidR="00F52FC0" w:rsidRPr="009A5895" w:rsidRDefault="00F52FC0" w:rsidP="00DC2CD8">
      <w:pPr>
        <w:jc w:val="both"/>
        <w:rPr>
          <w:rFonts w:asciiTheme="minorHAnsi" w:hAnsiTheme="minorHAnsi"/>
        </w:rPr>
      </w:pPr>
    </w:p>
    <w:p w14:paraId="62EB6C93" w14:textId="77777777" w:rsidR="002B470C" w:rsidRPr="009A5895" w:rsidRDefault="002B470C" w:rsidP="005B2A35">
      <w:pPr>
        <w:pStyle w:val="Heading3"/>
        <w:rPr>
          <w:rFonts w:asciiTheme="minorHAnsi" w:hAnsiTheme="minorHAnsi"/>
          <w:sz w:val="22"/>
          <w:szCs w:val="22"/>
        </w:rPr>
      </w:pPr>
      <w:bookmarkStart w:id="5" w:name="_Toc466364033"/>
      <w:r w:rsidRPr="009A5895">
        <w:rPr>
          <w:rFonts w:asciiTheme="minorHAnsi" w:hAnsiTheme="minorHAnsi"/>
          <w:sz w:val="22"/>
          <w:szCs w:val="22"/>
        </w:rPr>
        <w:t>4. Efforts to Identify Duplication and Use of Similar Information</w:t>
      </w:r>
      <w:bookmarkEnd w:id="5"/>
      <w:r w:rsidRPr="009A5895">
        <w:rPr>
          <w:rFonts w:asciiTheme="minorHAnsi" w:hAnsiTheme="minorHAnsi"/>
          <w:sz w:val="22"/>
          <w:szCs w:val="22"/>
        </w:rPr>
        <w:t xml:space="preserve"> </w:t>
      </w:r>
    </w:p>
    <w:p w14:paraId="7CB13836" w14:textId="4258A523" w:rsidR="00604F78" w:rsidRDefault="006D5784" w:rsidP="00C51751">
      <w:pPr>
        <w:jc w:val="both"/>
        <w:rPr>
          <w:rFonts w:asciiTheme="minorHAnsi" w:hAnsiTheme="minorHAnsi"/>
        </w:rPr>
      </w:pPr>
      <w:r>
        <w:rPr>
          <w:rFonts w:asciiTheme="minorHAnsi" w:hAnsiTheme="minorHAnsi"/>
        </w:rPr>
        <w:t>Th</w:t>
      </w:r>
      <w:r w:rsidR="00126315">
        <w:rPr>
          <w:rFonts w:asciiTheme="minorHAnsi" w:hAnsiTheme="minorHAnsi"/>
        </w:rPr>
        <w:t>is</w:t>
      </w:r>
      <w:r>
        <w:rPr>
          <w:rFonts w:asciiTheme="minorHAnsi" w:hAnsiTheme="minorHAnsi"/>
        </w:rPr>
        <w:t xml:space="preserve"> is a unique</w:t>
      </w:r>
      <w:r w:rsidR="00F52FC0">
        <w:rPr>
          <w:rFonts w:asciiTheme="minorHAnsi" w:hAnsiTheme="minorHAnsi"/>
        </w:rPr>
        <w:t xml:space="preserve"> I-Catalyst</w:t>
      </w:r>
      <w:r w:rsidR="00782B24">
        <w:rPr>
          <w:rFonts w:asciiTheme="minorHAnsi" w:hAnsiTheme="minorHAnsi"/>
        </w:rPr>
        <w:t xml:space="preserve"> project </w:t>
      </w:r>
      <w:r>
        <w:rPr>
          <w:rFonts w:asciiTheme="minorHAnsi" w:hAnsiTheme="minorHAnsi"/>
        </w:rPr>
        <w:t xml:space="preserve">and a new </w:t>
      </w:r>
      <w:r w:rsidR="0074690D">
        <w:rPr>
          <w:rFonts w:asciiTheme="minorHAnsi" w:hAnsiTheme="minorHAnsi"/>
        </w:rPr>
        <w:t>proposed solution</w:t>
      </w:r>
      <w:r w:rsidR="00F52FC0">
        <w:rPr>
          <w:rFonts w:asciiTheme="minorHAnsi" w:hAnsiTheme="minorHAnsi"/>
        </w:rPr>
        <w:t xml:space="preserve">. </w:t>
      </w:r>
      <w:r w:rsidR="007554A9">
        <w:rPr>
          <w:rFonts w:asciiTheme="minorHAnsi" w:hAnsiTheme="minorHAnsi"/>
        </w:rPr>
        <w:t>Other than proprietary business databases, t</w:t>
      </w:r>
      <w:r w:rsidR="00F52FC0" w:rsidRPr="00F52FC0">
        <w:rPr>
          <w:rFonts w:asciiTheme="minorHAnsi" w:hAnsiTheme="minorHAnsi"/>
        </w:rPr>
        <w:t xml:space="preserve">here is no existing database that can provide the level of detail about the </w:t>
      </w:r>
      <w:r w:rsidR="00F52FC0">
        <w:rPr>
          <w:rFonts w:asciiTheme="minorHAnsi" w:hAnsiTheme="minorHAnsi"/>
        </w:rPr>
        <w:t xml:space="preserve">customer </w:t>
      </w:r>
      <w:r w:rsidR="00F52FC0" w:rsidRPr="00F52FC0">
        <w:rPr>
          <w:rFonts w:asciiTheme="minorHAnsi" w:hAnsiTheme="minorHAnsi"/>
        </w:rPr>
        <w:t>experiences</w:t>
      </w:r>
      <w:r w:rsidR="007554A9">
        <w:rPr>
          <w:rFonts w:asciiTheme="minorHAnsi" w:hAnsiTheme="minorHAnsi"/>
        </w:rPr>
        <w:t>, wants, and needs</w:t>
      </w:r>
      <w:r w:rsidR="00E145E0">
        <w:rPr>
          <w:rFonts w:asciiTheme="minorHAnsi" w:hAnsiTheme="minorHAnsi"/>
        </w:rPr>
        <w:t xml:space="preserve"> necessary for </w:t>
      </w:r>
      <w:r w:rsidR="0078621F">
        <w:rPr>
          <w:rFonts w:asciiTheme="minorHAnsi" w:hAnsiTheme="minorHAnsi"/>
        </w:rPr>
        <w:t>NCEZID to understand</w:t>
      </w:r>
      <w:r w:rsidR="00E145E0">
        <w:rPr>
          <w:rFonts w:asciiTheme="minorHAnsi" w:hAnsiTheme="minorHAnsi"/>
        </w:rPr>
        <w:t xml:space="preserve"> </w:t>
      </w:r>
      <w:r w:rsidR="00144BDE">
        <w:rPr>
          <w:rFonts w:asciiTheme="minorHAnsi" w:hAnsiTheme="minorHAnsi"/>
        </w:rPr>
        <w:t xml:space="preserve">need and use of </w:t>
      </w:r>
      <w:r w:rsidR="00E70242" w:rsidRPr="00E70242">
        <w:rPr>
          <w:rFonts w:asciiTheme="minorHAnsi" w:hAnsiTheme="minorHAnsi"/>
        </w:rPr>
        <w:t>community-based surveillance and education platform</w:t>
      </w:r>
      <w:r w:rsidR="00E70242">
        <w:rPr>
          <w:rFonts w:asciiTheme="minorHAnsi" w:hAnsiTheme="minorHAnsi"/>
        </w:rPr>
        <w:t xml:space="preserve"> in the control of vector-borne diseases, specifically for those highly impacted in the gulf coast and border regions. </w:t>
      </w:r>
    </w:p>
    <w:p w14:paraId="5DC3FA7E" w14:textId="77777777" w:rsidR="006E4D7A" w:rsidRPr="00681832" w:rsidRDefault="006E4D7A" w:rsidP="00C51751">
      <w:pPr>
        <w:jc w:val="both"/>
        <w:rPr>
          <w:rFonts w:asciiTheme="minorHAnsi" w:hAnsiTheme="minorHAnsi"/>
          <w:color w:val="000000"/>
        </w:rPr>
      </w:pPr>
    </w:p>
    <w:p w14:paraId="19C23158" w14:textId="77777777" w:rsidR="002B470C" w:rsidRPr="009A5895" w:rsidRDefault="002B470C" w:rsidP="005B2A35">
      <w:pPr>
        <w:pStyle w:val="Heading3"/>
        <w:rPr>
          <w:rFonts w:asciiTheme="minorHAnsi" w:hAnsiTheme="minorHAnsi"/>
          <w:sz w:val="22"/>
          <w:szCs w:val="22"/>
        </w:rPr>
      </w:pPr>
      <w:bookmarkStart w:id="6" w:name="_Toc466364034"/>
      <w:r w:rsidRPr="009A5895">
        <w:rPr>
          <w:rFonts w:asciiTheme="minorHAnsi" w:hAnsiTheme="minorHAnsi"/>
          <w:sz w:val="22"/>
          <w:szCs w:val="22"/>
        </w:rPr>
        <w:t>5. Impact on Small Businesses or Other Small Entities</w:t>
      </w:r>
      <w:bookmarkEnd w:id="6"/>
      <w:r w:rsidRPr="009A5895">
        <w:rPr>
          <w:rFonts w:asciiTheme="minorHAnsi" w:hAnsiTheme="minorHAnsi"/>
          <w:sz w:val="22"/>
          <w:szCs w:val="22"/>
        </w:rPr>
        <w:t xml:space="preserve"> </w:t>
      </w:r>
    </w:p>
    <w:p w14:paraId="49EBC68C" w14:textId="77777777" w:rsidR="00777E62" w:rsidRDefault="006D5784" w:rsidP="006E7523">
      <w:pPr>
        <w:pStyle w:val="Default"/>
        <w:rPr>
          <w:rFonts w:asciiTheme="minorHAnsi" w:hAnsiTheme="minorHAnsi"/>
          <w:sz w:val="22"/>
          <w:szCs w:val="22"/>
        </w:rPr>
      </w:pPr>
      <w:r>
        <w:rPr>
          <w:rFonts w:asciiTheme="minorHAnsi" w:hAnsiTheme="minorHAnsi"/>
          <w:sz w:val="22"/>
          <w:szCs w:val="22"/>
        </w:rPr>
        <w:t>No small businesses will be involved in this project.</w:t>
      </w:r>
    </w:p>
    <w:p w14:paraId="752CD0EF" w14:textId="77777777" w:rsidR="0081264D" w:rsidRDefault="0081264D" w:rsidP="006E7523">
      <w:pPr>
        <w:pStyle w:val="Default"/>
        <w:rPr>
          <w:rFonts w:asciiTheme="minorHAnsi" w:hAnsiTheme="minorHAnsi"/>
          <w:sz w:val="22"/>
          <w:szCs w:val="22"/>
        </w:rPr>
      </w:pPr>
    </w:p>
    <w:p w14:paraId="53584620" w14:textId="77777777" w:rsidR="002B470C" w:rsidRPr="009A5895" w:rsidRDefault="002B470C" w:rsidP="006E7523">
      <w:pPr>
        <w:pStyle w:val="Heading3"/>
        <w:rPr>
          <w:rFonts w:asciiTheme="minorHAnsi" w:hAnsiTheme="minorHAnsi"/>
          <w:sz w:val="22"/>
          <w:szCs w:val="22"/>
        </w:rPr>
      </w:pPr>
      <w:bookmarkStart w:id="7" w:name="_Toc466364035"/>
      <w:r w:rsidRPr="009A5895">
        <w:rPr>
          <w:rFonts w:asciiTheme="minorHAnsi" w:hAnsiTheme="minorHAnsi"/>
          <w:sz w:val="22"/>
          <w:szCs w:val="22"/>
        </w:rPr>
        <w:t>6. Consequences of Collecting the Information Less Frequently</w:t>
      </w:r>
      <w:bookmarkEnd w:id="7"/>
      <w:r w:rsidRPr="009A5895">
        <w:rPr>
          <w:rFonts w:asciiTheme="minorHAnsi" w:hAnsiTheme="minorHAnsi"/>
          <w:sz w:val="22"/>
          <w:szCs w:val="22"/>
        </w:rPr>
        <w:t xml:space="preserve"> </w:t>
      </w:r>
    </w:p>
    <w:p w14:paraId="7C8729A4" w14:textId="77777777" w:rsidR="006E7523" w:rsidRPr="009A5895" w:rsidRDefault="006D5784" w:rsidP="006E7523">
      <w:pPr>
        <w:rPr>
          <w:rFonts w:asciiTheme="minorHAnsi" w:hAnsiTheme="minorHAnsi"/>
        </w:rPr>
      </w:pPr>
      <w:r>
        <w:rPr>
          <w:rFonts w:asciiTheme="minorHAnsi" w:hAnsiTheme="minorHAnsi"/>
        </w:rPr>
        <w:t>Data is collected once a</w:t>
      </w:r>
      <w:r w:rsidR="00537AEF">
        <w:rPr>
          <w:rFonts w:asciiTheme="minorHAnsi" w:hAnsiTheme="minorHAnsi"/>
        </w:rPr>
        <w:t>t this stage in the discovery process, r</w:t>
      </w:r>
      <w:r w:rsidR="006E7523" w:rsidRPr="009A5895">
        <w:rPr>
          <w:rFonts w:asciiTheme="minorHAnsi" w:hAnsiTheme="minorHAnsi"/>
        </w:rPr>
        <w:t xml:space="preserve">espondents will </w:t>
      </w:r>
      <w:r w:rsidR="007B6085">
        <w:rPr>
          <w:rFonts w:asciiTheme="minorHAnsi" w:hAnsiTheme="minorHAnsi"/>
        </w:rPr>
        <w:t xml:space="preserve">participate </w:t>
      </w:r>
      <w:r w:rsidR="006E7523" w:rsidRPr="009A5895">
        <w:rPr>
          <w:rFonts w:asciiTheme="minorHAnsi" w:hAnsiTheme="minorHAnsi"/>
        </w:rPr>
        <w:t>in an interview once</w:t>
      </w:r>
      <w:r w:rsidR="00496336">
        <w:rPr>
          <w:rFonts w:asciiTheme="minorHAnsi" w:hAnsiTheme="minorHAnsi"/>
        </w:rPr>
        <w:t xml:space="preserve"> </w:t>
      </w:r>
      <w:r>
        <w:rPr>
          <w:rFonts w:asciiTheme="minorHAnsi" w:hAnsiTheme="minorHAnsi"/>
        </w:rPr>
        <w:t>lasting no more than</w:t>
      </w:r>
      <w:r w:rsidR="007C0ACA">
        <w:rPr>
          <w:rFonts w:asciiTheme="minorHAnsi" w:hAnsiTheme="minorHAnsi"/>
        </w:rPr>
        <w:t xml:space="preserve"> </w:t>
      </w:r>
      <w:r w:rsidR="00681832">
        <w:rPr>
          <w:rFonts w:asciiTheme="minorHAnsi" w:hAnsiTheme="minorHAnsi"/>
        </w:rPr>
        <w:t>30</w:t>
      </w:r>
      <w:r w:rsidR="006174E8">
        <w:rPr>
          <w:rFonts w:asciiTheme="minorHAnsi" w:hAnsiTheme="minorHAnsi"/>
        </w:rPr>
        <w:t xml:space="preserve"> minutes</w:t>
      </w:r>
      <w:r w:rsidR="006E7523" w:rsidRPr="009A5895">
        <w:rPr>
          <w:rFonts w:asciiTheme="minorHAnsi" w:hAnsiTheme="minorHAnsi"/>
        </w:rPr>
        <w:t>.</w:t>
      </w:r>
      <w:r w:rsidR="00874423" w:rsidRPr="009A5895">
        <w:rPr>
          <w:rFonts w:asciiTheme="minorHAnsi" w:hAnsiTheme="minorHAnsi"/>
        </w:rPr>
        <w:t xml:space="preserve"> </w:t>
      </w:r>
    </w:p>
    <w:p w14:paraId="6855679F" w14:textId="77777777" w:rsidR="006E7523" w:rsidRPr="009A5895" w:rsidRDefault="006E7523" w:rsidP="006E7523">
      <w:pPr>
        <w:rPr>
          <w:rFonts w:asciiTheme="minorHAnsi" w:hAnsiTheme="minorHAnsi"/>
        </w:rPr>
      </w:pPr>
    </w:p>
    <w:p w14:paraId="2F752018" w14:textId="77777777" w:rsidR="002B470C" w:rsidRPr="009A5895" w:rsidRDefault="002B470C" w:rsidP="006E7523">
      <w:pPr>
        <w:pStyle w:val="Heading3"/>
        <w:rPr>
          <w:rFonts w:asciiTheme="minorHAnsi" w:hAnsiTheme="minorHAnsi"/>
          <w:color w:val="auto"/>
          <w:sz w:val="22"/>
          <w:szCs w:val="22"/>
        </w:rPr>
      </w:pPr>
      <w:bookmarkStart w:id="8" w:name="_Toc466364036"/>
      <w:r w:rsidRPr="009A5895">
        <w:rPr>
          <w:rStyle w:val="Heading3Char"/>
          <w:rFonts w:asciiTheme="minorHAnsi" w:hAnsiTheme="minorHAnsi"/>
          <w:sz w:val="22"/>
          <w:szCs w:val="22"/>
        </w:rPr>
        <w:t>7. Special Circumstances Relating to the Guidelines of 5 CFR 1320.</w:t>
      </w:r>
      <w:r w:rsidRPr="009A5895">
        <w:rPr>
          <w:rFonts w:asciiTheme="minorHAnsi" w:hAnsiTheme="minorHAnsi"/>
          <w:sz w:val="22"/>
          <w:szCs w:val="22"/>
        </w:rPr>
        <w:t>5</w:t>
      </w:r>
      <w:bookmarkEnd w:id="8"/>
      <w:r w:rsidRPr="009A5895">
        <w:rPr>
          <w:rFonts w:asciiTheme="minorHAnsi" w:hAnsiTheme="minorHAnsi"/>
          <w:color w:val="auto"/>
          <w:sz w:val="22"/>
          <w:szCs w:val="22"/>
        </w:rPr>
        <w:t xml:space="preserve"> </w:t>
      </w:r>
    </w:p>
    <w:p w14:paraId="3B5D10AF" w14:textId="77777777" w:rsidR="006E7523" w:rsidRPr="009A5895" w:rsidRDefault="00D022A6" w:rsidP="006E7523">
      <w:pPr>
        <w:rPr>
          <w:rFonts w:asciiTheme="minorHAnsi" w:hAnsiTheme="minorHAnsi"/>
        </w:rPr>
      </w:pPr>
      <w:r>
        <w:rPr>
          <w:rFonts w:asciiTheme="minorHAnsi" w:hAnsiTheme="minorHAnsi"/>
        </w:rPr>
        <w:t xml:space="preserve">This request fully complies with the regulation 5 CFR 1320.5. </w:t>
      </w:r>
      <w:r w:rsidR="00874423" w:rsidRPr="009A5895">
        <w:rPr>
          <w:rFonts w:asciiTheme="minorHAnsi" w:hAnsiTheme="minorHAnsi"/>
        </w:rPr>
        <w:t xml:space="preserve">There are no special circumstances. </w:t>
      </w:r>
    </w:p>
    <w:p w14:paraId="7C55ECDA" w14:textId="77777777" w:rsidR="006E7523" w:rsidRPr="009A5895" w:rsidRDefault="006E7523" w:rsidP="006E7523">
      <w:pPr>
        <w:rPr>
          <w:rFonts w:asciiTheme="minorHAnsi" w:hAnsiTheme="minorHAnsi"/>
        </w:rPr>
      </w:pPr>
    </w:p>
    <w:p w14:paraId="076C5AE3" w14:textId="77777777" w:rsidR="002B470C" w:rsidRPr="009A5895" w:rsidRDefault="002B470C" w:rsidP="005B2A35">
      <w:pPr>
        <w:pStyle w:val="Heading3"/>
        <w:rPr>
          <w:rFonts w:asciiTheme="minorHAnsi" w:hAnsiTheme="minorHAnsi"/>
          <w:sz w:val="22"/>
          <w:szCs w:val="22"/>
        </w:rPr>
      </w:pPr>
      <w:bookmarkStart w:id="9" w:name="_Toc466364037"/>
      <w:r w:rsidRPr="009A5895">
        <w:rPr>
          <w:rFonts w:asciiTheme="minorHAnsi" w:hAnsiTheme="minorHAnsi"/>
          <w:sz w:val="22"/>
          <w:szCs w:val="22"/>
        </w:rPr>
        <w:t>8. Comments in Response to the Federal Register Notice and Efforts to Consult Outside the Agency</w:t>
      </w:r>
      <w:bookmarkEnd w:id="9"/>
      <w:r w:rsidRPr="009A5895">
        <w:rPr>
          <w:rFonts w:asciiTheme="minorHAnsi" w:hAnsiTheme="minorHAnsi"/>
          <w:sz w:val="22"/>
          <w:szCs w:val="22"/>
        </w:rPr>
        <w:t xml:space="preserve"> </w:t>
      </w:r>
    </w:p>
    <w:p w14:paraId="62E77B52" w14:textId="77777777" w:rsidR="00502F72" w:rsidRPr="006D5784" w:rsidRDefault="006D5784" w:rsidP="006D5784">
      <w:pPr>
        <w:jc w:val="both"/>
        <w:rPr>
          <w:rFonts w:asciiTheme="minorHAnsi" w:hAnsiTheme="minorHAnsi"/>
        </w:rPr>
      </w:pPr>
      <w:r w:rsidRPr="006D5784">
        <w:rPr>
          <w:rFonts w:asciiTheme="minorHAnsi" w:hAnsiTheme="minorHAnsi"/>
        </w:rPr>
        <w:t>Not Applicable</w:t>
      </w:r>
    </w:p>
    <w:p w14:paraId="6572F638" w14:textId="77777777" w:rsidR="00765A29" w:rsidRPr="00D97262" w:rsidRDefault="00765A29" w:rsidP="00765A29">
      <w:pPr>
        <w:pStyle w:val="ListParagraph"/>
        <w:jc w:val="both"/>
        <w:rPr>
          <w:rFonts w:asciiTheme="minorHAnsi" w:hAnsiTheme="minorHAnsi"/>
        </w:rPr>
      </w:pPr>
    </w:p>
    <w:p w14:paraId="065C9EBC" w14:textId="77777777" w:rsidR="002B470C" w:rsidRPr="009A5895" w:rsidRDefault="002B470C" w:rsidP="005B2A35">
      <w:pPr>
        <w:pStyle w:val="Heading3"/>
        <w:rPr>
          <w:rFonts w:asciiTheme="minorHAnsi" w:hAnsiTheme="minorHAnsi"/>
          <w:sz w:val="22"/>
          <w:szCs w:val="22"/>
        </w:rPr>
      </w:pPr>
      <w:bookmarkStart w:id="10" w:name="_Toc466364038"/>
      <w:r w:rsidRPr="009A5895">
        <w:rPr>
          <w:rFonts w:asciiTheme="minorHAnsi" w:hAnsiTheme="minorHAnsi"/>
          <w:sz w:val="22"/>
          <w:szCs w:val="22"/>
        </w:rPr>
        <w:t>9. Explanation of Any Payment or Gift to Respondents</w:t>
      </w:r>
      <w:bookmarkEnd w:id="10"/>
      <w:r w:rsidRPr="009A5895">
        <w:rPr>
          <w:rFonts w:asciiTheme="minorHAnsi" w:hAnsiTheme="minorHAnsi"/>
          <w:sz w:val="22"/>
          <w:szCs w:val="22"/>
        </w:rPr>
        <w:t xml:space="preserve"> </w:t>
      </w:r>
    </w:p>
    <w:p w14:paraId="2A42445A" w14:textId="5C935A74" w:rsidR="002B470C" w:rsidRPr="009A5895" w:rsidRDefault="000C05EC" w:rsidP="00DC2CD8">
      <w:pPr>
        <w:jc w:val="both"/>
        <w:rPr>
          <w:rFonts w:asciiTheme="minorHAnsi" w:hAnsiTheme="minorHAnsi"/>
        </w:rPr>
      </w:pPr>
      <w:r>
        <w:rPr>
          <w:rFonts w:asciiTheme="minorHAnsi" w:hAnsiTheme="minorHAnsi"/>
        </w:rPr>
        <w:t xml:space="preserve">No </w:t>
      </w:r>
      <w:r w:rsidR="002B470C" w:rsidRPr="009A5895">
        <w:rPr>
          <w:rFonts w:asciiTheme="minorHAnsi" w:hAnsiTheme="minorHAnsi"/>
        </w:rPr>
        <w:t xml:space="preserve">payment or gifts </w:t>
      </w:r>
      <w:r>
        <w:rPr>
          <w:rFonts w:asciiTheme="minorHAnsi" w:hAnsiTheme="minorHAnsi"/>
        </w:rPr>
        <w:t xml:space="preserve">will be offered </w:t>
      </w:r>
      <w:r w:rsidR="002B470C" w:rsidRPr="009A5895">
        <w:rPr>
          <w:rFonts w:asciiTheme="minorHAnsi" w:hAnsiTheme="minorHAnsi"/>
        </w:rPr>
        <w:t>to respondents</w:t>
      </w:r>
      <w:r w:rsidR="001501D5" w:rsidRPr="009A5895">
        <w:rPr>
          <w:rFonts w:asciiTheme="minorHAnsi" w:hAnsiTheme="minorHAnsi"/>
        </w:rPr>
        <w:t>.</w:t>
      </w:r>
    </w:p>
    <w:p w14:paraId="4B44F10F" w14:textId="77777777" w:rsidR="002B470C" w:rsidRPr="009A5895" w:rsidRDefault="002B470C" w:rsidP="00DC2CD8">
      <w:pPr>
        <w:jc w:val="both"/>
        <w:rPr>
          <w:rFonts w:asciiTheme="minorHAnsi" w:hAnsiTheme="minorHAnsi"/>
        </w:rPr>
      </w:pPr>
    </w:p>
    <w:p w14:paraId="2EE0A76A" w14:textId="77777777" w:rsidR="002B470C" w:rsidRPr="009A5895" w:rsidRDefault="002B470C" w:rsidP="005B2A35">
      <w:pPr>
        <w:pStyle w:val="Heading3"/>
        <w:rPr>
          <w:rFonts w:asciiTheme="minorHAnsi" w:hAnsiTheme="minorHAnsi"/>
          <w:sz w:val="22"/>
          <w:szCs w:val="22"/>
        </w:rPr>
      </w:pPr>
      <w:bookmarkStart w:id="11" w:name="_Toc466364039"/>
      <w:r w:rsidRPr="009A5895">
        <w:rPr>
          <w:rFonts w:asciiTheme="minorHAnsi" w:hAnsiTheme="minorHAnsi"/>
          <w:sz w:val="22"/>
          <w:szCs w:val="22"/>
        </w:rPr>
        <w:t>10. Assurance of Confidentiality Provided to Respondents</w:t>
      </w:r>
      <w:bookmarkEnd w:id="11"/>
      <w:r w:rsidRPr="009A5895">
        <w:rPr>
          <w:rFonts w:asciiTheme="minorHAnsi" w:hAnsiTheme="minorHAnsi"/>
          <w:sz w:val="22"/>
          <w:szCs w:val="22"/>
        </w:rPr>
        <w:t xml:space="preserve"> </w:t>
      </w:r>
    </w:p>
    <w:p w14:paraId="736EF9FF" w14:textId="77777777" w:rsidR="003A7E8A" w:rsidRDefault="007C3E1C" w:rsidP="006D5784">
      <w:pPr>
        <w:jc w:val="both"/>
        <w:rPr>
          <w:rFonts w:asciiTheme="minorHAnsi" w:hAnsiTheme="minorHAnsi"/>
        </w:rPr>
      </w:pPr>
      <w:r>
        <w:rPr>
          <w:rFonts w:asciiTheme="minorHAnsi" w:hAnsiTheme="minorHAnsi"/>
        </w:rPr>
        <w:t>Activities for this request do not involve the collection of Individually Identifiable Information.</w:t>
      </w:r>
    </w:p>
    <w:p w14:paraId="7B83549D" w14:textId="5499DC67" w:rsidR="002B470C" w:rsidRDefault="000908C0" w:rsidP="006D5784">
      <w:pPr>
        <w:jc w:val="both"/>
        <w:rPr>
          <w:rFonts w:asciiTheme="minorHAnsi" w:hAnsiTheme="minorHAnsi"/>
        </w:rPr>
      </w:pPr>
      <w:r>
        <w:rPr>
          <w:rFonts w:asciiTheme="minorHAnsi" w:hAnsiTheme="minorHAnsi"/>
        </w:rPr>
        <w:t xml:space="preserve">Prior to the </w:t>
      </w:r>
      <w:r w:rsidR="003A7E8A">
        <w:rPr>
          <w:rFonts w:asciiTheme="minorHAnsi" w:hAnsiTheme="minorHAnsi"/>
        </w:rPr>
        <w:t xml:space="preserve">semi-structured interview, the interviewer describes the purpose of the project and obtains </w:t>
      </w:r>
      <w:r w:rsidR="001E18F3">
        <w:rPr>
          <w:rFonts w:asciiTheme="minorHAnsi" w:hAnsiTheme="minorHAnsi"/>
        </w:rPr>
        <w:t xml:space="preserve">the respondent’s </w:t>
      </w:r>
      <w:r w:rsidR="003A7E8A">
        <w:rPr>
          <w:rFonts w:asciiTheme="minorHAnsi" w:hAnsiTheme="minorHAnsi"/>
        </w:rPr>
        <w:t>verbal consent.</w:t>
      </w:r>
      <w:r w:rsidRPr="000908C0">
        <w:t xml:space="preserve"> </w:t>
      </w:r>
      <w:r>
        <w:rPr>
          <w:rFonts w:asciiTheme="minorHAnsi" w:hAnsiTheme="minorHAnsi"/>
        </w:rPr>
        <w:t>Project t</w:t>
      </w:r>
      <w:r w:rsidRPr="000908C0">
        <w:rPr>
          <w:rFonts w:asciiTheme="minorHAnsi" w:hAnsiTheme="minorHAnsi"/>
        </w:rPr>
        <w:t>eams will use convenience sampling methods to select subjects</w:t>
      </w:r>
      <w:r>
        <w:rPr>
          <w:rFonts w:asciiTheme="minorHAnsi" w:hAnsiTheme="minorHAnsi"/>
        </w:rPr>
        <w:t>,</w:t>
      </w:r>
      <w:r w:rsidRPr="000908C0">
        <w:rPr>
          <w:rFonts w:asciiTheme="minorHAnsi" w:hAnsiTheme="minorHAnsi"/>
        </w:rPr>
        <w:t xml:space="preserve"> </w:t>
      </w:r>
      <w:r>
        <w:rPr>
          <w:rFonts w:asciiTheme="minorHAnsi" w:hAnsiTheme="minorHAnsi"/>
        </w:rPr>
        <w:t>in the Brownsville area (parks, supermarkets, community events</w:t>
      </w:r>
      <w:r w:rsidR="00EE65E8">
        <w:rPr>
          <w:rFonts w:asciiTheme="minorHAnsi" w:hAnsiTheme="minorHAnsi"/>
        </w:rPr>
        <w:t>, clinics and health care services</w:t>
      </w:r>
      <w:r>
        <w:rPr>
          <w:rFonts w:asciiTheme="minorHAnsi" w:hAnsiTheme="minorHAnsi"/>
        </w:rPr>
        <w:t>) in San Diego</w:t>
      </w:r>
      <w:r w:rsidR="00EE65E8">
        <w:rPr>
          <w:rFonts w:asciiTheme="minorHAnsi" w:hAnsiTheme="minorHAnsi"/>
        </w:rPr>
        <w:t xml:space="preserve"> and Arizona</w:t>
      </w:r>
      <w:r>
        <w:rPr>
          <w:rFonts w:asciiTheme="minorHAnsi" w:hAnsiTheme="minorHAnsi"/>
        </w:rPr>
        <w:t xml:space="preserve">, </w:t>
      </w:r>
      <w:r w:rsidRPr="000908C0">
        <w:rPr>
          <w:rFonts w:asciiTheme="minorHAnsi" w:hAnsiTheme="minorHAnsi"/>
        </w:rPr>
        <w:t>who are readily available and within close proximity.</w:t>
      </w:r>
      <w:r>
        <w:rPr>
          <w:rFonts w:asciiTheme="minorHAnsi" w:hAnsiTheme="minorHAnsi"/>
        </w:rPr>
        <w:t xml:space="preserve"> </w:t>
      </w:r>
    </w:p>
    <w:p w14:paraId="7851F355" w14:textId="77777777" w:rsidR="00C845E2" w:rsidRPr="00C845E2" w:rsidRDefault="00C845E2" w:rsidP="00C845E2">
      <w:pPr>
        <w:pStyle w:val="ListParagraph"/>
        <w:ind w:left="1440"/>
        <w:jc w:val="both"/>
        <w:rPr>
          <w:rFonts w:asciiTheme="minorHAnsi" w:hAnsiTheme="minorHAnsi"/>
        </w:rPr>
      </w:pPr>
    </w:p>
    <w:p w14:paraId="7AF0FE15" w14:textId="77777777" w:rsidR="002B470C" w:rsidRPr="009A5895" w:rsidRDefault="002B470C" w:rsidP="005B2A35">
      <w:pPr>
        <w:pStyle w:val="Heading3"/>
        <w:rPr>
          <w:rFonts w:asciiTheme="minorHAnsi" w:hAnsiTheme="minorHAnsi"/>
          <w:sz w:val="22"/>
          <w:szCs w:val="22"/>
        </w:rPr>
      </w:pPr>
      <w:bookmarkStart w:id="12" w:name="_Toc466364040"/>
      <w:r w:rsidRPr="009A5895">
        <w:rPr>
          <w:rFonts w:asciiTheme="minorHAnsi" w:hAnsiTheme="minorHAnsi"/>
          <w:sz w:val="22"/>
          <w:szCs w:val="22"/>
        </w:rPr>
        <w:t>11. Justification for Sensitive Questions</w:t>
      </w:r>
      <w:bookmarkEnd w:id="12"/>
      <w:r w:rsidRPr="009A5895">
        <w:rPr>
          <w:rFonts w:asciiTheme="minorHAnsi" w:hAnsiTheme="minorHAnsi"/>
          <w:sz w:val="22"/>
          <w:szCs w:val="22"/>
        </w:rPr>
        <w:t xml:space="preserve"> </w:t>
      </w:r>
    </w:p>
    <w:p w14:paraId="0A5075BA" w14:textId="1E239D07" w:rsidR="00FE0F9C" w:rsidRDefault="0002094C" w:rsidP="0003143E">
      <w:pPr>
        <w:jc w:val="both"/>
        <w:rPr>
          <w:rFonts w:asciiTheme="minorHAnsi" w:hAnsiTheme="minorHAnsi"/>
        </w:rPr>
      </w:pPr>
      <w:r w:rsidRPr="0002094C">
        <w:rPr>
          <w:rFonts w:asciiTheme="minorHAnsi" w:hAnsiTheme="minorHAnsi"/>
        </w:rPr>
        <w:t xml:space="preserve">There are no sensitive data items to be asked of </w:t>
      </w:r>
      <w:r w:rsidR="00FE0F9C">
        <w:rPr>
          <w:rFonts w:asciiTheme="minorHAnsi" w:hAnsiTheme="minorHAnsi"/>
        </w:rPr>
        <w:t xml:space="preserve">individual </w:t>
      </w:r>
      <w:r w:rsidRPr="0002094C">
        <w:rPr>
          <w:rFonts w:asciiTheme="minorHAnsi" w:hAnsiTheme="minorHAnsi"/>
        </w:rPr>
        <w:t>respondents.</w:t>
      </w:r>
      <w:r w:rsidR="009009E4">
        <w:rPr>
          <w:rFonts w:asciiTheme="minorHAnsi" w:hAnsiTheme="minorHAnsi"/>
        </w:rPr>
        <w:t xml:space="preserve"> </w:t>
      </w:r>
      <w:r w:rsidR="003A7E8A">
        <w:rPr>
          <w:rFonts w:asciiTheme="minorHAnsi" w:hAnsiTheme="minorHAnsi"/>
        </w:rPr>
        <w:t xml:space="preserve">The </w:t>
      </w:r>
      <w:r w:rsidR="00F83FB1">
        <w:rPr>
          <w:rFonts w:asciiTheme="minorHAnsi" w:hAnsiTheme="minorHAnsi"/>
        </w:rPr>
        <w:t xml:space="preserve">CDC </w:t>
      </w:r>
      <w:r w:rsidR="009009E4">
        <w:rPr>
          <w:rFonts w:asciiTheme="minorHAnsi" w:hAnsiTheme="minorHAnsi"/>
        </w:rPr>
        <w:t>H</w:t>
      </w:r>
      <w:r w:rsidR="00F83FB1">
        <w:rPr>
          <w:rFonts w:asciiTheme="minorHAnsi" w:hAnsiTheme="minorHAnsi"/>
        </w:rPr>
        <w:t xml:space="preserve">uman Research Protection </w:t>
      </w:r>
      <w:r w:rsidR="009009E4">
        <w:rPr>
          <w:rFonts w:asciiTheme="minorHAnsi" w:hAnsiTheme="minorHAnsi"/>
        </w:rPr>
        <w:t>O</w:t>
      </w:r>
      <w:r w:rsidR="00F83FB1">
        <w:rPr>
          <w:rFonts w:asciiTheme="minorHAnsi" w:hAnsiTheme="minorHAnsi"/>
        </w:rPr>
        <w:t>ffice</w:t>
      </w:r>
      <w:r w:rsidR="009009E4">
        <w:rPr>
          <w:rFonts w:asciiTheme="minorHAnsi" w:hAnsiTheme="minorHAnsi"/>
        </w:rPr>
        <w:t xml:space="preserve"> </w:t>
      </w:r>
      <w:r w:rsidR="00F83FB1">
        <w:rPr>
          <w:rFonts w:asciiTheme="minorHAnsi" w:hAnsiTheme="minorHAnsi"/>
        </w:rPr>
        <w:t xml:space="preserve">determined that </w:t>
      </w:r>
      <w:r w:rsidR="003A7E8A">
        <w:rPr>
          <w:rFonts w:asciiTheme="minorHAnsi" w:hAnsiTheme="minorHAnsi"/>
        </w:rPr>
        <w:t>the information collection</w:t>
      </w:r>
      <w:r w:rsidR="00F83FB1">
        <w:rPr>
          <w:rFonts w:asciiTheme="minorHAnsi" w:hAnsiTheme="minorHAnsi"/>
        </w:rPr>
        <w:t xml:space="preserve"> </w:t>
      </w:r>
      <w:r w:rsidR="003A7E8A">
        <w:rPr>
          <w:rFonts w:asciiTheme="minorHAnsi" w:hAnsiTheme="minorHAnsi"/>
        </w:rPr>
        <w:t>does</w:t>
      </w:r>
      <w:r w:rsidR="00F83FB1">
        <w:rPr>
          <w:rFonts w:asciiTheme="minorHAnsi" w:hAnsiTheme="minorHAnsi"/>
        </w:rPr>
        <w:t xml:space="preserve"> not</w:t>
      </w:r>
      <w:r w:rsidR="003A7E8A">
        <w:rPr>
          <w:rFonts w:asciiTheme="minorHAnsi" w:hAnsiTheme="minorHAnsi"/>
        </w:rPr>
        <w:t xml:space="preserve"> constitute</w:t>
      </w:r>
      <w:r w:rsidR="00F83FB1">
        <w:rPr>
          <w:rFonts w:asciiTheme="minorHAnsi" w:hAnsiTheme="minorHAnsi"/>
        </w:rPr>
        <w:t xml:space="preserve"> research involving human subjects and IRB</w:t>
      </w:r>
      <w:r w:rsidR="003A7E8A">
        <w:rPr>
          <w:rFonts w:asciiTheme="minorHAnsi" w:hAnsiTheme="minorHAnsi"/>
        </w:rPr>
        <w:t xml:space="preserve"> approval</w:t>
      </w:r>
      <w:r w:rsidR="00F83FB1">
        <w:rPr>
          <w:rFonts w:asciiTheme="minorHAnsi" w:hAnsiTheme="minorHAnsi"/>
        </w:rPr>
        <w:t xml:space="preserve"> is not required</w:t>
      </w:r>
      <w:r w:rsidR="000908C0">
        <w:rPr>
          <w:rFonts w:asciiTheme="minorHAnsi" w:hAnsiTheme="minorHAnsi"/>
        </w:rPr>
        <w:t>.</w:t>
      </w:r>
    </w:p>
    <w:p w14:paraId="4BC10B0E" w14:textId="77777777" w:rsidR="0002094C" w:rsidRPr="009A5895" w:rsidRDefault="0002094C" w:rsidP="0002094C">
      <w:pPr>
        <w:jc w:val="both"/>
        <w:rPr>
          <w:rFonts w:asciiTheme="minorHAnsi" w:hAnsiTheme="minorHAnsi"/>
        </w:rPr>
      </w:pPr>
    </w:p>
    <w:p w14:paraId="47D1F18D" w14:textId="77777777" w:rsidR="00920F4C" w:rsidRPr="009A5895" w:rsidRDefault="002B470C" w:rsidP="005B2A35">
      <w:pPr>
        <w:pStyle w:val="Heading3"/>
        <w:rPr>
          <w:rFonts w:asciiTheme="minorHAnsi" w:hAnsiTheme="minorHAnsi"/>
          <w:sz w:val="22"/>
          <w:szCs w:val="22"/>
        </w:rPr>
      </w:pPr>
      <w:bookmarkStart w:id="13" w:name="_Toc466364041"/>
      <w:r w:rsidRPr="009A5895">
        <w:rPr>
          <w:rFonts w:asciiTheme="minorHAnsi" w:hAnsiTheme="minorHAnsi"/>
          <w:sz w:val="22"/>
          <w:szCs w:val="22"/>
        </w:rPr>
        <w:t>12. Estimates of Annualized Burden Hours and Costs</w:t>
      </w:r>
      <w:bookmarkEnd w:id="13"/>
      <w:r w:rsidRPr="009A5895">
        <w:rPr>
          <w:rFonts w:asciiTheme="minorHAnsi" w:hAnsiTheme="minorHAnsi"/>
          <w:sz w:val="22"/>
          <w:szCs w:val="22"/>
        </w:rPr>
        <w:t xml:space="preserve"> </w:t>
      </w:r>
    </w:p>
    <w:p w14:paraId="5C2C836A" w14:textId="14069CA8" w:rsidR="00920F4C" w:rsidRPr="009A5895" w:rsidRDefault="00E145E0" w:rsidP="00E54147">
      <w:pPr>
        <w:rPr>
          <w:rFonts w:asciiTheme="minorHAnsi" w:hAnsiTheme="minorHAnsi"/>
        </w:rPr>
      </w:pPr>
      <w:r>
        <w:rPr>
          <w:rFonts w:asciiTheme="minorHAnsi" w:hAnsiTheme="minorHAnsi"/>
        </w:rPr>
        <w:t>The project team</w:t>
      </w:r>
      <w:r w:rsidR="006D5784">
        <w:rPr>
          <w:rFonts w:asciiTheme="minorHAnsi" w:hAnsiTheme="minorHAnsi"/>
        </w:rPr>
        <w:t xml:space="preserve"> will interview 50 respondents for this ICR. The project will interview </w:t>
      </w:r>
      <w:r w:rsidR="00EE1012">
        <w:rPr>
          <w:rFonts w:asciiTheme="minorHAnsi" w:hAnsiTheme="minorHAnsi"/>
        </w:rPr>
        <w:t>for</w:t>
      </w:r>
      <w:r w:rsidR="006D5784">
        <w:rPr>
          <w:rFonts w:asciiTheme="minorHAnsi" w:hAnsiTheme="minorHAnsi"/>
        </w:rPr>
        <w:t xml:space="preserve"> </w:t>
      </w:r>
      <w:r w:rsidR="00D97262" w:rsidRPr="00D97262">
        <w:rPr>
          <w:rFonts w:asciiTheme="minorHAnsi" w:hAnsiTheme="minorHAnsi"/>
        </w:rPr>
        <w:t xml:space="preserve">an average of 30 minutes and maximum of </w:t>
      </w:r>
      <w:r w:rsidR="006D5784">
        <w:rPr>
          <w:rFonts w:asciiTheme="minorHAnsi" w:hAnsiTheme="minorHAnsi"/>
        </w:rPr>
        <w:t>1</w:t>
      </w:r>
      <w:r w:rsidR="00D97262" w:rsidRPr="00D97262">
        <w:rPr>
          <w:rFonts w:asciiTheme="minorHAnsi" w:hAnsiTheme="minorHAnsi"/>
        </w:rPr>
        <w:t xml:space="preserve"> responses per respondent. </w:t>
      </w:r>
      <w:r w:rsidR="00664B37">
        <w:rPr>
          <w:rFonts w:asciiTheme="minorHAnsi" w:hAnsiTheme="minorHAnsi"/>
        </w:rPr>
        <w:t xml:space="preserve">Annualized burden will be </w:t>
      </w:r>
      <w:r w:rsidR="00490A24">
        <w:rPr>
          <w:rFonts w:asciiTheme="minorHAnsi" w:hAnsiTheme="minorHAnsi"/>
        </w:rPr>
        <w:t xml:space="preserve">25 </w:t>
      </w:r>
      <w:r w:rsidR="009E1E51">
        <w:rPr>
          <w:rFonts w:asciiTheme="minorHAnsi" w:hAnsiTheme="minorHAnsi"/>
        </w:rPr>
        <w:t xml:space="preserve">hours </w:t>
      </w:r>
      <w:r w:rsidR="00CD66EE">
        <w:rPr>
          <w:rFonts w:asciiTheme="minorHAnsi" w:hAnsiTheme="minorHAnsi"/>
        </w:rPr>
        <w:t xml:space="preserve">and </w:t>
      </w:r>
      <w:r w:rsidR="00126315">
        <w:rPr>
          <w:rFonts w:asciiTheme="minorHAnsi" w:hAnsiTheme="minorHAnsi"/>
        </w:rPr>
        <w:t xml:space="preserve">an estimated annualized burden cost of </w:t>
      </w:r>
      <w:r w:rsidR="00CD66EE">
        <w:rPr>
          <w:rFonts w:asciiTheme="minorHAnsi" w:hAnsiTheme="minorHAnsi"/>
        </w:rPr>
        <w:t>$</w:t>
      </w:r>
      <w:r w:rsidR="006E4D7A" w:rsidRPr="006E4D7A">
        <w:rPr>
          <w:rFonts w:asciiTheme="minorHAnsi" w:hAnsiTheme="minorHAnsi"/>
        </w:rPr>
        <w:t xml:space="preserve"> 1,187.75</w:t>
      </w:r>
      <w:r w:rsidR="00B85B7E">
        <w:rPr>
          <w:rFonts w:asciiTheme="minorHAnsi" w:hAnsiTheme="minorHAnsi"/>
        </w:rPr>
        <w:t>.</w:t>
      </w:r>
    </w:p>
    <w:p w14:paraId="32BA6781" w14:textId="77777777" w:rsidR="00ED67BF" w:rsidRPr="009A5895" w:rsidRDefault="00ED67BF" w:rsidP="00DC2CD8">
      <w:pPr>
        <w:jc w:val="both"/>
        <w:rPr>
          <w:rFonts w:asciiTheme="minorHAnsi" w:hAnsiTheme="minorHAnsi"/>
        </w:rPr>
      </w:pPr>
    </w:p>
    <w:p w14:paraId="34218C37" w14:textId="77777777" w:rsidR="00BB3935" w:rsidRDefault="00BB3935"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r w:rsidRPr="0076702A">
        <w:rPr>
          <w:rFonts w:asciiTheme="minorHAnsi" w:eastAsia="Calibri" w:hAnsiTheme="minorHAnsi" w:cs="EEAGN D+ Melior"/>
          <w:b/>
          <w:color w:val="000000"/>
          <w:u w:val="single"/>
        </w:rPr>
        <w:t>Estimated Annualized Burden Hours</w:t>
      </w:r>
    </w:p>
    <w:p w14:paraId="060CF758" w14:textId="77777777" w:rsidR="0076702A" w:rsidRPr="0076702A"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6702A">
        <w:rPr>
          <w:rFonts w:asciiTheme="minorHAnsi" w:eastAsia="Calibri" w:hAnsiTheme="minorHAnsi" w:cs="EEAGN D+ Melior"/>
          <w:b/>
          <w:color w:val="000000"/>
        </w:rPr>
        <w:t>Table A</w:t>
      </w:r>
      <w:r>
        <w:rPr>
          <w:rFonts w:asciiTheme="minorHAnsi" w:eastAsia="Calibri" w:hAnsiTheme="minorHAnsi" w:cs="EEAGN D+ Melior"/>
          <w:b/>
          <w:color w:val="000000"/>
        </w:rPr>
        <w:t>: Estimated Annualized Burden Hours</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223"/>
        <w:gridCol w:w="1477"/>
        <w:gridCol w:w="1350"/>
        <w:gridCol w:w="1393"/>
        <w:gridCol w:w="1446"/>
      </w:tblGrid>
      <w:tr w:rsidR="00BB3935" w:rsidRPr="00BB3935" w14:paraId="07AB8ECE" w14:textId="77777777" w:rsidTr="00895A47">
        <w:trPr>
          <w:trHeight w:val="710"/>
        </w:trPr>
        <w:tc>
          <w:tcPr>
            <w:tcW w:w="3415" w:type="dxa"/>
            <w:shd w:val="clear" w:color="auto" w:fill="auto"/>
          </w:tcPr>
          <w:p w14:paraId="3A79AAE2"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1223" w:type="dxa"/>
            <w:shd w:val="clear" w:color="auto" w:fill="auto"/>
          </w:tcPr>
          <w:p w14:paraId="689D779E"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477" w:type="dxa"/>
            <w:shd w:val="clear" w:color="auto" w:fill="auto"/>
          </w:tcPr>
          <w:p w14:paraId="7C02C83A"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14:paraId="11C8657D"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393" w:type="dxa"/>
            <w:shd w:val="clear" w:color="auto" w:fill="auto"/>
          </w:tcPr>
          <w:p w14:paraId="4FEA2F2C"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1446" w:type="dxa"/>
            <w:shd w:val="clear" w:color="auto" w:fill="auto"/>
          </w:tcPr>
          <w:p w14:paraId="66207EC1"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r>
      <w:tr w:rsidR="00BB3935" w:rsidRPr="00BB3935" w14:paraId="1D869F80" w14:textId="77777777" w:rsidTr="007B7C94">
        <w:trPr>
          <w:trHeight w:val="304"/>
        </w:trPr>
        <w:tc>
          <w:tcPr>
            <w:tcW w:w="3415" w:type="dxa"/>
            <w:shd w:val="clear" w:color="auto" w:fill="auto"/>
          </w:tcPr>
          <w:p w14:paraId="5B921C66" w14:textId="6C47AF95" w:rsidR="0003143E" w:rsidRPr="00BB3935" w:rsidRDefault="00FE4B97" w:rsidP="00E70242">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Maternal Child Health Providers</w:t>
            </w:r>
          </w:p>
        </w:tc>
        <w:tc>
          <w:tcPr>
            <w:tcW w:w="1223" w:type="dxa"/>
            <w:shd w:val="clear" w:color="auto" w:fill="auto"/>
          </w:tcPr>
          <w:p w14:paraId="0F584B4D" w14:textId="77777777" w:rsidR="00BB3935" w:rsidRPr="006A01F6" w:rsidRDefault="00DC6775" w:rsidP="00BB3935">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002873EC" w:rsidRPr="002873EC">
              <w:rPr>
                <w:rFonts w:asciiTheme="minorHAnsi" w:eastAsia="Calibri" w:hAnsiTheme="minorHAnsi" w:cs="EEAGN D+ Melior"/>
                <w:color w:val="000000"/>
                <w:sz w:val="14"/>
              </w:rPr>
              <w:t xml:space="preserve"> Guide</w:t>
            </w:r>
          </w:p>
        </w:tc>
        <w:tc>
          <w:tcPr>
            <w:tcW w:w="1477" w:type="dxa"/>
            <w:shd w:val="clear" w:color="auto" w:fill="auto"/>
          </w:tcPr>
          <w:p w14:paraId="494D7F12" w14:textId="77777777" w:rsidR="00BB3935" w:rsidRPr="00BB3935" w:rsidRDefault="00E145E0"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50</w:t>
            </w:r>
          </w:p>
        </w:tc>
        <w:tc>
          <w:tcPr>
            <w:tcW w:w="1350" w:type="dxa"/>
            <w:shd w:val="clear" w:color="auto" w:fill="auto"/>
          </w:tcPr>
          <w:p w14:paraId="3D10B4EC" w14:textId="77777777" w:rsidR="00BB3935" w:rsidRPr="00BB3935" w:rsidRDefault="006D5784" w:rsidP="006D5784">
            <w:pPr>
              <w:widowControl w:val="0"/>
              <w:tabs>
                <w:tab w:val="left" w:pos="0"/>
                <w:tab w:val="center" w:pos="687"/>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r>
              <w:rPr>
                <w:rFonts w:asciiTheme="minorHAnsi" w:eastAsia="Calibri" w:hAnsiTheme="minorHAnsi" w:cs="EEAGN D+ Melior"/>
                <w:color w:val="000000"/>
              </w:rPr>
              <w:tab/>
            </w:r>
          </w:p>
        </w:tc>
        <w:tc>
          <w:tcPr>
            <w:tcW w:w="1393" w:type="dxa"/>
            <w:shd w:val="clear" w:color="auto" w:fill="auto"/>
          </w:tcPr>
          <w:p w14:paraId="44F9A457" w14:textId="77777777" w:rsidR="00BB3935" w:rsidRPr="00BB3935" w:rsidRDefault="0003143E"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446" w:type="dxa"/>
            <w:shd w:val="clear" w:color="auto" w:fill="auto"/>
          </w:tcPr>
          <w:p w14:paraId="382278F2" w14:textId="77777777" w:rsidR="00BB3935" w:rsidRPr="00BB3935" w:rsidRDefault="00E145E0" w:rsidP="006D578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r w:rsidR="0076702A" w:rsidRPr="00BB3935" w14:paraId="6E757BAC" w14:textId="77777777" w:rsidTr="007B7C94">
        <w:trPr>
          <w:trHeight w:val="215"/>
        </w:trPr>
        <w:tc>
          <w:tcPr>
            <w:tcW w:w="3415" w:type="dxa"/>
            <w:shd w:val="clear" w:color="auto" w:fill="auto"/>
          </w:tcPr>
          <w:p w14:paraId="50A1C532" w14:textId="77777777"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Total</w:t>
            </w:r>
          </w:p>
        </w:tc>
        <w:tc>
          <w:tcPr>
            <w:tcW w:w="5443" w:type="dxa"/>
            <w:gridSpan w:val="4"/>
            <w:shd w:val="clear" w:color="auto" w:fill="auto"/>
          </w:tcPr>
          <w:p w14:paraId="6916E4E1" w14:textId="77777777"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p>
        </w:tc>
        <w:tc>
          <w:tcPr>
            <w:tcW w:w="1446" w:type="dxa"/>
            <w:shd w:val="clear" w:color="auto" w:fill="auto"/>
          </w:tcPr>
          <w:p w14:paraId="2E578426" w14:textId="77777777" w:rsidR="0076702A" w:rsidRPr="007B7C94" w:rsidRDefault="00E145E0" w:rsidP="0076702A">
            <w:pPr>
              <w:widowControl w:val="0"/>
              <w:tabs>
                <w:tab w:val="left" w:pos="0"/>
              </w:tabs>
              <w:autoSpaceDE w:val="0"/>
              <w:autoSpaceDN w:val="0"/>
              <w:adjustRightInd w:val="0"/>
              <w:rPr>
                <w:rFonts w:asciiTheme="minorHAnsi" w:eastAsia="Calibri" w:hAnsiTheme="minorHAnsi" w:cs="EEAGN D+ Melior"/>
                <w:b/>
                <w:color w:val="000000"/>
              </w:rPr>
            </w:pPr>
            <w:r>
              <w:rPr>
                <w:rFonts w:asciiTheme="minorHAnsi" w:eastAsia="Calibri" w:hAnsiTheme="minorHAnsi" w:cs="EEAGN D+ Melior"/>
                <w:b/>
                <w:color w:val="000000"/>
              </w:rPr>
              <w:t>25</w:t>
            </w:r>
          </w:p>
        </w:tc>
      </w:tr>
    </w:tbl>
    <w:p w14:paraId="2C165578" w14:textId="77777777" w:rsidR="00920F4C" w:rsidRDefault="00920F4C" w:rsidP="00DC2CD8">
      <w:pPr>
        <w:jc w:val="both"/>
        <w:rPr>
          <w:rFonts w:asciiTheme="minorHAnsi" w:hAnsiTheme="minorHAnsi"/>
        </w:rPr>
      </w:pPr>
    </w:p>
    <w:p w14:paraId="6FD9AA4B" w14:textId="77777777" w:rsidR="0076702A" w:rsidRPr="0076702A" w:rsidRDefault="0076702A" w:rsidP="00DC2CD8">
      <w:pPr>
        <w:jc w:val="both"/>
        <w:rPr>
          <w:rFonts w:asciiTheme="minorHAnsi" w:hAnsiTheme="minorHAnsi"/>
          <w:b/>
        </w:rPr>
      </w:pPr>
      <w:r w:rsidRPr="0076702A">
        <w:rPr>
          <w:rFonts w:asciiTheme="minorHAnsi" w:hAnsiTheme="minorHAnsi"/>
          <w:b/>
        </w:rPr>
        <w:t>Table B</w:t>
      </w:r>
      <w:r>
        <w:rPr>
          <w:rFonts w:asciiTheme="minorHAnsi" w:hAnsiTheme="minorHAnsi"/>
          <w:b/>
        </w:rPr>
        <w:t>: 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0"/>
        <w:gridCol w:w="1260"/>
        <w:gridCol w:w="1350"/>
        <w:gridCol w:w="1260"/>
        <w:gridCol w:w="900"/>
        <w:gridCol w:w="990"/>
        <w:gridCol w:w="1345"/>
      </w:tblGrid>
      <w:tr w:rsidR="0076702A" w:rsidRPr="00BB3935" w14:paraId="3FABEBDC" w14:textId="77777777" w:rsidTr="00532103">
        <w:tc>
          <w:tcPr>
            <w:tcW w:w="2155" w:type="dxa"/>
            <w:shd w:val="clear" w:color="auto" w:fill="auto"/>
          </w:tcPr>
          <w:p w14:paraId="0C66E6F3"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810" w:type="dxa"/>
            <w:shd w:val="clear" w:color="auto" w:fill="auto"/>
          </w:tcPr>
          <w:p w14:paraId="62B6BABD"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260" w:type="dxa"/>
            <w:shd w:val="clear" w:color="auto" w:fill="auto"/>
          </w:tcPr>
          <w:p w14:paraId="1726C2EC"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14:paraId="45109E8B"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260" w:type="dxa"/>
            <w:shd w:val="clear" w:color="auto" w:fill="auto"/>
          </w:tcPr>
          <w:p w14:paraId="299F06ED"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900" w:type="dxa"/>
            <w:shd w:val="clear" w:color="auto" w:fill="auto"/>
          </w:tcPr>
          <w:p w14:paraId="54D97010"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c>
          <w:tcPr>
            <w:tcW w:w="990" w:type="dxa"/>
          </w:tcPr>
          <w:p w14:paraId="34ACF7F8"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Hourly Wage Rate</w:t>
            </w:r>
            <w:r w:rsidR="009E1E51" w:rsidRPr="00895A47">
              <w:rPr>
                <w:rFonts w:asciiTheme="minorHAnsi" w:eastAsia="Calibri" w:hAnsiTheme="minorHAnsi" w:cs="EEAGN D+ Melior"/>
                <w:b/>
                <w:color w:val="000000"/>
                <w:sz w:val="18"/>
              </w:rPr>
              <w:t>*</w:t>
            </w:r>
          </w:p>
        </w:tc>
        <w:tc>
          <w:tcPr>
            <w:tcW w:w="1345" w:type="dxa"/>
          </w:tcPr>
          <w:p w14:paraId="6AB1BCFB"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Respondent Costs</w:t>
            </w:r>
          </w:p>
        </w:tc>
      </w:tr>
      <w:tr w:rsidR="0076702A" w:rsidRPr="00BB3935" w14:paraId="473070B3" w14:textId="77777777" w:rsidTr="00532103">
        <w:tc>
          <w:tcPr>
            <w:tcW w:w="7735" w:type="dxa"/>
            <w:gridSpan w:val="6"/>
            <w:shd w:val="clear" w:color="auto" w:fill="D9D9D9" w:themeFill="background1" w:themeFillShade="D9"/>
          </w:tcPr>
          <w:p w14:paraId="4184285F"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90" w:type="dxa"/>
            <w:shd w:val="clear" w:color="auto" w:fill="D9D9D9" w:themeFill="background1" w:themeFillShade="D9"/>
          </w:tcPr>
          <w:p w14:paraId="060D8900"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1345" w:type="dxa"/>
            <w:shd w:val="clear" w:color="auto" w:fill="D9D9D9" w:themeFill="background1" w:themeFillShade="D9"/>
          </w:tcPr>
          <w:p w14:paraId="504D7939"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r>
      <w:tr w:rsidR="007B7C94" w:rsidRPr="00BB3935" w14:paraId="7D4FAF7D" w14:textId="77777777" w:rsidTr="00532103">
        <w:trPr>
          <w:trHeight w:val="359"/>
        </w:trPr>
        <w:tc>
          <w:tcPr>
            <w:tcW w:w="2155" w:type="dxa"/>
            <w:shd w:val="clear" w:color="auto" w:fill="auto"/>
          </w:tcPr>
          <w:p w14:paraId="28605992" w14:textId="69E92143" w:rsidR="007B7C94" w:rsidRDefault="002445E2"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Times New Roman" w:hAnsiTheme="minorHAnsi"/>
              </w:rPr>
              <w:t>Maternal Child Health Providers</w:t>
            </w:r>
          </w:p>
        </w:tc>
        <w:tc>
          <w:tcPr>
            <w:tcW w:w="810" w:type="dxa"/>
            <w:shd w:val="clear" w:color="auto" w:fill="auto"/>
          </w:tcPr>
          <w:p w14:paraId="13590803" w14:textId="77777777"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sz w:val="14"/>
              </w:rPr>
            </w:pPr>
            <w:r>
              <w:rPr>
                <w:rFonts w:asciiTheme="minorHAnsi" w:eastAsia="Calibri" w:hAnsiTheme="minorHAnsi" w:cs="EEAGN D+ Melior"/>
                <w:color w:val="000000"/>
                <w:sz w:val="14"/>
              </w:rPr>
              <w:t>Interview</w:t>
            </w:r>
            <w:r w:rsidRPr="002873EC">
              <w:rPr>
                <w:rFonts w:asciiTheme="minorHAnsi" w:eastAsia="Calibri" w:hAnsiTheme="minorHAnsi" w:cs="EEAGN D+ Melior"/>
                <w:color w:val="000000"/>
                <w:sz w:val="14"/>
              </w:rPr>
              <w:t xml:space="preserve"> Guide</w:t>
            </w:r>
          </w:p>
        </w:tc>
        <w:tc>
          <w:tcPr>
            <w:tcW w:w="1260" w:type="dxa"/>
            <w:shd w:val="clear" w:color="auto" w:fill="auto"/>
          </w:tcPr>
          <w:p w14:paraId="599529FD" w14:textId="77777777" w:rsidR="007B7C94" w:rsidRDefault="00E145E0"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50</w:t>
            </w:r>
          </w:p>
        </w:tc>
        <w:tc>
          <w:tcPr>
            <w:tcW w:w="1350" w:type="dxa"/>
            <w:shd w:val="clear" w:color="auto" w:fill="auto"/>
          </w:tcPr>
          <w:p w14:paraId="4A78B304" w14:textId="77777777"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p>
        </w:tc>
        <w:tc>
          <w:tcPr>
            <w:tcW w:w="1260" w:type="dxa"/>
            <w:shd w:val="clear" w:color="auto" w:fill="auto"/>
          </w:tcPr>
          <w:p w14:paraId="13786DB5" w14:textId="77777777"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900" w:type="dxa"/>
            <w:shd w:val="clear" w:color="auto" w:fill="auto"/>
          </w:tcPr>
          <w:p w14:paraId="0E1576A6" w14:textId="77777777" w:rsidR="007B7C94" w:rsidRDefault="00E54147"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c>
          <w:tcPr>
            <w:tcW w:w="990" w:type="dxa"/>
          </w:tcPr>
          <w:p w14:paraId="68757321" w14:textId="77777777" w:rsidR="00532103" w:rsidRDefault="00532103"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Average </w:t>
            </w:r>
          </w:p>
          <w:p w14:paraId="1C36FCF1" w14:textId="18EE4448" w:rsidR="00800A1B" w:rsidRDefault="006E4D7A"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47.51</w:t>
            </w:r>
          </w:p>
        </w:tc>
        <w:tc>
          <w:tcPr>
            <w:tcW w:w="1345" w:type="dxa"/>
          </w:tcPr>
          <w:p w14:paraId="0492583C" w14:textId="5C7FF2BF" w:rsidR="007B7C94" w:rsidRDefault="00800A1B" w:rsidP="006E4D7A">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w:t>
            </w:r>
            <w:r w:rsidR="006E4D7A">
              <w:rPr>
                <w:rFonts w:asciiTheme="minorHAnsi" w:eastAsia="Calibri" w:hAnsiTheme="minorHAnsi" w:cs="EEAGN D+ Melior"/>
                <w:color w:val="000000"/>
              </w:rPr>
              <w:t>1,187.75</w:t>
            </w:r>
          </w:p>
        </w:tc>
      </w:tr>
      <w:tr w:rsidR="0076702A" w:rsidRPr="00BB3935" w14:paraId="29D5874D" w14:textId="77777777" w:rsidTr="00532103">
        <w:trPr>
          <w:trHeight w:val="260"/>
        </w:trPr>
        <w:tc>
          <w:tcPr>
            <w:tcW w:w="2155" w:type="dxa"/>
            <w:shd w:val="clear" w:color="auto" w:fill="D9D9D9" w:themeFill="background1" w:themeFillShade="D9"/>
          </w:tcPr>
          <w:p w14:paraId="750C495D"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810" w:type="dxa"/>
            <w:shd w:val="clear" w:color="auto" w:fill="D9D9D9" w:themeFill="background1" w:themeFillShade="D9"/>
          </w:tcPr>
          <w:p w14:paraId="736777D5" w14:textId="77777777" w:rsidR="0076702A" w:rsidRPr="006A01F6" w:rsidRDefault="0076702A" w:rsidP="007A1C68">
            <w:pPr>
              <w:widowControl w:val="0"/>
              <w:tabs>
                <w:tab w:val="left" w:pos="0"/>
              </w:tabs>
              <w:autoSpaceDE w:val="0"/>
              <w:autoSpaceDN w:val="0"/>
              <w:adjustRightInd w:val="0"/>
              <w:rPr>
                <w:rFonts w:asciiTheme="minorHAnsi" w:eastAsia="Calibri" w:hAnsiTheme="minorHAnsi" w:cs="Courier New"/>
                <w:sz w:val="10"/>
              </w:rPr>
            </w:pPr>
          </w:p>
        </w:tc>
        <w:tc>
          <w:tcPr>
            <w:tcW w:w="1260" w:type="dxa"/>
            <w:shd w:val="clear" w:color="auto" w:fill="D9D9D9" w:themeFill="background1" w:themeFillShade="D9"/>
          </w:tcPr>
          <w:p w14:paraId="636D1ABE"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50" w:type="dxa"/>
            <w:shd w:val="clear" w:color="auto" w:fill="D9D9D9" w:themeFill="background1" w:themeFillShade="D9"/>
          </w:tcPr>
          <w:p w14:paraId="6BA7C84F"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D9D9D9" w:themeFill="background1" w:themeFillShade="D9"/>
          </w:tcPr>
          <w:p w14:paraId="1EBC5E03"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14:paraId="3B6F4E5D"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90" w:type="dxa"/>
            <w:shd w:val="clear" w:color="auto" w:fill="D9D9D9" w:themeFill="background1" w:themeFillShade="D9"/>
          </w:tcPr>
          <w:p w14:paraId="381E253F"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45" w:type="dxa"/>
            <w:shd w:val="clear" w:color="auto" w:fill="D9D9D9" w:themeFill="background1" w:themeFillShade="D9"/>
          </w:tcPr>
          <w:p w14:paraId="7787A518" w14:textId="67673613" w:rsidR="00B85B7E" w:rsidRPr="00B90BE8" w:rsidRDefault="007A1C68" w:rsidP="006E4D7A">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 xml:space="preserve">$ </w:t>
            </w:r>
            <w:r w:rsidR="006E4D7A">
              <w:rPr>
                <w:rFonts w:asciiTheme="minorHAnsi" w:eastAsia="Calibri" w:hAnsiTheme="minorHAnsi" w:cs="EEAGN D+ Melior"/>
                <w:b/>
                <w:color w:val="000000"/>
              </w:rPr>
              <w:t>1,187.75</w:t>
            </w:r>
          </w:p>
        </w:tc>
      </w:tr>
    </w:tbl>
    <w:p w14:paraId="7FB458EE" w14:textId="55A4F6FC" w:rsidR="0076702A" w:rsidRPr="00E43E41" w:rsidRDefault="009E1E51" w:rsidP="00FA6DA7">
      <w:pPr>
        <w:widowControl w:val="0"/>
        <w:tabs>
          <w:tab w:val="left" w:pos="0"/>
        </w:tabs>
        <w:autoSpaceDE w:val="0"/>
        <w:autoSpaceDN w:val="0"/>
        <w:adjustRightInd w:val="0"/>
        <w:rPr>
          <w:rFonts w:asciiTheme="minorHAnsi" w:hAnsiTheme="minorHAnsi"/>
          <w:sz w:val="16"/>
          <w:szCs w:val="16"/>
        </w:rPr>
      </w:pPr>
      <w:r w:rsidRPr="00E43E41">
        <w:rPr>
          <w:rFonts w:asciiTheme="minorHAnsi" w:hAnsiTheme="minorHAnsi"/>
          <w:sz w:val="16"/>
          <w:szCs w:val="16"/>
        </w:rPr>
        <w:t>*</w:t>
      </w:r>
      <w:r w:rsidR="00930227" w:rsidRPr="00E43E41">
        <w:rPr>
          <w:rFonts w:asciiTheme="minorHAnsi" w:hAnsiTheme="minorHAnsi"/>
          <w:sz w:val="16"/>
          <w:szCs w:val="16"/>
        </w:rPr>
        <w:t>A</w:t>
      </w:r>
      <w:r w:rsidR="00664B37" w:rsidRPr="00E43E41">
        <w:rPr>
          <w:rFonts w:asciiTheme="minorHAnsi" w:hAnsiTheme="minorHAnsi"/>
          <w:sz w:val="16"/>
          <w:szCs w:val="16"/>
        </w:rPr>
        <w:t xml:space="preserve">verage of </w:t>
      </w:r>
      <w:r w:rsidRPr="00E43E41">
        <w:rPr>
          <w:rFonts w:asciiTheme="minorHAnsi" w:hAnsiTheme="minorHAnsi"/>
          <w:sz w:val="16"/>
          <w:szCs w:val="16"/>
        </w:rPr>
        <w:t>hourly wage</w:t>
      </w:r>
      <w:r w:rsidR="00664B37" w:rsidRPr="00E43E41">
        <w:rPr>
          <w:rFonts w:asciiTheme="minorHAnsi" w:hAnsiTheme="minorHAnsi"/>
          <w:sz w:val="16"/>
          <w:szCs w:val="16"/>
        </w:rPr>
        <w:t xml:space="preserve"> </w:t>
      </w:r>
      <w:r w:rsidRPr="00E43E41">
        <w:rPr>
          <w:rFonts w:asciiTheme="minorHAnsi" w:hAnsiTheme="minorHAnsi"/>
          <w:sz w:val="16"/>
          <w:szCs w:val="16"/>
        </w:rPr>
        <w:t xml:space="preserve">from </w:t>
      </w:r>
      <w:hyperlink r:id="rId10" w:history="1">
        <w:r w:rsidR="000837B6" w:rsidRPr="00E43E41">
          <w:rPr>
            <w:rStyle w:val="Hyperlink"/>
            <w:sz w:val="16"/>
            <w:szCs w:val="16"/>
          </w:rPr>
          <w:t>https://www.bls.gov/oes/current/oes_nat.htm</w:t>
        </w:r>
      </w:hyperlink>
      <w:r w:rsidR="000837B6" w:rsidRPr="00E43E41">
        <w:rPr>
          <w:sz w:val="16"/>
          <w:szCs w:val="16"/>
        </w:rPr>
        <w:t xml:space="preserve">   </w:t>
      </w:r>
      <w:r w:rsidR="000837B6" w:rsidRPr="00E43E41">
        <w:rPr>
          <w:rFonts w:asciiTheme="minorHAnsi" w:hAnsiTheme="minorHAnsi"/>
          <w:sz w:val="16"/>
          <w:szCs w:val="16"/>
        </w:rPr>
        <w:t>“</w:t>
      </w:r>
      <w:r w:rsidR="00EE65E8" w:rsidRPr="00E43E41">
        <w:rPr>
          <w:rFonts w:asciiTheme="minorHAnsi" w:hAnsiTheme="minorHAnsi"/>
          <w:sz w:val="16"/>
          <w:szCs w:val="16"/>
        </w:rPr>
        <w:t>Health Diagnosing and Treating Practitioners</w:t>
      </w:r>
      <w:r w:rsidR="00E43E41" w:rsidRPr="00E43E41">
        <w:rPr>
          <w:rFonts w:asciiTheme="minorHAnsi" w:hAnsiTheme="minorHAnsi"/>
          <w:sz w:val="16"/>
          <w:szCs w:val="16"/>
        </w:rPr>
        <w:t xml:space="preserve"> </w:t>
      </w:r>
      <w:r w:rsidR="00E43E41" w:rsidRPr="00E43E41">
        <w:rPr>
          <w:rFonts w:asciiTheme="minorHAnsi" w:hAnsiTheme="minorHAnsi" w:cstheme="minorHAnsi"/>
          <w:sz w:val="16"/>
          <w:szCs w:val="16"/>
        </w:rPr>
        <w:t>29-1000</w:t>
      </w:r>
      <w:r w:rsidR="000837B6" w:rsidRPr="00E43E41">
        <w:rPr>
          <w:rFonts w:asciiTheme="minorHAnsi" w:hAnsiTheme="minorHAnsi"/>
          <w:sz w:val="16"/>
          <w:szCs w:val="16"/>
        </w:rPr>
        <w:t>” 2016</w:t>
      </w:r>
    </w:p>
    <w:p w14:paraId="44C498FF" w14:textId="77777777" w:rsidR="009E1E51" w:rsidRDefault="009E1E51" w:rsidP="00DC2CD8">
      <w:pPr>
        <w:jc w:val="both"/>
        <w:rPr>
          <w:rFonts w:asciiTheme="minorHAnsi" w:hAnsiTheme="minorHAnsi"/>
        </w:rPr>
      </w:pPr>
    </w:p>
    <w:p w14:paraId="452E5643" w14:textId="77777777" w:rsidR="002B470C" w:rsidRPr="009A5895" w:rsidRDefault="002B470C" w:rsidP="005B2A35">
      <w:pPr>
        <w:pStyle w:val="Heading3"/>
        <w:rPr>
          <w:rFonts w:asciiTheme="minorHAnsi" w:hAnsiTheme="minorHAnsi"/>
          <w:sz w:val="22"/>
          <w:szCs w:val="22"/>
        </w:rPr>
      </w:pPr>
      <w:bookmarkStart w:id="14" w:name="_Toc466364042"/>
      <w:r w:rsidRPr="009A5895">
        <w:rPr>
          <w:rFonts w:asciiTheme="minorHAnsi" w:hAnsiTheme="minorHAnsi"/>
          <w:sz w:val="22"/>
          <w:szCs w:val="22"/>
        </w:rPr>
        <w:t>13. Estimates of Other Total Annual Cost Burden to Respondents or Record Keepers</w:t>
      </w:r>
      <w:bookmarkEnd w:id="14"/>
      <w:r w:rsidRPr="009A5895">
        <w:rPr>
          <w:rFonts w:asciiTheme="minorHAnsi" w:hAnsiTheme="minorHAnsi"/>
          <w:sz w:val="22"/>
          <w:szCs w:val="22"/>
        </w:rPr>
        <w:t xml:space="preserve"> </w:t>
      </w:r>
    </w:p>
    <w:p w14:paraId="1DB02A33" w14:textId="77777777" w:rsidR="00DC31EF" w:rsidRPr="009A5895" w:rsidRDefault="00DC31EF" w:rsidP="00DC31EF">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r w:rsidRPr="009A5895">
        <w:rPr>
          <w:rFonts w:asciiTheme="minorHAnsi" w:hAnsiTheme="minorHAnsi"/>
          <w:sz w:val="22"/>
          <w:szCs w:val="22"/>
        </w:rPr>
        <w:t>There are no projected cost burdens for reporting.</w:t>
      </w:r>
    </w:p>
    <w:p w14:paraId="0A4FA28C" w14:textId="77777777" w:rsidR="00DC31EF" w:rsidRPr="009A5895" w:rsidRDefault="00DC31EF"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14:paraId="2C1B9B4B" w14:textId="77777777" w:rsidR="002B470C" w:rsidRPr="009A5895" w:rsidRDefault="002B470C" w:rsidP="005B2A35">
      <w:pPr>
        <w:pStyle w:val="Heading3"/>
        <w:rPr>
          <w:rFonts w:asciiTheme="minorHAnsi" w:hAnsiTheme="minorHAnsi"/>
          <w:sz w:val="22"/>
          <w:szCs w:val="22"/>
        </w:rPr>
      </w:pPr>
      <w:bookmarkStart w:id="15" w:name="_Toc466364043"/>
      <w:r w:rsidRPr="009A5895">
        <w:rPr>
          <w:rFonts w:asciiTheme="minorHAnsi" w:hAnsiTheme="minorHAnsi"/>
          <w:sz w:val="22"/>
          <w:szCs w:val="22"/>
        </w:rPr>
        <w:t>14. Annualized Cost to the Government</w:t>
      </w:r>
      <w:bookmarkEnd w:id="15"/>
      <w:r w:rsidRPr="009A5895">
        <w:rPr>
          <w:rFonts w:asciiTheme="minorHAnsi" w:hAnsiTheme="minorHAnsi"/>
          <w:sz w:val="22"/>
          <w:szCs w:val="22"/>
        </w:rPr>
        <w:t xml:space="preserve"> </w:t>
      </w:r>
    </w:p>
    <w:p w14:paraId="3A215C32" w14:textId="77777777" w:rsidR="00AD41CC" w:rsidRPr="005E2958" w:rsidRDefault="00DC31EF" w:rsidP="00AD41CC">
      <w:pPr>
        <w:pStyle w:val="ListParagraph"/>
        <w:numPr>
          <w:ilvl w:val="0"/>
          <w:numId w:val="12"/>
        </w:numPr>
        <w:rPr>
          <w:rFonts w:asciiTheme="minorHAnsi" w:eastAsia="Times New Roman" w:hAnsiTheme="minorHAnsi"/>
        </w:rPr>
      </w:pPr>
      <w:r w:rsidRPr="00782172">
        <w:rPr>
          <w:rFonts w:asciiTheme="minorHAnsi" w:hAnsiTheme="minorHAnsi"/>
        </w:rPr>
        <w:t>The</w:t>
      </w:r>
      <w:r w:rsidR="00517502">
        <w:rPr>
          <w:rFonts w:asciiTheme="minorHAnsi" w:hAnsiTheme="minorHAnsi"/>
        </w:rPr>
        <w:t xml:space="preserve"> project </w:t>
      </w:r>
      <w:r w:rsidR="00862D9C" w:rsidRPr="00782172">
        <w:rPr>
          <w:rFonts w:asciiTheme="minorHAnsi" w:hAnsiTheme="minorHAnsi"/>
        </w:rPr>
        <w:t xml:space="preserve">cost </w:t>
      </w:r>
      <w:r w:rsidRPr="00782172">
        <w:rPr>
          <w:rFonts w:asciiTheme="minorHAnsi" w:hAnsiTheme="minorHAnsi"/>
        </w:rPr>
        <w:t xml:space="preserve">is </w:t>
      </w:r>
      <w:r w:rsidR="00862D9C">
        <w:rPr>
          <w:rFonts w:asciiTheme="minorHAnsi" w:hAnsiTheme="minorHAnsi"/>
        </w:rPr>
        <w:t>associated with the</w:t>
      </w:r>
      <w:r w:rsidR="00862D9C" w:rsidRPr="00B75614">
        <w:rPr>
          <w:rFonts w:asciiTheme="minorHAnsi" w:hAnsiTheme="minorHAnsi"/>
        </w:rPr>
        <w:t xml:space="preserve"> </w:t>
      </w:r>
      <w:r w:rsidR="00490A24">
        <w:rPr>
          <w:rFonts w:asciiTheme="minorHAnsi" w:hAnsiTheme="minorHAnsi"/>
        </w:rPr>
        <w:t xml:space="preserve">CDC project team members responsible for conducting the interviews.  </w:t>
      </w:r>
      <w:r w:rsidR="00AD41CC" w:rsidRPr="005E2958">
        <w:rPr>
          <w:rFonts w:asciiTheme="minorHAnsi" w:eastAsia="Times New Roman" w:hAnsiTheme="minorHAnsi"/>
        </w:rPr>
        <w:t>These figures were estimated as the sum of the anticipated direct labor; fringe and burden on direct labor</w:t>
      </w:r>
      <w:r w:rsidR="00517502">
        <w:rPr>
          <w:rFonts w:asciiTheme="minorHAnsi" w:eastAsia="Times New Roman" w:hAnsiTheme="minorHAnsi"/>
        </w:rPr>
        <w:t>.</w:t>
      </w:r>
    </w:p>
    <w:tbl>
      <w:tblPr>
        <w:tblStyle w:val="TableGrid"/>
        <w:tblW w:w="0" w:type="auto"/>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350"/>
      </w:tblGrid>
      <w:tr w:rsidR="00B90BE8" w14:paraId="095E0F45" w14:textId="77777777" w:rsidTr="00AD41CC">
        <w:tc>
          <w:tcPr>
            <w:tcW w:w="5035" w:type="dxa"/>
          </w:tcPr>
          <w:p w14:paraId="2CDABCBD" w14:textId="77777777" w:rsidR="00B90BE8" w:rsidRPr="00B90BE8" w:rsidRDefault="00AD41CC"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Pr>
                <w:rFonts w:asciiTheme="minorHAnsi" w:hAnsiTheme="minorHAnsi"/>
                <w:b/>
                <w:sz w:val="22"/>
                <w:szCs w:val="22"/>
              </w:rPr>
              <w:t>Pro</w:t>
            </w:r>
            <w:r w:rsidR="00490A24">
              <w:rPr>
                <w:rFonts w:asciiTheme="minorHAnsi" w:hAnsiTheme="minorHAnsi"/>
                <w:b/>
                <w:sz w:val="22"/>
                <w:szCs w:val="22"/>
              </w:rPr>
              <w:t>ject</w:t>
            </w:r>
            <w:r>
              <w:rPr>
                <w:rFonts w:asciiTheme="minorHAnsi" w:hAnsiTheme="minorHAnsi"/>
                <w:b/>
                <w:sz w:val="22"/>
                <w:szCs w:val="22"/>
              </w:rPr>
              <w:t xml:space="preserve"> Staff Oversight </w:t>
            </w:r>
          </w:p>
        </w:tc>
        <w:tc>
          <w:tcPr>
            <w:tcW w:w="1350" w:type="dxa"/>
          </w:tcPr>
          <w:p w14:paraId="5E875894" w14:textId="77777777" w:rsidR="00B90BE8" w:rsidRP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sidRPr="00B90BE8">
              <w:rPr>
                <w:rFonts w:asciiTheme="minorHAnsi" w:hAnsiTheme="minorHAnsi"/>
                <w:b/>
                <w:sz w:val="22"/>
                <w:szCs w:val="22"/>
              </w:rPr>
              <w:t>Annual Cost</w:t>
            </w:r>
          </w:p>
        </w:tc>
      </w:tr>
      <w:tr w:rsidR="00B90BE8" w:rsidRPr="00B4537B" w14:paraId="16C2CC29" w14:textId="77777777" w:rsidTr="00AD41CC">
        <w:tc>
          <w:tcPr>
            <w:tcW w:w="5035" w:type="dxa"/>
          </w:tcPr>
          <w:p w14:paraId="787C73F3" w14:textId="77777777" w:rsidR="00B90BE8" w:rsidRPr="00126315" w:rsidRDefault="002873EC"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CDC Cost:</w:t>
            </w:r>
            <w:r w:rsidR="00B90BE8" w:rsidRPr="00126315">
              <w:rPr>
                <w:rFonts w:asciiTheme="minorHAnsi" w:hAnsiTheme="minorHAnsi"/>
                <w:sz w:val="20"/>
                <w:szCs w:val="22"/>
              </w:rPr>
              <w:t xml:space="preserve"> </w:t>
            </w:r>
            <w:r w:rsidR="00517502" w:rsidRPr="00126315">
              <w:rPr>
                <w:rFonts w:asciiTheme="minorHAnsi" w:hAnsiTheme="minorHAnsi"/>
                <w:sz w:val="20"/>
                <w:szCs w:val="22"/>
              </w:rPr>
              <w:t>Health Scientist</w:t>
            </w:r>
            <w:r w:rsidR="00B90BE8" w:rsidRPr="00126315">
              <w:rPr>
                <w:rFonts w:asciiTheme="minorHAnsi" w:hAnsiTheme="minorHAnsi"/>
                <w:sz w:val="20"/>
                <w:szCs w:val="22"/>
              </w:rPr>
              <w:t xml:space="preserve"> (</w:t>
            </w:r>
            <w:r w:rsidR="00800A1B" w:rsidRPr="00126315">
              <w:rPr>
                <w:rFonts w:asciiTheme="minorHAnsi" w:hAnsiTheme="minorHAnsi"/>
                <w:sz w:val="20"/>
                <w:szCs w:val="22"/>
              </w:rPr>
              <w:t>5</w:t>
            </w:r>
            <w:r w:rsidR="00B90BE8" w:rsidRPr="00126315">
              <w:rPr>
                <w:rFonts w:asciiTheme="minorHAnsi" w:hAnsiTheme="minorHAnsi"/>
                <w:sz w:val="20"/>
                <w:szCs w:val="22"/>
              </w:rPr>
              <w:t>% of Time)</w:t>
            </w:r>
          </w:p>
        </w:tc>
        <w:tc>
          <w:tcPr>
            <w:tcW w:w="1350" w:type="dxa"/>
          </w:tcPr>
          <w:p w14:paraId="59791FB8" w14:textId="77777777" w:rsidR="00B90BE8" w:rsidRPr="00126315" w:rsidRDefault="00B90BE8"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800A1B" w:rsidRPr="00126315">
              <w:rPr>
                <w:rFonts w:asciiTheme="minorHAnsi" w:hAnsiTheme="minorHAnsi"/>
                <w:sz w:val="20"/>
                <w:szCs w:val="22"/>
              </w:rPr>
              <w:t>5</w:t>
            </w:r>
            <w:r w:rsidR="00517502" w:rsidRPr="00126315">
              <w:rPr>
                <w:rFonts w:asciiTheme="minorHAnsi" w:hAnsiTheme="minorHAnsi"/>
                <w:sz w:val="20"/>
                <w:szCs w:val="22"/>
              </w:rPr>
              <w:t>,</w:t>
            </w:r>
            <w:r w:rsidR="00532103" w:rsidRPr="00126315">
              <w:rPr>
                <w:rFonts w:asciiTheme="minorHAnsi" w:hAnsiTheme="minorHAnsi"/>
                <w:sz w:val="20"/>
                <w:szCs w:val="22"/>
              </w:rPr>
              <w:t>00</w:t>
            </w:r>
            <w:r w:rsidR="00517502" w:rsidRPr="00126315">
              <w:rPr>
                <w:rFonts w:asciiTheme="minorHAnsi" w:hAnsiTheme="minorHAnsi"/>
                <w:sz w:val="20"/>
                <w:szCs w:val="22"/>
              </w:rPr>
              <w:t>0.00</w:t>
            </w:r>
          </w:p>
        </w:tc>
      </w:tr>
      <w:tr w:rsidR="00B90BE8" w:rsidRPr="00B4537B" w14:paraId="47BF6F12" w14:textId="77777777" w:rsidTr="00532103">
        <w:trPr>
          <w:trHeight w:val="243"/>
        </w:trPr>
        <w:tc>
          <w:tcPr>
            <w:tcW w:w="5035" w:type="dxa"/>
          </w:tcPr>
          <w:p w14:paraId="4A1EED1A" w14:textId="77777777" w:rsidR="00B90BE8" w:rsidRPr="00126315" w:rsidRDefault="002873EC" w:rsidP="00532103">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CDC Cost: </w:t>
            </w:r>
            <w:r w:rsidR="00532103" w:rsidRPr="00126315">
              <w:rPr>
                <w:rFonts w:asciiTheme="minorHAnsi" w:hAnsiTheme="minorHAnsi"/>
                <w:sz w:val="20"/>
                <w:szCs w:val="22"/>
              </w:rPr>
              <w:t>PH Advisor</w:t>
            </w:r>
            <w:r w:rsidR="00517502" w:rsidRPr="00126315">
              <w:rPr>
                <w:rFonts w:asciiTheme="minorHAnsi" w:hAnsiTheme="minorHAnsi"/>
                <w:sz w:val="20"/>
                <w:szCs w:val="22"/>
              </w:rPr>
              <w:t xml:space="preserve"> (</w:t>
            </w:r>
            <w:r w:rsidR="00532103" w:rsidRPr="00126315">
              <w:rPr>
                <w:rFonts w:asciiTheme="minorHAnsi" w:hAnsiTheme="minorHAnsi"/>
                <w:sz w:val="20"/>
                <w:szCs w:val="22"/>
              </w:rPr>
              <w:t>2</w:t>
            </w:r>
            <w:r w:rsidR="00B90BE8" w:rsidRPr="00126315">
              <w:rPr>
                <w:rFonts w:asciiTheme="minorHAnsi" w:hAnsiTheme="minorHAnsi"/>
                <w:sz w:val="20"/>
                <w:szCs w:val="22"/>
              </w:rPr>
              <w:t>% of Time)</w:t>
            </w:r>
          </w:p>
        </w:tc>
        <w:tc>
          <w:tcPr>
            <w:tcW w:w="1350" w:type="dxa"/>
          </w:tcPr>
          <w:p w14:paraId="1F7ADEBB" w14:textId="65A33912" w:rsidR="00B90BE8" w:rsidRPr="00126315" w:rsidRDefault="00B90BE8" w:rsidP="00AD287F">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AD287F">
              <w:rPr>
                <w:rFonts w:asciiTheme="minorHAnsi" w:hAnsiTheme="minorHAnsi"/>
                <w:sz w:val="20"/>
                <w:szCs w:val="22"/>
              </w:rPr>
              <w:t>1,420</w:t>
            </w:r>
            <w:r w:rsidR="00517502" w:rsidRPr="00126315">
              <w:rPr>
                <w:rFonts w:asciiTheme="minorHAnsi" w:hAnsiTheme="minorHAnsi"/>
                <w:sz w:val="20"/>
                <w:szCs w:val="22"/>
              </w:rPr>
              <w:t>.00</w:t>
            </w:r>
          </w:p>
        </w:tc>
      </w:tr>
      <w:tr w:rsidR="00664B37" w:rsidRPr="00B4537B" w14:paraId="004C9B09" w14:textId="77777777" w:rsidTr="00AD41CC">
        <w:tc>
          <w:tcPr>
            <w:tcW w:w="5035" w:type="dxa"/>
          </w:tcPr>
          <w:p w14:paraId="1614D5CA" w14:textId="77777777" w:rsidR="00664B37" w:rsidRPr="00126315" w:rsidRDefault="00664B37"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sidRPr="00126315">
              <w:rPr>
                <w:rFonts w:asciiTheme="minorHAnsi" w:hAnsiTheme="minorHAnsi"/>
                <w:b/>
                <w:sz w:val="20"/>
                <w:szCs w:val="22"/>
              </w:rPr>
              <w:t>Total</w:t>
            </w:r>
          </w:p>
        </w:tc>
        <w:tc>
          <w:tcPr>
            <w:tcW w:w="1350" w:type="dxa"/>
          </w:tcPr>
          <w:p w14:paraId="385A6E77" w14:textId="604B0E4C" w:rsidR="00664B37" w:rsidRPr="00126315" w:rsidRDefault="00EC5F0F"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Pr>
                <w:rFonts w:asciiTheme="minorHAnsi" w:hAnsiTheme="minorHAnsi"/>
                <w:b/>
                <w:sz w:val="20"/>
                <w:szCs w:val="22"/>
              </w:rPr>
              <w:t xml:space="preserve"> </w:t>
            </w:r>
            <w:r w:rsidR="00AD287F">
              <w:rPr>
                <w:rFonts w:asciiTheme="minorHAnsi" w:hAnsiTheme="minorHAnsi"/>
                <w:b/>
                <w:sz w:val="20"/>
                <w:szCs w:val="22"/>
              </w:rPr>
              <w:t>$6,42</w:t>
            </w:r>
            <w:r w:rsidR="00532103" w:rsidRPr="00126315">
              <w:rPr>
                <w:rFonts w:asciiTheme="minorHAnsi" w:hAnsiTheme="minorHAnsi"/>
                <w:b/>
                <w:sz w:val="20"/>
                <w:szCs w:val="22"/>
              </w:rPr>
              <w:t>0</w:t>
            </w:r>
            <w:r w:rsidR="00517502" w:rsidRPr="00126315">
              <w:rPr>
                <w:rFonts w:asciiTheme="minorHAnsi" w:hAnsiTheme="minorHAnsi"/>
                <w:b/>
                <w:sz w:val="20"/>
                <w:szCs w:val="22"/>
              </w:rPr>
              <w:t>.00</w:t>
            </w:r>
          </w:p>
        </w:tc>
      </w:tr>
    </w:tbl>
    <w:p w14:paraId="15E4468B" w14:textId="77777777" w:rsid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p>
    <w:p w14:paraId="717304A8" w14:textId="77777777" w:rsidR="00920F4C" w:rsidRPr="009A5895" w:rsidRDefault="002B470C" w:rsidP="005B2A35">
      <w:pPr>
        <w:pStyle w:val="Heading3"/>
        <w:rPr>
          <w:rFonts w:asciiTheme="minorHAnsi" w:hAnsiTheme="minorHAnsi"/>
          <w:sz w:val="22"/>
          <w:szCs w:val="22"/>
        </w:rPr>
      </w:pPr>
      <w:bookmarkStart w:id="16" w:name="_Toc466364044"/>
      <w:r w:rsidRPr="009A5895">
        <w:rPr>
          <w:rFonts w:asciiTheme="minorHAnsi" w:hAnsiTheme="minorHAnsi"/>
          <w:sz w:val="22"/>
          <w:szCs w:val="22"/>
        </w:rPr>
        <w:t>15. Explanation for Program Changes or Adjustments</w:t>
      </w:r>
      <w:bookmarkEnd w:id="16"/>
      <w:r w:rsidRPr="009A5895">
        <w:rPr>
          <w:rFonts w:asciiTheme="minorHAnsi" w:hAnsiTheme="minorHAnsi"/>
          <w:sz w:val="22"/>
          <w:szCs w:val="22"/>
        </w:rPr>
        <w:t xml:space="preserve"> </w:t>
      </w:r>
    </w:p>
    <w:p w14:paraId="64869826" w14:textId="77777777" w:rsidR="00DC31EF" w:rsidRPr="009A5895" w:rsidRDefault="009E1E51" w:rsidP="00DC31EF">
      <w:pPr>
        <w:pStyle w:val="Level4"/>
        <w:widowControl/>
        <w:numPr>
          <w:ilvl w:val="0"/>
          <w:numId w:val="0"/>
        </w:numPr>
        <w:tabs>
          <w:tab w:val="left" w:pos="-1440"/>
          <w:tab w:val="left" w:pos="-720"/>
          <w:tab w:val="left" w:pos="0"/>
          <w:tab w:val="left" w:pos="432"/>
          <w:tab w:val="left" w:pos="720"/>
          <w:tab w:val="left" w:pos="1080"/>
          <w:tab w:val="num" w:pos="1440"/>
        </w:tabs>
        <w:ind w:left="1080" w:hanging="1080"/>
        <w:rPr>
          <w:rFonts w:asciiTheme="minorHAnsi" w:hAnsiTheme="minorHAnsi"/>
          <w:sz w:val="22"/>
          <w:szCs w:val="22"/>
        </w:rPr>
      </w:pPr>
      <w:r w:rsidRPr="005E2958">
        <w:rPr>
          <w:rFonts w:asciiTheme="minorHAnsi" w:hAnsiTheme="minorHAnsi"/>
          <w:sz w:val="22"/>
          <w:szCs w:val="22"/>
        </w:rPr>
        <w:t>This information collection request is a new submission.</w:t>
      </w:r>
      <w:r w:rsidRPr="009A5895">
        <w:rPr>
          <w:rFonts w:asciiTheme="minorHAnsi" w:hAnsiTheme="minorHAnsi"/>
          <w:sz w:val="22"/>
          <w:szCs w:val="22"/>
        </w:rPr>
        <w:t xml:space="preserve">  </w:t>
      </w:r>
      <w:r w:rsidR="00DC31EF" w:rsidRPr="005E2958">
        <w:rPr>
          <w:rFonts w:asciiTheme="minorHAnsi" w:hAnsiTheme="minorHAnsi"/>
          <w:sz w:val="22"/>
          <w:szCs w:val="22"/>
        </w:rPr>
        <w:t xml:space="preserve">  </w:t>
      </w:r>
    </w:p>
    <w:p w14:paraId="1A87C43F" w14:textId="77777777" w:rsidR="00920F4C" w:rsidRPr="009A5895" w:rsidRDefault="00920F4C" w:rsidP="005B2A35">
      <w:pPr>
        <w:pStyle w:val="Heading3"/>
        <w:rPr>
          <w:rFonts w:asciiTheme="minorHAnsi" w:hAnsiTheme="minorHAnsi" w:cs="Times New Roman"/>
          <w:sz w:val="22"/>
          <w:szCs w:val="22"/>
        </w:rPr>
      </w:pPr>
    </w:p>
    <w:p w14:paraId="65806194" w14:textId="77777777" w:rsidR="002B470C" w:rsidRPr="009A5895" w:rsidRDefault="002B470C" w:rsidP="005B2A35">
      <w:pPr>
        <w:pStyle w:val="Heading3"/>
        <w:rPr>
          <w:rFonts w:asciiTheme="minorHAnsi" w:hAnsiTheme="minorHAnsi"/>
          <w:sz w:val="22"/>
          <w:szCs w:val="22"/>
        </w:rPr>
      </w:pPr>
      <w:bookmarkStart w:id="17" w:name="_Toc466364045"/>
      <w:r w:rsidRPr="009A5895">
        <w:rPr>
          <w:rFonts w:asciiTheme="minorHAnsi" w:hAnsiTheme="minorHAnsi"/>
          <w:sz w:val="22"/>
          <w:szCs w:val="22"/>
        </w:rPr>
        <w:t>16. Plans for Tabulation and Publication and Project Time Schedule</w:t>
      </w:r>
      <w:bookmarkEnd w:id="17"/>
      <w:r w:rsidRPr="009A5895">
        <w:rPr>
          <w:rFonts w:asciiTheme="minorHAnsi" w:hAnsiTheme="minorHAnsi"/>
          <w:sz w:val="22"/>
          <w:szCs w:val="22"/>
        </w:rPr>
        <w:t xml:space="preserve"> </w:t>
      </w:r>
    </w:p>
    <w:p w14:paraId="092C498E" w14:textId="77777777" w:rsidR="00920F4C" w:rsidRDefault="005E2958" w:rsidP="00BC1559">
      <w:r w:rsidRPr="005E2958">
        <w:t xml:space="preserve">The proposed interviews will be conducted </w:t>
      </w:r>
      <w:r w:rsidR="00490A24">
        <w:t xml:space="preserve">within </w:t>
      </w:r>
      <w:r w:rsidR="004A464E">
        <w:t>3-6</w:t>
      </w:r>
      <w:r w:rsidR="00490A24">
        <w:t xml:space="preserve"> months after approval of GenIC</w:t>
      </w:r>
      <w:r w:rsidRPr="005E2958">
        <w:t xml:space="preserve">.  Interim reports </w:t>
      </w:r>
      <w:r w:rsidR="00930227">
        <w:t xml:space="preserve">will be developed, </w:t>
      </w:r>
      <w:r w:rsidRPr="005E2958">
        <w:t>which will incorporate data collected from these sources in 20</w:t>
      </w:r>
      <w:r>
        <w:t>17 and 2018</w:t>
      </w:r>
      <w:r w:rsidRPr="005E2958">
        <w:t>.</w:t>
      </w:r>
    </w:p>
    <w:p w14:paraId="030E7773" w14:textId="77777777" w:rsidR="005E2958" w:rsidRPr="005E2958" w:rsidRDefault="005E2958" w:rsidP="005E2958"/>
    <w:p w14:paraId="5D09265B" w14:textId="77777777" w:rsidR="002B470C" w:rsidRPr="009A5895" w:rsidRDefault="002B470C" w:rsidP="005B2A35">
      <w:pPr>
        <w:pStyle w:val="Heading3"/>
        <w:rPr>
          <w:rFonts w:asciiTheme="minorHAnsi" w:hAnsiTheme="minorHAnsi"/>
          <w:sz w:val="22"/>
          <w:szCs w:val="22"/>
        </w:rPr>
      </w:pPr>
      <w:bookmarkStart w:id="18" w:name="_Toc466364046"/>
      <w:r w:rsidRPr="009A5895">
        <w:rPr>
          <w:rFonts w:asciiTheme="minorHAnsi" w:hAnsiTheme="minorHAnsi"/>
          <w:sz w:val="22"/>
          <w:szCs w:val="22"/>
        </w:rPr>
        <w:t>17. Reason(s) Display of OMB Expiration Date is Inappropriate</w:t>
      </w:r>
      <w:bookmarkEnd w:id="18"/>
      <w:r w:rsidRPr="009A5895">
        <w:rPr>
          <w:rFonts w:asciiTheme="minorHAnsi" w:hAnsiTheme="minorHAnsi"/>
          <w:sz w:val="22"/>
          <w:szCs w:val="22"/>
        </w:rPr>
        <w:t xml:space="preserve"> </w:t>
      </w:r>
    </w:p>
    <w:p w14:paraId="43115803" w14:textId="77777777" w:rsidR="00920F4C" w:rsidRDefault="00CF5954" w:rsidP="00DC31EF">
      <w:pPr>
        <w:rPr>
          <w:rFonts w:asciiTheme="minorHAnsi" w:hAnsiTheme="minorHAnsi"/>
        </w:rPr>
      </w:pPr>
      <w:r>
        <w:rPr>
          <w:rFonts w:asciiTheme="minorHAnsi" w:hAnsiTheme="minorHAnsi"/>
        </w:rPr>
        <w:t xml:space="preserve">The display of the OMB expiration date is not inappropriate. </w:t>
      </w:r>
    </w:p>
    <w:p w14:paraId="0B6A4B9A" w14:textId="77777777" w:rsidR="00B4537B" w:rsidRPr="009A5895" w:rsidRDefault="00B4537B" w:rsidP="00DC31EF">
      <w:pPr>
        <w:rPr>
          <w:rFonts w:asciiTheme="minorHAnsi" w:hAnsiTheme="minorHAnsi"/>
        </w:rPr>
      </w:pPr>
    </w:p>
    <w:p w14:paraId="07E304A0" w14:textId="77777777" w:rsidR="002B470C" w:rsidRPr="009A5895" w:rsidRDefault="00920F4C" w:rsidP="005B2A35">
      <w:pPr>
        <w:pStyle w:val="Heading3"/>
        <w:rPr>
          <w:rFonts w:asciiTheme="minorHAnsi" w:hAnsiTheme="minorHAnsi"/>
          <w:sz w:val="22"/>
          <w:szCs w:val="22"/>
        </w:rPr>
      </w:pPr>
      <w:bookmarkStart w:id="19" w:name="_Toc466364047"/>
      <w:r w:rsidRPr="009A5895">
        <w:rPr>
          <w:rFonts w:asciiTheme="minorHAnsi" w:hAnsiTheme="minorHAnsi"/>
          <w:sz w:val="22"/>
          <w:szCs w:val="22"/>
        </w:rPr>
        <w:t>18. Exceptions to Certifi</w:t>
      </w:r>
      <w:r w:rsidR="002B470C" w:rsidRPr="009A5895">
        <w:rPr>
          <w:rFonts w:asciiTheme="minorHAnsi" w:hAnsiTheme="minorHAnsi"/>
          <w:sz w:val="22"/>
          <w:szCs w:val="22"/>
        </w:rPr>
        <w:t>cation for Paperwork Reduction Act Submissions</w:t>
      </w:r>
      <w:bookmarkEnd w:id="19"/>
      <w:r w:rsidR="002B470C" w:rsidRPr="009A5895">
        <w:rPr>
          <w:rFonts w:asciiTheme="minorHAnsi" w:hAnsiTheme="minorHAnsi"/>
          <w:sz w:val="22"/>
          <w:szCs w:val="22"/>
        </w:rPr>
        <w:t xml:space="preserve"> </w:t>
      </w:r>
    </w:p>
    <w:p w14:paraId="2B353203" w14:textId="77777777" w:rsidR="002B470C" w:rsidRPr="009A5895" w:rsidRDefault="00CF5954" w:rsidP="00DC2CD8">
      <w:pPr>
        <w:jc w:val="both"/>
        <w:rPr>
          <w:rFonts w:asciiTheme="minorHAnsi" w:hAnsiTheme="minorHAnsi"/>
        </w:rPr>
      </w:pPr>
      <w:r>
        <w:rPr>
          <w:rFonts w:asciiTheme="minorHAnsi" w:hAnsiTheme="minorHAnsi"/>
        </w:rPr>
        <w:t>There are no exception</w:t>
      </w:r>
      <w:r w:rsidR="00635A52">
        <w:rPr>
          <w:rFonts w:asciiTheme="minorHAnsi" w:hAnsiTheme="minorHAnsi"/>
        </w:rPr>
        <w:t>s</w:t>
      </w:r>
      <w:r>
        <w:rPr>
          <w:rFonts w:asciiTheme="minorHAnsi" w:hAnsiTheme="minorHAnsi"/>
        </w:rPr>
        <w:t xml:space="preserve"> to the certification statement. </w:t>
      </w:r>
    </w:p>
    <w:sectPr w:rsidR="002B470C" w:rsidRPr="009A5895" w:rsidSect="002F03D6">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BF1B1" w14:textId="77777777" w:rsidR="004856B0" w:rsidRDefault="004856B0" w:rsidP="008B5D54">
      <w:r>
        <w:separator/>
      </w:r>
    </w:p>
  </w:endnote>
  <w:endnote w:type="continuationSeparator" w:id="0">
    <w:p w14:paraId="755D7F82" w14:textId="77777777" w:rsidR="004856B0" w:rsidRDefault="004856B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D2E1A" w14:textId="77777777" w:rsidR="004856B0" w:rsidRDefault="004856B0" w:rsidP="008B5D54">
      <w:r>
        <w:separator/>
      </w:r>
    </w:p>
  </w:footnote>
  <w:footnote w:type="continuationSeparator" w:id="0">
    <w:p w14:paraId="19ED16A6" w14:textId="77777777" w:rsidR="004856B0" w:rsidRDefault="004856B0"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6"/>
    <w:multiLevelType w:val="singleLevel"/>
    <w:tmpl w:val="00000000"/>
    <w:lvl w:ilvl="0">
      <w:start w:val="1"/>
      <w:numFmt w:val="lowerLetter"/>
      <w:pStyle w:val="Quicka"/>
      <w:lvlText w:val="%1."/>
      <w:lvlJc w:val="left"/>
      <w:pPr>
        <w:tabs>
          <w:tab w:val="num" w:pos="1440"/>
        </w:tabs>
      </w:pPr>
    </w:lvl>
  </w:abstractNum>
  <w:abstractNum w:abstractNumId="2">
    <w:nsid w:val="04E03919"/>
    <w:multiLevelType w:val="hybridMultilevel"/>
    <w:tmpl w:val="416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224AE"/>
    <w:multiLevelType w:val="hybridMultilevel"/>
    <w:tmpl w:val="CB2253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E5492"/>
    <w:multiLevelType w:val="hybridMultilevel"/>
    <w:tmpl w:val="479C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A28C7"/>
    <w:multiLevelType w:val="hybridMultilevel"/>
    <w:tmpl w:val="12A47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ED07A5"/>
    <w:multiLevelType w:val="hybridMultilevel"/>
    <w:tmpl w:val="F760A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40128E"/>
    <w:multiLevelType w:val="hybridMultilevel"/>
    <w:tmpl w:val="1B92F334"/>
    <w:lvl w:ilvl="0" w:tplc="8E70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F5B2C"/>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E05A5"/>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6793C"/>
    <w:multiLevelType w:val="hybridMultilevel"/>
    <w:tmpl w:val="9ABC9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B85A62"/>
    <w:multiLevelType w:val="hybridMultilevel"/>
    <w:tmpl w:val="3FFC3168"/>
    <w:lvl w:ilvl="0" w:tplc="B2DA0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07FA3"/>
    <w:multiLevelType w:val="hybridMultilevel"/>
    <w:tmpl w:val="5A0C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14B70"/>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51F43"/>
    <w:multiLevelType w:val="hybridMultilevel"/>
    <w:tmpl w:val="5978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0575E"/>
    <w:multiLevelType w:val="hybridMultilevel"/>
    <w:tmpl w:val="ADA64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7A4140"/>
    <w:multiLevelType w:val="hybridMultilevel"/>
    <w:tmpl w:val="0CD23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9156E"/>
    <w:multiLevelType w:val="multilevel"/>
    <w:tmpl w:val="9FDC2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B631FE3"/>
    <w:multiLevelType w:val="hybridMultilevel"/>
    <w:tmpl w:val="DFD2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EA0769D"/>
    <w:multiLevelType w:val="hybridMultilevel"/>
    <w:tmpl w:val="4828A9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87AEC"/>
    <w:multiLevelType w:val="hybridMultilevel"/>
    <w:tmpl w:val="D8F4A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16D62"/>
    <w:multiLevelType w:val="hybridMultilevel"/>
    <w:tmpl w:val="D35A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AB06B1"/>
    <w:multiLevelType w:val="hybridMultilevel"/>
    <w:tmpl w:val="F144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214BD1"/>
    <w:multiLevelType w:val="hybridMultilevel"/>
    <w:tmpl w:val="B488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1"/>
      <w:lvl w:ilvl="0">
        <w:start w:val="1"/>
        <w:numFmt w:val="lowerLetter"/>
        <w:pStyle w:val="Quicka"/>
        <w:lvlText w:val="%1."/>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10"/>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9"/>
  </w:num>
  <w:num w:numId="11">
    <w:abstractNumId w:val="7"/>
  </w:num>
  <w:num w:numId="12">
    <w:abstractNumId w:val="11"/>
  </w:num>
  <w:num w:numId="13">
    <w:abstractNumId w:val="13"/>
  </w:num>
  <w:num w:numId="14">
    <w:abstractNumId w:val="8"/>
  </w:num>
  <w:num w:numId="15">
    <w:abstractNumId w:val="4"/>
  </w:num>
  <w:num w:numId="16">
    <w:abstractNumId w:val="20"/>
  </w:num>
  <w:num w:numId="17">
    <w:abstractNumId w:val="18"/>
  </w:num>
  <w:num w:numId="18">
    <w:abstractNumId w:val="3"/>
  </w:num>
  <w:num w:numId="19">
    <w:abstractNumId w:val="16"/>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4"/>
  </w:num>
  <w:num w:numId="22">
    <w:abstractNumId w:val="5"/>
  </w:num>
  <w:num w:numId="23">
    <w:abstractNumId w:val="6"/>
  </w:num>
  <w:num w:numId="24">
    <w:abstractNumId w:val="2"/>
  </w:num>
  <w:num w:numId="25">
    <w:abstractNumId w:val="24"/>
  </w:num>
  <w:num w:numId="26">
    <w:abstractNumId w:val="12"/>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5C"/>
    <w:rsid w:val="0000485E"/>
    <w:rsid w:val="00006798"/>
    <w:rsid w:val="00011201"/>
    <w:rsid w:val="0002094C"/>
    <w:rsid w:val="0003143E"/>
    <w:rsid w:val="00032176"/>
    <w:rsid w:val="000419D3"/>
    <w:rsid w:val="000837B6"/>
    <w:rsid w:val="000908C0"/>
    <w:rsid w:val="00095972"/>
    <w:rsid w:val="000A2653"/>
    <w:rsid w:val="000A359E"/>
    <w:rsid w:val="000C05EC"/>
    <w:rsid w:val="000C6919"/>
    <w:rsid w:val="000F671D"/>
    <w:rsid w:val="00105190"/>
    <w:rsid w:val="0011411D"/>
    <w:rsid w:val="00124901"/>
    <w:rsid w:val="00126315"/>
    <w:rsid w:val="00144BDE"/>
    <w:rsid w:val="001478D1"/>
    <w:rsid w:val="001501D5"/>
    <w:rsid w:val="00160B58"/>
    <w:rsid w:val="0016362B"/>
    <w:rsid w:val="00173ED3"/>
    <w:rsid w:val="00181FB0"/>
    <w:rsid w:val="00185415"/>
    <w:rsid w:val="001A7352"/>
    <w:rsid w:val="001E18F3"/>
    <w:rsid w:val="001F1862"/>
    <w:rsid w:val="002015E5"/>
    <w:rsid w:val="002016B5"/>
    <w:rsid w:val="00212D0C"/>
    <w:rsid w:val="00212D75"/>
    <w:rsid w:val="00227FD4"/>
    <w:rsid w:val="00233338"/>
    <w:rsid w:val="00236E60"/>
    <w:rsid w:val="002445E2"/>
    <w:rsid w:val="002773AE"/>
    <w:rsid w:val="002873EC"/>
    <w:rsid w:val="00292050"/>
    <w:rsid w:val="002B470C"/>
    <w:rsid w:val="002C0065"/>
    <w:rsid w:val="002E70A7"/>
    <w:rsid w:val="002F03D6"/>
    <w:rsid w:val="002F256F"/>
    <w:rsid w:val="002F2EBF"/>
    <w:rsid w:val="00304C7F"/>
    <w:rsid w:val="0032181C"/>
    <w:rsid w:val="003252BB"/>
    <w:rsid w:val="00342807"/>
    <w:rsid w:val="00354330"/>
    <w:rsid w:val="0038475C"/>
    <w:rsid w:val="00393152"/>
    <w:rsid w:val="003A7E8A"/>
    <w:rsid w:val="003C1CC0"/>
    <w:rsid w:val="003D4FD1"/>
    <w:rsid w:val="003F68F7"/>
    <w:rsid w:val="00421FD7"/>
    <w:rsid w:val="00424A4F"/>
    <w:rsid w:val="0044424C"/>
    <w:rsid w:val="0044512B"/>
    <w:rsid w:val="00476461"/>
    <w:rsid w:val="004856B0"/>
    <w:rsid w:val="00490A24"/>
    <w:rsid w:val="004948C5"/>
    <w:rsid w:val="00494E3D"/>
    <w:rsid w:val="00496336"/>
    <w:rsid w:val="004A464E"/>
    <w:rsid w:val="004B3263"/>
    <w:rsid w:val="004C6495"/>
    <w:rsid w:val="004D2B63"/>
    <w:rsid w:val="004D6BE6"/>
    <w:rsid w:val="00502F72"/>
    <w:rsid w:val="00503F9F"/>
    <w:rsid w:val="005064A5"/>
    <w:rsid w:val="0051095B"/>
    <w:rsid w:val="00517502"/>
    <w:rsid w:val="00530220"/>
    <w:rsid w:val="00532058"/>
    <w:rsid w:val="00532103"/>
    <w:rsid w:val="00533D87"/>
    <w:rsid w:val="00536D97"/>
    <w:rsid w:val="00537AEF"/>
    <w:rsid w:val="00547E23"/>
    <w:rsid w:val="00550CE9"/>
    <w:rsid w:val="00556E61"/>
    <w:rsid w:val="00563488"/>
    <w:rsid w:val="00566116"/>
    <w:rsid w:val="00576A6E"/>
    <w:rsid w:val="005A1ED3"/>
    <w:rsid w:val="005A355F"/>
    <w:rsid w:val="005B2A35"/>
    <w:rsid w:val="005C68CD"/>
    <w:rsid w:val="005E1A4C"/>
    <w:rsid w:val="005E2958"/>
    <w:rsid w:val="00604F78"/>
    <w:rsid w:val="006174E8"/>
    <w:rsid w:val="00620A67"/>
    <w:rsid w:val="00620D28"/>
    <w:rsid w:val="00630F27"/>
    <w:rsid w:val="00635A52"/>
    <w:rsid w:val="00636770"/>
    <w:rsid w:val="00654100"/>
    <w:rsid w:val="00661485"/>
    <w:rsid w:val="00664B37"/>
    <w:rsid w:val="00681832"/>
    <w:rsid w:val="00690B97"/>
    <w:rsid w:val="006A01F6"/>
    <w:rsid w:val="006B05AB"/>
    <w:rsid w:val="006C6578"/>
    <w:rsid w:val="006C74FA"/>
    <w:rsid w:val="006D1DC4"/>
    <w:rsid w:val="006D5784"/>
    <w:rsid w:val="006E3F42"/>
    <w:rsid w:val="006E4D7A"/>
    <w:rsid w:val="006E7523"/>
    <w:rsid w:val="006F3E99"/>
    <w:rsid w:val="007035A9"/>
    <w:rsid w:val="0070695C"/>
    <w:rsid w:val="00713E50"/>
    <w:rsid w:val="00726232"/>
    <w:rsid w:val="0074690D"/>
    <w:rsid w:val="007527DE"/>
    <w:rsid w:val="007554A9"/>
    <w:rsid w:val="00765A29"/>
    <w:rsid w:val="0076702A"/>
    <w:rsid w:val="00775E10"/>
    <w:rsid w:val="00777E62"/>
    <w:rsid w:val="00781AD2"/>
    <w:rsid w:val="00782172"/>
    <w:rsid w:val="00782B24"/>
    <w:rsid w:val="0078567E"/>
    <w:rsid w:val="0078621F"/>
    <w:rsid w:val="00791C1B"/>
    <w:rsid w:val="00795F94"/>
    <w:rsid w:val="007961A9"/>
    <w:rsid w:val="007A1C68"/>
    <w:rsid w:val="007A387F"/>
    <w:rsid w:val="007B4517"/>
    <w:rsid w:val="007B6085"/>
    <w:rsid w:val="007B7C94"/>
    <w:rsid w:val="007C0ACA"/>
    <w:rsid w:val="007C34F9"/>
    <w:rsid w:val="007C3E1C"/>
    <w:rsid w:val="007C44DC"/>
    <w:rsid w:val="007D5B5C"/>
    <w:rsid w:val="007E1CB9"/>
    <w:rsid w:val="00800A1B"/>
    <w:rsid w:val="00801624"/>
    <w:rsid w:val="0080297B"/>
    <w:rsid w:val="00811811"/>
    <w:rsid w:val="0081233C"/>
    <w:rsid w:val="0081264D"/>
    <w:rsid w:val="00821335"/>
    <w:rsid w:val="008269A4"/>
    <w:rsid w:val="008425F6"/>
    <w:rsid w:val="00846385"/>
    <w:rsid w:val="00846407"/>
    <w:rsid w:val="0084673A"/>
    <w:rsid w:val="00862D9C"/>
    <w:rsid w:val="00874423"/>
    <w:rsid w:val="0087629F"/>
    <w:rsid w:val="008818C2"/>
    <w:rsid w:val="008935E8"/>
    <w:rsid w:val="00894B52"/>
    <w:rsid w:val="00895A47"/>
    <w:rsid w:val="008A7793"/>
    <w:rsid w:val="008B5D54"/>
    <w:rsid w:val="008E4649"/>
    <w:rsid w:val="008F5B44"/>
    <w:rsid w:val="009009E4"/>
    <w:rsid w:val="00904863"/>
    <w:rsid w:val="00910328"/>
    <w:rsid w:val="009154C5"/>
    <w:rsid w:val="009171C1"/>
    <w:rsid w:val="00920F4C"/>
    <w:rsid w:val="00930227"/>
    <w:rsid w:val="0093466B"/>
    <w:rsid w:val="00934C48"/>
    <w:rsid w:val="009819E1"/>
    <w:rsid w:val="00982C31"/>
    <w:rsid w:val="0098459F"/>
    <w:rsid w:val="0098525C"/>
    <w:rsid w:val="009A1CBA"/>
    <w:rsid w:val="009A351F"/>
    <w:rsid w:val="009A5895"/>
    <w:rsid w:val="009D0A70"/>
    <w:rsid w:val="009E1E51"/>
    <w:rsid w:val="009E763B"/>
    <w:rsid w:val="009F0A0D"/>
    <w:rsid w:val="00A013EA"/>
    <w:rsid w:val="00A17B6F"/>
    <w:rsid w:val="00A2070F"/>
    <w:rsid w:val="00A2193E"/>
    <w:rsid w:val="00A33B57"/>
    <w:rsid w:val="00A54A62"/>
    <w:rsid w:val="00A605A0"/>
    <w:rsid w:val="00A73F24"/>
    <w:rsid w:val="00AA0D3F"/>
    <w:rsid w:val="00AA1252"/>
    <w:rsid w:val="00AB001E"/>
    <w:rsid w:val="00AC0988"/>
    <w:rsid w:val="00AC50F8"/>
    <w:rsid w:val="00AD287F"/>
    <w:rsid w:val="00AD41CC"/>
    <w:rsid w:val="00AE51C5"/>
    <w:rsid w:val="00AF26D0"/>
    <w:rsid w:val="00B011B6"/>
    <w:rsid w:val="00B234B5"/>
    <w:rsid w:val="00B27E61"/>
    <w:rsid w:val="00B401FB"/>
    <w:rsid w:val="00B4537B"/>
    <w:rsid w:val="00B46253"/>
    <w:rsid w:val="00B55735"/>
    <w:rsid w:val="00B57EB0"/>
    <w:rsid w:val="00B608AC"/>
    <w:rsid w:val="00B64DB1"/>
    <w:rsid w:val="00B66115"/>
    <w:rsid w:val="00B740D4"/>
    <w:rsid w:val="00B749C1"/>
    <w:rsid w:val="00B75614"/>
    <w:rsid w:val="00B772BF"/>
    <w:rsid w:val="00B81E58"/>
    <w:rsid w:val="00B84964"/>
    <w:rsid w:val="00B85B7E"/>
    <w:rsid w:val="00B90BE8"/>
    <w:rsid w:val="00B96E35"/>
    <w:rsid w:val="00BB1427"/>
    <w:rsid w:val="00BB3935"/>
    <w:rsid w:val="00BC1559"/>
    <w:rsid w:val="00BC3EF4"/>
    <w:rsid w:val="00BE262B"/>
    <w:rsid w:val="00BE2DCA"/>
    <w:rsid w:val="00C0273B"/>
    <w:rsid w:val="00C05BF4"/>
    <w:rsid w:val="00C274A3"/>
    <w:rsid w:val="00C51751"/>
    <w:rsid w:val="00C573FA"/>
    <w:rsid w:val="00C63994"/>
    <w:rsid w:val="00C733B1"/>
    <w:rsid w:val="00C845E2"/>
    <w:rsid w:val="00C9419F"/>
    <w:rsid w:val="00CA23C8"/>
    <w:rsid w:val="00CA2B56"/>
    <w:rsid w:val="00CD66EE"/>
    <w:rsid w:val="00CF5954"/>
    <w:rsid w:val="00D022A6"/>
    <w:rsid w:val="00D04958"/>
    <w:rsid w:val="00D237AC"/>
    <w:rsid w:val="00D45EB7"/>
    <w:rsid w:val="00D77718"/>
    <w:rsid w:val="00D8492A"/>
    <w:rsid w:val="00D94CA2"/>
    <w:rsid w:val="00D97262"/>
    <w:rsid w:val="00DA164E"/>
    <w:rsid w:val="00DA621F"/>
    <w:rsid w:val="00DA7300"/>
    <w:rsid w:val="00DB1124"/>
    <w:rsid w:val="00DB15D1"/>
    <w:rsid w:val="00DB3AC6"/>
    <w:rsid w:val="00DB77E2"/>
    <w:rsid w:val="00DC2CD8"/>
    <w:rsid w:val="00DC31EF"/>
    <w:rsid w:val="00DC57CC"/>
    <w:rsid w:val="00DC6775"/>
    <w:rsid w:val="00DD0691"/>
    <w:rsid w:val="00DD5873"/>
    <w:rsid w:val="00DD67FF"/>
    <w:rsid w:val="00DE20D9"/>
    <w:rsid w:val="00DE3087"/>
    <w:rsid w:val="00DE5340"/>
    <w:rsid w:val="00DF0E32"/>
    <w:rsid w:val="00DF2AA3"/>
    <w:rsid w:val="00E04629"/>
    <w:rsid w:val="00E145E0"/>
    <w:rsid w:val="00E16F26"/>
    <w:rsid w:val="00E36B8E"/>
    <w:rsid w:val="00E4051A"/>
    <w:rsid w:val="00E420CB"/>
    <w:rsid w:val="00E43E41"/>
    <w:rsid w:val="00E53DD3"/>
    <w:rsid w:val="00E54147"/>
    <w:rsid w:val="00E55615"/>
    <w:rsid w:val="00E62337"/>
    <w:rsid w:val="00E6543B"/>
    <w:rsid w:val="00E70242"/>
    <w:rsid w:val="00EB54C7"/>
    <w:rsid w:val="00EC3793"/>
    <w:rsid w:val="00EC5F0F"/>
    <w:rsid w:val="00ED01F1"/>
    <w:rsid w:val="00ED26F0"/>
    <w:rsid w:val="00ED3242"/>
    <w:rsid w:val="00ED67BF"/>
    <w:rsid w:val="00EE1012"/>
    <w:rsid w:val="00EE2AF7"/>
    <w:rsid w:val="00EE65E8"/>
    <w:rsid w:val="00EE69C2"/>
    <w:rsid w:val="00F1323E"/>
    <w:rsid w:val="00F21FD6"/>
    <w:rsid w:val="00F315F1"/>
    <w:rsid w:val="00F52FC0"/>
    <w:rsid w:val="00F55D7F"/>
    <w:rsid w:val="00F83FB1"/>
    <w:rsid w:val="00F857DE"/>
    <w:rsid w:val="00FA190A"/>
    <w:rsid w:val="00FA4757"/>
    <w:rsid w:val="00FA6DA7"/>
    <w:rsid w:val="00FD5E1F"/>
    <w:rsid w:val="00FE0F9C"/>
    <w:rsid w:val="00FE43F1"/>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597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145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14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7414">
      <w:bodyDiv w:val="1"/>
      <w:marLeft w:val="0"/>
      <w:marRight w:val="0"/>
      <w:marTop w:val="0"/>
      <w:marBottom w:val="0"/>
      <w:divBdr>
        <w:top w:val="none" w:sz="0" w:space="0" w:color="auto"/>
        <w:left w:val="none" w:sz="0" w:space="0" w:color="auto"/>
        <w:bottom w:val="none" w:sz="0" w:space="0" w:color="auto"/>
        <w:right w:val="none" w:sz="0" w:space="0" w:color="auto"/>
      </w:divBdr>
      <w:divsChild>
        <w:div w:id="1282877083">
          <w:marLeft w:val="0"/>
          <w:marRight w:val="0"/>
          <w:marTop w:val="0"/>
          <w:marBottom w:val="0"/>
          <w:divBdr>
            <w:top w:val="single" w:sz="36" w:space="0" w:color="075290"/>
            <w:left w:val="none" w:sz="0" w:space="0" w:color="auto"/>
            <w:bottom w:val="none" w:sz="0" w:space="0" w:color="auto"/>
            <w:right w:val="none" w:sz="0" w:space="0" w:color="auto"/>
          </w:divBdr>
          <w:divsChild>
            <w:div w:id="300817602">
              <w:marLeft w:val="0"/>
              <w:marRight w:val="0"/>
              <w:marTop w:val="0"/>
              <w:marBottom w:val="0"/>
              <w:divBdr>
                <w:top w:val="none" w:sz="0" w:space="0" w:color="auto"/>
                <w:left w:val="none" w:sz="0" w:space="0" w:color="auto"/>
                <w:bottom w:val="none" w:sz="0" w:space="0" w:color="auto"/>
                <w:right w:val="none" w:sz="0" w:space="0" w:color="auto"/>
              </w:divBdr>
              <w:divsChild>
                <w:div w:id="610210097">
                  <w:marLeft w:val="0"/>
                  <w:marRight w:val="0"/>
                  <w:marTop w:val="150"/>
                  <w:marBottom w:val="0"/>
                  <w:divBdr>
                    <w:top w:val="none" w:sz="0" w:space="0" w:color="auto"/>
                    <w:left w:val="none" w:sz="0" w:space="0" w:color="auto"/>
                    <w:bottom w:val="none" w:sz="0" w:space="0" w:color="auto"/>
                    <w:right w:val="none" w:sz="0" w:space="0" w:color="auto"/>
                  </w:divBdr>
                  <w:divsChild>
                    <w:div w:id="665016497">
                      <w:marLeft w:val="-150"/>
                      <w:marRight w:val="0"/>
                      <w:marTop w:val="0"/>
                      <w:marBottom w:val="0"/>
                      <w:divBdr>
                        <w:top w:val="none" w:sz="0" w:space="0" w:color="auto"/>
                        <w:left w:val="none" w:sz="0" w:space="0" w:color="auto"/>
                        <w:bottom w:val="none" w:sz="0" w:space="0" w:color="auto"/>
                        <w:right w:val="none" w:sz="0" w:space="0" w:color="auto"/>
                      </w:divBdr>
                      <w:divsChild>
                        <w:div w:id="1795829671">
                          <w:marLeft w:val="0"/>
                          <w:marRight w:val="0"/>
                          <w:marTop w:val="0"/>
                          <w:marBottom w:val="0"/>
                          <w:divBdr>
                            <w:top w:val="none" w:sz="0" w:space="0" w:color="auto"/>
                            <w:left w:val="none" w:sz="0" w:space="0" w:color="auto"/>
                            <w:bottom w:val="none" w:sz="0" w:space="0" w:color="auto"/>
                            <w:right w:val="none" w:sz="0" w:space="0" w:color="auto"/>
                          </w:divBdr>
                          <w:divsChild>
                            <w:div w:id="1030498319">
                              <w:marLeft w:val="0"/>
                              <w:marRight w:val="0"/>
                              <w:marTop w:val="0"/>
                              <w:marBottom w:val="0"/>
                              <w:divBdr>
                                <w:top w:val="none" w:sz="0" w:space="0" w:color="auto"/>
                                <w:left w:val="none" w:sz="0" w:space="0" w:color="auto"/>
                                <w:bottom w:val="none" w:sz="0" w:space="0" w:color="auto"/>
                                <w:right w:val="none" w:sz="0" w:space="0" w:color="auto"/>
                              </w:divBdr>
                              <w:divsChild>
                                <w:div w:id="2082560942">
                                  <w:marLeft w:val="-150"/>
                                  <w:marRight w:val="0"/>
                                  <w:marTop w:val="0"/>
                                  <w:marBottom w:val="0"/>
                                  <w:divBdr>
                                    <w:top w:val="none" w:sz="0" w:space="0" w:color="auto"/>
                                    <w:left w:val="none" w:sz="0" w:space="0" w:color="auto"/>
                                    <w:bottom w:val="none" w:sz="0" w:space="0" w:color="auto"/>
                                    <w:right w:val="none" w:sz="0" w:space="0" w:color="auto"/>
                                  </w:divBdr>
                                  <w:divsChild>
                                    <w:div w:id="908228573">
                                      <w:marLeft w:val="0"/>
                                      <w:marRight w:val="0"/>
                                      <w:marTop w:val="0"/>
                                      <w:marBottom w:val="0"/>
                                      <w:divBdr>
                                        <w:top w:val="none" w:sz="0" w:space="0" w:color="auto"/>
                                        <w:left w:val="none" w:sz="0" w:space="0" w:color="auto"/>
                                        <w:bottom w:val="none" w:sz="0" w:space="0" w:color="auto"/>
                                        <w:right w:val="none" w:sz="0" w:space="0" w:color="auto"/>
                                      </w:divBdr>
                                      <w:divsChild>
                                        <w:div w:id="1222981901">
                                          <w:marLeft w:val="0"/>
                                          <w:marRight w:val="0"/>
                                          <w:marTop w:val="0"/>
                                          <w:marBottom w:val="0"/>
                                          <w:divBdr>
                                            <w:top w:val="none" w:sz="0" w:space="0" w:color="auto"/>
                                            <w:left w:val="none" w:sz="0" w:space="0" w:color="auto"/>
                                            <w:bottom w:val="none" w:sz="0" w:space="0" w:color="auto"/>
                                            <w:right w:val="none" w:sz="0" w:space="0" w:color="auto"/>
                                          </w:divBdr>
                                          <w:divsChild>
                                            <w:div w:id="4244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635210">
      <w:bodyDiv w:val="1"/>
      <w:marLeft w:val="0"/>
      <w:marRight w:val="0"/>
      <w:marTop w:val="0"/>
      <w:marBottom w:val="0"/>
      <w:divBdr>
        <w:top w:val="none" w:sz="0" w:space="0" w:color="auto"/>
        <w:left w:val="none" w:sz="0" w:space="0" w:color="auto"/>
        <w:bottom w:val="none" w:sz="0" w:space="0" w:color="auto"/>
        <w:right w:val="none" w:sz="0" w:space="0" w:color="auto"/>
      </w:divBdr>
      <w:divsChild>
        <w:div w:id="326717027">
          <w:marLeft w:val="0"/>
          <w:marRight w:val="0"/>
          <w:marTop w:val="0"/>
          <w:marBottom w:val="0"/>
          <w:divBdr>
            <w:top w:val="none" w:sz="0" w:space="0" w:color="auto"/>
            <w:left w:val="none" w:sz="0" w:space="0" w:color="auto"/>
            <w:bottom w:val="none" w:sz="0" w:space="0" w:color="auto"/>
            <w:right w:val="none" w:sz="0" w:space="0" w:color="auto"/>
          </w:divBdr>
          <w:divsChild>
            <w:div w:id="1102577784">
              <w:marLeft w:val="0"/>
              <w:marRight w:val="0"/>
              <w:marTop w:val="0"/>
              <w:marBottom w:val="0"/>
              <w:divBdr>
                <w:top w:val="none" w:sz="0" w:space="0" w:color="auto"/>
                <w:left w:val="none" w:sz="0" w:space="0" w:color="auto"/>
                <w:bottom w:val="none" w:sz="0" w:space="0" w:color="auto"/>
                <w:right w:val="none" w:sz="0" w:space="0" w:color="auto"/>
              </w:divBdr>
              <w:divsChild>
                <w:div w:id="1850177271">
                  <w:marLeft w:val="0"/>
                  <w:marRight w:val="0"/>
                  <w:marTop w:val="0"/>
                  <w:marBottom w:val="0"/>
                  <w:divBdr>
                    <w:top w:val="none" w:sz="0" w:space="0" w:color="auto"/>
                    <w:left w:val="none" w:sz="0" w:space="0" w:color="auto"/>
                    <w:bottom w:val="none" w:sz="0" w:space="0" w:color="auto"/>
                    <w:right w:val="none" w:sz="0" w:space="0" w:color="auto"/>
                  </w:divBdr>
                  <w:divsChild>
                    <w:div w:id="804857568">
                      <w:marLeft w:val="0"/>
                      <w:marRight w:val="0"/>
                      <w:marTop w:val="0"/>
                      <w:marBottom w:val="0"/>
                      <w:divBdr>
                        <w:top w:val="none" w:sz="0" w:space="0" w:color="auto"/>
                        <w:left w:val="none" w:sz="0" w:space="0" w:color="auto"/>
                        <w:bottom w:val="none" w:sz="0" w:space="0" w:color="auto"/>
                        <w:right w:val="none" w:sz="0" w:space="0" w:color="auto"/>
                      </w:divBdr>
                      <w:divsChild>
                        <w:div w:id="16955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5542">
      <w:bodyDiv w:val="1"/>
      <w:marLeft w:val="0"/>
      <w:marRight w:val="0"/>
      <w:marTop w:val="0"/>
      <w:marBottom w:val="0"/>
      <w:divBdr>
        <w:top w:val="none" w:sz="0" w:space="0" w:color="auto"/>
        <w:left w:val="none" w:sz="0" w:space="0" w:color="auto"/>
        <w:bottom w:val="none" w:sz="0" w:space="0" w:color="auto"/>
        <w:right w:val="none" w:sz="0" w:space="0" w:color="auto"/>
      </w:divBdr>
    </w:div>
    <w:div w:id="1404328782">
      <w:bodyDiv w:val="1"/>
      <w:marLeft w:val="0"/>
      <w:marRight w:val="0"/>
      <w:marTop w:val="0"/>
      <w:marBottom w:val="0"/>
      <w:divBdr>
        <w:top w:val="none" w:sz="0" w:space="0" w:color="auto"/>
        <w:left w:val="none" w:sz="0" w:space="0" w:color="auto"/>
        <w:bottom w:val="none" w:sz="0" w:space="0" w:color="auto"/>
        <w:right w:val="none" w:sz="0" w:space="0" w:color="auto"/>
      </w:divBdr>
    </w:div>
    <w:div w:id="1581452217">
      <w:bodyDiv w:val="1"/>
      <w:marLeft w:val="0"/>
      <w:marRight w:val="0"/>
      <w:marTop w:val="0"/>
      <w:marBottom w:val="0"/>
      <w:divBdr>
        <w:top w:val="none" w:sz="0" w:space="0" w:color="auto"/>
        <w:left w:val="none" w:sz="0" w:space="0" w:color="auto"/>
        <w:bottom w:val="none" w:sz="0" w:space="0" w:color="auto"/>
        <w:right w:val="none" w:sz="0" w:space="0" w:color="auto"/>
      </w:divBdr>
    </w:div>
    <w:div w:id="1757941097">
      <w:bodyDiv w:val="1"/>
      <w:marLeft w:val="0"/>
      <w:marRight w:val="0"/>
      <w:marTop w:val="0"/>
      <w:marBottom w:val="0"/>
      <w:divBdr>
        <w:top w:val="none" w:sz="0" w:space="0" w:color="auto"/>
        <w:left w:val="none" w:sz="0" w:space="0" w:color="auto"/>
        <w:bottom w:val="none" w:sz="0" w:space="0" w:color="auto"/>
        <w:right w:val="none" w:sz="0" w:space="0" w:color="auto"/>
      </w:divBdr>
    </w:div>
    <w:div w:id="1907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bls.gov/oes/current/oes_nat.htm" TargetMode="Externa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B627405014E67A7981B5420C41BF3"/>
        <w:category>
          <w:name w:val="General"/>
          <w:gallery w:val="placeholder"/>
        </w:category>
        <w:types>
          <w:type w:val="bbPlcHdr"/>
        </w:types>
        <w:behaviors>
          <w:behavior w:val="content"/>
        </w:behaviors>
        <w:guid w:val="{DE8AAE73-7B72-44DA-BEF0-D4C97A7B9F5D}"/>
      </w:docPartPr>
      <w:docPartBody>
        <w:p w:rsidR="006B5C6D" w:rsidRDefault="001352AD" w:rsidP="001352AD">
          <w:pPr>
            <w:pStyle w:val="327B627405014E67A7981B5420C41BF3"/>
          </w:pPr>
          <w:r>
            <w:rPr>
              <w:rFonts w:asciiTheme="majorHAnsi" w:eastAsiaTheme="majorEastAsia" w:hAnsiTheme="majorHAnsi" w:cstheme="majorBidi"/>
              <w:color w:val="4F81BD" w:themeColor="accent1"/>
              <w:sz w:val="88"/>
              <w:szCs w:val="88"/>
            </w:rPr>
            <w:t>[Document title]</w:t>
          </w:r>
        </w:p>
      </w:docPartBody>
    </w:docPart>
    <w:docPart>
      <w:docPartPr>
        <w:name w:val="F3C8A0BFBA134057A8FBAD54042C850E"/>
        <w:category>
          <w:name w:val="General"/>
          <w:gallery w:val="placeholder"/>
        </w:category>
        <w:types>
          <w:type w:val="bbPlcHdr"/>
        </w:types>
        <w:behaviors>
          <w:behavior w:val="content"/>
        </w:behaviors>
        <w:guid w:val="{712C9C16-78A7-4D8E-A18C-134997BCAA3B}"/>
      </w:docPartPr>
      <w:docPartBody>
        <w:p w:rsidR="006B5C6D" w:rsidRDefault="001352AD" w:rsidP="001352AD">
          <w:pPr>
            <w:pStyle w:val="F3C8A0BFBA134057A8FBAD54042C850E"/>
          </w:pPr>
          <w:r>
            <w:rPr>
              <w:color w:val="365F9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AD"/>
    <w:rsid w:val="001352AD"/>
    <w:rsid w:val="004D7127"/>
    <w:rsid w:val="006B5C6D"/>
    <w:rsid w:val="00892411"/>
    <w:rsid w:val="00DA7B83"/>
    <w:rsid w:val="00E1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C3E94A-1B2D-484F-A28D-22EB4AC2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I-Catalyst Program -   Community-based Mosquito Surveillance Pregnant Women</vt:lpstr>
    </vt:vector>
  </TitlesOfParts>
  <Manager/>
  <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I-Catalyst Program -   Community-based Mosquito Surveillance Maternal Child Health Providers (MHPs)</dc:title>
  <dc:subject>GenIC Submission under OMB #0920-1158</dc:subject>
  <dc:creator/>
  <cp:keywords/>
  <dc:description/>
  <cp:lastModifiedBy/>
  <cp:revision>1</cp:revision>
  <dcterms:created xsi:type="dcterms:W3CDTF">2017-11-30T23:19:00Z</dcterms:created>
  <dcterms:modified xsi:type="dcterms:W3CDTF">2017-11-30T23:19:00Z</dcterms:modified>
</cp:coreProperties>
</file>