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BA7" w:rsidRPr="00890FE5" w:rsidRDefault="00B46F2C" w:rsidP="00437BA7">
      <w:pPr>
        <w:pStyle w:val="Heading2"/>
        <w:tabs>
          <w:tab w:val="left" w:pos="900"/>
        </w:tabs>
        <w:ind w:right="-180"/>
        <w:rPr>
          <w:rFonts w:asciiTheme="minorHAnsi" w:hAnsiTheme="minorHAnsi"/>
        </w:rPr>
      </w:pPr>
      <w:r w:rsidRPr="00890FE5">
        <w:rPr>
          <w:rFonts w:asciiTheme="minorHAnsi" w:hAnsiTheme="minorHAnsi"/>
        </w:rPr>
        <w:t xml:space="preserve">Request for Approval under the “Generic </w:t>
      </w:r>
      <w:r w:rsidR="00CA14B5" w:rsidRPr="00890FE5">
        <w:rPr>
          <w:rFonts w:asciiTheme="minorHAnsi" w:hAnsiTheme="minorHAnsi"/>
        </w:rPr>
        <w:t>Clearance for the Collection</w:t>
      </w:r>
      <w:r w:rsidR="00437BA7" w:rsidRPr="00890FE5">
        <w:rPr>
          <w:rFonts w:asciiTheme="minorHAnsi" w:hAnsiTheme="minorHAnsi"/>
        </w:rPr>
        <w:t xml:space="preserve"> </w:t>
      </w:r>
      <w:r w:rsidR="00CA14B5" w:rsidRPr="00890FE5">
        <w:rPr>
          <w:rFonts w:asciiTheme="minorHAnsi" w:hAnsiTheme="minorHAnsi"/>
        </w:rPr>
        <w:t>I-Catalyst Program</w:t>
      </w:r>
      <w:r w:rsidRPr="00890FE5">
        <w:rPr>
          <w:rFonts w:asciiTheme="minorHAnsi" w:hAnsiTheme="minorHAnsi"/>
        </w:rPr>
        <w:t xml:space="preserve"> </w:t>
      </w:r>
    </w:p>
    <w:p w:rsidR="008B6EF3" w:rsidRDefault="00B46F2C" w:rsidP="008B6EF3">
      <w:pPr>
        <w:pStyle w:val="Heading2"/>
        <w:tabs>
          <w:tab w:val="left" w:pos="900"/>
        </w:tabs>
        <w:ind w:right="-180"/>
        <w:rPr>
          <w:rFonts w:asciiTheme="minorHAnsi" w:hAnsiTheme="minorHAnsi"/>
        </w:rPr>
      </w:pPr>
      <w:r w:rsidRPr="00890FE5">
        <w:rPr>
          <w:rFonts w:asciiTheme="minorHAnsi" w:hAnsiTheme="minorHAnsi"/>
        </w:rPr>
        <w:t xml:space="preserve">(OMB Control Number: </w:t>
      </w:r>
      <w:r w:rsidR="00437BA7" w:rsidRPr="00890FE5">
        <w:rPr>
          <w:rFonts w:asciiTheme="minorHAnsi" w:hAnsiTheme="minorHAnsi"/>
        </w:rPr>
        <w:t>0920-1158)</w:t>
      </w:r>
    </w:p>
    <w:p w:rsidR="008B6EF3" w:rsidRPr="008B6EF3" w:rsidRDefault="008B6EF3" w:rsidP="008B6EF3"/>
    <w:p w:rsidR="00B46F2C" w:rsidRPr="008B6EF3" w:rsidRDefault="00E2594A" w:rsidP="003A7C62">
      <w:pPr>
        <w:spacing w:before="240"/>
        <w:rPr>
          <w:rFonts w:asciiTheme="minorHAnsi" w:hAnsiTheme="minorHAnsi"/>
        </w:rPr>
      </w:pPr>
      <w:r w:rsidRPr="00890FE5">
        <w:rPr>
          <w:rFonts w:asciiTheme="minorHAnsi" w:hAnsiTheme="minorHAnsi"/>
          <w:noProof/>
        </w:rPr>
        <mc:AlternateContent>
          <mc:Choice Requires="wps">
            <w:drawing>
              <wp:anchor distT="0" distB="0" distL="114300" distR="114300" simplePos="0" relativeHeight="25165670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AD0E7" id="Line 3" o:spid="_x0000_s1026" alt="Title: Title Underline - Description: Underlining of Title"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890FE5">
        <w:rPr>
          <w:rFonts w:asciiTheme="minorHAnsi" w:hAnsiTheme="minorHAnsi"/>
          <w:b/>
        </w:rPr>
        <w:t>TITLE OF INFORMATION COLLECTION:</w:t>
      </w:r>
      <w:r w:rsidR="00B46F2C" w:rsidRPr="00890FE5">
        <w:rPr>
          <w:rFonts w:asciiTheme="minorHAnsi" w:hAnsiTheme="minorHAnsi"/>
        </w:rPr>
        <w:t xml:space="preserve"> </w:t>
      </w:r>
      <w:r w:rsidR="00437BA7" w:rsidRPr="00890FE5">
        <w:rPr>
          <w:rFonts w:asciiTheme="minorHAnsi" w:hAnsiTheme="minorHAnsi"/>
        </w:rPr>
        <w:t>CDC I-CATALYST PROGRAM</w:t>
      </w:r>
      <w:r w:rsidR="00AC52C5">
        <w:rPr>
          <w:rFonts w:asciiTheme="minorHAnsi" w:hAnsiTheme="minorHAnsi"/>
        </w:rPr>
        <w:t xml:space="preserve"> PROJECT </w:t>
      </w:r>
      <w:r w:rsidR="00FD2770" w:rsidRPr="00890FE5">
        <w:rPr>
          <w:rFonts w:asciiTheme="minorHAnsi" w:hAnsiTheme="minorHAnsi"/>
        </w:rPr>
        <w:t>O</w:t>
      </w:r>
      <w:r w:rsidR="00A846F1" w:rsidRPr="00890FE5">
        <w:rPr>
          <w:rFonts w:asciiTheme="minorHAnsi" w:hAnsiTheme="minorHAnsi"/>
        </w:rPr>
        <w:t xml:space="preserve">PHSS/CSELS </w:t>
      </w:r>
      <w:r w:rsidR="00A846F1" w:rsidRPr="008B6EF3">
        <w:rPr>
          <w:rFonts w:asciiTheme="minorHAnsi" w:hAnsiTheme="minorHAnsi"/>
        </w:rPr>
        <w:t>D</w:t>
      </w:r>
      <w:r w:rsidR="00AC52C5">
        <w:rPr>
          <w:rFonts w:asciiTheme="minorHAnsi" w:hAnsiTheme="minorHAnsi"/>
        </w:rPr>
        <w:t>ATA HUB</w:t>
      </w:r>
      <w:bookmarkStart w:id="0" w:name="_GoBack"/>
      <w:bookmarkEnd w:id="0"/>
    </w:p>
    <w:p w:rsidR="00B46F2C" w:rsidRPr="008B6EF3" w:rsidRDefault="00B46F2C">
      <w:pPr>
        <w:rPr>
          <w:rFonts w:asciiTheme="minorHAnsi" w:hAnsiTheme="minorHAnsi"/>
        </w:rPr>
      </w:pPr>
    </w:p>
    <w:p w:rsidR="00FD2770" w:rsidRPr="00890FE5" w:rsidRDefault="00B46F2C" w:rsidP="008B6EF3">
      <w:pPr>
        <w:autoSpaceDE w:val="0"/>
        <w:autoSpaceDN w:val="0"/>
        <w:adjustRightInd w:val="0"/>
        <w:spacing w:line="276" w:lineRule="auto"/>
        <w:jc w:val="both"/>
        <w:rPr>
          <w:rFonts w:asciiTheme="minorHAnsi" w:hAnsiTheme="minorHAnsi" w:cs="Segoe UI"/>
        </w:rPr>
      </w:pPr>
      <w:r w:rsidRPr="00890FE5">
        <w:rPr>
          <w:rFonts w:asciiTheme="minorHAnsi" w:hAnsiTheme="minorHAnsi"/>
          <w:b/>
        </w:rPr>
        <w:t>PURPOSE:</w:t>
      </w:r>
      <w:r w:rsidR="00CA14B5" w:rsidRPr="00890FE5">
        <w:rPr>
          <w:rFonts w:asciiTheme="minorHAnsi" w:hAnsiTheme="minorHAnsi"/>
          <w:b/>
        </w:rPr>
        <w:t xml:space="preserve"> </w:t>
      </w:r>
      <w:r w:rsidR="00437BA7" w:rsidRPr="00890FE5">
        <w:rPr>
          <w:rFonts w:asciiTheme="minorHAnsi" w:hAnsiTheme="minorHAnsi" w:cs="Segoe UI"/>
        </w:rPr>
        <w:t xml:space="preserve">The CDC I-Catalyst program teaches CDC teams a “customer discovery” process aimed at helping teams with a new solution to identify their customers. This is 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 </w:t>
      </w:r>
    </w:p>
    <w:p w:rsidR="008B6EF3" w:rsidRDefault="008B6EF3" w:rsidP="00890FE5">
      <w:pPr>
        <w:autoSpaceDE w:val="0"/>
        <w:autoSpaceDN w:val="0"/>
        <w:adjustRightInd w:val="0"/>
        <w:jc w:val="both"/>
        <w:rPr>
          <w:rFonts w:asciiTheme="minorHAnsi" w:hAnsiTheme="minorHAnsi"/>
          <w:b/>
        </w:rPr>
      </w:pPr>
    </w:p>
    <w:p w:rsidR="00890FE5" w:rsidRPr="00890FE5" w:rsidRDefault="00890FE5" w:rsidP="008B6EF3">
      <w:pPr>
        <w:autoSpaceDE w:val="0"/>
        <w:autoSpaceDN w:val="0"/>
        <w:adjustRightInd w:val="0"/>
        <w:spacing w:line="276" w:lineRule="auto"/>
        <w:jc w:val="both"/>
        <w:rPr>
          <w:rFonts w:asciiTheme="minorHAnsi" w:hAnsiTheme="minorHAnsi"/>
        </w:rPr>
      </w:pPr>
      <w:r w:rsidRPr="00890FE5">
        <w:rPr>
          <w:rFonts w:asciiTheme="minorHAnsi" w:hAnsiTheme="minorHAnsi" w:cs="Segoe UI"/>
        </w:rPr>
        <w:t xml:space="preserve">CDC's Division of Health Informatics and Surveillance (DHIS) in the Center for Surveillance, Epidemiology, and Laboratory Services (CSELS) maintains a Data Hub of externally-acquired data sources [American Hospital Association (AHA), Centers for Medicare and Medicaid Services (CMS), Agency for Healthcare Research and Quality Healthcare Cost and Utilization Project (HCUP), and </w:t>
      </w:r>
      <w:proofErr w:type="spellStart"/>
      <w:r w:rsidRPr="00890FE5">
        <w:rPr>
          <w:rFonts w:asciiTheme="minorHAnsi" w:hAnsiTheme="minorHAnsi" w:cs="Segoe UI"/>
        </w:rPr>
        <w:t>Truven</w:t>
      </w:r>
      <w:proofErr w:type="spellEnd"/>
      <w:r w:rsidRPr="00890FE5">
        <w:rPr>
          <w:rFonts w:asciiTheme="minorHAnsi" w:hAnsiTheme="minorHAnsi" w:cs="Segoe UI"/>
        </w:rPr>
        <w:t xml:space="preserve"> Health Analytics </w:t>
      </w:r>
      <w:proofErr w:type="spellStart"/>
      <w:r w:rsidRPr="00890FE5">
        <w:rPr>
          <w:rFonts w:asciiTheme="minorHAnsi" w:hAnsiTheme="minorHAnsi" w:cs="Segoe UI"/>
        </w:rPr>
        <w:t>MarketScan</w:t>
      </w:r>
      <w:proofErr w:type="spellEnd"/>
      <w:r w:rsidRPr="00890FE5">
        <w:rPr>
          <w:rFonts w:asciiTheme="minorHAnsi" w:hAnsiTheme="minorHAnsi" w:cs="Segoe UI"/>
        </w:rPr>
        <w:t xml:space="preserve">® data] for agency use. DHIS coordinates agency-wide purchases and acquisitions of external data sources, and provides services to facilitate the use of these data. Evolving technology creates opportunities for adding innovative services (e.g., visualization) to the existing portfolio to better meet data user needs. Recently, Exploratory Data Analysis (EDA), an approach for summarizing and visualizing the characteristics of a data set, was conducted for one of the data sets managed through the Data Hub and an online interactive and dynamic query visualization system was developed using MS Excel 2013 and Excel’s add-on Power Pivot. The project will explore opportunities for future epidemiology work (including data file content visualization), communication activities with data users and other stakeholders, evaluation efforts, and IT options for easy data access and availability.    </w:t>
      </w:r>
    </w:p>
    <w:p w:rsidR="00890FE5" w:rsidRPr="00890FE5" w:rsidRDefault="00890FE5" w:rsidP="00890FE5">
      <w:pPr>
        <w:pStyle w:val="Header"/>
        <w:tabs>
          <w:tab w:val="left" w:pos="720"/>
        </w:tabs>
        <w:rPr>
          <w:rFonts w:asciiTheme="minorHAnsi" w:hAnsiTheme="minorHAnsi"/>
          <w:b/>
        </w:rPr>
      </w:pPr>
    </w:p>
    <w:p w:rsidR="00890FE5" w:rsidRPr="00890FE5" w:rsidRDefault="00890FE5" w:rsidP="00890FE5">
      <w:pPr>
        <w:pStyle w:val="Header"/>
        <w:tabs>
          <w:tab w:val="left" w:pos="720"/>
        </w:tabs>
        <w:rPr>
          <w:rFonts w:asciiTheme="minorHAnsi" w:hAnsiTheme="minorHAnsi"/>
          <w:b/>
        </w:rPr>
      </w:pPr>
      <w:r w:rsidRPr="00890FE5">
        <w:rPr>
          <w:rFonts w:asciiTheme="minorHAnsi" w:hAnsiTheme="minorHAnsi"/>
          <w:b/>
        </w:rPr>
        <w:t>DESCRIPTION OF RESPONDENTS</w:t>
      </w:r>
      <w:r w:rsidRPr="00890FE5">
        <w:rPr>
          <w:rFonts w:asciiTheme="minorHAnsi" w:hAnsiTheme="minorHAnsi"/>
        </w:rPr>
        <w:t>: Public health researchers at CDC (epidemiologists, statisticians, Health Scientist who are new or experience users of scientific data) and potentially external partners such as data providers and state and local health departments.</w:t>
      </w:r>
    </w:p>
    <w:p w:rsidR="00FF08A0" w:rsidRPr="00890FE5" w:rsidRDefault="00FF08A0" w:rsidP="00890FE5">
      <w:pPr>
        <w:autoSpaceDE w:val="0"/>
        <w:autoSpaceDN w:val="0"/>
        <w:adjustRightInd w:val="0"/>
        <w:jc w:val="both"/>
        <w:rPr>
          <w:rFonts w:asciiTheme="minorHAnsi" w:hAnsiTheme="minorHAnsi"/>
        </w:rPr>
      </w:pPr>
    </w:p>
    <w:p w:rsidR="00B46F2C" w:rsidRPr="00890FE5" w:rsidRDefault="00B46F2C">
      <w:pPr>
        <w:rPr>
          <w:rFonts w:asciiTheme="minorHAnsi" w:hAnsiTheme="minorHAnsi"/>
          <w:b/>
        </w:rPr>
      </w:pPr>
      <w:r w:rsidRPr="00890FE5">
        <w:rPr>
          <w:rFonts w:asciiTheme="minorHAnsi" w:hAnsiTheme="minorHAnsi"/>
          <w:b/>
        </w:rPr>
        <w:t>TYPE OF COLLECTION:</w:t>
      </w:r>
      <w:r w:rsidRPr="00890FE5">
        <w:rPr>
          <w:rFonts w:asciiTheme="minorHAnsi" w:hAnsiTheme="minorHAnsi"/>
        </w:rPr>
        <w:t xml:space="preserve"> (Check one)</w:t>
      </w:r>
    </w:p>
    <w:p w:rsidR="00B46F2C" w:rsidRPr="00890FE5" w:rsidRDefault="00B46F2C" w:rsidP="001D0776">
      <w:pPr>
        <w:pStyle w:val="BodyTextIndent"/>
        <w:tabs>
          <w:tab w:val="left" w:pos="360"/>
        </w:tabs>
        <w:ind w:left="0"/>
        <w:rPr>
          <w:rFonts w:asciiTheme="minorHAnsi" w:hAnsiTheme="minorHAnsi"/>
          <w:bCs/>
          <w:sz w:val="24"/>
          <w:szCs w:val="24"/>
        </w:rPr>
      </w:pPr>
      <w:r w:rsidRPr="00890FE5">
        <w:rPr>
          <w:rFonts w:asciiTheme="minorHAnsi" w:hAnsiTheme="minorHAnsi"/>
          <w:bCs/>
          <w:sz w:val="24"/>
          <w:szCs w:val="24"/>
        </w:rPr>
        <w:t xml:space="preserve">[ ] Customer Comment Card/Complaint Form </w:t>
      </w:r>
      <w:r w:rsidRPr="00890FE5">
        <w:rPr>
          <w:rFonts w:asciiTheme="minorHAnsi" w:hAnsiTheme="minorHAnsi"/>
          <w:bCs/>
          <w:sz w:val="24"/>
          <w:szCs w:val="24"/>
        </w:rPr>
        <w:tab/>
        <w:t xml:space="preserve">[ ] Customer Satisfaction Survey  </w:t>
      </w:r>
    </w:p>
    <w:p w:rsidR="00B46F2C" w:rsidRPr="00890FE5" w:rsidRDefault="00B46F2C" w:rsidP="001D0776">
      <w:pPr>
        <w:pStyle w:val="BodyTextIndent"/>
        <w:tabs>
          <w:tab w:val="left" w:pos="360"/>
        </w:tabs>
        <w:ind w:left="0"/>
        <w:rPr>
          <w:rFonts w:asciiTheme="minorHAnsi" w:hAnsiTheme="minorHAnsi"/>
          <w:bCs/>
          <w:sz w:val="24"/>
          <w:szCs w:val="24"/>
        </w:rPr>
      </w:pPr>
      <w:r w:rsidRPr="00890FE5">
        <w:rPr>
          <w:rFonts w:asciiTheme="minorHAnsi" w:hAnsiTheme="minorHAnsi"/>
          <w:bCs/>
          <w:sz w:val="24"/>
          <w:szCs w:val="24"/>
        </w:rPr>
        <w:t>[ ] Usability Testing (e.g., Website or Software</w:t>
      </w:r>
      <w:r w:rsidRPr="00890FE5">
        <w:rPr>
          <w:rFonts w:asciiTheme="minorHAnsi" w:hAnsiTheme="minorHAnsi"/>
          <w:bCs/>
          <w:sz w:val="24"/>
          <w:szCs w:val="24"/>
        </w:rPr>
        <w:tab/>
        <w:t>[ ] Small Discussion Group</w:t>
      </w:r>
    </w:p>
    <w:p w:rsidR="00B46F2C" w:rsidRPr="00890FE5" w:rsidRDefault="00B46F2C" w:rsidP="001D0776">
      <w:pPr>
        <w:pStyle w:val="BodyTextIndent"/>
        <w:tabs>
          <w:tab w:val="left" w:pos="360"/>
        </w:tabs>
        <w:ind w:left="0"/>
        <w:rPr>
          <w:rFonts w:asciiTheme="minorHAnsi" w:hAnsiTheme="minorHAnsi"/>
          <w:b/>
          <w:sz w:val="24"/>
          <w:szCs w:val="24"/>
        </w:rPr>
      </w:pPr>
      <w:r w:rsidRPr="00890FE5">
        <w:rPr>
          <w:rFonts w:asciiTheme="minorHAnsi" w:hAnsiTheme="minorHAnsi"/>
          <w:bCs/>
          <w:sz w:val="24"/>
          <w:szCs w:val="24"/>
        </w:rPr>
        <w:t>[</w:t>
      </w:r>
      <w:r w:rsidR="00840FCA" w:rsidRPr="00890FE5">
        <w:rPr>
          <w:rFonts w:asciiTheme="minorHAnsi" w:hAnsiTheme="minorHAnsi"/>
          <w:bCs/>
          <w:sz w:val="24"/>
          <w:szCs w:val="24"/>
        </w:rPr>
        <w:t xml:space="preserve"> </w:t>
      </w:r>
      <w:r w:rsidRPr="00890FE5">
        <w:rPr>
          <w:rFonts w:asciiTheme="minorHAnsi" w:hAnsiTheme="minorHAnsi"/>
          <w:bCs/>
          <w:sz w:val="24"/>
          <w:szCs w:val="24"/>
        </w:rPr>
        <w:t>] Focus Group</w:t>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
          <w:bCs/>
          <w:sz w:val="24"/>
          <w:szCs w:val="24"/>
        </w:rPr>
        <w:t>[</w:t>
      </w:r>
      <w:proofErr w:type="gramStart"/>
      <w:r w:rsidR="00437BA7" w:rsidRPr="00890FE5">
        <w:rPr>
          <w:rFonts w:asciiTheme="minorHAnsi" w:hAnsiTheme="minorHAnsi"/>
          <w:b/>
          <w:bCs/>
          <w:sz w:val="24"/>
          <w:szCs w:val="24"/>
        </w:rPr>
        <w:t>x</w:t>
      </w:r>
      <w:r w:rsidR="001D0776" w:rsidRPr="00890FE5">
        <w:rPr>
          <w:rFonts w:asciiTheme="minorHAnsi" w:hAnsiTheme="minorHAnsi"/>
          <w:b/>
          <w:bCs/>
          <w:sz w:val="24"/>
          <w:szCs w:val="24"/>
        </w:rPr>
        <w:t xml:space="preserve"> ]</w:t>
      </w:r>
      <w:proofErr w:type="gramEnd"/>
      <w:r w:rsidR="001D0776" w:rsidRPr="00890FE5">
        <w:rPr>
          <w:rFonts w:asciiTheme="minorHAnsi" w:hAnsiTheme="minorHAnsi"/>
          <w:b/>
          <w:bCs/>
          <w:sz w:val="24"/>
          <w:szCs w:val="24"/>
        </w:rPr>
        <w:t xml:space="preserve"> </w:t>
      </w:r>
      <w:r w:rsidRPr="00890FE5">
        <w:rPr>
          <w:rFonts w:asciiTheme="minorHAnsi" w:hAnsiTheme="minorHAnsi"/>
          <w:b/>
          <w:bCs/>
          <w:sz w:val="24"/>
          <w:szCs w:val="24"/>
        </w:rPr>
        <w:t>Other:</w:t>
      </w:r>
      <w:r w:rsidRPr="00890FE5">
        <w:rPr>
          <w:rFonts w:asciiTheme="minorHAnsi" w:hAnsiTheme="minorHAnsi"/>
          <w:b/>
          <w:bCs/>
          <w:sz w:val="24"/>
          <w:szCs w:val="24"/>
          <w:u w:val="single"/>
        </w:rPr>
        <w:t xml:space="preserve"> </w:t>
      </w:r>
      <w:r w:rsidR="00437BA7" w:rsidRPr="00890FE5">
        <w:rPr>
          <w:rFonts w:asciiTheme="minorHAnsi" w:hAnsiTheme="minorHAnsi"/>
          <w:b/>
          <w:bCs/>
          <w:sz w:val="24"/>
          <w:szCs w:val="24"/>
          <w:u w:val="single"/>
        </w:rPr>
        <w:t>one-on-one informal interviews</w:t>
      </w:r>
    </w:p>
    <w:p w:rsidR="001D0776" w:rsidRPr="00890FE5" w:rsidRDefault="001D0776">
      <w:pPr>
        <w:rPr>
          <w:rFonts w:asciiTheme="minorHAnsi" w:hAnsiTheme="minorHAnsi"/>
          <w:b/>
        </w:rPr>
      </w:pPr>
    </w:p>
    <w:p w:rsidR="008B6EF3" w:rsidRDefault="008B6EF3">
      <w:pPr>
        <w:rPr>
          <w:rFonts w:asciiTheme="minorHAnsi" w:hAnsiTheme="minorHAnsi"/>
          <w:b/>
        </w:rPr>
      </w:pPr>
    </w:p>
    <w:p w:rsidR="00B46F2C" w:rsidRPr="00890FE5" w:rsidRDefault="00B46F2C">
      <w:pPr>
        <w:rPr>
          <w:rFonts w:asciiTheme="minorHAnsi" w:hAnsiTheme="minorHAnsi"/>
          <w:b/>
        </w:rPr>
      </w:pPr>
      <w:r w:rsidRPr="00890FE5">
        <w:rPr>
          <w:rFonts w:asciiTheme="minorHAnsi" w:hAnsiTheme="minorHAnsi"/>
          <w:b/>
        </w:rPr>
        <w:t>CERTIFICATION:</w:t>
      </w:r>
    </w:p>
    <w:p w:rsidR="00B46F2C" w:rsidRPr="00890FE5" w:rsidRDefault="00B46F2C" w:rsidP="008101A5">
      <w:pPr>
        <w:rPr>
          <w:rFonts w:asciiTheme="minorHAnsi" w:hAnsiTheme="minorHAnsi"/>
        </w:rPr>
      </w:pPr>
      <w:r w:rsidRPr="00890FE5">
        <w:rPr>
          <w:rFonts w:asciiTheme="minorHAnsi" w:hAnsiTheme="minorHAnsi"/>
        </w:rPr>
        <w:t xml:space="preserve">I certify the following to be true: </w:t>
      </w:r>
    </w:p>
    <w:p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collection is voluntary. </w:t>
      </w:r>
    </w:p>
    <w:p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lastRenderedPageBreak/>
        <w:t>The collection is low-burden for respondents and low-cost for the Federal Government.</w:t>
      </w:r>
    </w:p>
    <w:p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collection is non-controversial and does </w:t>
      </w:r>
      <w:r w:rsidRPr="00890FE5">
        <w:rPr>
          <w:rFonts w:asciiTheme="minorHAnsi" w:hAnsiTheme="minorHAnsi"/>
          <w:u w:val="single"/>
        </w:rPr>
        <w:t>not</w:t>
      </w:r>
      <w:r w:rsidRPr="00890FE5">
        <w:rPr>
          <w:rFonts w:asciiTheme="minorHAnsi" w:hAnsiTheme="minorHAnsi"/>
        </w:rPr>
        <w:t xml:space="preserve"> raise issues of concern to other federal agencies.</w:t>
      </w:r>
    </w:p>
    <w:p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results are </w:t>
      </w:r>
      <w:r w:rsidRPr="00890FE5">
        <w:rPr>
          <w:rFonts w:asciiTheme="minorHAnsi" w:hAnsiTheme="minorHAnsi"/>
          <w:u w:val="single"/>
        </w:rPr>
        <w:t>not</w:t>
      </w:r>
      <w:r w:rsidRPr="00890FE5">
        <w:rPr>
          <w:rFonts w:asciiTheme="minorHAnsi" w:hAnsiTheme="minorHAnsi"/>
        </w:rPr>
        <w:t xml:space="preserve"> intended to be disseminated to the public.</w:t>
      </w:r>
      <w:r w:rsidRPr="00890FE5">
        <w:rPr>
          <w:rFonts w:asciiTheme="minorHAnsi" w:hAnsiTheme="minorHAnsi"/>
        </w:rPr>
        <w:tab/>
      </w:r>
      <w:r w:rsidRPr="00890FE5">
        <w:rPr>
          <w:rFonts w:asciiTheme="minorHAnsi" w:hAnsiTheme="minorHAnsi"/>
        </w:rPr>
        <w:tab/>
      </w:r>
    </w:p>
    <w:p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Information gathered will not be used for the purpose of </w:t>
      </w:r>
      <w:r w:rsidRPr="00890FE5">
        <w:rPr>
          <w:rFonts w:asciiTheme="minorHAnsi" w:hAnsiTheme="minorHAnsi"/>
          <w:u w:val="single"/>
        </w:rPr>
        <w:t>substantially</w:t>
      </w:r>
      <w:r w:rsidRPr="00890FE5">
        <w:rPr>
          <w:rFonts w:asciiTheme="minorHAnsi" w:hAnsiTheme="minorHAnsi"/>
        </w:rPr>
        <w:t xml:space="preserve"> informing </w:t>
      </w:r>
      <w:r w:rsidRPr="00890FE5">
        <w:rPr>
          <w:rFonts w:asciiTheme="minorHAnsi" w:hAnsiTheme="minorHAnsi"/>
          <w:u w:val="single"/>
        </w:rPr>
        <w:t xml:space="preserve">influential </w:t>
      </w:r>
      <w:r w:rsidRPr="00890FE5">
        <w:rPr>
          <w:rFonts w:asciiTheme="minorHAnsi" w:hAnsiTheme="minorHAnsi"/>
        </w:rPr>
        <w:t xml:space="preserve">policy decisions. </w:t>
      </w:r>
    </w:p>
    <w:p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The collection is targeted to the solicitation of opinions from respondents who have experience with the program or may have experience with the program in the future.</w:t>
      </w:r>
    </w:p>
    <w:p w:rsidR="00B46F2C" w:rsidRPr="00890FE5" w:rsidRDefault="00B46F2C" w:rsidP="009C13B9">
      <w:pPr>
        <w:rPr>
          <w:rFonts w:asciiTheme="minorHAnsi" w:hAnsiTheme="minorHAnsi"/>
        </w:rPr>
      </w:pPr>
    </w:p>
    <w:p w:rsidR="00B46F2C" w:rsidRPr="00890FE5" w:rsidRDefault="00B46F2C" w:rsidP="009C13B9">
      <w:pPr>
        <w:rPr>
          <w:rFonts w:asciiTheme="minorHAnsi" w:hAnsiTheme="minorHAnsi"/>
          <w:u w:val="single"/>
        </w:rPr>
      </w:pPr>
      <w:r w:rsidRPr="00890FE5">
        <w:rPr>
          <w:rFonts w:asciiTheme="minorHAnsi" w:hAnsiTheme="minorHAnsi"/>
        </w:rPr>
        <w:t>Name</w:t>
      </w:r>
      <w:r w:rsidR="00CA14B5" w:rsidRPr="00890FE5">
        <w:rPr>
          <w:rFonts w:asciiTheme="minorHAnsi" w:hAnsiTheme="minorHAnsi"/>
        </w:rPr>
        <w:t xml:space="preserve">: </w:t>
      </w:r>
      <w:r w:rsidR="008B6EF3">
        <w:rPr>
          <w:rFonts w:asciiTheme="minorHAnsi" w:hAnsiTheme="minorHAnsi"/>
        </w:rPr>
        <w:t xml:space="preserve"> </w:t>
      </w:r>
      <w:r w:rsidR="00CA14B5" w:rsidRPr="00890FE5">
        <w:rPr>
          <w:rFonts w:asciiTheme="minorHAnsi" w:hAnsiTheme="minorHAnsi"/>
          <w:u w:val="single"/>
        </w:rPr>
        <w:t>Juliana K. Cyril</w:t>
      </w:r>
      <w:r w:rsidR="00CF631C" w:rsidRPr="00890FE5">
        <w:rPr>
          <w:rFonts w:asciiTheme="minorHAnsi" w:hAnsiTheme="minorHAnsi"/>
          <w:u w:val="single"/>
        </w:rPr>
        <w:t xml:space="preserve">; </w:t>
      </w:r>
      <w:r w:rsidR="00CA14B5" w:rsidRPr="00890FE5">
        <w:rPr>
          <w:rFonts w:asciiTheme="minorHAnsi" w:hAnsiTheme="minorHAnsi"/>
          <w:u w:val="single"/>
        </w:rPr>
        <w:t xml:space="preserve">Director -Office of Technology and Innovation </w:t>
      </w:r>
      <w:r w:rsidR="00CF631C" w:rsidRPr="00890FE5">
        <w:rPr>
          <w:rFonts w:asciiTheme="minorHAnsi" w:hAnsiTheme="minorHAnsi"/>
          <w:u w:val="single"/>
        </w:rPr>
        <w:t>–</w:t>
      </w:r>
      <w:r w:rsidR="008B6EF3">
        <w:rPr>
          <w:rFonts w:asciiTheme="minorHAnsi" w:hAnsiTheme="minorHAnsi"/>
          <w:u w:val="single"/>
        </w:rPr>
        <w:t xml:space="preserve"> </w:t>
      </w:r>
      <w:r w:rsidR="00CF631C" w:rsidRPr="00890FE5">
        <w:rPr>
          <w:rFonts w:asciiTheme="minorHAnsi" w:hAnsiTheme="minorHAnsi"/>
          <w:u w:val="single"/>
        </w:rPr>
        <w:t>OADS CDC</w:t>
      </w:r>
      <w:r w:rsidR="00CA14B5" w:rsidRPr="00890FE5">
        <w:rPr>
          <w:rFonts w:asciiTheme="minorHAnsi" w:hAnsiTheme="minorHAnsi"/>
          <w:u w:val="single"/>
        </w:rPr>
        <w:t xml:space="preserve"> </w:t>
      </w:r>
    </w:p>
    <w:p w:rsidR="00473934" w:rsidRPr="00890FE5" w:rsidRDefault="00473934" w:rsidP="009C13B9">
      <w:pPr>
        <w:rPr>
          <w:rFonts w:asciiTheme="minorHAnsi" w:hAnsiTheme="minorHAnsi"/>
          <w:u w:val="single"/>
        </w:rPr>
      </w:pPr>
      <w:r w:rsidRPr="00890FE5">
        <w:rPr>
          <w:rFonts w:asciiTheme="minorHAnsi" w:hAnsiTheme="minorHAnsi"/>
        </w:rPr>
        <w:t xml:space="preserve">Team Lead </w:t>
      </w:r>
      <w:r w:rsidR="008B6EF3" w:rsidRPr="00890FE5">
        <w:rPr>
          <w:rFonts w:asciiTheme="minorHAnsi" w:hAnsiTheme="minorHAnsi"/>
        </w:rPr>
        <w:t>–</w:t>
      </w:r>
      <w:r w:rsidR="008B6EF3">
        <w:rPr>
          <w:rFonts w:asciiTheme="minorHAnsi" w:hAnsiTheme="minorHAnsi"/>
        </w:rPr>
        <w:t xml:space="preserve"> </w:t>
      </w:r>
      <w:r w:rsidR="008B6EF3" w:rsidRPr="00890FE5">
        <w:rPr>
          <w:rFonts w:asciiTheme="minorHAnsi" w:hAnsiTheme="minorHAnsi"/>
          <w:u w:val="single"/>
        </w:rPr>
        <w:t>Veer</w:t>
      </w:r>
      <w:r w:rsidR="00706EE4" w:rsidRPr="00890FE5">
        <w:rPr>
          <w:rFonts w:asciiTheme="minorHAnsi" w:hAnsiTheme="minorHAnsi"/>
          <w:u w:val="single"/>
        </w:rPr>
        <w:t xml:space="preserve"> Pawate, CDC/OPHSS/CSELS/DHIS</w:t>
      </w:r>
    </w:p>
    <w:p w:rsidR="00B46F2C" w:rsidRPr="00890FE5" w:rsidRDefault="00B46F2C" w:rsidP="009C13B9">
      <w:pPr>
        <w:pStyle w:val="ListParagraph"/>
        <w:ind w:left="360"/>
        <w:rPr>
          <w:rFonts w:asciiTheme="minorHAnsi" w:hAnsiTheme="minorHAnsi"/>
        </w:rPr>
      </w:pPr>
    </w:p>
    <w:p w:rsidR="00B46F2C" w:rsidRPr="00890FE5" w:rsidRDefault="00B46F2C" w:rsidP="009C13B9">
      <w:pPr>
        <w:rPr>
          <w:rFonts w:asciiTheme="minorHAnsi" w:hAnsiTheme="minorHAnsi"/>
        </w:rPr>
      </w:pPr>
      <w:r w:rsidRPr="00890FE5">
        <w:rPr>
          <w:rFonts w:asciiTheme="minorHAnsi" w:hAnsiTheme="minorHAnsi"/>
        </w:rPr>
        <w:t>To assist review, please provide answers to the following question:</w:t>
      </w:r>
    </w:p>
    <w:p w:rsidR="003A7C62" w:rsidRPr="00890FE5" w:rsidRDefault="003A7C62" w:rsidP="00C86E91">
      <w:pPr>
        <w:rPr>
          <w:rFonts w:asciiTheme="minorHAnsi" w:hAnsiTheme="minorHAnsi"/>
          <w:b/>
        </w:rPr>
      </w:pPr>
    </w:p>
    <w:p w:rsidR="00B46F2C" w:rsidRPr="00890FE5" w:rsidRDefault="00B46F2C" w:rsidP="00C86E91">
      <w:pPr>
        <w:rPr>
          <w:rFonts w:asciiTheme="minorHAnsi" w:hAnsiTheme="minorHAnsi"/>
          <w:b/>
        </w:rPr>
      </w:pPr>
      <w:r w:rsidRPr="00890FE5">
        <w:rPr>
          <w:rFonts w:asciiTheme="minorHAnsi" w:hAnsiTheme="minorHAnsi"/>
          <w:b/>
        </w:rPr>
        <w:t>Personally Identifiable Information:</w:t>
      </w:r>
    </w:p>
    <w:p w:rsidR="00B46F2C" w:rsidRPr="00890FE5" w:rsidRDefault="00B46F2C" w:rsidP="00C86E91">
      <w:pPr>
        <w:pStyle w:val="ListParagraph"/>
        <w:numPr>
          <w:ilvl w:val="0"/>
          <w:numId w:val="18"/>
        </w:numPr>
        <w:rPr>
          <w:rFonts w:asciiTheme="minorHAnsi" w:hAnsiTheme="minorHAnsi"/>
          <w:b/>
        </w:rPr>
      </w:pPr>
      <w:r w:rsidRPr="00890FE5">
        <w:rPr>
          <w:rFonts w:asciiTheme="minorHAnsi" w:hAnsiTheme="minorHAnsi"/>
        </w:rPr>
        <w:t xml:space="preserve">Is personally identifiable information (PII) collected?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xml:space="preserve">]  No </w:t>
      </w:r>
    </w:p>
    <w:p w:rsidR="00B46F2C" w:rsidRPr="00890FE5" w:rsidRDefault="00B46F2C" w:rsidP="00C86E91">
      <w:pPr>
        <w:pStyle w:val="ListParagraph"/>
        <w:numPr>
          <w:ilvl w:val="0"/>
          <w:numId w:val="18"/>
        </w:numPr>
        <w:rPr>
          <w:rFonts w:asciiTheme="minorHAnsi" w:hAnsiTheme="minorHAnsi"/>
        </w:rPr>
      </w:pPr>
      <w:r w:rsidRPr="00890FE5">
        <w:rPr>
          <w:rFonts w:asciiTheme="minorHAnsi" w:hAnsiTheme="minorHAnsi"/>
        </w:rPr>
        <w:t xml:space="preserve">If Yes, is the information that will be collected included in records that are subject to the Privacy Act of 1974?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xml:space="preserve"> ] No</w:t>
      </w:r>
      <w:r w:rsidRPr="00890FE5">
        <w:rPr>
          <w:rFonts w:asciiTheme="minorHAnsi" w:hAnsiTheme="minorHAnsi"/>
        </w:rPr>
        <w:t xml:space="preserve">  </w:t>
      </w:r>
    </w:p>
    <w:p w:rsidR="003A7C62" w:rsidRPr="00890FE5" w:rsidRDefault="00B46F2C" w:rsidP="008B6EF3">
      <w:pPr>
        <w:pStyle w:val="ListParagraph"/>
        <w:numPr>
          <w:ilvl w:val="0"/>
          <w:numId w:val="18"/>
        </w:numPr>
        <w:ind w:right="-450"/>
        <w:rPr>
          <w:rFonts w:asciiTheme="minorHAnsi" w:hAnsiTheme="minorHAnsi"/>
          <w:b/>
        </w:rPr>
      </w:pPr>
      <w:r w:rsidRPr="00890FE5">
        <w:rPr>
          <w:rFonts w:asciiTheme="minorHAnsi" w:hAnsiTheme="minorHAnsi"/>
        </w:rPr>
        <w:t>If Applicable, has a System or Records Notice been published?  [  ] Yes  [</w:t>
      </w:r>
      <w:r w:rsidR="00210626" w:rsidRPr="00890FE5">
        <w:rPr>
          <w:rFonts w:asciiTheme="minorHAnsi" w:hAnsiTheme="minorHAnsi"/>
        </w:rPr>
        <w:t xml:space="preserve"> </w:t>
      </w:r>
      <w:r w:rsidRPr="00890FE5">
        <w:rPr>
          <w:rFonts w:asciiTheme="minorHAnsi" w:hAnsiTheme="minorHAnsi"/>
        </w:rPr>
        <w:t>] No</w:t>
      </w:r>
      <w:r w:rsidR="00210626" w:rsidRPr="00890FE5">
        <w:rPr>
          <w:rFonts w:asciiTheme="minorHAnsi" w:hAnsiTheme="minorHAnsi"/>
        </w:rPr>
        <w:t xml:space="preserve">  </w:t>
      </w:r>
      <w:r w:rsidR="00210626" w:rsidRPr="00890FE5">
        <w:rPr>
          <w:rFonts w:asciiTheme="minorHAnsi" w:hAnsiTheme="minorHAnsi"/>
          <w:b/>
        </w:rPr>
        <w:t>[X] N/A</w:t>
      </w:r>
    </w:p>
    <w:p w:rsidR="003A7C62" w:rsidRPr="00890FE5" w:rsidRDefault="003A7C62" w:rsidP="00C86E91">
      <w:pPr>
        <w:pStyle w:val="ListParagraph"/>
        <w:ind w:left="0"/>
        <w:rPr>
          <w:rFonts w:asciiTheme="minorHAnsi" w:hAnsiTheme="minorHAnsi"/>
          <w:b/>
        </w:rPr>
      </w:pPr>
    </w:p>
    <w:p w:rsidR="00B46F2C" w:rsidRPr="00890FE5" w:rsidRDefault="00B46F2C" w:rsidP="00C86E91">
      <w:pPr>
        <w:pStyle w:val="ListParagraph"/>
        <w:ind w:left="0"/>
        <w:rPr>
          <w:rFonts w:asciiTheme="minorHAnsi" w:hAnsiTheme="minorHAnsi"/>
          <w:b/>
        </w:rPr>
      </w:pPr>
      <w:r w:rsidRPr="00890FE5">
        <w:rPr>
          <w:rFonts w:asciiTheme="minorHAnsi" w:hAnsiTheme="minorHAnsi"/>
          <w:b/>
        </w:rPr>
        <w:t>Gifts or Payments:</w:t>
      </w:r>
    </w:p>
    <w:p w:rsidR="00CF631C" w:rsidRPr="00890FE5" w:rsidRDefault="00B46F2C" w:rsidP="00C86E91">
      <w:pPr>
        <w:rPr>
          <w:rFonts w:asciiTheme="minorHAnsi" w:hAnsiTheme="minorHAnsi"/>
        </w:rPr>
      </w:pPr>
      <w:r w:rsidRPr="00890FE5">
        <w:rPr>
          <w:rFonts w:asciiTheme="minorHAnsi" w:hAnsiTheme="minorHAnsi"/>
        </w:rPr>
        <w:t xml:space="preserve">Is an incentive (e.g., money or reimbursement of expenses, token of appreciation) provided to participants?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No</w:t>
      </w:r>
    </w:p>
    <w:p w:rsidR="00210626" w:rsidRPr="00890FE5" w:rsidRDefault="00210626" w:rsidP="00C86E91">
      <w:pPr>
        <w:rPr>
          <w:rFonts w:asciiTheme="minorHAnsi" w:hAnsiTheme="minorHAnsi"/>
          <w:b/>
        </w:rPr>
      </w:pPr>
    </w:p>
    <w:p w:rsidR="00210626" w:rsidRPr="00890FE5" w:rsidRDefault="00210626" w:rsidP="00C86E91">
      <w:pPr>
        <w:rPr>
          <w:rFonts w:asciiTheme="minorHAnsi" w:hAnsiTheme="minorHAnsi"/>
          <w:b/>
        </w:rPr>
      </w:pPr>
    </w:p>
    <w:p w:rsidR="00B46F2C" w:rsidRPr="00890FE5" w:rsidRDefault="00B46F2C" w:rsidP="00C86E91">
      <w:pPr>
        <w:rPr>
          <w:rFonts w:asciiTheme="minorHAnsi" w:hAnsiTheme="minorHAnsi"/>
          <w:i/>
        </w:rPr>
      </w:pPr>
      <w:r w:rsidRPr="00890FE5">
        <w:rPr>
          <w:rFonts w:asciiTheme="minorHAnsi" w:hAnsiTheme="minorHAnsi"/>
          <w:b/>
        </w:rPr>
        <w:t>BURDEN HOURS</w:t>
      </w:r>
      <w:r w:rsidRPr="00890FE5">
        <w:rPr>
          <w:rFonts w:asciiTheme="minorHAnsi" w:hAnsiTheme="minorHAnsi"/>
        </w:rPr>
        <w:t xml:space="preserve"> </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249"/>
        <w:gridCol w:w="1655"/>
        <w:gridCol w:w="1741"/>
        <w:gridCol w:w="1872"/>
        <w:gridCol w:w="1380"/>
      </w:tblGrid>
      <w:tr w:rsidR="008B6EF3" w:rsidRPr="00890FE5" w:rsidTr="008B6EF3">
        <w:trPr>
          <w:trHeight w:val="1091"/>
        </w:trPr>
        <w:tc>
          <w:tcPr>
            <w:tcW w:w="1982"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Type of Respondents</w:t>
            </w:r>
          </w:p>
        </w:tc>
        <w:tc>
          <w:tcPr>
            <w:tcW w:w="1249"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Form Name</w:t>
            </w:r>
          </w:p>
        </w:tc>
        <w:tc>
          <w:tcPr>
            <w:tcW w:w="1655"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No. of Respondents</w:t>
            </w:r>
          </w:p>
        </w:tc>
        <w:tc>
          <w:tcPr>
            <w:tcW w:w="1741"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No. of Responses per Respondent</w:t>
            </w:r>
          </w:p>
        </w:tc>
        <w:tc>
          <w:tcPr>
            <w:tcW w:w="1871"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Avg. Burden per Response (in hrs.)</w:t>
            </w:r>
          </w:p>
        </w:tc>
        <w:tc>
          <w:tcPr>
            <w:tcW w:w="1379"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Total Burden (in hrs.)</w:t>
            </w:r>
          </w:p>
        </w:tc>
      </w:tr>
      <w:tr w:rsidR="00473934" w:rsidRPr="00890FE5" w:rsidTr="008B6EF3">
        <w:trPr>
          <w:trHeight w:val="265"/>
        </w:trPr>
        <w:tc>
          <w:tcPr>
            <w:tcW w:w="9879" w:type="dxa"/>
            <w:gridSpan w:val="6"/>
            <w:shd w:val="clear" w:color="auto" w:fill="D9D9D9" w:themeFill="background1" w:themeFillShade="D9"/>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p>
        </w:tc>
      </w:tr>
      <w:tr w:rsidR="008B6EF3" w:rsidRPr="00890FE5" w:rsidTr="008B6EF3">
        <w:trPr>
          <w:trHeight w:val="788"/>
        </w:trPr>
        <w:tc>
          <w:tcPr>
            <w:tcW w:w="1982" w:type="dxa"/>
            <w:shd w:val="clear" w:color="auto" w:fill="auto"/>
          </w:tcPr>
          <w:p w:rsidR="00473934" w:rsidRPr="00890FE5" w:rsidRDefault="008B6EF3"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hAnsiTheme="minorHAnsi"/>
              </w:rPr>
              <w:t>CDC Researchers (</w:t>
            </w:r>
            <w:r w:rsidR="00473934" w:rsidRPr="00890FE5">
              <w:rPr>
                <w:rFonts w:asciiTheme="minorHAnsi" w:hAnsiTheme="minorHAnsi"/>
              </w:rPr>
              <w:t>Epidemiologists, statisticians, Health Scientist</w:t>
            </w:r>
            <w:r>
              <w:rPr>
                <w:rFonts w:asciiTheme="minorHAnsi" w:hAnsiTheme="minorHAnsi"/>
              </w:rPr>
              <w:t>)</w:t>
            </w:r>
          </w:p>
        </w:tc>
        <w:tc>
          <w:tcPr>
            <w:tcW w:w="1249"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Interview Guide</w:t>
            </w:r>
          </w:p>
        </w:tc>
        <w:tc>
          <w:tcPr>
            <w:tcW w:w="1655" w:type="dxa"/>
            <w:shd w:val="clear" w:color="auto" w:fill="auto"/>
          </w:tcPr>
          <w:p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50</w:t>
            </w:r>
          </w:p>
        </w:tc>
        <w:tc>
          <w:tcPr>
            <w:tcW w:w="1741" w:type="dxa"/>
            <w:shd w:val="clear" w:color="auto" w:fill="auto"/>
          </w:tcPr>
          <w:p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1</w:t>
            </w:r>
          </w:p>
        </w:tc>
        <w:tc>
          <w:tcPr>
            <w:tcW w:w="1871"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30/60</w:t>
            </w:r>
          </w:p>
        </w:tc>
        <w:tc>
          <w:tcPr>
            <w:tcW w:w="1379" w:type="dxa"/>
            <w:shd w:val="clear" w:color="auto" w:fill="auto"/>
          </w:tcPr>
          <w:p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25</w:t>
            </w:r>
          </w:p>
        </w:tc>
      </w:tr>
      <w:tr w:rsidR="00473934" w:rsidRPr="00890FE5" w:rsidTr="008B6EF3">
        <w:trPr>
          <w:trHeight w:val="265"/>
        </w:trPr>
        <w:tc>
          <w:tcPr>
            <w:tcW w:w="1982"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Total</w:t>
            </w:r>
          </w:p>
        </w:tc>
        <w:tc>
          <w:tcPr>
            <w:tcW w:w="6517" w:type="dxa"/>
            <w:gridSpan w:val="4"/>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p>
        </w:tc>
        <w:tc>
          <w:tcPr>
            <w:tcW w:w="1379" w:type="dxa"/>
            <w:shd w:val="clear" w:color="auto" w:fill="auto"/>
          </w:tcPr>
          <w:p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25</w:t>
            </w:r>
          </w:p>
        </w:tc>
      </w:tr>
    </w:tbl>
    <w:p w:rsidR="00CF631C" w:rsidRPr="00890FE5" w:rsidRDefault="00CF631C" w:rsidP="00437BA7">
      <w:pPr>
        <w:rPr>
          <w:rFonts w:asciiTheme="minorHAnsi" w:hAnsiTheme="minorHAnsi"/>
          <w:bCs/>
        </w:rPr>
      </w:pPr>
    </w:p>
    <w:sectPr w:rsidR="00CF631C" w:rsidRPr="00890FE5" w:rsidSect="008B6EF3">
      <w:headerReference w:type="default" r:id="rId8"/>
      <w:footerReference w:type="default" r:id="rId9"/>
      <w:pgSz w:w="12240" w:h="15840"/>
      <w:pgMar w:top="1080" w:right="1080" w:bottom="1440" w:left="1440" w:header="270" w:footer="1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519" w:rsidRDefault="00A02519">
      <w:r>
        <w:separator/>
      </w:r>
    </w:p>
  </w:endnote>
  <w:endnote w:type="continuationSeparator" w:id="0">
    <w:p w:rsidR="00A02519" w:rsidRDefault="00A0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C52C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519" w:rsidRDefault="00A02519">
      <w:r>
        <w:separator/>
      </w:r>
    </w:p>
  </w:footnote>
  <w:footnote w:type="continuationSeparator" w:id="0">
    <w:p w:rsidR="00A02519" w:rsidRDefault="00A02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102" w:rsidRDefault="006C0102" w:rsidP="006C0102">
    <w:pPr>
      <w:pStyle w:val="NoSpacing"/>
      <w:rPr>
        <w:color w:val="4F81BD" w:themeColor="accent1"/>
      </w:rPr>
    </w:pPr>
    <w:r>
      <w:rPr>
        <w:color w:val="4F81BD" w:themeColor="accent1"/>
      </w:rPr>
      <w:t xml:space="preserve">OMB Project Number: </w:t>
    </w:r>
    <w:r w:rsidR="00437BA7">
      <w:rPr>
        <w:color w:val="4F81BD" w:themeColor="accent1"/>
      </w:rPr>
      <w:t>0920-1158</w:t>
    </w:r>
  </w:p>
  <w:p w:rsidR="00840FCA" w:rsidRDefault="00840F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07C2D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1D0776"/>
    <w:rsid w:val="00210626"/>
    <w:rsid w:val="00231FB7"/>
    <w:rsid w:val="00237B48"/>
    <w:rsid w:val="0024521E"/>
    <w:rsid w:val="00263C3D"/>
    <w:rsid w:val="00274D0B"/>
    <w:rsid w:val="002821FF"/>
    <w:rsid w:val="002B3C95"/>
    <w:rsid w:val="002D0B92"/>
    <w:rsid w:val="003675DB"/>
    <w:rsid w:val="003A7C62"/>
    <w:rsid w:val="003D5BBE"/>
    <w:rsid w:val="003E3C61"/>
    <w:rsid w:val="003F1C5B"/>
    <w:rsid w:val="0041337D"/>
    <w:rsid w:val="00434E33"/>
    <w:rsid w:val="00437BA7"/>
    <w:rsid w:val="00441434"/>
    <w:rsid w:val="0045264C"/>
    <w:rsid w:val="00467C6B"/>
    <w:rsid w:val="00473934"/>
    <w:rsid w:val="004876EC"/>
    <w:rsid w:val="004D6E14"/>
    <w:rsid w:val="005009B0"/>
    <w:rsid w:val="00512CA7"/>
    <w:rsid w:val="005A1006"/>
    <w:rsid w:val="005E714A"/>
    <w:rsid w:val="006140A0"/>
    <w:rsid w:val="00636621"/>
    <w:rsid w:val="00642B49"/>
    <w:rsid w:val="006832D9"/>
    <w:rsid w:val="0069403B"/>
    <w:rsid w:val="006C0102"/>
    <w:rsid w:val="006E12B5"/>
    <w:rsid w:val="006F3DDE"/>
    <w:rsid w:val="00704678"/>
    <w:rsid w:val="00706EE4"/>
    <w:rsid w:val="007425E7"/>
    <w:rsid w:val="00801804"/>
    <w:rsid w:val="00802607"/>
    <w:rsid w:val="008101A5"/>
    <w:rsid w:val="00822664"/>
    <w:rsid w:val="00840FCA"/>
    <w:rsid w:val="00843796"/>
    <w:rsid w:val="00852B9F"/>
    <w:rsid w:val="00890FE5"/>
    <w:rsid w:val="00895229"/>
    <w:rsid w:val="00895AEC"/>
    <w:rsid w:val="008B6EF3"/>
    <w:rsid w:val="008F0203"/>
    <w:rsid w:val="008F50D4"/>
    <w:rsid w:val="009239AA"/>
    <w:rsid w:val="00935ADA"/>
    <w:rsid w:val="00946B6C"/>
    <w:rsid w:val="00955A71"/>
    <w:rsid w:val="0096108F"/>
    <w:rsid w:val="009C13B9"/>
    <w:rsid w:val="009D01A2"/>
    <w:rsid w:val="009F5923"/>
    <w:rsid w:val="00A02519"/>
    <w:rsid w:val="00A403BB"/>
    <w:rsid w:val="00A674DF"/>
    <w:rsid w:val="00A83AA6"/>
    <w:rsid w:val="00A846F1"/>
    <w:rsid w:val="00AC52C5"/>
    <w:rsid w:val="00AE1809"/>
    <w:rsid w:val="00B46F2C"/>
    <w:rsid w:val="00B62CD3"/>
    <w:rsid w:val="00B80D76"/>
    <w:rsid w:val="00BA2105"/>
    <w:rsid w:val="00BA7E06"/>
    <w:rsid w:val="00BB43B5"/>
    <w:rsid w:val="00BB6219"/>
    <w:rsid w:val="00BD290F"/>
    <w:rsid w:val="00C14CC4"/>
    <w:rsid w:val="00C33C52"/>
    <w:rsid w:val="00C40D8B"/>
    <w:rsid w:val="00C77065"/>
    <w:rsid w:val="00C8407A"/>
    <w:rsid w:val="00C8488C"/>
    <w:rsid w:val="00C86E91"/>
    <w:rsid w:val="00CA14B5"/>
    <w:rsid w:val="00CA2650"/>
    <w:rsid w:val="00CB1078"/>
    <w:rsid w:val="00CC6FAF"/>
    <w:rsid w:val="00CF3623"/>
    <w:rsid w:val="00CF631C"/>
    <w:rsid w:val="00D24698"/>
    <w:rsid w:val="00D6383F"/>
    <w:rsid w:val="00D71221"/>
    <w:rsid w:val="00DB59D0"/>
    <w:rsid w:val="00DC33D3"/>
    <w:rsid w:val="00E2594A"/>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4017B"/>
    <w:rsid w:val="00F976B0"/>
    <w:rsid w:val="00FA6DE7"/>
    <w:rsid w:val="00FC0A8E"/>
    <w:rsid w:val="00FD2770"/>
    <w:rsid w:val="00FE2FA6"/>
    <w:rsid w:val="00FE3DF2"/>
    <w:rsid w:val="00FF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58080330-261E-45E8-98F7-5C465C2C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8FE0B-70C6-4E63-A025-6231861F8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610</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Pokuah, Fidelia (CDC/OD/OADS)</cp:lastModifiedBy>
  <cp:revision>8</cp:revision>
  <cp:lastPrinted>2017-04-13T16:13:00Z</cp:lastPrinted>
  <dcterms:created xsi:type="dcterms:W3CDTF">2017-04-17T13:30:00Z</dcterms:created>
  <dcterms:modified xsi:type="dcterms:W3CDTF">2017-04-26T18:22:00Z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