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450"/>
      </w:tblGrid>
      <w:tr w:rsidR="002F17C4" w:rsidRPr="00E0305D" w:rsidTr="009725D3">
        <w:trPr>
          <w:trHeight w:val="870"/>
        </w:trPr>
        <w:tc>
          <w:tcPr>
            <w:tcW w:w="9450" w:type="dxa"/>
          </w:tcPr>
          <w:p w:rsidR="002F17C4" w:rsidRPr="00E0305D" w:rsidRDefault="002F17C4" w:rsidP="00585C40">
            <w:pPr>
              <w:pStyle w:val="Heading2"/>
              <w:rPr>
                <w:sz w:val="70"/>
              </w:rPr>
            </w:pPr>
            <w:r>
              <w:rPr>
                <w:sz w:val="70"/>
              </w:rPr>
              <w:t>CDC Requested Data on Regulated Imports</w:t>
            </w:r>
            <w:r w:rsidR="007A2A09">
              <w:rPr>
                <w:sz w:val="70"/>
              </w:rPr>
              <w:t xml:space="preserve">: </w:t>
            </w:r>
            <w:r w:rsidR="00585C40">
              <w:rPr>
                <w:sz w:val="70"/>
              </w:rPr>
              <w:t>P</w:t>
            </w:r>
            <w:r w:rsidR="007A2A09" w:rsidRPr="007A2A09">
              <w:rPr>
                <w:sz w:val="70"/>
              </w:rPr>
              <w:t>roducts of African Rodents (42 CFR 71.56)</w:t>
            </w:r>
            <w:r w:rsidR="007A2A09">
              <w:rPr>
                <w:sz w:val="70"/>
              </w:rPr>
              <w:t>;</w:t>
            </w:r>
            <w:r w:rsidR="007A2A09" w:rsidRPr="007A2A09">
              <w:rPr>
                <w:sz w:val="70"/>
              </w:rPr>
              <w:t xml:space="preserve"> </w:t>
            </w:r>
            <w:r w:rsidR="00585C40">
              <w:rPr>
                <w:sz w:val="70"/>
              </w:rPr>
              <w:t>P</w:t>
            </w:r>
            <w:r w:rsidR="007A2A09" w:rsidRPr="007A2A09">
              <w:rPr>
                <w:sz w:val="70"/>
              </w:rPr>
              <w:t xml:space="preserve">roducts of </w:t>
            </w:r>
            <w:r w:rsidR="00585C40">
              <w:rPr>
                <w:sz w:val="70"/>
              </w:rPr>
              <w:t>All F</w:t>
            </w:r>
            <w:bookmarkStart w:id="0" w:name="_GoBack"/>
            <w:bookmarkEnd w:id="0"/>
            <w:r w:rsidR="007A2A09" w:rsidRPr="007A2A09">
              <w:rPr>
                <w:sz w:val="70"/>
              </w:rPr>
              <w:t xml:space="preserve">amily </w:t>
            </w:r>
            <w:proofErr w:type="spellStart"/>
            <w:r w:rsidR="007A2A09" w:rsidRPr="007A2A09">
              <w:rPr>
                <w:sz w:val="70"/>
              </w:rPr>
              <w:t>Viverridae</w:t>
            </w:r>
            <w:proofErr w:type="spellEnd"/>
            <w:r w:rsidR="007A2A09" w:rsidRPr="007A2A09">
              <w:rPr>
                <w:sz w:val="70"/>
              </w:rPr>
              <w:t xml:space="preserve"> (42 CFR 71.32)</w:t>
            </w:r>
          </w:p>
        </w:tc>
      </w:tr>
    </w:tbl>
    <w:p w:rsidR="002F17C4" w:rsidRPr="00E0305D" w:rsidRDefault="002F17C4" w:rsidP="002F17C4">
      <w:pPr>
        <w:jc w:val="both"/>
        <w:rPr>
          <w:b/>
        </w:rPr>
      </w:pPr>
    </w:p>
    <w:p w:rsidR="002F17C4" w:rsidRDefault="002640AA" w:rsidP="002F17C4">
      <w:pPr>
        <w:jc w:val="center"/>
      </w:pPr>
      <w:r w:rsidRPr="00A828BE">
        <w:rPr>
          <w:i/>
        </w:rPr>
        <w:t xml:space="preserve">This chapter </w:t>
      </w:r>
      <w:r>
        <w:rPr>
          <w:i/>
        </w:rPr>
        <w:t>presents</w:t>
      </w:r>
      <w:r w:rsidRPr="00A828BE">
        <w:rPr>
          <w:i/>
        </w:rPr>
        <w:t xml:space="preserve"> records that provide data to government agencies that will participate with modernization of the</w:t>
      </w:r>
      <w:r>
        <w:rPr>
          <w:i/>
        </w:rPr>
        <w:t xml:space="preserve"> a</w:t>
      </w:r>
      <w:r w:rsidRPr="00A828BE">
        <w:rPr>
          <w:i/>
        </w:rPr>
        <w:t xml:space="preserve">utomated </w:t>
      </w:r>
      <w:r>
        <w:rPr>
          <w:i/>
        </w:rPr>
        <w:t>c</w:t>
      </w:r>
      <w:r w:rsidRPr="00A828BE">
        <w:rPr>
          <w:i/>
        </w:rPr>
        <w:t xml:space="preserve">argo </w:t>
      </w:r>
      <w:r>
        <w:rPr>
          <w:i/>
        </w:rPr>
        <w:t>s</w:t>
      </w:r>
      <w:r w:rsidRPr="00A828BE">
        <w:rPr>
          <w:i/>
        </w:rPr>
        <w:t>ystems</w:t>
      </w:r>
      <w:r>
        <w:rPr>
          <w:i/>
        </w:rPr>
        <w:t>.</w:t>
      </w:r>
      <w:r w:rsidR="002F17C4">
        <w:rPr>
          <w:i/>
        </w:rPr>
        <w:t xml:space="preserve"> </w:t>
      </w:r>
    </w:p>
    <w:p w:rsidR="002F17C4" w:rsidRDefault="002F17C4" w:rsidP="002F17C4">
      <w:pPr>
        <w:pStyle w:val="Heading1"/>
        <w:spacing w:before="0" w:after="0"/>
        <w:rPr>
          <w:rFonts w:ascii="Times New Roman" w:hAnsi="Times New Roman" w:cs="Times New Roman"/>
          <w:sz w:val="24"/>
          <w:szCs w:val="24"/>
        </w:rPr>
      </w:pPr>
    </w:p>
    <w:p w:rsidR="002F17C4" w:rsidRPr="00BB647D" w:rsidRDefault="002F17C4" w:rsidP="002F17C4">
      <w:pPr>
        <w:pStyle w:val="Heading1"/>
        <w:spacing w:before="0" w:after="0"/>
        <w:rPr>
          <w:rFonts w:ascii="Times New Roman" w:hAnsi="Times New Roman" w:cs="Times New Roman"/>
          <w:sz w:val="24"/>
          <w:szCs w:val="24"/>
        </w:rPr>
      </w:pPr>
      <w:r>
        <w:rPr>
          <w:rFonts w:ascii="Times New Roman" w:hAnsi="Times New Roman" w:cs="Times New Roman"/>
          <w:sz w:val="24"/>
          <w:szCs w:val="24"/>
        </w:rPr>
        <w:t>Partner</w:t>
      </w:r>
      <w:r w:rsidRPr="00BB647D">
        <w:rPr>
          <w:rFonts w:ascii="Times New Roman" w:hAnsi="Times New Roman" w:cs="Times New Roman"/>
          <w:sz w:val="24"/>
          <w:szCs w:val="24"/>
        </w:rPr>
        <w:t xml:space="preserve"> Government Agency Record Set</w:t>
      </w:r>
      <w:r w:rsidRPr="00BB64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647D">
        <w:rPr>
          <w:rFonts w:ascii="Times New Roman" w:hAnsi="Times New Roman" w:cs="Times New Roman"/>
          <w:sz w:val="24"/>
          <w:szCs w:val="24"/>
        </w:rPr>
        <w:tab/>
      </w:r>
      <w:r w:rsidRPr="00BB647D">
        <w:rPr>
          <w:rFonts w:ascii="Times New Roman" w:hAnsi="Times New Roman" w:cs="Times New Roman"/>
          <w:sz w:val="24"/>
          <w:szCs w:val="24"/>
        </w:rPr>
        <w:tab/>
      </w:r>
      <w:r w:rsidRPr="00BB647D">
        <w:rPr>
          <w:rFonts w:ascii="Times New Roman" w:hAnsi="Times New Roman" w:cs="Times New Roman"/>
          <w:sz w:val="24"/>
          <w:szCs w:val="24"/>
        </w:rPr>
        <w:tab/>
        <w:t>PGA-</w:t>
      </w:r>
      <w:r>
        <w:rPr>
          <w:rFonts w:ascii="Times New Roman" w:hAnsi="Times New Roman" w:cs="Times New Roman"/>
          <w:sz w:val="24"/>
          <w:szCs w:val="24"/>
        </w:rPr>
        <w:t>4</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r>
        <w:t>An overview of the future u</w:t>
      </w:r>
      <w:r w:rsidRPr="007F0035">
        <w:t xml:space="preserve">niversal </w:t>
      </w:r>
      <w:r>
        <w:t>r</w:t>
      </w:r>
      <w:r w:rsidRPr="007F0035">
        <w:t xml:space="preserve">ecord sets </w:t>
      </w:r>
      <w:r>
        <w:t xml:space="preserve">for providing data to Partner Government Agencies.  </w:t>
      </w:r>
    </w:p>
    <w:p w:rsidR="002F17C4" w:rsidRDefault="002F17C4" w:rsidP="002F17C4">
      <w:pPr>
        <w:jc w:val="both"/>
      </w:pPr>
    </w:p>
    <w:p w:rsidR="002F17C4" w:rsidRPr="00C17051" w:rsidRDefault="002F17C4" w:rsidP="002F17C4">
      <w:pPr>
        <w:jc w:val="both"/>
        <w:rPr>
          <w:b/>
          <w:lang w:val="fr-FR"/>
        </w:rPr>
      </w:pPr>
      <w:r w:rsidRPr="00C17051">
        <w:rPr>
          <w:b/>
          <w:lang w:val="fr-FR"/>
        </w:rPr>
        <w:t>RECORD DESCRIPTIONS</w:t>
      </w:r>
    </w:p>
    <w:p w:rsidR="002F17C4" w:rsidRPr="00C17051" w:rsidRDefault="002F17C4" w:rsidP="002F17C4">
      <w:pPr>
        <w:jc w:val="both"/>
        <w:rPr>
          <w:lang w:val="fr-FR"/>
        </w:rPr>
      </w:pPr>
    </w:p>
    <w:p w:rsidR="002F17C4" w:rsidRPr="00C17051"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lang w:val="fr-FR"/>
        </w:rPr>
      </w:pPr>
      <w:r w:rsidRPr="00C17051">
        <w:rPr>
          <w:b/>
          <w:sz w:val="20"/>
          <w:lang w:val="fr-FR"/>
        </w:rPr>
        <w:t>Record Identifier OI (Input)</w:t>
      </w:r>
      <w:r w:rsidRPr="00C17051">
        <w:rPr>
          <w:b/>
          <w:sz w:val="20"/>
          <w:lang w:val="fr-FR"/>
        </w:rPr>
        <w:tab/>
      </w:r>
      <w:r w:rsidRPr="00C17051">
        <w:rPr>
          <w:b/>
          <w:sz w:val="20"/>
          <w:lang w:val="fr-FR"/>
        </w:rPr>
        <w:tab/>
      </w:r>
      <w:r w:rsidRPr="00C17051">
        <w:rPr>
          <w:b/>
          <w:sz w:val="20"/>
          <w:lang w:val="fr-FR"/>
        </w:rPr>
        <w:tab/>
      </w:r>
      <w:r w:rsidRPr="00C17051">
        <w:rPr>
          <w:b/>
          <w:sz w:val="20"/>
          <w:lang w:val="fr-FR"/>
        </w:rPr>
        <w:tab/>
      </w:r>
      <w:r w:rsidRPr="00C17051">
        <w:rPr>
          <w:b/>
          <w:sz w:val="20"/>
          <w:lang w:val="fr-FR"/>
        </w:rPr>
        <w:tab/>
      </w:r>
      <w:r w:rsidRPr="00C17051">
        <w:rPr>
          <w:b/>
          <w:sz w:val="20"/>
          <w:lang w:val="fr-FR"/>
        </w:rPr>
        <w:tab/>
      </w:r>
      <w:r w:rsidRPr="00C17051">
        <w:rPr>
          <w:b/>
          <w:sz w:val="20"/>
          <w:lang w:val="fr-FR"/>
        </w:rPr>
        <w:tab/>
      </w:r>
      <w:r w:rsidRPr="00C17051">
        <w:rPr>
          <w:b/>
          <w:sz w:val="20"/>
          <w:lang w:val="fr-FR"/>
        </w:rPr>
        <w:tab/>
      </w:r>
      <w:r w:rsidRPr="00C17051">
        <w:rPr>
          <w:b/>
          <w:sz w:val="20"/>
          <w:lang w:val="fr-FR"/>
        </w:rPr>
        <w:tab/>
        <w:t>PGA-</w:t>
      </w:r>
      <w:r>
        <w:rPr>
          <w:b/>
          <w:sz w:val="20"/>
          <w:lang w:val="fr-FR"/>
        </w:rPr>
        <w:t>6</w:t>
      </w:r>
    </w:p>
    <w:p w:rsidR="002F17C4" w:rsidRPr="00EA2503"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EA2503">
        <w:rPr>
          <w:sz w:val="20"/>
        </w:rPr>
        <w:t xml:space="preserve"> </w:t>
      </w:r>
      <w:r>
        <w:rPr>
          <w:sz w:val="20"/>
        </w:rPr>
        <w:t>mandatory</w:t>
      </w:r>
      <w:r w:rsidRPr="00EA2503">
        <w:rPr>
          <w:sz w:val="20"/>
        </w:rPr>
        <w:t xml:space="preserve"> </w:t>
      </w:r>
      <w:r>
        <w:rPr>
          <w:sz w:val="20"/>
        </w:rPr>
        <w:t>PGA</w:t>
      </w:r>
      <w:r w:rsidRPr="00EA2503">
        <w:rPr>
          <w:sz w:val="20"/>
        </w:rPr>
        <w:t xml:space="preserve"> line </w:t>
      </w:r>
      <w:r>
        <w:rPr>
          <w:sz w:val="20"/>
        </w:rPr>
        <w:t xml:space="preserve">item </w:t>
      </w:r>
      <w:r w:rsidRPr="00EA2503">
        <w:rPr>
          <w:sz w:val="20"/>
        </w:rPr>
        <w:t xml:space="preserve">description input record that provides the commercial description of the item.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 xml:space="preserve">Record Identifier PG01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7</w:t>
      </w:r>
    </w:p>
    <w:p w:rsidR="002F17C4" w:rsidRPr="00EC0AE7"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EC0AE7">
        <w:rPr>
          <w:sz w:val="20"/>
        </w:rPr>
        <w:t xml:space="preserve"> mandatory PGA input record that provides data pertaining to the PGA Line Number, Agency, </w:t>
      </w:r>
      <w:r>
        <w:rPr>
          <w:sz w:val="20"/>
        </w:rPr>
        <w:t xml:space="preserve">Globally Unique </w:t>
      </w:r>
      <w:r w:rsidRPr="00EC0AE7">
        <w:rPr>
          <w:sz w:val="20"/>
        </w:rPr>
        <w:t xml:space="preserve">Product </w:t>
      </w:r>
      <w:r>
        <w:rPr>
          <w:sz w:val="20"/>
        </w:rPr>
        <w:t xml:space="preserve">Identification </w:t>
      </w:r>
      <w:r w:rsidRPr="00EC0AE7">
        <w:rPr>
          <w:sz w:val="20"/>
        </w:rPr>
        <w:t>Code, Intended Use Code, Intended Use Description</w:t>
      </w:r>
      <w:r>
        <w:rPr>
          <w:sz w:val="20"/>
        </w:rPr>
        <w:t>, and Disclaimer</w:t>
      </w:r>
      <w:r w:rsidRPr="00EC0AE7">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 xml:space="preserve">Record Identifier PG02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9</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 conditional input record used when there are codes other than UPC or GTIN.</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PG04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11</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w:t>
      </w:r>
      <w:r>
        <w:rPr>
          <w:sz w:val="20"/>
        </w:rPr>
        <w:t>t</w:t>
      </w:r>
      <w:r w:rsidRPr="007F0035">
        <w:rPr>
          <w:sz w:val="20"/>
        </w:rPr>
        <w:t xml:space="preserve">hat provides data </w:t>
      </w:r>
      <w:r>
        <w:rPr>
          <w:sz w:val="20"/>
        </w:rPr>
        <w:t xml:space="preserve">related to the </w:t>
      </w:r>
      <w:r w:rsidRPr="007F0035">
        <w:rPr>
          <w:sz w:val="20"/>
        </w:rPr>
        <w:t xml:space="preserve">Constituent Element.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PG05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12</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 xml:space="preserve">record </w:t>
      </w:r>
      <w:r w:rsidRPr="007F0035">
        <w:rPr>
          <w:sz w:val="20"/>
        </w:rPr>
        <w:t>that provides data pertaining to Scientific Name</w:t>
      </w:r>
      <w:r>
        <w:rPr>
          <w:sz w:val="20"/>
        </w:rPr>
        <w:t>s</w:t>
      </w:r>
      <w:r w:rsidRPr="007F0035">
        <w:rPr>
          <w:sz w:val="20"/>
        </w:rPr>
        <w:t xml:space="preserve"> and </w:t>
      </w:r>
      <w:r>
        <w:rPr>
          <w:sz w:val="20"/>
        </w:rPr>
        <w:t xml:space="preserve">the </w:t>
      </w:r>
      <w:r w:rsidRPr="007F0035">
        <w:rPr>
          <w:sz w:val="20"/>
        </w:rPr>
        <w:t xml:space="preserve">FWS Description Code.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PG06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13</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 xml:space="preserve">A conditional </w:t>
      </w:r>
      <w:r w:rsidRPr="007F0035">
        <w:rPr>
          <w:sz w:val="20"/>
        </w:rPr>
        <w:t xml:space="preserve">PGA </w:t>
      </w:r>
      <w:r>
        <w:rPr>
          <w:sz w:val="20"/>
        </w:rPr>
        <w:t>Record</w:t>
      </w:r>
      <w:r w:rsidRPr="007F0035">
        <w:rPr>
          <w:sz w:val="20"/>
        </w:rPr>
        <w:t xml:space="preserve"> that provides data pertaining to Source Type, Country Code, Geographic Location, Range of Processing Dates, Processing Type</w:t>
      </w:r>
      <w:r>
        <w:rPr>
          <w:sz w:val="20"/>
        </w:rPr>
        <w:t>,</w:t>
      </w:r>
      <w:r w:rsidRPr="007F0035">
        <w:rPr>
          <w:sz w:val="20"/>
        </w:rPr>
        <w:t xml:space="preserve"> and Process</w:t>
      </w:r>
      <w:r>
        <w:rPr>
          <w:sz w:val="20"/>
        </w:rPr>
        <w:t>ing</w:t>
      </w:r>
      <w:r w:rsidRPr="007F0035">
        <w:rPr>
          <w:sz w:val="20"/>
        </w:rPr>
        <w:t xml:space="preserve"> Description.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Record Identifier PG0</w:t>
      </w:r>
      <w:r>
        <w:rPr>
          <w:b/>
          <w:sz w:val="20"/>
        </w:rPr>
        <w:t xml:space="preserve">7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15</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that provides data pertaining to Trade or Brand Name, Model, Manufacture Year, </w:t>
      </w:r>
      <w:r>
        <w:rPr>
          <w:sz w:val="20"/>
        </w:rPr>
        <w:t xml:space="preserve">and </w:t>
      </w:r>
      <w:r w:rsidRPr="007F0035">
        <w:rPr>
          <w:sz w:val="20"/>
        </w:rPr>
        <w:t xml:space="preserve">Commodity Identifiers.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0C18FD"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Record Identifier PG</w:t>
      </w:r>
      <w:r>
        <w:rPr>
          <w:b/>
          <w:sz w:val="20"/>
        </w:rPr>
        <w:t>08</w:t>
      </w:r>
      <w:r w:rsidRPr="007F0035">
        <w:rPr>
          <w:b/>
          <w:sz w:val="20"/>
        </w:rPr>
        <w:t xml:space="preserve"> </w:t>
      </w:r>
      <w:r w:rsidRPr="000C18FD">
        <w:rPr>
          <w:b/>
          <w:sz w:val="20"/>
        </w:rPr>
        <w:t>(Input)</w:t>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t>PGA-</w:t>
      </w:r>
      <w:r>
        <w:rPr>
          <w:b/>
          <w:sz w:val="20"/>
        </w:rPr>
        <w:t>16</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sz w:val="20"/>
        </w:rPr>
        <w:lastRenderedPageBreak/>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that provides data pertaining to </w:t>
      </w:r>
      <w:r>
        <w:rPr>
          <w:sz w:val="20"/>
        </w:rPr>
        <w:t>reporting multiple Commodity Identifiers</w:t>
      </w:r>
      <w:r w:rsidRPr="007F0035">
        <w:rPr>
          <w:sz w:val="20"/>
        </w:rPr>
        <w:t>.</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p>
    <w:p w:rsidR="002F17C4" w:rsidRPr="000C18FD"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Record Identifier PG</w:t>
      </w:r>
      <w:r>
        <w:rPr>
          <w:b/>
          <w:sz w:val="20"/>
        </w:rPr>
        <w:t>10</w:t>
      </w:r>
      <w:r w:rsidRPr="007F0035">
        <w:rPr>
          <w:b/>
          <w:sz w:val="20"/>
        </w:rPr>
        <w:t xml:space="preserve"> </w:t>
      </w:r>
      <w:r w:rsidRPr="000C18FD">
        <w:rPr>
          <w:b/>
          <w:sz w:val="20"/>
        </w:rPr>
        <w:t>(Input)</w:t>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r>
      <w:r w:rsidRPr="000C18FD">
        <w:rPr>
          <w:b/>
          <w:sz w:val="20"/>
        </w:rPr>
        <w:tab/>
        <w:t>PGA-</w:t>
      </w:r>
      <w:r>
        <w:rPr>
          <w:b/>
          <w:sz w:val="20"/>
        </w:rPr>
        <w:t>17</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that provides data pertaining to </w:t>
      </w:r>
      <w:r>
        <w:rPr>
          <w:sz w:val="20"/>
        </w:rPr>
        <w:t xml:space="preserve">the </w:t>
      </w:r>
      <w:r w:rsidRPr="007F0035">
        <w:rPr>
          <w:sz w:val="20"/>
        </w:rPr>
        <w:t xml:space="preserve">Commodity and </w:t>
      </w:r>
      <w:r>
        <w:rPr>
          <w:sz w:val="20"/>
        </w:rPr>
        <w:t>its</w:t>
      </w:r>
      <w:r w:rsidRPr="007F0035">
        <w:rPr>
          <w:sz w:val="20"/>
        </w:rPr>
        <w:t xml:space="preserve"> Characteristics.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br w:type="page"/>
      </w:r>
      <w:r w:rsidRPr="007F0035">
        <w:rPr>
          <w:b/>
          <w:sz w:val="20"/>
        </w:rPr>
        <w:lastRenderedPageBreak/>
        <w:t>Record Identifier PG1</w:t>
      </w:r>
      <w:r>
        <w:rPr>
          <w:b/>
          <w:sz w:val="20"/>
        </w:rPr>
        <w:t>3</w:t>
      </w:r>
      <w:r w:rsidRPr="007F0035">
        <w:rPr>
          <w:b/>
          <w:sz w:val="20"/>
        </w:rPr>
        <w:t xml:space="preserve">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18</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that provides data pertaining to </w:t>
      </w:r>
      <w:r>
        <w:rPr>
          <w:sz w:val="20"/>
        </w:rPr>
        <w:t>Licenses, Permits, Certificates, or Other (LPCO) issued by PGA and other government entities.</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Record Identifier PG1</w:t>
      </w:r>
      <w:r>
        <w:rPr>
          <w:b/>
          <w:sz w:val="20"/>
        </w:rPr>
        <w:t xml:space="preserve">4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19</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 (mandatory if PG13 is sent)</w:t>
      </w:r>
      <w:r w:rsidRPr="007F0035">
        <w:rPr>
          <w:sz w:val="20"/>
        </w:rPr>
        <w:t xml:space="preserve"> that provides data pertaining to </w:t>
      </w:r>
      <w:r>
        <w:rPr>
          <w:sz w:val="20"/>
        </w:rPr>
        <w:t>Licenses, Permits, Certificates or Other (LPCO) issued by PGA and other government entities.</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PG17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20</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that provides data pertaining to </w:t>
      </w:r>
      <w:r>
        <w:rPr>
          <w:sz w:val="20"/>
        </w:rPr>
        <w:t>the specific and general common names</w:t>
      </w:r>
      <w:r w:rsidRPr="007F0035">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PG18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21</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w:t>
      </w:r>
      <w:r>
        <w:rPr>
          <w:sz w:val="20"/>
        </w:rPr>
        <w:t>record</w:t>
      </w:r>
      <w:r w:rsidRPr="007F0035">
        <w:rPr>
          <w:sz w:val="20"/>
        </w:rPr>
        <w:t xml:space="preserve"> </w:t>
      </w:r>
      <w:r>
        <w:rPr>
          <w:sz w:val="20"/>
        </w:rPr>
        <w:t xml:space="preserve">(mandatory if the cargo is hazardous) </w:t>
      </w:r>
      <w:r w:rsidRPr="007F0035">
        <w:rPr>
          <w:sz w:val="20"/>
        </w:rPr>
        <w:t xml:space="preserve">that provides data pertaining to </w:t>
      </w:r>
      <w:r>
        <w:rPr>
          <w:sz w:val="20"/>
        </w:rPr>
        <w:t>h</w:t>
      </w:r>
      <w:r w:rsidRPr="007F0035">
        <w:rPr>
          <w:sz w:val="20"/>
        </w:rPr>
        <w:t xml:space="preserve">azardous </w:t>
      </w:r>
      <w:r>
        <w:rPr>
          <w:sz w:val="20"/>
        </w:rPr>
        <w:t>m</w:t>
      </w:r>
      <w:r w:rsidRPr="007F0035">
        <w:rPr>
          <w:sz w:val="20"/>
        </w:rPr>
        <w:t>aterial</w:t>
      </w:r>
      <w:r>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PG19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22</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conditional</w:t>
      </w:r>
      <w:r w:rsidRPr="007F0035">
        <w:rPr>
          <w:sz w:val="20"/>
        </w:rPr>
        <w:t xml:space="preserve"> PGA input </w:t>
      </w:r>
      <w:r>
        <w:rPr>
          <w:sz w:val="20"/>
        </w:rPr>
        <w:t>record</w:t>
      </w:r>
      <w:r w:rsidRPr="007F0035">
        <w:rPr>
          <w:sz w:val="20"/>
        </w:rPr>
        <w:t xml:space="preserve"> used to identify the entities and facilities (foreign &amp; domestic) associated to this shipment.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PG20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23</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conditional</w:t>
      </w:r>
      <w:r w:rsidRPr="007F0035">
        <w:rPr>
          <w:sz w:val="20"/>
        </w:rPr>
        <w:t xml:space="preserve"> PGA input </w:t>
      </w:r>
      <w:r>
        <w:rPr>
          <w:sz w:val="20"/>
        </w:rPr>
        <w:t>record</w:t>
      </w:r>
      <w:r w:rsidRPr="007F0035">
        <w:rPr>
          <w:sz w:val="20"/>
        </w:rPr>
        <w:t xml:space="preserve"> that provides data pertaining to </w:t>
      </w:r>
      <w:r>
        <w:rPr>
          <w:sz w:val="20"/>
        </w:rPr>
        <w:t>e</w:t>
      </w:r>
      <w:r w:rsidRPr="007F0035">
        <w:rPr>
          <w:sz w:val="20"/>
        </w:rPr>
        <w:t xml:space="preserve">ntity identification.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PG21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24</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conditional</w:t>
      </w:r>
      <w:r w:rsidRPr="007F0035">
        <w:rPr>
          <w:sz w:val="20"/>
        </w:rPr>
        <w:t xml:space="preserve"> PGA input </w:t>
      </w:r>
      <w:r>
        <w:rPr>
          <w:sz w:val="20"/>
        </w:rPr>
        <w:t>record</w:t>
      </w:r>
      <w:r w:rsidRPr="007F0035">
        <w:rPr>
          <w:sz w:val="20"/>
        </w:rPr>
        <w:t xml:space="preserve"> that provides </w:t>
      </w:r>
      <w:r>
        <w:rPr>
          <w:sz w:val="20"/>
        </w:rPr>
        <w:t xml:space="preserve">additional </w:t>
      </w:r>
      <w:r w:rsidRPr="007F0035">
        <w:rPr>
          <w:sz w:val="20"/>
        </w:rPr>
        <w:t>data related to the entity (the party) in</w:t>
      </w:r>
      <w:r w:rsidRPr="007F0035">
        <w:t xml:space="preserve"> </w:t>
      </w:r>
      <w:r w:rsidRPr="007F0035">
        <w:rPr>
          <w:sz w:val="20"/>
        </w:rPr>
        <w:t xml:space="preserve">the preceding PG19 record.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PG22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25</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that provides data pertaining to Importers Substantiating Documents, </w:t>
      </w:r>
      <w:r>
        <w:rPr>
          <w:sz w:val="20"/>
        </w:rPr>
        <w:t>and</w:t>
      </w:r>
      <w:r w:rsidRPr="007F0035">
        <w:rPr>
          <w:sz w:val="20"/>
        </w:rPr>
        <w:t xml:space="preserve"> Conformance Declaration</w:t>
      </w:r>
      <w:r>
        <w:rPr>
          <w:sz w:val="20"/>
        </w:rPr>
        <w:t>s.</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PG23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27</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roofErr w:type="gramStart"/>
      <w:r>
        <w:rPr>
          <w:sz w:val="20"/>
        </w:rPr>
        <w:t>A</w:t>
      </w:r>
      <w:r w:rsidRPr="007F0035">
        <w:rPr>
          <w:sz w:val="20"/>
        </w:rPr>
        <w:t xml:space="preserve"> </w:t>
      </w:r>
      <w:r>
        <w:rPr>
          <w:sz w:val="20"/>
        </w:rPr>
        <w:t xml:space="preserve">conditional </w:t>
      </w:r>
      <w:r w:rsidRPr="007F0035">
        <w:rPr>
          <w:sz w:val="20"/>
        </w:rPr>
        <w:t xml:space="preserve">PGA </w:t>
      </w:r>
      <w:r>
        <w:rPr>
          <w:sz w:val="20"/>
        </w:rPr>
        <w:t>Record</w:t>
      </w:r>
      <w:r w:rsidRPr="007F0035">
        <w:rPr>
          <w:sz w:val="20"/>
        </w:rPr>
        <w:t xml:space="preserve"> that provides data pertaining to </w:t>
      </w:r>
      <w:r>
        <w:rPr>
          <w:sz w:val="20"/>
        </w:rPr>
        <w:t>Affirmation of</w:t>
      </w:r>
      <w:r w:rsidRPr="007F0035">
        <w:rPr>
          <w:sz w:val="20"/>
        </w:rPr>
        <w:t xml:space="preserve"> Compliance</w:t>
      </w:r>
      <w:r>
        <w:rPr>
          <w:sz w:val="20"/>
        </w:rPr>
        <w:t>.</w:t>
      </w:r>
      <w:proofErr w:type="gramEnd"/>
      <w:r w:rsidRPr="007F0035">
        <w:rPr>
          <w:sz w:val="20"/>
        </w:rPr>
        <w:t xml:space="preserve">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PG24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28</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An</w:t>
      </w:r>
      <w:r w:rsidRPr="007F0035">
        <w:rPr>
          <w:sz w:val="20"/>
        </w:rPr>
        <w:t xml:space="preserve"> </w:t>
      </w:r>
      <w:r>
        <w:rPr>
          <w:sz w:val="20"/>
        </w:rPr>
        <w:t xml:space="preserve">optional </w:t>
      </w:r>
      <w:r w:rsidRPr="007F0035">
        <w:rPr>
          <w:sz w:val="20"/>
        </w:rPr>
        <w:t xml:space="preserve">PGA input </w:t>
      </w:r>
      <w:r>
        <w:rPr>
          <w:sz w:val="20"/>
        </w:rPr>
        <w:t>record</w:t>
      </w:r>
      <w:r w:rsidRPr="007F0035">
        <w:rPr>
          <w:sz w:val="20"/>
        </w:rPr>
        <w:t xml:space="preserve"> that provides data pertaining to Remarks.</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PG25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25</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that provides data pertaining to Storage Temperature, Lot Number, Production </w:t>
      </w:r>
      <w:r>
        <w:rPr>
          <w:sz w:val="20"/>
        </w:rPr>
        <w:t xml:space="preserve">Start/End </w:t>
      </w:r>
      <w:r w:rsidRPr="007F0035">
        <w:rPr>
          <w:sz w:val="20"/>
        </w:rPr>
        <w:t>Date</w:t>
      </w:r>
      <w:r>
        <w:rPr>
          <w:sz w:val="20"/>
        </w:rPr>
        <w:t>s</w:t>
      </w:r>
      <w:r w:rsidRPr="007F0035">
        <w:rPr>
          <w:sz w:val="20"/>
        </w:rPr>
        <w:t xml:space="preserve">, PGA Line and Unit Value.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PG26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30</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roofErr w:type="gramStart"/>
      <w:r>
        <w:rPr>
          <w:sz w:val="20"/>
        </w:rPr>
        <w:t>A</w:t>
      </w:r>
      <w:r w:rsidRPr="007F0035">
        <w:rPr>
          <w:sz w:val="20"/>
        </w:rPr>
        <w:t xml:space="preserve"> </w:t>
      </w:r>
      <w:r>
        <w:rPr>
          <w:sz w:val="20"/>
        </w:rPr>
        <w:t xml:space="preserve">conditional </w:t>
      </w:r>
      <w:r w:rsidRPr="007F0035">
        <w:rPr>
          <w:sz w:val="20"/>
        </w:rPr>
        <w:t xml:space="preserve">PGA </w:t>
      </w:r>
      <w:r>
        <w:rPr>
          <w:sz w:val="20"/>
        </w:rPr>
        <w:t>Record</w:t>
      </w:r>
      <w:r w:rsidRPr="007F0035">
        <w:rPr>
          <w:sz w:val="20"/>
        </w:rPr>
        <w:t xml:space="preserve"> that provides data pertaining to Packaging </w:t>
      </w:r>
      <w:r>
        <w:rPr>
          <w:sz w:val="20"/>
        </w:rPr>
        <w:t>information including</w:t>
      </w:r>
      <w:r w:rsidRPr="007F0035">
        <w:rPr>
          <w:sz w:val="20"/>
        </w:rPr>
        <w:t xml:space="preserve"> Unit of Measure, </w:t>
      </w:r>
      <w:r>
        <w:rPr>
          <w:sz w:val="20"/>
        </w:rPr>
        <w:t>and</w:t>
      </w:r>
      <w:r w:rsidRPr="007F0035">
        <w:rPr>
          <w:sz w:val="20"/>
        </w:rPr>
        <w:t xml:space="preserve"> Package Material.</w:t>
      </w:r>
      <w:proofErr w:type="gramEnd"/>
      <w:r w:rsidRPr="007F0035">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br w:type="page"/>
      </w:r>
      <w:r w:rsidRPr="007F0035">
        <w:rPr>
          <w:b/>
          <w:sz w:val="20"/>
        </w:rPr>
        <w:lastRenderedPageBreak/>
        <w:t xml:space="preserve">Record Identifier PG27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32</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sidRPr="007F0035">
        <w:rPr>
          <w:sz w:val="20"/>
        </w:rPr>
        <w:t xml:space="preserve">This is a </w:t>
      </w:r>
      <w:r>
        <w:rPr>
          <w:sz w:val="20"/>
        </w:rPr>
        <w:t xml:space="preserve">conditional </w:t>
      </w:r>
      <w:r w:rsidRPr="007F0035">
        <w:rPr>
          <w:sz w:val="20"/>
        </w:rPr>
        <w:t xml:space="preserve">PGA input </w:t>
      </w:r>
      <w:r>
        <w:rPr>
          <w:sz w:val="20"/>
        </w:rPr>
        <w:t>record</w:t>
      </w:r>
      <w:r w:rsidRPr="007F0035">
        <w:rPr>
          <w:sz w:val="20"/>
        </w:rPr>
        <w:t xml:space="preserve"> that provides data pertaining to Container Number.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Record Identifier PG28</w:t>
      </w:r>
      <w:r w:rsidRPr="007F0035">
        <w:rPr>
          <w:b/>
          <w:sz w:val="20"/>
        </w:rPr>
        <w:t xml:space="preserve">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33</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roofErr w:type="gramStart"/>
      <w:r>
        <w:rPr>
          <w:sz w:val="20"/>
        </w:rPr>
        <w:t xml:space="preserve">A conditional </w:t>
      </w:r>
      <w:r w:rsidRPr="007F0035">
        <w:rPr>
          <w:sz w:val="20"/>
        </w:rPr>
        <w:t xml:space="preserve">PGA </w:t>
      </w:r>
      <w:r>
        <w:rPr>
          <w:sz w:val="20"/>
        </w:rPr>
        <w:t>Record</w:t>
      </w:r>
      <w:r w:rsidRPr="007F0035">
        <w:rPr>
          <w:sz w:val="20"/>
        </w:rPr>
        <w:t xml:space="preserve"> that provides data pertaining </w:t>
      </w:r>
      <w:r>
        <w:rPr>
          <w:sz w:val="20"/>
        </w:rPr>
        <w:t>to Can Dimensions and Package Tracking Numbers.</w:t>
      </w:r>
      <w:proofErr w:type="gramEnd"/>
      <w:r>
        <w:rPr>
          <w:sz w:val="20"/>
        </w:rPr>
        <w:t xml:space="preserve"> </w:t>
      </w:r>
      <w:r w:rsidRPr="007F0035">
        <w:rPr>
          <w:sz w:val="20"/>
        </w:rPr>
        <w:t xml:space="preserve">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Record Identifier PG29</w:t>
      </w:r>
      <w:r w:rsidRPr="007F0035">
        <w:rPr>
          <w:b/>
          <w:sz w:val="20"/>
        </w:rPr>
        <w:t xml:space="preserve"> </w:t>
      </w:r>
      <w:r w:rsidRPr="00EA2503">
        <w:rPr>
          <w:b/>
          <w:sz w:val="20"/>
        </w:rPr>
        <w:t>(Input)</w:t>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r>
      <w:r w:rsidRPr="00EA2503">
        <w:rPr>
          <w:b/>
          <w:sz w:val="20"/>
        </w:rPr>
        <w:tab/>
        <w:t>PGA-</w:t>
      </w:r>
      <w:r>
        <w:rPr>
          <w:b/>
          <w:sz w:val="20"/>
        </w:rPr>
        <w:t>34</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roofErr w:type="gramStart"/>
      <w:r>
        <w:rPr>
          <w:sz w:val="20"/>
        </w:rPr>
        <w:t xml:space="preserve">A conditional </w:t>
      </w:r>
      <w:r w:rsidRPr="007F0035">
        <w:rPr>
          <w:sz w:val="20"/>
        </w:rPr>
        <w:t xml:space="preserve">PGA </w:t>
      </w:r>
      <w:r>
        <w:rPr>
          <w:sz w:val="20"/>
        </w:rPr>
        <w:t>Record</w:t>
      </w:r>
      <w:r w:rsidRPr="007F0035">
        <w:rPr>
          <w:sz w:val="20"/>
        </w:rPr>
        <w:t xml:space="preserve"> that provides data pertaining </w:t>
      </w:r>
      <w:r>
        <w:rPr>
          <w:sz w:val="20"/>
        </w:rPr>
        <w:t>to the net or gross unit of measure of the commodity.</w:t>
      </w:r>
      <w:proofErr w:type="gramEnd"/>
      <w:r>
        <w:rPr>
          <w:sz w:val="20"/>
        </w:rPr>
        <w:t xml:space="preserve"> </w:t>
      </w:r>
      <w:r w:rsidRPr="007F0035">
        <w:rPr>
          <w:sz w:val="20"/>
        </w:rPr>
        <w:t xml:space="preserve">  </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sidRPr="007F0035">
        <w:rPr>
          <w:b/>
          <w:sz w:val="20"/>
        </w:rPr>
        <w:t xml:space="preserve">Record Identifier PG30 </w:t>
      </w:r>
      <w:r w:rsidRPr="00FD2EBA">
        <w:rPr>
          <w:b/>
          <w:sz w:val="20"/>
        </w:rPr>
        <w:t>(Input)</w:t>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t>PGA-</w:t>
      </w:r>
      <w:r>
        <w:rPr>
          <w:b/>
          <w:sz w:val="20"/>
        </w:rPr>
        <w:t>36</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provides data pertaining</w:t>
      </w:r>
      <w:r>
        <w:rPr>
          <w:sz w:val="20"/>
        </w:rPr>
        <w:t xml:space="preserve"> to</w:t>
      </w:r>
      <w:r w:rsidRPr="007F0035">
        <w:rPr>
          <w:sz w:val="20"/>
        </w:rPr>
        <w:t xml:space="preserve"> inspections. </w:t>
      </w:r>
    </w:p>
    <w:p w:rsidR="002F17C4" w:rsidRDefault="002F17C4" w:rsidP="002F17C4">
      <w:pPr>
        <w:tabs>
          <w:tab w:val="left" w:pos="-1440"/>
        </w:tabs>
        <w:jc w:val="both"/>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Record Identifier PG31</w:t>
      </w:r>
      <w:r w:rsidRPr="007F0035">
        <w:rPr>
          <w:b/>
          <w:sz w:val="20"/>
        </w:rPr>
        <w:t xml:space="preserve"> </w:t>
      </w:r>
      <w:r w:rsidRPr="00FD2EBA">
        <w:rPr>
          <w:b/>
          <w:sz w:val="20"/>
        </w:rPr>
        <w:t>(Input)</w:t>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t>PGA-</w:t>
      </w:r>
      <w:r>
        <w:rPr>
          <w:b/>
          <w:sz w:val="20"/>
        </w:rPr>
        <w:t>37</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pertaining</w:t>
      </w:r>
      <w:r>
        <w:rPr>
          <w:sz w:val="20"/>
        </w:rPr>
        <w:t xml:space="preserve"> to</w:t>
      </w:r>
      <w:r w:rsidRPr="007F0035">
        <w:rPr>
          <w:sz w:val="20"/>
        </w:rPr>
        <w:t xml:space="preserve"> </w:t>
      </w:r>
      <w:r>
        <w:rPr>
          <w:sz w:val="20"/>
        </w:rPr>
        <w:t>the vessel used to harvest the commodity</w:t>
      </w:r>
      <w:r w:rsidRPr="007F0035">
        <w:rPr>
          <w:sz w:val="20"/>
        </w:rPr>
        <w:t xml:space="preserve">. </w:t>
      </w:r>
    </w:p>
    <w:p w:rsidR="002F17C4" w:rsidRDefault="002F17C4" w:rsidP="002F17C4">
      <w:pPr>
        <w:tabs>
          <w:tab w:val="left" w:pos="-1440"/>
        </w:tabs>
        <w:jc w:val="both"/>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Record Identifier PG32</w:t>
      </w:r>
      <w:r w:rsidRPr="007F0035">
        <w:rPr>
          <w:b/>
          <w:sz w:val="20"/>
        </w:rPr>
        <w:t xml:space="preserve"> </w:t>
      </w:r>
      <w:r w:rsidRPr="00FD2EBA">
        <w:rPr>
          <w:b/>
          <w:sz w:val="20"/>
        </w:rPr>
        <w:t>(Input)</w:t>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t>PGA-</w:t>
      </w:r>
      <w:r>
        <w:rPr>
          <w:b/>
          <w:sz w:val="20"/>
        </w:rPr>
        <w:t>38</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pertaining</w:t>
      </w:r>
      <w:r>
        <w:rPr>
          <w:sz w:val="20"/>
        </w:rPr>
        <w:t xml:space="preserve"> to</w:t>
      </w:r>
      <w:r w:rsidRPr="007F0035">
        <w:rPr>
          <w:sz w:val="20"/>
        </w:rPr>
        <w:t xml:space="preserve"> </w:t>
      </w:r>
      <w:r>
        <w:rPr>
          <w:sz w:val="20"/>
        </w:rPr>
        <w:t>the commodity routing information</w:t>
      </w:r>
      <w:r w:rsidRPr="007F0035">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Record Identifier PG33</w:t>
      </w:r>
      <w:r w:rsidRPr="007F0035">
        <w:rPr>
          <w:b/>
          <w:sz w:val="20"/>
        </w:rPr>
        <w:t xml:space="preserve"> </w:t>
      </w:r>
      <w:r w:rsidRPr="00FD2EBA">
        <w:rPr>
          <w:b/>
          <w:sz w:val="20"/>
        </w:rPr>
        <w:t>(Input)</w:t>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t>PGA-</w:t>
      </w:r>
      <w:r>
        <w:rPr>
          <w:b/>
          <w:sz w:val="20"/>
        </w:rPr>
        <w:t>39</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015B57">
        <w:rPr>
          <w:sz w:val="20"/>
        </w:rPr>
        <w:t xml:space="preserve"> conditional PGA input record that provides data pertaining to the geographic area or description of commodity routing</w:t>
      </w:r>
      <w:r w:rsidRPr="007F0035">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Record Identifier PG34</w:t>
      </w:r>
      <w:r w:rsidRPr="007F0035">
        <w:rPr>
          <w:b/>
          <w:sz w:val="20"/>
        </w:rPr>
        <w:t xml:space="preserve"> </w:t>
      </w:r>
      <w:r w:rsidRPr="00FD2EBA">
        <w:rPr>
          <w:b/>
          <w:sz w:val="20"/>
        </w:rPr>
        <w:t>(Input)</w:t>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t>PGA-</w:t>
      </w:r>
      <w:r>
        <w:rPr>
          <w:b/>
          <w:sz w:val="20"/>
        </w:rPr>
        <w:t>40</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pertaining</w:t>
      </w:r>
      <w:r>
        <w:rPr>
          <w:sz w:val="20"/>
        </w:rPr>
        <w:t xml:space="preserve"> to</w:t>
      </w:r>
      <w:r w:rsidRPr="007F0035">
        <w:rPr>
          <w:sz w:val="20"/>
        </w:rPr>
        <w:t xml:space="preserve"> </w:t>
      </w:r>
      <w:r>
        <w:rPr>
          <w:sz w:val="20"/>
        </w:rPr>
        <w:t>travel documentation</w:t>
      </w:r>
      <w:r w:rsidRPr="007F0035">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b/>
          <w:sz w:val="20"/>
        </w:rPr>
      </w:pPr>
      <w:r>
        <w:rPr>
          <w:b/>
          <w:sz w:val="20"/>
        </w:rPr>
        <w:t>Record Identifier PG35</w:t>
      </w:r>
      <w:r w:rsidRPr="007F0035">
        <w:rPr>
          <w:b/>
          <w:sz w:val="20"/>
        </w:rPr>
        <w:t xml:space="preserve"> </w:t>
      </w:r>
      <w:r w:rsidRPr="00FD2EBA">
        <w:rPr>
          <w:b/>
          <w:sz w:val="20"/>
        </w:rPr>
        <w:t>(Input)</w:t>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r>
      <w:r w:rsidRPr="00FD2EBA">
        <w:rPr>
          <w:b/>
          <w:sz w:val="20"/>
        </w:rPr>
        <w:tab/>
        <w:t>PGA-</w:t>
      </w:r>
      <w:r>
        <w:rPr>
          <w:b/>
          <w:sz w:val="20"/>
        </w:rPr>
        <w:t>41</w:t>
      </w:r>
    </w:p>
    <w:p w:rsidR="002F17C4" w:rsidRPr="007F0035"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r>
        <w:rPr>
          <w:sz w:val="20"/>
        </w:rPr>
        <w:t>A</w:t>
      </w:r>
      <w:r w:rsidRPr="007F0035">
        <w:rPr>
          <w:sz w:val="20"/>
        </w:rPr>
        <w:t xml:space="preserve"> </w:t>
      </w:r>
      <w:r>
        <w:rPr>
          <w:sz w:val="20"/>
        </w:rPr>
        <w:t xml:space="preserve">conditional </w:t>
      </w:r>
      <w:r w:rsidRPr="007F0035">
        <w:rPr>
          <w:sz w:val="20"/>
        </w:rPr>
        <w:t xml:space="preserve">PGA input </w:t>
      </w:r>
      <w:r>
        <w:rPr>
          <w:sz w:val="20"/>
        </w:rPr>
        <w:t>record</w:t>
      </w:r>
      <w:r w:rsidRPr="007F0035">
        <w:rPr>
          <w:sz w:val="20"/>
        </w:rPr>
        <w:t xml:space="preserve"> pertaining</w:t>
      </w:r>
      <w:r>
        <w:rPr>
          <w:sz w:val="20"/>
        </w:rPr>
        <w:t xml:space="preserve"> to</w:t>
      </w:r>
      <w:r w:rsidRPr="007F0035">
        <w:rPr>
          <w:sz w:val="20"/>
        </w:rPr>
        <w:t xml:space="preserve"> </w:t>
      </w:r>
      <w:r>
        <w:rPr>
          <w:sz w:val="20"/>
        </w:rPr>
        <w:t>DOT conformance bonds</w:t>
      </w:r>
      <w:r w:rsidRPr="007F0035">
        <w:rPr>
          <w:sz w:val="20"/>
        </w:rPr>
        <w:t xml:space="preserve">. </w:t>
      </w:r>
    </w:p>
    <w:p w:rsidR="002F17C4"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ind w:left="720"/>
        <w:jc w:val="both"/>
        <w:rPr>
          <w:sz w:val="20"/>
        </w:rPr>
      </w:pPr>
    </w:p>
    <w:p w:rsidR="002F17C4" w:rsidRPr="00FD3B49" w:rsidRDefault="002F17C4" w:rsidP="002F17C4">
      <w:pPr>
        <w:tabs>
          <w:tab w:val="left" w:pos="-1440"/>
        </w:tabs>
        <w:rPr>
          <w:b/>
          <w:sz w:val="30"/>
        </w:rPr>
      </w:pPr>
      <w:r>
        <w:br w:type="page"/>
      </w:r>
      <w:r w:rsidRPr="00FD3B49">
        <w:rPr>
          <w:b/>
          <w:sz w:val="30"/>
        </w:rPr>
        <w:lastRenderedPageBreak/>
        <w:t>Part</w:t>
      </w:r>
      <w:r>
        <w:rPr>
          <w:b/>
          <w:sz w:val="30"/>
        </w:rPr>
        <w:t>ner</w:t>
      </w:r>
      <w:r w:rsidRPr="00FD3B49">
        <w:rPr>
          <w:b/>
          <w:sz w:val="30"/>
        </w:rPr>
        <w:t xml:space="preserve"> Government Agencies</w:t>
      </w:r>
    </w:p>
    <w:p w:rsidR="002F17C4" w:rsidRPr="006D308E" w:rsidRDefault="002F17C4" w:rsidP="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rPr>
          <w:highlight w:val="yellow"/>
        </w:rPr>
      </w:pPr>
    </w:p>
    <w:p w:rsidR="002F17C4" w:rsidRPr="006574F0" w:rsidRDefault="002F17C4" w:rsidP="002F17C4">
      <w:pPr>
        <w:tabs>
          <w:tab w:val="left" w:pos="-1440"/>
        </w:tabs>
        <w:jc w:val="both"/>
      </w:pPr>
      <w:r w:rsidRPr="007F0035">
        <w:t>Th</w:t>
      </w:r>
      <w:r>
        <w:t>is</w:t>
      </w:r>
      <w:r w:rsidRPr="007F0035">
        <w:t xml:space="preserve"> PG</w:t>
      </w:r>
      <w:r>
        <w:t>A Message</w:t>
      </w:r>
      <w:r w:rsidRPr="007F0035">
        <w:t xml:space="preserve"> set </w:t>
      </w:r>
      <w:r>
        <w:t>is</w:t>
      </w:r>
      <w:r w:rsidRPr="007F0035">
        <w:t xml:space="preserve"> designed </w:t>
      </w:r>
      <w:r>
        <w:t>to convey the</w:t>
      </w:r>
      <w:r w:rsidRPr="007F0035">
        <w:t xml:space="preserve"> </w:t>
      </w:r>
      <w:r>
        <w:t>Partner</w:t>
      </w:r>
      <w:r w:rsidRPr="007F0035">
        <w:t xml:space="preserve"> Government Agency (PGA) data </w:t>
      </w:r>
      <w:r>
        <w:t>needed to satisfy PGA reporting requirements.</w:t>
      </w:r>
      <w:r w:rsidRPr="007F0035">
        <w:t xml:space="preserve">  </w:t>
      </w:r>
      <w:r>
        <w:t>T</w:t>
      </w:r>
      <w:r w:rsidRPr="007F0035">
        <w:t>his data set will be used as the sing</w:t>
      </w:r>
      <w:r>
        <w:t>l</w:t>
      </w:r>
      <w:r w:rsidRPr="007F0035">
        <w:t>e record layout for all inp</w:t>
      </w:r>
      <w:r>
        <w:t xml:space="preserve">ut from the trade for PGA data and </w:t>
      </w:r>
      <w:r w:rsidRPr="007F0035">
        <w:t xml:space="preserve">will replace </w:t>
      </w:r>
      <w:r>
        <w:t>the Other Government Agency (OGA)</w:t>
      </w:r>
      <w:r w:rsidRPr="007F0035">
        <w:t xml:space="preserve"> data sets such </w:t>
      </w:r>
      <w:r>
        <w:t xml:space="preserve">as the FD, DT, and FC records.  This set does not stand alone and can only be submitted as part of another transmission such as an ACE Entry Summary Certified for Release or a Simplified Entry. </w:t>
      </w:r>
      <w:r w:rsidRPr="006574F0">
        <w:t>At a minimum, if there is a PGA filing requirement for a</w:t>
      </w:r>
      <w:r>
        <w:t>n</w:t>
      </w:r>
      <w:r w:rsidRPr="006574F0">
        <w:t xml:space="preserve"> HTS entry line, there </w:t>
      </w:r>
      <w:r>
        <w:t>would be</w:t>
      </w:r>
      <w:r w:rsidRPr="006574F0">
        <w:t xml:space="preserve"> one instance of the PGA Message set records</w:t>
      </w:r>
      <w:r>
        <w:t xml:space="preserve"> submitted</w:t>
      </w:r>
      <w:r w:rsidRPr="006574F0">
        <w:t>.</w:t>
      </w:r>
    </w:p>
    <w:p w:rsidR="002F17C4" w:rsidRDefault="002F17C4" w:rsidP="002F17C4">
      <w:pPr>
        <w:tabs>
          <w:tab w:val="left" w:pos="-1440"/>
        </w:tabs>
        <w:jc w:val="both"/>
      </w:pPr>
    </w:p>
    <w:p w:rsidR="002F17C4" w:rsidRDefault="002F17C4" w:rsidP="002F17C4">
      <w:pPr>
        <w:tabs>
          <w:tab w:val="left" w:pos="-1440"/>
        </w:tabs>
        <w:jc w:val="both"/>
      </w:pPr>
      <w:r>
        <w:t xml:space="preserve">There are several instances which require a new PGA line (and associated PGA records) to be transmitted. For example, </w:t>
      </w:r>
      <w:r w:rsidRPr="006F6B0E">
        <w:t>when there is a commodity change (commercial description change), a new Record Identifier OI and PGA line number</w:t>
      </w:r>
      <w:r>
        <w:t xml:space="preserve"> should be transmitted. In addition, there are three data elements that require a new PGA line number to be transmitted.  These elements are agency, globally unique product identification code, and intended use.  Changes to any of these elements will cause the resubmission of the records PG01 to PG35, while the OI might remain the same.  For example, i</w:t>
      </w:r>
      <w:r w:rsidRPr="00C21E00">
        <w:t>f a commodity is covered by more than one PGA</w:t>
      </w:r>
      <w:r>
        <w:t xml:space="preserve"> and the data required for each agency is different</w:t>
      </w:r>
      <w:r w:rsidRPr="00C21E00">
        <w:t xml:space="preserve">, </w:t>
      </w:r>
      <w:r>
        <w:t xml:space="preserve">a </w:t>
      </w:r>
      <w:r w:rsidRPr="00C21E00">
        <w:t xml:space="preserve">filer is expected to submit </w:t>
      </w:r>
      <w:r>
        <w:t>a new set of</w:t>
      </w:r>
      <w:r w:rsidRPr="00C21E00">
        <w:t xml:space="preserve"> records</w:t>
      </w:r>
      <w:r>
        <w:t xml:space="preserve"> for each additional agency. A fourth data element, Product Code, may cause a PGA line change. See the header in PG02 for details.</w:t>
      </w:r>
    </w:p>
    <w:p w:rsidR="002F17C4" w:rsidRDefault="002F17C4" w:rsidP="002F17C4">
      <w:pPr>
        <w:jc w:val="both"/>
      </w:pPr>
    </w:p>
    <w:p w:rsidR="002F17C4" w:rsidRDefault="002F17C4" w:rsidP="002F17C4">
      <w:pPr>
        <w:jc w:val="both"/>
      </w:pPr>
      <w:r>
        <w:rPr>
          <w:color w:val="000000"/>
        </w:rPr>
        <w:t>In terms of an AE (Entry Summary</w:t>
      </w:r>
      <w:r w:rsidRPr="00450F03">
        <w:t>), there will be a 50 record followed by the PGA Record set. For the SE (Simplified Entry) there will be a 60 record followed by the PGA Record set.</w:t>
      </w:r>
    </w:p>
    <w:p w:rsidR="002F17C4" w:rsidRDefault="002F17C4" w:rsidP="002F17C4">
      <w:pPr>
        <w:jc w:val="both"/>
      </w:pPr>
    </w:p>
    <w:p w:rsidR="002F17C4" w:rsidRPr="00450F03" w:rsidRDefault="002F17C4" w:rsidP="002F17C4">
      <w:pPr>
        <w:jc w:val="both"/>
      </w:pPr>
      <w:r>
        <w:t>In general, the following guidance is provided for reporting data using this PGA Message Set. Many data elements are marked as conditional since not all PGAs require all data elements or records. PGA-specific guidance will determine which data elements are mandatory to fulfill specific PGA reporting requirements. Please refer to PGA-specific guidance for data reporting requirements, such as for the Lacey Act.</w:t>
      </w:r>
      <w:r w:rsidRPr="002300B7">
        <w:rPr>
          <w:color w:val="FF0000"/>
        </w:rPr>
        <w:t xml:space="preserve"> </w:t>
      </w:r>
      <w:r>
        <w:rPr>
          <w:color w:val="FF0000"/>
        </w:rPr>
        <w:t xml:space="preserve"> </w:t>
      </w:r>
      <w:r w:rsidRPr="00972BBE">
        <w:t>Please also refer to CBP’s “PGA Message Set Relationship Guidelines” document</w:t>
      </w:r>
      <w:r w:rsidRPr="00450F03">
        <w:t>, for more information on how records relate to each other.</w:t>
      </w:r>
    </w:p>
    <w:p w:rsidR="002F17C4" w:rsidRDefault="002F17C4" w:rsidP="002F17C4">
      <w:pPr>
        <w:jc w:val="both"/>
      </w:pPr>
    </w:p>
    <w:p w:rsidR="002F17C4" w:rsidRDefault="002F17C4" w:rsidP="002F17C4">
      <w:pPr>
        <w:tabs>
          <w:tab w:val="left" w:pos="-1440"/>
        </w:tabs>
        <w:jc w:val="both"/>
        <w:rPr>
          <w:szCs w:val="24"/>
        </w:rPr>
      </w:pPr>
    </w:p>
    <w:p w:rsidR="002F17C4" w:rsidRDefault="002F17C4" w:rsidP="002F17C4">
      <w:pPr>
        <w:tabs>
          <w:tab w:val="left" w:pos="-1440"/>
        </w:tabs>
        <w:jc w:val="both"/>
        <w:rPr>
          <w:b/>
          <w:sz w:val="30"/>
        </w:rPr>
      </w:pPr>
      <w:r w:rsidRPr="003649D5">
        <w:rPr>
          <w:b/>
          <w:sz w:val="30"/>
        </w:rPr>
        <w:t>Processing</w:t>
      </w:r>
    </w:p>
    <w:p w:rsidR="002F17C4" w:rsidRDefault="002F17C4" w:rsidP="002F17C4">
      <w:pPr>
        <w:tabs>
          <w:tab w:val="left" w:pos="-1440"/>
        </w:tabs>
        <w:jc w:val="both"/>
        <w:rPr>
          <w:szCs w:val="24"/>
        </w:rPr>
      </w:pPr>
    </w:p>
    <w:p w:rsidR="002F17C4" w:rsidRPr="00F01719" w:rsidRDefault="002F17C4" w:rsidP="002F17C4">
      <w:pPr>
        <w:rPr>
          <w:b/>
        </w:rPr>
      </w:pPr>
      <w:r w:rsidRPr="00F01719">
        <w:rPr>
          <w:b/>
        </w:rPr>
        <w:t>General Rules</w:t>
      </w:r>
      <w:r>
        <w:rPr>
          <w:b/>
        </w:rPr>
        <w:t xml:space="preserve"> for Data Submission</w:t>
      </w:r>
    </w:p>
    <w:p w:rsidR="002F17C4" w:rsidRPr="00F01719" w:rsidRDefault="002F17C4" w:rsidP="002F17C4"/>
    <w:p w:rsidR="002F17C4" w:rsidRPr="00F01719" w:rsidRDefault="002F17C4" w:rsidP="002F17C4">
      <w:pPr>
        <w:jc w:val="both"/>
      </w:pPr>
      <w:r w:rsidRPr="00F01719">
        <w:t>Unused fields, which are defined as numeric, should not be zero-filled. These fields should be space filled or data errors may result.</w:t>
      </w:r>
    </w:p>
    <w:p w:rsidR="002F17C4" w:rsidRPr="00F01719" w:rsidRDefault="002F17C4" w:rsidP="002F17C4">
      <w:pPr>
        <w:jc w:val="both"/>
      </w:pPr>
    </w:p>
    <w:p w:rsidR="002F17C4" w:rsidRPr="00F01719" w:rsidRDefault="002F17C4" w:rsidP="002F17C4">
      <w:pPr>
        <w:pStyle w:val="BodyText"/>
        <w:rPr>
          <w:i/>
        </w:rPr>
      </w:pPr>
      <w:r w:rsidRPr="00F01719">
        <w:rPr>
          <w:i/>
        </w:rPr>
        <w:t>Data should not be placed in fields defined as filler. If data is present in filler fields, an error message may be system generated.</w:t>
      </w:r>
    </w:p>
    <w:p w:rsidR="002F17C4" w:rsidRPr="00F01719" w:rsidRDefault="002F17C4" w:rsidP="002F17C4"/>
    <w:p w:rsidR="002F17C4" w:rsidRPr="00F01719" w:rsidRDefault="002F17C4" w:rsidP="002F17C4">
      <w:pPr>
        <w:jc w:val="both"/>
      </w:pPr>
      <w:r>
        <w:t>Transmit ONLY uppercase alphabetic characters A through Z.</w:t>
      </w:r>
      <w:r w:rsidRPr="00F01719">
        <w:t xml:space="preserve"> While some applications may not return specific error messages when detecting lower</w:t>
      </w:r>
      <w:r w:rsidRPr="00F01719">
        <w:noBreakHyphen/>
        <w:t xml:space="preserve">case letters, CBP cannot guarantee the consistency of processing results for data transmitted in lower case.  </w:t>
      </w:r>
    </w:p>
    <w:p w:rsidR="002F17C4" w:rsidRPr="00F01719" w:rsidRDefault="002F17C4" w:rsidP="002F17C4"/>
    <w:p w:rsidR="002F17C4" w:rsidRDefault="002F17C4" w:rsidP="002F17C4">
      <w:pPr>
        <w:rPr>
          <w:b/>
        </w:rPr>
      </w:pPr>
    </w:p>
    <w:p w:rsidR="002F17C4" w:rsidRPr="00F01719" w:rsidRDefault="002F17C4" w:rsidP="002F17C4">
      <w:pPr>
        <w:rPr>
          <w:b/>
        </w:rPr>
      </w:pPr>
      <w:r w:rsidRPr="00F01719">
        <w:rPr>
          <w:b/>
        </w:rPr>
        <w:t>Data Elements</w:t>
      </w:r>
    </w:p>
    <w:p w:rsidR="002F17C4" w:rsidRPr="00F01719" w:rsidRDefault="002F17C4" w:rsidP="002F17C4">
      <w:pPr>
        <w:jc w:val="both"/>
      </w:pPr>
    </w:p>
    <w:p w:rsidR="002F17C4" w:rsidRPr="00F01719" w:rsidRDefault="002F17C4" w:rsidP="002F17C4">
      <w:pPr>
        <w:jc w:val="both"/>
      </w:pPr>
      <w:r w:rsidRPr="00F01719">
        <w:t xml:space="preserve">The data element </w:t>
      </w:r>
      <w:r>
        <w:t xml:space="preserve">length/class </w:t>
      </w:r>
      <w:r w:rsidRPr="00F01719">
        <w:t>descriptors are defined as:</w:t>
      </w:r>
    </w:p>
    <w:p w:rsidR="002F17C4" w:rsidRPr="00F01719" w:rsidRDefault="002F17C4" w:rsidP="002F17C4">
      <w:pPr>
        <w:jc w:val="both"/>
      </w:pPr>
    </w:p>
    <w:p w:rsidR="002F17C4" w:rsidRPr="00F01719" w:rsidRDefault="002F17C4" w:rsidP="002F17C4">
      <w:pPr>
        <w:ind w:firstLine="720"/>
        <w:jc w:val="both"/>
      </w:pPr>
      <w:r w:rsidRPr="00F01719">
        <w:rPr>
          <w:b/>
        </w:rPr>
        <w:t>Code</w:t>
      </w:r>
      <w:r w:rsidRPr="00F01719">
        <w:rPr>
          <w:b/>
        </w:rPr>
        <w:tab/>
        <w:t>Description</w:t>
      </w:r>
    </w:p>
    <w:p w:rsidR="002F17C4" w:rsidRPr="00F01719" w:rsidRDefault="002F17C4" w:rsidP="002F17C4">
      <w:pPr>
        <w:jc w:val="both"/>
      </w:pPr>
    </w:p>
    <w:p w:rsidR="002F17C4" w:rsidRPr="00F01719" w:rsidRDefault="002F17C4" w:rsidP="002F17C4">
      <w:pPr>
        <w:ind w:firstLine="720"/>
        <w:jc w:val="both"/>
      </w:pPr>
      <w:proofErr w:type="gramStart"/>
      <w:r w:rsidRPr="00F01719">
        <w:rPr>
          <w:b/>
        </w:rPr>
        <w:t>A</w:t>
      </w:r>
      <w:r w:rsidRPr="00F01719">
        <w:rPr>
          <w:b/>
        </w:rPr>
        <w:tab/>
      </w:r>
      <w:r w:rsidRPr="00F01719">
        <w:t>The</w:t>
      </w:r>
      <w:proofErr w:type="gramEnd"/>
      <w:r w:rsidRPr="00F01719">
        <w:t xml:space="preserve"> d</w:t>
      </w:r>
      <w:r>
        <w:t>ata element is alphabetic only (uppercase ONLY).</w:t>
      </w:r>
    </w:p>
    <w:p w:rsidR="002F17C4" w:rsidRPr="00F01719" w:rsidRDefault="002F17C4" w:rsidP="002F17C4">
      <w:pPr>
        <w:ind w:left="1440" w:hanging="720"/>
        <w:jc w:val="both"/>
      </w:pPr>
      <w:proofErr w:type="gramStart"/>
      <w:r w:rsidRPr="00F01719">
        <w:rPr>
          <w:b/>
        </w:rPr>
        <w:t>AN</w:t>
      </w:r>
      <w:r w:rsidRPr="00F01719">
        <w:tab/>
        <w:t>The</w:t>
      </w:r>
      <w:proofErr w:type="gramEnd"/>
      <w:r w:rsidRPr="00F01719">
        <w:t xml:space="preserve"> data element is alphanumeric only</w:t>
      </w:r>
      <w:r>
        <w:t xml:space="preserve"> (uppercase ONLY, for characters A through Z)</w:t>
      </w:r>
      <w:r w:rsidRPr="00F01719">
        <w:t>.</w:t>
      </w:r>
    </w:p>
    <w:p w:rsidR="002F17C4" w:rsidRPr="00F01719" w:rsidRDefault="002F17C4" w:rsidP="002F17C4">
      <w:pPr>
        <w:ind w:firstLine="720"/>
        <w:jc w:val="both"/>
      </w:pPr>
      <w:r w:rsidRPr="00F01719">
        <w:rPr>
          <w:b/>
        </w:rPr>
        <w:t>N</w:t>
      </w:r>
      <w:r w:rsidRPr="00F01719">
        <w:rPr>
          <w:b/>
        </w:rPr>
        <w:tab/>
      </w:r>
      <w:r w:rsidRPr="00F01719">
        <w:t>The data element is numeric only.</w:t>
      </w:r>
    </w:p>
    <w:p w:rsidR="002F17C4" w:rsidRPr="00F01719" w:rsidRDefault="002F17C4" w:rsidP="002F17C4">
      <w:pPr>
        <w:ind w:left="1440" w:hanging="720"/>
        <w:jc w:val="both"/>
      </w:pPr>
      <w:r w:rsidRPr="00F01719">
        <w:rPr>
          <w:b/>
        </w:rPr>
        <w:t xml:space="preserve">X </w:t>
      </w:r>
      <w:r w:rsidRPr="00F01719">
        <w:rPr>
          <w:b/>
        </w:rPr>
        <w:tab/>
      </w:r>
      <w:r w:rsidRPr="00F01719">
        <w:t>The data element is alphanumeric or special characters</w:t>
      </w:r>
      <w:r>
        <w:t xml:space="preserve"> (uppercase ONLY for characters A through Z)</w:t>
      </w:r>
      <w:r w:rsidRPr="00F01719">
        <w:t>.</w:t>
      </w:r>
    </w:p>
    <w:p w:rsidR="002F17C4" w:rsidRPr="00F01719" w:rsidRDefault="002F17C4" w:rsidP="002F17C4">
      <w:pPr>
        <w:jc w:val="both"/>
      </w:pPr>
    </w:p>
    <w:p w:rsidR="002F17C4" w:rsidRPr="00F01719" w:rsidRDefault="002F17C4" w:rsidP="002F17C4">
      <w:pPr>
        <w:jc w:val="both"/>
      </w:pPr>
      <w:r>
        <w:t>All</w:t>
      </w:r>
      <w:r w:rsidRPr="00F01719">
        <w:t xml:space="preserve"> </w:t>
      </w:r>
      <w:r>
        <w:t>data elements</w:t>
      </w:r>
      <w:r w:rsidRPr="00F01719">
        <w:t xml:space="preserve"> are in fixed-length format.  If all positions are not filled, the formatting rules are:</w:t>
      </w:r>
    </w:p>
    <w:p w:rsidR="002F17C4" w:rsidRPr="00F01719" w:rsidRDefault="002F17C4" w:rsidP="002F17C4">
      <w:pPr>
        <w:jc w:val="both"/>
      </w:pPr>
    </w:p>
    <w:p w:rsidR="002F17C4" w:rsidRPr="00F01719" w:rsidRDefault="002F17C4" w:rsidP="002F17C4">
      <w:pPr>
        <w:ind w:firstLine="720"/>
        <w:jc w:val="both"/>
      </w:pPr>
      <w:r w:rsidRPr="00F01719">
        <w:rPr>
          <w:b/>
        </w:rPr>
        <w:t>Code</w:t>
      </w:r>
      <w:r w:rsidRPr="00F01719">
        <w:rPr>
          <w:b/>
        </w:rPr>
        <w:tab/>
        <w:t>Description</w:t>
      </w:r>
    </w:p>
    <w:p w:rsidR="002F17C4" w:rsidRPr="00F01719" w:rsidRDefault="002F17C4" w:rsidP="002F17C4">
      <w:pPr>
        <w:jc w:val="both"/>
      </w:pPr>
    </w:p>
    <w:p w:rsidR="002F17C4" w:rsidRPr="00F01719" w:rsidRDefault="002F17C4" w:rsidP="002F17C4">
      <w:pPr>
        <w:ind w:firstLine="720"/>
        <w:jc w:val="both"/>
      </w:pPr>
      <w:r w:rsidRPr="00F01719">
        <w:rPr>
          <w:b/>
        </w:rPr>
        <w:t>A</w:t>
      </w:r>
      <w:r w:rsidRPr="00F01719">
        <w:tab/>
        <w:t>Left justify and Space fill.</w:t>
      </w:r>
    </w:p>
    <w:p w:rsidR="002F17C4" w:rsidRPr="00F01719" w:rsidRDefault="002F17C4" w:rsidP="002F17C4">
      <w:pPr>
        <w:ind w:firstLine="720"/>
        <w:jc w:val="both"/>
      </w:pPr>
      <w:proofErr w:type="gramStart"/>
      <w:r w:rsidRPr="00F01719">
        <w:rPr>
          <w:b/>
        </w:rPr>
        <w:t>AN</w:t>
      </w:r>
      <w:proofErr w:type="gramEnd"/>
      <w:r w:rsidRPr="00F01719">
        <w:tab/>
        <w:t>Left justify and Space fill.</w:t>
      </w:r>
    </w:p>
    <w:p w:rsidR="002F17C4" w:rsidRPr="00F01719" w:rsidRDefault="002F17C4" w:rsidP="002F17C4">
      <w:pPr>
        <w:ind w:firstLine="720"/>
        <w:jc w:val="both"/>
      </w:pPr>
      <w:r w:rsidRPr="00F01719">
        <w:rPr>
          <w:b/>
        </w:rPr>
        <w:t>N</w:t>
      </w:r>
      <w:r w:rsidRPr="00F01719">
        <w:tab/>
        <w:t>Right justify and zero-fill.</w:t>
      </w:r>
    </w:p>
    <w:p w:rsidR="002F17C4" w:rsidRPr="00F01719" w:rsidRDefault="002F17C4" w:rsidP="002F17C4">
      <w:pPr>
        <w:ind w:firstLine="720"/>
        <w:jc w:val="both"/>
      </w:pPr>
      <w:r w:rsidRPr="00F01719">
        <w:rPr>
          <w:b/>
        </w:rPr>
        <w:t>X</w:t>
      </w:r>
      <w:r w:rsidRPr="00F01719">
        <w:tab/>
        <w:t xml:space="preserve">Left </w:t>
      </w:r>
      <w:proofErr w:type="gramStart"/>
      <w:r w:rsidRPr="00F01719">
        <w:t>justify</w:t>
      </w:r>
      <w:proofErr w:type="gramEnd"/>
      <w:r w:rsidRPr="00F01719">
        <w:t xml:space="preserve"> and Space fill.</w:t>
      </w:r>
    </w:p>
    <w:p w:rsidR="002F17C4" w:rsidRPr="00F01719" w:rsidRDefault="002F17C4" w:rsidP="002F17C4">
      <w:pPr>
        <w:jc w:val="both"/>
      </w:pPr>
    </w:p>
    <w:p w:rsidR="002F17C4" w:rsidRDefault="002F17C4" w:rsidP="002F17C4">
      <w:pPr>
        <w:tabs>
          <w:tab w:val="left" w:pos="-1440"/>
        </w:tabs>
        <w:jc w:val="both"/>
        <w:rPr>
          <w:szCs w:val="24"/>
        </w:rPr>
      </w:pPr>
      <w:r w:rsidRPr="00F01719">
        <w:rPr>
          <w:b/>
          <w:i/>
        </w:rPr>
        <w:t>Note</w:t>
      </w:r>
      <w:r w:rsidRPr="00F01719">
        <w:t xml:space="preserve">:  </w:t>
      </w:r>
      <w:r w:rsidRPr="00F01719">
        <w:rPr>
          <w:b/>
        </w:rPr>
        <w:t>If there is no data to insert in a field, Space fill.</w:t>
      </w:r>
    </w:p>
    <w:p w:rsidR="002F17C4" w:rsidRDefault="002F17C4" w:rsidP="002F17C4">
      <w:pPr>
        <w:tabs>
          <w:tab w:val="left" w:pos="-1440"/>
        </w:tabs>
        <w:jc w:val="both"/>
        <w:rPr>
          <w:szCs w:val="24"/>
        </w:rPr>
      </w:pPr>
    </w:p>
    <w:p w:rsidR="002F17C4" w:rsidRDefault="002F17C4" w:rsidP="002F17C4">
      <w:pPr>
        <w:tabs>
          <w:tab w:val="left" w:pos="-1440"/>
        </w:tabs>
        <w:jc w:val="both"/>
        <w:rPr>
          <w:szCs w:val="24"/>
        </w:rPr>
      </w:pPr>
    </w:p>
    <w:p w:rsidR="002F17C4" w:rsidRPr="003A6555" w:rsidRDefault="002F17C4" w:rsidP="002F17C4">
      <w:pPr>
        <w:tabs>
          <w:tab w:val="left" w:pos="-1440"/>
        </w:tabs>
        <w:jc w:val="both"/>
        <w:rPr>
          <w:szCs w:val="24"/>
        </w:rPr>
      </w:pPr>
      <w:r w:rsidRPr="003A6555">
        <w:rPr>
          <w:szCs w:val="24"/>
        </w:rPr>
        <w:t>Status codes are important to ensure that appropriate data is transmitted.  Codes must be used where indicated or errors will occur.</w:t>
      </w:r>
    </w:p>
    <w:p w:rsidR="002F17C4" w:rsidRDefault="002F17C4" w:rsidP="002F17C4">
      <w:pPr>
        <w:tabs>
          <w:tab w:val="left" w:pos="-1440"/>
        </w:tabs>
        <w:jc w:val="both"/>
        <w:rPr>
          <w:b/>
          <w:szCs w:val="24"/>
        </w:rPr>
      </w:pPr>
    </w:p>
    <w:p w:rsidR="002F17C4" w:rsidRDefault="002F17C4" w:rsidP="002F17C4">
      <w:pPr>
        <w:tabs>
          <w:tab w:val="left" w:pos="-1440"/>
        </w:tabs>
        <w:ind w:left="720"/>
        <w:jc w:val="both"/>
        <w:rPr>
          <w:b/>
          <w:szCs w:val="24"/>
        </w:rPr>
      </w:pPr>
      <w:r w:rsidRPr="003A6555">
        <w:rPr>
          <w:b/>
          <w:szCs w:val="24"/>
        </w:rPr>
        <w:t>Code</w:t>
      </w:r>
      <w:r w:rsidRPr="003A6555">
        <w:rPr>
          <w:b/>
          <w:szCs w:val="24"/>
        </w:rPr>
        <w:tab/>
        <w:t>Description</w:t>
      </w:r>
    </w:p>
    <w:p w:rsidR="002F17C4" w:rsidRPr="003A6555" w:rsidRDefault="002F17C4" w:rsidP="002F17C4">
      <w:pPr>
        <w:tabs>
          <w:tab w:val="left" w:pos="-1440"/>
        </w:tabs>
        <w:ind w:left="720"/>
        <w:jc w:val="both"/>
        <w:rPr>
          <w:b/>
          <w:szCs w:val="24"/>
        </w:rPr>
      </w:pPr>
    </w:p>
    <w:p w:rsidR="002F17C4" w:rsidRPr="003A6555" w:rsidRDefault="002F17C4" w:rsidP="002F17C4">
      <w:pPr>
        <w:tabs>
          <w:tab w:val="left" w:pos="-1440"/>
        </w:tabs>
        <w:ind w:left="720"/>
        <w:jc w:val="both"/>
        <w:rPr>
          <w:szCs w:val="24"/>
        </w:rPr>
      </w:pPr>
      <w:r w:rsidRPr="003A6555">
        <w:rPr>
          <w:b/>
          <w:szCs w:val="24"/>
        </w:rPr>
        <w:t>M</w:t>
      </w:r>
      <w:r w:rsidRPr="003A6555">
        <w:rPr>
          <w:szCs w:val="24"/>
        </w:rPr>
        <w:tab/>
        <w:t xml:space="preserve">Mandatory data element </w:t>
      </w:r>
      <w:r w:rsidRPr="003A6555">
        <w:rPr>
          <w:szCs w:val="24"/>
        </w:rPr>
        <w:noBreakHyphen/>
        <w:t xml:space="preserve"> must always be present.</w:t>
      </w:r>
    </w:p>
    <w:p w:rsidR="002F17C4" w:rsidRPr="003A6555" w:rsidRDefault="002F17C4" w:rsidP="002F17C4">
      <w:pPr>
        <w:tabs>
          <w:tab w:val="left" w:pos="-1440"/>
        </w:tabs>
        <w:ind w:left="720"/>
        <w:jc w:val="both"/>
        <w:rPr>
          <w:szCs w:val="24"/>
        </w:rPr>
      </w:pPr>
      <w:r w:rsidRPr="003A6555">
        <w:rPr>
          <w:b/>
          <w:szCs w:val="24"/>
        </w:rPr>
        <w:t>O</w:t>
      </w:r>
      <w:r w:rsidRPr="003A6555">
        <w:rPr>
          <w:szCs w:val="24"/>
        </w:rPr>
        <w:tab/>
        <w:t xml:space="preserve">Optional data element </w:t>
      </w:r>
      <w:r w:rsidRPr="003A6555">
        <w:rPr>
          <w:szCs w:val="24"/>
        </w:rPr>
        <w:noBreakHyphen/>
        <w:t xml:space="preserve"> generate data if available.</w:t>
      </w:r>
    </w:p>
    <w:p w:rsidR="002F17C4" w:rsidRPr="003A6555" w:rsidRDefault="002F17C4" w:rsidP="002F17C4">
      <w:pPr>
        <w:tabs>
          <w:tab w:val="left" w:pos="-1440"/>
        </w:tabs>
        <w:ind w:left="720"/>
        <w:jc w:val="both"/>
        <w:rPr>
          <w:szCs w:val="24"/>
        </w:rPr>
      </w:pPr>
      <w:r w:rsidRPr="003A6555">
        <w:rPr>
          <w:b/>
          <w:szCs w:val="24"/>
        </w:rPr>
        <w:t>C</w:t>
      </w:r>
      <w:r w:rsidRPr="003A6555">
        <w:rPr>
          <w:szCs w:val="24"/>
        </w:rPr>
        <w:tab/>
        <w:t xml:space="preserve">Conditional data element </w:t>
      </w:r>
      <w:r w:rsidRPr="003A6555">
        <w:rPr>
          <w:szCs w:val="24"/>
        </w:rPr>
        <w:noBreakHyphen/>
        <w:t xml:space="preserve"> data is provided if the conditions warrant.</w:t>
      </w:r>
    </w:p>
    <w:p w:rsidR="002F17C4" w:rsidRDefault="002F17C4" w:rsidP="002F17C4">
      <w:pPr>
        <w:tabs>
          <w:tab w:val="left" w:pos="-1440"/>
        </w:tabs>
        <w:jc w:val="both"/>
        <w:rPr>
          <w:szCs w:val="24"/>
        </w:rPr>
      </w:pPr>
    </w:p>
    <w:p w:rsidR="002F17C4" w:rsidRPr="003649D5" w:rsidRDefault="002F17C4" w:rsidP="002F17C4">
      <w:pPr>
        <w:tabs>
          <w:tab w:val="left" w:pos="-1440"/>
        </w:tabs>
        <w:jc w:val="both"/>
        <w:rPr>
          <w:szCs w:val="24"/>
        </w:rPr>
      </w:pPr>
    </w:p>
    <w:p w:rsidR="002F17C4" w:rsidRDefault="002F17C4" w:rsidP="002F17C4">
      <w:pPr>
        <w:tabs>
          <w:tab w:val="left" w:pos="-1440"/>
        </w:tabs>
        <w:jc w:val="both"/>
        <w:rPr>
          <w:b/>
          <w:sz w:val="30"/>
        </w:rPr>
      </w:pPr>
      <w:r>
        <w:rPr>
          <w:b/>
          <w:sz w:val="30"/>
        </w:rPr>
        <w:t>Partner Government Agency Correction Capability</w:t>
      </w:r>
    </w:p>
    <w:p w:rsidR="002F17C4" w:rsidRDefault="002F17C4" w:rsidP="002F17C4">
      <w:pPr>
        <w:tabs>
          <w:tab w:val="left" w:pos="-1440"/>
        </w:tabs>
        <w:jc w:val="both"/>
        <w:rPr>
          <w:szCs w:val="24"/>
        </w:rPr>
      </w:pPr>
    </w:p>
    <w:p w:rsidR="002F17C4" w:rsidRDefault="002F17C4" w:rsidP="002F17C4">
      <w:pPr>
        <w:tabs>
          <w:tab w:val="left" w:pos="-1440"/>
        </w:tabs>
        <w:jc w:val="both"/>
        <w:rPr>
          <w:szCs w:val="24"/>
        </w:rPr>
      </w:pPr>
      <w:r>
        <w:rPr>
          <w:szCs w:val="24"/>
        </w:rPr>
        <w:t>Correction capabilities are to be determined.</w:t>
      </w:r>
    </w:p>
    <w:p w:rsidR="002F17C4" w:rsidRDefault="002F17C4" w:rsidP="002F17C4">
      <w:pPr>
        <w:tabs>
          <w:tab w:val="left" w:pos="-1440"/>
        </w:tabs>
        <w:jc w:val="both"/>
      </w:pPr>
    </w:p>
    <w:p w:rsidR="002F17C4" w:rsidRDefault="002F17C4" w:rsidP="002F17C4">
      <w:pPr>
        <w:tabs>
          <w:tab w:val="left" w:pos="-1440"/>
        </w:tabs>
        <w:jc w:val="both"/>
      </w:pPr>
    </w:p>
    <w:p w:rsidR="002F17C4" w:rsidRDefault="002F17C4" w:rsidP="002F17C4">
      <w:pPr>
        <w:widowControl/>
        <w:rPr>
          <w:sz w:val="30"/>
        </w:rPr>
      </w:pPr>
      <w:r w:rsidRPr="00F90637">
        <w:rPr>
          <w:b/>
          <w:szCs w:val="24"/>
        </w:rPr>
        <w:br w:type="page"/>
      </w:r>
      <w:r w:rsidRPr="00543016">
        <w:rPr>
          <w:b/>
          <w:sz w:val="30"/>
          <w:highlight w:val="cyan"/>
        </w:rPr>
        <w:lastRenderedPageBreak/>
        <w:t>Record Identifier OI (Input)</w:t>
      </w:r>
    </w:p>
    <w:p w:rsidR="002F17C4" w:rsidRDefault="002F17C4" w:rsidP="002F17C4">
      <w:pPr>
        <w:tabs>
          <w:tab w:val="left" w:pos="-1440"/>
        </w:tabs>
        <w:jc w:val="both"/>
      </w:pPr>
    </w:p>
    <w:p w:rsidR="002F17C4" w:rsidRDefault="002F17C4" w:rsidP="002F17C4">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This is a mandatory Partner Government Agency line item description input record that provides the description of the item.  This record precedes the Record Identifiers for the PGA Message set.  The OI record is a generic description record.  The Record Identifier OI does not have to be repeated with each set of the PGA Record Identifiers as long as the reporting agency has not changed and the description has not changed.  </w:t>
      </w:r>
    </w:p>
    <w:p w:rsidR="002F17C4" w:rsidRDefault="002F17C4" w:rsidP="002F17C4">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Default="002F17C4" w:rsidP="009725D3">
            <w:pPr>
              <w:tabs>
                <w:tab w:val="left" w:pos="-1440"/>
              </w:tabs>
              <w:spacing w:after="58"/>
              <w:rPr>
                <w:i/>
              </w:rPr>
            </w:pPr>
            <w:r>
              <w:rPr>
                <w:b/>
                <w:i/>
              </w:rPr>
              <w:t>Record Identifier OI (Input)</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pPr>
            <w:r>
              <w:rPr>
                <w:sz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1</w:t>
            </w:r>
            <w:r>
              <w:rPr>
                <w:sz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both"/>
            </w:pPr>
            <w:r>
              <w:rPr>
                <w:sz w:val="22"/>
              </w:rPr>
              <w:t>Must always equal OI.</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pPr>
            <w:r>
              <w:rPr>
                <w:sz w:val="22"/>
              </w:rPr>
              <w:t>Filler</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8AN</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3</w:t>
            </w:r>
            <w:r>
              <w:rPr>
                <w:sz w:val="22"/>
              </w:rPr>
              <w:noBreakHyphen/>
              <w:t>10</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both"/>
            </w:pPr>
            <w:proofErr w:type="gramStart"/>
            <w:r>
              <w:rPr>
                <w:sz w:val="22"/>
              </w:rPr>
              <w:t>Space fill</w:t>
            </w:r>
            <w:proofErr w:type="gramEnd"/>
            <w:r>
              <w:rPr>
                <w:sz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pPr>
            <w:r w:rsidRPr="0009606B">
              <w:rPr>
                <w:sz w:val="22"/>
                <w:highlight w:val="yellow"/>
              </w:rPr>
              <w:t>Commercial Description</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70X</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11</w:t>
            </w:r>
            <w:r>
              <w:rPr>
                <w:sz w:val="22"/>
              </w:rPr>
              <w:noBreakHyphen/>
              <w:t>80</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r>
              <w:rPr>
                <w:sz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both"/>
            </w:pPr>
            <w:r>
              <w:rPr>
                <w:sz w:val="22"/>
              </w:rPr>
              <w:t>A clear description of the commercial line item in English.  Broad, generalized language is unacceptable, as are tariff descriptions.  This description is not the same as the Harmonized Tariff description.  Provide the description according to other agency instructions.</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pPr>
          </w:p>
        </w:tc>
      </w:tr>
    </w:tbl>
    <w:p w:rsidR="002F17C4" w:rsidRDefault="002F17C4" w:rsidP="002F17C4"/>
    <w:p w:rsidR="002F17C4" w:rsidRPr="00FD2EBA" w:rsidRDefault="002F17C4" w:rsidP="002F17C4">
      <w:pPr>
        <w:tabs>
          <w:tab w:val="left" w:pos="-1440"/>
        </w:tabs>
        <w:jc w:val="both"/>
        <w:rPr>
          <w:sz w:val="30"/>
          <w:szCs w:val="30"/>
        </w:rPr>
      </w:pPr>
      <w:r>
        <w:br w:type="page"/>
      </w:r>
      <w:r w:rsidRPr="00543016">
        <w:rPr>
          <w:b/>
          <w:sz w:val="30"/>
          <w:szCs w:val="30"/>
          <w:highlight w:val="cyan"/>
        </w:rPr>
        <w:lastRenderedPageBreak/>
        <w:t>Record Identifier PG01 (Input)</w:t>
      </w:r>
    </w:p>
    <w:p w:rsidR="002F17C4" w:rsidRDefault="002F17C4" w:rsidP="002F17C4"/>
    <w:p w:rsidR="002F17C4" w:rsidRDefault="002F17C4" w:rsidP="002F17C4">
      <w:pPr>
        <w:jc w:val="both"/>
      </w:pPr>
      <w:r>
        <w:t xml:space="preserve">This is a mandatory PGA input record that provides data pertaining to the PGA Line Number, Agency Code, Globally Unique Product Identification Code, Intended Use Code, Intended Use Description, and Disclaimer.  </w:t>
      </w:r>
    </w:p>
    <w:p w:rsidR="002F17C4" w:rsidRDefault="002F17C4" w:rsidP="002F17C4"/>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blHeader/>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Default="002F17C4" w:rsidP="009725D3">
            <w:pPr>
              <w:tabs>
                <w:tab w:val="left" w:pos="-1440"/>
              </w:tabs>
              <w:spacing w:after="58"/>
              <w:rPr>
                <w:i/>
              </w:rPr>
            </w:pPr>
            <w:r>
              <w:rPr>
                <w:b/>
                <w:i/>
              </w:rPr>
              <w:t>Record Identifier PG01 (Input)</w:t>
            </w:r>
          </w:p>
        </w:tc>
      </w:tr>
      <w:tr w:rsidR="002F17C4" w:rsidTr="009725D3">
        <w:trPr>
          <w:cantSplit/>
          <w:tblHeader/>
        </w:trPr>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rPr>
                <w:szCs w:val="22"/>
              </w:rPr>
            </w:pPr>
            <w:r w:rsidRPr="00281DDB">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r w:rsidRPr="00281DDB">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r w:rsidRPr="00281DDB">
              <w:rPr>
                <w:sz w:val="22"/>
                <w:szCs w:val="22"/>
              </w:rPr>
              <w:t>1</w:t>
            </w:r>
            <w:r w:rsidRPr="00281DDB">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r w:rsidRPr="00281DDB">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both"/>
              <w:rPr>
                <w:szCs w:val="22"/>
              </w:rPr>
            </w:pPr>
            <w:r w:rsidRPr="00281DDB">
              <w:rPr>
                <w:sz w:val="22"/>
                <w:szCs w:val="22"/>
              </w:rPr>
              <w:t>Must always equal PG.</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rPr>
                <w:szCs w:val="22"/>
              </w:rPr>
            </w:pPr>
            <w:r w:rsidRPr="00281DDB">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Pr>
                <w:sz w:val="22"/>
                <w:szCs w:val="22"/>
              </w:rPr>
              <w:t>2</w:t>
            </w:r>
            <w:r w:rsidRPr="00281DDB">
              <w:rPr>
                <w:sz w:val="22"/>
                <w:szCs w:val="22"/>
              </w:rPr>
              <w:t>N</w:t>
            </w:r>
          </w:p>
        </w:tc>
        <w:tc>
          <w:tcPr>
            <w:tcW w:w="99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both"/>
              <w:rPr>
                <w:szCs w:val="22"/>
              </w:rPr>
            </w:pPr>
            <w:r w:rsidRPr="00281DDB">
              <w:rPr>
                <w:sz w:val="22"/>
                <w:szCs w:val="22"/>
              </w:rPr>
              <w:t>Must always be 01</w:t>
            </w:r>
            <w:r>
              <w:rPr>
                <w:sz w:val="22"/>
                <w:szCs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rPr>
                <w:szCs w:val="22"/>
              </w:rPr>
            </w:pPr>
            <w:r w:rsidRPr="0009606B">
              <w:rPr>
                <w:sz w:val="22"/>
                <w:szCs w:val="22"/>
                <w:highlight w:val="yellow"/>
              </w:rPr>
              <w:t>PGA Line Number</w:t>
            </w:r>
          </w:p>
        </w:tc>
        <w:tc>
          <w:tcPr>
            <w:tcW w:w="911"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3N</w:t>
            </w:r>
          </w:p>
        </w:tc>
        <w:tc>
          <w:tcPr>
            <w:tcW w:w="99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5-7</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both"/>
              <w:rPr>
                <w:szCs w:val="22"/>
              </w:rPr>
            </w:pPr>
            <w:r w:rsidRPr="00281DDB">
              <w:rPr>
                <w:sz w:val="22"/>
                <w:szCs w:val="22"/>
              </w:rPr>
              <w:t>Number required by PGAs beginning with 001 within a CBP line and sequentially incremented on subsequent PG01 records, if applicable</w:t>
            </w:r>
            <w:r>
              <w:rPr>
                <w:sz w:val="22"/>
                <w:szCs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rPr>
                <w:szCs w:val="22"/>
              </w:rPr>
            </w:pPr>
            <w:r w:rsidRPr="0009606B">
              <w:rPr>
                <w:sz w:val="22"/>
                <w:szCs w:val="22"/>
                <w:highlight w:val="yellow"/>
              </w:rPr>
              <w:t>Government Agency Code</w:t>
            </w:r>
          </w:p>
        </w:tc>
        <w:tc>
          <w:tcPr>
            <w:tcW w:w="911"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Pr>
                <w:sz w:val="22"/>
                <w:szCs w:val="22"/>
              </w:rPr>
              <w:t>3AN</w:t>
            </w:r>
          </w:p>
        </w:tc>
        <w:tc>
          <w:tcPr>
            <w:tcW w:w="99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8-</w:t>
            </w:r>
            <w:r>
              <w:rPr>
                <w:sz w:val="22"/>
                <w:szCs w:val="22"/>
              </w:rPr>
              <w:t>10</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both"/>
              <w:rPr>
                <w:szCs w:val="22"/>
              </w:rPr>
            </w:pPr>
            <w:r w:rsidRPr="00281DDB">
              <w:rPr>
                <w:sz w:val="22"/>
                <w:szCs w:val="22"/>
              </w:rPr>
              <w:t>Code that identifies the PGA</w:t>
            </w:r>
            <w:r>
              <w:rPr>
                <w:sz w:val="22"/>
                <w:szCs w:val="22"/>
              </w:rPr>
              <w:t>.</w:t>
            </w:r>
            <w:r w:rsidRPr="00281DDB">
              <w:rPr>
                <w:sz w:val="22"/>
                <w:szCs w:val="22"/>
              </w:rPr>
              <w:t xml:space="preserve">  </w:t>
            </w:r>
            <w:r>
              <w:rPr>
                <w:sz w:val="22"/>
                <w:szCs w:val="22"/>
              </w:rPr>
              <w:t>Refer to Appendix Q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0C4F60" w:rsidRDefault="002F17C4" w:rsidP="009725D3">
            <w:pPr>
              <w:rPr>
                <w:sz w:val="22"/>
                <w:szCs w:val="22"/>
              </w:rPr>
            </w:pPr>
            <w:r w:rsidRPr="000C4F60">
              <w:rPr>
                <w:sz w:val="22"/>
                <w:szCs w:val="22"/>
              </w:rPr>
              <w:t>Government Agency Program Code</w:t>
            </w:r>
          </w:p>
        </w:tc>
        <w:tc>
          <w:tcPr>
            <w:tcW w:w="911" w:type="dxa"/>
            <w:tcBorders>
              <w:top w:val="single" w:sz="6" w:space="0" w:color="000000"/>
              <w:left w:val="single" w:sz="6" w:space="0" w:color="000000"/>
              <w:bottom w:val="single" w:sz="6" w:space="0" w:color="000000"/>
              <w:right w:val="single" w:sz="6" w:space="0" w:color="000000"/>
            </w:tcBorders>
          </w:tcPr>
          <w:p w:rsidR="002F17C4" w:rsidRPr="000C4F60" w:rsidRDefault="002F17C4" w:rsidP="009725D3">
            <w:pPr>
              <w:jc w:val="center"/>
              <w:rPr>
                <w:sz w:val="22"/>
                <w:szCs w:val="22"/>
              </w:rPr>
            </w:pPr>
            <w:r w:rsidRPr="000C4F60">
              <w:rPr>
                <w:sz w:val="22"/>
                <w:szCs w:val="22"/>
              </w:rPr>
              <w:t>3X</w:t>
            </w:r>
          </w:p>
        </w:tc>
        <w:tc>
          <w:tcPr>
            <w:tcW w:w="990" w:type="dxa"/>
            <w:tcBorders>
              <w:top w:val="single" w:sz="6" w:space="0" w:color="000000"/>
              <w:left w:val="single" w:sz="6" w:space="0" w:color="000000"/>
              <w:bottom w:val="single" w:sz="6" w:space="0" w:color="000000"/>
              <w:right w:val="single" w:sz="6" w:space="0" w:color="000000"/>
            </w:tcBorders>
          </w:tcPr>
          <w:p w:rsidR="002F17C4" w:rsidRPr="000C4F60" w:rsidRDefault="002F17C4" w:rsidP="009725D3">
            <w:pPr>
              <w:jc w:val="center"/>
              <w:rPr>
                <w:sz w:val="22"/>
                <w:szCs w:val="22"/>
              </w:rPr>
            </w:pPr>
            <w:r w:rsidRPr="000C4F60">
              <w:rPr>
                <w:sz w:val="22"/>
                <w:szCs w:val="22"/>
              </w:rPr>
              <w:t>11-13</w:t>
            </w:r>
          </w:p>
        </w:tc>
        <w:tc>
          <w:tcPr>
            <w:tcW w:w="810" w:type="dxa"/>
            <w:tcBorders>
              <w:top w:val="single" w:sz="6" w:space="0" w:color="000000"/>
              <w:left w:val="single" w:sz="6" w:space="0" w:color="000000"/>
              <w:bottom w:val="single" w:sz="6" w:space="0" w:color="000000"/>
              <w:right w:val="single" w:sz="6" w:space="0" w:color="000000"/>
            </w:tcBorders>
          </w:tcPr>
          <w:p w:rsidR="002F17C4" w:rsidRPr="000C4F60" w:rsidRDefault="002F17C4" w:rsidP="009725D3">
            <w:pPr>
              <w:jc w:val="center"/>
              <w:rPr>
                <w:sz w:val="22"/>
                <w:szCs w:val="22"/>
              </w:rPr>
            </w:pPr>
            <w:r w:rsidRPr="000C4F60">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0C4F60" w:rsidRDefault="002F17C4" w:rsidP="009725D3">
            <w:pPr>
              <w:jc w:val="both"/>
              <w:rPr>
                <w:sz w:val="22"/>
                <w:szCs w:val="22"/>
              </w:rPr>
            </w:pPr>
            <w:r w:rsidRPr="000C4F60">
              <w:rPr>
                <w:sz w:val="22"/>
                <w:szCs w:val="22"/>
              </w:rPr>
              <w:t xml:space="preserve">Code indicating an agency’s program for which the PGA data set is related. </w:t>
            </w:r>
          </w:p>
          <w:p w:rsidR="002F17C4" w:rsidRPr="000C4F60" w:rsidRDefault="002F17C4" w:rsidP="009725D3">
            <w:pPr>
              <w:jc w:val="both"/>
              <w:rPr>
                <w:sz w:val="22"/>
                <w:szCs w:val="22"/>
              </w:rPr>
            </w:pPr>
            <w:r w:rsidRPr="000C4F60">
              <w:rPr>
                <w:sz w:val="22"/>
                <w:szCs w:val="22"/>
              </w:rPr>
              <w:t>For example, a code might indicate the data is for EPA’s Ozone Depleting Substances reporting requirements. Refer to Appendix T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rPr>
                <w:sz w:val="22"/>
                <w:szCs w:val="22"/>
              </w:rPr>
            </w:pPr>
            <w:r w:rsidRPr="0009606B">
              <w:rPr>
                <w:sz w:val="22"/>
                <w:szCs w:val="22"/>
                <w:highlight w:val="yellow"/>
              </w:rPr>
              <w:t>Electronic Image Submitted</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1A</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14</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 xml:space="preserve">A code of Y (Yes) indicating electronic image(s) for PGA use were submitted.  </w:t>
            </w:r>
            <w:r w:rsidRPr="0032453A">
              <w:rPr>
                <w:sz w:val="22"/>
                <w:szCs w:val="22"/>
              </w:rPr>
              <w:t>No other code is accepted.</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rPr>
                <w:sz w:val="22"/>
                <w:szCs w:val="22"/>
              </w:rPr>
            </w:pPr>
            <w:r>
              <w:rPr>
                <w:sz w:val="22"/>
                <w:szCs w:val="22"/>
              </w:rPr>
              <w:t>Confidential Information Indicator</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1A</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15</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 xml:space="preserve">A code of Y (Yes) indicating information should be treated as confidential, per the agency’s regulations.  No other code is accepted.  </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A34685" w:rsidRDefault="002F17C4" w:rsidP="009725D3">
            <w:pPr>
              <w:rPr>
                <w:szCs w:val="22"/>
                <w:lang w:val="fr-FR"/>
              </w:rPr>
            </w:pPr>
            <w:proofErr w:type="spellStart"/>
            <w:r w:rsidRPr="00A34685">
              <w:rPr>
                <w:sz w:val="22"/>
                <w:szCs w:val="22"/>
                <w:lang w:val="fr-FR"/>
              </w:rPr>
              <w:t>Globally</w:t>
            </w:r>
            <w:proofErr w:type="spellEnd"/>
            <w:r w:rsidRPr="00A34685">
              <w:rPr>
                <w:sz w:val="22"/>
                <w:szCs w:val="22"/>
                <w:lang w:val="fr-FR"/>
              </w:rPr>
              <w:t xml:space="preserve"> Unique Product Identification Code Qualifier</w:t>
            </w:r>
          </w:p>
        </w:tc>
        <w:tc>
          <w:tcPr>
            <w:tcW w:w="911"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Pr>
                <w:sz w:val="22"/>
                <w:szCs w:val="22"/>
              </w:rPr>
              <w:t>4AN</w:t>
            </w:r>
          </w:p>
        </w:tc>
        <w:tc>
          <w:tcPr>
            <w:tcW w:w="990" w:type="dxa"/>
            <w:tcBorders>
              <w:top w:val="single" w:sz="6" w:space="0" w:color="000000"/>
              <w:left w:val="single" w:sz="6" w:space="0" w:color="000000"/>
              <w:bottom w:val="single" w:sz="6" w:space="0" w:color="000000"/>
              <w:right w:val="single" w:sz="6" w:space="0" w:color="000000"/>
            </w:tcBorders>
          </w:tcPr>
          <w:p w:rsidR="002F17C4" w:rsidRPr="008E1341" w:rsidRDefault="002F17C4" w:rsidP="009725D3">
            <w:pPr>
              <w:jc w:val="center"/>
              <w:rPr>
                <w:sz w:val="22"/>
                <w:szCs w:val="22"/>
              </w:rPr>
            </w:pPr>
            <w:r>
              <w:rPr>
                <w:sz w:val="22"/>
                <w:szCs w:val="22"/>
              </w:rPr>
              <w:t>16-19</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Del="000C7189" w:rsidRDefault="002F17C4" w:rsidP="009725D3">
            <w:pPr>
              <w:jc w:val="center"/>
              <w:rPr>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0229D8" w:rsidRDefault="002F17C4" w:rsidP="009725D3">
            <w:pPr>
              <w:jc w:val="both"/>
              <w:rPr>
                <w:sz w:val="22"/>
                <w:szCs w:val="22"/>
              </w:rPr>
            </w:pPr>
            <w:r w:rsidRPr="000229D8">
              <w:rPr>
                <w:sz w:val="22"/>
                <w:szCs w:val="22"/>
              </w:rPr>
              <w:t>Code indicating the type of globally unique number used to identify the commercial product or commodity, i.e., Global Trade Item Number (GTIN) or Universal Product Code (UPC).  Use the PG02 record to provide a non-globally unique product identity number such as a Stock Keeping Unit (SKU) number. Use the PG07 and PG08 to provide numbers that identify items by such things as serial numbers or vehicle identification numbers.  Valid codes are list</w:t>
            </w:r>
            <w:r>
              <w:rPr>
                <w:sz w:val="22"/>
                <w:szCs w:val="22"/>
              </w:rPr>
              <w:t>ed</w:t>
            </w:r>
            <w:r w:rsidRPr="000229D8">
              <w:rPr>
                <w:sz w:val="22"/>
                <w:szCs w:val="22"/>
              </w:rPr>
              <w:t xml:space="preserve"> in Appendix T of this publication.</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rPr>
                <w:szCs w:val="22"/>
              </w:rPr>
            </w:pPr>
            <w:r>
              <w:rPr>
                <w:sz w:val="22"/>
                <w:szCs w:val="22"/>
              </w:rPr>
              <w:t xml:space="preserve">Globally Unique </w:t>
            </w:r>
            <w:r w:rsidRPr="00281DDB">
              <w:rPr>
                <w:sz w:val="22"/>
                <w:szCs w:val="22"/>
              </w:rPr>
              <w:t xml:space="preserve">Product </w:t>
            </w:r>
            <w:r>
              <w:rPr>
                <w:sz w:val="22"/>
                <w:szCs w:val="22"/>
              </w:rPr>
              <w:t xml:space="preserve">Identification </w:t>
            </w:r>
            <w:r w:rsidRPr="00281DDB">
              <w:rPr>
                <w:sz w:val="22"/>
                <w:szCs w:val="22"/>
              </w:rPr>
              <w:t>Code</w:t>
            </w:r>
          </w:p>
        </w:tc>
        <w:tc>
          <w:tcPr>
            <w:tcW w:w="911"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5431DE">
              <w:rPr>
                <w:sz w:val="22"/>
                <w:szCs w:val="22"/>
              </w:rPr>
              <w:t>19X</w:t>
            </w:r>
          </w:p>
        </w:tc>
        <w:tc>
          <w:tcPr>
            <w:tcW w:w="990" w:type="dxa"/>
            <w:tcBorders>
              <w:top w:val="single" w:sz="6" w:space="0" w:color="000000"/>
              <w:left w:val="single" w:sz="6" w:space="0" w:color="000000"/>
              <w:bottom w:val="single" w:sz="6" w:space="0" w:color="000000"/>
              <w:right w:val="single" w:sz="6" w:space="0" w:color="000000"/>
            </w:tcBorders>
          </w:tcPr>
          <w:p w:rsidR="002F17C4" w:rsidRPr="008E1341" w:rsidRDefault="002F17C4" w:rsidP="009725D3">
            <w:pPr>
              <w:jc w:val="center"/>
              <w:rPr>
                <w:sz w:val="22"/>
                <w:szCs w:val="22"/>
              </w:rPr>
            </w:pPr>
            <w:r>
              <w:rPr>
                <w:sz w:val="22"/>
                <w:szCs w:val="22"/>
              </w:rPr>
              <w:t>20-38</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both"/>
              <w:rPr>
                <w:szCs w:val="22"/>
              </w:rPr>
            </w:pPr>
            <w:r>
              <w:rPr>
                <w:sz w:val="22"/>
                <w:szCs w:val="22"/>
              </w:rPr>
              <w:t>The number used to uniquely identify the commercial product or commodity in the global supply chain, i.e., the GTIN</w:t>
            </w:r>
            <w:r w:rsidDel="00194DC4">
              <w:rPr>
                <w:sz w:val="22"/>
                <w:szCs w:val="22"/>
              </w:rPr>
              <w:t xml:space="preserve"> </w:t>
            </w:r>
            <w:r>
              <w:rPr>
                <w:sz w:val="22"/>
                <w:szCs w:val="22"/>
              </w:rPr>
              <w:t>or UPC Code number.</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Cs w:val="22"/>
                <w:highlight w:val="yellow"/>
              </w:rPr>
            </w:pPr>
            <w:r w:rsidRPr="00C73A2A">
              <w:rPr>
                <w:sz w:val="22"/>
                <w:szCs w:val="22"/>
                <w:highlight w:val="yellow"/>
              </w:rPr>
              <w:lastRenderedPageBreak/>
              <w:t xml:space="preserve">Intended Use Code </w:t>
            </w:r>
          </w:p>
        </w:tc>
        <w:tc>
          <w:tcPr>
            <w:tcW w:w="911" w:type="dxa"/>
            <w:tcBorders>
              <w:top w:val="single" w:sz="6" w:space="0" w:color="000000"/>
              <w:left w:val="single" w:sz="6" w:space="0" w:color="000000"/>
              <w:bottom w:val="single" w:sz="6" w:space="0" w:color="000000"/>
              <w:right w:val="single" w:sz="6" w:space="0" w:color="000000"/>
            </w:tcBorders>
          </w:tcPr>
          <w:p w:rsidR="002F17C4" w:rsidRPr="008E1341" w:rsidRDefault="002F17C4" w:rsidP="009725D3">
            <w:pPr>
              <w:jc w:val="center"/>
              <w:rPr>
                <w:sz w:val="22"/>
                <w:szCs w:val="22"/>
              </w:rPr>
            </w:pPr>
            <w:r w:rsidRPr="000C4F60">
              <w:rPr>
                <w:sz w:val="22"/>
                <w:szCs w:val="22"/>
              </w:rPr>
              <w:t>16X</w:t>
            </w:r>
          </w:p>
        </w:tc>
        <w:tc>
          <w:tcPr>
            <w:tcW w:w="990" w:type="dxa"/>
            <w:tcBorders>
              <w:top w:val="single" w:sz="6" w:space="0" w:color="000000"/>
              <w:left w:val="single" w:sz="6" w:space="0" w:color="000000"/>
              <w:bottom w:val="single" w:sz="6" w:space="0" w:color="000000"/>
              <w:right w:val="single" w:sz="6" w:space="0" w:color="000000"/>
            </w:tcBorders>
          </w:tcPr>
          <w:p w:rsidR="002F17C4" w:rsidRPr="008E1341" w:rsidRDefault="002F17C4" w:rsidP="009725D3">
            <w:pPr>
              <w:jc w:val="center"/>
              <w:rPr>
                <w:sz w:val="22"/>
                <w:szCs w:val="22"/>
              </w:rPr>
            </w:pPr>
            <w:r>
              <w:rPr>
                <w:sz w:val="22"/>
                <w:szCs w:val="22"/>
              </w:rPr>
              <w:t>39-54</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both"/>
              <w:rPr>
                <w:b/>
                <w:szCs w:val="22"/>
              </w:rPr>
            </w:pPr>
            <w:r>
              <w:rPr>
                <w:sz w:val="22"/>
                <w:szCs w:val="22"/>
              </w:rPr>
              <w:t xml:space="preserve">The </w:t>
            </w:r>
            <w:r w:rsidRPr="00281DDB">
              <w:rPr>
                <w:sz w:val="22"/>
                <w:szCs w:val="22"/>
              </w:rPr>
              <w:t>code indicating the intended use</w:t>
            </w:r>
            <w:r>
              <w:rPr>
                <w:sz w:val="22"/>
                <w:szCs w:val="22"/>
              </w:rPr>
              <w:t xml:space="preserve"> base code </w:t>
            </w:r>
            <w:r w:rsidRPr="00281DDB">
              <w:rPr>
                <w:sz w:val="22"/>
                <w:szCs w:val="22"/>
              </w:rPr>
              <w:t>of the product</w:t>
            </w:r>
            <w:r>
              <w:rPr>
                <w:sz w:val="22"/>
                <w:szCs w:val="22"/>
              </w:rPr>
              <w:t xml:space="preserve"> followed by the intended use </w:t>
            </w:r>
            <w:proofErr w:type="spellStart"/>
            <w:r>
              <w:rPr>
                <w:sz w:val="22"/>
                <w:szCs w:val="22"/>
              </w:rPr>
              <w:t>subcode</w:t>
            </w:r>
            <w:proofErr w:type="spellEnd"/>
            <w:r>
              <w:rPr>
                <w:sz w:val="22"/>
                <w:szCs w:val="22"/>
              </w:rPr>
              <w:t>.  Refer to Appendix R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Cs w:val="22"/>
                <w:highlight w:val="yellow"/>
              </w:rPr>
            </w:pPr>
            <w:r w:rsidRPr="00C73A2A">
              <w:rPr>
                <w:sz w:val="22"/>
                <w:szCs w:val="22"/>
                <w:highlight w:val="yellow"/>
              </w:rPr>
              <w:t>Intended Use Description</w:t>
            </w:r>
          </w:p>
        </w:tc>
        <w:tc>
          <w:tcPr>
            <w:tcW w:w="911"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Pr>
                <w:sz w:val="22"/>
                <w:szCs w:val="22"/>
              </w:rPr>
              <w:t>25X</w:t>
            </w:r>
          </w:p>
        </w:tc>
        <w:tc>
          <w:tcPr>
            <w:tcW w:w="99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Pr>
                <w:sz w:val="22"/>
                <w:szCs w:val="22"/>
              </w:rPr>
              <w:t>55-79</w:t>
            </w:r>
          </w:p>
        </w:tc>
        <w:tc>
          <w:tcPr>
            <w:tcW w:w="81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center"/>
              <w:rPr>
                <w:szCs w:val="22"/>
              </w:rPr>
            </w:pPr>
            <w:r w:rsidRPr="00281DDB">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jc w:val="both"/>
              <w:rPr>
                <w:szCs w:val="22"/>
              </w:rPr>
            </w:pPr>
            <w:r w:rsidRPr="00281DDB">
              <w:rPr>
                <w:sz w:val="22"/>
                <w:szCs w:val="22"/>
              </w:rPr>
              <w:t>If “</w:t>
            </w:r>
            <w:r>
              <w:rPr>
                <w:sz w:val="22"/>
                <w:szCs w:val="22"/>
              </w:rPr>
              <w:t xml:space="preserve">For </w:t>
            </w:r>
            <w:r w:rsidRPr="00281DDB">
              <w:rPr>
                <w:sz w:val="22"/>
                <w:szCs w:val="22"/>
              </w:rPr>
              <w:t>Other</w:t>
            </w:r>
            <w:r>
              <w:rPr>
                <w:sz w:val="22"/>
                <w:szCs w:val="22"/>
              </w:rPr>
              <w:t xml:space="preserve"> Use</w:t>
            </w:r>
            <w:r w:rsidRPr="00281DDB">
              <w:rPr>
                <w:sz w:val="22"/>
                <w:szCs w:val="22"/>
              </w:rPr>
              <w:t>” (</w:t>
            </w:r>
            <w:r>
              <w:rPr>
                <w:sz w:val="22"/>
                <w:szCs w:val="22"/>
              </w:rPr>
              <w:t>980.000-000</w:t>
            </w:r>
            <w:r w:rsidRPr="00281DDB">
              <w:rPr>
                <w:sz w:val="22"/>
                <w:szCs w:val="22"/>
              </w:rPr>
              <w:t>) code is used, then a free text description of the intended use is mandatory.</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rPr>
                <w:sz w:val="22"/>
                <w:szCs w:val="22"/>
              </w:rPr>
            </w:pPr>
            <w:r>
              <w:rPr>
                <w:sz w:val="22"/>
                <w:szCs w:val="22"/>
              </w:rPr>
              <w:t>Disclaimer</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1A</w:t>
            </w:r>
          </w:p>
        </w:tc>
        <w:tc>
          <w:tcPr>
            <w:tcW w:w="990" w:type="dxa"/>
            <w:tcBorders>
              <w:top w:val="single" w:sz="6" w:space="0" w:color="000000"/>
              <w:left w:val="single" w:sz="6" w:space="0" w:color="000000"/>
              <w:bottom w:val="single" w:sz="6" w:space="0" w:color="000000"/>
              <w:right w:val="single" w:sz="6" w:space="0" w:color="000000"/>
            </w:tcBorders>
          </w:tcPr>
          <w:p w:rsidR="002F17C4" w:rsidDel="005E2A1C" w:rsidRDefault="002F17C4" w:rsidP="009725D3">
            <w:pPr>
              <w:jc w:val="center"/>
              <w:rPr>
                <w:sz w:val="22"/>
                <w:szCs w:val="22"/>
              </w:rPr>
            </w:pPr>
            <w:r>
              <w:rPr>
                <w:sz w:val="22"/>
                <w:szCs w:val="22"/>
              </w:rPr>
              <w:t>80</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A code of Y (Yes) indicating there is no agency declaration requirement. No other code is accepted.</w:t>
            </w:r>
          </w:p>
        </w:tc>
        <w:tc>
          <w:tcPr>
            <w:tcW w:w="720" w:type="dxa"/>
            <w:tcBorders>
              <w:top w:val="single" w:sz="6" w:space="0" w:color="000000"/>
              <w:left w:val="single" w:sz="6" w:space="0" w:color="000000"/>
              <w:bottom w:val="single" w:sz="6" w:space="0" w:color="000000"/>
              <w:right w:val="single" w:sz="6" w:space="0" w:color="000000"/>
            </w:tcBorders>
          </w:tcPr>
          <w:p w:rsidR="002F17C4" w:rsidRPr="00281DDB" w:rsidRDefault="002F17C4" w:rsidP="009725D3">
            <w:pPr>
              <w:tabs>
                <w:tab w:val="left" w:pos="-1440"/>
              </w:tabs>
              <w:spacing w:after="58"/>
              <w:jc w:val="center"/>
              <w:rPr>
                <w:szCs w:val="22"/>
              </w:rPr>
            </w:pPr>
          </w:p>
        </w:tc>
      </w:tr>
    </w:tbl>
    <w:p w:rsidR="002F17C4" w:rsidRDefault="002F17C4" w:rsidP="002F17C4"/>
    <w:p w:rsidR="002F17C4" w:rsidRPr="00543016" w:rsidRDefault="002F17C4" w:rsidP="002F17C4">
      <w:pPr>
        <w:rPr>
          <w:b/>
          <w:sz w:val="30"/>
          <w:szCs w:val="30"/>
        </w:rPr>
      </w:pPr>
      <w:r>
        <w:rPr>
          <w:b/>
          <w:sz w:val="28"/>
          <w:u w:val="double"/>
        </w:rPr>
        <w:br w:type="page"/>
      </w:r>
      <w:r w:rsidRPr="00543016">
        <w:rPr>
          <w:b/>
          <w:sz w:val="30"/>
          <w:szCs w:val="30"/>
        </w:rPr>
        <w:lastRenderedPageBreak/>
        <w:t xml:space="preserve"> </w:t>
      </w:r>
    </w:p>
    <w:p w:rsidR="002F17C4" w:rsidRPr="00AB0A00" w:rsidRDefault="002F17C4" w:rsidP="002F17C4">
      <w:pPr>
        <w:rPr>
          <w:b/>
          <w:sz w:val="30"/>
          <w:szCs w:val="30"/>
        </w:rPr>
      </w:pPr>
      <w:r w:rsidRPr="00543016">
        <w:rPr>
          <w:b/>
          <w:sz w:val="30"/>
          <w:szCs w:val="30"/>
          <w:highlight w:val="cyan"/>
        </w:rPr>
        <w:t>Record Identifier PG05 (Input)</w:t>
      </w:r>
    </w:p>
    <w:p w:rsidR="002F17C4" w:rsidRDefault="002F17C4" w:rsidP="002F17C4"/>
    <w:p w:rsidR="002F17C4" w:rsidRDefault="002F17C4" w:rsidP="002F17C4">
      <w:pPr>
        <w:jc w:val="both"/>
      </w:pPr>
      <w:r>
        <w:t xml:space="preserve">This is a conditional PGA input record that provides data pertaining to Scientific Genus Names, Scientific Species, Scientific Sub Species Name, Scientific Species Code, and FWS Description Code. This record may be used in conjunction with the PG06 to describe the relationship between the genus/species and country of origin, as necessary.  </w:t>
      </w:r>
    </w:p>
    <w:p w:rsidR="002F17C4" w:rsidRDefault="002F17C4" w:rsidP="002F17C4">
      <w:pPr>
        <w:jc w:val="both"/>
      </w:pPr>
    </w:p>
    <w:p w:rsidR="002F17C4" w:rsidRDefault="002F17C4" w:rsidP="002F17C4">
      <w:pPr>
        <w:jc w:val="both"/>
      </w:pPr>
      <w:r w:rsidRPr="002C6845">
        <w:t>For the Lacey Act, the filer must submit a corresponding genu</w:t>
      </w:r>
      <w:r>
        <w:t>s/species (PG05/PG06) for each C</w:t>
      </w:r>
      <w:r w:rsidRPr="002C6845">
        <w:t xml:space="preserve">ountry of </w:t>
      </w:r>
      <w:r>
        <w:rPr>
          <w:bCs/>
        </w:rPr>
        <w:t>H</w:t>
      </w:r>
      <w:r w:rsidRPr="002C6845">
        <w:rPr>
          <w:bCs/>
        </w:rPr>
        <w:t>arvest</w:t>
      </w:r>
      <w:r>
        <w:rPr>
          <w:bCs/>
        </w:rPr>
        <w:t>.</w:t>
      </w:r>
    </w:p>
    <w:p w:rsidR="002F17C4" w:rsidRDefault="002F17C4" w:rsidP="002F17C4">
      <w:pPr>
        <w:jc w:val="both"/>
      </w:pPr>
    </w:p>
    <w:p w:rsidR="002F17C4" w:rsidRDefault="002F17C4" w:rsidP="002F17C4">
      <w:pPr>
        <w:jc w:val="both"/>
      </w:pPr>
      <w:r>
        <w:t>A common name for the product/component may be provided if the scientific name is unknown.  This should be provided using the PG17.</w:t>
      </w:r>
    </w:p>
    <w:p w:rsidR="002F17C4" w:rsidRDefault="002F17C4" w:rsidP="002F17C4"/>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Pr="00CE595C" w:rsidRDefault="002F17C4" w:rsidP="009725D3">
            <w:pPr>
              <w:tabs>
                <w:tab w:val="left" w:pos="-1440"/>
              </w:tabs>
              <w:spacing w:after="58"/>
              <w:rPr>
                <w:i/>
                <w:sz w:val="22"/>
              </w:rPr>
            </w:pPr>
            <w:r w:rsidRPr="00CE595C">
              <w:rPr>
                <w:b/>
                <w:i/>
                <w:sz w:val="22"/>
              </w:rPr>
              <w:t>Record Identifier PG05 (Input)</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sidRPr="00B71E38">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B71E38">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B71E38">
              <w:rPr>
                <w:sz w:val="22"/>
                <w:szCs w:val="22"/>
              </w:rPr>
              <w:t>1</w:t>
            </w:r>
            <w:r w:rsidRPr="00B71E38">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B71E38">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both"/>
              <w:rPr>
                <w:sz w:val="22"/>
                <w:szCs w:val="22"/>
              </w:rPr>
            </w:pPr>
            <w:r w:rsidRPr="00B71E38">
              <w:rPr>
                <w:sz w:val="22"/>
                <w:szCs w:val="22"/>
              </w:rPr>
              <w:t>Must always equal PG.</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B71E38">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2N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B71E38">
              <w:rPr>
                <w:sz w:val="22"/>
                <w:szCs w:val="22"/>
              </w:rPr>
              <w:t>Must always be 05</w:t>
            </w:r>
            <w:r>
              <w:rPr>
                <w:sz w:val="22"/>
                <w:szCs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Scientific Genus Name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22</w:t>
            </w:r>
            <w:r>
              <w:rPr>
                <w:sz w:val="22"/>
                <w:szCs w:val="22"/>
              </w:rPr>
              <w:t>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5-26</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B71E38">
              <w:rPr>
                <w:sz w:val="22"/>
                <w:szCs w:val="22"/>
              </w:rPr>
              <w:t xml:space="preserve">Scientific Genus Name of the </w:t>
            </w:r>
            <w:r w:rsidRPr="000745FF">
              <w:rPr>
                <w:sz w:val="22"/>
                <w:szCs w:val="22"/>
              </w:rPr>
              <w:t>merchandise being entered.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Pr>
                <w:sz w:val="22"/>
                <w:szCs w:val="22"/>
              </w:rPr>
              <w:t>1</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Scientific Species Name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22</w:t>
            </w:r>
            <w:r>
              <w:rPr>
                <w:sz w:val="22"/>
                <w:szCs w:val="22"/>
              </w:rPr>
              <w:t>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27-48</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B71E38">
              <w:rPr>
                <w:sz w:val="22"/>
                <w:szCs w:val="22"/>
              </w:rPr>
              <w:t>Scientific Species Name of the merchandise</w:t>
            </w:r>
            <w:r>
              <w:rPr>
                <w:sz w:val="22"/>
                <w:szCs w:val="22"/>
              </w:rPr>
              <w:t xml:space="preserve"> being entered.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Pr>
                <w:sz w:val="22"/>
                <w:szCs w:val="22"/>
              </w:rPr>
              <w:t>1</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Scientific Sub Species Name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18</w:t>
            </w:r>
            <w:r>
              <w:rPr>
                <w:sz w:val="22"/>
                <w:szCs w:val="22"/>
              </w:rPr>
              <w:t>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49-66</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2E62BE" w:rsidRDefault="002F17C4" w:rsidP="009725D3">
            <w:pPr>
              <w:jc w:val="both"/>
              <w:rPr>
                <w:sz w:val="22"/>
                <w:szCs w:val="22"/>
              </w:rPr>
            </w:pPr>
            <w:r w:rsidRPr="002E62BE">
              <w:rPr>
                <w:sz w:val="22"/>
                <w:szCs w:val="22"/>
              </w:rPr>
              <w:t xml:space="preserve">Scientific Sub Species Name of the merchandise being entered.  </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 xml:space="preserve">Scientific Species Code </w:t>
            </w:r>
          </w:p>
        </w:tc>
        <w:tc>
          <w:tcPr>
            <w:tcW w:w="911" w:type="dxa"/>
            <w:tcBorders>
              <w:top w:val="single" w:sz="6" w:space="0" w:color="000000"/>
              <w:left w:val="single" w:sz="6" w:space="0" w:color="000000"/>
              <w:bottom w:val="single" w:sz="6" w:space="0" w:color="000000"/>
              <w:right w:val="single" w:sz="6" w:space="0" w:color="000000"/>
            </w:tcBorders>
          </w:tcPr>
          <w:p w:rsidR="002F17C4" w:rsidRPr="00F84512" w:rsidRDefault="002F17C4" w:rsidP="009725D3">
            <w:pPr>
              <w:jc w:val="center"/>
              <w:rPr>
                <w:sz w:val="22"/>
                <w:szCs w:val="22"/>
              </w:rPr>
            </w:pPr>
            <w:r w:rsidRPr="00F84512">
              <w:rPr>
                <w:sz w:val="22"/>
                <w:szCs w:val="22"/>
              </w:rPr>
              <w:t>7AN</w:t>
            </w:r>
          </w:p>
        </w:tc>
        <w:tc>
          <w:tcPr>
            <w:tcW w:w="990" w:type="dxa"/>
            <w:tcBorders>
              <w:top w:val="single" w:sz="6" w:space="0" w:color="000000"/>
              <w:left w:val="single" w:sz="6" w:space="0" w:color="000000"/>
              <w:bottom w:val="single" w:sz="6" w:space="0" w:color="000000"/>
              <w:right w:val="single" w:sz="6" w:space="0" w:color="000000"/>
            </w:tcBorders>
          </w:tcPr>
          <w:p w:rsidR="002F17C4" w:rsidRPr="00F84512" w:rsidRDefault="002F17C4" w:rsidP="009725D3">
            <w:pPr>
              <w:jc w:val="center"/>
              <w:rPr>
                <w:sz w:val="22"/>
                <w:szCs w:val="22"/>
              </w:rPr>
            </w:pPr>
            <w:r w:rsidRPr="00F84512">
              <w:rPr>
                <w:sz w:val="22"/>
                <w:szCs w:val="22"/>
              </w:rPr>
              <w:t>67-73</w:t>
            </w:r>
          </w:p>
        </w:tc>
        <w:tc>
          <w:tcPr>
            <w:tcW w:w="810" w:type="dxa"/>
            <w:tcBorders>
              <w:top w:val="single" w:sz="6" w:space="0" w:color="000000"/>
              <w:left w:val="single" w:sz="6" w:space="0" w:color="000000"/>
              <w:bottom w:val="single" w:sz="6" w:space="0" w:color="000000"/>
              <w:right w:val="single" w:sz="6" w:space="0" w:color="000000"/>
            </w:tcBorders>
          </w:tcPr>
          <w:p w:rsidR="002F17C4" w:rsidRPr="00F84512" w:rsidRDefault="002F17C4" w:rsidP="009725D3">
            <w:pPr>
              <w:jc w:val="center"/>
              <w:rPr>
                <w:sz w:val="22"/>
                <w:szCs w:val="22"/>
              </w:rPr>
            </w:pPr>
            <w:r w:rsidRPr="00F84512">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2E62BE" w:rsidRDefault="002F17C4" w:rsidP="009725D3">
            <w:pPr>
              <w:jc w:val="both"/>
              <w:rPr>
                <w:sz w:val="22"/>
                <w:szCs w:val="22"/>
              </w:rPr>
            </w:pPr>
            <w:r w:rsidRPr="002E62BE">
              <w:rPr>
                <w:sz w:val="22"/>
                <w:szCs w:val="22"/>
              </w:rPr>
              <w:t>This includes Fish and Wildlife Service (FWS) Wildlife Category Codes.  See Appendix T (FWS Wildlife Category Codes)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FWS Description Code</w:t>
            </w:r>
          </w:p>
        </w:tc>
        <w:tc>
          <w:tcPr>
            <w:tcW w:w="911" w:type="dxa"/>
            <w:tcBorders>
              <w:top w:val="single" w:sz="6" w:space="0" w:color="000000"/>
              <w:left w:val="single" w:sz="6" w:space="0" w:color="000000"/>
              <w:bottom w:val="single" w:sz="6" w:space="0" w:color="000000"/>
              <w:right w:val="single" w:sz="6" w:space="0" w:color="000000"/>
            </w:tcBorders>
          </w:tcPr>
          <w:p w:rsidR="002F17C4" w:rsidRPr="00F84512" w:rsidRDefault="002F17C4" w:rsidP="009725D3">
            <w:pPr>
              <w:jc w:val="center"/>
              <w:rPr>
                <w:sz w:val="22"/>
                <w:szCs w:val="22"/>
              </w:rPr>
            </w:pPr>
            <w:r w:rsidRPr="00F84512">
              <w:rPr>
                <w:sz w:val="22"/>
                <w:szCs w:val="22"/>
              </w:rPr>
              <w:t>7AN</w:t>
            </w:r>
          </w:p>
        </w:tc>
        <w:tc>
          <w:tcPr>
            <w:tcW w:w="990" w:type="dxa"/>
            <w:tcBorders>
              <w:top w:val="single" w:sz="6" w:space="0" w:color="000000"/>
              <w:left w:val="single" w:sz="6" w:space="0" w:color="000000"/>
              <w:bottom w:val="single" w:sz="6" w:space="0" w:color="000000"/>
              <w:right w:val="single" w:sz="6" w:space="0" w:color="000000"/>
            </w:tcBorders>
          </w:tcPr>
          <w:p w:rsidR="002F17C4" w:rsidRPr="00F84512" w:rsidRDefault="002F17C4" w:rsidP="009725D3">
            <w:pPr>
              <w:jc w:val="center"/>
              <w:rPr>
                <w:sz w:val="22"/>
                <w:szCs w:val="22"/>
              </w:rPr>
            </w:pPr>
            <w:r w:rsidRPr="00F84512">
              <w:rPr>
                <w:sz w:val="22"/>
                <w:szCs w:val="22"/>
              </w:rPr>
              <w:t>74-80</w:t>
            </w:r>
          </w:p>
        </w:tc>
        <w:tc>
          <w:tcPr>
            <w:tcW w:w="810" w:type="dxa"/>
            <w:tcBorders>
              <w:top w:val="single" w:sz="6" w:space="0" w:color="000000"/>
              <w:left w:val="single" w:sz="6" w:space="0" w:color="000000"/>
              <w:bottom w:val="single" w:sz="6" w:space="0" w:color="000000"/>
              <w:right w:val="single" w:sz="6" w:space="0" w:color="000000"/>
            </w:tcBorders>
          </w:tcPr>
          <w:p w:rsidR="002F17C4" w:rsidRPr="00F84512" w:rsidRDefault="002F17C4" w:rsidP="009725D3">
            <w:pPr>
              <w:jc w:val="center"/>
              <w:rPr>
                <w:sz w:val="22"/>
                <w:szCs w:val="22"/>
              </w:rPr>
            </w:pPr>
            <w:r w:rsidRPr="00F84512">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2E62BE" w:rsidRDefault="002F17C4" w:rsidP="009725D3">
            <w:pPr>
              <w:jc w:val="both"/>
              <w:rPr>
                <w:sz w:val="22"/>
                <w:szCs w:val="22"/>
              </w:rPr>
            </w:pPr>
            <w:r w:rsidRPr="002E62BE">
              <w:rPr>
                <w:sz w:val="22"/>
                <w:szCs w:val="22"/>
              </w:rPr>
              <w:t>FWS Description Codes assigned by FWS.  See Appendix T (FWS Description Codes)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bl>
    <w:p w:rsidR="002F17C4" w:rsidRDefault="002F17C4" w:rsidP="002F17C4"/>
    <w:p w:rsidR="002F17C4" w:rsidRPr="00A3001D" w:rsidRDefault="002F17C4" w:rsidP="002F17C4">
      <w:pPr>
        <w:rPr>
          <w:b/>
          <w:sz w:val="28"/>
          <w:u w:val="double"/>
        </w:rPr>
      </w:pPr>
      <w:r w:rsidRPr="00324E0E">
        <w:rPr>
          <w:b/>
          <w:sz w:val="28"/>
          <w:u w:val="double"/>
        </w:rPr>
        <w:t>N</w:t>
      </w:r>
      <w:r>
        <w:rPr>
          <w:b/>
          <w:sz w:val="28"/>
          <w:u w:val="double"/>
        </w:rPr>
        <w:t>ote</w:t>
      </w:r>
      <w:r>
        <w:rPr>
          <w:b/>
          <w:sz w:val="28"/>
          <w:u w:val="double"/>
        </w:rPr>
        <w:tab/>
      </w:r>
      <w:r w:rsidRPr="00324E0E">
        <w:rPr>
          <w:b/>
          <w:sz w:val="28"/>
          <w:u w:val="double"/>
        </w:rPr>
        <w:t>1</w:t>
      </w:r>
    </w:p>
    <w:p w:rsidR="002F17C4" w:rsidRDefault="002F17C4" w:rsidP="002F17C4"/>
    <w:p w:rsidR="002F17C4" w:rsidRDefault="002F17C4" w:rsidP="002F17C4">
      <w:r>
        <w:t>For the Lacey Act, APHIS has compiled a chart of Special Use Designations (SUDs) to address some exceptions. Instructions governing the use of these Designations can be found here:</w:t>
      </w:r>
    </w:p>
    <w:p w:rsidR="002F17C4" w:rsidRDefault="002F17C4" w:rsidP="002F17C4">
      <w:r w:rsidRPr="00F303EB">
        <w:t>http://www.aphis.usda.gov/plant_health/lacey_act/downloads/lacey-act-SUDs.pdf</w:t>
      </w:r>
    </w:p>
    <w:p w:rsidR="002F17C4" w:rsidRDefault="002F17C4" w:rsidP="002F17C4">
      <w:pPr>
        <w:rPr>
          <w:szCs w:val="24"/>
        </w:rPr>
      </w:pPr>
    </w:p>
    <w:p w:rsidR="002F17C4" w:rsidRPr="00B71E38" w:rsidRDefault="002F17C4" w:rsidP="002F17C4">
      <w:pPr>
        <w:rPr>
          <w:b/>
          <w:sz w:val="30"/>
          <w:szCs w:val="30"/>
        </w:rPr>
      </w:pPr>
      <w:r>
        <w:br w:type="page"/>
      </w:r>
      <w:r w:rsidRPr="00543016">
        <w:rPr>
          <w:b/>
          <w:sz w:val="30"/>
          <w:szCs w:val="30"/>
          <w:highlight w:val="cyan"/>
        </w:rPr>
        <w:lastRenderedPageBreak/>
        <w:t>Record Identifier PG06 (Input)</w:t>
      </w:r>
    </w:p>
    <w:p w:rsidR="002F17C4" w:rsidRDefault="002F17C4" w:rsidP="002F17C4">
      <w:pPr>
        <w:jc w:val="both"/>
      </w:pPr>
    </w:p>
    <w:p w:rsidR="002F17C4" w:rsidRDefault="002F17C4" w:rsidP="002F17C4">
      <w:pPr>
        <w:jc w:val="both"/>
      </w:pPr>
      <w:r>
        <w:t xml:space="preserve">This is a conditional PGA input record that provides data pertaining to Source Type (Origin) other than the CBP Country of Origin, in addition to Processing dates, Processing Type and Processing Description. This record may be used in conjunction with the PG05 to describe the relationship between the genus/species and country of origin, as necessary.  </w:t>
      </w:r>
    </w:p>
    <w:p w:rsidR="002F17C4" w:rsidRDefault="002F17C4" w:rsidP="002F17C4">
      <w:pPr>
        <w:jc w:val="both"/>
      </w:pPr>
    </w:p>
    <w:p w:rsidR="002F17C4" w:rsidRDefault="002F17C4" w:rsidP="002F17C4">
      <w:pPr>
        <w:jc w:val="both"/>
      </w:pPr>
      <w:r w:rsidRPr="002C6845">
        <w:t>For the Lacey Act, the filer must submit a corresponding genu</w:t>
      </w:r>
      <w:r>
        <w:t>s/species (PG05/PG06) for each C</w:t>
      </w:r>
      <w:r w:rsidRPr="002C6845">
        <w:t xml:space="preserve">ountry of </w:t>
      </w:r>
      <w:r>
        <w:rPr>
          <w:bCs/>
        </w:rPr>
        <w:t>H</w:t>
      </w:r>
      <w:r w:rsidRPr="002C6845">
        <w:rPr>
          <w:bCs/>
        </w:rPr>
        <w:t>arvest</w:t>
      </w:r>
      <w:r>
        <w:rPr>
          <w:bCs/>
        </w:rPr>
        <w:t>.</w:t>
      </w:r>
      <w:r>
        <w:t xml:space="preserve">  </w:t>
      </w:r>
    </w:p>
    <w:p w:rsidR="002F17C4" w:rsidRDefault="002F17C4" w:rsidP="002F17C4"/>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blHeader/>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Pr="00CE595C" w:rsidRDefault="002F17C4" w:rsidP="009725D3">
            <w:pPr>
              <w:tabs>
                <w:tab w:val="left" w:pos="-1440"/>
              </w:tabs>
              <w:spacing w:after="58"/>
              <w:rPr>
                <w:i/>
                <w:sz w:val="22"/>
              </w:rPr>
            </w:pPr>
            <w:r w:rsidRPr="00CE595C">
              <w:rPr>
                <w:b/>
                <w:i/>
                <w:sz w:val="22"/>
              </w:rPr>
              <w:t>Record Identifier PG06 (Input)</w:t>
            </w:r>
          </w:p>
        </w:tc>
      </w:tr>
      <w:tr w:rsidR="002F17C4" w:rsidTr="009725D3">
        <w:trPr>
          <w:cantSplit/>
          <w:tblHeader/>
        </w:trPr>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sidRPr="00B71E38">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B71E38">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B71E38">
              <w:rPr>
                <w:sz w:val="22"/>
                <w:szCs w:val="22"/>
              </w:rPr>
              <w:t>1</w:t>
            </w:r>
            <w:r w:rsidRPr="00B71E38">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B71E38">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both"/>
              <w:rPr>
                <w:sz w:val="22"/>
                <w:szCs w:val="22"/>
              </w:rPr>
            </w:pPr>
            <w:r w:rsidRPr="00B71E38">
              <w:rPr>
                <w:sz w:val="22"/>
                <w:szCs w:val="22"/>
              </w:rPr>
              <w:t>Must always equal PG.</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B71E38">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2</w:t>
            </w:r>
            <w:r w:rsidRPr="00B71E38">
              <w:rPr>
                <w:sz w:val="22"/>
                <w:szCs w:val="22"/>
              </w:rPr>
              <w:t>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B71E38">
              <w:rPr>
                <w:sz w:val="22"/>
                <w:szCs w:val="22"/>
              </w:rPr>
              <w:t>Must always be 06</w:t>
            </w:r>
            <w:r>
              <w:rPr>
                <w:sz w:val="22"/>
                <w:szCs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t xml:space="preserve">Source Type </w:t>
            </w:r>
            <w:r w:rsidRPr="00B71E38">
              <w:rPr>
                <w:sz w:val="22"/>
                <w:szCs w:val="22"/>
              </w:rPr>
              <w:t>Code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3AN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5-7</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 xml:space="preserve">This code identifies what role the country had </w:t>
            </w:r>
            <w:r>
              <w:rPr>
                <w:sz w:val="22"/>
                <w:szCs w:val="22"/>
              </w:rPr>
              <w:t>regarding</w:t>
            </w:r>
            <w:r w:rsidRPr="00C73F71">
              <w:rPr>
                <w:sz w:val="22"/>
                <w:szCs w:val="22"/>
              </w:rPr>
              <w:t xml:space="preserve"> a product, for example, harvest</w:t>
            </w:r>
            <w:r>
              <w:rPr>
                <w:sz w:val="22"/>
                <w:szCs w:val="22"/>
              </w:rPr>
              <w:t>ed</w:t>
            </w:r>
            <w:r w:rsidRPr="00C73F71">
              <w:rPr>
                <w:sz w:val="22"/>
                <w:szCs w:val="22"/>
              </w:rPr>
              <w:t xml:space="preserve">, grown, produced, processed, sold, or </w:t>
            </w:r>
            <w:r>
              <w:rPr>
                <w:sz w:val="22"/>
                <w:szCs w:val="22"/>
              </w:rPr>
              <w:t>the source</w:t>
            </w:r>
            <w:r w:rsidRPr="00C73F71">
              <w:rPr>
                <w:sz w:val="22"/>
                <w:szCs w:val="22"/>
              </w:rPr>
              <w:t xml:space="preserve">.  </w:t>
            </w:r>
            <w:r w:rsidRPr="00A82231">
              <w:rPr>
                <w:sz w:val="22"/>
                <w:szCs w:val="22"/>
              </w:rPr>
              <w:t>For Lacey Act, use the code HRV = Harvested.</w:t>
            </w:r>
            <w:r>
              <w:t xml:space="preserve">  </w:t>
            </w:r>
            <w:r>
              <w:rPr>
                <w:sz w:val="22"/>
                <w:szCs w:val="22"/>
              </w:rPr>
              <w:t>For non-Lacey Act, see Appendix T (Source Type Code)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09606B">
              <w:rPr>
                <w:sz w:val="22"/>
                <w:szCs w:val="22"/>
                <w:highlight w:val="yellow"/>
              </w:rPr>
              <w:t>Country Code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2</w:t>
            </w:r>
            <w:r>
              <w:rPr>
                <w:sz w:val="22"/>
                <w:szCs w:val="22"/>
              </w:rPr>
              <w:t>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8-9</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 xml:space="preserve">A two-letter code that identifies where the harvest, growth, production, processing sale, </w:t>
            </w:r>
            <w:r>
              <w:rPr>
                <w:sz w:val="22"/>
                <w:szCs w:val="22"/>
              </w:rPr>
              <w:t xml:space="preserve">or </w:t>
            </w:r>
            <w:r w:rsidRPr="00C73F71">
              <w:rPr>
                <w:sz w:val="22"/>
                <w:szCs w:val="22"/>
              </w:rPr>
              <w:t xml:space="preserve">catch </w:t>
            </w:r>
            <w:r>
              <w:rPr>
                <w:sz w:val="22"/>
                <w:szCs w:val="22"/>
              </w:rPr>
              <w:t>took place or raw material came from</w:t>
            </w:r>
            <w:r w:rsidRPr="00C73F71">
              <w:rPr>
                <w:sz w:val="22"/>
                <w:szCs w:val="22"/>
              </w:rPr>
              <w:t xml:space="preserve">. </w:t>
            </w:r>
            <w:r>
              <w:rPr>
                <w:sz w:val="22"/>
                <w:szCs w:val="22"/>
              </w:rPr>
              <w:t xml:space="preserve"> Valid International Organization for Standardization (ISO) Country and Currency Code codes are in Appendix B of this publication.  For Lacey Act, if the list of possible countries of harvest is 10 or more, enter two asterisks (**) in lieu of the ISO Code.  For shipments of wildlife (sea turtles, fish, </w:t>
            </w:r>
            <w:proofErr w:type="spellStart"/>
            <w:r>
              <w:rPr>
                <w:sz w:val="22"/>
                <w:szCs w:val="22"/>
              </w:rPr>
              <w:t>etc</w:t>
            </w:r>
            <w:proofErr w:type="spellEnd"/>
            <w:r>
              <w:rPr>
                <w:sz w:val="22"/>
                <w:szCs w:val="22"/>
              </w:rPr>
              <w:t xml:space="preserve">) that are landed (introduced) in the </w:t>
            </w:r>
            <w:smartTag w:uri="urn:schemas-microsoft-com:office:smarttags" w:element="place">
              <w:smartTag w:uri="urn:schemas-microsoft-com:office:smarttags" w:element="country-region">
                <w:r>
                  <w:rPr>
                    <w:sz w:val="22"/>
                    <w:szCs w:val="22"/>
                  </w:rPr>
                  <w:t>US</w:t>
                </w:r>
              </w:smartTag>
            </w:smartTag>
            <w:r>
              <w:rPr>
                <w:sz w:val="22"/>
                <w:szCs w:val="22"/>
              </w:rPr>
              <w:t xml:space="preserve"> after harvest on the high seas, enter ZZ.  </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1</w:t>
            </w: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B71E38">
              <w:rPr>
                <w:sz w:val="22"/>
                <w:szCs w:val="22"/>
              </w:rPr>
              <w:t>Geographic Location</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20</w:t>
            </w:r>
            <w:r>
              <w:rPr>
                <w:sz w:val="22"/>
                <w:szCs w:val="22"/>
              </w:rPr>
              <w:t>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10-29</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B71E38">
              <w:rPr>
                <w:sz w:val="22"/>
                <w:szCs w:val="22"/>
              </w:rPr>
              <w:t xml:space="preserve">The state, province, or </w:t>
            </w:r>
            <w:r>
              <w:rPr>
                <w:sz w:val="22"/>
                <w:szCs w:val="22"/>
              </w:rPr>
              <w:t xml:space="preserve">geographical location (example, </w:t>
            </w:r>
            <w:smartTag w:uri="urn:schemas-microsoft-com:office:smarttags" w:element="place">
              <w:smartTag w:uri="urn:schemas-microsoft-com:office:smarttags" w:element="PlaceName">
                <w:r w:rsidRPr="00B71E38">
                  <w:rPr>
                    <w:sz w:val="22"/>
                    <w:szCs w:val="22"/>
                  </w:rPr>
                  <w:t>North</w:t>
                </w:r>
              </w:smartTag>
              <w:r w:rsidRPr="00B71E38">
                <w:rPr>
                  <w:sz w:val="22"/>
                  <w:szCs w:val="22"/>
                </w:rPr>
                <w:t xml:space="preserve"> </w:t>
              </w:r>
              <w:smartTag w:uri="urn:schemas-microsoft-com:office:smarttags" w:element="PlaceName">
                <w:r w:rsidRPr="00B71E38">
                  <w:rPr>
                    <w:sz w:val="22"/>
                    <w:szCs w:val="22"/>
                  </w:rPr>
                  <w:t>Atlantic</w:t>
                </w:r>
              </w:smartTag>
              <w:r w:rsidRPr="00B71E38">
                <w:rPr>
                  <w:sz w:val="22"/>
                  <w:szCs w:val="22"/>
                </w:rPr>
                <w:t xml:space="preserve"> </w:t>
              </w:r>
              <w:smartTag w:uri="urn:schemas-microsoft-com:office:smarttags" w:element="PlaceType">
                <w:r w:rsidRPr="00B71E38">
                  <w:rPr>
                    <w:sz w:val="22"/>
                    <w:szCs w:val="22"/>
                  </w:rPr>
                  <w:t>Sea</w:t>
                </w:r>
              </w:smartTag>
            </w:smartTag>
            <w:r w:rsidRPr="00B71E38">
              <w:rPr>
                <w:sz w:val="22"/>
                <w:szCs w:val="22"/>
              </w:rPr>
              <w:t>) where the harvest, growth, production, sale,</w:t>
            </w:r>
            <w:r>
              <w:rPr>
                <w:sz w:val="22"/>
                <w:szCs w:val="22"/>
              </w:rPr>
              <w:t xml:space="preserve"> or</w:t>
            </w:r>
            <w:r w:rsidRPr="00B71E38">
              <w:rPr>
                <w:sz w:val="22"/>
                <w:szCs w:val="22"/>
              </w:rPr>
              <w:t xml:space="preserve"> catch took place</w:t>
            </w:r>
            <w:r>
              <w:rPr>
                <w:sz w:val="22"/>
                <w:szCs w:val="22"/>
              </w:rPr>
              <w:t>, or the source</w:t>
            </w:r>
            <w:r w:rsidRPr="00B71E38">
              <w:rPr>
                <w:sz w:val="22"/>
                <w:szCs w:val="22"/>
              </w:rPr>
              <w:t>.</w:t>
            </w:r>
            <w:r>
              <w:rPr>
                <w:sz w:val="22"/>
                <w:szCs w:val="22"/>
              </w:rPr>
              <w:t xml:space="preserve">  For ocean geographic area location, see Appendix T of this publication for valid codes.  For State or Province location, enter the appropriate code from Appendix B of this publication. Otherwise, enter the location.</w:t>
            </w:r>
            <w:r w:rsidRPr="00CE595C">
              <w:rPr>
                <w:sz w:val="22"/>
                <w:szCs w:val="22"/>
              </w:rPr>
              <w:t xml:space="preserve">  </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lastRenderedPageBreak/>
              <w:t>Processing Start Date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8N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30-37</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The date when the processing for the product started.  This includes the harvesting vessel trip begin date. A numeric date in MMDDCCYY (month, day, century, year) format.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182CEA">
              <w:rPr>
                <w:sz w:val="22"/>
                <w:szCs w:val="22"/>
              </w:rPr>
              <w:t>Processing</w:t>
            </w:r>
            <w:r>
              <w:rPr>
                <w:sz w:val="22"/>
                <w:szCs w:val="22"/>
              </w:rPr>
              <w:t xml:space="preserve"> End</w:t>
            </w:r>
            <w:r w:rsidRPr="00182CEA">
              <w:rPr>
                <w:sz w:val="22"/>
                <w:szCs w:val="22"/>
              </w:rPr>
              <w:t xml:space="preserve"> Date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8</w:t>
            </w:r>
            <w:r w:rsidRPr="00182CEA">
              <w:rPr>
                <w:sz w:val="22"/>
                <w:szCs w:val="22"/>
              </w:rPr>
              <w:t>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38-45</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182CEA">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The date when the processing for the product ended.  This includes the harvesting vessel trip end date. A numeric date in MMDDCCYY (month, day, century, year) format.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B71E38">
              <w:rPr>
                <w:sz w:val="22"/>
                <w:szCs w:val="22"/>
              </w:rPr>
              <w:t>Processing Type</w:t>
            </w:r>
            <w:r>
              <w:rPr>
                <w:sz w:val="22"/>
                <w:szCs w:val="22"/>
              </w:rPr>
              <w:t xml:space="preserve">  Code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5</w:t>
            </w:r>
            <w:r w:rsidRPr="00B71E38">
              <w:rPr>
                <w:sz w:val="22"/>
                <w:szCs w:val="22"/>
              </w:rPr>
              <w:t>AN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4</w:t>
            </w:r>
            <w:r>
              <w:rPr>
                <w:sz w:val="22"/>
                <w:szCs w:val="22"/>
              </w:rPr>
              <w:t>6</w:t>
            </w:r>
            <w:r w:rsidRPr="00B71E38">
              <w:rPr>
                <w:sz w:val="22"/>
                <w:szCs w:val="22"/>
              </w:rPr>
              <w:t>-</w:t>
            </w:r>
            <w:r>
              <w:rPr>
                <w:sz w:val="22"/>
                <w:szCs w:val="22"/>
              </w:rPr>
              <w:t>50</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B35649">
              <w:rPr>
                <w:sz w:val="22"/>
                <w:szCs w:val="22"/>
              </w:rPr>
              <w:t>The code identifying the method of processing used to make the product.  This includes the harvesting vessel’s fishing gear.  See Appendix T (Processing Type Codes)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B71E38">
              <w:rPr>
                <w:sz w:val="22"/>
                <w:szCs w:val="22"/>
              </w:rPr>
              <w:t>Processing Description</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3</w:t>
            </w:r>
            <w:r>
              <w:rPr>
                <w:sz w:val="22"/>
                <w:szCs w:val="22"/>
              </w:rPr>
              <w:t>0X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51</w:t>
            </w:r>
            <w:r w:rsidRPr="00B71E38">
              <w:rPr>
                <w:sz w:val="22"/>
                <w:szCs w:val="22"/>
              </w:rPr>
              <w:t>-80</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B71E38">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Text describing the processing methods.  Mandatory if “</w:t>
            </w:r>
            <w:r>
              <w:rPr>
                <w:sz w:val="22"/>
                <w:szCs w:val="22"/>
              </w:rPr>
              <w:t xml:space="preserve">Processing Type Code 017 - </w:t>
            </w:r>
            <w:r w:rsidRPr="00C73F71">
              <w:rPr>
                <w:sz w:val="22"/>
                <w:szCs w:val="22"/>
              </w:rPr>
              <w:t>Other” is used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p>
        </w:tc>
      </w:tr>
    </w:tbl>
    <w:p w:rsidR="002F17C4" w:rsidRDefault="002F17C4" w:rsidP="002F17C4"/>
    <w:p w:rsidR="002F17C4" w:rsidRPr="00A3001D" w:rsidRDefault="002F17C4" w:rsidP="002F17C4">
      <w:pPr>
        <w:rPr>
          <w:b/>
          <w:sz w:val="28"/>
          <w:u w:val="double"/>
        </w:rPr>
      </w:pPr>
      <w:r w:rsidRPr="00324E0E">
        <w:rPr>
          <w:b/>
          <w:sz w:val="28"/>
          <w:u w:val="double"/>
        </w:rPr>
        <w:t>N</w:t>
      </w:r>
      <w:r>
        <w:rPr>
          <w:b/>
          <w:sz w:val="28"/>
          <w:u w:val="double"/>
        </w:rPr>
        <w:t>ote</w:t>
      </w:r>
      <w:r>
        <w:rPr>
          <w:b/>
          <w:sz w:val="28"/>
          <w:u w:val="double"/>
        </w:rPr>
        <w:tab/>
      </w:r>
      <w:r w:rsidRPr="00324E0E">
        <w:rPr>
          <w:b/>
          <w:sz w:val="28"/>
          <w:u w:val="double"/>
        </w:rPr>
        <w:t>1</w:t>
      </w:r>
    </w:p>
    <w:p w:rsidR="002F17C4" w:rsidRDefault="002F17C4" w:rsidP="002F17C4"/>
    <w:p w:rsidR="002F17C4" w:rsidRDefault="002F17C4" w:rsidP="002F17C4">
      <w:r>
        <w:t>For the Lacey Act, Country of Harvest means the Country in which the plant was taken, harvested, cut, logged or removed. This is NOT necessarily the Country of Origin or manufacture.</w:t>
      </w:r>
    </w:p>
    <w:p w:rsidR="002F17C4" w:rsidRPr="00543016" w:rsidRDefault="002F17C4" w:rsidP="002F17C4">
      <w:pPr>
        <w:rPr>
          <w:b/>
          <w:sz w:val="30"/>
          <w:szCs w:val="30"/>
        </w:rPr>
      </w:pPr>
      <w:r>
        <w:br w:type="page"/>
      </w:r>
      <w:r w:rsidRPr="00543016">
        <w:rPr>
          <w:b/>
          <w:sz w:val="30"/>
          <w:szCs w:val="30"/>
        </w:rPr>
        <w:lastRenderedPageBreak/>
        <w:t xml:space="preserve"> </w:t>
      </w:r>
    </w:p>
    <w:p w:rsidR="002F17C4" w:rsidRPr="00C73F71" w:rsidRDefault="002F17C4" w:rsidP="002F17C4">
      <w:pPr>
        <w:widowControl/>
        <w:rPr>
          <w:b/>
          <w:sz w:val="30"/>
          <w:szCs w:val="30"/>
        </w:rPr>
      </w:pPr>
      <w:r w:rsidRPr="00543016">
        <w:rPr>
          <w:b/>
          <w:sz w:val="30"/>
          <w:szCs w:val="30"/>
          <w:highlight w:val="cyan"/>
        </w:rPr>
        <w:t>Record Identifier PG13 (Input)</w:t>
      </w:r>
    </w:p>
    <w:p w:rsidR="002F17C4" w:rsidRPr="00C73F71" w:rsidRDefault="002F17C4" w:rsidP="002F17C4">
      <w:pPr>
        <w:rPr>
          <w:szCs w:val="24"/>
        </w:rPr>
      </w:pPr>
    </w:p>
    <w:p w:rsidR="002F17C4" w:rsidRDefault="002F17C4" w:rsidP="002F17C4">
      <w:pPr>
        <w:jc w:val="both"/>
      </w:pPr>
      <w:r>
        <w:t>This is a conditional PGA input record that provides data pertaining to Licenses, Permits, Certificates or Other (LPCO).  The data elements included in this record are Issuer and location of issuer of the LPCO.  There may be more than one LPCO required for each PGA per product.  If using this record, a PG14 is mandatory.  This record is repeatable in combination with the PG14.</w:t>
      </w:r>
    </w:p>
    <w:p w:rsidR="002F17C4" w:rsidRDefault="002F17C4" w:rsidP="002F17C4"/>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Pr="00CE595C" w:rsidRDefault="002F17C4" w:rsidP="009725D3">
            <w:pPr>
              <w:tabs>
                <w:tab w:val="left" w:pos="-1440"/>
              </w:tabs>
              <w:spacing w:after="58"/>
              <w:rPr>
                <w:i/>
                <w:sz w:val="22"/>
              </w:rPr>
            </w:pPr>
            <w:r w:rsidRPr="00CE595C">
              <w:rPr>
                <w:b/>
                <w:i/>
                <w:sz w:val="22"/>
              </w:rPr>
              <w:t>Record Identifier PG13 (Input)</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sidRPr="00C73F71">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1</w:t>
            </w:r>
            <w:r w:rsidRPr="00C73F71">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both"/>
              <w:rPr>
                <w:sz w:val="22"/>
                <w:szCs w:val="22"/>
              </w:rPr>
            </w:pPr>
            <w:r w:rsidRPr="00C73F71">
              <w:rPr>
                <w:sz w:val="22"/>
                <w:szCs w:val="22"/>
              </w:rPr>
              <w:t>Must always equal PG.</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C73F71">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2</w:t>
            </w:r>
            <w:r w:rsidRPr="00C73F71">
              <w:rPr>
                <w:sz w:val="22"/>
                <w:szCs w:val="22"/>
              </w:rPr>
              <w:t>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Must always be 1</w:t>
            </w:r>
            <w:r>
              <w:rPr>
                <w:sz w:val="22"/>
                <w:szCs w:val="22"/>
              </w:rPr>
              <w:t>3.</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09606B" w:rsidRDefault="002F17C4" w:rsidP="009725D3">
            <w:pPr>
              <w:rPr>
                <w:sz w:val="22"/>
                <w:szCs w:val="22"/>
                <w:highlight w:val="yellow"/>
              </w:rPr>
            </w:pPr>
            <w:r w:rsidRPr="0009606B">
              <w:rPr>
                <w:sz w:val="22"/>
                <w:szCs w:val="22"/>
                <w:highlight w:val="yellow"/>
              </w:rPr>
              <w:t>Issuer of LPCO</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35X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5-</w:t>
            </w:r>
            <w:r>
              <w:rPr>
                <w:sz w:val="22"/>
                <w:szCs w:val="22"/>
              </w:rPr>
              <w:t>39</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 xml:space="preserve">Identifies the </w:t>
            </w:r>
            <w:r>
              <w:rPr>
                <w:sz w:val="22"/>
                <w:szCs w:val="22"/>
              </w:rPr>
              <w:t>entity</w:t>
            </w:r>
            <w:r w:rsidRPr="00C73F71">
              <w:rPr>
                <w:sz w:val="22"/>
                <w:szCs w:val="22"/>
              </w:rPr>
              <w:t xml:space="preserve"> that issued the LPCO</w:t>
            </w:r>
            <w:r>
              <w:rPr>
                <w:sz w:val="22"/>
                <w:szCs w:val="22"/>
              </w:rPr>
              <w:t xml:space="preserve"> </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09606B">
              <w:rPr>
                <w:sz w:val="22"/>
                <w:szCs w:val="22"/>
                <w:highlight w:val="yellow"/>
              </w:rPr>
              <w:t>LPCO Issuer - Government Geographic Code Qualifier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40-42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The code relating to the location of the issuer of the LPCO.  Select one:</w:t>
            </w:r>
          </w:p>
          <w:p w:rsidR="002F17C4" w:rsidRPr="00CE595C" w:rsidRDefault="002F17C4" w:rsidP="009725D3">
            <w:pPr>
              <w:jc w:val="both"/>
              <w:rPr>
                <w:sz w:val="22"/>
                <w:szCs w:val="22"/>
              </w:rPr>
            </w:pPr>
          </w:p>
          <w:p w:rsidR="002F17C4" w:rsidRPr="00CE595C" w:rsidRDefault="002F17C4" w:rsidP="009725D3">
            <w:pPr>
              <w:jc w:val="both"/>
              <w:rPr>
                <w:sz w:val="22"/>
                <w:szCs w:val="22"/>
              </w:rPr>
            </w:pPr>
            <w:smartTag w:uri="urn:schemas-microsoft-com:office:smarttags" w:element="place">
              <w:smartTag w:uri="urn:schemas-microsoft-com:office:smarttags" w:element="PlaceName">
                <w:r>
                  <w:rPr>
                    <w:sz w:val="22"/>
                    <w:szCs w:val="22"/>
                  </w:rPr>
                  <w:t>Canadian</w:t>
                </w:r>
              </w:smartTag>
              <w:r>
                <w:rPr>
                  <w:sz w:val="22"/>
                  <w:szCs w:val="22"/>
                </w:rPr>
                <w:t xml:space="preserve"> </w:t>
              </w:r>
              <w:smartTag w:uri="urn:schemas-microsoft-com:office:smarttags" w:element="PlaceType">
                <w:r>
                  <w:rPr>
                    <w:sz w:val="22"/>
                    <w:szCs w:val="22"/>
                  </w:rPr>
                  <w:t>Province</w:t>
                </w:r>
              </w:smartTag>
            </w:smartTag>
            <w:r>
              <w:rPr>
                <w:sz w:val="22"/>
                <w:szCs w:val="22"/>
              </w:rPr>
              <w:t xml:space="preserve"> = PR</w:t>
            </w:r>
          </w:p>
          <w:p w:rsidR="002F17C4" w:rsidRDefault="002F17C4" w:rsidP="009725D3">
            <w:pPr>
              <w:jc w:val="both"/>
              <w:rPr>
                <w:sz w:val="22"/>
                <w:szCs w:val="22"/>
              </w:rPr>
            </w:pPr>
            <w:r>
              <w:rPr>
                <w:sz w:val="22"/>
                <w:szCs w:val="22"/>
              </w:rPr>
              <w:t>Country Code = ISO</w:t>
            </w:r>
          </w:p>
          <w:p w:rsidR="002F17C4" w:rsidRPr="00CE595C" w:rsidRDefault="002F17C4" w:rsidP="009725D3">
            <w:pPr>
              <w:jc w:val="both"/>
              <w:rPr>
                <w:sz w:val="22"/>
                <w:szCs w:val="22"/>
              </w:rPr>
            </w:pPr>
            <w:r>
              <w:rPr>
                <w:sz w:val="22"/>
                <w:szCs w:val="22"/>
              </w:rPr>
              <w:t>European Union = EU</w:t>
            </w:r>
          </w:p>
          <w:p w:rsidR="002F17C4" w:rsidRDefault="002F17C4" w:rsidP="009725D3">
            <w:pPr>
              <w:jc w:val="both"/>
              <w:rPr>
                <w:sz w:val="22"/>
                <w:szCs w:val="22"/>
              </w:rPr>
            </w:pPr>
            <w:smartTag w:uri="urn:schemas-microsoft-com:office:smarttags" w:element="place">
              <w:smartTag w:uri="urn:schemas-microsoft-com:office:smarttags" w:element="PlaceName">
                <w:r>
                  <w:rPr>
                    <w:sz w:val="22"/>
                    <w:szCs w:val="22"/>
                  </w:rPr>
                  <w:t>Mexican</w:t>
                </w:r>
              </w:smartTag>
              <w:r>
                <w:rPr>
                  <w:sz w:val="22"/>
                  <w:szCs w:val="22"/>
                </w:rPr>
                <w:t xml:space="preserve"> </w:t>
              </w:r>
              <w:smartTag w:uri="urn:schemas-microsoft-com:office:smarttags" w:element="PlaceType">
                <w:r>
                  <w:rPr>
                    <w:sz w:val="22"/>
                    <w:szCs w:val="22"/>
                  </w:rPr>
                  <w:t>State</w:t>
                </w:r>
              </w:smartTag>
            </w:smartTag>
            <w:r>
              <w:rPr>
                <w:sz w:val="22"/>
                <w:szCs w:val="22"/>
              </w:rPr>
              <w:t xml:space="preserve"> = MS </w:t>
            </w:r>
          </w:p>
          <w:p w:rsidR="002F17C4" w:rsidRPr="00CE595C" w:rsidRDefault="002F17C4" w:rsidP="009725D3">
            <w:pPr>
              <w:jc w:val="both"/>
              <w:rPr>
                <w:sz w:val="22"/>
                <w:szCs w:val="22"/>
              </w:rPr>
            </w:pPr>
            <w:r>
              <w:rPr>
                <w:sz w:val="22"/>
                <w:szCs w:val="22"/>
              </w:rPr>
              <w:t>US State = US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t>Location (Country/State/Province) of Issuer of</w:t>
            </w:r>
            <w:r w:rsidRPr="00C73F71">
              <w:rPr>
                <w:sz w:val="22"/>
                <w:szCs w:val="22"/>
              </w:rPr>
              <w:t xml:space="preserve"> </w:t>
            </w:r>
            <w:r>
              <w:rPr>
                <w:sz w:val="22"/>
                <w:szCs w:val="22"/>
              </w:rPr>
              <w:t xml:space="preserve">the </w:t>
            </w:r>
            <w:r w:rsidRPr="00C73F71">
              <w:rPr>
                <w:sz w:val="22"/>
                <w:szCs w:val="22"/>
              </w:rPr>
              <w:t xml:space="preserve">LPCO </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w:t>
            </w:r>
            <w:r w:rsidRPr="00C73F71">
              <w:rPr>
                <w:sz w:val="22"/>
                <w:szCs w:val="22"/>
              </w:rPr>
              <w:t>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43-45</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 xml:space="preserve">Identifies </w:t>
            </w:r>
            <w:r>
              <w:rPr>
                <w:sz w:val="22"/>
                <w:szCs w:val="22"/>
              </w:rPr>
              <w:t xml:space="preserve">the location of the issuer of the LPCO (ex: the </w:t>
            </w:r>
            <w:smartTag w:uri="urn:schemas-microsoft-com:office:smarttags" w:element="country-region">
              <w:r>
                <w:rPr>
                  <w:sz w:val="22"/>
                  <w:szCs w:val="22"/>
                </w:rPr>
                <w:t>US</w:t>
              </w:r>
            </w:smartTag>
            <w:r>
              <w:rPr>
                <w:sz w:val="22"/>
                <w:szCs w:val="22"/>
              </w:rPr>
              <w:t xml:space="preserve">, </w:t>
            </w:r>
            <w:smartTag w:uri="urn:schemas-microsoft-com:office:smarttags" w:element="place">
              <w:smartTag w:uri="urn:schemas-microsoft-com:office:smarttags" w:element="country-region">
                <w:r>
                  <w:rPr>
                    <w:sz w:val="22"/>
                    <w:szCs w:val="22"/>
                  </w:rPr>
                  <w:t>Mexico</w:t>
                </w:r>
              </w:smartTag>
            </w:smartTag>
            <w:r>
              <w:rPr>
                <w:sz w:val="22"/>
                <w:szCs w:val="22"/>
              </w:rPr>
              <w:t xml:space="preserve"> or Canadian Province/State code or Foreign Country Code).  Enter the appropriate code from Appendix B.</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rPr>
                <w:sz w:val="22"/>
                <w:szCs w:val="22"/>
              </w:rPr>
            </w:pPr>
            <w:r>
              <w:rPr>
                <w:sz w:val="22"/>
                <w:szCs w:val="22"/>
              </w:rPr>
              <w:t>Regional description of location of Agency Issuing the LPCO</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25X</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46-70</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 xml:space="preserve">Free form regional description of the location within a country, of the agency issuing the LPCO. </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C73F71">
              <w:rPr>
                <w:sz w:val="22"/>
                <w:szCs w:val="22"/>
              </w:rPr>
              <w:t>Filler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10</w:t>
            </w:r>
            <w:r w:rsidRPr="00C73F71">
              <w:rPr>
                <w:sz w:val="22"/>
                <w:szCs w:val="22"/>
              </w:rPr>
              <w:t>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71-80</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Space f</w:t>
            </w:r>
            <w:r w:rsidRPr="00C73F71">
              <w:rPr>
                <w:sz w:val="22"/>
                <w:szCs w:val="22"/>
              </w:rPr>
              <w:t>ill</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bl>
    <w:p w:rsidR="002F17C4" w:rsidRDefault="002F17C4" w:rsidP="002F17C4"/>
    <w:p w:rsidR="002F17C4" w:rsidRPr="00C73F71" w:rsidRDefault="002F17C4" w:rsidP="002F17C4">
      <w:pPr>
        <w:widowControl/>
        <w:rPr>
          <w:b/>
          <w:sz w:val="30"/>
          <w:szCs w:val="30"/>
        </w:rPr>
      </w:pPr>
      <w:r>
        <w:br w:type="page"/>
      </w:r>
      <w:r w:rsidRPr="00543016">
        <w:rPr>
          <w:b/>
          <w:sz w:val="30"/>
          <w:szCs w:val="30"/>
          <w:highlight w:val="cyan"/>
        </w:rPr>
        <w:lastRenderedPageBreak/>
        <w:t>Record Identifier PG14 (Input)</w:t>
      </w:r>
    </w:p>
    <w:p w:rsidR="002F17C4" w:rsidRDefault="002F17C4" w:rsidP="002F17C4">
      <w:pPr>
        <w:widowControl/>
      </w:pPr>
    </w:p>
    <w:p w:rsidR="002F17C4" w:rsidRDefault="002F17C4" w:rsidP="002F17C4">
      <w:pPr>
        <w:widowControl/>
        <w:jc w:val="both"/>
      </w:pPr>
      <w:r>
        <w:t>This is a conditional PGA input record (mandatory if the PG13 is sent) that provides data pertaining to Licenses, Permits, Certificates or Other (LPCO) issued by PGA and other government entities.  The data elements included in this record are LPCO Type, LPCO Number, and LPCO Quantity.  There may be more than one LPCO required for each PGA per product.  This record may be repeated.</w:t>
      </w:r>
    </w:p>
    <w:p w:rsidR="002F17C4" w:rsidRPr="00B50586" w:rsidRDefault="002F17C4" w:rsidP="002F17C4">
      <w:pPr>
        <w:widowControl/>
        <w:rPr>
          <w:szCs w:val="24"/>
        </w:rPr>
      </w:pPr>
    </w:p>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Pr="00CE595C" w:rsidRDefault="002F17C4" w:rsidP="009725D3">
            <w:pPr>
              <w:tabs>
                <w:tab w:val="left" w:pos="-1440"/>
              </w:tabs>
              <w:spacing w:after="58"/>
              <w:rPr>
                <w:i/>
                <w:sz w:val="22"/>
              </w:rPr>
            </w:pPr>
            <w:r w:rsidRPr="00CE595C">
              <w:rPr>
                <w:b/>
                <w:i/>
                <w:sz w:val="22"/>
              </w:rPr>
              <w:t>Record Identifier PG14 (Input)</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sidRPr="00C73F71">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1</w:t>
            </w:r>
            <w:r w:rsidRPr="00C73F71">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both"/>
              <w:rPr>
                <w:sz w:val="22"/>
                <w:szCs w:val="22"/>
              </w:rPr>
            </w:pPr>
            <w:r w:rsidRPr="00C73F71">
              <w:rPr>
                <w:sz w:val="22"/>
                <w:szCs w:val="22"/>
              </w:rPr>
              <w:t>Must always equal PG.</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C73F71">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2</w:t>
            </w:r>
            <w:r w:rsidRPr="00C73F71">
              <w:rPr>
                <w:sz w:val="22"/>
                <w:szCs w:val="22"/>
              </w:rPr>
              <w:t>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Must always be 1</w:t>
            </w:r>
            <w:r>
              <w:rPr>
                <w:sz w:val="22"/>
                <w:szCs w:val="22"/>
              </w:rPr>
              <w:t>4.</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BE0234" w:rsidTr="009725D3">
        <w:tc>
          <w:tcPr>
            <w:tcW w:w="2059" w:type="dxa"/>
            <w:tcBorders>
              <w:top w:val="single" w:sz="6" w:space="0" w:color="000000"/>
              <w:left w:val="single" w:sz="6" w:space="0" w:color="000000"/>
              <w:bottom w:val="single" w:sz="6" w:space="0" w:color="000000"/>
              <w:right w:val="single" w:sz="6" w:space="0" w:color="000000"/>
            </w:tcBorders>
          </w:tcPr>
          <w:p w:rsidR="002F17C4" w:rsidRPr="00F069E4" w:rsidRDefault="002F17C4" w:rsidP="009725D3">
            <w:pPr>
              <w:rPr>
                <w:sz w:val="22"/>
                <w:szCs w:val="22"/>
              </w:rPr>
            </w:pPr>
            <w:r w:rsidRPr="0009606B">
              <w:rPr>
                <w:sz w:val="22"/>
                <w:szCs w:val="22"/>
                <w:highlight w:val="yellow"/>
              </w:rPr>
              <w:t>LPCO Transaction Type</w:t>
            </w:r>
          </w:p>
        </w:tc>
        <w:tc>
          <w:tcPr>
            <w:tcW w:w="911" w:type="dxa"/>
            <w:tcBorders>
              <w:top w:val="single" w:sz="6" w:space="0" w:color="000000"/>
              <w:left w:val="single" w:sz="6" w:space="0" w:color="000000"/>
              <w:bottom w:val="single" w:sz="6" w:space="0" w:color="000000"/>
              <w:right w:val="single" w:sz="6" w:space="0" w:color="000000"/>
            </w:tcBorders>
          </w:tcPr>
          <w:p w:rsidR="002F17C4" w:rsidRPr="00F069E4" w:rsidRDefault="002F17C4" w:rsidP="009725D3">
            <w:pPr>
              <w:jc w:val="center"/>
              <w:rPr>
                <w:sz w:val="22"/>
                <w:szCs w:val="22"/>
              </w:rPr>
            </w:pPr>
            <w:r>
              <w:rPr>
                <w:sz w:val="22"/>
                <w:szCs w:val="22"/>
              </w:rPr>
              <w:t>1N</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5</w:t>
            </w:r>
          </w:p>
        </w:tc>
        <w:tc>
          <w:tcPr>
            <w:tcW w:w="810" w:type="dxa"/>
            <w:tcBorders>
              <w:top w:val="single" w:sz="6" w:space="0" w:color="000000"/>
              <w:left w:val="single" w:sz="6" w:space="0" w:color="000000"/>
              <w:bottom w:val="single" w:sz="6" w:space="0" w:color="000000"/>
              <w:right w:val="single" w:sz="6" w:space="0" w:color="000000"/>
            </w:tcBorders>
          </w:tcPr>
          <w:p w:rsidR="002F17C4" w:rsidRPr="00F069E4"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Identifies the transaction type.</w:t>
            </w:r>
          </w:p>
          <w:p w:rsidR="002F17C4" w:rsidRDefault="002F17C4" w:rsidP="009725D3">
            <w:pPr>
              <w:jc w:val="both"/>
              <w:rPr>
                <w:sz w:val="22"/>
                <w:szCs w:val="22"/>
              </w:rPr>
            </w:pPr>
          </w:p>
          <w:p w:rsidR="002F17C4" w:rsidRDefault="002F17C4" w:rsidP="009725D3">
            <w:pPr>
              <w:jc w:val="both"/>
              <w:rPr>
                <w:sz w:val="22"/>
                <w:szCs w:val="22"/>
              </w:rPr>
            </w:pPr>
            <w:r>
              <w:rPr>
                <w:sz w:val="22"/>
                <w:szCs w:val="22"/>
              </w:rPr>
              <w:t>1 = single use</w:t>
            </w:r>
          </w:p>
          <w:p w:rsidR="002F17C4" w:rsidRDefault="002F17C4" w:rsidP="009725D3">
            <w:pPr>
              <w:jc w:val="both"/>
              <w:rPr>
                <w:sz w:val="22"/>
                <w:szCs w:val="22"/>
              </w:rPr>
            </w:pPr>
            <w:r>
              <w:rPr>
                <w:sz w:val="22"/>
                <w:szCs w:val="22"/>
              </w:rPr>
              <w:t>2 = continuous</w:t>
            </w:r>
          </w:p>
          <w:p w:rsidR="002F17C4" w:rsidRPr="00F069E4" w:rsidRDefault="002F17C4" w:rsidP="009725D3">
            <w:pPr>
              <w:jc w:val="both"/>
              <w:rPr>
                <w:sz w:val="22"/>
                <w:szCs w:val="22"/>
              </w:rPr>
            </w:pPr>
            <w:r>
              <w:rPr>
                <w:sz w:val="22"/>
                <w:szCs w:val="22"/>
              </w:rPr>
              <w:t>3 = general</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BE023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09606B">
              <w:rPr>
                <w:sz w:val="22"/>
                <w:szCs w:val="22"/>
                <w:highlight w:val="yellow"/>
              </w:rPr>
              <w:t>LPCO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F069E4">
              <w:rPr>
                <w:sz w:val="22"/>
                <w:szCs w:val="22"/>
              </w:rPr>
              <w:t>3AN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6</w:t>
            </w:r>
            <w:r w:rsidRPr="00F069E4">
              <w:rPr>
                <w:sz w:val="22"/>
                <w:szCs w:val="22"/>
              </w:rPr>
              <w:t>-</w:t>
            </w:r>
            <w:r>
              <w:rPr>
                <w:sz w:val="22"/>
                <w:szCs w:val="22"/>
              </w:rPr>
              <w:t>8</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F069E4">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B35649">
              <w:rPr>
                <w:sz w:val="22"/>
                <w:szCs w:val="22"/>
              </w:rPr>
              <w:t>Identifies the type of license, permit, certificate or other. See Appendix T (LPCO Type Code)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09606B">
              <w:rPr>
                <w:sz w:val="22"/>
                <w:szCs w:val="22"/>
                <w:highlight w:val="yellow"/>
              </w:rPr>
              <w:t>LPCO Number (or Name)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3</w:t>
            </w:r>
            <w:r>
              <w:rPr>
                <w:sz w:val="22"/>
                <w:szCs w:val="22"/>
              </w:rPr>
              <w:t>3X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9</w:t>
            </w:r>
            <w:r w:rsidRPr="00C73F71">
              <w:rPr>
                <w:sz w:val="22"/>
                <w:szCs w:val="22"/>
              </w:rPr>
              <w:t>-4</w:t>
            </w:r>
            <w:r>
              <w:rPr>
                <w:sz w:val="22"/>
                <w:szCs w:val="22"/>
              </w:rPr>
              <w:t>1</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 xml:space="preserve">Identifies the number </w:t>
            </w:r>
            <w:r>
              <w:rPr>
                <w:sz w:val="22"/>
                <w:szCs w:val="22"/>
              </w:rPr>
              <w:t>assigned to</w:t>
            </w:r>
            <w:r w:rsidRPr="00C73F71">
              <w:rPr>
                <w:sz w:val="22"/>
                <w:szCs w:val="22"/>
              </w:rPr>
              <w:t xml:space="preserve"> the LPCO.  This is also used to record prior notification numbers issued by FDA as well as the E-DECS numbers issued by Fish &amp; Wildlife Service.  </w:t>
            </w:r>
            <w:r>
              <w:rPr>
                <w:sz w:val="22"/>
                <w:szCs w:val="22"/>
              </w:rPr>
              <w:t>The name of the LPCO issued by a foreign entity can also be reported.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rPr>
                <w:sz w:val="22"/>
                <w:szCs w:val="22"/>
              </w:rPr>
            </w:pPr>
            <w:r w:rsidRPr="0009606B">
              <w:rPr>
                <w:sz w:val="22"/>
                <w:szCs w:val="22"/>
                <w:highlight w:val="yellow"/>
              </w:rPr>
              <w:t>LPCO Date Qualifier</w:t>
            </w:r>
          </w:p>
        </w:tc>
        <w:tc>
          <w:tcPr>
            <w:tcW w:w="911"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jc w:val="center"/>
              <w:rPr>
                <w:sz w:val="22"/>
                <w:szCs w:val="22"/>
              </w:rPr>
            </w:pPr>
            <w:r>
              <w:rPr>
                <w:sz w:val="22"/>
                <w:szCs w:val="22"/>
              </w:rPr>
              <w:t>1N</w:t>
            </w:r>
          </w:p>
        </w:tc>
        <w:tc>
          <w:tcPr>
            <w:tcW w:w="990"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jc w:val="center"/>
              <w:rPr>
                <w:sz w:val="22"/>
                <w:szCs w:val="22"/>
              </w:rPr>
            </w:pPr>
            <w:r>
              <w:rPr>
                <w:sz w:val="22"/>
                <w:szCs w:val="22"/>
              </w:rPr>
              <w:t>42</w:t>
            </w:r>
          </w:p>
        </w:tc>
        <w:tc>
          <w:tcPr>
            <w:tcW w:w="810"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Valid dates are:</w:t>
            </w:r>
          </w:p>
          <w:p w:rsidR="002F17C4" w:rsidRDefault="002F17C4" w:rsidP="009725D3">
            <w:pPr>
              <w:jc w:val="both"/>
              <w:rPr>
                <w:sz w:val="22"/>
                <w:szCs w:val="22"/>
              </w:rPr>
            </w:pPr>
          </w:p>
          <w:p w:rsidR="002F17C4" w:rsidRDefault="002F17C4" w:rsidP="009725D3">
            <w:pPr>
              <w:jc w:val="both"/>
              <w:rPr>
                <w:sz w:val="22"/>
                <w:szCs w:val="22"/>
              </w:rPr>
            </w:pPr>
            <w:r>
              <w:rPr>
                <w:sz w:val="22"/>
                <w:szCs w:val="22"/>
              </w:rPr>
              <w:t>1 = Expiration Date</w:t>
            </w:r>
          </w:p>
          <w:p w:rsidR="002F17C4" w:rsidRDefault="002F17C4" w:rsidP="009725D3">
            <w:pPr>
              <w:jc w:val="both"/>
              <w:rPr>
                <w:sz w:val="22"/>
                <w:szCs w:val="22"/>
              </w:rPr>
            </w:pPr>
            <w:r>
              <w:rPr>
                <w:sz w:val="22"/>
                <w:szCs w:val="22"/>
              </w:rPr>
              <w:t>2 = Effective Date</w:t>
            </w:r>
          </w:p>
          <w:p w:rsidR="002F17C4" w:rsidRDefault="002F17C4" w:rsidP="009725D3">
            <w:pPr>
              <w:jc w:val="both"/>
              <w:rPr>
                <w:sz w:val="22"/>
                <w:szCs w:val="22"/>
              </w:rPr>
            </w:pPr>
            <w:r>
              <w:rPr>
                <w:sz w:val="22"/>
                <w:szCs w:val="22"/>
              </w:rPr>
              <w:t>3 = Date Issued or Signed</w:t>
            </w:r>
          </w:p>
          <w:p w:rsidR="002F17C4" w:rsidRPr="00C73F71" w:rsidRDefault="002F17C4" w:rsidP="009725D3">
            <w:pPr>
              <w:jc w:val="both"/>
              <w:rPr>
                <w:sz w:val="22"/>
                <w:szCs w:val="22"/>
              </w:rPr>
            </w:pPr>
            <w:r>
              <w:rPr>
                <w:sz w:val="22"/>
                <w:szCs w:val="22"/>
              </w:rPr>
              <w:t>4 = Date Application Received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rPr>
                <w:sz w:val="22"/>
                <w:szCs w:val="22"/>
              </w:rPr>
            </w:pPr>
            <w:r w:rsidRPr="0009606B">
              <w:rPr>
                <w:sz w:val="22"/>
                <w:szCs w:val="22"/>
                <w:highlight w:val="yellow"/>
              </w:rPr>
              <w:t>LPCO Date</w:t>
            </w:r>
          </w:p>
        </w:tc>
        <w:tc>
          <w:tcPr>
            <w:tcW w:w="911"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jc w:val="center"/>
              <w:rPr>
                <w:sz w:val="22"/>
                <w:szCs w:val="22"/>
              </w:rPr>
            </w:pPr>
            <w:r>
              <w:rPr>
                <w:sz w:val="22"/>
                <w:szCs w:val="22"/>
              </w:rPr>
              <w:t>8N</w:t>
            </w:r>
          </w:p>
        </w:tc>
        <w:tc>
          <w:tcPr>
            <w:tcW w:w="990"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jc w:val="center"/>
              <w:rPr>
                <w:sz w:val="22"/>
                <w:szCs w:val="22"/>
              </w:rPr>
            </w:pPr>
            <w:r>
              <w:rPr>
                <w:sz w:val="22"/>
                <w:szCs w:val="22"/>
              </w:rPr>
              <w:t>43-50</w:t>
            </w:r>
          </w:p>
        </w:tc>
        <w:tc>
          <w:tcPr>
            <w:tcW w:w="810"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73F71" w:rsidRDefault="002F17C4" w:rsidP="009725D3">
            <w:pPr>
              <w:jc w:val="both"/>
              <w:rPr>
                <w:sz w:val="22"/>
                <w:szCs w:val="22"/>
              </w:rPr>
            </w:pPr>
            <w:r>
              <w:rPr>
                <w:sz w:val="22"/>
                <w:szCs w:val="22"/>
              </w:rPr>
              <w:t xml:space="preserve">Identifies the date of the LPCO in MMDDCCYY (month, day, century, </w:t>
            </w:r>
            <w:proofErr w:type="gramStart"/>
            <w:r>
              <w:rPr>
                <w:sz w:val="22"/>
                <w:szCs w:val="22"/>
              </w:rPr>
              <w:t>year</w:t>
            </w:r>
            <w:proofErr w:type="gramEnd"/>
            <w:r>
              <w:rPr>
                <w:sz w:val="22"/>
                <w:szCs w:val="22"/>
              </w:rPr>
              <w:t>) format.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09606B">
              <w:rPr>
                <w:sz w:val="22"/>
                <w:szCs w:val="22"/>
                <w:highlight w:val="yellow"/>
              </w:rPr>
              <w:t>LPCO Quantity</w:t>
            </w:r>
            <w:r w:rsidRPr="00C73F71">
              <w:rPr>
                <w:sz w:val="22"/>
                <w:szCs w:val="22"/>
              </w:rPr>
              <w:t xml:space="preserve"> </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16N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51-66</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Identifies the quantity</w:t>
            </w:r>
            <w:r>
              <w:rPr>
                <w:sz w:val="22"/>
                <w:szCs w:val="22"/>
              </w:rPr>
              <w:t xml:space="preserve"> from the LPCO.  Four decimal places are implied.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t>LPCO Unit of Measure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5AN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67-71</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Valid Unit of Measure codes are listed in Appendix C of this publication.</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RPr="00C73F71"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C73F71">
              <w:rPr>
                <w:sz w:val="22"/>
                <w:szCs w:val="22"/>
              </w:rPr>
              <w:t>Exemption Code</w:t>
            </w:r>
            <w:r>
              <w:rPr>
                <w:sz w:val="22"/>
                <w:szCs w:val="22"/>
              </w:rPr>
              <w:t xml:space="preserve"> </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9X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72-80</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Indicates</w:t>
            </w:r>
            <w:r w:rsidRPr="00C73F71">
              <w:rPr>
                <w:sz w:val="22"/>
                <w:szCs w:val="22"/>
              </w:rPr>
              <w:t xml:space="preserve"> </w:t>
            </w:r>
            <w:r>
              <w:rPr>
                <w:sz w:val="22"/>
                <w:szCs w:val="22"/>
              </w:rPr>
              <w:t>the reason for exemption</w:t>
            </w:r>
            <w:r w:rsidRPr="00C73F71">
              <w:rPr>
                <w:sz w:val="22"/>
                <w:szCs w:val="22"/>
              </w:rPr>
              <w:t xml:space="preserve"> </w:t>
            </w:r>
            <w:r>
              <w:rPr>
                <w:sz w:val="22"/>
                <w:szCs w:val="22"/>
              </w:rPr>
              <w:t>from</w:t>
            </w:r>
            <w:r w:rsidRPr="00C73F71">
              <w:rPr>
                <w:sz w:val="22"/>
                <w:szCs w:val="22"/>
              </w:rPr>
              <w:t xml:space="preserve"> LPCO</w:t>
            </w:r>
            <w:r>
              <w:rPr>
                <w:sz w:val="22"/>
                <w:szCs w:val="22"/>
              </w:rPr>
              <w:t>.  See Appendix T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bl>
    <w:p w:rsidR="002F17C4" w:rsidRPr="00C73F71" w:rsidRDefault="002F17C4" w:rsidP="002F17C4">
      <w:pPr>
        <w:rPr>
          <w:b/>
          <w:sz w:val="30"/>
          <w:szCs w:val="30"/>
        </w:rPr>
      </w:pPr>
      <w:r>
        <w:br w:type="page"/>
      </w:r>
      <w:r w:rsidRPr="00543016">
        <w:rPr>
          <w:b/>
          <w:sz w:val="30"/>
          <w:szCs w:val="30"/>
          <w:highlight w:val="cyan"/>
        </w:rPr>
        <w:lastRenderedPageBreak/>
        <w:t>Record Identifier PG17 (Input)</w:t>
      </w:r>
    </w:p>
    <w:p w:rsidR="002F17C4" w:rsidRPr="00C73F71" w:rsidRDefault="002F17C4" w:rsidP="002F17C4">
      <w:pPr>
        <w:rPr>
          <w:szCs w:val="24"/>
        </w:rPr>
      </w:pPr>
    </w:p>
    <w:p w:rsidR="002F17C4" w:rsidRDefault="002F17C4" w:rsidP="002F17C4">
      <w:pPr>
        <w:jc w:val="both"/>
      </w:pPr>
      <w:r>
        <w:t>This is a conditional PGA input record that provides data pertaining to the specific and general common name.  This record may be repeated.</w:t>
      </w:r>
    </w:p>
    <w:p w:rsidR="002F17C4" w:rsidRDefault="002F17C4" w:rsidP="002F17C4"/>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Pr="00CE595C" w:rsidRDefault="002F17C4" w:rsidP="009725D3">
            <w:pPr>
              <w:tabs>
                <w:tab w:val="left" w:pos="-1440"/>
              </w:tabs>
              <w:spacing w:after="58"/>
              <w:rPr>
                <w:i/>
                <w:sz w:val="22"/>
              </w:rPr>
            </w:pPr>
            <w:r w:rsidRPr="00CE595C">
              <w:rPr>
                <w:b/>
                <w:i/>
                <w:sz w:val="22"/>
              </w:rPr>
              <w:t>Record Identifier PG17 (Input)</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sidRPr="00C73F71">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1</w:t>
            </w:r>
            <w:r w:rsidRPr="00C73F71">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C73F71">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both"/>
              <w:rPr>
                <w:sz w:val="22"/>
                <w:szCs w:val="22"/>
              </w:rPr>
            </w:pPr>
            <w:r w:rsidRPr="00C73F71">
              <w:rPr>
                <w:sz w:val="22"/>
                <w:szCs w:val="22"/>
              </w:rPr>
              <w:t>Must always equal PG.</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C73F71">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2</w:t>
            </w:r>
            <w:r w:rsidRPr="00C73F71">
              <w:rPr>
                <w:sz w:val="22"/>
                <w:szCs w:val="22"/>
              </w:rPr>
              <w:t>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C73F71">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C73F71">
              <w:rPr>
                <w:sz w:val="22"/>
                <w:szCs w:val="22"/>
              </w:rPr>
              <w:t>Must always be 17</w:t>
            </w:r>
            <w:r>
              <w:rPr>
                <w:sz w:val="22"/>
                <w:szCs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Common Name (Specific)</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30X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5-34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 xml:space="preserve">The specific portion of the common name of </w:t>
            </w:r>
            <w:r w:rsidRPr="00724551">
              <w:rPr>
                <w:sz w:val="22"/>
                <w:szCs w:val="22"/>
              </w:rPr>
              <w:t>the item being imported.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Common Name (General)</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30X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35-64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The general portion of the common name of the item being imported.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rPr>
                <w:sz w:val="22"/>
                <w:szCs w:val="22"/>
              </w:rPr>
            </w:pPr>
            <w:r>
              <w:rPr>
                <w:sz w:val="22"/>
                <w:szCs w:val="22"/>
              </w:rPr>
              <w:t>Live Venomous Wildlife Code</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1A</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65</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Code of “Y” (Yes) indicating the shipment of live wildlife contains venomous species. No other code is accepted. Leave blank if not used.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rPr>
                <w:sz w:val="22"/>
                <w:szCs w:val="22"/>
              </w:rPr>
            </w:pPr>
            <w:r w:rsidRPr="00C73A2A">
              <w:rPr>
                <w:sz w:val="22"/>
                <w:szCs w:val="22"/>
                <w:highlight w:val="yellow"/>
              </w:rPr>
              <w:t>Cartons Containing Wildlife</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5N</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66-70</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both"/>
              <w:rPr>
                <w:sz w:val="22"/>
                <w:szCs w:val="22"/>
              </w:rPr>
            </w:pPr>
            <w:r>
              <w:rPr>
                <w:sz w:val="22"/>
                <w:szCs w:val="22"/>
              </w:rPr>
              <w:t xml:space="preserve">Indicate the quantity of cartons in the entire shipment containing wildlife. </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t>Filler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10X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71-80</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Space fill</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bl>
    <w:p w:rsidR="002F17C4" w:rsidRDefault="002F17C4" w:rsidP="002F17C4"/>
    <w:p w:rsidR="002F17C4" w:rsidRPr="00543016" w:rsidRDefault="002F17C4" w:rsidP="002F17C4">
      <w:pPr>
        <w:rPr>
          <w:b/>
          <w:sz w:val="30"/>
          <w:szCs w:val="30"/>
        </w:rPr>
      </w:pPr>
      <w:r>
        <w:br w:type="page"/>
      </w:r>
      <w:r w:rsidRPr="00543016">
        <w:rPr>
          <w:b/>
          <w:sz w:val="30"/>
          <w:szCs w:val="30"/>
        </w:rPr>
        <w:lastRenderedPageBreak/>
        <w:t xml:space="preserve"> </w:t>
      </w:r>
    </w:p>
    <w:p w:rsidR="002F17C4" w:rsidRPr="0032453A" w:rsidRDefault="002F17C4" w:rsidP="002F17C4">
      <w:pPr>
        <w:rPr>
          <w:b/>
          <w:sz w:val="30"/>
          <w:szCs w:val="30"/>
        </w:rPr>
      </w:pPr>
      <w:r w:rsidRPr="00543016">
        <w:rPr>
          <w:b/>
          <w:sz w:val="30"/>
          <w:szCs w:val="30"/>
          <w:highlight w:val="cyan"/>
        </w:rPr>
        <w:t>Record Identifier PG22 (Input)</w:t>
      </w:r>
      <w:r>
        <w:rPr>
          <w:b/>
          <w:sz w:val="30"/>
          <w:szCs w:val="30"/>
        </w:rPr>
        <w:t xml:space="preserve"> </w:t>
      </w:r>
    </w:p>
    <w:p w:rsidR="002F17C4" w:rsidRDefault="002F17C4" w:rsidP="002F17C4"/>
    <w:p w:rsidR="002F17C4" w:rsidRDefault="002F17C4" w:rsidP="002F17C4">
      <w:pPr>
        <w:jc w:val="both"/>
      </w:pPr>
      <w:r>
        <w:t>This is a conditional PGA input record that provides data pertaining to Importers Substantiating Documents, Document Identifiers, Conformance Declarations, and Declaration Certifications.  This record can be repeated if more than one Document Identifier or Conformance Declaration is needed.</w:t>
      </w:r>
    </w:p>
    <w:p w:rsidR="002F17C4" w:rsidRDefault="002F17C4" w:rsidP="002F17C4"/>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2F17C4" w:rsidTr="009725D3">
        <w:trPr>
          <w:cantSplit/>
          <w:tblHeader/>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Pr="00CE595C" w:rsidRDefault="002F17C4" w:rsidP="009725D3">
            <w:pPr>
              <w:tabs>
                <w:tab w:val="left" w:pos="-1440"/>
              </w:tabs>
              <w:spacing w:after="58"/>
              <w:rPr>
                <w:i/>
                <w:sz w:val="22"/>
              </w:rPr>
            </w:pPr>
            <w:r w:rsidRPr="00CE595C">
              <w:rPr>
                <w:b/>
                <w:i/>
                <w:sz w:val="22"/>
              </w:rPr>
              <w:t>Record Identifier PG22 (Input)</w:t>
            </w:r>
          </w:p>
        </w:tc>
      </w:tr>
      <w:tr w:rsidR="002F17C4" w:rsidTr="009725D3">
        <w:trPr>
          <w:cantSplit/>
          <w:tblHeader/>
        </w:trPr>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14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72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sidRPr="0032453A">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32453A">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32453A">
              <w:rPr>
                <w:sz w:val="22"/>
                <w:szCs w:val="22"/>
              </w:rPr>
              <w:t>1</w:t>
            </w:r>
            <w:r w:rsidRPr="0032453A">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32453A">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both"/>
              <w:rPr>
                <w:sz w:val="22"/>
                <w:szCs w:val="22"/>
              </w:rPr>
            </w:pPr>
            <w:r w:rsidRPr="0032453A">
              <w:rPr>
                <w:sz w:val="22"/>
                <w:szCs w:val="22"/>
              </w:rPr>
              <w:t>Must always equal PG.</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2N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32453A">
              <w:rPr>
                <w:sz w:val="22"/>
                <w:szCs w:val="22"/>
              </w:rPr>
              <w:t>Must always be 22</w:t>
            </w:r>
            <w:r>
              <w:rPr>
                <w:sz w:val="22"/>
                <w:szCs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09606B">
              <w:rPr>
                <w:sz w:val="22"/>
                <w:szCs w:val="22"/>
                <w:highlight w:val="yellow"/>
              </w:rPr>
              <w:t>Importers Substantiating Signed Document /Signed Confirmation Letter</w:t>
            </w:r>
            <w:r w:rsidRPr="0032453A">
              <w:rPr>
                <w:sz w:val="22"/>
                <w:szCs w:val="22"/>
              </w:rPr>
              <w:t xml:space="preserve">  </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1A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5</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32453A">
              <w:rPr>
                <w:sz w:val="22"/>
                <w:szCs w:val="22"/>
              </w:rPr>
              <w:t>A code of Y (yes) indicating that the importer has a copy of a document</w:t>
            </w:r>
            <w:r>
              <w:rPr>
                <w:sz w:val="22"/>
                <w:szCs w:val="22"/>
              </w:rPr>
              <w:t xml:space="preserve"> (contract, PGA permission letter, etc.) </w:t>
            </w:r>
            <w:r w:rsidRPr="0032453A">
              <w:rPr>
                <w:sz w:val="22"/>
                <w:szCs w:val="22"/>
              </w:rPr>
              <w:t>needed to import a product that is under a government agency jurisdiction.</w:t>
            </w:r>
            <w:r>
              <w:rPr>
                <w:sz w:val="22"/>
                <w:szCs w:val="22"/>
              </w:rPr>
              <w:t xml:space="preserve">  </w:t>
            </w:r>
            <w:r w:rsidRPr="0032453A">
              <w:rPr>
                <w:sz w:val="22"/>
                <w:szCs w:val="22"/>
              </w:rPr>
              <w:t>No other code is accepted.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Document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7</w:t>
            </w:r>
            <w:r w:rsidRPr="0032453A">
              <w:rPr>
                <w:sz w:val="22"/>
                <w:szCs w:val="22"/>
              </w:rPr>
              <w:t>AN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6-</w:t>
            </w:r>
            <w:r>
              <w:rPr>
                <w:sz w:val="22"/>
                <w:szCs w:val="22"/>
              </w:rPr>
              <w:t>12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B35649" w:rsidRDefault="002F17C4" w:rsidP="009725D3">
            <w:pPr>
              <w:jc w:val="both"/>
              <w:rPr>
                <w:sz w:val="22"/>
                <w:szCs w:val="22"/>
              </w:rPr>
            </w:pPr>
            <w:r w:rsidRPr="00B35649">
              <w:rPr>
                <w:sz w:val="22"/>
                <w:szCs w:val="22"/>
              </w:rPr>
              <w:t>This code indicates the type of document or the specific PGA form number being certified.  See Appendix T (Document Identifier)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Conformance Declaration</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5X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13-17</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B35649" w:rsidRDefault="002F17C4" w:rsidP="009725D3">
            <w:pPr>
              <w:jc w:val="both"/>
              <w:rPr>
                <w:sz w:val="22"/>
                <w:szCs w:val="22"/>
              </w:rPr>
            </w:pPr>
            <w:r w:rsidRPr="00B35649">
              <w:rPr>
                <w:sz w:val="22"/>
                <w:szCs w:val="22"/>
              </w:rPr>
              <w:t xml:space="preserve">This number corresponds to the box number from the PGA form.  (Example, if DOT HS-7 box 2B is checked, </w:t>
            </w:r>
            <w:proofErr w:type="gramStart"/>
            <w:r w:rsidRPr="00B35649">
              <w:rPr>
                <w:sz w:val="22"/>
                <w:szCs w:val="22"/>
              </w:rPr>
              <w:t>enter</w:t>
            </w:r>
            <w:proofErr w:type="gramEnd"/>
            <w:r w:rsidRPr="00B35649">
              <w:rPr>
                <w:sz w:val="22"/>
                <w:szCs w:val="22"/>
              </w:rPr>
              <w:t xml:space="preserve"> “2B”).  If no box numbers exist, use the Compliance Description field starting in position 51 of this record.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Entity Role Code</w:t>
            </w:r>
          </w:p>
        </w:tc>
        <w:tc>
          <w:tcPr>
            <w:tcW w:w="911" w:type="dxa"/>
            <w:tcBorders>
              <w:top w:val="single" w:sz="6" w:space="0" w:color="000000"/>
              <w:left w:val="single" w:sz="6" w:space="0" w:color="000000"/>
              <w:bottom w:val="single" w:sz="6" w:space="0" w:color="000000"/>
              <w:right w:val="single" w:sz="6" w:space="0" w:color="000000"/>
            </w:tcBorders>
          </w:tcPr>
          <w:p w:rsidR="002F17C4" w:rsidRPr="0032453A" w:rsidRDefault="002F17C4" w:rsidP="009725D3">
            <w:pPr>
              <w:jc w:val="center"/>
              <w:rPr>
                <w:sz w:val="22"/>
                <w:szCs w:val="22"/>
              </w:rPr>
            </w:pPr>
            <w:r>
              <w:rPr>
                <w:sz w:val="22"/>
                <w:szCs w:val="22"/>
              </w:rPr>
              <w:t>3AN</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18-20</w:t>
            </w:r>
          </w:p>
        </w:tc>
        <w:tc>
          <w:tcPr>
            <w:tcW w:w="810" w:type="dxa"/>
            <w:tcBorders>
              <w:top w:val="single" w:sz="6" w:space="0" w:color="000000"/>
              <w:left w:val="single" w:sz="6" w:space="0" w:color="000000"/>
              <w:bottom w:val="single" w:sz="6" w:space="0" w:color="000000"/>
              <w:right w:val="single" w:sz="6" w:space="0" w:color="000000"/>
            </w:tcBorders>
          </w:tcPr>
          <w:p w:rsidR="002F17C4" w:rsidRPr="0032453A"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B35649" w:rsidRDefault="002F17C4" w:rsidP="009725D3">
            <w:pPr>
              <w:jc w:val="both"/>
              <w:rPr>
                <w:sz w:val="22"/>
                <w:szCs w:val="22"/>
              </w:rPr>
            </w:pPr>
            <w:r w:rsidRPr="00B35649">
              <w:rPr>
                <w:sz w:val="22"/>
                <w:szCs w:val="22"/>
              </w:rPr>
              <w:t xml:space="preserve">Identifies the entity making the declaration certification.  If using this Data Element ensure that PG19, PG20, and PG21 are completed with appropriate name, address, and contact information, as required.  </w:t>
            </w:r>
            <w:r>
              <w:rPr>
                <w:sz w:val="22"/>
                <w:szCs w:val="22"/>
              </w:rPr>
              <w:t>For valid codes, use the Entity Role Codes from PG19 (See Appendix T of this publication.)</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Declaration Code</w:t>
            </w:r>
          </w:p>
        </w:tc>
        <w:tc>
          <w:tcPr>
            <w:tcW w:w="911" w:type="dxa"/>
            <w:tcBorders>
              <w:top w:val="single" w:sz="6" w:space="0" w:color="000000"/>
              <w:left w:val="single" w:sz="6" w:space="0" w:color="000000"/>
              <w:bottom w:val="single" w:sz="6" w:space="0" w:color="000000"/>
              <w:right w:val="single" w:sz="6" w:space="0" w:color="000000"/>
            </w:tcBorders>
          </w:tcPr>
          <w:p w:rsidR="002F17C4" w:rsidRPr="0032453A" w:rsidRDefault="002F17C4" w:rsidP="009725D3">
            <w:pPr>
              <w:jc w:val="center"/>
              <w:rPr>
                <w:sz w:val="22"/>
                <w:szCs w:val="22"/>
              </w:rPr>
            </w:pPr>
            <w:r>
              <w:rPr>
                <w:sz w:val="22"/>
                <w:szCs w:val="22"/>
              </w:rPr>
              <w:t>4AN</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21-24</w:t>
            </w:r>
          </w:p>
        </w:tc>
        <w:tc>
          <w:tcPr>
            <w:tcW w:w="810" w:type="dxa"/>
            <w:tcBorders>
              <w:top w:val="single" w:sz="6" w:space="0" w:color="000000"/>
              <w:left w:val="single" w:sz="6" w:space="0" w:color="000000"/>
              <w:bottom w:val="single" w:sz="6" w:space="0" w:color="000000"/>
              <w:right w:val="single" w:sz="6" w:space="0" w:color="000000"/>
            </w:tcBorders>
          </w:tcPr>
          <w:p w:rsidR="002F17C4" w:rsidRPr="0032453A"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B35649" w:rsidRDefault="002F17C4" w:rsidP="009725D3">
            <w:pPr>
              <w:jc w:val="both"/>
              <w:rPr>
                <w:sz w:val="22"/>
                <w:szCs w:val="22"/>
              </w:rPr>
            </w:pPr>
            <w:r w:rsidRPr="00B35649">
              <w:rPr>
                <w:sz w:val="22"/>
                <w:szCs w:val="22"/>
              </w:rPr>
              <w:t>Code indicating the declaration/ conformance criteria of an item. See Appendix T (Declaration Code) of this publication for valid codes.</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Declaration Certification</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1A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25</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32453A">
              <w:rPr>
                <w:sz w:val="22"/>
                <w:szCs w:val="22"/>
              </w:rPr>
              <w:t xml:space="preserve">A code of Y (yes) indicating that the </w:t>
            </w:r>
            <w:r>
              <w:rPr>
                <w:sz w:val="22"/>
                <w:szCs w:val="22"/>
              </w:rPr>
              <w:t>entity</w:t>
            </w:r>
            <w:r w:rsidRPr="0032453A">
              <w:rPr>
                <w:sz w:val="22"/>
                <w:szCs w:val="22"/>
              </w:rPr>
              <w:t xml:space="preserve"> certifies the data</w:t>
            </w:r>
            <w:r>
              <w:rPr>
                <w:sz w:val="22"/>
                <w:szCs w:val="22"/>
              </w:rPr>
              <w:t xml:space="preserve"> or the signature is on file</w:t>
            </w:r>
            <w:r w:rsidRPr="0032453A">
              <w:rPr>
                <w:sz w:val="22"/>
                <w:szCs w:val="22"/>
              </w:rPr>
              <w:t>.  No other code is accepted.</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73A2A" w:rsidRDefault="002F17C4" w:rsidP="009725D3">
            <w:pPr>
              <w:rPr>
                <w:sz w:val="22"/>
                <w:szCs w:val="22"/>
                <w:highlight w:val="yellow"/>
              </w:rPr>
            </w:pPr>
            <w:r w:rsidRPr="00C73A2A">
              <w:rPr>
                <w:sz w:val="22"/>
                <w:szCs w:val="22"/>
                <w:highlight w:val="yellow"/>
              </w:rPr>
              <w:t>Date of Signature</w:t>
            </w:r>
          </w:p>
        </w:tc>
        <w:tc>
          <w:tcPr>
            <w:tcW w:w="911" w:type="dxa"/>
            <w:tcBorders>
              <w:top w:val="single" w:sz="6" w:space="0" w:color="000000"/>
              <w:left w:val="single" w:sz="6" w:space="0" w:color="000000"/>
              <w:bottom w:val="single" w:sz="6" w:space="0" w:color="000000"/>
              <w:right w:val="single" w:sz="6" w:space="0" w:color="000000"/>
            </w:tcBorders>
          </w:tcPr>
          <w:p w:rsidR="002F17C4" w:rsidRPr="0032453A" w:rsidRDefault="002F17C4" w:rsidP="009725D3">
            <w:pPr>
              <w:jc w:val="center"/>
              <w:rPr>
                <w:sz w:val="22"/>
                <w:szCs w:val="22"/>
              </w:rPr>
            </w:pPr>
            <w:r>
              <w:rPr>
                <w:sz w:val="22"/>
                <w:szCs w:val="22"/>
              </w:rPr>
              <w:t>8N</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jc w:val="center"/>
              <w:rPr>
                <w:sz w:val="22"/>
                <w:szCs w:val="22"/>
              </w:rPr>
            </w:pPr>
            <w:r>
              <w:rPr>
                <w:sz w:val="22"/>
                <w:szCs w:val="22"/>
              </w:rPr>
              <w:t>26-33</w:t>
            </w:r>
          </w:p>
        </w:tc>
        <w:tc>
          <w:tcPr>
            <w:tcW w:w="810" w:type="dxa"/>
            <w:tcBorders>
              <w:top w:val="single" w:sz="6" w:space="0" w:color="000000"/>
              <w:left w:val="single" w:sz="6" w:space="0" w:color="000000"/>
              <w:bottom w:val="single" w:sz="6" w:space="0" w:color="000000"/>
              <w:right w:val="single" w:sz="6" w:space="0" w:color="000000"/>
            </w:tcBorders>
          </w:tcPr>
          <w:p w:rsidR="002F17C4" w:rsidRPr="0032453A"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32453A" w:rsidRDefault="002F17C4" w:rsidP="009725D3">
            <w:pPr>
              <w:jc w:val="both"/>
              <w:rPr>
                <w:sz w:val="22"/>
                <w:szCs w:val="22"/>
              </w:rPr>
            </w:pPr>
            <w:r>
              <w:rPr>
                <w:sz w:val="22"/>
                <w:szCs w:val="22"/>
              </w:rPr>
              <w:t xml:space="preserve">Date of the signature in MMDDCCYY (month, day, century, </w:t>
            </w:r>
            <w:proofErr w:type="gramStart"/>
            <w:r>
              <w:rPr>
                <w:sz w:val="22"/>
                <w:szCs w:val="22"/>
              </w:rPr>
              <w:t>year</w:t>
            </w:r>
            <w:proofErr w:type="gramEnd"/>
            <w:r>
              <w:rPr>
                <w:sz w:val="22"/>
                <w:szCs w:val="22"/>
              </w:rPr>
              <w:t>) format.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t>Invoice Number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17X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34-50</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32453A">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The invoice number as issued by the supplier.</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rPr>
          <w:cantSplit/>
        </w:trPr>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09606B">
              <w:rPr>
                <w:sz w:val="22"/>
                <w:szCs w:val="22"/>
                <w:highlight w:val="yellow"/>
              </w:rPr>
              <w:lastRenderedPageBreak/>
              <w:t>Compliance Description</w:t>
            </w:r>
            <w:r>
              <w:rPr>
                <w:sz w:val="22"/>
                <w:szCs w:val="22"/>
              </w:rPr>
              <w:t xml:space="preserve"> </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30X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51-80</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14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sidRPr="00A704A5">
              <w:rPr>
                <w:sz w:val="22"/>
                <w:szCs w:val="22"/>
              </w:rPr>
              <w:t>Text describing the information required by the PGA</w:t>
            </w:r>
            <w:r>
              <w:rPr>
                <w:sz w:val="22"/>
                <w:szCs w:val="22"/>
              </w:rPr>
              <w:t>.</w:t>
            </w:r>
          </w:p>
        </w:tc>
        <w:tc>
          <w:tcPr>
            <w:tcW w:w="72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bl>
    <w:p w:rsidR="002F17C4" w:rsidRDefault="002F17C4" w:rsidP="002F17C4"/>
    <w:p w:rsidR="002F17C4" w:rsidRPr="00A704A5" w:rsidRDefault="002F17C4" w:rsidP="002F17C4">
      <w:pPr>
        <w:rPr>
          <w:b/>
          <w:sz w:val="30"/>
          <w:szCs w:val="30"/>
        </w:rPr>
      </w:pPr>
      <w:r>
        <w:br w:type="page"/>
      </w:r>
      <w:r>
        <w:rPr>
          <w:b/>
          <w:sz w:val="30"/>
          <w:szCs w:val="30"/>
        </w:rPr>
        <w:lastRenderedPageBreak/>
        <w:t>Record Identifier PG23</w:t>
      </w:r>
      <w:r w:rsidRPr="00A704A5">
        <w:rPr>
          <w:b/>
          <w:sz w:val="30"/>
          <w:szCs w:val="30"/>
        </w:rPr>
        <w:t xml:space="preserve"> </w:t>
      </w:r>
      <w:r>
        <w:rPr>
          <w:b/>
          <w:sz w:val="30"/>
          <w:szCs w:val="30"/>
        </w:rPr>
        <w:t xml:space="preserve">(Input) </w:t>
      </w:r>
    </w:p>
    <w:p w:rsidR="002F17C4" w:rsidRDefault="002F17C4" w:rsidP="002F17C4"/>
    <w:p w:rsidR="002F17C4" w:rsidRDefault="002F17C4" w:rsidP="002F17C4">
      <w:pPr>
        <w:jc w:val="both"/>
      </w:pPr>
      <w:r>
        <w:t>This is a conditional PGA input record that provides data pertaining to Food and Drug Administration Affirmation of Compliance Criteria.  This record is typically only used by FDA. This record is repeatable.</w:t>
      </w:r>
    </w:p>
    <w:p w:rsidR="002F17C4" w:rsidRDefault="002F17C4" w:rsidP="002F17C4"/>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050"/>
        <w:gridCol w:w="810"/>
      </w:tblGrid>
      <w:tr w:rsidR="002F17C4" w:rsidTr="009725D3">
        <w:trPr>
          <w:cantSplit/>
        </w:trPr>
        <w:tc>
          <w:tcPr>
            <w:tcW w:w="9630" w:type="dxa"/>
            <w:gridSpan w:val="6"/>
            <w:tcBorders>
              <w:top w:val="single" w:sz="6" w:space="0" w:color="000000"/>
              <w:left w:val="single" w:sz="6" w:space="0" w:color="000000"/>
              <w:bottom w:val="single" w:sz="6" w:space="0" w:color="000000"/>
              <w:right w:val="single" w:sz="6" w:space="0" w:color="000000"/>
            </w:tcBorders>
            <w:shd w:val="pct15" w:color="000000" w:fill="FFFFFF"/>
          </w:tcPr>
          <w:p w:rsidR="002F17C4" w:rsidRPr="00CE595C" w:rsidRDefault="002F17C4" w:rsidP="009725D3">
            <w:pPr>
              <w:tabs>
                <w:tab w:val="left" w:pos="-1440"/>
              </w:tabs>
              <w:spacing w:after="58"/>
              <w:rPr>
                <w:i/>
                <w:sz w:val="22"/>
              </w:rPr>
            </w:pPr>
            <w:r>
              <w:rPr>
                <w:b/>
                <w:i/>
                <w:sz w:val="22"/>
              </w:rPr>
              <w:t>Record Identifier PG23</w:t>
            </w:r>
            <w:r w:rsidRPr="00CE595C">
              <w:rPr>
                <w:b/>
                <w:i/>
                <w:sz w:val="22"/>
              </w:rPr>
              <w:t xml:space="preserve"> (Input)</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Data Element</w:t>
            </w:r>
          </w:p>
        </w:tc>
        <w:tc>
          <w:tcPr>
            <w:tcW w:w="911"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Length/Class</w:t>
            </w:r>
          </w:p>
        </w:tc>
        <w:tc>
          <w:tcPr>
            <w:tcW w:w="99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Position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Status</w:t>
            </w:r>
          </w:p>
        </w:tc>
        <w:tc>
          <w:tcPr>
            <w:tcW w:w="405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rPr>
                <w:b/>
                <w:sz w:val="20"/>
              </w:rPr>
            </w:pPr>
            <w:r>
              <w:rPr>
                <w:b/>
                <w:sz w:val="20"/>
              </w:rPr>
              <w:t>Description</w:t>
            </w:r>
          </w:p>
        </w:tc>
        <w:tc>
          <w:tcPr>
            <w:tcW w:w="810" w:type="dxa"/>
            <w:tcBorders>
              <w:top w:val="single" w:sz="6" w:space="0" w:color="000000"/>
              <w:left w:val="single" w:sz="6" w:space="0" w:color="000000"/>
              <w:bottom w:val="single" w:sz="6" w:space="0" w:color="000000"/>
              <w:right w:val="single" w:sz="6" w:space="0" w:color="000000"/>
            </w:tcBorders>
          </w:tcPr>
          <w:p w:rsidR="002F17C4" w:rsidRDefault="002F17C4" w:rsidP="009725D3">
            <w:pPr>
              <w:tabs>
                <w:tab w:val="left" w:pos="-1440"/>
              </w:tabs>
              <w:spacing w:after="58"/>
              <w:jc w:val="center"/>
              <w:rPr>
                <w:b/>
                <w:sz w:val="20"/>
              </w:rPr>
            </w:pPr>
            <w:r>
              <w:rPr>
                <w:b/>
                <w:sz w:val="20"/>
              </w:rPr>
              <w:t>Note</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sidRPr="00A704A5">
              <w:rPr>
                <w:sz w:val="22"/>
                <w:szCs w:val="22"/>
              </w:rPr>
              <w:t>Control Identifier</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A704A5">
              <w:rPr>
                <w:sz w:val="22"/>
                <w:szCs w:val="22"/>
              </w:rPr>
              <w:t>2A</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A704A5">
              <w:rPr>
                <w:sz w:val="22"/>
                <w:szCs w:val="22"/>
              </w:rPr>
              <w:t>1</w:t>
            </w:r>
            <w:r w:rsidRPr="00A704A5">
              <w:rPr>
                <w:sz w:val="22"/>
                <w:szCs w:val="22"/>
              </w:rPr>
              <w:noBreakHyphen/>
              <w:t>2</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r w:rsidRPr="00A704A5">
              <w:rPr>
                <w:sz w:val="22"/>
                <w:szCs w:val="22"/>
              </w:rPr>
              <w:t>M</w:t>
            </w:r>
          </w:p>
        </w:tc>
        <w:tc>
          <w:tcPr>
            <w:tcW w:w="405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both"/>
              <w:rPr>
                <w:sz w:val="22"/>
                <w:szCs w:val="22"/>
              </w:rPr>
            </w:pPr>
            <w:r w:rsidRPr="00A704A5">
              <w:rPr>
                <w:sz w:val="22"/>
                <w:szCs w:val="22"/>
              </w:rPr>
              <w:t>Must always equal PG.</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A704A5">
              <w:rPr>
                <w:sz w:val="22"/>
                <w:szCs w:val="22"/>
              </w:rPr>
              <w:t>Record Type</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A704A5">
              <w:rPr>
                <w:sz w:val="22"/>
                <w:szCs w:val="22"/>
              </w:rPr>
              <w:t>2N</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A704A5">
              <w:rPr>
                <w:sz w:val="22"/>
                <w:szCs w:val="22"/>
              </w:rPr>
              <w:t>3-4</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A704A5">
              <w:rPr>
                <w:sz w:val="22"/>
                <w:szCs w:val="22"/>
              </w:rPr>
              <w:t>M</w:t>
            </w:r>
          </w:p>
        </w:tc>
        <w:tc>
          <w:tcPr>
            <w:tcW w:w="405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both"/>
              <w:rPr>
                <w:sz w:val="22"/>
                <w:szCs w:val="22"/>
              </w:rPr>
            </w:pPr>
            <w:r>
              <w:rPr>
                <w:sz w:val="22"/>
                <w:szCs w:val="22"/>
              </w:rPr>
              <w:t>Must always be 23.</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sidRPr="00A704A5">
              <w:rPr>
                <w:sz w:val="22"/>
                <w:szCs w:val="22"/>
              </w:rPr>
              <w:t xml:space="preserve">Affirmation of Compliance </w:t>
            </w:r>
            <w:r>
              <w:rPr>
                <w:sz w:val="22"/>
                <w:szCs w:val="22"/>
              </w:rPr>
              <w:t xml:space="preserve">Code </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A704A5">
              <w:rPr>
                <w:sz w:val="22"/>
                <w:szCs w:val="22"/>
              </w:rPr>
              <w:t>5</w:t>
            </w:r>
            <w:r>
              <w:rPr>
                <w:sz w:val="22"/>
                <w:szCs w:val="22"/>
              </w:rPr>
              <w:t>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A704A5">
              <w:rPr>
                <w:sz w:val="22"/>
                <w:szCs w:val="22"/>
              </w:rPr>
              <w:t>5-9</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A704A5">
              <w:rPr>
                <w:sz w:val="22"/>
                <w:szCs w:val="22"/>
              </w:rPr>
              <w:t>M</w:t>
            </w:r>
          </w:p>
        </w:tc>
        <w:tc>
          <w:tcPr>
            <w:tcW w:w="4050" w:type="dxa"/>
            <w:tcBorders>
              <w:top w:val="single" w:sz="6" w:space="0" w:color="000000"/>
              <w:left w:val="single" w:sz="6" w:space="0" w:color="000000"/>
              <w:bottom w:val="single" w:sz="6" w:space="0" w:color="000000"/>
              <w:right w:val="single" w:sz="6" w:space="0" w:color="000000"/>
            </w:tcBorders>
          </w:tcPr>
          <w:p w:rsidR="002F17C4" w:rsidRPr="00B35649" w:rsidRDefault="002F17C4" w:rsidP="009725D3">
            <w:pPr>
              <w:jc w:val="both"/>
              <w:rPr>
                <w:sz w:val="22"/>
                <w:szCs w:val="22"/>
              </w:rPr>
            </w:pPr>
            <w:r w:rsidRPr="00B35649">
              <w:rPr>
                <w:sz w:val="22"/>
                <w:szCs w:val="22"/>
              </w:rPr>
              <w:t>A code used to affirm compliance with FDA requirements.  If the merchandise is subject to BTA, use this field to report the appropriate affirmation of compliance information, not reported elsewhere.  See Appendix T (Food &amp; Drug Affirmation of Compliance Codes) of this publication for valid codes.</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rPr>
                <w:sz w:val="22"/>
                <w:szCs w:val="22"/>
              </w:rPr>
            </w:pPr>
            <w:r>
              <w:rPr>
                <w:sz w:val="22"/>
                <w:szCs w:val="22"/>
              </w:rPr>
              <w:t>1, 2</w:t>
            </w: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rPr>
                <w:sz w:val="22"/>
                <w:szCs w:val="22"/>
              </w:rPr>
            </w:pPr>
            <w:r>
              <w:rPr>
                <w:sz w:val="22"/>
                <w:szCs w:val="22"/>
              </w:rPr>
              <w:t>Affirmation of Compliance Description</w:t>
            </w:r>
          </w:p>
        </w:tc>
        <w:tc>
          <w:tcPr>
            <w:tcW w:w="911"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7</w:t>
            </w:r>
            <w:r w:rsidRPr="00A704A5">
              <w:rPr>
                <w:sz w:val="22"/>
                <w:szCs w:val="22"/>
              </w:rPr>
              <w:t>0X</w:t>
            </w:r>
          </w:p>
        </w:tc>
        <w:tc>
          <w:tcPr>
            <w:tcW w:w="99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sidRPr="00A704A5">
              <w:rPr>
                <w:sz w:val="22"/>
                <w:szCs w:val="22"/>
              </w:rPr>
              <w:t>10-</w:t>
            </w:r>
            <w:r>
              <w:rPr>
                <w:sz w:val="22"/>
                <w:szCs w:val="22"/>
              </w:rPr>
              <w:t>7</w:t>
            </w:r>
            <w:r w:rsidRPr="00A704A5">
              <w:rPr>
                <w:sz w:val="22"/>
                <w:szCs w:val="22"/>
              </w:rPr>
              <w:t>9</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jc w:val="center"/>
              <w:rPr>
                <w:sz w:val="22"/>
                <w:szCs w:val="22"/>
              </w:rPr>
            </w:pPr>
            <w:r>
              <w:rPr>
                <w:sz w:val="22"/>
                <w:szCs w:val="22"/>
              </w:rPr>
              <w:t>C</w:t>
            </w:r>
          </w:p>
        </w:tc>
        <w:tc>
          <w:tcPr>
            <w:tcW w:w="4050" w:type="dxa"/>
            <w:tcBorders>
              <w:top w:val="single" w:sz="6" w:space="0" w:color="000000"/>
              <w:left w:val="single" w:sz="6" w:space="0" w:color="000000"/>
              <w:bottom w:val="single" w:sz="6" w:space="0" w:color="000000"/>
              <w:right w:val="single" w:sz="6" w:space="0" w:color="000000"/>
            </w:tcBorders>
          </w:tcPr>
          <w:p w:rsidR="002F17C4" w:rsidRPr="00B35649" w:rsidRDefault="002F17C4" w:rsidP="009725D3">
            <w:pPr>
              <w:jc w:val="both"/>
              <w:rPr>
                <w:sz w:val="22"/>
                <w:szCs w:val="22"/>
              </w:rPr>
            </w:pPr>
            <w:r w:rsidRPr="00B35649">
              <w:rPr>
                <w:sz w:val="22"/>
                <w:szCs w:val="22"/>
              </w:rPr>
              <w:t xml:space="preserve">Text describing the information required by the PGA.  </w:t>
            </w:r>
            <w:r>
              <w:rPr>
                <w:sz w:val="22"/>
                <w:szCs w:val="22"/>
              </w:rPr>
              <w:t>This could include a number or a country code, etc. Also, s</w:t>
            </w:r>
            <w:r w:rsidRPr="00B35649">
              <w:rPr>
                <w:sz w:val="22"/>
                <w:szCs w:val="22"/>
              </w:rPr>
              <w:t>ee Appendix T (Food &amp; Drug Affirmation of Compliance Qualifier Codes) of this publication for valid codes</w:t>
            </w:r>
            <w:r>
              <w:rPr>
                <w:sz w:val="22"/>
                <w:szCs w:val="22"/>
              </w:rPr>
              <w:t xml:space="preserve"> related to certain specific Affirmation of Compliance codes</w:t>
            </w:r>
            <w:r w:rsidRPr="00B35649">
              <w:rPr>
                <w:sz w:val="22"/>
                <w:szCs w:val="22"/>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r w:rsidR="002F17C4" w:rsidTr="009725D3">
        <w:tc>
          <w:tcPr>
            <w:tcW w:w="2059" w:type="dxa"/>
            <w:tcBorders>
              <w:top w:val="single" w:sz="6" w:space="0" w:color="000000"/>
              <w:left w:val="single" w:sz="6" w:space="0" w:color="000000"/>
              <w:bottom w:val="single" w:sz="6" w:space="0" w:color="000000"/>
              <w:right w:val="single" w:sz="6" w:space="0" w:color="000000"/>
            </w:tcBorders>
          </w:tcPr>
          <w:p w:rsidR="002F17C4" w:rsidRPr="00FC0FC0" w:rsidRDefault="002F17C4" w:rsidP="009725D3">
            <w:pPr>
              <w:rPr>
                <w:sz w:val="22"/>
                <w:szCs w:val="22"/>
              </w:rPr>
            </w:pPr>
            <w:r w:rsidRPr="00FC0FC0">
              <w:rPr>
                <w:sz w:val="22"/>
                <w:szCs w:val="22"/>
              </w:rPr>
              <w:t xml:space="preserve">Filler </w:t>
            </w:r>
          </w:p>
        </w:tc>
        <w:tc>
          <w:tcPr>
            <w:tcW w:w="911" w:type="dxa"/>
            <w:tcBorders>
              <w:top w:val="single" w:sz="6" w:space="0" w:color="000000"/>
              <w:left w:val="single" w:sz="6" w:space="0" w:color="000000"/>
              <w:bottom w:val="single" w:sz="6" w:space="0" w:color="000000"/>
              <w:right w:val="single" w:sz="6" w:space="0" w:color="000000"/>
            </w:tcBorders>
          </w:tcPr>
          <w:p w:rsidR="002F17C4" w:rsidRPr="00FC0FC0" w:rsidRDefault="002F17C4" w:rsidP="009725D3">
            <w:pPr>
              <w:jc w:val="center"/>
              <w:rPr>
                <w:sz w:val="22"/>
                <w:szCs w:val="22"/>
              </w:rPr>
            </w:pPr>
            <w:r w:rsidRPr="00FC0FC0">
              <w:rPr>
                <w:sz w:val="22"/>
                <w:szCs w:val="22"/>
              </w:rPr>
              <w:t>1X</w:t>
            </w:r>
          </w:p>
        </w:tc>
        <w:tc>
          <w:tcPr>
            <w:tcW w:w="990" w:type="dxa"/>
            <w:tcBorders>
              <w:top w:val="single" w:sz="6" w:space="0" w:color="000000"/>
              <w:left w:val="single" w:sz="6" w:space="0" w:color="000000"/>
              <w:bottom w:val="single" w:sz="6" w:space="0" w:color="000000"/>
              <w:right w:val="single" w:sz="6" w:space="0" w:color="000000"/>
            </w:tcBorders>
          </w:tcPr>
          <w:p w:rsidR="002F17C4" w:rsidRPr="00FC0FC0" w:rsidRDefault="002F17C4" w:rsidP="009725D3">
            <w:pPr>
              <w:jc w:val="center"/>
              <w:rPr>
                <w:sz w:val="22"/>
                <w:szCs w:val="22"/>
              </w:rPr>
            </w:pPr>
            <w:r>
              <w:rPr>
                <w:sz w:val="22"/>
                <w:szCs w:val="22"/>
              </w:rPr>
              <w:t>80</w:t>
            </w:r>
          </w:p>
        </w:tc>
        <w:tc>
          <w:tcPr>
            <w:tcW w:w="810" w:type="dxa"/>
            <w:tcBorders>
              <w:top w:val="single" w:sz="6" w:space="0" w:color="000000"/>
              <w:left w:val="single" w:sz="6" w:space="0" w:color="000000"/>
              <w:bottom w:val="single" w:sz="6" w:space="0" w:color="000000"/>
              <w:right w:val="single" w:sz="6" w:space="0" w:color="000000"/>
            </w:tcBorders>
          </w:tcPr>
          <w:p w:rsidR="002F17C4" w:rsidRPr="00FC0FC0" w:rsidRDefault="002F17C4" w:rsidP="009725D3">
            <w:pPr>
              <w:jc w:val="center"/>
              <w:rPr>
                <w:sz w:val="22"/>
                <w:szCs w:val="22"/>
              </w:rPr>
            </w:pPr>
            <w:r w:rsidRPr="00FC0FC0">
              <w:rPr>
                <w:sz w:val="22"/>
                <w:szCs w:val="22"/>
              </w:rPr>
              <w:t>M</w:t>
            </w:r>
          </w:p>
        </w:tc>
        <w:tc>
          <w:tcPr>
            <w:tcW w:w="4050" w:type="dxa"/>
            <w:tcBorders>
              <w:top w:val="single" w:sz="6" w:space="0" w:color="000000"/>
              <w:left w:val="single" w:sz="6" w:space="0" w:color="000000"/>
              <w:bottom w:val="single" w:sz="6" w:space="0" w:color="000000"/>
              <w:right w:val="single" w:sz="6" w:space="0" w:color="000000"/>
            </w:tcBorders>
          </w:tcPr>
          <w:p w:rsidR="002F17C4" w:rsidRPr="00FC0FC0" w:rsidRDefault="002F17C4" w:rsidP="009725D3">
            <w:pPr>
              <w:jc w:val="both"/>
              <w:rPr>
                <w:sz w:val="22"/>
                <w:szCs w:val="22"/>
              </w:rPr>
            </w:pPr>
            <w:r w:rsidRPr="00FC0FC0">
              <w:rPr>
                <w:sz w:val="22"/>
                <w:szCs w:val="22"/>
              </w:rPr>
              <w:t>Space fill</w:t>
            </w:r>
          </w:p>
        </w:tc>
        <w:tc>
          <w:tcPr>
            <w:tcW w:w="810" w:type="dxa"/>
            <w:tcBorders>
              <w:top w:val="single" w:sz="6" w:space="0" w:color="000000"/>
              <w:left w:val="single" w:sz="6" w:space="0" w:color="000000"/>
              <w:bottom w:val="single" w:sz="6" w:space="0" w:color="000000"/>
              <w:right w:val="single" w:sz="6" w:space="0" w:color="000000"/>
            </w:tcBorders>
          </w:tcPr>
          <w:p w:rsidR="002F17C4" w:rsidRPr="00CE595C" w:rsidRDefault="002F17C4" w:rsidP="009725D3">
            <w:pPr>
              <w:tabs>
                <w:tab w:val="left" w:pos="-1440"/>
              </w:tabs>
              <w:spacing w:after="58"/>
              <w:jc w:val="center"/>
              <w:rPr>
                <w:sz w:val="22"/>
                <w:szCs w:val="22"/>
              </w:rPr>
            </w:pPr>
          </w:p>
        </w:tc>
      </w:tr>
    </w:tbl>
    <w:p w:rsidR="002F17C4" w:rsidRDefault="002F17C4" w:rsidP="002F17C4"/>
    <w:p w:rsidR="002F17C4" w:rsidRPr="00AD3072" w:rsidRDefault="002F17C4" w:rsidP="002F17C4">
      <w:pPr>
        <w:rPr>
          <w:b/>
          <w:bCs/>
          <w:sz w:val="30"/>
          <w:szCs w:val="30"/>
          <w:u w:val="double"/>
        </w:rPr>
      </w:pPr>
      <w:r w:rsidRPr="00AD3072">
        <w:rPr>
          <w:b/>
          <w:bCs/>
          <w:sz w:val="30"/>
          <w:szCs w:val="30"/>
          <w:u w:val="double"/>
        </w:rPr>
        <w:t>Note</w:t>
      </w:r>
      <w:r w:rsidRPr="00AD3072">
        <w:rPr>
          <w:b/>
          <w:bCs/>
          <w:sz w:val="30"/>
          <w:szCs w:val="30"/>
          <w:u w:val="double"/>
        </w:rPr>
        <w:tab/>
        <w:t>1</w:t>
      </w:r>
    </w:p>
    <w:p w:rsidR="002F17C4" w:rsidRPr="00AD3072" w:rsidRDefault="002F17C4" w:rsidP="002F17C4"/>
    <w:p w:rsidR="002F17C4" w:rsidRPr="00AD3072" w:rsidRDefault="002F17C4" w:rsidP="002F17C4">
      <w:pPr>
        <w:jc w:val="both"/>
      </w:pPr>
      <w:r w:rsidRPr="00AD3072">
        <w:t>For FDA BTA please see Appendix T (Food &amp; Drug Affirmation of Compliance BTA Required Data) for a list of required data.</w:t>
      </w:r>
    </w:p>
    <w:p w:rsidR="002F17C4" w:rsidRPr="00AD3072" w:rsidRDefault="002F17C4" w:rsidP="002F17C4"/>
    <w:p w:rsidR="002F17C4" w:rsidRPr="00AD3072" w:rsidRDefault="002F17C4" w:rsidP="002F17C4">
      <w:pPr>
        <w:rPr>
          <w:b/>
          <w:bCs/>
          <w:sz w:val="30"/>
          <w:szCs w:val="30"/>
          <w:u w:val="double"/>
        </w:rPr>
      </w:pPr>
      <w:r w:rsidRPr="00AD3072">
        <w:rPr>
          <w:b/>
          <w:bCs/>
          <w:sz w:val="30"/>
          <w:szCs w:val="30"/>
          <w:u w:val="double"/>
        </w:rPr>
        <w:t>Note</w:t>
      </w:r>
      <w:r w:rsidRPr="00AD3072">
        <w:rPr>
          <w:b/>
          <w:bCs/>
          <w:sz w:val="30"/>
          <w:szCs w:val="30"/>
          <w:u w:val="double"/>
        </w:rPr>
        <w:tab/>
        <w:t>2</w:t>
      </w:r>
    </w:p>
    <w:p w:rsidR="002F17C4" w:rsidRPr="00AD3072" w:rsidRDefault="002F17C4" w:rsidP="002F17C4"/>
    <w:p w:rsidR="002F17C4" w:rsidRDefault="002F17C4" w:rsidP="002F17C4">
      <w:pPr>
        <w:jc w:val="both"/>
      </w:pPr>
      <w:r w:rsidRPr="00AD3072">
        <w:t>If using this message as an independent method to transmit Bio Terrorism/FDA data (WP), please see Appendix T (Food &amp; Drug Affirmation of Compliance WP Required Data).</w:t>
      </w:r>
    </w:p>
    <w:p w:rsidR="002F17C4" w:rsidRDefault="002F17C4" w:rsidP="002F17C4"/>
    <w:p w:rsidR="002F17C4" w:rsidRDefault="002F17C4" w:rsidP="002F17C4"/>
    <w:p w:rsidR="002F17C4" w:rsidRDefault="002F17C4" w:rsidP="002F17C4"/>
    <w:p w:rsidR="00657809" w:rsidRDefault="00657809"/>
    <w:sectPr w:rsidR="00657809" w:rsidSect="002F17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5C40">
      <w:r>
        <w:separator/>
      </w:r>
    </w:p>
  </w:endnote>
  <w:endnote w:type="continuationSeparator" w:id="0">
    <w:p w:rsidR="00000000" w:rsidRDefault="0058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D0" w:rsidRPr="000229D8" w:rsidRDefault="006111C0" w:rsidP="000229D8">
    <w:pPr>
      <w:pStyle w:val="Footer"/>
      <w:rPr>
        <w:sz w:val="20"/>
      </w:rPr>
    </w:pPr>
    <w:r>
      <w:rPr>
        <w:sz w:val="16"/>
      </w:rPr>
      <w:t>IG_PGA Message Set_v7_03_08</w:t>
    </w:r>
    <w:r w:rsidRPr="000C4F60">
      <w:rPr>
        <w:sz w:val="16"/>
      </w:rPr>
      <w:t>_2013</w:t>
    </w:r>
    <w:r>
      <w:rPr>
        <w:sz w:val="16"/>
      </w:rPr>
      <w:t xml:space="preserve">   </w:t>
    </w:r>
    <w:r w:rsidRPr="00584EB8">
      <w:rPr>
        <w:rStyle w:val="PageNumber"/>
        <w:b/>
        <w:i/>
        <w:sz w:val="16"/>
        <w:szCs w:val="16"/>
      </w:rPr>
      <w:t xml:space="preserve">DRAFT – </w:t>
    </w:r>
    <w:r>
      <w:rPr>
        <w:b/>
        <w:i/>
        <w:sz w:val="16"/>
        <w:szCs w:val="16"/>
      </w:rPr>
      <w:t>Partner</w:t>
    </w:r>
    <w:r w:rsidRPr="00584EB8">
      <w:rPr>
        <w:b/>
        <w:i/>
        <w:sz w:val="16"/>
        <w:szCs w:val="16"/>
      </w:rPr>
      <w:t xml:space="preserve"> Government Agencies </w:t>
    </w:r>
    <w:r w:rsidRPr="00584EB8">
      <w:rPr>
        <w:rStyle w:val="PageNumber"/>
        <w:b/>
        <w:i/>
        <w:sz w:val="16"/>
        <w:szCs w:val="16"/>
      </w:rPr>
      <w:t>– DRAFT</w:t>
    </w:r>
    <w:r>
      <w:rPr>
        <w:sz w:val="20"/>
      </w:rPr>
      <w:t xml:space="preserve">                     </w:t>
    </w:r>
    <w:r w:rsidRPr="00182CEA">
      <w:rPr>
        <w:sz w:val="20"/>
      </w:rPr>
      <w:t>PGA-</w:t>
    </w:r>
    <w:r w:rsidRPr="00182CEA">
      <w:rPr>
        <w:rStyle w:val="PageNumber"/>
        <w:sz w:val="20"/>
      </w:rPr>
      <w:fldChar w:fldCharType="begin"/>
    </w:r>
    <w:r w:rsidRPr="00182CEA">
      <w:rPr>
        <w:rStyle w:val="PageNumber"/>
        <w:sz w:val="20"/>
      </w:rPr>
      <w:instrText xml:space="preserve"> PAGE </w:instrText>
    </w:r>
    <w:r w:rsidRPr="00182CEA">
      <w:rPr>
        <w:rStyle w:val="PageNumber"/>
        <w:sz w:val="20"/>
      </w:rPr>
      <w:fldChar w:fldCharType="separate"/>
    </w:r>
    <w:r w:rsidR="00585C40">
      <w:rPr>
        <w:rStyle w:val="PageNumber"/>
        <w:noProof/>
        <w:sz w:val="20"/>
      </w:rPr>
      <w:t>1</w:t>
    </w:r>
    <w:r w:rsidRPr="00182CEA">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5C40">
      <w:r>
        <w:separator/>
      </w:r>
    </w:p>
  </w:footnote>
  <w:footnote w:type="continuationSeparator" w:id="0">
    <w:p w:rsidR="00000000" w:rsidRDefault="00585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D0" w:rsidRPr="00182CEA" w:rsidRDefault="006111C0" w:rsidP="00182CEA">
    <w:pPr>
      <w:pStyle w:val="Header"/>
      <w:jc w:val="right"/>
      <w:rPr>
        <w:b/>
        <w:i/>
        <w:sz w:val="20"/>
      </w:rPr>
    </w:pPr>
    <w:r>
      <w:rPr>
        <w:b/>
        <w:i/>
        <w:sz w:val="20"/>
      </w:rPr>
      <w:t xml:space="preserve">Customs and Trade Automated Interface Requirements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33CD3"/>
    <w:multiLevelType w:val="multilevel"/>
    <w:tmpl w:val="434C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C4"/>
    <w:rsid w:val="002640AA"/>
    <w:rsid w:val="002F17C4"/>
    <w:rsid w:val="00585C40"/>
    <w:rsid w:val="006111C0"/>
    <w:rsid w:val="00657809"/>
    <w:rsid w:val="007A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C4"/>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F17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17C4"/>
    <w:pPr>
      <w:keepNext/>
      <w:jc w:val="center"/>
      <w:outlineLvl w:val="1"/>
    </w:pPr>
    <w:rPr>
      <w:b/>
      <w:sz w:val="82"/>
    </w:rPr>
  </w:style>
  <w:style w:type="paragraph" w:styleId="Heading3">
    <w:name w:val="heading 3"/>
    <w:basedOn w:val="Normal"/>
    <w:next w:val="Normal"/>
    <w:link w:val="Heading3Char"/>
    <w:qFormat/>
    <w:rsid w:val="002F17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F17C4"/>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7C4"/>
    <w:rPr>
      <w:rFonts w:ascii="Arial" w:eastAsia="Times New Roman" w:hAnsi="Arial" w:cs="Arial"/>
      <w:b/>
      <w:bCs/>
      <w:kern w:val="32"/>
      <w:sz w:val="32"/>
      <w:szCs w:val="32"/>
    </w:rPr>
  </w:style>
  <w:style w:type="character" w:customStyle="1" w:styleId="Heading2Char">
    <w:name w:val="Heading 2 Char"/>
    <w:basedOn w:val="DefaultParagraphFont"/>
    <w:link w:val="Heading2"/>
    <w:rsid w:val="002F17C4"/>
    <w:rPr>
      <w:rFonts w:ascii="Times New Roman" w:eastAsia="Times New Roman" w:hAnsi="Times New Roman" w:cs="Times New Roman"/>
      <w:b/>
      <w:sz w:val="82"/>
      <w:szCs w:val="20"/>
    </w:rPr>
  </w:style>
  <w:style w:type="character" w:customStyle="1" w:styleId="Heading3Char">
    <w:name w:val="Heading 3 Char"/>
    <w:basedOn w:val="DefaultParagraphFont"/>
    <w:link w:val="Heading3"/>
    <w:rsid w:val="002F17C4"/>
    <w:rPr>
      <w:rFonts w:ascii="Arial" w:eastAsia="Times New Roman" w:hAnsi="Arial" w:cs="Arial"/>
      <w:b/>
      <w:bCs/>
      <w:sz w:val="26"/>
      <w:szCs w:val="26"/>
    </w:rPr>
  </w:style>
  <w:style w:type="character" w:customStyle="1" w:styleId="Heading4Char">
    <w:name w:val="Heading 4 Char"/>
    <w:basedOn w:val="DefaultParagraphFont"/>
    <w:link w:val="Heading4"/>
    <w:rsid w:val="002F17C4"/>
    <w:rPr>
      <w:rFonts w:ascii="Cambria" w:eastAsia="Times New Roman" w:hAnsi="Cambria" w:cs="Times New Roman"/>
      <w:b/>
      <w:bCs/>
      <w:i/>
      <w:iCs/>
      <w:color w:val="4F81BD"/>
      <w:sz w:val="24"/>
      <w:szCs w:val="20"/>
    </w:rPr>
  </w:style>
  <w:style w:type="paragraph" w:styleId="Header">
    <w:name w:val="header"/>
    <w:basedOn w:val="Normal"/>
    <w:link w:val="HeaderChar"/>
    <w:rsid w:val="002F17C4"/>
    <w:pPr>
      <w:tabs>
        <w:tab w:val="center" w:pos="4320"/>
        <w:tab w:val="right" w:pos="8640"/>
      </w:tabs>
    </w:pPr>
  </w:style>
  <w:style w:type="character" w:customStyle="1" w:styleId="HeaderChar">
    <w:name w:val="Header Char"/>
    <w:basedOn w:val="DefaultParagraphFont"/>
    <w:link w:val="Header"/>
    <w:rsid w:val="002F17C4"/>
    <w:rPr>
      <w:rFonts w:ascii="Times New Roman" w:eastAsia="Times New Roman" w:hAnsi="Times New Roman" w:cs="Times New Roman"/>
      <w:sz w:val="24"/>
      <w:szCs w:val="20"/>
    </w:rPr>
  </w:style>
  <w:style w:type="paragraph" w:styleId="Footer">
    <w:name w:val="footer"/>
    <w:basedOn w:val="Normal"/>
    <w:link w:val="FooterChar"/>
    <w:rsid w:val="002F17C4"/>
    <w:pPr>
      <w:tabs>
        <w:tab w:val="center" w:pos="4320"/>
        <w:tab w:val="right" w:pos="8640"/>
      </w:tabs>
    </w:pPr>
  </w:style>
  <w:style w:type="character" w:customStyle="1" w:styleId="FooterChar">
    <w:name w:val="Footer Char"/>
    <w:basedOn w:val="DefaultParagraphFont"/>
    <w:link w:val="Footer"/>
    <w:rsid w:val="002F17C4"/>
    <w:rPr>
      <w:rFonts w:ascii="Times New Roman" w:eastAsia="Times New Roman" w:hAnsi="Times New Roman" w:cs="Times New Roman"/>
      <w:sz w:val="24"/>
      <w:szCs w:val="20"/>
    </w:rPr>
  </w:style>
  <w:style w:type="character" w:styleId="PageNumber">
    <w:name w:val="page number"/>
    <w:rsid w:val="002F17C4"/>
    <w:rPr>
      <w:rFonts w:cs="Times New Roman"/>
    </w:rPr>
  </w:style>
  <w:style w:type="paragraph" w:styleId="BodyText">
    <w:name w:val="Body Text"/>
    <w:basedOn w:val="Normal"/>
    <w:link w:val="BodyTextChar"/>
    <w:rsid w:val="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style>
  <w:style w:type="character" w:customStyle="1" w:styleId="BodyTextChar">
    <w:name w:val="Body Text Char"/>
    <w:basedOn w:val="DefaultParagraphFont"/>
    <w:link w:val="BodyText"/>
    <w:rsid w:val="002F17C4"/>
    <w:rPr>
      <w:rFonts w:ascii="Times New Roman" w:eastAsia="Times New Roman" w:hAnsi="Times New Roman" w:cs="Times New Roman"/>
      <w:sz w:val="24"/>
      <w:szCs w:val="20"/>
    </w:rPr>
  </w:style>
  <w:style w:type="paragraph" w:styleId="BalloonText">
    <w:name w:val="Balloon Text"/>
    <w:basedOn w:val="Normal"/>
    <w:link w:val="BalloonTextChar"/>
    <w:semiHidden/>
    <w:rsid w:val="002F17C4"/>
    <w:rPr>
      <w:rFonts w:ascii="Tahoma" w:hAnsi="Tahoma" w:cs="Tahoma"/>
      <w:sz w:val="16"/>
      <w:szCs w:val="16"/>
    </w:rPr>
  </w:style>
  <w:style w:type="character" w:customStyle="1" w:styleId="BalloonTextChar">
    <w:name w:val="Balloon Text Char"/>
    <w:basedOn w:val="DefaultParagraphFont"/>
    <w:link w:val="BalloonText"/>
    <w:semiHidden/>
    <w:rsid w:val="002F17C4"/>
    <w:rPr>
      <w:rFonts w:ascii="Tahoma" w:eastAsia="Times New Roman" w:hAnsi="Tahoma" w:cs="Tahoma"/>
      <w:sz w:val="16"/>
      <w:szCs w:val="16"/>
    </w:rPr>
  </w:style>
  <w:style w:type="character" w:styleId="CommentReference">
    <w:name w:val="annotation reference"/>
    <w:rsid w:val="002F17C4"/>
    <w:rPr>
      <w:rFonts w:cs="Times New Roman"/>
      <w:sz w:val="16"/>
      <w:szCs w:val="16"/>
    </w:rPr>
  </w:style>
  <w:style w:type="paragraph" w:styleId="CommentText">
    <w:name w:val="annotation text"/>
    <w:basedOn w:val="Normal"/>
    <w:link w:val="CommentTextChar"/>
    <w:rsid w:val="002F17C4"/>
    <w:rPr>
      <w:sz w:val="20"/>
    </w:rPr>
  </w:style>
  <w:style w:type="character" w:customStyle="1" w:styleId="CommentTextChar">
    <w:name w:val="Comment Text Char"/>
    <w:basedOn w:val="DefaultParagraphFont"/>
    <w:link w:val="CommentText"/>
    <w:rsid w:val="002F17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F17C4"/>
    <w:rPr>
      <w:b/>
      <w:bCs/>
    </w:rPr>
  </w:style>
  <w:style w:type="character" w:customStyle="1" w:styleId="CommentSubjectChar">
    <w:name w:val="Comment Subject Char"/>
    <w:basedOn w:val="CommentTextChar"/>
    <w:link w:val="CommentSubject"/>
    <w:rsid w:val="002F17C4"/>
    <w:rPr>
      <w:rFonts w:ascii="Times New Roman" w:eastAsia="Times New Roman" w:hAnsi="Times New Roman" w:cs="Times New Roman"/>
      <w:b/>
      <w:bCs/>
      <w:sz w:val="20"/>
      <w:szCs w:val="20"/>
    </w:rPr>
  </w:style>
  <w:style w:type="character" w:styleId="Hyperlink">
    <w:name w:val="Hyperlink"/>
    <w:rsid w:val="002F17C4"/>
    <w:rPr>
      <w:rFonts w:cs="Times New Roman"/>
      <w:color w:val="0000FF"/>
      <w:u w:val="single"/>
    </w:rPr>
  </w:style>
  <w:style w:type="paragraph" w:customStyle="1" w:styleId="GuideCell">
    <w:name w:val="Guide Cell"/>
    <w:basedOn w:val="Normal"/>
    <w:rsid w:val="002F17C4"/>
    <w:pPr>
      <w:widowControl/>
    </w:pPr>
    <w:rPr>
      <w:rFonts w:ascii="Arial" w:hAnsi="Arial" w:cs="Arial"/>
      <w:bCs/>
      <w:kern w:val="32"/>
    </w:rPr>
  </w:style>
  <w:style w:type="paragraph" w:customStyle="1" w:styleId="Default">
    <w:name w:val="Default"/>
    <w:rsid w:val="002F17C4"/>
    <w:pPr>
      <w:autoSpaceDE w:val="0"/>
      <w:autoSpaceDN w:val="0"/>
      <w:adjustRightInd w:val="0"/>
      <w:spacing w:after="0" w:line="240" w:lineRule="auto"/>
    </w:pPr>
    <w:rPr>
      <w:rFonts w:ascii="Garamond" w:eastAsia="Times New Roman"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C4"/>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F17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17C4"/>
    <w:pPr>
      <w:keepNext/>
      <w:jc w:val="center"/>
      <w:outlineLvl w:val="1"/>
    </w:pPr>
    <w:rPr>
      <w:b/>
      <w:sz w:val="82"/>
    </w:rPr>
  </w:style>
  <w:style w:type="paragraph" w:styleId="Heading3">
    <w:name w:val="heading 3"/>
    <w:basedOn w:val="Normal"/>
    <w:next w:val="Normal"/>
    <w:link w:val="Heading3Char"/>
    <w:qFormat/>
    <w:rsid w:val="002F17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F17C4"/>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7C4"/>
    <w:rPr>
      <w:rFonts w:ascii="Arial" w:eastAsia="Times New Roman" w:hAnsi="Arial" w:cs="Arial"/>
      <w:b/>
      <w:bCs/>
      <w:kern w:val="32"/>
      <w:sz w:val="32"/>
      <w:szCs w:val="32"/>
    </w:rPr>
  </w:style>
  <w:style w:type="character" w:customStyle="1" w:styleId="Heading2Char">
    <w:name w:val="Heading 2 Char"/>
    <w:basedOn w:val="DefaultParagraphFont"/>
    <w:link w:val="Heading2"/>
    <w:rsid w:val="002F17C4"/>
    <w:rPr>
      <w:rFonts w:ascii="Times New Roman" w:eastAsia="Times New Roman" w:hAnsi="Times New Roman" w:cs="Times New Roman"/>
      <w:b/>
      <w:sz w:val="82"/>
      <w:szCs w:val="20"/>
    </w:rPr>
  </w:style>
  <w:style w:type="character" w:customStyle="1" w:styleId="Heading3Char">
    <w:name w:val="Heading 3 Char"/>
    <w:basedOn w:val="DefaultParagraphFont"/>
    <w:link w:val="Heading3"/>
    <w:rsid w:val="002F17C4"/>
    <w:rPr>
      <w:rFonts w:ascii="Arial" w:eastAsia="Times New Roman" w:hAnsi="Arial" w:cs="Arial"/>
      <w:b/>
      <w:bCs/>
      <w:sz w:val="26"/>
      <w:szCs w:val="26"/>
    </w:rPr>
  </w:style>
  <w:style w:type="character" w:customStyle="1" w:styleId="Heading4Char">
    <w:name w:val="Heading 4 Char"/>
    <w:basedOn w:val="DefaultParagraphFont"/>
    <w:link w:val="Heading4"/>
    <w:rsid w:val="002F17C4"/>
    <w:rPr>
      <w:rFonts w:ascii="Cambria" w:eastAsia="Times New Roman" w:hAnsi="Cambria" w:cs="Times New Roman"/>
      <w:b/>
      <w:bCs/>
      <w:i/>
      <w:iCs/>
      <w:color w:val="4F81BD"/>
      <w:sz w:val="24"/>
      <w:szCs w:val="20"/>
    </w:rPr>
  </w:style>
  <w:style w:type="paragraph" w:styleId="Header">
    <w:name w:val="header"/>
    <w:basedOn w:val="Normal"/>
    <w:link w:val="HeaderChar"/>
    <w:rsid w:val="002F17C4"/>
    <w:pPr>
      <w:tabs>
        <w:tab w:val="center" w:pos="4320"/>
        <w:tab w:val="right" w:pos="8640"/>
      </w:tabs>
    </w:pPr>
  </w:style>
  <w:style w:type="character" w:customStyle="1" w:styleId="HeaderChar">
    <w:name w:val="Header Char"/>
    <w:basedOn w:val="DefaultParagraphFont"/>
    <w:link w:val="Header"/>
    <w:rsid w:val="002F17C4"/>
    <w:rPr>
      <w:rFonts w:ascii="Times New Roman" w:eastAsia="Times New Roman" w:hAnsi="Times New Roman" w:cs="Times New Roman"/>
      <w:sz w:val="24"/>
      <w:szCs w:val="20"/>
    </w:rPr>
  </w:style>
  <w:style w:type="paragraph" w:styleId="Footer">
    <w:name w:val="footer"/>
    <w:basedOn w:val="Normal"/>
    <w:link w:val="FooterChar"/>
    <w:rsid w:val="002F17C4"/>
    <w:pPr>
      <w:tabs>
        <w:tab w:val="center" w:pos="4320"/>
        <w:tab w:val="right" w:pos="8640"/>
      </w:tabs>
    </w:pPr>
  </w:style>
  <w:style w:type="character" w:customStyle="1" w:styleId="FooterChar">
    <w:name w:val="Footer Char"/>
    <w:basedOn w:val="DefaultParagraphFont"/>
    <w:link w:val="Footer"/>
    <w:rsid w:val="002F17C4"/>
    <w:rPr>
      <w:rFonts w:ascii="Times New Roman" w:eastAsia="Times New Roman" w:hAnsi="Times New Roman" w:cs="Times New Roman"/>
      <w:sz w:val="24"/>
      <w:szCs w:val="20"/>
    </w:rPr>
  </w:style>
  <w:style w:type="character" w:styleId="PageNumber">
    <w:name w:val="page number"/>
    <w:rsid w:val="002F17C4"/>
    <w:rPr>
      <w:rFonts w:cs="Times New Roman"/>
    </w:rPr>
  </w:style>
  <w:style w:type="paragraph" w:styleId="BodyText">
    <w:name w:val="Body Text"/>
    <w:basedOn w:val="Normal"/>
    <w:link w:val="BodyTextChar"/>
    <w:rsid w:val="002F17C4"/>
    <w:pPr>
      <w:tabs>
        <w:tab w:val="left" w:pos="-1440"/>
        <w:tab w:val="left" w:pos="-720"/>
        <w:tab w:val="right" w:leader="dot" w:pos="0"/>
        <w:tab w:val="right" w:leader="dot" w:pos="720"/>
        <w:tab w:val="right" w:leader="dot" w:pos="1440"/>
        <w:tab w:val="right" w:leader="dot" w:pos="216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jc w:val="both"/>
    </w:pPr>
  </w:style>
  <w:style w:type="character" w:customStyle="1" w:styleId="BodyTextChar">
    <w:name w:val="Body Text Char"/>
    <w:basedOn w:val="DefaultParagraphFont"/>
    <w:link w:val="BodyText"/>
    <w:rsid w:val="002F17C4"/>
    <w:rPr>
      <w:rFonts w:ascii="Times New Roman" w:eastAsia="Times New Roman" w:hAnsi="Times New Roman" w:cs="Times New Roman"/>
      <w:sz w:val="24"/>
      <w:szCs w:val="20"/>
    </w:rPr>
  </w:style>
  <w:style w:type="paragraph" w:styleId="BalloonText">
    <w:name w:val="Balloon Text"/>
    <w:basedOn w:val="Normal"/>
    <w:link w:val="BalloonTextChar"/>
    <w:semiHidden/>
    <w:rsid w:val="002F17C4"/>
    <w:rPr>
      <w:rFonts w:ascii="Tahoma" w:hAnsi="Tahoma" w:cs="Tahoma"/>
      <w:sz w:val="16"/>
      <w:szCs w:val="16"/>
    </w:rPr>
  </w:style>
  <w:style w:type="character" w:customStyle="1" w:styleId="BalloonTextChar">
    <w:name w:val="Balloon Text Char"/>
    <w:basedOn w:val="DefaultParagraphFont"/>
    <w:link w:val="BalloonText"/>
    <w:semiHidden/>
    <w:rsid w:val="002F17C4"/>
    <w:rPr>
      <w:rFonts w:ascii="Tahoma" w:eastAsia="Times New Roman" w:hAnsi="Tahoma" w:cs="Tahoma"/>
      <w:sz w:val="16"/>
      <w:szCs w:val="16"/>
    </w:rPr>
  </w:style>
  <w:style w:type="character" w:styleId="CommentReference">
    <w:name w:val="annotation reference"/>
    <w:rsid w:val="002F17C4"/>
    <w:rPr>
      <w:rFonts w:cs="Times New Roman"/>
      <w:sz w:val="16"/>
      <w:szCs w:val="16"/>
    </w:rPr>
  </w:style>
  <w:style w:type="paragraph" w:styleId="CommentText">
    <w:name w:val="annotation text"/>
    <w:basedOn w:val="Normal"/>
    <w:link w:val="CommentTextChar"/>
    <w:rsid w:val="002F17C4"/>
    <w:rPr>
      <w:sz w:val="20"/>
    </w:rPr>
  </w:style>
  <w:style w:type="character" w:customStyle="1" w:styleId="CommentTextChar">
    <w:name w:val="Comment Text Char"/>
    <w:basedOn w:val="DefaultParagraphFont"/>
    <w:link w:val="CommentText"/>
    <w:rsid w:val="002F17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F17C4"/>
    <w:rPr>
      <w:b/>
      <w:bCs/>
    </w:rPr>
  </w:style>
  <w:style w:type="character" w:customStyle="1" w:styleId="CommentSubjectChar">
    <w:name w:val="Comment Subject Char"/>
    <w:basedOn w:val="CommentTextChar"/>
    <w:link w:val="CommentSubject"/>
    <w:rsid w:val="002F17C4"/>
    <w:rPr>
      <w:rFonts w:ascii="Times New Roman" w:eastAsia="Times New Roman" w:hAnsi="Times New Roman" w:cs="Times New Roman"/>
      <w:b/>
      <w:bCs/>
      <w:sz w:val="20"/>
      <w:szCs w:val="20"/>
    </w:rPr>
  </w:style>
  <w:style w:type="character" w:styleId="Hyperlink">
    <w:name w:val="Hyperlink"/>
    <w:rsid w:val="002F17C4"/>
    <w:rPr>
      <w:rFonts w:cs="Times New Roman"/>
      <w:color w:val="0000FF"/>
      <w:u w:val="single"/>
    </w:rPr>
  </w:style>
  <w:style w:type="paragraph" w:customStyle="1" w:styleId="GuideCell">
    <w:name w:val="Guide Cell"/>
    <w:basedOn w:val="Normal"/>
    <w:rsid w:val="002F17C4"/>
    <w:pPr>
      <w:widowControl/>
    </w:pPr>
    <w:rPr>
      <w:rFonts w:ascii="Arial" w:hAnsi="Arial" w:cs="Arial"/>
      <w:bCs/>
      <w:kern w:val="32"/>
    </w:rPr>
  </w:style>
  <w:style w:type="paragraph" w:customStyle="1" w:styleId="Default">
    <w:name w:val="Default"/>
    <w:rsid w:val="002F17C4"/>
    <w:pPr>
      <w:autoSpaceDE w:val="0"/>
      <w:autoSpaceDN w:val="0"/>
      <w:adjustRightInd w:val="0"/>
      <w:spacing w:after="0" w:line="240" w:lineRule="auto"/>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3724</Words>
  <Characters>21229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5</cp:revision>
  <dcterms:created xsi:type="dcterms:W3CDTF">2013-12-10T17:10:00Z</dcterms:created>
  <dcterms:modified xsi:type="dcterms:W3CDTF">2014-01-21T13:24:00Z</dcterms:modified>
</cp:coreProperties>
</file>