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3D" w:rsidRPr="00163266" w:rsidRDefault="00B05B3D" w:rsidP="00B05B3D">
      <w:pPr>
        <w:spacing w:after="0" w:line="240" w:lineRule="auto"/>
        <w:jc w:val="center"/>
        <w:rPr>
          <w:rFonts w:ascii="Times New Roman" w:eastAsia="Times New Roman" w:hAnsi="Times New Roman" w:cs="Times New Roman"/>
        </w:rPr>
      </w:pPr>
      <w:bookmarkStart w:id="0" w:name="_GoBack"/>
      <w:bookmarkEnd w:id="0"/>
      <w:r w:rsidRPr="00B05B3D">
        <w:rPr>
          <w:rFonts w:ascii="Arial" w:eastAsia="Times New Roman" w:hAnsi="Arial" w:cs="Arial"/>
          <w:sz w:val="17"/>
          <w:szCs w:val="17"/>
        </w:rPr>
        <w:br/>
      </w:r>
      <w:r w:rsidRPr="00163266">
        <w:rPr>
          <w:rFonts w:ascii="Times New Roman" w:eastAsia="Times New Roman" w:hAnsi="Times New Roman" w:cs="Times New Roman"/>
        </w:rPr>
        <w:t xml:space="preserve">Fast Track Generic Information Collection (GenIC) for the </w:t>
      </w:r>
    </w:p>
    <w:p w:rsidR="00B05B3D" w:rsidRPr="00163266" w:rsidRDefault="00B05B3D" w:rsidP="00B05B3D">
      <w:pPr>
        <w:spacing w:after="0" w:line="240" w:lineRule="auto"/>
        <w:jc w:val="center"/>
        <w:rPr>
          <w:rFonts w:ascii="Times New Roman" w:eastAsia="Times New Roman" w:hAnsi="Times New Roman" w:cs="Times New Roman"/>
        </w:rPr>
      </w:pPr>
      <w:r w:rsidRPr="00B05B3D">
        <w:rPr>
          <w:rFonts w:ascii="Times New Roman" w:eastAsia="Times New Roman" w:hAnsi="Times New Roman" w:cs="Times New Roman"/>
        </w:rPr>
        <w:t>MyMedicare.gov User Satisfaction Survey</w:t>
      </w:r>
      <w:r w:rsidRPr="00163266">
        <w:rPr>
          <w:rFonts w:ascii="Times New Roman" w:eastAsia="Times New Roman" w:hAnsi="Times New Roman" w:cs="Times New Roman"/>
        </w:rPr>
        <w:t xml:space="preserve"> (0938-1185)</w:t>
      </w:r>
    </w:p>
    <w:p w:rsidR="00B05B3D" w:rsidRPr="00163266" w:rsidRDefault="00B05B3D" w:rsidP="00B05B3D">
      <w:pPr>
        <w:spacing w:after="0" w:line="240" w:lineRule="auto"/>
        <w:jc w:val="center"/>
        <w:rPr>
          <w:rFonts w:ascii="Times New Roman" w:eastAsia="Times New Roman" w:hAnsi="Times New Roman" w:cs="Times New Roman"/>
        </w:rPr>
      </w:pPr>
    </w:p>
    <w:p w:rsidR="00B05B3D" w:rsidRPr="00163266" w:rsidRDefault="00B05B3D" w:rsidP="00B05B3D">
      <w:pPr>
        <w:spacing w:after="0" w:line="240" w:lineRule="auto"/>
        <w:jc w:val="center"/>
        <w:rPr>
          <w:rFonts w:ascii="Times New Roman" w:eastAsia="Times New Roman" w:hAnsi="Times New Roman" w:cs="Times New Roman"/>
        </w:rPr>
      </w:pPr>
      <w:r w:rsidRPr="00163266">
        <w:rPr>
          <w:rFonts w:ascii="Times New Roman" w:eastAsia="Times New Roman" w:hAnsi="Times New Roman" w:cs="Times New Roman"/>
        </w:rPr>
        <w:t>Supplementary Information</w:t>
      </w:r>
    </w:p>
    <w:p w:rsidR="00B05B3D" w:rsidRPr="00163266" w:rsidRDefault="00B05B3D" w:rsidP="00B05B3D">
      <w:pPr>
        <w:spacing w:after="0" w:line="240" w:lineRule="auto"/>
        <w:jc w:val="center"/>
        <w:rPr>
          <w:rFonts w:ascii="Times New Roman" w:eastAsia="Times New Roman" w:hAnsi="Times New Roman" w:cs="Times New Roman"/>
        </w:rPr>
      </w:pPr>
    </w:p>
    <w:p w:rsidR="00B05B3D" w:rsidRPr="00163266" w:rsidRDefault="00B05B3D" w:rsidP="00B05B3D">
      <w:pPr>
        <w:spacing w:after="0" w:line="240" w:lineRule="auto"/>
        <w:rPr>
          <w:rFonts w:ascii="Times New Roman" w:hAnsi="Times New Roman" w:cs="Times New Roman"/>
          <w:u w:val="single"/>
        </w:rPr>
      </w:pPr>
      <w:r w:rsidRPr="00B05B3D">
        <w:rPr>
          <w:rFonts w:ascii="Arial" w:eastAsia="Times New Roman" w:hAnsi="Arial" w:cs="Arial"/>
          <w:sz w:val="17"/>
          <w:szCs w:val="17"/>
        </w:rPr>
        <w:br/>
      </w:r>
      <w:r w:rsidRPr="00163266">
        <w:rPr>
          <w:rFonts w:ascii="Times New Roman" w:hAnsi="Times New Roman" w:cs="Times New Roman"/>
          <w:u w:val="single"/>
        </w:rPr>
        <w:t>Background</w:t>
      </w:r>
    </w:p>
    <w:p w:rsidR="00B05B3D" w:rsidRPr="00163266" w:rsidRDefault="00B05B3D" w:rsidP="00B05B3D">
      <w:pPr>
        <w:spacing w:after="0" w:line="240" w:lineRule="auto"/>
        <w:rPr>
          <w:rFonts w:ascii="Times New Roman" w:hAnsi="Times New Roman" w:cs="Times New Roman"/>
        </w:rPr>
      </w:pPr>
    </w:p>
    <w:p w:rsidR="00B05B3D" w:rsidRPr="00163266" w:rsidRDefault="00B05B3D" w:rsidP="00B05B3D">
      <w:pPr>
        <w:spacing w:after="0" w:line="240" w:lineRule="auto"/>
        <w:rPr>
          <w:rFonts w:ascii="Times New Roman" w:hAnsi="Times New Roman" w:cs="Times New Roman"/>
        </w:rPr>
      </w:pPr>
      <w:r w:rsidRPr="00163266">
        <w:rPr>
          <w:rFonts w:ascii="Times New Roman" w:hAnsi="Times New Roman" w:cs="Times New Roman"/>
        </w:rPr>
        <w:t>Medicare Summary Notices (MSNs) are sent to beneficiaries with Original Medicare regarding their DME, Part A and Part B covered services. The MSNs show all services or supplies that providers and suppliers billed to Medicare, what Medicare paid, and the maximum amount a person with Medicare may owe the provider. The electronic Medicare Summary Notices (eMSNs) is the paperless version of the MSN that people with Medicare can access via their MyMedicare account. The notices are generated monthly and users can access the “View eMSN” page by selecting the Electronic Medicare Summary Notice link on the Quick Links section of the Claims landing page. The text and the layout of the View eMSN page differs based on if the user is subscribed or unsubscribed to eMSNs, and also if the user has eMSN records to view. The eMSN records are available in PDF file format. The user can subscribe or unsubscribe for eMSNs on My Account.</w:t>
      </w:r>
    </w:p>
    <w:p w:rsidR="00B05B3D" w:rsidRPr="00163266" w:rsidRDefault="00B05B3D" w:rsidP="00B05B3D">
      <w:pPr>
        <w:spacing w:after="0" w:line="240" w:lineRule="auto"/>
        <w:rPr>
          <w:rFonts w:ascii="Times New Roman" w:hAnsi="Times New Roman" w:cs="Times New Roman"/>
          <w:u w:val="single"/>
        </w:rPr>
      </w:pPr>
    </w:p>
    <w:p w:rsidR="00B05B3D" w:rsidRPr="00163266" w:rsidRDefault="00B05B3D" w:rsidP="00B05B3D">
      <w:pPr>
        <w:spacing w:after="0" w:line="240" w:lineRule="auto"/>
        <w:rPr>
          <w:rFonts w:ascii="Times New Roman" w:hAnsi="Times New Roman" w:cs="Times New Roman"/>
          <w:u w:val="single"/>
        </w:rPr>
      </w:pPr>
      <w:r w:rsidRPr="00163266">
        <w:rPr>
          <w:rFonts w:ascii="Times New Roman" w:hAnsi="Times New Roman" w:cs="Times New Roman"/>
          <w:u w:val="single"/>
        </w:rPr>
        <w:t>Survey Access</w:t>
      </w:r>
    </w:p>
    <w:p w:rsidR="00B05B3D" w:rsidRPr="00163266" w:rsidRDefault="00B05B3D" w:rsidP="00B05B3D">
      <w:pPr>
        <w:spacing w:after="0" w:line="240" w:lineRule="auto"/>
        <w:rPr>
          <w:rFonts w:ascii="Times New Roman" w:hAnsi="Times New Roman" w:cs="Times New Roman"/>
        </w:rPr>
      </w:pPr>
    </w:p>
    <w:p w:rsidR="00B05B3D" w:rsidRPr="00163266" w:rsidRDefault="00B05B3D" w:rsidP="00B05B3D">
      <w:pPr>
        <w:spacing w:after="0" w:line="240" w:lineRule="auto"/>
        <w:rPr>
          <w:rFonts w:ascii="Times New Roman" w:hAnsi="Times New Roman" w:cs="Times New Roman"/>
        </w:rPr>
      </w:pPr>
      <w:r w:rsidRPr="00607079">
        <w:rPr>
          <w:rFonts w:ascii="Times New Roman" w:hAnsi="Times New Roman" w:cs="Times New Roman"/>
        </w:rPr>
        <w:t>The survey is only viewable on the eMSN portion of the web site.</w:t>
      </w:r>
      <w:r w:rsidRPr="00163266">
        <w:rPr>
          <w:rFonts w:ascii="Times New Roman" w:hAnsi="Times New Roman" w:cs="Times New Roman"/>
        </w:rPr>
        <w:t xml:space="preserve">  Specifically, the survey is initially “hidden” to the right side of the eMSN page with a tab saying “Feedback.”  When the user clicks the “Feedback” tab the survey pops out. Please see the illustration listed below.</w:t>
      </w:r>
    </w:p>
    <w:p w:rsidR="00B05B3D" w:rsidRPr="00B05B3D" w:rsidRDefault="00B05B3D" w:rsidP="00B05B3D">
      <w:pPr>
        <w:spacing w:after="0"/>
        <w:rPr>
          <w:rFonts w:ascii="Times New Roman" w:hAnsi="Times New Roman" w:cs="Times New Roman"/>
          <w:color w:val="FF0000"/>
        </w:rPr>
      </w:pPr>
    </w:p>
    <w:p w:rsidR="00B05B3D" w:rsidRDefault="00B05B3D" w:rsidP="00B05B3D">
      <w:pPr>
        <w:spacing w:after="0"/>
      </w:pPr>
      <w:r>
        <w:rPr>
          <w:noProof/>
          <w:color w:val="1F497D"/>
        </w:rPr>
        <w:drawing>
          <wp:inline distT="0" distB="0" distL="0" distR="0" wp14:anchorId="67A827BE" wp14:editId="39099936">
            <wp:extent cx="5943600" cy="3937664"/>
            <wp:effectExtent l="0" t="0" r="0" b="5715"/>
            <wp:docPr id="1" name="Picture 1" descr="cid:image001.png@01D37A5B.82F5D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7A5B.82F5DD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3937664"/>
                    </a:xfrm>
                    <a:prstGeom prst="rect">
                      <a:avLst/>
                    </a:prstGeom>
                    <a:noFill/>
                    <a:ln>
                      <a:noFill/>
                    </a:ln>
                  </pic:spPr>
                </pic:pic>
              </a:graphicData>
            </a:graphic>
          </wp:inline>
        </w:drawing>
      </w:r>
    </w:p>
    <w:p w:rsidR="00B05B3D" w:rsidRPr="00B05B3D" w:rsidRDefault="00B05B3D" w:rsidP="00B05B3D">
      <w:pPr>
        <w:spacing w:after="0" w:line="225" w:lineRule="atLeast"/>
        <w:rPr>
          <w:rFonts w:ascii="Times New Roman" w:eastAsia="Times New Roman" w:hAnsi="Times New Roman" w:cs="Times New Roman"/>
          <w:b/>
          <w:color w:val="576170"/>
          <w:sz w:val="24"/>
          <w:szCs w:val="24"/>
        </w:rPr>
      </w:pPr>
    </w:p>
    <w:p w:rsidR="00283EF3" w:rsidRPr="00B05B3D" w:rsidRDefault="00283EF3" w:rsidP="00B05B3D">
      <w:pPr>
        <w:jc w:val="center"/>
        <w:rPr>
          <w:rFonts w:ascii="Times New Roman" w:hAnsi="Times New Roman" w:cs="Times New Roman"/>
          <w:sz w:val="24"/>
          <w:szCs w:val="24"/>
        </w:rPr>
      </w:pPr>
    </w:p>
    <w:sectPr w:rsidR="00283EF3" w:rsidRPr="00B05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3D"/>
    <w:rsid w:val="00163266"/>
    <w:rsid w:val="00205EE0"/>
    <w:rsid w:val="00283EF3"/>
    <w:rsid w:val="00607079"/>
    <w:rsid w:val="00B05B3D"/>
    <w:rsid w:val="00D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539">
      <w:bodyDiv w:val="1"/>
      <w:marLeft w:val="0"/>
      <w:marRight w:val="0"/>
      <w:marTop w:val="0"/>
      <w:marBottom w:val="0"/>
      <w:divBdr>
        <w:top w:val="none" w:sz="0" w:space="0" w:color="auto"/>
        <w:left w:val="none" w:sz="0" w:space="0" w:color="auto"/>
        <w:bottom w:val="none" w:sz="0" w:space="0" w:color="auto"/>
        <w:right w:val="none" w:sz="0" w:space="0" w:color="auto"/>
      </w:divBdr>
    </w:div>
    <w:div w:id="320431325">
      <w:bodyDiv w:val="1"/>
      <w:marLeft w:val="0"/>
      <w:marRight w:val="0"/>
      <w:marTop w:val="0"/>
      <w:marBottom w:val="0"/>
      <w:divBdr>
        <w:top w:val="none" w:sz="0" w:space="0" w:color="auto"/>
        <w:left w:val="none" w:sz="0" w:space="0" w:color="auto"/>
        <w:bottom w:val="none" w:sz="0" w:space="0" w:color="auto"/>
        <w:right w:val="none" w:sz="0" w:space="0" w:color="auto"/>
      </w:divBdr>
    </w:div>
    <w:div w:id="1331524717">
      <w:bodyDiv w:val="1"/>
      <w:marLeft w:val="0"/>
      <w:marRight w:val="0"/>
      <w:marTop w:val="0"/>
      <w:marBottom w:val="0"/>
      <w:divBdr>
        <w:top w:val="none" w:sz="0" w:space="0" w:color="auto"/>
        <w:left w:val="none" w:sz="0" w:space="0" w:color="auto"/>
        <w:bottom w:val="none" w:sz="0" w:space="0" w:color="auto"/>
        <w:right w:val="none" w:sz="0" w:space="0" w:color="auto"/>
      </w:divBdr>
    </w:div>
    <w:div w:id="180854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37A5B.82F5DD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SYSTEM</cp:lastModifiedBy>
  <cp:revision>2</cp:revision>
  <dcterms:created xsi:type="dcterms:W3CDTF">2017-12-26T16:53:00Z</dcterms:created>
  <dcterms:modified xsi:type="dcterms:W3CDTF">2017-12-26T16:53:00Z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1537020040</vt:i4>
  </property>
  <property fmtid="{D5CDD505-2E9C-101B-9397-08002B2CF9AE}" pid="3" name="_NewReviewCycle">
    <vt:lpwstr/>
  </property>
  <property fmtid="{D5CDD505-2E9C-101B-9397-08002B2CF9AE}" pid="4" name="_EmailSubject">
    <vt:lpwstr>0938-1185 - MyMedicare.gov User Satisfaction Survey</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