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C6999" w14:textId="77777777" w:rsidR="005E089D" w:rsidRDefault="005E089D">
      <w:pPr>
        <w:jc w:val="center"/>
      </w:pPr>
      <w:bookmarkStart w:id="0" w:name="_GoBack"/>
      <w:bookmarkEnd w:id="0"/>
      <w:r>
        <w:rPr>
          <w:b/>
          <w:i/>
          <w:sz w:val="32"/>
        </w:rPr>
        <w:t>Supporting Statement for Paperwork Reduction Act Submissions</w:t>
      </w:r>
    </w:p>
    <w:p w14:paraId="2ECC0B4B" w14:textId="77777777" w:rsidR="005E089D" w:rsidRDefault="005E089D">
      <w:pPr>
        <w:jc w:val="center"/>
      </w:pPr>
    </w:p>
    <w:p w14:paraId="64DA07B2" w14:textId="32F59D04" w:rsidR="005E089D" w:rsidRDefault="00957512">
      <w:pPr>
        <w:pStyle w:val="Heading1"/>
      </w:pPr>
      <w:r>
        <w:rPr>
          <w:szCs w:val="24"/>
        </w:rPr>
        <w:t xml:space="preserve">Initial Request for State Implemented </w:t>
      </w:r>
      <w:r w:rsidR="00E11D38" w:rsidRPr="000B50DF">
        <w:rPr>
          <w:szCs w:val="24"/>
        </w:rPr>
        <w:t>Moratorium</w:t>
      </w:r>
      <w:r>
        <w:rPr>
          <w:szCs w:val="24"/>
        </w:rPr>
        <w:t xml:space="preserve"> </w:t>
      </w:r>
      <w:r>
        <w:t>Form</w:t>
      </w:r>
    </w:p>
    <w:p w14:paraId="366477CF" w14:textId="16C42FEF" w:rsidR="001601C0" w:rsidRPr="001601C0" w:rsidRDefault="001601C0" w:rsidP="001601C0">
      <w:pPr>
        <w:jc w:val="center"/>
        <w:rPr>
          <w:b/>
          <w:sz w:val="20"/>
        </w:rPr>
      </w:pPr>
      <w:r w:rsidRPr="001601C0">
        <w:rPr>
          <w:b/>
          <w:sz w:val="20"/>
        </w:rPr>
        <w:t>CMS-10628/OMB Control Number: 0938-NEW</w:t>
      </w:r>
    </w:p>
    <w:p w14:paraId="1B66347F" w14:textId="77777777" w:rsidR="005E089D" w:rsidRDefault="005E089D">
      <w:pPr>
        <w:jc w:val="both"/>
      </w:pPr>
    </w:p>
    <w:p w14:paraId="3AF8B724" w14:textId="77777777" w:rsidR="00052C33" w:rsidRDefault="00052C33">
      <w:pPr>
        <w:jc w:val="both"/>
      </w:pPr>
    </w:p>
    <w:p w14:paraId="7296B319" w14:textId="77777777" w:rsidR="005E089D" w:rsidRDefault="005E089D">
      <w:pPr>
        <w:pStyle w:val="Heading2"/>
        <w:jc w:val="both"/>
      </w:pPr>
      <w:r>
        <w:t>BACKGROUND</w:t>
      </w:r>
    </w:p>
    <w:p w14:paraId="1A61A9D0" w14:textId="77777777" w:rsidR="000026A7" w:rsidRDefault="000026A7" w:rsidP="0080379B"/>
    <w:p w14:paraId="2FBC6169" w14:textId="77777777" w:rsidR="002D20FB" w:rsidRDefault="000B50DF" w:rsidP="0080379B">
      <w:r>
        <w:t xml:space="preserve">Congress has enacted section 1866 (j)(7) of the Social Security Act, which allows for the imposition of temporary moratorium.  CMS promulgated </w:t>
      </w:r>
      <w:r w:rsidR="00BC589E">
        <w:t xml:space="preserve">42 CFR 424.570 </w:t>
      </w:r>
      <w:r>
        <w:t xml:space="preserve"> in order to comply with that statute, which </w:t>
      </w:r>
      <w:r w:rsidR="00695A23">
        <w:t>requires that</w:t>
      </w:r>
      <w:r w:rsidR="00BC589E">
        <w:t xml:space="preserve"> prior to implementing state Medicaid </w:t>
      </w:r>
      <w:r>
        <w:t>m</w:t>
      </w:r>
      <w:r w:rsidR="00BC589E">
        <w:t xml:space="preserve">oratoria </w:t>
      </w:r>
      <w:r>
        <w:t>t</w:t>
      </w:r>
      <w:r w:rsidR="00BC589E">
        <w:t xml:space="preserve">he </w:t>
      </w:r>
      <w:r>
        <w:t>s</w:t>
      </w:r>
      <w:r w:rsidR="00BC589E">
        <w:t xml:space="preserve">tate Medicaid agency must notify the Secretary in writing , including all of the details of the moratoria, and obtain the Secretary’s concurrence with the imposition of the moratoria.  </w:t>
      </w:r>
    </w:p>
    <w:p w14:paraId="68F1D29B" w14:textId="77777777" w:rsidR="000B50DF" w:rsidRDefault="000B50DF" w:rsidP="0080379B"/>
    <w:p w14:paraId="20297FDE" w14:textId="6CADF102" w:rsidR="000B50DF" w:rsidRDefault="000B50DF" w:rsidP="0080379B">
      <w:r>
        <w:t xml:space="preserve">The </w:t>
      </w:r>
      <w:r w:rsidR="00957512">
        <w:t xml:space="preserve">Initial Request for State Medicaid Implemented Moratorium, </w:t>
      </w:r>
      <w:r>
        <w:t>named the “</w:t>
      </w:r>
      <w:r w:rsidR="00957512">
        <w:t xml:space="preserve">Initial Request for State Medicaid Implemented Moratorium” </w:t>
      </w:r>
      <w:r>
        <w:rPr>
          <w:szCs w:val="24"/>
        </w:rPr>
        <w:t>has been created to collect that data, in a uniform manner, which the states report to CMS when they request a moratorium.  Currently, CMS is collecting this data on an ad-hoc basis, however this process needs to be standardized so that moratoria decisions are being made based on the same criteria each time.</w:t>
      </w:r>
    </w:p>
    <w:p w14:paraId="731B2F47" w14:textId="77777777" w:rsidR="00C83D25" w:rsidRPr="00175486" w:rsidRDefault="00C83D25" w:rsidP="00C83D25">
      <w:pPr>
        <w:pStyle w:val="Heading3"/>
        <w:rPr>
          <w:highlight w:val="yellow"/>
        </w:rPr>
      </w:pPr>
    </w:p>
    <w:p w14:paraId="74F1A981" w14:textId="77777777" w:rsidR="00C12B8D" w:rsidRPr="00C12B8D" w:rsidRDefault="00C12B8D" w:rsidP="00C12B8D"/>
    <w:p w14:paraId="7600BDA9" w14:textId="77777777" w:rsidR="00C83D25" w:rsidRDefault="00C83D25" w:rsidP="00C83D25">
      <w:pPr>
        <w:pStyle w:val="Heading3"/>
      </w:pPr>
      <w:r>
        <w:t xml:space="preserve">Goals of the </w:t>
      </w:r>
      <w:r w:rsidR="000B50DF">
        <w:t>enrollment form</w:t>
      </w:r>
    </w:p>
    <w:p w14:paraId="1578E9B8" w14:textId="77777777" w:rsidR="00175486" w:rsidRDefault="00175486" w:rsidP="00175486"/>
    <w:p w14:paraId="5AAAEBEB" w14:textId="457E2104" w:rsidR="006825B5" w:rsidRPr="00E47A0C" w:rsidRDefault="000B50DF" w:rsidP="000B50DF">
      <w:r>
        <w:t xml:space="preserve">The goal of </w:t>
      </w:r>
      <w:r w:rsidR="00E11D38">
        <w:t xml:space="preserve">the </w:t>
      </w:r>
      <w:r w:rsidR="00957512">
        <w:t>Initial Request for State Medicaid Implemented Moratorium form</w:t>
      </w:r>
      <w:r w:rsidR="00E11D38">
        <w:t xml:space="preserve"> </w:t>
      </w:r>
      <w:r>
        <w:t>is to provide a uniform application process that all of the s</w:t>
      </w:r>
      <w:r w:rsidR="00E11D38">
        <w:t>t</w:t>
      </w:r>
      <w:r>
        <w:t xml:space="preserve">ates may follow so that CMS is able to administer the </w:t>
      </w:r>
      <w:r w:rsidR="00E11D38">
        <w:t xml:space="preserve">Medicaid or Children’s Health Insurance Program moratorium </w:t>
      </w:r>
      <w:r>
        <w:t>process in a standardized and repeatable manner</w:t>
      </w:r>
      <w:r w:rsidRPr="00692720">
        <w:t>.</w:t>
      </w:r>
      <w:r w:rsidR="001F2D82" w:rsidRPr="00692720">
        <w:t xml:space="preserve">  This form creates a standardized process so that moratoria decisions are being made with the same criteria each time.</w:t>
      </w:r>
    </w:p>
    <w:p w14:paraId="6A29796D" w14:textId="77777777" w:rsidR="00C12B8D" w:rsidRDefault="00C12B8D" w:rsidP="0080379B">
      <w:pPr>
        <w:rPr>
          <w:b/>
          <w:u w:val="single"/>
        </w:rPr>
      </w:pPr>
    </w:p>
    <w:p w14:paraId="54242962" w14:textId="77777777" w:rsidR="00C12B8D" w:rsidRDefault="00C12B8D" w:rsidP="0080379B">
      <w:pPr>
        <w:rPr>
          <w:b/>
          <w:u w:val="single"/>
        </w:rPr>
      </w:pPr>
    </w:p>
    <w:p w14:paraId="0A5465D4" w14:textId="77777777" w:rsidR="005E089D" w:rsidRDefault="005E089D" w:rsidP="0080379B">
      <w:pPr>
        <w:rPr>
          <w:b/>
          <w:u w:val="single"/>
        </w:rPr>
      </w:pPr>
      <w:r>
        <w:rPr>
          <w:b/>
          <w:u w:val="single"/>
        </w:rPr>
        <w:t>JUSTIFICATION</w:t>
      </w:r>
    </w:p>
    <w:p w14:paraId="62D32598" w14:textId="77777777" w:rsidR="005E089D" w:rsidRDefault="005E089D" w:rsidP="0080379B"/>
    <w:p w14:paraId="59561F2B" w14:textId="77777777" w:rsidR="005E089D" w:rsidRPr="00E47A0C" w:rsidRDefault="005E089D" w:rsidP="0080379B">
      <w:pPr>
        <w:pStyle w:val="1"/>
        <w:numPr>
          <w:ilvl w:val="0"/>
          <w:numId w:val="5"/>
        </w:numPr>
        <w:tabs>
          <w:tab w:val="left" w:pos="-1440"/>
        </w:tabs>
        <w:rPr>
          <w:u w:val="single"/>
        </w:rPr>
      </w:pPr>
      <w:r w:rsidRPr="00E47A0C">
        <w:rPr>
          <w:u w:val="single"/>
        </w:rPr>
        <w:t>Need and Legal Basis</w:t>
      </w:r>
    </w:p>
    <w:p w14:paraId="57F6A47D" w14:textId="77777777" w:rsidR="005E089D" w:rsidRDefault="005E089D" w:rsidP="0080379B"/>
    <w:p w14:paraId="2C113085" w14:textId="5305AC1B" w:rsidR="001C2806" w:rsidRPr="00E11D38" w:rsidRDefault="001C2806" w:rsidP="001C2806">
      <w:pPr>
        <w:rPr>
          <w:rStyle w:val="ptext-25"/>
          <w:szCs w:val="24"/>
          <w:lang w:val="en"/>
        </w:rPr>
      </w:pPr>
      <w:r w:rsidRPr="00E11D38">
        <w:rPr>
          <w:rStyle w:val="sectno"/>
          <w:szCs w:val="24"/>
          <w:lang w:val="en"/>
        </w:rPr>
        <w:t>42 CFR § 455.470</w:t>
      </w:r>
      <w:r w:rsidR="00D1193D">
        <w:rPr>
          <w:rStyle w:val="sectno"/>
          <w:szCs w:val="24"/>
          <w:lang w:val="en"/>
        </w:rPr>
        <w:t>(b)(3)</w:t>
      </w:r>
      <w:r w:rsidRPr="00E11D38">
        <w:rPr>
          <w:rStyle w:val="subject"/>
          <w:szCs w:val="24"/>
          <w:lang w:val="en"/>
        </w:rPr>
        <w:t xml:space="preserve"> requires that t</w:t>
      </w:r>
      <w:r w:rsidRPr="00E11D38">
        <w:rPr>
          <w:rStyle w:val="ptext-25"/>
          <w:szCs w:val="24"/>
          <w:lang w:val="en"/>
        </w:rPr>
        <w:t>he State Medicaid agency must notify the Secretary in writing in the event the State Medicaid agency seeks to impose a moratoria, including all details of the moratoria; and obtain the Secretary's concurrence with imposition of the moratoria.</w:t>
      </w:r>
    </w:p>
    <w:p w14:paraId="2A7F2161" w14:textId="77777777" w:rsidR="001C2806" w:rsidRPr="00E11D38" w:rsidRDefault="001C2806" w:rsidP="001C2806">
      <w:pPr>
        <w:rPr>
          <w:rStyle w:val="ptext-25"/>
          <w:szCs w:val="24"/>
          <w:lang w:val="en"/>
        </w:rPr>
      </w:pPr>
    </w:p>
    <w:p w14:paraId="6A304F84" w14:textId="77777777" w:rsidR="001C2806" w:rsidRPr="00E11D38" w:rsidRDefault="001C2806" w:rsidP="001C2806">
      <w:pPr>
        <w:rPr>
          <w:szCs w:val="24"/>
        </w:rPr>
      </w:pPr>
      <w:r w:rsidRPr="00E11D38">
        <w:rPr>
          <w:rStyle w:val="ptext-25"/>
          <w:szCs w:val="24"/>
          <w:lang w:val="en"/>
        </w:rPr>
        <w:t xml:space="preserve">The above regulation is promulgated from </w:t>
      </w:r>
      <w:r w:rsidRPr="00E11D38">
        <w:rPr>
          <w:szCs w:val="24"/>
        </w:rPr>
        <w:t>1866 (j)(7) of the Social Security Act, which allows for the imposition of temporary moratorium.</w:t>
      </w:r>
    </w:p>
    <w:p w14:paraId="5A676D84" w14:textId="77777777" w:rsidR="00D41DA4" w:rsidRDefault="00D41DA4" w:rsidP="0080379B"/>
    <w:p w14:paraId="4CE156BD" w14:textId="77777777" w:rsidR="005E089D" w:rsidRPr="00E47A0C" w:rsidRDefault="00E47A0C" w:rsidP="0080379B">
      <w:pPr>
        <w:numPr>
          <w:ilvl w:val="0"/>
          <w:numId w:val="5"/>
        </w:numPr>
        <w:tabs>
          <w:tab w:val="left" w:pos="-1440"/>
        </w:tabs>
        <w:rPr>
          <w:u w:val="single"/>
        </w:rPr>
      </w:pPr>
      <w:r>
        <w:rPr>
          <w:u w:val="single"/>
        </w:rPr>
        <w:t>Information Users</w:t>
      </w:r>
    </w:p>
    <w:p w14:paraId="7BC97F2D" w14:textId="77777777" w:rsidR="005E089D" w:rsidRDefault="005E089D" w:rsidP="0080379B">
      <w:pPr>
        <w:pStyle w:val="Header"/>
        <w:tabs>
          <w:tab w:val="clear" w:pos="4320"/>
          <w:tab w:val="clear" w:pos="8640"/>
        </w:tabs>
      </w:pPr>
    </w:p>
    <w:p w14:paraId="7C20DE79" w14:textId="37925EEB" w:rsidR="005E089D" w:rsidRPr="00E47A0C" w:rsidRDefault="00E11D38" w:rsidP="001101E9">
      <w:pPr>
        <w:pStyle w:val="Header"/>
        <w:tabs>
          <w:tab w:val="clear" w:pos="4320"/>
          <w:tab w:val="clear" w:pos="8640"/>
        </w:tabs>
      </w:pPr>
      <w:r>
        <w:t>The form may be used by s</w:t>
      </w:r>
      <w:r w:rsidR="001101E9">
        <w:t>tates and territories who w</w:t>
      </w:r>
      <w:r>
        <w:t>ish</w:t>
      </w:r>
      <w:r w:rsidR="001101E9">
        <w:t xml:space="preserve"> to impose a Medicaid or Children’s Health Insurance Program moratorium.</w:t>
      </w:r>
      <w:r w:rsidR="005E089D" w:rsidRPr="00E47A0C">
        <w:t xml:space="preserve"> </w:t>
      </w:r>
      <w:r w:rsidR="00D1193D">
        <w:t xml:space="preserve">CMS will use this information </w:t>
      </w:r>
      <w:r w:rsidR="002908E1">
        <w:t>as a standardized method to collect and track state imposed moratoria request</w:t>
      </w:r>
      <w:r w:rsidR="001224E9">
        <w:t>s</w:t>
      </w:r>
      <w:r w:rsidR="002908E1">
        <w:t>.</w:t>
      </w:r>
      <w:r w:rsidR="00D1193D">
        <w:t>.</w:t>
      </w:r>
    </w:p>
    <w:p w14:paraId="1403D55A" w14:textId="77777777" w:rsidR="00E46C19" w:rsidRDefault="00E46C19" w:rsidP="0080379B"/>
    <w:p w14:paraId="721C87E1" w14:textId="77777777" w:rsidR="005E089D" w:rsidRPr="00E47A0C" w:rsidRDefault="00E47A0C" w:rsidP="0080379B">
      <w:pPr>
        <w:numPr>
          <w:ilvl w:val="0"/>
          <w:numId w:val="5"/>
        </w:numPr>
        <w:tabs>
          <w:tab w:val="left" w:pos="-1440"/>
        </w:tabs>
        <w:rPr>
          <w:u w:val="single"/>
        </w:rPr>
      </w:pPr>
      <w:r>
        <w:rPr>
          <w:u w:val="single"/>
        </w:rPr>
        <w:t xml:space="preserve">Use of </w:t>
      </w:r>
      <w:r w:rsidR="005E089D" w:rsidRPr="00E47A0C">
        <w:rPr>
          <w:u w:val="single"/>
        </w:rPr>
        <w:t>Information Techn</w:t>
      </w:r>
      <w:r>
        <w:rPr>
          <w:u w:val="single"/>
        </w:rPr>
        <w:t>ology</w:t>
      </w:r>
    </w:p>
    <w:p w14:paraId="00795810" w14:textId="77777777" w:rsidR="00175486" w:rsidRDefault="00175486" w:rsidP="0080379B">
      <w:pPr>
        <w:pStyle w:val="Header"/>
        <w:tabs>
          <w:tab w:val="clear" w:pos="4320"/>
          <w:tab w:val="clear" w:pos="8640"/>
        </w:tabs>
      </w:pPr>
    </w:p>
    <w:p w14:paraId="71A19C97" w14:textId="2A215FD0" w:rsidR="00541CAD" w:rsidRPr="00E47A0C" w:rsidRDefault="001101E9" w:rsidP="00F5561A">
      <w:r w:rsidRPr="00692720">
        <w:t xml:space="preserve">This form lends itself to </w:t>
      </w:r>
      <w:r w:rsidR="00004C42" w:rsidRPr="00692720">
        <w:t xml:space="preserve">email or </w:t>
      </w:r>
      <w:r w:rsidRPr="00692720">
        <w:t>hardcopy submission</w:t>
      </w:r>
      <w:r w:rsidR="00673252" w:rsidRPr="00692720">
        <w:t xml:space="preserve"> ONLY</w:t>
      </w:r>
      <w:r w:rsidRPr="00692720">
        <w:t>.</w:t>
      </w:r>
      <w:r w:rsidR="00673252" w:rsidRPr="00692720">
        <w:t xml:space="preserve">  </w:t>
      </w:r>
      <w:r w:rsidR="00004C42" w:rsidRPr="00692720">
        <w:t xml:space="preserve">The form may be emailed to </w:t>
      </w:r>
      <w:hyperlink r:id="rId8" w:history="1">
        <w:r w:rsidR="00004C42" w:rsidRPr="00692720">
          <w:rPr>
            <w:rStyle w:val="Hyperlink"/>
          </w:rPr>
          <w:t>providerenrollmentmoratoria@cms.gov</w:t>
        </w:r>
      </w:hyperlink>
      <w:r w:rsidR="00004C42" w:rsidRPr="00692720">
        <w:t xml:space="preserve"> and p</w:t>
      </w:r>
      <w:r w:rsidR="00541CAD" w:rsidRPr="00692720">
        <w:t>aper submissions will be mailed to CMS Central Office, Center for Program Integrity.</w:t>
      </w:r>
      <w:r w:rsidR="00541CAD">
        <w:t xml:space="preserve"> </w:t>
      </w:r>
    </w:p>
    <w:p w14:paraId="60013993" w14:textId="77777777" w:rsidR="005E089D" w:rsidRDefault="005E089D" w:rsidP="0080379B"/>
    <w:p w14:paraId="2A0AABD3" w14:textId="77777777" w:rsidR="00E47A0C" w:rsidRPr="00E47A0C" w:rsidRDefault="00E47A0C" w:rsidP="00E47A0C">
      <w:pPr>
        <w:numPr>
          <w:ilvl w:val="0"/>
          <w:numId w:val="5"/>
        </w:numPr>
        <w:tabs>
          <w:tab w:val="left" w:pos="-1440"/>
        </w:tabs>
        <w:rPr>
          <w:u w:val="single"/>
        </w:rPr>
      </w:pPr>
      <w:r w:rsidRPr="00E47A0C">
        <w:rPr>
          <w:u w:val="single"/>
        </w:rPr>
        <w:t>Duplication of Efforts</w:t>
      </w:r>
    </w:p>
    <w:p w14:paraId="766E74F2" w14:textId="77777777" w:rsidR="005E089D" w:rsidRDefault="005E089D" w:rsidP="0080379B"/>
    <w:p w14:paraId="06896A11" w14:textId="77777777" w:rsidR="005E089D" w:rsidRPr="00E47A0C" w:rsidRDefault="00644F69" w:rsidP="0080379B">
      <w:r w:rsidRPr="001101E9">
        <w:t>There is no duplicative information collection instrument or process.</w:t>
      </w:r>
    </w:p>
    <w:p w14:paraId="60B6D548" w14:textId="77777777" w:rsidR="00644F69" w:rsidRDefault="00644F69" w:rsidP="0080379B"/>
    <w:p w14:paraId="61211374" w14:textId="77777777" w:rsidR="005E089D" w:rsidRPr="00E47A0C" w:rsidRDefault="005E089D" w:rsidP="0080379B">
      <w:pPr>
        <w:numPr>
          <w:ilvl w:val="0"/>
          <w:numId w:val="5"/>
        </w:numPr>
        <w:rPr>
          <w:u w:val="single"/>
        </w:rPr>
      </w:pPr>
      <w:r w:rsidRPr="00E47A0C">
        <w:rPr>
          <w:u w:val="single"/>
        </w:rPr>
        <w:t>Small Business</w:t>
      </w:r>
    </w:p>
    <w:p w14:paraId="4CF44359" w14:textId="77777777" w:rsidR="005E089D" w:rsidRPr="00F5561A" w:rsidRDefault="005E089D" w:rsidP="0080379B"/>
    <w:p w14:paraId="51C890FC" w14:textId="77777777" w:rsidR="005E089D" w:rsidRPr="00E47A0C" w:rsidRDefault="005E089D" w:rsidP="0080379B">
      <w:r w:rsidRPr="001101E9">
        <w:t>Th</w:t>
      </w:r>
      <w:r w:rsidR="00BD775F" w:rsidRPr="001101E9">
        <w:t>is</w:t>
      </w:r>
      <w:r w:rsidRPr="001101E9">
        <w:t xml:space="preserve"> form </w:t>
      </w:r>
      <w:r w:rsidR="001101E9">
        <w:t>may</w:t>
      </w:r>
      <w:r w:rsidRPr="001101E9">
        <w:t xml:space="preserve"> affect small businesses; however, </w:t>
      </w:r>
      <w:r w:rsidR="001101E9">
        <w:t>CMS does not have the regulatory authority to exclude small business from state-implemented moratoria.</w:t>
      </w:r>
    </w:p>
    <w:p w14:paraId="166F03B8" w14:textId="77777777" w:rsidR="0033707D" w:rsidRPr="00F5561A" w:rsidRDefault="0033707D" w:rsidP="0080379B"/>
    <w:p w14:paraId="3BEE5A19" w14:textId="77777777" w:rsidR="005E089D" w:rsidRPr="00E47A0C" w:rsidRDefault="00E47A0C" w:rsidP="0080379B">
      <w:pPr>
        <w:numPr>
          <w:ilvl w:val="0"/>
          <w:numId w:val="5"/>
        </w:numPr>
        <w:tabs>
          <w:tab w:val="left" w:pos="-1440"/>
        </w:tabs>
        <w:rPr>
          <w:u w:val="single"/>
        </w:rPr>
      </w:pPr>
      <w:r>
        <w:rPr>
          <w:u w:val="single"/>
        </w:rPr>
        <w:t>Less Frequent Collection</w:t>
      </w:r>
    </w:p>
    <w:p w14:paraId="42034A06" w14:textId="77777777" w:rsidR="005E089D" w:rsidRDefault="005E089D" w:rsidP="0080379B"/>
    <w:p w14:paraId="133B92F6" w14:textId="77777777" w:rsidR="005E089D" w:rsidRPr="00E47A0C" w:rsidRDefault="00F5561A" w:rsidP="0080379B">
      <w:r w:rsidRPr="001101E9">
        <w:t xml:space="preserve">This information is </w:t>
      </w:r>
      <w:r w:rsidR="001101E9" w:rsidRPr="001101E9">
        <w:t>collected on an as needed basis, as defined by state Medicaid and CHIP programs.</w:t>
      </w:r>
      <w:r w:rsidRPr="00E47A0C">
        <w:t xml:space="preserve">  </w:t>
      </w:r>
    </w:p>
    <w:p w14:paraId="6F81A57B" w14:textId="77777777" w:rsidR="005E089D" w:rsidRDefault="005E089D" w:rsidP="0080379B"/>
    <w:p w14:paraId="5BB64FC6" w14:textId="77777777" w:rsidR="005E089D" w:rsidRPr="00E47A0C" w:rsidRDefault="005E089D" w:rsidP="0080379B">
      <w:pPr>
        <w:numPr>
          <w:ilvl w:val="0"/>
          <w:numId w:val="5"/>
        </w:numPr>
        <w:rPr>
          <w:u w:val="single"/>
        </w:rPr>
      </w:pPr>
      <w:r w:rsidRPr="00E47A0C">
        <w:rPr>
          <w:u w:val="single"/>
        </w:rPr>
        <w:t>Special Circumstances</w:t>
      </w:r>
    </w:p>
    <w:p w14:paraId="7C1F54F0" w14:textId="77777777" w:rsidR="005E089D" w:rsidRDefault="005E089D" w:rsidP="0080379B"/>
    <w:p w14:paraId="1CD40A62" w14:textId="4DA1AD7E" w:rsidR="001F2D82" w:rsidRDefault="005E089D" w:rsidP="0080379B">
      <w:r w:rsidRPr="00692720">
        <w:t>Th</w:t>
      </w:r>
      <w:r w:rsidR="000B57DC" w:rsidRPr="00692720">
        <w:t>is is a spec</w:t>
      </w:r>
      <w:r w:rsidR="00FE0B49" w:rsidRPr="00692720">
        <w:t>ial circumstance</w:t>
      </w:r>
      <w:r w:rsidR="000B57DC" w:rsidRPr="00692720">
        <w:t xml:space="preserve"> because</w:t>
      </w:r>
      <w:r w:rsidR="001F4172" w:rsidRPr="00692720">
        <w:t xml:space="preserve"> t</w:t>
      </w:r>
      <w:r w:rsidR="001F2D82" w:rsidRPr="00692720">
        <w:t xml:space="preserve">his form </w:t>
      </w:r>
      <w:r w:rsidR="001F4172" w:rsidRPr="00692720">
        <w:t xml:space="preserve">only </w:t>
      </w:r>
      <w:r w:rsidR="001F2D82" w:rsidRPr="00692720">
        <w:t>lends itself to email or hardcopy submission.  It should not be made available to the public via the cms.gov forms list or any state forms list accessible to the public.  The providers/suppliers should not know what or where fraud is taking place, nor should the providers/suppliers be able to determine the request for a moratoria based on specific fraudulent activities or supplies</w:t>
      </w:r>
      <w:r w:rsidR="001F4172" w:rsidRPr="00692720">
        <w:t xml:space="preserve"> via the data fields on the form</w:t>
      </w:r>
      <w:r w:rsidR="001F2D82" w:rsidRPr="00692720">
        <w:t xml:space="preserve">.  It would allow illegitimate providers/suppliers to determine </w:t>
      </w:r>
      <w:r w:rsidR="001F4172" w:rsidRPr="00692720">
        <w:t xml:space="preserve">and begin </w:t>
      </w:r>
      <w:r w:rsidR="001F2D82" w:rsidRPr="00692720">
        <w:t xml:space="preserve">evasive measures so as to not be part of the moratoria.  The form can be requested via the email </w:t>
      </w:r>
      <w:hyperlink r:id="rId9" w:history="1">
        <w:r w:rsidR="001F2D82" w:rsidRPr="00692720">
          <w:rPr>
            <w:rStyle w:val="Hyperlink"/>
          </w:rPr>
          <w:t>providerenrollmentmoratoria@cms.gov</w:t>
        </w:r>
      </w:hyperlink>
      <w:r w:rsidR="001F2D82" w:rsidRPr="00692720">
        <w:t>, completed, and emailed back to the same address or mailed back in a paper submission to CMS Central Office, Center for Program Integrity.</w:t>
      </w:r>
    </w:p>
    <w:p w14:paraId="0D9F2274" w14:textId="77777777" w:rsidR="001F2D82" w:rsidRDefault="001F2D82" w:rsidP="0080379B"/>
    <w:p w14:paraId="059DCB6F" w14:textId="77777777" w:rsidR="00E47A0C" w:rsidRPr="00E47A0C" w:rsidRDefault="00E47A0C" w:rsidP="00E47A0C">
      <w:pPr>
        <w:numPr>
          <w:ilvl w:val="0"/>
          <w:numId w:val="5"/>
        </w:numPr>
        <w:tabs>
          <w:tab w:val="left" w:pos="-1440"/>
        </w:tabs>
        <w:rPr>
          <w:u w:val="single"/>
        </w:rPr>
      </w:pPr>
      <w:r w:rsidRPr="00E47A0C">
        <w:rPr>
          <w:u w:val="single"/>
        </w:rPr>
        <w:t>Federal Register Notice/Outside Consultation</w:t>
      </w:r>
    </w:p>
    <w:p w14:paraId="1192110F" w14:textId="77777777" w:rsidR="00EE5059" w:rsidRDefault="00EE5059" w:rsidP="0080379B">
      <w:r>
        <w:t xml:space="preserve"> </w:t>
      </w:r>
    </w:p>
    <w:p w14:paraId="2BA52B9B" w14:textId="0BBFF255" w:rsidR="005E089D" w:rsidRDefault="00EE5059" w:rsidP="0080379B">
      <w:r w:rsidRPr="001101E9">
        <w:t>The 60-day Feder</w:t>
      </w:r>
      <w:r w:rsidR="001601C0">
        <w:t xml:space="preserve">al Register notice published August 18, 2016 (81 FR </w:t>
      </w:r>
      <w:r w:rsidR="001601C0" w:rsidRPr="001601C0">
        <w:t>55203</w:t>
      </w:r>
      <w:r w:rsidR="001601C0">
        <w:t xml:space="preserve">).  No comments were received.  </w:t>
      </w:r>
    </w:p>
    <w:p w14:paraId="76072915" w14:textId="77777777" w:rsidR="001601C0" w:rsidRDefault="001601C0" w:rsidP="0080379B"/>
    <w:p w14:paraId="5DC06957" w14:textId="39960CDE" w:rsidR="001601C0" w:rsidRPr="00E47A0C" w:rsidRDefault="001601C0" w:rsidP="0080379B">
      <w:r>
        <w:t>No outside consultation was sought.</w:t>
      </w:r>
    </w:p>
    <w:p w14:paraId="7A86A89E" w14:textId="77777777" w:rsidR="005E089D" w:rsidRDefault="005E089D" w:rsidP="0080379B"/>
    <w:p w14:paraId="1AFFACA6" w14:textId="77777777" w:rsidR="00E47A0C" w:rsidRPr="00E47A0C" w:rsidRDefault="00E47A0C" w:rsidP="00E47A0C">
      <w:pPr>
        <w:numPr>
          <w:ilvl w:val="0"/>
          <w:numId w:val="5"/>
        </w:numPr>
        <w:tabs>
          <w:tab w:val="left" w:pos="-1440"/>
        </w:tabs>
        <w:rPr>
          <w:u w:val="single"/>
        </w:rPr>
      </w:pPr>
      <w:r w:rsidRPr="00E47A0C">
        <w:rPr>
          <w:u w:val="single"/>
        </w:rPr>
        <w:t>Payment/Gift to Respondents</w:t>
      </w:r>
    </w:p>
    <w:p w14:paraId="5D8F261C" w14:textId="77777777" w:rsidR="005E089D" w:rsidRDefault="005E089D" w:rsidP="0080379B"/>
    <w:p w14:paraId="57B5D6CA" w14:textId="3A82EA06" w:rsidR="005E089D" w:rsidRPr="00E47A0C" w:rsidRDefault="001601C0" w:rsidP="0080379B">
      <w:r>
        <w:t>Respondents will not receive payments or gifts.</w:t>
      </w:r>
    </w:p>
    <w:p w14:paraId="75FDDC52" w14:textId="77777777" w:rsidR="005E089D" w:rsidRDefault="005E089D" w:rsidP="0080379B"/>
    <w:p w14:paraId="26FA26EF" w14:textId="77777777" w:rsidR="005E089D" w:rsidRPr="00D82FD2" w:rsidRDefault="005E089D" w:rsidP="0080379B">
      <w:pPr>
        <w:numPr>
          <w:ilvl w:val="0"/>
          <w:numId w:val="5"/>
        </w:numPr>
        <w:rPr>
          <w:u w:val="single"/>
        </w:rPr>
      </w:pPr>
      <w:r w:rsidRPr="00D82FD2">
        <w:rPr>
          <w:u w:val="single"/>
        </w:rPr>
        <w:t>Confidentiality</w:t>
      </w:r>
    </w:p>
    <w:p w14:paraId="65B45D16" w14:textId="77777777" w:rsidR="005E089D" w:rsidRDefault="005E089D" w:rsidP="0080379B"/>
    <w:p w14:paraId="53641305" w14:textId="77777777" w:rsidR="005E089D" w:rsidRPr="00D82FD2" w:rsidRDefault="00C46526" w:rsidP="0080379B">
      <w:r w:rsidRPr="006C6ECC">
        <w:lastRenderedPageBreak/>
        <w:t xml:space="preserve">CMS will comply with all </w:t>
      </w:r>
      <w:r w:rsidR="005E089D" w:rsidRPr="006C6ECC">
        <w:t>Privacy Act</w:t>
      </w:r>
      <w:r w:rsidRPr="006C6ECC">
        <w:t xml:space="preserve">, Freedom of Information laws and regulations that apply to this collection.  </w:t>
      </w:r>
      <w:r w:rsidR="005E089D" w:rsidRPr="006C6ECC">
        <w:t>Privileged or confidential commercial or financial information is protected from public disclosure by Federal law 5 U.S.C. 522(b)(4) and Executive Order 12600.</w:t>
      </w:r>
    </w:p>
    <w:p w14:paraId="413A9496" w14:textId="77777777" w:rsidR="00052C33" w:rsidRDefault="00052C33" w:rsidP="0080379B"/>
    <w:p w14:paraId="7F631C4D" w14:textId="77777777" w:rsidR="005E089D" w:rsidRPr="00D82FD2" w:rsidRDefault="005E089D" w:rsidP="0080379B">
      <w:pPr>
        <w:numPr>
          <w:ilvl w:val="0"/>
          <w:numId w:val="5"/>
        </w:numPr>
        <w:tabs>
          <w:tab w:val="left" w:pos="-1440"/>
        </w:tabs>
        <w:rPr>
          <w:u w:val="single"/>
        </w:rPr>
      </w:pPr>
      <w:r w:rsidRPr="00D82FD2">
        <w:rPr>
          <w:u w:val="single"/>
        </w:rPr>
        <w:t>Sensitive Questions</w:t>
      </w:r>
    </w:p>
    <w:p w14:paraId="18419FB3" w14:textId="77777777" w:rsidR="009127DB" w:rsidRDefault="009127DB" w:rsidP="00FB23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89854E5" w14:textId="77777777" w:rsidR="00FB232E" w:rsidRPr="00D82FD2" w:rsidRDefault="00FB232E" w:rsidP="00FB23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C6ECC">
        <w:t>There are no sensitive questions associated with this collection.</w:t>
      </w:r>
    </w:p>
    <w:p w14:paraId="76FD97E0" w14:textId="77777777" w:rsidR="005E089D" w:rsidRDefault="005E089D" w:rsidP="0080379B"/>
    <w:p w14:paraId="79B85F89" w14:textId="77777777" w:rsidR="00D82FD2" w:rsidRPr="00D82FD2" w:rsidRDefault="00D82FD2" w:rsidP="00D82FD2">
      <w:pPr>
        <w:numPr>
          <w:ilvl w:val="0"/>
          <w:numId w:val="5"/>
        </w:numPr>
        <w:rPr>
          <w:u w:val="single"/>
        </w:rPr>
      </w:pPr>
      <w:r w:rsidRPr="00D82FD2">
        <w:rPr>
          <w:u w:val="single"/>
        </w:rPr>
        <w:t>Burden Estimate (Hours and Wages)</w:t>
      </w:r>
    </w:p>
    <w:p w14:paraId="31361204" w14:textId="77777777" w:rsidR="005E089D" w:rsidRPr="006D65A3" w:rsidRDefault="005E089D" w:rsidP="0080379B">
      <w:pPr>
        <w:rPr>
          <w:sz w:val="16"/>
          <w:szCs w:val="16"/>
        </w:rPr>
      </w:pPr>
    </w:p>
    <w:p w14:paraId="025DF80D" w14:textId="77777777" w:rsidR="00D82FD2" w:rsidRDefault="00D82FD2" w:rsidP="00D82FD2"/>
    <w:p w14:paraId="6A01C0F8" w14:textId="77777777" w:rsidR="00D82FD2" w:rsidRPr="007D08AF" w:rsidRDefault="00D82FD2" w:rsidP="00D82FD2">
      <w:pPr>
        <w:rPr>
          <w:u w:val="single"/>
        </w:rPr>
      </w:pPr>
      <w:r w:rsidRPr="007D08AF">
        <w:t xml:space="preserve">A.  </w:t>
      </w:r>
      <w:r w:rsidRPr="007D08AF">
        <w:rPr>
          <w:u w:val="single"/>
        </w:rPr>
        <w:t xml:space="preserve">Paperwork Burden Estimate (hours)  </w:t>
      </w:r>
    </w:p>
    <w:p w14:paraId="6054D76A" w14:textId="77777777" w:rsidR="00D82FD2" w:rsidRPr="007D08AF" w:rsidRDefault="00D82FD2" w:rsidP="00D82FD2"/>
    <w:p w14:paraId="31D8EEE0" w14:textId="77777777" w:rsidR="006C6ECC" w:rsidRPr="007D08AF" w:rsidRDefault="006C6ECC" w:rsidP="00D82FD2">
      <w:r w:rsidRPr="007D08AF">
        <w:t xml:space="preserve">The state burden associated with completion of this form is estimated at five hours per form, which will include completion of moratoria design, contact information, and access to care assessment. In the past four months CMS has received four moratorium requests, and so </w:t>
      </w:r>
      <w:r w:rsidR="007E0FDB" w:rsidRPr="007D08AF">
        <w:t xml:space="preserve">CMS </w:t>
      </w:r>
      <w:r w:rsidRPr="007D08AF">
        <w:t>estimat</w:t>
      </w:r>
      <w:r w:rsidR="007E0FDB" w:rsidRPr="007D08AF">
        <w:t>es that CMS</w:t>
      </w:r>
      <w:r w:rsidRPr="007D08AF">
        <w:t xml:space="preserve"> will receive 15 moratorium requests per year.  This will be a total of 75 hours per year. </w:t>
      </w:r>
    </w:p>
    <w:p w14:paraId="6A50DA65" w14:textId="77777777" w:rsidR="007E0FDB" w:rsidRPr="007D08AF" w:rsidRDefault="007E0FDB" w:rsidP="00D82FD2"/>
    <w:p w14:paraId="5707820F" w14:textId="4C084F98" w:rsidR="008C4ECD" w:rsidRDefault="001648C2" w:rsidP="00D82FD2">
      <w:r>
        <w:t>Initial</w:t>
      </w:r>
      <w:r w:rsidR="008C4ECD">
        <w:t xml:space="preserve"> Request:  </w:t>
      </w:r>
      <w:r w:rsidR="007E0FDB" w:rsidRPr="007D08AF">
        <w:t>5 hours/per form x 15 forms = 75 hours per year</w:t>
      </w:r>
    </w:p>
    <w:p w14:paraId="6D9C5801" w14:textId="77777777" w:rsidR="006C6ECC" w:rsidRDefault="006C6ECC" w:rsidP="00D82FD2"/>
    <w:p w14:paraId="21E9173A" w14:textId="77777777" w:rsidR="007D08AF" w:rsidRPr="007D08AF" w:rsidRDefault="007D08AF" w:rsidP="007D08AF">
      <w:pPr>
        <w:pStyle w:val="Heading2"/>
      </w:pPr>
      <w:r w:rsidRPr="007D08AF">
        <w:rPr>
          <w:b w:val="0"/>
        </w:rPr>
        <w:t>Paperwork Burden Estimate (cost)</w:t>
      </w:r>
    </w:p>
    <w:p w14:paraId="062CBF1A" w14:textId="77777777" w:rsidR="006C6ECC" w:rsidRPr="007D08AF" w:rsidRDefault="006C6ECC" w:rsidP="00EE6F9A"/>
    <w:p w14:paraId="7DABF04E" w14:textId="3F8BD3D4" w:rsidR="00EE6F9A" w:rsidRPr="00D82FD2" w:rsidRDefault="006C6ECC" w:rsidP="001465E9">
      <w:r>
        <w:t xml:space="preserve">This form will be completed by states as a part of their program integrity efforts.  </w:t>
      </w:r>
      <w:r w:rsidR="001648C2">
        <w:t>Estimated cost burden is estimated</w:t>
      </w:r>
      <w:r w:rsidR="00B3367E">
        <w:t xml:space="preserve"> at $37.36 an hour for 5</w:t>
      </w:r>
      <w:r w:rsidR="001648C2">
        <w:t xml:space="preserve"> hours, totaling </w:t>
      </w:r>
      <w:r w:rsidR="00B3367E">
        <w:t>$186.80.</w:t>
      </w:r>
      <w:r w:rsidR="001648C2">
        <w:t xml:space="preserve">  </w:t>
      </w:r>
      <w:r w:rsidR="00B3367E">
        <w:t xml:space="preserve">Estimated annual burden for 15 moratoria request totals $14,010.  To derive average costs, we used data from the Bureau of Labor Statistics’ May 2016 National Occupational Employment and Wage Estimates by ownership / Federal, state, and local government, including government-owned schools and hospitals and the U.S. Postal Service </w:t>
      </w:r>
      <w:r w:rsidR="0052538F">
        <w:t>for the occupation of management analyst , 13-1111</w:t>
      </w:r>
      <w:r w:rsidR="00B3367E">
        <w:t>(</w:t>
      </w:r>
      <w:r w:rsidR="00B3367E" w:rsidRPr="00B3367E">
        <w:t>https://www.bls.gov/oes/current/999001.htm#11-0000</w:t>
      </w:r>
      <w:r w:rsidR="00B3367E">
        <w:t>).</w:t>
      </w:r>
    </w:p>
    <w:p w14:paraId="482ED274" w14:textId="77777777" w:rsidR="00EE6F9A" w:rsidRPr="008E041E" w:rsidRDefault="00EE6F9A" w:rsidP="00EE6F9A">
      <w:pPr>
        <w:rPr>
          <w:sz w:val="16"/>
          <w:szCs w:val="16"/>
        </w:rPr>
      </w:pPr>
    </w:p>
    <w:p w14:paraId="474C7831" w14:textId="77777777" w:rsidR="005E089D" w:rsidRPr="00D82FD2" w:rsidRDefault="00D82FD2" w:rsidP="0080379B">
      <w:pPr>
        <w:numPr>
          <w:ilvl w:val="0"/>
          <w:numId w:val="5"/>
        </w:numPr>
        <w:tabs>
          <w:tab w:val="left" w:pos="-1440"/>
        </w:tabs>
        <w:rPr>
          <w:u w:val="single"/>
        </w:rPr>
      </w:pPr>
      <w:r w:rsidRPr="00D82FD2">
        <w:rPr>
          <w:u w:val="single"/>
        </w:rPr>
        <w:t xml:space="preserve">Capital </w:t>
      </w:r>
      <w:r w:rsidR="005E089D" w:rsidRPr="00D82FD2">
        <w:rPr>
          <w:u w:val="single"/>
        </w:rPr>
        <w:t>Cost</w:t>
      </w:r>
    </w:p>
    <w:p w14:paraId="5BABD7A6" w14:textId="77777777" w:rsidR="005E089D" w:rsidRPr="008E041E" w:rsidRDefault="005E089D" w:rsidP="0080379B">
      <w:pPr>
        <w:pStyle w:val="Header"/>
        <w:tabs>
          <w:tab w:val="clear" w:pos="4320"/>
          <w:tab w:val="clear" w:pos="8640"/>
        </w:tabs>
        <w:rPr>
          <w:sz w:val="16"/>
          <w:szCs w:val="16"/>
        </w:rPr>
      </w:pPr>
    </w:p>
    <w:p w14:paraId="6A7CF210" w14:textId="77777777" w:rsidR="005E089D" w:rsidRPr="00D82FD2" w:rsidRDefault="005E089D" w:rsidP="0080379B">
      <w:r w:rsidRPr="006C6ECC">
        <w:t xml:space="preserve">There </w:t>
      </w:r>
      <w:r w:rsidR="00C12B8D" w:rsidRPr="006C6ECC">
        <w:t>is</w:t>
      </w:r>
      <w:r w:rsidRPr="006C6ECC">
        <w:t xml:space="preserve"> no capital cost associated with this collection.</w:t>
      </w:r>
    </w:p>
    <w:p w14:paraId="565F4C31" w14:textId="77777777" w:rsidR="005E089D" w:rsidRPr="008E041E" w:rsidRDefault="005E089D" w:rsidP="0080379B">
      <w:pPr>
        <w:rPr>
          <w:sz w:val="16"/>
          <w:szCs w:val="16"/>
        </w:rPr>
      </w:pPr>
    </w:p>
    <w:p w14:paraId="20FAE1B9" w14:textId="77777777" w:rsidR="005E089D" w:rsidRPr="00D82FD2" w:rsidRDefault="005E089D" w:rsidP="0080379B">
      <w:pPr>
        <w:pStyle w:val="Header"/>
        <w:numPr>
          <w:ilvl w:val="0"/>
          <w:numId w:val="5"/>
        </w:numPr>
        <w:tabs>
          <w:tab w:val="clear" w:pos="4320"/>
          <w:tab w:val="clear" w:pos="8640"/>
        </w:tabs>
        <w:rPr>
          <w:u w:val="single"/>
        </w:rPr>
      </w:pPr>
      <w:r w:rsidRPr="00D82FD2">
        <w:rPr>
          <w:u w:val="single"/>
        </w:rPr>
        <w:t>Cost to Federal Government</w:t>
      </w:r>
    </w:p>
    <w:p w14:paraId="53B23B97" w14:textId="77777777" w:rsidR="005E089D" w:rsidRPr="008E041E" w:rsidRDefault="005E089D" w:rsidP="0080379B">
      <w:pPr>
        <w:rPr>
          <w:sz w:val="16"/>
          <w:szCs w:val="16"/>
          <w:u w:val="single"/>
        </w:rPr>
      </w:pPr>
    </w:p>
    <w:p w14:paraId="77A4F156" w14:textId="23AF1388" w:rsidR="005E089D" w:rsidRPr="00D82FD2" w:rsidRDefault="002B6E22" w:rsidP="0080379B">
      <w:r w:rsidRPr="006C6ECC">
        <w:t>Applications will be processed in the normal course of Federal duties</w:t>
      </w:r>
      <w:r w:rsidR="0052538F">
        <w:t xml:space="preserve"> for a GS-9  Estimated cost burden is estimated at $26.34 </w:t>
      </w:r>
      <w:r w:rsidR="006373C0">
        <w:t xml:space="preserve">(salary for District of Columbia / Maryland region) </w:t>
      </w:r>
      <w:r w:rsidR="0052538F">
        <w:t xml:space="preserve">an hour for </w:t>
      </w:r>
      <w:r w:rsidR="006373C0">
        <w:t>5 hours, totaling $131.70.  Estimated annual burden for 15 moratoria request totals $1,975.50.</w:t>
      </w:r>
    </w:p>
    <w:p w14:paraId="0DCB5626" w14:textId="77777777" w:rsidR="002B6E22" w:rsidRPr="008E041E" w:rsidRDefault="002B6E22" w:rsidP="0080379B">
      <w:pPr>
        <w:rPr>
          <w:sz w:val="16"/>
          <w:szCs w:val="16"/>
        </w:rPr>
      </w:pPr>
    </w:p>
    <w:p w14:paraId="4CB4A47B" w14:textId="77777777" w:rsidR="005E089D" w:rsidRDefault="005E089D" w:rsidP="0080379B">
      <w:pPr>
        <w:numPr>
          <w:ilvl w:val="0"/>
          <w:numId w:val="5"/>
        </w:numPr>
        <w:tabs>
          <w:tab w:val="left" w:pos="-1440"/>
        </w:tabs>
        <w:rPr>
          <w:u w:val="single"/>
        </w:rPr>
      </w:pPr>
      <w:r w:rsidRPr="00D82FD2">
        <w:rPr>
          <w:u w:val="single"/>
        </w:rPr>
        <w:t xml:space="preserve">Changes </w:t>
      </w:r>
      <w:r w:rsidR="00D82FD2">
        <w:rPr>
          <w:u w:val="single"/>
        </w:rPr>
        <w:t>to</w:t>
      </w:r>
      <w:r w:rsidRPr="00D82FD2">
        <w:rPr>
          <w:u w:val="single"/>
        </w:rPr>
        <w:t xml:space="preserve"> Burden</w:t>
      </w:r>
    </w:p>
    <w:p w14:paraId="4916D0C2" w14:textId="77777777" w:rsidR="00817915" w:rsidRDefault="00817915" w:rsidP="00817915">
      <w:pPr>
        <w:tabs>
          <w:tab w:val="left" w:pos="-1440"/>
        </w:tabs>
        <w:rPr>
          <w:u w:val="single"/>
        </w:rPr>
      </w:pPr>
    </w:p>
    <w:p w14:paraId="0B5386A9" w14:textId="2A19844B" w:rsidR="00817915" w:rsidRPr="00817915" w:rsidRDefault="001601C0" w:rsidP="00817915">
      <w:pPr>
        <w:tabs>
          <w:tab w:val="left" w:pos="-1440"/>
        </w:tabs>
      </w:pPr>
      <w:r>
        <w:t>This is a new data collection.  There are no changes.</w:t>
      </w:r>
    </w:p>
    <w:p w14:paraId="1E61AF41" w14:textId="77777777" w:rsidR="000153B1" w:rsidRPr="008E041E" w:rsidRDefault="000153B1" w:rsidP="0080379B">
      <w:pPr>
        <w:tabs>
          <w:tab w:val="left" w:pos="-1440"/>
        </w:tabs>
        <w:rPr>
          <w:i/>
          <w:sz w:val="16"/>
          <w:szCs w:val="16"/>
        </w:rPr>
      </w:pPr>
    </w:p>
    <w:p w14:paraId="248D0A63" w14:textId="77777777" w:rsidR="00D82FD2" w:rsidRPr="00365185" w:rsidRDefault="00D82FD2" w:rsidP="00D82FD2">
      <w:pPr>
        <w:numPr>
          <w:ilvl w:val="0"/>
          <w:numId w:val="5"/>
        </w:numPr>
        <w:tabs>
          <w:tab w:val="left" w:pos="-1440"/>
        </w:tabs>
        <w:rPr>
          <w:u w:val="single"/>
        </w:rPr>
      </w:pPr>
      <w:r w:rsidRPr="00365185">
        <w:rPr>
          <w:u w:val="single"/>
        </w:rPr>
        <w:t>Publication/Tabulation</w:t>
      </w:r>
      <w:r>
        <w:rPr>
          <w:u w:val="single"/>
        </w:rPr>
        <w:t xml:space="preserve"> </w:t>
      </w:r>
      <w:r w:rsidRPr="00365185">
        <w:rPr>
          <w:u w:val="single"/>
        </w:rPr>
        <w:t>Dates</w:t>
      </w:r>
    </w:p>
    <w:p w14:paraId="51D42D2A" w14:textId="77777777" w:rsidR="005E089D" w:rsidRPr="008E041E" w:rsidRDefault="005E089D" w:rsidP="0080379B">
      <w:pPr>
        <w:rPr>
          <w:sz w:val="16"/>
          <w:szCs w:val="16"/>
        </w:rPr>
      </w:pPr>
    </w:p>
    <w:p w14:paraId="53D57CBF" w14:textId="70E75224" w:rsidR="005E089D" w:rsidRPr="00D82FD2" w:rsidRDefault="001601C0" w:rsidP="0080379B">
      <w:r>
        <w:t>The outcome of this data collection will not be published.</w:t>
      </w:r>
    </w:p>
    <w:p w14:paraId="401F9915" w14:textId="77777777" w:rsidR="005E089D" w:rsidRPr="008E041E" w:rsidRDefault="005E089D" w:rsidP="0080379B">
      <w:pPr>
        <w:rPr>
          <w:sz w:val="16"/>
          <w:szCs w:val="16"/>
        </w:rPr>
      </w:pPr>
    </w:p>
    <w:p w14:paraId="17409179" w14:textId="77777777" w:rsidR="005E089D" w:rsidRPr="00D82FD2" w:rsidRDefault="005E089D" w:rsidP="0080379B">
      <w:pPr>
        <w:numPr>
          <w:ilvl w:val="0"/>
          <w:numId w:val="5"/>
        </w:numPr>
        <w:rPr>
          <w:u w:val="single"/>
        </w:rPr>
      </w:pPr>
      <w:r w:rsidRPr="00D82FD2">
        <w:rPr>
          <w:u w:val="single"/>
        </w:rPr>
        <w:t>Expiration Date</w:t>
      </w:r>
    </w:p>
    <w:p w14:paraId="23199671" w14:textId="77777777" w:rsidR="005E089D" w:rsidRPr="008E041E" w:rsidRDefault="005E089D" w:rsidP="0080379B">
      <w:pPr>
        <w:rPr>
          <w:sz w:val="16"/>
          <w:szCs w:val="16"/>
        </w:rPr>
      </w:pPr>
    </w:p>
    <w:p w14:paraId="699A5E53" w14:textId="534E3F8E" w:rsidR="002B6E22" w:rsidRDefault="001601C0" w:rsidP="0080379B">
      <w:pPr>
        <w:rPr>
          <w:sz w:val="16"/>
          <w:szCs w:val="16"/>
        </w:rPr>
      </w:pPr>
      <w:r>
        <w:t xml:space="preserve">The expiration date will be displayed on each data collection instrument. </w:t>
      </w:r>
    </w:p>
    <w:sectPr w:rsidR="002B6E22" w:rsidSect="00B942A3">
      <w:footerReference w:type="even" r:id="rId10"/>
      <w:footerReference w:type="default" r:id="rId11"/>
      <w:endnotePr>
        <w:numFmt w:val="decimal"/>
      </w:endnotePr>
      <w:type w:val="continuous"/>
      <w:pgSz w:w="12240" w:h="15840"/>
      <w:pgMar w:top="1440" w:right="1440" w:bottom="1440" w:left="1440"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DF07BB" w14:textId="77777777" w:rsidR="00731FD1" w:rsidRDefault="00731FD1">
      <w:r>
        <w:separator/>
      </w:r>
    </w:p>
  </w:endnote>
  <w:endnote w:type="continuationSeparator" w:id="0">
    <w:p w14:paraId="24872708" w14:textId="77777777" w:rsidR="00731FD1" w:rsidRDefault="00731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D910E0" w14:textId="77777777" w:rsidR="00A22A79" w:rsidRDefault="004D61D8">
    <w:pPr>
      <w:pStyle w:val="Footer"/>
      <w:framePr w:wrap="around" w:vAnchor="text" w:hAnchor="margin" w:xAlign="center" w:y="1"/>
      <w:rPr>
        <w:rStyle w:val="PageNumber"/>
      </w:rPr>
    </w:pPr>
    <w:r>
      <w:rPr>
        <w:rStyle w:val="PageNumber"/>
      </w:rPr>
      <w:fldChar w:fldCharType="begin"/>
    </w:r>
    <w:r w:rsidR="00A22A79">
      <w:rPr>
        <w:rStyle w:val="PageNumber"/>
      </w:rPr>
      <w:instrText xml:space="preserve">PAGE  </w:instrText>
    </w:r>
    <w:r>
      <w:rPr>
        <w:rStyle w:val="PageNumber"/>
      </w:rPr>
      <w:fldChar w:fldCharType="separate"/>
    </w:r>
    <w:r w:rsidR="00A22A79">
      <w:rPr>
        <w:rStyle w:val="PageNumber"/>
        <w:noProof/>
      </w:rPr>
      <w:t>7</w:t>
    </w:r>
    <w:r>
      <w:rPr>
        <w:rStyle w:val="PageNumber"/>
      </w:rPr>
      <w:fldChar w:fldCharType="end"/>
    </w:r>
  </w:p>
  <w:p w14:paraId="446910F4" w14:textId="77777777" w:rsidR="00A22A79" w:rsidRDefault="00A22A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135BBA" w14:textId="77777777" w:rsidR="00A22A79" w:rsidRDefault="00A22A79">
    <w:pPr>
      <w:pStyle w:val="Footer"/>
    </w:pPr>
    <w:r>
      <w:tab/>
    </w:r>
    <w:r>
      <w:tab/>
      <w:t xml:space="preserve">Page </w:t>
    </w:r>
    <w:r w:rsidR="004D61D8">
      <w:rPr>
        <w:rStyle w:val="PageNumber"/>
      </w:rPr>
      <w:fldChar w:fldCharType="begin"/>
    </w:r>
    <w:r>
      <w:rPr>
        <w:rStyle w:val="PageNumber"/>
      </w:rPr>
      <w:instrText xml:space="preserve"> PAGE </w:instrText>
    </w:r>
    <w:r w:rsidR="004D61D8">
      <w:rPr>
        <w:rStyle w:val="PageNumber"/>
      </w:rPr>
      <w:fldChar w:fldCharType="separate"/>
    </w:r>
    <w:r w:rsidR="00A736D5">
      <w:rPr>
        <w:rStyle w:val="PageNumber"/>
        <w:noProof/>
      </w:rPr>
      <w:t>1</w:t>
    </w:r>
    <w:r w:rsidR="004D61D8">
      <w:rPr>
        <w:rStyle w:val="PageNumber"/>
      </w:rPr>
      <w:fldChar w:fldCharType="end"/>
    </w:r>
    <w:r>
      <w:rPr>
        <w:rStyle w:val="PageNumber"/>
      </w:rPr>
      <w:t xml:space="preserve"> of </w:t>
    </w:r>
    <w:r w:rsidR="004D61D8">
      <w:rPr>
        <w:rStyle w:val="PageNumber"/>
      </w:rPr>
      <w:fldChar w:fldCharType="begin"/>
    </w:r>
    <w:r>
      <w:rPr>
        <w:rStyle w:val="PageNumber"/>
      </w:rPr>
      <w:instrText xml:space="preserve"> NUMPAGES </w:instrText>
    </w:r>
    <w:r w:rsidR="004D61D8">
      <w:rPr>
        <w:rStyle w:val="PageNumber"/>
      </w:rPr>
      <w:fldChar w:fldCharType="separate"/>
    </w:r>
    <w:r w:rsidR="00A736D5">
      <w:rPr>
        <w:rStyle w:val="PageNumber"/>
        <w:noProof/>
      </w:rPr>
      <w:t>1</w:t>
    </w:r>
    <w:r w:rsidR="004D61D8">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6EE07F" w14:textId="77777777" w:rsidR="00731FD1" w:rsidRDefault="00731FD1">
      <w:r>
        <w:separator/>
      </w:r>
    </w:p>
  </w:footnote>
  <w:footnote w:type="continuationSeparator" w:id="0">
    <w:p w14:paraId="1E9D99DB" w14:textId="77777777" w:rsidR="00731FD1" w:rsidRDefault="00731F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0"/>
    <w:lvl w:ilvl="0">
      <w:start w:val="1"/>
      <w:numFmt w:val="decimal"/>
      <w:pStyle w:val="1"/>
      <w:lvlText w:val="%1."/>
      <w:lvlJc w:val="left"/>
      <w:pPr>
        <w:tabs>
          <w:tab w:val="num" w:pos="720"/>
        </w:tabs>
      </w:pPr>
      <w:rPr>
        <w:rFonts w:ascii="Times New Roman" w:hAnsi="Times New Roman"/>
        <w:i/>
        <w:sz w:val="24"/>
      </w:rPr>
    </w:lvl>
  </w:abstractNum>
  <w:abstractNum w:abstractNumId="1" w15:restartNumberingAfterBreak="0">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9467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B45B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B7246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BA914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C1D6B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E463867"/>
    <w:multiLevelType w:val="hybridMultilevel"/>
    <w:tmpl w:val="A48E4E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EF73A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48B4B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7566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85247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40917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5ED3ABD"/>
    <w:multiLevelType w:val="hybridMultilevel"/>
    <w:tmpl w:val="0DB42116"/>
    <w:lvl w:ilvl="0" w:tplc="BB9E3628">
      <w:start w:val="4"/>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7A34D39"/>
    <w:multiLevelType w:val="singleLevel"/>
    <w:tmpl w:val="1AC20BF6"/>
    <w:lvl w:ilvl="0">
      <w:start w:val="2"/>
      <w:numFmt w:val="upperLetter"/>
      <w:lvlText w:val="%1."/>
      <w:lvlJc w:val="left"/>
      <w:pPr>
        <w:tabs>
          <w:tab w:val="num" w:pos="360"/>
        </w:tabs>
        <w:ind w:left="360" w:hanging="360"/>
      </w:pPr>
      <w:rPr>
        <w:rFonts w:ascii="Times New Roman" w:hAnsi="Times New Roman" w:hint="default"/>
        <w:b/>
        <w:i w:val="0"/>
        <w:sz w:val="24"/>
      </w:rPr>
    </w:lvl>
  </w:abstractNum>
  <w:abstractNum w:abstractNumId="15" w15:restartNumberingAfterBreak="0">
    <w:nsid w:val="28A75B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A984E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D60723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2664325"/>
    <w:multiLevelType w:val="hybridMultilevel"/>
    <w:tmpl w:val="42261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B000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C8878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0972F83"/>
    <w:multiLevelType w:val="hybridMultilevel"/>
    <w:tmpl w:val="EF24C0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D43A1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6B67D3F"/>
    <w:multiLevelType w:val="singleLevel"/>
    <w:tmpl w:val="1AC20BF6"/>
    <w:lvl w:ilvl="0">
      <w:start w:val="2"/>
      <w:numFmt w:val="upperLetter"/>
      <w:lvlText w:val="%1."/>
      <w:lvlJc w:val="left"/>
      <w:pPr>
        <w:tabs>
          <w:tab w:val="num" w:pos="360"/>
        </w:tabs>
        <w:ind w:left="360" w:hanging="360"/>
      </w:pPr>
      <w:rPr>
        <w:rFonts w:ascii="Times New Roman" w:hAnsi="Times New Roman" w:hint="default"/>
        <w:b/>
        <w:i w:val="0"/>
        <w:sz w:val="24"/>
      </w:rPr>
    </w:lvl>
  </w:abstractNum>
  <w:abstractNum w:abstractNumId="24" w15:restartNumberingAfterBreak="0">
    <w:nsid w:val="4CC44C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DB14555"/>
    <w:multiLevelType w:val="hybridMultilevel"/>
    <w:tmpl w:val="4B4AEC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A71FED"/>
    <w:multiLevelType w:val="hybridMultilevel"/>
    <w:tmpl w:val="06483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647333"/>
    <w:multiLevelType w:val="singleLevel"/>
    <w:tmpl w:val="A3825516"/>
    <w:lvl w:ilvl="0">
      <w:start w:val="1"/>
      <w:numFmt w:val="decimal"/>
      <w:lvlText w:val="%1."/>
      <w:lvlJc w:val="left"/>
      <w:pPr>
        <w:tabs>
          <w:tab w:val="num" w:pos="360"/>
        </w:tabs>
        <w:ind w:left="360" w:hanging="360"/>
      </w:pPr>
      <w:rPr>
        <w:rFonts w:ascii="Times New Roman" w:hAnsi="Times New Roman" w:hint="default"/>
        <w:b w:val="0"/>
        <w:i w:val="0"/>
        <w:sz w:val="24"/>
      </w:rPr>
    </w:lvl>
  </w:abstractNum>
  <w:abstractNum w:abstractNumId="28" w15:restartNumberingAfterBreak="0">
    <w:nsid w:val="4F9A0A53"/>
    <w:multiLevelType w:val="singleLevel"/>
    <w:tmpl w:val="1AC20BF6"/>
    <w:lvl w:ilvl="0">
      <w:start w:val="2"/>
      <w:numFmt w:val="upperLetter"/>
      <w:lvlText w:val="%1."/>
      <w:lvlJc w:val="left"/>
      <w:pPr>
        <w:tabs>
          <w:tab w:val="num" w:pos="360"/>
        </w:tabs>
        <w:ind w:left="360" w:hanging="360"/>
      </w:pPr>
      <w:rPr>
        <w:rFonts w:ascii="Times New Roman" w:hAnsi="Times New Roman" w:hint="default"/>
        <w:b/>
        <w:i w:val="0"/>
        <w:sz w:val="24"/>
      </w:rPr>
    </w:lvl>
  </w:abstractNum>
  <w:abstractNum w:abstractNumId="29" w15:restartNumberingAfterBreak="0">
    <w:nsid w:val="518057C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544662E"/>
    <w:multiLevelType w:val="hybridMultilevel"/>
    <w:tmpl w:val="6D74960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55A2F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89E5E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B603376"/>
    <w:multiLevelType w:val="hybridMultilevel"/>
    <w:tmpl w:val="F112F3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AD57F0"/>
    <w:multiLevelType w:val="hybridMultilevel"/>
    <w:tmpl w:val="ABF66B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16122FE"/>
    <w:multiLevelType w:val="hybridMultilevel"/>
    <w:tmpl w:val="6CF693C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52911E0"/>
    <w:multiLevelType w:val="singleLevel"/>
    <w:tmpl w:val="337ED4EA"/>
    <w:lvl w:ilvl="0">
      <w:start w:val="1"/>
      <w:numFmt w:val="upperLetter"/>
      <w:pStyle w:val="Heading2"/>
      <w:lvlText w:val="%1."/>
      <w:lvlJc w:val="left"/>
      <w:pPr>
        <w:tabs>
          <w:tab w:val="num" w:pos="360"/>
        </w:tabs>
        <w:ind w:left="360" w:hanging="360"/>
      </w:pPr>
      <w:rPr>
        <w:rFonts w:ascii="Times New Roman" w:hAnsi="Times New Roman" w:hint="default"/>
        <w:b/>
        <w:i w:val="0"/>
        <w:sz w:val="24"/>
      </w:rPr>
    </w:lvl>
  </w:abstractNum>
  <w:abstractNum w:abstractNumId="37" w15:restartNumberingAfterBreak="0">
    <w:nsid w:val="657A48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B3B7F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BC231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7F8421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startOverride w:val="1"/>
      <w:lvl w:ilvl="0">
        <w:start w:val="1"/>
        <w:numFmt w:val="decimal"/>
        <w:pStyle w:val="1"/>
        <w:lvlText w:val="%1."/>
        <w:lvlJc w:val="left"/>
      </w:lvl>
    </w:lvlOverride>
  </w:num>
  <w:num w:numId="2">
    <w:abstractNumId w:val="36"/>
  </w:num>
  <w:num w:numId="3">
    <w:abstractNumId w:val="14"/>
  </w:num>
  <w:num w:numId="4">
    <w:abstractNumId w:val="28"/>
  </w:num>
  <w:num w:numId="5">
    <w:abstractNumId w:val="27"/>
  </w:num>
  <w:num w:numId="6">
    <w:abstractNumId w:val="23"/>
  </w:num>
  <w:num w:numId="7">
    <w:abstractNumId w:val="16"/>
  </w:num>
  <w:num w:numId="8">
    <w:abstractNumId w:val="10"/>
  </w:num>
  <w:num w:numId="9">
    <w:abstractNumId w:val="4"/>
  </w:num>
  <w:num w:numId="10">
    <w:abstractNumId w:val="17"/>
  </w:num>
  <w:num w:numId="11">
    <w:abstractNumId w:val="8"/>
  </w:num>
  <w:num w:numId="12">
    <w:abstractNumId w:val="31"/>
  </w:num>
  <w:num w:numId="13">
    <w:abstractNumId w:val="39"/>
  </w:num>
  <w:num w:numId="14">
    <w:abstractNumId w:val="19"/>
  </w:num>
  <w:num w:numId="15">
    <w:abstractNumId w:val="32"/>
  </w:num>
  <w:num w:numId="16">
    <w:abstractNumId w:val="37"/>
  </w:num>
  <w:num w:numId="17">
    <w:abstractNumId w:val="24"/>
  </w:num>
  <w:num w:numId="18">
    <w:abstractNumId w:val="5"/>
  </w:num>
  <w:num w:numId="19">
    <w:abstractNumId w:val="20"/>
  </w:num>
  <w:num w:numId="20">
    <w:abstractNumId w:val="6"/>
  </w:num>
  <w:num w:numId="21">
    <w:abstractNumId w:val="12"/>
  </w:num>
  <w:num w:numId="22">
    <w:abstractNumId w:val="38"/>
  </w:num>
  <w:num w:numId="23">
    <w:abstractNumId w:val="2"/>
  </w:num>
  <w:num w:numId="24">
    <w:abstractNumId w:val="22"/>
  </w:num>
  <w:num w:numId="25">
    <w:abstractNumId w:val="40"/>
  </w:num>
  <w:num w:numId="26">
    <w:abstractNumId w:val="11"/>
  </w:num>
  <w:num w:numId="27">
    <w:abstractNumId w:val="3"/>
  </w:num>
  <w:num w:numId="28">
    <w:abstractNumId w:val="29"/>
  </w:num>
  <w:num w:numId="29">
    <w:abstractNumId w:val="9"/>
  </w:num>
  <w:num w:numId="30">
    <w:abstractNumId w:val="15"/>
  </w:num>
  <w:num w:numId="31">
    <w:abstractNumId w:val="7"/>
  </w:num>
  <w:num w:numId="32">
    <w:abstractNumId w:val="18"/>
  </w:num>
  <w:num w:numId="33">
    <w:abstractNumId w:val="21"/>
  </w:num>
  <w:num w:numId="34">
    <w:abstractNumId w:val="34"/>
  </w:num>
  <w:num w:numId="35">
    <w:abstractNumId w:val="13"/>
  </w:num>
  <w:num w:numId="36">
    <w:abstractNumId w:val="36"/>
    <w:lvlOverride w:ilvl="0">
      <w:startOverride w:val="4"/>
    </w:lvlOverride>
  </w:num>
  <w:num w:numId="37">
    <w:abstractNumId w:val="35"/>
  </w:num>
  <w:num w:numId="38">
    <w:abstractNumId w:val="26"/>
  </w:num>
  <w:num w:numId="39">
    <w:abstractNumId w:val="25"/>
  </w:num>
  <w:num w:numId="40">
    <w:abstractNumId w:val="33"/>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989"/>
    <w:rsid w:val="000008B2"/>
    <w:rsid w:val="000026A7"/>
    <w:rsid w:val="00004C42"/>
    <w:rsid w:val="000153B1"/>
    <w:rsid w:val="00025597"/>
    <w:rsid w:val="0003063D"/>
    <w:rsid w:val="00050F64"/>
    <w:rsid w:val="00051222"/>
    <w:rsid w:val="00051C19"/>
    <w:rsid w:val="00052C33"/>
    <w:rsid w:val="0006480D"/>
    <w:rsid w:val="00070622"/>
    <w:rsid w:val="00072270"/>
    <w:rsid w:val="00087EF4"/>
    <w:rsid w:val="00092712"/>
    <w:rsid w:val="000B50DF"/>
    <w:rsid w:val="000B57DC"/>
    <w:rsid w:val="000B77A3"/>
    <w:rsid w:val="000D2089"/>
    <w:rsid w:val="000D278C"/>
    <w:rsid w:val="000D383B"/>
    <w:rsid w:val="000D7EA6"/>
    <w:rsid w:val="000D7FBE"/>
    <w:rsid w:val="000E1214"/>
    <w:rsid w:val="000E5007"/>
    <w:rsid w:val="000E7A57"/>
    <w:rsid w:val="001101E9"/>
    <w:rsid w:val="001224E9"/>
    <w:rsid w:val="0013278C"/>
    <w:rsid w:val="00135EF9"/>
    <w:rsid w:val="001465E9"/>
    <w:rsid w:val="00155447"/>
    <w:rsid w:val="00157644"/>
    <w:rsid w:val="001601C0"/>
    <w:rsid w:val="001622CB"/>
    <w:rsid w:val="001648C2"/>
    <w:rsid w:val="00175486"/>
    <w:rsid w:val="00195F53"/>
    <w:rsid w:val="001B14AD"/>
    <w:rsid w:val="001C1FE0"/>
    <w:rsid w:val="001C2806"/>
    <w:rsid w:val="001C5606"/>
    <w:rsid w:val="001E7B3F"/>
    <w:rsid w:val="001F2D82"/>
    <w:rsid w:val="001F4172"/>
    <w:rsid w:val="0020480A"/>
    <w:rsid w:val="00205EA3"/>
    <w:rsid w:val="00217EAF"/>
    <w:rsid w:val="00220C81"/>
    <w:rsid w:val="00221571"/>
    <w:rsid w:val="00230610"/>
    <w:rsid w:val="002306AA"/>
    <w:rsid w:val="00231595"/>
    <w:rsid w:val="00240B9E"/>
    <w:rsid w:val="00251895"/>
    <w:rsid w:val="00283AD5"/>
    <w:rsid w:val="002908E1"/>
    <w:rsid w:val="00292E63"/>
    <w:rsid w:val="002A3EBC"/>
    <w:rsid w:val="002A7EF1"/>
    <w:rsid w:val="002B0B2F"/>
    <w:rsid w:val="002B6E22"/>
    <w:rsid w:val="002D20FB"/>
    <w:rsid w:val="002D3B5C"/>
    <w:rsid w:val="002E44DA"/>
    <w:rsid w:val="002F4607"/>
    <w:rsid w:val="002F75B7"/>
    <w:rsid w:val="00304E24"/>
    <w:rsid w:val="00312C37"/>
    <w:rsid w:val="00316079"/>
    <w:rsid w:val="003213E9"/>
    <w:rsid w:val="003271EF"/>
    <w:rsid w:val="0033519B"/>
    <w:rsid w:val="0033707D"/>
    <w:rsid w:val="0034742F"/>
    <w:rsid w:val="00352423"/>
    <w:rsid w:val="003713E0"/>
    <w:rsid w:val="0037414A"/>
    <w:rsid w:val="003852E8"/>
    <w:rsid w:val="003B38A5"/>
    <w:rsid w:val="003C6E54"/>
    <w:rsid w:val="003E049A"/>
    <w:rsid w:val="003E258E"/>
    <w:rsid w:val="003E75E1"/>
    <w:rsid w:val="003F49C1"/>
    <w:rsid w:val="003F5EA4"/>
    <w:rsid w:val="003F7C40"/>
    <w:rsid w:val="0040464B"/>
    <w:rsid w:val="004109C5"/>
    <w:rsid w:val="0041658C"/>
    <w:rsid w:val="0046369C"/>
    <w:rsid w:val="00472BF3"/>
    <w:rsid w:val="004824A6"/>
    <w:rsid w:val="00491808"/>
    <w:rsid w:val="004B0625"/>
    <w:rsid w:val="004B6563"/>
    <w:rsid w:val="004B6C27"/>
    <w:rsid w:val="004D61D8"/>
    <w:rsid w:val="004F3D03"/>
    <w:rsid w:val="00505941"/>
    <w:rsid w:val="00513FF9"/>
    <w:rsid w:val="00522A24"/>
    <w:rsid w:val="005239BC"/>
    <w:rsid w:val="00525163"/>
    <w:rsid w:val="0052538F"/>
    <w:rsid w:val="0052584D"/>
    <w:rsid w:val="0052718A"/>
    <w:rsid w:val="00535A9C"/>
    <w:rsid w:val="00540F24"/>
    <w:rsid w:val="00541CAD"/>
    <w:rsid w:val="00543030"/>
    <w:rsid w:val="0054670F"/>
    <w:rsid w:val="005702F2"/>
    <w:rsid w:val="00571897"/>
    <w:rsid w:val="005734E4"/>
    <w:rsid w:val="00580362"/>
    <w:rsid w:val="00594D82"/>
    <w:rsid w:val="005A1073"/>
    <w:rsid w:val="005B0473"/>
    <w:rsid w:val="005B2DB9"/>
    <w:rsid w:val="005B48D5"/>
    <w:rsid w:val="005D4AB5"/>
    <w:rsid w:val="005E089D"/>
    <w:rsid w:val="005E54EC"/>
    <w:rsid w:val="005E6F90"/>
    <w:rsid w:val="005F4331"/>
    <w:rsid w:val="00610BB2"/>
    <w:rsid w:val="006345A2"/>
    <w:rsid w:val="00634C87"/>
    <w:rsid w:val="006373C0"/>
    <w:rsid w:val="0064331F"/>
    <w:rsid w:val="0064366C"/>
    <w:rsid w:val="00644347"/>
    <w:rsid w:val="00644F69"/>
    <w:rsid w:val="00654664"/>
    <w:rsid w:val="006637C6"/>
    <w:rsid w:val="00673252"/>
    <w:rsid w:val="006825B5"/>
    <w:rsid w:val="00692720"/>
    <w:rsid w:val="00695A23"/>
    <w:rsid w:val="00696C59"/>
    <w:rsid w:val="006C5815"/>
    <w:rsid w:val="006C6ECC"/>
    <w:rsid w:val="006D09AE"/>
    <w:rsid w:val="006D65A3"/>
    <w:rsid w:val="006E39CE"/>
    <w:rsid w:val="007036AC"/>
    <w:rsid w:val="00731FD1"/>
    <w:rsid w:val="00745EC7"/>
    <w:rsid w:val="00752065"/>
    <w:rsid w:val="00756C9E"/>
    <w:rsid w:val="00760129"/>
    <w:rsid w:val="00775AF8"/>
    <w:rsid w:val="007C64A4"/>
    <w:rsid w:val="007C6D3A"/>
    <w:rsid w:val="007D08AF"/>
    <w:rsid w:val="007D12A5"/>
    <w:rsid w:val="007E0FDB"/>
    <w:rsid w:val="007F0F1E"/>
    <w:rsid w:val="007F3087"/>
    <w:rsid w:val="007F49B4"/>
    <w:rsid w:val="007F5EED"/>
    <w:rsid w:val="007F612F"/>
    <w:rsid w:val="0080379B"/>
    <w:rsid w:val="00814BB1"/>
    <w:rsid w:val="00817915"/>
    <w:rsid w:val="00826FA8"/>
    <w:rsid w:val="008304A3"/>
    <w:rsid w:val="00832498"/>
    <w:rsid w:val="0086317F"/>
    <w:rsid w:val="00880D55"/>
    <w:rsid w:val="0089346E"/>
    <w:rsid w:val="00894BB3"/>
    <w:rsid w:val="008A1CB3"/>
    <w:rsid w:val="008B67CE"/>
    <w:rsid w:val="008B7416"/>
    <w:rsid w:val="008C4ECD"/>
    <w:rsid w:val="008C5741"/>
    <w:rsid w:val="008C6A3A"/>
    <w:rsid w:val="008C711D"/>
    <w:rsid w:val="008D743D"/>
    <w:rsid w:val="008E041E"/>
    <w:rsid w:val="008E2D79"/>
    <w:rsid w:val="008E3401"/>
    <w:rsid w:val="008F6E7A"/>
    <w:rsid w:val="008F7919"/>
    <w:rsid w:val="009105DF"/>
    <w:rsid w:val="009127DB"/>
    <w:rsid w:val="00915AAA"/>
    <w:rsid w:val="00917995"/>
    <w:rsid w:val="009267CD"/>
    <w:rsid w:val="0094193C"/>
    <w:rsid w:val="009436D5"/>
    <w:rsid w:val="00944544"/>
    <w:rsid w:val="0094658E"/>
    <w:rsid w:val="00957512"/>
    <w:rsid w:val="009618E9"/>
    <w:rsid w:val="00962847"/>
    <w:rsid w:val="00977CA1"/>
    <w:rsid w:val="009818FF"/>
    <w:rsid w:val="00996FB5"/>
    <w:rsid w:val="009976E5"/>
    <w:rsid w:val="009E01A5"/>
    <w:rsid w:val="009F7989"/>
    <w:rsid w:val="00A02B4D"/>
    <w:rsid w:val="00A07745"/>
    <w:rsid w:val="00A11127"/>
    <w:rsid w:val="00A22A79"/>
    <w:rsid w:val="00A25EA3"/>
    <w:rsid w:val="00A26F28"/>
    <w:rsid w:val="00A27201"/>
    <w:rsid w:val="00A435B8"/>
    <w:rsid w:val="00A5428F"/>
    <w:rsid w:val="00A5463A"/>
    <w:rsid w:val="00A6755F"/>
    <w:rsid w:val="00A736D5"/>
    <w:rsid w:val="00A76983"/>
    <w:rsid w:val="00A80BA1"/>
    <w:rsid w:val="00A96199"/>
    <w:rsid w:val="00A96A3C"/>
    <w:rsid w:val="00AA39F2"/>
    <w:rsid w:val="00AA77A3"/>
    <w:rsid w:val="00AD31D9"/>
    <w:rsid w:val="00AD5278"/>
    <w:rsid w:val="00AE073D"/>
    <w:rsid w:val="00AF16B8"/>
    <w:rsid w:val="00AF5645"/>
    <w:rsid w:val="00AF666E"/>
    <w:rsid w:val="00B06552"/>
    <w:rsid w:val="00B07D7C"/>
    <w:rsid w:val="00B15B3B"/>
    <w:rsid w:val="00B15F12"/>
    <w:rsid w:val="00B21716"/>
    <w:rsid w:val="00B24CD2"/>
    <w:rsid w:val="00B24CF3"/>
    <w:rsid w:val="00B25368"/>
    <w:rsid w:val="00B3367E"/>
    <w:rsid w:val="00B46D44"/>
    <w:rsid w:val="00B73977"/>
    <w:rsid w:val="00B754F8"/>
    <w:rsid w:val="00B87DDA"/>
    <w:rsid w:val="00B942A3"/>
    <w:rsid w:val="00BA5BD0"/>
    <w:rsid w:val="00BB5E5F"/>
    <w:rsid w:val="00BC2CF6"/>
    <w:rsid w:val="00BC3395"/>
    <w:rsid w:val="00BC589E"/>
    <w:rsid w:val="00BD775F"/>
    <w:rsid w:val="00BE0628"/>
    <w:rsid w:val="00BE0DF5"/>
    <w:rsid w:val="00BF1D02"/>
    <w:rsid w:val="00C06C7E"/>
    <w:rsid w:val="00C10D6F"/>
    <w:rsid w:val="00C12B8D"/>
    <w:rsid w:val="00C14AB6"/>
    <w:rsid w:val="00C2352B"/>
    <w:rsid w:val="00C241A1"/>
    <w:rsid w:val="00C46526"/>
    <w:rsid w:val="00C54577"/>
    <w:rsid w:val="00C55639"/>
    <w:rsid w:val="00C57644"/>
    <w:rsid w:val="00C80785"/>
    <w:rsid w:val="00C83D25"/>
    <w:rsid w:val="00CA2D95"/>
    <w:rsid w:val="00CB1437"/>
    <w:rsid w:val="00CB732A"/>
    <w:rsid w:val="00CC0037"/>
    <w:rsid w:val="00CC66C1"/>
    <w:rsid w:val="00CE6C9B"/>
    <w:rsid w:val="00D07910"/>
    <w:rsid w:val="00D1193D"/>
    <w:rsid w:val="00D22FEF"/>
    <w:rsid w:val="00D24147"/>
    <w:rsid w:val="00D41DA4"/>
    <w:rsid w:val="00D43D81"/>
    <w:rsid w:val="00D44FDF"/>
    <w:rsid w:val="00D64CAC"/>
    <w:rsid w:val="00D80DDE"/>
    <w:rsid w:val="00D82FD2"/>
    <w:rsid w:val="00DA00ED"/>
    <w:rsid w:val="00DA0C28"/>
    <w:rsid w:val="00DA1CD5"/>
    <w:rsid w:val="00DB1F35"/>
    <w:rsid w:val="00DC02E4"/>
    <w:rsid w:val="00DC0A9C"/>
    <w:rsid w:val="00DD0717"/>
    <w:rsid w:val="00DD2C02"/>
    <w:rsid w:val="00DE12EB"/>
    <w:rsid w:val="00DF51A5"/>
    <w:rsid w:val="00E0111C"/>
    <w:rsid w:val="00E01BF4"/>
    <w:rsid w:val="00E03E6F"/>
    <w:rsid w:val="00E06DDB"/>
    <w:rsid w:val="00E11D38"/>
    <w:rsid w:val="00E16C8E"/>
    <w:rsid w:val="00E36584"/>
    <w:rsid w:val="00E46C19"/>
    <w:rsid w:val="00E47A0C"/>
    <w:rsid w:val="00E66CDF"/>
    <w:rsid w:val="00E7672F"/>
    <w:rsid w:val="00E76B5F"/>
    <w:rsid w:val="00E94C18"/>
    <w:rsid w:val="00EA633B"/>
    <w:rsid w:val="00ED73EC"/>
    <w:rsid w:val="00EE5059"/>
    <w:rsid w:val="00EE6F9A"/>
    <w:rsid w:val="00F218D8"/>
    <w:rsid w:val="00F23910"/>
    <w:rsid w:val="00F27CCE"/>
    <w:rsid w:val="00F46C13"/>
    <w:rsid w:val="00F5561A"/>
    <w:rsid w:val="00F64F03"/>
    <w:rsid w:val="00F66A84"/>
    <w:rsid w:val="00F67AAD"/>
    <w:rsid w:val="00F87F2C"/>
    <w:rsid w:val="00FA0668"/>
    <w:rsid w:val="00FB232E"/>
    <w:rsid w:val="00FD0750"/>
    <w:rsid w:val="00FE0B49"/>
    <w:rsid w:val="00FE1224"/>
    <w:rsid w:val="00FE453B"/>
    <w:rsid w:val="00FE4925"/>
    <w:rsid w:val="00FE55D2"/>
    <w:rsid w:val="00FF0A67"/>
    <w:rsid w:val="00FF0D2F"/>
    <w:rsid w:val="00FF5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123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42A3"/>
    <w:pPr>
      <w:widowControl w:val="0"/>
    </w:pPr>
    <w:rPr>
      <w:snapToGrid w:val="0"/>
      <w:sz w:val="24"/>
    </w:rPr>
  </w:style>
  <w:style w:type="paragraph" w:styleId="Heading1">
    <w:name w:val="heading 1"/>
    <w:basedOn w:val="Normal"/>
    <w:next w:val="Normal"/>
    <w:qFormat/>
    <w:rsid w:val="00B942A3"/>
    <w:pPr>
      <w:keepNext/>
      <w:tabs>
        <w:tab w:val="center" w:pos="4680"/>
      </w:tabs>
      <w:jc w:val="center"/>
      <w:outlineLvl w:val="0"/>
    </w:pPr>
    <w:rPr>
      <w:i/>
    </w:rPr>
  </w:style>
  <w:style w:type="paragraph" w:styleId="Heading2">
    <w:name w:val="heading 2"/>
    <w:basedOn w:val="Normal"/>
    <w:next w:val="Normal"/>
    <w:qFormat/>
    <w:rsid w:val="00B942A3"/>
    <w:pPr>
      <w:keepNext/>
      <w:numPr>
        <w:numId w:val="2"/>
      </w:numPr>
      <w:tabs>
        <w:tab w:val="left" w:pos="-1440"/>
      </w:tabs>
      <w:outlineLvl w:val="1"/>
    </w:pPr>
    <w:rPr>
      <w:b/>
      <w:u w:val="single"/>
    </w:rPr>
  </w:style>
  <w:style w:type="paragraph" w:styleId="Heading3">
    <w:name w:val="heading 3"/>
    <w:basedOn w:val="Normal"/>
    <w:next w:val="Normal"/>
    <w:qFormat/>
    <w:rsid w:val="00B942A3"/>
    <w:pPr>
      <w:keepNext/>
      <w:outlineLvl w:val="2"/>
    </w:pPr>
    <w:rPr>
      <w:b/>
    </w:rPr>
  </w:style>
  <w:style w:type="paragraph" w:styleId="Heading4">
    <w:name w:val="heading 4"/>
    <w:basedOn w:val="Normal"/>
    <w:next w:val="Normal"/>
    <w:qFormat/>
    <w:rsid w:val="00B942A3"/>
    <w:pPr>
      <w:keepNext/>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942A3"/>
  </w:style>
  <w:style w:type="paragraph" w:customStyle="1" w:styleId="1">
    <w:name w:val="1"/>
    <w:aliases w:val="2,3"/>
    <w:basedOn w:val="Normal"/>
    <w:rsid w:val="00B942A3"/>
    <w:pPr>
      <w:numPr>
        <w:numId w:val="1"/>
      </w:numPr>
      <w:ind w:left="720" w:hanging="720"/>
    </w:pPr>
  </w:style>
  <w:style w:type="paragraph" w:styleId="Header">
    <w:name w:val="header"/>
    <w:basedOn w:val="Normal"/>
    <w:rsid w:val="00B942A3"/>
    <w:pPr>
      <w:tabs>
        <w:tab w:val="center" w:pos="4320"/>
        <w:tab w:val="right" w:pos="8640"/>
      </w:tabs>
    </w:pPr>
  </w:style>
  <w:style w:type="paragraph" w:styleId="Footer">
    <w:name w:val="footer"/>
    <w:basedOn w:val="Normal"/>
    <w:rsid w:val="00B942A3"/>
    <w:pPr>
      <w:tabs>
        <w:tab w:val="center" w:pos="4320"/>
        <w:tab w:val="right" w:pos="8640"/>
      </w:tabs>
    </w:pPr>
  </w:style>
  <w:style w:type="character" w:styleId="PageNumber">
    <w:name w:val="page number"/>
    <w:basedOn w:val="DefaultParagraphFont"/>
    <w:rsid w:val="00B942A3"/>
  </w:style>
  <w:style w:type="paragraph" w:styleId="BalloonText">
    <w:name w:val="Balloon Text"/>
    <w:basedOn w:val="Normal"/>
    <w:semiHidden/>
    <w:rsid w:val="00C57644"/>
    <w:rPr>
      <w:rFonts w:ascii="Tahoma" w:hAnsi="Tahoma" w:cs="Tahoma"/>
      <w:sz w:val="16"/>
      <w:szCs w:val="16"/>
    </w:rPr>
  </w:style>
  <w:style w:type="paragraph" w:styleId="HTMLPreformatted">
    <w:name w:val="HTML Preformatted"/>
    <w:basedOn w:val="Normal"/>
    <w:rsid w:val="00E06D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paragraph" w:styleId="ListParagraph">
    <w:name w:val="List Paragraph"/>
    <w:basedOn w:val="Normal"/>
    <w:uiPriority w:val="34"/>
    <w:qFormat/>
    <w:rsid w:val="00B754F8"/>
    <w:pPr>
      <w:widowControl/>
      <w:ind w:left="720"/>
    </w:pPr>
    <w:rPr>
      <w:rFonts w:ascii="Calibri" w:eastAsia="Calibri" w:hAnsi="Calibri"/>
      <w:snapToGrid/>
      <w:sz w:val="22"/>
      <w:szCs w:val="22"/>
    </w:rPr>
  </w:style>
  <w:style w:type="character" w:customStyle="1" w:styleId="sectno">
    <w:name w:val="sectno"/>
    <w:basedOn w:val="DefaultParagraphFont"/>
    <w:rsid w:val="001C2806"/>
  </w:style>
  <w:style w:type="character" w:customStyle="1" w:styleId="subject">
    <w:name w:val="subject"/>
    <w:basedOn w:val="DefaultParagraphFont"/>
    <w:rsid w:val="001C2806"/>
  </w:style>
  <w:style w:type="character" w:customStyle="1" w:styleId="ptext-25">
    <w:name w:val="ptext-25"/>
    <w:basedOn w:val="DefaultParagraphFont"/>
    <w:rsid w:val="001C2806"/>
  </w:style>
  <w:style w:type="character" w:styleId="Hyperlink">
    <w:name w:val="Hyperlink"/>
    <w:basedOn w:val="DefaultParagraphFont"/>
    <w:unhideWhenUsed/>
    <w:rsid w:val="003B38A5"/>
    <w:rPr>
      <w:color w:val="0000FF" w:themeColor="hyperlink"/>
      <w:u w:val="single"/>
    </w:rPr>
  </w:style>
  <w:style w:type="character" w:styleId="CommentReference">
    <w:name w:val="annotation reference"/>
    <w:basedOn w:val="DefaultParagraphFont"/>
    <w:semiHidden/>
    <w:unhideWhenUsed/>
    <w:rsid w:val="006C5815"/>
    <w:rPr>
      <w:sz w:val="16"/>
      <w:szCs w:val="16"/>
    </w:rPr>
  </w:style>
  <w:style w:type="paragraph" w:styleId="CommentText">
    <w:name w:val="annotation text"/>
    <w:basedOn w:val="Normal"/>
    <w:link w:val="CommentTextChar"/>
    <w:semiHidden/>
    <w:unhideWhenUsed/>
    <w:rsid w:val="006C5815"/>
    <w:rPr>
      <w:sz w:val="20"/>
    </w:rPr>
  </w:style>
  <w:style w:type="character" w:customStyle="1" w:styleId="CommentTextChar">
    <w:name w:val="Comment Text Char"/>
    <w:basedOn w:val="DefaultParagraphFont"/>
    <w:link w:val="CommentText"/>
    <w:semiHidden/>
    <w:rsid w:val="006C5815"/>
    <w:rPr>
      <w:snapToGrid w:val="0"/>
    </w:rPr>
  </w:style>
  <w:style w:type="paragraph" w:styleId="CommentSubject">
    <w:name w:val="annotation subject"/>
    <w:basedOn w:val="CommentText"/>
    <w:next w:val="CommentText"/>
    <w:link w:val="CommentSubjectChar"/>
    <w:semiHidden/>
    <w:unhideWhenUsed/>
    <w:rsid w:val="006C5815"/>
    <w:rPr>
      <w:b/>
      <w:bCs/>
    </w:rPr>
  </w:style>
  <w:style w:type="character" w:customStyle="1" w:styleId="CommentSubjectChar">
    <w:name w:val="Comment Subject Char"/>
    <w:basedOn w:val="CommentTextChar"/>
    <w:link w:val="CommentSubject"/>
    <w:semiHidden/>
    <w:rsid w:val="006C5815"/>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975516">
      <w:bodyDiv w:val="1"/>
      <w:marLeft w:val="0"/>
      <w:marRight w:val="0"/>
      <w:marTop w:val="0"/>
      <w:marBottom w:val="0"/>
      <w:divBdr>
        <w:top w:val="none" w:sz="0" w:space="0" w:color="auto"/>
        <w:left w:val="none" w:sz="0" w:space="0" w:color="auto"/>
        <w:bottom w:val="none" w:sz="0" w:space="0" w:color="auto"/>
        <w:right w:val="none" w:sz="0" w:space="0" w:color="auto"/>
      </w:divBdr>
    </w:div>
    <w:div w:id="390882539">
      <w:bodyDiv w:val="1"/>
      <w:marLeft w:val="0"/>
      <w:marRight w:val="0"/>
      <w:marTop w:val="0"/>
      <w:marBottom w:val="0"/>
      <w:divBdr>
        <w:top w:val="none" w:sz="0" w:space="0" w:color="auto"/>
        <w:left w:val="none" w:sz="0" w:space="0" w:color="auto"/>
        <w:bottom w:val="none" w:sz="0" w:space="0" w:color="auto"/>
        <w:right w:val="none" w:sz="0" w:space="0" w:color="auto"/>
      </w:divBdr>
    </w:div>
    <w:div w:id="851529100">
      <w:bodyDiv w:val="1"/>
      <w:marLeft w:val="0"/>
      <w:marRight w:val="0"/>
      <w:marTop w:val="0"/>
      <w:marBottom w:val="0"/>
      <w:divBdr>
        <w:top w:val="none" w:sz="0" w:space="0" w:color="auto"/>
        <w:left w:val="none" w:sz="0" w:space="0" w:color="auto"/>
        <w:bottom w:val="none" w:sz="0" w:space="0" w:color="auto"/>
        <w:right w:val="none" w:sz="0" w:space="0" w:color="auto"/>
      </w:divBdr>
    </w:div>
    <w:div w:id="166193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viderenrollmentmoratoria@cms.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oviderenrollmentmoratoria@cm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3A7EA-B18E-4653-B795-2A67FC4EC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943</Words>
  <Characters>5360</Characters>
  <Application>Microsoft Office Word</Application>
  <DocSecurity>4</DocSecurity>
  <Lines>44</Lines>
  <Paragraphs>12</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Initial Request for State Implemented Moratorium Form</vt:lpstr>
      <vt:lpstr>    BACKGROUND</vt:lpstr>
      <vt:lpstr>        </vt:lpstr>
      <vt:lpstr>        Goals of the enrollment form</vt:lpstr>
      <vt:lpstr>    Paperwork Burden Estimate (cost)</vt:lpstr>
    </vt:vector>
  </TitlesOfParts>
  <Company/>
  <LinksUpToDate>false</LinksUpToDate>
  <CharactersWithSpaces>6291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2017-05-05T15:15:00Z</dcterms:created>
  <dcterms:modified xsi:type="dcterms:W3CDTF">2017-05-05T15:15:00Z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742648728</vt:i4>
  </property>
  <property fmtid="{D5CDD505-2E9C-101B-9397-08002B2CF9AE}" pid="3" name="_NewReviewCycle">
    <vt:lpwstr/>
  </property>
  <property fmtid="{D5CDD505-2E9C-101B-9397-08002B2CF9AE}" pid="4" name="_PreviousAdHocReviewCycleID">
    <vt:i4>-1887115706</vt:i4>
  </property>
</Properties>
</file>